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2194">
      <w:pPr>
        <w:rPr>
          <w:rFonts w:hint="eastAsia"/>
          <w:snapToGrid/>
        </w:rPr>
      </w:pPr>
      <w:r>
        <w:rPr>
          <w:rFonts w:hint="eastAsia"/>
          <w:snapToGrid/>
        </w:rPr>
        <w:t>儿童权利委员会</w:t>
      </w:r>
    </w:p>
    <w:p w:rsidR="00000000" w:rsidRDefault="00622194">
      <w:pPr>
        <w:rPr>
          <w:rFonts w:hint="eastAsia"/>
          <w:snapToGrid/>
        </w:rPr>
      </w:pPr>
      <w:r>
        <w:rPr>
          <w:rFonts w:hint="eastAsia"/>
          <w:snapToGrid/>
        </w:rPr>
        <w:t>第三十五届会议</w:t>
      </w:r>
    </w:p>
    <w:p w:rsidR="00000000" w:rsidRDefault="00622194">
      <w:pPr>
        <w:spacing w:after="320"/>
        <w:rPr>
          <w:rFonts w:hint="eastAsia"/>
          <w:snapToGrid/>
        </w:rPr>
      </w:pP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12</w:t>
      </w:r>
      <w:r>
        <w:rPr>
          <w:rFonts w:hint="eastAsia"/>
          <w:snapToGrid/>
        </w:rPr>
        <w:t>日至</w:t>
      </w:r>
      <w:r>
        <w:rPr>
          <w:rFonts w:hint="eastAsia"/>
          <w:snapToGrid/>
        </w:rPr>
        <w:t>30</w:t>
      </w:r>
      <w:r>
        <w:rPr>
          <w:rFonts w:hint="eastAsia"/>
          <w:snapToGrid/>
        </w:rPr>
        <w:t>日</w:t>
      </w:r>
    </w:p>
    <w:p w:rsidR="00000000" w:rsidRDefault="00622194">
      <w:pPr>
        <w:rPr>
          <w:snapToGrid/>
        </w:rPr>
      </w:pPr>
    </w:p>
    <w:p w:rsidR="00000000" w:rsidRDefault="00622194">
      <w:pPr>
        <w:rPr>
          <w:rFonts w:hint="eastAsia"/>
          <w:snapToGrid/>
        </w:rPr>
      </w:pPr>
    </w:p>
    <w:p w:rsidR="00000000" w:rsidRDefault="00622194">
      <w:pPr>
        <w:rPr>
          <w:rFonts w:hint="eastAsia"/>
          <w:snapToGrid/>
        </w:rPr>
      </w:pPr>
    </w:p>
    <w:p w:rsidR="00000000" w:rsidRDefault="00622194">
      <w:pPr>
        <w:pStyle w:val="Heading2"/>
        <w:spacing w:after="240"/>
        <w:rPr>
          <w:rFonts w:ascii="Time New Roman" w:eastAsia="SimHei" w:hAnsi="Time New Roman" w:hint="eastAsia"/>
          <w:kern w:val="0"/>
        </w:rPr>
      </w:pPr>
      <w:r>
        <w:rPr>
          <w:rFonts w:ascii="Time New Roman" w:eastAsia="SimHei" w:hAnsi="Time New Roman" w:hint="eastAsia"/>
          <w:kern w:val="0"/>
        </w:rPr>
        <w:t>第三十五届会议的报告</w:t>
      </w:r>
    </w:p>
    <w:p w:rsidR="00000000" w:rsidRDefault="00622194">
      <w:pPr>
        <w:pStyle w:val="Heading3"/>
        <w:spacing w:after="240" w:line="288" w:lineRule="auto"/>
        <w:rPr>
          <w:rFonts w:ascii="Time New Roman" w:eastAsia="SimHei" w:hAnsi="Time New Roman" w:hint="eastAsia"/>
          <w:u w:val="none"/>
        </w:rPr>
      </w:pPr>
      <w:r>
        <w:rPr>
          <w:rFonts w:ascii="Time New Roman" w:eastAsia="SimHei" w:hAnsi="Time New Roman" w:hint="eastAsia"/>
          <w:u w:val="none"/>
        </w:rPr>
        <w:t>(</w:t>
      </w:r>
      <w:r>
        <w:rPr>
          <w:rFonts w:ascii="Time New Roman" w:eastAsia="SimHei" w:hAnsi="Time New Roman" w:hint="eastAsia"/>
          <w:b/>
          <w:u w:val="none"/>
        </w:rPr>
        <w:t>2004</w:t>
      </w:r>
      <w:r>
        <w:rPr>
          <w:rFonts w:ascii="Time New Roman" w:eastAsia="SimHei" w:hAnsi="Time New Roman" w:hint="eastAsia"/>
          <w:u w:val="none"/>
        </w:rPr>
        <w:t>年</w:t>
      </w:r>
      <w:r>
        <w:rPr>
          <w:rFonts w:ascii="Time New Roman" w:eastAsia="SimHei" w:hAnsi="Time New Roman" w:hint="eastAsia"/>
          <w:b/>
          <w:u w:val="none"/>
        </w:rPr>
        <w:t>1</w:t>
      </w:r>
      <w:r>
        <w:rPr>
          <w:rFonts w:ascii="Time New Roman" w:eastAsia="SimHei" w:hAnsi="Time New Roman" w:hint="eastAsia"/>
          <w:u w:val="none"/>
        </w:rPr>
        <w:t>月</w:t>
      </w:r>
      <w:r>
        <w:rPr>
          <w:rFonts w:ascii="Time New Roman" w:eastAsia="SimHei" w:hAnsi="Time New Roman" w:hint="eastAsia"/>
          <w:b/>
          <w:u w:val="none"/>
        </w:rPr>
        <w:t>12</w:t>
      </w:r>
      <w:r>
        <w:rPr>
          <w:rFonts w:ascii="Time New Roman" w:eastAsia="SimHei" w:hAnsi="Time New Roman" w:hint="eastAsia"/>
          <w:u w:val="none"/>
        </w:rPr>
        <w:t>日至</w:t>
      </w:r>
      <w:r>
        <w:rPr>
          <w:rFonts w:ascii="Time New Roman" w:eastAsia="SimHei" w:hAnsi="Time New Roman" w:hint="eastAsia"/>
          <w:b/>
          <w:u w:val="none"/>
        </w:rPr>
        <w:t>30</w:t>
      </w:r>
      <w:r>
        <w:rPr>
          <w:rFonts w:ascii="Time New Roman" w:eastAsia="SimHei" w:hAnsi="Time New Roman" w:hint="eastAsia"/>
          <w:u w:val="none"/>
        </w:rPr>
        <w:t>日</w:t>
      </w:r>
      <w:r>
        <w:rPr>
          <w:rFonts w:ascii="Time New Roman" w:eastAsia="SimHei" w:hAnsi="Time New Roman" w:hint="eastAsia"/>
          <w:kern w:val="0"/>
          <w:u w:val="none"/>
        </w:rPr>
        <w:t>，日内瓦</w:t>
      </w:r>
      <w:r>
        <w:rPr>
          <w:rFonts w:ascii="Time New Roman" w:eastAsia="SimHei" w:hAnsi="Time New Roman" w:hint="eastAsia"/>
          <w:u w:val="none"/>
        </w:rPr>
        <w:t>)</w:t>
      </w:r>
    </w:p>
    <w:p w:rsidR="00000000" w:rsidRDefault="00622194">
      <w:pPr>
        <w:pStyle w:val="ac"/>
      </w:pPr>
      <w:r>
        <w:br w:type="page"/>
      </w:r>
      <w:r>
        <w:rPr>
          <w:rFonts w:hint="eastAsia"/>
        </w:rPr>
        <w:t>目</w:t>
      </w:r>
      <w:r>
        <w:tab/>
      </w:r>
      <w:r>
        <w:rPr>
          <w:rFonts w:hint="eastAsia"/>
        </w:rPr>
        <w:t>录</w:t>
      </w:r>
    </w:p>
    <w:p w:rsidR="00000000" w:rsidRDefault="00622194">
      <w:pPr>
        <w:pStyle w:val="ac"/>
        <w:rPr>
          <w:rFonts w:hint="eastAsia"/>
        </w:rPr>
      </w:pPr>
      <w:r>
        <w:rPr>
          <w:rFonts w:hint="eastAsia"/>
          <w:u w:val="single"/>
        </w:rPr>
        <w:t>章</w:t>
      </w:r>
      <w:r>
        <w:rPr>
          <w:u w:val="single"/>
        </w:rPr>
        <w:tab/>
      </w:r>
      <w:r>
        <w:rPr>
          <w:rFonts w:hint="eastAsia"/>
          <w:u w:val="single"/>
        </w:rPr>
        <w:t>次</w:t>
      </w:r>
      <w:r>
        <w:tab/>
      </w:r>
      <w:r>
        <w:rPr>
          <w:rFonts w:hint="eastAsia"/>
          <w:u w:val="single"/>
        </w:rPr>
        <w:t>段</w:t>
      </w:r>
      <w:r>
        <w:rPr>
          <w:u w:val="single"/>
        </w:rPr>
        <w:tab/>
      </w:r>
      <w:r>
        <w:rPr>
          <w:rFonts w:hint="eastAsia"/>
          <w:u w:val="single"/>
        </w:rPr>
        <w:t>次</w:t>
      </w:r>
      <w:r>
        <w:tab/>
      </w:r>
      <w:r>
        <w:tab/>
      </w:r>
      <w:r>
        <w:rPr>
          <w:rFonts w:hint="eastAsia"/>
          <w:u w:val="single"/>
        </w:rPr>
        <w:t>页</w:t>
      </w:r>
      <w:r>
        <w:rPr>
          <w:u w:val="single"/>
        </w:rPr>
        <w:tab/>
      </w:r>
      <w:r>
        <w:rPr>
          <w:rFonts w:hint="eastAsia"/>
          <w:u w:val="single"/>
        </w:rPr>
        <w:t>次</w:t>
      </w:r>
    </w:p>
    <w:p w:rsidR="00000000" w:rsidRDefault="00622194">
      <w:pPr>
        <w:pStyle w:val="a3"/>
        <w:spacing w:line="288" w:lineRule="auto"/>
        <w:ind w:left="1032"/>
        <w:rPr>
          <w:rFonts w:hint="eastAsia"/>
          <w:snapToGrid/>
        </w:rPr>
      </w:pPr>
      <w:r>
        <w:rPr>
          <w:rFonts w:hint="eastAsia"/>
          <w:snapToGrid/>
        </w:rPr>
        <w:t>一、组织和其他事项</w:t>
      </w:r>
      <w:r>
        <w:rPr>
          <w:rFonts w:hint="eastAsia"/>
          <w:snapToGrid/>
        </w:rPr>
        <w:tab/>
      </w:r>
      <w:r>
        <w:rPr>
          <w:rFonts w:hint="eastAsia"/>
          <w:snapToGrid/>
        </w:rPr>
        <w:tab/>
      </w:r>
      <w:r>
        <w:rPr>
          <w:snapToGrid/>
        </w:rPr>
        <w:t>1</w:t>
      </w:r>
      <w:r>
        <w:rPr>
          <w:snapToGrid/>
        </w:rPr>
        <w:tab/>
        <w:t>-</w:t>
      </w:r>
      <w:r>
        <w:rPr>
          <w:snapToGrid/>
        </w:rPr>
        <w:tab/>
      </w:r>
      <w:r>
        <w:rPr>
          <w:rFonts w:hint="eastAsia"/>
          <w:snapToGrid/>
        </w:rPr>
        <w:t>14</w:t>
      </w:r>
      <w:r>
        <w:rPr>
          <w:snapToGrid/>
        </w:rPr>
        <w:tab/>
      </w:r>
      <w:r>
        <w:rPr>
          <w:rFonts w:hint="eastAsia"/>
          <w:snapToGrid/>
        </w:rPr>
        <w:t>3</w:t>
      </w:r>
    </w:p>
    <w:p w:rsidR="00000000" w:rsidRDefault="00622194">
      <w:pPr>
        <w:pStyle w:val="a3"/>
        <w:spacing w:line="288"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r>
      <w:r>
        <w:rPr>
          <w:rFonts w:hint="eastAsia"/>
          <w:snapToGrid/>
        </w:rPr>
        <w:t>3</w:t>
      </w:r>
      <w:r>
        <w:rPr>
          <w:snapToGrid/>
        </w:rPr>
        <w:tab/>
      </w:r>
      <w:r>
        <w:rPr>
          <w:rFonts w:hint="eastAsia"/>
          <w:snapToGrid/>
        </w:rPr>
        <w:t>3</w:t>
      </w:r>
    </w:p>
    <w:p w:rsidR="00000000" w:rsidRDefault="00622194">
      <w:pPr>
        <w:pStyle w:val="a3"/>
        <w:spacing w:line="288"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r>
      <w:r>
        <w:rPr>
          <w:rFonts w:hint="eastAsia"/>
          <w:snapToGrid/>
        </w:rPr>
        <w:t>4</w:t>
      </w:r>
      <w:r>
        <w:rPr>
          <w:snapToGrid/>
        </w:rPr>
        <w:tab/>
      </w:r>
      <w:r>
        <w:rPr>
          <w:snapToGrid/>
        </w:rPr>
        <w:tab/>
      </w:r>
      <w:r>
        <w:rPr>
          <w:rFonts w:hint="eastAsia"/>
          <w:snapToGrid/>
        </w:rPr>
        <w:t>3</w:t>
      </w:r>
    </w:p>
    <w:p w:rsidR="00000000" w:rsidRDefault="00622194">
      <w:pPr>
        <w:pStyle w:val="a3"/>
        <w:spacing w:line="288"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t>5</w:t>
      </w:r>
      <w:r>
        <w:rPr>
          <w:snapToGrid/>
        </w:rPr>
        <w:tab/>
        <w:t>-</w:t>
      </w:r>
      <w:r>
        <w:rPr>
          <w:snapToGrid/>
        </w:rPr>
        <w:tab/>
      </w:r>
      <w:r>
        <w:rPr>
          <w:rFonts w:hint="eastAsia"/>
          <w:snapToGrid/>
        </w:rPr>
        <w:t>8</w:t>
      </w:r>
      <w:r>
        <w:rPr>
          <w:snapToGrid/>
        </w:rPr>
        <w:tab/>
      </w:r>
      <w:r>
        <w:rPr>
          <w:rFonts w:hint="eastAsia"/>
          <w:snapToGrid/>
        </w:rPr>
        <w:t>3</w:t>
      </w:r>
    </w:p>
    <w:p w:rsidR="00000000" w:rsidRDefault="00622194">
      <w:pPr>
        <w:pStyle w:val="a3"/>
        <w:spacing w:line="288" w:lineRule="auto"/>
        <w:ind w:left="1032"/>
        <w:rPr>
          <w:rFonts w:hint="eastAsia"/>
          <w:snapToGrid/>
        </w:rPr>
      </w:pPr>
      <w:r>
        <w:rPr>
          <w:rFonts w:hint="eastAsia"/>
          <w:snapToGrid/>
        </w:rPr>
        <w:tab/>
        <w:t>D.</w:t>
      </w:r>
      <w:r>
        <w:rPr>
          <w:rFonts w:hint="eastAsia"/>
          <w:snapToGrid/>
        </w:rPr>
        <w:tab/>
      </w:r>
      <w:r>
        <w:rPr>
          <w:rFonts w:hint="eastAsia"/>
          <w:snapToGrid/>
        </w:rPr>
        <w:t>议</w:t>
      </w:r>
      <w:r>
        <w:rPr>
          <w:snapToGrid/>
        </w:rPr>
        <w:t xml:space="preserve">  </w:t>
      </w:r>
      <w:r>
        <w:rPr>
          <w:rFonts w:hint="eastAsia"/>
          <w:snapToGrid/>
        </w:rPr>
        <w:t>程</w:t>
      </w:r>
      <w:r>
        <w:rPr>
          <w:rFonts w:hint="eastAsia"/>
          <w:snapToGrid/>
        </w:rPr>
        <w:t>....</w:t>
      </w:r>
      <w:r>
        <w:rPr>
          <w:rFonts w:hint="eastAsia"/>
          <w:snapToGrid/>
        </w:rPr>
        <w:tab/>
      </w:r>
      <w:r>
        <w:rPr>
          <w:rFonts w:hint="eastAsia"/>
          <w:snapToGrid/>
        </w:rPr>
        <w:tab/>
      </w:r>
      <w:r>
        <w:rPr>
          <w:snapToGrid/>
        </w:rPr>
        <w:tab/>
      </w:r>
      <w:r>
        <w:rPr>
          <w:rFonts w:hint="eastAsia"/>
          <w:snapToGrid/>
        </w:rPr>
        <w:t>9</w:t>
      </w:r>
      <w:r>
        <w:rPr>
          <w:snapToGrid/>
        </w:rPr>
        <w:tab/>
      </w:r>
      <w:r>
        <w:rPr>
          <w:snapToGrid/>
        </w:rPr>
        <w:tab/>
      </w:r>
      <w:r>
        <w:rPr>
          <w:rFonts w:hint="eastAsia"/>
          <w:snapToGrid/>
        </w:rPr>
        <w:t>4</w:t>
      </w:r>
    </w:p>
    <w:p w:rsidR="00000000" w:rsidRDefault="00622194">
      <w:pPr>
        <w:pStyle w:val="a3"/>
        <w:spacing w:line="288" w:lineRule="auto"/>
        <w:ind w:left="1032"/>
        <w:rPr>
          <w:rFonts w:hint="eastAsia"/>
          <w:snapToGrid/>
        </w:rPr>
      </w:pPr>
      <w:r>
        <w:rPr>
          <w:rFonts w:hint="eastAsia"/>
          <w:snapToGrid/>
        </w:rPr>
        <w:tab/>
        <w:t>E</w:t>
      </w:r>
      <w:r>
        <w:rPr>
          <w:snapToGrid/>
        </w:rPr>
        <w:t>.</w:t>
      </w:r>
      <w:r>
        <w:rPr>
          <w:snapToGrid/>
        </w:rPr>
        <w:tab/>
      </w:r>
      <w:r>
        <w:rPr>
          <w:rFonts w:hint="eastAsia"/>
          <w:snapToGrid/>
        </w:rPr>
        <w:t>会前工作组</w:t>
      </w:r>
      <w:r>
        <w:rPr>
          <w:rFonts w:hint="eastAsia"/>
          <w:snapToGrid/>
        </w:rPr>
        <w:tab/>
      </w:r>
      <w:r>
        <w:rPr>
          <w:rFonts w:hint="eastAsia"/>
          <w:snapToGrid/>
        </w:rPr>
        <w:tab/>
      </w:r>
      <w:r>
        <w:rPr>
          <w:snapToGrid/>
        </w:rPr>
        <w:t>1</w:t>
      </w:r>
      <w:r>
        <w:rPr>
          <w:rFonts w:hint="eastAsia"/>
          <w:snapToGrid/>
        </w:rPr>
        <w:t>0</w:t>
      </w:r>
      <w:r>
        <w:rPr>
          <w:snapToGrid/>
        </w:rPr>
        <w:tab/>
        <w:t>-</w:t>
      </w:r>
      <w:r>
        <w:rPr>
          <w:snapToGrid/>
        </w:rPr>
        <w:tab/>
      </w:r>
      <w:r>
        <w:rPr>
          <w:rFonts w:hint="eastAsia"/>
          <w:snapToGrid/>
        </w:rPr>
        <w:t>12</w:t>
      </w:r>
      <w:r>
        <w:rPr>
          <w:snapToGrid/>
        </w:rPr>
        <w:tab/>
      </w:r>
      <w:r>
        <w:rPr>
          <w:rFonts w:hint="eastAsia"/>
          <w:snapToGrid/>
        </w:rPr>
        <w:t>5</w:t>
      </w:r>
    </w:p>
    <w:p w:rsidR="00000000" w:rsidRDefault="00622194">
      <w:pPr>
        <w:pStyle w:val="a3"/>
        <w:spacing w:line="288" w:lineRule="auto"/>
        <w:ind w:left="1032"/>
        <w:rPr>
          <w:rFonts w:hint="eastAsia"/>
          <w:snapToGrid/>
        </w:rPr>
      </w:pPr>
      <w:r>
        <w:rPr>
          <w:rFonts w:hint="eastAsia"/>
          <w:snapToGrid/>
        </w:rPr>
        <w:tab/>
        <w:t>F.</w:t>
      </w:r>
      <w:r>
        <w:rPr>
          <w:rFonts w:hint="eastAsia"/>
          <w:snapToGrid/>
        </w:rPr>
        <w:tab/>
      </w:r>
      <w:r>
        <w:rPr>
          <w:rFonts w:hint="eastAsia"/>
          <w:snapToGrid/>
        </w:rPr>
        <w:t>工作安排</w:t>
      </w:r>
      <w:r>
        <w:rPr>
          <w:rFonts w:hint="eastAsia"/>
          <w:snapToGrid/>
        </w:rPr>
        <w:tab/>
      </w:r>
      <w:r>
        <w:rPr>
          <w:rFonts w:hint="eastAsia"/>
          <w:snapToGrid/>
        </w:rPr>
        <w:tab/>
      </w:r>
      <w:r>
        <w:rPr>
          <w:snapToGrid/>
        </w:rPr>
        <w:tab/>
      </w:r>
      <w:r>
        <w:rPr>
          <w:rFonts w:hint="eastAsia"/>
          <w:snapToGrid/>
        </w:rPr>
        <w:t>13</w:t>
      </w:r>
      <w:r>
        <w:rPr>
          <w:snapToGrid/>
        </w:rPr>
        <w:tab/>
      </w:r>
      <w:r>
        <w:rPr>
          <w:snapToGrid/>
        </w:rPr>
        <w:tab/>
      </w:r>
      <w:r>
        <w:rPr>
          <w:rFonts w:hint="eastAsia"/>
          <w:snapToGrid/>
        </w:rPr>
        <w:t>6</w:t>
      </w:r>
    </w:p>
    <w:p w:rsidR="00000000" w:rsidRDefault="00622194">
      <w:pPr>
        <w:pStyle w:val="a3"/>
        <w:spacing w:line="288" w:lineRule="auto"/>
        <w:ind w:left="1032"/>
        <w:rPr>
          <w:rFonts w:hint="eastAsia"/>
          <w:snapToGrid/>
        </w:rPr>
      </w:pPr>
      <w:r>
        <w:rPr>
          <w:rFonts w:hint="eastAsia"/>
          <w:snapToGrid/>
        </w:rPr>
        <w:tab/>
        <w:t>G.</w:t>
      </w:r>
      <w:r>
        <w:rPr>
          <w:rFonts w:hint="eastAsia"/>
          <w:snapToGrid/>
        </w:rPr>
        <w:tab/>
      </w:r>
      <w:r>
        <w:rPr>
          <w:rFonts w:hint="eastAsia"/>
          <w:snapToGrid/>
        </w:rPr>
        <w:t>今后常会</w:t>
      </w:r>
      <w:r>
        <w:rPr>
          <w:rFonts w:hint="eastAsia"/>
          <w:snapToGrid/>
        </w:rPr>
        <w:tab/>
      </w:r>
      <w:r>
        <w:rPr>
          <w:rFonts w:hint="eastAsia"/>
          <w:snapToGrid/>
        </w:rPr>
        <w:tab/>
      </w:r>
      <w:r>
        <w:rPr>
          <w:snapToGrid/>
        </w:rPr>
        <w:tab/>
      </w:r>
      <w:r>
        <w:rPr>
          <w:rFonts w:hint="eastAsia"/>
          <w:snapToGrid/>
        </w:rPr>
        <w:t>1</w:t>
      </w:r>
      <w:r>
        <w:rPr>
          <w:snapToGrid/>
        </w:rPr>
        <w:t>4</w:t>
      </w:r>
      <w:r>
        <w:rPr>
          <w:snapToGrid/>
        </w:rPr>
        <w:tab/>
      </w:r>
      <w:r>
        <w:rPr>
          <w:snapToGrid/>
        </w:rPr>
        <w:tab/>
      </w:r>
      <w:r>
        <w:rPr>
          <w:rFonts w:hint="eastAsia"/>
          <w:snapToGrid/>
        </w:rPr>
        <w:t>6</w:t>
      </w:r>
    </w:p>
    <w:p w:rsidR="00000000" w:rsidRDefault="00622194">
      <w:pPr>
        <w:pStyle w:val="a3"/>
        <w:spacing w:line="288" w:lineRule="auto"/>
        <w:ind w:left="1032"/>
        <w:rPr>
          <w:snapToGrid/>
        </w:rPr>
      </w:pPr>
      <w:r>
        <w:rPr>
          <w:rFonts w:hint="eastAsia"/>
          <w:snapToGrid/>
        </w:rPr>
        <w:t>二、缔约国根据《公约》第</w:t>
      </w:r>
      <w:r>
        <w:rPr>
          <w:rFonts w:hint="eastAsia"/>
          <w:snapToGrid/>
        </w:rPr>
        <w:t>44</w:t>
      </w:r>
      <w:r>
        <w:rPr>
          <w:rFonts w:hint="eastAsia"/>
          <w:snapToGrid/>
        </w:rPr>
        <w:t>条提</w:t>
      </w:r>
      <w:r>
        <w:rPr>
          <w:rFonts w:hint="eastAsia"/>
          <w:snapToGrid/>
        </w:rPr>
        <w:t>交的报告</w:t>
      </w:r>
      <w:r>
        <w:rPr>
          <w:rFonts w:hint="eastAsia"/>
          <w:snapToGrid/>
        </w:rPr>
        <w:tab/>
      </w:r>
      <w:r>
        <w:rPr>
          <w:rFonts w:hint="eastAsia"/>
          <w:snapToGrid/>
        </w:rPr>
        <w:tab/>
        <w:t>15</w:t>
      </w:r>
      <w:r>
        <w:rPr>
          <w:rFonts w:hint="eastAsia"/>
          <w:snapToGrid/>
        </w:rPr>
        <w:tab/>
      </w:r>
      <w:r>
        <w:rPr>
          <w:snapToGrid/>
        </w:rPr>
        <w:t>-</w:t>
      </w:r>
      <w:r>
        <w:rPr>
          <w:snapToGrid/>
        </w:rPr>
        <w:tab/>
      </w:r>
      <w:r>
        <w:rPr>
          <w:rFonts w:hint="eastAsia"/>
          <w:snapToGrid/>
        </w:rPr>
        <w:t>660</w:t>
      </w:r>
      <w:r>
        <w:rPr>
          <w:rFonts w:hint="eastAsia"/>
          <w:snapToGrid/>
        </w:rPr>
        <w:tab/>
        <w:t>7</w:t>
      </w:r>
    </w:p>
    <w:p w:rsidR="00000000" w:rsidRDefault="00622194">
      <w:pPr>
        <w:pStyle w:val="a3"/>
        <w:spacing w:line="288" w:lineRule="auto"/>
        <w:ind w:left="1530"/>
        <w:rPr>
          <w:snapToGrid/>
        </w:rPr>
      </w:pPr>
      <w:r>
        <w:rPr>
          <w:rFonts w:hint="eastAsia"/>
          <w:snapToGrid/>
        </w:rPr>
        <w:tab/>
        <w:t>A.</w:t>
      </w:r>
      <w:r>
        <w:rPr>
          <w:rFonts w:hint="eastAsia"/>
          <w:snapToGrid/>
        </w:rPr>
        <w:tab/>
      </w:r>
      <w:r>
        <w:rPr>
          <w:rFonts w:hint="eastAsia"/>
          <w:snapToGrid/>
        </w:rPr>
        <w:t>报告提交情况</w:t>
      </w:r>
      <w:r>
        <w:rPr>
          <w:snapToGrid/>
        </w:rPr>
        <w:t>………</w:t>
      </w:r>
      <w:r>
        <w:rPr>
          <w:rFonts w:hint="eastAsia"/>
          <w:snapToGrid/>
        </w:rPr>
        <w:t>..</w:t>
      </w:r>
      <w:r>
        <w:rPr>
          <w:rFonts w:hint="eastAsia"/>
          <w:snapToGrid/>
        </w:rPr>
        <w:tab/>
      </w:r>
      <w:r>
        <w:rPr>
          <w:rFonts w:hint="eastAsia"/>
          <w:snapToGrid/>
        </w:rPr>
        <w:tab/>
        <w:t>15</w:t>
      </w:r>
      <w:r>
        <w:rPr>
          <w:rFonts w:hint="eastAsia"/>
          <w:snapToGrid/>
        </w:rPr>
        <w:tab/>
        <w:t>-</w:t>
      </w:r>
      <w:r>
        <w:rPr>
          <w:rFonts w:hint="eastAsia"/>
          <w:snapToGrid/>
        </w:rPr>
        <w:tab/>
        <w:t>20</w:t>
      </w:r>
      <w:r>
        <w:rPr>
          <w:rFonts w:hint="eastAsia"/>
          <w:snapToGrid/>
        </w:rPr>
        <w:tab/>
        <w:t>7</w:t>
      </w:r>
    </w:p>
    <w:p w:rsidR="00000000" w:rsidRDefault="00622194">
      <w:pPr>
        <w:pStyle w:val="a3"/>
        <w:spacing w:line="288" w:lineRule="auto"/>
        <w:ind w:left="1530"/>
        <w:rPr>
          <w:snapToGrid/>
        </w:rPr>
      </w:pPr>
      <w:r>
        <w:rPr>
          <w:rFonts w:hint="eastAsia"/>
          <w:snapToGrid/>
        </w:rPr>
        <w:tab/>
        <w:t>B.</w:t>
      </w:r>
      <w:r>
        <w:rPr>
          <w:rFonts w:hint="eastAsia"/>
          <w:snapToGrid/>
        </w:rPr>
        <w:tab/>
      </w:r>
      <w:r>
        <w:rPr>
          <w:rFonts w:hint="eastAsia"/>
          <w:snapToGrid/>
        </w:rPr>
        <w:t>审议报告</w:t>
      </w:r>
      <w:r>
        <w:rPr>
          <w:rFonts w:hint="eastAsia"/>
          <w:snapToGrid/>
        </w:rPr>
        <w:t>...........</w:t>
      </w:r>
      <w:r>
        <w:rPr>
          <w:rFonts w:hint="eastAsia"/>
          <w:snapToGrid/>
        </w:rPr>
        <w:tab/>
      </w:r>
      <w:r>
        <w:rPr>
          <w:rFonts w:hint="eastAsia"/>
          <w:snapToGrid/>
        </w:rPr>
        <w:tab/>
        <w:t>21</w:t>
      </w:r>
      <w:r>
        <w:rPr>
          <w:rFonts w:hint="eastAsia"/>
          <w:snapToGrid/>
        </w:rPr>
        <w:tab/>
        <w:t>-</w:t>
      </w:r>
      <w:r>
        <w:rPr>
          <w:rFonts w:hint="eastAsia"/>
          <w:snapToGrid/>
        </w:rPr>
        <w:tab/>
        <w:t>660</w:t>
      </w:r>
      <w:r>
        <w:rPr>
          <w:rFonts w:hint="eastAsia"/>
          <w:snapToGrid/>
        </w:rPr>
        <w:tab/>
        <w:t>8</w:t>
      </w:r>
    </w:p>
    <w:p w:rsidR="00000000" w:rsidRDefault="00622194">
      <w:pPr>
        <w:pStyle w:val="a3"/>
        <w:spacing w:line="288" w:lineRule="auto"/>
        <w:ind w:left="2060"/>
        <w:jc w:val="left"/>
        <w:rPr>
          <w:snapToGrid/>
        </w:rPr>
      </w:pPr>
      <w:r>
        <w:rPr>
          <w:rFonts w:hint="eastAsia"/>
          <w:snapToGrid/>
        </w:rPr>
        <w:t>结论性意见：印度尼西亚</w:t>
      </w:r>
      <w:r>
        <w:rPr>
          <w:snapToGrid/>
        </w:rPr>
        <w:t>………</w:t>
      </w:r>
      <w:r>
        <w:rPr>
          <w:rFonts w:hint="eastAsia"/>
          <w:snapToGrid/>
        </w:rPr>
        <w:t>.</w:t>
      </w:r>
      <w:r>
        <w:rPr>
          <w:rFonts w:hint="eastAsia"/>
          <w:snapToGrid/>
        </w:rPr>
        <w:tab/>
      </w:r>
      <w:r>
        <w:rPr>
          <w:rFonts w:hint="eastAsia"/>
          <w:snapToGrid/>
        </w:rPr>
        <w:tab/>
        <w:t>21</w:t>
      </w:r>
      <w:r>
        <w:rPr>
          <w:rFonts w:hint="eastAsia"/>
          <w:snapToGrid/>
        </w:rPr>
        <w:tab/>
        <w:t>-</w:t>
      </w:r>
      <w:r>
        <w:rPr>
          <w:rFonts w:hint="eastAsia"/>
          <w:snapToGrid/>
        </w:rPr>
        <w:tab/>
        <w:t>115</w:t>
      </w:r>
      <w:r>
        <w:rPr>
          <w:rFonts w:hint="eastAsia"/>
          <w:snapToGrid/>
        </w:rPr>
        <w:tab/>
        <w:t>8</w:t>
      </w:r>
    </w:p>
    <w:p w:rsidR="00000000" w:rsidRDefault="00622194">
      <w:pPr>
        <w:pStyle w:val="a3"/>
        <w:spacing w:line="288" w:lineRule="auto"/>
        <w:ind w:left="2060"/>
        <w:jc w:val="left"/>
        <w:rPr>
          <w:snapToGrid/>
        </w:rPr>
      </w:pPr>
      <w:r>
        <w:rPr>
          <w:rFonts w:hint="eastAsia"/>
          <w:snapToGrid/>
        </w:rPr>
        <w:t>结论性意见：圭亚那</w:t>
      </w:r>
      <w:r>
        <w:rPr>
          <w:rFonts w:hint="eastAsia"/>
          <w:snapToGrid/>
        </w:rPr>
        <w:tab/>
      </w:r>
      <w:r>
        <w:rPr>
          <w:rFonts w:hint="eastAsia"/>
          <w:snapToGrid/>
        </w:rPr>
        <w:tab/>
        <w:t>116</w:t>
      </w:r>
      <w:r>
        <w:rPr>
          <w:rFonts w:hint="eastAsia"/>
          <w:snapToGrid/>
        </w:rPr>
        <w:tab/>
        <w:t>-</w:t>
      </w:r>
      <w:r>
        <w:rPr>
          <w:rFonts w:hint="eastAsia"/>
          <w:snapToGrid/>
        </w:rPr>
        <w:tab/>
        <w:t>177</w:t>
      </w:r>
      <w:r>
        <w:rPr>
          <w:rFonts w:hint="eastAsia"/>
          <w:snapToGrid/>
        </w:rPr>
        <w:tab/>
      </w:r>
      <w:r>
        <w:rPr>
          <w:snapToGrid/>
        </w:rPr>
        <w:t>26</w:t>
      </w:r>
    </w:p>
    <w:p w:rsidR="00000000" w:rsidRDefault="00622194">
      <w:pPr>
        <w:pStyle w:val="a3"/>
        <w:tabs>
          <w:tab w:val="clear" w:pos="1531"/>
          <w:tab w:val="left" w:pos="2400"/>
        </w:tabs>
        <w:spacing w:line="288" w:lineRule="auto"/>
        <w:ind w:left="2040"/>
        <w:jc w:val="left"/>
        <w:rPr>
          <w:snapToGrid/>
        </w:rPr>
      </w:pPr>
      <w:r>
        <w:rPr>
          <w:rFonts w:hint="eastAsia"/>
          <w:snapToGrid/>
        </w:rPr>
        <w:t>结论性意见：亚美尼亚</w:t>
      </w:r>
      <w:r>
        <w:rPr>
          <w:rFonts w:hint="eastAsia"/>
          <w:snapToGrid/>
        </w:rPr>
        <w:tab/>
      </w:r>
      <w:r>
        <w:rPr>
          <w:rFonts w:hint="eastAsia"/>
          <w:snapToGrid/>
        </w:rPr>
        <w:tab/>
        <w:t>178</w:t>
      </w:r>
      <w:r>
        <w:rPr>
          <w:rFonts w:hint="eastAsia"/>
          <w:snapToGrid/>
        </w:rPr>
        <w:tab/>
        <w:t>-</w:t>
      </w:r>
      <w:r>
        <w:rPr>
          <w:rFonts w:hint="eastAsia"/>
          <w:snapToGrid/>
        </w:rPr>
        <w:tab/>
        <w:t>251</w:t>
      </w:r>
      <w:r>
        <w:rPr>
          <w:rFonts w:hint="eastAsia"/>
          <w:snapToGrid/>
        </w:rPr>
        <w:tab/>
      </w:r>
      <w:r>
        <w:rPr>
          <w:snapToGrid/>
        </w:rPr>
        <w:t>37</w:t>
      </w:r>
    </w:p>
    <w:p w:rsidR="00000000" w:rsidRDefault="00622194">
      <w:pPr>
        <w:pStyle w:val="a3"/>
        <w:tabs>
          <w:tab w:val="clear" w:pos="1531"/>
          <w:tab w:val="left" w:pos="2400"/>
        </w:tabs>
        <w:spacing w:line="288" w:lineRule="auto"/>
        <w:ind w:left="2040"/>
        <w:jc w:val="left"/>
        <w:rPr>
          <w:snapToGrid/>
        </w:rPr>
      </w:pPr>
      <w:r>
        <w:rPr>
          <w:rFonts w:hint="eastAsia"/>
          <w:snapToGrid/>
        </w:rPr>
        <w:t>结论性意见：德国</w:t>
      </w:r>
      <w:r>
        <w:rPr>
          <w:rFonts w:hint="eastAsia"/>
          <w:snapToGrid/>
        </w:rPr>
        <w:tab/>
      </w:r>
      <w:r>
        <w:rPr>
          <w:rFonts w:hint="eastAsia"/>
          <w:snapToGrid/>
        </w:rPr>
        <w:tab/>
        <w:t>252</w:t>
      </w:r>
      <w:r>
        <w:rPr>
          <w:rFonts w:hint="eastAsia"/>
          <w:snapToGrid/>
        </w:rPr>
        <w:tab/>
        <w:t>-</w:t>
      </w:r>
      <w:r>
        <w:rPr>
          <w:rFonts w:hint="eastAsia"/>
          <w:snapToGrid/>
        </w:rPr>
        <w:tab/>
        <w:t>315</w:t>
      </w:r>
      <w:r>
        <w:rPr>
          <w:rFonts w:hint="eastAsia"/>
          <w:snapToGrid/>
        </w:rPr>
        <w:tab/>
      </w:r>
      <w:r>
        <w:rPr>
          <w:snapToGrid/>
        </w:rPr>
        <w:t>53</w:t>
      </w:r>
    </w:p>
    <w:p w:rsidR="00000000" w:rsidRDefault="00622194">
      <w:pPr>
        <w:pStyle w:val="a3"/>
        <w:spacing w:line="288" w:lineRule="auto"/>
        <w:ind w:left="2060"/>
        <w:jc w:val="left"/>
        <w:rPr>
          <w:snapToGrid/>
        </w:rPr>
      </w:pPr>
      <w:r>
        <w:rPr>
          <w:rFonts w:hint="eastAsia"/>
          <w:snapToGrid/>
        </w:rPr>
        <w:t>结论性意见：荷兰王国</w:t>
      </w:r>
      <w:r>
        <w:rPr>
          <w:rFonts w:hint="eastAsia"/>
          <w:snapToGrid/>
        </w:rPr>
        <w:t>(</w:t>
      </w:r>
      <w:r>
        <w:rPr>
          <w:rFonts w:hint="eastAsia"/>
          <w:snapToGrid/>
        </w:rPr>
        <w:t>荷兰和阿鲁巴</w:t>
      </w:r>
      <w:r>
        <w:rPr>
          <w:rFonts w:hint="eastAsia"/>
          <w:snapToGrid/>
        </w:rPr>
        <w:t>)</w:t>
      </w:r>
      <w:r>
        <w:rPr>
          <w:rFonts w:hint="eastAsia"/>
          <w:snapToGrid/>
        </w:rPr>
        <w:tab/>
      </w:r>
      <w:r>
        <w:rPr>
          <w:rFonts w:hint="eastAsia"/>
          <w:snapToGrid/>
        </w:rPr>
        <w:tab/>
        <w:t>316</w:t>
      </w:r>
      <w:r>
        <w:rPr>
          <w:rFonts w:hint="eastAsia"/>
          <w:snapToGrid/>
        </w:rPr>
        <w:tab/>
        <w:t>-</w:t>
      </w:r>
      <w:r>
        <w:rPr>
          <w:rFonts w:hint="eastAsia"/>
          <w:snapToGrid/>
        </w:rPr>
        <w:tab/>
        <w:t>378</w:t>
      </w:r>
      <w:r>
        <w:rPr>
          <w:rFonts w:hint="eastAsia"/>
          <w:snapToGrid/>
        </w:rPr>
        <w:tab/>
      </w:r>
      <w:r>
        <w:rPr>
          <w:snapToGrid/>
        </w:rPr>
        <w:t>66</w:t>
      </w:r>
    </w:p>
    <w:p w:rsidR="00000000" w:rsidRDefault="00622194">
      <w:pPr>
        <w:pStyle w:val="a3"/>
        <w:spacing w:line="288" w:lineRule="auto"/>
        <w:ind w:left="2060"/>
        <w:jc w:val="left"/>
        <w:rPr>
          <w:snapToGrid/>
        </w:rPr>
      </w:pPr>
      <w:r>
        <w:rPr>
          <w:rFonts w:hint="eastAsia"/>
          <w:snapToGrid/>
        </w:rPr>
        <w:t>结论性意见：印度</w:t>
      </w:r>
      <w:r>
        <w:rPr>
          <w:rFonts w:hint="eastAsia"/>
          <w:snapToGrid/>
        </w:rPr>
        <w:tab/>
      </w:r>
      <w:r>
        <w:rPr>
          <w:rFonts w:hint="eastAsia"/>
          <w:snapToGrid/>
        </w:rPr>
        <w:tab/>
        <w:t>379</w:t>
      </w:r>
      <w:r>
        <w:rPr>
          <w:rFonts w:hint="eastAsia"/>
          <w:snapToGrid/>
        </w:rPr>
        <w:tab/>
        <w:t>-</w:t>
      </w:r>
      <w:r>
        <w:rPr>
          <w:rFonts w:hint="eastAsia"/>
          <w:snapToGrid/>
        </w:rPr>
        <w:tab/>
        <w:t>463</w:t>
      </w:r>
      <w:r>
        <w:rPr>
          <w:rFonts w:hint="eastAsia"/>
          <w:snapToGrid/>
        </w:rPr>
        <w:tab/>
      </w:r>
      <w:r>
        <w:rPr>
          <w:snapToGrid/>
        </w:rPr>
        <w:t>78</w:t>
      </w:r>
    </w:p>
    <w:p w:rsidR="00000000" w:rsidRDefault="00622194">
      <w:pPr>
        <w:pStyle w:val="a3"/>
        <w:spacing w:line="288" w:lineRule="auto"/>
        <w:ind w:left="2060"/>
        <w:jc w:val="left"/>
        <w:rPr>
          <w:snapToGrid/>
        </w:rPr>
      </w:pPr>
      <w:r>
        <w:rPr>
          <w:rFonts w:hint="eastAsia"/>
          <w:snapToGrid/>
        </w:rPr>
        <w:t>结论性意见：巴布亚新几内亚</w:t>
      </w:r>
      <w:r>
        <w:rPr>
          <w:rFonts w:hint="eastAsia"/>
          <w:snapToGrid/>
        </w:rPr>
        <w:tab/>
      </w:r>
      <w:r>
        <w:rPr>
          <w:rFonts w:hint="eastAsia"/>
          <w:snapToGrid/>
        </w:rPr>
        <w:tab/>
        <w:t>464</w:t>
      </w:r>
      <w:r>
        <w:rPr>
          <w:rFonts w:hint="eastAsia"/>
          <w:snapToGrid/>
        </w:rPr>
        <w:tab/>
        <w:t>-</w:t>
      </w:r>
      <w:r>
        <w:rPr>
          <w:rFonts w:hint="eastAsia"/>
          <w:snapToGrid/>
        </w:rPr>
        <w:tab/>
        <w:t>531</w:t>
      </w:r>
      <w:r>
        <w:rPr>
          <w:rFonts w:hint="eastAsia"/>
          <w:snapToGrid/>
        </w:rPr>
        <w:tab/>
      </w:r>
      <w:r>
        <w:rPr>
          <w:snapToGrid/>
        </w:rPr>
        <w:t>98</w:t>
      </w:r>
    </w:p>
    <w:p w:rsidR="00000000" w:rsidRDefault="00622194">
      <w:pPr>
        <w:pStyle w:val="a3"/>
        <w:spacing w:line="288" w:lineRule="auto"/>
        <w:ind w:left="2060"/>
        <w:jc w:val="left"/>
        <w:rPr>
          <w:snapToGrid/>
        </w:rPr>
      </w:pPr>
      <w:r>
        <w:rPr>
          <w:rFonts w:hint="eastAsia"/>
          <w:snapToGrid/>
        </w:rPr>
        <w:t>结论性意见：斯洛文尼亚</w:t>
      </w:r>
      <w:r>
        <w:rPr>
          <w:rFonts w:hint="eastAsia"/>
          <w:snapToGrid/>
        </w:rPr>
        <w:tab/>
      </w:r>
      <w:r>
        <w:rPr>
          <w:rFonts w:hint="eastAsia"/>
          <w:snapToGrid/>
        </w:rPr>
        <w:tab/>
        <w:t>532</w:t>
      </w:r>
      <w:r>
        <w:rPr>
          <w:rFonts w:hint="eastAsia"/>
          <w:snapToGrid/>
        </w:rPr>
        <w:tab/>
        <w:t>-</w:t>
      </w:r>
      <w:r>
        <w:rPr>
          <w:rFonts w:hint="eastAsia"/>
          <w:snapToGrid/>
        </w:rPr>
        <w:tab/>
        <w:t>602</w:t>
      </w:r>
      <w:r>
        <w:rPr>
          <w:rFonts w:hint="eastAsia"/>
          <w:snapToGrid/>
        </w:rPr>
        <w:tab/>
      </w:r>
      <w:r>
        <w:rPr>
          <w:snapToGrid/>
        </w:rPr>
        <w:t>110</w:t>
      </w:r>
    </w:p>
    <w:p w:rsidR="00000000" w:rsidRDefault="00622194">
      <w:pPr>
        <w:pStyle w:val="a3"/>
        <w:spacing w:line="288" w:lineRule="auto"/>
        <w:ind w:left="2040"/>
        <w:rPr>
          <w:snapToGrid/>
        </w:rPr>
      </w:pPr>
      <w:r>
        <w:rPr>
          <w:rFonts w:hint="eastAsia"/>
          <w:snapToGrid/>
        </w:rPr>
        <w:t>结论性意见：日本</w:t>
      </w:r>
      <w:r>
        <w:rPr>
          <w:rFonts w:hint="eastAsia"/>
          <w:snapToGrid/>
        </w:rPr>
        <w:tab/>
      </w:r>
      <w:r>
        <w:rPr>
          <w:rFonts w:hint="eastAsia"/>
          <w:snapToGrid/>
        </w:rPr>
        <w:tab/>
        <w:t>603</w:t>
      </w:r>
      <w:r>
        <w:rPr>
          <w:rFonts w:hint="eastAsia"/>
          <w:snapToGrid/>
        </w:rPr>
        <w:tab/>
        <w:t>-</w:t>
      </w:r>
      <w:r>
        <w:rPr>
          <w:rFonts w:hint="eastAsia"/>
          <w:snapToGrid/>
        </w:rPr>
        <w:tab/>
        <w:t>660</w:t>
      </w:r>
      <w:r>
        <w:rPr>
          <w:rFonts w:hint="eastAsia"/>
          <w:snapToGrid/>
        </w:rPr>
        <w:tab/>
      </w:r>
      <w:r>
        <w:rPr>
          <w:snapToGrid/>
        </w:rPr>
        <w:t>123</w:t>
      </w:r>
    </w:p>
    <w:p w:rsidR="00000000" w:rsidRDefault="00622194">
      <w:pPr>
        <w:pStyle w:val="a3"/>
        <w:spacing w:line="288" w:lineRule="auto"/>
        <w:ind w:left="1030"/>
        <w:rPr>
          <w:snapToGrid/>
        </w:rPr>
      </w:pPr>
      <w:r>
        <w:rPr>
          <w:rFonts w:hint="eastAsia"/>
          <w:snapToGrid/>
        </w:rPr>
        <w:t>三、与联合国和其他主管机构的合作</w:t>
      </w:r>
      <w:r>
        <w:rPr>
          <w:rFonts w:hint="eastAsia"/>
          <w:snapToGrid/>
        </w:rPr>
        <w:tab/>
      </w:r>
      <w:r>
        <w:rPr>
          <w:rFonts w:hint="eastAsia"/>
          <w:snapToGrid/>
        </w:rPr>
        <w:tab/>
        <w:t>661</w:t>
      </w:r>
      <w:r>
        <w:rPr>
          <w:rFonts w:hint="eastAsia"/>
          <w:snapToGrid/>
        </w:rPr>
        <w:tab/>
        <w:t>-</w:t>
      </w:r>
      <w:r>
        <w:rPr>
          <w:rFonts w:hint="eastAsia"/>
          <w:snapToGrid/>
        </w:rPr>
        <w:tab/>
        <w:t>664</w:t>
      </w:r>
      <w:r>
        <w:rPr>
          <w:rFonts w:hint="eastAsia"/>
          <w:snapToGrid/>
        </w:rPr>
        <w:tab/>
      </w:r>
      <w:r>
        <w:rPr>
          <w:snapToGrid/>
        </w:rPr>
        <w:t>136</w:t>
      </w:r>
    </w:p>
    <w:p w:rsidR="00000000" w:rsidRDefault="00622194">
      <w:pPr>
        <w:pStyle w:val="a3"/>
        <w:spacing w:line="288" w:lineRule="auto"/>
        <w:ind w:left="1030"/>
        <w:rPr>
          <w:snapToGrid/>
        </w:rPr>
      </w:pPr>
      <w:r>
        <w:rPr>
          <w:rFonts w:hint="eastAsia"/>
          <w:snapToGrid/>
        </w:rPr>
        <w:t>四、工作方法</w:t>
      </w:r>
      <w:r>
        <w:rPr>
          <w:rFonts w:hint="eastAsia"/>
          <w:snapToGrid/>
        </w:rPr>
        <w:tab/>
      </w:r>
      <w:r>
        <w:rPr>
          <w:rFonts w:hint="eastAsia"/>
          <w:snapToGrid/>
        </w:rPr>
        <w:tab/>
      </w:r>
      <w:r>
        <w:rPr>
          <w:rFonts w:hint="eastAsia"/>
          <w:snapToGrid/>
        </w:rPr>
        <w:tab/>
      </w:r>
      <w:r>
        <w:rPr>
          <w:snapToGrid/>
        </w:rPr>
        <w:t>665</w:t>
      </w:r>
      <w:r>
        <w:rPr>
          <w:snapToGrid/>
        </w:rPr>
        <w:tab/>
        <w:t>136</w:t>
      </w:r>
    </w:p>
    <w:p w:rsidR="00000000" w:rsidRDefault="00622194">
      <w:pPr>
        <w:pStyle w:val="a3"/>
        <w:spacing w:line="288" w:lineRule="auto"/>
        <w:ind w:left="1030"/>
        <w:rPr>
          <w:snapToGrid/>
        </w:rPr>
      </w:pPr>
      <w:r>
        <w:rPr>
          <w:rFonts w:hint="eastAsia"/>
          <w:snapToGrid/>
        </w:rPr>
        <w:t>五、一般性意见</w:t>
      </w:r>
      <w:r>
        <w:rPr>
          <w:rFonts w:hint="eastAsia"/>
          <w:snapToGrid/>
        </w:rPr>
        <w:t>................</w:t>
      </w:r>
      <w:r>
        <w:rPr>
          <w:rFonts w:hint="eastAsia"/>
          <w:snapToGrid/>
        </w:rPr>
        <w:tab/>
      </w:r>
      <w:r>
        <w:rPr>
          <w:rFonts w:hint="eastAsia"/>
          <w:snapToGrid/>
        </w:rPr>
        <w:tab/>
      </w:r>
      <w:r>
        <w:rPr>
          <w:rFonts w:hint="eastAsia"/>
          <w:snapToGrid/>
        </w:rPr>
        <w:tab/>
        <w:t>66</w:t>
      </w:r>
      <w:r>
        <w:rPr>
          <w:snapToGrid/>
        </w:rPr>
        <w:t>6</w:t>
      </w:r>
      <w:r>
        <w:rPr>
          <w:rFonts w:hint="eastAsia"/>
          <w:snapToGrid/>
        </w:rPr>
        <w:tab/>
      </w:r>
      <w:r>
        <w:rPr>
          <w:snapToGrid/>
        </w:rPr>
        <w:t>136</w:t>
      </w:r>
    </w:p>
    <w:p w:rsidR="00000000" w:rsidRDefault="00622194">
      <w:pPr>
        <w:pStyle w:val="a3"/>
        <w:spacing w:line="288" w:lineRule="auto"/>
        <w:ind w:left="1030"/>
        <w:rPr>
          <w:snapToGrid/>
        </w:rPr>
      </w:pPr>
      <w:r>
        <w:rPr>
          <w:rFonts w:hint="eastAsia"/>
          <w:snapToGrid/>
        </w:rPr>
        <w:t>六、今后的一般性讨论日</w:t>
      </w:r>
      <w:r>
        <w:rPr>
          <w:rFonts w:hint="eastAsia"/>
          <w:snapToGrid/>
        </w:rPr>
        <w:tab/>
      </w:r>
      <w:r>
        <w:rPr>
          <w:rFonts w:hint="eastAsia"/>
          <w:snapToGrid/>
        </w:rPr>
        <w:tab/>
      </w:r>
      <w:r>
        <w:rPr>
          <w:rFonts w:hint="eastAsia"/>
          <w:snapToGrid/>
        </w:rPr>
        <w:tab/>
        <w:t>667</w:t>
      </w:r>
      <w:r>
        <w:rPr>
          <w:snapToGrid/>
        </w:rPr>
        <w:tab/>
        <w:t>137</w:t>
      </w:r>
    </w:p>
    <w:p w:rsidR="00000000" w:rsidRDefault="00622194">
      <w:pPr>
        <w:pStyle w:val="a3"/>
        <w:spacing w:line="288" w:lineRule="auto"/>
        <w:ind w:left="1030"/>
        <w:rPr>
          <w:snapToGrid/>
        </w:rPr>
      </w:pPr>
      <w:r>
        <w:rPr>
          <w:rFonts w:hint="eastAsia"/>
          <w:snapToGrid/>
        </w:rPr>
        <w:t>七、与缔约国进行的非正式协商</w:t>
      </w:r>
      <w:r>
        <w:rPr>
          <w:rFonts w:hint="eastAsia"/>
          <w:snapToGrid/>
        </w:rPr>
        <w:tab/>
      </w:r>
      <w:r>
        <w:rPr>
          <w:rFonts w:hint="eastAsia"/>
          <w:snapToGrid/>
        </w:rPr>
        <w:tab/>
      </w:r>
      <w:r>
        <w:rPr>
          <w:rFonts w:hint="eastAsia"/>
          <w:snapToGrid/>
        </w:rPr>
        <w:tab/>
        <w:t>668</w:t>
      </w:r>
      <w:r>
        <w:rPr>
          <w:snapToGrid/>
        </w:rPr>
        <w:tab/>
        <w:t>137</w:t>
      </w:r>
    </w:p>
    <w:p w:rsidR="00000000" w:rsidRDefault="00622194">
      <w:pPr>
        <w:pStyle w:val="a3"/>
        <w:spacing w:line="288" w:lineRule="auto"/>
        <w:ind w:left="1030"/>
        <w:rPr>
          <w:snapToGrid/>
        </w:rPr>
      </w:pPr>
      <w:r>
        <w:rPr>
          <w:rFonts w:hint="eastAsia"/>
          <w:snapToGrid/>
        </w:rPr>
        <w:t>八、向大会提交的两年度报告</w:t>
      </w:r>
      <w:r>
        <w:rPr>
          <w:rFonts w:hint="eastAsia"/>
          <w:snapToGrid/>
        </w:rPr>
        <w:tab/>
      </w:r>
      <w:r>
        <w:rPr>
          <w:rFonts w:hint="eastAsia"/>
          <w:snapToGrid/>
        </w:rPr>
        <w:tab/>
      </w:r>
      <w:r>
        <w:rPr>
          <w:rFonts w:hint="eastAsia"/>
          <w:snapToGrid/>
        </w:rPr>
        <w:tab/>
        <w:t>669</w:t>
      </w:r>
      <w:r>
        <w:rPr>
          <w:snapToGrid/>
        </w:rPr>
        <w:tab/>
        <w:t>137</w:t>
      </w:r>
    </w:p>
    <w:p w:rsidR="00000000" w:rsidRDefault="00622194">
      <w:pPr>
        <w:pStyle w:val="a3"/>
        <w:spacing w:line="288" w:lineRule="auto"/>
        <w:ind w:left="1030"/>
        <w:rPr>
          <w:snapToGrid/>
        </w:rPr>
      </w:pPr>
      <w:r>
        <w:rPr>
          <w:rFonts w:hint="eastAsia"/>
          <w:snapToGrid/>
        </w:rPr>
        <w:t>九、第三十六届会议临时议程草案</w:t>
      </w:r>
      <w:r>
        <w:rPr>
          <w:rFonts w:hint="eastAsia"/>
          <w:snapToGrid/>
        </w:rPr>
        <w:tab/>
      </w:r>
      <w:r>
        <w:rPr>
          <w:rFonts w:hint="eastAsia"/>
          <w:snapToGrid/>
        </w:rPr>
        <w:tab/>
      </w:r>
      <w:r>
        <w:rPr>
          <w:rFonts w:hint="eastAsia"/>
          <w:snapToGrid/>
        </w:rPr>
        <w:tab/>
        <w:t>670</w:t>
      </w:r>
      <w:r>
        <w:rPr>
          <w:rFonts w:hint="eastAsia"/>
          <w:snapToGrid/>
        </w:rPr>
        <w:tab/>
      </w:r>
      <w:r>
        <w:rPr>
          <w:snapToGrid/>
        </w:rPr>
        <w:t>137</w:t>
      </w:r>
    </w:p>
    <w:p w:rsidR="00000000" w:rsidRDefault="00622194">
      <w:pPr>
        <w:pStyle w:val="a3"/>
        <w:spacing w:after="120" w:line="288" w:lineRule="auto"/>
        <w:ind w:left="1032"/>
        <w:rPr>
          <w:snapToGrid/>
        </w:rPr>
      </w:pPr>
      <w:r>
        <w:rPr>
          <w:rFonts w:hint="eastAsia"/>
          <w:snapToGrid/>
        </w:rPr>
        <w:t>十、通过报告</w:t>
      </w:r>
      <w:r>
        <w:rPr>
          <w:rFonts w:hint="eastAsia"/>
          <w:snapToGrid/>
        </w:rPr>
        <w:tab/>
      </w:r>
      <w:r>
        <w:rPr>
          <w:rFonts w:hint="eastAsia"/>
          <w:snapToGrid/>
        </w:rPr>
        <w:tab/>
      </w:r>
      <w:r>
        <w:rPr>
          <w:rFonts w:hint="eastAsia"/>
          <w:snapToGrid/>
        </w:rPr>
        <w:tab/>
        <w:t>671</w:t>
      </w:r>
      <w:r>
        <w:rPr>
          <w:rFonts w:hint="eastAsia"/>
          <w:snapToGrid/>
        </w:rPr>
        <w:tab/>
      </w:r>
      <w:r>
        <w:rPr>
          <w:snapToGrid/>
        </w:rPr>
        <w:t>138</w:t>
      </w:r>
    </w:p>
    <w:p w:rsidR="00000000" w:rsidRDefault="00622194">
      <w:pPr>
        <w:spacing w:after="40" w:line="288" w:lineRule="auto"/>
        <w:rPr>
          <w:rFonts w:hint="eastAsia"/>
          <w:snapToGrid/>
        </w:rPr>
      </w:pPr>
      <w:r>
        <w:rPr>
          <w:rFonts w:hint="eastAsia"/>
          <w:snapToGrid/>
          <w:u w:val="single"/>
        </w:rPr>
        <w:t>附</w:t>
      </w:r>
      <w:r>
        <w:rPr>
          <w:rFonts w:hint="eastAsia"/>
          <w:snapToGrid/>
          <w:u w:val="single"/>
        </w:rPr>
        <w:t xml:space="preserve">  </w:t>
      </w:r>
      <w:r>
        <w:rPr>
          <w:rFonts w:hint="eastAsia"/>
          <w:snapToGrid/>
          <w:u w:val="single"/>
        </w:rPr>
        <w:t>件</w:t>
      </w:r>
    </w:p>
    <w:p w:rsidR="00000000" w:rsidRDefault="00622194">
      <w:pPr>
        <w:pStyle w:val="a2"/>
        <w:spacing w:line="288" w:lineRule="auto"/>
        <w:rPr>
          <w:snapToGrid/>
        </w:rPr>
      </w:pPr>
      <w:r>
        <w:rPr>
          <w:rFonts w:hint="eastAsia"/>
          <w:snapToGrid/>
        </w:rPr>
        <w:tab/>
      </w:r>
      <w:r>
        <w:rPr>
          <w:rFonts w:hint="eastAsia"/>
          <w:snapToGrid/>
        </w:rPr>
        <w:t>一、儿童权利委员会委员名单</w:t>
      </w:r>
      <w:r>
        <w:rPr>
          <w:rFonts w:hint="eastAsia"/>
          <w:snapToGrid/>
        </w:rPr>
        <w:tab/>
      </w:r>
      <w:r>
        <w:rPr>
          <w:rFonts w:hint="eastAsia"/>
          <w:snapToGrid/>
        </w:rPr>
        <w:tab/>
      </w:r>
      <w:r>
        <w:rPr>
          <w:snapToGrid/>
        </w:rPr>
        <w:t>139</w:t>
      </w:r>
    </w:p>
    <w:p w:rsidR="00000000" w:rsidRDefault="00622194">
      <w:pPr>
        <w:pStyle w:val="a2"/>
        <w:spacing w:line="288" w:lineRule="auto"/>
        <w:rPr>
          <w:snapToGrid/>
        </w:rPr>
      </w:pPr>
      <w:r>
        <w:rPr>
          <w:rFonts w:hint="eastAsia"/>
          <w:snapToGrid/>
        </w:rPr>
        <w:tab/>
      </w:r>
      <w:r>
        <w:rPr>
          <w:rFonts w:hint="eastAsia"/>
          <w:snapToGrid/>
        </w:rPr>
        <w:t>二、一般性讨论日：“在幼儿期落实儿童权利”</w:t>
      </w:r>
      <w:r>
        <w:rPr>
          <w:rFonts w:hint="eastAsia"/>
          <w:snapToGrid/>
        </w:rPr>
        <w:tab/>
      </w:r>
      <w:r>
        <w:rPr>
          <w:rFonts w:hint="eastAsia"/>
          <w:snapToGrid/>
        </w:rPr>
        <w:tab/>
      </w:r>
      <w:r>
        <w:rPr>
          <w:snapToGrid/>
        </w:rPr>
        <w:t>140</w:t>
      </w:r>
    </w:p>
    <w:p w:rsidR="00000000" w:rsidRDefault="00622194">
      <w:pPr>
        <w:pStyle w:val="Heading2"/>
        <w:rPr>
          <w:rFonts w:hint="eastAsia"/>
        </w:rPr>
      </w:pPr>
      <w:r>
        <w:rPr>
          <w:rFonts w:hint="eastAsia"/>
        </w:rPr>
        <w:t>一、组织和其他事项</w:t>
      </w:r>
    </w:p>
    <w:p w:rsidR="00000000" w:rsidRDefault="00622194">
      <w:pPr>
        <w:pStyle w:val="Heading3"/>
        <w:rPr>
          <w:rFonts w:hint="eastAsia"/>
        </w:rPr>
      </w:pPr>
      <w:r>
        <w:rPr>
          <w:rFonts w:hint="eastAsia"/>
          <w:u w:val="none"/>
        </w:rPr>
        <w:t xml:space="preserve">A.  </w:t>
      </w:r>
      <w:r>
        <w:rPr>
          <w:rFonts w:hint="eastAsia"/>
        </w:rPr>
        <w:t>《公约》缔约国</w:t>
      </w:r>
    </w:p>
    <w:p w:rsidR="00000000" w:rsidRDefault="00622194">
      <w:pPr>
        <w:rPr>
          <w:rFonts w:hint="eastAsia"/>
        </w:rPr>
      </w:pPr>
      <w:r>
        <w:rPr>
          <w:rFonts w:hint="eastAsia"/>
        </w:rPr>
        <w:tab/>
        <w:t xml:space="preserve">1.  </w:t>
      </w:r>
      <w:r>
        <w:rPr>
          <w:rFonts w:hint="eastAsia"/>
        </w:rPr>
        <w:t>截至</w:t>
      </w:r>
      <w:r>
        <w:rPr>
          <w:rFonts w:hint="eastAsia"/>
        </w:rPr>
        <w:t>2004</w:t>
      </w:r>
      <w:r>
        <w:rPr>
          <w:rFonts w:hint="eastAsia"/>
        </w:rPr>
        <w:t>年</w:t>
      </w:r>
      <w:r>
        <w:rPr>
          <w:rFonts w:hint="eastAsia"/>
        </w:rPr>
        <w:t>1</w:t>
      </w:r>
      <w:r>
        <w:rPr>
          <w:rFonts w:hint="eastAsia"/>
        </w:rPr>
        <w:t>月</w:t>
      </w:r>
      <w:r>
        <w:rPr>
          <w:rFonts w:hint="eastAsia"/>
        </w:rPr>
        <w:t>30</w:t>
      </w:r>
      <w:r>
        <w:rPr>
          <w:rFonts w:hint="eastAsia"/>
        </w:rPr>
        <w:t>日儿童权利委员会第三十五届会议闭幕之日，《儿童权利公约》总共有</w:t>
      </w:r>
      <w:r>
        <w:rPr>
          <w:rFonts w:hint="eastAsia"/>
        </w:rPr>
        <w:t>192</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日生效。关于已签署、批准或加入《公约》的国家最新名单，请查阅</w:t>
      </w:r>
      <w:r>
        <w:rPr>
          <w:u w:val="single"/>
        </w:rPr>
        <w:t>www.ohchr.org</w:t>
      </w:r>
      <w:r>
        <w:rPr>
          <w:rFonts w:hint="eastAsia"/>
        </w:rPr>
        <w:t>。</w:t>
      </w:r>
    </w:p>
    <w:p w:rsidR="00000000" w:rsidRDefault="00622194">
      <w:pPr>
        <w:rPr>
          <w:rFonts w:hint="eastAsia"/>
        </w:rPr>
      </w:pPr>
      <w:r>
        <w:rPr>
          <w:rFonts w:hint="eastAsia"/>
        </w:rPr>
        <w:tab/>
        <w:t>2</w:t>
      </w:r>
      <w:r>
        <w:rPr>
          <w:rFonts w:hint="eastAsia"/>
        </w:rPr>
        <w:t xml:space="preserve">.  </w:t>
      </w:r>
      <w:r>
        <w:rPr>
          <w:rFonts w:hint="eastAsia"/>
        </w:rPr>
        <w:t>截至同一天，已有</w:t>
      </w:r>
      <w:r>
        <w:rPr>
          <w:rFonts w:hint="eastAsia"/>
        </w:rPr>
        <w:t>68</w:t>
      </w:r>
      <w:r>
        <w:rPr>
          <w:rFonts w:hint="eastAsia"/>
        </w:rPr>
        <w:t>个缔约国批准或加入、另有</w:t>
      </w:r>
      <w:r>
        <w:rPr>
          <w:rFonts w:hint="eastAsia"/>
        </w:rPr>
        <w:t>115</w:t>
      </w:r>
      <w:r>
        <w:rPr>
          <w:rFonts w:hint="eastAsia"/>
        </w:rPr>
        <w:t>个国家签署了《儿童权利公约关于儿童卷入武装冲突问题的任择议定书》。该《任择议定书》于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日生效。同样截至这一天，有</w:t>
      </w:r>
      <w:r>
        <w:rPr>
          <w:rFonts w:hint="eastAsia"/>
        </w:rPr>
        <w:t>69</w:t>
      </w:r>
      <w:r>
        <w:rPr>
          <w:rFonts w:hint="eastAsia"/>
        </w:rPr>
        <w:t>个缔约国批准或加入、另有</w:t>
      </w:r>
      <w:r>
        <w:rPr>
          <w:rFonts w:hint="eastAsia"/>
        </w:rPr>
        <w:t>108</w:t>
      </w:r>
      <w:r>
        <w:rPr>
          <w:rFonts w:hint="eastAsia"/>
        </w:rPr>
        <w:t>个国家签署了《儿童权利公约关于买卖儿童、儿童卖淫和儿童色情制品的任择议定书》。该《任择议定书》于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日在纽约开放供签署和批准或加入。关于已签署、批准或加入《公约》这两项</w:t>
      </w:r>
      <w:r>
        <w:rPr>
          <w:rFonts w:hint="eastAsia"/>
        </w:rPr>
        <w:t>议定书的国家名单，请查阅</w:t>
      </w:r>
      <w:r>
        <w:rPr>
          <w:u w:val="single"/>
        </w:rPr>
        <w:t>www.ohchr.org</w:t>
      </w:r>
      <w:r>
        <w:rPr>
          <w:rFonts w:hint="eastAsia"/>
        </w:rPr>
        <w:t>。</w:t>
      </w:r>
    </w:p>
    <w:p w:rsidR="00000000" w:rsidRDefault="00622194">
      <w:pPr>
        <w:spacing w:after="320"/>
        <w:rPr>
          <w:rFonts w:hint="eastAsia"/>
        </w:rPr>
      </w:pPr>
      <w:r>
        <w:rPr>
          <w:rFonts w:hint="eastAsia"/>
        </w:rPr>
        <w:tab/>
        <w:t xml:space="preserve">3.  </w:t>
      </w:r>
      <w:r>
        <w:rPr>
          <w:rFonts w:hint="eastAsia"/>
        </w:rPr>
        <w:t>缔约国对《公约》提出的声明、保留或反对意见，载于</w:t>
      </w:r>
      <w:r>
        <w:rPr>
          <w:rFonts w:hint="eastAsia"/>
        </w:rPr>
        <w:t>CRC/C/2/R</w:t>
      </w:r>
      <w:r>
        <w:t>ev.8</w:t>
      </w:r>
      <w:r>
        <w:rPr>
          <w:rFonts w:hint="eastAsia"/>
        </w:rPr>
        <w:t>号文件。</w:t>
      </w:r>
    </w:p>
    <w:p w:rsidR="00000000" w:rsidRDefault="00622194">
      <w:pPr>
        <w:pStyle w:val="Heading3"/>
        <w:rPr>
          <w:rFonts w:hint="eastAsia"/>
        </w:rPr>
      </w:pPr>
      <w:r>
        <w:rPr>
          <w:rFonts w:hint="eastAsia"/>
          <w:u w:val="none"/>
        </w:rPr>
        <w:t xml:space="preserve">B.  </w:t>
      </w:r>
      <w:r>
        <w:rPr>
          <w:rFonts w:hint="eastAsia"/>
        </w:rPr>
        <w:t>会议开幕和会期</w:t>
      </w:r>
    </w:p>
    <w:p w:rsidR="00000000" w:rsidRDefault="00622194">
      <w:pPr>
        <w:spacing w:after="320"/>
        <w:rPr>
          <w:rFonts w:hint="eastAsia"/>
        </w:rPr>
      </w:pPr>
      <w:r>
        <w:rPr>
          <w:rFonts w:hint="eastAsia"/>
        </w:rPr>
        <w:tab/>
        <w:t xml:space="preserve">4.  </w:t>
      </w:r>
      <w:r>
        <w:rPr>
          <w:rFonts w:hint="eastAsia"/>
        </w:rPr>
        <w:t>儿童权利委员会第三十五届会议于</w:t>
      </w:r>
      <w:r>
        <w:rPr>
          <w:rFonts w:hint="eastAsia"/>
        </w:rPr>
        <w:t>2004</w:t>
      </w:r>
      <w:r>
        <w:rPr>
          <w:rFonts w:hint="eastAsia"/>
        </w:rPr>
        <w:t>年</w:t>
      </w:r>
      <w:r>
        <w:rPr>
          <w:rFonts w:hint="eastAsia"/>
        </w:rPr>
        <w:t>1</w:t>
      </w:r>
      <w:r>
        <w:rPr>
          <w:rFonts w:hint="eastAsia"/>
        </w:rPr>
        <w:t>月</w:t>
      </w:r>
      <w:r>
        <w:rPr>
          <w:rFonts w:hint="eastAsia"/>
        </w:rPr>
        <w:t>12</w:t>
      </w:r>
      <w:r>
        <w:rPr>
          <w:rFonts w:hint="eastAsia"/>
        </w:rPr>
        <w:t>日至</w:t>
      </w:r>
      <w:r>
        <w:rPr>
          <w:rFonts w:hint="eastAsia"/>
        </w:rPr>
        <w:t>30</w:t>
      </w:r>
      <w:r>
        <w:rPr>
          <w:rFonts w:hint="eastAsia"/>
        </w:rPr>
        <w:t>日在联合国日内瓦办事处举行。委员会举行了</w:t>
      </w:r>
      <w:r>
        <w:rPr>
          <w:rFonts w:hint="eastAsia"/>
        </w:rPr>
        <w:t>28</w:t>
      </w:r>
      <w:r>
        <w:rPr>
          <w:rFonts w:hint="eastAsia"/>
        </w:rPr>
        <w:t>次会议</w:t>
      </w:r>
      <w:r>
        <w:rPr>
          <w:rFonts w:hint="eastAsia"/>
        </w:rPr>
        <w:t>(</w:t>
      </w:r>
      <w:r>
        <w:rPr>
          <w:rFonts w:hint="eastAsia"/>
        </w:rPr>
        <w:t>第</w:t>
      </w:r>
      <w:r>
        <w:rPr>
          <w:rFonts w:hint="eastAsia"/>
        </w:rPr>
        <w:t>919</w:t>
      </w:r>
      <w:r>
        <w:rPr>
          <w:rFonts w:hint="eastAsia"/>
        </w:rPr>
        <w:t>次至</w:t>
      </w:r>
      <w:r>
        <w:rPr>
          <w:rFonts w:hint="eastAsia"/>
        </w:rPr>
        <w:t>946</w:t>
      </w:r>
      <w:r>
        <w:rPr>
          <w:rFonts w:hint="eastAsia"/>
        </w:rPr>
        <w:t>次</w:t>
      </w:r>
      <w:r>
        <w:rPr>
          <w:rFonts w:hint="eastAsia"/>
        </w:rPr>
        <w:t>)</w:t>
      </w:r>
      <w:r>
        <w:rPr>
          <w:rFonts w:hint="eastAsia"/>
        </w:rPr>
        <w:t>。委员会第三十五届会议的议事情况，载于有关简要记录</w:t>
      </w:r>
      <w:r>
        <w:rPr>
          <w:rFonts w:hint="eastAsia"/>
        </w:rPr>
        <w:t>(CRC/C/SR.919</w:t>
      </w:r>
      <w:r>
        <w:rPr>
          <w:rFonts w:hint="eastAsia"/>
        </w:rPr>
        <w:t>；</w:t>
      </w:r>
      <w:r>
        <w:rPr>
          <w:rFonts w:hint="eastAsia"/>
        </w:rPr>
        <w:t>920-929</w:t>
      </w:r>
      <w:r>
        <w:rPr>
          <w:rFonts w:hint="eastAsia"/>
        </w:rPr>
        <w:t>；</w:t>
      </w:r>
      <w:r>
        <w:rPr>
          <w:rFonts w:hint="eastAsia"/>
        </w:rPr>
        <w:t>932-936</w:t>
      </w:r>
      <w:r>
        <w:rPr>
          <w:rFonts w:hint="eastAsia"/>
        </w:rPr>
        <w:t>；</w:t>
      </w:r>
      <w:r>
        <w:rPr>
          <w:rFonts w:hint="eastAsia"/>
        </w:rPr>
        <w:t>938-939</w:t>
      </w:r>
      <w:r>
        <w:rPr>
          <w:rFonts w:hint="eastAsia"/>
        </w:rPr>
        <w:t>；</w:t>
      </w:r>
      <w:r>
        <w:rPr>
          <w:rFonts w:hint="eastAsia"/>
        </w:rPr>
        <w:t>942-943</w:t>
      </w:r>
      <w:r>
        <w:rPr>
          <w:rFonts w:hint="eastAsia"/>
        </w:rPr>
        <w:t>和</w:t>
      </w:r>
      <w:r>
        <w:rPr>
          <w:rFonts w:hint="eastAsia"/>
        </w:rPr>
        <w:t>946)</w:t>
      </w:r>
      <w:r>
        <w:rPr>
          <w:rFonts w:hint="eastAsia"/>
        </w:rPr>
        <w:t>。</w:t>
      </w:r>
    </w:p>
    <w:p w:rsidR="00000000" w:rsidRDefault="00622194">
      <w:pPr>
        <w:pStyle w:val="Heading3"/>
        <w:rPr>
          <w:rFonts w:hint="eastAsia"/>
        </w:rPr>
      </w:pPr>
      <w:r>
        <w:rPr>
          <w:rFonts w:hint="eastAsia"/>
          <w:u w:val="none"/>
        </w:rPr>
        <w:t xml:space="preserve">C.  </w:t>
      </w:r>
      <w:r>
        <w:rPr>
          <w:rFonts w:hint="eastAsia"/>
        </w:rPr>
        <w:t>成员和出席情况</w:t>
      </w:r>
    </w:p>
    <w:p w:rsidR="00000000" w:rsidRDefault="00622194">
      <w:pPr>
        <w:rPr>
          <w:rFonts w:hint="eastAsia"/>
        </w:rPr>
      </w:pPr>
      <w:r>
        <w:rPr>
          <w:rFonts w:hint="eastAsia"/>
        </w:rPr>
        <w:tab/>
      </w:r>
      <w:r>
        <w:t>5.</w:t>
      </w:r>
      <w:r>
        <w:rPr>
          <w:rFonts w:hint="eastAsia"/>
        </w:rPr>
        <w:t xml:space="preserve">  </w:t>
      </w:r>
      <w:r>
        <w:rPr>
          <w:rFonts w:hint="eastAsia"/>
        </w:rPr>
        <w:t>委员会的所有</w:t>
      </w:r>
      <w:r>
        <w:rPr>
          <w:rFonts w:hint="eastAsia"/>
        </w:rPr>
        <w:t>委员都参加了第三十五届会议。委员的名单和任期一览表载于本报告附件一。</w:t>
      </w:r>
      <w:r>
        <w:t>Ibrahim Al-Sheddi</w:t>
      </w:r>
      <w:r>
        <w:rPr>
          <w:rFonts w:hint="eastAsia"/>
          <w:lang w:val="fr-CH"/>
        </w:rPr>
        <w:t>先生</w:t>
      </w:r>
      <w:r>
        <w:rPr>
          <w:rFonts w:hint="eastAsia"/>
          <w:lang w:val="fr-CH"/>
        </w:rPr>
        <w:t>(2004</w:t>
      </w:r>
      <w:r>
        <w:rPr>
          <w:rFonts w:hint="eastAsia"/>
          <w:lang w:val="fr-CH"/>
        </w:rPr>
        <w:t>年</w:t>
      </w:r>
      <w:r>
        <w:rPr>
          <w:rFonts w:hint="eastAsia"/>
          <w:lang w:val="fr-CH"/>
        </w:rPr>
        <w:t>1</w:t>
      </w:r>
      <w:r>
        <w:rPr>
          <w:rFonts w:hint="eastAsia"/>
          <w:lang w:val="fr-CH"/>
        </w:rPr>
        <w:t>月</w:t>
      </w:r>
      <w:r>
        <w:rPr>
          <w:rFonts w:hint="eastAsia"/>
          <w:lang w:val="fr-CH"/>
        </w:rPr>
        <w:t>12</w:t>
      </w:r>
      <w:r>
        <w:rPr>
          <w:rFonts w:hint="eastAsia"/>
          <w:lang w:val="fr-CH"/>
        </w:rPr>
        <w:t>日至</w:t>
      </w:r>
      <w:r>
        <w:rPr>
          <w:rFonts w:hint="eastAsia"/>
          <w:lang w:val="fr-CH"/>
        </w:rPr>
        <w:t>14</w:t>
      </w:r>
      <w:r>
        <w:rPr>
          <w:rFonts w:hint="eastAsia"/>
          <w:lang w:val="fr-CH"/>
        </w:rPr>
        <w:t>日缺席</w:t>
      </w:r>
      <w:r>
        <w:rPr>
          <w:rFonts w:hint="eastAsia"/>
          <w:lang w:val="fr-CH"/>
        </w:rPr>
        <w:t>)</w:t>
      </w:r>
      <w:r>
        <w:rPr>
          <w:rFonts w:hint="eastAsia"/>
          <w:lang w:val="fr-CH"/>
        </w:rPr>
        <w:t>、穆希拉·哈塔卜女士</w:t>
      </w:r>
      <w:r>
        <w:rPr>
          <w:rFonts w:hint="eastAsia"/>
          <w:lang w:val="fr-CH"/>
        </w:rPr>
        <w:t>(2004</w:t>
      </w:r>
      <w:r>
        <w:rPr>
          <w:rFonts w:hint="eastAsia"/>
          <w:lang w:val="fr-CH"/>
        </w:rPr>
        <w:t>年</w:t>
      </w:r>
      <w:r>
        <w:rPr>
          <w:rFonts w:hint="eastAsia"/>
          <w:lang w:val="fr-CH"/>
        </w:rPr>
        <w:t>1</w:t>
      </w:r>
      <w:r>
        <w:rPr>
          <w:rFonts w:hint="eastAsia"/>
          <w:lang w:val="fr-CH"/>
        </w:rPr>
        <w:t>月</w:t>
      </w:r>
      <w:r>
        <w:rPr>
          <w:rFonts w:hint="eastAsia"/>
          <w:lang w:val="fr-CH"/>
        </w:rPr>
        <w:t>12</w:t>
      </w:r>
      <w:r>
        <w:rPr>
          <w:rFonts w:hint="eastAsia"/>
          <w:lang w:val="fr-CH"/>
        </w:rPr>
        <w:t>日至</w:t>
      </w:r>
      <w:r>
        <w:rPr>
          <w:rFonts w:hint="eastAsia"/>
          <w:lang w:val="fr-CH"/>
        </w:rPr>
        <w:t>14</w:t>
      </w:r>
      <w:r>
        <w:rPr>
          <w:rFonts w:hint="eastAsia"/>
          <w:lang w:val="fr-CH"/>
        </w:rPr>
        <w:t>日及</w:t>
      </w:r>
      <w:r>
        <w:rPr>
          <w:rFonts w:hint="eastAsia"/>
          <w:lang w:val="fr-CH"/>
        </w:rPr>
        <w:t>1</w:t>
      </w:r>
      <w:r>
        <w:rPr>
          <w:rFonts w:hint="eastAsia"/>
          <w:lang w:val="fr-CH"/>
        </w:rPr>
        <w:t>月</w:t>
      </w:r>
      <w:r>
        <w:rPr>
          <w:rFonts w:hint="eastAsia"/>
          <w:lang w:val="fr-CH"/>
        </w:rPr>
        <w:t>26</w:t>
      </w:r>
      <w:r>
        <w:rPr>
          <w:rFonts w:hint="eastAsia"/>
          <w:lang w:val="fr-CH"/>
        </w:rPr>
        <w:t>日缺席</w:t>
      </w:r>
      <w:r>
        <w:rPr>
          <w:rFonts w:hint="eastAsia"/>
          <w:lang w:val="fr-CH"/>
        </w:rPr>
        <w:t>)</w:t>
      </w:r>
      <w:r>
        <w:rPr>
          <w:rFonts w:hint="eastAsia"/>
          <w:lang w:val="fr-CH"/>
        </w:rPr>
        <w:t>、阿瓦·恩代·韦德拉奥果女士</w:t>
      </w:r>
      <w:r>
        <w:rPr>
          <w:rFonts w:hint="eastAsia"/>
          <w:lang w:val="fr-CH"/>
        </w:rPr>
        <w:t>(2004</w:t>
      </w:r>
      <w:r>
        <w:rPr>
          <w:rFonts w:hint="eastAsia"/>
          <w:lang w:val="fr-CH"/>
        </w:rPr>
        <w:t>年</w:t>
      </w:r>
      <w:r>
        <w:rPr>
          <w:rFonts w:hint="eastAsia"/>
          <w:lang w:val="fr-CH"/>
        </w:rPr>
        <w:t>1</w:t>
      </w:r>
      <w:r>
        <w:rPr>
          <w:rFonts w:hint="eastAsia"/>
          <w:lang w:val="fr-CH"/>
        </w:rPr>
        <w:t>月</w:t>
      </w:r>
      <w:r>
        <w:rPr>
          <w:rFonts w:hint="eastAsia"/>
          <w:lang w:val="fr-CH"/>
        </w:rPr>
        <w:t>12</w:t>
      </w:r>
      <w:r>
        <w:rPr>
          <w:rFonts w:hint="eastAsia"/>
          <w:lang w:val="fr-CH"/>
        </w:rPr>
        <w:t>日至</w:t>
      </w:r>
      <w:r>
        <w:rPr>
          <w:rFonts w:hint="eastAsia"/>
          <w:lang w:val="fr-CH"/>
        </w:rPr>
        <w:t>16</w:t>
      </w:r>
      <w:r>
        <w:rPr>
          <w:rFonts w:hint="eastAsia"/>
          <w:lang w:val="fr-CH"/>
        </w:rPr>
        <w:t>日缺席</w:t>
      </w:r>
      <w:r>
        <w:rPr>
          <w:rFonts w:hint="eastAsia"/>
          <w:lang w:val="fr-CH"/>
        </w:rPr>
        <w:t>)</w:t>
      </w:r>
      <w:r>
        <w:rPr>
          <w:rFonts w:hint="eastAsia"/>
          <w:lang w:val="fr-CH"/>
        </w:rPr>
        <w:t>和玛丽里亚·萨登伯格女士</w:t>
      </w:r>
      <w:r>
        <w:rPr>
          <w:rFonts w:hint="eastAsia"/>
          <w:lang w:val="fr-CH"/>
        </w:rPr>
        <w:t>(2004</w:t>
      </w:r>
      <w:r>
        <w:rPr>
          <w:rFonts w:hint="eastAsia"/>
          <w:lang w:val="fr-CH"/>
        </w:rPr>
        <w:t>年</w:t>
      </w:r>
      <w:r>
        <w:rPr>
          <w:rFonts w:hint="eastAsia"/>
          <w:lang w:val="fr-CH"/>
        </w:rPr>
        <w:t>1</w:t>
      </w:r>
      <w:r>
        <w:rPr>
          <w:rFonts w:hint="eastAsia"/>
          <w:lang w:val="fr-CH"/>
        </w:rPr>
        <w:t>月</w:t>
      </w:r>
      <w:r>
        <w:rPr>
          <w:rFonts w:hint="eastAsia"/>
          <w:lang w:val="fr-CH"/>
        </w:rPr>
        <w:t>12</w:t>
      </w:r>
      <w:r>
        <w:rPr>
          <w:rFonts w:hint="eastAsia"/>
          <w:lang w:val="fr-CH"/>
        </w:rPr>
        <w:t>日至</w:t>
      </w:r>
      <w:r>
        <w:rPr>
          <w:rFonts w:hint="eastAsia"/>
          <w:lang w:val="fr-CH"/>
        </w:rPr>
        <w:t>14</w:t>
      </w:r>
      <w:r>
        <w:rPr>
          <w:rFonts w:hint="eastAsia"/>
          <w:lang w:val="fr-CH"/>
        </w:rPr>
        <w:t>日缺席</w:t>
      </w:r>
      <w:r>
        <w:rPr>
          <w:rFonts w:hint="eastAsia"/>
          <w:lang w:val="fr-CH"/>
        </w:rPr>
        <w:t>)</w:t>
      </w:r>
      <w:r>
        <w:rPr>
          <w:lang w:val="fr-CH"/>
        </w:rPr>
        <w:t>，</w:t>
      </w:r>
      <w:r>
        <w:rPr>
          <w:rFonts w:hint="eastAsia"/>
        </w:rPr>
        <w:t>未能全程出席本届会议。</w:t>
      </w:r>
    </w:p>
    <w:p w:rsidR="00000000" w:rsidRDefault="00622194">
      <w:pPr>
        <w:rPr>
          <w:rFonts w:hint="eastAsia"/>
        </w:rPr>
      </w:pPr>
      <w:r>
        <w:rPr>
          <w:rFonts w:hint="eastAsia"/>
        </w:rPr>
        <w:tab/>
        <w:t xml:space="preserve">6.  </w:t>
      </w:r>
      <w:r>
        <w:rPr>
          <w:rFonts w:hint="eastAsia"/>
        </w:rPr>
        <w:t>下列联合国机构的代表出席了本届会议：联合国人权事务高级专员办事处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儿童基金会</w:t>
      </w:r>
      <w:r>
        <w:rPr>
          <w:rFonts w:hint="eastAsia"/>
        </w:rPr>
        <w:t>)</w:t>
      </w:r>
      <w:r>
        <w:rPr>
          <w:rFonts w:hint="eastAsia"/>
        </w:rPr>
        <w:t>，联合国难民事务高级专员办事处</w:t>
      </w:r>
      <w:r>
        <w:rPr>
          <w:rFonts w:hint="eastAsia"/>
        </w:rPr>
        <w:t>(</w:t>
      </w:r>
      <w:r>
        <w:rPr>
          <w:rFonts w:hint="eastAsia"/>
        </w:rPr>
        <w:t>难民署</w:t>
      </w:r>
      <w:r>
        <w:rPr>
          <w:rFonts w:hint="eastAsia"/>
        </w:rPr>
        <w:t>)</w:t>
      </w:r>
      <w:r>
        <w:rPr>
          <w:rFonts w:hint="eastAsia"/>
        </w:rPr>
        <w:t>。</w:t>
      </w:r>
    </w:p>
    <w:p w:rsidR="00000000" w:rsidRDefault="00622194">
      <w:pPr>
        <w:rPr>
          <w:rFonts w:hint="eastAsia"/>
        </w:rPr>
      </w:pPr>
      <w:r>
        <w:rPr>
          <w:rFonts w:hint="eastAsia"/>
        </w:rPr>
        <w:tab/>
        <w:t xml:space="preserve">7.  </w:t>
      </w:r>
      <w:r>
        <w:rPr>
          <w:rFonts w:hint="eastAsia"/>
        </w:rPr>
        <w:t>下列专门机构的代表也出席了本届会议：国际劳工组织</w:t>
      </w:r>
      <w:r>
        <w:rPr>
          <w:rFonts w:hint="eastAsia"/>
        </w:rPr>
        <w:t>(</w:t>
      </w:r>
      <w:r>
        <w:rPr>
          <w:rFonts w:hint="eastAsia"/>
        </w:rPr>
        <w:t>劳工组织</w:t>
      </w:r>
      <w:r>
        <w:rPr>
          <w:rFonts w:hint="eastAsia"/>
        </w:rPr>
        <w:t>)</w:t>
      </w:r>
      <w:r>
        <w:rPr>
          <w:rFonts w:hint="eastAsia"/>
        </w:rPr>
        <w:t>、联合国教育、科学及文化组织</w:t>
      </w:r>
      <w:r>
        <w:rPr>
          <w:rFonts w:hint="eastAsia"/>
        </w:rPr>
        <w:t>(</w:t>
      </w:r>
      <w:r>
        <w:rPr>
          <w:rFonts w:hint="eastAsia"/>
        </w:rPr>
        <w:t>教科文组织</w:t>
      </w:r>
      <w:r>
        <w:rPr>
          <w:rFonts w:hint="eastAsia"/>
        </w:rPr>
        <w:t>)</w:t>
      </w:r>
      <w:r>
        <w:rPr>
          <w:rFonts w:hint="eastAsia"/>
        </w:rPr>
        <w:t>，世界卫生组织</w:t>
      </w:r>
      <w:r>
        <w:rPr>
          <w:rFonts w:hint="eastAsia"/>
        </w:rPr>
        <w:t>(</w:t>
      </w:r>
      <w:r>
        <w:rPr>
          <w:rFonts w:hint="eastAsia"/>
        </w:rPr>
        <w:t>卫生组织</w:t>
      </w:r>
      <w:r>
        <w:rPr>
          <w:rFonts w:hint="eastAsia"/>
        </w:rPr>
        <w:t>)</w:t>
      </w:r>
      <w:r>
        <w:rPr>
          <w:rFonts w:hint="eastAsia"/>
        </w:rPr>
        <w:t>。</w:t>
      </w:r>
    </w:p>
    <w:p w:rsidR="00000000" w:rsidRDefault="00622194">
      <w:pPr>
        <w:spacing w:after="160"/>
        <w:rPr>
          <w:rFonts w:hint="eastAsia"/>
        </w:rPr>
      </w:pPr>
      <w:r>
        <w:rPr>
          <w:rFonts w:hint="eastAsia"/>
        </w:rPr>
        <w:tab/>
        <w:t xml:space="preserve">8.  </w:t>
      </w:r>
      <w:r>
        <w:rPr>
          <w:rFonts w:hint="eastAsia"/>
        </w:rPr>
        <w:t>下列非政府组织的代表也出席了本届会议：</w:t>
      </w:r>
    </w:p>
    <w:p w:rsidR="00000000" w:rsidRDefault="00622194">
      <w:pPr>
        <w:spacing w:after="120"/>
        <w:ind w:left="510"/>
        <w:rPr>
          <w:rFonts w:hint="eastAsia"/>
          <w:u w:val="single"/>
        </w:rPr>
      </w:pPr>
      <w:r>
        <w:rPr>
          <w:rFonts w:hint="eastAsia"/>
        </w:rPr>
        <w:tab/>
      </w:r>
      <w:r>
        <w:rPr>
          <w:rFonts w:hint="eastAsia"/>
          <w:u w:val="single"/>
        </w:rPr>
        <w:t>一般咨商地位</w:t>
      </w:r>
    </w:p>
    <w:p w:rsidR="00000000" w:rsidRDefault="00622194">
      <w:pPr>
        <w:spacing w:after="120"/>
        <w:ind w:left="1020"/>
        <w:rPr>
          <w:rFonts w:hint="eastAsia"/>
        </w:rPr>
      </w:pPr>
      <w:r>
        <w:rPr>
          <w:rFonts w:hint="eastAsia"/>
        </w:rPr>
        <w:tab/>
      </w:r>
      <w:r>
        <w:rPr>
          <w:rFonts w:hint="eastAsia"/>
        </w:rPr>
        <w:t>国际妇女理事会、国际援助第四世界</w:t>
      </w:r>
      <w:r>
        <w:rPr>
          <w:rFonts w:hint="eastAsia"/>
          <w:spacing w:val="-50"/>
        </w:rPr>
        <w:t>―</w:t>
      </w:r>
      <w:r>
        <w:rPr>
          <w:rFonts w:hint="eastAsia"/>
        </w:rPr>
        <w:t>―贫困者运动，国际崇德社。</w:t>
      </w:r>
    </w:p>
    <w:p w:rsidR="00000000" w:rsidRDefault="00622194">
      <w:pPr>
        <w:spacing w:after="120"/>
        <w:ind w:left="510"/>
        <w:rPr>
          <w:rFonts w:hint="eastAsia"/>
          <w:u w:val="single"/>
        </w:rPr>
      </w:pPr>
      <w:r>
        <w:rPr>
          <w:rFonts w:hint="eastAsia"/>
        </w:rPr>
        <w:tab/>
      </w:r>
      <w:r>
        <w:rPr>
          <w:rFonts w:hint="eastAsia"/>
          <w:u w:val="single"/>
        </w:rPr>
        <w:t>特别咨商地位</w:t>
      </w:r>
    </w:p>
    <w:p w:rsidR="00000000" w:rsidRDefault="00622194">
      <w:pPr>
        <w:spacing w:after="120"/>
        <w:ind w:left="1020"/>
      </w:pPr>
      <w:r>
        <w:rPr>
          <w:rFonts w:hint="eastAsia"/>
        </w:rPr>
        <w:tab/>
      </w:r>
      <w:r>
        <w:rPr>
          <w:rFonts w:hint="eastAsia"/>
        </w:rPr>
        <w:t>阿拉伯人权组织、大赦国际、反对贩卖妇女联盟、保护儿童国际运动、公谊会世界协商委员会、国际法学家委员会、自由工会国际联合会、国际社会工作者联合会、国际法律界妇女联合会、地球社国际联合会、国际人权服务社、国际社会服</w:t>
      </w:r>
      <w:r>
        <w:rPr>
          <w:rFonts w:hint="eastAsia"/>
        </w:rPr>
        <w:t>务社、世界卫理公会和女教友联合会、世界禁止酷刑组织。</w:t>
      </w:r>
    </w:p>
    <w:p w:rsidR="00000000" w:rsidRDefault="00622194">
      <w:pPr>
        <w:spacing w:after="120"/>
        <w:ind w:left="1020"/>
        <w:rPr>
          <w:rFonts w:hint="eastAsia"/>
          <w:u w:val="single"/>
        </w:rPr>
      </w:pPr>
      <w:r>
        <w:rPr>
          <w:rFonts w:hint="eastAsia"/>
          <w:u w:val="single"/>
        </w:rPr>
        <w:t>其</w:t>
      </w:r>
      <w:r>
        <w:rPr>
          <w:u w:val="single"/>
        </w:rPr>
        <w:t xml:space="preserve">  </w:t>
      </w:r>
      <w:r>
        <w:rPr>
          <w:rFonts w:hint="eastAsia"/>
          <w:u w:val="single"/>
        </w:rPr>
        <w:t>他</w:t>
      </w:r>
    </w:p>
    <w:p w:rsidR="00000000" w:rsidRDefault="00622194">
      <w:pPr>
        <w:spacing w:after="320"/>
        <w:ind w:left="1020"/>
        <w:rPr>
          <w:rFonts w:hint="eastAsia"/>
        </w:rPr>
      </w:pPr>
      <w:r>
        <w:rPr>
          <w:rFonts w:hint="eastAsia"/>
        </w:rPr>
        <w:tab/>
      </w:r>
      <w:r>
        <w:rPr>
          <w:rFonts w:hint="eastAsia"/>
        </w:rPr>
        <w:t>非政府组织《儿童权利公约》小组、非政府组织营养工作组、国际婴儿食品行动网络。</w:t>
      </w:r>
    </w:p>
    <w:p w:rsidR="00000000" w:rsidRDefault="00622194">
      <w:pPr>
        <w:pStyle w:val="Heading3"/>
        <w:rPr>
          <w:rFonts w:hint="eastAsia"/>
        </w:rPr>
      </w:pPr>
      <w:r>
        <w:rPr>
          <w:rFonts w:hint="eastAsia"/>
          <w:u w:val="none"/>
        </w:rPr>
        <w:t xml:space="preserve">D.  </w:t>
      </w:r>
      <w:r>
        <w:rPr>
          <w:rFonts w:hint="eastAsia"/>
        </w:rPr>
        <w:t>议</w:t>
      </w:r>
      <w:r>
        <w:rPr>
          <w:rFonts w:hint="eastAsia"/>
        </w:rPr>
        <w:t xml:space="preserve">  </w:t>
      </w:r>
      <w:r>
        <w:rPr>
          <w:rFonts w:hint="eastAsia"/>
        </w:rPr>
        <w:t>程</w:t>
      </w:r>
    </w:p>
    <w:p w:rsidR="00000000" w:rsidRDefault="00622194">
      <w:pPr>
        <w:rPr>
          <w:rFonts w:hint="eastAsia"/>
        </w:rPr>
      </w:pPr>
      <w:r>
        <w:rPr>
          <w:rFonts w:hint="eastAsia"/>
        </w:rPr>
        <w:tab/>
        <w:t xml:space="preserve">9.  </w:t>
      </w:r>
      <w:r>
        <w:rPr>
          <w:rFonts w:hint="eastAsia"/>
        </w:rPr>
        <w:t>委员会第</w:t>
      </w:r>
      <w:r>
        <w:rPr>
          <w:rFonts w:hint="eastAsia"/>
        </w:rPr>
        <w:t>919</w:t>
      </w:r>
      <w:r>
        <w:rPr>
          <w:rFonts w:hint="eastAsia"/>
        </w:rPr>
        <w:t>次会议还在临时议程</w:t>
      </w:r>
      <w:r>
        <w:rPr>
          <w:rFonts w:hint="eastAsia"/>
        </w:rPr>
        <w:t>(CRC/C/134)</w:t>
      </w:r>
      <w:r>
        <w:rPr>
          <w:rFonts w:hint="eastAsia"/>
        </w:rPr>
        <w:t>的基础上，通过了以下议程：</w:t>
      </w:r>
    </w:p>
    <w:p w:rsidR="00000000" w:rsidRDefault="00622194">
      <w:pPr>
        <w:ind w:left="1020"/>
        <w:rPr>
          <w:rFonts w:hint="eastAsia"/>
        </w:rPr>
      </w:pPr>
      <w:r>
        <w:rPr>
          <w:rFonts w:hint="eastAsia"/>
        </w:rPr>
        <w:t xml:space="preserve">1.  </w:t>
      </w:r>
      <w:r>
        <w:rPr>
          <w:rFonts w:hint="eastAsia"/>
        </w:rPr>
        <w:t>通过议程。</w:t>
      </w:r>
    </w:p>
    <w:p w:rsidR="00000000" w:rsidRDefault="00622194">
      <w:pPr>
        <w:ind w:left="1020"/>
        <w:rPr>
          <w:rFonts w:hint="eastAsia"/>
        </w:rPr>
      </w:pPr>
      <w:r>
        <w:rPr>
          <w:rFonts w:hint="eastAsia"/>
        </w:rPr>
        <w:t xml:space="preserve">2.  </w:t>
      </w:r>
      <w:r>
        <w:rPr>
          <w:rFonts w:hint="eastAsia"/>
        </w:rPr>
        <w:t>组织事项。</w:t>
      </w:r>
    </w:p>
    <w:p w:rsidR="00000000" w:rsidRDefault="00622194">
      <w:pPr>
        <w:ind w:left="1020"/>
        <w:rPr>
          <w:rFonts w:hint="eastAsia"/>
        </w:rPr>
      </w:pPr>
      <w:r>
        <w:rPr>
          <w:rFonts w:hint="eastAsia"/>
        </w:rPr>
        <w:t xml:space="preserve">3.  </w:t>
      </w:r>
      <w:r>
        <w:rPr>
          <w:rFonts w:hint="eastAsia"/>
        </w:rPr>
        <w:t>缔约国报告提交情况。</w:t>
      </w:r>
    </w:p>
    <w:p w:rsidR="00000000" w:rsidRDefault="00622194">
      <w:pPr>
        <w:ind w:left="1020"/>
        <w:rPr>
          <w:rFonts w:hint="eastAsia"/>
        </w:rPr>
      </w:pPr>
      <w:r>
        <w:rPr>
          <w:rFonts w:hint="eastAsia"/>
        </w:rPr>
        <w:t xml:space="preserve">4.  </w:t>
      </w:r>
      <w:r>
        <w:rPr>
          <w:rFonts w:hint="eastAsia"/>
        </w:rPr>
        <w:t>审议缔约国的报告。</w:t>
      </w:r>
    </w:p>
    <w:p w:rsidR="00000000" w:rsidRDefault="00622194">
      <w:pPr>
        <w:ind w:left="1020"/>
        <w:rPr>
          <w:rFonts w:hint="eastAsia"/>
        </w:rPr>
      </w:pPr>
      <w:r>
        <w:rPr>
          <w:rFonts w:hint="eastAsia"/>
        </w:rPr>
        <w:t xml:space="preserve">5.  </w:t>
      </w:r>
      <w:r>
        <w:rPr>
          <w:rFonts w:hint="eastAsia"/>
        </w:rPr>
        <w:t>与其他联合国组织、专门机构和其他主管机关的合作。</w:t>
      </w:r>
    </w:p>
    <w:p w:rsidR="00000000" w:rsidRDefault="00622194">
      <w:pPr>
        <w:ind w:left="1020"/>
        <w:rPr>
          <w:rFonts w:hint="eastAsia"/>
        </w:rPr>
      </w:pPr>
      <w:r>
        <w:rPr>
          <w:rFonts w:hint="eastAsia"/>
        </w:rPr>
        <w:t xml:space="preserve">6.  </w:t>
      </w:r>
      <w:r>
        <w:rPr>
          <w:rFonts w:hint="eastAsia"/>
        </w:rPr>
        <w:t>向大会提交两年度报告。</w:t>
      </w:r>
    </w:p>
    <w:p w:rsidR="00000000" w:rsidRDefault="00622194">
      <w:pPr>
        <w:ind w:left="1020"/>
        <w:rPr>
          <w:rFonts w:hint="eastAsia"/>
        </w:rPr>
      </w:pPr>
      <w:r>
        <w:rPr>
          <w:rFonts w:hint="eastAsia"/>
        </w:rPr>
        <w:t xml:space="preserve">7.  </w:t>
      </w:r>
      <w:r>
        <w:rPr>
          <w:rFonts w:hint="eastAsia"/>
        </w:rPr>
        <w:t>委员会的工作方法。</w:t>
      </w:r>
    </w:p>
    <w:p w:rsidR="00000000" w:rsidRDefault="00622194">
      <w:pPr>
        <w:ind w:left="1020"/>
        <w:rPr>
          <w:rFonts w:hint="eastAsia"/>
        </w:rPr>
      </w:pPr>
      <w:r>
        <w:rPr>
          <w:rFonts w:hint="eastAsia"/>
        </w:rPr>
        <w:t xml:space="preserve">8.  </w:t>
      </w:r>
      <w:r>
        <w:rPr>
          <w:rFonts w:hint="eastAsia"/>
        </w:rPr>
        <w:t>一般性意见。</w:t>
      </w:r>
    </w:p>
    <w:p w:rsidR="00000000" w:rsidRDefault="00622194">
      <w:pPr>
        <w:ind w:left="1020"/>
        <w:rPr>
          <w:rFonts w:hint="eastAsia"/>
        </w:rPr>
      </w:pPr>
      <w:r>
        <w:rPr>
          <w:rFonts w:hint="eastAsia"/>
        </w:rPr>
        <w:t xml:space="preserve">9.  </w:t>
      </w:r>
      <w:r>
        <w:rPr>
          <w:rFonts w:hint="eastAsia"/>
        </w:rPr>
        <w:t>今后会议。</w:t>
      </w:r>
    </w:p>
    <w:p w:rsidR="00000000" w:rsidRDefault="00622194">
      <w:pPr>
        <w:spacing w:after="320"/>
        <w:ind w:left="1020"/>
        <w:rPr>
          <w:rFonts w:hint="eastAsia"/>
        </w:rPr>
      </w:pPr>
      <w:r>
        <w:rPr>
          <w:rFonts w:hint="eastAsia"/>
        </w:rPr>
        <w:t xml:space="preserve">10.  </w:t>
      </w:r>
      <w:r>
        <w:rPr>
          <w:rFonts w:hint="eastAsia"/>
        </w:rPr>
        <w:t>其他事项。</w:t>
      </w:r>
    </w:p>
    <w:p w:rsidR="00000000" w:rsidRDefault="00622194">
      <w:pPr>
        <w:pStyle w:val="Heading3"/>
        <w:rPr>
          <w:rFonts w:hint="eastAsia"/>
        </w:rPr>
      </w:pPr>
      <w:r>
        <w:rPr>
          <w:rFonts w:hint="eastAsia"/>
          <w:u w:val="none"/>
        </w:rPr>
        <w:t xml:space="preserve">E.  </w:t>
      </w:r>
      <w:r>
        <w:rPr>
          <w:rFonts w:hint="eastAsia"/>
        </w:rPr>
        <w:t>会前工作组</w:t>
      </w:r>
    </w:p>
    <w:p w:rsidR="00000000" w:rsidRDefault="00622194">
      <w:pPr>
        <w:rPr>
          <w:rFonts w:hint="eastAsia"/>
        </w:rPr>
      </w:pPr>
      <w:r>
        <w:rPr>
          <w:rFonts w:hint="eastAsia"/>
        </w:rPr>
        <w:tab/>
        <w:t xml:space="preserve">10.  </w:t>
      </w:r>
      <w:r>
        <w:rPr>
          <w:rFonts w:hint="eastAsia"/>
        </w:rPr>
        <w:t>按照委员会第一届会议的决定，会前工作组于</w:t>
      </w:r>
      <w:r>
        <w:rPr>
          <w:rFonts w:hint="eastAsia"/>
        </w:rPr>
        <w:t>2003</w:t>
      </w:r>
      <w:r>
        <w:rPr>
          <w:rFonts w:hint="eastAsia"/>
        </w:rPr>
        <w:t>年</w:t>
      </w:r>
      <w:r>
        <w:rPr>
          <w:rFonts w:hint="eastAsia"/>
        </w:rPr>
        <w:t>10</w:t>
      </w:r>
      <w:r>
        <w:rPr>
          <w:rFonts w:hint="eastAsia"/>
        </w:rPr>
        <w:t>月</w:t>
      </w:r>
      <w:r>
        <w:rPr>
          <w:rFonts w:hint="eastAsia"/>
        </w:rPr>
        <w:t>6</w:t>
      </w:r>
      <w:r>
        <w:rPr>
          <w:rFonts w:hint="eastAsia"/>
        </w:rPr>
        <w:t>日至</w:t>
      </w:r>
      <w:r>
        <w:rPr>
          <w:rFonts w:hint="eastAsia"/>
        </w:rPr>
        <w:t>10</w:t>
      </w:r>
      <w:r>
        <w:rPr>
          <w:rFonts w:hint="eastAsia"/>
        </w:rPr>
        <w:t>日在日内瓦举行会议。除乔伊斯·阿努奇女士、路易吉·奇塔雷拉先生和马乔里·泰勒女士外，所有委员都参加了工作组的会议。人权高专办、劳工组织、儿童基金会、教科文组织、难民高专办和卫生组织的代表也参加了会议。非政府组织《儿童权利公约》工作组的代表以及一些国家和国际非政府组织的代表也参加了会议。</w:t>
      </w:r>
    </w:p>
    <w:p w:rsidR="00000000" w:rsidRDefault="00622194">
      <w:pPr>
        <w:rPr>
          <w:rFonts w:hint="eastAsia"/>
        </w:rPr>
      </w:pPr>
      <w:r>
        <w:rPr>
          <w:rFonts w:hint="eastAsia"/>
        </w:rPr>
        <w:tab/>
        <w:t xml:space="preserve">11.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w:t>
      </w:r>
      <w:r>
        <w:rPr>
          <w:rFonts w:hint="eastAsia"/>
        </w:rPr>
        <w:t>国的报告和事先确定需要同报告国代表讨论的主要问题。也可以借这个机会审议技术援助和国际合作有关的问题。</w:t>
      </w:r>
    </w:p>
    <w:p w:rsidR="00000000" w:rsidRDefault="00622194">
      <w:pPr>
        <w:spacing w:after="320"/>
        <w:rPr>
          <w:rFonts w:hint="eastAsia"/>
        </w:rPr>
      </w:pPr>
      <w:r>
        <w:rPr>
          <w:rFonts w:hint="eastAsia"/>
        </w:rPr>
        <w:tab/>
        <w:t xml:space="preserve">12.  </w:t>
      </w:r>
      <w:r>
        <w:rPr>
          <w:rFonts w:hint="eastAsia"/>
        </w:rPr>
        <w:t>德克先生主持了会前工作组的会议。工作组共举行了</w:t>
      </w:r>
      <w:r>
        <w:rPr>
          <w:rFonts w:hint="eastAsia"/>
        </w:rPr>
        <w:t>8</w:t>
      </w:r>
      <w:r>
        <w:rPr>
          <w:rFonts w:hint="eastAsia"/>
        </w:rPr>
        <w:t>次会议，审查委员会委员们提出的涉及</w:t>
      </w:r>
      <w:r>
        <w:rPr>
          <w:rFonts w:hint="eastAsia"/>
        </w:rPr>
        <w:t>2</w:t>
      </w:r>
      <w:r>
        <w:rPr>
          <w:rFonts w:hint="eastAsia"/>
        </w:rPr>
        <w:t>个国家</w:t>
      </w:r>
      <w:r>
        <w:rPr>
          <w:rFonts w:hint="eastAsia"/>
        </w:rPr>
        <w:t>(</w:t>
      </w:r>
      <w:r>
        <w:rPr>
          <w:rFonts w:hint="eastAsia"/>
        </w:rPr>
        <w:t>圭亚那和巴布亚新几内亚</w:t>
      </w:r>
      <w:r>
        <w:rPr>
          <w:rFonts w:hint="eastAsia"/>
        </w:rPr>
        <w:t>)</w:t>
      </w:r>
      <w:r>
        <w:rPr>
          <w:rFonts w:hint="eastAsia"/>
        </w:rPr>
        <w:t>的初次报告和</w:t>
      </w:r>
      <w:r>
        <w:rPr>
          <w:rFonts w:hint="eastAsia"/>
        </w:rPr>
        <w:t>7</w:t>
      </w:r>
      <w:r>
        <w:rPr>
          <w:rFonts w:hint="eastAsia"/>
        </w:rPr>
        <w:t>个国家</w:t>
      </w:r>
      <w:r>
        <w:rPr>
          <w:rFonts w:hint="eastAsia"/>
        </w:rPr>
        <w:t>(</w:t>
      </w:r>
      <w:r>
        <w:rPr>
          <w:rFonts w:hint="eastAsia"/>
        </w:rPr>
        <w:t>亚美尼亚、德国、印度、印度尼西亚、日本、斯洛文尼亚和包括</w:t>
      </w:r>
      <w:r>
        <w:t>Aruba</w:t>
      </w:r>
      <w:r>
        <w:rPr>
          <w:rFonts w:hint="eastAsia"/>
        </w:rPr>
        <w:t>在内的荷兰</w:t>
      </w:r>
      <w:r>
        <w:rPr>
          <w:rFonts w:hint="eastAsia"/>
        </w:rPr>
        <w:t>)</w:t>
      </w:r>
      <w:r>
        <w:rPr>
          <w:rFonts w:hint="eastAsia"/>
        </w:rPr>
        <w:t>的第二次定期报告的问题清单。这些问题清单已通过一份照会发给有关国家的常驻代表团，并请它们尽可能在</w:t>
      </w:r>
      <w:r>
        <w:rPr>
          <w:rFonts w:hint="eastAsia"/>
        </w:rPr>
        <w:t>2003</w:t>
      </w:r>
      <w:r>
        <w:rPr>
          <w:rFonts w:hint="eastAsia"/>
        </w:rPr>
        <w:t>年</w:t>
      </w:r>
      <w:r>
        <w:rPr>
          <w:rFonts w:hint="eastAsia"/>
        </w:rPr>
        <w:t>11</w:t>
      </w:r>
      <w:r>
        <w:rPr>
          <w:rFonts w:hint="eastAsia"/>
        </w:rPr>
        <w:t>月</w:t>
      </w:r>
      <w:r>
        <w:rPr>
          <w:rFonts w:hint="eastAsia"/>
        </w:rPr>
        <w:t>28</w:t>
      </w:r>
      <w:r>
        <w:rPr>
          <w:rFonts w:hint="eastAsia"/>
        </w:rPr>
        <w:t>日以前就清单中的问题提出书面答复。</w:t>
      </w:r>
    </w:p>
    <w:p w:rsidR="00000000" w:rsidRDefault="00622194">
      <w:pPr>
        <w:pStyle w:val="Heading3"/>
        <w:rPr>
          <w:rFonts w:hint="eastAsia"/>
        </w:rPr>
      </w:pPr>
      <w:r>
        <w:rPr>
          <w:rFonts w:hint="eastAsia"/>
          <w:u w:val="none"/>
        </w:rPr>
        <w:t xml:space="preserve">F.  </w:t>
      </w:r>
      <w:r>
        <w:rPr>
          <w:rFonts w:hint="eastAsia"/>
        </w:rPr>
        <w:t>工</w:t>
      </w:r>
      <w:r>
        <w:rPr>
          <w:rFonts w:hint="eastAsia"/>
        </w:rPr>
        <w:t xml:space="preserve"> </w:t>
      </w:r>
      <w:r>
        <w:rPr>
          <w:rFonts w:hint="eastAsia"/>
        </w:rPr>
        <w:t>作</w:t>
      </w:r>
      <w:r>
        <w:rPr>
          <w:rFonts w:hint="eastAsia"/>
        </w:rPr>
        <w:t xml:space="preserve"> </w:t>
      </w:r>
      <w:r>
        <w:rPr>
          <w:rFonts w:hint="eastAsia"/>
        </w:rPr>
        <w:t>安</w:t>
      </w:r>
      <w:r>
        <w:rPr>
          <w:rFonts w:hint="eastAsia"/>
        </w:rPr>
        <w:t xml:space="preserve"> </w:t>
      </w:r>
      <w:r>
        <w:rPr>
          <w:rFonts w:hint="eastAsia"/>
        </w:rPr>
        <w:t>排</w:t>
      </w:r>
    </w:p>
    <w:p w:rsidR="00000000" w:rsidRDefault="00622194">
      <w:pPr>
        <w:spacing w:after="320"/>
        <w:rPr>
          <w:rFonts w:hint="eastAsia"/>
        </w:rPr>
      </w:pPr>
      <w:r>
        <w:rPr>
          <w:rFonts w:hint="eastAsia"/>
        </w:rPr>
        <w:tab/>
        <w:t>13</w:t>
      </w:r>
      <w:r>
        <w:rPr>
          <w:rFonts w:hint="eastAsia"/>
        </w:rPr>
        <w:t xml:space="preserve">.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12</w:t>
      </w:r>
      <w:r>
        <w:rPr>
          <w:rFonts w:hint="eastAsia"/>
        </w:rPr>
        <w:t>日第</w:t>
      </w:r>
      <w:r>
        <w:rPr>
          <w:rFonts w:hint="eastAsia"/>
        </w:rPr>
        <w:t>919</w:t>
      </w:r>
      <w:r>
        <w:rPr>
          <w:rFonts w:hint="eastAsia"/>
        </w:rPr>
        <w:t>次会议上审议了工作安排。委员会收到了秘书长同委员会主席磋商后拟定的第三十五届会议的工作计划草案和委员会第三十四届会议的报告</w:t>
      </w:r>
      <w:r>
        <w:rPr>
          <w:rFonts w:hint="eastAsia"/>
        </w:rPr>
        <w:t>(CRC/C/133)</w:t>
      </w:r>
      <w:r>
        <w:rPr>
          <w:rFonts w:hint="eastAsia"/>
        </w:rPr>
        <w:t>。</w:t>
      </w:r>
    </w:p>
    <w:p w:rsidR="00000000" w:rsidRDefault="00622194">
      <w:pPr>
        <w:pStyle w:val="Heading3"/>
        <w:rPr>
          <w:rFonts w:hint="eastAsia"/>
        </w:rPr>
      </w:pPr>
      <w:r>
        <w:rPr>
          <w:rFonts w:hint="eastAsia"/>
          <w:u w:val="none"/>
        </w:rPr>
        <w:t xml:space="preserve">G.  </w:t>
      </w:r>
      <w:r>
        <w:rPr>
          <w:rFonts w:hint="eastAsia"/>
        </w:rPr>
        <w:t>今</w:t>
      </w:r>
      <w:r>
        <w:rPr>
          <w:rFonts w:hint="eastAsia"/>
        </w:rPr>
        <w:t xml:space="preserve"> </w:t>
      </w:r>
      <w:r>
        <w:rPr>
          <w:rFonts w:hint="eastAsia"/>
        </w:rPr>
        <w:t>后</w:t>
      </w:r>
      <w:r>
        <w:rPr>
          <w:rFonts w:hint="eastAsia"/>
        </w:rPr>
        <w:t xml:space="preserve"> </w:t>
      </w:r>
      <w:r>
        <w:rPr>
          <w:rFonts w:hint="eastAsia"/>
        </w:rPr>
        <w:t>常</w:t>
      </w:r>
      <w:r>
        <w:rPr>
          <w:rFonts w:hint="eastAsia"/>
        </w:rPr>
        <w:t xml:space="preserve"> </w:t>
      </w:r>
      <w:r>
        <w:rPr>
          <w:rFonts w:hint="eastAsia"/>
        </w:rPr>
        <w:t>会</w:t>
      </w:r>
    </w:p>
    <w:p w:rsidR="00000000" w:rsidRDefault="00622194">
      <w:r>
        <w:rPr>
          <w:rFonts w:hint="eastAsia"/>
        </w:rPr>
        <w:tab/>
        <w:t xml:space="preserve">14.  </w:t>
      </w:r>
      <w:r>
        <w:rPr>
          <w:rFonts w:hint="eastAsia"/>
        </w:rPr>
        <w:t>委员会指出，委员会第三十六届会议将于</w:t>
      </w:r>
      <w:r>
        <w:rPr>
          <w:rFonts w:hint="eastAsia"/>
        </w:rPr>
        <w:t>2004</w:t>
      </w:r>
      <w:r>
        <w:rPr>
          <w:rFonts w:hint="eastAsia"/>
        </w:rPr>
        <w:t>年</w:t>
      </w:r>
      <w:r>
        <w:rPr>
          <w:rFonts w:hint="eastAsia"/>
        </w:rPr>
        <w:t>5</w:t>
      </w:r>
      <w:r>
        <w:rPr>
          <w:rFonts w:hint="eastAsia"/>
        </w:rPr>
        <w:t>月</w:t>
      </w:r>
      <w:r>
        <w:rPr>
          <w:rFonts w:hint="eastAsia"/>
        </w:rPr>
        <w:t>17</w:t>
      </w:r>
      <w:r>
        <w:rPr>
          <w:rFonts w:hint="eastAsia"/>
        </w:rPr>
        <w:t>日至</w:t>
      </w:r>
      <w:r>
        <w:rPr>
          <w:rFonts w:hint="eastAsia"/>
        </w:rPr>
        <w:t>6</w:t>
      </w:r>
      <w:r>
        <w:rPr>
          <w:rFonts w:hint="eastAsia"/>
        </w:rPr>
        <w:t>月</w:t>
      </w:r>
      <w:r>
        <w:rPr>
          <w:rFonts w:hint="eastAsia"/>
        </w:rPr>
        <w:t>4</w:t>
      </w:r>
      <w:r>
        <w:rPr>
          <w:rFonts w:hint="eastAsia"/>
        </w:rPr>
        <w:t>日举行，第三十七届会议的会前工作组将于</w:t>
      </w:r>
      <w:r>
        <w:rPr>
          <w:rFonts w:hint="eastAsia"/>
        </w:rPr>
        <w:t>2004</w:t>
      </w:r>
      <w:r>
        <w:rPr>
          <w:rFonts w:hint="eastAsia"/>
        </w:rPr>
        <w:t>年</w:t>
      </w:r>
      <w:r>
        <w:rPr>
          <w:rFonts w:hint="eastAsia"/>
        </w:rPr>
        <w:t>6</w:t>
      </w:r>
      <w:r>
        <w:rPr>
          <w:rFonts w:hint="eastAsia"/>
        </w:rPr>
        <w:t>月</w:t>
      </w:r>
      <w:r>
        <w:rPr>
          <w:rFonts w:hint="eastAsia"/>
        </w:rPr>
        <w:t>7</w:t>
      </w:r>
      <w:r>
        <w:rPr>
          <w:rFonts w:hint="eastAsia"/>
        </w:rPr>
        <w:t>日至</w:t>
      </w:r>
      <w:r>
        <w:rPr>
          <w:rFonts w:hint="eastAsia"/>
        </w:rPr>
        <w:t>11</w:t>
      </w:r>
      <w:r>
        <w:rPr>
          <w:rFonts w:hint="eastAsia"/>
        </w:rPr>
        <w:t>日举行会议。</w:t>
      </w:r>
    </w:p>
    <w:p w:rsidR="00000000" w:rsidRDefault="00622194"/>
    <w:p w:rsidR="00000000" w:rsidRDefault="00622194">
      <w:pPr>
        <w:pStyle w:val="Heading2"/>
        <w:rPr>
          <w:rFonts w:hint="eastAsia"/>
        </w:rPr>
      </w:pPr>
      <w:r>
        <w:rPr>
          <w:rFonts w:hint="eastAsia"/>
        </w:rPr>
        <w:t>二、缔约国根据《公约》第</w:t>
      </w:r>
      <w:r>
        <w:rPr>
          <w:rFonts w:hint="eastAsia"/>
        </w:rPr>
        <w:t>44</w:t>
      </w:r>
      <w:r>
        <w:rPr>
          <w:rFonts w:hint="eastAsia"/>
        </w:rPr>
        <w:t>条提交的报告</w:t>
      </w:r>
    </w:p>
    <w:p w:rsidR="00000000" w:rsidRDefault="00622194">
      <w:pPr>
        <w:pStyle w:val="Heading3"/>
        <w:rPr>
          <w:rFonts w:hint="eastAsia"/>
        </w:rPr>
      </w:pPr>
      <w:r>
        <w:rPr>
          <w:rFonts w:hint="eastAsia"/>
          <w:u w:val="none"/>
        </w:rPr>
        <w:t xml:space="preserve">A.  </w:t>
      </w:r>
      <w:r>
        <w:rPr>
          <w:rFonts w:hint="eastAsia"/>
        </w:rPr>
        <w:t>报告提交情况</w:t>
      </w:r>
    </w:p>
    <w:p w:rsidR="00000000" w:rsidRDefault="00622194">
      <w:pPr>
        <w:rPr>
          <w:rFonts w:hint="eastAsia"/>
        </w:rPr>
      </w:pPr>
      <w:r>
        <w:rPr>
          <w:rFonts w:hint="eastAsia"/>
        </w:rPr>
        <w:tab/>
        <w:t xml:space="preserve">15.  </w:t>
      </w:r>
      <w:r>
        <w:rPr>
          <w:rFonts w:hint="eastAsia"/>
        </w:rPr>
        <w:t>委员会收到了下列文件：</w:t>
      </w:r>
    </w:p>
    <w:p w:rsidR="00000000" w:rsidRDefault="00622194">
      <w:pPr>
        <w:numPr>
          <w:ilvl w:val="0"/>
          <w:numId w:val="50"/>
        </w:numPr>
        <w:rPr>
          <w:rFonts w:hint="eastAsia"/>
        </w:rPr>
      </w:pPr>
      <w:r>
        <w:rPr>
          <w:rFonts w:hint="eastAsia"/>
        </w:rPr>
        <w:t>秘书长关于下列报告的说明：缔约国应于</w:t>
      </w:r>
      <w:r>
        <w:rPr>
          <w:rFonts w:hint="eastAsia"/>
        </w:rPr>
        <w:t>1992</w:t>
      </w:r>
      <w:r>
        <w:rPr>
          <w:rFonts w:hint="eastAsia"/>
        </w:rPr>
        <w:t>年</w:t>
      </w:r>
      <w:r>
        <w:rPr>
          <w:rFonts w:hint="eastAsia"/>
        </w:rPr>
        <w:t>(CRC/C/3)</w:t>
      </w:r>
      <w:r>
        <w:rPr>
          <w:rFonts w:hint="eastAsia"/>
        </w:rPr>
        <w:t>、</w:t>
      </w:r>
      <w:r>
        <w:rPr>
          <w:rFonts w:hint="eastAsia"/>
        </w:rPr>
        <w:t>1993</w:t>
      </w:r>
      <w:r>
        <w:rPr>
          <w:rFonts w:hint="eastAsia"/>
        </w:rPr>
        <w:t>年</w:t>
      </w:r>
      <w:r>
        <w:rPr>
          <w:rFonts w:hint="eastAsia"/>
        </w:rPr>
        <w:t>(CRC/C/8/</w:t>
      </w:r>
      <w:r>
        <w:t>Rev.3)</w:t>
      </w:r>
      <w:r>
        <w:rPr>
          <w:rFonts w:hint="eastAsia"/>
        </w:rPr>
        <w:t>、</w:t>
      </w:r>
      <w:r>
        <w:t>1994</w:t>
      </w:r>
      <w:r>
        <w:rPr>
          <w:rFonts w:hint="eastAsia"/>
        </w:rPr>
        <w:t>年</w:t>
      </w:r>
      <w:r>
        <w:rPr>
          <w:rFonts w:hint="eastAsia"/>
        </w:rPr>
        <w:t>(</w:t>
      </w:r>
      <w:r>
        <w:t>CRC/C/11/Rev.3)</w:t>
      </w:r>
      <w:r>
        <w:rPr>
          <w:rFonts w:hint="eastAsia"/>
        </w:rPr>
        <w:t>、</w:t>
      </w:r>
      <w:r>
        <w:t>1995</w:t>
      </w:r>
      <w:r>
        <w:rPr>
          <w:rFonts w:hint="eastAsia"/>
        </w:rPr>
        <w:t>年</w:t>
      </w:r>
      <w:r>
        <w:rPr>
          <w:rFonts w:hint="eastAsia"/>
        </w:rPr>
        <w:t>(</w:t>
      </w:r>
      <w:r>
        <w:t>CRC/C/28)</w:t>
      </w:r>
      <w:r>
        <w:rPr>
          <w:rFonts w:hint="eastAsia"/>
        </w:rPr>
        <w:t>、</w:t>
      </w:r>
      <w:r>
        <w:t>1996</w:t>
      </w:r>
      <w:r>
        <w:rPr>
          <w:rFonts w:hint="eastAsia"/>
        </w:rPr>
        <w:t>年</w:t>
      </w:r>
      <w:r>
        <w:rPr>
          <w:rFonts w:hint="eastAsia"/>
        </w:rPr>
        <w:t>(</w:t>
      </w:r>
      <w:r>
        <w:t>CRC/C/41)</w:t>
      </w:r>
      <w:r>
        <w:rPr>
          <w:rFonts w:hint="eastAsia"/>
        </w:rPr>
        <w:t>、</w:t>
      </w:r>
      <w:r>
        <w:t>1997</w:t>
      </w:r>
      <w:r>
        <w:rPr>
          <w:rFonts w:hint="eastAsia"/>
        </w:rPr>
        <w:t>年</w:t>
      </w:r>
      <w:r>
        <w:rPr>
          <w:rFonts w:hint="eastAsia"/>
        </w:rPr>
        <w:t>(</w:t>
      </w:r>
      <w:r>
        <w:t>CRC/C/51)</w:t>
      </w:r>
      <w:r>
        <w:rPr>
          <w:rFonts w:hint="eastAsia"/>
        </w:rPr>
        <w:t>、</w:t>
      </w:r>
      <w:r>
        <w:t>1998</w:t>
      </w:r>
      <w:r>
        <w:rPr>
          <w:rFonts w:hint="eastAsia"/>
        </w:rPr>
        <w:t>年</w:t>
      </w:r>
      <w:r>
        <w:rPr>
          <w:rFonts w:hint="eastAsia"/>
        </w:rPr>
        <w:t>(</w:t>
      </w:r>
      <w:r>
        <w:t>CRC/C/61)</w:t>
      </w:r>
      <w:r>
        <w:rPr>
          <w:rFonts w:hint="eastAsia"/>
        </w:rPr>
        <w:t>和</w:t>
      </w:r>
      <w:r>
        <w:t>1999</w:t>
      </w:r>
      <w:r>
        <w:rPr>
          <w:rFonts w:hint="eastAsia"/>
        </w:rPr>
        <w:t>年</w:t>
      </w:r>
      <w:r>
        <w:rPr>
          <w:rFonts w:hint="eastAsia"/>
        </w:rPr>
        <w:t>(</w:t>
      </w:r>
      <w:r>
        <w:t>CRC/C/78)</w:t>
      </w:r>
      <w:r>
        <w:rPr>
          <w:rFonts w:hint="eastAsia"/>
        </w:rPr>
        <w:t>提交的初次报告；以及缔约国应于</w:t>
      </w:r>
      <w:r>
        <w:t>1997</w:t>
      </w:r>
      <w:r>
        <w:rPr>
          <w:rFonts w:hint="eastAsia"/>
        </w:rPr>
        <w:t>年</w:t>
      </w:r>
      <w:r>
        <w:rPr>
          <w:rFonts w:hint="eastAsia"/>
        </w:rPr>
        <w:t>(</w:t>
      </w:r>
      <w:r>
        <w:t>CRC/C/</w:t>
      </w:r>
      <w:r>
        <w:rPr>
          <w:rFonts w:hint="eastAsia"/>
        </w:rPr>
        <w:t xml:space="preserve"> 65</w:t>
      </w:r>
      <w:r>
        <w:t>)</w:t>
      </w:r>
      <w:r>
        <w:rPr>
          <w:rFonts w:hint="eastAsia"/>
        </w:rPr>
        <w:t>、</w:t>
      </w:r>
      <w:r>
        <w:t>199</w:t>
      </w:r>
      <w:r>
        <w:rPr>
          <w:rFonts w:hint="eastAsia"/>
        </w:rPr>
        <w:t>8</w:t>
      </w:r>
      <w:r>
        <w:rPr>
          <w:rFonts w:hint="eastAsia"/>
        </w:rPr>
        <w:t>年</w:t>
      </w:r>
      <w:r>
        <w:rPr>
          <w:rFonts w:hint="eastAsia"/>
        </w:rPr>
        <w:t>(</w:t>
      </w:r>
      <w:r>
        <w:t>CRC/C/</w:t>
      </w:r>
      <w:r>
        <w:rPr>
          <w:rFonts w:hint="eastAsia"/>
        </w:rPr>
        <w:t>70</w:t>
      </w:r>
      <w:r>
        <w:t>)</w:t>
      </w:r>
      <w:r>
        <w:rPr>
          <w:rFonts w:hint="eastAsia"/>
        </w:rPr>
        <w:t>、</w:t>
      </w:r>
      <w:r>
        <w:t>199</w:t>
      </w:r>
      <w:r>
        <w:rPr>
          <w:rFonts w:hint="eastAsia"/>
        </w:rPr>
        <w:t>9</w:t>
      </w:r>
      <w:r>
        <w:rPr>
          <w:rFonts w:hint="eastAsia"/>
        </w:rPr>
        <w:t>年</w:t>
      </w:r>
      <w:r>
        <w:rPr>
          <w:rFonts w:hint="eastAsia"/>
        </w:rPr>
        <w:t>(</w:t>
      </w:r>
      <w:r>
        <w:t>CRC/C/</w:t>
      </w:r>
      <w:r>
        <w:rPr>
          <w:rFonts w:hint="eastAsia"/>
        </w:rPr>
        <w:t>8</w:t>
      </w:r>
      <w:r>
        <w:t>3)</w:t>
      </w:r>
      <w:r>
        <w:rPr>
          <w:rFonts w:hint="eastAsia"/>
        </w:rPr>
        <w:t>、</w:t>
      </w:r>
      <w:r>
        <w:rPr>
          <w:rFonts w:hint="eastAsia"/>
        </w:rPr>
        <w:t>2000</w:t>
      </w:r>
      <w:r>
        <w:rPr>
          <w:rFonts w:hint="eastAsia"/>
        </w:rPr>
        <w:t>年</w:t>
      </w:r>
      <w:r>
        <w:rPr>
          <w:rFonts w:hint="eastAsia"/>
        </w:rPr>
        <w:t>(</w:t>
      </w:r>
      <w:r>
        <w:t>CRC/C/</w:t>
      </w:r>
      <w:r>
        <w:rPr>
          <w:rFonts w:hint="eastAsia"/>
        </w:rPr>
        <w:t>9</w:t>
      </w:r>
      <w:r>
        <w:t>3)</w:t>
      </w:r>
      <w:r>
        <w:rPr>
          <w:rFonts w:hint="eastAsia"/>
        </w:rPr>
        <w:t>、</w:t>
      </w:r>
      <w:r>
        <w:rPr>
          <w:rFonts w:hint="eastAsia"/>
        </w:rPr>
        <w:t>2001</w:t>
      </w:r>
      <w:r>
        <w:rPr>
          <w:rFonts w:hint="eastAsia"/>
        </w:rPr>
        <w:t>年</w:t>
      </w:r>
      <w:r>
        <w:rPr>
          <w:rFonts w:hint="eastAsia"/>
        </w:rPr>
        <w:t>(</w:t>
      </w:r>
      <w:r>
        <w:t>CRC/C/</w:t>
      </w:r>
      <w:r>
        <w:rPr>
          <w:rFonts w:hint="eastAsia"/>
        </w:rPr>
        <w:t>104</w:t>
      </w:r>
      <w:r>
        <w:t>)</w:t>
      </w:r>
      <w:r>
        <w:rPr>
          <w:rFonts w:hint="eastAsia"/>
        </w:rPr>
        <w:t>和</w:t>
      </w:r>
      <w:r>
        <w:rPr>
          <w:rFonts w:hint="eastAsia"/>
        </w:rPr>
        <w:t>2002</w:t>
      </w:r>
      <w:r>
        <w:rPr>
          <w:rFonts w:hint="eastAsia"/>
        </w:rPr>
        <w:t>年</w:t>
      </w:r>
      <w:r>
        <w:rPr>
          <w:rFonts w:hint="eastAsia"/>
        </w:rPr>
        <w:t>(CRC/C/117)</w:t>
      </w:r>
      <w:r>
        <w:rPr>
          <w:rFonts w:hint="eastAsia"/>
        </w:rPr>
        <w:t>提交的定期报告；</w:t>
      </w:r>
    </w:p>
    <w:p w:rsidR="00000000" w:rsidRDefault="00622194">
      <w:pPr>
        <w:numPr>
          <w:ilvl w:val="0"/>
          <w:numId w:val="50"/>
        </w:numPr>
        <w:rPr>
          <w:rFonts w:hint="eastAsia"/>
        </w:rPr>
      </w:pPr>
      <w:r>
        <w:rPr>
          <w:rFonts w:hint="eastAsia"/>
        </w:rPr>
        <w:t>秘</w:t>
      </w:r>
      <w:r>
        <w:rPr>
          <w:rFonts w:hint="eastAsia"/>
        </w:rPr>
        <w:t>书长关于《公约》缔约国和提交报告情况的说明</w:t>
      </w:r>
      <w:r>
        <w:rPr>
          <w:rFonts w:hint="eastAsia"/>
        </w:rPr>
        <w:t>(CRC/C/135)</w:t>
      </w:r>
      <w:r>
        <w:rPr>
          <w:rFonts w:hint="eastAsia"/>
        </w:rPr>
        <w:t>；</w:t>
      </w:r>
    </w:p>
    <w:p w:rsidR="00000000" w:rsidRDefault="00622194">
      <w:pPr>
        <w:numPr>
          <w:ilvl w:val="0"/>
          <w:numId w:val="50"/>
        </w:numPr>
        <w:rPr>
          <w:rFonts w:hint="eastAsia"/>
        </w:rPr>
      </w:pPr>
      <w:r>
        <w:rPr>
          <w:rFonts w:hint="eastAsia"/>
        </w:rPr>
        <w:t>秘书长关于审议《公约》缔约国初次报告的后续行动的说明</w:t>
      </w:r>
      <w:r>
        <w:rPr>
          <w:rFonts w:hint="eastAsia"/>
        </w:rPr>
        <w:t>(CRC/ C/27/R</w:t>
      </w:r>
      <w:r>
        <w:t>ev.11</w:t>
      </w:r>
      <w:r>
        <w:rPr>
          <w:rFonts w:hint="eastAsia"/>
        </w:rPr>
        <w:t>)</w:t>
      </w:r>
      <w:r>
        <w:rPr>
          <w:rFonts w:hint="eastAsia"/>
        </w:rPr>
        <w:t>；</w:t>
      </w:r>
    </w:p>
    <w:p w:rsidR="00000000" w:rsidRDefault="00622194">
      <w:pPr>
        <w:numPr>
          <w:ilvl w:val="0"/>
          <w:numId w:val="50"/>
        </w:numPr>
        <w:rPr>
          <w:rFonts w:hint="eastAsia"/>
        </w:rPr>
      </w:pPr>
      <w:r>
        <w:rPr>
          <w:rFonts w:hint="eastAsia"/>
        </w:rPr>
        <w:t>秘书长关于需要技术咨询、而且已经根据委员会通过的意见查明咨询服务之领域的说明</w:t>
      </w:r>
      <w:r>
        <w:rPr>
          <w:rFonts w:hint="eastAsia"/>
        </w:rPr>
        <w:t>(CRC/C/40/R</w:t>
      </w:r>
      <w:r>
        <w:t>ev.20)</w:t>
      </w:r>
      <w:r>
        <w:rPr>
          <w:rFonts w:hint="eastAsia"/>
        </w:rPr>
        <w:t>；</w:t>
      </w:r>
    </w:p>
    <w:p w:rsidR="00000000" w:rsidRDefault="00622194">
      <w:pPr>
        <w:numPr>
          <w:ilvl w:val="0"/>
          <w:numId w:val="50"/>
        </w:numPr>
        <w:rPr>
          <w:rFonts w:hint="eastAsia"/>
        </w:rPr>
      </w:pPr>
      <w:r>
        <w:rPr>
          <w:rFonts w:hint="eastAsia"/>
        </w:rPr>
        <w:t>委员会的工作方法：儿童权利委员会通过的结论和建议汇编</w:t>
      </w:r>
      <w:r>
        <w:rPr>
          <w:rFonts w:hint="eastAsia"/>
        </w:rPr>
        <w:t>(CRC/C/ 19/</w:t>
      </w:r>
      <w:r>
        <w:t>Rev.1</w:t>
      </w:r>
      <w:r>
        <w:rPr>
          <w:rFonts w:hint="eastAsia"/>
        </w:rPr>
        <w:t>1)</w:t>
      </w:r>
      <w:r>
        <w:rPr>
          <w:rFonts w:hint="eastAsia"/>
        </w:rPr>
        <w:t>。</w:t>
      </w:r>
    </w:p>
    <w:p w:rsidR="00000000" w:rsidRDefault="00622194">
      <w:pPr>
        <w:rPr>
          <w:rFonts w:hint="eastAsia"/>
          <w:spacing w:val="4"/>
        </w:rPr>
      </w:pPr>
      <w:r>
        <w:rPr>
          <w:rFonts w:hint="eastAsia"/>
        </w:rPr>
        <w:tab/>
        <w:t xml:space="preserve">16.  </w:t>
      </w:r>
      <w:r>
        <w:rPr>
          <w:rFonts w:hint="eastAsia"/>
          <w:spacing w:val="4"/>
        </w:rPr>
        <w:t>委员会获悉，除了预定在委员会本届会议上审议的</w:t>
      </w:r>
      <w:r>
        <w:rPr>
          <w:rFonts w:hint="eastAsia"/>
          <w:spacing w:val="4"/>
        </w:rPr>
        <w:t>9</w:t>
      </w:r>
      <w:r>
        <w:rPr>
          <w:rFonts w:hint="eastAsia"/>
          <w:spacing w:val="4"/>
        </w:rPr>
        <w:t>份报告和已在委员会第三十四届会议之前收到的报告</w:t>
      </w:r>
      <w:r>
        <w:rPr>
          <w:rFonts w:hint="eastAsia"/>
          <w:spacing w:val="4"/>
        </w:rPr>
        <w:t>(</w:t>
      </w:r>
      <w:r>
        <w:rPr>
          <w:rFonts w:hint="eastAsia"/>
          <w:spacing w:val="4"/>
        </w:rPr>
        <w:t>见</w:t>
      </w:r>
      <w:r>
        <w:rPr>
          <w:rFonts w:hint="eastAsia"/>
          <w:spacing w:val="4"/>
        </w:rPr>
        <w:t>CRC/C/133,</w:t>
      </w:r>
      <w:r>
        <w:rPr>
          <w:spacing w:val="4"/>
        </w:rPr>
        <w:t xml:space="preserve"> </w:t>
      </w:r>
      <w:r>
        <w:rPr>
          <w:rFonts w:hint="eastAsia"/>
          <w:spacing w:val="4"/>
        </w:rPr>
        <w:t>第</w:t>
      </w:r>
      <w:r>
        <w:rPr>
          <w:rFonts w:hint="eastAsia"/>
          <w:spacing w:val="4"/>
        </w:rPr>
        <w:t>16</w:t>
      </w:r>
      <w:r>
        <w:rPr>
          <w:rFonts w:hint="eastAsia"/>
          <w:spacing w:val="4"/>
        </w:rPr>
        <w:t>段</w:t>
      </w:r>
      <w:r>
        <w:rPr>
          <w:rFonts w:hint="eastAsia"/>
          <w:spacing w:val="4"/>
        </w:rPr>
        <w:t>)</w:t>
      </w:r>
      <w:r>
        <w:rPr>
          <w:rFonts w:hint="eastAsia"/>
          <w:spacing w:val="4"/>
        </w:rPr>
        <w:t>之外，</w:t>
      </w:r>
      <w:r>
        <w:rPr>
          <w:rFonts w:hint="eastAsia"/>
          <w:spacing w:val="4"/>
        </w:rPr>
        <w:t>秘书长还收到了巴哈马</w:t>
      </w:r>
      <w:r>
        <w:rPr>
          <w:rFonts w:hint="eastAsia"/>
          <w:spacing w:val="4"/>
        </w:rPr>
        <w:t>(CRC/C/8/A</w:t>
      </w:r>
      <w:r>
        <w:rPr>
          <w:spacing w:val="4"/>
        </w:rPr>
        <w:t>dd.</w:t>
      </w:r>
      <w:r>
        <w:rPr>
          <w:rFonts w:hint="eastAsia"/>
          <w:spacing w:val="4"/>
        </w:rPr>
        <w:t>50)</w:t>
      </w:r>
      <w:r>
        <w:rPr>
          <w:rFonts w:hint="eastAsia"/>
          <w:spacing w:val="4"/>
        </w:rPr>
        <w:t>、赤道几内亚</w:t>
      </w:r>
      <w:r>
        <w:rPr>
          <w:rFonts w:hint="eastAsia"/>
          <w:spacing w:val="4"/>
        </w:rPr>
        <w:t>(CRC/C/11/A</w:t>
      </w:r>
      <w:r>
        <w:rPr>
          <w:spacing w:val="4"/>
        </w:rPr>
        <w:t>dd.</w:t>
      </w:r>
      <w:r>
        <w:rPr>
          <w:rFonts w:hint="eastAsia"/>
          <w:spacing w:val="4"/>
        </w:rPr>
        <w:t>26</w:t>
      </w:r>
      <w:r>
        <w:rPr>
          <w:spacing w:val="4"/>
        </w:rPr>
        <w:t>)</w:t>
      </w:r>
      <w:r>
        <w:rPr>
          <w:rFonts w:hint="eastAsia"/>
          <w:spacing w:val="4"/>
        </w:rPr>
        <w:t>、巴西</w:t>
      </w:r>
      <w:r>
        <w:rPr>
          <w:rFonts w:hint="eastAsia"/>
          <w:spacing w:val="4"/>
        </w:rPr>
        <w:t>(CRC/C/3/</w:t>
      </w:r>
      <w:r>
        <w:rPr>
          <w:spacing w:val="4"/>
        </w:rPr>
        <w:t>Add.</w:t>
      </w:r>
      <w:r>
        <w:rPr>
          <w:rFonts w:hint="eastAsia"/>
          <w:spacing w:val="4"/>
        </w:rPr>
        <w:t>65)</w:t>
      </w:r>
      <w:r>
        <w:rPr>
          <w:rFonts w:hint="eastAsia"/>
          <w:spacing w:val="4"/>
        </w:rPr>
        <w:t>和阿尔巴尼亚</w:t>
      </w:r>
      <w:r>
        <w:rPr>
          <w:rFonts w:hint="eastAsia"/>
          <w:spacing w:val="4"/>
        </w:rPr>
        <w:t>(CRC/C/11/A</w:t>
      </w:r>
      <w:r>
        <w:rPr>
          <w:spacing w:val="4"/>
        </w:rPr>
        <w:t>dd.</w:t>
      </w:r>
      <w:r>
        <w:rPr>
          <w:rFonts w:hint="eastAsia"/>
          <w:spacing w:val="4"/>
        </w:rPr>
        <w:t>27</w:t>
      </w:r>
      <w:r>
        <w:rPr>
          <w:spacing w:val="4"/>
        </w:rPr>
        <w:t>)</w:t>
      </w:r>
      <w:r>
        <w:rPr>
          <w:rFonts w:hint="eastAsia"/>
          <w:spacing w:val="4"/>
        </w:rPr>
        <w:t>的初次报告；中国</w:t>
      </w:r>
      <w:r>
        <w:rPr>
          <w:rFonts w:hint="eastAsia"/>
          <w:spacing w:val="4"/>
        </w:rPr>
        <w:t>(</w:t>
      </w:r>
      <w:r>
        <w:rPr>
          <w:rFonts w:hint="eastAsia"/>
          <w:spacing w:val="4"/>
        </w:rPr>
        <w:t>包括香港和澳门</w:t>
      </w:r>
      <w:r>
        <w:rPr>
          <w:rFonts w:hint="eastAsia"/>
          <w:spacing w:val="4"/>
        </w:rPr>
        <w:t xml:space="preserve">) </w:t>
      </w:r>
      <w:r>
        <w:t>(CRC/C/83/Add.9</w:t>
      </w:r>
      <w:r>
        <w:rPr>
          <w:rFonts w:hint="eastAsia"/>
        </w:rPr>
        <w:t>、</w:t>
      </w:r>
      <w:r>
        <w:t>10</w:t>
      </w:r>
      <w:r>
        <w:rPr>
          <w:rFonts w:hint="eastAsia"/>
        </w:rPr>
        <w:t>和</w:t>
      </w:r>
      <w:r>
        <w:t>11)</w:t>
      </w:r>
      <w:r>
        <w:t>，</w:t>
      </w:r>
      <w:r>
        <w:rPr>
          <w:rFonts w:hint="eastAsia"/>
        </w:rPr>
        <w:t>特立尼达和多巴哥</w:t>
      </w:r>
      <w:r>
        <w:t>(CRC/C/83/Add.12)</w:t>
      </w:r>
      <w:r>
        <w:rPr>
          <w:rFonts w:hint="eastAsia"/>
          <w:spacing w:val="4"/>
        </w:rPr>
        <w:t>、</w:t>
      </w:r>
      <w:r>
        <w:t>乌干达</w:t>
      </w:r>
      <w:r>
        <w:t>(CRC/C/65/Add.33)</w:t>
      </w:r>
      <w:r>
        <w:rPr>
          <w:rFonts w:hint="eastAsia"/>
          <w:spacing w:val="4"/>
        </w:rPr>
        <w:t>、</w:t>
      </w:r>
      <w:r>
        <w:t>沙特阿拉伯</w:t>
      </w:r>
      <w:r>
        <w:t>(CRC/C/136/Add.1)</w:t>
      </w:r>
      <w:r>
        <w:rPr>
          <w:rFonts w:hint="eastAsia"/>
        </w:rPr>
        <w:t>和</w:t>
      </w:r>
      <w:r>
        <w:t>阿尔及利亚</w:t>
      </w:r>
      <w:r>
        <w:t>(CRC/C/93/Add.7)</w:t>
      </w:r>
      <w:r>
        <w:rPr>
          <w:rFonts w:hint="eastAsia"/>
        </w:rPr>
        <w:t>的第二次定期报告及</w:t>
      </w:r>
      <w:r>
        <w:t>哥斯达黎加</w:t>
      </w:r>
      <w:r>
        <w:t>(CRC/C/125/Add.4)</w:t>
      </w:r>
      <w:r>
        <w:rPr>
          <w:rFonts w:hint="eastAsia"/>
        </w:rPr>
        <w:t>、</w:t>
      </w:r>
      <w:r>
        <w:t>俄</w:t>
      </w:r>
      <w:r>
        <w:t>罗斯联邦</w:t>
      </w:r>
      <w:r>
        <w:t>(CRC/C/125/Add.5)</w:t>
      </w:r>
      <w:r>
        <w:rPr>
          <w:rFonts w:hint="eastAsia"/>
        </w:rPr>
        <w:t>、</w:t>
      </w:r>
      <w:r>
        <w:t>丹麦</w:t>
      </w:r>
      <w:r>
        <w:t>(CRC/C/129/Add.3)</w:t>
      </w:r>
      <w:r>
        <w:rPr>
          <w:rFonts w:hint="eastAsia"/>
        </w:rPr>
        <w:t>、</w:t>
      </w:r>
      <w:r>
        <w:t>澳大利亚</w:t>
      </w:r>
      <w:r>
        <w:t>(CRC/C/129/Add.4)</w:t>
      </w:r>
      <w:r>
        <w:rPr>
          <w:rFonts w:hint="eastAsia"/>
        </w:rPr>
        <w:t>和</w:t>
      </w:r>
      <w:r>
        <w:t>芬兰</w:t>
      </w:r>
      <w:r>
        <w:t>(CRC/C/129/Add.5)</w:t>
      </w:r>
      <w:r>
        <w:rPr>
          <w:rFonts w:hint="eastAsia"/>
          <w:spacing w:val="4"/>
        </w:rPr>
        <w:t>的第三次定期报告。</w:t>
      </w:r>
    </w:p>
    <w:p w:rsidR="00000000" w:rsidRDefault="00622194">
      <w:pPr>
        <w:rPr>
          <w:rFonts w:hint="eastAsia"/>
        </w:rPr>
      </w:pPr>
      <w:r>
        <w:rPr>
          <w:rFonts w:hint="eastAsia"/>
        </w:rPr>
        <w:tab/>
        <w:t xml:space="preserve">17.  </w:t>
      </w:r>
      <w:r>
        <w:rPr>
          <w:rFonts w:hint="eastAsia"/>
        </w:rPr>
        <w:t>截至</w:t>
      </w:r>
      <w:r>
        <w:rPr>
          <w:rFonts w:hint="eastAsia"/>
        </w:rPr>
        <w:t>2004</w:t>
      </w:r>
      <w:r>
        <w:rPr>
          <w:rFonts w:hint="eastAsia"/>
        </w:rPr>
        <w:t>年</w:t>
      </w:r>
      <w:r>
        <w:rPr>
          <w:rFonts w:hint="eastAsia"/>
        </w:rPr>
        <w:t>1</w:t>
      </w:r>
      <w:r>
        <w:rPr>
          <w:rFonts w:hint="eastAsia"/>
        </w:rPr>
        <w:t>月</w:t>
      </w:r>
      <w:r>
        <w:rPr>
          <w:rFonts w:hint="eastAsia"/>
        </w:rPr>
        <w:t>30</w:t>
      </w:r>
      <w:r>
        <w:rPr>
          <w:rFonts w:hint="eastAsia"/>
        </w:rPr>
        <w:t>日，委员会收到了</w:t>
      </w:r>
      <w:r>
        <w:rPr>
          <w:rFonts w:hint="eastAsia"/>
        </w:rPr>
        <w:t>180</w:t>
      </w:r>
      <w:r>
        <w:rPr>
          <w:rFonts w:hint="eastAsia"/>
        </w:rPr>
        <w:t>份初次报告、</w:t>
      </w:r>
      <w:r>
        <w:rPr>
          <w:rFonts w:hint="eastAsia"/>
        </w:rPr>
        <w:t>79</w:t>
      </w:r>
      <w:r>
        <w:rPr>
          <w:rFonts w:hint="eastAsia"/>
        </w:rPr>
        <w:t>份第二次定期报告和</w:t>
      </w:r>
      <w:r>
        <w:rPr>
          <w:rFonts w:hint="eastAsia"/>
        </w:rPr>
        <w:t>10</w:t>
      </w:r>
      <w:r>
        <w:rPr>
          <w:rFonts w:hint="eastAsia"/>
        </w:rPr>
        <w:t>份第三次定期报告。委员会已总共审议了</w:t>
      </w:r>
      <w:r>
        <w:rPr>
          <w:rFonts w:hint="eastAsia"/>
        </w:rPr>
        <w:t>206</w:t>
      </w:r>
      <w:r>
        <w:rPr>
          <w:rFonts w:hint="eastAsia"/>
        </w:rPr>
        <w:t>份报告</w:t>
      </w:r>
      <w:r>
        <w:rPr>
          <w:rFonts w:hint="eastAsia"/>
        </w:rPr>
        <w:t>(168</w:t>
      </w:r>
      <w:r>
        <w:rPr>
          <w:rFonts w:hint="eastAsia"/>
        </w:rPr>
        <w:t>份初次报告和</w:t>
      </w:r>
      <w:r>
        <w:rPr>
          <w:rFonts w:hint="eastAsia"/>
        </w:rPr>
        <w:t>38</w:t>
      </w:r>
      <w:r>
        <w:rPr>
          <w:rFonts w:hint="eastAsia"/>
        </w:rPr>
        <w:t>份第二次定期报告</w:t>
      </w:r>
      <w:r>
        <w:rPr>
          <w:rFonts w:hint="eastAsia"/>
        </w:rPr>
        <w:t>)</w:t>
      </w:r>
      <w:r>
        <w:rPr>
          <w:rFonts w:hint="eastAsia"/>
        </w:rPr>
        <w:t>。</w:t>
      </w:r>
    </w:p>
    <w:p w:rsidR="00000000" w:rsidRDefault="00622194">
      <w:r>
        <w:rPr>
          <w:rFonts w:hint="eastAsia"/>
        </w:rPr>
        <w:tab/>
        <w:t xml:space="preserve">18.  </w:t>
      </w:r>
      <w:r>
        <w:rPr>
          <w:rFonts w:hint="eastAsia"/>
        </w:rPr>
        <w:t>委员会在第三十五届会议上审查了</w:t>
      </w:r>
      <w:r>
        <w:rPr>
          <w:rFonts w:hint="eastAsia"/>
        </w:rPr>
        <w:t>9</w:t>
      </w:r>
      <w:r>
        <w:rPr>
          <w:rFonts w:hint="eastAsia"/>
        </w:rPr>
        <w:t>个缔约国根据《公约》第</w:t>
      </w:r>
      <w:r>
        <w:rPr>
          <w:rFonts w:hint="eastAsia"/>
        </w:rPr>
        <w:t>44</w:t>
      </w:r>
      <w:r>
        <w:rPr>
          <w:rFonts w:hint="eastAsia"/>
        </w:rPr>
        <w:t>条提交的初次报告和第二次定期报告。委员会以</w:t>
      </w:r>
      <w:r>
        <w:rPr>
          <w:rFonts w:hint="eastAsia"/>
        </w:rPr>
        <w:t>28</w:t>
      </w:r>
      <w:r>
        <w:rPr>
          <w:rFonts w:hint="eastAsia"/>
        </w:rPr>
        <w:t>次会议中的</w:t>
      </w:r>
      <w:r>
        <w:rPr>
          <w:rFonts w:hint="eastAsia"/>
        </w:rPr>
        <w:t>18</w:t>
      </w:r>
      <w:r>
        <w:rPr>
          <w:rFonts w:hint="eastAsia"/>
        </w:rPr>
        <w:t>次会议专</w:t>
      </w:r>
      <w:r>
        <w:rPr>
          <w:rFonts w:hint="eastAsia"/>
        </w:rPr>
        <w:t>门审议报告</w:t>
      </w:r>
      <w:r>
        <w:rPr>
          <w:rFonts w:hint="eastAsia"/>
        </w:rPr>
        <w:t>(</w:t>
      </w:r>
      <w:r>
        <w:rPr>
          <w:rFonts w:hint="eastAsia"/>
        </w:rPr>
        <w:t>见</w:t>
      </w:r>
      <w:r>
        <w:rPr>
          <w:rFonts w:hint="eastAsia"/>
        </w:rPr>
        <w:t>CRC/C/SR.920-929</w:t>
      </w:r>
      <w:r>
        <w:rPr>
          <w:rFonts w:hint="eastAsia"/>
        </w:rPr>
        <w:t>、</w:t>
      </w:r>
      <w:r>
        <w:rPr>
          <w:rFonts w:hint="eastAsia"/>
        </w:rPr>
        <w:t>932-935</w:t>
      </w:r>
      <w:r>
        <w:rPr>
          <w:rFonts w:hint="eastAsia"/>
        </w:rPr>
        <w:t>、</w:t>
      </w:r>
      <w:r>
        <w:rPr>
          <w:rFonts w:hint="eastAsia"/>
        </w:rPr>
        <w:t>936-937</w:t>
      </w:r>
      <w:r>
        <w:rPr>
          <w:rFonts w:hint="eastAsia"/>
        </w:rPr>
        <w:t>、</w:t>
      </w:r>
      <w:r>
        <w:rPr>
          <w:rFonts w:hint="eastAsia"/>
        </w:rPr>
        <w:t>942-943</w:t>
      </w:r>
      <w:r>
        <w:rPr>
          <w:rFonts w:hint="eastAsia"/>
        </w:rPr>
        <w:t>和</w:t>
      </w:r>
      <w:r>
        <w:rPr>
          <w:rFonts w:hint="eastAsia"/>
        </w:rPr>
        <w:t>946)</w:t>
      </w:r>
      <w:r>
        <w:rPr>
          <w:rFonts w:hint="eastAsia"/>
        </w:rPr>
        <w:t>。提交委员会第三十五届会议的报告，按照秘书长收到的先后次序排列如下：</w:t>
      </w:r>
      <w:r>
        <w:t>圭亚那</w:t>
      </w:r>
      <w:r>
        <w:t>(CRC/C/8/</w:t>
      </w:r>
      <w:r>
        <w:rPr>
          <w:rFonts w:hint="eastAsia"/>
        </w:rPr>
        <w:t xml:space="preserve"> </w:t>
      </w:r>
      <w:r>
        <w:t>Add.47)</w:t>
      </w:r>
      <w:r>
        <w:rPr>
          <w:rFonts w:hint="eastAsia"/>
        </w:rPr>
        <w:t>、</w:t>
      </w:r>
      <w:r>
        <w:t>巴布亚新几内亚</w:t>
      </w:r>
      <w:r>
        <w:t>(CRC/C/28/Add.20)</w:t>
      </w:r>
      <w:r>
        <w:rPr>
          <w:rFonts w:hint="eastAsia"/>
        </w:rPr>
        <w:t>、</w:t>
      </w:r>
      <w:r>
        <w:t>德国</w:t>
      </w:r>
      <w:r>
        <w:t>(CRC/C/83/Add.7)</w:t>
      </w:r>
      <w:r>
        <w:rPr>
          <w:rFonts w:hint="eastAsia"/>
        </w:rPr>
        <w:t>、</w:t>
      </w:r>
      <w:r>
        <w:t>斯洛文尼亚</w:t>
      </w:r>
      <w:r>
        <w:t>(CRC/C/70/Add.19)</w:t>
      </w:r>
      <w:r>
        <w:rPr>
          <w:rFonts w:hint="eastAsia"/>
        </w:rPr>
        <w:t>、</w:t>
      </w:r>
      <w:r>
        <w:t>日本</w:t>
      </w:r>
      <w:r>
        <w:t>(CRC/C/104/Add.2)</w:t>
      </w:r>
      <w:r>
        <w:rPr>
          <w:rFonts w:hint="eastAsia"/>
        </w:rPr>
        <w:t>、</w:t>
      </w:r>
      <w:r>
        <w:t>印度</w:t>
      </w:r>
      <w:r>
        <w:t xml:space="preserve"> (CRC/C/93/Add.5)</w:t>
      </w:r>
      <w:r>
        <w:rPr>
          <w:rFonts w:hint="eastAsia"/>
        </w:rPr>
        <w:t>、</w:t>
      </w:r>
      <w:r>
        <w:t>印度尼西亚</w:t>
      </w:r>
      <w:r>
        <w:t>(CRC/C/65/Add.23)</w:t>
      </w:r>
      <w:r>
        <w:rPr>
          <w:rFonts w:hint="eastAsia"/>
        </w:rPr>
        <w:t>、</w:t>
      </w:r>
      <w:r>
        <w:t>亚美尼亚</w:t>
      </w:r>
      <w:r>
        <w:t>(CRC/C/93/Add.6</w:t>
      </w:r>
      <w:r>
        <w:t>)</w:t>
      </w:r>
      <w:r>
        <w:rPr>
          <w:rFonts w:hint="eastAsia"/>
        </w:rPr>
        <w:t>和</w:t>
      </w:r>
      <w:r>
        <w:t>荷兰</w:t>
      </w:r>
      <w:r>
        <w:rPr>
          <w:rFonts w:hint="eastAsia"/>
        </w:rPr>
        <w:t>(</w:t>
      </w:r>
      <w:r>
        <w:rPr>
          <w:rFonts w:hint="eastAsia"/>
        </w:rPr>
        <w:t>包括</w:t>
      </w:r>
      <w:r>
        <w:t>Aruba</w:t>
      </w:r>
      <w:r>
        <w:rPr>
          <w:rFonts w:hint="eastAsia"/>
        </w:rPr>
        <w:t>)</w:t>
      </w:r>
      <w:r>
        <w:t xml:space="preserve"> (CRC/C/ 117/Add.1</w:t>
      </w:r>
      <w:r>
        <w:rPr>
          <w:rFonts w:hint="eastAsia"/>
        </w:rPr>
        <w:t>和</w:t>
      </w:r>
      <w:r>
        <w:t>CRC/C/117/Add.2)</w:t>
      </w:r>
      <w:r>
        <w:rPr>
          <w:rFonts w:hint="eastAsia"/>
        </w:rPr>
        <w:t>。</w:t>
      </w:r>
    </w:p>
    <w:p w:rsidR="00000000" w:rsidRDefault="00622194">
      <w:pPr>
        <w:rPr>
          <w:rFonts w:hint="eastAsia"/>
        </w:rPr>
      </w:pPr>
      <w:r>
        <w:rPr>
          <w:rFonts w:hint="eastAsia"/>
        </w:rPr>
        <w:tab/>
        <w:t xml:space="preserve">19.  </w:t>
      </w:r>
      <w:r>
        <w:rPr>
          <w:rFonts w:hint="eastAsia"/>
        </w:rPr>
        <w:t>按照委员会临时议事规则第</w:t>
      </w:r>
      <w:r>
        <w:rPr>
          <w:rFonts w:hint="eastAsia"/>
        </w:rPr>
        <w:t>68</w:t>
      </w:r>
      <w:r>
        <w:rPr>
          <w:rFonts w:hint="eastAsia"/>
        </w:rPr>
        <w:t>条，在审议任何报告国的报告时，均邀请其代表参加会议。</w:t>
      </w:r>
    </w:p>
    <w:p w:rsidR="00000000" w:rsidRDefault="00622194">
      <w:pPr>
        <w:spacing w:after="160" w:line="360" w:lineRule="auto"/>
      </w:pPr>
      <w:r>
        <w:rPr>
          <w:rFonts w:hint="eastAsia"/>
        </w:rPr>
        <w:tab/>
        <w:t xml:space="preserve">20.  </w:t>
      </w:r>
      <w:r>
        <w:rPr>
          <w:rFonts w:hint="eastAsia"/>
        </w:rPr>
        <w:t>以下各节收入了委员会的结论性意见，反映了讨论的要点，并在必要时指出了需要采取具体后续行动的问题。各章节根据委员会审议报告的顺序按国家排列。更详细的情况，见缔约国提交的报告和委员会有关会议的简要记录。</w:t>
      </w:r>
    </w:p>
    <w:p w:rsidR="00000000" w:rsidRDefault="00622194">
      <w:pPr>
        <w:pStyle w:val="Heading3"/>
        <w:spacing w:after="240"/>
      </w:pPr>
      <w:r>
        <w:rPr>
          <w:u w:val="none"/>
        </w:rPr>
        <w:br w:type="page"/>
        <w:t xml:space="preserve">B.  </w:t>
      </w:r>
      <w:r>
        <w:rPr>
          <w:rFonts w:hint="eastAsia"/>
        </w:rPr>
        <w:t>审</w:t>
      </w:r>
      <w:r>
        <w:t xml:space="preserve"> </w:t>
      </w:r>
      <w:r>
        <w:rPr>
          <w:rFonts w:hint="eastAsia"/>
        </w:rPr>
        <w:t>议</w:t>
      </w:r>
      <w:r>
        <w:t xml:space="preserve"> </w:t>
      </w:r>
      <w:r>
        <w:rPr>
          <w:rFonts w:hint="eastAsia"/>
        </w:rPr>
        <w:t>报</w:t>
      </w:r>
      <w:r>
        <w:t xml:space="preserve"> </w:t>
      </w:r>
      <w:r>
        <w:rPr>
          <w:rFonts w:hint="eastAsia"/>
        </w:rPr>
        <w:t>告</w:t>
      </w:r>
    </w:p>
    <w:p w:rsidR="00000000" w:rsidRDefault="00622194">
      <w:pPr>
        <w:pStyle w:val="Heading3"/>
        <w:spacing w:after="240"/>
        <w:rPr>
          <w:rFonts w:ascii="Time New Roman" w:eastAsia="SimHei" w:hAnsi="Time New Roman"/>
          <w:kern w:val="0"/>
          <w:u w:val="none"/>
        </w:rPr>
      </w:pPr>
      <w:r>
        <w:rPr>
          <w:rFonts w:ascii="Time New Roman" w:eastAsia="SimHei" w:hAnsi="Time New Roman" w:hint="eastAsia"/>
          <w:kern w:val="0"/>
          <w:u w:val="none"/>
        </w:rPr>
        <w:t>结论性意见：印度尼西亚</w:t>
      </w:r>
    </w:p>
    <w:p w:rsidR="00000000" w:rsidRDefault="00622194">
      <w:pPr>
        <w:widowControl w:val="0"/>
        <w:rPr>
          <w:snapToGrid/>
        </w:rPr>
      </w:pPr>
      <w:r>
        <w:rPr>
          <w:rFonts w:hint="eastAsia"/>
          <w:snapToGrid/>
        </w:rPr>
        <w:tab/>
        <w:t>2</w:t>
      </w:r>
      <w:r>
        <w:rPr>
          <w:snapToGrid/>
        </w:rPr>
        <w:t>1.</w:t>
      </w:r>
      <w:r>
        <w:rPr>
          <w:rFonts w:hint="eastAsia"/>
          <w:snapToGrid/>
        </w:rPr>
        <w:t xml:space="preserve">  </w:t>
      </w:r>
      <w:r>
        <w:rPr>
          <w:rFonts w:hint="eastAsia"/>
          <w:snapToGrid/>
        </w:rPr>
        <w:t>委员会在</w:t>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13</w:t>
      </w:r>
      <w:r>
        <w:rPr>
          <w:rFonts w:hint="eastAsia"/>
          <w:snapToGrid/>
        </w:rPr>
        <w:t>日举行的第</w:t>
      </w:r>
      <w:r>
        <w:rPr>
          <w:snapToGrid/>
        </w:rPr>
        <w:t>920</w:t>
      </w:r>
      <w:r>
        <w:rPr>
          <w:rFonts w:hint="eastAsia"/>
          <w:snapToGrid/>
        </w:rPr>
        <w:t>和</w:t>
      </w:r>
      <w:r>
        <w:rPr>
          <w:rFonts w:hint="eastAsia"/>
          <w:snapToGrid/>
        </w:rPr>
        <w:t>921</w:t>
      </w:r>
      <w:r>
        <w:rPr>
          <w:rFonts w:hint="eastAsia"/>
          <w:snapToGrid/>
        </w:rPr>
        <w:t>次会议</w:t>
      </w:r>
      <w:r>
        <w:rPr>
          <w:rFonts w:hint="eastAsia"/>
          <w:snapToGrid/>
        </w:rPr>
        <w:t>(</w:t>
      </w:r>
      <w:r>
        <w:rPr>
          <w:rFonts w:hint="eastAsia"/>
          <w:snapToGrid/>
        </w:rPr>
        <w:t>见</w:t>
      </w:r>
      <w:r>
        <w:rPr>
          <w:snapToGrid/>
        </w:rPr>
        <w:t>CRC/C/SR. 920</w:t>
      </w:r>
      <w:r>
        <w:rPr>
          <w:rFonts w:hint="eastAsia"/>
          <w:snapToGrid/>
        </w:rPr>
        <w:t>和</w:t>
      </w:r>
      <w:r>
        <w:rPr>
          <w:snapToGrid/>
        </w:rPr>
        <w:t>921</w:t>
      </w:r>
      <w:r>
        <w:rPr>
          <w:rFonts w:hint="eastAsia"/>
          <w:snapToGrid/>
        </w:rPr>
        <w:t>)</w:t>
      </w:r>
      <w:r>
        <w:rPr>
          <w:rFonts w:hint="eastAsia"/>
          <w:snapToGrid/>
        </w:rPr>
        <w:t>上审议了印度尼西亚于</w:t>
      </w:r>
      <w:r>
        <w:rPr>
          <w:rFonts w:hint="eastAsia"/>
          <w:snapToGrid/>
        </w:rPr>
        <w:t>2002</w:t>
      </w:r>
      <w:r>
        <w:rPr>
          <w:rFonts w:hint="eastAsia"/>
          <w:snapToGrid/>
        </w:rPr>
        <w:t>年</w:t>
      </w:r>
      <w:r>
        <w:rPr>
          <w:rFonts w:hint="eastAsia"/>
          <w:snapToGrid/>
        </w:rPr>
        <w:t>2</w:t>
      </w:r>
      <w:r>
        <w:rPr>
          <w:rFonts w:hint="eastAsia"/>
          <w:snapToGrid/>
        </w:rPr>
        <w:t>月</w:t>
      </w:r>
      <w:r>
        <w:rPr>
          <w:rFonts w:hint="eastAsia"/>
          <w:snapToGrid/>
        </w:rPr>
        <w:t>5</w:t>
      </w:r>
      <w:r>
        <w:rPr>
          <w:rFonts w:hint="eastAsia"/>
          <w:snapToGrid/>
        </w:rPr>
        <w:t>日提交的第二次定期报告</w:t>
      </w:r>
      <w:r>
        <w:rPr>
          <w:rFonts w:hint="eastAsia"/>
          <w:snapToGrid/>
        </w:rPr>
        <w:t>(</w:t>
      </w:r>
      <w:r>
        <w:rPr>
          <w:rFonts w:hint="eastAsia"/>
          <w:snapToGrid/>
        </w:rPr>
        <w:t>见</w:t>
      </w:r>
      <w:r>
        <w:rPr>
          <w:snapToGrid/>
        </w:rPr>
        <w:t>CRC/C/65/Add.23</w:t>
      </w:r>
      <w:r>
        <w:rPr>
          <w:rFonts w:hint="eastAsia"/>
          <w:snapToGrid/>
        </w:rPr>
        <w:t>)</w:t>
      </w:r>
      <w:r>
        <w:rPr>
          <w:rFonts w:hint="eastAsia"/>
          <w:snapToGrid/>
        </w:rPr>
        <w:t>并在</w:t>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30</w:t>
      </w:r>
      <w:r>
        <w:rPr>
          <w:rFonts w:hint="eastAsia"/>
          <w:snapToGrid/>
        </w:rPr>
        <w:t>日举行的第</w:t>
      </w:r>
      <w:r>
        <w:rPr>
          <w:rFonts w:hint="eastAsia"/>
          <w:snapToGrid/>
        </w:rPr>
        <w:t>946</w:t>
      </w:r>
      <w:r>
        <w:rPr>
          <w:rFonts w:hint="eastAsia"/>
          <w:snapToGrid/>
        </w:rPr>
        <w:t>次会议</w:t>
      </w:r>
      <w:r>
        <w:rPr>
          <w:snapToGrid/>
        </w:rPr>
        <w:t>(CRC/C/ SR.946)</w:t>
      </w:r>
      <w:r>
        <w:rPr>
          <w:rFonts w:hint="eastAsia"/>
          <w:snapToGrid/>
        </w:rPr>
        <w:t>上通过了下列结论性意见。</w:t>
      </w:r>
    </w:p>
    <w:p w:rsidR="00000000" w:rsidRDefault="00622194">
      <w:pPr>
        <w:pStyle w:val="Heading3"/>
        <w:rPr>
          <w:rFonts w:hint="eastAsia"/>
          <w:kern w:val="0"/>
        </w:rPr>
      </w:pPr>
      <w:r>
        <w:rPr>
          <w:rFonts w:hint="eastAsia"/>
          <w:kern w:val="0"/>
          <w:u w:val="none"/>
        </w:rPr>
        <w:t>A</w:t>
      </w:r>
      <w:r>
        <w:rPr>
          <w:kern w:val="0"/>
          <w:u w:val="none"/>
        </w:rPr>
        <w:t>.</w:t>
      </w:r>
      <w:r>
        <w:rPr>
          <w:rFonts w:hint="eastAsia"/>
          <w:kern w:val="0"/>
          <w:u w:val="none"/>
        </w:rPr>
        <w:tab/>
      </w:r>
      <w:r>
        <w:rPr>
          <w:rFonts w:hint="eastAsia"/>
          <w:kern w:val="0"/>
        </w:rPr>
        <w:t>导</w:t>
      </w:r>
      <w:r>
        <w:rPr>
          <w:rFonts w:hint="eastAsia"/>
          <w:kern w:val="0"/>
        </w:rPr>
        <w:t xml:space="preserve">  </w:t>
      </w:r>
      <w:r>
        <w:rPr>
          <w:rFonts w:hint="eastAsia"/>
          <w:kern w:val="0"/>
        </w:rPr>
        <w:t>言</w:t>
      </w:r>
    </w:p>
    <w:p w:rsidR="00000000" w:rsidRDefault="00622194">
      <w:pPr>
        <w:spacing w:after="240"/>
        <w:rPr>
          <w:snapToGrid/>
        </w:rPr>
      </w:pPr>
      <w:r>
        <w:rPr>
          <w:rFonts w:hint="eastAsia"/>
          <w:snapToGrid/>
        </w:rPr>
        <w:tab/>
      </w:r>
      <w:r>
        <w:rPr>
          <w:snapToGrid/>
        </w:rPr>
        <w:t>2</w:t>
      </w:r>
      <w:r>
        <w:rPr>
          <w:rFonts w:hint="eastAsia"/>
          <w:snapToGrid/>
        </w:rPr>
        <w:t xml:space="preserve">2.  </w:t>
      </w:r>
      <w:r>
        <w:rPr>
          <w:rFonts w:hint="eastAsia"/>
          <w:snapToGrid/>
        </w:rPr>
        <w:t>委员会欢迎缔约国提交的第二次定期报告，虽说是迟交的报告，以及详细的补充报告。委员会尤其赞赏，大部分述及各组类权利的段落阐明了所取得的进展、缔约国面临的困难以及今后五年的优先事项。委员会还赞赏地注意到，缔约国派出了较大规模的高级别代表团，并</w:t>
      </w:r>
      <w:r>
        <w:rPr>
          <w:rFonts w:hint="eastAsia"/>
          <w:snapToGrid/>
        </w:rPr>
        <w:t>欢迎在讨论期间进行的坦率对话以及对各项提议和建议的积极反应。</w:t>
      </w:r>
    </w:p>
    <w:p w:rsidR="00000000" w:rsidRDefault="00622194">
      <w:pPr>
        <w:pStyle w:val="Heading3"/>
        <w:spacing w:after="240"/>
        <w:rPr>
          <w:kern w:val="0"/>
        </w:rPr>
      </w:pPr>
      <w:r>
        <w:rPr>
          <w:rFonts w:hint="eastAsia"/>
          <w:kern w:val="0"/>
          <w:u w:val="none"/>
        </w:rPr>
        <w:t>B</w:t>
      </w:r>
      <w:r>
        <w:rPr>
          <w:kern w:val="0"/>
          <w:u w:val="none"/>
        </w:rPr>
        <w:t>.</w:t>
      </w:r>
      <w:r>
        <w:rPr>
          <w:rFonts w:hint="eastAsia"/>
          <w:kern w:val="0"/>
          <w:u w:val="none"/>
        </w:rPr>
        <w:tab/>
      </w:r>
      <w:r>
        <w:rPr>
          <w:rFonts w:hint="eastAsia"/>
          <w:kern w:val="0"/>
        </w:rPr>
        <w:t>缔约国采取的后续措施和取得的进展</w:t>
      </w:r>
    </w:p>
    <w:p w:rsidR="00000000" w:rsidRDefault="00622194">
      <w:pPr>
        <w:rPr>
          <w:rFonts w:hint="eastAsia"/>
          <w:snapToGrid/>
        </w:rPr>
      </w:pPr>
      <w:r>
        <w:rPr>
          <w:rFonts w:hint="eastAsia"/>
          <w:snapToGrid/>
        </w:rPr>
        <w:tab/>
        <w:t>2</w:t>
      </w:r>
      <w:r>
        <w:rPr>
          <w:snapToGrid/>
        </w:rPr>
        <w:t>3.</w:t>
      </w:r>
      <w:r>
        <w:rPr>
          <w:rFonts w:hint="eastAsia"/>
          <w:snapToGrid/>
        </w:rPr>
        <w:t xml:space="preserve">  </w:t>
      </w:r>
      <w:r>
        <w:rPr>
          <w:rFonts w:hint="eastAsia"/>
          <w:snapToGrid/>
        </w:rPr>
        <w:t>委员会欢迎采取参与性起草方式编纂的报告。委员会尤其欢迎非政府组织和各所大学的参与，并公布最后草稿。</w:t>
      </w:r>
    </w:p>
    <w:p w:rsidR="00000000" w:rsidRDefault="00622194">
      <w:pPr>
        <w:rPr>
          <w:snapToGrid/>
        </w:rPr>
      </w:pPr>
      <w:r>
        <w:rPr>
          <w:rFonts w:hint="eastAsia"/>
          <w:snapToGrid/>
        </w:rPr>
        <w:tab/>
        <w:t>2</w:t>
      </w:r>
      <w:r>
        <w:rPr>
          <w:snapToGrid/>
        </w:rPr>
        <w:t>4.</w:t>
      </w:r>
      <w:r>
        <w:rPr>
          <w:rFonts w:hint="eastAsia"/>
          <w:snapToGrid/>
        </w:rPr>
        <w:t xml:space="preserve">  </w:t>
      </w:r>
      <w:r>
        <w:rPr>
          <w:snapToGrid/>
        </w:rPr>
        <w:t>委员会欢迎批准若干人权文书，诸如《禁止酷刑和其他残忍、不人道或有辱人格的待遇或处罚公约》</w:t>
      </w:r>
      <w:r>
        <w:rPr>
          <w:snapToGrid/>
        </w:rPr>
        <w:t>(1998</w:t>
      </w:r>
      <w:r>
        <w:rPr>
          <w:snapToGrid/>
        </w:rPr>
        <w:t>年</w:t>
      </w:r>
      <w:r>
        <w:rPr>
          <w:snapToGrid/>
        </w:rPr>
        <w:t>)</w:t>
      </w:r>
      <w:r>
        <w:rPr>
          <w:snapToGrid/>
        </w:rPr>
        <w:t>、《消除一切形式种族歧视国际公约》</w:t>
      </w:r>
      <w:r>
        <w:rPr>
          <w:snapToGrid/>
        </w:rPr>
        <w:t>(1999</w:t>
      </w:r>
      <w:r>
        <w:rPr>
          <w:snapToGrid/>
        </w:rPr>
        <w:t>年</w:t>
      </w:r>
      <w:r>
        <w:rPr>
          <w:snapToGrid/>
        </w:rPr>
        <w:t>)</w:t>
      </w:r>
      <w:r>
        <w:rPr>
          <w:snapToGrid/>
        </w:rPr>
        <w:t>、</w:t>
      </w:r>
      <w:r>
        <w:rPr>
          <w:rFonts w:hint="eastAsia"/>
          <w:snapToGrid/>
        </w:rPr>
        <w:t>《</w:t>
      </w:r>
      <w:r>
        <w:rPr>
          <w:snapToGrid/>
        </w:rPr>
        <w:t>国际劳工组织</w:t>
      </w:r>
      <w:r>
        <w:rPr>
          <w:snapToGrid/>
        </w:rPr>
        <w:t>1973</w:t>
      </w:r>
      <w:r>
        <w:rPr>
          <w:snapToGrid/>
        </w:rPr>
        <w:t>年最低年龄公约</w:t>
      </w:r>
      <w:r>
        <w:rPr>
          <w:rFonts w:hint="eastAsia"/>
          <w:snapToGrid/>
        </w:rPr>
        <w:t>》</w:t>
      </w:r>
      <w:r>
        <w:rPr>
          <w:snapToGrid/>
        </w:rPr>
        <w:t>(</w:t>
      </w:r>
      <w:r>
        <w:rPr>
          <w:snapToGrid/>
        </w:rPr>
        <w:t>第</w:t>
      </w:r>
      <w:r>
        <w:rPr>
          <w:snapToGrid/>
        </w:rPr>
        <w:t>138</w:t>
      </w:r>
      <w:r>
        <w:rPr>
          <w:snapToGrid/>
        </w:rPr>
        <w:t>号</w:t>
      </w:r>
      <w:r>
        <w:rPr>
          <w:rFonts w:hint="eastAsia"/>
          <w:snapToGrid/>
        </w:rPr>
        <w:t>)</w:t>
      </w:r>
      <w:r>
        <w:rPr>
          <w:snapToGrid/>
        </w:rPr>
        <w:t>和分别于</w:t>
      </w:r>
      <w:r>
        <w:rPr>
          <w:snapToGrid/>
        </w:rPr>
        <w:t>1999</w:t>
      </w:r>
      <w:r>
        <w:rPr>
          <w:snapToGrid/>
        </w:rPr>
        <w:t>年和</w:t>
      </w:r>
      <w:r>
        <w:rPr>
          <w:snapToGrid/>
        </w:rPr>
        <w:t>2000</w:t>
      </w:r>
      <w:r>
        <w:rPr>
          <w:snapToGrid/>
        </w:rPr>
        <w:t>年颁布的</w:t>
      </w:r>
      <w:r>
        <w:rPr>
          <w:rFonts w:hint="eastAsia"/>
          <w:snapToGrid/>
        </w:rPr>
        <w:t>《</w:t>
      </w:r>
      <w:r>
        <w:rPr>
          <w:snapToGrid/>
        </w:rPr>
        <w:t>最恶劣童工形式公约</w:t>
      </w:r>
      <w:r>
        <w:rPr>
          <w:rFonts w:hint="eastAsia"/>
          <w:snapToGrid/>
        </w:rPr>
        <w:t>》</w:t>
      </w:r>
      <w:r>
        <w:rPr>
          <w:snapToGrid/>
        </w:rPr>
        <w:t>(</w:t>
      </w:r>
      <w:r>
        <w:rPr>
          <w:snapToGrid/>
        </w:rPr>
        <w:t>第</w:t>
      </w:r>
      <w:r>
        <w:rPr>
          <w:snapToGrid/>
        </w:rPr>
        <w:t>1</w:t>
      </w:r>
      <w:r>
        <w:rPr>
          <w:rFonts w:hint="eastAsia"/>
          <w:snapToGrid/>
        </w:rPr>
        <w:t>8</w:t>
      </w:r>
      <w:r>
        <w:rPr>
          <w:snapToGrid/>
        </w:rPr>
        <w:t>2</w:t>
      </w:r>
      <w:r>
        <w:rPr>
          <w:snapToGrid/>
        </w:rPr>
        <w:t>号</w:t>
      </w:r>
      <w:r>
        <w:rPr>
          <w:snapToGrid/>
        </w:rPr>
        <w:t>)</w:t>
      </w:r>
      <w:r>
        <w:rPr>
          <w:snapToGrid/>
        </w:rPr>
        <w:t>，以及</w:t>
      </w:r>
      <w:r>
        <w:rPr>
          <w:snapToGrid/>
        </w:rPr>
        <w:t>20</w:t>
      </w:r>
      <w:r>
        <w:rPr>
          <w:snapToGrid/>
        </w:rPr>
        <w:t>02</w:t>
      </w:r>
      <w:r>
        <w:rPr>
          <w:snapToGrid/>
        </w:rPr>
        <w:t>年对宪法的修订并且通过了若干有关保护人权的法案。</w:t>
      </w:r>
    </w:p>
    <w:p w:rsidR="00000000" w:rsidRDefault="00622194">
      <w:pPr>
        <w:rPr>
          <w:snapToGrid/>
        </w:rPr>
      </w:pPr>
      <w:r>
        <w:rPr>
          <w:rFonts w:hint="eastAsia"/>
          <w:snapToGrid/>
        </w:rPr>
        <w:tab/>
        <w:t>2</w:t>
      </w:r>
      <w:r>
        <w:rPr>
          <w:snapToGrid/>
        </w:rPr>
        <w:t>5.</w:t>
      </w:r>
      <w:r>
        <w:rPr>
          <w:rFonts w:hint="eastAsia"/>
          <w:snapToGrid/>
        </w:rPr>
        <w:t xml:space="preserve">  </w:t>
      </w:r>
      <w:r>
        <w:rPr>
          <w:snapToGrid/>
        </w:rPr>
        <w:t>对</w:t>
      </w:r>
      <w:r>
        <w:rPr>
          <w:rFonts w:hint="eastAsia"/>
          <w:snapToGrid/>
        </w:rPr>
        <w:t>于翻译</w:t>
      </w:r>
      <w:r>
        <w:rPr>
          <w:snapToGrid/>
        </w:rPr>
        <w:t>和较广泛地发表和分发《儿童权利公约》，委员会感到鼓舞。</w:t>
      </w:r>
    </w:p>
    <w:p w:rsidR="00000000" w:rsidRDefault="00622194">
      <w:pPr>
        <w:rPr>
          <w:snapToGrid/>
        </w:rPr>
      </w:pPr>
      <w:r>
        <w:rPr>
          <w:rFonts w:hint="eastAsia"/>
          <w:snapToGrid/>
        </w:rPr>
        <w:tab/>
        <w:t>2</w:t>
      </w:r>
      <w:r>
        <w:rPr>
          <w:snapToGrid/>
        </w:rPr>
        <w:t>6.</w:t>
      </w:r>
      <w:r>
        <w:rPr>
          <w:rFonts w:hint="eastAsia"/>
          <w:snapToGrid/>
        </w:rPr>
        <w:t xml:space="preserve">  </w:t>
      </w:r>
      <w:r>
        <w:rPr>
          <w:snapToGrid/>
        </w:rPr>
        <w:t>对于正在开展的民主化进程，以及在法律和政策中列入人权问题，包括儿童人权，委员会感到极大的鼓舞。</w:t>
      </w:r>
    </w:p>
    <w:p w:rsidR="00000000" w:rsidRDefault="00622194">
      <w:pPr>
        <w:rPr>
          <w:snapToGrid/>
        </w:rPr>
      </w:pPr>
      <w:r>
        <w:rPr>
          <w:rFonts w:hint="eastAsia"/>
          <w:snapToGrid/>
        </w:rPr>
        <w:tab/>
        <w:t>2</w:t>
      </w:r>
      <w:r>
        <w:rPr>
          <w:snapToGrid/>
        </w:rPr>
        <w:t>7.</w:t>
      </w:r>
      <w:r>
        <w:rPr>
          <w:rFonts w:hint="eastAsia"/>
          <w:snapToGrid/>
        </w:rPr>
        <w:t xml:space="preserve">  </w:t>
      </w:r>
      <w:r>
        <w:rPr>
          <w:snapToGrid/>
        </w:rPr>
        <w:t>委员会欢迎通过各项法律</w:t>
      </w:r>
      <w:r>
        <w:rPr>
          <w:rFonts w:hint="eastAsia"/>
          <w:snapToGrid/>
        </w:rPr>
        <w:t>并</w:t>
      </w:r>
      <w:r>
        <w:rPr>
          <w:snapToGrid/>
        </w:rPr>
        <w:t>建立各类机制，旨在保护和增强儿童权利，诸如：</w:t>
      </w:r>
    </w:p>
    <w:p w:rsidR="00000000" w:rsidRDefault="00622194">
      <w:pPr>
        <w:numPr>
          <w:ilvl w:val="0"/>
          <w:numId w:val="1124"/>
        </w:numPr>
        <w:rPr>
          <w:snapToGrid/>
        </w:rPr>
      </w:pPr>
      <w:r>
        <w:rPr>
          <w:snapToGrid/>
        </w:rPr>
        <w:t>在</w:t>
      </w:r>
      <w:r>
        <w:rPr>
          <w:snapToGrid/>
        </w:rPr>
        <w:t>2002</w:t>
      </w:r>
      <w:r>
        <w:rPr>
          <w:snapToGrid/>
        </w:rPr>
        <w:t>年宪法中列入了包括儿童权利在内的《权利宪章》；</w:t>
      </w:r>
    </w:p>
    <w:p w:rsidR="00000000" w:rsidRDefault="00622194">
      <w:pPr>
        <w:numPr>
          <w:ilvl w:val="0"/>
          <w:numId w:val="1124"/>
        </w:numPr>
        <w:rPr>
          <w:snapToGrid/>
        </w:rPr>
      </w:pPr>
      <w:r>
        <w:rPr>
          <w:snapToGrid/>
        </w:rPr>
        <w:t>2002</w:t>
      </w:r>
      <w:r>
        <w:rPr>
          <w:snapToGrid/>
        </w:rPr>
        <w:t>年关于《保护儿童》的第</w:t>
      </w:r>
      <w:r>
        <w:rPr>
          <w:snapToGrid/>
        </w:rPr>
        <w:t>23</w:t>
      </w:r>
      <w:r>
        <w:rPr>
          <w:snapToGrid/>
        </w:rPr>
        <w:t>号法律；</w:t>
      </w:r>
    </w:p>
    <w:p w:rsidR="00000000" w:rsidRDefault="00622194">
      <w:pPr>
        <w:numPr>
          <w:ilvl w:val="0"/>
          <w:numId w:val="1124"/>
        </w:numPr>
        <w:rPr>
          <w:snapToGrid/>
        </w:rPr>
      </w:pPr>
      <w:r>
        <w:rPr>
          <w:snapToGrid/>
        </w:rPr>
        <w:t>2003</w:t>
      </w:r>
      <w:r>
        <w:rPr>
          <w:snapToGrid/>
        </w:rPr>
        <w:t>年关于《国家教育制度》的第</w:t>
      </w:r>
      <w:r>
        <w:rPr>
          <w:snapToGrid/>
        </w:rPr>
        <w:t>20</w:t>
      </w:r>
      <w:r>
        <w:rPr>
          <w:snapToGrid/>
        </w:rPr>
        <w:t>号法律；</w:t>
      </w:r>
    </w:p>
    <w:p w:rsidR="00000000" w:rsidRDefault="00622194">
      <w:pPr>
        <w:numPr>
          <w:ilvl w:val="0"/>
          <w:numId w:val="1124"/>
        </w:numPr>
        <w:rPr>
          <w:snapToGrid/>
        </w:rPr>
      </w:pPr>
      <w:r>
        <w:rPr>
          <w:snapToGrid/>
        </w:rPr>
        <w:t>全国维护儿童行动纲领；</w:t>
      </w:r>
    </w:p>
    <w:p w:rsidR="00000000" w:rsidRDefault="00622194">
      <w:pPr>
        <w:numPr>
          <w:ilvl w:val="0"/>
          <w:numId w:val="1124"/>
        </w:numPr>
        <w:rPr>
          <w:snapToGrid/>
        </w:rPr>
      </w:pPr>
      <w:r>
        <w:rPr>
          <w:snapToGrid/>
        </w:rPr>
        <w:t>1998</w:t>
      </w:r>
      <w:r>
        <w:rPr>
          <w:snapToGrid/>
        </w:rPr>
        <w:t>年设立的儿</w:t>
      </w:r>
      <w:r>
        <w:rPr>
          <w:snapToGrid/>
        </w:rPr>
        <w:t>童保护机构；</w:t>
      </w:r>
    </w:p>
    <w:p w:rsidR="00000000" w:rsidRDefault="00622194">
      <w:pPr>
        <w:numPr>
          <w:ilvl w:val="0"/>
          <w:numId w:val="1124"/>
        </w:numPr>
        <w:rPr>
          <w:snapToGrid/>
        </w:rPr>
      </w:pPr>
      <w:r>
        <w:rPr>
          <w:snapToGrid/>
        </w:rPr>
        <w:t>印度尼西亚保护儿童委员会</w:t>
      </w:r>
      <w:r>
        <w:rPr>
          <w:snapToGrid/>
        </w:rPr>
        <w:t>(Komisi Perlindungan Anak Indonesia)</w:t>
      </w:r>
      <w:r>
        <w:rPr>
          <w:snapToGrid/>
        </w:rPr>
        <w:t>；</w:t>
      </w:r>
    </w:p>
    <w:p w:rsidR="00000000" w:rsidRDefault="00622194">
      <w:pPr>
        <w:numPr>
          <w:ilvl w:val="0"/>
          <w:numId w:val="1124"/>
        </w:numPr>
        <w:spacing w:after="240"/>
        <w:rPr>
          <w:snapToGrid/>
        </w:rPr>
      </w:pPr>
      <w:r>
        <w:rPr>
          <w:snapToGrid/>
        </w:rPr>
        <w:t>1997</w:t>
      </w:r>
      <w:r>
        <w:rPr>
          <w:snapToGrid/>
        </w:rPr>
        <w:t>年关于《少年法院》的第</w:t>
      </w:r>
      <w:r>
        <w:rPr>
          <w:rFonts w:hint="eastAsia"/>
          <w:snapToGrid/>
        </w:rPr>
        <w:t>3</w:t>
      </w:r>
      <w:r>
        <w:rPr>
          <w:snapToGrid/>
        </w:rPr>
        <w:t>号法律。</w:t>
      </w:r>
    </w:p>
    <w:p w:rsidR="00000000" w:rsidRDefault="00622194">
      <w:pPr>
        <w:pStyle w:val="Heading3"/>
        <w:spacing w:after="240"/>
        <w:rPr>
          <w:kern w:val="0"/>
        </w:rPr>
      </w:pPr>
      <w:r>
        <w:rPr>
          <w:rFonts w:hint="eastAsia"/>
          <w:kern w:val="0"/>
          <w:u w:val="none"/>
        </w:rPr>
        <w:t>C</w:t>
      </w:r>
      <w:r>
        <w:rPr>
          <w:kern w:val="0"/>
          <w:u w:val="none"/>
        </w:rPr>
        <w:t>.</w:t>
      </w:r>
      <w:r>
        <w:rPr>
          <w:rFonts w:hint="eastAsia"/>
          <w:kern w:val="0"/>
          <w:u w:val="none"/>
        </w:rPr>
        <w:tab/>
      </w:r>
      <w:r>
        <w:rPr>
          <w:kern w:val="0"/>
        </w:rPr>
        <w:t>妨碍执行《公约》的因素和困难</w:t>
      </w:r>
    </w:p>
    <w:p w:rsidR="00000000" w:rsidRDefault="00622194">
      <w:pPr>
        <w:spacing w:after="240"/>
        <w:rPr>
          <w:snapToGrid/>
        </w:rPr>
      </w:pPr>
      <w:r>
        <w:rPr>
          <w:rFonts w:hint="eastAsia"/>
          <w:snapToGrid/>
        </w:rPr>
        <w:tab/>
        <w:t>2</w:t>
      </w:r>
      <w:r>
        <w:rPr>
          <w:snapToGrid/>
        </w:rPr>
        <w:t>8.</w:t>
      </w:r>
      <w:r>
        <w:rPr>
          <w:rFonts w:hint="eastAsia"/>
          <w:snapToGrid/>
        </w:rPr>
        <w:t xml:space="preserve">  </w:t>
      </w:r>
      <w:r>
        <w:rPr>
          <w:snapToGrid/>
        </w:rPr>
        <w:t>委员会承认缔约国面临如下一些挑战，诸如内部武装冲突、恐怖主义，和缔约国全</w:t>
      </w:r>
      <w:r>
        <w:rPr>
          <w:rFonts w:hint="eastAsia"/>
          <w:snapToGrid/>
        </w:rPr>
        <w:t>境由</w:t>
      </w:r>
      <w:r>
        <w:rPr>
          <w:snapToGrid/>
        </w:rPr>
        <w:t>17,000</w:t>
      </w:r>
      <w:r>
        <w:rPr>
          <w:snapToGrid/>
        </w:rPr>
        <w:t>多</w:t>
      </w:r>
      <w:r>
        <w:rPr>
          <w:rFonts w:hint="eastAsia"/>
          <w:snapToGrid/>
        </w:rPr>
        <w:t>个</w:t>
      </w:r>
      <w:r>
        <w:rPr>
          <w:snapToGrid/>
        </w:rPr>
        <w:t>岛屿组</w:t>
      </w:r>
      <w:r>
        <w:rPr>
          <w:rFonts w:hint="eastAsia"/>
          <w:snapToGrid/>
        </w:rPr>
        <w:t>成这种</w:t>
      </w:r>
      <w:r>
        <w:rPr>
          <w:snapToGrid/>
        </w:rPr>
        <w:t>独特</w:t>
      </w:r>
      <w:r>
        <w:rPr>
          <w:rFonts w:hint="eastAsia"/>
          <w:snapToGrid/>
        </w:rPr>
        <w:t>的</w:t>
      </w:r>
      <w:r>
        <w:rPr>
          <w:snapToGrid/>
        </w:rPr>
        <w:t>自然地貌状况。</w:t>
      </w:r>
    </w:p>
    <w:p w:rsidR="00000000" w:rsidRDefault="00622194">
      <w:pPr>
        <w:pStyle w:val="Heading3"/>
        <w:spacing w:after="240"/>
        <w:rPr>
          <w:kern w:val="0"/>
        </w:rPr>
      </w:pPr>
      <w:r>
        <w:rPr>
          <w:rFonts w:hint="eastAsia"/>
          <w:kern w:val="0"/>
          <w:u w:val="none"/>
        </w:rPr>
        <w:t>D</w:t>
      </w:r>
      <w:r>
        <w:rPr>
          <w:kern w:val="0"/>
          <w:u w:val="none"/>
        </w:rPr>
        <w:t>.</w:t>
      </w:r>
      <w:r>
        <w:rPr>
          <w:rFonts w:hint="eastAsia"/>
          <w:u w:val="none"/>
        </w:rPr>
        <w:tab/>
      </w:r>
      <w:r>
        <w:rPr>
          <w:kern w:val="0"/>
        </w:rPr>
        <w:t>主要关注的问题和建议</w:t>
      </w:r>
    </w:p>
    <w:p w:rsidR="00000000" w:rsidRDefault="00622194">
      <w:pPr>
        <w:pStyle w:val="Heading3"/>
        <w:spacing w:after="240"/>
        <w:rPr>
          <w:rFonts w:hint="eastAsia"/>
          <w:kern w:val="0"/>
        </w:rPr>
      </w:pPr>
      <w:r>
        <w:rPr>
          <w:rFonts w:hint="eastAsia"/>
          <w:kern w:val="0"/>
          <w:u w:val="none"/>
        </w:rPr>
        <w:t>1.</w:t>
      </w:r>
      <w:r>
        <w:rPr>
          <w:rFonts w:hint="eastAsia"/>
          <w:kern w:val="0"/>
          <w:u w:val="none"/>
        </w:rPr>
        <w:tab/>
      </w:r>
      <w:r>
        <w:rPr>
          <w:kern w:val="0"/>
        </w:rPr>
        <w:t>一般执行措施</w:t>
      </w:r>
    </w:p>
    <w:p w:rsidR="00000000" w:rsidRDefault="00622194">
      <w:pPr>
        <w:pStyle w:val="Heading4"/>
        <w:rPr>
          <w:rFonts w:hint="eastAsia"/>
        </w:rPr>
      </w:pPr>
      <w:r>
        <w:rPr>
          <w:rFonts w:hint="eastAsia"/>
        </w:rPr>
        <w:t>委员会先前的建议</w:t>
      </w:r>
    </w:p>
    <w:p w:rsidR="00000000" w:rsidRDefault="00622194">
      <w:pPr>
        <w:rPr>
          <w:snapToGrid/>
        </w:rPr>
      </w:pPr>
      <w:r>
        <w:rPr>
          <w:rFonts w:hint="eastAsia"/>
          <w:snapToGrid/>
        </w:rPr>
        <w:tab/>
        <w:t>2</w:t>
      </w:r>
      <w:r>
        <w:rPr>
          <w:snapToGrid/>
        </w:rPr>
        <w:t>9.</w:t>
      </w:r>
      <w:r>
        <w:rPr>
          <w:rFonts w:hint="eastAsia"/>
          <w:snapToGrid/>
        </w:rPr>
        <w:t xml:space="preserve">  </w:t>
      </w:r>
      <w:r>
        <w:rPr>
          <w:snapToGrid/>
        </w:rPr>
        <w:t>委员会感到遗憾的是，委员会在</w:t>
      </w:r>
      <w:r>
        <w:rPr>
          <w:rFonts w:hint="eastAsia"/>
          <w:snapToGrid/>
        </w:rPr>
        <w:t>审议</w:t>
      </w:r>
      <w:r>
        <w:rPr>
          <w:snapToGrid/>
        </w:rPr>
        <w:t>缔约国初次报告</w:t>
      </w:r>
      <w:r>
        <w:rPr>
          <w:rFonts w:hint="eastAsia"/>
          <w:snapToGrid/>
        </w:rPr>
        <w:t>(CRC/C/3/A</w:t>
      </w:r>
      <w:r>
        <w:rPr>
          <w:snapToGrid/>
        </w:rPr>
        <w:t>dd.10)</w:t>
      </w:r>
      <w:r>
        <w:rPr>
          <w:rFonts w:hint="eastAsia"/>
          <w:snapToGrid/>
        </w:rPr>
        <w:t>后</w:t>
      </w:r>
      <w:r>
        <w:rPr>
          <w:snapToGrid/>
        </w:rPr>
        <w:t>提出的一些关注问题和建议</w:t>
      </w:r>
      <w:r>
        <w:rPr>
          <w:snapToGrid/>
        </w:rPr>
        <w:t>(CRC/C/15/Add.25)</w:t>
      </w:r>
      <w:r>
        <w:rPr>
          <w:snapToGrid/>
        </w:rPr>
        <w:t>，尤其是</w:t>
      </w:r>
      <w:r>
        <w:rPr>
          <w:rFonts w:hint="eastAsia"/>
          <w:snapToGrid/>
        </w:rPr>
        <w:t>那</w:t>
      </w:r>
      <w:r>
        <w:rPr>
          <w:snapToGrid/>
        </w:rPr>
        <w:t>些关于改革</w:t>
      </w:r>
      <w:r>
        <w:rPr>
          <w:rFonts w:hint="eastAsia"/>
          <w:snapToGrid/>
        </w:rPr>
        <w:t>涉及</w:t>
      </w:r>
      <w:r>
        <w:rPr>
          <w:snapToGrid/>
        </w:rPr>
        <w:t>童工的国家立法</w:t>
      </w:r>
      <w:r>
        <w:rPr>
          <w:snapToGrid/>
        </w:rPr>
        <w:t>(</w:t>
      </w:r>
      <w:r>
        <w:rPr>
          <w:snapToGrid/>
        </w:rPr>
        <w:t>第</w:t>
      </w:r>
      <w:r>
        <w:rPr>
          <w:snapToGrid/>
        </w:rPr>
        <w:t>17</w:t>
      </w:r>
      <w:r>
        <w:rPr>
          <w:snapToGrid/>
        </w:rPr>
        <w:t>段</w:t>
      </w:r>
      <w:r>
        <w:rPr>
          <w:snapToGrid/>
        </w:rPr>
        <w:t>)</w:t>
      </w:r>
      <w:r>
        <w:rPr>
          <w:snapToGrid/>
        </w:rPr>
        <w:t>、监测儿童权利落实情况的必要性</w:t>
      </w:r>
      <w:r>
        <w:rPr>
          <w:snapToGrid/>
        </w:rPr>
        <w:t>(</w:t>
      </w:r>
      <w:r>
        <w:rPr>
          <w:snapToGrid/>
        </w:rPr>
        <w:t>第</w:t>
      </w:r>
      <w:r>
        <w:rPr>
          <w:snapToGrid/>
        </w:rPr>
        <w:t>19</w:t>
      </w:r>
      <w:r>
        <w:rPr>
          <w:snapToGrid/>
        </w:rPr>
        <w:t>段</w:t>
      </w:r>
      <w:r>
        <w:rPr>
          <w:snapToGrid/>
        </w:rPr>
        <w:t>)</w:t>
      </w:r>
      <w:r>
        <w:rPr>
          <w:snapToGrid/>
        </w:rPr>
        <w:t>、全面改革少年司法体制</w:t>
      </w:r>
      <w:r>
        <w:rPr>
          <w:snapToGrid/>
        </w:rPr>
        <w:t>(</w:t>
      </w:r>
      <w:r>
        <w:rPr>
          <w:snapToGrid/>
        </w:rPr>
        <w:t>第</w:t>
      </w:r>
      <w:r>
        <w:rPr>
          <w:snapToGrid/>
        </w:rPr>
        <w:t>20</w:t>
      </w:r>
      <w:r>
        <w:rPr>
          <w:snapToGrid/>
        </w:rPr>
        <w:t>段</w:t>
      </w:r>
      <w:r>
        <w:rPr>
          <w:snapToGrid/>
        </w:rPr>
        <w:t>)</w:t>
      </w:r>
      <w:r>
        <w:rPr>
          <w:snapToGrid/>
        </w:rPr>
        <w:t>、为儿童拨出充分资源</w:t>
      </w:r>
      <w:r>
        <w:rPr>
          <w:snapToGrid/>
        </w:rPr>
        <w:t>(</w:t>
      </w:r>
      <w:r>
        <w:rPr>
          <w:snapToGrid/>
        </w:rPr>
        <w:t>第</w:t>
      </w:r>
      <w:r>
        <w:rPr>
          <w:snapToGrid/>
        </w:rPr>
        <w:t>21</w:t>
      </w:r>
      <w:r>
        <w:rPr>
          <w:snapToGrid/>
        </w:rPr>
        <w:t>段</w:t>
      </w:r>
      <w:r>
        <w:rPr>
          <w:snapToGrid/>
        </w:rPr>
        <w:t>)</w:t>
      </w:r>
      <w:r>
        <w:rPr>
          <w:snapToGrid/>
        </w:rPr>
        <w:t>、采取必要措施</w:t>
      </w:r>
      <w:r>
        <w:rPr>
          <w:rFonts w:hint="eastAsia"/>
          <w:snapToGrid/>
        </w:rPr>
        <w:t>禁止对儿童的一切形式歧视</w:t>
      </w:r>
      <w:r>
        <w:rPr>
          <w:rFonts w:hint="eastAsia"/>
          <w:snapToGrid/>
        </w:rPr>
        <w:t>(</w:t>
      </w:r>
      <w:r>
        <w:rPr>
          <w:rFonts w:hint="eastAsia"/>
          <w:snapToGrid/>
        </w:rPr>
        <w:t>第</w:t>
      </w:r>
      <w:r>
        <w:rPr>
          <w:rFonts w:hint="eastAsia"/>
          <w:snapToGrid/>
        </w:rPr>
        <w:t>22</w:t>
      </w:r>
      <w:r>
        <w:rPr>
          <w:rFonts w:hint="eastAsia"/>
          <w:snapToGrid/>
        </w:rPr>
        <w:t>段</w:t>
      </w:r>
      <w:r>
        <w:rPr>
          <w:rFonts w:hint="eastAsia"/>
          <w:snapToGrid/>
        </w:rPr>
        <w:t>)</w:t>
      </w:r>
      <w:r>
        <w:rPr>
          <w:rFonts w:hint="eastAsia"/>
          <w:snapToGrid/>
        </w:rPr>
        <w:t>和</w:t>
      </w:r>
      <w:r>
        <w:rPr>
          <w:snapToGrid/>
        </w:rPr>
        <w:t>采取必要措施防止侵害儿童的暴力，包括</w:t>
      </w:r>
      <w:r>
        <w:rPr>
          <w:rFonts w:hint="eastAsia"/>
          <w:snapToGrid/>
        </w:rPr>
        <w:t>失踪</w:t>
      </w:r>
      <w:r>
        <w:rPr>
          <w:snapToGrid/>
        </w:rPr>
        <w:t>和任意</w:t>
      </w:r>
      <w:r>
        <w:rPr>
          <w:rFonts w:hint="eastAsia"/>
          <w:snapToGrid/>
        </w:rPr>
        <w:t>拘留</w:t>
      </w:r>
      <w:r>
        <w:rPr>
          <w:snapToGrid/>
        </w:rPr>
        <w:t>(</w:t>
      </w:r>
      <w:r>
        <w:rPr>
          <w:snapToGrid/>
        </w:rPr>
        <w:t>第</w:t>
      </w:r>
      <w:r>
        <w:rPr>
          <w:snapToGrid/>
        </w:rPr>
        <w:t>24</w:t>
      </w:r>
      <w:r>
        <w:rPr>
          <w:snapToGrid/>
        </w:rPr>
        <w:t>段</w:t>
      </w:r>
      <w:r>
        <w:rPr>
          <w:snapToGrid/>
        </w:rPr>
        <w:t>)</w:t>
      </w:r>
      <w:r>
        <w:rPr>
          <w:rFonts w:hint="eastAsia"/>
          <w:snapToGrid/>
        </w:rPr>
        <w:t>的问题和建议，均</w:t>
      </w:r>
      <w:r>
        <w:rPr>
          <w:snapToGrid/>
        </w:rPr>
        <w:t>未得到充分解决或落实。</w:t>
      </w:r>
    </w:p>
    <w:p w:rsidR="00000000" w:rsidRDefault="00622194">
      <w:pPr>
        <w:spacing w:after="200"/>
        <w:rPr>
          <w:snapToGrid/>
        </w:rPr>
      </w:pPr>
      <w:r>
        <w:rPr>
          <w:rFonts w:hint="eastAsia"/>
          <w:snapToGrid/>
        </w:rPr>
        <w:tab/>
        <w:t xml:space="preserve">30.  </w:t>
      </w:r>
      <w:r>
        <w:rPr>
          <w:rFonts w:ascii="Time New Roman" w:eastAsia="SimHei" w:hAnsi="Time New Roman" w:hint="eastAsia"/>
          <w:snapToGrid/>
        </w:rPr>
        <w:t>委员会促请缔约国竭尽全力，落实关于初次报告的结论性意见中已提出但尚未执行的那些建议，并解决目前第二次定期报告的结论性意见开列的关注问题。</w:t>
      </w:r>
    </w:p>
    <w:p w:rsidR="00000000" w:rsidRDefault="00622194">
      <w:pPr>
        <w:pStyle w:val="Heading4"/>
        <w:spacing w:after="200"/>
      </w:pPr>
      <w:r>
        <w:rPr>
          <w:rFonts w:hint="eastAsia"/>
        </w:rPr>
        <w:t>保</w:t>
      </w:r>
      <w:r>
        <w:rPr>
          <w:rFonts w:hint="eastAsia"/>
        </w:rPr>
        <w:t xml:space="preserve">  </w:t>
      </w:r>
      <w:r>
        <w:rPr>
          <w:rFonts w:hint="eastAsia"/>
        </w:rPr>
        <w:t>留</w:t>
      </w:r>
    </w:p>
    <w:p w:rsidR="00000000" w:rsidRDefault="00622194">
      <w:pPr>
        <w:widowControl w:val="0"/>
        <w:rPr>
          <w:snapToGrid/>
        </w:rPr>
      </w:pPr>
      <w:r>
        <w:rPr>
          <w:rFonts w:hint="eastAsia"/>
          <w:snapToGrid/>
        </w:rPr>
        <w:tab/>
      </w:r>
      <w:r>
        <w:rPr>
          <w:snapToGrid/>
        </w:rPr>
        <w:t>31</w:t>
      </w:r>
      <w:r>
        <w:rPr>
          <w:snapToGrid/>
        </w:rPr>
        <w:t>.</w:t>
      </w:r>
      <w:r>
        <w:rPr>
          <w:rFonts w:hint="eastAsia"/>
          <w:snapToGrid/>
        </w:rPr>
        <w:t xml:space="preserve">  </w:t>
      </w:r>
      <w:r>
        <w:rPr>
          <w:snapToGrid/>
        </w:rPr>
        <w:t>委员会欢迎</w:t>
      </w:r>
      <w:r>
        <w:rPr>
          <w:rFonts w:hint="eastAsia"/>
          <w:snapToGrid/>
        </w:rPr>
        <w:t>以下信息，即</w:t>
      </w:r>
      <w:r>
        <w:rPr>
          <w:snapToGrid/>
        </w:rPr>
        <w:t>2002</w:t>
      </w:r>
      <w:r>
        <w:rPr>
          <w:snapToGrid/>
        </w:rPr>
        <w:t>年关于《保护儿童》的第</w:t>
      </w:r>
      <w:r>
        <w:rPr>
          <w:snapToGrid/>
        </w:rPr>
        <w:t>23</w:t>
      </w:r>
      <w:r>
        <w:rPr>
          <w:snapToGrid/>
        </w:rPr>
        <w:t>号法律</w:t>
      </w:r>
      <w:r>
        <w:rPr>
          <w:rFonts w:hint="eastAsia"/>
          <w:snapToGrid/>
        </w:rPr>
        <w:t>已</w:t>
      </w:r>
      <w:r>
        <w:rPr>
          <w:snapToGrid/>
        </w:rPr>
        <w:t>使缔约国就《公约》第</w:t>
      </w:r>
      <w:r>
        <w:rPr>
          <w:snapToGrid/>
        </w:rPr>
        <w:t>1</w:t>
      </w:r>
      <w:r>
        <w:rPr>
          <w:snapToGrid/>
        </w:rPr>
        <w:t>、</w:t>
      </w:r>
      <w:r>
        <w:rPr>
          <w:snapToGrid/>
        </w:rPr>
        <w:t>14</w:t>
      </w:r>
      <w:r>
        <w:rPr>
          <w:snapToGrid/>
        </w:rPr>
        <w:t>、</w:t>
      </w:r>
      <w:r>
        <w:rPr>
          <w:snapToGrid/>
        </w:rPr>
        <w:t>1</w:t>
      </w:r>
      <w:r>
        <w:rPr>
          <w:rFonts w:hint="eastAsia"/>
          <w:snapToGrid/>
        </w:rPr>
        <w:t>6</w:t>
      </w:r>
      <w:r>
        <w:rPr>
          <w:snapToGrid/>
        </w:rPr>
        <w:t>、</w:t>
      </w:r>
      <w:r>
        <w:rPr>
          <w:snapToGrid/>
        </w:rPr>
        <w:t>17</w:t>
      </w:r>
      <w:r>
        <w:rPr>
          <w:snapToGrid/>
        </w:rPr>
        <w:t>、</w:t>
      </w:r>
      <w:r>
        <w:rPr>
          <w:snapToGrid/>
        </w:rPr>
        <w:t>21</w:t>
      </w:r>
      <w:r>
        <w:rPr>
          <w:snapToGrid/>
        </w:rPr>
        <w:t>、</w:t>
      </w:r>
      <w:r>
        <w:rPr>
          <w:snapToGrid/>
        </w:rPr>
        <w:t>22</w:t>
      </w:r>
      <w:r>
        <w:rPr>
          <w:snapToGrid/>
        </w:rPr>
        <w:t>和</w:t>
      </w:r>
      <w:r>
        <w:rPr>
          <w:snapToGrid/>
        </w:rPr>
        <w:t>29</w:t>
      </w:r>
      <w:r>
        <w:rPr>
          <w:snapToGrid/>
        </w:rPr>
        <w:t>条所作的保留</w:t>
      </w:r>
      <w:r>
        <w:rPr>
          <w:rFonts w:hint="eastAsia"/>
          <w:snapToGrid/>
        </w:rPr>
        <w:t>毫无</w:t>
      </w:r>
      <w:r>
        <w:rPr>
          <w:snapToGrid/>
        </w:rPr>
        <w:t>必要，因而将很快</w:t>
      </w:r>
      <w:r>
        <w:rPr>
          <w:rFonts w:hint="eastAsia"/>
          <w:snapToGrid/>
        </w:rPr>
        <w:t>撤销</w:t>
      </w:r>
      <w:r>
        <w:rPr>
          <w:snapToGrid/>
        </w:rPr>
        <w:t>上述所有保留。</w:t>
      </w:r>
    </w:p>
    <w:p w:rsidR="00000000" w:rsidRDefault="00622194">
      <w:pPr>
        <w:spacing w:after="320"/>
        <w:rPr>
          <w:snapToGrid/>
        </w:rPr>
      </w:pPr>
      <w:r>
        <w:rPr>
          <w:rFonts w:hint="eastAsia"/>
          <w:snapToGrid/>
        </w:rPr>
        <w:tab/>
      </w:r>
      <w:r>
        <w:rPr>
          <w:snapToGrid/>
        </w:rPr>
        <w:t>32.</w:t>
      </w:r>
      <w:r>
        <w:rPr>
          <w:rFonts w:hint="eastAsia"/>
          <w:snapToGrid/>
        </w:rPr>
        <w:t xml:space="preserve">  </w:t>
      </w:r>
      <w:r>
        <w:rPr>
          <w:rFonts w:ascii="Time New Roman" w:eastAsia="SimHei" w:hAnsi="Time New Roman"/>
          <w:snapToGrid/>
        </w:rPr>
        <w:t>委员会根据其</w:t>
      </w:r>
      <w:r>
        <w:rPr>
          <w:rFonts w:ascii="Time New Roman" w:eastAsia="SimHei" w:hAnsi="Time New Roman" w:hint="eastAsia"/>
          <w:snapToGrid/>
        </w:rPr>
        <w:t>先前的</w:t>
      </w:r>
      <w:r>
        <w:rPr>
          <w:rFonts w:ascii="Time New Roman" w:eastAsia="SimHei" w:hAnsi="Time New Roman"/>
          <w:snapToGrid/>
        </w:rPr>
        <w:t>建议</w:t>
      </w:r>
      <w:r>
        <w:rPr>
          <w:rFonts w:ascii="Time New Roman" w:eastAsia="SimHei" w:hAnsi="Time New Roman"/>
          <w:snapToGrid/>
        </w:rPr>
        <w:t>(</w:t>
      </w:r>
      <w:r>
        <w:rPr>
          <w:rFonts w:ascii="Time New Roman" w:eastAsia="SimHei" w:hAnsi="Time New Roman"/>
          <w:b/>
          <w:snapToGrid/>
        </w:rPr>
        <w:t>CRC</w:t>
      </w:r>
      <w:r>
        <w:rPr>
          <w:rFonts w:ascii="Time New Roman" w:eastAsia="SimHei" w:hAnsi="Time New Roman"/>
          <w:snapToGrid/>
        </w:rPr>
        <w:t>/</w:t>
      </w:r>
      <w:r>
        <w:rPr>
          <w:rFonts w:ascii="Time New Roman" w:eastAsia="SimHei" w:hAnsi="Time New Roman"/>
          <w:b/>
          <w:snapToGrid/>
        </w:rPr>
        <w:t>C</w:t>
      </w:r>
      <w:r>
        <w:rPr>
          <w:rFonts w:ascii="Time New Roman" w:eastAsia="SimHei" w:hAnsi="Time New Roman"/>
          <w:snapToGrid/>
        </w:rPr>
        <w:t>/</w:t>
      </w:r>
      <w:r>
        <w:rPr>
          <w:rFonts w:ascii="Time New Roman" w:eastAsia="SimHei" w:hAnsi="Time New Roman"/>
          <w:b/>
          <w:snapToGrid/>
        </w:rPr>
        <w:t>15</w:t>
      </w:r>
      <w:r>
        <w:rPr>
          <w:rFonts w:ascii="Time New Roman" w:eastAsia="SimHei" w:hAnsi="Time New Roman"/>
          <w:snapToGrid/>
        </w:rPr>
        <w:t>/</w:t>
      </w:r>
      <w:r>
        <w:rPr>
          <w:rFonts w:ascii="Time New Roman" w:eastAsia="SimHei" w:hAnsi="Time New Roman"/>
          <w:b/>
          <w:snapToGrid/>
        </w:rPr>
        <w:t>Add</w:t>
      </w:r>
      <w:r>
        <w:rPr>
          <w:rFonts w:ascii="Time New Roman" w:eastAsia="SimHei" w:hAnsi="Time New Roman"/>
          <w:snapToGrid/>
        </w:rPr>
        <w:t>.</w:t>
      </w:r>
      <w:r>
        <w:rPr>
          <w:rFonts w:ascii="Time New Roman" w:eastAsia="SimHei" w:hAnsi="Time New Roman"/>
          <w:b/>
          <w:snapToGrid/>
        </w:rPr>
        <w:t>25</w:t>
      </w:r>
      <w:r>
        <w:rPr>
          <w:rFonts w:ascii="Time New Roman" w:eastAsia="SimHei" w:hAnsi="Time New Roman"/>
          <w:snapToGrid/>
        </w:rPr>
        <w:t>)</w:t>
      </w:r>
      <w:r>
        <w:rPr>
          <w:rFonts w:ascii="Time New Roman" w:eastAsia="SimHei" w:hAnsi="Time New Roman" w:hint="eastAsia"/>
          <w:snapToGrid/>
        </w:rPr>
        <w:t>，并参照</w:t>
      </w:r>
      <w:r>
        <w:rPr>
          <w:rFonts w:ascii="Time New Roman" w:eastAsia="SimHei" w:hAnsi="Time New Roman" w:hint="eastAsia"/>
          <w:b/>
          <w:bCs/>
          <w:snapToGrid/>
        </w:rPr>
        <w:t>1993</w:t>
      </w:r>
      <w:r>
        <w:rPr>
          <w:rFonts w:ascii="Time New Roman" w:eastAsia="SimHei" w:hAnsi="Time New Roman" w:hint="eastAsia"/>
          <w:snapToGrid/>
        </w:rPr>
        <w:t>年《维也纳宣言和行动纲领》，建议缔约国将撤销一切保留列为首要事务，并且就此采取必要的程序性措施。</w:t>
      </w:r>
    </w:p>
    <w:p w:rsidR="00000000" w:rsidRDefault="00622194">
      <w:pPr>
        <w:pStyle w:val="Heading4"/>
      </w:pPr>
      <w:r>
        <w:rPr>
          <w:rFonts w:hint="eastAsia"/>
        </w:rPr>
        <w:t>立</w:t>
      </w:r>
      <w:r>
        <w:rPr>
          <w:rFonts w:hint="eastAsia"/>
        </w:rPr>
        <w:t xml:space="preserve">  </w:t>
      </w:r>
      <w:r>
        <w:rPr>
          <w:rFonts w:hint="eastAsia"/>
        </w:rPr>
        <w:t>法</w:t>
      </w:r>
    </w:p>
    <w:p w:rsidR="00000000" w:rsidRDefault="00622194">
      <w:pPr>
        <w:rPr>
          <w:snapToGrid/>
        </w:rPr>
      </w:pPr>
      <w:r>
        <w:rPr>
          <w:rFonts w:hint="eastAsia"/>
          <w:snapToGrid/>
        </w:rPr>
        <w:tab/>
      </w:r>
      <w:r>
        <w:rPr>
          <w:snapToGrid/>
        </w:rPr>
        <w:t>33.</w:t>
      </w:r>
      <w:r>
        <w:rPr>
          <w:rFonts w:hint="eastAsia"/>
          <w:snapToGrid/>
        </w:rPr>
        <w:t xml:space="preserve">  </w:t>
      </w:r>
      <w:r>
        <w:rPr>
          <w:snapToGrid/>
        </w:rPr>
        <w:t>委员会欢迎</w:t>
      </w:r>
      <w:r>
        <w:rPr>
          <w:rFonts w:hint="eastAsia"/>
          <w:snapToGrid/>
        </w:rPr>
        <w:t>实施了</w:t>
      </w:r>
      <w:r>
        <w:rPr>
          <w:snapToGrid/>
        </w:rPr>
        <w:t>重</w:t>
      </w:r>
      <w:r>
        <w:rPr>
          <w:rFonts w:hint="eastAsia"/>
          <w:snapToGrid/>
        </w:rPr>
        <w:t>大的</w:t>
      </w:r>
      <w:r>
        <w:rPr>
          <w:snapToGrid/>
        </w:rPr>
        <w:t>立法改革，从而将为</w:t>
      </w:r>
      <w:r>
        <w:rPr>
          <w:rFonts w:hint="eastAsia"/>
          <w:snapToGrid/>
        </w:rPr>
        <w:t>一个</w:t>
      </w:r>
      <w:r>
        <w:rPr>
          <w:snapToGrid/>
        </w:rPr>
        <w:t>基于民</w:t>
      </w:r>
      <w:r>
        <w:rPr>
          <w:rFonts w:hint="eastAsia"/>
          <w:snapToGrid/>
        </w:rPr>
        <w:t>主</w:t>
      </w:r>
      <w:r>
        <w:rPr>
          <w:snapToGrid/>
        </w:rPr>
        <w:t>和人权，尤其是儿童权利的国家奠定基础。委员会与缔约国所表示的一样感到关注的是</w:t>
      </w:r>
      <w:r>
        <w:rPr>
          <w:snapToGrid/>
        </w:rPr>
        <w:t>，</w:t>
      </w:r>
      <w:r>
        <w:rPr>
          <w:rFonts w:hint="eastAsia"/>
          <w:snapToGrid/>
        </w:rPr>
        <w:t>尚无一项议会法案支持对</w:t>
      </w:r>
      <w:r>
        <w:rPr>
          <w:snapToGrid/>
        </w:rPr>
        <w:t>《公约》的批准。</w:t>
      </w:r>
    </w:p>
    <w:p w:rsidR="00000000" w:rsidRDefault="00622194">
      <w:pPr>
        <w:rPr>
          <w:rFonts w:ascii="Time New Roman" w:eastAsia="SimHei" w:hAnsi="Time New Roman"/>
          <w:snapToGrid/>
        </w:rPr>
      </w:pPr>
      <w:r>
        <w:rPr>
          <w:rFonts w:hint="eastAsia"/>
          <w:snapToGrid/>
        </w:rPr>
        <w:tab/>
      </w:r>
      <w:r>
        <w:rPr>
          <w:snapToGrid/>
        </w:rPr>
        <w:t>34.</w:t>
      </w:r>
      <w:r>
        <w:rPr>
          <w:rFonts w:hint="eastAsia"/>
          <w:snapToGrid/>
        </w:rPr>
        <w:t xml:space="preserve">  </w:t>
      </w:r>
      <w:r>
        <w:rPr>
          <w:rFonts w:ascii="Time New Roman" w:eastAsia="SimHei" w:hAnsi="Time New Roman" w:hint="eastAsia"/>
          <w:snapToGrid/>
        </w:rPr>
        <w:t>委员会</w:t>
      </w:r>
      <w:r>
        <w:rPr>
          <w:rFonts w:ascii="Time New Roman" w:eastAsia="SimHei" w:hAnsi="Time New Roman"/>
          <w:snapToGrid/>
        </w:rPr>
        <w:t>鼓励缔约国考虑</w:t>
      </w:r>
      <w:r>
        <w:rPr>
          <w:rFonts w:ascii="Time New Roman" w:eastAsia="SimHei" w:hAnsi="Time New Roman" w:hint="eastAsia"/>
          <w:snapToGrid/>
        </w:rPr>
        <w:t>可</w:t>
      </w:r>
      <w:r>
        <w:rPr>
          <w:rFonts w:ascii="Time New Roman" w:eastAsia="SimHei" w:hAnsi="Time New Roman"/>
          <w:snapToGrid/>
        </w:rPr>
        <w:t>否通过一项议会法案，支持对《公约》的批准。</w:t>
      </w:r>
    </w:p>
    <w:p w:rsidR="00000000" w:rsidRDefault="00622194">
      <w:pPr>
        <w:spacing w:after="320"/>
        <w:rPr>
          <w:b/>
          <w:bCs/>
          <w:snapToGrid/>
        </w:rPr>
      </w:pPr>
      <w:r>
        <w:rPr>
          <w:rFonts w:hint="eastAsia"/>
          <w:snapToGrid/>
        </w:rPr>
        <w:tab/>
      </w:r>
      <w:r>
        <w:rPr>
          <w:bCs/>
          <w:snapToGrid/>
        </w:rPr>
        <w:t>35.</w:t>
      </w:r>
      <w:r>
        <w:rPr>
          <w:rFonts w:hint="eastAsia"/>
          <w:snapToGrid/>
        </w:rPr>
        <w:t xml:space="preserve">  </w:t>
      </w:r>
      <w:r>
        <w:rPr>
          <w:snapToGrid/>
        </w:rPr>
        <w:t>委员会还鼓励缔约国考虑批准其他人权文书，诸如《经济、社会、文化权利国际公约》和《公民权利和政治权利国际公约》以及《国际刑事法院罗马规约》，并且在一项议会法案支持下批准上述文书。</w:t>
      </w:r>
    </w:p>
    <w:p w:rsidR="00000000" w:rsidRDefault="00622194">
      <w:pPr>
        <w:pStyle w:val="Heading4"/>
      </w:pPr>
      <w:r>
        <w:rPr>
          <w:rFonts w:hint="eastAsia"/>
        </w:rPr>
        <w:t>放</w:t>
      </w:r>
      <w:r>
        <w:rPr>
          <w:rFonts w:hint="eastAsia"/>
        </w:rPr>
        <w:t xml:space="preserve">  </w:t>
      </w:r>
      <w:r>
        <w:rPr>
          <w:rFonts w:hint="eastAsia"/>
        </w:rPr>
        <w:t>权</w:t>
      </w:r>
    </w:p>
    <w:p w:rsidR="00000000" w:rsidRDefault="00622194">
      <w:pPr>
        <w:rPr>
          <w:snapToGrid/>
        </w:rPr>
      </w:pPr>
      <w:r>
        <w:rPr>
          <w:rFonts w:hint="eastAsia"/>
          <w:snapToGrid/>
        </w:rPr>
        <w:tab/>
        <w:t>3</w:t>
      </w:r>
      <w:r>
        <w:rPr>
          <w:snapToGrid/>
        </w:rPr>
        <w:t xml:space="preserve">6. </w:t>
      </w:r>
      <w:r>
        <w:rPr>
          <w:snapToGrid/>
        </w:rPr>
        <w:t>委员会在欢迎缔约国推行放权进程的同时，</w:t>
      </w:r>
      <w:r>
        <w:rPr>
          <w:rFonts w:hint="eastAsia"/>
          <w:snapToGrid/>
        </w:rPr>
        <w:t>对于放权</w:t>
      </w:r>
      <w:r>
        <w:rPr>
          <w:snapToGrid/>
        </w:rPr>
        <w:t>有可能对保护人权和儿童权利产生的不利影响</w:t>
      </w:r>
      <w:r>
        <w:rPr>
          <w:rFonts w:hint="eastAsia"/>
          <w:snapToGrid/>
        </w:rPr>
        <w:t>感到关注</w:t>
      </w:r>
      <w:r>
        <w:rPr>
          <w:snapToGrid/>
        </w:rPr>
        <w:t>。</w:t>
      </w:r>
    </w:p>
    <w:p w:rsidR="00000000" w:rsidRDefault="00622194">
      <w:pPr>
        <w:spacing w:after="320"/>
        <w:rPr>
          <w:b/>
          <w:bCs/>
          <w:snapToGrid/>
        </w:rPr>
      </w:pPr>
      <w:r>
        <w:rPr>
          <w:rFonts w:hint="eastAsia"/>
          <w:snapToGrid/>
        </w:rPr>
        <w:tab/>
      </w:r>
      <w:r>
        <w:rPr>
          <w:snapToGrid/>
        </w:rPr>
        <w:t>37.</w:t>
      </w:r>
      <w:r>
        <w:rPr>
          <w:rFonts w:hint="eastAsia"/>
          <w:snapToGrid/>
        </w:rPr>
        <w:t xml:space="preserve">  </w:t>
      </w:r>
      <w:r>
        <w:rPr>
          <w:rFonts w:ascii="Time New Roman" w:eastAsia="SimHei" w:hAnsi="Time New Roman"/>
          <w:snapToGrid/>
        </w:rPr>
        <w:t>委员会建议缔约国努力确保，各省的法律和实践</w:t>
      </w:r>
      <w:r>
        <w:rPr>
          <w:rFonts w:ascii="Time New Roman" w:eastAsia="SimHei" w:hAnsi="Time New Roman" w:hint="eastAsia"/>
          <w:snapToGrid/>
        </w:rPr>
        <w:t>与</w:t>
      </w:r>
      <w:r>
        <w:rPr>
          <w:rFonts w:ascii="Time New Roman" w:eastAsia="SimHei" w:hAnsi="Time New Roman"/>
          <w:snapToGrid/>
        </w:rPr>
        <w:t>《公约》</w:t>
      </w:r>
      <w:r>
        <w:rPr>
          <w:rFonts w:ascii="Time New Roman" w:eastAsia="SimHei" w:hAnsi="Time New Roman" w:hint="eastAsia"/>
          <w:snapToGrid/>
        </w:rPr>
        <w:t>相</w:t>
      </w:r>
      <w:r>
        <w:rPr>
          <w:rFonts w:ascii="Time New Roman" w:eastAsia="SimHei" w:hAnsi="Time New Roman"/>
          <w:snapToGrid/>
        </w:rPr>
        <w:t>符。</w:t>
      </w:r>
    </w:p>
    <w:p w:rsidR="00000000" w:rsidRDefault="00622194">
      <w:pPr>
        <w:pStyle w:val="Heading4"/>
      </w:pPr>
      <w:r>
        <w:rPr>
          <w:rFonts w:hint="eastAsia"/>
        </w:rPr>
        <w:t>协调和全国行</w:t>
      </w:r>
      <w:r>
        <w:rPr>
          <w:rFonts w:hint="eastAsia"/>
        </w:rPr>
        <w:t>动计划</w:t>
      </w:r>
    </w:p>
    <w:p w:rsidR="00000000" w:rsidRDefault="00622194">
      <w:pPr>
        <w:rPr>
          <w:snapToGrid/>
        </w:rPr>
      </w:pPr>
      <w:r>
        <w:rPr>
          <w:rFonts w:hint="eastAsia"/>
          <w:snapToGrid/>
        </w:rPr>
        <w:tab/>
      </w:r>
      <w:r>
        <w:rPr>
          <w:snapToGrid/>
        </w:rPr>
        <w:t>38.</w:t>
      </w:r>
      <w:r>
        <w:rPr>
          <w:rFonts w:hint="eastAsia"/>
          <w:snapToGrid/>
        </w:rPr>
        <w:t xml:space="preserve">  </w:t>
      </w:r>
      <w:r>
        <w:rPr>
          <w:snapToGrid/>
        </w:rPr>
        <w:t>委员会欢迎在起草</w:t>
      </w:r>
      <w:r>
        <w:rPr>
          <w:snapToGrid/>
        </w:rPr>
        <w:t>“</w:t>
      </w:r>
      <w:r>
        <w:rPr>
          <w:rFonts w:hint="eastAsia"/>
          <w:snapToGrid/>
        </w:rPr>
        <w:t>全国</w:t>
      </w:r>
      <w:r>
        <w:rPr>
          <w:snapToGrid/>
        </w:rPr>
        <w:t>儿童行动计划</w:t>
      </w:r>
      <w:r>
        <w:rPr>
          <w:snapToGrid/>
        </w:rPr>
        <w:t>”</w:t>
      </w:r>
      <w:r>
        <w:rPr>
          <w:snapToGrid/>
        </w:rPr>
        <w:t>时，考虑到儿童问题特别</w:t>
      </w:r>
      <w:r>
        <w:rPr>
          <w:rFonts w:hint="eastAsia"/>
          <w:snapToGrid/>
        </w:rPr>
        <w:t>联</w:t>
      </w:r>
      <w:r>
        <w:rPr>
          <w:snapToGrid/>
        </w:rPr>
        <w:t>大形成的</w:t>
      </w:r>
      <w:r>
        <w:rPr>
          <w:rFonts w:hint="eastAsia"/>
          <w:snapToGrid/>
        </w:rPr>
        <w:t>文</w:t>
      </w:r>
      <w:r>
        <w:rPr>
          <w:snapToGrid/>
        </w:rPr>
        <w:t>件</w:t>
      </w:r>
      <w:r>
        <w:rPr>
          <w:snapToGrid/>
        </w:rPr>
        <w:t>“</w:t>
      </w:r>
      <w:r>
        <w:rPr>
          <w:snapToGrid/>
        </w:rPr>
        <w:t>适合</w:t>
      </w:r>
      <w:r>
        <w:rPr>
          <w:rFonts w:hint="eastAsia"/>
          <w:snapToGrid/>
        </w:rPr>
        <w:t>于</w:t>
      </w:r>
      <w:r>
        <w:rPr>
          <w:snapToGrid/>
        </w:rPr>
        <w:t>儿童的世界</w:t>
      </w:r>
      <w:r>
        <w:rPr>
          <w:snapToGrid/>
        </w:rPr>
        <w:t>”</w:t>
      </w:r>
      <w:r>
        <w:rPr>
          <w:snapToGrid/>
        </w:rPr>
        <w:t>，并注意</w:t>
      </w:r>
      <w:r>
        <w:rPr>
          <w:rFonts w:hint="eastAsia"/>
          <w:snapToGrid/>
        </w:rPr>
        <w:t>到责成</w:t>
      </w:r>
      <w:r>
        <w:rPr>
          <w:snapToGrid/>
        </w:rPr>
        <w:t>增进妇女实权</w:t>
      </w:r>
      <w:r>
        <w:rPr>
          <w:rFonts w:hint="eastAsia"/>
          <w:snapToGrid/>
        </w:rPr>
        <w:t>地位事务</w:t>
      </w:r>
      <w:r>
        <w:rPr>
          <w:snapToGrid/>
        </w:rPr>
        <w:t>部</w:t>
      </w:r>
      <w:r>
        <w:rPr>
          <w:rFonts w:hint="eastAsia"/>
          <w:snapToGrid/>
        </w:rPr>
        <w:t>负责</w:t>
      </w:r>
      <w:r>
        <w:rPr>
          <w:snapToGrid/>
        </w:rPr>
        <w:t>协调和落实《公约》</w:t>
      </w:r>
      <w:r>
        <w:rPr>
          <w:rFonts w:hint="eastAsia"/>
          <w:snapToGrid/>
        </w:rPr>
        <w:t>和</w:t>
      </w:r>
      <w:r>
        <w:rPr>
          <w:snapToGrid/>
        </w:rPr>
        <w:t>全国儿童行动计划。</w:t>
      </w:r>
    </w:p>
    <w:p w:rsidR="00000000" w:rsidRDefault="00622194">
      <w:pPr>
        <w:rPr>
          <w:rFonts w:ascii="Time New Roman" w:eastAsia="SimHei" w:hAnsi="Time New Roman"/>
          <w:snapToGrid/>
        </w:rPr>
      </w:pPr>
      <w:r>
        <w:rPr>
          <w:rFonts w:hint="eastAsia"/>
          <w:snapToGrid/>
        </w:rPr>
        <w:tab/>
      </w:r>
      <w:r>
        <w:rPr>
          <w:snapToGrid/>
        </w:rPr>
        <w:t>39.</w:t>
      </w:r>
      <w:r>
        <w:rPr>
          <w:rFonts w:hint="eastAsia"/>
          <w:snapToGrid/>
        </w:rPr>
        <w:t xml:space="preserve">  </w:t>
      </w:r>
      <w:r>
        <w:rPr>
          <w:rFonts w:ascii="Time New Roman" w:eastAsia="SimHei" w:hAnsi="Time New Roman"/>
          <w:snapToGrid/>
        </w:rPr>
        <w:t>委员会建议：</w:t>
      </w:r>
    </w:p>
    <w:p w:rsidR="00000000" w:rsidRDefault="00622194">
      <w:pPr>
        <w:numPr>
          <w:ilvl w:val="0"/>
          <w:numId w:val="1126"/>
        </w:numPr>
        <w:rPr>
          <w:rFonts w:ascii="Time New Roman" w:eastAsia="SimHei" w:hAnsi="Time New Roman" w:hint="eastAsia"/>
          <w:snapToGrid/>
        </w:rPr>
      </w:pPr>
      <w:r>
        <w:rPr>
          <w:rFonts w:ascii="Time New Roman" w:eastAsia="SimHei" w:hAnsi="Time New Roman"/>
          <w:snapToGrid/>
        </w:rPr>
        <w:t>全国儿童行动计划囊括《公约》所</w:t>
      </w:r>
      <w:r>
        <w:rPr>
          <w:rFonts w:ascii="Time New Roman" w:eastAsia="SimHei" w:hAnsi="Time New Roman" w:hint="eastAsia"/>
          <w:snapToGrid/>
        </w:rPr>
        <w:t>述</w:t>
      </w:r>
      <w:r>
        <w:rPr>
          <w:rFonts w:ascii="Time New Roman" w:eastAsia="SimHei" w:hAnsi="Time New Roman"/>
          <w:snapToGrid/>
        </w:rPr>
        <w:t>有各领域</w:t>
      </w:r>
      <w:r>
        <w:rPr>
          <w:rFonts w:ascii="Time New Roman" w:eastAsia="SimHei" w:hAnsi="Time New Roman" w:hint="eastAsia"/>
          <w:snapToGrid/>
        </w:rPr>
        <w:t>和</w:t>
      </w:r>
      <w:r>
        <w:rPr>
          <w:rFonts w:ascii="Time New Roman" w:eastAsia="SimHei" w:hAnsi="Time New Roman"/>
          <w:snapToGrid/>
        </w:rPr>
        <w:t>条款，并且将《公约》条款融入省和</w:t>
      </w:r>
      <w:r>
        <w:rPr>
          <w:rFonts w:ascii="Time New Roman" w:eastAsia="SimHei" w:hAnsi="Time New Roman" w:hint="eastAsia"/>
          <w:snapToGrid/>
        </w:rPr>
        <w:t>区县</w:t>
      </w:r>
      <w:r>
        <w:rPr>
          <w:rFonts w:ascii="Time New Roman" w:eastAsia="SimHei" w:hAnsi="Time New Roman"/>
          <w:snapToGrid/>
        </w:rPr>
        <w:t>各级方案；</w:t>
      </w:r>
      <w:r>
        <w:rPr>
          <w:rFonts w:ascii="Time New Roman" w:eastAsia="SimHei" w:hAnsi="Time New Roman" w:hint="eastAsia"/>
          <w:snapToGrid/>
        </w:rPr>
        <w:t xml:space="preserve"> </w:t>
      </w:r>
    </w:p>
    <w:p w:rsidR="00000000" w:rsidRDefault="00622194">
      <w:pPr>
        <w:numPr>
          <w:ilvl w:val="0"/>
          <w:numId w:val="1126"/>
        </w:numPr>
        <w:rPr>
          <w:rFonts w:ascii="Time New Roman" w:eastAsia="SimHei" w:hAnsi="Time New Roman"/>
          <w:snapToGrid/>
        </w:rPr>
      </w:pPr>
      <w:r>
        <w:rPr>
          <w:rFonts w:ascii="Time New Roman" w:eastAsia="SimHei" w:hAnsi="Time New Roman"/>
          <w:snapToGrid/>
        </w:rPr>
        <w:t>增进妇女实权</w:t>
      </w:r>
      <w:r>
        <w:rPr>
          <w:rFonts w:ascii="Time New Roman" w:eastAsia="SimHei" w:hAnsi="Time New Roman" w:hint="eastAsia"/>
          <w:snapToGrid/>
        </w:rPr>
        <w:t>地位</w:t>
      </w:r>
      <w:r>
        <w:rPr>
          <w:rFonts w:ascii="Time New Roman" w:eastAsia="SimHei" w:hAnsi="Time New Roman"/>
          <w:snapToGrid/>
        </w:rPr>
        <w:t>事务部与省和区</w:t>
      </w:r>
      <w:r>
        <w:rPr>
          <w:rFonts w:ascii="Time New Roman" w:eastAsia="SimHei" w:hAnsi="Time New Roman" w:hint="eastAsia"/>
          <w:snapToGrid/>
        </w:rPr>
        <w:t>县</w:t>
      </w:r>
      <w:r>
        <w:rPr>
          <w:rFonts w:ascii="Time New Roman" w:eastAsia="SimHei" w:hAnsi="Time New Roman"/>
          <w:snapToGrid/>
        </w:rPr>
        <w:t>各级机制</w:t>
      </w:r>
      <w:r>
        <w:rPr>
          <w:rFonts w:ascii="Time New Roman" w:eastAsia="SimHei" w:hAnsi="Time New Roman" w:hint="eastAsia"/>
          <w:snapToGrid/>
        </w:rPr>
        <w:t>实行</w:t>
      </w:r>
      <w:r>
        <w:rPr>
          <w:rFonts w:ascii="Time New Roman" w:eastAsia="SimHei" w:hAnsi="Time New Roman"/>
          <w:snapToGrid/>
        </w:rPr>
        <w:t>协调；</w:t>
      </w:r>
    </w:p>
    <w:p w:rsidR="00000000" w:rsidRDefault="00622194">
      <w:pPr>
        <w:numPr>
          <w:ilvl w:val="0"/>
          <w:numId w:val="1126"/>
        </w:numPr>
        <w:spacing w:after="320"/>
        <w:rPr>
          <w:b/>
          <w:bCs/>
          <w:snapToGrid/>
        </w:rPr>
      </w:pPr>
      <w:r>
        <w:rPr>
          <w:rFonts w:ascii="Time New Roman" w:eastAsia="SimHei" w:hAnsi="Time New Roman"/>
          <w:snapToGrid/>
        </w:rPr>
        <w:t>协调机构包括</w:t>
      </w:r>
      <w:r>
        <w:rPr>
          <w:rFonts w:ascii="Time New Roman" w:eastAsia="SimHei" w:hAnsi="Time New Roman" w:hint="eastAsia"/>
          <w:snapToGrid/>
        </w:rPr>
        <w:t>诸如非政府组织之类</w:t>
      </w:r>
      <w:r>
        <w:rPr>
          <w:rFonts w:ascii="Time New Roman" w:eastAsia="SimHei" w:hAnsi="Time New Roman"/>
          <w:snapToGrid/>
        </w:rPr>
        <w:t>其他一些</w:t>
      </w:r>
      <w:r>
        <w:rPr>
          <w:rFonts w:ascii="Time New Roman" w:eastAsia="SimHei" w:hAnsi="Time New Roman" w:hint="eastAsia"/>
          <w:snapToGrid/>
        </w:rPr>
        <w:t>主要所涉方。</w:t>
      </w:r>
    </w:p>
    <w:p w:rsidR="00000000" w:rsidRDefault="00622194">
      <w:pPr>
        <w:pStyle w:val="Heading4"/>
      </w:pPr>
      <w:r>
        <w:rPr>
          <w:rFonts w:hint="eastAsia"/>
        </w:rPr>
        <w:t>独立的监测</w:t>
      </w:r>
    </w:p>
    <w:p w:rsidR="00000000" w:rsidRDefault="00622194">
      <w:pPr>
        <w:rPr>
          <w:snapToGrid/>
        </w:rPr>
      </w:pPr>
      <w:r>
        <w:rPr>
          <w:rFonts w:hint="eastAsia"/>
          <w:snapToGrid/>
        </w:rPr>
        <w:tab/>
      </w:r>
      <w:r>
        <w:rPr>
          <w:snapToGrid/>
        </w:rPr>
        <w:t>40.</w:t>
      </w:r>
      <w:r>
        <w:rPr>
          <w:rFonts w:hint="eastAsia"/>
          <w:snapToGrid/>
        </w:rPr>
        <w:t xml:space="preserve">  </w:t>
      </w:r>
      <w:r>
        <w:rPr>
          <w:snapToGrid/>
        </w:rPr>
        <w:t>委会欢迎建立印度尼西亚保护儿童委员会和消除最恶劣童工形式全国委员会。然而，</w:t>
      </w:r>
      <w:r>
        <w:rPr>
          <w:snapToGrid/>
        </w:rPr>
        <w:t>委员会</w:t>
      </w:r>
      <w:r>
        <w:rPr>
          <w:rFonts w:hint="eastAsia"/>
          <w:snapToGrid/>
        </w:rPr>
        <w:t>关切地感到，不</w:t>
      </w:r>
      <w:r>
        <w:rPr>
          <w:snapToGrid/>
        </w:rPr>
        <w:t>充分保障全国人权委员会的独立性和不偏不倚性，阻碍了该委员会充分履行其任务，还有可能妨碍全国保护儿童委员会的工作。</w:t>
      </w:r>
    </w:p>
    <w:p w:rsidR="00000000" w:rsidRDefault="00622194">
      <w:pPr>
        <w:rPr>
          <w:rFonts w:ascii="Time New Roman" w:eastAsia="SimHei" w:hAnsi="Time New Roman"/>
          <w:snapToGrid/>
        </w:rPr>
      </w:pPr>
      <w:r>
        <w:rPr>
          <w:rFonts w:hint="eastAsia"/>
          <w:snapToGrid/>
        </w:rPr>
        <w:tab/>
      </w:r>
      <w:r>
        <w:rPr>
          <w:snapToGrid/>
        </w:rPr>
        <w:t>41.</w:t>
      </w:r>
      <w:r>
        <w:rPr>
          <w:rFonts w:hint="eastAsia"/>
          <w:snapToGrid/>
        </w:rPr>
        <w:t xml:space="preserve">  </w:t>
      </w:r>
      <w:r>
        <w:rPr>
          <w:rFonts w:ascii="Time New Roman" w:eastAsia="SimHei" w:hAnsi="Time New Roman"/>
          <w:snapToGrid/>
        </w:rPr>
        <w:t>委员会建议，缔约国根据委员会关于国家人权机构</w:t>
      </w:r>
      <w:r>
        <w:rPr>
          <w:rFonts w:ascii="Time New Roman" w:eastAsia="SimHei" w:hAnsi="Time New Roman" w:hint="eastAsia"/>
          <w:snapToGrid/>
        </w:rPr>
        <w:t>的</w:t>
      </w:r>
      <w:r>
        <w:rPr>
          <w:rFonts w:ascii="Time New Roman" w:eastAsia="SimHei" w:hAnsi="Time New Roman"/>
          <w:snapToGrid/>
        </w:rPr>
        <w:t>第</w:t>
      </w:r>
      <w:r>
        <w:rPr>
          <w:rFonts w:ascii="Time New Roman" w:eastAsia="SimHei" w:hAnsi="Time New Roman" w:hint="eastAsia"/>
          <w:b/>
          <w:snapToGrid/>
        </w:rPr>
        <w:t>2</w:t>
      </w:r>
      <w:r>
        <w:rPr>
          <w:rFonts w:ascii="Time New Roman" w:eastAsia="SimHei" w:hAnsi="Time New Roman"/>
          <w:snapToGrid/>
        </w:rPr>
        <w:t>号一般性</w:t>
      </w:r>
      <w:r>
        <w:rPr>
          <w:rFonts w:ascii="Time New Roman" w:eastAsia="SimHei" w:hAnsi="Time New Roman" w:hint="eastAsia"/>
          <w:snapToGrid/>
        </w:rPr>
        <w:t>意见</w:t>
      </w:r>
      <w:r>
        <w:rPr>
          <w:rFonts w:ascii="Time New Roman" w:eastAsia="SimHei" w:hAnsi="Time New Roman"/>
          <w:snapToGrid/>
        </w:rPr>
        <w:t>：</w:t>
      </w:r>
    </w:p>
    <w:p w:rsidR="00000000" w:rsidRDefault="00622194">
      <w:pPr>
        <w:numPr>
          <w:ilvl w:val="0"/>
          <w:numId w:val="1130"/>
        </w:numPr>
        <w:rPr>
          <w:rFonts w:ascii="Time New Roman" w:eastAsia="SimHei" w:hAnsi="Time New Roman"/>
          <w:snapToGrid/>
        </w:rPr>
      </w:pPr>
      <w:r>
        <w:rPr>
          <w:rFonts w:ascii="Time New Roman" w:eastAsia="SimHei" w:hAnsi="Time New Roman"/>
          <w:snapToGrid/>
        </w:rPr>
        <w:t>确保全国人权委员会、全国保护儿童委员会和消除最恶劣童工形式全国委员会之间的协调配合；</w:t>
      </w:r>
    </w:p>
    <w:p w:rsidR="00000000" w:rsidRDefault="00622194">
      <w:pPr>
        <w:numPr>
          <w:ilvl w:val="0"/>
          <w:numId w:val="1130"/>
        </w:numPr>
        <w:rPr>
          <w:rFonts w:ascii="Time New Roman" w:eastAsia="SimHei" w:hAnsi="Time New Roman"/>
          <w:snapToGrid/>
        </w:rPr>
      </w:pPr>
      <w:r>
        <w:rPr>
          <w:rFonts w:ascii="Time New Roman" w:eastAsia="SimHei" w:hAnsi="Time New Roman"/>
          <w:snapToGrid/>
        </w:rPr>
        <w:t>确保儿童</w:t>
      </w:r>
      <w:r>
        <w:rPr>
          <w:rFonts w:ascii="Time New Roman" w:eastAsia="SimHei" w:hAnsi="Time New Roman" w:hint="eastAsia"/>
          <w:snapToGrid/>
        </w:rPr>
        <w:t>可获得</w:t>
      </w:r>
      <w:r>
        <w:rPr>
          <w:rFonts w:ascii="Time New Roman" w:eastAsia="SimHei" w:hAnsi="Time New Roman"/>
          <w:snapToGrid/>
        </w:rPr>
        <w:t>全国保护儿童委员会和消除最恶劣童工形式全国委员会</w:t>
      </w:r>
      <w:r>
        <w:rPr>
          <w:rFonts w:ascii="Time New Roman" w:eastAsia="SimHei" w:hAnsi="Time New Roman" w:hint="eastAsia"/>
          <w:snapToGrid/>
        </w:rPr>
        <w:t>的报告，特别是</w:t>
      </w:r>
      <w:r>
        <w:rPr>
          <w:rFonts w:ascii="Time New Roman" w:eastAsia="SimHei" w:hAnsi="Time New Roman"/>
          <w:snapToGrid/>
        </w:rPr>
        <w:t>赋予这两个委员会实权，</w:t>
      </w:r>
      <w:r>
        <w:rPr>
          <w:rFonts w:ascii="Time New Roman" w:eastAsia="SimHei" w:hAnsi="Time New Roman" w:hint="eastAsia"/>
          <w:snapToGrid/>
        </w:rPr>
        <w:t>以</w:t>
      </w:r>
      <w:r>
        <w:rPr>
          <w:rFonts w:ascii="Time New Roman" w:eastAsia="SimHei" w:hAnsi="Time New Roman"/>
          <w:snapToGrid/>
        </w:rPr>
        <w:t>调查并受理和解决儿童</w:t>
      </w:r>
      <w:r>
        <w:rPr>
          <w:rFonts w:ascii="Time New Roman" w:eastAsia="SimHei" w:hAnsi="Time New Roman" w:hint="eastAsia"/>
          <w:snapToGrid/>
        </w:rPr>
        <w:t>提出的申诉，</w:t>
      </w:r>
      <w:r>
        <w:rPr>
          <w:rFonts w:ascii="Time New Roman" w:eastAsia="SimHei" w:hAnsi="Time New Roman"/>
          <w:snapToGrid/>
        </w:rPr>
        <w:t>尤其是蒙受冲突之害儿童提出的申诉，；</w:t>
      </w:r>
    </w:p>
    <w:p w:rsidR="00000000" w:rsidRDefault="00622194">
      <w:pPr>
        <w:numPr>
          <w:ilvl w:val="0"/>
          <w:numId w:val="1130"/>
        </w:numPr>
        <w:rPr>
          <w:rFonts w:ascii="Time New Roman" w:eastAsia="SimHei" w:hAnsi="Time New Roman"/>
          <w:snapToGrid/>
        </w:rPr>
      </w:pPr>
      <w:r>
        <w:rPr>
          <w:rFonts w:ascii="Time New Roman" w:eastAsia="SimHei" w:hAnsi="Time New Roman"/>
          <w:snapToGrid/>
        </w:rPr>
        <w:t>确保为全国保护儿童委员会和消除最恶劣童工形式</w:t>
      </w:r>
      <w:r>
        <w:rPr>
          <w:rFonts w:ascii="Time New Roman" w:eastAsia="SimHei" w:hAnsi="Time New Roman"/>
          <w:snapToGrid/>
        </w:rPr>
        <w:t>全国委员会</w:t>
      </w:r>
      <w:r>
        <w:rPr>
          <w:rFonts w:ascii="Time New Roman" w:eastAsia="SimHei" w:hAnsi="Time New Roman" w:hint="eastAsia"/>
          <w:snapToGrid/>
        </w:rPr>
        <w:t>拨出</w:t>
      </w:r>
      <w:r>
        <w:rPr>
          <w:rFonts w:ascii="Time New Roman" w:eastAsia="SimHei" w:hAnsi="Time New Roman"/>
          <w:snapToGrid/>
        </w:rPr>
        <w:t>充</w:t>
      </w:r>
      <w:r>
        <w:rPr>
          <w:rFonts w:ascii="Time New Roman" w:eastAsia="SimHei" w:hAnsi="Time New Roman" w:hint="eastAsia"/>
          <w:snapToGrid/>
        </w:rPr>
        <w:t>足</w:t>
      </w:r>
      <w:r>
        <w:rPr>
          <w:rFonts w:ascii="Time New Roman" w:eastAsia="SimHei" w:hAnsi="Time New Roman"/>
          <w:snapToGrid/>
        </w:rPr>
        <w:t>的资源；</w:t>
      </w:r>
    </w:p>
    <w:p w:rsidR="00000000" w:rsidRDefault="00622194">
      <w:pPr>
        <w:numPr>
          <w:ilvl w:val="0"/>
          <w:numId w:val="1130"/>
        </w:numPr>
        <w:spacing w:after="240"/>
        <w:rPr>
          <w:b/>
          <w:bCs/>
          <w:snapToGrid/>
        </w:rPr>
      </w:pPr>
      <w:r>
        <w:rPr>
          <w:rFonts w:ascii="Time New Roman" w:eastAsia="SimHei" w:hAnsi="Time New Roman"/>
          <w:snapToGrid/>
        </w:rPr>
        <w:t>立即采取措施</w:t>
      </w:r>
      <w:r>
        <w:rPr>
          <w:rFonts w:ascii="Time New Roman" w:eastAsia="SimHei" w:hAnsi="Time New Roman" w:hint="eastAsia"/>
          <w:snapToGrid/>
        </w:rPr>
        <w:t>，</w:t>
      </w:r>
      <w:r>
        <w:rPr>
          <w:rFonts w:ascii="Time New Roman" w:eastAsia="SimHei" w:hAnsi="Time New Roman"/>
          <w:snapToGrid/>
        </w:rPr>
        <w:t>增强全国人权委员会、全国</w:t>
      </w:r>
      <w:r>
        <w:rPr>
          <w:rFonts w:ascii="Time New Roman" w:eastAsia="SimHei" w:hAnsi="Time New Roman" w:hint="eastAsia"/>
          <w:snapToGrid/>
        </w:rPr>
        <w:t>保护</w:t>
      </w:r>
      <w:r>
        <w:rPr>
          <w:rFonts w:ascii="Time New Roman" w:eastAsia="SimHei" w:hAnsi="Time New Roman"/>
          <w:snapToGrid/>
        </w:rPr>
        <w:t>儿童委员会和消除最恶劣童工形式全国委员会的独立性、客观性、实效和公</w:t>
      </w:r>
      <w:r>
        <w:rPr>
          <w:rFonts w:ascii="Time New Roman" w:eastAsia="SimHei" w:hAnsi="Time New Roman" w:hint="eastAsia"/>
          <w:snapToGrid/>
        </w:rPr>
        <w:t>共</w:t>
      </w:r>
      <w:r>
        <w:rPr>
          <w:rFonts w:ascii="Time New Roman" w:eastAsia="SimHei" w:hAnsi="Time New Roman"/>
          <w:snapToGrid/>
        </w:rPr>
        <w:t>责任，并确保及时公布这些委员会</w:t>
      </w:r>
      <w:r>
        <w:rPr>
          <w:rFonts w:ascii="Time New Roman" w:eastAsia="SimHei" w:hAnsi="Time New Roman" w:hint="eastAsia"/>
          <w:snapToGrid/>
        </w:rPr>
        <w:t>向</w:t>
      </w:r>
      <w:r>
        <w:rPr>
          <w:rFonts w:ascii="Time New Roman" w:eastAsia="SimHei" w:hAnsi="Time New Roman"/>
          <w:snapToGrid/>
        </w:rPr>
        <w:t>总检察</w:t>
      </w:r>
      <w:r>
        <w:rPr>
          <w:rFonts w:ascii="Time New Roman" w:eastAsia="SimHei" w:hAnsi="Time New Roman" w:hint="eastAsia"/>
          <w:snapToGrid/>
        </w:rPr>
        <w:t>长提交的报告</w:t>
      </w:r>
      <w:r>
        <w:rPr>
          <w:rFonts w:ascii="Time New Roman" w:eastAsia="SimHei" w:hAnsi="Time New Roman"/>
          <w:snapToGrid/>
        </w:rPr>
        <w:t>。</w:t>
      </w:r>
    </w:p>
    <w:p w:rsidR="00000000" w:rsidRDefault="00622194">
      <w:pPr>
        <w:pStyle w:val="Heading4"/>
      </w:pPr>
      <w:r>
        <w:rPr>
          <w:rFonts w:hint="eastAsia"/>
        </w:rPr>
        <w:t>数据收集</w:t>
      </w:r>
    </w:p>
    <w:p w:rsidR="00000000" w:rsidRDefault="00622194">
      <w:r>
        <w:rPr>
          <w:rFonts w:hint="eastAsia"/>
        </w:rPr>
        <w:tab/>
      </w:r>
      <w:r>
        <w:t>42.</w:t>
      </w:r>
      <w:r>
        <w:rPr>
          <w:rFonts w:hint="eastAsia"/>
        </w:rPr>
        <w:t xml:space="preserve">  </w:t>
      </w:r>
      <w:r>
        <w:t>委员会欢迎</w:t>
      </w:r>
      <w:r>
        <w:rPr>
          <w:rFonts w:hint="eastAsia"/>
        </w:rPr>
        <w:t>补充报告</w:t>
      </w:r>
      <w:r>
        <w:t>提供的各类数据，尤其是</w:t>
      </w:r>
      <w:r>
        <w:rPr>
          <w:rFonts w:hint="eastAsia"/>
        </w:rPr>
        <w:t>关于日</w:t>
      </w:r>
      <w:r>
        <w:t>托、教育、被忽视儿童、街头儿童和残疾儿童的数据。然而，缔约国境内</w:t>
      </w:r>
      <w:r>
        <w:rPr>
          <w:rFonts w:hint="eastAsia"/>
        </w:rPr>
        <w:t>缺乏</w:t>
      </w:r>
      <w:r>
        <w:t>充</w:t>
      </w:r>
      <w:r>
        <w:rPr>
          <w:rFonts w:hint="eastAsia"/>
        </w:rPr>
        <w:t>分</w:t>
      </w:r>
      <w:r>
        <w:t>收集数据</w:t>
      </w:r>
      <w:r>
        <w:rPr>
          <w:rFonts w:hint="eastAsia"/>
        </w:rPr>
        <w:t>的</w:t>
      </w:r>
      <w:r>
        <w:t>机制，无法系统</w:t>
      </w:r>
      <w:r>
        <w:rPr>
          <w:rFonts w:hint="eastAsia"/>
        </w:rPr>
        <w:t>并</w:t>
      </w:r>
      <w:r>
        <w:t>全面地收集《公约》所述</w:t>
      </w:r>
      <w:r>
        <w:rPr>
          <w:rFonts w:hint="eastAsia"/>
        </w:rPr>
        <w:t>一切</w:t>
      </w:r>
      <w:r>
        <w:t>各领域的数量和质量分类数据，</w:t>
      </w:r>
      <w:r>
        <w:rPr>
          <w:rFonts w:hint="eastAsia"/>
        </w:rPr>
        <w:t>这仍然令</w:t>
      </w:r>
      <w:r>
        <w:t>委员会感到关注。</w:t>
      </w:r>
    </w:p>
    <w:p w:rsidR="00000000" w:rsidRDefault="00622194">
      <w:pPr>
        <w:rPr>
          <w:snapToGrid/>
        </w:rPr>
      </w:pPr>
      <w:r>
        <w:rPr>
          <w:rFonts w:hint="eastAsia"/>
          <w:snapToGrid/>
        </w:rPr>
        <w:tab/>
      </w:r>
      <w:r>
        <w:rPr>
          <w:snapToGrid/>
        </w:rPr>
        <w:t>43.</w:t>
      </w:r>
      <w:r>
        <w:rPr>
          <w:rFonts w:hint="eastAsia"/>
          <w:snapToGrid/>
        </w:rPr>
        <w:t xml:space="preserve">  </w:t>
      </w:r>
      <w:r>
        <w:rPr>
          <w:rFonts w:ascii="Time New Roman" w:eastAsia="SimHei" w:hAnsi="Time New Roman"/>
          <w:snapToGrid/>
        </w:rPr>
        <w:t>委员会建议缔约国：</w:t>
      </w:r>
    </w:p>
    <w:p w:rsidR="00000000" w:rsidRDefault="00622194">
      <w:pPr>
        <w:numPr>
          <w:ilvl w:val="0"/>
          <w:numId w:val="1133"/>
        </w:numPr>
        <w:rPr>
          <w:rFonts w:ascii="Time New Roman" w:eastAsia="SimHei" w:hAnsi="Time New Roman"/>
          <w:snapToGrid/>
        </w:rPr>
      </w:pPr>
      <w:r>
        <w:rPr>
          <w:rFonts w:ascii="Time New Roman" w:eastAsia="SimHei" w:hAnsi="Time New Roman"/>
          <w:snapToGrid/>
        </w:rPr>
        <w:t>继续更新提高数据收集系统，</w:t>
      </w:r>
      <w:r>
        <w:rPr>
          <w:rFonts w:ascii="Time New Roman" w:eastAsia="SimHei" w:hAnsi="Time New Roman" w:hint="eastAsia"/>
          <w:snapToGrid/>
        </w:rPr>
        <w:t>囊括</w:t>
      </w:r>
      <w:r>
        <w:rPr>
          <w:rFonts w:ascii="Time New Roman" w:eastAsia="SimHei" w:hAnsi="Time New Roman"/>
          <w:snapToGrid/>
        </w:rPr>
        <w:t>《公约》所述</w:t>
      </w:r>
      <w:r>
        <w:rPr>
          <w:rFonts w:ascii="Time New Roman" w:eastAsia="SimHei" w:hAnsi="Time New Roman"/>
          <w:snapToGrid/>
        </w:rPr>
        <w:t>一切领域；</w:t>
      </w:r>
    </w:p>
    <w:p w:rsidR="00000000" w:rsidRDefault="00622194">
      <w:pPr>
        <w:numPr>
          <w:ilvl w:val="0"/>
          <w:numId w:val="1133"/>
        </w:numPr>
        <w:rPr>
          <w:rFonts w:ascii="Time New Roman" w:eastAsia="SimHei" w:hAnsi="Time New Roman"/>
          <w:snapToGrid/>
        </w:rPr>
      </w:pPr>
      <w:r>
        <w:rPr>
          <w:rFonts w:ascii="Time New Roman" w:eastAsia="SimHei" w:hAnsi="Time New Roman"/>
          <w:snapToGrid/>
        </w:rPr>
        <w:t>确保</w:t>
      </w:r>
      <w:r>
        <w:rPr>
          <w:rFonts w:ascii="Time New Roman" w:eastAsia="SimHei" w:hAnsi="Time New Roman" w:hint="eastAsia"/>
          <w:snapToGrid/>
        </w:rPr>
        <w:t>运</w:t>
      </w:r>
      <w:r>
        <w:rPr>
          <w:rFonts w:ascii="Time New Roman" w:eastAsia="SimHei" w:hAnsi="Time New Roman"/>
          <w:snapToGrid/>
        </w:rPr>
        <w:t>用所有数据和指数制定、监测和评估</w:t>
      </w:r>
      <w:r>
        <w:rPr>
          <w:rFonts w:ascii="Time New Roman" w:eastAsia="SimHei" w:hAnsi="Time New Roman" w:hint="eastAsia"/>
          <w:snapToGrid/>
        </w:rPr>
        <w:t>各种</w:t>
      </w:r>
      <w:r>
        <w:rPr>
          <w:rFonts w:ascii="Time New Roman" w:eastAsia="SimHei" w:hAnsi="Time New Roman"/>
          <w:snapToGrid/>
        </w:rPr>
        <w:t>政策、方案和项目</w:t>
      </w:r>
      <w:r>
        <w:rPr>
          <w:rFonts w:ascii="Time New Roman" w:eastAsia="SimHei" w:hAnsi="Time New Roman" w:hint="eastAsia"/>
          <w:snapToGrid/>
        </w:rPr>
        <w:t>，以求切实贯彻</w:t>
      </w:r>
      <w:r>
        <w:rPr>
          <w:rFonts w:ascii="Time New Roman" w:eastAsia="SimHei" w:hAnsi="Time New Roman"/>
          <w:snapToGrid/>
        </w:rPr>
        <w:t>《公约》；</w:t>
      </w:r>
    </w:p>
    <w:p w:rsidR="00000000" w:rsidRDefault="00622194">
      <w:pPr>
        <w:numPr>
          <w:ilvl w:val="0"/>
          <w:numId w:val="1133"/>
        </w:numPr>
        <w:rPr>
          <w:rFonts w:ascii="Time New Roman" w:eastAsia="SimHei" w:hAnsi="Time New Roman"/>
          <w:snapToGrid/>
        </w:rPr>
      </w:pPr>
      <w:r>
        <w:rPr>
          <w:rFonts w:ascii="Time New Roman" w:eastAsia="SimHei" w:hAnsi="Time New Roman"/>
          <w:snapToGrid/>
        </w:rPr>
        <w:t>广</w:t>
      </w:r>
      <w:r>
        <w:rPr>
          <w:rFonts w:ascii="Time New Roman" w:eastAsia="SimHei" w:hAnsi="Time New Roman" w:hint="eastAsia"/>
          <w:snapToGrid/>
        </w:rPr>
        <w:t>为</w:t>
      </w:r>
      <w:r>
        <w:rPr>
          <w:rFonts w:ascii="Time New Roman" w:eastAsia="SimHei" w:hAnsi="Time New Roman"/>
          <w:snapToGrid/>
        </w:rPr>
        <w:t>分发这些统计数字和资料；</w:t>
      </w:r>
    </w:p>
    <w:p w:rsidR="00000000" w:rsidRDefault="00622194">
      <w:pPr>
        <w:numPr>
          <w:ilvl w:val="0"/>
          <w:numId w:val="1133"/>
        </w:numPr>
        <w:rPr>
          <w:b/>
          <w:bCs/>
          <w:snapToGrid/>
        </w:rPr>
      </w:pPr>
      <w:r>
        <w:rPr>
          <w:rFonts w:ascii="Time New Roman" w:eastAsia="SimHei" w:hAnsi="Time New Roman" w:hint="eastAsia"/>
          <w:snapToGrid/>
        </w:rPr>
        <w:t>除了其</w:t>
      </w:r>
      <w:r>
        <w:rPr>
          <w:rFonts w:ascii="Time New Roman" w:eastAsia="SimHei" w:hAnsi="Time New Roman"/>
          <w:snapToGrid/>
        </w:rPr>
        <w:t>他</w:t>
      </w:r>
      <w:r>
        <w:rPr>
          <w:rFonts w:ascii="Time New Roman" w:eastAsia="SimHei" w:hAnsi="Time New Roman" w:hint="eastAsia"/>
          <w:snapToGrid/>
        </w:rPr>
        <w:t>各方之</w:t>
      </w:r>
      <w:r>
        <w:rPr>
          <w:rFonts w:ascii="Time New Roman" w:eastAsia="SimHei" w:hAnsi="Time New Roman"/>
          <w:snapToGrid/>
        </w:rPr>
        <w:t>外，继续就此开展与儿童基金会的合作。</w:t>
      </w:r>
    </w:p>
    <w:p w:rsidR="00000000" w:rsidRDefault="00622194">
      <w:pPr>
        <w:pStyle w:val="Heading4"/>
      </w:pPr>
      <w:r>
        <w:rPr>
          <w:rFonts w:hint="eastAsia"/>
          <w:u w:val="none"/>
        </w:rPr>
        <w:t>《</w:t>
      </w:r>
      <w:r>
        <w:rPr>
          <w:rFonts w:hint="eastAsia"/>
        </w:rPr>
        <w:t>公约》的宣传</w:t>
      </w:r>
    </w:p>
    <w:p w:rsidR="00000000" w:rsidRDefault="00622194">
      <w:pPr>
        <w:rPr>
          <w:snapToGrid/>
        </w:rPr>
      </w:pPr>
      <w:r>
        <w:rPr>
          <w:rFonts w:hint="eastAsia"/>
          <w:snapToGrid/>
        </w:rPr>
        <w:tab/>
      </w:r>
      <w:r>
        <w:rPr>
          <w:snapToGrid/>
        </w:rPr>
        <w:t>44.</w:t>
      </w:r>
      <w:r>
        <w:rPr>
          <w:rFonts w:hint="eastAsia"/>
          <w:snapToGrid/>
        </w:rPr>
        <w:t xml:space="preserve">  </w:t>
      </w:r>
      <w:r>
        <w:rPr>
          <w:snapToGrid/>
        </w:rPr>
        <w:t>委员会赞赏地注意到缔约国</w:t>
      </w:r>
      <w:r>
        <w:rPr>
          <w:rFonts w:hint="eastAsia"/>
          <w:snapToGrid/>
        </w:rPr>
        <w:t>力求广泛宣传</w:t>
      </w:r>
      <w:r>
        <w:rPr>
          <w:snapToGrid/>
        </w:rPr>
        <w:t>《公约》的原则和条款，并培训从事儿童</w:t>
      </w:r>
      <w:r>
        <w:rPr>
          <w:rFonts w:hint="eastAsia"/>
          <w:snapToGrid/>
        </w:rPr>
        <w:t>工作或为</w:t>
      </w:r>
      <w:r>
        <w:rPr>
          <w:snapToGrid/>
        </w:rPr>
        <w:t>儿童</w:t>
      </w:r>
      <w:r>
        <w:rPr>
          <w:rFonts w:hint="eastAsia"/>
          <w:snapToGrid/>
        </w:rPr>
        <w:t>服</w:t>
      </w:r>
      <w:r>
        <w:rPr>
          <w:snapToGrid/>
        </w:rPr>
        <w:t>务</w:t>
      </w:r>
      <w:r>
        <w:rPr>
          <w:rFonts w:hint="eastAsia"/>
          <w:snapToGrid/>
        </w:rPr>
        <w:t>的</w:t>
      </w:r>
      <w:r>
        <w:rPr>
          <w:snapToGrid/>
        </w:rPr>
        <w:t>各类专业人员群体。例如，委员会欢迎</w:t>
      </w:r>
      <w:r>
        <w:rPr>
          <w:snapToGrid/>
        </w:rPr>
        <w:t>2003</w:t>
      </w:r>
      <w:r>
        <w:rPr>
          <w:snapToGrid/>
        </w:rPr>
        <w:t>年</w:t>
      </w:r>
      <w:r>
        <w:rPr>
          <w:snapToGrid/>
        </w:rPr>
        <w:t>7</w:t>
      </w:r>
      <w:r>
        <w:rPr>
          <w:snapToGrid/>
        </w:rPr>
        <w:t>月</w:t>
      </w:r>
      <w:r>
        <w:rPr>
          <w:snapToGrid/>
        </w:rPr>
        <w:t>23</w:t>
      </w:r>
      <w:r>
        <w:rPr>
          <w:rFonts w:hint="eastAsia"/>
          <w:snapToGrid/>
        </w:rPr>
        <w:t>日</w:t>
      </w:r>
      <w:r>
        <w:rPr>
          <w:snapToGrid/>
        </w:rPr>
        <w:t>全国儿童日</w:t>
      </w:r>
      <w:r>
        <w:rPr>
          <w:rFonts w:hint="eastAsia"/>
          <w:snapToGrid/>
        </w:rPr>
        <w:t>的</w:t>
      </w:r>
      <w:r>
        <w:rPr>
          <w:snapToGrid/>
        </w:rPr>
        <w:t>主题。</w:t>
      </w:r>
      <w:r>
        <w:rPr>
          <w:rFonts w:hint="eastAsia"/>
          <w:snapToGrid/>
        </w:rPr>
        <w:t>然而</w:t>
      </w:r>
      <w:r>
        <w:rPr>
          <w:snapToGrid/>
        </w:rPr>
        <w:t>，委员会认为还必须在持续不断、综合和系统性的基础上进一步增强和贯彻这些措施。</w:t>
      </w:r>
    </w:p>
    <w:p w:rsidR="00000000" w:rsidRDefault="00622194">
      <w:pPr>
        <w:rPr>
          <w:rFonts w:ascii="Time New Roman" w:eastAsia="SimHei" w:hAnsi="Time New Roman"/>
          <w:snapToGrid/>
        </w:rPr>
      </w:pPr>
      <w:r>
        <w:rPr>
          <w:rFonts w:hint="eastAsia"/>
          <w:snapToGrid/>
        </w:rPr>
        <w:tab/>
      </w:r>
      <w:r>
        <w:rPr>
          <w:snapToGrid/>
        </w:rPr>
        <w:t>45.</w:t>
      </w:r>
      <w:r>
        <w:rPr>
          <w:rFonts w:hint="eastAsia"/>
          <w:snapToGrid/>
        </w:rPr>
        <w:t xml:space="preserve">  </w:t>
      </w:r>
      <w:r>
        <w:rPr>
          <w:rFonts w:ascii="Time New Roman" w:eastAsia="SimHei" w:hAnsi="Time New Roman"/>
          <w:snapToGrid/>
        </w:rPr>
        <w:t>委员会建议缔约国：</w:t>
      </w:r>
    </w:p>
    <w:p w:rsidR="00000000" w:rsidRDefault="00622194">
      <w:pPr>
        <w:numPr>
          <w:ilvl w:val="0"/>
          <w:numId w:val="1134"/>
        </w:numPr>
        <w:rPr>
          <w:rFonts w:ascii="Time New Roman" w:eastAsia="SimHei" w:hAnsi="Time New Roman"/>
          <w:snapToGrid/>
        </w:rPr>
      </w:pPr>
      <w:r>
        <w:rPr>
          <w:rFonts w:ascii="Time New Roman" w:eastAsia="SimHei" w:hAnsi="Time New Roman"/>
          <w:snapToGrid/>
        </w:rPr>
        <w:t>增强传播《公约》和对所有</w:t>
      </w:r>
      <w:r>
        <w:rPr>
          <w:rFonts w:ascii="Time New Roman" w:eastAsia="SimHei" w:hAnsi="Time New Roman" w:hint="eastAsia"/>
          <w:snapToGrid/>
        </w:rPr>
        <w:t>相关</w:t>
      </w:r>
      <w:r>
        <w:rPr>
          <w:rFonts w:ascii="Time New Roman" w:eastAsia="SimHei" w:hAnsi="Time New Roman"/>
          <w:snapToGrid/>
        </w:rPr>
        <w:t>专</w:t>
      </w:r>
      <w:r>
        <w:rPr>
          <w:rFonts w:ascii="Time New Roman" w:eastAsia="SimHei" w:hAnsi="Time New Roman"/>
          <w:snapToGrid/>
        </w:rPr>
        <w:t>业人员进行《公约》培训的措施，并</w:t>
      </w:r>
      <w:r>
        <w:rPr>
          <w:rFonts w:ascii="Time New Roman" w:eastAsia="SimHei" w:hAnsi="Time New Roman" w:hint="eastAsia"/>
          <w:snapToGrid/>
        </w:rPr>
        <w:t>以</w:t>
      </w:r>
      <w:r>
        <w:rPr>
          <w:rFonts w:ascii="Time New Roman" w:eastAsia="SimHei" w:hAnsi="Time New Roman"/>
          <w:snapToGrid/>
        </w:rPr>
        <w:t>持续不断和系统的方式落实这些措施；</w:t>
      </w:r>
    </w:p>
    <w:p w:rsidR="00000000" w:rsidRDefault="00622194">
      <w:pPr>
        <w:numPr>
          <w:ilvl w:val="0"/>
          <w:numId w:val="1134"/>
        </w:numPr>
        <w:spacing w:after="320"/>
        <w:rPr>
          <w:b/>
          <w:bCs/>
          <w:snapToGrid/>
        </w:rPr>
      </w:pPr>
      <w:r>
        <w:rPr>
          <w:rFonts w:ascii="Time New Roman" w:eastAsia="SimHei" w:hAnsi="Time New Roman"/>
          <w:snapToGrid/>
        </w:rPr>
        <w:t>采取</w:t>
      </w:r>
      <w:r>
        <w:rPr>
          <w:rFonts w:ascii="Time New Roman" w:eastAsia="SimHei" w:hAnsi="Time New Roman" w:hint="eastAsia"/>
          <w:snapToGrid/>
        </w:rPr>
        <w:t>具体</w:t>
      </w:r>
      <w:r>
        <w:rPr>
          <w:rFonts w:ascii="Time New Roman" w:eastAsia="SimHei" w:hAnsi="Time New Roman"/>
          <w:snapToGrid/>
        </w:rPr>
        <w:t>措施致使所有儿童，尤其是少数</w:t>
      </w:r>
      <w:r>
        <w:rPr>
          <w:rFonts w:ascii="Time New Roman" w:eastAsia="SimHei" w:hAnsi="Time New Roman" w:hint="eastAsia"/>
          <w:snapToGrid/>
        </w:rPr>
        <w:t>民族</w:t>
      </w:r>
      <w:r>
        <w:rPr>
          <w:rFonts w:ascii="Time New Roman" w:eastAsia="SimHei" w:hAnsi="Time New Roman"/>
          <w:snapToGrid/>
        </w:rPr>
        <w:t>儿童</w:t>
      </w:r>
      <w:r>
        <w:rPr>
          <w:rFonts w:ascii="Time New Roman" w:eastAsia="SimHei" w:hAnsi="Time New Roman" w:hint="eastAsia"/>
          <w:snapToGrid/>
        </w:rPr>
        <w:t>得到</w:t>
      </w:r>
      <w:r>
        <w:rPr>
          <w:rFonts w:ascii="Time New Roman" w:eastAsia="SimHei" w:hAnsi="Time New Roman"/>
          <w:snapToGrid/>
        </w:rPr>
        <w:t>并了解《公约》。</w:t>
      </w:r>
    </w:p>
    <w:p w:rsidR="00000000" w:rsidRDefault="00622194">
      <w:pPr>
        <w:pStyle w:val="Heading3"/>
      </w:pPr>
      <w:r>
        <w:rPr>
          <w:rFonts w:hint="eastAsia"/>
          <w:u w:val="none"/>
        </w:rPr>
        <w:t>2.</w:t>
      </w:r>
      <w:r>
        <w:rPr>
          <w:rFonts w:hint="eastAsia"/>
          <w:u w:val="none"/>
        </w:rPr>
        <w:tab/>
      </w:r>
      <w:r>
        <w:t>儿童的定义</w:t>
      </w:r>
    </w:p>
    <w:p w:rsidR="00000000" w:rsidRDefault="00622194">
      <w:pPr>
        <w:rPr>
          <w:snapToGrid/>
        </w:rPr>
      </w:pPr>
      <w:r>
        <w:rPr>
          <w:rFonts w:hint="eastAsia"/>
          <w:snapToGrid/>
        </w:rPr>
        <w:tab/>
      </w:r>
      <w:r>
        <w:rPr>
          <w:snapToGrid/>
        </w:rPr>
        <w:t>46.</w:t>
      </w:r>
      <w:r>
        <w:rPr>
          <w:rFonts w:hint="eastAsia"/>
          <w:snapToGrid/>
        </w:rPr>
        <w:t xml:space="preserve">  </w:t>
      </w:r>
      <w:r>
        <w:rPr>
          <w:snapToGrid/>
        </w:rPr>
        <w:t>委员会关切地感到：</w:t>
      </w:r>
    </w:p>
    <w:p w:rsidR="00000000" w:rsidRDefault="00622194">
      <w:pPr>
        <w:numPr>
          <w:ilvl w:val="0"/>
          <w:numId w:val="1136"/>
        </w:numPr>
        <w:rPr>
          <w:rFonts w:hint="eastAsia"/>
          <w:snapToGrid/>
        </w:rPr>
      </w:pPr>
      <w:r>
        <w:rPr>
          <w:snapToGrid/>
        </w:rPr>
        <w:t>尽管委员会先前提出过建议，女性</w:t>
      </w:r>
      <w:r>
        <w:rPr>
          <w:snapToGrid/>
        </w:rPr>
        <w:t>(16</w:t>
      </w:r>
      <w:r>
        <w:rPr>
          <w:snapToGrid/>
        </w:rPr>
        <w:t>岁</w:t>
      </w:r>
      <w:r>
        <w:rPr>
          <w:snapToGrid/>
        </w:rPr>
        <w:t>)</w:t>
      </w:r>
      <w:r>
        <w:rPr>
          <w:rFonts w:hint="eastAsia"/>
          <w:snapToGrid/>
        </w:rPr>
        <w:t>与</w:t>
      </w:r>
      <w:r>
        <w:rPr>
          <w:snapToGrid/>
        </w:rPr>
        <w:t>男性</w:t>
      </w:r>
      <w:r>
        <w:rPr>
          <w:snapToGrid/>
        </w:rPr>
        <w:t>(19</w:t>
      </w:r>
      <w:r>
        <w:rPr>
          <w:snapToGrid/>
        </w:rPr>
        <w:t>岁</w:t>
      </w:r>
      <w:r>
        <w:rPr>
          <w:snapToGrid/>
        </w:rPr>
        <w:t>)</w:t>
      </w:r>
      <w:r>
        <w:rPr>
          <w:snapToGrid/>
        </w:rPr>
        <w:t>的法律婚姻年龄仍</w:t>
      </w:r>
      <w:r>
        <w:rPr>
          <w:rFonts w:hint="eastAsia"/>
          <w:snapToGrid/>
        </w:rPr>
        <w:t>有歧视</w:t>
      </w:r>
      <w:r>
        <w:rPr>
          <w:snapToGrid/>
        </w:rPr>
        <w:t>；</w:t>
      </w:r>
      <w:r>
        <w:rPr>
          <w:rFonts w:hint="eastAsia"/>
          <w:snapToGrid/>
        </w:rPr>
        <w:t xml:space="preserve"> </w:t>
      </w:r>
    </w:p>
    <w:p w:rsidR="00000000" w:rsidRDefault="00622194">
      <w:pPr>
        <w:numPr>
          <w:ilvl w:val="0"/>
          <w:numId w:val="1136"/>
        </w:numPr>
        <w:rPr>
          <w:rFonts w:hint="eastAsia"/>
          <w:snapToGrid/>
        </w:rPr>
      </w:pPr>
      <w:r>
        <w:rPr>
          <w:rFonts w:hint="eastAsia"/>
          <w:snapToGrid/>
        </w:rPr>
        <w:t>极</w:t>
      </w:r>
      <w:r>
        <w:rPr>
          <w:snapToGrid/>
        </w:rPr>
        <w:t>大数量的儿童，尤其是女孩，</w:t>
      </w:r>
      <w:r>
        <w:rPr>
          <w:snapToGrid/>
        </w:rPr>
        <w:t>15</w:t>
      </w:r>
      <w:r>
        <w:rPr>
          <w:snapToGrid/>
        </w:rPr>
        <w:t>岁</w:t>
      </w:r>
      <w:r>
        <w:rPr>
          <w:rFonts w:hint="eastAsia"/>
          <w:snapToGrid/>
        </w:rPr>
        <w:t>即已</w:t>
      </w:r>
      <w:r>
        <w:rPr>
          <w:snapToGrid/>
        </w:rPr>
        <w:t>结婚，</w:t>
      </w:r>
      <w:r>
        <w:rPr>
          <w:rFonts w:hint="eastAsia"/>
          <w:snapToGrid/>
        </w:rPr>
        <w:t>为</w:t>
      </w:r>
      <w:r>
        <w:rPr>
          <w:snapToGrid/>
        </w:rPr>
        <w:t>此</w:t>
      </w:r>
      <w:r>
        <w:rPr>
          <w:rFonts w:hint="eastAsia"/>
          <w:snapToGrid/>
        </w:rPr>
        <w:t>，他们在</w:t>
      </w:r>
      <w:r>
        <w:rPr>
          <w:snapToGrid/>
        </w:rPr>
        <w:t>法律上</w:t>
      </w:r>
      <w:r>
        <w:rPr>
          <w:rFonts w:hint="eastAsia"/>
          <w:snapToGrid/>
        </w:rPr>
        <w:t>被当作</w:t>
      </w:r>
      <w:r>
        <w:rPr>
          <w:snapToGrid/>
        </w:rPr>
        <w:t>成年人</w:t>
      </w:r>
      <w:r>
        <w:rPr>
          <w:rFonts w:hint="eastAsia"/>
          <w:snapToGrid/>
        </w:rPr>
        <w:t>看待</w:t>
      </w:r>
      <w:r>
        <w:rPr>
          <w:snapToGrid/>
        </w:rPr>
        <w:t>，即《公约》不再对</w:t>
      </w:r>
      <w:r>
        <w:rPr>
          <w:rFonts w:hint="eastAsia"/>
          <w:snapToGrid/>
        </w:rPr>
        <w:t>他</w:t>
      </w:r>
      <w:r>
        <w:rPr>
          <w:snapToGrid/>
        </w:rPr>
        <w:t>们适用。</w:t>
      </w:r>
    </w:p>
    <w:p w:rsidR="00000000" w:rsidRDefault="00622194">
      <w:pPr>
        <w:rPr>
          <w:rFonts w:ascii="Time New Roman" w:eastAsia="SimHei" w:hAnsi="Time New Roman"/>
          <w:snapToGrid/>
        </w:rPr>
      </w:pPr>
      <w:r>
        <w:rPr>
          <w:rFonts w:hint="eastAsia"/>
          <w:snapToGrid/>
        </w:rPr>
        <w:tab/>
      </w:r>
      <w:r>
        <w:rPr>
          <w:snapToGrid/>
        </w:rPr>
        <w:t>47.</w:t>
      </w:r>
      <w:r>
        <w:rPr>
          <w:rFonts w:hint="eastAsia"/>
          <w:snapToGrid/>
        </w:rPr>
        <w:t xml:space="preserve">  </w:t>
      </w:r>
      <w:r>
        <w:rPr>
          <w:rFonts w:ascii="Time New Roman" w:eastAsia="SimHei" w:hAnsi="Time New Roman"/>
          <w:snapToGrid/>
        </w:rPr>
        <w:t>委员会建议缔约国审查不同法律确定的这些影响到儿童的年龄限制，以确保这些年龄限制符合《公约》的原则和条款。委员会还具体建议缔</w:t>
      </w:r>
      <w:r>
        <w:rPr>
          <w:rFonts w:ascii="Time New Roman" w:eastAsia="SimHei" w:hAnsi="Time New Roman"/>
          <w:snapToGrid/>
        </w:rPr>
        <w:t>约国：</w:t>
      </w:r>
    </w:p>
    <w:p w:rsidR="00000000" w:rsidRDefault="00622194">
      <w:pPr>
        <w:numPr>
          <w:ilvl w:val="0"/>
          <w:numId w:val="1138"/>
        </w:numPr>
        <w:rPr>
          <w:rFonts w:ascii="Time New Roman" w:eastAsia="SimHei" w:hAnsi="Time New Roman"/>
          <w:snapToGrid/>
        </w:rPr>
      </w:pPr>
      <w:r>
        <w:rPr>
          <w:rFonts w:ascii="Time New Roman" w:eastAsia="SimHei" w:hAnsi="Time New Roman"/>
          <w:snapToGrid/>
        </w:rPr>
        <w:t>确保不存在基于性别的歧视，以及女孩的婚姻年龄与男儿相同；</w:t>
      </w:r>
    </w:p>
    <w:p w:rsidR="00000000" w:rsidRDefault="00622194">
      <w:pPr>
        <w:numPr>
          <w:ilvl w:val="0"/>
          <w:numId w:val="1138"/>
        </w:numPr>
        <w:rPr>
          <w:rFonts w:ascii="Time New Roman" w:eastAsia="SimHei" w:hAnsi="Time New Roman"/>
          <w:snapToGrid/>
        </w:rPr>
      </w:pPr>
      <w:r>
        <w:rPr>
          <w:rFonts w:ascii="Time New Roman" w:eastAsia="SimHei" w:hAnsi="Time New Roman"/>
          <w:snapToGrid/>
        </w:rPr>
        <w:t>采取</w:t>
      </w:r>
      <w:r>
        <w:rPr>
          <w:rFonts w:ascii="Time New Roman" w:eastAsia="SimHei" w:hAnsi="Time New Roman" w:hint="eastAsia"/>
          <w:snapToGrid/>
        </w:rPr>
        <w:t>其它</w:t>
      </w:r>
      <w:r>
        <w:rPr>
          <w:rFonts w:ascii="Time New Roman" w:eastAsia="SimHei" w:hAnsi="Time New Roman"/>
          <w:snapToGrid/>
        </w:rPr>
        <w:t>一切必要的措施防止早婚；</w:t>
      </w:r>
    </w:p>
    <w:p w:rsidR="00000000" w:rsidRDefault="00622194">
      <w:pPr>
        <w:numPr>
          <w:ilvl w:val="0"/>
          <w:numId w:val="1138"/>
        </w:numPr>
        <w:spacing w:after="320"/>
        <w:rPr>
          <w:snapToGrid/>
        </w:rPr>
      </w:pPr>
      <w:r>
        <w:rPr>
          <w:rFonts w:ascii="Time New Roman" w:eastAsia="SimHei" w:hAnsi="Time New Roman"/>
          <w:snapToGrid/>
        </w:rPr>
        <w:t>开展提高意识运动</w:t>
      </w:r>
      <w:r>
        <w:rPr>
          <w:rFonts w:ascii="Time New Roman" w:eastAsia="SimHei" w:hAnsi="Time New Roman" w:hint="eastAsia"/>
          <w:snapToGrid/>
        </w:rPr>
        <w:t>以</w:t>
      </w:r>
      <w:r>
        <w:rPr>
          <w:rFonts w:ascii="Time New Roman" w:eastAsia="SimHei" w:hAnsi="Time New Roman"/>
          <w:snapToGrid/>
        </w:rPr>
        <w:t>认识到早婚造成的危害性和危险性。</w:t>
      </w:r>
    </w:p>
    <w:p w:rsidR="00000000" w:rsidRDefault="00622194">
      <w:pPr>
        <w:pStyle w:val="Heading3"/>
        <w:rPr>
          <w:rFonts w:hint="eastAsia"/>
        </w:rPr>
      </w:pPr>
      <w:r>
        <w:rPr>
          <w:rFonts w:hint="eastAsia"/>
          <w:u w:val="none"/>
        </w:rPr>
        <w:t>3.</w:t>
      </w:r>
      <w:r>
        <w:rPr>
          <w:rFonts w:hint="eastAsia"/>
          <w:u w:val="none"/>
        </w:rPr>
        <w:tab/>
      </w:r>
      <w:r>
        <w:rPr>
          <w:rFonts w:hint="eastAsia"/>
        </w:rPr>
        <w:t>一般原则</w:t>
      </w:r>
    </w:p>
    <w:p w:rsidR="00000000" w:rsidRDefault="00622194">
      <w:pPr>
        <w:rPr>
          <w:snapToGrid/>
        </w:rPr>
      </w:pPr>
      <w:r>
        <w:rPr>
          <w:rFonts w:hint="eastAsia"/>
          <w:snapToGrid/>
        </w:rPr>
        <w:tab/>
      </w:r>
      <w:r>
        <w:rPr>
          <w:snapToGrid/>
        </w:rPr>
        <w:t>48.</w:t>
      </w:r>
      <w:r>
        <w:rPr>
          <w:rFonts w:hint="eastAsia"/>
          <w:snapToGrid/>
        </w:rPr>
        <w:t xml:space="preserve">  </w:t>
      </w:r>
      <w:r>
        <w:rPr>
          <w:snapToGrid/>
        </w:rPr>
        <w:t>委员会欢迎</w:t>
      </w:r>
      <w:r>
        <w:rPr>
          <w:snapToGrid/>
        </w:rPr>
        <w:t>2002</w:t>
      </w:r>
      <w:r>
        <w:rPr>
          <w:snapToGrid/>
        </w:rPr>
        <w:t>年关于保护儿童的第</w:t>
      </w:r>
      <w:r>
        <w:rPr>
          <w:snapToGrid/>
        </w:rPr>
        <w:t>23</w:t>
      </w:r>
      <w:r>
        <w:rPr>
          <w:snapToGrid/>
        </w:rPr>
        <w:t>号法律第</w:t>
      </w:r>
      <w:r>
        <w:rPr>
          <w:snapToGrid/>
        </w:rPr>
        <w:t>2</w:t>
      </w:r>
      <w:r>
        <w:rPr>
          <w:snapToGrid/>
        </w:rPr>
        <w:t>条</w:t>
      </w:r>
      <w:r>
        <w:rPr>
          <w:rFonts w:hint="eastAsia"/>
          <w:snapToGrid/>
        </w:rPr>
        <w:t>述及</w:t>
      </w:r>
      <w:r>
        <w:rPr>
          <w:snapToGrid/>
        </w:rPr>
        <w:t>了《公约》的基本原则。然而，</w:t>
      </w:r>
      <w:r>
        <w:rPr>
          <w:rFonts w:hint="eastAsia"/>
          <w:snapToGrid/>
        </w:rPr>
        <w:t>委员会仍</w:t>
      </w:r>
      <w:r>
        <w:rPr>
          <w:snapToGrid/>
        </w:rPr>
        <w:t>关切地感到，缔约国所有各领域的立法和行政及司法决定以及联邦、省和地方各级</w:t>
      </w:r>
      <w:r>
        <w:rPr>
          <w:rFonts w:hint="eastAsia"/>
          <w:snapToGrid/>
        </w:rPr>
        <w:t>，以及</w:t>
      </w:r>
      <w:r>
        <w:rPr>
          <w:snapToGrid/>
        </w:rPr>
        <w:t>受从冲突影响地区有关儿童的政策和方案</w:t>
      </w:r>
      <w:r>
        <w:rPr>
          <w:rFonts w:hint="eastAsia"/>
          <w:snapToGrid/>
        </w:rPr>
        <w:t>，</w:t>
      </w:r>
      <w:r>
        <w:rPr>
          <w:snapToGrid/>
        </w:rPr>
        <w:t>都没有充分体现不歧视</w:t>
      </w:r>
      <w:r>
        <w:rPr>
          <w:snapToGrid/>
        </w:rPr>
        <w:t>(</w:t>
      </w:r>
      <w:r>
        <w:rPr>
          <w:snapToGrid/>
        </w:rPr>
        <w:t>第</w:t>
      </w:r>
      <w:r>
        <w:rPr>
          <w:snapToGrid/>
        </w:rPr>
        <w:t>2</w:t>
      </w:r>
      <w:r>
        <w:rPr>
          <w:snapToGrid/>
        </w:rPr>
        <w:t>条</w:t>
      </w:r>
      <w:r>
        <w:rPr>
          <w:snapToGrid/>
        </w:rPr>
        <w:t>)</w:t>
      </w:r>
      <w:r>
        <w:rPr>
          <w:snapToGrid/>
        </w:rPr>
        <w:t>、儿童最</w:t>
      </w:r>
      <w:r>
        <w:rPr>
          <w:rFonts w:hint="eastAsia"/>
          <w:snapToGrid/>
        </w:rPr>
        <w:t>大</w:t>
      </w:r>
      <w:r>
        <w:rPr>
          <w:snapToGrid/>
        </w:rPr>
        <w:t>利益</w:t>
      </w:r>
      <w:r>
        <w:rPr>
          <w:snapToGrid/>
        </w:rPr>
        <w:t>(</w:t>
      </w:r>
      <w:r>
        <w:rPr>
          <w:snapToGrid/>
        </w:rPr>
        <w:t>第</w:t>
      </w:r>
      <w:r>
        <w:rPr>
          <w:rFonts w:hint="eastAsia"/>
          <w:snapToGrid/>
        </w:rPr>
        <w:t>3</w:t>
      </w:r>
      <w:r>
        <w:rPr>
          <w:snapToGrid/>
        </w:rPr>
        <w:t>条</w:t>
      </w:r>
      <w:r>
        <w:rPr>
          <w:snapToGrid/>
        </w:rPr>
        <w:t>)</w:t>
      </w:r>
      <w:r>
        <w:rPr>
          <w:snapToGrid/>
        </w:rPr>
        <w:t>和</w:t>
      </w:r>
      <w:r>
        <w:rPr>
          <w:rFonts w:hint="eastAsia"/>
          <w:snapToGrid/>
        </w:rPr>
        <w:t>尊重</w:t>
      </w:r>
      <w:r>
        <w:rPr>
          <w:snapToGrid/>
        </w:rPr>
        <w:t>儿童意见</w:t>
      </w:r>
      <w:r>
        <w:rPr>
          <w:snapToGrid/>
        </w:rPr>
        <w:t>(</w:t>
      </w:r>
      <w:r>
        <w:rPr>
          <w:snapToGrid/>
        </w:rPr>
        <w:t>第</w:t>
      </w:r>
      <w:r>
        <w:rPr>
          <w:snapToGrid/>
        </w:rPr>
        <w:t>12</w:t>
      </w:r>
      <w:r>
        <w:rPr>
          <w:snapToGrid/>
        </w:rPr>
        <w:t>条</w:t>
      </w:r>
      <w:r>
        <w:rPr>
          <w:snapToGrid/>
        </w:rPr>
        <w:t>)</w:t>
      </w:r>
      <w:r>
        <w:rPr>
          <w:snapToGrid/>
        </w:rPr>
        <w:t>的一般原则。</w:t>
      </w:r>
    </w:p>
    <w:p w:rsidR="00000000" w:rsidRDefault="00622194">
      <w:pPr>
        <w:rPr>
          <w:rFonts w:ascii="Time New Roman" w:eastAsia="SimHei" w:hAnsi="Time New Roman"/>
          <w:snapToGrid/>
        </w:rPr>
      </w:pPr>
      <w:r>
        <w:rPr>
          <w:rFonts w:hint="eastAsia"/>
          <w:snapToGrid/>
        </w:rPr>
        <w:tab/>
      </w:r>
      <w:r>
        <w:rPr>
          <w:snapToGrid/>
        </w:rPr>
        <w:t>49.</w:t>
      </w:r>
      <w:r>
        <w:rPr>
          <w:rFonts w:hint="eastAsia"/>
          <w:snapToGrid/>
        </w:rPr>
        <w:t xml:space="preserve">  </w:t>
      </w:r>
      <w:r>
        <w:rPr>
          <w:rFonts w:ascii="Time New Roman" w:eastAsia="SimHei" w:hAnsi="Time New Roman"/>
          <w:snapToGrid/>
        </w:rPr>
        <w:t>委员会建议缔约国：</w:t>
      </w:r>
    </w:p>
    <w:p w:rsidR="00000000" w:rsidRDefault="00622194">
      <w:pPr>
        <w:numPr>
          <w:ilvl w:val="0"/>
          <w:numId w:val="1140"/>
        </w:numPr>
        <w:rPr>
          <w:rFonts w:ascii="Time New Roman" w:eastAsia="SimHei" w:hAnsi="Time New Roman"/>
          <w:snapToGrid/>
        </w:rPr>
      </w:pPr>
      <w:r>
        <w:rPr>
          <w:rFonts w:ascii="Time New Roman" w:eastAsia="SimHei" w:hAnsi="Time New Roman"/>
          <w:snapToGrid/>
        </w:rPr>
        <w:t>以适当的方式将《公约》一般原则，即第</w:t>
      </w:r>
      <w:r>
        <w:rPr>
          <w:rFonts w:ascii="Time New Roman" w:eastAsia="SimHei" w:hAnsi="Time New Roman" w:hint="eastAsia"/>
          <w:b/>
          <w:snapToGrid/>
        </w:rPr>
        <w:t>2</w:t>
      </w:r>
      <w:r>
        <w:rPr>
          <w:rFonts w:ascii="Time New Roman" w:eastAsia="SimHei" w:hAnsi="Time New Roman"/>
          <w:snapToGrid/>
        </w:rPr>
        <w:t>、</w:t>
      </w:r>
      <w:r>
        <w:rPr>
          <w:rFonts w:ascii="Time New Roman" w:eastAsia="SimHei" w:hAnsi="Time New Roman" w:hint="eastAsia"/>
          <w:b/>
          <w:snapToGrid/>
        </w:rPr>
        <w:t>3</w:t>
      </w:r>
      <w:r>
        <w:rPr>
          <w:rFonts w:ascii="Time New Roman" w:eastAsia="SimHei" w:hAnsi="Time New Roman"/>
          <w:snapToGrid/>
        </w:rPr>
        <w:t>、</w:t>
      </w:r>
      <w:r>
        <w:rPr>
          <w:rFonts w:ascii="Time New Roman" w:eastAsia="SimHei" w:hAnsi="Time New Roman" w:hint="eastAsia"/>
          <w:b/>
          <w:snapToGrid/>
        </w:rPr>
        <w:t>6</w:t>
      </w:r>
      <w:r>
        <w:rPr>
          <w:rFonts w:ascii="Time New Roman" w:eastAsia="SimHei" w:hAnsi="Time New Roman"/>
          <w:snapToGrid/>
        </w:rPr>
        <w:t>和</w:t>
      </w:r>
      <w:r>
        <w:rPr>
          <w:rFonts w:ascii="Time New Roman" w:eastAsia="SimHei" w:hAnsi="Time New Roman"/>
          <w:b/>
          <w:snapToGrid/>
        </w:rPr>
        <w:t>12</w:t>
      </w:r>
      <w:r>
        <w:rPr>
          <w:rFonts w:ascii="Time New Roman" w:eastAsia="SimHei" w:hAnsi="Time New Roman"/>
          <w:snapToGrid/>
        </w:rPr>
        <w:t>条融入一切</w:t>
      </w:r>
      <w:r>
        <w:rPr>
          <w:rFonts w:ascii="Time New Roman" w:eastAsia="SimHei" w:hAnsi="Time New Roman" w:hint="eastAsia"/>
          <w:snapToGrid/>
        </w:rPr>
        <w:t>与</w:t>
      </w:r>
      <w:r>
        <w:rPr>
          <w:rFonts w:ascii="Time New Roman" w:eastAsia="SimHei" w:hAnsi="Time New Roman"/>
          <w:snapToGrid/>
        </w:rPr>
        <w:t>儿童相关的</w:t>
      </w:r>
      <w:r>
        <w:rPr>
          <w:rFonts w:ascii="Time New Roman" w:eastAsia="SimHei" w:hAnsi="Time New Roman" w:hint="eastAsia"/>
          <w:snapToGrid/>
        </w:rPr>
        <w:t>立法</w:t>
      </w:r>
      <w:r>
        <w:rPr>
          <w:rFonts w:ascii="Time New Roman" w:eastAsia="SimHei" w:hAnsi="Time New Roman"/>
          <w:snapToGrid/>
        </w:rPr>
        <w:t>；</w:t>
      </w:r>
    </w:p>
    <w:p w:rsidR="00000000" w:rsidRDefault="00622194">
      <w:pPr>
        <w:numPr>
          <w:ilvl w:val="0"/>
          <w:numId w:val="1140"/>
        </w:numPr>
        <w:spacing w:after="320"/>
        <w:rPr>
          <w:b/>
          <w:bCs/>
          <w:snapToGrid/>
        </w:rPr>
      </w:pPr>
      <w:r>
        <w:rPr>
          <w:rFonts w:ascii="Time New Roman" w:eastAsia="SimHei" w:hAnsi="Time New Roman"/>
          <w:snapToGrid/>
        </w:rPr>
        <w:t>在</w:t>
      </w:r>
      <w:r>
        <w:rPr>
          <w:rFonts w:ascii="Time New Roman" w:eastAsia="SimHei" w:hAnsi="Time New Roman" w:hint="eastAsia"/>
          <w:snapToGrid/>
        </w:rPr>
        <w:t>一切影响到所有儿童的</w:t>
      </w:r>
      <w:r>
        <w:rPr>
          <w:rFonts w:ascii="Time New Roman" w:eastAsia="SimHei" w:hAnsi="Time New Roman"/>
          <w:snapToGrid/>
        </w:rPr>
        <w:t>政治、司法和行政决定，以及方案、服务和重建活动中</w:t>
      </w:r>
      <w:r>
        <w:rPr>
          <w:rFonts w:ascii="Time New Roman" w:eastAsia="SimHei" w:hAnsi="Time New Roman" w:hint="eastAsia"/>
          <w:snapToGrid/>
        </w:rPr>
        <w:t>适用</w:t>
      </w:r>
      <w:r>
        <w:rPr>
          <w:rFonts w:ascii="Time New Roman" w:eastAsia="SimHei" w:hAnsi="Time New Roman"/>
          <w:snapToGrid/>
        </w:rPr>
        <w:t>上述原则。</w:t>
      </w:r>
    </w:p>
    <w:p w:rsidR="00000000" w:rsidRDefault="00622194">
      <w:pPr>
        <w:pStyle w:val="Heading4"/>
      </w:pPr>
      <w:r>
        <w:rPr>
          <w:rFonts w:hint="eastAsia"/>
        </w:rPr>
        <w:t>不歧视</w:t>
      </w:r>
    </w:p>
    <w:p w:rsidR="00000000" w:rsidRDefault="00622194">
      <w:pPr>
        <w:rPr>
          <w:snapToGrid/>
        </w:rPr>
      </w:pPr>
      <w:r>
        <w:rPr>
          <w:rFonts w:hint="eastAsia"/>
          <w:snapToGrid/>
        </w:rPr>
        <w:tab/>
      </w:r>
      <w:r>
        <w:rPr>
          <w:snapToGrid/>
        </w:rPr>
        <w:t>50.</w:t>
      </w:r>
      <w:r>
        <w:rPr>
          <w:rFonts w:hint="eastAsia"/>
          <w:snapToGrid/>
        </w:rPr>
        <w:t xml:space="preserve">  </w:t>
      </w:r>
      <w:r>
        <w:rPr>
          <w:snapToGrid/>
        </w:rPr>
        <w:t>委员会关切</w:t>
      </w:r>
      <w:r>
        <w:rPr>
          <w:rFonts w:hint="eastAsia"/>
          <w:snapToGrid/>
        </w:rPr>
        <w:t>地</w:t>
      </w:r>
      <w:r>
        <w:rPr>
          <w:snapToGrid/>
        </w:rPr>
        <w:t>注意到，社会上长期歧视女孩</w:t>
      </w:r>
      <w:r>
        <w:rPr>
          <w:rFonts w:hint="eastAsia"/>
          <w:snapToGrid/>
        </w:rPr>
        <w:t>及</w:t>
      </w:r>
      <w:r>
        <w:rPr>
          <w:snapToGrid/>
        </w:rPr>
        <w:t>其他弱势群体的儿童，尤其歧视生活贫困的儿童、非婚姻出生儿童、因冲突流离失所的儿童和</w:t>
      </w:r>
      <w:r>
        <w:rPr>
          <w:rFonts w:hint="eastAsia"/>
          <w:snapToGrid/>
        </w:rPr>
        <w:t>属于</w:t>
      </w:r>
      <w:r>
        <w:rPr>
          <w:snapToGrid/>
        </w:rPr>
        <w:t>少数</w:t>
      </w:r>
      <w:r>
        <w:rPr>
          <w:rFonts w:hint="eastAsia"/>
          <w:snapToGrid/>
        </w:rPr>
        <w:t>群体的</w:t>
      </w:r>
      <w:r>
        <w:rPr>
          <w:snapToGrid/>
        </w:rPr>
        <w:t>儿童的现象。</w:t>
      </w:r>
    </w:p>
    <w:p w:rsidR="00000000" w:rsidRDefault="00622194">
      <w:pPr>
        <w:rPr>
          <w:snapToGrid/>
        </w:rPr>
      </w:pPr>
      <w:r>
        <w:rPr>
          <w:rFonts w:hint="eastAsia"/>
          <w:snapToGrid/>
        </w:rPr>
        <w:tab/>
      </w:r>
      <w:r>
        <w:rPr>
          <w:snapToGrid/>
        </w:rPr>
        <w:t>51.</w:t>
      </w:r>
      <w:r>
        <w:rPr>
          <w:rFonts w:hint="eastAsia"/>
          <w:snapToGrid/>
        </w:rPr>
        <w:t xml:space="preserve">  </w:t>
      </w:r>
      <w:r>
        <w:rPr>
          <w:rFonts w:ascii="Time New Roman" w:eastAsia="SimHei" w:hAnsi="Time New Roman"/>
          <w:snapToGrid/>
        </w:rPr>
        <w:t>委员会敦促缔约国深入审查该国</w:t>
      </w:r>
      <w:r>
        <w:rPr>
          <w:rFonts w:ascii="Time New Roman" w:eastAsia="SimHei" w:hAnsi="Time New Roman" w:hint="eastAsia"/>
          <w:snapToGrid/>
        </w:rPr>
        <w:t>的所有</w:t>
      </w:r>
      <w:r>
        <w:rPr>
          <w:rFonts w:ascii="Time New Roman" w:eastAsia="SimHei" w:hAnsi="Time New Roman"/>
          <w:snapToGrid/>
        </w:rPr>
        <w:t>立法，以期充分</w:t>
      </w:r>
      <w:r>
        <w:rPr>
          <w:rFonts w:ascii="Time New Roman" w:eastAsia="SimHei" w:hAnsi="Time New Roman" w:hint="eastAsia"/>
          <w:snapToGrid/>
        </w:rPr>
        <w:t>保证</w:t>
      </w:r>
      <w:r>
        <w:rPr>
          <w:rFonts w:ascii="Time New Roman" w:eastAsia="SimHei" w:hAnsi="Time New Roman"/>
          <w:snapToGrid/>
        </w:rPr>
        <w:t>国内法</w:t>
      </w:r>
      <w:r>
        <w:rPr>
          <w:rFonts w:ascii="Time New Roman" w:eastAsia="SimHei" w:hAnsi="Time New Roman" w:hint="eastAsia"/>
          <w:snapToGrid/>
        </w:rPr>
        <w:t>适用</w:t>
      </w:r>
      <w:r>
        <w:rPr>
          <w:rFonts w:ascii="Time New Roman" w:eastAsia="SimHei" w:hAnsi="Time New Roman"/>
          <w:snapToGrid/>
        </w:rPr>
        <w:t>不歧视的原则，并遵从《公约》第</w:t>
      </w:r>
      <w:r>
        <w:rPr>
          <w:rFonts w:ascii="Time New Roman" w:eastAsia="SimHei" w:hAnsi="Time New Roman"/>
          <w:b/>
          <w:snapToGrid/>
        </w:rPr>
        <w:t>2</w:t>
      </w:r>
      <w:r>
        <w:rPr>
          <w:rFonts w:ascii="Time New Roman" w:eastAsia="SimHei" w:hAnsi="Time New Roman"/>
          <w:snapToGrid/>
        </w:rPr>
        <w:t>条，以及采取一项</w:t>
      </w:r>
      <w:r>
        <w:rPr>
          <w:rFonts w:ascii="Time New Roman" w:eastAsia="SimHei" w:hAnsi="Time New Roman" w:hint="eastAsia"/>
          <w:snapToGrid/>
        </w:rPr>
        <w:t>主动而全面的</w:t>
      </w:r>
      <w:r>
        <w:rPr>
          <w:rFonts w:ascii="Time New Roman" w:eastAsia="SimHei" w:hAnsi="Time New Roman"/>
          <w:snapToGrid/>
        </w:rPr>
        <w:t>战略，铲除</w:t>
      </w:r>
      <w:r>
        <w:rPr>
          <w:rFonts w:ascii="Time New Roman" w:eastAsia="SimHei" w:hAnsi="Time New Roman" w:hint="eastAsia"/>
          <w:snapToGrid/>
        </w:rPr>
        <w:t>基于</w:t>
      </w:r>
      <w:r>
        <w:rPr>
          <w:rFonts w:ascii="Time New Roman" w:eastAsia="SimHei" w:hAnsi="Time New Roman"/>
          <w:snapToGrid/>
        </w:rPr>
        <w:t>任何理由</w:t>
      </w:r>
      <w:r>
        <w:rPr>
          <w:rFonts w:ascii="Time New Roman" w:eastAsia="SimHei" w:hAnsi="Time New Roman" w:hint="eastAsia"/>
          <w:snapToGrid/>
        </w:rPr>
        <w:t>的</w:t>
      </w:r>
      <w:r>
        <w:rPr>
          <w:rFonts w:ascii="Time New Roman" w:eastAsia="SimHei" w:hAnsi="Time New Roman"/>
          <w:snapToGrid/>
        </w:rPr>
        <w:t>歧视</w:t>
      </w:r>
      <w:r>
        <w:rPr>
          <w:rFonts w:ascii="Time New Roman" w:eastAsia="SimHei" w:hAnsi="Time New Roman" w:hint="eastAsia"/>
          <w:snapToGrid/>
        </w:rPr>
        <w:t>和对</w:t>
      </w:r>
      <w:r>
        <w:rPr>
          <w:rFonts w:ascii="Time New Roman" w:eastAsia="SimHei" w:hAnsi="Time New Roman"/>
          <w:snapToGrid/>
        </w:rPr>
        <w:t>所有弱</w:t>
      </w:r>
      <w:r>
        <w:rPr>
          <w:rFonts w:ascii="Time New Roman" w:eastAsia="SimHei" w:hAnsi="Time New Roman"/>
          <w:snapToGrid/>
        </w:rPr>
        <w:t>势群体的</w:t>
      </w:r>
      <w:r>
        <w:rPr>
          <w:rFonts w:ascii="Time New Roman" w:eastAsia="SimHei" w:hAnsi="Time New Roman" w:hint="eastAsia"/>
          <w:snapToGrid/>
        </w:rPr>
        <w:t>歧视</w:t>
      </w:r>
      <w:r>
        <w:rPr>
          <w:rFonts w:ascii="Time New Roman" w:eastAsia="SimHei" w:hAnsi="Time New Roman"/>
          <w:snapToGrid/>
        </w:rPr>
        <w:t>。</w:t>
      </w:r>
    </w:p>
    <w:p w:rsidR="00000000" w:rsidRDefault="00622194">
      <w:pPr>
        <w:spacing w:after="320"/>
        <w:rPr>
          <w:snapToGrid/>
        </w:rPr>
      </w:pPr>
      <w:r>
        <w:rPr>
          <w:rFonts w:hint="eastAsia"/>
          <w:snapToGrid/>
        </w:rPr>
        <w:tab/>
      </w:r>
      <w:r>
        <w:rPr>
          <w:snapToGrid/>
        </w:rPr>
        <w:t>52.</w:t>
      </w:r>
      <w:r>
        <w:rPr>
          <w:rFonts w:hint="eastAsia"/>
          <w:snapToGrid/>
        </w:rPr>
        <w:t xml:space="preserve">  </w:t>
      </w:r>
      <w:r>
        <w:rPr>
          <w:rFonts w:ascii="Time New Roman" w:eastAsia="SimHei" w:hAnsi="Time New Roman"/>
          <w:snapToGrid/>
        </w:rPr>
        <w:t>委员会要求在下次定期报告中列入具体资料，阐明缔约国为贯彻反对种族主义、种族歧视、</w:t>
      </w:r>
      <w:r>
        <w:rPr>
          <w:rFonts w:ascii="Time New Roman" w:eastAsia="SimHei" w:hAnsi="Time New Roman" w:hint="eastAsia"/>
          <w:snapToGrid/>
        </w:rPr>
        <w:t>仇</w:t>
      </w:r>
      <w:r>
        <w:rPr>
          <w:rFonts w:ascii="Time New Roman" w:eastAsia="SimHei" w:hAnsi="Time New Roman"/>
          <w:snapToGrid/>
        </w:rPr>
        <w:t>外心理和相关不容忍现象世界大会上通过的《</w:t>
      </w:r>
      <w:r>
        <w:rPr>
          <w:rFonts w:ascii="Time New Roman" w:eastAsia="SimHei" w:hAnsi="Time New Roman" w:hint="eastAsia"/>
          <w:snapToGrid/>
        </w:rPr>
        <w:t>德班</w:t>
      </w:r>
      <w:r>
        <w:rPr>
          <w:rFonts w:ascii="Time New Roman" w:eastAsia="SimHei" w:hAnsi="Time New Roman"/>
          <w:snapToGrid/>
        </w:rPr>
        <w:t>宣言和行动纲领》并考虑到关于《公约》第</w:t>
      </w:r>
      <w:r>
        <w:rPr>
          <w:rFonts w:ascii="Time New Roman" w:eastAsia="SimHei" w:hAnsi="Time New Roman"/>
          <w:b/>
          <w:snapToGrid/>
        </w:rPr>
        <w:t>29</w:t>
      </w:r>
      <w:r>
        <w:rPr>
          <w:rFonts w:ascii="Time New Roman" w:eastAsia="SimHei" w:hAnsi="Time New Roman"/>
          <w:snapToGrid/>
        </w:rPr>
        <w:t>条</w:t>
      </w:r>
      <w:r>
        <w:rPr>
          <w:rFonts w:ascii="Time New Roman" w:eastAsia="SimHei" w:hAnsi="Time New Roman" w:hint="eastAsia"/>
          <w:b/>
          <w:snapToGrid/>
        </w:rPr>
        <w:t>1</w:t>
      </w:r>
      <w:r>
        <w:rPr>
          <w:rFonts w:ascii="Time New Roman" w:eastAsia="SimHei" w:hAnsi="Time New Roman"/>
          <w:snapToGrid/>
        </w:rPr>
        <w:t>款</w:t>
      </w:r>
      <w:r>
        <w:rPr>
          <w:rFonts w:ascii="Time New Roman" w:eastAsia="SimHei" w:hAnsi="Time New Roman"/>
          <w:snapToGrid/>
        </w:rPr>
        <w:t>(</w:t>
      </w:r>
      <w:r>
        <w:rPr>
          <w:rFonts w:ascii="Time New Roman" w:eastAsia="SimHei" w:hAnsi="Time New Roman"/>
          <w:snapToGrid/>
        </w:rPr>
        <w:t>教育的目的</w:t>
      </w:r>
      <w:r>
        <w:rPr>
          <w:rFonts w:ascii="Time New Roman" w:eastAsia="SimHei" w:hAnsi="Time New Roman"/>
          <w:snapToGrid/>
        </w:rPr>
        <w:t>)</w:t>
      </w:r>
      <w:r>
        <w:rPr>
          <w:rFonts w:ascii="Time New Roman" w:eastAsia="SimHei" w:hAnsi="Time New Roman"/>
          <w:snapToGrid/>
        </w:rPr>
        <w:t>的第</w:t>
      </w:r>
      <w:r>
        <w:rPr>
          <w:rFonts w:ascii="Time New Roman" w:eastAsia="SimHei" w:hAnsi="Time New Roman" w:hint="eastAsia"/>
          <w:b/>
          <w:snapToGrid/>
        </w:rPr>
        <w:t>1</w:t>
      </w:r>
      <w:r>
        <w:rPr>
          <w:rFonts w:ascii="Time New Roman" w:eastAsia="SimHei" w:hAnsi="Time New Roman"/>
          <w:snapToGrid/>
        </w:rPr>
        <w:t>号一般性意见，采取的</w:t>
      </w:r>
      <w:r>
        <w:rPr>
          <w:rFonts w:ascii="Time New Roman" w:eastAsia="SimHei" w:hAnsi="Time New Roman" w:hint="eastAsia"/>
          <w:snapToGrid/>
        </w:rPr>
        <w:t>与</w:t>
      </w:r>
      <w:r>
        <w:rPr>
          <w:rFonts w:ascii="Time New Roman" w:eastAsia="SimHei" w:hAnsi="Time New Roman"/>
          <w:snapToGrid/>
        </w:rPr>
        <w:t>《公约》</w:t>
      </w:r>
      <w:r>
        <w:rPr>
          <w:rFonts w:ascii="Time New Roman" w:eastAsia="SimHei" w:hAnsi="Time New Roman" w:hint="eastAsia"/>
          <w:snapToGrid/>
        </w:rPr>
        <w:t>相</w:t>
      </w:r>
      <w:r>
        <w:rPr>
          <w:rFonts w:ascii="Time New Roman" w:eastAsia="SimHei" w:hAnsi="Time New Roman"/>
          <w:snapToGrid/>
        </w:rPr>
        <w:t>关</w:t>
      </w:r>
      <w:r>
        <w:rPr>
          <w:rFonts w:ascii="Time New Roman" w:eastAsia="SimHei" w:hAnsi="Time New Roman" w:hint="eastAsia"/>
          <w:snapToGrid/>
        </w:rPr>
        <w:t>的</w:t>
      </w:r>
      <w:r>
        <w:rPr>
          <w:rFonts w:ascii="Time New Roman" w:eastAsia="SimHei" w:hAnsi="Time New Roman"/>
          <w:snapToGrid/>
        </w:rPr>
        <w:t>措施和方案。</w:t>
      </w:r>
    </w:p>
    <w:p w:rsidR="00000000" w:rsidRDefault="00622194">
      <w:pPr>
        <w:pStyle w:val="Heading4"/>
      </w:pPr>
      <w:r>
        <w:rPr>
          <w:rFonts w:hint="eastAsia"/>
        </w:rPr>
        <w:t>儿童的最大利益</w:t>
      </w:r>
    </w:p>
    <w:p w:rsidR="00000000" w:rsidRDefault="00622194">
      <w:pPr>
        <w:rPr>
          <w:snapToGrid/>
        </w:rPr>
      </w:pPr>
      <w:r>
        <w:rPr>
          <w:rFonts w:hint="eastAsia"/>
          <w:snapToGrid/>
        </w:rPr>
        <w:tab/>
      </w:r>
      <w:r>
        <w:rPr>
          <w:snapToGrid/>
        </w:rPr>
        <w:t>5</w:t>
      </w:r>
      <w:r>
        <w:rPr>
          <w:rFonts w:hint="eastAsia"/>
          <w:snapToGrid/>
        </w:rPr>
        <w:t xml:space="preserve">3.  </w:t>
      </w:r>
      <w:r>
        <w:rPr>
          <w:snapToGrid/>
        </w:rPr>
        <w:t>委员会关切地感到，在涉及儿童的行动</w:t>
      </w:r>
      <w:r>
        <w:rPr>
          <w:rFonts w:hint="eastAsia"/>
          <w:snapToGrid/>
        </w:rPr>
        <w:t>中</w:t>
      </w:r>
      <w:r>
        <w:rPr>
          <w:snapToGrid/>
        </w:rPr>
        <w:t>，包括在有关家庭法的事务方面，</w:t>
      </w:r>
      <w:r>
        <w:rPr>
          <w:rFonts w:hint="eastAsia"/>
          <w:snapToGrid/>
        </w:rPr>
        <w:t>并没有首先考虑到</w:t>
      </w:r>
      <w:r>
        <w:rPr>
          <w:snapToGrid/>
        </w:rPr>
        <w:t>《公约》第</w:t>
      </w:r>
      <w:r>
        <w:rPr>
          <w:rFonts w:hint="eastAsia"/>
          <w:snapToGrid/>
        </w:rPr>
        <w:t>3</w:t>
      </w:r>
      <w:r>
        <w:rPr>
          <w:snapToGrid/>
        </w:rPr>
        <w:t>条</w:t>
      </w:r>
      <w:r>
        <w:rPr>
          <w:rFonts w:hint="eastAsia"/>
          <w:snapToGrid/>
        </w:rPr>
        <w:t>关于</w:t>
      </w:r>
      <w:r>
        <w:rPr>
          <w:snapToGrid/>
        </w:rPr>
        <w:t>儿童最大利益的一般原则</w:t>
      </w:r>
      <w:r>
        <w:rPr>
          <w:snapToGrid/>
        </w:rPr>
        <w:t>(</w:t>
      </w:r>
      <w:r>
        <w:rPr>
          <w:snapToGrid/>
        </w:rPr>
        <w:t>例如</w:t>
      </w:r>
      <w:r>
        <w:rPr>
          <w:rFonts w:hint="eastAsia"/>
          <w:snapToGrid/>
        </w:rPr>
        <w:t>，法律</w:t>
      </w:r>
      <w:r>
        <w:rPr>
          <w:snapToGrid/>
        </w:rPr>
        <w:t>监护</w:t>
      </w:r>
      <w:r>
        <w:rPr>
          <w:rFonts w:hint="eastAsia"/>
          <w:snapToGrid/>
        </w:rPr>
        <w:t>权</w:t>
      </w:r>
      <w:r>
        <w:rPr>
          <w:snapToGrid/>
        </w:rPr>
        <w:t>是根据儿童的年龄，而不是根据儿童的最大利益确定的</w:t>
      </w:r>
      <w:r>
        <w:rPr>
          <w:snapToGrid/>
        </w:rPr>
        <w:t>)</w:t>
      </w:r>
      <w:r>
        <w:rPr>
          <w:rFonts w:hint="eastAsia"/>
          <w:snapToGrid/>
        </w:rPr>
        <w:t>。</w:t>
      </w:r>
    </w:p>
    <w:p w:rsidR="00000000" w:rsidRDefault="00622194">
      <w:pPr>
        <w:spacing w:after="320"/>
        <w:rPr>
          <w:b/>
          <w:bCs/>
          <w:snapToGrid/>
        </w:rPr>
      </w:pPr>
      <w:r>
        <w:rPr>
          <w:rFonts w:hint="eastAsia"/>
          <w:snapToGrid/>
        </w:rPr>
        <w:tab/>
      </w:r>
      <w:r>
        <w:rPr>
          <w:snapToGrid/>
        </w:rPr>
        <w:t>54.</w:t>
      </w:r>
      <w:r>
        <w:rPr>
          <w:rFonts w:hint="eastAsia"/>
          <w:snapToGrid/>
        </w:rPr>
        <w:t xml:space="preserve">  </w:t>
      </w:r>
      <w:r>
        <w:rPr>
          <w:rFonts w:ascii="Time New Roman" w:eastAsia="SimHei" w:hAnsi="Time New Roman"/>
          <w:snapToGrid/>
        </w:rPr>
        <w:t>委员会</w:t>
      </w:r>
      <w:r>
        <w:rPr>
          <w:rFonts w:ascii="Time New Roman" w:eastAsia="SimHei" w:hAnsi="Time New Roman"/>
          <w:snapToGrid/>
        </w:rPr>
        <w:t>建议缔约国审查其立法和行政措施，确保《公约》第</w:t>
      </w:r>
      <w:r>
        <w:rPr>
          <w:rFonts w:ascii="Time New Roman" w:eastAsia="SimHei" w:hAnsi="Time New Roman"/>
          <w:b/>
          <w:snapToGrid/>
        </w:rPr>
        <w:t>3</w:t>
      </w:r>
      <w:r>
        <w:rPr>
          <w:rFonts w:ascii="Time New Roman" w:eastAsia="SimHei" w:hAnsi="Time New Roman"/>
          <w:snapToGrid/>
        </w:rPr>
        <w:t>条从中得到应有的体现，并在</w:t>
      </w:r>
      <w:r>
        <w:rPr>
          <w:rFonts w:ascii="Time New Roman" w:eastAsia="SimHei" w:hAnsi="Time New Roman" w:hint="eastAsia"/>
          <w:snapToGrid/>
        </w:rPr>
        <w:t>全</w:t>
      </w:r>
      <w:r>
        <w:rPr>
          <w:rFonts w:ascii="Time New Roman" w:eastAsia="SimHei" w:hAnsi="Time New Roman"/>
          <w:snapToGrid/>
        </w:rPr>
        <w:t>国</w:t>
      </w:r>
      <w:r>
        <w:rPr>
          <w:rFonts w:ascii="Time New Roman" w:eastAsia="SimHei" w:hAnsi="Time New Roman" w:hint="eastAsia"/>
          <w:snapToGrid/>
        </w:rPr>
        <w:t>境内加以贯彻。</w:t>
      </w:r>
    </w:p>
    <w:p w:rsidR="00000000" w:rsidRDefault="00622194">
      <w:pPr>
        <w:pStyle w:val="Heading4"/>
      </w:pPr>
      <w:r>
        <w:rPr>
          <w:rFonts w:hint="eastAsia"/>
        </w:rPr>
        <w:t>尊重儿童的意见</w:t>
      </w:r>
    </w:p>
    <w:p w:rsidR="00000000" w:rsidRDefault="00622194">
      <w:pPr>
        <w:rPr>
          <w:snapToGrid/>
        </w:rPr>
      </w:pPr>
      <w:r>
        <w:rPr>
          <w:rFonts w:hint="eastAsia"/>
          <w:snapToGrid/>
        </w:rPr>
        <w:tab/>
      </w:r>
      <w:r>
        <w:rPr>
          <w:snapToGrid/>
        </w:rPr>
        <w:t>55.</w:t>
      </w:r>
      <w:r>
        <w:rPr>
          <w:rFonts w:hint="eastAsia"/>
          <w:snapToGrid/>
        </w:rPr>
        <w:t xml:space="preserve">  </w:t>
      </w:r>
      <w:r>
        <w:rPr>
          <w:snapToGrid/>
        </w:rPr>
        <w:t>委员会关切地感到，家庭、学校和社区，甚至在涉及儿童的事务方面，极少听取儿童的意见</w:t>
      </w:r>
      <w:r>
        <w:rPr>
          <w:rFonts w:hint="eastAsia"/>
          <w:snapToGrid/>
        </w:rPr>
        <w:t>，有悖于</w:t>
      </w:r>
      <w:r>
        <w:rPr>
          <w:snapToGrid/>
        </w:rPr>
        <w:t>《公约》第</w:t>
      </w:r>
      <w:r>
        <w:rPr>
          <w:snapToGrid/>
        </w:rPr>
        <w:t>12</w:t>
      </w:r>
      <w:r>
        <w:rPr>
          <w:snapToGrid/>
        </w:rPr>
        <w:t>条</w:t>
      </w:r>
      <w:r>
        <w:rPr>
          <w:rFonts w:hint="eastAsia"/>
          <w:snapToGrid/>
        </w:rPr>
        <w:t>的</w:t>
      </w:r>
      <w:r>
        <w:rPr>
          <w:snapToGrid/>
        </w:rPr>
        <w:t>规定。</w:t>
      </w:r>
    </w:p>
    <w:p w:rsidR="00000000" w:rsidRDefault="00622194">
      <w:pPr>
        <w:spacing w:after="320"/>
        <w:rPr>
          <w:rFonts w:ascii="Time New Roman" w:eastAsia="SimHei" w:hAnsi="Time New Roman"/>
          <w:snapToGrid/>
        </w:rPr>
      </w:pPr>
      <w:r>
        <w:rPr>
          <w:rFonts w:ascii="Time New Roman" w:eastAsia="SimHei" w:hAnsi="Time New Roman" w:hint="eastAsia"/>
          <w:snapToGrid/>
        </w:rPr>
        <w:tab/>
      </w:r>
      <w:r>
        <w:rPr>
          <w:rFonts w:ascii="Time New Roman" w:hAnsi="Time New Roman"/>
          <w:bCs/>
          <w:snapToGrid/>
        </w:rPr>
        <w:t>56.</w:t>
      </w:r>
      <w:r>
        <w:rPr>
          <w:rFonts w:ascii="Time New Roman" w:eastAsia="SimHei" w:hAnsi="Time New Roman" w:hint="eastAsia"/>
          <w:snapToGrid/>
        </w:rPr>
        <w:t xml:space="preserve">  </w:t>
      </w:r>
      <w:r>
        <w:rPr>
          <w:rFonts w:ascii="Time New Roman" w:eastAsia="SimHei" w:hAnsi="Time New Roman"/>
          <w:snapToGrid/>
        </w:rPr>
        <w:t>委员会建议缔约国修订立法，</w:t>
      </w:r>
      <w:r>
        <w:rPr>
          <w:rFonts w:ascii="Time New Roman" w:eastAsia="SimHei" w:hAnsi="Time New Roman" w:hint="eastAsia"/>
          <w:snapToGrid/>
        </w:rPr>
        <w:t>以</w:t>
      </w:r>
      <w:r>
        <w:rPr>
          <w:rFonts w:ascii="Time New Roman" w:eastAsia="SimHei" w:hAnsi="Time New Roman"/>
          <w:snapToGrid/>
        </w:rPr>
        <w:t>充分体现</w:t>
      </w:r>
      <w:r>
        <w:rPr>
          <w:rFonts w:ascii="Time New Roman" w:eastAsia="SimHei" w:hAnsi="Time New Roman" w:hint="eastAsia"/>
          <w:snapToGrid/>
        </w:rPr>
        <w:t>《公约》第</w:t>
      </w:r>
      <w:r>
        <w:rPr>
          <w:rFonts w:ascii="Time New Roman" w:eastAsia="SimHei" w:hAnsi="Time New Roman"/>
          <w:b/>
          <w:snapToGrid/>
        </w:rPr>
        <w:t>12</w:t>
      </w:r>
      <w:r>
        <w:rPr>
          <w:rFonts w:ascii="Time New Roman" w:eastAsia="SimHei" w:hAnsi="Time New Roman"/>
          <w:snapToGrid/>
        </w:rPr>
        <w:t>条，从而凡</w:t>
      </w:r>
      <w:r>
        <w:rPr>
          <w:rFonts w:ascii="Time New Roman" w:eastAsia="SimHei" w:hAnsi="Time New Roman"/>
          <w:snapToGrid/>
        </w:rPr>
        <w:t>“</w:t>
      </w:r>
      <w:r>
        <w:rPr>
          <w:rFonts w:ascii="Time New Roman" w:eastAsia="SimHei" w:hAnsi="Time New Roman"/>
          <w:snapToGrid/>
        </w:rPr>
        <w:t>能够形成他或她本人</w:t>
      </w:r>
      <w:r>
        <w:rPr>
          <w:rFonts w:ascii="Time New Roman" w:eastAsia="SimHei" w:hAnsi="Time New Roman" w:hint="eastAsia"/>
          <w:snapToGrid/>
        </w:rPr>
        <w:t>看法</w:t>
      </w:r>
      <w:r>
        <w:rPr>
          <w:rFonts w:ascii="Time New Roman" w:eastAsia="SimHei" w:hAnsi="Time New Roman"/>
          <w:snapToGrid/>
        </w:rPr>
        <w:t>”</w:t>
      </w:r>
      <w:r>
        <w:rPr>
          <w:rFonts w:ascii="Time New Roman" w:eastAsia="SimHei" w:hAnsi="Time New Roman"/>
          <w:snapToGrid/>
        </w:rPr>
        <w:t>的儿童都可自由地表达</w:t>
      </w:r>
      <w:r>
        <w:rPr>
          <w:rFonts w:ascii="Time New Roman" w:eastAsia="SimHei" w:hAnsi="Time New Roman" w:hint="eastAsia"/>
          <w:snapToGrid/>
        </w:rPr>
        <w:t>各自</w:t>
      </w:r>
      <w:r>
        <w:rPr>
          <w:rFonts w:ascii="Time New Roman" w:eastAsia="SimHei" w:hAnsi="Time New Roman"/>
          <w:snapToGrid/>
        </w:rPr>
        <w:t>的意见，包括表达</w:t>
      </w:r>
      <w:r>
        <w:rPr>
          <w:rFonts w:ascii="Time New Roman" w:eastAsia="SimHei" w:hAnsi="Time New Roman" w:hint="eastAsia"/>
          <w:snapToGrid/>
        </w:rPr>
        <w:t>对一切</w:t>
      </w:r>
      <w:r>
        <w:rPr>
          <w:rFonts w:ascii="Time New Roman" w:eastAsia="SimHei" w:hAnsi="Time New Roman"/>
          <w:snapToGrid/>
        </w:rPr>
        <w:t>涉及儿童的行政和司法程序</w:t>
      </w:r>
      <w:r>
        <w:rPr>
          <w:rFonts w:ascii="Time New Roman" w:eastAsia="SimHei" w:hAnsi="Time New Roman" w:hint="eastAsia"/>
          <w:snapToGrid/>
        </w:rPr>
        <w:t>的</w:t>
      </w:r>
      <w:r>
        <w:rPr>
          <w:rFonts w:ascii="Time New Roman" w:eastAsia="SimHei" w:hAnsi="Time New Roman"/>
          <w:snapToGrid/>
        </w:rPr>
        <w:t>意见。委员会还建议缔约国开展全国</w:t>
      </w:r>
      <w:r>
        <w:rPr>
          <w:rFonts w:ascii="Time New Roman" w:eastAsia="SimHei" w:hAnsi="Time New Roman" w:hint="eastAsia"/>
          <w:snapToGrid/>
        </w:rPr>
        <w:t>范围的</w:t>
      </w:r>
      <w:r>
        <w:rPr>
          <w:rFonts w:ascii="Time New Roman" w:eastAsia="SimHei" w:hAnsi="Time New Roman"/>
          <w:snapToGrid/>
        </w:rPr>
        <w:t>运动，尤其</w:t>
      </w:r>
      <w:r>
        <w:rPr>
          <w:rFonts w:ascii="Time New Roman" w:eastAsia="SimHei" w:hAnsi="Time New Roman" w:hint="eastAsia"/>
          <w:snapToGrid/>
        </w:rPr>
        <w:t>要</w:t>
      </w:r>
      <w:r>
        <w:rPr>
          <w:rFonts w:ascii="Time New Roman" w:eastAsia="SimHei" w:hAnsi="Time New Roman"/>
          <w:snapToGrid/>
        </w:rPr>
        <w:t>提高地方一级和传统社区公众对儿童参与权的意识，并鼓励家庭</w:t>
      </w:r>
      <w:r>
        <w:rPr>
          <w:rFonts w:ascii="Time New Roman" w:eastAsia="SimHei" w:hAnsi="Time New Roman"/>
          <w:snapToGrid/>
        </w:rPr>
        <w:t>、学校以及照管、行政和司法系统，尊重儿童的意见。</w:t>
      </w:r>
    </w:p>
    <w:p w:rsidR="00000000" w:rsidRDefault="00622194">
      <w:pPr>
        <w:pStyle w:val="Heading3"/>
      </w:pPr>
      <w:r>
        <w:rPr>
          <w:rFonts w:hint="eastAsia"/>
          <w:u w:val="none"/>
        </w:rPr>
        <w:t>4.</w:t>
      </w:r>
      <w:r>
        <w:rPr>
          <w:rFonts w:hint="eastAsia"/>
          <w:u w:val="none"/>
        </w:rPr>
        <w:tab/>
      </w:r>
      <w:r>
        <w:t>公民权利和自由</w:t>
      </w:r>
    </w:p>
    <w:p w:rsidR="00000000" w:rsidRDefault="00622194">
      <w:pPr>
        <w:pStyle w:val="Heading4"/>
      </w:pPr>
      <w:r>
        <w:rPr>
          <w:rFonts w:hint="eastAsia"/>
        </w:rPr>
        <w:t>出生登记和国籍权</w:t>
      </w:r>
    </w:p>
    <w:p w:rsidR="00000000" w:rsidRDefault="00622194">
      <w:pPr>
        <w:pStyle w:val="cdL1"/>
        <w:widowControl/>
        <w:tabs>
          <w:tab w:val="clear" w:pos="510"/>
        </w:tabs>
        <w:rPr>
          <w:spacing w:val="10"/>
        </w:rPr>
      </w:pPr>
      <w:r>
        <w:rPr>
          <w:rFonts w:hint="eastAsia"/>
          <w:spacing w:val="10"/>
        </w:rPr>
        <w:tab/>
      </w:r>
      <w:r>
        <w:rPr>
          <w:spacing w:val="10"/>
        </w:rPr>
        <w:t>57.</w:t>
      </w:r>
      <w:r>
        <w:rPr>
          <w:rFonts w:hint="eastAsia"/>
          <w:spacing w:val="10"/>
        </w:rPr>
        <w:t xml:space="preserve">  </w:t>
      </w:r>
      <w:r>
        <w:rPr>
          <w:spacing w:val="10"/>
        </w:rPr>
        <w:t>委员会欢迎</w:t>
      </w:r>
      <w:r>
        <w:rPr>
          <w:spacing w:val="10"/>
        </w:rPr>
        <w:t>2003</w:t>
      </w:r>
      <w:r>
        <w:rPr>
          <w:spacing w:val="10"/>
        </w:rPr>
        <w:t>年关于保护儿童的第</w:t>
      </w:r>
      <w:r>
        <w:rPr>
          <w:spacing w:val="10"/>
        </w:rPr>
        <w:t>23</w:t>
      </w:r>
      <w:r>
        <w:rPr>
          <w:spacing w:val="10"/>
        </w:rPr>
        <w:t>号法律所载条款，规定政府应免费颁发出生</w:t>
      </w:r>
      <w:r>
        <w:rPr>
          <w:rFonts w:hint="eastAsia"/>
          <w:spacing w:val="10"/>
        </w:rPr>
        <w:t>证。然而，对于出生登记比例低，以及未采取具体措施，提高出生登记率的情况，委员会感到关注。</w:t>
      </w:r>
    </w:p>
    <w:p w:rsidR="00000000" w:rsidRDefault="00622194">
      <w:pPr>
        <w:pStyle w:val="cdL1"/>
        <w:widowControl/>
        <w:tabs>
          <w:tab w:val="clear" w:pos="510"/>
        </w:tabs>
        <w:rPr>
          <w:spacing w:val="10"/>
        </w:rPr>
      </w:pPr>
      <w:r>
        <w:rPr>
          <w:rFonts w:hint="eastAsia"/>
          <w:spacing w:val="10"/>
        </w:rPr>
        <w:tab/>
      </w:r>
      <w:r>
        <w:rPr>
          <w:spacing w:val="10"/>
        </w:rPr>
        <w:t>58.</w:t>
      </w:r>
      <w:r>
        <w:rPr>
          <w:rFonts w:hint="eastAsia"/>
          <w:spacing w:val="10"/>
        </w:rPr>
        <w:t xml:space="preserve">  </w:t>
      </w:r>
      <w:r>
        <w:rPr>
          <w:spacing w:val="10"/>
        </w:rPr>
        <w:t>在注意到</w:t>
      </w:r>
      <w:r>
        <w:rPr>
          <w:spacing w:val="10"/>
        </w:rPr>
        <w:t>1999</w:t>
      </w:r>
      <w:r>
        <w:rPr>
          <w:spacing w:val="10"/>
        </w:rPr>
        <w:t>年《人权法》保</w:t>
      </w:r>
      <w:r>
        <w:rPr>
          <w:rFonts w:hint="eastAsia"/>
          <w:spacing w:val="10"/>
        </w:rPr>
        <w:t>证</w:t>
      </w:r>
      <w:r>
        <w:rPr>
          <w:spacing w:val="10"/>
        </w:rPr>
        <w:t>儿童有权获得国籍的同时，委员会关切地感到有时：</w:t>
      </w:r>
    </w:p>
    <w:p w:rsidR="00000000" w:rsidRDefault="00622194">
      <w:pPr>
        <w:numPr>
          <w:ilvl w:val="0"/>
          <w:numId w:val="1142"/>
        </w:numPr>
      </w:pPr>
      <w:r>
        <w:t>非婚姻</w:t>
      </w:r>
      <w:r>
        <w:rPr>
          <w:rFonts w:hint="eastAsia"/>
        </w:rPr>
        <w:t>出</w:t>
      </w:r>
      <w:r>
        <w:t>生儿童可能被剥夺</w:t>
      </w:r>
      <w:r>
        <w:rPr>
          <w:rFonts w:hint="eastAsia"/>
        </w:rPr>
        <w:t>知道</w:t>
      </w:r>
      <w:r>
        <w:t>其生父的权利；</w:t>
      </w:r>
    </w:p>
    <w:p w:rsidR="00000000" w:rsidRDefault="00622194">
      <w:pPr>
        <w:numPr>
          <w:ilvl w:val="0"/>
          <w:numId w:val="1142"/>
        </w:numPr>
      </w:pPr>
      <w:r>
        <w:t>外籍父亲的儿童可能被拒绝印度尼西亚国籍。</w:t>
      </w:r>
    </w:p>
    <w:p w:rsidR="00000000" w:rsidRDefault="00622194">
      <w:pPr>
        <w:pStyle w:val="cdL1"/>
        <w:rPr>
          <w:spacing w:val="10"/>
        </w:rPr>
      </w:pPr>
      <w:r>
        <w:rPr>
          <w:rFonts w:hint="eastAsia"/>
          <w:spacing w:val="10"/>
        </w:rPr>
        <w:tab/>
      </w:r>
      <w:r>
        <w:rPr>
          <w:spacing w:val="10"/>
        </w:rPr>
        <w:t>59.</w:t>
      </w:r>
      <w:r>
        <w:rPr>
          <w:rFonts w:hint="eastAsia"/>
          <w:spacing w:val="10"/>
        </w:rPr>
        <w:t xml:space="preserve">  </w:t>
      </w:r>
      <w:r>
        <w:rPr>
          <w:rFonts w:ascii="Time New Roman" w:eastAsia="SimHei" w:hAnsi="Time New Roman"/>
          <w:spacing w:val="10"/>
        </w:rPr>
        <w:t>委员会建议缔约国修订有关出生登记的所有国家和地方法律</w:t>
      </w:r>
      <w:r>
        <w:rPr>
          <w:rFonts w:ascii="Time New Roman" w:eastAsia="SimHei" w:hAnsi="Time New Roman"/>
          <w:spacing w:val="10"/>
        </w:rPr>
        <w:t>，并执行一项综合性战略，包括与儿童基金会和其他国际机构合作，</w:t>
      </w:r>
      <w:r>
        <w:rPr>
          <w:rFonts w:ascii="Time New Roman" w:eastAsia="SimHei" w:hAnsi="Time New Roman" w:hint="eastAsia"/>
          <w:spacing w:val="10"/>
        </w:rPr>
        <w:t>至</w:t>
      </w:r>
      <w:r>
        <w:rPr>
          <w:rFonts w:ascii="Time New Roman" w:eastAsia="SimHei" w:hAnsi="Time New Roman"/>
          <w:b/>
          <w:spacing w:val="10"/>
        </w:rPr>
        <w:t>2015</w:t>
      </w:r>
      <w:r>
        <w:rPr>
          <w:rFonts w:ascii="Time New Roman" w:eastAsia="SimHei" w:hAnsi="Time New Roman"/>
          <w:spacing w:val="10"/>
        </w:rPr>
        <w:t>年实现百分之百的出生登记。</w:t>
      </w:r>
    </w:p>
    <w:p w:rsidR="00000000" w:rsidRDefault="00622194">
      <w:pPr>
        <w:pStyle w:val="cdL1"/>
        <w:spacing w:after="320"/>
        <w:rPr>
          <w:spacing w:val="10"/>
        </w:rPr>
      </w:pPr>
      <w:r>
        <w:rPr>
          <w:rFonts w:hint="eastAsia"/>
          <w:spacing w:val="10"/>
        </w:rPr>
        <w:tab/>
        <w:t xml:space="preserve">60.  </w:t>
      </w:r>
      <w:r>
        <w:rPr>
          <w:rFonts w:ascii="Time New Roman" w:eastAsia="SimHei" w:hAnsi="Time New Roman"/>
          <w:spacing w:val="10"/>
        </w:rPr>
        <w:t>委员会建议缔约国改革《国籍法》，包括</w:t>
      </w:r>
      <w:r>
        <w:rPr>
          <w:rFonts w:ascii="Time New Roman" w:eastAsia="SimHei" w:hAnsi="Time New Roman"/>
          <w:b/>
          <w:spacing w:val="10"/>
        </w:rPr>
        <w:t>195</w:t>
      </w:r>
      <w:r>
        <w:rPr>
          <w:rFonts w:ascii="Time New Roman" w:eastAsia="SimHei" w:hAnsi="Time New Roman" w:hint="eastAsia"/>
          <w:b/>
          <w:spacing w:val="10"/>
        </w:rPr>
        <w:t>8</w:t>
      </w:r>
      <w:r>
        <w:rPr>
          <w:rFonts w:ascii="Time New Roman" w:eastAsia="SimHei" w:hAnsi="Time New Roman"/>
          <w:spacing w:val="10"/>
        </w:rPr>
        <w:t>年关于国籍的第</w:t>
      </w:r>
      <w:r>
        <w:rPr>
          <w:rFonts w:ascii="Time New Roman" w:eastAsia="SimHei" w:hAnsi="Time New Roman"/>
          <w:b/>
          <w:spacing w:val="10"/>
        </w:rPr>
        <w:t>62</w:t>
      </w:r>
      <w:r>
        <w:rPr>
          <w:rFonts w:ascii="Time New Roman" w:eastAsia="SimHei" w:hAnsi="Time New Roman"/>
          <w:spacing w:val="10"/>
        </w:rPr>
        <w:t>号法律，以确保</w:t>
      </w:r>
      <w:r>
        <w:rPr>
          <w:rFonts w:ascii="Time New Roman" w:eastAsia="SimHei" w:hAnsi="Time New Roman" w:hint="eastAsia"/>
          <w:spacing w:val="10"/>
        </w:rPr>
        <w:t>既</w:t>
      </w:r>
      <w:r>
        <w:rPr>
          <w:rFonts w:ascii="Time New Roman" w:eastAsia="SimHei" w:hAnsi="Time New Roman"/>
          <w:spacing w:val="10"/>
        </w:rPr>
        <w:t>可依照父亲，</w:t>
      </w:r>
      <w:r>
        <w:rPr>
          <w:rFonts w:ascii="Time New Roman" w:eastAsia="SimHei" w:hAnsi="Time New Roman" w:hint="eastAsia"/>
          <w:spacing w:val="10"/>
        </w:rPr>
        <w:t>又</w:t>
      </w:r>
      <w:r>
        <w:rPr>
          <w:rFonts w:ascii="Time New Roman" w:eastAsia="SimHei" w:hAnsi="Time New Roman"/>
          <w:spacing w:val="10"/>
        </w:rPr>
        <w:t>可依照母亲</w:t>
      </w:r>
      <w:r>
        <w:rPr>
          <w:rFonts w:ascii="Time New Roman" w:eastAsia="SimHei" w:hAnsi="Time New Roman" w:hint="eastAsia"/>
          <w:spacing w:val="10"/>
        </w:rPr>
        <w:t>的种</w:t>
      </w:r>
      <w:r>
        <w:rPr>
          <w:rFonts w:ascii="Time New Roman" w:eastAsia="SimHei" w:hAnsi="Time New Roman"/>
          <w:spacing w:val="10"/>
        </w:rPr>
        <w:t>族</w:t>
      </w:r>
      <w:r>
        <w:rPr>
          <w:rFonts w:ascii="Time New Roman" w:eastAsia="SimHei" w:hAnsi="Time New Roman" w:hint="eastAsia"/>
          <w:spacing w:val="10"/>
        </w:rPr>
        <w:t>血统</w:t>
      </w:r>
      <w:r>
        <w:rPr>
          <w:rFonts w:ascii="Time New Roman" w:eastAsia="SimHei" w:hAnsi="Time New Roman"/>
          <w:spacing w:val="10"/>
        </w:rPr>
        <w:t>获得国籍。</w:t>
      </w:r>
    </w:p>
    <w:p w:rsidR="00000000" w:rsidRDefault="00622194">
      <w:pPr>
        <w:pStyle w:val="Heading4"/>
      </w:pPr>
      <w:r>
        <w:rPr>
          <w:rFonts w:hint="eastAsia"/>
        </w:rPr>
        <w:t>侵害儿童的暴力</w:t>
      </w:r>
    </w:p>
    <w:p w:rsidR="00000000" w:rsidRDefault="00622194">
      <w:pPr>
        <w:pStyle w:val="cdL1"/>
        <w:rPr>
          <w:spacing w:val="10"/>
        </w:rPr>
      </w:pPr>
      <w:r>
        <w:rPr>
          <w:rFonts w:hint="eastAsia"/>
          <w:spacing w:val="10"/>
        </w:rPr>
        <w:tab/>
      </w:r>
      <w:r>
        <w:rPr>
          <w:spacing w:val="10"/>
        </w:rPr>
        <w:t>61.</w:t>
      </w:r>
      <w:r>
        <w:rPr>
          <w:rFonts w:hint="eastAsia"/>
          <w:spacing w:val="10"/>
        </w:rPr>
        <w:t xml:space="preserve">  </w:t>
      </w:r>
      <w:r>
        <w:rPr>
          <w:spacing w:val="10"/>
        </w:rPr>
        <w:t>对于</w:t>
      </w:r>
      <w:r>
        <w:rPr>
          <w:rFonts w:hint="eastAsia"/>
          <w:spacing w:val="10"/>
        </w:rPr>
        <w:t>在</w:t>
      </w:r>
      <w:r>
        <w:rPr>
          <w:spacing w:val="10"/>
        </w:rPr>
        <w:t>学校、公共场所、拘留中心以及家庭中</w:t>
      </w:r>
      <w:r>
        <w:rPr>
          <w:rFonts w:hint="eastAsia"/>
          <w:spacing w:val="10"/>
        </w:rPr>
        <w:t>，</w:t>
      </w:r>
      <w:r>
        <w:rPr>
          <w:spacing w:val="10"/>
        </w:rPr>
        <w:t>遭受暴力、虐待和忽视</w:t>
      </w:r>
      <w:r>
        <w:rPr>
          <w:rFonts w:hint="eastAsia"/>
          <w:spacing w:val="10"/>
        </w:rPr>
        <w:t>包括性虐待</w:t>
      </w:r>
      <w:r>
        <w:rPr>
          <w:spacing w:val="10"/>
        </w:rPr>
        <w:t>的受害儿童</w:t>
      </w:r>
      <w:r>
        <w:rPr>
          <w:rFonts w:hint="eastAsia"/>
          <w:spacing w:val="10"/>
        </w:rPr>
        <w:t>人</w:t>
      </w:r>
      <w:r>
        <w:rPr>
          <w:spacing w:val="10"/>
        </w:rPr>
        <w:t>数</w:t>
      </w:r>
      <w:r>
        <w:rPr>
          <w:rFonts w:hint="eastAsia"/>
          <w:spacing w:val="10"/>
        </w:rPr>
        <w:t>众多</w:t>
      </w:r>
      <w:r>
        <w:rPr>
          <w:spacing w:val="10"/>
        </w:rPr>
        <w:t>，委员会感到关注。</w:t>
      </w:r>
    </w:p>
    <w:p w:rsidR="00000000" w:rsidRDefault="00622194">
      <w:pPr>
        <w:pStyle w:val="cdL1"/>
        <w:rPr>
          <w:rFonts w:ascii="Time New Roman" w:eastAsia="SimHei" w:hAnsi="Time New Roman"/>
          <w:spacing w:val="10"/>
        </w:rPr>
      </w:pPr>
      <w:r>
        <w:rPr>
          <w:rFonts w:hint="eastAsia"/>
          <w:spacing w:val="10"/>
        </w:rPr>
        <w:tab/>
      </w:r>
      <w:r>
        <w:rPr>
          <w:spacing w:val="10"/>
        </w:rPr>
        <w:t>62.</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44"/>
        </w:numPr>
        <w:rPr>
          <w:rFonts w:ascii="Time New Roman" w:eastAsia="SimHei" w:hAnsi="Time New Roman"/>
        </w:rPr>
      </w:pPr>
      <w:r>
        <w:rPr>
          <w:rFonts w:ascii="Time New Roman" w:eastAsia="SimHei" w:hAnsi="Time New Roman"/>
        </w:rPr>
        <w:t>扩大目前的工作，解决儿童遭虐待和忽视，包括遭性虐待的问题，并确保</w:t>
      </w:r>
      <w:r>
        <w:rPr>
          <w:rFonts w:ascii="Time New Roman" w:eastAsia="SimHei" w:hAnsi="Time New Roman" w:hint="eastAsia"/>
        </w:rPr>
        <w:t>建立</w:t>
      </w:r>
      <w:r>
        <w:rPr>
          <w:rFonts w:ascii="Time New Roman" w:eastAsia="SimHei" w:hAnsi="Time New Roman"/>
        </w:rPr>
        <w:t>一个全国性体制</w:t>
      </w:r>
      <w:r>
        <w:rPr>
          <w:rFonts w:ascii="Time New Roman" w:eastAsia="SimHei" w:hAnsi="Time New Roman" w:hint="eastAsia"/>
        </w:rPr>
        <w:t>，以敏感地关注儿童并确保受</w:t>
      </w:r>
      <w:r>
        <w:rPr>
          <w:rFonts w:ascii="Time New Roman" w:eastAsia="SimHei" w:hAnsi="Time New Roman" w:hint="eastAsia"/>
        </w:rPr>
        <w:t>害者隐私的方式，</w:t>
      </w:r>
      <w:r>
        <w:rPr>
          <w:rFonts w:ascii="Time New Roman" w:eastAsia="SimHei" w:hAnsi="Time New Roman"/>
        </w:rPr>
        <w:t>受理、监测和调查申诉，并在必要</w:t>
      </w:r>
      <w:r>
        <w:rPr>
          <w:rFonts w:ascii="Time New Roman" w:eastAsia="SimHei" w:hAnsi="Time New Roman" w:hint="eastAsia"/>
        </w:rPr>
        <w:t>时对案件提起诉讼</w:t>
      </w:r>
      <w:r>
        <w:rPr>
          <w:rFonts w:ascii="Time New Roman" w:eastAsia="SimHei" w:hAnsi="Time New Roman"/>
        </w:rPr>
        <w:t>；</w:t>
      </w:r>
    </w:p>
    <w:p w:rsidR="00000000" w:rsidRDefault="00622194">
      <w:pPr>
        <w:numPr>
          <w:ilvl w:val="0"/>
          <w:numId w:val="1144"/>
        </w:numPr>
        <w:rPr>
          <w:rFonts w:ascii="Time New Roman" w:eastAsia="SimHei" w:hAnsi="Time New Roman"/>
        </w:rPr>
      </w:pPr>
      <w:r>
        <w:rPr>
          <w:rFonts w:ascii="Time New Roman" w:eastAsia="SimHei" w:hAnsi="Time New Roman"/>
        </w:rPr>
        <w:t>确保所有暴力受害者都可</w:t>
      </w:r>
      <w:r>
        <w:rPr>
          <w:rFonts w:ascii="Time New Roman" w:eastAsia="SimHei" w:hAnsi="Time New Roman" w:hint="eastAsia"/>
        </w:rPr>
        <w:t>得到</w:t>
      </w:r>
      <w:r>
        <w:rPr>
          <w:rFonts w:ascii="Time New Roman" w:eastAsia="SimHei" w:hAnsi="Time New Roman"/>
        </w:rPr>
        <w:t>康复和重新融合</w:t>
      </w:r>
      <w:r>
        <w:rPr>
          <w:rFonts w:ascii="Time New Roman" w:eastAsia="SimHei" w:hAnsi="Time New Roman" w:hint="eastAsia"/>
        </w:rPr>
        <w:t>的</w:t>
      </w:r>
      <w:r>
        <w:rPr>
          <w:rFonts w:ascii="Time New Roman" w:eastAsia="SimHei" w:hAnsi="Time New Roman"/>
        </w:rPr>
        <w:t>咨询与援助，以及凡据称因遭</w:t>
      </w:r>
      <w:r>
        <w:rPr>
          <w:rFonts w:ascii="Time New Roman" w:eastAsia="SimHei" w:hAnsi="Time New Roman" w:hint="eastAsia"/>
        </w:rPr>
        <w:t>家庭</w:t>
      </w:r>
      <w:r>
        <w:rPr>
          <w:rFonts w:ascii="Time New Roman" w:eastAsia="SimHei" w:hAnsi="Time New Roman"/>
        </w:rPr>
        <w:t>虐待</w:t>
      </w:r>
      <w:r>
        <w:rPr>
          <w:rFonts w:ascii="Time New Roman" w:eastAsia="SimHei" w:hAnsi="Time New Roman" w:hint="eastAsia"/>
        </w:rPr>
        <w:t>而被接走隔离的儿童，都得到替代性的保护和照料，而寄宿养育机构的安排只能作为最后的办法，且安置期尽可能简短；</w:t>
      </w:r>
    </w:p>
    <w:p w:rsidR="00000000" w:rsidRDefault="00622194">
      <w:pPr>
        <w:numPr>
          <w:ilvl w:val="0"/>
          <w:numId w:val="1144"/>
        </w:numPr>
        <w:spacing w:after="320"/>
        <w:rPr>
          <w:b/>
          <w:bCs/>
        </w:rPr>
      </w:pPr>
      <w:r>
        <w:rPr>
          <w:rFonts w:ascii="Time New Roman" w:eastAsia="SimHei" w:hAnsi="Time New Roman"/>
        </w:rPr>
        <w:t>保</w:t>
      </w:r>
      <w:r>
        <w:rPr>
          <w:rFonts w:ascii="Time New Roman" w:eastAsia="SimHei" w:hAnsi="Time New Roman" w:hint="eastAsia"/>
        </w:rPr>
        <w:t>证</w:t>
      </w:r>
      <w:r>
        <w:rPr>
          <w:rFonts w:ascii="Time New Roman" w:eastAsia="SimHei" w:hAnsi="Time New Roman"/>
        </w:rPr>
        <w:t>对侵害儿童的肆虐者进行应有的追究。</w:t>
      </w:r>
    </w:p>
    <w:p w:rsidR="00000000" w:rsidRDefault="00622194">
      <w:pPr>
        <w:pStyle w:val="Heading4"/>
      </w:pPr>
      <w:r>
        <w:rPr>
          <w:rFonts w:hint="eastAsia"/>
        </w:rPr>
        <w:t>体</w:t>
      </w:r>
      <w:r>
        <w:rPr>
          <w:rFonts w:hint="eastAsia"/>
        </w:rPr>
        <w:t xml:space="preserve">  </w:t>
      </w:r>
      <w:r>
        <w:rPr>
          <w:rFonts w:hint="eastAsia"/>
        </w:rPr>
        <w:t>罚</w:t>
      </w:r>
    </w:p>
    <w:p w:rsidR="00000000" w:rsidRDefault="00622194">
      <w:pPr>
        <w:pStyle w:val="cdL1"/>
        <w:rPr>
          <w:spacing w:val="10"/>
        </w:rPr>
      </w:pPr>
      <w:r>
        <w:rPr>
          <w:rFonts w:hint="eastAsia"/>
          <w:spacing w:val="10"/>
        </w:rPr>
        <w:tab/>
      </w:r>
      <w:r>
        <w:rPr>
          <w:spacing w:val="10"/>
        </w:rPr>
        <w:t>63.</w:t>
      </w:r>
      <w:r>
        <w:rPr>
          <w:rFonts w:hint="eastAsia"/>
          <w:spacing w:val="10"/>
        </w:rPr>
        <w:t xml:space="preserve">  </w:t>
      </w:r>
      <w:r>
        <w:rPr>
          <w:spacing w:val="10"/>
        </w:rPr>
        <w:t>对</w:t>
      </w:r>
      <w:r>
        <w:rPr>
          <w:rFonts w:hint="eastAsia"/>
          <w:spacing w:val="10"/>
        </w:rPr>
        <w:t>于</w:t>
      </w:r>
      <w:r>
        <w:rPr>
          <w:spacing w:val="10"/>
        </w:rPr>
        <w:t>家庭、学校普遍采用体罚，以及</w:t>
      </w:r>
      <w:r>
        <w:rPr>
          <w:rFonts w:hint="eastAsia"/>
          <w:spacing w:val="10"/>
        </w:rPr>
        <w:t>体罚</w:t>
      </w:r>
      <w:r>
        <w:rPr>
          <w:spacing w:val="10"/>
        </w:rPr>
        <w:t>在文化上</w:t>
      </w:r>
      <w:r>
        <w:rPr>
          <w:rFonts w:hint="eastAsia"/>
          <w:spacing w:val="10"/>
        </w:rPr>
        <w:t>被</w:t>
      </w:r>
      <w:r>
        <w:rPr>
          <w:spacing w:val="10"/>
        </w:rPr>
        <w:t>接受</w:t>
      </w:r>
      <w:r>
        <w:rPr>
          <w:rFonts w:hint="eastAsia"/>
          <w:spacing w:val="10"/>
        </w:rPr>
        <w:t>并</w:t>
      </w:r>
      <w:r>
        <w:rPr>
          <w:spacing w:val="10"/>
        </w:rPr>
        <w:t>仍然</w:t>
      </w:r>
      <w:r>
        <w:rPr>
          <w:rFonts w:hint="eastAsia"/>
          <w:spacing w:val="10"/>
        </w:rPr>
        <w:t>为</w:t>
      </w:r>
      <w:r>
        <w:rPr>
          <w:spacing w:val="10"/>
        </w:rPr>
        <w:t>合法的</w:t>
      </w:r>
      <w:r>
        <w:rPr>
          <w:rFonts w:hint="eastAsia"/>
          <w:spacing w:val="10"/>
        </w:rPr>
        <w:t>状</w:t>
      </w:r>
      <w:r>
        <w:rPr>
          <w:spacing w:val="10"/>
        </w:rPr>
        <w:t>况</w:t>
      </w:r>
      <w:r>
        <w:rPr>
          <w:rFonts w:hint="eastAsia"/>
          <w:spacing w:val="10"/>
        </w:rPr>
        <w:t>，</w:t>
      </w:r>
      <w:r>
        <w:rPr>
          <w:spacing w:val="10"/>
        </w:rPr>
        <w:t>委员会深感关切。</w:t>
      </w:r>
    </w:p>
    <w:p w:rsidR="00000000" w:rsidRDefault="00622194">
      <w:pPr>
        <w:pStyle w:val="cdL1"/>
        <w:rPr>
          <w:rFonts w:ascii="Time New Roman" w:eastAsia="SimHei" w:hAnsi="Time New Roman"/>
          <w:spacing w:val="10"/>
        </w:rPr>
      </w:pPr>
      <w:r>
        <w:rPr>
          <w:rFonts w:hint="eastAsia"/>
          <w:spacing w:val="10"/>
        </w:rPr>
        <w:tab/>
      </w:r>
      <w:r>
        <w:rPr>
          <w:spacing w:val="10"/>
        </w:rPr>
        <w:t>64.</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46"/>
        </w:numPr>
        <w:rPr>
          <w:rFonts w:ascii="Time New Roman" w:eastAsia="SimHei" w:hAnsi="Time New Roman"/>
        </w:rPr>
      </w:pPr>
      <w:r>
        <w:rPr>
          <w:rFonts w:ascii="Time New Roman" w:eastAsia="SimHei" w:hAnsi="Time New Roman"/>
        </w:rPr>
        <w:t>修订目前的立法，禁止在任何地方，包括</w:t>
      </w:r>
      <w:r>
        <w:rPr>
          <w:rFonts w:ascii="Time New Roman" w:eastAsia="SimHei" w:hAnsi="Time New Roman" w:hint="eastAsia"/>
        </w:rPr>
        <w:t>在</w:t>
      </w:r>
      <w:r>
        <w:rPr>
          <w:rFonts w:ascii="Time New Roman" w:eastAsia="SimHei" w:hAnsi="Time New Roman"/>
        </w:rPr>
        <w:t>家庭、学校和儿童</w:t>
      </w:r>
      <w:r>
        <w:rPr>
          <w:rFonts w:ascii="Time New Roman" w:eastAsia="SimHei" w:hAnsi="Time New Roman" w:hint="eastAsia"/>
        </w:rPr>
        <w:t>照料设施中</w:t>
      </w:r>
      <w:r>
        <w:rPr>
          <w:rFonts w:ascii="Time New Roman" w:eastAsia="SimHei" w:hAnsi="Time New Roman"/>
        </w:rPr>
        <w:t>采用体罚的做法；</w:t>
      </w:r>
    </w:p>
    <w:p w:rsidR="00000000" w:rsidRDefault="00622194">
      <w:pPr>
        <w:numPr>
          <w:ilvl w:val="0"/>
          <w:numId w:val="1146"/>
        </w:numPr>
        <w:spacing w:after="320"/>
        <w:rPr>
          <w:b/>
          <w:bCs/>
        </w:rPr>
      </w:pPr>
      <w:r>
        <w:rPr>
          <w:rFonts w:ascii="Time New Roman" w:eastAsia="SimHei" w:hAnsi="Time New Roman"/>
        </w:rPr>
        <w:t>开展公</w:t>
      </w:r>
      <w:r>
        <w:rPr>
          <w:rFonts w:ascii="Time New Roman" w:eastAsia="SimHei" w:hAnsi="Time New Roman" w:hint="eastAsia"/>
        </w:rPr>
        <w:t>众</w:t>
      </w:r>
      <w:r>
        <w:rPr>
          <w:rFonts w:ascii="Time New Roman" w:eastAsia="SimHei" w:hAnsi="Time New Roman"/>
        </w:rPr>
        <w:t>教育运动，宣讲虐待儿童的不良后果，并推</w:t>
      </w:r>
      <w:r>
        <w:rPr>
          <w:rFonts w:ascii="Time New Roman" w:eastAsia="SimHei" w:hAnsi="Time New Roman" w:hint="eastAsia"/>
        </w:rPr>
        <w:t>广</w:t>
      </w:r>
      <w:r>
        <w:rPr>
          <w:rFonts w:ascii="Time New Roman" w:eastAsia="SimHei" w:hAnsi="Time New Roman"/>
        </w:rPr>
        <w:t>替代体罚的积极、非暴力形式的纪律整肃办法。</w:t>
      </w:r>
    </w:p>
    <w:p w:rsidR="00000000" w:rsidRDefault="00622194">
      <w:pPr>
        <w:pStyle w:val="Heading3"/>
        <w:spacing w:after="240"/>
      </w:pPr>
      <w:r>
        <w:rPr>
          <w:u w:val="none"/>
        </w:rPr>
        <w:t>5.</w:t>
      </w:r>
      <w:r>
        <w:rPr>
          <w:rFonts w:hint="eastAsia"/>
          <w:u w:val="none"/>
        </w:rPr>
        <w:tab/>
      </w:r>
      <w:r>
        <w:t>家庭环境和替代照料</w:t>
      </w:r>
    </w:p>
    <w:p w:rsidR="00000000" w:rsidRDefault="00622194">
      <w:pPr>
        <w:pStyle w:val="Heading4"/>
      </w:pPr>
      <w:r>
        <w:rPr>
          <w:rFonts w:hint="eastAsia"/>
        </w:rPr>
        <w:t>家长责任</w:t>
      </w:r>
    </w:p>
    <w:p w:rsidR="00000000" w:rsidRDefault="00622194">
      <w:pPr>
        <w:pStyle w:val="cdL1"/>
        <w:rPr>
          <w:spacing w:val="10"/>
        </w:rPr>
      </w:pPr>
      <w:r>
        <w:rPr>
          <w:rFonts w:hint="eastAsia"/>
          <w:spacing w:val="10"/>
        </w:rPr>
        <w:tab/>
      </w:r>
      <w:r>
        <w:rPr>
          <w:spacing w:val="10"/>
        </w:rPr>
        <w:t>65.</w:t>
      </w:r>
      <w:r>
        <w:rPr>
          <w:rFonts w:hint="eastAsia"/>
          <w:spacing w:val="10"/>
        </w:rPr>
        <w:t xml:space="preserve">  </w:t>
      </w:r>
      <w:r>
        <w:rPr>
          <w:spacing w:val="10"/>
        </w:rPr>
        <w:t>委员会关切地感到，根据在印度尼西亚境内对穆斯林适用的伊斯兰法，离婚诉讼</w:t>
      </w:r>
      <w:r>
        <w:rPr>
          <w:rFonts w:hint="eastAsia"/>
          <w:spacing w:val="10"/>
        </w:rPr>
        <w:t>在下达有关儿童</w:t>
      </w:r>
      <w:r>
        <w:rPr>
          <w:spacing w:val="10"/>
        </w:rPr>
        <w:t>监护权</w:t>
      </w:r>
      <w:r>
        <w:rPr>
          <w:rFonts w:hint="eastAsia"/>
          <w:spacing w:val="10"/>
        </w:rPr>
        <w:t>的决定时，</w:t>
      </w:r>
      <w:r>
        <w:rPr>
          <w:spacing w:val="10"/>
        </w:rPr>
        <w:t>依据</w:t>
      </w:r>
      <w:r>
        <w:rPr>
          <w:rFonts w:hint="eastAsia"/>
          <w:spacing w:val="10"/>
        </w:rPr>
        <w:t>的</w:t>
      </w:r>
      <w:r>
        <w:rPr>
          <w:spacing w:val="10"/>
        </w:rPr>
        <w:t>是儿童的年龄，而不是儿童的最大利益。</w:t>
      </w:r>
      <w:r>
        <w:rPr>
          <w:rFonts w:hint="eastAsia"/>
          <w:spacing w:val="10"/>
        </w:rPr>
        <w:t>委员会</w:t>
      </w:r>
      <w:r>
        <w:rPr>
          <w:spacing w:val="10"/>
        </w:rPr>
        <w:t>还关切地感到，除非生身父母</w:t>
      </w:r>
      <w:r>
        <w:rPr>
          <w:rFonts w:hint="eastAsia"/>
          <w:spacing w:val="10"/>
        </w:rPr>
        <w:t>有</w:t>
      </w:r>
      <w:r>
        <w:rPr>
          <w:spacing w:val="10"/>
        </w:rPr>
        <w:t>合法</w:t>
      </w:r>
      <w:r>
        <w:rPr>
          <w:rFonts w:hint="eastAsia"/>
          <w:spacing w:val="10"/>
        </w:rPr>
        <w:t>的婚姻</w:t>
      </w:r>
      <w:r>
        <w:rPr>
          <w:spacing w:val="10"/>
        </w:rPr>
        <w:t>，否则，</w:t>
      </w:r>
      <w:r>
        <w:rPr>
          <w:rFonts w:hint="eastAsia"/>
          <w:spacing w:val="10"/>
        </w:rPr>
        <w:t>儿童就没有</w:t>
      </w:r>
      <w:r>
        <w:rPr>
          <w:spacing w:val="10"/>
        </w:rPr>
        <w:t>合法的父亲。</w:t>
      </w:r>
    </w:p>
    <w:p w:rsidR="00000000" w:rsidRDefault="00622194">
      <w:pPr>
        <w:pStyle w:val="cdL1"/>
        <w:rPr>
          <w:rFonts w:ascii="Time New Roman" w:eastAsia="SimHei" w:hAnsi="Time New Roman"/>
          <w:spacing w:val="10"/>
        </w:rPr>
      </w:pPr>
      <w:r>
        <w:rPr>
          <w:rFonts w:hint="eastAsia"/>
          <w:spacing w:val="10"/>
        </w:rPr>
        <w:tab/>
      </w:r>
      <w:r>
        <w:rPr>
          <w:spacing w:val="10"/>
        </w:rPr>
        <w:t>66.</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78"/>
        </w:numPr>
        <w:rPr>
          <w:rFonts w:ascii="Time New Roman" w:eastAsia="SimHei" w:hAnsi="Time New Roman"/>
        </w:rPr>
      </w:pPr>
      <w:r>
        <w:rPr>
          <w:rFonts w:ascii="Time New Roman" w:eastAsia="SimHei" w:hAnsi="Time New Roman"/>
        </w:rPr>
        <w:t>审查有关</w:t>
      </w:r>
      <w:r>
        <w:rPr>
          <w:rFonts w:ascii="Time New Roman" w:eastAsia="SimHei" w:hAnsi="Time New Roman" w:hint="eastAsia"/>
        </w:rPr>
        <w:t>儿童</w:t>
      </w:r>
      <w:r>
        <w:rPr>
          <w:rFonts w:ascii="Time New Roman" w:eastAsia="SimHei" w:hAnsi="Time New Roman"/>
        </w:rPr>
        <w:t>监护权的立法，以期确保遵照《公约》第</w:t>
      </w:r>
      <w:r>
        <w:rPr>
          <w:rFonts w:ascii="Time New Roman" w:eastAsia="SimHei" w:hAnsi="Time New Roman" w:hint="eastAsia"/>
          <w:b/>
        </w:rPr>
        <w:t>3</w:t>
      </w:r>
      <w:r>
        <w:rPr>
          <w:rFonts w:ascii="Time New Roman" w:eastAsia="SimHei" w:hAnsi="Time New Roman"/>
        </w:rPr>
        <w:t>和</w:t>
      </w:r>
      <w:r>
        <w:rPr>
          <w:rFonts w:ascii="Time New Roman" w:eastAsia="SimHei" w:hAnsi="Time New Roman"/>
          <w:b/>
        </w:rPr>
        <w:t>12</w:t>
      </w:r>
      <w:r>
        <w:rPr>
          <w:rFonts w:ascii="Time New Roman" w:eastAsia="SimHei" w:hAnsi="Time New Roman"/>
        </w:rPr>
        <w:t>条规定，根据儿童的最大利益原则，</w:t>
      </w:r>
      <w:r>
        <w:rPr>
          <w:rFonts w:ascii="Time New Roman" w:eastAsia="SimHei" w:hAnsi="Time New Roman" w:hint="eastAsia"/>
        </w:rPr>
        <w:t>下达</w:t>
      </w:r>
      <w:r>
        <w:rPr>
          <w:rFonts w:ascii="Time New Roman" w:eastAsia="SimHei" w:hAnsi="Time New Roman"/>
        </w:rPr>
        <w:t>所有的决定；</w:t>
      </w:r>
    </w:p>
    <w:p w:rsidR="00000000" w:rsidRDefault="00622194">
      <w:pPr>
        <w:numPr>
          <w:ilvl w:val="0"/>
          <w:numId w:val="1178"/>
        </w:numPr>
        <w:spacing w:after="240"/>
        <w:rPr>
          <w:b/>
          <w:bCs/>
        </w:rPr>
      </w:pPr>
      <w:r>
        <w:rPr>
          <w:rFonts w:ascii="Time New Roman" w:eastAsia="SimHei" w:hAnsi="Time New Roman"/>
        </w:rPr>
        <w:t>采取一切必要措</w:t>
      </w:r>
      <w:r>
        <w:rPr>
          <w:rFonts w:ascii="Time New Roman" w:eastAsia="SimHei" w:hAnsi="Time New Roman"/>
        </w:rPr>
        <w:t>施，</w:t>
      </w:r>
      <w:r>
        <w:rPr>
          <w:rFonts w:ascii="Time New Roman" w:eastAsia="SimHei" w:hAnsi="Time New Roman" w:hint="eastAsia"/>
        </w:rPr>
        <w:t>为确认儿童的父母身份提供便利，并尽可能保证他</w:t>
      </w:r>
      <w:r>
        <w:rPr>
          <w:rFonts w:ascii="Time New Roman" w:eastAsia="SimHei" w:hAnsi="Time New Roman" w:hint="eastAsia"/>
        </w:rPr>
        <w:t>/</w:t>
      </w:r>
      <w:r>
        <w:rPr>
          <w:rFonts w:ascii="Time New Roman" w:eastAsia="SimHei" w:hAnsi="Time New Roman" w:hint="eastAsia"/>
        </w:rPr>
        <w:t>她有权知道其生身父母并得到生身父母的抚养。</w:t>
      </w:r>
    </w:p>
    <w:p w:rsidR="00000000" w:rsidRDefault="00622194">
      <w:pPr>
        <w:pStyle w:val="Heading4"/>
      </w:pPr>
      <w:r>
        <w:rPr>
          <w:rFonts w:hint="eastAsia"/>
        </w:rPr>
        <w:t>家庭团圆</w:t>
      </w:r>
    </w:p>
    <w:p w:rsidR="00000000" w:rsidRDefault="00622194">
      <w:pPr>
        <w:pStyle w:val="cdL1"/>
        <w:rPr>
          <w:spacing w:val="10"/>
        </w:rPr>
      </w:pPr>
      <w:r>
        <w:rPr>
          <w:rFonts w:hint="eastAsia"/>
          <w:spacing w:val="10"/>
        </w:rPr>
        <w:tab/>
      </w:r>
      <w:r>
        <w:rPr>
          <w:spacing w:val="10"/>
        </w:rPr>
        <w:t>67.</w:t>
      </w:r>
      <w:r>
        <w:rPr>
          <w:rFonts w:hint="eastAsia"/>
          <w:spacing w:val="10"/>
        </w:rPr>
        <w:t xml:space="preserve">  </w:t>
      </w:r>
      <w:r>
        <w:rPr>
          <w:spacing w:val="10"/>
        </w:rPr>
        <w:t>委员会欢迎缔约国表</w:t>
      </w:r>
      <w:r>
        <w:rPr>
          <w:rFonts w:hint="eastAsia"/>
          <w:spacing w:val="10"/>
        </w:rPr>
        <w:t>示</w:t>
      </w:r>
      <w:r>
        <w:rPr>
          <w:spacing w:val="10"/>
        </w:rPr>
        <w:t>的承诺</w:t>
      </w:r>
      <w:r>
        <w:rPr>
          <w:rFonts w:hint="eastAsia"/>
          <w:spacing w:val="10"/>
        </w:rPr>
        <w:t>和正在加</w:t>
      </w:r>
      <w:r>
        <w:rPr>
          <w:spacing w:val="10"/>
        </w:rPr>
        <w:t>强的合作</w:t>
      </w:r>
      <w:r>
        <w:rPr>
          <w:rFonts w:hint="eastAsia"/>
          <w:spacing w:val="10"/>
        </w:rPr>
        <w:t>，以便利于持久</w:t>
      </w:r>
      <w:r>
        <w:rPr>
          <w:spacing w:val="10"/>
        </w:rPr>
        <w:t>解决东帝汶儿童与其家庭分离问题。然而，委员会</w:t>
      </w:r>
      <w:r>
        <w:rPr>
          <w:rFonts w:hint="eastAsia"/>
          <w:spacing w:val="10"/>
        </w:rPr>
        <w:t>对</w:t>
      </w:r>
      <w:r>
        <w:rPr>
          <w:spacing w:val="10"/>
        </w:rPr>
        <w:t>自</w:t>
      </w:r>
      <w:r>
        <w:rPr>
          <w:spacing w:val="10"/>
        </w:rPr>
        <w:t>1999</w:t>
      </w:r>
      <w:r>
        <w:rPr>
          <w:spacing w:val="10"/>
        </w:rPr>
        <w:t>年以来</w:t>
      </w:r>
      <w:r>
        <w:rPr>
          <w:rFonts w:hint="eastAsia"/>
          <w:spacing w:val="10"/>
        </w:rPr>
        <w:t>获</w:t>
      </w:r>
      <w:r>
        <w:rPr>
          <w:spacing w:val="10"/>
        </w:rPr>
        <w:t>遣返</w:t>
      </w:r>
      <w:r>
        <w:rPr>
          <w:rFonts w:hint="eastAsia"/>
          <w:spacing w:val="10"/>
        </w:rPr>
        <w:t>的</w:t>
      </w:r>
      <w:r>
        <w:rPr>
          <w:spacing w:val="10"/>
        </w:rPr>
        <w:t>儿童人数有限感</w:t>
      </w:r>
      <w:r>
        <w:rPr>
          <w:rFonts w:hint="eastAsia"/>
          <w:spacing w:val="10"/>
        </w:rPr>
        <w:t>到</w:t>
      </w:r>
      <w:r>
        <w:rPr>
          <w:spacing w:val="10"/>
        </w:rPr>
        <w:t>关注。</w:t>
      </w:r>
    </w:p>
    <w:p w:rsidR="00000000" w:rsidRDefault="00622194">
      <w:pPr>
        <w:pStyle w:val="cdL1"/>
        <w:rPr>
          <w:rFonts w:ascii="Time New Roman" w:eastAsia="SimHei" w:hAnsi="Time New Roman"/>
          <w:spacing w:val="10"/>
        </w:rPr>
      </w:pPr>
      <w:r>
        <w:rPr>
          <w:rFonts w:hint="eastAsia"/>
          <w:spacing w:val="10"/>
        </w:rPr>
        <w:tab/>
      </w:r>
      <w:r>
        <w:rPr>
          <w:spacing w:val="10"/>
        </w:rPr>
        <w:t>68.</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48"/>
        </w:numPr>
        <w:rPr>
          <w:rFonts w:ascii="Time New Roman" w:eastAsia="SimHei" w:hAnsi="Time New Roman"/>
        </w:rPr>
      </w:pPr>
      <w:r>
        <w:rPr>
          <w:rFonts w:ascii="Time New Roman" w:eastAsia="SimHei" w:hAnsi="Time New Roman"/>
        </w:rPr>
        <w:t>加强措施确保迅速和安全地将所有</w:t>
      </w:r>
      <w:r>
        <w:rPr>
          <w:rFonts w:ascii="Time New Roman" w:eastAsia="SimHei" w:hAnsi="Time New Roman" w:hint="eastAsia"/>
        </w:rPr>
        <w:t>被分离的</w:t>
      </w:r>
      <w:r>
        <w:rPr>
          <w:rFonts w:ascii="Time New Roman" w:eastAsia="SimHei" w:hAnsi="Time New Roman"/>
        </w:rPr>
        <w:t>儿童遣返回东帝汶；</w:t>
      </w:r>
    </w:p>
    <w:p w:rsidR="00000000" w:rsidRDefault="00622194">
      <w:pPr>
        <w:numPr>
          <w:ilvl w:val="0"/>
          <w:numId w:val="1148"/>
        </w:numPr>
        <w:spacing w:after="320"/>
        <w:rPr>
          <w:b/>
          <w:bCs/>
        </w:rPr>
      </w:pPr>
      <w:r>
        <w:rPr>
          <w:rFonts w:ascii="Time New Roman" w:eastAsia="SimHei" w:hAnsi="Time New Roman"/>
        </w:rPr>
        <w:t>在这方面继续与</w:t>
      </w:r>
      <w:r>
        <w:rPr>
          <w:rFonts w:ascii="Time New Roman" w:eastAsia="SimHei" w:hAnsi="Time New Roman" w:hint="eastAsia"/>
        </w:rPr>
        <w:t>难民署</w:t>
      </w:r>
      <w:r>
        <w:rPr>
          <w:rFonts w:ascii="Time New Roman" w:eastAsia="SimHei" w:hAnsi="Time New Roman"/>
        </w:rPr>
        <w:t>协作。</w:t>
      </w:r>
    </w:p>
    <w:p w:rsidR="00000000" w:rsidRDefault="00622194">
      <w:pPr>
        <w:pStyle w:val="Heading4"/>
      </w:pPr>
      <w:r>
        <w:rPr>
          <w:rFonts w:hint="eastAsia"/>
        </w:rPr>
        <w:t>被剥夺家庭环境的儿童</w:t>
      </w:r>
    </w:p>
    <w:p w:rsidR="00000000" w:rsidRDefault="00622194">
      <w:pPr>
        <w:pStyle w:val="cdL1"/>
        <w:rPr>
          <w:spacing w:val="10"/>
        </w:rPr>
      </w:pPr>
      <w:r>
        <w:rPr>
          <w:rFonts w:hint="eastAsia"/>
          <w:spacing w:val="10"/>
        </w:rPr>
        <w:tab/>
      </w:r>
      <w:r>
        <w:rPr>
          <w:spacing w:val="10"/>
        </w:rPr>
        <w:t>69.</w:t>
      </w:r>
      <w:r>
        <w:rPr>
          <w:rFonts w:hint="eastAsia"/>
          <w:spacing w:val="10"/>
        </w:rPr>
        <w:t xml:space="preserve">  </w:t>
      </w:r>
      <w:r>
        <w:rPr>
          <w:rFonts w:hint="eastAsia"/>
          <w:spacing w:val="10"/>
        </w:rPr>
        <w:t>对于在</w:t>
      </w:r>
      <w:r>
        <w:rPr>
          <w:spacing w:val="10"/>
        </w:rPr>
        <w:t>养育院</w:t>
      </w:r>
      <w:r>
        <w:rPr>
          <w:rFonts w:hint="eastAsia"/>
          <w:spacing w:val="10"/>
        </w:rPr>
        <w:t>内</w:t>
      </w:r>
      <w:r>
        <w:rPr>
          <w:spacing w:val="10"/>
        </w:rPr>
        <w:t>安置的儿童人数较多</w:t>
      </w:r>
      <w:r>
        <w:rPr>
          <w:rFonts w:hint="eastAsia"/>
          <w:spacing w:val="10"/>
        </w:rPr>
        <w:t>和</w:t>
      </w:r>
      <w:r>
        <w:rPr>
          <w:spacing w:val="10"/>
        </w:rPr>
        <w:t>养育院</w:t>
      </w:r>
      <w:r>
        <w:rPr>
          <w:rFonts w:hint="eastAsia"/>
          <w:spacing w:val="10"/>
        </w:rPr>
        <w:t>内</w:t>
      </w:r>
      <w:r>
        <w:rPr>
          <w:spacing w:val="10"/>
        </w:rPr>
        <w:t>的生活条件，以及</w:t>
      </w:r>
      <w:r>
        <w:rPr>
          <w:rFonts w:hint="eastAsia"/>
          <w:spacing w:val="10"/>
        </w:rPr>
        <w:t>被</w:t>
      </w:r>
      <w:r>
        <w:rPr>
          <w:spacing w:val="10"/>
        </w:rPr>
        <w:t>父母遗弃儿童数量日趋增长的情况，委</w:t>
      </w:r>
      <w:r>
        <w:rPr>
          <w:spacing w:val="10"/>
        </w:rPr>
        <w:t>员会表示关注。</w:t>
      </w:r>
    </w:p>
    <w:p w:rsidR="00000000" w:rsidRDefault="00622194">
      <w:pPr>
        <w:pStyle w:val="cdL1"/>
        <w:rPr>
          <w:rFonts w:ascii="Time New Roman" w:eastAsia="SimHei" w:hAnsi="Time New Roman"/>
          <w:spacing w:val="10"/>
        </w:rPr>
      </w:pPr>
      <w:r>
        <w:rPr>
          <w:rFonts w:hint="eastAsia"/>
          <w:spacing w:val="10"/>
        </w:rPr>
        <w:tab/>
      </w:r>
      <w:r>
        <w:rPr>
          <w:spacing w:val="10"/>
        </w:rPr>
        <w:t>70.</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50"/>
        </w:numPr>
        <w:rPr>
          <w:rFonts w:ascii="Time New Roman" w:eastAsia="SimHei" w:hAnsi="Time New Roman"/>
        </w:rPr>
      </w:pPr>
      <w:r>
        <w:rPr>
          <w:rFonts w:ascii="Time New Roman" w:eastAsia="SimHei" w:hAnsi="Time New Roman"/>
        </w:rPr>
        <w:t>展开综合性研究，评估安置在养育院内的儿童情况，包括</w:t>
      </w:r>
      <w:r>
        <w:rPr>
          <w:rFonts w:ascii="Time New Roman" w:eastAsia="SimHei" w:hAnsi="Time New Roman" w:hint="eastAsia"/>
        </w:rPr>
        <w:t>儿童</w:t>
      </w:r>
      <w:r>
        <w:rPr>
          <w:rFonts w:ascii="Time New Roman" w:eastAsia="SimHei" w:hAnsi="Time New Roman"/>
        </w:rPr>
        <w:t>的生活条件和所提供服务的状况；</w:t>
      </w:r>
    </w:p>
    <w:p w:rsidR="00000000" w:rsidRDefault="00622194">
      <w:pPr>
        <w:numPr>
          <w:ilvl w:val="0"/>
          <w:numId w:val="1150"/>
        </w:numPr>
        <w:rPr>
          <w:rFonts w:ascii="Time New Roman" w:eastAsia="SimHei" w:hAnsi="Time New Roman"/>
        </w:rPr>
      </w:pPr>
      <w:r>
        <w:rPr>
          <w:rFonts w:ascii="Time New Roman" w:eastAsia="SimHei" w:hAnsi="Time New Roman"/>
        </w:rPr>
        <w:t>制定出防止在养育院内安置儿童的方案和政策，尤其是为最弱</w:t>
      </w:r>
      <w:r>
        <w:rPr>
          <w:rFonts w:ascii="Time New Roman" w:eastAsia="SimHei" w:hAnsi="Time New Roman" w:hint="eastAsia"/>
        </w:rPr>
        <w:t>势</w:t>
      </w:r>
      <w:r>
        <w:rPr>
          <w:rFonts w:ascii="Time New Roman" w:eastAsia="SimHei" w:hAnsi="Time New Roman"/>
        </w:rPr>
        <w:t>的家庭提供</w:t>
      </w:r>
      <w:r>
        <w:rPr>
          <w:rFonts w:ascii="Time New Roman" w:eastAsia="SimHei" w:hAnsi="Time New Roman" w:hint="eastAsia"/>
        </w:rPr>
        <w:t>支</w:t>
      </w:r>
      <w:r>
        <w:rPr>
          <w:rFonts w:ascii="Time New Roman" w:eastAsia="SimHei" w:hAnsi="Time New Roman"/>
        </w:rPr>
        <w:t>助和指导，</w:t>
      </w:r>
      <w:r>
        <w:rPr>
          <w:rFonts w:ascii="Time New Roman" w:eastAsia="SimHei" w:hAnsi="Time New Roman" w:hint="eastAsia"/>
        </w:rPr>
        <w:t>并</w:t>
      </w:r>
      <w:r>
        <w:rPr>
          <w:rFonts w:ascii="Time New Roman" w:eastAsia="SimHei" w:hAnsi="Time New Roman"/>
        </w:rPr>
        <w:t>开展提高意识的运动；</w:t>
      </w:r>
    </w:p>
    <w:p w:rsidR="00000000" w:rsidRDefault="00622194">
      <w:pPr>
        <w:numPr>
          <w:ilvl w:val="0"/>
          <w:numId w:val="1150"/>
        </w:numPr>
        <w:rPr>
          <w:rFonts w:ascii="Time New Roman" w:eastAsia="SimHei" w:hAnsi="Time New Roman"/>
        </w:rPr>
      </w:pPr>
      <w:r>
        <w:rPr>
          <w:rFonts w:ascii="Time New Roman" w:eastAsia="SimHei" w:hAnsi="Time New Roman"/>
        </w:rPr>
        <w:t>采取一切必要的措施，只要有可能，即将安置在养育院内的儿童送回其家庭，并考虑将在养育院内安置儿童作为最后的手段；</w:t>
      </w:r>
    </w:p>
    <w:p w:rsidR="00000000" w:rsidRDefault="00622194">
      <w:pPr>
        <w:numPr>
          <w:ilvl w:val="0"/>
          <w:numId w:val="1150"/>
        </w:numPr>
        <w:spacing w:after="320"/>
      </w:pPr>
      <w:r>
        <w:rPr>
          <w:rFonts w:ascii="Time New Roman" w:eastAsia="SimHei" w:hAnsi="Time New Roman"/>
        </w:rPr>
        <w:t>根据《公约》第</w:t>
      </w:r>
      <w:r>
        <w:rPr>
          <w:rFonts w:ascii="Time New Roman" w:eastAsia="SimHei" w:hAnsi="Time New Roman"/>
          <w:b/>
        </w:rPr>
        <w:t>25</w:t>
      </w:r>
      <w:r>
        <w:rPr>
          <w:rFonts w:ascii="Time New Roman" w:eastAsia="SimHei" w:hAnsi="Time New Roman"/>
        </w:rPr>
        <w:t>条，</w:t>
      </w:r>
      <w:r>
        <w:rPr>
          <w:rFonts w:ascii="Time New Roman" w:eastAsia="SimHei" w:hAnsi="Time New Roman" w:hint="eastAsia"/>
        </w:rPr>
        <w:t>为</w:t>
      </w:r>
      <w:r>
        <w:rPr>
          <w:rFonts w:ascii="Time New Roman" w:eastAsia="SimHei" w:hAnsi="Time New Roman"/>
        </w:rPr>
        <w:t>现</w:t>
      </w:r>
      <w:r>
        <w:rPr>
          <w:rFonts w:ascii="Time New Roman" w:eastAsia="SimHei" w:hAnsi="Time New Roman" w:hint="eastAsia"/>
        </w:rPr>
        <w:t>有</w:t>
      </w:r>
      <w:r>
        <w:rPr>
          <w:rFonts w:ascii="Time New Roman" w:eastAsia="SimHei" w:hAnsi="Time New Roman"/>
        </w:rPr>
        <w:t>养育院确立明确的标准，并确保定期审查儿童的安置情况。</w:t>
      </w:r>
    </w:p>
    <w:p w:rsidR="00000000" w:rsidRDefault="00622194">
      <w:pPr>
        <w:pStyle w:val="Heading4"/>
      </w:pPr>
      <w:r>
        <w:rPr>
          <w:rFonts w:hint="eastAsia"/>
        </w:rPr>
        <w:t>收</w:t>
      </w:r>
      <w:r>
        <w:rPr>
          <w:rFonts w:hint="eastAsia"/>
        </w:rPr>
        <w:t xml:space="preserve">  </w:t>
      </w:r>
      <w:r>
        <w:rPr>
          <w:rFonts w:hint="eastAsia"/>
        </w:rPr>
        <w:t>养</w:t>
      </w:r>
    </w:p>
    <w:p w:rsidR="00000000" w:rsidRDefault="00622194">
      <w:pPr>
        <w:pStyle w:val="cdL1"/>
        <w:rPr>
          <w:spacing w:val="10"/>
        </w:rPr>
      </w:pPr>
      <w:r>
        <w:rPr>
          <w:rFonts w:hint="eastAsia"/>
          <w:spacing w:val="10"/>
        </w:rPr>
        <w:tab/>
      </w:r>
      <w:r>
        <w:rPr>
          <w:spacing w:val="10"/>
        </w:rPr>
        <w:t>71.</w:t>
      </w:r>
      <w:r>
        <w:rPr>
          <w:rFonts w:hint="eastAsia"/>
          <w:spacing w:val="10"/>
        </w:rPr>
        <w:t xml:space="preserve">  </w:t>
      </w:r>
      <w:r>
        <w:rPr>
          <w:spacing w:val="10"/>
        </w:rPr>
        <w:t>委员会关切地感到，目前</w:t>
      </w:r>
      <w:r>
        <w:rPr>
          <w:rFonts w:hint="eastAsia"/>
          <w:spacing w:val="10"/>
        </w:rPr>
        <w:t>的</w:t>
      </w:r>
      <w:r>
        <w:rPr>
          <w:spacing w:val="10"/>
        </w:rPr>
        <w:t>收养立法</w:t>
      </w:r>
      <w:r>
        <w:rPr>
          <w:rFonts w:hint="eastAsia"/>
          <w:spacing w:val="10"/>
        </w:rPr>
        <w:t>在各</w:t>
      </w:r>
      <w:r>
        <w:rPr>
          <w:spacing w:val="10"/>
        </w:rPr>
        <w:t>不同种族血统群体</w:t>
      </w:r>
      <w:r>
        <w:rPr>
          <w:rFonts w:hint="eastAsia"/>
          <w:spacing w:val="10"/>
        </w:rPr>
        <w:t>做出</w:t>
      </w:r>
      <w:r>
        <w:rPr>
          <w:spacing w:val="10"/>
        </w:rPr>
        <w:t>区别</w:t>
      </w:r>
      <w:r>
        <w:rPr>
          <w:spacing w:val="10"/>
        </w:rPr>
        <w:t>，不能提供充分的保障，防止包括贩卖儿童</w:t>
      </w:r>
      <w:r>
        <w:rPr>
          <w:rFonts w:hint="eastAsia"/>
          <w:spacing w:val="10"/>
        </w:rPr>
        <w:t>在内的侵犯</w:t>
      </w:r>
      <w:r>
        <w:rPr>
          <w:spacing w:val="10"/>
        </w:rPr>
        <w:t>行为，而且</w:t>
      </w:r>
      <w:r>
        <w:rPr>
          <w:rFonts w:hint="eastAsia"/>
          <w:spacing w:val="10"/>
        </w:rPr>
        <w:t>未</w:t>
      </w:r>
      <w:r>
        <w:rPr>
          <w:spacing w:val="10"/>
        </w:rPr>
        <w:t>充分地考虑到儿童最大利益的原则。</w:t>
      </w:r>
    </w:p>
    <w:p w:rsidR="00000000" w:rsidRDefault="00622194">
      <w:pPr>
        <w:pStyle w:val="cdL1"/>
        <w:rPr>
          <w:rFonts w:ascii="Time New Roman" w:eastAsia="SimHei" w:hAnsi="Time New Roman"/>
          <w:spacing w:val="10"/>
        </w:rPr>
      </w:pPr>
      <w:r>
        <w:rPr>
          <w:rFonts w:hint="eastAsia"/>
          <w:spacing w:val="10"/>
        </w:rPr>
        <w:tab/>
      </w:r>
      <w:r>
        <w:rPr>
          <w:spacing w:val="10"/>
        </w:rPr>
        <w:t>72.</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52"/>
        </w:numPr>
        <w:rPr>
          <w:rFonts w:ascii="Time New Roman" w:eastAsia="SimHei" w:hAnsi="Time New Roman"/>
        </w:rPr>
      </w:pPr>
      <w:r>
        <w:rPr>
          <w:rFonts w:ascii="Time New Roman" w:eastAsia="SimHei" w:hAnsi="Time New Roman"/>
        </w:rPr>
        <w:t>修订目前有关收养的立法，从而确保立法符合《公约》第</w:t>
      </w:r>
      <w:r>
        <w:rPr>
          <w:rFonts w:ascii="Time New Roman" w:eastAsia="SimHei" w:hAnsi="Time New Roman" w:hint="eastAsia"/>
          <w:b/>
        </w:rPr>
        <w:t>2</w:t>
      </w:r>
      <w:r>
        <w:rPr>
          <w:rFonts w:ascii="Time New Roman" w:eastAsia="SimHei" w:hAnsi="Time New Roman"/>
        </w:rPr>
        <w:t>和</w:t>
      </w:r>
      <w:r>
        <w:rPr>
          <w:rFonts w:ascii="Time New Roman" w:eastAsia="SimHei" w:hAnsi="Time New Roman" w:hint="eastAsia"/>
          <w:b/>
        </w:rPr>
        <w:t>3</w:t>
      </w:r>
      <w:r>
        <w:rPr>
          <w:rFonts w:ascii="Time New Roman" w:eastAsia="SimHei" w:hAnsi="Time New Roman"/>
        </w:rPr>
        <w:t>条；</w:t>
      </w:r>
    </w:p>
    <w:p w:rsidR="00000000" w:rsidRDefault="00622194">
      <w:pPr>
        <w:numPr>
          <w:ilvl w:val="0"/>
          <w:numId w:val="1152"/>
        </w:numPr>
        <w:rPr>
          <w:rFonts w:ascii="Time New Roman" w:eastAsia="SimHei" w:hAnsi="Time New Roman"/>
        </w:rPr>
      </w:pPr>
      <w:r>
        <w:rPr>
          <w:rFonts w:ascii="Time New Roman" w:eastAsia="SimHei" w:hAnsi="Time New Roman"/>
        </w:rPr>
        <w:t>根据儿童最大利益的原则采取必要措施</w:t>
      </w:r>
      <w:r>
        <w:rPr>
          <w:rFonts w:ascii="Time New Roman" w:eastAsia="SimHei" w:hAnsi="Time New Roman" w:hint="eastAsia"/>
        </w:rPr>
        <w:t>，</w:t>
      </w:r>
      <w:r>
        <w:rPr>
          <w:rFonts w:ascii="Time New Roman" w:eastAsia="SimHei" w:hAnsi="Time New Roman"/>
        </w:rPr>
        <w:t>有效监测和监督儿童收养制度；</w:t>
      </w:r>
    </w:p>
    <w:p w:rsidR="00000000" w:rsidRDefault="00622194">
      <w:pPr>
        <w:numPr>
          <w:ilvl w:val="0"/>
          <w:numId w:val="1152"/>
        </w:numPr>
        <w:spacing w:after="320"/>
        <w:rPr>
          <w:b/>
          <w:bCs/>
        </w:rPr>
      </w:pPr>
      <w:r>
        <w:rPr>
          <w:rFonts w:ascii="Time New Roman" w:eastAsia="SimHei" w:hAnsi="Time New Roman"/>
        </w:rPr>
        <w:t>加入《关于在跨国收养方面保护儿童和进行合作的海牙公约》</w:t>
      </w:r>
      <w:r>
        <w:rPr>
          <w:rFonts w:ascii="Time New Roman" w:eastAsia="SimHei" w:hAnsi="Time New Roman" w:hint="eastAsia"/>
        </w:rPr>
        <w:t>。</w:t>
      </w:r>
    </w:p>
    <w:p w:rsidR="00000000" w:rsidRDefault="00622194">
      <w:pPr>
        <w:pStyle w:val="Heading3"/>
        <w:rPr>
          <w:rFonts w:hint="eastAsia"/>
        </w:rPr>
      </w:pPr>
      <w:r>
        <w:rPr>
          <w:u w:val="none"/>
        </w:rPr>
        <w:t>6.</w:t>
      </w:r>
      <w:r>
        <w:rPr>
          <w:rFonts w:hint="eastAsia"/>
          <w:u w:val="none"/>
        </w:rPr>
        <w:t xml:space="preserve">  </w:t>
      </w:r>
      <w:r>
        <w:t>基本保健和福利</w:t>
      </w:r>
    </w:p>
    <w:p w:rsidR="00000000" w:rsidRDefault="00622194">
      <w:pPr>
        <w:pStyle w:val="Heading4"/>
        <w:rPr>
          <w:rFonts w:hint="eastAsia"/>
        </w:rPr>
      </w:pPr>
      <w:r>
        <w:rPr>
          <w:rFonts w:hint="eastAsia"/>
        </w:rPr>
        <w:t>残疾儿童</w:t>
      </w:r>
    </w:p>
    <w:p w:rsidR="00000000" w:rsidRDefault="00622194">
      <w:pPr>
        <w:pStyle w:val="cdL1"/>
        <w:rPr>
          <w:spacing w:val="10"/>
        </w:rPr>
      </w:pPr>
      <w:r>
        <w:rPr>
          <w:rFonts w:hint="eastAsia"/>
          <w:spacing w:val="10"/>
        </w:rPr>
        <w:tab/>
      </w:r>
      <w:r>
        <w:rPr>
          <w:spacing w:val="10"/>
        </w:rPr>
        <w:t>73.</w:t>
      </w:r>
      <w:r>
        <w:rPr>
          <w:rFonts w:hint="eastAsia"/>
          <w:spacing w:val="10"/>
        </w:rPr>
        <w:t xml:space="preserve">  </w:t>
      </w:r>
      <w:r>
        <w:rPr>
          <w:rFonts w:hint="eastAsia"/>
          <w:spacing w:val="10"/>
        </w:rPr>
        <w:t>委员会</w:t>
      </w:r>
      <w:r>
        <w:rPr>
          <w:spacing w:val="10"/>
        </w:rPr>
        <w:t>在</w:t>
      </w:r>
      <w:r>
        <w:rPr>
          <w:rFonts w:hint="eastAsia"/>
          <w:spacing w:val="10"/>
        </w:rPr>
        <w:t>确</w:t>
      </w:r>
      <w:r>
        <w:rPr>
          <w:spacing w:val="10"/>
        </w:rPr>
        <w:t>认发展残疾儿童特别服务和康复中心的同时，关切地感到只有极少残疾儿童可以得</w:t>
      </w:r>
      <w:r>
        <w:rPr>
          <w:rFonts w:hint="eastAsia"/>
          <w:spacing w:val="10"/>
        </w:rPr>
        <w:t>到</w:t>
      </w:r>
      <w:r>
        <w:rPr>
          <w:spacing w:val="10"/>
        </w:rPr>
        <w:t>这些服务。</w:t>
      </w:r>
    </w:p>
    <w:p w:rsidR="00000000" w:rsidRDefault="00622194">
      <w:pPr>
        <w:pStyle w:val="cdL1"/>
        <w:rPr>
          <w:rFonts w:ascii="Time New Roman" w:eastAsia="SimHei" w:hAnsi="Time New Roman"/>
          <w:spacing w:val="10"/>
        </w:rPr>
      </w:pPr>
      <w:r>
        <w:rPr>
          <w:rFonts w:hint="eastAsia"/>
          <w:spacing w:val="10"/>
        </w:rPr>
        <w:tab/>
      </w:r>
      <w:r>
        <w:rPr>
          <w:spacing w:val="10"/>
        </w:rPr>
        <w:t>74.</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54"/>
        </w:numPr>
        <w:rPr>
          <w:rFonts w:ascii="Time New Roman" w:eastAsia="SimHei" w:hAnsi="Time New Roman"/>
        </w:rPr>
      </w:pPr>
      <w:r>
        <w:rPr>
          <w:rFonts w:ascii="Time New Roman" w:eastAsia="SimHei" w:hAnsi="Time New Roman"/>
        </w:rPr>
        <w:t>确保收集</w:t>
      </w:r>
      <w:r>
        <w:rPr>
          <w:rFonts w:ascii="Time New Roman" w:eastAsia="SimHei" w:hAnsi="Time New Roman" w:hint="eastAsia"/>
        </w:rPr>
        <w:t>适当</w:t>
      </w:r>
      <w:r>
        <w:rPr>
          <w:rFonts w:ascii="Time New Roman" w:eastAsia="SimHei" w:hAnsi="Time New Roman"/>
        </w:rPr>
        <w:t>分类</w:t>
      </w:r>
      <w:r>
        <w:rPr>
          <w:rFonts w:ascii="Time New Roman" w:eastAsia="SimHei" w:hAnsi="Time New Roman" w:hint="eastAsia"/>
        </w:rPr>
        <w:t>的全面</w:t>
      </w:r>
      <w:r>
        <w:rPr>
          <w:rFonts w:ascii="Time New Roman" w:eastAsia="SimHei" w:hAnsi="Time New Roman"/>
        </w:rPr>
        <w:t>数据</w:t>
      </w:r>
      <w:r>
        <w:rPr>
          <w:rFonts w:ascii="Time New Roman" w:eastAsia="SimHei" w:hAnsi="Time New Roman"/>
        </w:rPr>
        <w:t>并用于制定残疾儿童政策和方案；</w:t>
      </w:r>
    </w:p>
    <w:p w:rsidR="00000000" w:rsidRDefault="00622194">
      <w:pPr>
        <w:numPr>
          <w:ilvl w:val="0"/>
          <w:numId w:val="1154"/>
        </w:numPr>
        <w:rPr>
          <w:rFonts w:ascii="Time New Roman" w:eastAsia="SimHei" w:hAnsi="Time New Roman"/>
        </w:rPr>
      </w:pPr>
      <w:r>
        <w:rPr>
          <w:rFonts w:ascii="Time New Roman" w:eastAsia="SimHei" w:hAnsi="Time New Roman"/>
        </w:rPr>
        <w:t>审查残疾儿童的情况</w:t>
      </w:r>
      <w:r>
        <w:rPr>
          <w:rFonts w:ascii="Time New Roman" w:eastAsia="SimHei" w:hAnsi="Time New Roman" w:hint="eastAsia"/>
        </w:rPr>
        <w:t>，核实</w:t>
      </w:r>
      <w:r>
        <w:rPr>
          <w:rFonts w:ascii="Time New Roman" w:eastAsia="SimHei" w:hAnsi="Time New Roman"/>
        </w:rPr>
        <w:t>儿童</w:t>
      </w:r>
      <w:r>
        <w:rPr>
          <w:rFonts w:ascii="Time New Roman" w:eastAsia="SimHei" w:hAnsi="Time New Roman" w:hint="eastAsia"/>
        </w:rPr>
        <w:t>是否</w:t>
      </w:r>
      <w:r>
        <w:rPr>
          <w:rFonts w:ascii="Time New Roman" w:eastAsia="SimHei" w:hAnsi="Time New Roman"/>
        </w:rPr>
        <w:t>获得适当</w:t>
      </w:r>
      <w:r>
        <w:rPr>
          <w:rFonts w:ascii="Time New Roman" w:eastAsia="SimHei" w:hAnsi="Time New Roman" w:hint="eastAsia"/>
        </w:rPr>
        <w:t>的</w:t>
      </w:r>
      <w:r>
        <w:rPr>
          <w:rFonts w:ascii="Time New Roman" w:eastAsia="SimHei" w:hAnsi="Time New Roman"/>
        </w:rPr>
        <w:t>保健、教育服务</w:t>
      </w:r>
      <w:r>
        <w:rPr>
          <w:rFonts w:ascii="Time New Roman" w:eastAsia="SimHei" w:hAnsi="Time New Roman" w:hint="eastAsia"/>
        </w:rPr>
        <w:t>和</w:t>
      </w:r>
      <w:r>
        <w:rPr>
          <w:rFonts w:ascii="Time New Roman" w:eastAsia="SimHei" w:hAnsi="Time New Roman"/>
        </w:rPr>
        <w:t>就业机会，</w:t>
      </w:r>
      <w:r>
        <w:rPr>
          <w:rFonts w:ascii="Time New Roman" w:eastAsia="SimHei" w:hAnsi="Time New Roman" w:hint="eastAsia"/>
        </w:rPr>
        <w:t>以及是否</w:t>
      </w:r>
      <w:r>
        <w:rPr>
          <w:rFonts w:ascii="Time New Roman" w:eastAsia="SimHei" w:hAnsi="Time New Roman"/>
        </w:rPr>
        <w:t>拨出充分资源增强为残疾儿童提供的服务、</w:t>
      </w:r>
      <w:r>
        <w:rPr>
          <w:rFonts w:ascii="Time New Roman" w:eastAsia="SimHei" w:hAnsi="Time New Roman" w:hint="eastAsia"/>
        </w:rPr>
        <w:t>支</w:t>
      </w:r>
      <w:r>
        <w:rPr>
          <w:rFonts w:ascii="Time New Roman" w:eastAsia="SimHei" w:hAnsi="Time New Roman"/>
        </w:rPr>
        <w:t>助残疾儿童家庭</w:t>
      </w:r>
      <w:r>
        <w:rPr>
          <w:rFonts w:ascii="Time New Roman" w:eastAsia="SimHei" w:hAnsi="Time New Roman" w:hint="eastAsia"/>
        </w:rPr>
        <w:t>并</w:t>
      </w:r>
      <w:r>
        <w:rPr>
          <w:rFonts w:ascii="Time New Roman" w:eastAsia="SimHei" w:hAnsi="Time New Roman"/>
        </w:rPr>
        <w:t>培训这一领域</w:t>
      </w:r>
      <w:r>
        <w:rPr>
          <w:rFonts w:ascii="Time New Roman" w:eastAsia="SimHei" w:hAnsi="Time New Roman" w:hint="eastAsia"/>
        </w:rPr>
        <w:t>的</w:t>
      </w:r>
      <w:r>
        <w:rPr>
          <w:rFonts w:ascii="Time New Roman" w:eastAsia="SimHei" w:hAnsi="Time New Roman"/>
        </w:rPr>
        <w:t>专业人员；</w:t>
      </w:r>
    </w:p>
    <w:p w:rsidR="00000000" w:rsidRDefault="00622194">
      <w:pPr>
        <w:numPr>
          <w:ilvl w:val="0"/>
          <w:numId w:val="1154"/>
        </w:numPr>
        <w:rPr>
          <w:rFonts w:ascii="Time New Roman" w:eastAsia="SimHei" w:hAnsi="Time New Roman" w:hint="eastAsia"/>
        </w:rPr>
      </w:pPr>
      <w:r>
        <w:rPr>
          <w:rFonts w:ascii="Time New Roman" w:eastAsia="SimHei" w:hAnsi="Time New Roman"/>
        </w:rPr>
        <w:t>注意到《残疾人机会均等标准规则》</w:t>
      </w:r>
      <w:r>
        <w:rPr>
          <w:rFonts w:ascii="Time New Roman" w:eastAsia="SimHei" w:hAnsi="Time New Roman"/>
        </w:rPr>
        <w:t>(</w:t>
      </w:r>
      <w:r>
        <w:rPr>
          <w:rFonts w:ascii="Time New Roman" w:eastAsia="SimHei" w:hAnsi="Time New Roman"/>
        </w:rPr>
        <w:t>大会第</w:t>
      </w:r>
      <w:r>
        <w:rPr>
          <w:rFonts w:ascii="Time New Roman" w:eastAsia="SimHei" w:hAnsi="Time New Roman"/>
          <w:b/>
        </w:rPr>
        <w:t>48</w:t>
      </w:r>
      <w:r>
        <w:rPr>
          <w:rFonts w:ascii="Time New Roman" w:eastAsia="SimHei" w:hAnsi="Time New Roman"/>
        </w:rPr>
        <w:t>/</w:t>
      </w:r>
      <w:r>
        <w:rPr>
          <w:rFonts w:ascii="Time New Roman" w:eastAsia="SimHei" w:hAnsi="Time New Roman"/>
          <w:b/>
        </w:rPr>
        <w:t>96</w:t>
      </w:r>
      <w:r>
        <w:rPr>
          <w:rFonts w:ascii="Time New Roman" w:eastAsia="SimHei" w:hAnsi="Time New Roman"/>
        </w:rPr>
        <w:t>号决议，附件</w:t>
      </w:r>
      <w:r>
        <w:rPr>
          <w:rFonts w:ascii="Time New Roman" w:eastAsia="SimHei" w:hAnsi="Time New Roman"/>
        </w:rPr>
        <w:t>)</w:t>
      </w:r>
      <w:r>
        <w:rPr>
          <w:rFonts w:ascii="Time New Roman" w:eastAsia="SimHei" w:hAnsi="Time New Roman"/>
        </w:rPr>
        <w:t>和委员会在残疾儿童权利一般性讨论日通过的建议</w:t>
      </w:r>
      <w:r>
        <w:rPr>
          <w:rFonts w:ascii="Time New Roman" w:eastAsia="SimHei" w:hAnsi="Time New Roman"/>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b/>
        </w:rPr>
        <w:t>69,</w:t>
      </w:r>
      <w:r>
        <w:rPr>
          <w:rFonts w:ascii="Time New Roman" w:eastAsia="SimHei" w:hAnsi="Time New Roman"/>
        </w:rPr>
        <w:t>第</w:t>
      </w:r>
      <w:r>
        <w:rPr>
          <w:rFonts w:ascii="Time New Roman" w:eastAsia="SimHei" w:hAnsi="Time New Roman"/>
          <w:b/>
        </w:rPr>
        <w:t>3</w:t>
      </w:r>
      <w:r>
        <w:rPr>
          <w:rFonts w:ascii="Time New Roman" w:eastAsia="SimHei" w:hAnsi="Time New Roman" w:hint="eastAsia"/>
          <w:b/>
        </w:rPr>
        <w:t>1</w:t>
      </w:r>
      <w:r>
        <w:rPr>
          <w:rFonts w:ascii="Time New Roman" w:eastAsia="SimHei" w:hAnsi="Time New Roman"/>
          <w:b/>
        </w:rPr>
        <w:t>0</w:t>
      </w:r>
      <w:r>
        <w:rPr>
          <w:rFonts w:ascii="Time New Roman" w:eastAsia="SimHei" w:hAnsi="Time New Roman" w:hint="eastAsia"/>
        </w:rPr>
        <w:t>-</w:t>
      </w:r>
      <w:r>
        <w:rPr>
          <w:rFonts w:ascii="Time New Roman" w:eastAsia="SimHei" w:hAnsi="Time New Roman"/>
          <w:b/>
        </w:rPr>
        <w:t>339</w:t>
      </w:r>
      <w:r>
        <w:rPr>
          <w:rFonts w:ascii="Time New Roman" w:eastAsia="SimHei" w:hAnsi="Time New Roman"/>
        </w:rPr>
        <w:t>段</w:t>
      </w:r>
      <w:r>
        <w:rPr>
          <w:rFonts w:ascii="Time New Roman" w:eastAsia="SimHei" w:hAnsi="Time New Roman"/>
        </w:rPr>
        <w:t>)</w:t>
      </w:r>
      <w:r>
        <w:rPr>
          <w:rFonts w:ascii="Time New Roman" w:eastAsia="SimHei" w:hAnsi="Time New Roman"/>
        </w:rPr>
        <w:t>；</w:t>
      </w:r>
      <w:r>
        <w:rPr>
          <w:rFonts w:ascii="Time New Roman" w:eastAsia="SimHei" w:hAnsi="Time New Roman" w:hint="eastAsia"/>
        </w:rPr>
        <w:t>和</w:t>
      </w:r>
    </w:p>
    <w:p w:rsidR="00000000" w:rsidRDefault="00622194">
      <w:pPr>
        <w:numPr>
          <w:ilvl w:val="0"/>
          <w:numId w:val="1154"/>
        </w:numPr>
        <w:spacing w:after="320"/>
        <w:rPr>
          <w:rFonts w:hint="eastAsia"/>
        </w:rPr>
      </w:pPr>
      <w:r>
        <w:rPr>
          <w:rFonts w:ascii="Time New Roman" w:eastAsia="SimHei" w:hAnsi="Time New Roman"/>
        </w:rPr>
        <w:t>寻求儿童基金会和卫生组织等其他方面的援助。</w:t>
      </w:r>
    </w:p>
    <w:p w:rsidR="00000000" w:rsidRDefault="00622194">
      <w:pPr>
        <w:pStyle w:val="Heading4"/>
      </w:pPr>
      <w:r>
        <w:rPr>
          <w:rFonts w:hint="eastAsia"/>
        </w:rPr>
        <w:t>保健和福利</w:t>
      </w:r>
    </w:p>
    <w:p w:rsidR="00000000" w:rsidRDefault="00622194">
      <w:pPr>
        <w:pStyle w:val="cdL1"/>
        <w:rPr>
          <w:spacing w:val="10"/>
        </w:rPr>
      </w:pPr>
      <w:r>
        <w:rPr>
          <w:rFonts w:hint="eastAsia"/>
          <w:spacing w:val="10"/>
        </w:rPr>
        <w:tab/>
      </w:r>
      <w:r>
        <w:rPr>
          <w:spacing w:val="10"/>
        </w:rPr>
        <w:t>75.</w:t>
      </w:r>
      <w:r>
        <w:rPr>
          <w:rFonts w:hint="eastAsia"/>
          <w:spacing w:val="10"/>
        </w:rPr>
        <w:t xml:space="preserve">  </w:t>
      </w:r>
      <w:r>
        <w:rPr>
          <w:spacing w:val="10"/>
        </w:rPr>
        <w:t>在</w:t>
      </w:r>
      <w:r>
        <w:rPr>
          <w:rFonts w:hint="eastAsia"/>
          <w:spacing w:val="10"/>
        </w:rPr>
        <w:t>确</w:t>
      </w:r>
      <w:r>
        <w:rPr>
          <w:spacing w:val="10"/>
        </w:rPr>
        <w:t>认</w:t>
      </w:r>
      <w:r>
        <w:rPr>
          <w:rFonts w:hint="eastAsia"/>
          <w:spacing w:val="10"/>
        </w:rPr>
        <w:t>增加了</w:t>
      </w:r>
      <w:r>
        <w:rPr>
          <w:spacing w:val="10"/>
        </w:rPr>
        <w:t>保健部门预算</w:t>
      </w:r>
      <w:r>
        <w:rPr>
          <w:rFonts w:hint="eastAsia"/>
          <w:spacing w:val="10"/>
        </w:rPr>
        <w:t>拨款</w:t>
      </w:r>
      <w:r>
        <w:rPr>
          <w:spacing w:val="10"/>
        </w:rPr>
        <w:t>的同时，</w:t>
      </w:r>
      <w:r>
        <w:rPr>
          <w:rFonts w:hint="eastAsia"/>
          <w:spacing w:val="10"/>
        </w:rPr>
        <w:t>委员会关切地感到，</w:t>
      </w:r>
      <w:r>
        <w:rPr>
          <w:spacing w:val="10"/>
        </w:rPr>
        <w:t>孕</w:t>
      </w:r>
      <w:r>
        <w:rPr>
          <w:rFonts w:hint="eastAsia"/>
          <w:spacing w:val="10"/>
        </w:rPr>
        <w:t>产</w:t>
      </w:r>
      <w:r>
        <w:rPr>
          <w:spacing w:val="10"/>
        </w:rPr>
        <w:t>妇死亡率、儿童营养不良率、婴儿出生体重偏低</w:t>
      </w:r>
      <w:r>
        <w:rPr>
          <w:spacing w:val="10"/>
        </w:rPr>
        <w:t>的比例</w:t>
      </w:r>
      <w:r>
        <w:rPr>
          <w:rFonts w:hint="eastAsia"/>
          <w:spacing w:val="10"/>
        </w:rPr>
        <w:t>较高</w:t>
      </w:r>
      <w:r>
        <w:rPr>
          <w:spacing w:val="10"/>
        </w:rPr>
        <w:t>，以及传染性疾病和蚊虫孳生疾病，包括疟疾</w:t>
      </w:r>
      <w:r>
        <w:rPr>
          <w:rFonts w:hint="eastAsia"/>
          <w:spacing w:val="10"/>
        </w:rPr>
        <w:t>的</w:t>
      </w:r>
      <w:r>
        <w:rPr>
          <w:spacing w:val="10"/>
        </w:rPr>
        <w:t>发病率普遍，</w:t>
      </w:r>
      <w:r>
        <w:rPr>
          <w:rFonts w:hint="eastAsia"/>
          <w:spacing w:val="10"/>
        </w:rPr>
        <w:t>免疫接种率低，</w:t>
      </w:r>
      <w:r>
        <w:rPr>
          <w:spacing w:val="10"/>
        </w:rPr>
        <w:t>以及得不到</w:t>
      </w:r>
      <w:r>
        <w:rPr>
          <w:rFonts w:hint="eastAsia"/>
          <w:spacing w:val="10"/>
        </w:rPr>
        <w:t>安全</w:t>
      </w:r>
      <w:r>
        <w:rPr>
          <w:spacing w:val="10"/>
        </w:rPr>
        <w:t>饮用水和</w:t>
      </w:r>
      <w:r>
        <w:rPr>
          <w:rFonts w:hint="eastAsia"/>
          <w:spacing w:val="10"/>
        </w:rPr>
        <w:t>缺乏</w:t>
      </w:r>
      <w:r>
        <w:rPr>
          <w:spacing w:val="10"/>
        </w:rPr>
        <w:t>卫生条件，</w:t>
      </w:r>
      <w:r>
        <w:rPr>
          <w:rFonts w:hint="eastAsia"/>
          <w:spacing w:val="10"/>
        </w:rPr>
        <w:t>尤其是受冲突影响地区的情况更糟</w:t>
      </w:r>
      <w:r>
        <w:rPr>
          <w:spacing w:val="10"/>
        </w:rPr>
        <w:t>。</w:t>
      </w:r>
    </w:p>
    <w:p w:rsidR="00000000" w:rsidRDefault="00622194">
      <w:pPr>
        <w:pStyle w:val="cdL1"/>
        <w:rPr>
          <w:rFonts w:hint="eastAsia"/>
          <w:spacing w:val="10"/>
        </w:rPr>
      </w:pPr>
      <w:r>
        <w:rPr>
          <w:rFonts w:hint="eastAsia"/>
          <w:spacing w:val="10"/>
        </w:rPr>
        <w:tab/>
      </w:r>
      <w:r>
        <w:rPr>
          <w:spacing w:val="10"/>
        </w:rPr>
        <w:t xml:space="preserve">76. </w:t>
      </w:r>
      <w:r>
        <w:rPr>
          <w:rFonts w:hint="eastAsia"/>
          <w:spacing w:val="10"/>
        </w:rPr>
        <w:t xml:space="preserve"> </w:t>
      </w:r>
      <w:r>
        <w:rPr>
          <w:spacing w:val="10"/>
        </w:rPr>
        <w:t>委员会还关切感到，</w:t>
      </w:r>
      <w:r>
        <w:rPr>
          <w:rFonts w:hint="eastAsia"/>
          <w:spacing w:val="10"/>
        </w:rPr>
        <w:t>零</w:t>
      </w:r>
      <w:r>
        <w:rPr>
          <w:spacing w:val="10"/>
        </w:rPr>
        <w:t>打碎敲的卫生和保健问题</w:t>
      </w:r>
      <w:r>
        <w:rPr>
          <w:rFonts w:hint="eastAsia"/>
          <w:spacing w:val="10"/>
        </w:rPr>
        <w:t>政策</w:t>
      </w:r>
      <w:r>
        <w:rPr>
          <w:spacing w:val="10"/>
        </w:rPr>
        <w:t>，妨碍了协调和贯彻儿童和青少年保健</w:t>
      </w:r>
      <w:r>
        <w:rPr>
          <w:rFonts w:hint="eastAsia"/>
          <w:spacing w:val="10"/>
        </w:rPr>
        <w:t>的</w:t>
      </w:r>
      <w:r>
        <w:rPr>
          <w:spacing w:val="10"/>
        </w:rPr>
        <w:t>综合方针。</w:t>
      </w:r>
    </w:p>
    <w:p w:rsidR="00000000" w:rsidRDefault="00622194">
      <w:pPr>
        <w:pStyle w:val="cdL1"/>
        <w:rPr>
          <w:rFonts w:ascii="Time New Roman" w:eastAsia="SimHei" w:hAnsi="Time New Roman"/>
          <w:spacing w:val="10"/>
        </w:rPr>
      </w:pPr>
      <w:r>
        <w:rPr>
          <w:rFonts w:hint="eastAsia"/>
          <w:spacing w:val="10"/>
        </w:rPr>
        <w:tab/>
      </w:r>
      <w:r>
        <w:rPr>
          <w:spacing w:val="10"/>
        </w:rPr>
        <w:t>77.</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56"/>
        </w:numPr>
        <w:rPr>
          <w:rFonts w:ascii="Time New Roman" w:eastAsia="SimHei" w:hAnsi="Time New Roman"/>
        </w:rPr>
      </w:pPr>
      <w:r>
        <w:rPr>
          <w:rFonts w:ascii="Time New Roman" w:eastAsia="SimHei" w:hAnsi="Time New Roman"/>
        </w:rPr>
        <w:t>确保普遍</w:t>
      </w:r>
      <w:r>
        <w:rPr>
          <w:rFonts w:ascii="Time New Roman" w:eastAsia="SimHei" w:hAnsi="Time New Roman" w:hint="eastAsia"/>
        </w:rPr>
        <w:t>享有</w:t>
      </w:r>
      <w:r>
        <w:rPr>
          <w:rFonts w:ascii="Time New Roman" w:eastAsia="SimHei" w:hAnsi="Time New Roman"/>
        </w:rPr>
        <w:t>初步卫生保健，尤其是孕</w:t>
      </w:r>
      <w:r>
        <w:rPr>
          <w:rFonts w:ascii="Time New Roman" w:eastAsia="SimHei" w:hAnsi="Time New Roman" w:hint="eastAsia"/>
        </w:rPr>
        <w:t>产</w:t>
      </w:r>
      <w:r>
        <w:rPr>
          <w:rFonts w:ascii="Time New Roman" w:eastAsia="SimHei" w:hAnsi="Time New Roman"/>
        </w:rPr>
        <w:t>妇和儿童保健服务</w:t>
      </w:r>
      <w:r>
        <w:rPr>
          <w:rFonts w:ascii="Time New Roman" w:eastAsia="SimHei" w:hAnsi="Time New Roman" w:hint="eastAsia"/>
        </w:rPr>
        <w:t>及</w:t>
      </w:r>
      <w:r>
        <w:rPr>
          <w:rFonts w:ascii="Time New Roman" w:eastAsia="SimHei" w:hAnsi="Time New Roman"/>
        </w:rPr>
        <w:t>设施，包括为乡村和受冲突影响地区提供</w:t>
      </w:r>
      <w:r>
        <w:rPr>
          <w:rFonts w:ascii="Time New Roman" w:eastAsia="SimHei" w:hAnsi="Time New Roman" w:hint="eastAsia"/>
        </w:rPr>
        <w:t>的</w:t>
      </w:r>
      <w:r>
        <w:rPr>
          <w:rFonts w:ascii="Time New Roman" w:eastAsia="SimHei" w:hAnsi="Time New Roman"/>
        </w:rPr>
        <w:t>保健；</w:t>
      </w:r>
    </w:p>
    <w:p w:rsidR="00000000" w:rsidRDefault="00622194">
      <w:pPr>
        <w:numPr>
          <w:ilvl w:val="0"/>
          <w:numId w:val="1156"/>
        </w:numPr>
        <w:rPr>
          <w:rFonts w:ascii="Time New Roman" w:eastAsia="SimHei" w:hAnsi="Time New Roman"/>
        </w:rPr>
      </w:pPr>
      <w:r>
        <w:rPr>
          <w:rFonts w:ascii="Time New Roman" w:eastAsia="SimHei" w:hAnsi="Time New Roman" w:hint="eastAsia"/>
        </w:rPr>
        <w:t>优先考虑提供</w:t>
      </w:r>
      <w:r>
        <w:rPr>
          <w:rFonts w:ascii="Time New Roman" w:eastAsia="SimHei" w:hAnsi="Time New Roman"/>
        </w:rPr>
        <w:t>饮用水和卫生</w:t>
      </w:r>
      <w:r>
        <w:rPr>
          <w:rFonts w:ascii="Time New Roman" w:eastAsia="SimHei" w:hAnsi="Time New Roman" w:hint="eastAsia"/>
        </w:rPr>
        <w:t>服务</w:t>
      </w:r>
      <w:r>
        <w:rPr>
          <w:rFonts w:ascii="Time New Roman" w:eastAsia="SimHei" w:hAnsi="Time New Roman"/>
        </w:rPr>
        <w:t>；</w:t>
      </w:r>
    </w:p>
    <w:p w:rsidR="00000000" w:rsidRDefault="00622194">
      <w:pPr>
        <w:numPr>
          <w:ilvl w:val="0"/>
          <w:numId w:val="1156"/>
        </w:numPr>
        <w:rPr>
          <w:rFonts w:ascii="Time New Roman" w:eastAsia="SimHei" w:hAnsi="Time New Roman"/>
        </w:rPr>
      </w:pPr>
      <w:r>
        <w:rPr>
          <w:rFonts w:ascii="Time New Roman" w:eastAsia="SimHei" w:hAnsi="Time New Roman"/>
        </w:rPr>
        <w:t>加强现行努力，防止营养不良、疟疾和其他蚊虫孳生疾病，为尽可能多的儿童和母亲进行免疫接种，向全国</w:t>
      </w:r>
      <w:r>
        <w:rPr>
          <w:rFonts w:ascii="Time New Roman" w:eastAsia="SimHei" w:hAnsi="Time New Roman"/>
        </w:rPr>
        <w:t>各</w:t>
      </w:r>
      <w:r>
        <w:rPr>
          <w:rFonts w:ascii="Time New Roman" w:eastAsia="SimHei" w:hAnsi="Time New Roman" w:hint="eastAsia"/>
        </w:rPr>
        <w:t>地</w:t>
      </w:r>
      <w:r>
        <w:rPr>
          <w:rFonts w:ascii="Time New Roman" w:eastAsia="SimHei" w:hAnsi="Time New Roman"/>
        </w:rPr>
        <w:t>提供避孕套和其他</w:t>
      </w:r>
      <w:r>
        <w:rPr>
          <w:rFonts w:ascii="Time New Roman" w:eastAsia="SimHei" w:hAnsi="Time New Roman" w:hint="eastAsia"/>
        </w:rPr>
        <w:t>避孕</w:t>
      </w:r>
      <w:r>
        <w:rPr>
          <w:rFonts w:ascii="Time New Roman" w:eastAsia="SimHei" w:hAnsi="Time New Roman"/>
        </w:rPr>
        <w:t>器具，推广</w:t>
      </w:r>
      <w:r>
        <w:rPr>
          <w:rFonts w:ascii="Time New Roman" w:eastAsia="SimHei" w:hAnsi="Time New Roman" w:hint="eastAsia"/>
        </w:rPr>
        <w:t>母乳喂养，并将这些方案推广至所有受冲突影响地区；</w:t>
      </w:r>
    </w:p>
    <w:p w:rsidR="00000000" w:rsidRDefault="00622194">
      <w:pPr>
        <w:numPr>
          <w:ilvl w:val="0"/>
          <w:numId w:val="1156"/>
        </w:numPr>
        <w:rPr>
          <w:rFonts w:ascii="Time New Roman" w:eastAsia="SimHei" w:hAnsi="Time New Roman"/>
        </w:rPr>
      </w:pPr>
      <w:r>
        <w:rPr>
          <w:rFonts w:ascii="Time New Roman" w:eastAsia="SimHei" w:hAnsi="Time New Roman"/>
        </w:rPr>
        <w:t>确保采取</w:t>
      </w:r>
      <w:r>
        <w:rPr>
          <w:rFonts w:ascii="Time New Roman" w:eastAsia="SimHei" w:hAnsi="Time New Roman" w:hint="eastAsia"/>
        </w:rPr>
        <w:t>以终生方针对待</w:t>
      </w:r>
      <w:r>
        <w:rPr>
          <w:rFonts w:ascii="Time New Roman" w:eastAsia="SimHei" w:hAnsi="Time New Roman"/>
        </w:rPr>
        <w:t>儿童和青少年的保健及发展</w:t>
      </w:r>
      <w:r>
        <w:rPr>
          <w:rFonts w:ascii="Time New Roman" w:eastAsia="SimHei" w:hAnsi="Time New Roman" w:hint="eastAsia"/>
        </w:rPr>
        <w:t>，</w:t>
      </w:r>
      <w:r>
        <w:rPr>
          <w:rFonts w:ascii="Time New Roman" w:eastAsia="SimHei" w:hAnsi="Time New Roman"/>
        </w:rPr>
        <w:t>制定</w:t>
      </w:r>
      <w:r>
        <w:rPr>
          <w:rFonts w:ascii="Time New Roman" w:eastAsia="SimHei" w:hAnsi="Time New Roman" w:hint="eastAsia"/>
        </w:rPr>
        <w:t>出</w:t>
      </w:r>
      <w:r>
        <w:rPr>
          <w:rFonts w:ascii="Time New Roman" w:eastAsia="SimHei" w:hAnsi="Time New Roman"/>
        </w:rPr>
        <w:t>整体和综合儿童和青少年保健政策</w:t>
      </w:r>
      <w:r>
        <w:rPr>
          <w:rFonts w:ascii="Time New Roman" w:eastAsia="SimHei" w:hAnsi="Time New Roman" w:hint="eastAsia"/>
        </w:rPr>
        <w:t>；</w:t>
      </w:r>
    </w:p>
    <w:p w:rsidR="00000000" w:rsidRDefault="00622194">
      <w:pPr>
        <w:numPr>
          <w:ilvl w:val="0"/>
          <w:numId w:val="1156"/>
        </w:numPr>
        <w:spacing w:after="320"/>
        <w:rPr>
          <w:b/>
          <w:bCs/>
        </w:rPr>
      </w:pPr>
      <w:r>
        <w:rPr>
          <w:rFonts w:ascii="Time New Roman" w:eastAsia="SimHei" w:hAnsi="Time New Roman"/>
        </w:rPr>
        <w:t>就此</w:t>
      </w:r>
      <w:r>
        <w:rPr>
          <w:rFonts w:ascii="Time New Roman" w:eastAsia="SimHei" w:hAnsi="Time New Roman" w:hint="eastAsia"/>
        </w:rPr>
        <w:t>事务</w:t>
      </w:r>
      <w:r>
        <w:rPr>
          <w:rFonts w:ascii="Time New Roman" w:eastAsia="SimHei" w:hAnsi="Time New Roman"/>
        </w:rPr>
        <w:t>寻求与卫生组织</w:t>
      </w:r>
      <w:r>
        <w:rPr>
          <w:rFonts w:ascii="Time New Roman" w:eastAsia="SimHei" w:hAnsi="Time New Roman" w:hint="eastAsia"/>
        </w:rPr>
        <w:t>等</w:t>
      </w:r>
      <w:r>
        <w:rPr>
          <w:rFonts w:ascii="Time New Roman" w:eastAsia="SimHei" w:hAnsi="Time New Roman"/>
        </w:rPr>
        <w:t>其他方面的合作。</w:t>
      </w:r>
    </w:p>
    <w:p w:rsidR="00000000" w:rsidRDefault="00622194">
      <w:pPr>
        <w:pStyle w:val="Heading4"/>
      </w:pPr>
      <w:r>
        <w:rPr>
          <w:rFonts w:hint="eastAsia"/>
        </w:rPr>
        <w:t>青春期保健</w:t>
      </w:r>
    </w:p>
    <w:p w:rsidR="00000000" w:rsidRDefault="00622194">
      <w:pPr>
        <w:pStyle w:val="cdL1"/>
        <w:rPr>
          <w:spacing w:val="10"/>
        </w:rPr>
      </w:pPr>
      <w:r>
        <w:rPr>
          <w:rFonts w:hint="eastAsia"/>
          <w:spacing w:val="10"/>
        </w:rPr>
        <w:tab/>
      </w:r>
      <w:r>
        <w:rPr>
          <w:spacing w:val="10"/>
        </w:rPr>
        <w:t>78.</w:t>
      </w:r>
      <w:r>
        <w:rPr>
          <w:rFonts w:hint="eastAsia"/>
          <w:spacing w:val="10"/>
        </w:rPr>
        <w:t xml:space="preserve">  </w:t>
      </w:r>
      <w:r>
        <w:rPr>
          <w:spacing w:val="10"/>
        </w:rPr>
        <w:t>委员会注意到</w:t>
      </w:r>
      <w:r>
        <w:rPr>
          <w:spacing w:val="10"/>
        </w:rPr>
        <w:t>1999</w:t>
      </w:r>
      <w:r>
        <w:rPr>
          <w:spacing w:val="10"/>
        </w:rPr>
        <w:t>年建立了生殖健康问题委员会，以处置青春期保健、艾滋病毒</w:t>
      </w:r>
      <w:r>
        <w:rPr>
          <w:spacing w:val="10"/>
        </w:rPr>
        <w:t>/</w:t>
      </w:r>
      <w:r>
        <w:rPr>
          <w:spacing w:val="10"/>
        </w:rPr>
        <w:t>艾滋病的预防和计划生育</w:t>
      </w:r>
      <w:r>
        <w:rPr>
          <w:rFonts w:hint="eastAsia"/>
          <w:spacing w:val="10"/>
        </w:rPr>
        <w:t>等方面的</w:t>
      </w:r>
      <w:r>
        <w:rPr>
          <w:spacing w:val="10"/>
        </w:rPr>
        <w:t>问题。然而，</w:t>
      </w:r>
      <w:r>
        <w:rPr>
          <w:rFonts w:hint="eastAsia"/>
          <w:spacing w:val="10"/>
        </w:rPr>
        <w:t>委员会关切地感到，上述各方面</w:t>
      </w:r>
      <w:r>
        <w:rPr>
          <w:spacing w:val="10"/>
        </w:rPr>
        <w:t>对青少年仍然是一个问题，而且既</w:t>
      </w:r>
      <w:r>
        <w:rPr>
          <w:rFonts w:hint="eastAsia"/>
          <w:spacing w:val="10"/>
        </w:rPr>
        <w:t>无关于</w:t>
      </w:r>
      <w:r>
        <w:rPr>
          <w:spacing w:val="10"/>
        </w:rPr>
        <w:t>生殖健康的咨询和服务，也</w:t>
      </w:r>
      <w:r>
        <w:rPr>
          <w:rFonts w:hint="eastAsia"/>
          <w:spacing w:val="10"/>
        </w:rPr>
        <w:t>无有</w:t>
      </w:r>
      <w:r>
        <w:rPr>
          <w:spacing w:val="10"/>
        </w:rPr>
        <w:t>组织</w:t>
      </w:r>
      <w:r>
        <w:rPr>
          <w:rFonts w:hint="eastAsia"/>
          <w:spacing w:val="10"/>
        </w:rPr>
        <w:t>地</w:t>
      </w:r>
      <w:r>
        <w:rPr>
          <w:spacing w:val="10"/>
        </w:rPr>
        <w:t>针对青少年开展艾滋病毒</w:t>
      </w:r>
      <w:r>
        <w:rPr>
          <w:spacing w:val="10"/>
        </w:rPr>
        <w:t>/</w:t>
      </w:r>
      <w:r>
        <w:rPr>
          <w:spacing w:val="10"/>
        </w:rPr>
        <w:t>艾滋病以及性传</w:t>
      </w:r>
      <w:r>
        <w:rPr>
          <w:rFonts w:hint="eastAsia"/>
          <w:spacing w:val="10"/>
        </w:rPr>
        <w:t>播感</w:t>
      </w:r>
      <w:r>
        <w:rPr>
          <w:spacing w:val="10"/>
        </w:rPr>
        <w:t>染教育</w:t>
      </w:r>
      <w:r>
        <w:rPr>
          <w:rFonts w:hint="eastAsia"/>
          <w:spacing w:val="10"/>
        </w:rPr>
        <w:t>的</w:t>
      </w:r>
      <w:r>
        <w:rPr>
          <w:spacing w:val="10"/>
        </w:rPr>
        <w:t>系统。委</w:t>
      </w:r>
      <w:r>
        <w:rPr>
          <w:spacing w:val="10"/>
        </w:rPr>
        <w:t>员会还对青少年吸烟人数</w:t>
      </w:r>
      <w:r>
        <w:rPr>
          <w:rFonts w:hint="eastAsia"/>
          <w:spacing w:val="10"/>
        </w:rPr>
        <w:t>多</w:t>
      </w:r>
      <w:r>
        <w:rPr>
          <w:spacing w:val="10"/>
        </w:rPr>
        <w:t>的情况感到关注。</w:t>
      </w:r>
    </w:p>
    <w:p w:rsidR="00000000" w:rsidRDefault="00622194">
      <w:pPr>
        <w:pStyle w:val="cdL1"/>
        <w:rPr>
          <w:rFonts w:ascii="Time New Roman" w:eastAsia="SimHei" w:hAnsi="Time New Roman"/>
          <w:spacing w:val="10"/>
        </w:rPr>
      </w:pPr>
      <w:r>
        <w:rPr>
          <w:rFonts w:hint="eastAsia"/>
          <w:spacing w:val="10"/>
        </w:rPr>
        <w:tab/>
      </w:r>
      <w:r>
        <w:rPr>
          <w:spacing w:val="10"/>
        </w:rPr>
        <w:t>79.</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58"/>
        </w:numPr>
        <w:rPr>
          <w:rFonts w:ascii="Time New Roman" w:eastAsia="SimHei" w:hAnsi="Time New Roman"/>
        </w:rPr>
      </w:pPr>
      <w:r>
        <w:rPr>
          <w:rFonts w:ascii="Time New Roman" w:eastAsia="SimHei" w:hAnsi="Time New Roman"/>
        </w:rPr>
        <w:t>在考虑到委员会关于青春期保健和发展问题的</w:t>
      </w:r>
      <w:r>
        <w:rPr>
          <w:rFonts w:ascii="Time New Roman" w:eastAsia="SimHei" w:hAnsi="Time New Roman"/>
        </w:rPr>
        <w:t>(</w:t>
      </w:r>
      <w:r>
        <w:rPr>
          <w:rFonts w:ascii="Time New Roman" w:eastAsia="SimHei" w:hAnsi="Time New Roman"/>
          <w:b/>
        </w:rPr>
        <w:t>2003</w:t>
      </w:r>
      <w:r>
        <w:rPr>
          <w:rFonts w:ascii="Time New Roman" w:eastAsia="SimHei" w:hAnsi="Time New Roman"/>
        </w:rPr>
        <w:t>)</w:t>
      </w:r>
      <w:r>
        <w:rPr>
          <w:rFonts w:ascii="Time New Roman" w:eastAsia="SimHei" w:hAnsi="Time New Roman"/>
        </w:rPr>
        <w:t>第</w:t>
      </w:r>
      <w:r>
        <w:rPr>
          <w:rFonts w:ascii="Time New Roman" w:eastAsia="SimHei" w:hAnsi="Time New Roman" w:hint="eastAsia"/>
          <w:b/>
        </w:rPr>
        <w:t>4</w:t>
      </w:r>
      <w:r>
        <w:rPr>
          <w:rFonts w:ascii="Time New Roman" w:eastAsia="SimHei" w:hAnsi="Time New Roman"/>
        </w:rPr>
        <w:t>号一般性意见情况下，制定出有关青春期保健的综合性政策和计划；</w:t>
      </w:r>
    </w:p>
    <w:p w:rsidR="00000000" w:rsidRDefault="00622194">
      <w:pPr>
        <w:numPr>
          <w:ilvl w:val="0"/>
          <w:numId w:val="1158"/>
        </w:numPr>
        <w:rPr>
          <w:rFonts w:ascii="Time New Roman" w:eastAsia="SimHei" w:hAnsi="Time New Roman"/>
        </w:rPr>
      </w:pPr>
      <w:r>
        <w:rPr>
          <w:rFonts w:ascii="Time New Roman" w:eastAsia="SimHei" w:hAnsi="Time New Roman"/>
        </w:rPr>
        <w:t>加强落实生殖健康</w:t>
      </w:r>
      <w:r>
        <w:rPr>
          <w:rFonts w:ascii="Time New Roman" w:eastAsia="SimHei" w:hAnsi="Time New Roman" w:hint="eastAsia"/>
        </w:rPr>
        <w:t>问题委员会</w:t>
      </w:r>
      <w:r>
        <w:rPr>
          <w:rFonts w:ascii="Time New Roman" w:eastAsia="SimHei" w:hAnsi="Time New Roman"/>
        </w:rPr>
        <w:t>的建议；</w:t>
      </w:r>
    </w:p>
    <w:p w:rsidR="00000000" w:rsidRDefault="00622194">
      <w:pPr>
        <w:numPr>
          <w:ilvl w:val="0"/>
          <w:numId w:val="1158"/>
        </w:numPr>
        <w:rPr>
          <w:rFonts w:ascii="Time New Roman" w:eastAsia="SimHei" w:hAnsi="Time New Roman"/>
        </w:rPr>
      </w:pPr>
      <w:r>
        <w:rPr>
          <w:rFonts w:ascii="Time New Roman" w:eastAsia="SimHei" w:hAnsi="Time New Roman"/>
        </w:rPr>
        <w:t>增强国家机构和非政府组织之间的合作，建立正式和非正式制度</w:t>
      </w:r>
      <w:r>
        <w:rPr>
          <w:rFonts w:ascii="Time New Roman" w:eastAsia="SimHei" w:hAnsi="Time New Roman" w:hint="eastAsia"/>
        </w:rPr>
        <w:t>以开展</w:t>
      </w:r>
      <w:r>
        <w:rPr>
          <w:rFonts w:ascii="Time New Roman" w:eastAsia="SimHei" w:hAnsi="Time New Roman"/>
        </w:rPr>
        <w:t>艾滋病毒</w:t>
      </w:r>
      <w:r>
        <w:rPr>
          <w:rFonts w:ascii="Time New Roman" w:eastAsia="SimHei" w:hAnsi="Time New Roman"/>
        </w:rPr>
        <w:t>/</w:t>
      </w:r>
      <w:r>
        <w:rPr>
          <w:rFonts w:ascii="Time New Roman" w:eastAsia="SimHei" w:hAnsi="Time New Roman"/>
        </w:rPr>
        <w:t>艾滋病及性传</w:t>
      </w:r>
      <w:r>
        <w:rPr>
          <w:rFonts w:ascii="Time New Roman" w:eastAsia="SimHei" w:hAnsi="Time New Roman" w:hint="eastAsia"/>
        </w:rPr>
        <w:t>播感</w:t>
      </w:r>
      <w:r>
        <w:rPr>
          <w:rFonts w:ascii="Time New Roman" w:eastAsia="SimHei" w:hAnsi="Time New Roman"/>
        </w:rPr>
        <w:t>染教育和性教育；</w:t>
      </w:r>
    </w:p>
    <w:p w:rsidR="00000000" w:rsidRDefault="00622194">
      <w:pPr>
        <w:numPr>
          <w:ilvl w:val="0"/>
          <w:numId w:val="1158"/>
        </w:numPr>
        <w:rPr>
          <w:rFonts w:ascii="Time New Roman" w:eastAsia="SimHei" w:hAnsi="Time New Roman"/>
        </w:rPr>
      </w:pPr>
      <w:r>
        <w:rPr>
          <w:rFonts w:ascii="Time New Roman" w:eastAsia="SimHei" w:hAnsi="Time New Roman"/>
        </w:rPr>
        <w:t>考虑到委员会关于艾滋病毒</w:t>
      </w:r>
      <w:r>
        <w:rPr>
          <w:rFonts w:ascii="Time New Roman" w:eastAsia="SimHei" w:hAnsi="Time New Roman"/>
        </w:rPr>
        <w:t>/</w:t>
      </w:r>
      <w:r>
        <w:rPr>
          <w:rFonts w:ascii="Time New Roman" w:eastAsia="SimHei" w:hAnsi="Time New Roman"/>
        </w:rPr>
        <w:t>艾滋病和儿童权利的</w:t>
      </w:r>
      <w:r>
        <w:rPr>
          <w:rFonts w:ascii="Time New Roman" w:eastAsia="SimHei" w:hAnsi="Time New Roman"/>
        </w:rPr>
        <w:t>(</w:t>
      </w:r>
      <w:r>
        <w:rPr>
          <w:rFonts w:ascii="Time New Roman" w:eastAsia="SimHei" w:hAnsi="Time New Roman"/>
          <w:b/>
        </w:rPr>
        <w:t>2003</w:t>
      </w:r>
      <w:r>
        <w:rPr>
          <w:rFonts w:ascii="Time New Roman" w:eastAsia="SimHei" w:hAnsi="Time New Roman"/>
        </w:rPr>
        <w:t>)</w:t>
      </w:r>
      <w:r>
        <w:rPr>
          <w:rFonts w:ascii="Time New Roman" w:eastAsia="SimHei" w:hAnsi="Time New Roman"/>
        </w:rPr>
        <w:t>第</w:t>
      </w:r>
      <w:r>
        <w:rPr>
          <w:rFonts w:ascii="Time New Roman" w:eastAsia="SimHei" w:hAnsi="Time New Roman"/>
          <w:b/>
        </w:rPr>
        <w:t>3</w:t>
      </w:r>
      <w:r>
        <w:rPr>
          <w:rFonts w:ascii="Time New Roman" w:eastAsia="SimHei" w:hAnsi="Time New Roman"/>
        </w:rPr>
        <w:t>号一般性意见</w:t>
      </w:r>
      <w:r>
        <w:rPr>
          <w:rFonts w:ascii="Time New Roman" w:eastAsia="SimHei" w:hAnsi="Time New Roman" w:hint="eastAsia"/>
        </w:rPr>
        <w:t>和</w:t>
      </w:r>
      <w:r>
        <w:rPr>
          <w:rFonts w:ascii="Time New Roman" w:eastAsia="SimHei" w:hAnsi="Time New Roman"/>
        </w:rPr>
        <w:t>经更</w:t>
      </w:r>
      <w:r>
        <w:rPr>
          <w:rFonts w:ascii="Time New Roman" w:eastAsia="SimHei" w:hAnsi="Time New Roman" w:hint="eastAsia"/>
        </w:rPr>
        <w:t>新补充</w:t>
      </w:r>
      <w:r>
        <w:rPr>
          <w:rFonts w:ascii="Time New Roman" w:eastAsia="SimHei" w:hAnsi="Time New Roman"/>
        </w:rPr>
        <w:t>的</w:t>
      </w:r>
      <w:r>
        <w:rPr>
          <w:rFonts w:ascii="Time New Roman" w:eastAsia="SimHei" w:hAnsi="Time New Roman" w:hint="eastAsia"/>
        </w:rPr>
        <w:t>《</w:t>
      </w:r>
      <w:r>
        <w:rPr>
          <w:rFonts w:ascii="Time New Roman" w:eastAsia="SimHei" w:hAnsi="Time New Roman"/>
        </w:rPr>
        <w:t>艾滋病毒</w:t>
      </w:r>
      <w:r>
        <w:rPr>
          <w:rFonts w:ascii="Time New Roman" w:eastAsia="SimHei" w:hAnsi="Time New Roman"/>
        </w:rPr>
        <w:t>/</w:t>
      </w:r>
      <w:r>
        <w:rPr>
          <w:rFonts w:ascii="Time New Roman" w:eastAsia="SimHei" w:hAnsi="Time New Roman"/>
        </w:rPr>
        <w:t>艾滋病与人权问题国际准则</w:t>
      </w:r>
      <w:r>
        <w:rPr>
          <w:rFonts w:ascii="Time New Roman" w:eastAsia="SimHei" w:hAnsi="Time New Roman" w:hint="eastAsia"/>
        </w:rPr>
        <w:t>》</w:t>
      </w:r>
      <w:r>
        <w:rPr>
          <w:rFonts w:ascii="Time New Roman" w:eastAsia="SimHei" w:hAnsi="Time New Roman"/>
        </w:rPr>
        <w:t>，</w:t>
      </w:r>
      <w:r>
        <w:rPr>
          <w:rFonts w:ascii="Time New Roman" w:eastAsia="SimHei" w:hAnsi="Time New Roman" w:hint="eastAsia"/>
        </w:rPr>
        <w:t>以</w:t>
      </w:r>
      <w:r>
        <w:rPr>
          <w:rFonts w:ascii="Time New Roman" w:eastAsia="SimHei" w:hAnsi="Time New Roman"/>
        </w:rPr>
        <w:t>增进和保护受艾滋病毒</w:t>
      </w:r>
      <w:r>
        <w:rPr>
          <w:rFonts w:ascii="Time New Roman" w:eastAsia="SimHei" w:hAnsi="Time New Roman"/>
        </w:rPr>
        <w:t>/</w:t>
      </w:r>
      <w:r>
        <w:rPr>
          <w:rFonts w:ascii="Time New Roman" w:eastAsia="SimHei" w:hAnsi="Time New Roman"/>
        </w:rPr>
        <w:t>艾滋病感染和影响的儿童的权利</w:t>
      </w:r>
      <w:r>
        <w:rPr>
          <w:rFonts w:ascii="Time New Roman" w:eastAsia="SimHei" w:hAnsi="Time New Roman"/>
        </w:rPr>
        <w:t>；</w:t>
      </w:r>
    </w:p>
    <w:p w:rsidR="00000000" w:rsidRDefault="00622194">
      <w:pPr>
        <w:numPr>
          <w:ilvl w:val="0"/>
          <w:numId w:val="1158"/>
        </w:numPr>
        <w:rPr>
          <w:b/>
          <w:bCs/>
        </w:rPr>
      </w:pPr>
      <w:r>
        <w:rPr>
          <w:rFonts w:ascii="Time New Roman" w:eastAsia="SimHei" w:hAnsi="Time New Roman"/>
        </w:rPr>
        <w:t>确保所有青少年可获得</w:t>
      </w:r>
      <w:r>
        <w:rPr>
          <w:rFonts w:ascii="Time New Roman" w:eastAsia="SimHei" w:hAnsi="Time New Roman" w:hint="eastAsia"/>
        </w:rPr>
        <w:t>关于</w:t>
      </w:r>
      <w:r>
        <w:rPr>
          <w:rFonts w:ascii="Time New Roman" w:eastAsia="SimHei" w:hAnsi="Time New Roman"/>
        </w:rPr>
        <w:t>生殖健康</w:t>
      </w:r>
      <w:r>
        <w:rPr>
          <w:rFonts w:ascii="Time New Roman" w:eastAsia="SimHei" w:hAnsi="Time New Roman" w:hint="eastAsia"/>
        </w:rPr>
        <w:t>的</w:t>
      </w:r>
      <w:r>
        <w:rPr>
          <w:rFonts w:ascii="Time New Roman" w:eastAsia="SimHei" w:hAnsi="Time New Roman"/>
        </w:rPr>
        <w:t>咨询和</w:t>
      </w:r>
      <w:r>
        <w:rPr>
          <w:rFonts w:ascii="Time New Roman" w:eastAsia="SimHei" w:hAnsi="Time New Roman" w:hint="eastAsia"/>
        </w:rPr>
        <w:t>资料</w:t>
      </w:r>
      <w:r>
        <w:rPr>
          <w:rFonts w:ascii="Time New Roman" w:eastAsia="SimHei" w:hAnsi="Time New Roman"/>
        </w:rPr>
        <w:t>以及服务；</w:t>
      </w:r>
    </w:p>
    <w:p w:rsidR="00000000" w:rsidRDefault="00622194">
      <w:pPr>
        <w:numPr>
          <w:ilvl w:val="0"/>
          <w:numId w:val="1158"/>
        </w:numPr>
        <w:spacing w:after="320"/>
        <w:rPr>
          <w:rFonts w:ascii="Time New Roman" w:eastAsia="SimHei" w:hAnsi="Time New Roman"/>
        </w:rPr>
      </w:pPr>
      <w:r>
        <w:rPr>
          <w:rFonts w:ascii="Time New Roman" w:eastAsia="SimHei" w:hAnsi="Time New Roman"/>
        </w:rPr>
        <w:t>为青少年提供</w:t>
      </w:r>
      <w:r>
        <w:rPr>
          <w:rFonts w:ascii="Time New Roman" w:eastAsia="SimHei" w:hAnsi="Time New Roman" w:hint="eastAsia"/>
        </w:rPr>
        <w:t>吸</w:t>
      </w:r>
      <w:r>
        <w:rPr>
          <w:rFonts w:ascii="Time New Roman" w:eastAsia="SimHei" w:hAnsi="Time New Roman"/>
        </w:rPr>
        <w:t>烟有害后果的确切和客观情况，并</w:t>
      </w:r>
      <w:r>
        <w:rPr>
          <w:rFonts w:ascii="Time New Roman" w:eastAsia="SimHei" w:hAnsi="Time New Roman" w:hint="eastAsia"/>
        </w:rPr>
        <w:t>制定</w:t>
      </w:r>
      <w:r>
        <w:rPr>
          <w:rFonts w:ascii="Time New Roman" w:eastAsia="SimHei" w:hAnsi="Time New Roman"/>
        </w:rPr>
        <w:t>烟草广告综合限制条例，</w:t>
      </w:r>
      <w:r>
        <w:rPr>
          <w:rFonts w:ascii="Time New Roman" w:eastAsia="SimHei" w:hAnsi="Time New Roman" w:hint="eastAsia"/>
        </w:rPr>
        <w:t>以</w:t>
      </w:r>
      <w:r>
        <w:rPr>
          <w:rFonts w:ascii="Time New Roman" w:eastAsia="SimHei" w:hAnsi="Time New Roman"/>
        </w:rPr>
        <w:t>保护青少年免遭</w:t>
      </w:r>
      <w:r>
        <w:rPr>
          <w:rFonts w:ascii="Time New Roman" w:eastAsia="SimHei" w:hAnsi="Time New Roman" w:hint="eastAsia"/>
        </w:rPr>
        <w:t>误导性宣传之害。</w:t>
      </w:r>
    </w:p>
    <w:p w:rsidR="00000000" w:rsidRDefault="00622194">
      <w:pPr>
        <w:pStyle w:val="Heading3"/>
        <w:spacing w:after="120"/>
      </w:pPr>
      <w:r>
        <w:rPr>
          <w:u w:val="none"/>
        </w:rPr>
        <w:t>7.</w:t>
      </w:r>
      <w:r>
        <w:rPr>
          <w:rFonts w:hint="eastAsia"/>
          <w:u w:val="none"/>
        </w:rPr>
        <w:tab/>
      </w:r>
      <w:r>
        <w:rPr>
          <w:rFonts w:hint="eastAsia"/>
        </w:rPr>
        <w:t>教育、休闲和文化活动</w:t>
      </w:r>
    </w:p>
    <w:p w:rsidR="00000000" w:rsidRDefault="00622194">
      <w:pPr>
        <w:pStyle w:val="cdL1"/>
        <w:rPr>
          <w:spacing w:val="10"/>
        </w:rPr>
      </w:pPr>
      <w:r>
        <w:rPr>
          <w:rFonts w:hint="eastAsia"/>
          <w:spacing w:val="10"/>
        </w:rPr>
        <w:tab/>
      </w:r>
      <w:r>
        <w:rPr>
          <w:spacing w:val="10"/>
        </w:rPr>
        <w:t>80.</w:t>
      </w:r>
      <w:r>
        <w:rPr>
          <w:rFonts w:hint="eastAsia"/>
          <w:spacing w:val="10"/>
        </w:rPr>
        <w:t xml:space="preserve">  </w:t>
      </w:r>
      <w:r>
        <w:rPr>
          <w:spacing w:val="10"/>
        </w:rPr>
        <w:t>委员会欢迎</w:t>
      </w:r>
      <w:r>
        <w:rPr>
          <w:rFonts w:hint="eastAsia"/>
          <w:spacing w:val="10"/>
        </w:rPr>
        <w:t>将</w:t>
      </w:r>
      <w:r>
        <w:rPr>
          <w:spacing w:val="10"/>
        </w:rPr>
        <w:t>教育权列入宪法，</w:t>
      </w:r>
      <w:r>
        <w:rPr>
          <w:rFonts w:hint="eastAsia"/>
          <w:spacing w:val="10"/>
        </w:rPr>
        <w:t>并</w:t>
      </w:r>
      <w:r>
        <w:rPr>
          <w:spacing w:val="10"/>
        </w:rPr>
        <w:t>规定</w:t>
      </w:r>
      <w:r>
        <w:rPr>
          <w:rFonts w:hint="eastAsia"/>
          <w:spacing w:val="10"/>
        </w:rPr>
        <w:t>了最起码的</w:t>
      </w:r>
      <w:r>
        <w:rPr>
          <w:spacing w:val="10"/>
        </w:rPr>
        <w:t>教育预算拨款额。缔约国</w:t>
      </w:r>
      <w:r>
        <w:rPr>
          <w:spacing w:val="10"/>
        </w:rPr>
        <w:t>1994</w:t>
      </w:r>
      <w:r>
        <w:rPr>
          <w:spacing w:val="10"/>
        </w:rPr>
        <w:t>年发起</w:t>
      </w:r>
      <w:r>
        <w:rPr>
          <w:rFonts w:hint="eastAsia"/>
          <w:spacing w:val="10"/>
        </w:rPr>
        <w:t>的教育改革，</w:t>
      </w:r>
      <w:r>
        <w:rPr>
          <w:spacing w:val="10"/>
        </w:rPr>
        <w:t>将初级教育年限从</w:t>
      </w:r>
      <w:r>
        <w:rPr>
          <w:rFonts w:hint="eastAsia"/>
          <w:spacing w:val="10"/>
        </w:rPr>
        <w:t>六</w:t>
      </w:r>
      <w:r>
        <w:rPr>
          <w:spacing w:val="10"/>
        </w:rPr>
        <w:t>年提高至九年，并力争提高教学水平，令委员会感到鼓舞。委员会还欢迎</w:t>
      </w:r>
      <w:r>
        <w:rPr>
          <w:rFonts w:hint="eastAsia"/>
          <w:spacing w:val="10"/>
        </w:rPr>
        <w:t>为</w:t>
      </w:r>
      <w:r>
        <w:rPr>
          <w:spacing w:val="10"/>
        </w:rPr>
        <w:t>贫困家庭的儿童</w:t>
      </w:r>
      <w:r>
        <w:rPr>
          <w:rFonts w:hint="eastAsia"/>
          <w:spacing w:val="10"/>
        </w:rPr>
        <w:t>颁</w:t>
      </w:r>
      <w:r>
        <w:rPr>
          <w:spacing w:val="10"/>
        </w:rPr>
        <w:t>发放助学金。</w:t>
      </w:r>
    </w:p>
    <w:p w:rsidR="00000000" w:rsidRDefault="00622194">
      <w:pPr>
        <w:pStyle w:val="cdL1"/>
        <w:rPr>
          <w:spacing w:val="10"/>
        </w:rPr>
      </w:pPr>
      <w:r>
        <w:rPr>
          <w:rFonts w:hint="eastAsia"/>
          <w:spacing w:val="10"/>
        </w:rPr>
        <w:tab/>
      </w:r>
      <w:r>
        <w:rPr>
          <w:spacing w:val="10"/>
        </w:rPr>
        <w:t>81.</w:t>
      </w:r>
      <w:r>
        <w:rPr>
          <w:rFonts w:hint="eastAsia"/>
          <w:spacing w:val="10"/>
        </w:rPr>
        <w:t xml:space="preserve">  </w:t>
      </w:r>
      <w:r>
        <w:rPr>
          <w:spacing w:val="10"/>
        </w:rPr>
        <w:t>然而，委员会极为关注</w:t>
      </w:r>
      <w:r>
        <w:rPr>
          <w:rFonts w:hint="eastAsia"/>
          <w:spacing w:val="10"/>
        </w:rPr>
        <w:t>的是</w:t>
      </w:r>
      <w:r>
        <w:rPr>
          <w:spacing w:val="10"/>
        </w:rPr>
        <w:t>：</w:t>
      </w:r>
    </w:p>
    <w:p w:rsidR="00000000" w:rsidRDefault="00622194">
      <w:pPr>
        <w:numPr>
          <w:ilvl w:val="0"/>
          <w:numId w:val="1160"/>
        </w:numPr>
      </w:pPr>
      <w:r>
        <w:t>教育甚至初级教育并非免费，而且许多家庭承担</w:t>
      </w:r>
      <w:r>
        <w:rPr>
          <w:rFonts w:hint="eastAsia"/>
        </w:rPr>
        <w:t>不起</w:t>
      </w:r>
      <w:r>
        <w:t>高等教育；</w:t>
      </w:r>
    </w:p>
    <w:p w:rsidR="00000000" w:rsidRDefault="00622194">
      <w:pPr>
        <w:numPr>
          <w:ilvl w:val="0"/>
          <w:numId w:val="1160"/>
        </w:numPr>
      </w:pPr>
      <w:r>
        <w:t>辍学</w:t>
      </w:r>
      <w:r>
        <w:t>率和</w:t>
      </w:r>
      <w:r>
        <w:rPr>
          <w:rFonts w:hint="eastAsia"/>
        </w:rPr>
        <w:t>留级</w:t>
      </w:r>
      <w:r>
        <w:t>率</w:t>
      </w:r>
      <w:r>
        <w:rPr>
          <w:rFonts w:hint="eastAsia"/>
        </w:rPr>
        <w:t>高</w:t>
      </w:r>
      <w:r>
        <w:t>；</w:t>
      </w:r>
    </w:p>
    <w:p w:rsidR="00000000" w:rsidRDefault="00622194">
      <w:pPr>
        <w:numPr>
          <w:ilvl w:val="0"/>
          <w:numId w:val="1160"/>
        </w:numPr>
      </w:pPr>
      <w:r>
        <w:t>已婚儿童和</w:t>
      </w:r>
      <w:r>
        <w:rPr>
          <w:rFonts w:hint="eastAsia"/>
        </w:rPr>
        <w:t>怀孕</w:t>
      </w:r>
      <w:r>
        <w:t>青少年一般不再继续求学就读；</w:t>
      </w:r>
    </w:p>
    <w:p w:rsidR="00000000" w:rsidRDefault="00622194">
      <w:pPr>
        <w:numPr>
          <w:ilvl w:val="0"/>
          <w:numId w:val="1160"/>
        </w:numPr>
      </w:pPr>
      <w:r>
        <w:t>教师</w:t>
      </w:r>
      <w:r>
        <w:rPr>
          <w:rFonts w:hint="eastAsia"/>
          <w:spacing w:val="-50"/>
        </w:rPr>
        <w:t>―</w:t>
      </w:r>
      <w:r>
        <w:rPr>
          <w:rFonts w:hint="eastAsia"/>
        </w:rPr>
        <w:t>―小学生比率虽高，然而，教师能力水平则较低；</w:t>
      </w:r>
    </w:p>
    <w:p w:rsidR="00000000" w:rsidRDefault="00622194">
      <w:pPr>
        <w:numPr>
          <w:ilvl w:val="0"/>
          <w:numId w:val="1160"/>
        </w:numPr>
      </w:pPr>
      <w:r>
        <w:rPr>
          <w:rFonts w:hint="eastAsia"/>
        </w:rPr>
        <w:t>学</w:t>
      </w:r>
      <w:r>
        <w:t>校</w:t>
      </w:r>
      <w:r>
        <w:rPr>
          <w:rFonts w:hint="eastAsia"/>
        </w:rPr>
        <w:t>内的</w:t>
      </w:r>
      <w:r>
        <w:t>暴力，包括欺辱，以及学生之间的殴打等侵害儿童事件发生率较高，而且没有具体法律</w:t>
      </w:r>
      <w:r>
        <w:rPr>
          <w:rFonts w:hint="eastAsia"/>
        </w:rPr>
        <w:t>管制</w:t>
      </w:r>
      <w:r>
        <w:t>学校纪律和保护在校儿童免遭暴力和虐待。</w:t>
      </w:r>
    </w:p>
    <w:p w:rsidR="00000000" w:rsidRDefault="00622194">
      <w:pPr>
        <w:pStyle w:val="cdL1"/>
        <w:rPr>
          <w:spacing w:val="10"/>
        </w:rPr>
      </w:pPr>
      <w:r>
        <w:rPr>
          <w:rFonts w:hint="eastAsia"/>
          <w:spacing w:val="10"/>
        </w:rPr>
        <w:tab/>
      </w:r>
      <w:r>
        <w:rPr>
          <w:spacing w:val="10"/>
        </w:rPr>
        <w:t>82.</w:t>
      </w:r>
      <w:r>
        <w:rPr>
          <w:rFonts w:hint="eastAsia"/>
          <w:spacing w:val="10"/>
        </w:rPr>
        <w:t xml:space="preserve">  </w:t>
      </w:r>
      <w:r>
        <w:rPr>
          <w:spacing w:val="10"/>
        </w:rPr>
        <w:t>委员会赞赏地注意到缔约国</w:t>
      </w:r>
      <w:r>
        <w:rPr>
          <w:rFonts w:hint="eastAsia"/>
          <w:spacing w:val="10"/>
        </w:rPr>
        <w:t>力求</w:t>
      </w:r>
      <w:r>
        <w:rPr>
          <w:spacing w:val="10"/>
        </w:rPr>
        <w:t>监测</w:t>
      </w:r>
      <w:r>
        <w:rPr>
          <w:rFonts w:hint="eastAsia"/>
          <w:spacing w:val="10"/>
        </w:rPr>
        <w:t>伊斯兰学校</w:t>
      </w:r>
      <w:r>
        <w:rPr>
          <w:rFonts w:hint="eastAsia"/>
          <w:spacing w:val="10"/>
        </w:rPr>
        <w:t>(</w:t>
      </w:r>
      <w:r>
        <w:rPr>
          <w:spacing w:val="10"/>
        </w:rPr>
        <w:t>madrasas)</w:t>
      </w:r>
      <w:r>
        <w:rPr>
          <w:rFonts w:hint="eastAsia"/>
          <w:spacing w:val="10"/>
        </w:rPr>
        <w:t>和寄宿学校的教学质量。然而，对于这些学校中提供的教育面窄，并无人监督这些学校教学课程的情况，委员会感到关注。</w:t>
      </w:r>
    </w:p>
    <w:p w:rsidR="00000000" w:rsidRDefault="00622194">
      <w:pPr>
        <w:pStyle w:val="cdL1"/>
        <w:spacing w:line="312" w:lineRule="auto"/>
        <w:rPr>
          <w:rFonts w:ascii="Time New Roman" w:eastAsia="SimHei" w:hAnsi="Time New Roman"/>
          <w:spacing w:val="10"/>
        </w:rPr>
      </w:pPr>
      <w:r>
        <w:rPr>
          <w:b/>
          <w:bCs/>
          <w:spacing w:val="10"/>
        </w:rPr>
        <w:tab/>
        <w:t xml:space="preserve">83.  </w:t>
      </w:r>
      <w:r>
        <w:rPr>
          <w:rFonts w:ascii="Time New Roman" w:eastAsia="SimHei" w:hAnsi="Time New Roman"/>
          <w:spacing w:val="10"/>
        </w:rPr>
        <w:t>委员会建议缔约国：</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加强措施实现免费普</w:t>
      </w:r>
      <w:r>
        <w:rPr>
          <w:rFonts w:ascii="Time New Roman" w:eastAsia="SimHei" w:hAnsi="Time New Roman" w:hint="eastAsia"/>
        </w:rPr>
        <w:t>及</w:t>
      </w:r>
      <w:r>
        <w:rPr>
          <w:rFonts w:ascii="Time New Roman" w:eastAsia="SimHei" w:hAnsi="Time New Roman"/>
        </w:rPr>
        <w:t>初级教育；</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hint="eastAsia"/>
        </w:rPr>
        <w:t>逐步</w:t>
      </w:r>
      <w:r>
        <w:rPr>
          <w:rFonts w:ascii="Time New Roman" w:eastAsia="SimHei" w:hAnsi="Time New Roman"/>
        </w:rPr>
        <w:t>确保城镇、乡村和</w:t>
      </w:r>
      <w:r>
        <w:rPr>
          <w:rFonts w:ascii="Time New Roman" w:eastAsia="SimHei" w:hAnsi="Time New Roman" w:hint="eastAsia"/>
        </w:rPr>
        <w:t>最不</w:t>
      </w:r>
      <w:r>
        <w:rPr>
          <w:rFonts w:ascii="Time New Roman" w:eastAsia="SimHei" w:hAnsi="Time New Roman"/>
        </w:rPr>
        <w:t>发达地区的男女</w:t>
      </w:r>
      <w:r>
        <w:rPr>
          <w:rFonts w:ascii="Time New Roman" w:eastAsia="SimHei" w:hAnsi="Time New Roman" w:hint="eastAsia"/>
        </w:rPr>
        <w:t>孩，不受任何经济障碍的影响，享有平等的受教育机会；</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实施</w:t>
      </w:r>
      <w:r>
        <w:rPr>
          <w:rFonts w:ascii="Time New Roman" w:eastAsia="SimHei" w:hAnsi="Time New Roman" w:hint="eastAsia"/>
        </w:rPr>
        <w:t>进一步的</w:t>
      </w:r>
      <w:r>
        <w:rPr>
          <w:rFonts w:ascii="Time New Roman" w:eastAsia="SimHei" w:hAnsi="Time New Roman"/>
        </w:rPr>
        <w:t>措施</w:t>
      </w:r>
      <w:r>
        <w:rPr>
          <w:rFonts w:ascii="Time New Roman" w:eastAsia="SimHei" w:hAnsi="Time New Roman" w:hint="eastAsia"/>
        </w:rPr>
        <w:t>，</w:t>
      </w:r>
      <w:r>
        <w:rPr>
          <w:rFonts w:ascii="Time New Roman" w:eastAsia="SimHei" w:hAnsi="Time New Roman"/>
        </w:rPr>
        <w:t>为每一位儿童提供早期</w:t>
      </w:r>
      <w:r>
        <w:rPr>
          <w:rFonts w:ascii="Time New Roman" w:eastAsia="SimHei" w:hAnsi="Time New Roman" w:hint="eastAsia"/>
        </w:rPr>
        <w:t>儿童</w:t>
      </w:r>
      <w:r>
        <w:rPr>
          <w:rFonts w:ascii="Time New Roman" w:eastAsia="SimHei" w:hAnsi="Time New Roman"/>
        </w:rPr>
        <w:t>教育；</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采取有效措施</w:t>
      </w:r>
      <w:r>
        <w:rPr>
          <w:rFonts w:ascii="Time New Roman" w:eastAsia="SimHei" w:hAnsi="Time New Roman" w:hint="eastAsia"/>
        </w:rPr>
        <w:t>，</w:t>
      </w:r>
      <w:r>
        <w:rPr>
          <w:rFonts w:ascii="Time New Roman" w:eastAsia="SimHei" w:hAnsi="Time New Roman"/>
        </w:rPr>
        <w:t>减少辍学率、留级率和文盲率；</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为已婚儿童和怀孕青少年提供教育机会；</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继续努力确保教师得到充分培训；</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采取适当措施，在学校教学课程中列入包括儿童权利</w:t>
      </w:r>
      <w:r>
        <w:rPr>
          <w:rFonts w:ascii="Time New Roman" w:eastAsia="SimHei" w:hAnsi="Time New Roman" w:hint="eastAsia"/>
        </w:rPr>
        <w:t>在内的</w:t>
      </w:r>
      <w:r>
        <w:rPr>
          <w:rFonts w:ascii="Time New Roman" w:eastAsia="SimHei" w:hAnsi="Time New Roman"/>
        </w:rPr>
        <w:t>人权；</w:t>
      </w:r>
    </w:p>
    <w:p w:rsidR="00000000" w:rsidRDefault="00622194">
      <w:pPr>
        <w:numPr>
          <w:ilvl w:val="0"/>
          <w:numId w:val="1162"/>
        </w:numPr>
        <w:spacing w:line="312" w:lineRule="auto"/>
        <w:rPr>
          <w:b/>
          <w:bCs/>
        </w:rPr>
      </w:pPr>
      <w:r>
        <w:rPr>
          <w:rFonts w:ascii="Time New Roman" w:eastAsia="SimHei" w:hAnsi="Time New Roman"/>
        </w:rPr>
        <w:t>采取措施减少校内暴力现象；</w:t>
      </w:r>
    </w:p>
    <w:p w:rsidR="00000000" w:rsidRDefault="00622194">
      <w:pPr>
        <w:numPr>
          <w:ilvl w:val="0"/>
          <w:numId w:val="1162"/>
        </w:numPr>
        <w:spacing w:line="312" w:lineRule="auto"/>
        <w:rPr>
          <w:rFonts w:ascii="Time New Roman" w:eastAsia="SimHei" w:hAnsi="Time New Roman"/>
        </w:rPr>
      </w:pPr>
      <w:r>
        <w:rPr>
          <w:rFonts w:ascii="Time New Roman" w:eastAsia="SimHei" w:hAnsi="Time New Roman"/>
        </w:rPr>
        <w:t>继续与教科文组织、儿童基金会、亚洲发展银行和民众社会合作</w:t>
      </w:r>
      <w:r>
        <w:rPr>
          <w:rFonts w:ascii="Time New Roman" w:eastAsia="SimHei" w:hAnsi="Time New Roman" w:hint="eastAsia"/>
        </w:rPr>
        <w:t>以完善教育</w:t>
      </w:r>
      <w:r>
        <w:rPr>
          <w:rFonts w:ascii="Time New Roman" w:eastAsia="SimHei" w:hAnsi="Time New Roman"/>
        </w:rPr>
        <w:t>部门。</w:t>
      </w:r>
    </w:p>
    <w:p w:rsidR="00000000" w:rsidRDefault="00622194">
      <w:pPr>
        <w:pStyle w:val="cdL1"/>
        <w:spacing w:line="312" w:lineRule="auto"/>
        <w:rPr>
          <w:rFonts w:hint="eastAsia"/>
          <w:b/>
          <w:bCs/>
          <w:spacing w:val="10"/>
        </w:rPr>
      </w:pPr>
      <w:r>
        <w:rPr>
          <w:rFonts w:ascii="Time New Roman" w:eastAsia="SimHei" w:hAnsi="Time New Roman" w:hint="eastAsia"/>
          <w:spacing w:val="10"/>
        </w:rPr>
        <w:tab/>
      </w:r>
      <w:r>
        <w:rPr>
          <w:rFonts w:ascii="Time New Roman" w:eastAsia="SimHei" w:hAnsi="Time New Roman"/>
          <w:bCs/>
          <w:spacing w:val="10"/>
        </w:rPr>
        <w:t>84.</w:t>
      </w:r>
      <w:r>
        <w:rPr>
          <w:rFonts w:ascii="Time New Roman" w:eastAsia="SimHei" w:hAnsi="Time New Roman" w:hint="eastAsia"/>
          <w:spacing w:val="10"/>
        </w:rPr>
        <w:t xml:space="preserve">  </w:t>
      </w:r>
      <w:r>
        <w:rPr>
          <w:rFonts w:ascii="Time New Roman" w:eastAsia="SimHei" w:hAnsi="Time New Roman"/>
          <w:spacing w:val="10"/>
        </w:rPr>
        <w:t>委员会建议缔约国继续并加紧努力，</w:t>
      </w:r>
      <w:r>
        <w:rPr>
          <w:rFonts w:ascii="Time New Roman" w:eastAsia="SimHei" w:hAnsi="Time New Roman" w:hint="eastAsia"/>
          <w:spacing w:val="10"/>
        </w:rPr>
        <w:t>使伊斯兰学校</w:t>
      </w:r>
      <w:r>
        <w:rPr>
          <w:rFonts w:ascii="Time New Roman" w:eastAsia="SimHei" w:hAnsi="Time New Roman"/>
          <w:spacing w:val="10"/>
        </w:rPr>
        <w:t>和寄宿学校教</w:t>
      </w:r>
      <w:r>
        <w:rPr>
          <w:rFonts w:ascii="Time New Roman" w:eastAsia="SimHei" w:hAnsi="Time New Roman" w:hint="eastAsia"/>
          <w:spacing w:val="10"/>
        </w:rPr>
        <w:t>育融入主流</w:t>
      </w:r>
      <w:r>
        <w:rPr>
          <w:rFonts w:ascii="Time New Roman" w:eastAsia="SimHei" w:hAnsi="Time New Roman"/>
          <w:spacing w:val="10"/>
        </w:rPr>
        <w:t>，以便确保这些</w:t>
      </w:r>
      <w:r>
        <w:rPr>
          <w:rFonts w:ascii="Time New Roman" w:eastAsia="SimHei" w:hAnsi="Time New Roman" w:hint="eastAsia"/>
          <w:spacing w:val="10"/>
        </w:rPr>
        <w:t>学校</w:t>
      </w:r>
      <w:r>
        <w:rPr>
          <w:rFonts w:ascii="Time New Roman" w:eastAsia="SimHei" w:hAnsi="Time New Roman"/>
          <w:spacing w:val="10"/>
        </w:rPr>
        <w:t>教育更符合常规公立教育制</w:t>
      </w:r>
      <w:r>
        <w:rPr>
          <w:rFonts w:ascii="Time New Roman" w:eastAsia="SimHei" w:hAnsi="Time New Roman"/>
          <w:spacing w:val="10"/>
        </w:rPr>
        <w:t>，并建立更强的</w:t>
      </w:r>
      <w:r>
        <w:rPr>
          <w:rFonts w:ascii="Time New Roman" w:eastAsia="SimHei" w:hAnsi="Time New Roman" w:hint="eastAsia"/>
          <w:spacing w:val="10"/>
        </w:rPr>
        <w:t>监督</w:t>
      </w:r>
      <w:r>
        <w:rPr>
          <w:rFonts w:ascii="Time New Roman" w:eastAsia="SimHei" w:hAnsi="Time New Roman"/>
          <w:spacing w:val="10"/>
        </w:rPr>
        <w:t>制度，确保讲求质量的教育。</w:t>
      </w:r>
    </w:p>
    <w:p w:rsidR="00000000" w:rsidRDefault="00622194">
      <w:pPr>
        <w:pStyle w:val="Heading3"/>
      </w:pPr>
      <w:r>
        <w:rPr>
          <w:u w:val="none"/>
        </w:rPr>
        <w:t>8.</w:t>
      </w:r>
      <w:r>
        <w:rPr>
          <w:rFonts w:hint="eastAsia"/>
          <w:u w:val="none"/>
        </w:rPr>
        <w:tab/>
      </w:r>
      <w:r>
        <w:t>特别保护措施</w:t>
      </w:r>
    </w:p>
    <w:p w:rsidR="00000000" w:rsidRDefault="00622194">
      <w:pPr>
        <w:pStyle w:val="Heading4"/>
      </w:pPr>
      <w:r>
        <w:rPr>
          <w:rFonts w:hint="eastAsia"/>
        </w:rPr>
        <w:t>难民儿童</w:t>
      </w:r>
    </w:p>
    <w:p w:rsidR="00000000" w:rsidRDefault="00622194">
      <w:pPr>
        <w:pStyle w:val="cdL1"/>
        <w:rPr>
          <w:spacing w:val="10"/>
        </w:rPr>
      </w:pPr>
      <w:r>
        <w:rPr>
          <w:rFonts w:hint="eastAsia"/>
          <w:spacing w:val="10"/>
        </w:rPr>
        <w:tab/>
      </w:r>
      <w:r>
        <w:rPr>
          <w:spacing w:val="10"/>
        </w:rPr>
        <w:t>85.</w:t>
      </w:r>
      <w:r>
        <w:rPr>
          <w:rFonts w:hint="eastAsia"/>
          <w:spacing w:val="10"/>
        </w:rPr>
        <w:t xml:space="preserve">  </w:t>
      </w:r>
      <w:r>
        <w:rPr>
          <w:spacing w:val="10"/>
        </w:rPr>
        <w:t>委员会极为关注居住在难民</w:t>
      </w:r>
      <w:r>
        <w:rPr>
          <w:rFonts w:hint="eastAsia"/>
          <w:spacing w:val="10"/>
        </w:rPr>
        <w:t>营内</w:t>
      </w:r>
      <w:r>
        <w:rPr>
          <w:spacing w:val="10"/>
        </w:rPr>
        <w:t>的难民和流离失所者儿童的情况。</w:t>
      </w:r>
    </w:p>
    <w:p w:rsidR="00000000" w:rsidRDefault="00622194">
      <w:pPr>
        <w:pStyle w:val="cdL1"/>
        <w:rPr>
          <w:rFonts w:ascii="Time New Roman" w:eastAsia="SimHei" w:hAnsi="Time New Roman"/>
          <w:spacing w:val="10"/>
        </w:rPr>
      </w:pPr>
      <w:r>
        <w:rPr>
          <w:rFonts w:hint="eastAsia"/>
          <w:spacing w:val="10"/>
        </w:rPr>
        <w:tab/>
      </w:r>
      <w:r>
        <w:rPr>
          <w:spacing w:val="10"/>
        </w:rPr>
        <w:t>86.</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64"/>
        </w:numPr>
        <w:rPr>
          <w:rFonts w:ascii="Time New Roman" w:eastAsia="SimHei" w:hAnsi="Time New Roman"/>
        </w:rPr>
      </w:pPr>
      <w:r>
        <w:rPr>
          <w:rFonts w:ascii="Time New Roman" w:eastAsia="SimHei" w:hAnsi="Time New Roman"/>
        </w:rPr>
        <w:t>立即采取步骤</w:t>
      </w:r>
      <w:r>
        <w:rPr>
          <w:rFonts w:ascii="Time New Roman" w:eastAsia="SimHei" w:hAnsi="Time New Roman" w:hint="eastAsia"/>
        </w:rPr>
        <w:t>，</w:t>
      </w:r>
      <w:r>
        <w:rPr>
          <w:rFonts w:ascii="Time New Roman" w:eastAsia="SimHei" w:hAnsi="Time New Roman"/>
        </w:rPr>
        <w:t>确保所有流离失所</w:t>
      </w:r>
      <w:r>
        <w:rPr>
          <w:rFonts w:ascii="Time New Roman" w:eastAsia="SimHei" w:hAnsi="Time New Roman" w:hint="eastAsia"/>
        </w:rPr>
        <w:t>者</w:t>
      </w:r>
      <w:r>
        <w:rPr>
          <w:rFonts w:ascii="Time New Roman" w:eastAsia="SimHei" w:hAnsi="Time New Roman"/>
        </w:rPr>
        <w:t>和难民儿童及其家庭都</w:t>
      </w:r>
      <w:r>
        <w:rPr>
          <w:rFonts w:ascii="Time New Roman" w:eastAsia="SimHei" w:hAnsi="Time New Roman" w:hint="eastAsia"/>
        </w:rPr>
        <w:t>可</w:t>
      </w:r>
      <w:r>
        <w:rPr>
          <w:rFonts w:ascii="Time New Roman" w:eastAsia="SimHei" w:hAnsi="Time New Roman"/>
        </w:rPr>
        <w:t>获得基本保健和教育服务，并保护《公约》规定他们</w:t>
      </w:r>
      <w:r>
        <w:rPr>
          <w:rFonts w:ascii="Time New Roman" w:eastAsia="SimHei" w:hAnsi="Time New Roman" w:hint="eastAsia"/>
        </w:rPr>
        <w:t>应</w:t>
      </w:r>
      <w:r>
        <w:rPr>
          <w:rFonts w:ascii="Time New Roman" w:eastAsia="SimHei" w:hAnsi="Time New Roman"/>
        </w:rPr>
        <w:t>享有的一切权利，包括出生登记权；</w:t>
      </w:r>
    </w:p>
    <w:p w:rsidR="00000000" w:rsidRDefault="00622194">
      <w:pPr>
        <w:numPr>
          <w:ilvl w:val="0"/>
          <w:numId w:val="1164"/>
        </w:numPr>
        <w:rPr>
          <w:rFonts w:ascii="Time New Roman" w:eastAsia="SimHei" w:hAnsi="Time New Roman"/>
        </w:rPr>
      </w:pPr>
      <w:r>
        <w:rPr>
          <w:rFonts w:ascii="Time New Roman" w:eastAsia="SimHei" w:hAnsi="Time New Roman"/>
        </w:rPr>
        <w:t>加强措施，确保所有与家庭分离的</w:t>
      </w:r>
      <w:r>
        <w:rPr>
          <w:rFonts w:ascii="Time New Roman" w:eastAsia="SimHei" w:hAnsi="Time New Roman" w:hint="eastAsia"/>
        </w:rPr>
        <w:t>帝汶族儿童迅速安全地遣返回东帝汶；</w:t>
      </w:r>
    </w:p>
    <w:p w:rsidR="00000000" w:rsidRDefault="00622194">
      <w:pPr>
        <w:numPr>
          <w:ilvl w:val="0"/>
          <w:numId w:val="1164"/>
        </w:numPr>
        <w:rPr>
          <w:rFonts w:ascii="Time New Roman" w:eastAsia="SimHei" w:hAnsi="Time New Roman"/>
        </w:rPr>
      </w:pPr>
      <w:r>
        <w:rPr>
          <w:rFonts w:ascii="Time New Roman" w:eastAsia="SimHei" w:hAnsi="Time New Roman"/>
        </w:rPr>
        <w:t>加入</w:t>
      </w:r>
      <w:r>
        <w:rPr>
          <w:rFonts w:ascii="Time New Roman" w:eastAsia="SimHei" w:hAnsi="Time New Roman"/>
          <w:b/>
        </w:rPr>
        <w:t>1951</w:t>
      </w:r>
      <w:r>
        <w:rPr>
          <w:rFonts w:ascii="Time New Roman" w:eastAsia="SimHei" w:hAnsi="Time New Roman"/>
        </w:rPr>
        <w:t>年《关于难民地位的公约》和</w:t>
      </w:r>
      <w:r>
        <w:rPr>
          <w:rFonts w:ascii="Time New Roman" w:eastAsia="SimHei" w:hAnsi="Time New Roman"/>
          <w:b/>
        </w:rPr>
        <w:t>19</w:t>
      </w:r>
      <w:r>
        <w:rPr>
          <w:rFonts w:ascii="Time New Roman" w:eastAsia="SimHei" w:hAnsi="Time New Roman" w:hint="eastAsia"/>
          <w:b/>
        </w:rPr>
        <w:t>6</w:t>
      </w:r>
      <w:r>
        <w:rPr>
          <w:rFonts w:ascii="Time New Roman" w:eastAsia="SimHei" w:hAnsi="Time New Roman"/>
          <w:b/>
        </w:rPr>
        <w:t>7</w:t>
      </w:r>
      <w:r>
        <w:rPr>
          <w:rFonts w:ascii="Time New Roman" w:eastAsia="SimHei" w:hAnsi="Time New Roman"/>
        </w:rPr>
        <w:t>年《关于难民地位的议定书》、《关于无国籍人地位的公约》和《减少无国籍状态公约》；</w:t>
      </w:r>
    </w:p>
    <w:p w:rsidR="00000000" w:rsidRDefault="00622194">
      <w:pPr>
        <w:numPr>
          <w:ilvl w:val="0"/>
          <w:numId w:val="1164"/>
        </w:numPr>
        <w:spacing w:after="320"/>
        <w:rPr>
          <w:b/>
          <w:bCs/>
        </w:rPr>
      </w:pPr>
      <w:r>
        <w:rPr>
          <w:rFonts w:ascii="Time New Roman" w:eastAsia="SimHei" w:hAnsi="Time New Roman"/>
        </w:rPr>
        <w:t>继</w:t>
      </w:r>
      <w:r>
        <w:rPr>
          <w:rFonts w:ascii="Time New Roman" w:eastAsia="SimHei" w:hAnsi="Time New Roman"/>
        </w:rPr>
        <w:t>续与难民署</w:t>
      </w:r>
      <w:r>
        <w:rPr>
          <w:rFonts w:ascii="Time New Roman" w:eastAsia="SimHei" w:hAnsi="Time New Roman" w:hint="eastAsia"/>
        </w:rPr>
        <w:t>等</w:t>
      </w:r>
      <w:r>
        <w:rPr>
          <w:rFonts w:ascii="Time New Roman" w:eastAsia="SimHei" w:hAnsi="Time New Roman"/>
        </w:rPr>
        <w:t>其他方</w:t>
      </w:r>
      <w:r>
        <w:rPr>
          <w:rFonts w:ascii="Time New Roman" w:eastAsia="SimHei" w:hAnsi="Time New Roman" w:hint="eastAsia"/>
        </w:rPr>
        <w:t>面</w:t>
      </w:r>
      <w:r>
        <w:rPr>
          <w:rFonts w:ascii="Time New Roman" w:eastAsia="SimHei" w:hAnsi="Time New Roman"/>
        </w:rPr>
        <w:t>合作。</w:t>
      </w:r>
    </w:p>
    <w:p w:rsidR="00000000" w:rsidRDefault="00622194">
      <w:pPr>
        <w:pStyle w:val="Heading4"/>
      </w:pPr>
      <w:r>
        <w:rPr>
          <w:rFonts w:hint="eastAsia"/>
        </w:rPr>
        <w:t>受武装冲突影响的儿童，包括儿童兵</w:t>
      </w:r>
    </w:p>
    <w:p w:rsidR="00000000" w:rsidRDefault="00622194">
      <w:pPr>
        <w:pStyle w:val="cdL1"/>
        <w:rPr>
          <w:spacing w:val="10"/>
        </w:rPr>
      </w:pPr>
      <w:r>
        <w:rPr>
          <w:rFonts w:hint="eastAsia"/>
          <w:spacing w:val="10"/>
        </w:rPr>
        <w:tab/>
      </w:r>
      <w:r>
        <w:rPr>
          <w:spacing w:val="10"/>
        </w:rPr>
        <w:t>87.</w:t>
      </w:r>
      <w:r>
        <w:rPr>
          <w:rFonts w:hint="eastAsia"/>
          <w:spacing w:val="10"/>
        </w:rPr>
        <w:t xml:space="preserve">  </w:t>
      </w:r>
      <w:r>
        <w:rPr>
          <w:spacing w:val="10"/>
        </w:rPr>
        <w:t>对于</w:t>
      </w:r>
      <w:r>
        <w:rPr>
          <w:rFonts w:hint="eastAsia"/>
          <w:spacing w:val="10"/>
        </w:rPr>
        <w:t>亚齐特区、西加里曼丹、中苏拉威西、马鲁古和安汶死亡者，以及</w:t>
      </w:r>
      <w:r>
        <w:rPr>
          <w:spacing w:val="10"/>
        </w:rPr>
        <w:t>1999</w:t>
      </w:r>
      <w:r>
        <w:rPr>
          <w:spacing w:val="10"/>
        </w:rPr>
        <w:t>年东帝汶冲突时</w:t>
      </w:r>
      <w:r>
        <w:rPr>
          <w:rFonts w:hint="eastAsia"/>
          <w:spacing w:val="10"/>
        </w:rPr>
        <w:t>期</w:t>
      </w:r>
      <w:r>
        <w:rPr>
          <w:spacing w:val="10"/>
        </w:rPr>
        <w:t>死亡的人数</w:t>
      </w:r>
      <w:r>
        <w:rPr>
          <w:rFonts w:hint="eastAsia"/>
          <w:spacing w:val="10"/>
        </w:rPr>
        <w:t>较高</w:t>
      </w:r>
      <w:r>
        <w:rPr>
          <w:spacing w:val="10"/>
        </w:rPr>
        <w:t>，委员会感到震惊。委员会还关切地感到，受武装冲突影响的儿童一直是</w:t>
      </w:r>
      <w:r>
        <w:rPr>
          <w:rFonts w:hint="eastAsia"/>
          <w:spacing w:val="10"/>
        </w:rPr>
        <w:t>极</w:t>
      </w:r>
      <w:r>
        <w:rPr>
          <w:spacing w:val="10"/>
        </w:rPr>
        <w:t>易受侵害的群体，而</w:t>
      </w:r>
      <w:r>
        <w:rPr>
          <w:rFonts w:hint="eastAsia"/>
          <w:spacing w:val="10"/>
        </w:rPr>
        <w:t>且</w:t>
      </w:r>
      <w:r>
        <w:rPr>
          <w:spacing w:val="10"/>
        </w:rPr>
        <w:t>尤其在武装冲突期间，侵犯儿童人权的违法者极少受到惩罚。</w:t>
      </w:r>
    </w:p>
    <w:p w:rsidR="00000000" w:rsidRDefault="00622194">
      <w:pPr>
        <w:pStyle w:val="cdL1"/>
        <w:rPr>
          <w:spacing w:val="10"/>
        </w:rPr>
      </w:pPr>
      <w:r>
        <w:rPr>
          <w:rFonts w:hint="eastAsia"/>
          <w:spacing w:val="10"/>
        </w:rPr>
        <w:tab/>
      </w:r>
      <w:r>
        <w:rPr>
          <w:spacing w:val="10"/>
        </w:rPr>
        <w:t>88.</w:t>
      </w:r>
      <w:r>
        <w:rPr>
          <w:rFonts w:hint="eastAsia"/>
          <w:spacing w:val="10"/>
        </w:rPr>
        <w:t xml:space="preserve">  </w:t>
      </w:r>
      <w:r>
        <w:rPr>
          <w:rFonts w:hint="eastAsia"/>
          <w:spacing w:val="10"/>
        </w:rPr>
        <w:t>委员会</w:t>
      </w:r>
      <w:r>
        <w:rPr>
          <w:spacing w:val="10"/>
        </w:rPr>
        <w:t>关切地感到亚齐特区实行的戒严令可对保护和落实儿童权利产生不利的影响。</w:t>
      </w:r>
    </w:p>
    <w:p w:rsidR="00000000" w:rsidRDefault="00622194">
      <w:pPr>
        <w:pStyle w:val="cdL1"/>
        <w:rPr>
          <w:spacing w:val="10"/>
        </w:rPr>
      </w:pPr>
      <w:r>
        <w:rPr>
          <w:rFonts w:hint="eastAsia"/>
          <w:spacing w:val="10"/>
        </w:rPr>
        <w:tab/>
      </w:r>
      <w:r>
        <w:rPr>
          <w:spacing w:val="10"/>
        </w:rPr>
        <w:t>89.</w:t>
      </w:r>
      <w:r>
        <w:rPr>
          <w:rFonts w:hint="eastAsia"/>
          <w:spacing w:val="10"/>
        </w:rPr>
        <w:t xml:space="preserve">  </w:t>
      </w:r>
      <w:r>
        <w:rPr>
          <w:spacing w:val="10"/>
        </w:rPr>
        <w:t>对于</w:t>
      </w:r>
      <w:r>
        <w:rPr>
          <w:rFonts w:hint="eastAsia"/>
          <w:spacing w:val="10"/>
        </w:rPr>
        <w:t>运</w:t>
      </w:r>
      <w:r>
        <w:rPr>
          <w:spacing w:val="10"/>
        </w:rPr>
        <w:t>用儿童兵，尤其在亚齐特区和马鲁古，以及直至</w:t>
      </w:r>
      <w:r>
        <w:rPr>
          <w:spacing w:val="10"/>
        </w:rPr>
        <w:t>1999</w:t>
      </w:r>
      <w:r>
        <w:rPr>
          <w:spacing w:val="10"/>
        </w:rPr>
        <w:t>年</w:t>
      </w:r>
      <w:r>
        <w:rPr>
          <w:rFonts w:hint="eastAsia"/>
          <w:spacing w:val="10"/>
        </w:rPr>
        <w:t>在</w:t>
      </w:r>
      <w:r>
        <w:rPr>
          <w:spacing w:val="10"/>
        </w:rPr>
        <w:t>东帝汶</w:t>
      </w:r>
      <w:r>
        <w:rPr>
          <w:rFonts w:hint="eastAsia"/>
          <w:spacing w:val="10"/>
        </w:rPr>
        <w:t>境内运</w:t>
      </w:r>
      <w:r>
        <w:rPr>
          <w:spacing w:val="10"/>
        </w:rPr>
        <w:t>用儿童兵的报告，委员会深</w:t>
      </w:r>
      <w:r>
        <w:rPr>
          <w:spacing w:val="10"/>
        </w:rPr>
        <w:t>感关切。</w:t>
      </w:r>
    </w:p>
    <w:p w:rsidR="00000000" w:rsidRDefault="00622194">
      <w:pPr>
        <w:pStyle w:val="cdL1"/>
        <w:rPr>
          <w:spacing w:val="10"/>
        </w:rPr>
      </w:pPr>
      <w:r>
        <w:rPr>
          <w:rFonts w:hint="eastAsia"/>
          <w:spacing w:val="10"/>
        </w:rPr>
        <w:tab/>
      </w:r>
      <w:r>
        <w:rPr>
          <w:spacing w:val="10"/>
        </w:rPr>
        <w:t>90.</w:t>
      </w:r>
      <w:r>
        <w:rPr>
          <w:rFonts w:hint="eastAsia"/>
          <w:spacing w:val="10"/>
        </w:rPr>
        <w:t xml:space="preserve">  </w:t>
      </w:r>
      <w:r>
        <w:rPr>
          <w:spacing w:val="10"/>
        </w:rPr>
        <w:t>委员会还严重地关注由于武装冲突造成极大数量儿童流离失所的状况。</w:t>
      </w:r>
    </w:p>
    <w:p w:rsidR="00000000" w:rsidRDefault="00622194">
      <w:pPr>
        <w:pStyle w:val="cdL1"/>
        <w:rPr>
          <w:rFonts w:ascii="Time New Roman" w:eastAsia="SimHei" w:hAnsi="Time New Roman"/>
          <w:spacing w:val="10"/>
        </w:rPr>
      </w:pPr>
      <w:r>
        <w:rPr>
          <w:rFonts w:hint="eastAsia"/>
          <w:spacing w:val="10"/>
        </w:rPr>
        <w:tab/>
      </w:r>
      <w:r>
        <w:rPr>
          <w:spacing w:val="10"/>
        </w:rPr>
        <w:t>91.</w:t>
      </w:r>
      <w:r>
        <w:rPr>
          <w:rFonts w:hint="eastAsia"/>
          <w:spacing w:val="10"/>
        </w:rPr>
        <w:t xml:space="preserve">  </w:t>
      </w:r>
      <w:r>
        <w:rPr>
          <w:rFonts w:ascii="Time New Roman" w:eastAsia="SimHei" w:hAnsi="Time New Roman"/>
          <w:spacing w:val="10"/>
        </w:rPr>
        <w:t>委员会</w:t>
      </w:r>
      <w:r>
        <w:rPr>
          <w:rFonts w:ascii="Time New Roman" w:eastAsia="SimHei" w:hAnsi="Time New Roman" w:hint="eastAsia"/>
          <w:spacing w:val="10"/>
        </w:rPr>
        <w:t>促请</w:t>
      </w:r>
      <w:r>
        <w:rPr>
          <w:rFonts w:ascii="Time New Roman" w:eastAsia="SimHei" w:hAnsi="Time New Roman"/>
          <w:spacing w:val="10"/>
        </w:rPr>
        <w:t>缔约国：</w:t>
      </w:r>
    </w:p>
    <w:p w:rsidR="00000000" w:rsidRDefault="00622194">
      <w:pPr>
        <w:numPr>
          <w:ilvl w:val="0"/>
          <w:numId w:val="1166"/>
        </w:numPr>
        <w:rPr>
          <w:rFonts w:ascii="Time New Roman" w:eastAsia="SimHei" w:hAnsi="Time New Roman"/>
        </w:rPr>
      </w:pPr>
      <w:r>
        <w:rPr>
          <w:rFonts w:ascii="Time New Roman" w:eastAsia="SimHei" w:hAnsi="Time New Roman"/>
        </w:rPr>
        <w:t>采取措施</w:t>
      </w:r>
      <w:r>
        <w:rPr>
          <w:rFonts w:ascii="Time New Roman" w:eastAsia="SimHei" w:hAnsi="Time New Roman" w:hint="eastAsia"/>
        </w:rPr>
        <w:t>，</w:t>
      </w:r>
      <w:r>
        <w:rPr>
          <w:rFonts w:ascii="Time New Roman" w:eastAsia="SimHei" w:hAnsi="Time New Roman"/>
        </w:rPr>
        <w:t>防止和结束尤其</w:t>
      </w:r>
      <w:r>
        <w:rPr>
          <w:rFonts w:ascii="Time New Roman" w:eastAsia="SimHei" w:hAnsi="Time New Roman" w:hint="eastAsia"/>
        </w:rPr>
        <w:t>在</w:t>
      </w:r>
      <w:r>
        <w:rPr>
          <w:rFonts w:ascii="Time New Roman" w:eastAsia="SimHei" w:hAnsi="Time New Roman"/>
        </w:rPr>
        <w:t>诸如亚齐特区、马鲁古和西</w:t>
      </w:r>
      <w:r>
        <w:rPr>
          <w:rFonts w:ascii="Time New Roman" w:eastAsia="SimHei" w:hAnsi="Time New Roman" w:hint="eastAsia"/>
        </w:rPr>
        <w:t>巴布</w:t>
      </w:r>
      <w:r>
        <w:rPr>
          <w:rFonts w:ascii="Time New Roman" w:eastAsia="SimHei" w:hAnsi="Time New Roman"/>
        </w:rPr>
        <w:t>亚地区</w:t>
      </w:r>
      <w:r>
        <w:rPr>
          <w:rFonts w:ascii="Time New Roman" w:eastAsia="SimHei" w:hAnsi="Time New Roman" w:hint="eastAsia"/>
        </w:rPr>
        <w:t>侵害</w:t>
      </w:r>
      <w:r>
        <w:rPr>
          <w:rFonts w:ascii="Time New Roman" w:eastAsia="SimHei" w:hAnsi="Time New Roman"/>
        </w:rPr>
        <w:t>儿童生活和权利的暴力行为；</w:t>
      </w:r>
    </w:p>
    <w:p w:rsidR="00000000" w:rsidRDefault="00622194">
      <w:pPr>
        <w:numPr>
          <w:ilvl w:val="0"/>
          <w:numId w:val="1166"/>
        </w:numPr>
        <w:rPr>
          <w:rFonts w:ascii="Time New Roman" w:eastAsia="SimHei" w:hAnsi="Time New Roman"/>
        </w:rPr>
      </w:pPr>
      <w:r>
        <w:rPr>
          <w:rFonts w:ascii="Time New Roman" w:eastAsia="SimHei" w:hAnsi="Time New Roman"/>
        </w:rPr>
        <w:t>确保在亚齐特区实行的戒严令绝不违背《儿童权利公约》保障的各项权利；</w:t>
      </w:r>
    </w:p>
    <w:p w:rsidR="00000000" w:rsidRDefault="00622194">
      <w:pPr>
        <w:numPr>
          <w:ilvl w:val="0"/>
          <w:numId w:val="1166"/>
        </w:numPr>
        <w:rPr>
          <w:rFonts w:ascii="Time New Roman" w:eastAsia="SimHei" w:hAnsi="Time New Roman"/>
        </w:rPr>
      </w:pPr>
      <w:r>
        <w:rPr>
          <w:rFonts w:ascii="Time New Roman" w:eastAsia="SimHei" w:hAnsi="Time New Roman"/>
        </w:rPr>
        <w:t>立即采取措施，通过国家和国际援助及人道主义机构，</w:t>
      </w:r>
      <w:r>
        <w:rPr>
          <w:rFonts w:ascii="Time New Roman" w:eastAsia="SimHei" w:hAnsi="Time New Roman" w:hint="eastAsia"/>
        </w:rPr>
        <w:t>尤其为</w:t>
      </w:r>
      <w:r>
        <w:rPr>
          <w:rFonts w:ascii="Time New Roman" w:eastAsia="SimHei" w:hAnsi="Time New Roman"/>
        </w:rPr>
        <w:t>亚齐特区</w:t>
      </w:r>
      <w:r>
        <w:rPr>
          <w:rFonts w:ascii="Time New Roman" w:eastAsia="SimHei" w:hAnsi="Time New Roman" w:hint="eastAsia"/>
        </w:rPr>
        <w:t>的</w:t>
      </w:r>
      <w:r>
        <w:rPr>
          <w:rFonts w:ascii="Time New Roman" w:eastAsia="SimHei" w:hAnsi="Time New Roman"/>
        </w:rPr>
        <w:t>儿童及其家庭提供便利；</w:t>
      </w:r>
    </w:p>
    <w:p w:rsidR="00000000" w:rsidRDefault="00622194">
      <w:pPr>
        <w:numPr>
          <w:ilvl w:val="0"/>
          <w:numId w:val="1166"/>
        </w:numPr>
        <w:rPr>
          <w:rFonts w:ascii="Time New Roman" w:eastAsia="SimHei" w:hAnsi="Time New Roman"/>
        </w:rPr>
      </w:pPr>
      <w:r>
        <w:rPr>
          <w:rFonts w:ascii="Time New Roman" w:eastAsia="SimHei" w:hAnsi="Time New Roman"/>
        </w:rPr>
        <w:t>防止常规军队、准军事和反叛集团，在武装冲突中</w:t>
      </w:r>
      <w:r>
        <w:rPr>
          <w:rFonts w:ascii="Time New Roman" w:eastAsia="SimHei" w:hAnsi="Time New Roman" w:hint="eastAsia"/>
        </w:rPr>
        <w:t>运</w:t>
      </w:r>
      <w:r>
        <w:rPr>
          <w:rFonts w:ascii="Time New Roman" w:eastAsia="SimHei" w:hAnsi="Time New Roman"/>
        </w:rPr>
        <w:t>用儿童兵；</w:t>
      </w:r>
    </w:p>
    <w:p w:rsidR="00000000" w:rsidRDefault="00622194">
      <w:pPr>
        <w:numPr>
          <w:ilvl w:val="0"/>
          <w:numId w:val="1166"/>
        </w:numPr>
        <w:rPr>
          <w:rFonts w:ascii="Time New Roman" w:eastAsia="SimHei" w:hAnsi="Time New Roman"/>
        </w:rPr>
      </w:pPr>
      <w:r>
        <w:rPr>
          <w:rFonts w:ascii="Time New Roman" w:eastAsia="SimHei" w:hAnsi="Time New Roman"/>
        </w:rPr>
        <w:t>忠实地恪守人权法和国际人道主义法的原则和印度尼西亚作为缔约国的各项公约；</w:t>
      </w:r>
    </w:p>
    <w:p w:rsidR="00000000" w:rsidRDefault="00622194">
      <w:pPr>
        <w:numPr>
          <w:ilvl w:val="0"/>
          <w:numId w:val="1166"/>
        </w:numPr>
      </w:pPr>
      <w:r>
        <w:rPr>
          <w:rFonts w:ascii="Time New Roman" w:eastAsia="SimHei" w:hAnsi="Time New Roman"/>
        </w:rPr>
        <w:t>确保对所有人，</w:t>
      </w:r>
      <w:r>
        <w:rPr>
          <w:rFonts w:ascii="Time New Roman" w:eastAsia="SimHei" w:hAnsi="Time New Roman"/>
        </w:rPr>
        <w:t>包括高级军官，只要在军事或准军事行动中主张、计划、煽动、资助或参与</w:t>
      </w:r>
      <w:r>
        <w:rPr>
          <w:rFonts w:ascii="Time New Roman" w:eastAsia="SimHei" w:hAnsi="Time New Roman" w:hint="eastAsia"/>
        </w:rPr>
        <w:t>运</w:t>
      </w:r>
      <w:r>
        <w:rPr>
          <w:rFonts w:ascii="Time New Roman" w:eastAsia="SimHei" w:hAnsi="Time New Roman"/>
        </w:rPr>
        <w:t>用儿童兵或</w:t>
      </w:r>
      <w:r>
        <w:rPr>
          <w:rFonts w:ascii="Time New Roman" w:eastAsia="SimHei" w:hAnsi="Time New Roman" w:hint="eastAsia"/>
        </w:rPr>
        <w:t>把</w:t>
      </w:r>
      <w:r>
        <w:rPr>
          <w:rFonts w:ascii="Time New Roman" w:eastAsia="SimHei" w:hAnsi="Time New Roman"/>
        </w:rPr>
        <w:t>儿童</w:t>
      </w:r>
      <w:r>
        <w:rPr>
          <w:rFonts w:ascii="Time New Roman" w:eastAsia="SimHei" w:hAnsi="Time New Roman" w:hint="eastAsia"/>
        </w:rPr>
        <w:t>当作</w:t>
      </w:r>
      <w:r>
        <w:rPr>
          <w:rFonts w:ascii="Time New Roman" w:eastAsia="SimHei" w:hAnsi="Time New Roman"/>
        </w:rPr>
        <w:t>性奴隶，或侵犯任何儿童权利，都将予以追究，包括追究</w:t>
      </w:r>
      <w:r>
        <w:rPr>
          <w:rFonts w:ascii="Time New Roman" w:eastAsia="SimHei" w:hAnsi="Time New Roman"/>
        </w:rPr>
        <w:t>1999</w:t>
      </w:r>
      <w:r>
        <w:rPr>
          <w:rFonts w:ascii="Time New Roman" w:eastAsia="SimHei" w:hAnsi="Time New Roman"/>
        </w:rPr>
        <w:t>年在东帝汶境内</w:t>
      </w:r>
      <w:r>
        <w:rPr>
          <w:rFonts w:ascii="Time New Roman" w:eastAsia="SimHei" w:hAnsi="Time New Roman" w:hint="eastAsia"/>
        </w:rPr>
        <w:t>侵害儿童</w:t>
      </w:r>
      <w:r>
        <w:rPr>
          <w:rFonts w:ascii="Time New Roman" w:eastAsia="SimHei" w:hAnsi="Time New Roman"/>
        </w:rPr>
        <w:t>的人。</w:t>
      </w:r>
    </w:p>
    <w:p w:rsidR="00000000" w:rsidRDefault="00622194">
      <w:pPr>
        <w:pStyle w:val="cdL1"/>
        <w:rPr>
          <w:rFonts w:ascii="Time New Roman" w:eastAsia="SimHei" w:hAnsi="Time New Roman"/>
          <w:spacing w:val="10"/>
        </w:rPr>
      </w:pPr>
      <w:r>
        <w:rPr>
          <w:rFonts w:hint="eastAsia"/>
          <w:spacing w:val="10"/>
        </w:rPr>
        <w:tab/>
      </w:r>
      <w:r>
        <w:rPr>
          <w:spacing w:val="10"/>
        </w:rPr>
        <w:t>92.</w:t>
      </w:r>
      <w:r>
        <w:rPr>
          <w:rFonts w:hint="eastAsia"/>
          <w:spacing w:val="10"/>
        </w:rPr>
        <w:t xml:space="preserve">  </w:t>
      </w:r>
      <w:r>
        <w:rPr>
          <w:rFonts w:ascii="Time New Roman" w:eastAsia="SimHei" w:hAnsi="Time New Roman"/>
          <w:spacing w:val="10"/>
        </w:rPr>
        <w:t>委员会建议缔约国制定一项综合</w:t>
      </w:r>
      <w:r>
        <w:rPr>
          <w:rFonts w:ascii="Time New Roman" w:eastAsia="SimHei" w:hAnsi="Time New Roman" w:hint="eastAsia"/>
          <w:spacing w:val="10"/>
        </w:rPr>
        <w:t>性</w:t>
      </w:r>
      <w:r>
        <w:rPr>
          <w:rFonts w:ascii="Time New Roman" w:eastAsia="SimHei" w:hAnsi="Time New Roman"/>
          <w:spacing w:val="10"/>
        </w:rPr>
        <w:t>政策和方案，</w:t>
      </w:r>
      <w:r>
        <w:rPr>
          <w:rFonts w:ascii="Time New Roman" w:eastAsia="SimHei" w:hAnsi="Time New Roman" w:hint="eastAsia"/>
          <w:spacing w:val="10"/>
        </w:rPr>
        <w:t>实施遭</w:t>
      </w:r>
      <w:r>
        <w:rPr>
          <w:rFonts w:ascii="Time New Roman" w:eastAsia="SimHei" w:hAnsi="Time New Roman"/>
          <w:spacing w:val="10"/>
        </w:rPr>
        <w:t>冲突影响儿童的权利。委员会尤其建议缔约国：</w:t>
      </w:r>
    </w:p>
    <w:p w:rsidR="00000000" w:rsidRDefault="00622194">
      <w:pPr>
        <w:numPr>
          <w:ilvl w:val="0"/>
          <w:numId w:val="1168"/>
        </w:numPr>
        <w:rPr>
          <w:rFonts w:ascii="Time New Roman" w:eastAsia="SimHei" w:hAnsi="Time New Roman"/>
        </w:rPr>
      </w:pPr>
      <w:r>
        <w:rPr>
          <w:rFonts w:ascii="Time New Roman" w:eastAsia="SimHei" w:hAnsi="Time New Roman"/>
        </w:rPr>
        <w:t>与非政府组织和国际组织合作，建立一个提供</w:t>
      </w:r>
      <w:r>
        <w:rPr>
          <w:rFonts w:ascii="Time New Roman" w:eastAsia="SimHei" w:hAnsi="Time New Roman" w:hint="eastAsia"/>
        </w:rPr>
        <w:t>社会</w:t>
      </w:r>
      <w:r>
        <w:rPr>
          <w:rFonts w:ascii="Time New Roman" w:eastAsia="SimHei" w:hAnsi="Time New Roman"/>
        </w:rPr>
        <w:t>心理支持</w:t>
      </w:r>
      <w:r>
        <w:rPr>
          <w:rFonts w:ascii="Time New Roman" w:eastAsia="SimHei" w:hAnsi="Time New Roman" w:hint="eastAsia"/>
        </w:rPr>
        <w:t>及</w:t>
      </w:r>
      <w:r>
        <w:rPr>
          <w:rFonts w:ascii="Time New Roman" w:eastAsia="SimHei" w:hAnsi="Time New Roman"/>
        </w:rPr>
        <w:t>援助的综合体制，</w:t>
      </w:r>
      <w:r>
        <w:rPr>
          <w:rFonts w:ascii="Time New Roman" w:eastAsia="SimHei" w:hAnsi="Time New Roman" w:hint="eastAsia"/>
        </w:rPr>
        <w:t>帮助</w:t>
      </w:r>
      <w:r>
        <w:rPr>
          <w:rFonts w:ascii="Time New Roman" w:eastAsia="SimHei" w:hAnsi="Time New Roman"/>
        </w:rPr>
        <w:t>受冲突影响</w:t>
      </w:r>
      <w:r>
        <w:rPr>
          <w:rFonts w:ascii="Time New Roman" w:eastAsia="SimHei" w:hAnsi="Time New Roman" w:hint="eastAsia"/>
        </w:rPr>
        <w:t>的</w:t>
      </w:r>
      <w:r>
        <w:rPr>
          <w:rFonts w:ascii="Time New Roman" w:eastAsia="SimHei" w:hAnsi="Time New Roman"/>
        </w:rPr>
        <w:t>儿童，尤其</w:t>
      </w:r>
      <w:r>
        <w:rPr>
          <w:rFonts w:ascii="Time New Roman" w:eastAsia="SimHei" w:hAnsi="Time New Roman" w:hint="eastAsia"/>
        </w:rPr>
        <w:t>是</w:t>
      </w:r>
      <w:r>
        <w:rPr>
          <w:rFonts w:ascii="Time New Roman" w:eastAsia="SimHei" w:hAnsi="Time New Roman"/>
        </w:rPr>
        <w:t>儿童参战者、无人陪伴的内部流离失所</w:t>
      </w:r>
      <w:r>
        <w:rPr>
          <w:rFonts w:ascii="Time New Roman" w:eastAsia="SimHei" w:hAnsi="Time New Roman" w:hint="eastAsia"/>
        </w:rPr>
        <w:t>儿童</w:t>
      </w:r>
      <w:r>
        <w:rPr>
          <w:rFonts w:ascii="Time New Roman" w:eastAsia="SimHei" w:hAnsi="Time New Roman"/>
        </w:rPr>
        <w:t>和难民</w:t>
      </w:r>
      <w:r>
        <w:rPr>
          <w:rFonts w:ascii="Time New Roman" w:eastAsia="SimHei" w:hAnsi="Time New Roman" w:hint="eastAsia"/>
        </w:rPr>
        <w:t>儿童</w:t>
      </w:r>
      <w:r>
        <w:rPr>
          <w:rFonts w:ascii="Time New Roman" w:eastAsia="SimHei" w:hAnsi="Time New Roman"/>
        </w:rPr>
        <w:t>、返回</w:t>
      </w:r>
      <w:r>
        <w:rPr>
          <w:rFonts w:ascii="Time New Roman" w:eastAsia="SimHei" w:hAnsi="Time New Roman" w:hint="eastAsia"/>
        </w:rPr>
        <w:t>儿童</w:t>
      </w:r>
      <w:r>
        <w:rPr>
          <w:rFonts w:ascii="Time New Roman" w:eastAsia="SimHei" w:hAnsi="Time New Roman"/>
        </w:rPr>
        <w:t>和</w:t>
      </w:r>
      <w:r>
        <w:rPr>
          <w:rFonts w:ascii="Time New Roman" w:eastAsia="SimHei" w:hAnsi="Time New Roman" w:hint="eastAsia"/>
        </w:rPr>
        <w:t>被偷</w:t>
      </w:r>
      <w:r>
        <w:rPr>
          <w:rFonts w:ascii="Time New Roman" w:eastAsia="SimHei" w:hAnsi="Time New Roman"/>
        </w:rPr>
        <w:t>渡</w:t>
      </w:r>
      <w:r>
        <w:rPr>
          <w:rFonts w:ascii="Time New Roman" w:eastAsia="SimHei" w:hAnsi="Time New Roman" w:hint="eastAsia"/>
        </w:rPr>
        <w:t>贩运的</w:t>
      </w:r>
      <w:r>
        <w:rPr>
          <w:rFonts w:ascii="Time New Roman" w:eastAsia="SimHei" w:hAnsi="Time New Roman"/>
        </w:rPr>
        <w:t>儿童，同时确保</w:t>
      </w:r>
      <w:r>
        <w:rPr>
          <w:rFonts w:ascii="Time New Roman" w:eastAsia="SimHei" w:hAnsi="Time New Roman" w:hint="eastAsia"/>
        </w:rPr>
        <w:t>不透露儿童</w:t>
      </w:r>
      <w:r>
        <w:rPr>
          <w:rFonts w:ascii="Time New Roman" w:eastAsia="SimHei" w:hAnsi="Time New Roman"/>
        </w:rPr>
        <w:t>的隐私；</w:t>
      </w:r>
    </w:p>
    <w:p w:rsidR="00000000" w:rsidRDefault="00622194">
      <w:pPr>
        <w:numPr>
          <w:ilvl w:val="0"/>
          <w:numId w:val="1168"/>
        </w:numPr>
        <w:rPr>
          <w:rFonts w:ascii="Time New Roman" w:eastAsia="SimHei" w:hAnsi="Time New Roman"/>
        </w:rPr>
      </w:pPr>
      <w:r>
        <w:rPr>
          <w:rFonts w:ascii="Time New Roman" w:eastAsia="SimHei" w:hAnsi="Time New Roman"/>
        </w:rPr>
        <w:t>采取有效措施</w:t>
      </w:r>
      <w:r>
        <w:rPr>
          <w:rFonts w:ascii="Time New Roman" w:eastAsia="SimHei" w:hAnsi="Time New Roman" w:hint="eastAsia"/>
        </w:rPr>
        <w:t>，</w:t>
      </w:r>
      <w:r>
        <w:rPr>
          <w:rFonts w:ascii="Time New Roman" w:eastAsia="SimHei" w:hAnsi="Time New Roman"/>
        </w:rPr>
        <w:t>包括通过提供非</w:t>
      </w:r>
      <w:r>
        <w:rPr>
          <w:rFonts w:ascii="Time New Roman" w:eastAsia="SimHei" w:hAnsi="Time New Roman"/>
        </w:rPr>
        <w:t>正式的教育方案</w:t>
      </w:r>
      <w:r>
        <w:rPr>
          <w:rFonts w:ascii="Time New Roman" w:eastAsia="SimHei" w:hAnsi="Time New Roman" w:hint="eastAsia"/>
        </w:rPr>
        <w:t>，优先考虑</w:t>
      </w:r>
      <w:r>
        <w:rPr>
          <w:rFonts w:ascii="Time New Roman" w:eastAsia="SimHei" w:hAnsi="Time New Roman"/>
        </w:rPr>
        <w:t>重建校舍和教育设施</w:t>
      </w:r>
      <w:r>
        <w:rPr>
          <w:rFonts w:ascii="Time New Roman" w:eastAsia="SimHei" w:hAnsi="Time New Roman" w:hint="eastAsia"/>
        </w:rPr>
        <w:t>、</w:t>
      </w:r>
      <w:r>
        <w:rPr>
          <w:rFonts w:ascii="Time New Roman" w:eastAsia="SimHei" w:hAnsi="Time New Roman"/>
        </w:rPr>
        <w:t>为受冲突影响地区供水、建立卫生设施和供电</w:t>
      </w:r>
      <w:r>
        <w:rPr>
          <w:rFonts w:ascii="Time New Roman" w:eastAsia="SimHei" w:hAnsi="Time New Roman" w:hint="eastAsia"/>
        </w:rPr>
        <w:t>等</w:t>
      </w:r>
      <w:r>
        <w:rPr>
          <w:rFonts w:ascii="Time New Roman" w:eastAsia="SimHei" w:hAnsi="Time New Roman"/>
        </w:rPr>
        <w:t>方式，确保受冲突影响的儿童能够重新融入教育体制；</w:t>
      </w:r>
    </w:p>
    <w:p w:rsidR="00000000" w:rsidRDefault="00622194">
      <w:pPr>
        <w:numPr>
          <w:ilvl w:val="0"/>
          <w:numId w:val="1168"/>
        </w:numPr>
        <w:rPr>
          <w:rFonts w:ascii="Time New Roman" w:eastAsia="SimHei" w:hAnsi="Time New Roman"/>
        </w:rPr>
      </w:pPr>
      <w:r>
        <w:rPr>
          <w:rFonts w:ascii="Time New Roman" w:eastAsia="SimHei" w:hAnsi="Time New Roman"/>
        </w:rPr>
        <w:t>将任何武装部队和武装集团为了军事目的招募和</w:t>
      </w:r>
      <w:r>
        <w:rPr>
          <w:rFonts w:ascii="Time New Roman" w:eastAsia="SimHei" w:hAnsi="Time New Roman" w:hint="eastAsia"/>
        </w:rPr>
        <w:t>运</w:t>
      </w:r>
      <w:r>
        <w:rPr>
          <w:rFonts w:ascii="Time New Roman" w:eastAsia="SimHei" w:hAnsi="Time New Roman"/>
        </w:rPr>
        <w:t>用儿童兵的做法列为罪行；</w:t>
      </w:r>
    </w:p>
    <w:p w:rsidR="00000000" w:rsidRDefault="00622194">
      <w:pPr>
        <w:numPr>
          <w:ilvl w:val="0"/>
          <w:numId w:val="1168"/>
        </w:numPr>
        <w:spacing w:after="320"/>
      </w:pPr>
      <w:r>
        <w:rPr>
          <w:rFonts w:ascii="Time New Roman" w:eastAsia="SimHei" w:hAnsi="Time New Roman"/>
        </w:rPr>
        <w:t>提供</w:t>
      </w:r>
      <w:r>
        <w:rPr>
          <w:rFonts w:ascii="Time New Roman" w:eastAsia="SimHei" w:hAnsi="Time New Roman" w:hint="eastAsia"/>
        </w:rPr>
        <w:t>取代</w:t>
      </w:r>
      <w:r>
        <w:rPr>
          <w:rFonts w:ascii="Time New Roman" w:eastAsia="SimHei" w:hAnsi="Time New Roman"/>
        </w:rPr>
        <w:t>应征入伍的其他方式，包括扩大就业和教育机会，尤其为流落国外的难民</w:t>
      </w:r>
      <w:r>
        <w:rPr>
          <w:rFonts w:ascii="Time New Roman" w:eastAsia="SimHei" w:hAnsi="Time New Roman" w:hint="eastAsia"/>
        </w:rPr>
        <w:t>聚居地</w:t>
      </w:r>
      <w:r>
        <w:rPr>
          <w:rFonts w:ascii="Time New Roman" w:eastAsia="SimHei" w:hAnsi="Time New Roman"/>
        </w:rPr>
        <w:t>和</w:t>
      </w:r>
      <w:r>
        <w:rPr>
          <w:rFonts w:ascii="Time New Roman" w:eastAsia="SimHei" w:hAnsi="Time New Roman" w:hint="eastAsia"/>
        </w:rPr>
        <w:t>部族</w:t>
      </w:r>
      <w:r>
        <w:rPr>
          <w:rFonts w:ascii="Time New Roman" w:eastAsia="SimHei" w:hAnsi="Time New Roman"/>
        </w:rPr>
        <w:t>地区</w:t>
      </w:r>
      <w:r>
        <w:rPr>
          <w:rFonts w:ascii="Time New Roman" w:eastAsia="SimHei" w:hAnsi="Time New Roman" w:hint="eastAsia"/>
        </w:rPr>
        <w:t>内</w:t>
      </w:r>
      <w:r>
        <w:rPr>
          <w:rFonts w:ascii="Time New Roman" w:eastAsia="SimHei" w:hAnsi="Time New Roman"/>
        </w:rPr>
        <w:t>易受害</w:t>
      </w:r>
      <w:r>
        <w:rPr>
          <w:rFonts w:ascii="Time New Roman" w:eastAsia="SimHei" w:hAnsi="Time New Roman" w:hint="eastAsia"/>
        </w:rPr>
        <w:t>的</w:t>
      </w:r>
      <w:r>
        <w:rPr>
          <w:rFonts w:ascii="Time New Roman" w:eastAsia="SimHei" w:hAnsi="Time New Roman"/>
        </w:rPr>
        <w:t>儿童提供其他</w:t>
      </w:r>
      <w:r>
        <w:rPr>
          <w:rFonts w:ascii="Time New Roman" w:eastAsia="SimHei" w:hAnsi="Time New Roman" w:hint="eastAsia"/>
        </w:rPr>
        <w:t>出路。</w:t>
      </w:r>
    </w:p>
    <w:p w:rsidR="00000000" w:rsidRDefault="00622194">
      <w:pPr>
        <w:pStyle w:val="Heading4"/>
      </w:pPr>
      <w:r>
        <w:rPr>
          <w:rFonts w:hint="eastAsia"/>
        </w:rPr>
        <w:t>滥用毒品</w:t>
      </w:r>
    </w:p>
    <w:p w:rsidR="00000000" w:rsidRDefault="00622194">
      <w:pPr>
        <w:pStyle w:val="cdL1"/>
        <w:tabs>
          <w:tab w:val="left" w:pos="8655"/>
        </w:tabs>
        <w:rPr>
          <w:spacing w:val="10"/>
        </w:rPr>
      </w:pPr>
      <w:r>
        <w:rPr>
          <w:rFonts w:hint="eastAsia"/>
          <w:spacing w:val="10"/>
        </w:rPr>
        <w:tab/>
      </w:r>
      <w:r>
        <w:rPr>
          <w:spacing w:val="10"/>
        </w:rPr>
        <w:t>93.</w:t>
      </w:r>
      <w:r>
        <w:rPr>
          <w:rFonts w:hint="eastAsia"/>
          <w:spacing w:val="10"/>
        </w:rPr>
        <w:t xml:space="preserve">  </w:t>
      </w:r>
      <w:r>
        <w:rPr>
          <w:rFonts w:hint="eastAsia"/>
          <w:spacing w:val="10"/>
        </w:rPr>
        <w:t>对于</w:t>
      </w:r>
      <w:r>
        <w:rPr>
          <w:spacing w:val="10"/>
        </w:rPr>
        <w:t>吸</w:t>
      </w:r>
      <w:r>
        <w:rPr>
          <w:rFonts w:hint="eastAsia"/>
          <w:spacing w:val="10"/>
        </w:rPr>
        <w:t>用毒品</w:t>
      </w:r>
      <w:r>
        <w:rPr>
          <w:spacing w:val="10"/>
        </w:rPr>
        <w:t>或</w:t>
      </w:r>
      <w:r>
        <w:rPr>
          <w:rFonts w:hint="eastAsia"/>
          <w:spacing w:val="10"/>
        </w:rPr>
        <w:t>麻醉品</w:t>
      </w:r>
      <w:r>
        <w:rPr>
          <w:spacing w:val="10"/>
        </w:rPr>
        <w:t>儿童</w:t>
      </w:r>
      <w:r>
        <w:rPr>
          <w:rFonts w:hint="eastAsia"/>
          <w:spacing w:val="10"/>
        </w:rPr>
        <w:t>人数众多</w:t>
      </w:r>
      <w:r>
        <w:rPr>
          <w:spacing w:val="10"/>
        </w:rPr>
        <w:t>，以及</w:t>
      </w:r>
      <w:r>
        <w:rPr>
          <w:rFonts w:hint="eastAsia"/>
          <w:spacing w:val="10"/>
        </w:rPr>
        <w:t>不把</w:t>
      </w:r>
      <w:r>
        <w:rPr>
          <w:spacing w:val="10"/>
        </w:rPr>
        <w:t>吸毒儿童视为受害者，</w:t>
      </w:r>
      <w:r>
        <w:rPr>
          <w:rFonts w:hint="eastAsia"/>
          <w:spacing w:val="10"/>
        </w:rPr>
        <w:t>反而当</w:t>
      </w:r>
      <w:r>
        <w:rPr>
          <w:spacing w:val="10"/>
        </w:rPr>
        <w:t>作罪犯</w:t>
      </w:r>
      <w:r>
        <w:rPr>
          <w:rFonts w:hint="eastAsia"/>
          <w:spacing w:val="10"/>
        </w:rPr>
        <w:t>处置，</w:t>
      </w:r>
      <w:r>
        <w:rPr>
          <w:spacing w:val="10"/>
        </w:rPr>
        <w:t>委员会</w:t>
      </w:r>
      <w:r>
        <w:rPr>
          <w:rFonts w:hint="eastAsia"/>
          <w:spacing w:val="10"/>
        </w:rPr>
        <w:t>感到关注</w:t>
      </w:r>
      <w:r>
        <w:rPr>
          <w:spacing w:val="10"/>
        </w:rPr>
        <w:t>。</w:t>
      </w:r>
    </w:p>
    <w:p w:rsidR="00000000" w:rsidRDefault="00622194">
      <w:pPr>
        <w:pStyle w:val="cdL1"/>
        <w:tabs>
          <w:tab w:val="left" w:pos="8655"/>
        </w:tabs>
        <w:rPr>
          <w:rFonts w:ascii="Time New Roman" w:eastAsia="SimHei" w:hAnsi="Time New Roman"/>
          <w:spacing w:val="10"/>
        </w:rPr>
      </w:pPr>
      <w:r>
        <w:rPr>
          <w:rFonts w:hint="eastAsia"/>
          <w:spacing w:val="10"/>
        </w:rPr>
        <w:tab/>
      </w:r>
      <w:r>
        <w:rPr>
          <w:spacing w:val="10"/>
        </w:rPr>
        <w:t>94.</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70"/>
        </w:numPr>
        <w:rPr>
          <w:rFonts w:ascii="Time New Roman" w:eastAsia="SimHei" w:hAnsi="Time New Roman"/>
        </w:rPr>
      </w:pPr>
      <w:r>
        <w:rPr>
          <w:rFonts w:ascii="Time New Roman" w:eastAsia="SimHei" w:hAnsi="Time New Roman"/>
        </w:rPr>
        <w:t>为儿童提供有关</w:t>
      </w:r>
      <w:r>
        <w:rPr>
          <w:rFonts w:ascii="Time New Roman" w:eastAsia="SimHei" w:hAnsi="Time New Roman" w:hint="eastAsia"/>
        </w:rPr>
        <w:t>药物</w:t>
      </w:r>
      <w:r>
        <w:rPr>
          <w:rFonts w:ascii="Time New Roman" w:eastAsia="SimHei" w:hAnsi="Time New Roman"/>
        </w:rPr>
        <w:t>滥用有害后果的确切</w:t>
      </w:r>
      <w:r>
        <w:rPr>
          <w:rFonts w:ascii="Time New Roman" w:eastAsia="SimHei" w:hAnsi="Time New Roman"/>
        </w:rPr>
        <w:t>和客观情况；</w:t>
      </w:r>
    </w:p>
    <w:p w:rsidR="00000000" w:rsidRDefault="00622194">
      <w:pPr>
        <w:numPr>
          <w:ilvl w:val="0"/>
          <w:numId w:val="1170"/>
        </w:numPr>
        <w:rPr>
          <w:rFonts w:ascii="Time New Roman" w:eastAsia="SimHei" w:hAnsi="Time New Roman"/>
        </w:rPr>
      </w:pPr>
      <w:r>
        <w:rPr>
          <w:rFonts w:ascii="Time New Roman" w:eastAsia="SimHei" w:hAnsi="Time New Roman"/>
        </w:rPr>
        <w:t>确保</w:t>
      </w:r>
      <w:r>
        <w:rPr>
          <w:rFonts w:ascii="Time New Roman" w:eastAsia="SimHei" w:hAnsi="Time New Roman" w:hint="eastAsia"/>
        </w:rPr>
        <w:t>视</w:t>
      </w:r>
      <w:r>
        <w:rPr>
          <w:rFonts w:ascii="Time New Roman" w:eastAsia="SimHei" w:hAnsi="Time New Roman"/>
        </w:rPr>
        <w:t>吸</w:t>
      </w:r>
      <w:r>
        <w:rPr>
          <w:rFonts w:ascii="Time New Roman" w:eastAsia="SimHei" w:hAnsi="Time New Roman" w:hint="eastAsia"/>
        </w:rPr>
        <w:t>用</w:t>
      </w:r>
      <w:r>
        <w:rPr>
          <w:rFonts w:ascii="Time New Roman" w:eastAsia="SimHei" w:hAnsi="Time New Roman"/>
        </w:rPr>
        <w:t>毒</w:t>
      </w:r>
      <w:r>
        <w:rPr>
          <w:rFonts w:ascii="Time New Roman" w:eastAsia="SimHei" w:hAnsi="Time New Roman" w:hint="eastAsia"/>
        </w:rPr>
        <w:t>品</w:t>
      </w:r>
      <w:r>
        <w:rPr>
          <w:rFonts w:ascii="Time New Roman" w:eastAsia="SimHei" w:hAnsi="Time New Roman"/>
        </w:rPr>
        <w:t>和</w:t>
      </w:r>
      <w:r>
        <w:rPr>
          <w:rFonts w:ascii="Time New Roman" w:eastAsia="SimHei" w:hAnsi="Time New Roman" w:hint="eastAsia"/>
        </w:rPr>
        <w:t>麻醉品</w:t>
      </w:r>
      <w:r>
        <w:rPr>
          <w:rFonts w:ascii="Time New Roman" w:eastAsia="SimHei" w:hAnsi="Time New Roman"/>
        </w:rPr>
        <w:t>的儿童为受害者，不</w:t>
      </w:r>
      <w:r>
        <w:rPr>
          <w:rFonts w:ascii="Time New Roman" w:eastAsia="SimHei" w:hAnsi="Time New Roman" w:hint="eastAsia"/>
        </w:rPr>
        <w:t>当</w:t>
      </w:r>
      <w:r>
        <w:rPr>
          <w:rFonts w:ascii="Time New Roman" w:eastAsia="SimHei" w:hAnsi="Time New Roman"/>
        </w:rPr>
        <w:t>作罪犯对待；</w:t>
      </w:r>
    </w:p>
    <w:p w:rsidR="00000000" w:rsidRDefault="00622194">
      <w:pPr>
        <w:numPr>
          <w:ilvl w:val="0"/>
          <w:numId w:val="1170"/>
        </w:numPr>
        <w:rPr>
          <w:rFonts w:ascii="Time New Roman" w:eastAsia="SimHei" w:hAnsi="Time New Roman"/>
        </w:rPr>
      </w:pPr>
      <w:r>
        <w:rPr>
          <w:rFonts w:ascii="Time New Roman" w:eastAsia="SimHei" w:hAnsi="Time New Roman"/>
        </w:rPr>
        <w:t>为</w:t>
      </w:r>
      <w:r>
        <w:rPr>
          <w:rFonts w:ascii="Time New Roman" w:eastAsia="SimHei" w:hAnsi="Time New Roman" w:hint="eastAsia"/>
        </w:rPr>
        <w:t>药物</w:t>
      </w:r>
      <w:r>
        <w:rPr>
          <w:rFonts w:ascii="Time New Roman" w:eastAsia="SimHei" w:hAnsi="Time New Roman"/>
        </w:rPr>
        <w:t>滥用的受害儿童建立康复和重新融合的服务；</w:t>
      </w:r>
    </w:p>
    <w:p w:rsidR="00000000" w:rsidRDefault="00622194">
      <w:pPr>
        <w:numPr>
          <w:ilvl w:val="0"/>
          <w:numId w:val="1170"/>
        </w:numPr>
        <w:spacing w:after="320"/>
        <w:rPr>
          <w:rFonts w:ascii="Time New Roman" w:eastAsia="SimHei" w:hAnsi="Time New Roman"/>
        </w:rPr>
      </w:pPr>
      <w:r>
        <w:rPr>
          <w:rFonts w:ascii="Time New Roman" w:eastAsia="SimHei" w:hAnsi="Time New Roman"/>
        </w:rPr>
        <w:t>寻求与卫生组织和儿童基金会的合作及援助。</w:t>
      </w:r>
    </w:p>
    <w:p w:rsidR="00000000" w:rsidRDefault="00622194">
      <w:pPr>
        <w:pStyle w:val="Heading4"/>
      </w:pPr>
      <w:r>
        <w:rPr>
          <w:rFonts w:hint="eastAsia"/>
        </w:rPr>
        <w:t>少年司法</w:t>
      </w:r>
    </w:p>
    <w:p w:rsidR="00000000" w:rsidRDefault="00622194">
      <w:pPr>
        <w:pStyle w:val="cdL1"/>
        <w:rPr>
          <w:spacing w:val="10"/>
        </w:rPr>
      </w:pPr>
      <w:r>
        <w:rPr>
          <w:rFonts w:hint="eastAsia"/>
          <w:spacing w:val="10"/>
        </w:rPr>
        <w:tab/>
      </w:r>
      <w:r>
        <w:rPr>
          <w:spacing w:val="10"/>
        </w:rPr>
        <w:t>95.</w:t>
      </w:r>
      <w:r>
        <w:rPr>
          <w:rFonts w:hint="eastAsia"/>
          <w:spacing w:val="10"/>
        </w:rPr>
        <w:t xml:space="preserve">  </w:t>
      </w:r>
      <w:r>
        <w:rPr>
          <w:spacing w:val="10"/>
        </w:rPr>
        <w:t>委员会欢迎通过关于《少年司法》的</w:t>
      </w:r>
      <w:r>
        <w:rPr>
          <w:spacing w:val="10"/>
        </w:rPr>
        <w:t>1997</w:t>
      </w:r>
      <w:r>
        <w:rPr>
          <w:spacing w:val="10"/>
        </w:rPr>
        <w:t>年第</w:t>
      </w:r>
      <w:r>
        <w:rPr>
          <w:rFonts w:hint="eastAsia"/>
          <w:spacing w:val="10"/>
        </w:rPr>
        <w:t>3</w:t>
      </w:r>
      <w:r>
        <w:rPr>
          <w:spacing w:val="10"/>
        </w:rPr>
        <w:t>号法律。</w:t>
      </w:r>
    </w:p>
    <w:p w:rsidR="00000000" w:rsidRDefault="00622194">
      <w:pPr>
        <w:pStyle w:val="cdL1"/>
        <w:rPr>
          <w:spacing w:val="10"/>
        </w:rPr>
      </w:pPr>
      <w:r>
        <w:rPr>
          <w:rFonts w:hint="eastAsia"/>
          <w:spacing w:val="10"/>
        </w:rPr>
        <w:tab/>
      </w:r>
      <w:r>
        <w:rPr>
          <w:spacing w:val="10"/>
        </w:rPr>
        <w:t>96.</w:t>
      </w:r>
      <w:r>
        <w:rPr>
          <w:rFonts w:hint="eastAsia"/>
          <w:spacing w:val="10"/>
        </w:rPr>
        <w:t xml:space="preserve">  </w:t>
      </w:r>
      <w:r>
        <w:rPr>
          <w:spacing w:val="10"/>
        </w:rPr>
        <w:t>委员会极为关切的是，</w:t>
      </w:r>
      <w:r>
        <w:rPr>
          <w:rFonts w:hint="eastAsia"/>
          <w:spacing w:val="10"/>
        </w:rPr>
        <w:t>许多</w:t>
      </w:r>
      <w:r>
        <w:rPr>
          <w:spacing w:val="10"/>
        </w:rPr>
        <w:t>儿童甚至</w:t>
      </w:r>
      <w:r>
        <w:rPr>
          <w:rFonts w:hint="eastAsia"/>
          <w:spacing w:val="10"/>
        </w:rPr>
        <w:t>因轻微犯</w:t>
      </w:r>
      <w:r>
        <w:rPr>
          <w:spacing w:val="10"/>
        </w:rPr>
        <w:t>罪被判监禁徒刑，</w:t>
      </w:r>
      <w:r>
        <w:rPr>
          <w:rFonts w:hint="eastAsia"/>
          <w:spacing w:val="10"/>
        </w:rPr>
        <w:t>不顾关于</w:t>
      </w:r>
      <w:r>
        <w:rPr>
          <w:spacing w:val="10"/>
        </w:rPr>
        <w:t>人权问题</w:t>
      </w:r>
      <w:r>
        <w:rPr>
          <w:rFonts w:hint="eastAsia"/>
          <w:spacing w:val="10"/>
        </w:rPr>
        <w:t>的</w:t>
      </w:r>
      <w:r>
        <w:rPr>
          <w:spacing w:val="10"/>
        </w:rPr>
        <w:t>1999</w:t>
      </w:r>
      <w:r>
        <w:rPr>
          <w:spacing w:val="10"/>
        </w:rPr>
        <w:t>年第</w:t>
      </w:r>
      <w:r>
        <w:rPr>
          <w:spacing w:val="10"/>
        </w:rPr>
        <w:t>39</w:t>
      </w:r>
      <w:r>
        <w:rPr>
          <w:spacing w:val="10"/>
        </w:rPr>
        <w:t>号法律第</w:t>
      </w:r>
      <w:r>
        <w:rPr>
          <w:spacing w:val="10"/>
        </w:rPr>
        <w:t>66</w:t>
      </w:r>
      <w:r>
        <w:rPr>
          <w:spacing w:val="10"/>
        </w:rPr>
        <w:t>条第</w:t>
      </w:r>
      <w:r>
        <w:rPr>
          <w:spacing w:val="10"/>
        </w:rPr>
        <w:t>4</w:t>
      </w:r>
      <w:r>
        <w:rPr>
          <w:spacing w:val="10"/>
        </w:rPr>
        <w:t>款的</w:t>
      </w:r>
      <w:r>
        <w:rPr>
          <w:rFonts w:hint="eastAsia"/>
          <w:spacing w:val="10"/>
        </w:rPr>
        <w:t>规定</w:t>
      </w:r>
      <w:r>
        <w:rPr>
          <w:spacing w:val="10"/>
        </w:rPr>
        <w:t>，</w:t>
      </w:r>
      <w:r>
        <w:rPr>
          <w:rFonts w:hint="eastAsia"/>
          <w:spacing w:val="10"/>
        </w:rPr>
        <w:t>而且</w:t>
      </w:r>
      <w:r>
        <w:rPr>
          <w:spacing w:val="10"/>
        </w:rPr>
        <w:t>这些儿童往往与成年人关押在一起，即使</w:t>
      </w:r>
      <w:r>
        <w:rPr>
          <w:rFonts w:hint="eastAsia"/>
          <w:spacing w:val="10"/>
        </w:rPr>
        <w:t>关押在</w:t>
      </w:r>
      <w:r>
        <w:rPr>
          <w:spacing w:val="10"/>
        </w:rPr>
        <w:t>儿童拘留中心</w:t>
      </w:r>
      <w:r>
        <w:rPr>
          <w:rFonts w:hint="eastAsia"/>
          <w:spacing w:val="10"/>
        </w:rPr>
        <w:t>，</w:t>
      </w:r>
      <w:r>
        <w:rPr>
          <w:spacing w:val="10"/>
        </w:rPr>
        <w:t>监禁条件</w:t>
      </w:r>
      <w:r>
        <w:rPr>
          <w:rFonts w:hint="eastAsia"/>
          <w:spacing w:val="10"/>
        </w:rPr>
        <w:t>亦差</w:t>
      </w:r>
      <w:r>
        <w:rPr>
          <w:spacing w:val="10"/>
        </w:rPr>
        <w:t>。</w:t>
      </w:r>
    </w:p>
    <w:p w:rsidR="00000000" w:rsidRDefault="00622194">
      <w:pPr>
        <w:pStyle w:val="cdL1"/>
        <w:rPr>
          <w:spacing w:val="10"/>
        </w:rPr>
      </w:pPr>
      <w:r>
        <w:rPr>
          <w:rFonts w:hint="eastAsia"/>
          <w:spacing w:val="10"/>
        </w:rPr>
        <w:tab/>
      </w:r>
      <w:r>
        <w:rPr>
          <w:spacing w:val="10"/>
        </w:rPr>
        <w:t>97.</w:t>
      </w:r>
      <w:r>
        <w:rPr>
          <w:rFonts w:hint="eastAsia"/>
          <w:spacing w:val="10"/>
        </w:rPr>
        <w:t xml:space="preserve">  </w:t>
      </w:r>
      <w:r>
        <w:rPr>
          <w:spacing w:val="10"/>
        </w:rPr>
        <w:t>委员会重申极为关注八年以前确定的最低刑事责任年龄太低。</w:t>
      </w:r>
    </w:p>
    <w:p w:rsidR="00000000" w:rsidRDefault="00622194">
      <w:pPr>
        <w:pStyle w:val="cdL1"/>
        <w:rPr>
          <w:rFonts w:ascii="Time New Roman" w:eastAsia="SimHei" w:hAnsi="Time New Roman"/>
          <w:spacing w:val="10"/>
        </w:rPr>
      </w:pPr>
      <w:r>
        <w:rPr>
          <w:rFonts w:hint="eastAsia"/>
          <w:spacing w:val="10"/>
        </w:rPr>
        <w:tab/>
      </w:r>
      <w:r>
        <w:rPr>
          <w:spacing w:val="10"/>
        </w:rPr>
        <w:t>98.</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80"/>
        </w:numPr>
        <w:rPr>
          <w:rFonts w:ascii="Time New Roman" w:eastAsia="SimHei" w:hAnsi="Time New Roman" w:hint="eastAsia"/>
        </w:rPr>
      </w:pPr>
      <w:r>
        <w:rPr>
          <w:rFonts w:ascii="Time New Roman" w:eastAsia="SimHei" w:hAnsi="Time New Roman"/>
        </w:rPr>
        <w:t>将最低刑事责任年龄提高到国际上可接受的水平；</w:t>
      </w:r>
    </w:p>
    <w:p w:rsidR="00000000" w:rsidRDefault="00622194">
      <w:pPr>
        <w:numPr>
          <w:ilvl w:val="0"/>
          <w:numId w:val="1180"/>
        </w:numPr>
        <w:rPr>
          <w:rFonts w:ascii="Time New Roman" w:eastAsia="SimHei" w:hAnsi="Time New Roman"/>
        </w:rPr>
      </w:pPr>
      <w:r>
        <w:rPr>
          <w:rFonts w:ascii="Time New Roman" w:eastAsia="SimHei" w:hAnsi="Time New Roman" w:hint="eastAsia"/>
        </w:rPr>
        <w:t>确保被监禁儿童始终与成人分开，而且只是作为最后手段才剥夺自由，监禁期尽可能适当地短暂，而且按适当的条件监禁；</w:t>
      </w:r>
    </w:p>
    <w:p w:rsidR="00000000" w:rsidRDefault="00622194">
      <w:pPr>
        <w:numPr>
          <w:ilvl w:val="0"/>
          <w:numId w:val="1180"/>
        </w:numPr>
        <w:rPr>
          <w:rFonts w:ascii="Time New Roman" w:eastAsia="SimHei" w:hAnsi="Time New Roman"/>
        </w:rPr>
      </w:pPr>
      <w:r>
        <w:rPr>
          <w:rFonts w:ascii="Time New Roman" w:eastAsia="SimHei" w:hAnsi="Time New Roman" w:hint="eastAsia"/>
        </w:rPr>
        <w:t>在剥夺自由不可避免的情况下，改善逮捕程序和监禁条件，在警察内部建立处置儿童触犯法律案件的专门单位</w:t>
      </w:r>
      <w:r>
        <w:rPr>
          <w:rFonts w:ascii="Time New Roman" w:eastAsia="SimHei" w:hAnsi="Time New Roman"/>
        </w:rPr>
        <w:t>；</w:t>
      </w:r>
    </w:p>
    <w:p w:rsidR="00000000" w:rsidRDefault="00622194">
      <w:pPr>
        <w:numPr>
          <w:ilvl w:val="0"/>
          <w:numId w:val="1180"/>
        </w:numPr>
        <w:spacing w:after="320"/>
        <w:rPr>
          <w:rFonts w:hint="eastAsia"/>
        </w:rPr>
      </w:pPr>
      <w:r>
        <w:rPr>
          <w:rFonts w:ascii="Time New Roman" w:eastAsia="SimHei" w:hAnsi="Time New Roman" w:hint="eastAsia"/>
        </w:rPr>
        <w:t>参照</w:t>
      </w:r>
      <w:r>
        <w:rPr>
          <w:rFonts w:ascii="Time New Roman" w:eastAsia="SimHei" w:hAnsi="Time New Roman"/>
          <w:b/>
        </w:rPr>
        <w:t>1995</w:t>
      </w:r>
      <w:r>
        <w:rPr>
          <w:rFonts w:ascii="Time New Roman" w:eastAsia="SimHei" w:hAnsi="Time New Roman"/>
        </w:rPr>
        <w:t>年委员会关于少年司法问题一般</w:t>
      </w:r>
      <w:r>
        <w:rPr>
          <w:rFonts w:ascii="Time New Roman" w:eastAsia="SimHei" w:hAnsi="Time New Roman" w:hint="eastAsia"/>
        </w:rPr>
        <w:t>性</w:t>
      </w:r>
      <w:r>
        <w:rPr>
          <w:rFonts w:ascii="Time New Roman" w:eastAsia="SimHei" w:hAnsi="Time New Roman"/>
        </w:rPr>
        <w:t>讨论日，确保全面执行少年司法标准，特别是《公约》第</w:t>
      </w:r>
      <w:r>
        <w:rPr>
          <w:rFonts w:ascii="Time New Roman" w:eastAsia="SimHei" w:hAnsi="Time New Roman"/>
          <w:b/>
        </w:rPr>
        <w:t>37</w:t>
      </w:r>
      <w:r>
        <w:rPr>
          <w:rFonts w:ascii="Time New Roman" w:eastAsia="SimHei" w:hAnsi="Time New Roman"/>
        </w:rPr>
        <w:t>条</w:t>
      </w:r>
      <w:r>
        <w:rPr>
          <w:rFonts w:ascii="Time New Roman" w:eastAsia="SimHei" w:hAnsi="Time New Roman"/>
        </w:rPr>
        <w:t>(</w:t>
      </w:r>
      <w:r>
        <w:rPr>
          <w:rFonts w:ascii="Time New Roman" w:eastAsia="SimHei" w:hAnsi="Time New Roman" w:hint="eastAsia"/>
          <w:b/>
        </w:rPr>
        <w:t>b</w:t>
      </w:r>
      <w:r>
        <w:rPr>
          <w:rFonts w:ascii="Time New Roman" w:eastAsia="SimHei" w:hAnsi="Time New Roman"/>
        </w:rPr>
        <w:t>)</w:t>
      </w:r>
      <w:r>
        <w:rPr>
          <w:rFonts w:ascii="Time New Roman" w:eastAsia="SimHei" w:hAnsi="Time New Roman" w:hint="eastAsia"/>
        </w:rPr>
        <w:t>项、第</w:t>
      </w:r>
      <w:r>
        <w:rPr>
          <w:rFonts w:ascii="Time New Roman" w:eastAsia="SimHei" w:hAnsi="Time New Roman"/>
          <w:b/>
        </w:rPr>
        <w:t>40</w:t>
      </w:r>
      <w:r>
        <w:rPr>
          <w:rFonts w:ascii="Time New Roman" w:eastAsia="SimHei" w:hAnsi="Time New Roman"/>
        </w:rPr>
        <w:t>条第</w:t>
      </w:r>
      <w:r>
        <w:rPr>
          <w:rFonts w:ascii="Time New Roman" w:eastAsia="SimHei" w:hAnsi="Time New Roman"/>
          <w:b/>
        </w:rPr>
        <w:t>2</w:t>
      </w:r>
      <w:r>
        <w:rPr>
          <w:rFonts w:ascii="Time New Roman" w:eastAsia="SimHei" w:hAnsi="Time New Roman"/>
        </w:rPr>
        <w:t>款</w:t>
      </w:r>
      <w:r>
        <w:rPr>
          <w:rFonts w:ascii="Time New Roman" w:eastAsia="SimHei" w:hAnsi="Time New Roman"/>
        </w:rPr>
        <w:t>(</w:t>
      </w:r>
      <w:r>
        <w:rPr>
          <w:rFonts w:ascii="Time New Roman" w:eastAsia="SimHei" w:hAnsi="Time New Roman" w:hint="eastAsia"/>
          <w:b/>
        </w:rPr>
        <w:t>b</w:t>
      </w:r>
      <w:r>
        <w:rPr>
          <w:rFonts w:ascii="Time New Roman" w:eastAsia="SimHei" w:hAnsi="Time New Roman"/>
        </w:rPr>
        <w:t>)</w:t>
      </w:r>
      <w:r>
        <w:rPr>
          <w:rFonts w:ascii="Time New Roman" w:eastAsia="SimHei" w:hAnsi="Time New Roman"/>
        </w:rPr>
        <w:t>项</w:t>
      </w:r>
      <w:r>
        <w:rPr>
          <w:rFonts w:ascii="Time New Roman" w:eastAsia="SimHei" w:hAnsi="Time New Roman"/>
        </w:rPr>
        <w:t>(</w:t>
      </w:r>
      <w:r>
        <w:rPr>
          <w:rFonts w:ascii="Time New Roman" w:eastAsia="SimHei" w:hAnsi="Time New Roman" w:hint="eastAsia"/>
          <w:b/>
        </w:rPr>
        <w:t>ii</w:t>
      </w:r>
      <w:r>
        <w:rPr>
          <w:rFonts w:ascii="Time New Roman" w:eastAsia="SimHei" w:hAnsi="Time New Roman"/>
        </w:rPr>
        <w:t>)</w:t>
      </w:r>
      <w:r>
        <w:rPr>
          <w:rFonts w:ascii="Time New Roman" w:eastAsia="SimHei" w:hAnsi="Time New Roman" w:hint="eastAsia"/>
        </w:rPr>
        <w:t>至</w:t>
      </w:r>
      <w:r>
        <w:rPr>
          <w:rFonts w:ascii="Time New Roman" w:eastAsia="SimHei" w:hAnsi="Time New Roman" w:hint="eastAsia"/>
        </w:rPr>
        <w:t>(</w:t>
      </w:r>
      <w:r>
        <w:rPr>
          <w:rFonts w:ascii="Time New Roman" w:eastAsia="SimHei" w:hAnsi="Time New Roman" w:hint="eastAsia"/>
          <w:b/>
        </w:rPr>
        <w:t>iv</w:t>
      </w:r>
      <w:r>
        <w:rPr>
          <w:rFonts w:ascii="Time New Roman" w:eastAsia="SimHei" w:hAnsi="Time New Roman"/>
        </w:rPr>
        <w:t>)</w:t>
      </w:r>
      <w:r>
        <w:rPr>
          <w:rFonts w:ascii="Time New Roman" w:eastAsia="SimHei" w:hAnsi="Time New Roman"/>
        </w:rPr>
        <w:t>分项</w:t>
      </w:r>
      <w:r>
        <w:rPr>
          <w:rFonts w:ascii="Time New Roman" w:eastAsia="SimHei" w:hAnsi="Time New Roman" w:hint="eastAsia"/>
        </w:rPr>
        <w:t>和</w:t>
      </w:r>
      <w:r>
        <w:rPr>
          <w:rFonts w:ascii="Time New Roman" w:eastAsia="SimHei" w:hAnsi="Time New Roman" w:hint="eastAsia"/>
        </w:rPr>
        <w:t>(</w:t>
      </w:r>
      <w:r>
        <w:rPr>
          <w:rFonts w:ascii="Time New Roman" w:eastAsia="SimHei" w:hAnsi="Time New Roman" w:hint="eastAsia"/>
          <w:b/>
        </w:rPr>
        <w:t>vi</w:t>
      </w:r>
      <w:r>
        <w:rPr>
          <w:rFonts w:ascii="Time New Roman" w:eastAsia="SimHei" w:hAnsi="Time New Roman"/>
          <w:b/>
        </w:rPr>
        <w:t>i</w:t>
      </w:r>
      <w:r>
        <w:rPr>
          <w:rFonts w:ascii="Time New Roman" w:eastAsia="SimHei" w:hAnsi="Time New Roman"/>
        </w:rPr>
        <w:t>)</w:t>
      </w:r>
      <w:r>
        <w:rPr>
          <w:rFonts w:ascii="Time New Roman" w:eastAsia="SimHei" w:hAnsi="Time New Roman" w:hint="eastAsia"/>
        </w:rPr>
        <w:t>分项</w:t>
      </w:r>
      <w:r>
        <w:rPr>
          <w:rFonts w:ascii="Time New Roman" w:eastAsia="SimHei" w:hAnsi="Time New Roman"/>
        </w:rPr>
        <w:t>，以及《联合国少年司法最低限度标准规则》</w:t>
      </w:r>
      <w:r>
        <w:rPr>
          <w:rFonts w:ascii="Time New Roman" w:eastAsia="SimHei" w:hAnsi="Time New Roman"/>
        </w:rPr>
        <w:t>(</w:t>
      </w:r>
      <w:r>
        <w:rPr>
          <w:rFonts w:ascii="Time New Roman" w:eastAsia="SimHei" w:hAnsi="Time New Roman"/>
        </w:rPr>
        <w:t>北京规则</w:t>
      </w:r>
      <w:r>
        <w:rPr>
          <w:rFonts w:ascii="Time New Roman" w:eastAsia="SimHei" w:hAnsi="Time New Roman"/>
        </w:rPr>
        <w:t>)</w:t>
      </w:r>
      <w:r>
        <w:rPr>
          <w:rFonts w:ascii="Time New Roman" w:eastAsia="SimHei" w:hAnsi="Time New Roman"/>
        </w:rPr>
        <w:t>和《</w:t>
      </w:r>
      <w:r>
        <w:rPr>
          <w:rFonts w:ascii="Time New Roman" w:eastAsia="SimHei" w:hAnsi="Time New Roman"/>
        </w:rPr>
        <w:t>联合国预防少年犯罪准则》</w:t>
      </w:r>
      <w:r>
        <w:rPr>
          <w:rFonts w:ascii="Time New Roman" w:eastAsia="SimHei" w:hAnsi="Time New Roman"/>
        </w:rPr>
        <w:t>(</w:t>
      </w:r>
      <w:r>
        <w:rPr>
          <w:rFonts w:ascii="Time New Roman" w:eastAsia="SimHei" w:hAnsi="Time New Roman"/>
        </w:rPr>
        <w:t>利雅得准者</w:t>
      </w:r>
      <w:r>
        <w:rPr>
          <w:rFonts w:ascii="Time New Roman" w:eastAsia="SimHei" w:hAnsi="Time New Roman" w:hint="eastAsia"/>
        </w:rPr>
        <w:t>)</w:t>
      </w:r>
      <w:r>
        <w:rPr>
          <w:rFonts w:ascii="Time New Roman" w:eastAsia="SimHei" w:hAnsi="Time New Roman"/>
        </w:rPr>
        <w:t>。</w:t>
      </w:r>
    </w:p>
    <w:p w:rsidR="00000000" w:rsidRDefault="00622194">
      <w:pPr>
        <w:pStyle w:val="Heading4"/>
      </w:pPr>
      <w:r>
        <w:rPr>
          <w:rFonts w:hint="eastAsia"/>
        </w:rPr>
        <w:t>街头儿童</w:t>
      </w:r>
    </w:p>
    <w:p w:rsidR="00000000" w:rsidRDefault="00622194">
      <w:pPr>
        <w:pStyle w:val="cdL1"/>
        <w:rPr>
          <w:spacing w:val="10"/>
        </w:rPr>
      </w:pPr>
      <w:r>
        <w:rPr>
          <w:rFonts w:hint="eastAsia"/>
          <w:spacing w:val="10"/>
        </w:rPr>
        <w:tab/>
      </w:r>
      <w:r>
        <w:rPr>
          <w:spacing w:val="10"/>
        </w:rPr>
        <w:t>99.</w:t>
      </w:r>
      <w:r>
        <w:rPr>
          <w:rFonts w:hint="eastAsia"/>
          <w:spacing w:val="10"/>
        </w:rPr>
        <w:t xml:space="preserve">  </w:t>
      </w:r>
      <w:r>
        <w:rPr>
          <w:spacing w:val="10"/>
        </w:rPr>
        <w:t>委员会欢迎设立街头儿童社会</w:t>
      </w:r>
      <w:r>
        <w:rPr>
          <w:rFonts w:hint="eastAsia"/>
          <w:spacing w:val="10"/>
        </w:rPr>
        <w:t>安全</w:t>
      </w:r>
      <w:r>
        <w:rPr>
          <w:spacing w:val="10"/>
        </w:rPr>
        <w:t>网络方案和万隆</w:t>
      </w:r>
      <w:r>
        <w:rPr>
          <w:rFonts w:hint="eastAsia"/>
          <w:spacing w:val="-50"/>
        </w:rPr>
        <w:t>―</w:t>
      </w:r>
      <w:r>
        <w:rPr>
          <w:rFonts w:hint="eastAsia"/>
          <w:spacing w:val="10"/>
        </w:rPr>
        <w:t>―拉亚无街头儿童方案。然而，对于较高数量的儿童生活在街头以及这些儿童蒙受的暴力，特别是在历次清除运动期间遭受的暴力，委员会感到关注。</w:t>
      </w:r>
    </w:p>
    <w:p w:rsidR="00000000" w:rsidRDefault="00622194">
      <w:pPr>
        <w:pStyle w:val="cdL1"/>
        <w:rPr>
          <w:rFonts w:ascii="Time New Roman" w:eastAsia="SimHei" w:hAnsi="Time New Roman"/>
          <w:spacing w:val="10"/>
        </w:rPr>
      </w:pPr>
      <w:r>
        <w:rPr>
          <w:rFonts w:hint="eastAsia"/>
          <w:spacing w:val="10"/>
        </w:rPr>
        <w:tab/>
      </w:r>
      <w:r>
        <w:rPr>
          <w:spacing w:val="10"/>
        </w:rPr>
        <w:t>100.</w:t>
      </w:r>
      <w:r>
        <w:rPr>
          <w:rFonts w:hint="eastAsia"/>
          <w:spacing w:val="10"/>
        </w:rPr>
        <w:t xml:space="preserve">  </w:t>
      </w:r>
      <w:r>
        <w:rPr>
          <w:rFonts w:ascii="Time New Roman" w:eastAsia="SimHei" w:hAnsi="Time New Roman"/>
          <w:spacing w:val="10"/>
        </w:rPr>
        <w:t>委员会建议缔约国采取一切必要措施：</w:t>
      </w:r>
    </w:p>
    <w:p w:rsidR="00000000" w:rsidRDefault="00622194">
      <w:pPr>
        <w:numPr>
          <w:ilvl w:val="0"/>
          <w:numId w:val="1172"/>
        </w:numPr>
        <w:rPr>
          <w:rFonts w:ascii="Time New Roman" w:eastAsia="SimHei" w:hAnsi="Time New Roman"/>
        </w:rPr>
      </w:pPr>
      <w:r>
        <w:rPr>
          <w:rFonts w:ascii="Time New Roman" w:eastAsia="SimHei" w:hAnsi="Time New Roman"/>
        </w:rPr>
        <w:t>结束国家机</w:t>
      </w:r>
      <w:r>
        <w:rPr>
          <w:rFonts w:ascii="Time New Roman" w:eastAsia="SimHei" w:hAnsi="Time New Roman" w:hint="eastAsia"/>
        </w:rPr>
        <w:t>器</w:t>
      </w:r>
      <w:r>
        <w:rPr>
          <w:rFonts w:ascii="Time New Roman" w:eastAsia="SimHei" w:hAnsi="Time New Roman"/>
        </w:rPr>
        <w:t>对街头儿童</w:t>
      </w:r>
      <w:r>
        <w:rPr>
          <w:rFonts w:ascii="Time New Roman" w:eastAsia="SimHei" w:hAnsi="Time New Roman" w:hint="eastAsia"/>
        </w:rPr>
        <w:t>采取</w:t>
      </w:r>
      <w:r>
        <w:rPr>
          <w:rFonts w:ascii="Time New Roman" w:eastAsia="SimHei" w:hAnsi="Time New Roman"/>
        </w:rPr>
        <w:t>暴力、任意逮捕和拘留</w:t>
      </w:r>
      <w:r>
        <w:rPr>
          <w:rFonts w:ascii="Time New Roman" w:eastAsia="SimHei" w:hAnsi="Time New Roman" w:hint="eastAsia"/>
        </w:rPr>
        <w:t>的</w:t>
      </w:r>
      <w:r>
        <w:rPr>
          <w:rFonts w:ascii="Time New Roman" w:eastAsia="SimHei" w:hAnsi="Time New Roman"/>
        </w:rPr>
        <w:t>行动；</w:t>
      </w:r>
    </w:p>
    <w:p w:rsidR="00000000" w:rsidRDefault="00622194">
      <w:pPr>
        <w:numPr>
          <w:ilvl w:val="0"/>
          <w:numId w:val="1172"/>
        </w:numPr>
        <w:rPr>
          <w:rFonts w:ascii="Time New Roman" w:eastAsia="SimHei" w:hAnsi="Time New Roman"/>
        </w:rPr>
      </w:pPr>
      <w:r>
        <w:rPr>
          <w:rFonts w:ascii="Time New Roman" w:eastAsia="SimHei" w:hAnsi="Time New Roman" w:hint="eastAsia"/>
        </w:rPr>
        <w:t>将</w:t>
      </w:r>
      <w:r>
        <w:rPr>
          <w:rFonts w:ascii="Time New Roman" w:eastAsia="SimHei" w:hAnsi="Time New Roman"/>
        </w:rPr>
        <w:t>暴力行为</w:t>
      </w:r>
      <w:r>
        <w:rPr>
          <w:rFonts w:ascii="Time New Roman" w:eastAsia="SimHei" w:hAnsi="Time New Roman" w:hint="eastAsia"/>
        </w:rPr>
        <w:t>的</w:t>
      </w:r>
      <w:r>
        <w:rPr>
          <w:rFonts w:ascii="Time New Roman" w:eastAsia="SimHei" w:hAnsi="Time New Roman"/>
        </w:rPr>
        <w:t>责任者绳之以法；</w:t>
      </w:r>
    </w:p>
    <w:p w:rsidR="00000000" w:rsidRDefault="00622194">
      <w:pPr>
        <w:numPr>
          <w:ilvl w:val="0"/>
          <w:numId w:val="1172"/>
        </w:numPr>
        <w:spacing w:after="320"/>
        <w:rPr>
          <w:b/>
          <w:bCs/>
        </w:rPr>
      </w:pPr>
      <w:r>
        <w:rPr>
          <w:rFonts w:ascii="Time New Roman" w:eastAsia="SimHei" w:hAnsi="Time New Roman" w:hint="eastAsia"/>
        </w:rPr>
        <w:t>为</w:t>
      </w:r>
      <w:r>
        <w:rPr>
          <w:rFonts w:ascii="Time New Roman" w:eastAsia="SimHei" w:hAnsi="Time New Roman"/>
        </w:rPr>
        <w:t>街头儿童实现社会重新融合</w:t>
      </w:r>
      <w:r>
        <w:rPr>
          <w:rFonts w:ascii="Time New Roman" w:eastAsia="SimHei" w:hAnsi="Time New Roman" w:hint="eastAsia"/>
        </w:rPr>
        <w:t>提供便利</w:t>
      </w:r>
      <w:r>
        <w:rPr>
          <w:rFonts w:ascii="Time New Roman" w:eastAsia="SimHei" w:hAnsi="Time New Roman"/>
        </w:rPr>
        <w:t>，尤其采取确保街头儿童，特别</w:t>
      </w:r>
      <w:r>
        <w:rPr>
          <w:rFonts w:ascii="Time New Roman" w:eastAsia="SimHei" w:hAnsi="Time New Roman" w:hint="eastAsia"/>
        </w:rPr>
        <w:t>让</w:t>
      </w:r>
      <w:r>
        <w:rPr>
          <w:rFonts w:ascii="Time New Roman" w:eastAsia="SimHei" w:hAnsi="Time New Roman"/>
        </w:rPr>
        <w:t>离家出走的儿童，能够获得正式的身份证。</w:t>
      </w:r>
    </w:p>
    <w:p w:rsidR="00000000" w:rsidRDefault="00622194">
      <w:pPr>
        <w:pStyle w:val="Heading4"/>
      </w:pPr>
      <w:r>
        <w:rPr>
          <w:rFonts w:hint="eastAsia"/>
        </w:rPr>
        <w:t>性剥削</w:t>
      </w:r>
    </w:p>
    <w:p w:rsidR="00000000" w:rsidRDefault="00622194">
      <w:pPr>
        <w:pStyle w:val="cdL1"/>
        <w:rPr>
          <w:spacing w:val="10"/>
        </w:rPr>
      </w:pPr>
      <w:r>
        <w:rPr>
          <w:rFonts w:hint="eastAsia"/>
          <w:spacing w:val="10"/>
        </w:rPr>
        <w:tab/>
      </w:r>
      <w:r>
        <w:rPr>
          <w:spacing w:val="10"/>
        </w:rPr>
        <w:t>101.</w:t>
      </w:r>
      <w:r>
        <w:rPr>
          <w:rFonts w:hint="eastAsia"/>
          <w:spacing w:val="10"/>
        </w:rPr>
        <w:t xml:space="preserve">  </w:t>
      </w:r>
      <w:r>
        <w:rPr>
          <w:spacing w:val="10"/>
        </w:rPr>
        <w:t>委员会</w:t>
      </w:r>
      <w:r>
        <w:rPr>
          <w:spacing w:val="10"/>
        </w:rPr>
        <w:t>欢迎</w:t>
      </w:r>
      <w:r>
        <w:rPr>
          <w:spacing w:val="10"/>
        </w:rPr>
        <w:t>2002</w:t>
      </w:r>
      <w:r>
        <w:rPr>
          <w:spacing w:val="10"/>
        </w:rPr>
        <w:t>年发起</w:t>
      </w:r>
      <w:r>
        <w:rPr>
          <w:rFonts w:hint="eastAsia"/>
          <w:spacing w:val="10"/>
        </w:rPr>
        <w:t>了消除</w:t>
      </w:r>
      <w:r>
        <w:rPr>
          <w:spacing w:val="10"/>
        </w:rPr>
        <w:t>对儿童</w:t>
      </w:r>
      <w:r>
        <w:rPr>
          <w:rFonts w:hint="eastAsia"/>
          <w:spacing w:val="10"/>
        </w:rPr>
        <w:t>进行</w:t>
      </w:r>
      <w:r>
        <w:rPr>
          <w:spacing w:val="10"/>
        </w:rPr>
        <w:t>商业性</w:t>
      </w:r>
      <w:r>
        <w:rPr>
          <w:rFonts w:hint="eastAsia"/>
          <w:spacing w:val="10"/>
        </w:rPr>
        <w:t>性</w:t>
      </w:r>
      <w:r>
        <w:rPr>
          <w:spacing w:val="10"/>
        </w:rPr>
        <w:t>剥削全国行动计划。然而，委员会关切地感到，现有立法不能提供有效保护</w:t>
      </w:r>
      <w:r>
        <w:rPr>
          <w:spacing w:val="10"/>
        </w:rPr>
        <w:t>(</w:t>
      </w:r>
      <w:r>
        <w:rPr>
          <w:spacing w:val="10"/>
        </w:rPr>
        <w:t>例如，</w:t>
      </w:r>
      <w:r>
        <w:rPr>
          <w:spacing w:val="10"/>
        </w:rPr>
        <w:t>12</w:t>
      </w:r>
      <w:r>
        <w:rPr>
          <w:spacing w:val="10"/>
        </w:rPr>
        <w:t>岁性同意的最低年龄限度太低</w:t>
      </w:r>
      <w:r>
        <w:rPr>
          <w:rFonts w:hint="eastAsia"/>
          <w:spacing w:val="10"/>
        </w:rPr>
        <w:t>)</w:t>
      </w:r>
      <w:r>
        <w:rPr>
          <w:spacing w:val="10"/>
        </w:rPr>
        <w:t>，而且</w:t>
      </w:r>
      <w:r>
        <w:rPr>
          <w:rFonts w:hint="eastAsia"/>
          <w:spacing w:val="10"/>
        </w:rPr>
        <w:t>性</w:t>
      </w:r>
      <w:r>
        <w:rPr>
          <w:spacing w:val="10"/>
        </w:rPr>
        <w:t>剥削受害儿童往往得不到充分保护和</w:t>
      </w:r>
      <w:r>
        <w:rPr>
          <w:spacing w:val="10"/>
        </w:rPr>
        <w:t>/</w:t>
      </w:r>
      <w:r>
        <w:rPr>
          <w:spacing w:val="10"/>
        </w:rPr>
        <w:t>或康复援助。委会还关切地感到，缺乏全国行动计划如何在省和区</w:t>
      </w:r>
      <w:r>
        <w:rPr>
          <w:rFonts w:hint="eastAsia"/>
          <w:spacing w:val="10"/>
        </w:rPr>
        <w:t>县</w:t>
      </w:r>
      <w:r>
        <w:rPr>
          <w:spacing w:val="10"/>
        </w:rPr>
        <w:t>各级得到落实的</w:t>
      </w:r>
      <w:r>
        <w:rPr>
          <w:rFonts w:hint="eastAsia"/>
          <w:spacing w:val="10"/>
        </w:rPr>
        <w:t>有关</w:t>
      </w:r>
      <w:r>
        <w:rPr>
          <w:spacing w:val="10"/>
        </w:rPr>
        <w:t>资料。</w:t>
      </w:r>
    </w:p>
    <w:p w:rsidR="00000000" w:rsidRDefault="00622194">
      <w:pPr>
        <w:pStyle w:val="cdL1"/>
        <w:rPr>
          <w:spacing w:val="10"/>
        </w:rPr>
      </w:pPr>
      <w:r>
        <w:rPr>
          <w:rFonts w:hint="eastAsia"/>
          <w:spacing w:val="10"/>
        </w:rPr>
        <w:tab/>
      </w:r>
      <w:r>
        <w:rPr>
          <w:spacing w:val="10"/>
        </w:rPr>
        <w:t>102.</w:t>
      </w:r>
      <w:r>
        <w:rPr>
          <w:rFonts w:hint="eastAsia"/>
          <w:spacing w:val="10"/>
        </w:rPr>
        <w:t xml:space="preserve">  </w:t>
      </w:r>
      <w:r>
        <w:rPr>
          <w:spacing w:val="10"/>
        </w:rPr>
        <w:t>委员会</w:t>
      </w:r>
      <w:r>
        <w:rPr>
          <w:rFonts w:hint="eastAsia"/>
          <w:spacing w:val="10"/>
        </w:rPr>
        <w:t>谨</w:t>
      </w:r>
      <w:r>
        <w:rPr>
          <w:spacing w:val="10"/>
        </w:rPr>
        <w:t>重申其认为，决不可追究遭受性虐待和</w:t>
      </w:r>
      <w:r>
        <w:rPr>
          <w:rFonts w:hint="eastAsia"/>
          <w:spacing w:val="10"/>
        </w:rPr>
        <w:t>性</w:t>
      </w:r>
      <w:r>
        <w:rPr>
          <w:spacing w:val="10"/>
        </w:rPr>
        <w:t>剥削儿童受害者的责任，或</w:t>
      </w:r>
      <w:r>
        <w:rPr>
          <w:rFonts w:hint="eastAsia"/>
          <w:spacing w:val="10"/>
        </w:rPr>
        <w:t>视</w:t>
      </w:r>
      <w:r>
        <w:rPr>
          <w:spacing w:val="10"/>
        </w:rPr>
        <w:t>此类行为为罪行。</w:t>
      </w:r>
    </w:p>
    <w:p w:rsidR="00000000" w:rsidRDefault="00622194">
      <w:pPr>
        <w:pStyle w:val="cdL1"/>
        <w:rPr>
          <w:rFonts w:ascii="Time New Roman" w:eastAsia="SimHei" w:hAnsi="Time New Roman"/>
          <w:spacing w:val="10"/>
        </w:rPr>
      </w:pPr>
      <w:r>
        <w:rPr>
          <w:rFonts w:hint="eastAsia"/>
          <w:spacing w:val="10"/>
        </w:rPr>
        <w:tab/>
      </w:r>
      <w:r>
        <w:rPr>
          <w:spacing w:val="10"/>
        </w:rPr>
        <w:t>103.</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74"/>
        </w:numPr>
        <w:rPr>
          <w:rFonts w:ascii="Time New Roman" w:eastAsia="SimHei" w:hAnsi="Time New Roman"/>
        </w:rPr>
      </w:pPr>
      <w:r>
        <w:rPr>
          <w:rFonts w:ascii="Time New Roman" w:eastAsia="SimHei" w:hAnsi="Time New Roman"/>
        </w:rPr>
        <w:t>制定和实施充分保护</w:t>
      </w:r>
      <w:r>
        <w:rPr>
          <w:rFonts w:ascii="Time New Roman" w:eastAsia="SimHei" w:hAnsi="Time New Roman" w:hint="eastAsia"/>
        </w:rPr>
        <w:t>性</w:t>
      </w:r>
      <w:r>
        <w:rPr>
          <w:rFonts w:ascii="Time New Roman" w:eastAsia="SimHei" w:hAnsi="Time New Roman"/>
        </w:rPr>
        <w:t>剥削</w:t>
      </w:r>
      <w:r>
        <w:rPr>
          <w:rFonts w:ascii="Time New Roman" w:eastAsia="SimHei" w:hAnsi="Time New Roman" w:hint="eastAsia"/>
        </w:rPr>
        <w:t>受害儿童</w:t>
      </w:r>
      <w:r>
        <w:rPr>
          <w:rFonts w:ascii="Time New Roman" w:eastAsia="SimHei" w:hAnsi="Time New Roman"/>
        </w:rPr>
        <w:t>，包括贩运、色情制品和卖淫</w:t>
      </w:r>
      <w:r>
        <w:rPr>
          <w:rFonts w:ascii="Time New Roman" w:eastAsia="SimHei" w:hAnsi="Time New Roman" w:hint="eastAsia"/>
        </w:rPr>
        <w:t>受</w:t>
      </w:r>
      <w:r>
        <w:rPr>
          <w:rFonts w:ascii="Time New Roman" w:eastAsia="SimHei" w:hAnsi="Time New Roman"/>
        </w:rPr>
        <w:t>害儿童的立法</w:t>
      </w:r>
      <w:r>
        <w:rPr>
          <w:rFonts w:ascii="Time New Roman" w:eastAsia="SimHei" w:hAnsi="Time New Roman" w:hint="eastAsia"/>
        </w:rPr>
        <w:t>，且</w:t>
      </w:r>
      <w:r>
        <w:rPr>
          <w:rFonts w:ascii="Time New Roman" w:eastAsia="SimHei" w:hAnsi="Time New Roman"/>
        </w:rPr>
        <w:t>包括大幅度提高最低性同意</w:t>
      </w:r>
      <w:r>
        <w:rPr>
          <w:rFonts w:ascii="Time New Roman" w:eastAsia="SimHei" w:hAnsi="Time New Roman"/>
        </w:rPr>
        <w:t>年龄；</w:t>
      </w:r>
    </w:p>
    <w:p w:rsidR="00000000" w:rsidRDefault="00622194">
      <w:pPr>
        <w:numPr>
          <w:ilvl w:val="0"/>
          <w:numId w:val="1174"/>
        </w:numPr>
        <w:rPr>
          <w:rFonts w:ascii="Time New Roman" w:eastAsia="SimHei" w:hAnsi="Time New Roman"/>
        </w:rPr>
      </w:pPr>
      <w:r>
        <w:rPr>
          <w:rFonts w:ascii="Time New Roman" w:eastAsia="SimHei" w:hAnsi="Time New Roman" w:hint="eastAsia"/>
        </w:rPr>
        <w:t>为</w:t>
      </w:r>
      <w:r>
        <w:rPr>
          <w:rFonts w:ascii="Time New Roman" w:eastAsia="SimHei" w:hAnsi="Time New Roman"/>
        </w:rPr>
        <w:t>执法人员、社会工作者和检察官</w:t>
      </w:r>
      <w:r>
        <w:rPr>
          <w:rFonts w:ascii="Time New Roman" w:eastAsia="SimHei" w:hAnsi="Time New Roman" w:hint="eastAsia"/>
        </w:rPr>
        <w:t>开展</w:t>
      </w:r>
      <w:r>
        <w:rPr>
          <w:rFonts w:ascii="Time New Roman" w:eastAsia="SimHei" w:hAnsi="Time New Roman"/>
        </w:rPr>
        <w:t>如何接受、监督和调查申诉的培训，并</w:t>
      </w:r>
      <w:r>
        <w:rPr>
          <w:rFonts w:ascii="Time New Roman" w:eastAsia="SimHei" w:hAnsi="Time New Roman" w:hint="eastAsia"/>
        </w:rPr>
        <w:t>以</w:t>
      </w:r>
      <w:r>
        <w:rPr>
          <w:rFonts w:ascii="Time New Roman" w:eastAsia="SimHei" w:hAnsi="Time New Roman"/>
        </w:rPr>
        <w:t>尊重受害者隐私</w:t>
      </w:r>
      <w:r>
        <w:rPr>
          <w:rFonts w:ascii="Time New Roman" w:eastAsia="SimHei" w:hAnsi="Time New Roman" w:hint="eastAsia"/>
        </w:rPr>
        <w:t>，</w:t>
      </w:r>
      <w:r>
        <w:rPr>
          <w:rFonts w:ascii="Time New Roman" w:eastAsia="SimHei" w:hAnsi="Time New Roman"/>
        </w:rPr>
        <w:t>敏感地关注儿童的方式</w:t>
      </w:r>
      <w:r>
        <w:rPr>
          <w:rFonts w:ascii="Time New Roman" w:eastAsia="SimHei" w:hAnsi="Time New Roman" w:hint="eastAsia"/>
        </w:rPr>
        <w:t>，</w:t>
      </w:r>
      <w:r>
        <w:rPr>
          <w:rFonts w:ascii="Time New Roman" w:eastAsia="SimHei" w:hAnsi="Time New Roman"/>
        </w:rPr>
        <w:t>追究肆虐者；</w:t>
      </w:r>
    </w:p>
    <w:p w:rsidR="00000000" w:rsidRDefault="00622194">
      <w:pPr>
        <w:numPr>
          <w:ilvl w:val="0"/>
          <w:numId w:val="1174"/>
        </w:numPr>
        <w:rPr>
          <w:rFonts w:ascii="Time New Roman" w:eastAsia="SimHei" w:hAnsi="Time New Roman"/>
        </w:rPr>
      </w:pPr>
      <w:r>
        <w:rPr>
          <w:rFonts w:ascii="Time New Roman" w:eastAsia="SimHei" w:hAnsi="Time New Roman"/>
        </w:rPr>
        <w:t>将康复援助列为首要事项，确保</w:t>
      </w:r>
      <w:r>
        <w:rPr>
          <w:rFonts w:ascii="Time New Roman" w:eastAsia="SimHei" w:hAnsi="Time New Roman" w:hint="eastAsia"/>
        </w:rPr>
        <w:t>对</w:t>
      </w:r>
      <w:r>
        <w:rPr>
          <w:rFonts w:ascii="Time New Roman" w:eastAsia="SimHei" w:hAnsi="Time New Roman"/>
        </w:rPr>
        <w:t>受害者</w:t>
      </w:r>
      <w:r>
        <w:rPr>
          <w:rFonts w:ascii="Time New Roman" w:eastAsia="SimHei" w:hAnsi="Time New Roman" w:hint="eastAsia"/>
        </w:rPr>
        <w:t>进行</w:t>
      </w:r>
      <w:r>
        <w:rPr>
          <w:rFonts w:ascii="Time New Roman" w:eastAsia="SimHei" w:hAnsi="Time New Roman"/>
        </w:rPr>
        <w:t>教育</w:t>
      </w:r>
      <w:r>
        <w:rPr>
          <w:rFonts w:ascii="Time New Roman" w:eastAsia="SimHei" w:hAnsi="Time New Roman" w:hint="eastAsia"/>
        </w:rPr>
        <w:t>和</w:t>
      </w:r>
      <w:r>
        <w:rPr>
          <w:rFonts w:ascii="Time New Roman" w:eastAsia="SimHei" w:hAnsi="Time New Roman"/>
        </w:rPr>
        <w:t>培训以及</w:t>
      </w:r>
      <w:r>
        <w:rPr>
          <w:rFonts w:ascii="Time New Roman" w:eastAsia="SimHei" w:hAnsi="Time New Roman" w:hint="eastAsia"/>
        </w:rPr>
        <w:t>社会</w:t>
      </w:r>
      <w:r>
        <w:rPr>
          <w:rFonts w:ascii="Time New Roman" w:eastAsia="SimHei" w:hAnsi="Time New Roman"/>
        </w:rPr>
        <w:t>心理援助和咨询，并确保为无法返回其家庭的受害者提供其他</w:t>
      </w:r>
      <w:r>
        <w:rPr>
          <w:rFonts w:ascii="Time New Roman" w:eastAsia="SimHei" w:hAnsi="Time New Roman" w:hint="eastAsia"/>
        </w:rPr>
        <w:t>适当</w:t>
      </w:r>
      <w:r>
        <w:rPr>
          <w:rFonts w:ascii="Time New Roman" w:eastAsia="SimHei" w:hAnsi="Time New Roman"/>
        </w:rPr>
        <w:t>的解决办法，</w:t>
      </w:r>
      <w:r>
        <w:rPr>
          <w:rFonts w:ascii="Time New Roman" w:eastAsia="SimHei" w:hAnsi="Time New Roman" w:hint="eastAsia"/>
        </w:rPr>
        <w:t>而</w:t>
      </w:r>
      <w:r>
        <w:rPr>
          <w:rFonts w:ascii="Time New Roman" w:eastAsia="SimHei" w:hAnsi="Time New Roman"/>
        </w:rPr>
        <w:t>且</w:t>
      </w:r>
      <w:r>
        <w:rPr>
          <w:rFonts w:ascii="Time New Roman" w:eastAsia="SimHei" w:hAnsi="Time New Roman" w:hint="eastAsia"/>
        </w:rPr>
        <w:t>只有作为最后的手段才诉诸于</w:t>
      </w:r>
      <w:r>
        <w:rPr>
          <w:rFonts w:ascii="Time New Roman" w:eastAsia="SimHei" w:hAnsi="Time New Roman"/>
        </w:rPr>
        <w:t>养育院</w:t>
      </w:r>
      <w:r>
        <w:rPr>
          <w:rFonts w:ascii="Time New Roman" w:eastAsia="SimHei" w:hAnsi="Time New Roman" w:hint="eastAsia"/>
        </w:rPr>
        <w:t>内的安置</w:t>
      </w:r>
      <w:r>
        <w:rPr>
          <w:rFonts w:ascii="Time New Roman" w:eastAsia="SimHei" w:hAnsi="Time New Roman"/>
        </w:rPr>
        <w:t>；</w:t>
      </w:r>
    </w:p>
    <w:p w:rsidR="00000000" w:rsidRDefault="00622194">
      <w:pPr>
        <w:numPr>
          <w:ilvl w:val="0"/>
          <w:numId w:val="1174"/>
        </w:numPr>
        <w:spacing w:after="320"/>
      </w:pPr>
      <w:r>
        <w:rPr>
          <w:rFonts w:ascii="Time New Roman" w:eastAsia="SimHei" w:hAnsi="Time New Roman"/>
        </w:rPr>
        <w:t>确保拨出适</w:t>
      </w:r>
      <w:r>
        <w:rPr>
          <w:rFonts w:ascii="Time New Roman" w:eastAsia="SimHei" w:hAnsi="Time New Roman" w:hint="eastAsia"/>
        </w:rPr>
        <w:t>足</w:t>
      </w:r>
      <w:r>
        <w:rPr>
          <w:rFonts w:ascii="Time New Roman" w:eastAsia="SimHei" w:hAnsi="Time New Roman"/>
        </w:rPr>
        <w:t>的资源</w:t>
      </w:r>
      <w:r>
        <w:rPr>
          <w:rFonts w:ascii="Time New Roman" w:eastAsia="SimHei" w:hAnsi="Time New Roman" w:hint="eastAsia"/>
        </w:rPr>
        <w:t>，以便</w:t>
      </w:r>
      <w:r>
        <w:rPr>
          <w:rFonts w:ascii="Time New Roman" w:eastAsia="SimHei" w:hAnsi="Time New Roman"/>
        </w:rPr>
        <w:t>在省和地区各级贯彻</w:t>
      </w:r>
      <w:r>
        <w:rPr>
          <w:rFonts w:ascii="Time New Roman" w:eastAsia="SimHei" w:hAnsi="Time New Roman" w:hint="eastAsia"/>
        </w:rPr>
        <w:t>且</w:t>
      </w:r>
      <w:r>
        <w:rPr>
          <w:rFonts w:ascii="Time New Roman" w:eastAsia="SimHei" w:hAnsi="Time New Roman"/>
        </w:rPr>
        <w:t>有效落实消除对儿童</w:t>
      </w:r>
      <w:r>
        <w:rPr>
          <w:rFonts w:ascii="Time New Roman" w:eastAsia="SimHei" w:hAnsi="Time New Roman" w:hint="eastAsia"/>
        </w:rPr>
        <w:t>进行</w:t>
      </w:r>
      <w:r>
        <w:rPr>
          <w:rFonts w:ascii="Time New Roman" w:eastAsia="SimHei" w:hAnsi="Time New Roman"/>
        </w:rPr>
        <w:t>商业性</w:t>
      </w:r>
      <w:r>
        <w:rPr>
          <w:rFonts w:ascii="Time New Roman" w:eastAsia="SimHei" w:hAnsi="Time New Roman" w:hint="eastAsia"/>
        </w:rPr>
        <w:t>性剥削</w:t>
      </w:r>
      <w:r>
        <w:rPr>
          <w:rFonts w:ascii="Time New Roman" w:eastAsia="SimHei" w:hAnsi="Time New Roman"/>
        </w:rPr>
        <w:t>全国行动计划。</w:t>
      </w:r>
    </w:p>
    <w:p w:rsidR="00000000" w:rsidRDefault="00622194">
      <w:pPr>
        <w:pStyle w:val="Heading4"/>
      </w:pPr>
      <w:r>
        <w:rPr>
          <w:rFonts w:hint="eastAsia"/>
        </w:rPr>
        <w:t>经济剥削</w:t>
      </w:r>
    </w:p>
    <w:p w:rsidR="00000000" w:rsidRDefault="00622194">
      <w:pPr>
        <w:pStyle w:val="cdL1"/>
        <w:rPr>
          <w:spacing w:val="10"/>
        </w:rPr>
      </w:pPr>
      <w:r>
        <w:rPr>
          <w:rFonts w:hint="eastAsia"/>
          <w:spacing w:val="10"/>
        </w:rPr>
        <w:tab/>
      </w:r>
      <w:r>
        <w:rPr>
          <w:spacing w:val="10"/>
        </w:rPr>
        <w:t>104.</w:t>
      </w:r>
      <w:r>
        <w:rPr>
          <w:rFonts w:hint="eastAsia"/>
          <w:spacing w:val="10"/>
        </w:rPr>
        <w:t xml:space="preserve">  </w:t>
      </w:r>
      <w:r>
        <w:rPr>
          <w:spacing w:val="10"/>
        </w:rPr>
        <w:t>委员会欢迎建立消除最恶劣童工形式全国行动计划以及缔约国</w:t>
      </w:r>
      <w:r>
        <w:rPr>
          <w:rFonts w:hint="eastAsia"/>
          <w:spacing w:val="10"/>
        </w:rPr>
        <w:t>于</w:t>
      </w:r>
      <w:r>
        <w:rPr>
          <w:spacing w:val="10"/>
        </w:rPr>
        <w:t>1999</w:t>
      </w:r>
      <w:r>
        <w:rPr>
          <w:spacing w:val="10"/>
        </w:rPr>
        <w:t>年和</w:t>
      </w:r>
      <w:r>
        <w:rPr>
          <w:spacing w:val="10"/>
        </w:rPr>
        <w:t>2000</w:t>
      </w:r>
      <w:r>
        <w:rPr>
          <w:spacing w:val="10"/>
        </w:rPr>
        <w:t>年分别批准了</w:t>
      </w:r>
      <w:r>
        <w:rPr>
          <w:spacing w:val="10"/>
        </w:rPr>
        <w:t>劳工组织第</w:t>
      </w:r>
      <w:r>
        <w:rPr>
          <w:spacing w:val="10"/>
        </w:rPr>
        <w:t>138</w:t>
      </w:r>
      <w:r>
        <w:rPr>
          <w:spacing w:val="10"/>
        </w:rPr>
        <w:t>号和第</w:t>
      </w:r>
      <w:r>
        <w:rPr>
          <w:spacing w:val="10"/>
        </w:rPr>
        <w:t>182</w:t>
      </w:r>
      <w:r>
        <w:rPr>
          <w:spacing w:val="10"/>
        </w:rPr>
        <w:t>号公约。然而，委员会仍关切地感到，在</w:t>
      </w:r>
      <w:r>
        <w:rPr>
          <w:rFonts w:hint="eastAsia"/>
          <w:spacing w:val="10"/>
        </w:rPr>
        <w:t>钓鱼台上；</w:t>
      </w:r>
      <w:r>
        <w:rPr>
          <w:spacing w:val="10"/>
        </w:rPr>
        <w:t>工厂</w:t>
      </w:r>
      <w:r>
        <w:rPr>
          <w:rFonts w:hint="eastAsia"/>
          <w:spacing w:val="10"/>
        </w:rPr>
        <w:t>内</w:t>
      </w:r>
      <w:r>
        <w:rPr>
          <w:spacing w:val="10"/>
        </w:rPr>
        <w:t>；作为家庭</w:t>
      </w:r>
      <w:r>
        <w:rPr>
          <w:rFonts w:hint="eastAsia"/>
          <w:spacing w:val="10"/>
        </w:rPr>
        <w:t>佣</w:t>
      </w:r>
      <w:r>
        <w:rPr>
          <w:spacing w:val="10"/>
        </w:rPr>
        <w:t>人</w:t>
      </w:r>
      <w:r>
        <w:rPr>
          <w:rFonts w:hint="eastAsia"/>
          <w:spacing w:val="10"/>
        </w:rPr>
        <w:t>；</w:t>
      </w:r>
      <w:r>
        <w:rPr>
          <w:spacing w:val="10"/>
        </w:rPr>
        <w:t>在种植场；</w:t>
      </w:r>
      <w:r>
        <w:rPr>
          <w:rFonts w:hint="eastAsia"/>
          <w:spacing w:val="10"/>
        </w:rPr>
        <w:t>在制鞋</w:t>
      </w:r>
      <w:r>
        <w:rPr>
          <w:spacing w:val="10"/>
        </w:rPr>
        <w:t>、食品和玩具业、在采矿和</w:t>
      </w:r>
      <w:r>
        <w:rPr>
          <w:rFonts w:hint="eastAsia"/>
          <w:spacing w:val="10"/>
        </w:rPr>
        <w:t>采石</w:t>
      </w:r>
      <w:r>
        <w:rPr>
          <w:spacing w:val="10"/>
        </w:rPr>
        <w:t>部门</w:t>
      </w:r>
      <w:r>
        <w:rPr>
          <w:rFonts w:hint="eastAsia"/>
          <w:spacing w:val="10"/>
        </w:rPr>
        <w:t>等</w:t>
      </w:r>
      <w:r>
        <w:rPr>
          <w:spacing w:val="10"/>
        </w:rPr>
        <w:t>一些非正式部门工作和街头</w:t>
      </w:r>
      <w:r>
        <w:rPr>
          <w:rFonts w:hint="eastAsia"/>
          <w:spacing w:val="10"/>
        </w:rPr>
        <w:t>谋</w:t>
      </w:r>
      <w:r>
        <w:rPr>
          <w:spacing w:val="10"/>
        </w:rPr>
        <w:t>生儿童</w:t>
      </w:r>
      <w:r>
        <w:rPr>
          <w:rFonts w:hint="eastAsia"/>
          <w:spacing w:val="10"/>
        </w:rPr>
        <w:t>人</w:t>
      </w:r>
      <w:r>
        <w:rPr>
          <w:spacing w:val="10"/>
        </w:rPr>
        <w:t>数</w:t>
      </w:r>
      <w:r>
        <w:rPr>
          <w:rFonts w:hint="eastAsia"/>
          <w:spacing w:val="10"/>
        </w:rPr>
        <w:t>众多，其中许多人不足</w:t>
      </w:r>
      <w:r>
        <w:rPr>
          <w:rFonts w:hint="eastAsia"/>
          <w:spacing w:val="10"/>
        </w:rPr>
        <w:t>15</w:t>
      </w:r>
      <w:r>
        <w:rPr>
          <w:rFonts w:hint="eastAsia"/>
          <w:spacing w:val="10"/>
        </w:rPr>
        <w:t>岁</w:t>
      </w:r>
      <w:r>
        <w:rPr>
          <w:spacing w:val="10"/>
        </w:rPr>
        <w:t>。</w:t>
      </w:r>
    </w:p>
    <w:p w:rsidR="00000000" w:rsidRDefault="00622194">
      <w:pPr>
        <w:pStyle w:val="cdL1"/>
        <w:rPr>
          <w:rFonts w:ascii="Time New Roman" w:eastAsia="SimHei" w:hAnsi="Time New Roman"/>
          <w:spacing w:val="10"/>
        </w:rPr>
      </w:pPr>
      <w:r>
        <w:rPr>
          <w:rFonts w:hint="eastAsia"/>
          <w:spacing w:val="10"/>
        </w:rPr>
        <w:tab/>
      </w:r>
      <w:r>
        <w:rPr>
          <w:spacing w:val="10"/>
        </w:rPr>
        <w:t>105.</w:t>
      </w:r>
      <w:r>
        <w:rPr>
          <w:rFonts w:hint="eastAsia"/>
          <w:spacing w:val="10"/>
        </w:rPr>
        <w:t xml:space="preserve">  </w:t>
      </w:r>
      <w:r>
        <w:rPr>
          <w:rFonts w:ascii="Time New Roman" w:eastAsia="SimHei" w:hAnsi="Time New Roman"/>
          <w:spacing w:val="10"/>
        </w:rPr>
        <w:t>委员会建议缔约国：</w:t>
      </w:r>
    </w:p>
    <w:p w:rsidR="00000000" w:rsidRDefault="00622194">
      <w:pPr>
        <w:numPr>
          <w:ilvl w:val="0"/>
          <w:numId w:val="1176"/>
        </w:numPr>
        <w:rPr>
          <w:rFonts w:ascii="Time New Roman" w:eastAsia="SimHei" w:hAnsi="Time New Roman"/>
        </w:rPr>
      </w:pPr>
      <w:r>
        <w:rPr>
          <w:rFonts w:ascii="Time New Roman" w:eastAsia="SimHei" w:hAnsi="Time New Roman"/>
        </w:rPr>
        <w:t>确保消除最恶劣童工形式全国委员会深入各非正式部门并保护受雇儿童，尤其是作为家庭佣人的儿童、卖淫儿童和充当其他各类</w:t>
      </w:r>
      <w:r>
        <w:rPr>
          <w:rFonts w:ascii="Time New Roman" w:eastAsia="SimHei" w:hAnsi="Time New Roman" w:hint="eastAsia"/>
        </w:rPr>
        <w:t>遭受</w:t>
      </w:r>
      <w:r>
        <w:rPr>
          <w:rFonts w:ascii="Time New Roman" w:eastAsia="SimHei" w:hAnsi="Time New Roman"/>
        </w:rPr>
        <w:t>剥削性质劳工的儿童；</w:t>
      </w:r>
    </w:p>
    <w:p w:rsidR="00000000" w:rsidRDefault="00622194">
      <w:pPr>
        <w:numPr>
          <w:ilvl w:val="0"/>
          <w:numId w:val="1176"/>
        </w:numPr>
        <w:rPr>
          <w:rFonts w:ascii="Time New Roman" w:eastAsia="SimHei" w:hAnsi="Time New Roman"/>
        </w:rPr>
      </w:pPr>
      <w:r>
        <w:rPr>
          <w:rFonts w:ascii="Time New Roman" w:eastAsia="SimHei" w:hAnsi="Time New Roman"/>
        </w:rPr>
        <w:t>确保为消除最恶劣童工形式全国行动计划拨出充分资源，并对该计划的落实情况</w:t>
      </w:r>
      <w:r>
        <w:rPr>
          <w:rFonts w:ascii="Time New Roman" w:eastAsia="SimHei" w:hAnsi="Time New Roman" w:hint="eastAsia"/>
        </w:rPr>
        <w:t>实</w:t>
      </w:r>
      <w:r>
        <w:rPr>
          <w:rFonts w:ascii="Time New Roman" w:eastAsia="SimHei" w:hAnsi="Time New Roman"/>
        </w:rPr>
        <w:t>行适当监督。</w:t>
      </w:r>
    </w:p>
    <w:p w:rsidR="00000000" w:rsidRDefault="00622194">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bCs/>
        </w:rPr>
        <w:t>106.</w:t>
      </w:r>
      <w:r>
        <w:rPr>
          <w:rFonts w:ascii="Time New Roman" w:eastAsia="SimHei" w:hAnsi="Time New Roman" w:hint="eastAsia"/>
        </w:rPr>
        <w:t xml:space="preserve">  </w:t>
      </w:r>
      <w:r>
        <w:rPr>
          <w:rFonts w:ascii="Time New Roman" w:eastAsia="SimHei" w:hAnsi="Time New Roman"/>
        </w:rPr>
        <w:t>委员会建议缔约国继续努力消除</w:t>
      </w:r>
      <w:r>
        <w:rPr>
          <w:rFonts w:ascii="Time New Roman" w:eastAsia="SimHei" w:hAnsi="Time New Roman" w:hint="eastAsia"/>
        </w:rPr>
        <w:t>童</w:t>
      </w:r>
      <w:r>
        <w:rPr>
          <w:rFonts w:ascii="Time New Roman" w:eastAsia="SimHei" w:hAnsi="Time New Roman"/>
        </w:rPr>
        <w:t>工现象，尤其通过消除贫困和提供教育机会</w:t>
      </w:r>
      <w:r>
        <w:rPr>
          <w:rFonts w:ascii="Time New Roman" w:eastAsia="SimHei" w:hAnsi="Time New Roman" w:hint="eastAsia"/>
        </w:rPr>
        <w:t>消除对儿童经济剥削的根源，</w:t>
      </w:r>
      <w:r>
        <w:rPr>
          <w:rFonts w:ascii="Time New Roman" w:eastAsia="SimHei" w:hAnsi="Time New Roman"/>
        </w:rPr>
        <w:t>与非政府组织、基于社区的组织、执法人员、劳</w:t>
      </w:r>
      <w:r>
        <w:rPr>
          <w:rFonts w:ascii="Time New Roman" w:eastAsia="SimHei" w:hAnsi="Time New Roman" w:hint="eastAsia"/>
        </w:rPr>
        <w:t>动</w:t>
      </w:r>
      <w:r>
        <w:rPr>
          <w:rFonts w:ascii="Time New Roman" w:eastAsia="SimHei" w:hAnsi="Time New Roman"/>
        </w:rPr>
        <w:t>监察员和劳工组织</w:t>
      </w:r>
      <w:r>
        <w:rPr>
          <w:rFonts w:ascii="Time New Roman" w:eastAsia="SimHei" w:hAnsi="Time New Roman" w:hint="eastAsia"/>
        </w:rPr>
        <w:t>/</w:t>
      </w:r>
      <w:r>
        <w:rPr>
          <w:rFonts w:ascii="Time New Roman" w:eastAsia="SimHei" w:hAnsi="Time New Roman" w:hint="eastAsia"/>
        </w:rPr>
        <w:t>废除童工国际计划合作，建立一个全面的童工情况综合监督机制。</w:t>
      </w:r>
    </w:p>
    <w:p w:rsidR="00000000" w:rsidRDefault="00622194">
      <w:pPr>
        <w:pStyle w:val="Heading4"/>
      </w:pPr>
      <w:r>
        <w:rPr>
          <w:rFonts w:hint="eastAsia"/>
        </w:rPr>
        <w:t>买卖、贩运和拐骗</w:t>
      </w:r>
    </w:p>
    <w:p w:rsidR="00000000" w:rsidRDefault="00622194">
      <w:pPr>
        <w:rPr>
          <w:snapToGrid/>
        </w:rPr>
      </w:pPr>
      <w:r>
        <w:rPr>
          <w:rFonts w:hint="eastAsia"/>
          <w:snapToGrid/>
        </w:rPr>
        <w:tab/>
      </w:r>
      <w:r>
        <w:rPr>
          <w:bCs/>
          <w:snapToGrid/>
        </w:rPr>
        <w:t>107.</w:t>
      </w:r>
      <w:r>
        <w:rPr>
          <w:rFonts w:hint="eastAsia"/>
          <w:snapToGrid/>
        </w:rPr>
        <w:t xml:space="preserve">  </w:t>
      </w:r>
      <w:r>
        <w:rPr>
          <w:snapToGrid/>
        </w:rPr>
        <w:t>委员会欢迎缔约国核准一些相关的国际和区域性协议，诸如</w:t>
      </w:r>
      <w:r>
        <w:rPr>
          <w:b/>
          <w:snapToGrid/>
        </w:rPr>
        <w:t>2001</w:t>
      </w:r>
      <w:r>
        <w:rPr>
          <w:snapToGrid/>
        </w:rPr>
        <w:t>年东亚和太平洋地区禁止对儿童</w:t>
      </w:r>
      <w:r>
        <w:rPr>
          <w:rFonts w:hint="eastAsia"/>
          <w:snapToGrid/>
        </w:rPr>
        <w:t>进行</w:t>
      </w:r>
      <w:r>
        <w:rPr>
          <w:snapToGrid/>
        </w:rPr>
        <w:t>商业性</w:t>
      </w:r>
      <w:r>
        <w:rPr>
          <w:rFonts w:hint="eastAsia"/>
          <w:snapToGrid/>
        </w:rPr>
        <w:t>性</w:t>
      </w:r>
      <w:r>
        <w:rPr>
          <w:snapToGrid/>
        </w:rPr>
        <w:t>剥削区域性承诺和行动计划，和</w:t>
      </w:r>
      <w:r>
        <w:rPr>
          <w:b/>
          <w:snapToGrid/>
        </w:rPr>
        <w:t>2001</w:t>
      </w:r>
      <w:r>
        <w:rPr>
          <w:snapToGrid/>
        </w:rPr>
        <w:t>年</w:t>
      </w:r>
      <w:r>
        <w:rPr>
          <w:rFonts w:hint="eastAsia"/>
          <w:snapToGrid/>
        </w:rPr>
        <w:t>横滨</w:t>
      </w:r>
      <w:r>
        <w:rPr>
          <w:snapToGrid/>
        </w:rPr>
        <w:t>全球承诺。委员会还欢迎</w:t>
      </w:r>
      <w:r>
        <w:rPr>
          <w:b/>
          <w:snapToGrid/>
        </w:rPr>
        <w:t>2002</w:t>
      </w:r>
      <w:r>
        <w:rPr>
          <w:snapToGrid/>
        </w:rPr>
        <w:t>年发起</w:t>
      </w:r>
      <w:r>
        <w:rPr>
          <w:rFonts w:hint="eastAsia"/>
          <w:snapToGrid/>
        </w:rPr>
        <w:t>了</w:t>
      </w:r>
      <w:r>
        <w:rPr>
          <w:snapToGrid/>
        </w:rPr>
        <w:t>消除对儿童</w:t>
      </w:r>
      <w:r>
        <w:rPr>
          <w:rFonts w:hint="eastAsia"/>
          <w:snapToGrid/>
        </w:rPr>
        <w:t>进行</w:t>
      </w:r>
      <w:r>
        <w:rPr>
          <w:snapToGrid/>
        </w:rPr>
        <w:t>商业性</w:t>
      </w:r>
      <w:r>
        <w:rPr>
          <w:rFonts w:hint="eastAsia"/>
          <w:snapToGrid/>
        </w:rPr>
        <w:t>性</w:t>
      </w:r>
      <w:r>
        <w:rPr>
          <w:snapToGrid/>
        </w:rPr>
        <w:t>剥削全国行动计划和消除贩运妇女和儿童行动计划。</w:t>
      </w:r>
    </w:p>
    <w:p w:rsidR="00000000" w:rsidRDefault="00622194">
      <w:pPr>
        <w:rPr>
          <w:snapToGrid/>
        </w:rPr>
      </w:pPr>
      <w:r>
        <w:rPr>
          <w:rFonts w:hint="eastAsia"/>
          <w:snapToGrid/>
        </w:rPr>
        <w:tab/>
      </w:r>
      <w:r>
        <w:rPr>
          <w:bCs/>
          <w:snapToGrid/>
        </w:rPr>
        <w:t>108.</w:t>
      </w:r>
      <w:r>
        <w:rPr>
          <w:rFonts w:hint="eastAsia"/>
          <w:snapToGrid/>
        </w:rPr>
        <w:t xml:space="preserve">  </w:t>
      </w:r>
      <w:r>
        <w:rPr>
          <w:snapToGrid/>
        </w:rPr>
        <w:t>然而，</w:t>
      </w:r>
      <w:r>
        <w:rPr>
          <w:rFonts w:hint="eastAsia"/>
          <w:snapToGrid/>
        </w:rPr>
        <w:t>就</w:t>
      </w:r>
      <w:r>
        <w:rPr>
          <w:snapToGrid/>
        </w:rPr>
        <w:t>缔约国境内对这</w:t>
      </w:r>
      <w:r>
        <w:rPr>
          <w:rFonts w:hint="eastAsia"/>
          <w:snapToGrid/>
        </w:rPr>
        <w:t>种</w:t>
      </w:r>
      <w:r>
        <w:rPr>
          <w:snapToGrid/>
        </w:rPr>
        <w:t>贩运</w:t>
      </w:r>
      <w:r>
        <w:rPr>
          <w:snapToGrid/>
        </w:rPr>
        <w:t>现象缺乏认识、遭贩运的受害者得不到充分的法律保护，以及极少采取措施防止和保护儿童免遭</w:t>
      </w:r>
      <w:r>
        <w:rPr>
          <w:rFonts w:hint="eastAsia"/>
          <w:snapToGrid/>
        </w:rPr>
        <w:t>买卖</w:t>
      </w:r>
      <w:r>
        <w:rPr>
          <w:snapToGrid/>
        </w:rPr>
        <w:t>、贩运和</w:t>
      </w:r>
      <w:r>
        <w:rPr>
          <w:rFonts w:hint="eastAsia"/>
          <w:snapToGrid/>
        </w:rPr>
        <w:t>拐骗</w:t>
      </w:r>
      <w:r>
        <w:rPr>
          <w:snapToGrid/>
        </w:rPr>
        <w:t>的情况，委员会仍感关切。</w:t>
      </w:r>
    </w:p>
    <w:p w:rsidR="00000000" w:rsidRDefault="00622194">
      <w:pPr>
        <w:rPr>
          <w:rFonts w:ascii="Time New Roman" w:eastAsia="SimHei" w:hAnsi="Time New Roman"/>
        </w:rPr>
      </w:pPr>
      <w:r>
        <w:rPr>
          <w:rFonts w:ascii="Time New Roman" w:eastAsia="SimHei" w:hAnsi="Time New Roman" w:hint="eastAsia"/>
        </w:rPr>
        <w:tab/>
      </w:r>
      <w:r>
        <w:rPr>
          <w:rFonts w:ascii="Time New Roman" w:eastAsia="SimHei" w:hAnsi="Time New Roman"/>
          <w:bCs/>
        </w:rPr>
        <w:t>109.</w:t>
      </w:r>
      <w:r>
        <w:rPr>
          <w:rFonts w:ascii="Time New Roman" w:eastAsia="SimHei" w:hAnsi="Time New Roman" w:hint="eastAsia"/>
        </w:rPr>
        <w:t xml:space="preserve">  </w:t>
      </w:r>
      <w:r>
        <w:rPr>
          <w:rFonts w:ascii="Time New Roman" w:eastAsia="SimHei" w:hAnsi="Time New Roman"/>
        </w:rPr>
        <w:t>委员会建议缔约国：</w:t>
      </w:r>
    </w:p>
    <w:p w:rsidR="00000000" w:rsidRDefault="00622194">
      <w:pPr>
        <w:numPr>
          <w:ilvl w:val="0"/>
          <w:numId w:val="1181"/>
        </w:numPr>
        <w:rPr>
          <w:rFonts w:ascii="Time New Roman" w:eastAsia="SimHei" w:hAnsi="Time New Roman"/>
        </w:rPr>
      </w:pPr>
      <w:r>
        <w:rPr>
          <w:rFonts w:ascii="Time New Roman" w:eastAsia="SimHei" w:hAnsi="Time New Roman"/>
        </w:rPr>
        <w:t>更新</w:t>
      </w:r>
      <w:r>
        <w:rPr>
          <w:rFonts w:ascii="Time New Roman" w:eastAsia="SimHei" w:hAnsi="Time New Roman" w:hint="eastAsia"/>
        </w:rPr>
        <w:t>完善</w:t>
      </w:r>
      <w:r>
        <w:rPr>
          <w:rFonts w:ascii="Time New Roman" w:eastAsia="SimHei" w:hAnsi="Time New Roman"/>
        </w:rPr>
        <w:t>其数据收集系统，</w:t>
      </w:r>
      <w:r>
        <w:rPr>
          <w:rFonts w:ascii="Time New Roman" w:eastAsia="SimHei" w:hAnsi="Time New Roman" w:hint="eastAsia"/>
        </w:rPr>
        <w:t>以列入</w:t>
      </w:r>
      <w:r>
        <w:rPr>
          <w:rFonts w:ascii="Time New Roman" w:eastAsia="SimHei" w:hAnsi="Time New Roman"/>
        </w:rPr>
        <w:t>一切</w:t>
      </w:r>
      <w:r>
        <w:rPr>
          <w:rFonts w:ascii="Time New Roman" w:eastAsia="SimHei" w:hAnsi="Time New Roman" w:hint="eastAsia"/>
        </w:rPr>
        <w:t>买卖</w:t>
      </w:r>
      <w:r>
        <w:rPr>
          <w:rFonts w:ascii="Time New Roman" w:eastAsia="SimHei" w:hAnsi="Time New Roman"/>
        </w:rPr>
        <w:t>、贩运和</w:t>
      </w:r>
      <w:r>
        <w:rPr>
          <w:rFonts w:ascii="Time New Roman" w:eastAsia="SimHei" w:hAnsi="Time New Roman" w:hint="eastAsia"/>
        </w:rPr>
        <w:t>拐骗</w:t>
      </w:r>
      <w:r>
        <w:rPr>
          <w:rFonts w:ascii="Time New Roman" w:eastAsia="SimHei" w:hAnsi="Time New Roman"/>
        </w:rPr>
        <w:t>儿童形式的资料，并确保所有数据和指</w:t>
      </w:r>
      <w:r>
        <w:rPr>
          <w:rFonts w:ascii="Time New Roman" w:eastAsia="SimHei" w:hAnsi="Time New Roman" w:hint="eastAsia"/>
        </w:rPr>
        <w:t>示</w:t>
      </w:r>
      <w:r>
        <w:rPr>
          <w:rFonts w:ascii="Time New Roman" w:eastAsia="SimHei" w:hAnsi="Time New Roman"/>
        </w:rPr>
        <w:t>数</w:t>
      </w:r>
      <w:r>
        <w:rPr>
          <w:rFonts w:ascii="Time New Roman" w:eastAsia="SimHei" w:hAnsi="Time New Roman" w:hint="eastAsia"/>
        </w:rPr>
        <w:t>字</w:t>
      </w:r>
      <w:r>
        <w:rPr>
          <w:rFonts w:ascii="Time New Roman" w:eastAsia="SimHei" w:hAnsi="Time New Roman"/>
        </w:rPr>
        <w:t>都用于制定、监测和评估</w:t>
      </w:r>
      <w:r>
        <w:rPr>
          <w:rFonts w:ascii="Time New Roman" w:eastAsia="SimHei" w:hAnsi="Time New Roman" w:hint="eastAsia"/>
        </w:rPr>
        <w:t>各项政策</w:t>
      </w:r>
      <w:r>
        <w:rPr>
          <w:rFonts w:ascii="Time New Roman" w:eastAsia="SimHei" w:hAnsi="Time New Roman"/>
        </w:rPr>
        <w:t>、方案和项目；</w:t>
      </w:r>
    </w:p>
    <w:p w:rsidR="00000000" w:rsidRDefault="00622194">
      <w:pPr>
        <w:numPr>
          <w:ilvl w:val="0"/>
          <w:numId w:val="1181"/>
        </w:numPr>
        <w:rPr>
          <w:rFonts w:ascii="Time New Roman" w:eastAsia="SimHei" w:hAnsi="Time New Roman"/>
        </w:rPr>
      </w:pPr>
      <w:r>
        <w:rPr>
          <w:rFonts w:ascii="Time New Roman" w:eastAsia="SimHei" w:hAnsi="Time New Roman"/>
        </w:rPr>
        <w:t>确立适当的贩运定义，增强对儿童受害者的法律保护、采取有效措施加强执法，并加紧努力提高各社区对</w:t>
      </w:r>
      <w:r>
        <w:rPr>
          <w:rFonts w:ascii="Time New Roman" w:eastAsia="SimHei" w:hAnsi="Time New Roman" w:hint="eastAsia"/>
        </w:rPr>
        <w:t>买卖</w:t>
      </w:r>
      <w:r>
        <w:rPr>
          <w:rFonts w:ascii="Time New Roman" w:eastAsia="SimHei" w:hAnsi="Time New Roman"/>
        </w:rPr>
        <w:t>、贩运和</w:t>
      </w:r>
      <w:r>
        <w:rPr>
          <w:rFonts w:ascii="Time New Roman" w:eastAsia="SimHei" w:hAnsi="Time New Roman" w:hint="eastAsia"/>
        </w:rPr>
        <w:t>拐骗</w:t>
      </w:r>
      <w:r>
        <w:rPr>
          <w:rFonts w:ascii="Time New Roman" w:eastAsia="SimHei" w:hAnsi="Time New Roman"/>
        </w:rPr>
        <w:t>儿童行为的认识；</w:t>
      </w:r>
    </w:p>
    <w:p w:rsidR="00000000" w:rsidRDefault="00622194">
      <w:pPr>
        <w:numPr>
          <w:ilvl w:val="0"/>
          <w:numId w:val="1181"/>
        </w:numPr>
        <w:rPr>
          <w:rFonts w:ascii="Time New Roman" w:eastAsia="SimHei" w:hAnsi="Time New Roman"/>
        </w:rPr>
      </w:pPr>
      <w:r>
        <w:rPr>
          <w:rFonts w:ascii="Time New Roman" w:eastAsia="SimHei" w:hAnsi="Time New Roman"/>
        </w:rPr>
        <w:t>寻求与邻近各国达成防止</w:t>
      </w:r>
      <w:r>
        <w:rPr>
          <w:rFonts w:ascii="Time New Roman" w:eastAsia="SimHei" w:hAnsi="Time New Roman" w:hint="eastAsia"/>
        </w:rPr>
        <w:t>买卖</w:t>
      </w:r>
      <w:r>
        <w:rPr>
          <w:rFonts w:ascii="Time New Roman" w:eastAsia="SimHei" w:hAnsi="Time New Roman"/>
        </w:rPr>
        <w:t>、贩运和</w:t>
      </w:r>
      <w:r>
        <w:rPr>
          <w:rFonts w:ascii="Time New Roman" w:eastAsia="SimHei" w:hAnsi="Time New Roman" w:hint="eastAsia"/>
        </w:rPr>
        <w:t>拐骗</w:t>
      </w:r>
      <w:r>
        <w:rPr>
          <w:rFonts w:ascii="Time New Roman" w:eastAsia="SimHei" w:hAnsi="Time New Roman"/>
        </w:rPr>
        <w:t>儿童的双边和多边协议，并为保护儿童和将儿童安全送返回</w:t>
      </w:r>
      <w:r>
        <w:rPr>
          <w:rFonts w:ascii="Time New Roman" w:eastAsia="SimHei" w:hAnsi="Time New Roman"/>
        </w:rPr>
        <w:t>其家庭提供便利；</w:t>
      </w:r>
    </w:p>
    <w:p w:rsidR="00000000" w:rsidRDefault="00622194">
      <w:pPr>
        <w:numPr>
          <w:ilvl w:val="0"/>
          <w:numId w:val="1181"/>
        </w:numPr>
        <w:spacing w:after="320"/>
      </w:pPr>
      <w:r>
        <w:rPr>
          <w:rFonts w:ascii="Time New Roman" w:eastAsia="SimHei" w:hAnsi="Time New Roman"/>
        </w:rPr>
        <w:t>寻求儿童基金会和国际</w:t>
      </w:r>
      <w:r>
        <w:rPr>
          <w:rFonts w:ascii="Time New Roman" w:eastAsia="SimHei" w:hAnsi="Time New Roman" w:hint="eastAsia"/>
        </w:rPr>
        <w:t>移徒</w:t>
      </w:r>
      <w:r>
        <w:rPr>
          <w:rFonts w:ascii="Time New Roman" w:eastAsia="SimHei" w:hAnsi="Time New Roman"/>
        </w:rPr>
        <w:t>组织</w:t>
      </w:r>
      <w:r>
        <w:rPr>
          <w:rFonts w:ascii="Time New Roman" w:eastAsia="SimHei" w:hAnsi="Time New Roman" w:hint="eastAsia"/>
        </w:rPr>
        <w:t>等各方面</w:t>
      </w:r>
      <w:r>
        <w:rPr>
          <w:rFonts w:ascii="Time New Roman" w:eastAsia="SimHei" w:hAnsi="Time New Roman"/>
        </w:rPr>
        <w:t>的合作和援助。</w:t>
      </w:r>
    </w:p>
    <w:p w:rsidR="00000000" w:rsidRDefault="00622194">
      <w:pPr>
        <w:pStyle w:val="Heading4"/>
        <w:rPr>
          <w:rFonts w:hint="eastAsia"/>
        </w:rPr>
      </w:pPr>
      <w:r>
        <w:rPr>
          <w:rFonts w:hint="eastAsia"/>
        </w:rPr>
        <w:t>属于某个少数群体或族裔群体的儿童</w:t>
      </w:r>
    </w:p>
    <w:p w:rsidR="00000000" w:rsidRDefault="00622194">
      <w:pPr>
        <w:pStyle w:val="cdL1"/>
        <w:rPr>
          <w:spacing w:val="10"/>
        </w:rPr>
      </w:pPr>
      <w:r>
        <w:rPr>
          <w:rFonts w:hint="eastAsia"/>
          <w:spacing w:val="10"/>
        </w:rPr>
        <w:tab/>
      </w:r>
      <w:r>
        <w:rPr>
          <w:spacing w:val="10"/>
        </w:rPr>
        <w:t>110.</w:t>
      </w:r>
      <w:r>
        <w:rPr>
          <w:rFonts w:hint="eastAsia"/>
          <w:spacing w:val="10"/>
        </w:rPr>
        <w:t xml:space="preserve">  </w:t>
      </w:r>
      <w:r>
        <w:rPr>
          <w:spacing w:val="10"/>
        </w:rPr>
        <w:t>委员会欢迎通过</w:t>
      </w:r>
      <w:r>
        <w:rPr>
          <w:rFonts w:hint="eastAsia"/>
          <w:spacing w:val="10"/>
        </w:rPr>
        <w:t>了</w:t>
      </w:r>
      <w:r>
        <w:rPr>
          <w:spacing w:val="10"/>
        </w:rPr>
        <w:t>1999</w:t>
      </w:r>
      <w:r>
        <w:rPr>
          <w:spacing w:val="10"/>
        </w:rPr>
        <w:t>年《人权法》。该法承认人人享有宗教和信仰自由权。然而，</w:t>
      </w:r>
      <w:r>
        <w:rPr>
          <w:rFonts w:hint="eastAsia"/>
          <w:spacing w:val="10"/>
        </w:rPr>
        <w:t>对</w:t>
      </w:r>
      <w:r>
        <w:rPr>
          <w:spacing w:val="10"/>
        </w:rPr>
        <w:t>该法律未承认属于少数</w:t>
      </w:r>
      <w:r>
        <w:rPr>
          <w:rFonts w:hint="eastAsia"/>
          <w:spacing w:val="10"/>
        </w:rPr>
        <w:t>群体</w:t>
      </w:r>
      <w:r>
        <w:rPr>
          <w:spacing w:val="10"/>
        </w:rPr>
        <w:t>或族裔群体的儿童</w:t>
      </w:r>
      <w:r>
        <w:rPr>
          <w:rFonts w:hint="eastAsia"/>
          <w:spacing w:val="10"/>
        </w:rPr>
        <w:t>的权利</w:t>
      </w:r>
      <w:r>
        <w:rPr>
          <w:spacing w:val="10"/>
        </w:rPr>
        <w:t>，以及这些儿童</w:t>
      </w:r>
      <w:r>
        <w:rPr>
          <w:rFonts w:hint="eastAsia"/>
          <w:spacing w:val="10"/>
        </w:rPr>
        <w:t>未充分享有</w:t>
      </w:r>
      <w:r>
        <w:rPr>
          <w:spacing w:val="10"/>
        </w:rPr>
        <w:t>教育、卫生和社会服务的机会</w:t>
      </w:r>
      <w:r>
        <w:rPr>
          <w:rFonts w:hint="eastAsia"/>
          <w:spacing w:val="10"/>
        </w:rPr>
        <w:t>，</w:t>
      </w:r>
      <w:r>
        <w:rPr>
          <w:spacing w:val="10"/>
        </w:rPr>
        <w:t>委员会仍</w:t>
      </w:r>
      <w:r>
        <w:rPr>
          <w:rFonts w:hint="eastAsia"/>
          <w:spacing w:val="10"/>
        </w:rPr>
        <w:t>感关注</w:t>
      </w:r>
      <w:r>
        <w:rPr>
          <w:spacing w:val="10"/>
        </w:rPr>
        <w:t>。</w:t>
      </w:r>
    </w:p>
    <w:p w:rsidR="00000000" w:rsidRDefault="00622194">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bCs/>
        </w:rPr>
        <w:t>111.</w:t>
      </w:r>
      <w:r>
        <w:rPr>
          <w:rFonts w:ascii="Time New Roman" w:eastAsia="SimHei" w:hAnsi="Time New Roman" w:hint="eastAsia"/>
        </w:rPr>
        <w:t xml:space="preserve">  </w:t>
      </w:r>
      <w:r>
        <w:rPr>
          <w:rFonts w:ascii="Time New Roman" w:eastAsia="SimHei" w:hAnsi="Time New Roman"/>
        </w:rPr>
        <w:t>委员会建议深入贯彻社区社会福利方案，并在特别关注属于族裔群体儿童的情况下，进一步发展</w:t>
      </w:r>
      <w:r>
        <w:rPr>
          <w:rFonts w:ascii="Time New Roman" w:eastAsia="SimHei" w:hAnsi="Time New Roman" w:hint="eastAsia"/>
        </w:rPr>
        <w:t>社区福利</w:t>
      </w:r>
      <w:r>
        <w:rPr>
          <w:rFonts w:ascii="Time New Roman" w:eastAsia="SimHei" w:hAnsi="Time New Roman"/>
        </w:rPr>
        <w:t>方案。</w:t>
      </w:r>
    </w:p>
    <w:p w:rsidR="00000000" w:rsidRDefault="00622194">
      <w:pPr>
        <w:pStyle w:val="Heading3"/>
      </w:pPr>
      <w:r>
        <w:rPr>
          <w:u w:val="none"/>
        </w:rPr>
        <w:t>9.</w:t>
      </w:r>
      <w:r>
        <w:rPr>
          <w:rFonts w:hint="eastAsia"/>
          <w:u w:val="none"/>
        </w:rPr>
        <w:tab/>
      </w:r>
      <w:r>
        <w:rPr>
          <w:rFonts w:hint="eastAsia"/>
        </w:rPr>
        <w:t>《公约》的任择议定书</w:t>
      </w:r>
    </w:p>
    <w:p w:rsidR="00000000" w:rsidRDefault="00622194">
      <w:pPr>
        <w:pStyle w:val="cdL1"/>
        <w:rPr>
          <w:spacing w:val="10"/>
        </w:rPr>
      </w:pPr>
      <w:r>
        <w:rPr>
          <w:rFonts w:hint="eastAsia"/>
          <w:spacing w:val="10"/>
        </w:rPr>
        <w:tab/>
      </w:r>
      <w:r>
        <w:rPr>
          <w:spacing w:val="10"/>
        </w:rPr>
        <w:t>112.</w:t>
      </w:r>
      <w:r>
        <w:rPr>
          <w:rFonts w:hint="eastAsia"/>
          <w:spacing w:val="10"/>
        </w:rPr>
        <w:t xml:space="preserve">  </w:t>
      </w:r>
      <w:r>
        <w:rPr>
          <w:spacing w:val="10"/>
        </w:rPr>
        <w:t>委员会注意到缔约国已经签署，但尚未批准《公</w:t>
      </w:r>
      <w:r>
        <w:rPr>
          <w:spacing w:val="10"/>
        </w:rPr>
        <w:t>约》的两项任择议定书。</w:t>
      </w:r>
    </w:p>
    <w:p w:rsidR="00000000" w:rsidRDefault="00622194">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11</w:t>
      </w:r>
      <w:r>
        <w:rPr>
          <w:rFonts w:ascii="Time New Roman" w:eastAsia="SimHei" w:hAnsi="Time New Roman"/>
          <w:bCs/>
        </w:rPr>
        <w:t>3.</w:t>
      </w:r>
      <w:r>
        <w:rPr>
          <w:rFonts w:ascii="Time New Roman" w:eastAsia="SimHei" w:hAnsi="Time New Roman" w:hint="eastAsia"/>
        </w:rPr>
        <w:t xml:space="preserve">  </w:t>
      </w:r>
      <w:r>
        <w:rPr>
          <w:rFonts w:ascii="Time New Roman" w:eastAsia="SimHei" w:hAnsi="Time New Roman"/>
        </w:rPr>
        <w:t>委员会建议缔约国尽快批准《儿童权利公约》关于贩卖儿童、儿童卖淫和儿童色情制品和关于儿童卷入武装冲突的两项任择议定书。</w:t>
      </w:r>
    </w:p>
    <w:p w:rsidR="00000000" w:rsidRDefault="00622194">
      <w:pPr>
        <w:pStyle w:val="Heading3"/>
      </w:pPr>
      <w:r>
        <w:rPr>
          <w:rFonts w:hint="eastAsia"/>
          <w:u w:val="none"/>
        </w:rPr>
        <w:t xml:space="preserve">10.  </w:t>
      </w:r>
      <w:r>
        <w:t>文件的散发</w:t>
      </w:r>
    </w:p>
    <w:p w:rsidR="00000000" w:rsidRDefault="00622194">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bCs/>
        </w:rPr>
        <w:t>114.</w:t>
      </w:r>
      <w:r>
        <w:rPr>
          <w:rFonts w:ascii="Time New Roman" w:eastAsia="SimHei" w:hAnsi="Time New Roman" w:hint="eastAsia"/>
        </w:rPr>
        <w:t xml:space="preserve">  </w:t>
      </w:r>
      <w:r>
        <w:rPr>
          <w:rFonts w:ascii="Time New Roman" w:eastAsia="SimHei" w:hAnsi="Time New Roman"/>
        </w:rPr>
        <w:t>根据《公约》第</w:t>
      </w:r>
      <w:r>
        <w:rPr>
          <w:rFonts w:ascii="Time New Roman" w:eastAsia="SimHei" w:hAnsi="Time New Roman"/>
          <w:b/>
        </w:rPr>
        <w:t>44</w:t>
      </w:r>
      <w:r>
        <w:rPr>
          <w:rFonts w:ascii="Time New Roman" w:eastAsia="SimHei" w:hAnsi="Time New Roman"/>
        </w:rPr>
        <w:t>条第</w:t>
      </w:r>
      <w:r>
        <w:rPr>
          <w:rFonts w:ascii="Time New Roman" w:eastAsia="SimHei" w:hAnsi="Time New Roman" w:hint="eastAsia"/>
          <w:b/>
        </w:rPr>
        <w:t>6</w:t>
      </w:r>
      <w:r>
        <w:rPr>
          <w:rFonts w:ascii="Time New Roman" w:eastAsia="SimHei" w:hAnsi="Time New Roman"/>
        </w:rPr>
        <w:t>款，委员会建议缔约国向</w:t>
      </w:r>
      <w:r>
        <w:rPr>
          <w:rFonts w:ascii="Time New Roman" w:eastAsia="SimHei" w:hAnsi="Time New Roman" w:hint="eastAsia"/>
        </w:rPr>
        <w:t>广大</w:t>
      </w:r>
      <w:r>
        <w:rPr>
          <w:rFonts w:ascii="Time New Roman" w:eastAsia="SimHei" w:hAnsi="Time New Roman"/>
        </w:rPr>
        <w:t>公众广泛提供</w:t>
      </w:r>
      <w:r>
        <w:rPr>
          <w:rFonts w:ascii="Time New Roman" w:eastAsia="SimHei" w:hAnsi="Time New Roman" w:hint="eastAsia"/>
        </w:rPr>
        <w:t>其提交</w:t>
      </w:r>
      <w:r>
        <w:rPr>
          <w:rFonts w:ascii="Time New Roman" w:eastAsia="SimHei" w:hAnsi="Time New Roman"/>
        </w:rPr>
        <w:t>的第二次定期报告和书面答复，并考虑将报告连同有关简要记录和委员会通过的结论性意见一并发表。这类文件应予以广泛散发，以便在缔约国政府、议会和广大公众，包括有关非政府组织中引起对《公约》及其落实和监督情况的讨论和认识。</w:t>
      </w:r>
    </w:p>
    <w:p w:rsidR="00000000" w:rsidRDefault="00622194">
      <w:pPr>
        <w:pStyle w:val="Heading3"/>
      </w:pPr>
      <w:r>
        <w:rPr>
          <w:u w:val="none"/>
        </w:rPr>
        <w:t>11.</w:t>
      </w:r>
      <w:r>
        <w:rPr>
          <w:rFonts w:hint="eastAsia"/>
          <w:u w:val="none"/>
        </w:rPr>
        <w:t xml:space="preserve">  </w:t>
      </w:r>
      <w:r>
        <w:t>下次报告</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
          <w:bCs/>
        </w:rPr>
        <w:t>115</w:t>
      </w:r>
      <w:r>
        <w:rPr>
          <w:rFonts w:ascii="Time New Roman" w:eastAsia="SimHei" w:hAnsi="Time New Roman"/>
          <w:bCs/>
        </w:rPr>
        <w:t>.</w:t>
      </w:r>
      <w:r>
        <w:rPr>
          <w:rFonts w:ascii="Time New Roman" w:eastAsia="SimHei" w:hAnsi="Time New Roman" w:hint="eastAsia"/>
        </w:rPr>
        <w:t xml:space="preserve">  </w:t>
      </w:r>
      <w:r>
        <w:rPr>
          <w:rFonts w:ascii="Time New Roman" w:eastAsia="SimHei" w:hAnsi="Time New Roman"/>
        </w:rPr>
        <w:t>委</w:t>
      </w:r>
      <w:r>
        <w:rPr>
          <w:rFonts w:ascii="Time New Roman" w:eastAsia="SimHei" w:hAnsi="Time New Roman"/>
        </w:rPr>
        <w:t>员会意识到缔约国未按时提交报告，因此</w:t>
      </w:r>
      <w:r>
        <w:rPr>
          <w:rFonts w:ascii="Time New Roman" w:eastAsia="SimHei" w:hAnsi="Time New Roman" w:hint="eastAsia"/>
        </w:rPr>
        <w:t>，</w:t>
      </w:r>
      <w:r>
        <w:rPr>
          <w:rFonts w:ascii="Time New Roman" w:eastAsia="SimHei" w:hAnsi="Time New Roman"/>
        </w:rPr>
        <w:t>希望强调完全按照《公约》第</w:t>
      </w:r>
      <w:r>
        <w:rPr>
          <w:rFonts w:ascii="Time New Roman" w:eastAsia="SimHei" w:hAnsi="Time New Roman"/>
          <w:b/>
        </w:rPr>
        <w:t>44</w:t>
      </w:r>
      <w:r>
        <w:rPr>
          <w:rFonts w:ascii="Time New Roman" w:eastAsia="SimHei" w:hAnsi="Time New Roman"/>
        </w:rPr>
        <w:t>条规定提交报告的重要性。儿童有权要求负责定期审查在落实儿童权利方面所取得进展情况的委员会确实能</w:t>
      </w:r>
      <w:r>
        <w:rPr>
          <w:rFonts w:ascii="Time New Roman" w:eastAsia="SimHei" w:hAnsi="Time New Roman" w:hint="eastAsia"/>
        </w:rPr>
        <w:t>实行</w:t>
      </w:r>
      <w:r>
        <w:rPr>
          <w:rFonts w:ascii="Time New Roman" w:eastAsia="SimHei" w:hAnsi="Time New Roman"/>
        </w:rPr>
        <w:t>定期审查。为此，缔约国定期</w:t>
      </w:r>
      <w:r>
        <w:rPr>
          <w:rFonts w:ascii="Time New Roman" w:eastAsia="SimHei" w:hAnsi="Time New Roman" w:hint="eastAsia"/>
        </w:rPr>
        <w:t>并</w:t>
      </w:r>
      <w:r>
        <w:rPr>
          <w:rFonts w:ascii="Time New Roman" w:eastAsia="SimHei" w:hAnsi="Time New Roman"/>
        </w:rPr>
        <w:t>及时提交报告</w:t>
      </w:r>
      <w:r>
        <w:rPr>
          <w:rFonts w:ascii="Time New Roman" w:eastAsia="SimHei" w:hAnsi="Time New Roman" w:hint="eastAsia"/>
        </w:rPr>
        <w:t>是至要关键</w:t>
      </w:r>
      <w:r>
        <w:rPr>
          <w:rFonts w:ascii="Time New Roman" w:eastAsia="SimHei" w:hAnsi="Time New Roman"/>
        </w:rPr>
        <w:t>。为协助缔约国重新恢复充分履行恪守《公约》规定</w:t>
      </w:r>
      <w:r>
        <w:rPr>
          <w:rFonts w:ascii="Time New Roman" w:eastAsia="SimHei" w:hAnsi="Time New Roman" w:hint="eastAsia"/>
        </w:rPr>
        <w:t>的</w:t>
      </w:r>
      <w:r>
        <w:rPr>
          <w:rFonts w:ascii="Time New Roman" w:eastAsia="SimHei" w:hAnsi="Time New Roman"/>
        </w:rPr>
        <w:t>报告义务，委员会作为一项特例，请缔约国</w:t>
      </w:r>
      <w:r>
        <w:rPr>
          <w:rFonts w:ascii="Time New Roman" w:eastAsia="SimHei" w:hAnsi="Time New Roman" w:hint="eastAsia"/>
        </w:rPr>
        <w:t>于</w:t>
      </w:r>
      <w:r>
        <w:rPr>
          <w:rFonts w:ascii="Time New Roman" w:eastAsia="SimHei" w:hAnsi="Time New Roman"/>
          <w:b/>
        </w:rPr>
        <w:t>2007</w:t>
      </w:r>
      <w:r>
        <w:rPr>
          <w:rFonts w:ascii="Time New Roman" w:eastAsia="SimHei" w:hAnsi="Time New Roman"/>
        </w:rPr>
        <w:t>年</w:t>
      </w:r>
      <w:r>
        <w:rPr>
          <w:rFonts w:ascii="Time New Roman" w:eastAsia="SimHei" w:hAnsi="Time New Roman"/>
          <w:b/>
        </w:rPr>
        <w:t>10</w:t>
      </w:r>
      <w:r>
        <w:rPr>
          <w:rFonts w:ascii="Time New Roman" w:eastAsia="SimHei" w:hAnsi="Time New Roman"/>
        </w:rPr>
        <w:t>月</w:t>
      </w:r>
      <w:r>
        <w:rPr>
          <w:rFonts w:ascii="Time New Roman" w:eastAsia="SimHei" w:hAnsi="Time New Roman" w:hint="eastAsia"/>
          <w:b/>
        </w:rPr>
        <w:t>4</w:t>
      </w:r>
      <w:r>
        <w:rPr>
          <w:rFonts w:ascii="Time New Roman" w:eastAsia="SimHei" w:hAnsi="Time New Roman"/>
        </w:rPr>
        <w:t>日，</w:t>
      </w:r>
      <w:r>
        <w:rPr>
          <w:rFonts w:ascii="Time New Roman" w:eastAsia="SimHei" w:hAnsi="Time New Roman" w:hint="eastAsia"/>
        </w:rPr>
        <w:t>即</w:t>
      </w:r>
      <w:r>
        <w:rPr>
          <w:rFonts w:ascii="Time New Roman" w:eastAsia="SimHei" w:hAnsi="Time New Roman"/>
        </w:rPr>
        <w:t>《公约》规定的第四次定期报告限期之前提交下一次定期报告。这将是第三和第四次定期报告的合并报告。合并报告不得超过</w:t>
      </w:r>
      <w:r>
        <w:rPr>
          <w:rFonts w:ascii="Time New Roman" w:eastAsia="SimHei" w:hAnsi="Time New Roman"/>
          <w:b/>
        </w:rPr>
        <w:t>120</w:t>
      </w:r>
      <w:r>
        <w:rPr>
          <w:rFonts w:ascii="Time New Roman" w:eastAsia="SimHei" w:hAnsi="Time New Roman"/>
        </w:rPr>
        <w:t>页</w:t>
      </w:r>
      <w:r>
        <w:rPr>
          <w:rFonts w:ascii="Time New Roman" w:eastAsia="SimHei" w:hAnsi="Time New Roman"/>
        </w:rPr>
        <w:t>(</w:t>
      </w:r>
      <w:r>
        <w:rPr>
          <w:rFonts w:ascii="Time New Roman" w:eastAsia="SimHei" w:hAnsi="Time New Roman"/>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。此后，委员会希望缔约国根据《公约》规定，</w:t>
      </w:r>
      <w:r>
        <w:rPr>
          <w:rFonts w:ascii="Time New Roman" w:eastAsia="SimHei" w:hAnsi="Time New Roman" w:hint="eastAsia"/>
        </w:rPr>
        <w:t>每五年提交一次报告。</w:t>
      </w:r>
    </w:p>
    <w:p w:rsidR="00000000" w:rsidRDefault="00622194">
      <w:pPr>
        <w:pStyle w:val="Heading3"/>
        <w:rPr>
          <w:rFonts w:ascii="Time New Roman" w:eastAsia="SimHei" w:hAnsi="Time New Roman"/>
          <w:kern w:val="0"/>
          <w:u w:val="none"/>
          <w:lang w:val="zh-CN"/>
        </w:rPr>
      </w:pPr>
      <w:r>
        <w:rPr>
          <w:rFonts w:ascii="Time New Roman" w:eastAsia="SimHei" w:hAnsi="Time New Roman" w:hint="eastAsia"/>
          <w:kern w:val="0"/>
          <w:u w:val="none"/>
          <w:lang w:val="zh-CN"/>
        </w:rPr>
        <w:t>结论性意见：圭亚那</w:t>
      </w:r>
    </w:p>
    <w:p w:rsidR="00000000" w:rsidRDefault="00622194">
      <w:pPr>
        <w:spacing w:after="320"/>
        <w:rPr>
          <w:snapToGrid/>
        </w:rPr>
      </w:pPr>
      <w:r>
        <w:rPr>
          <w:snapToGrid/>
        </w:rPr>
        <w:tab/>
      </w:r>
      <w:r>
        <w:rPr>
          <w:snapToGrid/>
          <w:lang w:val="zh-CN"/>
        </w:rPr>
        <w:t>1</w:t>
      </w:r>
      <w:r>
        <w:rPr>
          <w:rFonts w:hint="eastAsia"/>
          <w:snapToGrid/>
          <w:lang w:val="zh-CN"/>
        </w:rPr>
        <w:t>16.</w:t>
      </w:r>
      <w:r>
        <w:rPr>
          <w:snapToGrid/>
        </w:rPr>
        <w:t xml:space="preserve">  </w:t>
      </w:r>
      <w:r>
        <w:rPr>
          <w:rFonts w:hint="eastAsia"/>
          <w:snapToGrid/>
        </w:rPr>
        <w:t>委员会在</w:t>
      </w:r>
      <w:r>
        <w:rPr>
          <w:snapToGrid/>
        </w:rPr>
        <w:t>2004</w:t>
      </w:r>
      <w:r>
        <w:rPr>
          <w:rFonts w:hint="eastAsia"/>
          <w:snapToGrid/>
        </w:rPr>
        <w:t>年</w:t>
      </w:r>
      <w:r>
        <w:rPr>
          <w:snapToGrid/>
        </w:rPr>
        <w:t>1</w:t>
      </w:r>
      <w:r>
        <w:rPr>
          <w:rFonts w:hint="eastAsia"/>
          <w:snapToGrid/>
        </w:rPr>
        <w:t>月</w:t>
      </w:r>
      <w:r>
        <w:rPr>
          <w:snapToGrid/>
        </w:rPr>
        <w:t>14</w:t>
      </w:r>
      <w:r>
        <w:rPr>
          <w:rFonts w:hint="eastAsia"/>
          <w:snapToGrid/>
        </w:rPr>
        <w:t>日举行的第</w:t>
      </w:r>
      <w:r>
        <w:rPr>
          <w:snapToGrid/>
        </w:rPr>
        <w:t>922</w:t>
      </w:r>
      <w:r>
        <w:rPr>
          <w:rFonts w:hint="eastAsia"/>
          <w:snapToGrid/>
        </w:rPr>
        <w:t>和</w:t>
      </w:r>
      <w:r>
        <w:rPr>
          <w:snapToGrid/>
        </w:rPr>
        <w:t>923</w:t>
      </w:r>
      <w:r>
        <w:rPr>
          <w:rFonts w:hint="eastAsia"/>
          <w:snapToGrid/>
        </w:rPr>
        <w:t>次会议</w:t>
      </w:r>
      <w:r>
        <w:rPr>
          <w:snapToGrid/>
          <w:lang w:val="en-GB"/>
        </w:rPr>
        <w:t>(</w:t>
      </w:r>
      <w:r>
        <w:rPr>
          <w:rFonts w:hint="eastAsia"/>
          <w:snapToGrid/>
          <w:lang w:val="en-GB"/>
        </w:rPr>
        <w:t>见</w:t>
      </w:r>
      <w:r>
        <w:rPr>
          <w:snapToGrid/>
          <w:lang w:val="en-GB"/>
        </w:rPr>
        <w:t>CRC/C/ SR.922</w:t>
      </w:r>
      <w:r>
        <w:rPr>
          <w:rFonts w:hint="eastAsia"/>
          <w:snapToGrid/>
          <w:lang w:val="en-GB"/>
        </w:rPr>
        <w:t>和</w:t>
      </w:r>
      <w:r>
        <w:rPr>
          <w:snapToGrid/>
          <w:lang w:val="en-GB"/>
        </w:rPr>
        <w:t>923)</w:t>
      </w:r>
      <w:r>
        <w:rPr>
          <w:rFonts w:hint="eastAsia"/>
          <w:snapToGrid/>
        </w:rPr>
        <w:t>上审议了圭亚那</w:t>
      </w:r>
      <w:r>
        <w:rPr>
          <w:snapToGrid/>
        </w:rPr>
        <w:t>2002</w:t>
      </w:r>
      <w:r>
        <w:rPr>
          <w:rFonts w:hint="eastAsia"/>
          <w:snapToGrid/>
        </w:rPr>
        <w:t>年</w:t>
      </w:r>
      <w:r>
        <w:rPr>
          <w:snapToGrid/>
        </w:rPr>
        <w:t>7</w:t>
      </w:r>
      <w:r>
        <w:rPr>
          <w:rFonts w:hint="eastAsia"/>
          <w:snapToGrid/>
        </w:rPr>
        <w:t>月</w:t>
      </w:r>
      <w:r>
        <w:rPr>
          <w:snapToGrid/>
        </w:rPr>
        <w:t>29</w:t>
      </w:r>
      <w:r>
        <w:rPr>
          <w:rFonts w:hint="eastAsia"/>
          <w:snapToGrid/>
        </w:rPr>
        <w:t>日提交的初次报告</w:t>
      </w:r>
      <w:r>
        <w:rPr>
          <w:snapToGrid/>
          <w:lang w:val="en-GB"/>
        </w:rPr>
        <w:t>(CRC/C/8/ Add.47)</w:t>
      </w:r>
      <w:r>
        <w:rPr>
          <w:rFonts w:hint="eastAsia"/>
          <w:snapToGrid/>
        </w:rPr>
        <w:t>，并于</w:t>
      </w:r>
      <w:r>
        <w:rPr>
          <w:snapToGrid/>
        </w:rPr>
        <w:t>2004</w:t>
      </w:r>
      <w:r>
        <w:rPr>
          <w:rFonts w:hint="eastAsia"/>
          <w:snapToGrid/>
        </w:rPr>
        <w:t>年</w:t>
      </w:r>
      <w:r>
        <w:rPr>
          <w:snapToGrid/>
        </w:rPr>
        <w:t>1</w:t>
      </w:r>
      <w:r>
        <w:rPr>
          <w:rFonts w:hint="eastAsia"/>
          <w:snapToGrid/>
        </w:rPr>
        <w:t>月</w:t>
      </w:r>
      <w:r>
        <w:rPr>
          <w:snapToGrid/>
        </w:rPr>
        <w:t>30</w:t>
      </w:r>
      <w:r>
        <w:rPr>
          <w:rFonts w:hint="eastAsia"/>
          <w:snapToGrid/>
        </w:rPr>
        <w:t>日举行的第</w:t>
      </w:r>
      <w:r>
        <w:rPr>
          <w:snapToGrid/>
        </w:rPr>
        <w:t>946</w:t>
      </w:r>
      <w:r>
        <w:rPr>
          <w:rFonts w:hint="eastAsia"/>
          <w:snapToGrid/>
        </w:rPr>
        <w:t>次会议</w:t>
      </w:r>
      <w:r>
        <w:rPr>
          <w:snapToGrid/>
          <w:lang w:val="en-GB"/>
        </w:rPr>
        <w:t>(CRC/C/SR.946)</w:t>
      </w:r>
      <w:r>
        <w:rPr>
          <w:rFonts w:hint="eastAsia"/>
          <w:snapToGrid/>
        </w:rPr>
        <w:t>上，通过了下述结论性意见。</w:t>
      </w:r>
    </w:p>
    <w:p w:rsidR="00000000" w:rsidRDefault="00622194">
      <w:pPr>
        <w:pStyle w:val="Heading3"/>
        <w:rPr>
          <w:kern w:val="0"/>
        </w:rPr>
      </w:pPr>
      <w:r>
        <w:rPr>
          <w:kern w:val="0"/>
          <w:u w:val="none"/>
        </w:rPr>
        <w:t>A</w:t>
      </w:r>
      <w:r>
        <w:rPr>
          <w:u w:val="none"/>
        </w:rPr>
        <w:t xml:space="preserve">.  </w:t>
      </w:r>
      <w:r>
        <w:rPr>
          <w:rFonts w:hint="eastAsia"/>
          <w:kern w:val="0"/>
        </w:rPr>
        <w:t>导</w:t>
      </w:r>
      <w:r>
        <w:rPr>
          <w:kern w:val="0"/>
        </w:rPr>
        <w:t xml:space="preserve">   </w:t>
      </w:r>
      <w:r>
        <w:rPr>
          <w:rFonts w:hint="eastAsia"/>
          <w:kern w:val="0"/>
        </w:rPr>
        <w:t>言</w:t>
      </w:r>
    </w:p>
    <w:p w:rsidR="00000000" w:rsidRDefault="00622194">
      <w:pPr>
        <w:spacing w:after="320"/>
        <w:rPr>
          <w:snapToGrid/>
        </w:rPr>
      </w:pPr>
      <w:r>
        <w:rPr>
          <w:rFonts w:hint="eastAsia"/>
          <w:snapToGrid/>
        </w:rPr>
        <w:tab/>
        <w:t>117.</w:t>
      </w:r>
      <w:r>
        <w:rPr>
          <w:snapToGrid/>
        </w:rPr>
        <w:t xml:space="preserve">  </w:t>
      </w:r>
      <w:r>
        <w:rPr>
          <w:snapToGrid/>
        </w:rPr>
        <w:t>委员会欢迎缔约国提交初次报告</w:t>
      </w:r>
      <w:r>
        <w:rPr>
          <w:rFonts w:hint="eastAsia"/>
          <w:snapToGrid/>
        </w:rPr>
        <w:t>和</w:t>
      </w:r>
      <w:r>
        <w:rPr>
          <w:snapToGrid/>
        </w:rPr>
        <w:t>对问题清单</w:t>
      </w:r>
      <w:r>
        <w:rPr>
          <w:snapToGrid/>
        </w:rPr>
        <w:t>(CRC/C/Q/GUY/1)</w:t>
      </w:r>
      <w:r>
        <w:rPr>
          <w:rFonts w:hint="eastAsia"/>
          <w:snapToGrid/>
        </w:rPr>
        <w:t>的书面答复，这些使它对缔约国境内的儿童情况有了更清楚的了解。与缔约国高级</w:t>
      </w:r>
      <w:r>
        <w:rPr>
          <w:rFonts w:hint="eastAsia"/>
          <w:snapToGrid/>
        </w:rPr>
        <w:t>代表团进行的坦率和建设性对话让委员会感到鼓舞，委员会欢迎对讨论期间提出的提议和建议的积极反应。</w:t>
      </w:r>
    </w:p>
    <w:p w:rsidR="00000000" w:rsidRDefault="00622194">
      <w:pPr>
        <w:pStyle w:val="Heading3"/>
        <w:rPr>
          <w:kern w:val="0"/>
        </w:rPr>
      </w:pPr>
      <w:r>
        <w:rPr>
          <w:kern w:val="0"/>
          <w:u w:val="none"/>
        </w:rPr>
        <w:t>B</w:t>
      </w:r>
      <w:r>
        <w:rPr>
          <w:u w:val="none"/>
        </w:rPr>
        <w:t xml:space="preserve">.  </w:t>
      </w:r>
      <w:r>
        <w:rPr>
          <w:kern w:val="0"/>
        </w:rPr>
        <w:t>积极方面</w:t>
      </w:r>
    </w:p>
    <w:p w:rsidR="00000000" w:rsidRDefault="00622194">
      <w:pPr>
        <w:rPr>
          <w:snapToGrid/>
        </w:rPr>
      </w:pPr>
      <w:r>
        <w:rPr>
          <w:rFonts w:hint="eastAsia"/>
          <w:snapToGrid/>
        </w:rPr>
        <w:tab/>
      </w:r>
      <w:r>
        <w:rPr>
          <w:snapToGrid/>
        </w:rPr>
        <w:t xml:space="preserve">118.  </w:t>
      </w:r>
      <w:r>
        <w:rPr>
          <w:snapToGrid/>
        </w:rPr>
        <w:t>委员会欢迎设立了由一位美洲印第安人后裔妇女</w:t>
      </w:r>
      <w:r>
        <w:rPr>
          <w:rFonts w:hint="eastAsia"/>
          <w:snapToGrid/>
        </w:rPr>
        <w:t>领导</w:t>
      </w:r>
      <w:r>
        <w:rPr>
          <w:snapToGrid/>
        </w:rPr>
        <w:t>的美洲印第安人事务部。</w:t>
      </w:r>
    </w:p>
    <w:p w:rsidR="00000000" w:rsidRDefault="00622194">
      <w:pPr>
        <w:rPr>
          <w:snapToGrid/>
        </w:rPr>
      </w:pPr>
      <w:r>
        <w:rPr>
          <w:rFonts w:hint="eastAsia"/>
          <w:snapToGrid/>
        </w:rPr>
        <w:tab/>
      </w:r>
      <w:r>
        <w:rPr>
          <w:snapToGrid/>
        </w:rPr>
        <w:t xml:space="preserve">119.  </w:t>
      </w:r>
      <w:r>
        <w:rPr>
          <w:rFonts w:hint="eastAsia"/>
          <w:snapToGrid/>
        </w:rPr>
        <w:t>委员会</w:t>
      </w:r>
      <w:r>
        <w:rPr>
          <w:snapToGrid/>
        </w:rPr>
        <w:t>赞扬缔约国的宪法改革</w:t>
      </w:r>
      <w:r>
        <w:rPr>
          <w:rFonts w:hint="eastAsia"/>
          <w:snapToGrid/>
        </w:rPr>
        <w:t>以及</w:t>
      </w:r>
      <w:r>
        <w:rPr>
          <w:snapToGrid/>
        </w:rPr>
        <w:t>通过</w:t>
      </w:r>
      <w:r>
        <w:rPr>
          <w:snapToGrid/>
        </w:rPr>
        <w:t>2001</w:t>
      </w:r>
      <w:r>
        <w:rPr>
          <w:snapToGrid/>
        </w:rPr>
        <w:t>年第</w:t>
      </w:r>
      <w:r>
        <w:rPr>
          <w:rFonts w:hint="eastAsia"/>
          <w:snapToGrid/>
        </w:rPr>
        <w:t>6</w:t>
      </w:r>
      <w:r>
        <w:rPr>
          <w:snapToGrid/>
        </w:rPr>
        <w:t>号</w:t>
      </w:r>
      <w:r>
        <w:rPr>
          <w:rFonts w:hint="eastAsia"/>
          <w:snapToGrid/>
        </w:rPr>
        <w:t>法</w:t>
      </w:r>
      <w:r>
        <w:rPr>
          <w:snapToGrid/>
        </w:rPr>
        <w:t>案，</w:t>
      </w:r>
      <w:r>
        <w:rPr>
          <w:rFonts w:hint="eastAsia"/>
          <w:snapToGrid/>
        </w:rPr>
        <w:t>其中规定</w:t>
      </w:r>
      <w:r>
        <w:rPr>
          <w:snapToGrid/>
        </w:rPr>
        <w:t>设立宪法委员会，包括儿童权利委员会。</w:t>
      </w:r>
    </w:p>
    <w:p w:rsidR="00000000" w:rsidRDefault="00622194">
      <w:pPr>
        <w:rPr>
          <w:snapToGrid/>
        </w:rPr>
      </w:pPr>
      <w:r>
        <w:rPr>
          <w:rFonts w:hint="eastAsia"/>
          <w:snapToGrid/>
        </w:rPr>
        <w:tab/>
      </w:r>
      <w:r>
        <w:rPr>
          <w:snapToGrid/>
        </w:rPr>
        <w:t xml:space="preserve">120.  </w:t>
      </w:r>
      <w:r>
        <w:rPr>
          <w:snapToGrid/>
        </w:rPr>
        <w:t>委会欢迎缔约国</w:t>
      </w:r>
      <w:r>
        <w:rPr>
          <w:snapToGrid/>
        </w:rPr>
        <w:t>1998</w:t>
      </w:r>
      <w:r>
        <w:rPr>
          <w:snapToGrid/>
        </w:rPr>
        <w:t>年批准劳工组织</w:t>
      </w:r>
      <w:r>
        <w:rPr>
          <w:rFonts w:hint="eastAsia"/>
          <w:snapToGrid/>
        </w:rPr>
        <w:t>《准予就业</w:t>
      </w:r>
      <w:r>
        <w:rPr>
          <w:snapToGrid/>
        </w:rPr>
        <w:t>最低年龄公约</w:t>
      </w:r>
      <w:r>
        <w:rPr>
          <w:rFonts w:hint="eastAsia"/>
          <w:snapToGrid/>
        </w:rPr>
        <w:t>》</w:t>
      </w:r>
      <w:r>
        <w:rPr>
          <w:rFonts w:hint="eastAsia"/>
          <w:snapToGrid/>
        </w:rPr>
        <w:t>(</w:t>
      </w:r>
      <w:r>
        <w:rPr>
          <w:snapToGrid/>
        </w:rPr>
        <w:t>第</w:t>
      </w:r>
      <w:r>
        <w:rPr>
          <w:snapToGrid/>
        </w:rPr>
        <w:t>138</w:t>
      </w:r>
      <w:r>
        <w:rPr>
          <w:snapToGrid/>
        </w:rPr>
        <w:t>号</w:t>
      </w:r>
      <w:r>
        <w:rPr>
          <w:rFonts w:hint="eastAsia"/>
          <w:snapToGrid/>
        </w:rPr>
        <w:t>)</w:t>
      </w:r>
      <w:r>
        <w:rPr>
          <w:snapToGrid/>
        </w:rPr>
        <w:t>和</w:t>
      </w:r>
      <w:r>
        <w:rPr>
          <w:snapToGrid/>
        </w:rPr>
        <w:t>2001</w:t>
      </w:r>
      <w:r>
        <w:rPr>
          <w:snapToGrid/>
        </w:rPr>
        <w:t>年批准</w:t>
      </w:r>
      <w:r>
        <w:rPr>
          <w:rFonts w:hint="eastAsia"/>
          <w:snapToGrid/>
        </w:rPr>
        <w:t>《</w:t>
      </w:r>
      <w:r>
        <w:rPr>
          <w:snapToGrid/>
        </w:rPr>
        <w:t>禁止</w:t>
      </w:r>
      <w:r>
        <w:rPr>
          <w:rFonts w:hint="eastAsia"/>
          <w:snapToGrid/>
        </w:rPr>
        <w:t>和</w:t>
      </w:r>
      <w:r>
        <w:rPr>
          <w:snapToGrid/>
        </w:rPr>
        <w:t>立即采取行动消除最</w:t>
      </w:r>
      <w:r>
        <w:rPr>
          <w:rFonts w:hint="eastAsia"/>
          <w:snapToGrid/>
        </w:rPr>
        <w:t>有的害</w:t>
      </w:r>
      <w:r>
        <w:rPr>
          <w:snapToGrid/>
        </w:rPr>
        <w:t>童工形式公约</w:t>
      </w:r>
      <w:r>
        <w:rPr>
          <w:rFonts w:hint="eastAsia"/>
          <w:snapToGrid/>
        </w:rPr>
        <w:t>》</w:t>
      </w:r>
      <w:r>
        <w:rPr>
          <w:rFonts w:hint="eastAsia"/>
          <w:snapToGrid/>
        </w:rPr>
        <w:t>(</w:t>
      </w:r>
      <w:r>
        <w:rPr>
          <w:snapToGrid/>
        </w:rPr>
        <w:t>第</w:t>
      </w:r>
      <w:r>
        <w:rPr>
          <w:snapToGrid/>
        </w:rPr>
        <w:t>182</w:t>
      </w:r>
      <w:r>
        <w:rPr>
          <w:snapToGrid/>
        </w:rPr>
        <w:t>号</w:t>
      </w:r>
      <w:r>
        <w:rPr>
          <w:rFonts w:hint="eastAsia"/>
          <w:snapToGrid/>
        </w:rPr>
        <w:t>)</w:t>
      </w:r>
      <w:r>
        <w:rPr>
          <w:snapToGrid/>
        </w:rPr>
        <w:t>。</w:t>
      </w:r>
    </w:p>
    <w:p w:rsidR="00000000" w:rsidRDefault="00622194">
      <w:pPr>
        <w:spacing w:after="320"/>
        <w:rPr>
          <w:snapToGrid/>
        </w:rPr>
      </w:pPr>
      <w:r>
        <w:rPr>
          <w:rFonts w:hint="eastAsia"/>
          <w:snapToGrid/>
        </w:rPr>
        <w:tab/>
      </w:r>
      <w:r>
        <w:rPr>
          <w:snapToGrid/>
        </w:rPr>
        <w:t xml:space="preserve">121.  </w:t>
      </w:r>
      <w:r>
        <w:rPr>
          <w:rFonts w:hint="eastAsia"/>
          <w:snapToGrid/>
        </w:rPr>
        <w:t>委员会欢迎幼童入</w:t>
      </w:r>
      <w:r>
        <w:rPr>
          <w:rFonts w:hint="eastAsia"/>
          <w:snapToGrid/>
        </w:rPr>
        <w:t>学和小学教育的增加。委员会还赞赏高质量的埃斯奎拉努瓦项教育模式。</w:t>
      </w:r>
    </w:p>
    <w:p w:rsidR="00000000" w:rsidRDefault="00622194">
      <w:pPr>
        <w:pStyle w:val="Heading3"/>
        <w:rPr>
          <w:kern w:val="0"/>
        </w:rPr>
      </w:pPr>
      <w:r>
        <w:rPr>
          <w:rFonts w:hint="eastAsia"/>
          <w:kern w:val="0"/>
          <w:u w:val="none"/>
        </w:rPr>
        <w:t>C</w:t>
      </w:r>
      <w:r>
        <w:rPr>
          <w:u w:val="none"/>
        </w:rPr>
        <w:t xml:space="preserve">.  </w:t>
      </w:r>
      <w:r>
        <w:rPr>
          <w:kern w:val="0"/>
        </w:rPr>
        <w:t>妨碍执行公约的因素和困难</w:t>
      </w:r>
    </w:p>
    <w:p w:rsidR="00000000" w:rsidRDefault="00622194">
      <w:pPr>
        <w:widowControl w:val="0"/>
        <w:spacing w:after="320"/>
        <w:rPr>
          <w:snapToGrid/>
        </w:rPr>
      </w:pPr>
      <w:r>
        <w:rPr>
          <w:rFonts w:hint="eastAsia"/>
          <w:snapToGrid/>
        </w:rPr>
        <w:tab/>
      </w:r>
      <w:r>
        <w:rPr>
          <w:snapToGrid/>
        </w:rPr>
        <w:t xml:space="preserve">122.  </w:t>
      </w:r>
      <w:r>
        <w:rPr>
          <w:snapToGrid/>
        </w:rPr>
        <w:t>委员会注意到日益增长的债务负担、</w:t>
      </w:r>
      <w:r>
        <w:rPr>
          <w:rFonts w:hint="eastAsia"/>
          <w:snapToGrid/>
        </w:rPr>
        <w:t>普遍</w:t>
      </w:r>
      <w:r>
        <w:rPr>
          <w:snapToGrid/>
        </w:rPr>
        <w:t>贫困、紧张</w:t>
      </w:r>
      <w:r>
        <w:rPr>
          <w:rFonts w:hint="eastAsia"/>
          <w:snapToGrid/>
        </w:rPr>
        <w:t>的种族关系</w:t>
      </w:r>
      <w:r>
        <w:rPr>
          <w:snapToGrid/>
        </w:rPr>
        <w:t>和政治不稳定阻碍了</w:t>
      </w:r>
      <w:r>
        <w:rPr>
          <w:rFonts w:hint="eastAsia"/>
          <w:snapToGrid/>
        </w:rPr>
        <w:t>在</w:t>
      </w:r>
      <w:r>
        <w:rPr>
          <w:snapToGrid/>
        </w:rPr>
        <w:t>充分实现《公约》所载儿童权利方面</w:t>
      </w:r>
      <w:r>
        <w:rPr>
          <w:rFonts w:hint="eastAsia"/>
          <w:snapToGrid/>
        </w:rPr>
        <w:t>取得</w:t>
      </w:r>
      <w:r>
        <w:rPr>
          <w:snapToGrid/>
        </w:rPr>
        <w:t>进展。</w:t>
      </w:r>
      <w:r>
        <w:rPr>
          <w:rFonts w:hint="eastAsia"/>
          <w:snapToGrid/>
        </w:rPr>
        <w:t>委员会</w:t>
      </w:r>
      <w:r>
        <w:rPr>
          <w:snapToGrid/>
        </w:rPr>
        <w:t>还注意到，</w:t>
      </w:r>
      <w:r>
        <w:rPr>
          <w:rFonts w:hint="eastAsia"/>
          <w:snapToGrid/>
        </w:rPr>
        <w:t>有不少儿童</w:t>
      </w:r>
      <w:r>
        <w:rPr>
          <w:snapToGrid/>
        </w:rPr>
        <w:t>居住</w:t>
      </w:r>
      <w:r>
        <w:rPr>
          <w:rFonts w:hint="eastAsia"/>
          <w:snapToGrid/>
        </w:rPr>
        <w:t>在</w:t>
      </w:r>
      <w:r>
        <w:rPr>
          <w:snapToGrid/>
        </w:rPr>
        <w:t>过于偏远</w:t>
      </w:r>
      <w:r>
        <w:rPr>
          <w:rFonts w:hint="eastAsia"/>
          <w:snapToGrid/>
        </w:rPr>
        <w:t>，出入不便的</w:t>
      </w:r>
      <w:r>
        <w:rPr>
          <w:snapToGrid/>
        </w:rPr>
        <w:t>地区。</w:t>
      </w:r>
    </w:p>
    <w:p w:rsidR="00000000" w:rsidRDefault="00622194">
      <w:pPr>
        <w:pStyle w:val="Heading3"/>
        <w:rPr>
          <w:rFonts w:hint="eastAsia"/>
          <w:kern w:val="0"/>
        </w:rPr>
      </w:pPr>
      <w:r>
        <w:rPr>
          <w:rFonts w:hint="eastAsia"/>
          <w:kern w:val="0"/>
          <w:u w:val="none"/>
        </w:rPr>
        <w:t>D</w:t>
      </w:r>
      <w:r>
        <w:rPr>
          <w:u w:val="none"/>
        </w:rPr>
        <w:t xml:space="preserve">.  </w:t>
      </w:r>
      <w:r>
        <w:rPr>
          <w:kern w:val="0"/>
        </w:rPr>
        <w:t>关注的主要问题和建议</w:t>
      </w:r>
    </w:p>
    <w:p w:rsidR="00000000" w:rsidRDefault="00622194">
      <w:pPr>
        <w:pStyle w:val="Heading3"/>
        <w:rPr>
          <w:rFonts w:hint="eastAsia"/>
          <w:kern w:val="0"/>
        </w:rPr>
      </w:pPr>
      <w:r>
        <w:rPr>
          <w:rFonts w:hint="eastAsia"/>
          <w:kern w:val="0"/>
          <w:u w:val="none"/>
        </w:rPr>
        <w:t xml:space="preserve">1.  </w:t>
      </w:r>
      <w:r>
        <w:rPr>
          <w:rFonts w:hint="eastAsia"/>
          <w:kern w:val="0"/>
        </w:rPr>
        <w:t>一般执行措施</w:t>
      </w:r>
    </w:p>
    <w:p w:rsidR="00000000" w:rsidRDefault="00622194">
      <w:pPr>
        <w:pStyle w:val="Heading4"/>
        <w:rPr>
          <w:rFonts w:hint="eastAsia"/>
        </w:rPr>
      </w:pPr>
      <w:r>
        <w:rPr>
          <w:rFonts w:hint="eastAsia"/>
        </w:rPr>
        <w:t>立</w:t>
      </w:r>
      <w:r>
        <w:rPr>
          <w:rFonts w:hint="eastAsia"/>
        </w:rPr>
        <w:t xml:space="preserve">  </w:t>
      </w:r>
      <w:r>
        <w:rPr>
          <w:rFonts w:hint="eastAsia"/>
        </w:rPr>
        <w:t>法</w:t>
      </w:r>
    </w:p>
    <w:p w:rsidR="00000000" w:rsidRDefault="00622194">
      <w:pPr>
        <w:rPr>
          <w:snapToGrid/>
        </w:rPr>
      </w:pPr>
      <w:r>
        <w:rPr>
          <w:rFonts w:hint="eastAsia"/>
          <w:snapToGrid/>
        </w:rPr>
        <w:tab/>
        <w:t xml:space="preserve">123.  </w:t>
      </w:r>
      <w:r>
        <w:rPr>
          <w:rFonts w:hint="eastAsia"/>
          <w:snapToGrid/>
        </w:rPr>
        <w:t>委员会赞赏地注意到</w:t>
      </w:r>
      <w:r>
        <w:rPr>
          <w:snapToGrid/>
        </w:rPr>
        <w:t>1996</w:t>
      </w:r>
      <w:r>
        <w:rPr>
          <w:snapToGrid/>
        </w:rPr>
        <w:t>年</w:t>
      </w:r>
      <w:r>
        <w:rPr>
          <w:rFonts w:hint="eastAsia"/>
          <w:snapToGrid/>
        </w:rPr>
        <w:t>创</w:t>
      </w:r>
      <w:r>
        <w:rPr>
          <w:snapToGrid/>
        </w:rPr>
        <w:t>立</w:t>
      </w:r>
      <w:r>
        <w:rPr>
          <w:rFonts w:hint="eastAsia"/>
          <w:snapToGrid/>
        </w:rPr>
        <w:t>了</w:t>
      </w:r>
      <w:r>
        <w:rPr>
          <w:snapToGrid/>
        </w:rPr>
        <w:t>维护家庭和</w:t>
      </w:r>
      <w:r>
        <w:rPr>
          <w:rFonts w:hint="eastAsia"/>
          <w:snapToGrid/>
        </w:rPr>
        <w:t>相</w:t>
      </w:r>
      <w:r>
        <w:rPr>
          <w:snapToGrid/>
        </w:rPr>
        <w:t>关事务委员会，以审查国内</w:t>
      </w:r>
      <w:r>
        <w:rPr>
          <w:rFonts w:hint="eastAsia"/>
          <w:snapToGrid/>
        </w:rPr>
        <w:t>立</w:t>
      </w:r>
      <w:r>
        <w:rPr>
          <w:snapToGrid/>
        </w:rPr>
        <w:t>法是否</w:t>
      </w:r>
      <w:r>
        <w:rPr>
          <w:rFonts w:hint="eastAsia"/>
          <w:snapToGrid/>
        </w:rPr>
        <w:t>与</w:t>
      </w:r>
      <w:r>
        <w:rPr>
          <w:snapToGrid/>
        </w:rPr>
        <w:t>《公约》</w:t>
      </w:r>
      <w:r>
        <w:rPr>
          <w:rFonts w:hint="eastAsia"/>
          <w:snapToGrid/>
        </w:rPr>
        <w:t>相符</w:t>
      </w:r>
      <w:r>
        <w:rPr>
          <w:snapToGrid/>
        </w:rPr>
        <w:t>。委员会还注意到，缔约国通过了</w:t>
      </w:r>
      <w:r>
        <w:rPr>
          <w:rFonts w:hint="eastAsia"/>
          <w:snapToGrid/>
        </w:rPr>
        <w:t>使</w:t>
      </w:r>
      <w:r>
        <w:rPr>
          <w:snapToGrid/>
        </w:rPr>
        <w:t>现行</w:t>
      </w:r>
      <w:r>
        <w:rPr>
          <w:rFonts w:hint="eastAsia"/>
          <w:snapToGrid/>
        </w:rPr>
        <w:t>立法</w:t>
      </w:r>
      <w:r>
        <w:rPr>
          <w:snapToGrid/>
        </w:rPr>
        <w:t>与《公约》谐</w:t>
      </w:r>
      <w:r>
        <w:rPr>
          <w:snapToGrid/>
        </w:rPr>
        <w:t>调</w:t>
      </w:r>
      <w:r>
        <w:rPr>
          <w:rFonts w:hint="eastAsia"/>
          <w:snapToGrid/>
        </w:rPr>
        <w:t>的各项</w:t>
      </w:r>
      <w:r>
        <w:rPr>
          <w:snapToGrid/>
        </w:rPr>
        <w:t>法律。</w:t>
      </w:r>
      <w:r>
        <w:rPr>
          <w:rFonts w:hint="eastAsia"/>
          <w:snapToGrid/>
          <w:lang w:val="fr-CH"/>
        </w:rPr>
        <w:t>委员会</w:t>
      </w:r>
      <w:r>
        <w:rPr>
          <w:snapToGrid/>
        </w:rPr>
        <w:t>赞赏地注意到</w:t>
      </w:r>
      <w:r>
        <w:rPr>
          <w:rFonts w:hint="eastAsia"/>
          <w:snapToGrid/>
        </w:rPr>
        <w:t>正在</w:t>
      </w:r>
      <w:r>
        <w:rPr>
          <w:snapToGrid/>
        </w:rPr>
        <w:t>起草</w:t>
      </w:r>
      <w:r>
        <w:rPr>
          <w:snapToGrid/>
        </w:rPr>
        <w:t>“</w:t>
      </w:r>
      <w:r>
        <w:rPr>
          <w:snapToGrid/>
        </w:rPr>
        <w:t>儿童法案</w:t>
      </w:r>
      <w:r>
        <w:rPr>
          <w:snapToGrid/>
        </w:rPr>
        <w:t>”</w:t>
      </w:r>
      <w:r>
        <w:rPr>
          <w:snapToGrid/>
        </w:rPr>
        <w:t>、</w:t>
      </w:r>
      <w:r>
        <w:rPr>
          <w:snapToGrid/>
        </w:rPr>
        <w:t>“</w:t>
      </w:r>
      <w:r>
        <w:rPr>
          <w:snapToGrid/>
        </w:rPr>
        <w:t>儿童地位法案</w:t>
      </w:r>
      <w:r>
        <w:rPr>
          <w:snapToGrid/>
        </w:rPr>
        <w:t>”</w:t>
      </w:r>
      <w:r>
        <w:rPr>
          <w:snapToGrid/>
        </w:rPr>
        <w:t>、</w:t>
      </w:r>
      <w:r>
        <w:rPr>
          <w:snapToGrid/>
        </w:rPr>
        <w:t>“</w:t>
      </w:r>
      <w:r>
        <w:rPr>
          <w:snapToGrid/>
        </w:rPr>
        <w:t>家庭法院</w:t>
      </w:r>
      <w:r>
        <w:rPr>
          <w:rFonts w:hint="eastAsia"/>
          <w:snapToGrid/>
        </w:rPr>
        <w:t>法</w:t>
      </w:r>
      <w:r>
        <w:rPr>
          <w:snapToGrid/>
        </w:rPr>
        <w:t>案</w:t>
      </w:r>
      <w:r>
        <w:rPr>
          <w:snapToGrid/>
        </w:rPr>
        <w:t>”</w:t>
      </w:r>
      <w:r>
        <w:rPr>
          <w:snapToGrid/>
        </w:rPr>
        <w:t>和</w:t>
      </w:r>
      <w:r>
        <w:rPr>
          <w:snapToGrid/>
        </w:rPr>
        <w:t>“</w:t>
      </w:r>
      <w:r>
        <w:rPr>
          <w:snapToGrid/>
        </w:rPr>
        <w:t>教育</w:t>
      </w:r>
      <w:r>
        <w:rPr>
          <w:rFonts w:hint="eastAsia"/>
          <w:snapToGrid/>
        </w:rPr>
        <w:t>法</w:t>
      </w:r>
      <w:r>
        <w:rPr>
          <w:snapToGrid/>
        </w:rPr>
        <w:t>案</w:t>
      </w:r>
      <w:r>
        <w:rPr>
          <w:snapToGrid/>
        </w:rPr>
        <w:t>”</w:t>
      </w:r>
      <w:r>
        <w:rPr>
          <w:snapToGrid/>
        </w:rPr>
        <w:t>。然而，委员会</w:t>
      </w:r>
      <w:r>
        <w:rPr>
          <w:rFonts w:hint="eastAsia"/>
          <w:snapToGrid/>
        </w:rPr>
        <w:t>对</w:t>
      </w:r>
      <w:r>
        <w:rPr>
          <w:snapToGrid/>
        </w:rPr>
        <w:t>这些</w:t>
      </w:r>
      <w:r>
        <w:rPr>
          <w:rFonts w:hint="eastAsia"/>
          <w:snapToGrid/>
        </w:rPr>
        <w:t>法</w:t>
      </w:r>
      <w:r>
        <w:rPr>
          <w:snapToGrid/>
        </w:rPr>
        <w:t>案的批准和颁布</w:t>
      </w:r>
      <w:r>
        <w:rPr>
          <w:rFonts w:hint="eastAsia"/>
          <w:snapToGrid/>
        </w:rPr>
        <w:t>进</w:t>
      </w:r>
      <w:r>
        <w:rPr>
          <w:snapToGrid/>
        </w:rPr>
        <w:t>程缓慢</w:t>
      </w:r>
      <w:r>
        <w:rPr>
          <w:rFonts w:hint="eastAsia"/>
          <w:snapToGrid/>
        </w:rPr>
        <w:t>，感到关注</w:t>
      </w:r>
      <w:r>
        <w:rPr>
          <w:snapToGrid/>
        </w:rPr>
        <w:t>。</w:t>
      </w:r>
    </w:p>
    <w:p w:rsidR="00000000" w:rsidRDefault="00622194">
      <w:pPr>
        <w:spacing w:after="320"/>
        <w:rPr>
          <w:rFonts w:eastAsia="SimHei"/>
          <w:snapToGrid/>
        </w:rPr>
      </w:pPr>
      <w:r>
        <w:rPr>
          <w:rFonts w:eastAsia="SimHei" w:hint="eastAsia"/>
          <w:snapToGrid/>
        </w:rPr>
        <w:tab/>
      </w:r>
      <w:r>
        <w:rPr>
          <w:rFonts w:eastAsia="SimHei" w:hint="eastAsia"/>
          <w:b/>
          <w:snapToGrid/>
        </w:rPr>
        <w:t>124.</w:t>
      </w:r>
      <w:r>
        <w:rPr>
          <w:rFonts w:eastAsia="SimHei" w:hint="eastAsia"/>
          <w:snapToGrid/>
        </w:rPr>
        <w:t xml:space="preserve">  </w:t>
      </w:r>
      <w:r>
        <w:rPr>
          <w:rFonts w:eastAsia="SimHei"/>
          <w:snapToGrid/>
        </w:rPr>
        <w:t>委员会建议缔约国紧</w:t>
      </w:r>
      <w:r>
        <w:rPr>
          <w:rFonts w:eastAsia="SimHei" w:hint="eastAsia"/>
          <w:snapToGrid/>
        </w:rPr>
        <w:t>急</w:t>
      </w:r>
      <w:r>
        <w:rPr>
          <w:rFonts w:eastAsia="SimHei"/>
          <w:snapToGrid/>
        </w:rPr>
        <w:t>采取一切必要的措施，</w:t>
      </w:r>
      <w:r>
        <w:rPr>
          <w:rFonts w:eastAsia="SimHei" w:hint="eastAsia"/>
          <w:snapToGrid/>
        </w:rPr>
        <w:t>促使</w:t>
      </w:r>
      <w:r>
        <w:rPr>
          <w:rFonts w:eastAsia="SimHei"/>
          <w:snapToGrid/>
        </w:rPr>
        <w:t>议会</w:t>
      </w:r>
      <w:r>
        <w:rPr>
          <w:rFonts w:eastAsia="SimHei" w:hint="eastAsia"/>
          <w:snapToGrid/>
        </w:rPr>
        <w:t>加快工作，争取</w:t>
      </w:r>
      <w:r>
        <w:rPr>
          <w:rFonts w:eastAsia="SimHei"/>
          <w:snapToGrid/>
        </w:rPr>
        <w:t>在</w:t>
      </w:r>
      <w:r>
        <w:rPr>
          <w:rFonts w:eastAsia="SimHei"/>
          <w:b/>
          <w:snapToGrid/>
        </w:rPr>
        <w:t>2004</w:t>
      </w:r>
      <w:r>
        <w:rPr>
          <w:rFonts w:eastAsia="SimHei"/>
          <w:snapToGrid/>
        </w:rPr>
        <w:t>年底之前通过上述各项</w:t>
      </w:r>
      <w:r>
        <w:rPr>
          <w:rFonts w:eastAsia="SimHei" w:hint="eastAsia"/>
          <w:snapToGrid/>
        </w:rPr>
        <w:t>法</w:t>
      </w:r>
      <w:r>
        <w:rPr>
          <w:rFonts w:eastAsia="SimHei"/>
          <w:snapToGrid/>
        </w:rPr>
        <w:t>案，确保这些</w:t>
      </w:r>
      <w:r>
        <w:rPr>
          <w:rFonts w:eastAsia="SimHei" w:hint="eastAsia"/>
          <w:snapToGrid/>
        </w:rPr>
        <w:t>法</w:t>
      </w:r>
      <w:r>
        <w:rPr>
          <w:rFonts w:eastAsia="SimHei"/>
          <w:snapToGrid/>
        </w:rPr>
        <w:t>案完全符合《公约》的规定，并且为充分和有效地落实这些</w:t>
      </w:r>
      <w:r>
        <w:rPr>
          <w:rFonts w:eastAsia="SimHei" w:hint="eastAsia"/>
          <w:snapToGrid/>
        </w:rPr>
        <w:t>法</w:t>
      </w:r>
      <w:r>
        <w:rPr>
          <w:rFonts w:eastAsia="SimHei"/>
          <w:snapToGrid/>
        </w:rPr>
        <w:t>案拨出足够的人力和财力资源。</w:t>
      </w:r>
    </w:p>
    <w:p w:rsidR="00000000" w:rsidRDefault="00622194">
      <w:pPr>
        <w:pStyle w:val="Heading4"/>
      </w:pPr>
      <w:r>
        <w:rPr>
          <w:rFonts w:hint="eastAsia"/>
        </w:rPr>
        <w:t>协调和国家行动计划</w:t>
      </w:r>
    </w:p>
    <w:p w:rsidR="00000000" w:rsidRDefault="00622194">
      <w:pPr>
        <w:rPr>
          <w:snapToGrid/>
        </w:rPr>
      </w:pPr>
      <w:r>
        <w:rPr>
          <w:rFonts w:hint="eastAsia"/>
          <w:snapToGrid/>
        </w:rPr>
        <w:tab/>
      </w:r>
      <w:r>
        <w:rPr>
          <w:snapToGrid/>
        </w:rPr>
        <w:t xml:space="preserve">125.  </w:t>
      </w:r>
      <w:r>
        <w:rPr>
          <w:snapToGrid/>
        </w:rPr>
        <w:t>委</w:t>
      </w:r>
      <w:r>
        <w:rPr>
          <w:rFonts w:hint="eastAsia"/>
          <w:snapToGrid/>
        </w:rPr>
        <w:t>员</w:t>
      </w:r>
      <w:r>
        <w:rPr>
          <w:snapToGrid/>
        </w:rPr>
        <w:t>会</w:t>
      </w:r>
      <w:r>
        <w:rPr>
          <w:rFonts w:hint="eastAsia"/>
          <w:snapToGrid/>
        </w:rPr>
        <w:t>高兴地得知，正在</w:t>
      </w:r>
      <w:r>
        <w:rPr>
          <w:snapToGrid/>
        </w:rPr>
        <w:t>根据大会题为</w:t>
      </w:r>
      <w:r>
        <w:rPr>
          <w:snapToGrid/>
        </w:rPr>
        <w:t>“</w:t>
      </w:r>
      <w:r>
        <w:rPr>
          <w:snapToGrid/>
        </w:rPr>
        <w:t>适合儿童的世界</w:t>
      </w:r>
      <w:r>
        <w:rPr>
          <w:snapToGrid/>
        </w:rPr>
        <w:t>”</w:t>
      </w:r>
      <w:r>
        <w:rPr>
          <w:snapToGrid/>
        </w:rPr>
        <w:t>特别会议的核心文件</w:t>
      </w:r>
      <w:r>
        <w:rPr>
          <w:rFonts w:hint="eastAsia"/>
          <w:snapToGrid/>
        </w:rPr>
        <w:t>为直至</w:t>
      </w:r>
      <w:r>
        <w:rPr>
          <w:rFonts w:hint="eastAsia"/>
          <w:snapToGrid/>
        </w:rPr>
        <w:t>2007</w:t>
      </w:r>
      <w:r>
        <w:rPr>
          <w:rFonts w:hint="eastAsia"/>
          <w:snapToGrid/>
        </w:rPr>
        <w:t>年的时期起草国家</w:t>
      </w:r>
      <w:r>
        <w:rPr>
          <w:snapToGrid/>
        </w:rPr>
        <w:t>儿童</w:t>
      </w:r>
      <w:r>
        <w:rPr>
          <w:rFonts w:hint="eastAsia"/>
          <w:snapToGrid/>
        </w:rPr>
        <w:t>问题</w:t>
      </w:r>
      <w:r>
        <w:rPr>
          <w:snapToGrid/>
        </w:rPr>
        <w:t>行动</w:t>
      </w:r>
      <w:r>
        <w:rPr>
          <w:snapToGrid/>
        </w:rPr>
        <w:t>计划。然而，</w:t>
      </w:r>
      <w:r>
        <w:rPr>
          <w:rFonts w:hint="eastAsia"/>
          <w:snapToGrid/>
        </w:rPr>
        <w:t>令</w:t>
      </w:r>
      <w:r>
        <w:rPr>
          <w:snapToGrid/>
        </w:rPr>
        <w:t>委员会关切</w:t>
      </w:r>
      <w:r>
        <w:rPr>
          <w:rFonts w:hint="eastAsia"/>
          <w:snapToGrid/>
        </w:rPr>
        <w:t>的是</w:t>
      </w:r>
      <w:r>
        <w:rPr>
          <w:snapToGrid/>
        </w:rPr>
        <w:t>，这项行动计划可能</w:t>
      </w:r>
      <w:r>
        <w:rPr>
          <w:rFonts w:hint="eastAsia"/>
          <w:snapToGrid/>
        </w:rPr>
        <w:t>不会涉及儿童权利的所有方面，也不会有监督和协调这项行动计划执行情况的明确规定。</w:t>
      </w:r>
    </w:p>
    <w:p w:rsidR="00000000" w:rsidRDefault="00622194">
      <w:pPr>
        <w:spacing w:after="320"/>
        <w:rPr>
          <w:rFonts w:eastAsia="SimHei"/>
          <w:snapToGrid/>
        </w:rPr>
      </w:pPr>
      <w:r>
        <w:rPr>
          <w:rFonts w:eastAsia="SimHei" w:hint="eastAsia"/>
          <w:snapToGrid/>
        </w:rPr>
        <w:tab/>
      </w:r>
      <w:r>
        <w:rPr>
          <w:rFonts w:eastAsia="SimHei"/>
          <w:b/>
          <w:snapToGrid/>
        </w:rPr>
        <w:t>126.</w:t>
      </w:r>
      <w:r>
        <w:rPr>
          <w:rFonts w:eastAsia="SimHei"/>
          <w:snapToGrid/>
        </w:rPr>
        <w:t xml:space="preserve">  </w:t>
      </w:r>
      <w:r>
        <w:rPr>
          <w:rFonts w:eastAsia="SimHei"/>
          <w:snapToGrid/>
        </w:rPr>
        <w:t>委员会建议缔约国</w:t>
      </w:r>
      <w:r>
        <w:rPr>
          <w:rFonts w:eastAsia="SimHei" w:hint="eastAsia"/>
          <w:snapToGrid/>
        </w:rPr>
        <w:t>确保</w:t>
      </w:r>
      <w:r>
        <w:rPr>
          <w:rFonts w:eastAsia="SimHei"/>
          <w:snapToGrid/>
        </w:rPr>
        <w:t>新的国</w:t>
      </w:r>
      <w:r>
        <w:rPr>
          <w:rFonts w:eastAsia="SimHei" w:hint="eastAsia"/>
          <w:snapToGrid/>
        </w:rPr>
        <w:t>家</w:t>
      </w:r>
      <w:r>
        <w:rPr>
          <w:rFonts w:eastAsia="SimHei"/>
          <w:snapToGrid/>
        </w:rPr>
        <w:t>行动计划</w:t>
      </w:r>
      <w:r>
        <w:rPr>
          <w:rFonts w:eastAsia="SimHei" w:hint="eastAsia"/>
          <w:snapToGrid/>
        </w:rPr>
        <w:t>包含</w:t>
      </w:r>
      <w:r>
        <w:rPr>
          <w:rFonts w:eastAsia="SimHei"/>
          <w:snapToGrid/>
        </w:rPr>
        <w:t>儿童权利</w:t>
      </w:r>
      <w:r>
        <w:rPr>
          <w:rFonts w:eastAsia="SimHei" w:hint="eastAsia"/>
          <w:snapToGrid/>
        </w:rPr>
        <w:t>的所有方面</w:t>
      </w:r>
      <w:r>
        <w:rPr>
          <w:rFonts w:eastAsia="SimHei"/>
          <w:snapToGrid/>
        </w:rPr>
        <w:t>，并为有效地执行这项计划拨出</w:t>
      </w:r>
      <w:r>
        <w:rPr>
          <w:rFonts w:eastAsia="SimHei" w:hint="eastAsia"/>
          <w:snapToGrid/>
        </w:rPr>
        <w:t>充足</w:t>
      </w:r>
      <w:r>
        <w:rPr>
          <w:rFonts w:eastAsia="SimHei"/>
          <w:snapToGrid/>
        </w:rPr>
        <w:t>的人力和财力资源。委员会还建议缔约国</w:t>
      </w:r>
      <w:r>
        <w:rPr>
          <w:rFonts w:eastAsia="SimHei" w:hint="eastAsia"/>
          <w:snapToGrid/>
        </w:rPr>
        <w:t>指</w:t>
      </w:r>
      <w:r>
        <w:rPr>
          <w:rFonts w:eastAsia="SimHei"/>
          <w:snapToGrid/>
        </w:rPr>
        <w:t>定一个恰当的政府机</w:t>
      </w:r>
      <w:r>
        <w:rPr>
          <w:rFonts w:eastAsia="SimHei" w:hint="eastAsia"/>
          <w:snapToGrid/>
        </w:rPr>
        <w:t>关</w:t>
      </w:r>
      <w:r>
        <w:rPr>
          <w:rFonts w:eastAsia="SimHei"/>
          <w:snapToGrid/>
        </w:rPr>
        <w:t>，负责</w:t>
      </w:r>
      <w:r>
        <w:rPr>
          <w:rFonts w:eastAsia="SimHei" w:hint="eastAsia"/>
          <w:snapToGrid/>
        </w:rPr>
        <w:t>监督</w:t>
      </w:r>
      <w:r>
        <w:rPr>
          <w:rFonts w:eastAsia="SimHei"/>
          <w:snapToGrid/>
        </w:rPr>
        <w:t>一切有关落实国家行动计划的活动，</w:t>
      </w:r>
      <w:r>
        <w:rPr>
          <w:rFonts w:eastAsia="SimHei" w:hint="eastAsia"/>
          <w:snapToGrid/>
        </w:rPr>
        <w:t>并担负</w:t>
      </w:r>
      <w:r>
        <w:rPr>
          <w:rFonts w:eastAsia="SimHei"/>
          <w:snapToGrid/>
        </w:rPr>
        <w:t>有效协调</w:t>
      </w:r>
      <w:r>
        <w:rPr>
          <w:rFonts w:eastAsia="SimHei" w:hint="eastAsia"/>
          <w:snapToGrid/>
        </w:rPr>
        <w:t>的重大任务</w:t>
      </w:r>
      <w:r>
        <w:rPr>
          <w:rFonts w:eastAsia="SimHei"/>
          <w:snapToGrid/>
        </w:rPr>
        <w:t>。</w:t>
      </w:r>
    </w:p>
    <w:p w:rsidR="00000000" w:rsidRDefault="00622194">
      <w:pPr>
        <w:pStyle w:val="Heading4"/>
      </w:pPr>
      <w:r>
        <w:rPr>
          <w:rFonts w:hint="eastAsia"/>
        </w:rPr>
        <w:t>独立监督</w:t>
      </w:r>
    </w:p>
    <w:p w:rsidR="00000000" w:rsidRDefault="00622194">
      <w:pPr>
        <w:rPr>
          <w:snapToGrid/>
        </w:rPr>
      </w:pPr>
      <w:r>
        <w:rPr>
          <w:rFonts w:hint="eastAsia"/>
          <w:snapToGrid/>
        </w:rPr>
        <w:tab/>
      </w:r>
      <w:r>
        <w:rPr>
          <w:snapToGrid/>
        </w:rPr>
        <w:t>12</w:t>
      </w:r>
      <w:r>
        <w:rPr>
          <w:rFonts w:hint="eastAsia"/>
          <w:snapToGrid/>
        </w:rPr>
        <w:t>7.</w:t>
      </w:r>
      <w:r>
        <w:rPr>
          <w:snapToGrid/>
        </w:rPr>
        <w:t xml:space="preserve">  </w:t>
      </w:r>
      <w:r>
        <w:rPr>
          <w:snapToGrid/>
        </w:rPr>
        <w:t>对尚无一个独立机</w:t>
      </w:r>
      <w:r>
        <w:rPr>
          <w:rFonts w:hint="eastAsia"/>
          <w:snapToGrid/>
        </w:rPr>
        <w:t>构</w:t>
      </w:r>
      <w:r>
        <w:rPr>
          <w:snapToGrid/>
        </w:rPr>
        <w:t>承担定期监</w:t>
      </w:r>
      <w:r>
        <w:rPr>
          <w:rFonts w:hint="eastAsia"/>
          <w:snapToGrid/>
        </w:rPr>
        <w:t>督</w:t>
      </w:r>
      <w:r>
        <w:rPr>
          <w:snapToGrid/>
        </w:rPr>
        <w:t>和评估《公约》执行情况的任务，委会感到关</w:t>
      </w:r>
      <w:r>
        <w:rPr>
          <w:rFonts w:hint="eastAsia"/>
          <w:snapToGrid/>
        </w:rPr>
        <w:t>切</w:t>
      </w:r>
      <w:r>
        <w:rPr>
          <w:snapToGrid/>
        </w:rPr>
        <w:t>。</w:t>
      </w:r>
    </w:p>
    <w:p w:rsidR="00000000" w:rsidRDefault="00622194">
      <w:pPr>
        <w:spacing w:after="320"/>
        <w:rPr>
          <w:rFonts w:eastAsia="SimHei"/>
          <w:snapToGrid/>
        </w:rPr>
      </w:pPr>
      <w:r>
        <w:rPr>
          <w:rFonts w:eastAsia="SimHei" w:hint="eastAsia"/>
          <w:snapToGrid/>
        </w:rPr>
        <w:tab/>
      </w:r>
      <w:r>
        <w:rPr>
          <w:rFonts w:eastAsia="SimHei"/>
          <w:b/>
          <w:snapToGrid/>
        </w:rPr>
        <w:t>128.</w:t>
      </w:r>
      <w:r>
        <w:rPr>
          <w:rFonts w:eastAsia="SimHei"/>
          <w:snapToGrid/>
        </w:rPr>
        <w:t xml:space="preserve">  </w:t>
      </w:r>
      <w:r>
        <w:rPr>
          <w:rFonts w:eastAsia="SimHei" w:hint="eastAsia"/>
          <w:snapToGrid/>
        </w:rPr>
        <w:t>根据</w:t>
      </w:r>
      <w:r>
        <w:rPr>
          <w:rFonts w:eastAsia="SimHei"/>
          <w:snapToGrid/>
        </w:rPr>
        <w:t>委员会关于独立的国家人权机构在保护和</w:t>
      </w:r>
      <w:r>
        <w:rPr>
          <w:rFonts w:eastAsia="SimHei"/>
          <w:snapToGrid/>
        </w:rPr>
        <w:t>增进儿童权利方面作用的第</w:t>
      </w:r>
      <w:r>
        <w:rPr>
          <w:rFonts w:eastAsia="SimHei" w:hint="eastAsia"/>
          <w:b/>
          <w:snapToGrid/>
        </w:rPr>
        <w:t>2</w:t>
      </w:r>
      <w:r>
        <w:rPr>
          <w:rFonts w:eastAsia="SimHei"/>
          <w:snapToGrid/>
        </w:rPr>
        <w:t>号</w:t>
      </w:r>
      <w:r>
        <w:rPr>
          <w:rFonts w:eastAsia="SimHei"/>
          <w:snapToGrid/>
        </w:rPr>
        <w:t>(</w:t>
      </w:r>
      <w:r>
        <w:rPr>
          <w:rFonts w:eastAsia="SimHei"/>
          <w:b/>
          <w:snapToGrid/>
        </w:rPr>
        <w:t>2002</w:t>
      </w:r>
      <w:r>
        <w:rPr>
          <w:rFonts w:eastAsia="SimHei"/>
          <w:snapToGrid/>
        </w:rPr>
        <w:t>)</w:t>
      </w:r>
      <w:r>
        <w:rPr>
          <w:rFonts w:eastAsia="SimHei"/>
          <w:snapToGrid/>
        </w:rPr>
        <w:t>一般性意见，委员会鼓励缔约国继续努力，以期根据有关保护和增进人权国家机构地位的原则</w:t>
      </w:r>
      <w:r>
        <w:rPr>
          <w:rFonts w:eastAsia="SimHei"/>
          <w:snapToGrid/>
        </w:rPr>
        <w:t>(</w:t>
      </w:r>
      <w:r>
        <w:rPr>
          <w:rFonts w:eastAsia="SimHei"/>
          <w:snapToGrid/>
        </w:rPr>
        <w:t>《巴黎原则》，大会第</w:t>
      </w:r>
      <w:r>
        <w:rPr>
          <w:rFonts w:eastAsia="SimHei"/>
          <w:b/>
          <w:snapToGrid/>
        </w:rPr>
        <w:t>18</w:t>
      </w:r>
      <w:r>
        <w:rPr>
          <w:rFonts w:eastAsia="SimHei"/>
          <w:snapToGrid/>
        </w:rPr>
        <w:t>/</w:t>
      </w:r>
      <w:r>
        <w:rPr>
          <w:rFonts w:eastAsia="SimHei"/>
          <w:b/>
          <w:snapToGrid/>
        </w:rPr>
        <w:t>134</w:t>
      </w:r>
      <w:r>
        <w:rPr>
          <w:rFonts w:eastAsia="SimHei"/>
          <w:snapToGrid/>
        </w:rPr>
        <w:t>号决议附件</w:t>
      </w:r>
      <w:r>
        <w:rPr>
          <w:rFonts w:eastAsia="SimHei"/>
          <w:snapToGrid/>
        </w:rPr>
        <w:t>)</w:t>
      </w:r>
      <w:r>
        <w:rPr>
          <w:rFonts w:eastAsia="SimHei"/>
          <w:snapToGrid/>
        </w:rPr>
        <w:t>制订并建立</w:t>
      </w:r>
      <w:r>
        <w:rPr>
          <w:rFonts w:eastAsia="SimHei" w:hint="eastAsia"/>
          <w:snapToGrid/>
        </w:rPr>
        <w:t>起</w:t>
      </w:r>
      <w:r>
        <w:rPr>
          <w:rFonts w:eastAsia="SimHei"/>
          <w:snapToGrid/>
        </w:rPr>
        <w:t>一个独立和有效的机制。这个机构将得到足够的人力和财力资源、</w:t>
      </w:r>
      <w:r>
        <w:rPr>
          <w:rFonts w:eastAsia="SimHei" w:hint="eastAsia"/>
          <w:snapToGrid/>
        </w:rPr>
        <w:t>便于</w:t>
      </w:r>
      <w:r>
        <w:rPr>
          <w:rFonts w:eastAsia="SimHei"/>
          <w:snapToGrid/>
        </w:rPr>
        <w:t>儿童</w:t>
      </w:r>
      <w:r>
        <w:rPr>
          <w:rFonts w:eastAsia="SimHei" w:hint="eastAsia"/>
          <w:snapToGrid/>
        </w:rPr>
        <w:t>投诉</w:t>
      </w:r>
      <w:r>
        <w:rPr>
          <w:rFonts w:eastAsia="SimHei"/>
          <w:snapToGrid/>
        </w:rPr>
        <w:t>；以敏感地关注儿童</w:t>
      </w:r>
      <w:r>
        <w:rPr>
          <w:rFonts w:eastAsia="SimHei" w:hint="eastAsia"/>
          <w:snapToGrid/>
        </w:rPr>
        <w:t>且</w:t>
      </w:r>
      <w:r>
        <w:rPr>
          <w:rFonts w:eastAsia="SimHei"/>
          <w:snapToGrid/>
        </w:rPr>
        <w:t>快捷的方式，处置儿童提出的申诉；并就侵犯《公约》所</w:t>
      </w:r>
      <w:r>
        <w:rPr>
          <w:rFonts w:eastAsia="SimHei" w:hint="eastAsia"/>
          <w:snapToGrid/>
        </w:rPr>
        <w:t>列</w:t>
      </w:r>
      <w:r>
        <w:rPr>
          <w:rFonts w:eastAsia="SimHei"/>
          <w:snapToGrid/>
        </w:rPr>
        <w:t>儿童权利</w:t>
      </w:r>
      <w:r>
        <w:rPr>
          <w:rFonts w:eastAsia="SimHei" w:hint="eastAsia"/>
          <w:snapToGrid/>
        </w:rPr>
        <w:t>的</w:t>
      </w:r>
      <w:r>
        <w:rPr>
          <w:rFonts w:eastAsia="SimHei"/>
          <w:snapToGrid/>
        </w:rPr>
        <w:t>行为提供补救办法。</w:t>
      </w:r>
    </w:p>
    <w:p w:rsidR="00000000" w:rsidRDefault="00622194">
      <w:pPr>
        <w:pStyle w:val="Heading4"/>
      </w:pPr>
      <w:r>
        <w:rPr>
          <w:rFonts w:hint="eastAsia"/>
        </w:rPr>
        <w:t>为儿童拨资</w:t>
      </w:r>
    </w:p>
    <w:p w:rsidR="00000000" w:rsidRDefault="00622194">
      <w:pPr>
        <w:rPr>
          <w:snapToGrid/>
        </w:rPr>
      </w:pPr>
      <w:r>
        <w:rPr>
          <w:rFonts w:hint="eastAsia"/>
          <w:snapToGrid/>
        </w:rPr>
        <w:tab/>
      </w:r>
      <w:r>
        <w:rPr>
          <w:snapToGrid/>
        </w:rPr>
        <w:t xml:space="preserve">129.  </w:t>
      </w:r>
      <w:r>
        <w:rPr>
          <w:snapToGrid/>
        </w:rPr>
        <w:t>在注意到增加了社会服务和基础设施预算</w:t>
      </w:r>
      <w:r>
        <w:rPr>
          <w:rFonts w:hint="eastAsia"/>
          <w:snapToGrid/>
        </w:rPr>
        <w:t>拨款</w:t>
      </w:r>
      <w:r>
        <w:rPr>
          <w:snapToGrid/>
        </w:rPr>
        <w:t>的同时，委员会仍关切</w:t>
      </w:r>
      <w:r>
        <w:rPr>
          <w:rFonts w:hint="eastAsia"/>
          <w:snapToGrid/>
        </w:rPr>
        <w:t>的是</w:t>
      </w:r>
      <w:r>
        <w:rPr>
          <w:snapToGrid/>
        </w:rPr>
        <w:t>，预算拨款和国际发展援助仍不足于</w:t>
      </w:r>
      <w:r>
        <w:rPr>
          <w:rFonts w:hint="eastAsia"/>
          <w:snapToGrid/>
        </w:rPr>
        <w:t>实施</w:t>
      </w:r>
      <w:r>
        <w:rPr>
          <w:snapToGrid/>
        </w:rPr>
        <w:t>国家和地方保护和增进儿童权利的优先</w:t>
      </w:r>
      <w:r>
        <w:rPr>
          <w:snapToGrid/>
        </w:rPr>
        <w:t>事项。</w:t>
      </w:r>
    </w:p>
    <w:p w:rsidR="00000000" w:rsidRDefault="00622194">
      <w:pPr>
        <w:spacing w:after="320"/>
        <w:rPr>
          <w:rFonts w:eastAsia="SimHei" w:hint="eastAsia"/>
          <w:snapToGrid/>
        </w:rPr>
      </w:pPr>
      <w:r>
        <w:rPr>
          <w:rFonts w:eastAsia="SimHei" w:hint="eastAsia"/>
          <w:snapToGrid/>
        </w:rPr>
        <w:tab/>
      </w:r>
      <w:r>
        <w:rPr>
          <w:rFonts w:eastAsia="SimHei"/>
          <w:b/>
          <w:snapToGrid/>
        </w:rPr>
        <w:t>130.</w:t>
      </w:r>
      <w:r>
        <w:rPr>
          <w:rFonts w:eastAsia="SimHei"/>
          <w:snapToGrid/>
        </w:rPr>
        <w:t xml:space="preserve">  </w:t>
      </w:r>
      <w:r>
        <w:rPr>
          <w:rFonts w:eastAsia="SimHei" w:hint="eastAsia"/>
          <w:snapToGrid/>
        </w:rPr>
        <w:t>委员会建议缔约国特别注意全面贯彻《公约》第</w:t>
      </w:r>
      <w:r>
        <w:rPr>
          <w:rFonts w:eastAsia="SimHei"/>
          <w:b/>
          <w:snapToGrid/>
        </w:rPr>
        <w:t>4</w:t>
      </w:r>
      <w:r>
        <w:rPr>
          <w:rFonts w:eastAsia="SimHei"/>
          <w:snapToGrid/>
        </w:rPr>
        <w:t>条，采取确立预算拨款优先事项的办法，确保</w:t>
      </w:r>
      <w:r>
        <w:rPr>
          <w:rFonts w:eastAsia="SimHei"/>
          <w:snapToGrid/>
        </w:rPr>
        <w:t>“</w:t>
      </w:r>
      <w:r>
        <w:rPr>
          <w:rFonts w:eastAsia="SimHei" w:hint="eastAsia"/>
          <w:snapToGrid/>
        </w:rPr>
        <w:t>尽</w:t>
      </w:r>
      <w:r>
        <w:rPr>
          <w:rFonts w:eastAsia="SimHei"/>
          <w:snapToGrid/>
        </w:rPr>
        <w:t>现有资源的最大可能，</w:t>
      </w:r>
      <w:r>
        <w:rPr>
          <w:rFonts w:eastAsia="SimHei" w:hint="eastAsia"/>
          <w:snapToGrid/>
        </w:rPr>
        <w:t>并在</w:t>
      </w:r>
      <w:r>
        <w:rPr>
          <w:rFonts w:eastAsia="SimHei"/>
          <w:snapToGrid/>
        </w:rPr>
        <w:t>必要时</w:t>
      </w:r>
      <w:r>
        <w:rPr>
          <w:rFonts w:eastAsia="SimHei" w:hint="eastAsia"/>
          <w:snapToGrid/>
        </w:rPr>
        <w:t>，在</w:t>
      </w:r>
      <w:r>
        <w:rPr>
          <w:rFonts w:eastAsia="SimHei"/>
          <w:snapToGrid/>
        </w:rPr>
        <w:t>国际合作框架内</w:t>
      </w:r>
      <w:r>
        <w:rPr>
          <w:rFonts w:eastAsia="SimHei"/>
          <w:snapToGrid/>
        </w:rPr>
        <w:t>”</w:t>
      </w:r>
      <w:r>
        <w:rPr>
          <w:rFonts w:eastAsia="SimHei"/>
          <w:snapToGrid/>
        </w:rPr>
        <w:t>落实儿童，尤其是那些</w:t>
      </w:r>
      <w:r>
        <w:rPr>
          <w:rFonts w:eastAsia="SimHei" w:hint="eastAsia"/>
          <w:snapToGrid/>
        </w:rPr>
        <w:t>属于</w:t>
      </w:r>
      <w:r>
        <w:rPr>
          <w:rFonts w:eastAsia="SimHei"/>
          <w:snapToGrid/>
        </w:rPr>
        <w:t>经济</w:t>
      </w:r>
      <w:r>
        <w:rPr>
          <w:rFonts w:eastAsia="SimHei" w:hint="eastAsia"/>
          <w:snapToGrid/>
        </w:rPr>
        <w:t>境况不利</w:t>
      </w:r>
      <w:r>
        <w:rPr>
          <w:rFonts w:eastAsia="SimHei"/>
          <w:snapToGrid/>
        </w:rPr>
        <w:t>群体</w:t>
      </w:r>
      <w:r>
        <w:rPr>
          <w:rFonts w:eastAsia="SimHei" w:hint="eastAsia"/>
          <w:snapToGrid/>
        </w:rPr>
        <w:t>的</w:t>
      </w:r>
      <w:r>
        <w:rPr>
          <w:rFonts w:eastAsia="SimHei"/>
          <w:snapToGrid/>
        </w:rPr>
        <w:t>儿童的经济、社会、文化权利。</w:t>
      </w:r>
    </w:p>
    <w:p w:rsidR="00000000" w:rsidRDefault="00622194">
      <w:pPr>
        <w:pStyle w:val="Heading4"/>
        <w:rPr>
          <w:rFonts w:hint="eastAsia"/>
        </w:rPr>
      </w:pPr>
      <w:r>
        <w:rPr>
          <w:rFonts w:hint="eastAsia"/>
        </w:rPr>
        <w:t>收集资料</w:t>
      </w:r>
    </w:p>
    <w:p w:rsidR="00000000" w:rsidRDefault="00622194">
      <w:pPr>
        <w:rPr>
          <w:snapToGrid/>
        </w:rPr>
      </w:pPr>
      <w:r>
        <w:rPr>
          <w:rFonts w:hint="eastAsia"/>
          <w:snapToGrid/>
        </w:rPr>
        <w:tab/>
      </w:r>
      <w:r>
        <w:rPr>
          <w:snapToGrid/>
        </w:rPr>
        <w:t xml:space="preserve">131.  </w:t>
      </w:r>
      <w:r>
        <w:rPr>
          <w:rFonts w:hint="eastAsia"/>
          <w:snapToGrid/>
        </w:rPr>
        <w:t>对于</w:t>
      </w:r>
      <w:r>
        <w:rPr>
          <w:snapToGrid/>
        </w:rPr>
        <w:t>18</w:t>
      </w:r>
      <w:r>
        <w:rPr>
          <w:snapToGrid/>
        </w:rPr>
        <w:t>岁以下者，包括最</w:t>
      </w:r>
      <w:r>
        <w:rPr>
          <w:rFonts w:hint="eastAsia"/>
          <w:snapToGrid/>
        </w:rPr>
        <w:t>弱势</w:t>
      </w:r>
      <w:r>
        <w:rPr>
          <w:snapToGrid/>
        </w:rPr>
        <w:t>群体的儿童、生活贫困儿童、乡村地区儿童、残疾儿童、美洲印第安人儿童</w:t>
      </w:r>
      <w:r>
        <w:rPr>
          <w:rFonts w:hint="eastAsia"/>
          <w:snapToGrid/>
        </w:rPr>
        <w:t>及</w:t>
      </w:r>
      <w:r>
        <w:rPr>
          <w:snapToGrid/>
        </w:rPr>
        <w:t>街头儿童</w:t>
      </w:r>
      <w:r>
        <w:rPr>
          <w:rFonts w:hint="eastAsia"/>
          <w:snapToGrid/>
        </w:rPr>
        <w:t>，缺乏《公约》所涉一切领域的</w:t>
      </w:r>
      <w:r>
        <w:rPr>
          <w:snapToGrid/>
        </w:rPr>
        <w:t>详细分类</w:t>
      </w:r>
      <w:r>
        <w:rPr>
          <w:rFonts w:hint="eastAsia"/>
          <w:snapToGrid/>
        </w:rPr>
        <w:t>且</w:t>
      </w:r>
      <w:r>
        <w:rPr>
          <w:snapToGrid/>
        </w:rPr>
        <w:t>充分</w:t>
      </w:r>
      <w:r>
        <w:rPr>
          <w:rFonts w:hint="eastAsia"/>
          <w:snapToGrid/>
        </w:rPr>
        <w:t>的</w:t>
      </w:r>
      <w:r>
        <w:rPr>
          <w:snapToGrid/>
        </w:rPr>
        <w:t>资料</w:t>
      </w:r>
      <w:r>
        <w:rPr>
          <w:rFonts w:hint="eastAsia"/>
          <w:snapToGrid/>
        </w:rPr>
        <w:t>，委员会感到关注</w:t>
      </w:r>
      <w:r>
        <w:rPr>
          <w:snapToGrid/>
        </w:rPr>
        <w:t>。</w:t>
      </w:r>
    </w:p>
    <w:p w:rsidR="00000000" w:rsidRDefault="00622194">
      <w:pPr>
        <w:spacing w:after="320"/>
        <w:rPr>
          <w:rFonts w:eastAsia="SimHei"/>
          <w:snapToGrid/>
        </w:rPr>
      </w:pPr>
      <w:r>
        <w:rPr>
          <w:rFonts w:eastAsia="SimHei"/>
          <w:snapToGrid/>
        </w:rPr>
        <w:tab/>
      </w:r>
      <w:r>
        <w:rPr>
          <w:rFonts w:eastAsia="SimHei"/>
          <w:b/>
          <w:snapToGrid/>
        </w:rPr>
        <w:t>132.</w:t>
      </w:r>
      <w:r>
        <w:rPr>
          <w:rFonts w:eastAsia="SimHei"/>
          <w:snapToGrid/>
        </w:rPr>
        <w:t xml:space="preserve">  </w:t>
      </w:r>
      <w:r>
        <w:rPr>
          <w:rFonts w:eastAsia="SimHei"/>
          <w:snapToGrid/>
        </w:rPr>
        <w:t>委员会建议缔约国</w:t>
      </w:r>
      <w:r>
        <w:rPr>
          <w:rFonts w:eastAsia="SimHei" w:hint="eastAsia"/>
          <w:snapToGrid/>
        </w:rPr>
        <w:t>实行</w:t>
      </w:r>
      <w:r>
        <w:rPr>
          <w:rFonts w:eastAsia="SimHei"/>
          <w:snapToGrid/>
        </w:rPr>
        <w:t>分类资料收集系统现代化并加强</w:t>
      </w:r>
      <w:r>
        <w:rPr>
          <w:rFonts w:eastAsia="SimHei" w:hint="eastAsia"/>
          <w:snapToGrid/>
        </w:rPr>
        <w:t>该系统，据此</w:t>
      </w:r>
      <w:r>
        <w:rPr>
          <w:rFonts w:eastAsia="SimHei"/>
          <w:snapToGrid/>
        </w:rPr>
        <w:t>评估</w:t>
      </w:r>
      <w:r>
        <w:rPr>
          <w:rFonts w:eastAsia="SimHei" w:hint="eastAsia"/>
          <w:snapToGrid/>
        </w:rPr>
        <w:t>在</w:t>
      </w:r>
      <w:r>
        <w:rPr>
          <w:rFonts w:eastAsia="SimHei"/>
          <w:snapToGrid/>
        </w:rPr>
        <w:t>实现</w:t>
      </w:r>
      <w:r>
        <w:rPr>
          <w:rFonts w:eastAsia="SimHei"/>
          <w:snapToGrid/>
        </w:rPr>
        <w:t>儿童权利</w:t>
      </w:r>
      <w:r>
        <w:rPr>
          <w:rFonts w:eastAsia="SimHei" w:hint="eastAsia"/>
          <w:snapToGrid/>
        </w:rPr>
        <w:t>方面的</w:t>
      </w:r>
      <w:r>
        <w:rPr>
          <w:rFonts w:eastAsia="SimHei"/>
          <w:snapToGrid/>
        </w:rPr>
        <w:t>进展情况</w:t>
      </w:r>
      <w:r>
        <w:rPr>
          <w:rFonts w:eastAsia="SimHei" w:hint="eastAsia"/>
          <w:snapToGrid/>
        </w:rPr>
        <w:t>并</w:t>
      </w:r>
      <w:r>
        <w:rPr>
          <w:rFonts w:eastAsia="SimHei"/>
          <w:snapToGrid/>
        </w:rPr>
        <w:t>协助制定落实《公约》</w:t>
      </w:r>
      <w:r>
        <w:rPr>
          <w:rFonts w:eastAsia="SimHei" w:hint="eastAsia"/>
          <w:snapToGrid/>
        </w:rPr>
        <w:t>的</w:t>
      </w:r>
      <w:r>
        <w:rPr>
          <w:rFonts w:eastAsia="SimHei"/>
          <w:snapToGrid/>
        </w:rPr>
        <w:t>政策。为此，委员会建议缔约国寻求联合国儿童基金会</w:t>
      </w:r>
      <w:r>
        <w:rPr>
          <w:rFonts w:eastAsia="SimHei"/>
          <w:snapToGrid/>
        </w:rPr>
        <w:t>(</w:t>
      </w:r>
      <w:r>
        <w:rPr>
          <w:rFonts w:eastAsia="SimHei"/>
          <w:snapToGrid/>
        </w:rPr>
        <w:t>儿童基金会</w:t>
      </w:r>
      <w:r>
        <w:rPr>
          <w:rFonts w:eastAsia="SimHei"/>
          <w:snapToGrid/>
        </w:rPr>
        <w:t>)</w:t>
      </w:r>
      <w:r>
        <w:rPr>
          <w:rFonts w:eastAsia="SimHei"/>
          <w:snapToGrid/>
        </w:rPr>
        <w:t>、联合国人口基金和其他有关区域机</w:t>
      </w:r>
      <w:r>
        <w:rPr>
          <w:rFonts w:eastAsia="SimHei" w:hint="eastAsia"/>
          <w:snapToGrid/>
        </w:rPr>
        <w:t>构</w:t>
      </w:r>
      <w:r>
        <w:rPr>
          <w:rFonts w:eastAsia="SimHei"/>
          <w:snapToGrid/>
        </w:rPr>
        <w:t>，包括美洲儿童研究所等方面的技术援助。</w:t>
      </w:r>
    </w:p>
    <w:p w:rsidR="00000000" w:rsidRDefault="00622194">
      <w:pPr>
        <w:pStyle w:val="Heading4"/>
      </w:pPr>
      <w:r>
        <w:rPr>
          <w:rFonts w:hint="eastAsia"/>
          <w:u w:val="none"/>
        </w:rPr>
        <w:t>《</w:t>
      </w:r>
      <w:r>
        <w:rPr>
          <w:rFonts w:hint="eastAsia"/>
        </w:rPr>
        <w:t>公约》的宣传</w:t>
      </w:r>
    </w:p>
    <w:p w:rsidR="00000000" w:rsidRDefault="00622194">
      <w:pPr>
        <w:rPr>
          <w:snapToGrid/>
        </w:rPr>
      </w:pPr>
      <w:r>
        <w:rPr>
          <w:rFonts w:hint="eastAsia"/>
          <w:snapToGrid/>
        </w:rPr>
        <w:tab/>
      </w:r>
      <w:r>
        <w:rPr>
          <w:snapToGrid/>
        </w:rPr>
        <w:t xml:space="preserve">133.  </w:t>
      </w:r>
      <w:r>
        <w:rPr>
          <w:rFonts w:hint="eastAsia"/>
          <w:snapToGrid/>
        </w:rPr>
        <w:t>委员会赞赏地注意到，缔约国通过研讨会、讲习班和年度庆祝活动等各类活动，为宣传《公约》所作的努力。然而，委员会仍关切的是，缔约国还需要在提高偏远地区儿童和成年人的</w:t>
      </w:r>
      <w:r>
        <w:rPr>
          <w:snapToGrid/>
        </w:rPr>
        <w:t>意识</w:t>
      </w:r>
      <w:r>
        <w:rPr>
          <w:rFonts w:hint="eastAsia"/>
          <w:snapToGrid/>
        </w:rPr>
        <w:t>方面</w:t>
      </w:r>
      <w:r>
        <w:rPr>
          <w:snapToGrid/>
        </w:rPr>
        <w:t>争取</w:t>
      </w:r>
      <w:r>
        <w:rPr>
          <w:rFonts w:hint="eastAsia"/>
          <w:snapToGrid/>
        </w:rPr>
        <w:t>新</w:t>
      </w:r>
      <w:r>
        <w:rPr>
          <w:snapToGrid/>
        </w:rPr>
        <w:t>的进展。</w:t>
      </w:r>
    </w:p>
    <w:p w:rsidR="00000000" w:rsidRDefault="00622194">
      <w:pPr>
        <w:spacing w:after="320"/>
        <w:rPr>
          <w:rFonts w:eastAsia="SimHei"/>
          <w:snapToGrid/>
        </w:rPr>
      </w:pPr>
      <w:r>
        <w:rPr>
          <w:rFonts w:eastAsia="SimHei" w:hint="eastAsia"/>
          <w:snapToGrid/>
        </w:rPr>
        <w:tab/>
      </w:r>
      <w:r>
        <w:rPr>
          <w:rFonts w:eastAsia="SimHei"/>
          <w:b/>
          <w:snapToGrid/>
        </w:rPr>
        <w:t>134.</w:t>
      </w:r>
      <w:r>
        <w:rPr>
          <w:rFonts w:eastAsia="SimHei"/>
          <w:snapToGrid/>
        </w:rPr>
        <w:t xml:space="preserve">  </w:t>
      </w:r>
      <w:r>
        <w:rPr>
          <w:rFonts w:eastAsia="SimHei"/>
          <w:snapToGrid/>
        </w:rPr>
        <w:t>委员会建议缔约国加强努力，确保成年人和儿童广泛了解《公约》的条款。委员会还建议加强充分</w:t>
      </w:r>
      <w:r>
        <w:rPr>
          <w:rFonts w:eastAsia="SimHei" w:hint="eastAsia"/>
          <w:snapToGrid/>
        </w:rPr>
        <w:t>和</w:t>
      </w:r>
      <w:r>
        <w:rPr>
          <w:rFonts w:eastAsia="SimHei"/>
          <w:snapToGrid/>
        </w:rPr>
        <w:t>系统</w:t>
      </w:r>
      <w:r>
        <w:rPr>
          <w:rFonts w:eastAsia="SimHei" w:hint="eastAsia"/>
          <w:snapToGrid/>
        </w:rPr>
        <w:t>地</w:t>
      </w:r>
      <w:r>
        <w:rPr>
          <w:rFonts w:eastAsia="SimHei"/>
          <w:snapToGrid/>
        </w:rPr>
        <w:t>培训所有</w:t>
      </w:r>
      <w:r>
        <w:rPr>
          <w:rFonts w:eastAsia="SimHei"/>
          <w:snapToGrid/>
        </w:rPr>
        <w:t>和从事儿童事务和与儿童有关事务的专业群体，尤其是执法人员</w:t>
      </w:r>
      <w:r>
        <w:rPr>
          <w:rFonts w:eastAsia="SimHei" w:hint="eastAsia"/>
          <w:snapToGrid/>
        </w:rPr>
        <w:t>、</w:t>
      </w:r>
      <w:r>
        <w:rPr>
          <w:rFonts w:eastAsia="SimHei"/>
          <w:snapToGrid/>
        </w:rPr>
        <w:t>教师</w:t>
      </w:r>
      <w:r>
        <w:rPr>
          <w:rFonts w:eastAsia="SimHei" w:hint="eastAsia"/>
          <w:snapToGrid/>
        </w:rPr>
        <w:t>，</w:t>
      </w:r>
      <w:r>
        <w:rPr>
          <w:rFonts w:eastAsia="SimHei"/>
          <w:snapToGrid/>
        </w:rPr>
        <w:t>包括土著社区教师、卫生保健人员、社会工作者和儿童照管机构的工作人员</w:t>
      </w:r>
      <w:r>
        <w:rPr>
          <w:rFonts w:eastAsia="SimHei" w:hint="eastAsia"/>
          <w:snapToGrid/>
        </w:rPr>
        <w:t>。</w:t>
      </w:r>
    </w:p>
    <w:p w:rsidR="00000000" w:rsidRDefault="00622194">
      <w:pPr>
        <w:pStyle w:val="Heading3"/>
      </w:pPr>
      <w:r>
        <w:rPr>
          <w:u w:val="none"/>
        </w:rPr>
        <w:t>2.</w:t>
      </w:r>
      <w:r>
        <w:rPr>
          <w:rFonts w:hint="eastAsia"/>
          <w:u w:val="none"/>
        </w:rPr>
        <w:t xml:space="preserve">  </w:t>
      </w:r>
      <w:r>
        <w:rPr>
          <w:rFonts w:hint="eastAsia"/>
        </w:rPr>
        <w:t>儿童的定义</w:t>
      </w:r>
    </w:p>
    <w:p w:rsidR="00000000" w:rsidRDefault="00622194">
      <w:pPr>
        <w:rPr>
          <w:snapToGrid/>
        </w:rPr>
      </w:pPr>
      <w:r>
        <w:rPr>
          <w:rFonts w:hint="eastAsia"/>
          <w:snapToGrid/>
        </w:rPr>
        <w:tab/>
        <w:t xml:space="preserve">135.  </w:t>
      </w:r>
      <w:r>
        <w:rPr>
          <w:rFonts w:hint="eastAsia"/>
          <w:snapToGrid/>
        </w:rPr>
        <w:t>委员会对偏低的性行为认同最低年龄</w:t>
      </w:r>
      <w:r>
        <w:rPr>
          <w:snapToGrid/>
        </w:rPr>
        <w:t>(13</w:t>
      </w:r>
      <w:r>
        <w:rPr>
          <w:snapToGrid/>
        </w:rPr>
        <w:t>岁</w:t>
      </w:r>
      <w:r>
        <w:rPr>
          <w:snapToGrid/>
        </w:rPr>
        <w:t>)</w:t>
      </w:r>
      <w:r>
        <w:rPr>
          <w:snapToGrid/>
        </w:rPr>
        <w:t>和偏低的最低刑事责任年龄</w:t>
      </w:r>
      <w:r>
        <w:rPr>
          <w:snapToGrid/>
        </w:rPr>
        <w:t>(</w:t>
      </w:r>
      <w:r>
        <w:rPr>
          <w:rFonts w:hint="eastAsia"/>
          <w:snapToGrid/>
        </w:rPr>
        <w:t>10</w:t>
      </w:r>
      <w:r>
        <w:rPr>
          <w:snapToGrid/>
        </w:rPr>
        <w:t>岁</w:t>
      </w:r>
      <w:r>
        <w:rPr>
          <w:snapToGrid/>
        </w:rPr>
        <w:t>)</w:t>
      </w:r>
      <w:r>
        <w:rPr>
          <w:snapToGrid/>
        </w:rPr>
        <w:t>感到关</w:t>
      </w:r>
      <w:r>
        <w:rPr>
          <w:rFonts w:hint="eastAsia"/>
          <w:snapToGrid/>
        </w:rPr>
        <w:t>切</w:t>
      </w:r>
      <w:r>
        <w:rPr>
          <w:snapToGrid/>
        </w:rPr>
        <w:t>。</w:t>
      </w:r>
    </w:p>
    <w:p w:rsidR="00000000" w:rsidRDefault="00622194">
      <w:pPr>
        <w:rPr>
          <w:rFonts w:eastAsia="SimHei"/>
          <w:snapToGrid/>
        </w:rPr>
      </w:pPr>
      <w:r>
        <w:rPr>
          <w:rFonts w:eastAsia="SimHei" w:hint="eastAsia"/>
          <w:snapToGrid/>
        </w:rPr>
        <w:tab/>
      </w:r>
      <w:r>
        <w:rPr>
          <w:rFonts w:eastAsia="SimHei"/>
          <w:b/>
          <w:snapToGrid/>
        </w:rPr>
        <w:t>1</w:t>
      </w:r>
      <w:r>
        <w:rPr>
          <w:rFonts w:eastAsia="SimHei" w:hint="eastAsia"/>
          <w:b/>
          <w:snapToGrid/>
        </w:rPr>
        <w:t>36.</w:t>
      </w:r>
      <w:r>
        <w:rPr>
          <w:rFonts w:eastAsia="SimHei"/>
          <w:snapToGrid/>
        </w:rPr>
        <w:t xml:space="preserve">  </w:t>
      </w:r>
      <w:r>
        <w:rPr>
          <w:rFonts w:eastAsia="SimHei"/>
          <w:snapToGrid/>
        </w:rPr>
        <w:t>委员会建议缔约国：</w:t>
      </w:r>
    </w:p>
    <w:p w:rsidR="00000000" w:rsidRDefault="00622194">
      <w:pPr>
        <w:numPr>
          <w:ilvl w:val="0"/>
          <w:numId w:val="1185"/>
        </w:numPr>
        <w:rPr>
          <w:rFonts w:eastAsia="SimHei"/>
          <w:snapToGrid/>
        </w:rPr>
      </w:pPr>
      <w:r>
        <w:rPr>
          <w:rFonts w:eastAsia="SimHei"/>
          <w:snapToGrid/>
        </w:rPr>
        <w:t>提高性</w:t>
      </w:r>
      <w:r>
        <w:rPr>
          <w:rFonts w:eastAsia="SimHei" w:hint="eastAsia"/>
          <w:snapToGrid/>
        </w:rPr>
        <w:t>行为认可的</w:t>
      </w:r>
      <w:r>
        <w:rPr>
          <w:rFonts w:eastAsia="SimHei"/>
          <w:snapToGrid/>
        </w:rPr>
        <w:t>最低年龄；</w:t>
      </w:r>
    </w:p>
    <w:p w:rsidR="00000000" w:rsidRDefault="00622194">
      <w:pPr>
        <w:numPr>
          <w:ilvl w:val="0"/>
          <w:numId w:val="1185"/>
        </w:numPr>
        <w:spacing w:after="320"/>
        <w:rPr>
          <w:rFonts w:eastAsia="SimHei"/>
          <w:snapToGrid/>
        </w:rPr>
      </w:pPr>
      <w:r>
        <w:rPr>
          <w:rFonts w:eastAsia="SimHei"/>
          <w:snapToGrid/>
        </w:rPr>
        <w:t>将最低刑事责任年龄提高到国际上可接受的水平。</w:t>
      </w:r>
    </w:p>
    <w:p w:rsidR="00000000" w:rsidRDefault="00622194">
      <w:pPr>
        <w:pStyle w:val="Heading3"/>
        <w:rPr>
          <w:rFonts w:hint="eastAsia"/>
        </w:rPr>
      </w:pPr>
      <w:r>
        <w:rPr>
          <w:rFonts w:hint="eastAsia"/>
          <w:u w:val="none"/>
        </w:rPr>
        <w:t xml:space="preserve">3.  </w:t>
      </w:r>
      <w:r>
        <w:rPr>
          <w:rFonts w:hint="eastAsia"/>
        </w:rPr>
        <w:t>一般原则</w:t>
      </w:r>
    </w:p>
    <w:p w:rsidR="00000000" w:rsidRDefault="00622194">
      <w:pPr>
        <w:pStyle w:val="Heading4"/>
      </w:pPr>
      <w:r>
        <w:rPr>
          <w:rFonts w:hint="eastAsia"/>
        </w:rPr>
        <w:t>不歧视</w:t>
      </w:r>
    </w:p>
    <w:p w:rsidR="00000000" w:rsidRDefault="00622194">
      <w:pPr>
        <w:rPr>
          <w:snapToGrid/>
        </w:rPr>
      </w:pPr>
      <w:r>
        <w:rPr>
          <w:rFonts w:hint="eastAsia"/>
          <w:snapToGrid/>
        </w:rPr>
        <w:tab/>
        <w:t xml:space="preserve">137.  </w:t>
      </w:r>
      <w:r>
        <w:rPr>
          <w:rFonts w:hint="eastAsia"/>
          <w:snapToGrid/>
        </w:rPr>
        <w:t>委员会感到关切的是，正如缔约国所指出，仍存在着对女孩和弱势群体的儿童，包括贫困儿童、美洲印第安人儿童和残疾儿</w:t>
      </w:r>
      <w:r>
        <w:rPr>
          <w:rFonts w:hint="eastAsia"/>
          <w:snapToGrid/>
        </w:rPr>
        <w:t>童的社会歧视，宪法也不禁止基于残疾理由的歧视。</w:t>
      </w:r>
    </w:p>
    <w:p w:rsidR="00000000" w:rsidRDefault="00622194">
      <w:pPr>
        <w:rPr>
          <w:rFonts w:eastAsia="SimHei"/>
          <w:snapToGrid/>
        </w:rPr>
      </w:pPr>
      <w:r>
        <w:rPr>
          <w:rFonts w:eastAsia="SimHei" w:hint="eastAsia"/>
          <w:snapToGrid/>
        </w:rPr>
        <w:tab/>
      </w:r>
      <w:r>
        <w:rPr>
          <w:rFonts w:eastAsia="SimHei"/>
          <w:b/>
          <w:snapToGrid/>
        </w:rPr>
        <w:t>138.</w:t>
      </w:r>
      <w:r>
        <w:rPr>
          <w:rFonts w:eastAsia="SimHei"/>
          <w:snapToGrid/>
        </w:rPr>
        <w:t xml:space="preserve">  </w:t>
      </w:r>
      <w:r>
        <w:rPr>
          <w:rFonts w:eastAsia="SimHei"/>
          <w:snapToGrid/>
        </w:rPr>
        <w:t>委员会建议缔约国加强努力通过适当</w:t>
      </w:r>
      <w:r>
        <w:rPr>
          <w:rFonts w:eastAsia="SimHei" w:hint="eastAsia"/>
          <w:snapToGrid/>
        </w:rPr>
        <w:t>立法</w:t>
      </w:r>
      <w:r>
        <w:rPr>
          <w:rFonts w:eastAsia="SimHei"/>
          <w:snapToGrid/>
        </w:rPr>
        <w:t>，确保落实保</w:t>
      </w:r>
      <w:r>
        <w:rPr>
          <w:rFonts w:eastAsia="SimHei" w:hint="eastAsia"/>
          <w:snapToGrid/>
        </w:rPr>
        <w:t>证</w:t>
      </w:r>
      <w:r>
        <w:rPr>
          <w:rFonts w:eastAsia="SimHei"/>
          <w:snapToGrid/>
        </w:rPr>
        <w:t>不歧视原则</w:t>
      </w:r>
      <w:r>
        <w:rPr>
          <w:rFonts w:eastAsia="SimHei" w:hint="eastAsia"/>
          <w:snapToGrid/>
        </w:rPr>
        <w:t>的现行法律，充分</w:t>
      </w:r>
      <w:r>
        <w:rPr>
          <w:rFonts w:eastAsia="SimHei"/>
          <w:snapToGrid/>
        </w:rPr>
        <w:t>尊</w:t>
      </w:r>
      <w:r>
        <w:rPr>
          <w:rFonts w:eastAsia="SimHei" w:hint="eastAsia"/>
          <w:snapToGrid/>
        </w:rPr>
        <w:t>守</w:t>
      </w:r>
      <w:r>
        <w:rPr>
          <w:rFonts w:eastAsia="SimHei"/>
          <w:snapToGrid/>
        </w:rPr>
        <w:t>《公约》第</w:t>
      </w:r>
      <w:r>
        <w:rPr>
          <w:rFonts w:eastAsia="SimHei" w:hint="eastAsia"/>
          <w:b/>
          <w:snapToGrid/>
        </w:rPr>
        <w:t>2</w:t>
      </w:r>
      <w:r>
        <w:rPr>
          <w:rFonts w:eastAsia="SimHei"/>
          <w:snapToGrid/>
        </w:rPr>
        <w:t>条</w:t>
      </w:r>
      <w:r>
        <w:rPr>
          <w:rFonts w:eastAsia="SimHei" w:hint="eastAsia"/>
          <w:snapToGrid/>
        </w:rPr>
        <w:t>，</w:t>
      </w:r>
      <w:r>
        <w:rPr>
          <w:rFonts w:eastAsia="SimHei"/>
          <w:snapToGrid/>
        </w:rPr>
        <w:t>并采取一项事先</w:t>
      </w:r>
      <w:r>
        <w:rPr>
          <w:rFonts w:eastAsia="SimHei" w:hint="eastAsia"/>
          <w:snapToGrid/>
        </w:rPr>
        <w:t>行动的</w:t>
      </w:r>
      <w:r>
        <w:rPr>
          <w:rFonts w:eastAsia="SimHei"/>
          <w:snapToGrid/>
        </w:rPr>
        <w:t>综合</w:t>
      </w:r>
      <w:r>
        <w:rPr>
          <w:rFonts w:eastAsia="SimHei" w:hint="eastAsia"/>
          <w:snapToGrid/>
        </w:rPr>
        <w:t>性</w:t>
      </w:r>
      <w:r>
        <w:rPr>
          <w:rFonts w:eastAsia="SimHei"/>
          <w:snapToGrid/>
        </w:rPr>
        <w:t>战略，消除基于任何理由以及对所有弱势群体的歧视现象。</w:t>
      </w:r>
    </w:p>
    <w:p w:rsidR="00000000" w:rsidRDefault="00622194">
      <w:pPr>
        <w:spacing w:after="320"/>
        <w:rPr>
          <w:rFonts w:eastAsia="SimHei" w:hint="eastAsia"/>
          <w:snapToGrid/>
        </w:rPr>
      </w:pPr>
      <w:r>
        <w:rPr>
          <w:rFonts w:eastAsia="SimHei" w:hint="eastAsia"/>
          <w:snapToGrid/>
        </w:rPr>
        <w:tab/>
      </w:r>
      <w:r>
        <w:rPr>
          <w:rFonts w:eastAsia="SimHei"/>
          <w:b/>
          <w:snapToGrid/>
        </w:rPr>
        <w:t>139.</w:t>
      </w:r>
      <w:r>
        <w:rPr>
          <w:rFonts w:eastAsia="SimHei"/>
          <w:snapToGrid/>
        </w:rPr>
        <w:t xml:space="preserve">  </w:t>
      </w:r>
      <w:r>
        <w:rPr>
          <w:rFonts w:eastAsia="SimHei"/>
          <w:snapToGrid/>
        </w:rPr>
        <w:t>委员会要求在下次定期报告中具体</w:t>
      </w:r>
      <w:r>
        <w:rPr>
          <w:rFonts w:eastAsia="SimHei" w:hint="eastAsia"/>
          <w:snapToGrid/>
        </w:rPr>
        <w:t>说</w:t>
      </w:r>
      <w:r>
        <w:rPr>
          <w:rFonts w:eastAsia="SimHei"/>
          <w:snapToGrid/>
        </w:rPr>
        <w:t>明，缔约国</w:t>
      </w:r>
      <w:r>
        <w:rPr>
          <w:rFonts w:eastAsia="SimHei" w:hint="eastAsia"/>
          <w:snapToGrid/>
        </w:rPr>
        <w:t>在考虑到委员会关于《公约》第</w:t>
      </w:r>
      <w:r>
        <w:rPr>
          <w:rFonts w:eastAsia="SimHei"/>
          <w:b/>
          <w:snapToGrid/>
        </w:rPr>
        <w:t>29</w:t>
      </w:r>
      <w:r>
        <w:rPr>
          <w:rFonts w:eastAsia="SimHei"/>
          <w:snapToGrid/>
        </w:rPr>
        <w:t>条第</w:t>
      </w:r>
      <w:r>
        <w:rPr>
          <w:rFonts w:eastAsia="SimHei"/>
          <w:snapToGrid/>
        </w:rPr>
        <w:t>(</w:t>
      </w:r>
      <w:r>
        <w:rPr>
          <w:rFonts w:eastAsia="SimHei" w:hint="eastAsia"/>
          <w:b/>
          <w:snapToGrid/>
        </w:rPr>
        <w:t>1</w:t>
      </w:r>
      <w:r>
        <w:rPr>
          <w:rFonts w:eastAsia="SimHei"/>
          <w:snapToGrid/>
        </w:rPr>
        <w:t>)</w:t>
      </w:r>
      <w:r>
        <w:rPr>
          <w:rFonts w:eastAsia="SimHei"/>
          <w:snapToGrid/>
        </w:rPr>
        <w:t>款</w:t>
      </w:r>
      <w:r>
        <w:rPr>
          <w:rFonts w:eastAsia="SimHei"/>
          <w:snapToGrid/>
        </w:rPr>
        <w:t>(</w:t>
      </w:r>
      <w:r>
        <w:rPr>
          <w:rFonts w:eastAsia="SimHei"/>
          <w:snapToGrid/>
        </w:rPr>
        <w:t>教育目的</w:t>
      </w:r>
      <w:r>
        <w:rPr>
          <w:rFonts w:eastAsia="SimHei"/>
          <w:snapToGrid/>
        </w:rPr>
        <w:t>)</w:t>
      </w:r>
      <w:r>
        <w:rPr>
          <w:rFonts w:eastAsia="SimHei"/>
          <w:snapToGrid/>
        </w:rPr>
        <w:t>的第</w:t>
      </w:r>
      <w:r>
        <w:rPr>
          <w:rFonts w:eastAsia="SimHei" w:hint="eastAsia"/>
          <w:b/>
          <w:snapToGrid/>
        </w:rPr>
        <w:t>1</w:t>
      </w:r>
      <w:r>
        <w:rPr>
          <w:rFonts w:eastAsia="SimHei"/>
          <w:snapToGrid/>
        </w:rPr>
        <w:t>号</w:t>
      </w:r>
      <w:r>
        <w:rPr>
          <w:rFonts w:eastAsia="SimHei"/>
          <w:snapToGrid/>
        </w:rPr>
        <w:t>(</w:t>
      </w:r>
      <w:r>
        <w:rPr>
          <w:rFonts w:eastAsia="SimHei"/>
          <w:b/>
          <w:snapToGrid/>
        </w:rPr>
        <w:t>2001</w:t>
      </w:r>
      <w:r>
        <w:rPr>
          <w:rFonts w:eastAsia="SimHei" w:hint="eastAsia"/>
          <w:snapToGrid/>
        </w:rPr>
        <w:t>)</w:t>
      </w:r>
      <w:r>
        <w:rPr>
          <w:rFonts w:eastAsia="SimHei"/>
          <w:snapToGrid/>
        </w:rPr>
        <w:t>一般性意见情况下，</w:t>
      </w:r>
      <w:r>
        <w:rPr>
          <w:rFonts w:eastAsia="SimHei" w:hint="eastAsia"/>
          <w:snapToGrid/>
        </w:rPr>
        <w:t>为实施反对种族主义、种族歧视、仇外心理和相关不容忍现象世界大会通过的《宣言和行动纲领》的后续行动，</w:t>
      </w:r>
      <w:r>
        <w:rPr>
          <w:rFonts w:eastAsia="SimHei"/>
          <w:snapToGrid/>
        </w:rPr>
        <w:t>采取的</w:t>
      </w:r>
      <w:r>
        <w:rPr>
          <w:rFonts w:eastAsia="SimHei" w:hint="eastAsia"/>
          <w:snapToGrid/>
        </w:rPr>
        <w:t>与</w:t>
      </w:r>
      <w:r>
        <w:rPr>
          <w:rFonts w:eastAsia="SimHei"/>
          <w:snapToGrid/>
        </w:rPr>
        <w:t>《公约》相关</w:t>
      </w:r>
      <w:r>
        <w:rPr>
          <w:rFonts w:eastAsia="SimHei" w:hint="eastAsia"/>
          <w:snapToGrid/>
        </w:rPr>
        <w:t>的</w:t>
      </w:r>
      <w:r>
        <w:rPr>
          <w:rFonts w:eastAsia="SimHei"/>
          <w:snapToGrid/>
        </w:rPr>
        <w:t>措施</w:t>
      </w:r>
      <w:r>
        <w:rPr>
          <w:rFonts w:eastAsia="SimHei"/>
          <w:snapToGrid/>
        </w:rPr>
        <w:t>和方案。</w:t>
      </w:r>
    </w:p>
    <w:p w:rsidR="00000000" w:rsidRDefault="00622194">
      <w:pPr>
        <w:pStyle w:val="Heading4"/>
      </w:pPr>
      <w:r>
        <w:rPr>
          <w:rFonts w:hint="eastAsia"/>
        </w:rPr>
        <w:t>儿童的最大利益</w:t>
      </w:r>
    </w:p>
    <w:p w:rsidR="00000000" w:rsidRDefault="00622194">
      <w:pPr>
        <w:rPr>
          <w:snapToGrid/>
        </w:rPr>
      </w:pPr>
      <w:r>
        <w:rPr>
          <w:rFonts w:hint="eastAsia"/>
          <w:snapToGrid/>
        </w:rPr>
        <w:tab/>
        <w:t>140.</w:t>
      </w:r>
      <w:r>
        <w:rPr>
          <w:snapToGrid/>
        </w:rPr>
        <w:t xml:space="preserve">  </w:t>
      </w:r>
      <w:r>
        <w:rPr>
          <w:snapToGrid/>
        </w:rPr>
        <w:t>委员会</w:t>
      </w:r>
      <w:r>
        <w:rPr>
          <w:rFonts w:hint="eastAsia"/>
          <w:snapToGrid/>
        </w:rPr>
        <w:t>指出没有说明依</w:t>
      </w:r>
      <w:r>
        <w:rPr>
          <w:snapToGrid/>
        </w:rPr>
        <w:t>第</w:t>
      </w:r>
      <w:r>
        <w:rPr>
          <w:rFonts w:hint="eastAsia"/>
          <w:snapToGrid/>
        </w:rPr>
        <w:t>3</w:t>
      </w:r>
      <w:r>
        <w:rPr>
          <w:snapToGrid/>
        </w:rPr>
        <w:t>条落实儿童最大利益原则</w:t>
      </w:r>
      <w:r>
        <w:rPr>
          <w:rFonts w:hint="eastAsia"/>
          <w:snapToGrid/>
        </w:rPr>
        <w:t>的情况</w:t>
      </w:r>
      <w:r>
        <w:rPr>
          <w:snapToGrid/>
        </w:rPr>
        <w:t>，</w:t>
      </w:r>
      <w:r>
        <w:rPr>
          <w:rFonts w:hint="eastAsia"/>
          <w:snapToGrid/>
        </w:rPr>
        <w:t>同时，</w:t>
      </w:r>
      <w:r>
        <w:rPr>
          <w:snapToGrid/>
        </w:rPr>
        <w:t>对</w:t>
      </w:r>
      <w:r>
        <w:rPr>
          <w:snapToGrid/>
        </w:rPr>
        <w:t>“</w:t>
      </w:r>
      <w:r>
        <w:rPr>
          <w:snapToGrid/>
        </w:rPr>
        <w:t>儿童</w:t>
      </w:r>
      <w:r>
        <w:rPr>
          <w:rFonts w:hint="eastAsia"/>
          <w:snapToGrid/>
        </w:rPr>
        <w:t>法</w:t>
      </w:r>
      <w:r>
        <w:rPr>
          <w:snapToGrid/>
        </w:rPr>
        <w:t>案</w:t>
      </w:r>
      <w:r>
        <w:rPr>
          <w:snapToGrid/>
        </w:rPr>
        <w:t>”</w:t>
      </w:r>
      <w:r>
        <w:rPr>
          <w:rFonts w:hint="eastAsia"/>
          <w:snapToGrid/>
        </w:rPr>
        <w:t>中没有这方面的具体条款尤其关切。</w:t>
      </w:r>
    </w:p>
    <w:p w:rsidR="00000000" w:rsidRDefault="00622194">
      <w:pPr>
        <w:spacing w:after="320"/>
        <w:rPr>
          <w:rFonts w:eastAsia="SimHei"/>
          <w:snapToGrid/>
        </w:rPr>
      </w:pPr>
      <w:r>
        <w:rPr>
          <w:rFonts w:eastAsia="SimHei" w:hint="eastAsia"/>
          <w:snapToGrid/>
        </w:rPr>
        <w:tab/>
      </w:r>
      <w:r>
        <w:rPr>
          <w:rFonts w:eastAsia="SimHei"/>
          <w:b/>
          <w:snapToGrid/>
        </w:rPr>
        <w:t>141.</w:t>
      </w:r>
      <w:r>
        <w:rPr>
          <w:rFonts w:eastAsia="SimHei"/>
          <w:snapToGrid/>
        </w:rPr>
        <w:t xml:space="preserve">  </w:t>
      </w:r>
      <w:r>
        <w:rPr>
          <w:rFonts w:eastAsia="SimHei"/>
          <w:snapToGrid/>
        </w:rPr>
        <w:t>委员会建议缔约国</w:t>
      </w:r>
      <w:r>
        <w:rPr>
          <w:rFonts w:eastAsia="SimHei" w:hint="eastAsia"/>
          <w:snapToGrid/>
        </w:rPr>
        <w:t>迅速</w:t>
      </w:r>
      <w:r>
        <w:rPr>
          <w:rFonts w:eastAsia="SimHei"/>
          <w:snapToGrid/>
        </w:rPr>
        <w:t>采取行动在</w:t>
      </w:r>
      <w:r>
        <w:rPr>
          <w:rFonts w:eastAsia="SimHei"/>
          <w:snapToGrid/>
        </w:rPr>
        <w:t>“</w:t>
      </w:r>
      <w:r>
        <w:rPr>
          <w:rFonts w:eastAsia="SimHei"/>
          <w:snapToGrid/>
        </w:rPr>
        <w:t>儿童法案</w:t>
      </w:r>
      <w:r>
        <w:rPr>
          <w:rFonts w:eastAsia="SimHei"/>
          <w:snapToGrid/>
        </w:rPr>
        <w:t>”</w:t>
      </w:r>
      <w:r>
        <w:rPr>
          <w:rFonts w:eastAsia="SimHei"/>
          <w:snapToGrid/>
        </w:rPr>
        <w:t>草案</w:t>
      </w:r>
      <w:r>
        <w:rPr>
          <w:rFonts w:eastAsia="SimHei" w:hint="eastAsia"/>
          <w:snapToGrid/>
        </w:rPr>
        <w:t>第</w:t>
      </w:r>
      <w:r>
        <w:rPr>
          <w:rFonts w:eastAsia="SimHei" w:hint="eastAsia"/>
          <w:b/>
          <w:snapToGrid/>
        </w:rPr>
        <w:t>25</w:t>
      </w:r>
      <w:r>
        <w:rPr>
          <w:rFonts w:eastAsia="SimHei" w:hint="eastAsia"/>
          <w:snapToGrid/>
        </w:rPr>
        <w:t>条</w:t>
      </w:r>
      <w:r>
        <w:rPr>
          <w:rFonts w:eastAsia="SimHei"/>
          <w:snapToGrid/>
        </w:rPr>
        <w:t>中</w:t>
      </w:r>
      <w:r>
        <w:rPr>
          <w:rFonts w:eastAsia="SimHei" w:hint="eastAsia"/>
          <w:snapToGrid/>
        </w:rPr>
        <w:t>明确规定</w:t>
      </w:r>
      <w:r>
        <w:rPr>
          <w:rFonts w:eastAsia="SimHei"/>
          <w:snapToGrid/>
        </w:rPr>
        <w:t>儿童最大利益的原则，并在一切与儿童相关的决策</w:t>
      </w:r>
      <w:r>
        <w:rPr>
          <w:rFonts w:eastAsia="SimHei" w:hint="eastAsia"/>
          <w:snapToGrid/>
        </w:rPr>
        <w:t>过</w:t>
      </w:r>
      <w:r>
        <w:rPr>
          <w:rFonts w:eastAsia="SimHei"/>
          <w:snapToGrid/>
        </w:rPr>
        <w:t>程和方案以及</w:t>
      </w:r>
      <w:r>
        <w:rPr>
          <w:rFonts w:eastAsia="SimHei" w:hint="eastAsia"/>
          <w:snapToGrid/>
        </w:rPr>
        <w:t>在</w:t>
      </w:r>
      <w:r>
        <w:rPr>
          <w:rFonts w:eastAsia="SimHei"/>
          <w:snapToGrid/>
        </w:rPr>
        <w:t>执行《公约》</w:t>
      </w:r>
      <w:r>
        <w:rPr>
          <w:rFonts w:eastAsia="SimHei" w:hint="eastAsia"/>
          <w:snapToGrid/>
        </w:rPr>
        <w:t>时考虑到这项原则。</w:t>
      </w:r>
    </w:p>
    <w:p w:rsidR="00000000" w:rsidRDefault="00622194">
      <w:pPr>
        <w:pStyle w:val="Heading4"/>
      </w:pPr>
      <w:r>
        <w:rPr>
          <w:rFonts w:hint="eastAsia"/>
        </w:rPr>
        <w:t>尊重儿童意见</w:t>
      </w:r>
    </w:p>
    <w:p w:rsidR="00000000" w:rsidRDefault="00622194">
      <w:pPr>
        <w:rPr>
          <w:snapToGrid/>
        </w:rPr>
      </w:pPr>
      <w:r>
        <w:rPr>
          <w:rFonts w:hint="eastAsia"/>
          <w:snapToGrid/>
        </w:rPr>
        <w:tab/>
      </w:r>
      <w:r>
        <w:rPr>
          <w:snapToGrid/>
        </w:rPr>
        <w:t xml:space="preserve">142.  </w:t>
      </w:r>
      <w:r>
        <w:rPr>
          <w:snapToGrid/>
        </w:rPr>
        <w:t>委员会注意到</w:t>
      </w:r>
      <w:r>
        <w:rPr>
          <w:rFonts w:hint="eastAsia"/>
          <w:snapToGrid/>
        </w:rPr>
        <w:t>成</w:t>
      </w:r>
      <w:r>
        <w:rPr>
          <w:snapToGrid/>
        </w:rPr>
        <w:t>立了儿童和青少年议会。然而，鉴于顽固的传统观念，委员会</w:t>
      </w:r>
      <w:r>
        <w:rPr>
          <w:rFonts w:hint="eastAsia"/>
          <w:snapToGrid/>
        </w:rPr>
        <w:t>仍然</w:t>
      </w:r>
      <w:r>
        <w:rPr>
          <w:snapToGrid/>
        </w:rPr>
        <w:t>关切</w:t>
      </w:r>
      <w:r>
        <w:rPr>
          <w:rFonts w:hint="eastAsia"/>
          <w:snapToGrid/>
        </w:rPr>
        <w:t>的是</w:t>
      </w:r>
      <w:r>
        <w:rPr>
          <w:snapToGrid/>
        </w:rPr>
        <w:t>，儿童在学校、法院或家庭内自由表达其意见的机会有限。</w:t>
      </w:r>
    </w:p>
    <w:p w:rsidR="00000000" w:rsidRDefault="00622194">
      <w:pPr>
        <w:rPr>
          <w:rFonts w:eastAsia="SimHei"/>
          <w:snapToGrid/>
        </w:rPr>
      </w:pPr>
      <w:r>
        <w:rPr>
          <w:rFonts w:eastAsia="SimHei" w:hint="eastAsia"/>
          <w:snapToGrid/>
        </w:rPr>
        <w:tab/>
      </w:r>
      <w:r>
        <w:rPr>
          <w:rFonts w:eastAsia="SimHei"/>
          <w:b/>
          <w:snapToGrid/>
        </w:rPr>
        <w:t>143.</w:t>
      </w:r>
      <w:r>
        <w:rPr>
          <w:rFonts w:eastAsia="SimHei"/>
          <w:snapToGrid/>
        </w:rPr>
        <w:t xml:space="preserve">  </w:t>
      </w:r>
      <w:r>
        <w:rPr>
          <w:rFonts w:eastAsia="SimHei"/>
          <w:snapToGrid/>
        </w:rPr>
        <w:t>委员会欢迎在</w:t>
      </w:r>
      <w:r>
        <w:rPr>
          <w:rFonts w:eastAsia="SimHei"/>
          <w:snapToGrid/>
        </w:rPr>
        <w:t>“</w:t>
      </w:r>
      <w:r>
        <w:rPr>
          <w:rFonts w:eastAsia="SimHei"/>
          <w:snapToGrid/>
        </w:rPr>
        <w:t>儿童</w:t>
      </w:r>
      <w:r>
        <w:rPr>
          <w:rFonts w:eastAsia="SimHei"/>
          <w:snapToGrid/>
        </w:rPr>
        <w:t>法案</w:t>
      </w:r>
      <w:r>
        <w:rPr>
          <w:rFonts w:eastAsia="SimHei"/>
          <w:snapToGrid/>
        </w:rPr>
        <w:t>”</w:t>
      </w:r>
      <w:r>
        <w:rPr>
          <w:rFonts w:eastAsia="SimHei"/>
          <w:snapToGrid/>
        </w:rPr>
        <w:t>草案中将列入儿童自由表达他或她个人意见的权利</w:t>
      </w:r>
      <w:r>
        <w:rPr>
          <w:rFonts w:eastAsia="SimHei"/>
          <w:snapToGrid/>
        </w:rPr>
        <w:t>(</w:t>
      </w:r>
      <w:r>
        <w:rPr>
          <w:rFonts w:eastAsia="SimHei"/>
          <w:snapToGrid/>
        </w:rPr>
        <w:t>《公约》第</w:t>
      </w:r>
      <w:r>
        <w:rPr>
          <w:rFonts w:eastAsia="SimHei"/>
          <w:b/>
          <w:snapToGrid/>
        </w:rPr>
        <w:t>12</w:t>
      </w:r>
      <w:r>
        <w:rPr>
          <w:rFonts w:eastAsia="SimHei"/>
          <w:snapToGrid/>
        </w:rPr>
        <w:t>条</w:t>
      </w:r>
      <w:r>
        <w:rPr>
          <w:rFonts w:eastAsia="SimHei"/>
          <w:snapToGrid/>
        </w:rPr>
        <w:t>)</w:t>
      </w:r>
      <w:r>
        <w:rPr>
          <w:rFonts w:eastAsia="SimHei" w:hint="eastAsia"/>
          <w:snapToGrid/>
        </w:rPr>
        <w:t>，</w:t>
      </w:r>
      <w:r>
        <w:rPr>
          <w:rFonts w:eastAsia="SimHei"/>
          <w:snapToGrid/>
        </w:rPr>
        <w:t>并建议缔约国确保家庭、学校、法院和相关行政及其他</w:t>
      </w:r>
      <w:r>
        <w:rPr>
          <w:rFonts w:eastAsia="SimHei" w:hint="eastAsia"/>
          <w:snapToGrid/>
        </w:rPr>
        <w:t>过</w:t>
      </w:r>
      <w:r>
        <w:rPr>
          <w:rFonts w:eastAsia="SimHei"/>
          <w:snapToGrid/>
        </w:rPr>
        <w:t>程</w:t>
      </w:r>
      <w:r>
        <w:rPr>
          <w:rFonts w:eastAsia="SimHei" w:hint="eastAsia"/>
          <w:snapToGrid/>
        </w:rPr>
        <w:t>，给予</w:t>
      </w:r>
      <w:r>
        <w:rPr>
          <w:rFonts w:eastAsia="SimHei"/>
          <w:snapToGrid/>
        </w:rPr>
        <w:t>儿童意见应有的考虑，</w:t>
      </w:r>
      <w:r>
        <w:rPr>
          <w:rFonts w:eastAsia="SimHei" w:hint="eastAsia"/>
          <w:snapToGrid/>
        </w:rPr>
        <w:t>特别是要</w:t>
      </w:r>
      <w:r>
        <w:rPr>
          <w:rFonts w:eastAsia="SimHei"/>
          <w:snapToGrid/>
        </w:rPr>
        <w:t>：</w:t>
      </w:r>
    </w:p>
    <w:p w:rsidR="00000000" w:rsidRDefault="00622194">
      <w:pPr>
        <w:numPr>
          <w:ilvl w:val="0"/>
          <w:numId w:val="1188"/>
        </w:numPr>
        <w:rPr>
          <w:rFonts w:eastAsia="SimHei" w:hint="eastAsia"/>
          <w:snapToGrid/>
        </w:rPr>
      </w:pPr>
      <w:r>
        <w:rPr>
          <w:rFonts w:eastAsia="SimHei"/>
          <w:snapToGrid/>
        </w:rPr>
        <w:t>进一步</w:t>
      </w:r>
      <w:r>
        <w:rPr>
          <w:rFonts w:eastAsia="SimHei" w:hint="eastAsia"/>
          <w:snapToGrid/>
        </w:rPr>
        <w:t>推广</w:t>
      </w:r>
      <w:r>
        <w:rPr>
          <w:rFonts w:eastAsia="SimHei"/>
          <w:snapToGrid/>
        </w:rPr>
        <w:t>有利于儿童的</w:t>
      </w:r>
      <w:r>
        <w:rPr>
          <w:rFonts w:eastAsia="SimHei" w:hint="eastAsia"/>
          <w:snapToGrid/>
        </w:rPr>
        <w:t>教学方案</w:t>
      </w:r>
      <w:r>
        <w:rPr>
          <w:rFonts w:eastAsia="SimHei"/>
          <w:snapToGrid/>
        </w:rPr>
        <w:t>、学生会和其他儿童参与形式；</w:t>
      </w:r>
    </w:p>
    <w:p w:rsidR="00000000" w:rsidRDefault="00622194">
      <w:pPr>
        <w:numPr>
          <w:ilvl w:val="0"/>
          <w:numId w:val="1188"/>
        </w:numPr>
        <w:spacing w:after="320"/>
        <w:rPr>
          <w:rFonts w:eastAsia="SimHei"/>
          <w:snapToGrid/>
        </w:rPr>
      </w:pPr>
      <w:r>
        <w:rPr>
          <w:rFonts w:eastAsia="SimHei" w:hint="eastAsia"/>
          <w:snapToGrid/>
        </w:rPr>
        <w:t>培训从事与儿童相关和儿童事务的专业人员，并利用宣传运动。</w:t>
      </w:r>
    </w:p>
    <w:p w:rsidR="00000000" w:rsidRDefault="00622194">
      <w:pPr>
        <w:pStyle w:val="Heading3"/>
        <w:spacing w:before="320"/>
      </w:pPr>
      <w:r>
        <w:rPr>
          <w:u w:val="none"/>
        </w:rPr>
        <w:t xml:space="preserve">4.  </w:t>
      </w:r>
      <w:r>
        <w:rPr>
          <w:rFonts w:hint="eastAsia"/>
        </w:rPr>
        <w:t>公民权利和自由</w:t>
      </w:r>
    </w:p>
    <w:p w:rsidR="00000000" w:rsidRDefault="00622194">
      <w:pPr>
        <w:pStyle w:val="Heading4"/>
      </w:pPr>
      <w:r>
        <w:rPr>
          <w:rFonts w:hint="eastAsia"/>
        </w:rPr>
        <w:t>出生登记</w:t>
      </w:r>
    </w:p>
    <w:p w:rsidR="00000000" w:rsidRDefault="00622194">
      <w:pPr>
        <w:rPr>
          <w:snapToGrid/>
        </w:rPr>
      </w:pPr>
      <w:r>
        <w:rPr>
          <w:rFonts w:hint="eastAsia"/>
          <w:snapToGrid/>
        </w:rPr>
        <w:tab/>
      </w:r>
      <w:r>
        <w:rPr>
          <w:snapToGrid/>
        </w:rPr>
        <w:t xml:space="preserve">144.  </w:t>
      </w:r>
      <w:r>
        <w:rPr>
          <w:snapToGrid/>
        </w:rPr>
        <w:t>委员会关切</w:t>
      </w:r>
      <w:r>
        <w:rPr>
          <w:rFonts w:hint="eastAsia"/>
          <w:snapToGrid/>
        </w:rPr>
        <w:t>的是</w:t>
      </w:r>
      <w:r>
        <w:rPr>
          <w:snapToGrid/>
        </w:rPr>
        <w:t>，法律</w:t>
      </w:r>
      <w:r>
        <w:rPr>
          <w:rFonts w:hint="eastAsia"/>
          <w:snapToGrid/>
        </w:rPr>
        <w:t>虽</w:t>
      </w:r>
      <w:r>
        <w:rPr>
          <w:snapToGrid/>
        </w:rPr>
        <w:t>规定家长必须</w:t>
      </w:r>
      <w:r>
        <w:rPr>
          <w:rFonts w:hint="eastAsia"/>
          <w:snapToGrid/>
        </w:rPr>
        <w:t>为</w:t>
      </w:r>
      <w:r>
        <w:rPr>
          <w:snapToGrid/>
        </w:rPr>
        <w:t>新生儿登记，然而，未进行出生登记</w:t>
      </w:r>
      <w:r>
        <w:rPr>
          <w:rFonts w:hint="eastAsia"/>
          <w:snapToGrid/>
        </w:rPr>
        <w:t>的</w:t>
      </w:r>
      <w:r>
        <w:rPr>
          <w:snapToGrid/>
        </w:rPr>
        <w:t>儿童的</w:t>
      </w:r>
      <w:r>
        <w:rPr>
          <w:rFonts w:hint="eastAsia"/>
          <w:snapToGrid/>
        </w:rPr>
        <w:t>人</w:t>
      </w:r>
      <w:r>
        <w:rPr>
          <w:snapToGrid/>
        </w:rPr>
        <w:t>数，尤其是偏远地区和美洲印第安人儿童的未登记人数</w:t>
      </w:r>
      <w:r>
        <w:rPr>
          <w:rFonts w:hint="eastAsia"/>
          <w:snapToGrid/>
        </w:rPr>
        <w:t>甚高。</w:t>
      </w:r>
    </w:p>
    <w:p w:rsidR="00000000" w:rsidRDefault="00622194">
      <w:pPr>
        <w:spacing w:after="320"/>
        <w:rPr>
          <w:rFonts w:eastAsia="SimHei"/>
          <w:snapToGrid/>
        </w:rPr>
      </w:pPr>
      <w:r>
        <w:rPr>
          <w:rFonts w:eastAsia="SimHei" w:hint="eastAsia"/>
          <w:snapToGrid/>
        </w:rPr>
        <w:tab/>
      </w:r>
      <w:r>
        <w:rPr>
          <w:rFonts w:eastAsia="SimHei"/>
          <w:b/>
          <w:snapToGrid/>
        </w:rPr>
        <w:t>145.</w:t>
      </w:r>
      <w:r>
        <w:rPr>
          <w:rFonts w:eastAsia="SimHei"/>
          <w:snapToGrid/>
        </w:rPr>
        <w:t xml:space="preserve">  </w:t>
      </w:r>
      <w:r>
        <w:rPr>
          <w:rFonts w:eastAsia="SimHei" w:hint="eastAsia"/>
          <w:snapToGrid/>
        </w:rPr>
        <w:t>根据</w:t>
      </w:r>
      <w:r>
        <w:rPr>
          <w:rFonts w:eastAsia="SimHei"/>
          <w:snapToGrid/>
        </w:rPr>
        <w:t>《公约》第</w:t>
      </w:r>
      <w:r>
        <w:rPr>
          <w:rFonts w:eastAsia="SimHei" w:hint="eastAsia"/>
          <w:b/>
          <w:snapToGrid/>
        </w:rPr>
        <w:t>7</w:t>
      </w:r>
      <w:r>
        <w:rPr>
          <w:rFonts w:eastAsia="SimHei"/>
          <w:snapToGrid/>
        </w:rPr>
        <w:t>条，委员会</w:t>
      </w:r>
      <w:r>
        <w:rPr>
          <w:rFonts w:eastAsia="SimHei" w:hint="eastAsia"/>
          <w:snapToGrid/>
        </w:rPr>
        <w:t>敦促</w:t>
      </w:r>
      <w:r>
        <w:rPr>
          <w:rFonts w:eastAsia="SimHei"/>
          <w:snapToGrid/>
        </w:rPr>
        <w:t>缔约国</w:t>
      </w:r>
      <w:r>
        <w:rPr>
          <w:rFonts w:eastAsia="SimHei"/>
          <w:snapToGrid/>
        </w:rPr>
        <w:t>加强努力，包括</w:t>
      </w:r>
      <w:r>
        <w:rPr>
          <w:rFonts w:eastAsia="SimHei" w:hint="eastAsia"/>
          <w:snapToGrid/>
        </w:rPr>
        <w:t>开展宣传</w:t>
      </w:r>
      <w:r>
        <w:rPr>
          <w:rFonts w:eastAsia="SimHei"/>
          <w:snapToGrid/>
        </w:rPr>
        <w:t>运动，确保所有儿童出生</w:t>
      </w:r>
      <w:r>
        <w:rPr>
          <w:rFonts w:eastAsia="SimHei" w:hint="eastAsia"/>
          <w:snapToGrid/>
        </w:rPr>
        <w:t>时得到</w:t>
      </w:r>
      <w:r>
        <w:rPr>
          <w:rFonts w:eastAsia="SimHei"/>
          <w:snapToGrid/>
        </w:rPr>
        <w:t>登记。</w:t>
      </w:r>
    </w:p>
    <w:p w:rsidR="00000000" w:rsidRDefault="00622194">
      <w:pPr>
        <w:pStyle w:val="Heading4"/>
      </w:pPr>
      <w:r>
        <w:rPr>
          <w:rFonts w:hint="eastAsia"/>
        </w:rPr>
        <w:t>体</w:t>
      </w:r>
      <w:r>
        <w:rPr>
          <w:rFonts w:hint="eastAsia"/>
        </w:rPr>
        <w:t xml:space="preserve">  </w:t>
      </w:r>
      <w:r>
        <w:rPr>
          <w:rFonts w:hint="eastAsia"/>
        </w:rPr>
        <w:t>罚</w:t>
      </w:r>
    </w:p>
    <w:p w:rsidR="00000000" w:rsidRDefault="00622194">
      <w:pPr>
        <w:rPr>
          <w:snapToGrid/>
        </w:rPr>
      </w:pPr>
      <w:r>
        <w:rPr>
          <w:rFonts w:hint="eastAsia"/>
          <w:snapToGrid/>
        </w:rPr>
        <w:tab/>
      </w:r>
      <w:r>
        <w:rPr>
          <w:snapToGrid/>
        </w:rPr>
        <w:t>1</w:t>
      </w:r>
      <w:r>
        <w:rPr>
          <w:rFonts w:hint="eastAsia"/>
          <w:snapToGrid/>
        </w:rPr>
        <w:t>46.</w:t>
      </w:r>
      <w:r>
        <w:rPr>
          <w:snapToGrid/>
        </w:rPr>
        <w:t xml:space="preserve">  </w:t>
      </w:r>
      <w:r>
        <w:rPr>
          <w:snapToGrid/>
        </w:rPr>
        <w:t>对于家庭、学校和各机构内体罚仍广为</w:t>
      </w:r>
      <w:r>
        <w:rPr>
          <w:rFonts w:hint="eastAsia"/>
          <w:snapToGrid/>
        </w:rPr>
        <w:t>盛行</w:t>
      </w:r>
      <w:r>
        <w:rPr>
          <w:snapToGrid/>
        </w:rPr>
        <w:t>的现象，以及国内立法并不禁止</w:t>
      </w:r>
      <w:r>
        <w:rPr>
          <w:rFonts w:hint="eastAsia"/>
          <w:snapToGrid/>
        </w:rPr>
        <w:t>使</w:t>
      </w:r>
      <w:r>
        <w:rPr>
          <w:snapToGrid/>
        </w:rPr>
        <w:t>用体罚的情况，委员会表示关</w:t>
      </w:r>
      <w:r>
        <w:rPr>
          <w:rFonts w:hint="eastAsia"/>
          <w:snapToGrid/>
        </w:rPr>
        <w:t>切</w:t>
      </w:r>
      <w:r>
        <w:rPr>
          <w:snapToGrid/>
        </w:rPr>
        <w:t>。</w:t>
      </w:r>
    </w:p>
    <w:p w:rsidR="00000000" w:rsidRDefault="00622194">
      <w:pPr>
        <w:rPr>
          <w:rFonts w:eastAsia="SimHei"/>
          <w:snapToGrid/>
        </w:rPr>
      </w:pPr>
      <w:r>
        <w:rPr>
          <w:rFonts w:eastAsia="SimHei" w:hint="eastAsia"/>
          <w:snapToGrid/>
        </w:rPr>
        <w:tab/>
      </w:r>
      <w:r>
        <w:rPr>
          <w:rFonts w:eastAsia="SimHei"/>
          <w:b/>
          <w:snapToGrid/>
        </w:rPr>
        <w:t>147.</w:t>
      </w:r>
      <w:r>
        <w:rPr>
          <w:rFonts w:eastAsia="SimHei"/>
          <w:snapToGrid/>
        </w:rPr>
        <w:t xml:space="preserve">  </w:t>
      </w:r>
      <w:r>
        <w:rPr>
          <w:rFonts w:eastAsia="SimHei"/>
          <w:snapToGrid/>
        </w:rPr>
        <w:t>委员会建议缔约国：</w:t>
      </w:r>
    </w:p>
    <w:p w:rsidR="00000000" w:rsidRDefault="00622194">
      <w:pPr>
        <w:numPr>
          <w:ilvl w:val="0"/>
          <w:numId w:val="1189"/>
        </w:numPr>
        <w:rPr>
          <w:rFonts w:eastAsia="SimHei"/>
          <w:snapToGrid/>
        </w:rPr>
      </w:pPr>
      <w:r>
        <w:rPr>
          <w:rFonts w:eastAsia="SimHei"/>
          <w:snapToGrid/>
        </w:rPr>
        <w:t>通过法律明确禁止家庭、学校和其他机构中</w:t>
      </w:r>
      <w:r>
        <w:rPr>
          <w:rFonts w:eastAsia="SimHei" w:hint="eastAsia"/>
          <w:snapToGrid/>
        </w:rPr>
        <w:t>的</w:t>
      </w:r>
      <w:r>
        <w:rPr>
          <w:rFonts w:eastAsia="SimHei"/>
          <w:snapToGrid/>
        </w:rPr>
        <w:t>体罚；</w:t>
      </w:r>
    </w:p>
    <w:p w:rsidR="00000000" w:rsidRDefault="00622194">
      <w:pPr>
        <w:numPr>
          <w:ilvl w:val="0"/>
          <w:numId w:val="1189"/>
        </w:numPr>
        <w:rPr>
          <w:rFonts w:eastAsia="SimHei"/>
          <w:snapToGrid/>
        </w:rPr>
      </w:pPr>
      <w:r>
        <w:rPr>
          <w:rFonts w:eastAsia="SimHei"/>
          <w:snapToGrid/>
        </w:rPr>
        <w:t>开展</w:t>
      </w:r>
      <w:r>
        <w:rPr>
          <w:rFonts w:eastAsia="SimHei" w:hint="eastAsia"/>
          <w:snapToGrid/>
        </w:rPr>
        <w:t>宣传</w:t>
      </w:r>
      <w:r>
        <w:rPr>
          <w:rFonts w:eastAsia="SimHei"/>
          <w:snapToGrid/>
        </w:rPr>
        <w:t>行动，确保</w:t>
      </w:r>
      <w:r>
        <w:rPr>
          <w:rFonts w:eastAsia="SimHei" w:hint="eastAsia"/>
          <w:snapToGrid/>
        </w:rPr>
        <w:t>以维护</w:t>
      </w:r>
      <w:r>
        <w:rPr>
          <w:rFonts w:eastAsia="SimHei"/>
          <w:snapToGrid/>
        </w:rPr>
        <w:t>儿童尊严并且符合《公约》，尤其</w:t>
      </w:r>
      <w:r>
        <w:rPr>
          <w:rFonts w:eastAsia="SimHei" w:hint="eastAsia"/>
          <w:snapToGrid/>
        </w:rPr>
        <w:t>是第</w:t>
      </w:r>
      <w:r>
        <w:rPr>
          <w:rFonts w:eastAsia="SimHei"/>
          <w:b/>
          <w:snapToGrid/>
        </w:rPr>
        <w:t>28</w:t>
      </w:r>
      <w:r>
        <w:rPr>
          <w:rFonts w:eastAsia="SimHei"/>
          <w:snapToGrid/>
        </w:rPr>
        <w:t>条第</w:t>
      </w:r>
      <w:r>
        <w:rPr>
          <w:rFonts w:eastAsia="SimHei"/>
          <w:snapToGrid/>
        </w:rPr>
        <w:t>(</w:t>
      </w:r>
      <w:r>
        <w:rPr>
          <w:rFonts w:eastAsia="SimHei" w:hint="eastAsia"/>
          <w:b/>
          <w:snapToGrid/>
        </w:rPr>
        <w:t>2</w:t>
      </w:r>
      <w:r>
        <w:rPr>
          <w:rFonts w:eastAsia="SimHei"/>
          <w:snapToGrid/>
        </w:rPr>
        <w:t>)</w:t>
      </w:r>
      <w:r>
        <w:rPr>
          <w:rFonts w:eastAsia="SimHei"/>
          <w:snapToGrid/>
        </w:rPr>
        <w:t>款的方式，采取实行纪律管教的其他替代形式；</w:t>
      </w:r>
    </w:p>
    <w:p w:rsidR="00000000" w:rsidRDefault="00622194">
      <w:pPr>
        <w:numPr>
          <w:ilvl w:val="0"/>
          <w:numId w:val="1189"/>
        </w:numPr>
        <w:spacing w:after="320"/>
        <w:rPr>
          <w:rFonts w:eastAsia="SimHei"/>
          <w:snapToGrid/>
        </w:rPr>
      </w:pPr>
      <w:r>
        <w:rPr>
          <w:rFonts w:eastAsia="SimHei"/>
          <w:snapToGrid/>
        </w:rPr>
        <w:t>为此寻求儿童基金会等方面的国际技术援助。</w:t>
      </w:r>
    </w:p>
    <w:p w:rsidR="00000000" w:rsidRDefault="00622194">
      <w:pPr>
        <w:pStyle w:val="Heading3"/>
        <w:spacing w:before="320"/>
        <w:rPr>
          <w:rFonts w:hint="eastAsia"/>
        </w:rPr>
      </w:pPr>
      <w:r>
        <w:rPr>
          <w:u w:val="none"/>
        </w:rPr>
        <w:t xml:space="preserve">5.  </w:t>
      </w:r>
      <w:r>
        <w:rPr>
          <w:rFonts w:hint="eastAsia"/>
        </w:rPr>
        <w:t>家庭环境和替代性照料</w:t>
      </w:r>
    </w:p>
    <w:p w:rsidR="00000000" w:rsidRDefault="00622194">
      <w:pPr>
        <w:pStyle w:val="Heading4"/>
      </w:pPr>
      <w:r>
        <w:rPr>
          <w:rFonts w:hint="eastAsia"/>
        </w:rPr>
        <w:t>家长责任</w:t>
      </w:r>
    </w:p>
    <w:p w:rsidR="00000000" w:rsidRDefault="00622194">
      <w:pPr>
        <w:rPr>
          <w:snapToGrid/>
        </w:rPr>
      </w:pPr>
      <w:r>
        <w:rPr>
          <w:rFonts w:hint="eastAsia"/>
          <w:snapToGrid/>
        </w:rPr>
        <w:tab/>
      </w:r>
      <w:r>
        <w:rPr>
          <w:snapToGrid/>
        </w:rPr>
        <w:t xml:space="preserve">148.  </w:t>
      </w:r>
      <w:r>
        <w:rPr>
          <w:snapToGrid/>
        </w:rPr>
        <w:t>委员会关切</w:t>
      </w:r>
      <w:r>
        <w:rPr>
          <w:rFonts w:hint="eastAsia"/>
          <w:snapToGrid/>
        </w:rPr>
        <w:t>的是</w:t>
      </w:r>
      <w:r>
        <w:rPr>
          <w:snapToGrid/>
        </w:rPr>
        <w:t>，女性为</w:t>
      </w:r>
      <w:r>
        <w:rPr>
          <w:rFonts w:hint="eastAsia"/>
          <w:snapToGrid/>
        </w:rPr>
        <w:t>户</w:t>
      </w:r>
      <w:r>
        <w:rPr>
          <w:snapToGrid/>
        </w:rPr>
        <w:t>主的</w:t>
      </w:r>
      <w:r>
        <w:rPr>
          <w:rFonts w:hint="eastAsia"/>
          <w:snapToGrid/>
        </w:rPr>
        <w:t>家庭很多</w:t>
      </w:r>
      <w:r>
        <w:rPr>
          <w:rFonts w:hint="eastAsia"/>
          <w:snapToGrid/>
        </w:rPr>
        <w:t>，而且父亲承担起家长责任的程度往往有限。委员会还关切的是，众多的家长移居他国，将子女留给亲属或交送养育机构。</w:t>
      </w:r>
    </w:p>
    <w:p w:rsidR="00000000" w:rsidRDefault="00622194">
      <w:pPr>
        <w:spacing w:after="320"/>
        <w:rPr>
          <w:rFonts w:eastAsia="SimHei"/>
          <w:snapToGrid/>
        </w:rPr>
      </w:pPr>
      <w:r>
        <w:rPr>
          <w:rFonts w:eastAsia="SimHei" w:hint="eastAsia"/>
          <w:snapToGrid/>
        </w:rPr>
        <w:tab/>
      </w:r>
      <w:r>
        <w:rPr>
          <w:rFonts w:eastAsia="SimHei"/>
          <w:b/>
          <w:snapToGrid/>
        </w:rPr>
        <w:t>1</w:t>
      </w:r>
      <w:r>
        <w:rPr>
          <w:rFonts w:eastAsia="SimHei" w:hint="eastAsia"/>
          <w:b/>
          <w:snapToGrid/>
        </w:rPr>
        <w:t>49.</w:t>
      </w:r>
      <w:r>
        <w:rPr>
          <w:rFonts w:eastAsia="SimHei"/>
          <w:snapToGrid/>
        </w:rPr>
        <w:t xml:space="preserve">  </w:t>
      </w:r>
      <w:r>
        <w:rPr>
          <w:rFonts w:eastAsia="SimHei"/>
          <w:snapToGrid/>
        </w:rPr>
        <w:t>委员会建议缔约国采取措施以期增强核心</w:t>
      </w:r>
      <w:r>
        <w:rPr>
          <w:rFonts w:eastAsia="SimHei" w:hint="eastAsia"/>
          <w:snapToGrid/>
        </w:rPr>
        <w:t>家庭和大</w:t>
      </w:r>
      <w:r>
        <w:rPr>
          <w:rFonts w:eastAsia="SimHei"/>
          <w:snapToGrid/>
        </w:rPr>
        <w:t>家庭照顾</w:t>
      </w:r>
      <w:r>
        <w:rPr>
          <w:rFonts w:eastAsia="SimHei" w:hint="eastAsia"/>
          <w:snapToGrid/>
        </w:rPr>
        <w:t>儿童</w:t>
      </w:r>
      <w:r>
        <w:rPr>
          <w:rFonts w:eastAsia="SimHei"/>
          <w:snapToGrid/>
        </w:rPr>
        <w:t>的能力，尤其关注增强父亲的作用。为此，委员会建议缔约国</w:t>
      </w:r>
      <w:r>
        <w:rPr>
          <w:rFonts w:eastAsia="SimHei" w:hint="eastAsia"/>
          <w:snapToGrid/>
        </w:rPr>
        <w:t>与</w:t>
      </w:r>
      <w:r>
        <w:rPr>
          <w:rFonts w:eastAsia="SimHei"/>
          <w:snapToGrid/>
        </w:rPr>
        <w:t>各非政府组织协作。</w:t>
      </w:r>
    </w:p>
    <w:p w:rsidR="00000000" w:rsidRDefault="00622194">
      <w:pPr>
        <w:pStyle w:val="Heading4"/>
      </w:pPr>
      <w:r>
        <w:rPr>
          <w:rFonts w:hint="eastAsia"/>
        </w:rPr>
        <w:t>替代照料</w:t>
      </w:r>
    </w:p>
    <w:p w:rsidR="00000000" w:rsidRDefault="00622194">
      <w:pPr>
        <w:rPr>
          <w:snapToGrid/>
        </w:rPr>
      </w:pPr>
      <w:r>
        <w:rPr>
          <w:rFonts w:hint="eastAsia"/>
          <w:snapToGrid/>
        </w:rPr>
        <w:tab/>
      </w:r>
      <w:r>
        <w:rPr>
          <w:snapToGrid/>
        </w:rPr>
        <w:t>15</w:t>
      </w:r>
      <w:r>
        <w:rPr>
          <w:rFonts w:hint="eastAsia"/>
          <w:snapToGrid/>
        </w:rPr>
        <w:t>0.</w:t>
      </w:r>
      <w:r>
        <w:rPr>
          <w:snapToGrid/>
        </w:rPr>
        <w:t xml:space="preserve">  </w:t>
      </w:r>
      <w:r>
        <w:rPr>
          <w:snapToGrid/>
        </w:rPr>
        <w:t>在欢迎建立一个访</w:t>
      </w:r>
      <w:r>
        <w:rPr>
          <w:rFonts w:hint="eastAsia"/>
          <w:snapToGrid/>
        </w:rPr>
        <w:t>查</w:t>
      </w:r>
      <w:r>
        <w:rPr>
          <w:snapToGrid/>
        </w:rPr>
        <w:t>委员会的同时，委员会关切地注意到，各</w:t>
      </w:r>
      <w:r>
        <w:rPr>
          <w:rFonts w:hint="eastAsia"/>
          <w:snapToGrid/>
        </w:rPr>
        <w:t>扶</w:t>
      </w:r>
      <w:r>
        <w:rPr>
          <w:snapToGrid/>
        </w:rPr>
        <w:t>养机构</w:t>
      </w:r>
      <w:r>
        <w:rPr>
          <w:rFonts w:hint="eastAsia"/>
          <w:snapToGrid/>
        </w:rPr>
        <w:t>未</w:t>
      </w:r>
      <w:r>
        <w:rPr>
          <w:snapToGrid/>
        </w:rPr>
        <w:t>确立最低的标准，而且缺乏系统性的监</w:t>
      </w:r>
      <w:r>
        <w:rPr>
          <w:rFonts w:hint="eastAsia"/>
          <w:snapToGrid/>
        </w:rPr>
        <w:t>查</w:t>
      </w:r>
      <w:r>
        <w:rPr>
          <w:snapToGrid/>
        </w:rPr>
        <w:t>和监督，尤其缺乏对私营</w:t>
      </w:r>
      <w:r>
        <w:rPr>
          <w:rFonts w:hint="eastAsia"/>
          <w:snapToGrid/>
        </w:rPr>
        <w:t>扶养</w:t>
      </w:r>
      <w:r>
        <w:rPr>
          <w:snapToGrid/>
        </w:rPr>
        <w:t>机构的系统性监督。</w:t>
      </w:r>
    </w:p>
    <w:p w:rsidR="00000000" w:rsidRDefault="00622194">
      <w:pPr>
        <w:rPr>
          <w:rFonts w:eastAsia="SimHei"/>
          <w:snapToGrid/>
        </w:rPr>
      </w:pPr>
      <w:r>
        <w:rPr>
          <w:rFonts w:eastAsia="SimHei" w:hint="eastAsia"/>
          <w:snapToGrid/>
        </w:rPr>
        <w:tab/>
      </w:r>
      <w:r>
        <w:rPr>
          <w:rFonts w:eastAsia="SimHei" w:hint="eastAsia"/>
          <w:b/>
          <w:snapToGrid/>
        </w:rPr>
        <w:t>151.</w:t>
      </w:r>
      <w:r>
        <w:rPr>
          <w:rFonts w:eastAsia="SimHei"/>
          <w:snapToGrid/>
        </w:rPr>
        <w:t xml:space="preserve">  </w:t>
      </w:r>
      <w:r>
        <w:rPr>
          <w:rFonts w:eastAsia="SimHei"/>
          <w:snapToGrid/>
        </w:rPr>
        <w:t>委员会建议缔约国：</w:t>
      </w:r>
    </w:p>
    <w:p w:rsidR="00000000" w:rsidRDefault="00622194">
      <w:pPr>
        <w:numPr>
          <w:ilvl w:val="0"/>
          <w:numId w:val="1191"/>
        </w:numPr>
        <w:rPr>
          <w:rFonts w:eastAsia="SimHei"/>
          <w:snapToGrid/>
        </w:rPr>
      </w:pPr>
      <w:r>
        <w:rPr>
          <w:rFonts w:eastAsia="SimHei"/>
          <w:snapToGrid/>
        </w:rPr>
        <w:t>增强访</w:t>
      </w:r>
      <w:r>
        <w:rPr>
          <w:rFonts w:eastAsia="SimHei" w:hint="eastAsia"/>
          <w:snapToGrid/>
        </w:rPr>
        <w:t>查</w:t>
      </w:r>
      <w:r>
        <w:rPr>
          <w:rFonts w:eastAsia="SimHei"/>
          <w:snapToGrid/>
        </w:rPr>
        <w:t>委员会的作用，例如，赋予该委员会确立标准的</w:t>
      </w:r>
      <w:r>
        <w:rPr>
          <w:rFonts w:eastAsia="SimHei" w:hint="eastAsia"/>
          <w:snapToGrid/>
        </w:rPr>
        <w:t>职</w:t>
      </w:r>
      <w:r>
        <w:rPr>
          <w:rFonts w:eastAsia="SimHei" w:hint="eastAsia"/>
          <w:snapToGrid/>
        </w:rPr>
        <w:t>责</w:t>
      </w:r>
      <w:r>
        <w:rPr>
          <w:rFonts w:eastAsia="SimHei"/>
          <w:snapToGrid/>
        </w:rPr>
        <w:t>，并</w:t>
      </w:r>
      <w:r>
        <w:rPr>
          <w:rFonts w:eastAsia="SimHei" w:hint="eastAsia"/>
          <w:snapToGrid/>
        </w:rPr>
        <w:t>为该委员会</w:t>
      </w:r>
      <w:r>
        <w:rPr>
          <w:rFonts w:eastAsia="SimHei"/>
          <w:snapToGrid/>
        </w:rPr>
        <w:t>提供充分的人力和财力资源；</w:t>
      </w:r>
    </w:p>
    <w:p w:rsidR="00000000" w:rsidRDefault="00622194">
      <w:pPr>
        <w:numPr>
          <w:ilvl w:val="0"/>
          <w:numId w:val="1191"/>
        </w:numPr>
        <w:spacing w:after="320"/>
        <w:rPr>
          <w:rFonts w:eastAsia="SimHei"/>
          <w:snapToGrid/>
        </w:rPr>
      </w:pPr>
      <w:r>
        <w:rPr>
          <w:rFonts w:eastAsia="SimHei"/>
          <w:snapToGrid/>
        </w:rPr>
        <w:t>为非政府组织开设的</w:t>
      </w:r>
      <w:r>
        <w:rPr>
          <w:rFonts w:eastAsia="SimHei" w:hint="eastAsia"/>
          <w:snapToGrid/>
        </w:rPr>
        <w:t>扶养</w:t>
      </w:r>
      <w:r>
        <w:rPr>
          <w:rFonts w:eastAsia="SimHei"/>
          <w:snapToGrid/>
        </w:rPr>
        <w:t>机构提供充分财力</w:t>
      </w:r>
      <w:r>
        <w:rPr>
          <w:rFonts w:eastAsia="SimHei" w:hint="eastAsia"/>
          <w:snapToGrid/>
        </w:rPr>
        <w:t>及</w:t>
      </w:r>
      <w:r>
        <w:rPr>
          <w:rFonts w:eastAsia="SimHei"/>
          <w:snapToGrid/>
        </w:rPr>
        <w:t>其他</w:t>
      </w:r>
      <w:r>
        <w:rPr>
          <w:rFonts w:eastAsia="SimHei" w:hint="eastAsia"/>
          <w:snapToGrid/>
        </w:rPr>
        <w:t>支持</w:t>
      </w:r>
      <w:r>
        <w:rPr>
          <w:rFonts w:eastAsia="SimHei"/>
          <w:snapToGrid/>
        </w:rPr>
        <w:t>，并将这些</w:t>
      </w:r>
      <w:r>
        <w:rPr>
          <w:rFonts w:eastAsia="SimHei" w:hint="eastAsia"/>
          <w:snapToGrid/>
        </w:rPr>
        <w:t>扶</w:t>
      </w:r>
      <w:r>
        <w:rPr>
          <w:rFonts w:eastAsia="SimHei"/>
          <w:snapToGrid/>
        </w:rPr>
        <w:t>养机构</w:t>
      </w:r>
      <w:r>
        <w:rPr>
          <w:rFonts w:eastAsia="SimHei" w:hint="eastAsia"/>
          <w:snapToGrid/>
        </w:rPr>
        <w:t>纳入</w:t>
      </w:r>
      <w:r>
        <w:rPr>
          <w:rFonts w:eastAsia="SimHei"/>
          <w:snapToGrid/>
        </w:rPr>
        <w:t>访</w:t>
      </w:r>
      <w:r>
        <w:rPr>
          <w:rFonts w:eastAsia="SimHei" w:hint="eastAsia"/>
          <w:snapToGrid/>
        </w:rPr>
        <w:t>查</w:t>
      </w:r>
      <w:r>
        <w:rPr>
          <w:rFonts w:eastAsia="SimHei"/>
          <w:snapToGrid/>
        </w:rPr>
        <w:t>委员会</w:t>
      </w:r>
      <w:r>
        <w:rPr>
          <w:rFonts w:eastAsia="SimHei" w:hint="eastAsia"/>
          <w:snapToGrid/>
        </w:rPr>
        <w:t>视察</w:t>
      </w:r>
      <w:r>
        <w:rPr>
          <w:rFonts w:eastAsia="SimHei"/>
          <w:snapToGrid/>
        </w:rPr>
        <w:t>和</w:t>
      </w:r>
      <w:r>
        <w:rPr>
          <w:rFonts w:eastAsia="SimHei" w:hint="eastAsia"/>
          <w:snapToGrid/>
        </w:rPr>
        <w:t>确定</w:t>
      </w:r>
      <w:r>
        <w:rPr>
          <w:rFonts w:eastAsia="SimHei"/>
          <w:snapToGrid/>
        </w:rPr>
        <w:t>标准</w:t>
      </w:r>
      <w:r>
        <w:rPr>
          <w:rFonts w:eastAsia="SimHei" w:hint="eastAsia"/>
          <w:snapToGrid/>
        </w:rPr>
        <w:t>职能</w:t>
      </w:r>
      <w:r>
        <w:rPr>
          <w:rFonts w:eastAsia="SimHei"/>
          <w:snapToGrid/>
        </w:rPr>
        <w:t>的</w:t>
      </w:r>
      <w:r>
        <w:rPr>
          <w:rFonts w:eastAsia="SimHei" w:hint="eastAsia"/>
          <w:snapToGrid/>
        </w:rPr>
        <w:t>所辖之列。</w:t>
      </w:r>
    </w:p>
    <w:p w:rsidR="00000000" w:rsidRDefault="00622194">
      <w:pPr>
        <w:pStyle w:val="Heading4"/>
      </w:pPr>
      <w:r>
        <w:rPr>
          <w:rFonts w:hint="eastAsia"/>
        </w:rPr>
        <w:t>对儿童的虐待和忽视</w:t>
      </w:r>
    </w:p>
    <w:p w:rsidR="00000000" w:rsidRDefault="00622194">
      <w:pPr>
        <w:rPr>
          <w:snapToGrid/>
        </w:rPr>
      </w:pPr>
      <w:r>
        <w:rPr>
          <w:rFonts w:hint="eastAsia"/>
          <w:snapToGrid/>
        </w:rPr>
        <w:tab/>
      </w:r>
      <w:r>
        <w:rPr>
          <w:snapToGrid/>
        </w:rPr>
        <w:t xml:space="preserve">152.  </w:t>
      </w:r>
      <w:r>
        <w:rPr>
          <w:snapToGrid/>
        </w:rPr>
        <w:t>委员会注意到</w:t>
      </w:r>
      <w:r>
        <w:rPr>
          <w:rFonts w:hint="eastAsia"/>
          <w:snapToGrid/>
        </w:rPr>
        <w:t>，</w:t>
      </w:r>
      <w:r>
        <w:rPr>
          <w:snapToGrid/>
        </w:rPr>
        <w:t>圭亚那为</w:t>
      </w:r>
      <w:r>
        <w:rPr>
          <w:rFonts w:hint="eastAsia"/>
          <w:snapToGrid/>
        </w:rPr>
        <w:t>解决</w:t>
      </w:r>
      <w:r>
        <w:rPr>
          <w:snapToGrid/>
        </w:rPr>
        <w:t>暴力和儿童问题，与儿童基金会合作开展的研究和项目。</w:t>
      </w:r>
      <w:r>
        <w:rPr>
          <w:rFonts w:hint="eastAsia"/>
          <w:snapToGrid/>
        </w:rPr>
        <w:t>对于圭亚那儿童普遍生活在暴力环境下，以及虐待和凌辱儿童，包括性虐待行为的报告增长的现象，委员会深感关切。对于《刑法》第</w:t>
      </w:r>
      <w:r>
        <w:rPr>
          <w:snapToGrid/>
        </w:rPr>
        <w:t>67</w:t>
      </w:r>
      <w:r>
        <w:rPr>
          <w:snapToGrid/>
        </w:rPr>
        <w:t>节</w:t>
      </w:r>
      <w:r>
        <w:rPr>
          <w:snapToGrid/>
        </w:rPr>
        <w:t>(</w:t>
      </w:r>
      <w:r>
        <w:rPr>
          <w:snapToGrid/>
        </w:rPr>
        <w:t>第八章第一款</w:t>
      </w:r>
      <w:r>
        <w:rPr>
          <w:snapToGrid/>
        </w:rPr>
        <w:t>)(</w:t>
      </w:r>
      <w:r>
        <w:rPr>
          <w:snapToGrid/>
        </w:rPr>
        <w:t>罪行</w:t>
      </w:r>
      <w:r>
        <w:rPr>
          <w:snapToGrid/>
        </w:rPr>
        <w:t>)</w:t>
      </w:r>
      <w:r>
        <w:rPr>
          <w:snapToGrid/>
        </w:rPr>
        <w:t>规定，</w:t>
      </w:r>
      <w:r>
        <w:rPr>
          <w:snapToGrid/>
        </w:rPr>
        <w:t>16</w:t>
      </w:r>
      <w:r>
        <w:rPr>
          <w:snapToGrid/>
        </w:rPr>
        <w:t>岁或</w:t>
      </w:r>
      <w:r>
        <w:rPr>
          <w:rFonts w:hint="eastAsia"/>
          <w:snapToGrid/>
        </w:rPr>
        <w:t>更大</w:t>
      </w:r>
      <w:r>
        <w:rPr>
          <w:snapToGrid/>
        </w:rPr>
        <w:t>的女孩</w:t>
      </w:r>
      <w:r>
        <w:rPr>
          <w:rFonts w:hint="eastAsia"/>
          <w:snapToGrid/>
        </w:rPr>
        <w:t>若</w:t>
      </w:r>
      <w:r>
        <w:rPr>
          <w:snapToGrid/>
        </w:rPr>
        <w:t>与诸如祖父或兄弟之类的亲属发生性关系</w:t>
      </w:r>
      <w:r>
        <w:rPr>
          <w:rFonts w:hint="eastAsia"/>
          <w:snapToGrid/>
        </w:rPr>
        <w:t>，即为</w:t>
      </w:r>
      <w:r>
        <w:rPr>
          <w:snapToGrid/>
        </w:rPr>
        <w:t>犯罪行为</w:t>
      </w:r>
      <w:r>
        <w:rPr>
          <w:rFonts w:hint="eastAsia"/>
          <w:snapToGrid/>
        </w:rPr>
        <w:t>，</w:t>
      </w:r>
      <w:r>
        <w:rPr>
          <w:snapToGrid/>
        </w:rPr>
        <w:t>为此，</w:t>
      </w:r>
      <w:r>
        <w:rPr>
          <w:rFonts w:hint="eastAsia"/>
          <w:snapToGrid/>
        </w:rPr>
        <w:t>她</w:t>
      </w:r>
      <w:r>
        <w:rPr>
          <w:snapToGrid/>
        </w:rPr>
        <w:t>可被判处为期</w:t>
      </w:r>
      <w:r>
        <w:rPr>
          <w:snapToGrid/>
        </w:rPr>
        <w:t>七年的监禁，委员会也深感关</w:t>
      </w:r>
      <w:r>
        <w:rPr>
          <w:rFonts w:hint="eastAsia"/>
          <w:snapToGrid/>
        </w:rPr>
        <w:t>切</w:t>
      </w:r>
      <w:r>
        <w:rPr>
          <w:snapToGrid/>
        </w:rPr>
        <w:t>。</w:t>
      </w:r>
    </w:p>
    <w:p w:rsidR="00000000" w:rsidRDefault="00622194">
      <w:pPr>
        <w:rPr>
          <w:rFonts w:eastAsia="SimHei"/>
          <w:snapToGrid/>
        </w:rPr>
      </w:pPr>
      <w:r>
        <w:rPr>
          <w:rFonts w:eastAsia="SimHei" w:hint="eastAsia"/>
          <w:snapToGrid/>
        </w:rPr>
        <w:tab/>
      </w:r>
      <w:r>
        <w:rPr>
          <w:rFonts w:eastAsia="SimHei"/>
          <w:b/>
          <w:snapToGrid/>
        </w:rPr>
        <w:t>153.</w:t>
      </w:r>
      <w:r>
        <w:rPr>
          <w:rFonts w:eastAsia="SimHei"/>
          <w:snapToGrid/>
        </w:rPr>
        <w:t xml:space="preserve">  </w:t>
      </w:r>
      <w:r>
        <w:rPr>
          <w:rFonts w:eastAsia="SimHei" w:hint="eastAsia"/>
          <w:snapToGrid/>
        </w:rPr>
        <w:t>委员会建议缔约国特别关注家庭内外虐待和忽视儿童的情况，特别是要：</w:t>
      </w:r>
    </w:p>
    <w:p w:rsidR="00000000" w:rsidRDefault="00622194">
      <w:pPr>
        <w:numPr>
          <w:ilvl w:val="0"/>
          <w:numId w:val="1193"/>
        </w:numPr>
        <w:spacing w:line="312" w:lineRule="auto"/>
        <w:rPr>
          <w:rFonts w:eastAsia="SimHei"/>
          <w:snapToGrid/>
        </w:rPr>
      </w:pPr>
      <w:r>
        <w:rPr>
          <w:rFonts w:eastAsia="SimHei" w:hint="eastAsia"/>
          <w:snapToGrid/>
        </w:rPr>
        <w:t>作为优先事项，采取必要措施防止乱伦，废除以上</w:t>
      </w:r>
      <w:r>
        <w:rPr>
          <w:rFonts w:eastAsia="SimHei" w:hint="eastAsia"/>
          <w:snapToGrid/>
        </w:rPr>
        <w:t>(</w:t>
      </w:r>
      <w:r>
        <w:rPr>
          <w:rFonts w:eastAsia="SimHei" w:hint="eastAsia"/>
          <w:snapToGrid/>
        </w:rPr>
        <w:t>第</w:t>
      </w:r>
      <w:r>
        <w:rPr>
          <w:rFonts w:eastAsia="SimHei" w:hint="eastAsia"/>
          <w:b/>
          <w:snapToGrid/>
        </w:rPr>
        <w:t>37</w:t>
      </w:r>
      <w:r>
        <w:rPr>
          <w:rFonts w:eastAsia="SimHei" w:hint="eastAsia"/>
          <w:snapToGrid/>
        </w:rPr>
        <w:t>段</w:t>
      </w:r>
      <w:r>
        <w:rPr>
          <w:rFonts w:eastAsia="SimHei" w:hint="eastAsia"/>
          <w:snapToGrid/>
        </w:rPr>
        <w:t>)</w:t>
      </w:r>
      <w:r>
        <w:rPr>
          <w:rFonts w:eastAsia="SimHei" w:hint="eastAsia"/>
          <w:snapToGrid/>
        </w:rPr>
        <w:t>所述条款；</w:t>
      </w:r>
    </w:p>
    <w:p w:rsidR="00000000" w:rsidRDefault="00622194">
      <w:pPr>
        <w:numPr>
          <w:ilvl w:val="0"/>
          <w:numId w:val="1193"/>
        </w:numPr>
        <w:spacing w:line="312" w:lineRule="auto"/>
        <w:rPr>
          <w:rFonts w:eastAsia="SimHei"/>
          <w:snapToGrid/>
        </w:rPr>
      </w:pPr>
      <w:r>
        <w:rPr>
          <w:rFonts w:eastAsia="SimHei" w:hint="eastAsia"/>
          <w:snapToGrid/>
        </w:rPr>
        <w:t>形成有效的报告制度，进行及时且充分的调查，采取敏感地关注儿童的保护措施，并将罪犯绳之以法；</w:t>
      </w:r>
    </w:p>
    <w:p w:rsidR="00000000" w:rsidRDefault="00622194">
      <w:pPr>
        <w:numPr>
          <w:ilvl w:val="0"/>
          <w:numId w:val="1193"/>
        </w:numPr>
        <w:spacing w:line="312" w:lineRule="auto"/>
        <w:rPr>
          <w:rFonts w:eastAsia="SimHei"/>
          <w:snapToGrid/>
        </w:rPr>
      </w:pPr>
      <w:r>
        <w:rPr>
          <w:rFonts w:eastAsia="SimHei" w:hint="eastAsia"/>
          <w:snapToGrid/>
        </w:rPr>
        <w:t>确保暴力行为受害者可获得康复和与社会重新融合的咨询及援助；</w:t>
      </w:r>
    </w:p>
    <w:p w:rsidR="00000000" w:rsidRDefault="00622194">
      <w:pPr>
        <w:numPr>
          <w:ilvl w:val="0"/>
          <w:numId w:val="1193"/>
        </w:numPr>
        <w:spacing w:after="320" w:line="312" w:lineRule="auto"/>
        <w:rPr>
          <w:rFonts w:eastAsia="SimHei" w:hint="eastAsia"/>
          <w:snapToGrid/>
        </w:rPr>
      </w:pPr>
      <w:r>
        <w:rPr>
          <w:rFonts w:eastAsia="SimHei" w:hint="eastAsia"/>
          <w:snapToGrid/>
        </w:rPr>
        <w:t>开展由儿童参与的宣传运动，以防止和制止对儿童的虐待。</w:t>
      </w:r>
    </w:p>
    <w:p w:rsidR="00000000" w:rsidRDefault="00622194">
      <w:pPr>
        <w:pStyle w:val="Heading3"/>
      </w:pPr>
      <w:r>
        <w:rPr>
          <w:u w:val="none"/>
        </w:rPr>
        <w:t>6.</w:t>
      </w:r>
      <w:r>
        <w:rPr>
          <w:rFonts w:hint="eastAsia"/>
          <w:u w:val="none"/>
        </w:rPr>
        <w:t xml:space="preserve">  </w:t>
      </w:r>
      <w:r>
        <w:rPr>
          <w:rFonts w:hint="eastAsia"/>
        </w:rPr>
        <w:t>基本保健和福利</w:t>
      </w:r>
    </w:p>
    <w:p w:rsidR="00000000" w:rsidRDefault="00622194">
      <w:pPr>
        <w:pStyle w:val="Heading4"/>
      </w:pPr>
      <w:r>
        <w:rPr>
          <w:rFonts w:hint="eastAsia"/>
        </w:rPr>
        <w:t>残疾儿童</w:t>
      </w:r>
    </w:p>
    <w:p w:rsidR="00000000" w:rsidRDefault="00622194">
      <w:pPr>
        <w:rPr>
          <w:snapToGrid/>
        </w:rPr>
      </w:pPr>
      <w:r>
        <w:rPr>
          <w:rFonts w:hint="eastAsia"/>
          <w:snapToGrid/>
        </w:rPr>
        <w:tab/>
      </w:r>
      <w:r>
        <w:rPr>
          <w:snapToGrid/>
        </w:rPr>
        <w:t xml:space="preserve">154.  </w:t>
      </w:r>
      <w:r>
        <w:rPr>
          <w:rFonts w:hint="eastAsia"/>
          <w:snapToGrid/>
        </w:rPr>
        <w:t>委员会赞赏地注意到，</w:t>
      </w:r>
      <w:r>
        <w:rPr>
          <w:rFonts w:hint="eastAsia"/>
          <w:snapToGrid/>
        </w:rPr>
        <w:t>1997</w:t>
      </w:r>
      <w:r>
        <w:rPr>
          <w:rFonts w:hint="eastAsia"/>
          <w:snapToGrid/>
        </w:rPr>
        <w:t>年制定了关于残疾人权利的国家政策，并设立了执行这项</w:t>
      </w:r>
      <w:r>
        <w:rPr>
          <w:rFonts w:hint="eastAsia"/>
          <w:snapToGrid/>
        </w:rPr>
        <w:t>政策的监督机构残疾人事务委员会。然而，对于残疾儿童蒙受的社会歧视、残疾儿童无法出入住房建筑和搭乘公交车辆、缺乏一项包容性的政策以及偏远地区残疾儿童处境加倍不利的状况，委员会感到关切。</w:t>
      </w:r>
    </w:p>
    <w:p w:rsidR="00000000" w:rsidRDefault="00622194">
      <w:pPr>
        <w:spacing w:after="320"/>
        <w:rPr>
          <w:rFonts w:eastAsia="SimHei"/>
          <w:snapToGrid/>
        </w:rPr>
      </w:pPr>
      <w:r>
        <w:rPr>
          <w:rFonts w:eastAsia="SimHei" w:hint="eastAsia"/>
          <w:snapToGrid/>
        </w:rPr>
        <w:tab/>
      </w:r>
      <w:r>
        <w:rPr>
          <w:rFonts w:eastAsia="SimHei"/>
          <w:b/>
          <w:snapToGrid/>
        </w:rPr>
        <w:t>155.</w:t>
      </w:r>
      <w:r>
        <w:rPr>
          <w:rFonts w:eastAsia="SimHei"/>
          <w:snapToGrid/>
        </w:rPr>
        <w:t xml:space="preserve">  </w:t>
      </w:r>
      <w:r>
        <w:rPr>
          <w:rFonts w:eastAsia="SimHei" w:hint="eastAsia"/>
          <w:snapToGrid/>
        </w:rPr>
        <w:t>根据《残疾人机会均等标准原则》</w:t>
      </w:r>
      <w:r>
        <w:rPr>
          <w:rFonts w:eastAsia="SimHei" w:hint="eastAsia"/>
          <w:snapToGrid/>
        </w:rPr>
        <w:t>(</w:t>
      </w:r>
      <w:r>
        <w:rPr>
          <w:rFonts w:eastAsia="SimHei" w:hint="eastAsia"/>
          <w:snapToGrid/>
        </w:rPr>
        <w:t>大会第</w:t>
      </w:r>
      <w:r>
        <w:rPr>
          <w:rFonts w:eastAsia="SimHei" w:hint="eastAsia"/>
          <w:b/>
          <w:snapToGrid/>
        </w:rPr>
        <w:t>48</w:t>
      </w:r>
      <w:r>
        <w:rPr>
          <w:rFonts w:eastAsia="SimHei" w:hint="eastAsia"/>
          <w:snapToGrid/>
        </w:rPr>
        <w:t>/</w:t>
      </w:r>
      <w:r>
        <w:rPr>
          <w:rFonts w:eastAsia="SimHei" w:hint="eastAsia"/>
          <w:b/>
          <w:snapToGrid/>
        </w:rPr>
        <w:t>96</w:t>
      </w:r>
      <w:r>
        <w:rPr>
          <w:rFonts w:eastAsia="SimHei" w:hint="eastAsia"/>
          <w:snapToGrid/>
        </w:rPr>
        <w:t>号决议</w:t>
      </w:r>
      <w:r>
        <w:rPr>
          <w:rFonts w:eastAsia="SimHei"/>
          <w:snapToGrid/>
        </w:rPr>
        <w:t>)</w:t>
      </w:r>
      <w:r>
        <w:rPr>
          <w:rFonts w:eastAsia="SimHei" w:hint="eastAsia"/>
          <w:snapToGrid/>
        </w:rPr>
        <w:t>和委员会在关于“残疾儿童权利”一般性讨论日通过的建议</w:t>
      </w:r>
      <w:r>
        <w:rPr>
          <w:rFonts w:eastAsia="SimHei"/>
          <w:snapToGrid/>
        </w:rPr>
        <w:t>(</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69,</w:t>
      </w:r>
      <w:r>
        <w:rPr>
          <w:rFonts w:eastAsia="SimHei" w:hint="eastAsia"/>
          <w:snapToGrid/>
        </w:rPr>
        <w:t>第</w:t>
      </w:r>
      <w:r>
        <w:rPr>
          <w:rFonts w:eastAsia="SimHei" w:hint="eastAsia"/>
          <w:b/>
          <w:snapToGrid/>
        </w:rPr>
        <w:t>310</w:t>
      </w:r>
      <w:r>
        <w:rPr>
          <w:rFonts w:eastAsia="SimHei" w:hint="eastAsia"/>
          <w:snapToGrid/>
        </w:rPr>
        <w:t>至</w:t>
      </w:r>
      <w:r>
        <w:rPr>
          <w:rFonts w:eastAsia="SimHei" w:hint="eastAsia"/>
          <w:b/>
          <w:snapToGrid/>
        </w:rPr>
        <w:t>339</w:t>
      </w:r>
      <w:r>
        <w:rPr>
          <w:rFonts w:eastAsia="SimHei" w:hint="eastAsia"/>
          <w:snapToGrid/>
        </w:rPr>
        <w:t>段</w:t>
      </w:r>
      <w:r>
        <w:rPr>
          <w:rFonts w:eastAsia="SimHei"/>
          <w:snapToGrid/>
        </w:rPr>
        <w:t>)</w:t>
      </w:r>
      <w:r>
        <w:rPr>
          <w:rFonts w:eastAsia="SimHei" w:hint="eastAsia"/>
          <w:snapToGrid/>
        </w:rPr>
        <w:t>，委员会建议缔约国确保关于残疾人权利的国家政策，在考虑到不歧视条款、便于获得所有服务，包括出入公共建筑和搭乘公交车辆，以及融入主流教育，尤其在关注解决偏远地区儿童现状</w:t>
      </w:r>
      <w:r>
        <w:rPr>
          <w:rFonts w:eastAsia="SimHei" w:hint="eastAsia"/>
          <w:snapToGrid/>
        </w:rPr>
        <w:t>的情况下，贯彻儿童权利。</w:t>
      </w:r>
    </w:p>
    <w:p w:rsidR="00000000" w:rsidRDefault="00622194">
      <w:pPr>
        <w:pStyle w:val="Heading4"/>
      </w:pPr>
      <w:r>
        <w:rPr>
          <w:rFonts w:hint="eastAsia"/>
        </w:rPr>
        <w:t>卫生和保健服务</w:t>
      </w:r>
    </w:p>
    <w:p w:rsidR="00000000" w:rsidRDefault="00622194">
      <w:pPr>
        <w:ind w:firstLine="510"/>
        <w:rPr>
          <w:snapToGrid/>
        </w:rPr>
      </w:pPr>
      <w:r>
        <w:rPr>
          <w:snapToGrid/>
        </w:rPr>
        <w:t>1</w:t>
      </w:r>
      <w:r>
        <w:rPr>
          <w:rFonts w:hint="eastAsia"/>
          <w:snapToGrid/>
        </w:rPr>
        <w:t>56.</w:t>
      </w:r>
      <w:r>
        <w:rPr>
          <w:snapToGrid/>
        </w:rPr>
        <w:t xml:space="preserve">  </w:t>
      </w:r>
      <w:r>
        <w:rPr>
          <w:rFonts w:hint="eastAsia"/>
          <w:snapToGrid/>
        </w:rPr>
        <w:t>委员会欢迎落实《儿童疾病综合管理法》以及预防免疫工作的显著改善。然而，对于较高的婴儿和五岁以下幼儿死亡率，疟疾较高的发病率，尤其是美洲印第安人儿童的发病率，以及营养不良比例，包括缺铁贫血症以及侏儒症比例较高的情况，委员会感到关切。</w:t>
      </w:r>
    </w:p>
    <w:p w:rsidR="00000000" w:rsidRDefault="00622194">
      <w:pPr>
        <w:ind w:firstLine="510"/>
        <w:rPr>
          <w:rFonts w:eastAsia="SimHei"/>
          <w:snapToGrid/>
        </w:rPr>
      </w:pPr>
      <w:r>
        <w:rPr>
          <w:rFonts w:eastAsia="SimHei" w:hint="eastAsia"/>
          <w:b/>
          <w:snapToGrid/>
        </w:rPr>
        <w:t>157.</w:t>
      </w:r>
      <w:r>
        <w:rPr>
          <w:rFonts w:eastAsia="SimHei" w:hint="eastAsia"/>
          <w:snapToGrid/>
        </w:rPr>
        <w:t xml:space="preserve">  </w:t>
      </w:r>
      <w:r>
        <w:rPr>
          <w:rFonts w:eastAsia="SimHei" w:hint="eastAsia"/>
          <w:snapToGrid/>
        </w:rPr>
        <w:t>委员会建议缔约国：</w:t>
      </w:r>
    </w:p>
    <w:p w:rsidR="00000000" w:rsidRDefault="00622194">
      <w:pPr>
        <w:numPr>
          <w:ilvl w:val="0"/>
          <w:numId w:val="1197"/>
        </w:numPr>
        <w:rPr>
          <w:rFonts w:eastAsia="SimHei"/>
          <w:snapToGrid/>
        </w:rPr>
      </w:pPr>
      <w:r>
        <w:rPr>
          <w:rFonts w:eastAsia="SimHei" w:hint="eastAsia"/>
          <w:snapToGrid/>
        </w:rPr>
        <w:t>采取加强父母照顾和防止传染性疾病等一切必要措施降低死亡率；</w:t>
      </w:r>
    </w:p>
    <w:p w:rsidR="00000000" w:rsidRDefault="00622194">
      <w:pPr>
        <w:numPr>
          <w:ilvl w:val="0"/>
          <w:numId w:val="1197"/>
        </w:numPr>
        <w:rPr>
          <w:rFonts w:eastAsia="SimHei" w:hint="eastAsia"/>
          <w:snapToGrid/>
        </w:rPr>
      </w:pPr>
      <w:r>
        <w:rPr>
          <w:rFonts w:eastAsia="SimHei" w:hint="eastAsia"/>
          <w:snapToGrid/>
        </w:rPr>
        <w:t>尤其在一些疟疾病最为流行地区，继续防治疟疾并铲除环境根源，加强蚊帐和灭蚊药剂供应；</w:t>
      </w:r>
    </w:p>
    <w:p w:rsidR="00000000" w:rsidRDefault="00622194">
      <w:pPr>
        <w:numPr>
          <w:ilvl w:val="0"/>
          <w:numId w:val="1197"/>
        </w:numPr>
        <w:rPr>
          <w:rFonts w:eastAsia="SimHei"/>
          <w:snapToGrid/>
        </w:rPr>
      </w:pPr>
      <w:r>
        <w:rPr>
          <w:rFonts w:eastAsia="SimHei"/>
          <w:snapToGrid/>
        </w:rPr>
        <w:t>通过教育</w:t>
      </w:r>
      <w:r>
        <w:rPr>
          <w:rFonts w:eastAsia="SimHei" w:hint="eastAsia"/>
          <w:snapToGrid/>
        </w:rPr>
        <w:t>解决</w:t>
      </w:r>
      <w:r>
        <w:rPr>
          <w:rFonts w:eastAsia="SimHei"/>
          <w:snapToGrid/>
        </w:rPr>
        <w:t>营养不良问题，并确保为母亲和儿童提供充</w:t>
      </w:r>
      <w:r>
        <w:rPr>
          <w:rFonts w:eastAsia="SimHei"/>
          <w:snapToGrid/>
        </w:rPr>
        <w:t>分营养；</w:t>
      </w:r>
    </w:p>
    <w:p w:rsidR="00000000" w:rsidRDefault="00622194">
      <w:pPr>
        <w:numPr>
          <w:ilvl w:val="0"/>
          <w:numId w:val="1197"/>
        </w:numPr>
        <w:spacing w:after="320"/>
        <w:rPr>
          <w:rFonts w:eastAsia="SimHei"/>
          <w:snapToGrid/>
        </w:rPr>
      </w:pPr>
      <w:r>
        <w:rPr>
          <w:rFonts w:eastAsia="SimHei"/>
          <w:snapToGrid/>
        </w:rPr>
        <w:t>继续鼓励完全母乳</w:t>
      </w:r>
      <w:r>
        <w:rPr>
          <w:rFonts w:eastAsia="SimHei" w:hint="eastAsia"/>
          <w:snapToGrid/>
        </w:rPr>
        <w:t>哺</w:t>
      </w:r>
      <w:r>
        <w:rPr>
          <w:rFonts w:eastAsia="SimHei"/>
          <w:snapToGrid/>
        </w:rPr>
        <w:t>养六个月，而后在考虑到工作母亲需要支持的情况下，推广</w:t>
      </w:r>
      <w:r>
        <w:rPr>
          <w:rFonts w:eastAsia="SimHei" w:hint="eastAsia"/>
          <w:snapToGrid/>
        </w:rPr>
        <w:t>适足</w:t>
      </w:r>
      <w:r>
        <w:rPr>
          <w:rFonts w:eastAsia="SimHei"/>
          <w:snapToGrid/>
        </w:rPr>
        <w:t>的</w:t>
      </w:r>
      <w:r>
        <w:rPr>
          <w:rFonts w:eastAsia="SimHei" w:hint="eastAsia"/>
          <w:snapToGrid/>
        </w:rPr>
        <w:t>婴儿</w:t>
      </w:r>
      <w:r>
        <w:rPr>
          <w:rFonts w:eastAsia="SimHei"/>
          <w:snapToGrid/>
        </w:rPr>
        <w:t>乳品。</w:t>
      </w:r>
    </w:p>
    <w:p w:rsidR="00000000" w:rsidRDefault="00622194">
      <w:pPr>
        <w:pStyle w:val="Heading4"/>
      </w:pPr>
      <w:r>
        <w:rPr>
          <w:rFonts w:hint="eastAsia"/>
        </w:rPr>
        <w:t>青春期保健</w:t>
      </w:r>
    </w:p>
    <w:p w:rsidR="00000000" w:rsidRDefault="00622194">
      <w:pPr>
        <w:ind w:firstLine="510"/>
        <w:rPr>
          <w:snapToGrid/>
        </w:rPr>
      </w:pPr>
      <w:r>
        <w:rPr>
          <w:snapToGrid/>
        </w:rPr>
        <w:t xml:space="preserve">158.  </w:t>
      </w:r>
      <w:r>
        <w:rPr>
          <w:snapToGrid/>
        </w:rPr>
        <w:t>委员会对少年怀孕率和青少年吸毒率较高的情况感到关注。</w:t>
      </w:r>
    </w:p>
    <w:p w:rsidR="00000000" w:rsidRDefault="00622194">
      <w:pPr>
        <w:spacing w:after="320"/>
        <w:ind w:firstLine="510"/>
        <w:rPr>
          <w:rFonts w:eastAsia="SimHei"/>
          <w:snapToGrid/>
        </w:rPr>
      </w:pPr>
      <w:r>
        <w:rPr>
          <w:rFonts w:eastAsia="SimHei" w:hint="eastAsia"/>
          <w:b/>
          <w:snapToGrid/>
        </w:rPr>
        <w:t>159.</w:t>
      </w:r>
      <w:r>
        <w:rPr>
          <w:rFonts w:eastAsia="SimHei" w:hint="eastAsia"/>
          <w:snapToGrid/>
        </w:rPr>
        <w:t xml:space="preserve">  </w:t>
      </w:r>
      <w:r>
        <w:rPr>
          <w:rFonts w:eastAsia="SimHei" w:hint="eastAsia"/>
          <w:snapToGrid/>
        </w:rPr>
        <w:t>委员会建议缔约国为青少年建立充分的服务，包括精神保健和生育卫生服务。委员会还建议缔约国采取一切必要措施防止吸毒并为吸毒上瘾者提供治疗和社会重新融合服务。</w:t>
      </w:r>
    </w:p>
    <w:p w:rsidR="00000000" w:rsidRDefault="00622194">
      <w:pPr>
        <w:pStyle w:val="Heading4"/>
        <w:rPr>
          <w:rFonts w:hint="eastAsia"/>
        </w:rPr>
      </w:pPr>
      <w:r>
        <w:rPr>
          <w:rFonts w:hint="eastAsia"/>
        </w:rPr>
        <w:t>艾滋病毒</w:t>
      </w:r>
      <w:r>
        <w:t>/</w:t>
      </w:r>
      <w:r>
        <w:t>艾滋病</w:t>
      </w:r>
    </w:p>
    <w:p w:rsidR="00000000" w:rsidRDefault="00622194">
      <w:pPr>
        <w:ind w:firstLine="510"/>
        <w:rPr>
          <w:snapToGrid/>
        </w:rPr>
      </w:pPr>
      <w:r>
        <w:rPr>
          <w:rFonts w:hint="eastAsia"/>
          <w:snapToGrid/>
        </w:rPr>
        <w:t xml:space="preserve">160.  </w:t>
      </w:r>
      <w:r>
        <w:rPr>
          <w:rFonts w:hint="eastAsia"/>
          <w:snapToGrid/>
        </w:rPr>
        <w:t>委员会欢迎缔约国制定</w:t>
      </w:r>
      <w:r>
        <w:rPr>
          <w:snapToGrid/>
        </w:rPr>
        <w:t>200</w:t>
      </w:r>
      <w:r>
        <w:rPr>
          <w:rFonts w:hint="eastAsia"/>
          <w:snapToGrid/>
        </w:rPr>
        <w:t>2</w:t>
      </w:r>
      <w:r>
        <w:rPr>
          <w:snapToGrid/>
        </w:rPr>
        <w:t>至</w:t>
      </w:r>
      <w:r>
        <w:rPr>
          <w:snapToGrid/>
        </w:rPr>
        <w:t>200</w:t>
      </w:r>
      <w:r>
        <w:rPr>
          <w:rFonts w:hint="eastAsia"/>
          <w:snapToGrid/>
        </w:rPr>
        <w:t>6</w:t>
      </w:r>
      <w:r>
        <w:rPr>
          <w:snapToGrid/>
        </w:rPr>
        <w:t>年全国防治艾滋病毒</w:t>
      </w:r>
      <w:r>
        <w:rPr>
          <w:snapToGrid/>
        </w:rPr>
        <w:t>/</w:t>
      </w:r>
      <w:r>
        <w:rPr>
          <w:rFonts w:hint="eastAsia"/>
          <w:snapToGrid/>
        </w:rPr>
        <w:t>艾</w:t>
      </w:r>
      <w:r>
        <w:rPr>
          <w:snapToGrid/>
        </w:rPr>
        <w:t>滋病战略计划，以及制作抗逆转药物，并为成年人免费提供抗逆转药物。然而</w:t>
      </w:r>
      <w:r>
        <w:rPr>
          <w:rFonts w:hint="eastAsia"/>
          <w:snapToGrid/>
        </w:rPr>
        <w:t>，</w:t>
      </w:r>
      <w:r>
        <w:rPr>
          <w:snapToGrid/>
        </w:rPr>
        <w:t>委员会关切</w:t>
      </w:r>
      <w:r>
        <w:rPr>
          <w:rFonts w:hint="eastAsia"/>
          <w:snapToGrid/>
        </w:rPr>
        <w:t>的是</w:t>
      </w:r>
      <w:r>
        <w:rPr>
          <w:snapToGrid/>
        </w:rPr>
        <w:t>，艾滋病毒</w:t>
      </w:r>
      <w:r>
        <w:rPr>
          <w:snapToGrid/>
        </w:rPr>
        <w:t>/</w:t>
      </w:r>
      <w:r>
        <w:rPr>
          <w:snapToGrid/>
        </w:rPr>
        <w:t>艾滋病在缔约国境内迅速蔓延，</w:t>
      </w:r>
      <w:r>
        <w:rPr>
          <w:rFonts w:hint="eastAsia"/>
          <w:snapToGrid/>
        </w:rPr>
        <w:t>致使众多</w:t>
      </w:r>
      <w:r>
        <w:rPr>
          <w:snapToGrid/>
        </w:rPr>
        <w:t>数量的儿童遭</w:t>
      </w:r>
      <w:r>
        <w:rPr>
          <w:rFonts w:hint="eastAsia"/>
          <w:snapToGrid/>
        </w:rPr>
        <w:t>受</w:t>
      </w:r>
      <w:r>
        <w:rPr>
          <w:snapToGrid/>
        </w:rPr>
        <w:t>艾滋病毒</w:t>
      </w:r>
      <w:r>
        <w:rPr>
          <w:snapToGrid/>
        </w:rPr>
        <w:t>/</w:t>
      </w:r>
      <w:r>
        <w:rPr>
          <w:snapToGrid/>
        </w:rPr>
        <w:t>艾滋病的感染或影响。</w:t>
      </w:r>
    </w:p>
    <w:p w:rsidR="00000000" w:rsidRDefault="00622194">
      <w:pPr>
        <w:ind w:firstLine="510"/>
        <w:rPr>
          <w:rFonts w:eastAsia="SimHei"/>
          <w:snapToGrid/>
        </w:rPr>
      </w:pPr>
      <w:r>
        <w:rPr>
          <w:rFonts w:eastAsia="SimHei"/>
          <w:b/>
          <w:snapToGrid/>
        </w:rPr>
        <w:t>16</w:t>
      </w:r>
      <w:r>
        <w:rPr>
          <w:rFonts w:eastAsia="SimHei" w:hint="eastAsia"/>
          <w:b/>
          <w:snapToGrid/>
        </w:rPr>
        <w:t>1.</w:t>
      </w:r>
      <w:r>
        <w:rPr>
          <w:rFonts w:eastAsia="SimHei"/>
          <w:snapToGrid/>
        </w:rPr>
        <w:t xml:space="preserve">  </w:t>
      </w:r>
      <w:r>
        <w:rPr>
          <w:rFonts w:eastAsia="SimHei"/>
          <w:snapToGrid/>
        </w:rPr>
        <w:t>委员会建议缔约国，根据委员会关于艾滋病毒</w:t>
      </w:r>
      <w:r>
        <w:rPr>
          <w:rFonts w:eastAsia="SimHei"/>
          <w:snapToGrid/>
        </w:rPr>
        <w:t>/</w:t>
      </w:r>
      <w:r>
        <w:rPr>
          <w:rFonts w:eastAsia="SimHei" w:hint="eastAsia"/>
          <w:snapToGrid/>
        </w:rPr>
        <w:t>艾</w:t>
      </w:r>
      <w:r>
        <w:rPr>
          <w:rFonts w:eastAsia="SimHei"/>
          <w:snapToGrid/>
        </w:rPr>
        <w:t>滋病与儿童权利问题第</w:t>
      </w:r>
      <w:r>
        <w:rPr>
          <w:rFonts w:eastAsia="SimHei" w:hint="eastAsia"/>
          <w:b/>
          <w:snapToGrid/>
        </w:rPr>
        <w:t>3</w:t>
      </w:r>
      <w:r>
        <w:rPr>
          <w:rFonts w:eastAsia="SimHei"/>
          <w:snapToGrid/>
        </w:rPr>
        <w:t>号</w:t>
      </w:r>
      <w:r>
        <w:rPr>
          <w:rFonts w:eastAsia="SimHei"/>
          <w:snapToGrid/>
        </w:rPr>
        <w:t>(</w:t>
      </w:r>
      <w:r>
        <w:rPr>
          <w:rFonts w:eastAsia="SimHei"/>
          <w:b/>
          <w:snapToGrid/>
        </w:rPr>
        <w:t>2003</w:t>
      </w:r>
      <w:r>
        <w:rPr>
          <w:rFonts w:eastAsia="SimHei"/>
          <w:snapToGrid/>
        </w:rPr>
        <w:t>)</w:t>
      </w:r>
      <w:r>
        <w:rPr>
          <w:rFonts w:eastAsia="SimHei"/>
          <w:snapToGrid/>
        </w:rPr>
        <w:t>一般性意见</w:t>
      </w:r>
      <w:r>
        <w:rPr>
          <w:rFonts w:eastAsia="SimHei"/>
          <w:snapToGrid/>
        </w:rPr>
        <w:t>(</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GC</w:t>
      </w:r>
      <w:r>
        <w:rPr>
          <w:rFonts w:eastAsia="SimHei" w:hint="eastAsia"/>
          <w:snapToGrid/>
        </w:rPr>
        <w:t>/</w:t>
      </w:r>
      <w:r>
        <w:rPr>
          <w:rFonts w:eastAsia="SimHei" w:hint="eastAsia"/>
          <w:b/>
          <w:snapToGrid/>
        </w:rPr>
        <w:t>2003</w:t>
      </w:r>
      <w:r>
        <w:rPr>
          <w:rFonts w:eastAsia="SimHei" w:hint="eastAsia"/>
          <w:snapToGrid/>
        </w:rPr>
        <w:t>/</w:t>
      </w:r>
      <w:r>
        <w:rPr>
          <w:rFonts w:eastAsia="SimHei" w:hint="eastAsia"/>
          <w:b/>
          <w:snapToGrid/>
        </w:rPr>
        <w:t>3</w:t>
      </w:r>
      <w:r>
        <w:rPr>
          <w:rFonts w:eastAsia="SimHei"/>
          <w:snapToGrid/>
        </w:rPr>
        <w:t>)</w:t>
      </w:r>
      <w:r>
        <w:rPr>
          <w:rFonts w:eastAsia="SimHei"/>
          <w:snapToGrid/>
        </w:rPr>
        <w:t>，</w:t>
      </w:r>
      <w:r>
        <w:rPr>
          <w:rFonts w:eastAsia="SimHei" w:hint="eastAsia"/>
          <w:snapToGrid/>
        </w:rPr>
        <w:t>把对</w:t>
      </w:r>
      <w:r>
        <w:rPr>
          <w:rFonts w:eastAsia="SimHei"/>
          <w:snapToGrid/>
        </w:rPr>
        <w:t>儿童权利</w:t>
      </w:r>
      <w:r>
        <w:rPr>
          <w:rFonts w:eastAsia="SimHei" w:hint="eastAsia"/>
          <w:snapToGrid/>
        </w:rPr>
        <w:t>的</w:t>
      </w:r>
      <w:r>
        <w:rPr>
          <w:rFonts w:eastAsia="SimHei"/>
          <w:snapToGrid/>
        </w:rPr>
        <w:t>尊重</w:t>
      </w:r>
      <w:r>
        <w:rPr>
          <w:rFonts w:eastAsia="SimHei" w:hint="eastAsia"/>
          <w:snapToGrid/>
        </w:rPr>
        <w:t>列入</w:t>
      </w:r>
      <w:r>
        <w:rPr>
          <w:rFonts w:eastAsia="SimHei"/>
          <w:snapToGrid/>
        </w:rPr>
        <w:t>该国为受</w:t>
      </w:r>
      <w:r>
        <w:rPr>
          <w:rFonts w:eastAsia="SimHei" w:hint="eastAsia"/>
          <w:snapToGrid/>
        </w:rPr>
        <w:t>艾</w:t>
      </w:r>
      <w:r>
        <w:rPr>
          <w:rFonts w:eastAsia="SimHei"/>
          <w:snapToGrid/>
        </w:rPr>
        <w:t>滋病和艾滋病毒感染和影响的儿童及其家庭制定的防治艾滋病毒</w:t>
      </w:r>
      <w:r>
        <w:rPr>
          <w:rFonts w:eastAsia="SimHei"/>
          <w:snapToGrid/>
        </w:rPr>
        <w:t>/</w:t>
      </w:r>
      <w:r>
        <w:rPr>
          <w:rFonts w:eastAsia="SimHei"/>
          <w:snapToGrid/>
        </w:rPr>
        <w:t>艾滋病政策和战略。</w:t>
      </w:r>
    </w:p>
    <w:p w:rsidR="00000000" w:rsidRDefault="00622194">
      <w:pPr>
        <w:pStyle w:val="Heading3"/>
        <w:spacing w:before="300" w:after="240"/>
        <w:rPr>
          <w:u w:val="none"/>
        </w:rPr>
      </w:pPr>
      <w:r>
        <w:rPr>
          <w:rFonts w:hint="eastAsia"/>
          <w:u w:val="none"/>
        </w:rPr>
        <w:t xml:space="preserve">7.  </w:t>
      </w:r>
      <w:r>
        <w:rPr>
          <w:rFonts w:hint="eastAsia"/>
        </w:rPr>
        <w:t>教育、娱乐和文化活动</w:t>
      </w:r>
    </w:p>
    <w:p w:rsidR="00000000" w:rsidRDefault="00622194">
      <w:pPr>
        <w:ind w:firstLine="510"/>
        <w:rPr>
          <w:snapToGrid/>
        </w:rPr>
      </w:pPr>
      <w:r>
        <w:rPr>
          <w:snapToGrid/>
        </w:rPr>
        <w:t xml:space="preserve">162.  </w:t>
      </w:r>
      <w:r>
        <w:rPr>
          <w:snapToGrid/>
        </w:rPr>
        <w:t>委员会注意到缔约国致力于</w:t>
      </w:r>
      <w:r>
        <w:rPr>
          <w:rFonts w:hint="eastAsia"/>
          <w:snapToGrid/>
        </w:rPr>
        <w:t>提高</w:t>
      </w:r>
      <w:r>
        <w:rPr>
          <w:snapToGrid/>
        </w:rPr>
        <w:t>小学和中</w:t>
      </w:r>
      <w:r>
        <w:rPr>
          <w:rFonts w:hint="eastAsia"/>
          <w:snapToGrid/>
        </w:rPr>
        <w:t>学</w:t>
      </w:r>
      <w:r>
        <w:rPr>
          <w:snapToGrid/>
        </w:rPr>
        <w:t>的招生率并且</w:t>
      </w:r>
      <w:r>
        <w:rPr>
          <w:rFonts w:hint="eastAsia"/>
          <w:snapToGrid/>
        </w:rPr>
        <w:t>制定</w:t>
      </w:r>
      <w:r>
        <w:rPr>
          <w:snapToGrid/>
        </w:rPr>
        <w:t>了</w:t>
      </w:r>
      <w:r>
        <w:rPr>
          <w:rFonts w:hint="eastAsia"/>
          <w:snapToGrid/>
        </w:rPr>
        <w:t>旨在让</w:t>
      </w:r>
      <w:r>
        <w:rPr>
          <w:snapToGrid/>
        </w:rPr>
        <w:t>辍学儿童返校就读的方案。然而，</w:t>
      </w:r>
      <w:r>
        <w:rPr>
          <w:rFonts w:hint="eastAsia"/>
          <w:snapToGrid/>
        </w:rPr>
        <w:t>对</w:t>
      </w:r>
      <w:r>
        <w:rPr>
          <w:snapToGrid/>
        </w:rPr>
        <w:t>由于家庭经济状况的影响造成的较</w:t>
      </w:r>
      <w:r>
        <w:rPr>
          <w:snapToGrid/>
        </w:rPr>
        <w:t>高辍学率，尤其是男孩的辍学率，委员会</w:t>
      </w:r>
      <w:r>
        <w:rPr>
          <w:rFonts w:hint="eastAsia"/>
          <w:snapToGrid/>
        </w:rPr>
        <w:t>表示</w:t>
      </w:r>
      <w:r>
        <w:rPr>
          <w:snapToGrid/>
        </w:rPr>
        <w:t>关</w:t>
      </w:r>
      <w:r>
        <w:rPr>
          <w:rFonts w:hint="eastAsia"/>
          <w:snapToGrid/>
        </w:rPr>
        <w:t>切</w:t>
      </w:r>
      <w:r>
        <w:rPr>
          <w:snapToGrid/>
        </w:rPr>
        <w:t>。委员会还关注提高教学质量、教师的提供和培训，以及内陆地区不断加剧的</w:t>
      </w:r>
      <w:r>
        <w:rPr>
          <w:rFonts w:hint="eastAsia"/>
          <w:snapToGrid/>
        </w:rPr>
        <w:t>教育差异</w:t>
      </w:r>
      <w:r>
        <w:rPr>
          <w:snapToGrid/>
        </w:rPr>
        <w:t>情况。</w:t>
      </w:r>
    </w:p>
    <w:p w:rsidR="00000000" w:rsidRDefault="00622194">
      <w:pPr>
        <w:ind w:firstLine="510"/>
        <w:rPr>
          <w:rFonts w:eastAsia="SimHei"/>
          <w:snapToGrid/>
        </w:rPr>
      </w:pPr>
      <w:r>
        <w:rPr>
          <w:rFonts w:eastAsia="SimHei" w:hint="eastAsia"/>
          <w:b/>
          <w:snapToGrid/>
        </w:rPr>
        <w:t>163.</w:t>
      </w:r>
      <w:r>
        <w:rPr>
          <w:rFonts w:eastAsia="SimHei"/>
          <w:snapToGrid/>
        </w:rPr>
        <w:t xml:space="preserve">  </w:t>
      </w:r>
      <w:r>
        <w:rPr>
          <w:rFonts w:eastAsia="SimHei"/>
          <w:snapToGrid/>
        </w:rPr>
        <w:t>委员会建议缔约国：</w:t>
      </w:r>
    </w:p>
    <w:p w:rsidR="00000000" w:rsidRDefault="00622194">
      <w:pPr>
        <w:numPr>
          <w:ilvl w:val="0"/>
          <w:numId w:val="1204"/>
        </w:numPr>
        <w:rPr>
          <w:rFonts w:eastAsia="SimHei"/>
          <w:snapToGrid/>
        </w:rPr>
      </w:pPr>
      <w:r>
        <w:rPr>
          <w:rFonts w:eastAsia="SimHei"/>
          <w:snapToGrid/>
        </w:rPr>
        <w:t>继续</w:t>
      </w:r>
      <w:r>
        <w:rPr>
          <w:rFonts w:eastAsia="SimHei" w:hint="eastAsia"/>
          <w:snapToGrid/>
        </w:rPr>
        <w:t>加</w:t>
      </w:r>
      <w:r>
        <w:rPr>
          <w:rFonts w:eastAsia="SimHei"/>
          <w:snapToGrid/>
        </w:rPr>
        <w:t>强旨在</w:t>
      </w:r>
      <w:r>
        <w:rPr>
          <w:rFonts w:eastAsia="SimHei" w:hint="eastAsia"/>
          <w:snapToGrid/>
        </w:rPr>
        <w:t>提高</w:t>
      </w:r>
      <w:r>
        <w:rPr>
          <w:rFonts w:eastAsia="SimHei"/>
          <w:snapToGrid/>
        </w:rPr>
        <w:t>中小学招生率的措施，并进一步加强促使辍学儿童重返校园的工作和其他培训方案；</w:t>
      </w:r>
    </w:p>
    <w:p w:rsidR="00000000" w:rsidRDefault="00622194">
      <w:pPr>
        <w:numPr>
          <w:ilvl w:val="0"/>
          <w:numId w:val="1204"/>
        </w:numPr>
        <w:rPr>
          <w:rFonts w:eastAsia="SimHei"/>
          <w:snapToGrid/>
        </w:rPr>
      </w:pPr>
      <w:r>
        <w:rPr>
          <w:rFonts w:eastAsia="SimHei"/>
          <w:snapToGrid/>
        </w:rPr>
        <w:t>确保怀孕青少年</w:t>
      </w:r>
      <w:r>
        <w:rPr>
          <w:rFonts w:eastAsia="SimHei" w:hint="eastAsia"/>
          <w:snapToGrid/>
        </w:rPr>
        <w:t>得到完成其学业的机会；</w:t>
      </w:r>
    </w:p>
    <w:p w:rsidR="00000000" w:rsidRDefault="00622194">
      <w:pPr>
        <w:numPr>
          <w:ilvl w:val="0"/>
          <w:numId w:val="1204"/>
        </w:numPr>
        <w:rPr>
          <w:rFonts w:eastAsia="SimHei"/>
          <w:snapToGrid/>
        </w:rPr>
      </w:pPr>
      <w:r>
        <w:rPr>
          <w:rFonts w:eastAsia="SimHei"/>
          <w:snapToGrid/>
        </w:rPr>
        <w:t>制定和</w:t>
      </w:r>
      <w:r>
        <w:rPr>
          <w:rFonts w:eastAsia="SimHei" w:hint="eastAsia"/>
          <w:snapToGrid/>
        </w:rPr>
        <w:t>采</w:t>
      </w:r>
      <w:r>
        <w:rPr>
          <w:rFonts w:eastAsia="SimHei"/>
          <w:snapToGrid/>
        </w:rPr>
        <w:t>用质量教育指数，尤其内陆</w:t>
      </w:r>
      <w:r>
        <w:rPr>
          <w:rFonts w:eastAsia="SimHei" w:hint="eastAsia"/>
          <w:snapToGrid/>
        </w:rPr>
        <w:t>地</w:t>
      </w:r>
      <w:r>
        <w:rPr>
          <w:rFonts w:eastAsia="SimHei"/>
          <w:snapToGrid/>
        </w:rPr>
        <w:t>区；</w:t>
      </w:r>
    </w:p>
    <w:p w:rsidR="00000000" w:rsidRDefault="00622194">
      <w:pPr>
        <w:numPr>
          <w:ilvl w:val="0"/>
          <w:numId w:val="1204"/>
        </w:numPr>
        <w:spacing w:after="320"/>
        <w:rPr>
          <w:rFonts w:eastAsia="SimHei"/>
          <w:snapToGrid/>
        </w:rPr>
      </w:pPr>
      <w:r>
        <w:rPr>
          <w:rFonts w:eastAsia="SimHei" w:hint="eastAsia"/>
          <w:snapToGrid/>
        </w:rPr>
        <w:t>把</w:t>
      </w:r>
      <w:r>
        <w:rPr>
          <w:rFonts w:eastAsia="SimHei"/>
          <w:snapToGrid/>
        </w:rPr>
        <w:t>人权教育作为教学课程的一部分。</w:t>
      </w:r>
    </w:p>
    <w:p w:rsidR="00000000" w:rsidRDefault="00622194">
      <w:pPr>
        <w:pStyle w:val="Heading3"/>
      </w:pPr>
      <w:r>
        <w:rPr>
          <w:rFonts w:hint="eastAsia"/>
          <w:u w:val="none"/>
        </w:rPr>
        <w:t xml:space="preserve">8.  </w:t>
      </w:r>
      <w:r>
        <w:rPr>
          <w:rFonts w:hint="eastAsia"/>
        </w:rPr>
        <w:t>特别保护措施</w:t>
      </w:r>
    </w:p>
    <w:p w:rsidR="00000000" w:rsidRDefault="00622194">
      <w:pPr>
        <w:pStyle w:val="Heading4"/>
      </w:pPr>
      <w:r>
        <w:rPr>
          <w:rFonts w:hint="eastAsia"/>
        </w:rPr>
        <w:t>经济剥削，包括童工问题</w:t>
      </w:r>
    </w:p>
    <w:p w:rsidR="00000000" w:rsidRDefault="00622194">
      <w:pPr>
        <w:ind w:firstLine="510"/>
        <w:rPr>
          <w:snapToGrid/>
        </w:rPr>
      </w:pPr>
      <w:r>
        <w:rPr>
          <w:rFonts w:hint="eastAsia"/>
          <w:snapToGrid/>
        </w:rPr>
        <w:t>164.</w:t>
      </w:r>
      <w:r>
        <w:rPr>
          <w:snapToGrid/>
        </w:rPr>
        <w:t xml:space="preserve">  </w:t>
      </w:r>
      <w:r>
        <w:rPr>
          <w:snapToGrid/>
        </w:rPr>
        <w:t>委员会对缔约国境内童工</w:t>
      </w:r>
      <w:r>
        <w:rPr>
          <w:rFonts w:hint="eastAsia"/>
          <w:snapToGrid/>
        </w:rPr>
        <w:t>日益普遍</w:t>
      </w:r>
      <w:r>
        <w:rPr>
          <w:snapToGrid/>
        </w:rPr>
        <w:t>表示关</w:t>
      </w:r>
      <w:r>
        <w:rPr>
          <w:rFonts w:hint="eastAsia"/>
          <w:snapToGrid/>
        </w:rPr>
        <w:t>切</w:t>
      </w:r>
      <w:r>
        <w:rPr>
          <w:snapToGrid/>
        </w:rPr>
        <w:t>。</w:t>
      </w:r>
    </w:p>
    <w:p w:rsidR="00000000" w:rsidRDefault="00622194">
      <w:pPr>
        <w:spacing w:after="320"/>
        <w:ind w:firstLine="510"/>
        <w:rPr>
          <w:rFonts w:eastAsia="SimHei"/>
          <w:snapToGrid/>
        </w:rPr>
      </w:pPr>
      <w:r>
        <w:rPr>
          <w:rFonts w:eastAsia="SimHei" w:hint="eastAsia"/>
          <w:b/>
          <w:snapToGrid/>
        </w:rPr>
        <w:t>165.</w:t>
      </w:r>
      <w:r>
        <w:rPr>
          <w:rFonts w:eastAsia="SimHei"/>
          <w:snapToGrid/>
        </w:rPr>
        <w:t xml:space="preserve">  </w:t>
      </w:r>
      <w:r>
        <w:rPr>
          <w:rFonts w:eastAsia="SimHei"/>
          <w:snapToGrid/>
        </w:rPr>
        <w:t>委员会建议缔约国采取必要措施，提高劳</w:t>
      </w:r>
      <w:r>
        <w:rPr>
          <w:rFonts w:eastAsia="SimHei"/>
          <w:snapToGrid/>
        </w:rPr>
        <w:t>工监察</w:t>
      </w:r>
      <w:r>
        <w:rPr>
          <w:rFonts w:eastAsia="SimHei" w:hint="eastAsia"/>
          <w:snapToGrid/>
        </w:rPr>
        <w:t>署和其他对童工现象监督形式的实效。</w:t>
      </w:r>
    </w:p>
    <w:p w:rsidR="00000000" w:rsidRDefault="00622194">
      <w:pPr>
        <w:pStyle w:val="Heading4"/>
      </w:pPr>
      <w:r>
        <w:rPr>
          <w:rFonts w:hint="eastAsia"/>
        </w:rPr>
        <w:t>流浪儿童</w:t>
      </w:r>
    </w:p>
    <w:p w:rsidR="00000000" w:rsidRDefault="00622194">
      <w:pPr>
        <w:ind w:firstLine="510"/>
        <w:rPr>
          <w:snapToGrid/>
        </w:rPr>
      </w:pPr>
      <w:r>
        <w:rPr>
          <w:snapToGrid/>
        </w:rPr>
        <w:t>1</w:t>
      </w:r>
      <w:r>
        <w:rPr>
          <w:rFonts w:hint="eastAsia"/>
          <w:snapToGrid/>
        </w:rPr>
        <w:t>66.</w:t>
      </w:r>
      <w:r>
        <w:rPr>
          <w:snapToGrid/>
        </w:rPr>
        <w:t xml:space="preserve">  </w:t>
      </w:r>
      <w:r>
        <w:rPr>
          <w:snapToGrid/>
        </w:rPr>
        <w:t>在注意到儿童基金会就</w:t>
      </w:r>
      <w:r>
        <w:rPr>
          <w:rFonts w:hint="eastAsia"/>
          <w:snapToGrid/>
        </w:rPr>
        <w:t>流浪</w:t>
      </w:r>
      <w:r>
        <w:rPr>
          <w:snapToGrid/>
        </w:rPr>
        <w:t>儿童</w:t>
      </w:r>
      <w:r>
        <w:rPr>
          <w:rFonts w:hint="eastAsia"/>
          <w:snapToGrid/>
        </w:rPr>
        <w:t>进行</w:t>
      </w:r>
      <w:r>
        <w:rPr>
          <w:snapToGrid/>
        </w:rPr>
        <w:t>的研究和缔约国意识到</w:t>
      </w:r>
      <w:r>
        <w:rPr>
          <w:rFonts w:hint="eastAsia"/>
          <w:snapToGrid/>
        </w:rPr>
        <w:t>流浪</w:t>
      </w:r>
      <w:r>
        <w:rPr>
          <w:snapToGrid/>
        </w:rPr>
        <w:t>儿童日益增</w:t>
      </w:r>
      <w:r>
        <w:rPr>
          <w:rFonts w:hint="eastAsia"/>
          <w:snapToGrid/>
        </w:rPr>
        <w:t>加之际</w:t>
      </w:r>
      <w:r>
        <w:rPr>
          <w:snapToGrid/>
        </w:rPr>
        <w:t>，对于</w:t>
      </w:r>
      <w:r>
        <w:rPr>
          <w:rFonts w:hint="eastAsia"/>
          <w:snapToGrid/>
        </w:rPr>
        <w:t>流浪</w:t>
      </w:r>
      <w:r>
        <w:rPr>
          <w:snapToGrid/>
        </w:rPr>
        <w:t>儿童的状况以及</w:t>
      </w:r>
      <w:r>
        <w:rPr>
          <w:rFonts w:hint="eastAsia"/>
          <w:snapToGrid/>
        </w:rPr>
        <w:t>尚无切实充分的措施来</w:t>
      </w:r>
      <w:r>
        <w:rPr>
          <w:snapToGrid/>
        </w:rPr>
        <w:t>解决这种现状，委员会感到关</w:t>
      </w:r>
      <w:r>
        <w:rPr>
          <w:rFonts w:hint="eastAsia"/>
          <w:snapToGrid/>
        </w:rPr>
        <w:t>切</w:t>
      </w:r>
      <w:r>
        <w:rPr>
          <w:snapToGrid/>
        </w:rPr>
        <w:t>。</w:t>
      </w:r>
    </w:p>
    <w:p w:rsidR="00000000" w:rsidRDefault="00622194">
      <w:pPr>
        <w:ind w:firstLine="510"/>
        <w:rPr>
          <w:rFonts w:eastAsia="SimHei"/>
          <w:snapToGrid/>
        </w:rPr>
      </w:pPr>
      <w:r>
        <w:rPr>
          <w:rFonts w:eastAsia="SimHei" w:hint="eastAsia"/>
          <w:b/>
          <w:snapToGrid/>
        </w:rPr>
        <w:t>167.</w:t>
      </w:r>
      <w:r>
        <w:rPr>
          <w:rFonts w:eastAsia="SimHei"/>
          <w:snapToGrid/>
        </w:rPr>
        <w:t xml:space="preserve">  </w:t>
      </w:r>
      <w:r>
        <w:rPr>
          <w:rFonts w:eastAsia="SimHei"/>
          <w:snapToGrid/>
        </w:rPr>
        <w:t>委员会建议缔约国继续并增强</w:t>
      </w:r>
      <w:r>
        <w:rPr>
          <w:rFonts w:eastAsia="SimHei" w:hint="eastAsia"/>
          <w:snapToGrid/>
        </w:rPr>
        <w:t>其</w:t>
      </w:r>
      <w:r>
        <w:rPr>
          <w:rFonts w:eastAsia="SimHei"/>
          <w:snapToGrid/>
        </w:rPr>
        <w:t>努力，援助</w:t>
      </w:r>
      <w:r>
        <w:rPr>
          <w:rFonts w:eastAsia="SimHei" w:hint="eastAsia"/>
          <w:snapToGrid/>
        </w:rPr>
        <w:t>流浪</w:t>
      </w:r>
      <w:r>
        <w:rPr>
          <w:rFonts w:eastAsia="SimHei"/>
          <w:snapToGrid/>
        </w:rPr>
        <w:t>儿童，包括促使这些儿童重新融入家庭及采取预防措施。委员会还建议缔约国继续就此寻求儿童基金会和劳工组织等方面的国际援助。</w:t>
      </w:r>
    </w:p>
    <w:p w:rsidR="00000000" w:rsidRDefault="00622194">
      <w:pPr>
        <w:pStyle w:val="Heading4"/>
        <w:spacing w:before="300"/>
      </w:pPr>
      <w:r>
        <w:rPr>
          <w:rFonts w:hint="eastAsia"/>
        </w:rPr>
        <w:t>性剥削</w:t>
      </w:r>
    </w:p>
    <w:p w:rsidR="00000000" w:rsidRDefault="00622194">
      <w:pPr>
        <w:ind w:firstLine="510"/>
        <w:rPr>
          <w:snapToGrid/>
        </w:rPr>
      </w:pPr>
      <w:r>
        <w:rPr>
          <w:snapToGrid/>
        </w:rPr>
        <w:t xml:space="preserve">168.  </w:t>
      </w:r>
      <w:r>
        <w:rPr>
          <w:snapToGrid/>
        </w:rPr>
        <w:t>委员会注意到缔约国境内</w:t>
      </w:r>
      <w:r>
        <w:rPr>
          <w:rFonts w:hint="eastAsia"/>
          <w:snapToGrid/>
        </w:rPr>
        <w:t>性</w:t>
      </w:r>
      <w:r>
        <w:rPr>
          <w:snapToGrid/>
        </w:rPr>
        <w:t>剥削问题的研究结果，并对缺乏有关此问题的具体数据和没有解决这一问题的针对性措施，表</w:t>
      </w:r>
      <w:r>
        <w:rPr>
          <w:snapToGrid/>
        </w:rPr>
        <w:t>示关</w:t>
      </w:r>
      <w:r>
        <w:rPr>
          <w:rFonts w:hint="eastAsia"/>
          <w:snapToGrid/>
        </w:rPr>
        <w:t>切</w:t>
      </w:r>
      <w:r>
        <w:rPr>
          <w:snapToGrid/>
        </w:rPr>
        <w:t>。</w:t>
      </w:r>
    </w:p>
    <w:p w:rsidR="00000000" w:rsidRDefault="00622194">
      <w:pPr>
        <w:ind w:firstLine="510"/>
        <w:rPr>
          <w:rFonts w:eastAsia="SimHei"/>
          <w:snapToGrid/>
        </w:rPr>
      </w:pPr>
      <w:r>
        <w:rPr>
          <w:rFonts w:eastAsia="SimHei" w:hint="eastAsia"/>
          <w:b/>
          <w:snapToGrid/>
        </w:rPr>
        <w:t>169.</w:t>
      </w:r>
      <w:r>
        <w:rPr>
          <w:rFonts w:eastAsia="SimHei"/>
          <w:snapToGrid/>
        </w:rPr>
        <w:t xml:space="preserve">  </w:t>
      </w:r>
      <w:r>
        <w:rPr>
          <w:rFonts w:eastAsia="SimHei"/>
          <w:snapToGrid/>
        </w:rPr>
        <w:t>委员会建议缔约国：</w:t>
      </w:r>
    </w:p>
    <w:p w:rsidR="00000000" w:rsidRDefault="00622194">
      <w:pPr>
        <w:numPr>
          <w:ilvl w:val="0"/>
          <w:numId w:val="1198"/>
        </w:numPr>
        <w:rPr>
          <w:rFonts w:eastAsia="SimHei"/>
          <w:snapToGrid/>
        </w:rPr>
      </w:pPr>
      <w:r>
        <w:rPr>
          <w:rFonts w:eastAsia="SimHei"/>
          <w:snapToGrid/>
        </w:rPr>
        <w:t>继续对儿童卷入商业性色情行业的</w:t>
      </w:r>
      <w:r>
        <w:rPr>
          <w:rFonts w:eastAsia="SimHei" w:hint="eastAsia"/>
          <w:snapToGrid/>
        </w:rPr>
        <w:t>问题进行</w:t>
      </w:r>
      <w:r>
        <w:rPr>
          <w:rFonts w:eastAsia="SimHei"/>
          <w:snapToGrid/>
        </w:rPr>
        <w:t>综合性研究，并运用这些资料制定防</w:t>
      </w:r>
      <w:r>
        <w:rPr>
          <w:rFonts w:eastAsia="SimHei" w:hint="eastAsia"/>
          <w:snapToGrid/>
        </w:rPr>
        <w:t>止</w:t>
      </w:r>
      <w:r>
        <w:rPr>
          <w:rFonts w:eastAsia="SimHei"/>
          <w:snapToGrid/>
        </w:rPr>
        <w:t>对儿童商业性</w:t>
      </w:r>
      <w:r>
        <w:rPr>
          <w:rFonts w:eastAsia="SimHei" w:hint="eastAsia"/>
          <w:snapToGrid/>
        </w:rPr>
        <w:t>性</w:t>
      </w:r>
      <w:r>
        <w:rPr>
          <w:rFonts w:eastAsia="SimHei"/>
          <w:snapToGrid/>
        </w:rPr>
        <w:t>剥削的政策和方案，包括制定</w:t>
      </w:r>
      <w:r>
        <w:rPr>
          <w:rFonts w:eastAsia="SimHei"/>
          <w:b/>
          <w:snapToGrid/>
        </w:rPr>
        <w:t>1996</w:t>
      </w:r>
      <w:r>
        <w:rPr>
          <w:rFonts w:eastAsia="SimHei"/>
          <w:snapToGrid/>
        </w:rPr>
        <w:t>和</w:t>
      </w:r>
      <w:r>
        <w:rPr>
          <w:rFonts w:eastAsia="SimHei"/>
          <w:b/>
          <w:snapToGrid/>
        </w:rPr>
        <w:t>2001</w:t>
      </w:r>
      <w:r>
        <w:rPr>
          <w:rFonts w:eastAsia="SimHei"/>
          <w:snapToGrid/>
        </w:rPr>
        <w:t>年举行的第一和第二次世界防</w:t>
      </w:r>
      <w:r>
        <w:rPr>
          <w:rFonts w:eastAsia="SimHei" w:hint="eastAsia"/>
          <w:snapToGrid/>
        </w:rPr>
        <w:t>止</w:t>
      </w:r>
      <w:r>
        <w:rPr>
          <w:rFonts w:eastAsia="SimHei"/>
          <w:snapToGrid/>
        </w:rPr>
        <w:t>对儿童商业性</w:t>
      </w:r>
      <w:r>
        <w:rPr>
          <w:rFonts w:eastAsia="SimHei" w:hint="eastAsia"/>
          <w:snapToGrid/>
        </w:rPr>
        <w:t>性</w:t>
      </w:r>
      <w:r>
        <w:rPr>
          <w:rFonts w:eastAsia="SimHei"/>
          <w:snapToGrid/>
        </w:rPr>
        <w:t>剥削大会商定的关于</w:t>
      </w:r>
      <w:r>
        <w:rPr>
          <w:rFonts w:eastAsia="SimHei" w:hint="eastAsia"/>
          <w:snapToGrid/>
        </w:rPr>
        <w:t>制止对</w:t>
      </w:r>
      <w:r>
        <w:rPr>
          <w:rFonts w:eastAsia="SimHei"/>
          <w:snapToGrid/>
        </w:rPr>
        <w:t>儿童商业性</w:t>
      </w:r>
      <w:r>
        <w:rPr>
          <w:rFonts w:eastAsia="SimHei" w:hint="eastAsia"/>
          <w:snapToGrid/>
        </w:rPr>
        <w:t>性</w:t>
      </w:r>
      <w:r>
        <w:rPr>
          <w:rFonts w:eastAsia="SimHei"/>
          <w:snapToGrid/>
        </w:rPr>
        <w:t>剥削问题国家行动计划；</w:t>
      </w:r>
    </w:p>
    <w:p w:rsidR="00000000" w:rsidRDefault="00622194">
      <w:pPr>
        <w:numPr>
          <w:ilvl w:val="0"/>
          <w:numId w:val="1198"/>
        </w:numPr>
        <w:spacing w:after="320"/>
        <w:rPr>
          <w:rFonts w:eastAsia="SimHei"/>
          <w:snapToGrid/>
        </w:rPr>
      </w:pPr>
      <w:r>
        <w:rPr>
          <w:rFonts w:eastAsia="SimHei"/>
          <w:snapToGrid/>
        </w:rPr>
        <w:t>为执法人员、社会工作者和检察官</w:t>
      </w:r>
      <w:r>
        <w:rPr>
          <w:rFonts w:eastAsia="SimHei" w:hint="eastAsia"/>
          <w:snapToGrid/>
        </w:rPr>
        <w:t>举办</w:t>
      </w:r>
      <w:r>
        <w:rPr>
          <w:rFonts w:eastAsia="SimHei"/>
          <w:snapToGrid/>
        </w:rPr>
        <w:t>如何以尊重受害者隐私，敏感地关注儿童的方式，接受、监督、调查和追</w:t>
      </w:r>
      <w:r>
        <w:rPr>
          <w:rFonts w:eastAsia="SimHei" w:hint="eastAsia"/>
          <w:snapToGrid/>
        </w:rPr>
        <w:t>查</w:t>
      </w:r>
      <w:r>
        <w:rPr>
          <w:rFonts w:eastAsia="SimHei"/>
          <w:snapToGrid/>
        </w:rPr>
        <w:t>申诉</w:t>
      </w:r>
      <w:r>
        <w:rPr>
          <w:rFonts w:eastAsia="SimHei" w:hint="eastAsia"/>
          <w:snapToGrid/>
        </w:rPr>
        <w:t>的培训</w:t>
      </w:r>
      <w:r>
        <w:rPr>
          <w:rFonts w:eastAsia="SimHei"/>
          <w:snapToGrid/>
        </w:rPr>
        <w:t>。</w:t>
      </w:r>
    </w:p>
    <w:p w:rsidR="00000000" w:rsidRDefault="00622194">
      <w:pPr>
        <w:pStyle w:val="Heading4"/>
      </w:pPr>
      <w:r>
        <w:rPr>
          <w:rFonts w:hint="eastAsia"/>
        </w:rPr>
        <w:t>少年司法</w:t>
      </w:r>
    </w:p>
    <w:p w:rsidR="00000000" w:rsidRDefault="00622194">
      <w:pPr>
        <w:ind w:firstLine="510"/>
        <w:rPr>
          <w:snapToGrid/>
        </w:rPr>
      </w:pPr>
      <w:r>
        <w:rPr>
          <w:rFonts w:hint="eastAsia"/>
          <w:snapToGrid/>
        </w:rPr>
        <w:t>170.</w:t>
      </w:r>
      <w:r>
        <w:rPr>
          <w:snapToGrid/>
        </w:rPr>
        <w:t xml:space="preserve">  </w:t>
      </w:r>
      <w:r>
        <w:rPr>
          <w:snapToGrid/>
        </w:rPr>
        <w:t>在承认缔约国</w:t>
      </w:r>
      <w:r>
        <w:rPr>
          <w:rFonts w:hint="eastAsia"/>
          <w:snapToGrid/>
        </w:rPr>
        <w:t>为此</w:t>
      </w:r>
      <w:r>
        <w:rPr>
          <w:snapToGrid/>
        </w:rPr>
        <w:t>领域作出的努力之际，委员会对少年司法体制与《公约》规则和原则不符的情况感到关注。委员会</w:t>
      </w:r>
      <w:r>
        <w:rPr>
          <w:snapToGrid/>
        </w:rPr>
        <w:t>尤其关注刑事责任年龄为</w:t>
      </w:r>
      <w:r>
        <w:rPr>
          <w:rFonts w:hint="eastAsia"/>
          <w:snapToGrid/>
        </w:rPr>
        <w:t>10</w:t>
      </w:r>
      <w:r>
        <w:rPr>
          <w:snapToGrid/>
        </w:rPr>
        <w:t>岁</w:t>
      </w:r>
      <w:r>
        <w:rPr>
          <w:rFonts w:hint="eastAsia"/>
          <w:snapToGrid/>
        </w:rPr>
        <w:t>的</w:t>
      </w:r>
      <w:r>
        <w:rPr>
          <w:snapToGrid/>
        </w:rPr>
        <w:t>规定偏低，以及</w:t>
      </w:r>
      <w:r>
        <w:rPr>
          <w:snapToGrid/>
        </w:rPr>
        <w:t>17</w:t>
      </w:r>
      <w:r>
        <w:rPr>
          <w:snapToGrid/>
        </w:rPr>
        <w:t>岁作为成年人</w:t>
      </w:r>
      <w:r>
        <w:rPr>
          <w:rFonts w:hint="eastAsia"/>
          <w:snapToGrid/>
        </w:rPr>
        <w:t>审理</w:t>
      </w:r>
      <w:r>
        <w:rPr>
          <w:snapToGrid/>
        </w:rPr>
        <w:t>的情况。此外，对于没有为男女青少年犯开设</w:t>
      </w:r>
      <w:r>
        <w:rPr>
          <w:rFonts w:hint="eastAsia"/>
          <w:snapToGrid/>
        </w:rPr>
        <w:t>的</w:t>
      </w:r>
      <w:r>
        <w:rPr>
          <w:snapToGrid/>
        </w:rPr>
        <w:t>拘留所，以及监禁条件极为严峻的状况，委员会感到关</w:t>
      </w:r>
      <w:r>
        <w:rPr>
          <w:rFonts w:hint="eastAsia"/>
          <w:snapToGrid/>
        </w:rPr>
        <w:t>切</w:t>
      </w:r>
      <w:r>
        <w:rPr>
          <w:snapToGrid/>
        </w:rPr>
        <w:t>。</w:t>
      </w:r>
    </w:p>
    <w:p w:rsidR="00000000" w:rsidRDefault="00622194">
      <w:pPr>
        <w:ind w:firstLine="510"/>
        <w:rPr>
          <w:rFonts w:eastAsia="SimHei"/>
          <w:snapToGrid/>
        </w:rPr>
      </w:pPr>
      <w:r>
        <w:rPr>
          <w:rFonts w:eastAsia="SimHei" w:hint="eastAsia"/>
          <w:b/>
          <w:snapToGrid/>
        </w:rPr>
        <w:t>171.</w:t>
      </w:r>
      <w:r>
        <w:rPr>
          <w:rFonts w:eastAsia="SimHei"/>
          <w:snapToGrid/>
        </w:rPr>
        <w:t xml:space="preserve">  </w:t>
      </w:r>
      <w:r>
        <w:rPr>
          <w:rFonts w:eastAsia="SimHei"/>
          <w:snapToGrid/>
        </w:rPr>
        <w:t>委员会建议缔约国：</w:t>
      </w:r>
    </w:p>
    <w:p w:rsidR="00000000" w:rsidRDefault="00622194">
      <w:pPr>
        <w:numPr>
          <w:ilvl w:val="0"/>
          <w:numId w:val="1203"/>
        </w:numPr>
        <w:rPr>
          <w:rFonts w:eastAsia="SimHei" w:hint="eastAsia"/>
          <w:snapToGrid/>
        </w:rPr>
      </w:pPr>
      <w:r>
        <w:rPr>
          <w:rFonts w:eastAsia="SimHei"/>
          <w:snapToGrid/>
        </w:rPr>
        <w:t>提高刑事责任年龄，并确保给予</w:t>
      </w:r>
      <w:r>
        <w:rPr>
          <w:rFonts w:eastAsia="SimHei"/>
          <w:b/>
          <w:snapToGrid/>
        </w:rPr>
        <w:t>17</w:t>
      </w:r>
      <w:r>
        <w:rPr>
          <w:rFonts w:eastAsia="SimHei"/>
          <w:snapToGrid/>
        </w:rPr>
        <w:t>岁者充分的特别保护，以免他们被当作成年人审理；</w:t>
      </w:r>
    </w:p>
    <w:p w:rsidR="00000000" w:rsidRDefault="00622194">
      <w:pPr>
        <w:numPr>
          <w:ilvl w:val="0"/>
          <w:numId w:val="1203"/>
        </w:numPr>
        <w:rPr>
          <w:rFonts w:eastAsia="SimHei" w:hint="eastAsia"/>
          <w:snapToGrid/>
        </w:rPr>
      </w:pPr>
      <w:r>
        <w:rPr>
          <w:rFonts w:eastAsia="SimHei"/>
          <w:snapToGrid/>
        </w:rPr>
        <w:t>参照委员会</w:t>
      </w:r>
      <w:r>
        <w:rPr>
          <w:rFonts w:eastAsia="SimHei"/>
          <w:b/>
          <w:snapToGrid/>
        </w:rPr>
        <w:t>1995</w:t>
      </w:r>
      <w:r>
        <w:rPr>
          <w:rFonts w:eastAsia="SimHei"/>
          <w:snapToGrid/>
        </w:rPr>
        <w:t>年关于少年司法一般性讨论日，确保对《少年罪犯法》的修订体现出国际少年司法标准，尤其是《公约》第</w:t>
      </w:r>
      <w:r>
        <w:rPr>
          <w:rFonts w:eastAsia="SimHei"/>
          <w:b/>
          <w:snapToGrid/>
        </w:rPr>
        <w:t>37</w:t>
      </w:r>
      <w:r>
        <w:rPr>
          <w:rFonts w:eastAsia="SimHei"/>
          <w:snapToGrid/>
        </w:rPr>
        <w:t>、</w:t>
      </w:r>
      <w:r>
        <w:rPr>
          <w:rFonts w:eastAsia="SimHei"/>
          <w:b/>
          <w:snapToGrid/>
        </w:rPr>
        <w:t>39</w:t>
      </w:r>
      <w:r>
        <w:rPr>
          <w:rFonts w:eastAsia="SimHei"/>
          <w:snapToGrid/>
        </w:rPr>
        <w:t>和</w:t>
      </w:r>
      <w:r>
        <w:rPr>
          <w:rFonts w:eastAsia="SimHei"/>
          <w:b/>
          <w:snapToGrid/>
        </w:rPr>
        <w:t>40</w:t>
      </w:r>
      <w:r>
        <w:rPr>
          <w:rFonts w:eastAsia="SimHei"/>
          <w:snapToGrid/>
        </w:rPr>
        <w:t>条，以及《联合国少年司法最低限度</w:t>
      </w:r>
      <w:r>
        <w:rPr>
          <w:rFonts w:eastAsia="SimHei" w:hint="eastAsia"/>
          <w:snapToGrid/>
        </w:rPr>
        <w:t>标准</w:t>
      </w:r>
      <w:r>
        <w:rPr>
          <w:rFonts w:eastAsia="SimHei"/>
          <w:snapToGrid/>
        </w:rPr>
        <w:t>规则》</w:t>
      </w:r>
      <w:r>
        <w:rPr>
          <w:rFonts w:eastAsia="SimHei"/>
          <w:snapToGrid/>
        </w:rPr>
        <w:t>(</w:t>
      </w:r>
      <w:r>
        <w:rPr>
          <w:rFonts w:eastAsia="SimHei"/>
          <w:snapToGrid/>
        </w:rPr>
        <w:t>北京规则</w:t>
      </w:r>
      <w:r>
        <w:rPr>
          <w:rFonts w:eastAsia="SimHei" w:hint="eastAsia"/>
          <w:snapToGrid/>
        </w:rPr>
        <w:t>)</w:t>
      </w:r>
      <w:r>
        <w:rPr>
          <w:rFonts w:eastAsia="SimHei"/>
          <w:snapToGrid/>
        </w:rPr>
        <w:t>和《联合国预防少年犯罪准则》</w:t>
      </w:r>
      <w:r>
        <w:rPr>
          <w:rFonts w:eastAsia="SimHei"/>
          <w:snapToGrid/>
        </w:rPr>
        <w:t>(</w:t>
      </w:r>
      <w:r>
        <w:rPr>
          <w:rFonts w:eastAsia="SimHei"/>
          <w:snapToGrid/>
        </w:rPr>
        <w:t>利雅得准则</w:t>
      </w:r>
      <w:r>
        <w:rPr>
          <w:rFonts w:eastAsia="SimHei"/>
          <w:snapToGrid/>
        </w:rPr>
        <w:t>)</w:t>
      </w:r>
      <w:r>
        <w:rPr>
          <w:rFonts w:eastAsia="SimHei"/>
          <w:snapToGrid/>
        </w:rPr>
        <w:t>；</w:t>
      </w:r>
    </w:p>
    <w:p w:rsidR="00000000" w:rsidRDefault="00622194">
      <w:pPr>
        <w:numPr>
          <w:ilvl w:val="0"/>
          <w:numId w:val="1203"/>
        </w:numPr>
        <w:rPr>
          <w:rFonts w:eastAsia="SimHei" w:hint="eastAsia"/>
          <w:snapToGrid/>
        </w:rPr>
      </w:pPr>
      <w:r>
        <w:rPr>
          <w:rFonts w:eastAsia="SimHei"/>
          <w:snapToGrid/>
        </w:rPr>
        <w:t>在审理的</w:t>
      </w:r>
      <w:r>
        <w:rPr>
          <w:rFonts w:eastAsia="SimHei" w:hint="eastAsia"/>
          <w:snapToGrid/>
        </w:rPr>
        <w:t>最初</w:t>
      </w:r>
      <w:r>
        <w:rPr>
          <w:rFonts w:eastAsia="SimHei"/>
          <w:snapToGrid/>
        </w:rPr>
        <w:t>阶段为儿童提供法律援助；</w:t>
      </w:r>
    </w:p>
    <w:p w:rsidR="00000000" w:rsidRDefault="00622194">
      <w:pPr>
        <w:numPr>
          <w:ilvl w:val="0"/>
          <w:numId w:val="1203"/>
        </w:numPr>
        <w:rPr>
          <w:rFonts w:eastAsia="SimHei"/>
          <w:snapToGrid/>
        </w:rPr>
      </w:pPr>
      <w:r>
        <w:rPr>
          <w:rFonts w:eastAsia="SimHei"/>
          <w:snapToGrid/>
        </w:rPr>
        <w:t>为男女儿童设立分开的拘留所；</w:t>
      </w:r>
    </w:p>
    <w:p w:rsidR="00000000" w:rsidRDefault="00622194">
      <w:pPr>
        <w:numPr>
          <w:ilvl w:val="0"/>
          <w:numId w:val="1203"/>
        </w:numPr>
        <w:spacing w:line="312" w:lineRule="auto"/>
        <w:rPr>
          <w:rFonts w:eastAsia="SimHei"/>
          <w:snapToGrid/>
          <w:spacing w:val="0"/>
        </w:rPr>
      </w:pPr>
      <w:r>
        <w:rPr>
          <w:rFonts w:eastAsia="SimHei"/>
          <w:snapToGrid/>
          <w:spacing w:val="0"/>
        </w:rPr>
        <w:t>加强为少年司法体制所涉所有专业人员开设的有关国际标准的培训方案。</w:t>
      </w:r>
    </w:p>
    <w:p w:rsidR="00000000" w:rsidRDefault="00622194">
      <w:pPr>
        <w:pStyle w:val="Heading4"/>
        <w:spacing w:before="300"/>
      </w:pPr>
      <w:r>
        <w:rPr>
          <w:rFonts w:hint="eastAsia"/>
        </w:rPr>
        <w:t>美洲印第安儿童</w:t>
      </w:r>
    </w:p>
    <w:p w:rsidR="00000000" w:rsidRDefault="00622194">
      <w:pPr>
        <w:ind w:firstLine="510"/>
        <w:rPr>
          <w:snapToGrid/>
        </w:rPr>
      </w:pPr>
      <w:r>
        <w:rPr>
          <w:snapToGrid/>
        </w:rPr>
        <w:t>17</w:t>
      </w:r>
      <w:r>
        <w:rPr>
          <w:rFonts w:hint="eastAsia"/>
          <w:snapToGrid/>
        </w:rPr>
        <w:t>2.</w:t>
      </w:r>
      <w:r>
        <w:rPr>
          <w:snapToGrid/>
        </w:rPr>
        <w:t xml:space="preserve">  </w:t>
      </w:r>
      <w:r>
        <w:rPr>
          <w:snapToGrid/>
        </w:rPr>
        <w:t>对于美洲印第安儿童的生活条件，是否充分享有《公约》所载</w:t>
      </w:r>
      <w:r>
        <w:rPr>
          <w:rFonts w:hint="eastAsia"/>
          <w:snapToGrid/>
        </w:rPr>
        <w:t>一切</w:t>
      </w:r>
      <w:r>
        <w:rPr>
          <w:snapToGrid/>
        </w:rPr>
        <w:t>权利，尤其是其自然生活环境的退化现象，以及</w:t>
      </w:r>
      <w:r>
        <w:rPr>
          <w:rFonts w:hint="eastAsia"/>
          <w:snapToGrid/>
        </w:rPr>
        <w:t>未以印第安人儿童本族母语进行教学，委员会感到关切。</w:t>
      </w:r>
    </w:p>
    <w:p w:rsidR="00000000" w:rsidRDefault="00622194">
      <w:pPr>
        <w:spacing w:after="320"/>
        <w:ind w:firstLine="510"/>
        <w:rPr>
          <w:rFonts w:eastAsia="SimHei" w:hint="eastAsia"/>
          <w:snapToGrid/>
        </w:rPr>
      </w:pPr>
      <w:r>
        <w:rPr>
          <w:rFonts w:eastAsia="SimHei" w:hint="eastAsia"/>
          <w:b/>
          <w:snapToGrid/>
        </w:rPr>
        <w:t>173.</w:t>
      </w:r>
      <w:r>
        <w:rPr>
          <w:rFonts w:eastAsia="SimHei"/>
          <w:snapToGrid/>
        </w:rPr>
        <w:t xml:space="preserve">  </w:t>
      </w:r>
      <w:r>
        <w:rPr>
          <w:rFonts w:eastAsia="SimHei"/>
          <w:snapToGrid/>
        </w:rPr>
        <w:t>参照《公约》第</w:t>
      </w:r>
      <w:r>
        <w:rPr>
          <w:rFonts w:eastAsia="SimHei" w:hint="eastAsia"/>
          <w:b/>
          <w:snapToGrid/>
        </w:rPr>
        <w:t>2</w:t>
      </w:r>
      <w:r>
        <w:rPr>
          <w:rFonts w:eastAsia="SimHei"/>
          <w:snapToGrid/>
        </w:rPr>
        <w:t>和</w:t>
      </w:r>
      <w:r>
        <w:rPr>
          <w:rFonts w:eastAsia="SimHei"/>
          <w:b/>
          <w:snapToGrid/>
        </w:rPr>
        <w:t>30</w:t>
      </w:r>
      <w:r>
        <w:rPr>
          <w:rFonts w:eastAsia="SimHei"/>
          <w:snapToGrid/>
        </w:rPr>
        <w:t>条，以及委员会在</w:t>
      </w:r>
      <w:r>
        <w:rPr>
          <w:rFonts w:eastAsia="SimHei"/>
          <w:b/>
          <w:snapToGrid/>
        </w:rPr>
        <w:t>2003</w:t>
      </w:r>
      <w:r>
        <w:rPr>
          <w:rFonts w:eastAsia="SimHei"/>
          <w:snapToGrid/>
        </w:rPr>
        <w:t>年</w:t>
      </w:r>
      <w:r>
        <w:rPr>
          <w:rFonts w:eastAsia="SimHei"/>
          <w:b/>
          <w:snapToGrid/>
        </w:rPr>
        <w:t>9</w:t>
      </w:r>
      <w:r>
        <w:rPr>
          <w:rFonts w:eastAsia="SimHei"/>
          <w:snapToGrid/>
        </w:rPr>
        <w:t>月关于土著儿童权利一般性讨论日通过的建议，委员会建议缔约国采取一切必要措施保护美洲印第安人儿童免遭歧视，并保证他们享有《公约》承认的一切权利。委员会</w:t>
      </w:r>
      <w:r>
        <w:rPr>
          <w:rFonts w:eastAsia="SimHei"/>
          <w:snapToGrid/>
        </w:rPr>
        <w:t>还建议，目前修订的《印第安人法》体现《公约》的规定和原则。</w:t>
      </w:r>
    </w:p>
    <w:p w:rsidR="00000000" w:rsidRDefault="00622194">
      <w:pPr>
        <w:pStyle w:val="Heading3"/>
      </w:pPr>
      <w:r>
        <w:rPr>
          <w:rFonts w:hint="eastAsia"/>
          <w:u w:val="none"/>
        </w:rPr>
        <w:t xml:space="preserve">9.  </w:t>
      </w:r>
      <w:r>
        <w:rPr>
          <w:rFonts w:hint="eastAsia"/>
          <w:u w:val="none"/>
        </w:rPr>
        <w:t>《</w:t>
      </w:r>
      <w:r>
        <w:rPr>
          <w:rFonts w:hint="eastAsia"/>
        </w:rPr>
        <w:t>公约》任择议定书</w:t>
      </w:r>
    </w:p>
    <w:p w:rsidR="00000000" w:rsidRDefault="00622194">
      <w:pPr>
        <w:ind w:firstLine="510"/>
        <w:rPr>
          <w:snapToGrid/>
        </w:rPr>
      </w:pPr>
      <w:r>
        <w:rPr>
          <w:rFonts w:hint="eastAsia"/>
          <w:snapToGrid/>
        </w:rPr>
        <w:t>174.</w:t>
      </w:r>
      <w:r>
        <w:rPr>
          <w:snapToGrid/>
        </w:rPr>
        <w:t xml:space="preserve">  </w:t>
      </w:r>
      <w:r>
        <w:rPr>
          <w:snapToGrid/>
        </w:rPr>
        <w:t>委员会注意到缔约国尚未批准《公约》关于买卖儿童、儿童卖淫和儿童色情制品以及关于卷入武装冲突儿童问题的两项任择议定书。</w:t>
      </w:r>
    </w:p>
    <w:p w:rsidR="00000000" w:rsidRDefault="00622194">
      <w:pPr>
        <w:spacing w:after="320"/>
        <w:ind w:firstLine="510"/>
        <w:rPr>
          <w:rFonts w:eastAsia="SimHei"/>
          <w:snapToGrid/>
        </w:rPr>
      </w:pPr>
      <w:r>
        <w:rPr>
          <w:rFonts w:eastAsia="SimHei" w:hint="eastAsia"/>
          <w:b/>
          <w:snapToGrid/>
        </w:rPr>
        <w:t>175.</w:t>
      </w:r>
      <w:r>
        <w:rPr>
          <w:rFonts w:eastAsia="SimHei"/>
          <w:snapToGrid/>
        </w:rPr>
        <w:t xml:space="preserve">  </w:t>
      </w:r>
      <w:r>
        <w:rPr>
          <w:rFonts w:eastAsia="SimHei"/>
          <w:snapToGrid/>
        </w:rPr>
        <w:t>委会建议缔约国批准《公约》关于买卖儿童、儿童卖淫和儿童色情制品以及关于卷入武装冲突儿童问题的两项任择议定书。</w:t>
      </w:r>
    </w:p>
    <w:p w:rsidR="00000000" w:rsidRDefault="00622194">
      <w:pPr>
        <w:pStyle w:val="Heading3"/>
      </w:pPr>
      <w:r>
        <w:rPr>
          <w:rFonts w:hint="eastAsia"/>
          <w:u w:val="none"/>
        </w:rPr>
        <w:t xml:space="preserve">10.  </w:t>
      </w:r>
      <w:r>
        <w:rPr>
          <w:rFonts w:hint="eastAsia"/>
        </w:rPr>
        <w:t>文件的散发</w:t>
      </w:r>
    </w:p>
    <w:p w:rsidR="00000000" w:rsidRDefault="00622194">
      <w:pPr>
        <w:spacing w:after="320"/>
        <w:ind w:firstLine="510"/>
        <w:rPr>
          <w:rFonts w:ascii="Time New Roman" w:eastAsia="SimHei" w:hAnsi="Time New Roman"/>
          <w:snapToGrid/>
        </w:rPr>
      </w:pPr>
      <w:r>
        <w:rPr>
          <w:rFonts w:ascii="Time New Roman" w:eastAsia="SimHei" w:hAnsi="Time New Roman"/>
          <w:b/>
          <w:snapToGrid/>
        </w:rPr>
        <w:t>1</w:t>
      </w:r>
      <w:r>
        <w:rPr>
          <w:rFonts w:ascii="Time New Roman" w:eastAsia="SimHei" w:hAnsi="Time New Roman" w:hint="eastAsia"/>
          <w:b/>
          <w:snapToGrid/>
        </w:rPr>
        <w:t>76</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snapToGrid/>
        </w:rPr>
        <w:t>委员会建议，根据《公约》第</w:t>
      </w:r>
      <w:r>
        <w:rPr>
          <w:rFonts w:ascii="Time New Roman" w:eastAsia="SimHei" w:hAnsi="Time New Roman" w:hint="eastAsia"/>
          <w:b/>
          <w:snapToGrid/>
        </w:rPr>
        <w:t>4</w:t>
      </w:r>
      <w:r>
        <w:rPr>
          <w:rFonts w:ascii="Time New Roman" w:eastAsia="SimHei" w:hAnsi="Time New Roman"/>
          <w:b/>
          <w:snapToGrid/>
        </w:rPr>
        <w:t>4</w:t>
      </w:r>
      <w:r>
        <w:rPr>
          <w:rFonts w:ascii="Time New Roman" w:eastAsia="SimHei" w:hAnsi="Time New Roman"/>
          <w:snapToGrid/>
        </w:rPr>
        <w:t>条第</w:t>
      </w:r>
      <w:r>
        <w:rPr>
          <w:rFonts w:ascii="Time New Roman" w:eastAsia="SimHei" w:hAnsi="Time New Roman" w:hint="eastAsia"/>
          <w:b/>
          <w:snapToGrid/>
        </w:rPr>
        <w:t>6</w:t>
      </w:r>
      <w:r>
        <w:rPr>
          <w:rFonts w:ascii="Time New Roman" w:eastAsia="SimHei" w:hAnsi="Time New Roman"/>
          <w:snapToGrid/>
        </w:rPr>
        <w:t>款，向公众广泛提供缔约国提交的初次报告和书面答复，并考虑发表报告以及有关的简要记录和委员会通过的结论性</w:t>
      </w:r>
      <w:r>
        <w:rPr>
          <w:rFonts w:ascii="Time New Roman" w:eastAsia="SimHei" w:hAnsi="Time New Roman"/>
          <w:snapToGrid/>
        </w:rPr>
        <w:t>意见。这类文件应广为散发，以便在各级政府、议会和公众，包括有关非政府组织中引起对《公约》及其执行和监督情况的辩论和认识。</w:t>
      </w:r>
    </w:p>
    <w:p w:rsidR="00000000" w:rsidRDefault="00622194">
      <w:pPr>
        <w:pStyle w:val="Heading3"/>
        <w:rPr>
          <w:rFonts w:hint="eastAsia"/>
        </w:rPr>
      </w:pPr>
      <w:r>
        <w:rPr>
          <w:u w:val="none"/>
        </w:rPr>
        <w:t>11.</w:t>
      </w:r>
      <w:r>
        <w:rPr>
          <w:rFonts w:hint="eastAsia"/>
          <w:u w:val="none"/>
        </w:rPr>
        <w:t xml:space="preserve">  </w:t>
      </w:r>
      <w:r>
        <w:t>下次报告</w:t>
      </w:r>
    </w:p>
    <w:p w:rsidR="00000000" w:rsidRDefault="00622194">
      <w:pPr>
        <w:spacing w:after="320"/>
        <w:ind w:firstLine="510"/>
        <w:rPr>
          <w:rFonts w:eastAsia="SimHei" w:hint="eastAsia"/>
          <w:snapToGrid/>
        </w:rPr>
      </w:pPr>
      <w:r>
        <w:rPr>
          <w:rFonts w:eastAsia="SimHei" w:hint="eastAsia"/>
          <w:b/>
          <w:snapToGrid/>
        </w:rPr>
        <w:t>177.</w:t>
      </w:r>
      <w:r>
        <w:rPr>
          <w:rFonts w:eastAsia="SimHei" w:hint="eastAsia"/>
          <w:snapToGrid/>
        </w:rPr>
        <w:t xml:space="preserve">  </w:t>
      </w:r>
      <w:r>
        <w:rPr>
          <w:rFonts w:eastAsia="SimHei" w:hint="eastAsia"/>
          <w:snapToGrid/>
        </w:rPr>
        <w:t>根据委员会第二十九</w:t>
      </w:r>
      <w:r>
        <w:rPr>
          <w:rFonts w:eastAsia="SimHei"/>
          <w:snapToGrid/>
        </w:rPr>
        <w:t>届会议通过的关于定期提交报告的建议</w:t>
      </w:r>
      <w:r>
        <w:rPr>
          <w:rFonts w:eastAsia="SimHei"/>
          <w:snapToGrid/>
        </w:rPr>
        <w:t>(</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114</w:t>
      </w:r>
      <w:r>
        <w:rPr>
          <w:rFonts w:eastAsia="SimHei"/>
          <w:snapToGrid/>
        </w:rPr>
        <w:t>)</w:t>
      </w:r>
      <w:r>
        <w:rPr>
          <w:rFonts w:eastAsia="SimHei"/>
          <w:snapToGrid/>
        </w:rPr>
        <w:t>，委员会强调提交报告的</w:t>
      </w:r>
      <w:r>
        <w:rPr>
          <w:rFonts w:eastAsia="SimHei" w:hint="eastAsia"/>
          <w:snapToGrid/>
        </w:rPr>
        <w:t>方式</w:t>
      </w:r>
      <w:r>
        <w:rPr>
          <w:rFonts w:eastAsia="SimHei"/>
          <w:snapToGrid/>
        </w:rPr>
        <w:t>必须充分符合《公约》第</w:t>
      </w:r>
      <w:r>
        <w:rPr>
          <w:rFonts w:eastAsia="SimHei" w:hint="eastAsia"/>
          <w:b/>
          <w:snapToGrid/>
        </w:rPr>
        <w:t>44</w:t>
      </w:r>
      <w:r>
        <w:rPr>
          <w:rFonts w:eastAsia="SimHei"/>
          <w:snapToGrid/>
        </w:rPr>
        <w:t>条的规定。委员会根据《公约》规定对儿童承担的任务的一个重要方面是，确保儿童权利委员会能定期审查在执行《公约》方面取得的进展。为此，缔约国必须定期和及时地进行汇报。为协助缔约国</w:t>
      </w:r>
      <w:r>
        <w:rPr>
          <w:rFonts w:eastAsia="SimHei" w:hint="eastAsia"/>
          <w:snapToGrid/>
        </w:rPr>
        <w:t>做出</w:t>
      </w:r>
      <w:r>
        <w:rPr>
          <w:rFonts w:eastAsia="SimHei"/>
          <w:snapToGrid/>
        </w:rPr>
        <w:t>弥补</w:t>
      </w:r>
      <w:r>
        <w:rPr>
          <w:rFonts w:eastAsia="SimHei" w:hint="eastAsia"/>
          <w:snapToGrid/>
        </w:rPr>
        <w:t>，从而充分履行</w:t>
      </w:r>
      <w:r>
        <w:rPr>
          <w:rFonts w:eastAsia="SimHei"/>
          <w:snapToGrid/>
        </w:rPr>
        <w:t>《公约》规定</w:t>
      </w:r>
      <w:r>
        <w:rPr>
          <w:rFonts w:eastAsia="SimHei" w:hint="eastAsia"/>
          <w:snapToGrid/>
        </w:rPr>
        <w:t>的</w:t>
      </w:r>
      <w:r>
        <w:rPr>
          <w:rFonts w:eastAsia="SimHei"/>
          <w:snapToGrid/>
        </w:rPr>
        <w:t>报告义务，委员会</w:t>
      </w:r>
      <w:r>
        <w:rPr>
          <w:rFonts w:eastAsia="SimHei" w:hint="eastAsia"/>
          <w:snapToGrid/>
        </w:rPr>
        <w:t>采取</w:t>
      </w:r>
      <w:r>
        <w:rPr>
          <w:rFonts w:eastAsia="SimHei"/>
          <w:snapToGrid/>
        </w:rPr>
        <w:t>一</w:t>
      </w:r>
      <w:r>
        <w:rPr>
          <w:rFonts w:eastAsia="SimHei"/>
          <w:snapToGrid/>
        </w:rPr>
        <w:t>项例外措施，请缔约国于</w:t>
      </w:r>
      <w:r>
        <w:rPr>
          <w:rFonts w:eastAsia="SimHei"/>
          <w:b/>
          <w:snapToGrid/>
        </w:rPr>
        <w:t>2008</w:t>
      </w:r>
      <w:r>
        <w:rPr>
          <w:rFonts w:eastAsia="SimHei"/>
          <w:snapToGrid/>
        </w:rPr>
        <w:t>年</w:t>
      </w:r>
      <w:r>
        <w:rPr>
          <w:rFonts w:eastAsia="SimHei"/>
          <w:b/>
          <w:snapToGrid/>
        </w:rPr>
        <w:t>2</w:t>
      </w:r>
      <w:r>
        <w:rPr>
          <w:rFonts w:eastAsia="SimHei"/>
          <w:snapToGrid/>
        </w:rPr>
        <w:t>月</w:t>
      </w:r>
      <w:r>
        <w:rPr>
          <w:rFonts w:eastAsia="SimHei"/>
          <w:b/>
          <w:snapToGrid/>
        </w:rPr>
        <w:t>12</w:t>
      </w:r>
      <w:r>
        <w:rPr>
          <w:rFonts w:eastAsia="SimHei"/>
          <w:snapToGrid/>
        </w:rPr>
        <w:t>日，即第四次定期报告规定的提交之日，提交一份</w:t>
      </w:r>
      <w:r>
        <w:rPr>
          <w:rFonts w:eastAsia="SimHei" w:hint="eastAsia"/>
          <w:snapToGrid/>
        </w:rPr>
        <w:t>第二</w:t>
      </w:r>
      <w:r>
        <w:rPr>
          <w:rFonts w:eastAsia="SimHei"/>
          <w:snapToGrid/>
        </w:rPr>
        <w:t>、第三和第四次定期报告的合并报告。此报告的篇幅不得超过</w:t>
      </w:r>
      <w:r>
        <w:rPr>
          <w:rFonts w:eastAsia="SimHei"/>
          <w:b/>
          <w:snapToGrid/>
        </w:rPr>
        <w:t>120</w:t>
      </w:r>
      <w:r>
        <w:rPr>
          <w:rFonts w:eastAsia="SimHei"/>
          <w:snapToGrid/>
        </w:rPr>
        <w:t>页</w:t>
      </w:r>
      <w:r>
        <w:rPr>
          <w:rFonts w:eastAsia="SimHei"/>
          <w:snapToGrid/>
        </w:rPr>
        <w:t>(</w:t>
      </w:r>
      <w:r>
        <w:rPr>
          <w:rFonts w:eastAsia="SimHei"/>
          <w:snapToGrid/>
        </w:rPr>
        <w:t>见</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118</w:t>
      </w:r>
      <w:r>
        <w:rPr>
          <w:rFonts w:eastAsia="SimHei"/>
          <w:snapToGrid/>
        </w:rPr>
        <w:t>)</w:t>
      </w:r>
      <w:r>
        <w:rPr>
          <w:rFonts w:eastAsia="SimHei"/>
          <w:snapToGrid/>
        </w:rPr>
        <w:t>。此后，委员会希望缔约国按照《公约</w:t>
      </w:r>
      <w:r>
        <w:rPr>
          <w:rFonts w:eastAsia="SimHei" w:hint="eastAsia"/>
          <w:snapToGrid/>
        </w:rPr>
        <w:t>》的规定</w:t>
      </w:r>
      <w:r>
        <w:rPr>
          <w:rFonts w:eastAsia="SimHei"/>
          <w:snapToGrid/>
        </w:rPr>
        <w:t>每五年提交一次报告。</w:t>
      </w:r>
    </w:p>
    <w:p w:rsidR="00000000" w:rsidRDefault="00622194">
      <w:pPr>
        <w:pStyle w:val="Heading3"/>
        <w:spacing w:after="240"/>
        <w:rPr>
          <w:rFonts w:ascii="Time New Roman" w:eastAsia="SimHei" w:hAnsi="Time New Roman"/>
          <w:u w:val="none"/>
          <w:lang w:val="zh-CN"/>
        </w:rPr>
      </w:pPr>
      <w:r>
        <w:rPr>
          <w:rFonts w:ascii="Time New Roman" w:eastAsia="SimHei" w:hAnsi="Time New Roman" w:hint="eastAsia"/>
          <w:u w:val="none"/>
          <w:lang w:val="zh-CN"/>
        </w:rPr>
        <w:t>结论性意见：亚美尼亚</w:t>
      </w:r>
    </w:p>
    <w:p w:rsidR="00000000" w:rsidRDefault="00622194">
      <w:pPr>
        <w:spacing w:after="320"/>
        <w:ind w:firstLine="510"/>
        <w:rPr>
          <w:lang w:val="zh-CN"/>
        </w:rPr>
      </w:pPr>
      <w:r>
        <w:rPr>
          <w:lang w:val="zh-CN"/>
        </w:rPr>
        <w:t>1</w:t>
      </w:r>
      <w:r>
        <w:rPr>
          <w:rFonts w:hint="eastAsia"/>
          <w:lang w:val="zh-CN"/>
        </w:rPr>
        <w:t>78.</w:t>
      </w:r>
      <w:r>
        <w:t xml:space="preserve">  </w:t>
      </w:r>
      <w:r>
        <w:rPr>
          <w:rFonts w:hint="eastAsia"/>
          <w:lang w:val="zh-CN"/>
        </w:rPr>
        <w:t>委员会在</w:t>
      </w:r>
      <w:r>
        <w:rPr>
          <w:lang w:val="zh-CN"/>
        </w:rPr>
        <w:t>2004</w:t>
      </w:r>
      <w:r>
        <w:rPr>
          <w:rFonts w:hint="eastAsia"/>
          <w:lang w:val="zh-CN"/>
        </w:rPr>
        <w:t>年</w:t>
      </w:r>
      <w:r>
        <w:rPr>
          <w:lang w:val="zh-CN"/>
        </w:rPr>
        <w:t>1</w:t>
      </w:r>
      <w:r>
        <w:rPr>
          <w:rFonts w:hint="eastAsia"/>
          <w:lang w:val="zh-CN"/>
        </w:rPr>
        <w:t>月</w:t>
      </w:r>
      <w:r>
        <w:rPr>
          <w:lang w:val="zh-CN"/>
        </w:rPr>
        <w:t>15</w:t>
      </w:r>
      <w:r>
        <w:rPr>
          <w:rFonts w:hint="eastAsia"/>
          <w:lang w:val="zh-CN"/>
        </w:rPr>
        <w:t>日举行的第</w:t>
      </w:r>
      <w:r>
        <w:rPr>
          <w:lang w:val="zh-CN"/>
        </w:rPr>
        <w:t>924</w:t>
      </w:r>
      <w:r>
        <w:rPr>
          <w:rFonts w:hint="eastAsia"/>
          <w:lang w:val="zh-CN"/>
        </w:rPr>
        <w:t>次和第</w:t>
      </w:r>
      <w:r>
        <w:t>925</w:t>
      </w:r>
      <w:r>
        <w:rPr>
          <w:rFonts w:hint="eastAsia"/>
        </w:rPr>
        <w:t>次</w:t>
      </w:r>
      <w:r>
        <w:rPr>
          <w:rFonts w:hint="eastAsia"/>
          <w:lang w:val="zh-CN"/>
        </w:rPr>
        <w:t>会议</w:t>
      </w:r>
      <w:r>
        <w:rPr>
          <w:lang w:val="zh-CN"/>
        </w:rPr>
        <w:t>(</w:t>
      </w:r>
      <w:r>
        <w:rPr>
          <w:rFonts w:hint="eastAsia"/>
          <w:lang w:val="zh-CN"/>
        </w:rPr>
        <w:t>参见</w:t>
      </w:r>
      <w:r>
        <w:rPr>
          <w:lang w:val="zh-CN"/>
        </w:rPr>
        <w:t>CRC/C/SR.9</w:t>
      </w:r>
      <w:r>
        <w:t>2</w:t>
      </w:r>
      <w:r>
        <w:rPr>
          <w:lang w:val="zh-CN"/>
        </w:rPr>
        <w:t>4</w:t>
      </w:r>
      <w:r>
        <w:rPr>
          <w:rFonts w:hint="eastAsia"/>
          <w:lang w:val="zh-CN"/>
        </w:rPr>
        <w:t>和</w:t>
      </w:r>
      <w:r>
        <w:rPr>
          <w:lang w:val="zh-CN"/>
        </w:rPr>
        <w:t>9</w:t>
      </w:r>
      <w:r>
        <w:t>2</w:t>
      </w:r>
      <w:r>
        <w:rPr>
          <w:lang w:val="zh-CN"/>
        </w:rPr>
        <w:t>5)</w:t>
      </w:r>
      <w:r>
        <w:rPr>
          <w:rFonts w:hint="eastAsia"/>
          <w:lang w:val="zh-CN"/>
        </w:rPr>
        <w:t>上审议了亚美尼亚的第二次定期报告</w:t>
      </w:r>
      <w:r>
        <w:rPr>
          <w:lang w:val="zh-CN"/>
        </w:rPr>
        <w:t>(CRC/C/93/A</w:t>
      </w:r>
      <w:r>
        <w:t>dd</w:t>
      </w:r>
      <w:r>
        <w:rPr>
          <w:lang w:val="zh-CN"/>
        </w:rPr>
        <w:t>.6)</w:t>
      </w:r>
      <w:r>
        <w:rPr>
          <w:rFonts w:hint="eastAsia"/>
          <w:lang w:val="zh-CN"/>
        </w:rPr>
        <w:t>，并在</w:t>
      </w:r>
      <w:r>
        <w:rPr>
          <w:lang w:val="zh-CN"/>
        </w:rPr>
        <w:t>2004</w:t>
      </w:r>
      <w:r>
        <w:rPr>
          <w:rFonts w:hint="eastAsia"/>
          <w:lang w:val="zh-CN"/>
        </w:rPr>
        <w:t>年</w:t>
      </w:r>
      <w:r>
        <w:rPr>
          <w:lang w:val="zh-CN"/>
        </w:rPr>
        <w:t>1</w:t>
      </w:r>
      <w:r>
        <w:rPr>
          <w:rFonts w:hint="eastAsia"/>
          <w:lang w:val="zh-CN"/>
        </w:rPr>
        <w:t>月</w:t>
      </w:r>
      <w:r>
        <w:rPr>
          <w:lang w:val="zh-CN"/>
        </w:rPr>
        <w:t>30</w:t>
      </w:r>
      <w:r>
        <w:rPr>
          <w:rFonts w:hint="eastAsia"/>
          <w:lang w:val="zh-CN"/>
        </w:rPr>
        <w:t>举行的第</w:t>
      </w:r>
      <w:r>
        <w:rPr>
          <w:lang w:val="zh-CN"/>
        </w:rPr>
        <w:t>946</w:t>
      </w:r>
      <w:r>
        <w:rPr>
          <w:rFonts w:hint="eastAsia"/>
          <w:lang w:val="zh-CN"/>
        </w:rPr>
        <w:t>次会议</w:t>
      </w:r>
      <w:r>
        <w:rPr>
          <w:rFonts w:hint="eastAsia"/>
          <w:lang w:val="zh-CN"/>
        </w:rPr>
        <w:t>(</w:t>
      </w:r>
      <w:r>
        <w:rPr>
          <w:lang w:val="zh-CN"/>
        </w:rPr>
        <w:t>CRC/C/SR.946)</w:t>
      </w:r>
      <w:r>
        <w:rPr>
          <w:rFonts w:hint="eastAsia"/>
          <w:lang w:val="zh-CN"/>
        </w:rPr>
        <w:t>上通</w:t>
      </w:r>
      <w:r>
        <w:rPr>
          <w:rFonts w:hint="eastAsia"/>
          <w:lang w:val="zh-CN"/>
        </w:rPr>
        <w:t>过了下列结论性意见。</w:t>
      </w:r>
    </w:p>
    <w:p w:rsidR="00000000" w:rsidRDefault="00622194">
      <w:pPr>
        <w:pStyle w:val="Heading3"/>
        <w:rPr>
          <w:lang w:val="zh-CN"/>
        </w:rPr>
      </w:pPr>
      <w:r>
        <w:rPr>
          <w:u w:val="none"/>
          <w:lang w:val="zh-CN"/>
        </w:rPr>
        <w:t>A.</w:t>
      </w:r>
      <w:r>
        <w:rPr>
          <w:u w:val="none"/>
        </w:rPr>
        <w:t xml:space="preserve">  </w:t>
      </w:r>
      <w:r>
        <w:rPr>
          <w:rFonts w:hint="eastAsia"/>
          <w:lang w:val="zh-CN"/>
        </w:rPr>
        <w:t>导</w:t>
      </w:r>
      <w:r>
        <w:t xml:space="preserve">  </w:t>
      </w:r>
      <w:r>
        <w:rPr>
          <w:rFonts w:hint="eastAsia"/>
          <w:lang w:val="zh-CN"/>
        </w:rPr>
        <w:t>言</w:t>
      </w:r>
    </w:p>
    <w:p w:rsidR="00000000" w:rsidRDefault="00622194">
      <w:pPr>
        <w:spacing w:after="320"/>
        <w:ind w:firstLine="510"/>
        <w:rPr>
          <w:lang w:val="zh-CN"/>
        </w:rPr>
      </w:pPr>
      <w:r>
        <w:rPr>
          <w:rFonts w:hint="eastAsia"/>
          <w:lang w:val="zh-CN"/>
        </w:rPr>
        <w:t>179.</w:t>
      </w:r>
      <w:r>
        <w:t xml:space="preserve">  </w:t>
      </w:r>
      <w:r>
        <w:rPr>
          <w:rFonts w:hint="eastAsia"/>
          <w:lang w:val="zh-CN"/>
        </w:rPr>
        <w:t>委员会欢迎缔约国提交基本按报告指导方针编拟的第二次定期报告，以及针对问题清单所作的书面答复</w:t>
      </w:r>
      <w:r>
        <w:rPr>
          <w:lang w:val="zh-CN"/>
        </w:rPr>
        <w:t>(CRC/C/Q/ARM/2)</w:t>
      </w:r>
      <w:r>
        <w:rPr>
          <w:rFonts w:hint="eastAsia"/>
          <w:lang w:val="zh-CN"/>
        </w:rPr>
        <w:t>。委员会还对与缔约国的高级别代表团举行坦诚、富于建设性的对话表示赞赏。</w:t>
      </w:r>
    </w:p>
    <w:p w:rsidR="00000000" w:rsidRDefault="00622194">
      <w:pPr>
        <w:pStyle w:val="Heading3"/>
        <w:rPr>
          <w:lang w:val="zh-CN"/>
        </w:rPr>
      </w:pPr>
      <w:r>
        <w:rPr>
          <w:u w:val="none"/>
          <w:lang w:val="zh-CN"/>
        </w:rPr>
        <w:t>B.</w:t>
      </w:r>
      <w:r>
        <w:rPr>
          <w:u w:val="none"/>
        </w:rPr>
        <w:t xml:space="preserve">  </w:t>
      </w:r>
      <w:r>
        <w:rPr>
          <w:rFonts w:hint="eastAsia"/>
          <w:lang w:val="zh-CN"/>
        </w:rPr>
        <w:t>缔约国采取的后续措施和取得的进展</w:t>
      </w:r>
    </w:p>
    <w:p w:rsidR="00000000" w:rsidRDefault="00622194">
      <w:pPr>
        <w:ind w:firstLine="510"/>
        <w:rPr>
          <w:lang w:val="zh-CN"/>
        </w:rPr>
      </w:pPr>
      <w:r>
        <w:rPr>
          <w:rFonts w:hint="eastAsia"/>
          <w:lang w:val="zh-CN"/>
        </w:rPr>
        <w:t>180.</w:t>
      </w:r>
      <w:r>
        <w:t xml:space="preserve">  </w:t>
      </w:r>
      <w:r>
        <w:rPr>
          <w:rFonts w:hint="eastAsia"/>
          <w:lang w:val="zh-CN"/>
        </w:rPr>
        <w:t>委员会对报告期间的一些积极进展表示欢迎，其中包括：</w:t>
      </w:r>
    </w:p>
    <w:p w:rsidR="00000000" w:rsidRDefault="00622194">
      <w:pPr>
        <w:numPr>
          <w:ilvl w:val="0"/>
          <w:numId w:val="1219"/>
        </w:numPr>
        <w:rPr>
          <w:lang w:val="zh-CN"/>
        </w:rPr>
      </w:pPr>
      <w:r>
        <w:rPr>
          <w:rFonts w:hint="eastAsia"/>
          <w:lang w:val="zh-CN"/>
        </w:rPr>
        <w:t>于</w:t>
      </w:r>
      <w:r>
        <w:rPr>
          <w:lang w:val="zh-CN"/>
        </w:rPr>
        <w:t>2002</w:t>
      </w:r>
      <w:r>
        <w:rPr>
          <w:rFonts w:hint="eastAsia"/>
          <w:lang w:val="zh-CN"/>
        </w:rPr>
        <w:t>年和</w:t>
      </w:r>
      <w:r>
        <w:rPr>
          <w:lang w:val="zh-CN"/>
        </w:rPr>
        <w:t>2003</w:t>
      </w:r>
      <w:r>
        <w:rPr>
          <w:rFonts w:hint="eastAsia"/>
          <w:lang w:val="zh-CN"/>
        </w:rPr>
        <w:t>年修正《儿童权利法》，在国内立法中加强对《公约》各项权利的保护；</w:t>
      </w:r>
    </w:p>
    <w:p w:rsidR="00000000" w:rsidRDefault="00622194">
      <w:pPr>
        <w:numPr>
          <w:ilvl w:val="0"/>
          <w:numId w:val="1219"/>
        </w:numPr>
      </w:pPr>
      <w:r>
        <w:rPr>
          <w:rFonts w:hint="eastAsia"/>
          <w:lang w:val="zh-CN"/>
        </w:rPr>
        <w:t>通过《人权检察官法》，该法于</w:t>
      </w:r>
      <w:r>
        <w:rPr>
          <w:lang w:val="zh-CN"/>
        </w:rPr>
        <w:t>2004</w:t>
      </w:r>
      <w:r>
        <w:rPr>
          <w:rFonts w:hint="eastAsia"/>
          <w:lang w:val="zh-CN"/>
        </w:rPr>
        <w:t>年</w:t>
      </w:r>
      <w:r>
        <w:rPr>
          <w:lang w:val="zh-CN"/>
        </w:rPr>
        <w:t>1</w:t>
      </w:r>
      <w:r>
        <w:rPr>
          <w:rFonts w:hint="eastAsia"/>
          <w:lang w:val="zh-CN"/>
        </w:rPr>
        <w:t>月</w:t>
      </w:r>
      <w:r>
        <w:rPr>
          <w:lang w:val="zh-CN"/>
        </w:rPr>
        <w:t>1</w:t>
      </w:r>
      <w:r>
        <w:rPr>
          <w:rFonts w:hint="eastAsia"/>
          <w:lang w:val="zh-CN"/>
        </w:rPr>
        <w:t>日生效，规定将在两个月之内任命</w:t>
      </w:r>
      <w:r>
        <w:rPr>
          <w:rFonts w:hint="eastAsia"/>
          <w:lang w:val="zh-CN"/>
        </w:rPr>
        <w:t>人权检察官</w:t>
      </w:r>
      <w:r>
        <w:t>(</w:t>
      </w:r>
      <w:r>
        <w:rPr>
          <w:rFonts w:hint="eastAsia"/>
        </w:rPr>
        <w:t>监察员</w:t>
      </w:r>
      <w:r>
        <w:t>)</w:t>
      </w:r>
      <w:r>
        <w:rPr>
          <w:rFonts w:hint="eastAsia"/>
        </w:rPr>
        <w:t>；</w:t>
      </w:r>
    </w:p>
    <w:p w:rsidR="00000000" w:rsidRDefault="00622194">
      <w:pPr>
        <w:numPr>
          <w:ilvl w:val="0"/>
          <w:numId w:val="1219"/>
        </w:numPr>
        <w:rPr>
          <w:lang w:val="zh-CN"/>
        </w:rPr>
      </w:pPr>
      <w:r>
        <w:rPr>
          <w:rFonts w:hint="eastAsia"/>
          <w:lang w:val="zh-CN"/>
        </w:rPr>
        <w:t>于</w:t>
      </w:r>
      <w:r>
        <w:rPr>
          <w:lang w:val="zh-CN"/>
        </w:rPr>
        <w:t>2003</w:t>
      </w:r>
      <w:r>
        <w:rPr>
          <w:rFonts w:hint="eastAsia"/>
          <w:lang w:val="zh-CN"/>
        </w:rPr>
        <w:t>年通过亚美尼亚</w:t>
      </w:r>
      <w:r>
        <w:rPr>
          <w:lang w:val="zh-CN"/>
        </w:rPr>
        <w:t>“</w:t>
      </w:r>
      <w:r>
        <w:rPr>
          <w:rFonts w:hint="eastAsia"/>
          <w:lang w:val="zh-CN"/>
        </w:rPr>
        <w:t>保护儿童权利国家行动计划</w:t>
      </w:r>
      <w:r>
        <w:rPr>
          <w:lang w:val="zh-CN"/>
        </w:rPr>
        <w:t>”</w:t>
      </w:r>
      <w:r>
        <w:rPr>
          <w:rFonts w:hint="eastAsia"/>
          <w:lang w:val="zh-CN"/>
        </w:rPr>
        <w:t>，执行期为</w:t>
      </w:r>
      <w:r>
        <w:rPr>
          <w:lang w:val="zh-CN"/>
        </w:rPr>
        <w:t>2004</w:t>
      </w:r>
      <w:r>
        <w:rPr>
          <w:rFonts w:hint="eastAsia"/>
          <w:lang w:val="zh-CN"/>
        </w:rPr>
        <w:t>年至</w:t>
      </w:r>
      <w:r>
        <w:rPr>
          <w:lang w:val="zh-CN"/>
        </w:rPr>
        <w:t>2015</w:t>
      </w:r>
      <w:r>
        <w:rPr>
          <w:rFonts w:hint="eastAsia"/>
          <w:lang w:val="zh-CN"/>
        </w:rPr>
        <w:t>年</w:t>
      </w:r>
      <w:r>
        <w:rPr>
          <w:rFonts w:hint="eastAsia"/>
        </w:rPr>
        <w:t>；</w:t>
      </w:r>
    </w:p>
    <w:p w:rsidR="00000000" w:rsidRDefault="00622194">
      <w:pPr>
        <w:numPr>
          <w:ilvl w:val="0"/>
          <w:numId w:val="1219"/>
        </w:numPr>
        <w:rPr>
          <w:lang w:val="zh-CN"/>
        </w:rPr>
      </w:pPr>
      <w:r>
        <w:rPr>
          <w:rFonts w:hint="eastAsia"/>
          <w:lang w:val="zh-CN"/>
        </w:rPr>
        <w:t>于</w:t>
      </w:r>
      <w:r>
        <w:rPr>
          <w:lang w:val="zh-CN"/>
        </w:rPr>
        <w:t>2003</w:t>
      </w:r>
      <w:r>
        <w:rPr>
          <w:rFonts w:hint="eastAsia"/>
          <w:lang w:val="zh-CN"/>
        </w:rPr>
        <w:t>年通过“战胜贫困战略方案”，执行期为</w:t>
      </w:r>
      <w:r>
        <w:rPr>
          <w:lang w:val="zh-CN"/>
        </w:rPr>
        <w:t>20</w:t>
      </w:r>
      <w:r>
        <w:rPr>
          <w:rFonts w:hint="eastAsia"/>
          <w:lang w:val="zh-CN"/>
        </w:rPr>
        <w:t>0</w:t>
      </w:r>
      <w:r>
        <w:rPr>
          <w:lang w:val="zh-CN"/>
        </w:rPr>
        <w:t>4</w:t>
      </w:r>
      <w:r>
        <w:rPr>
          <w:rFonts w:hint="eastAsia"/>
          <w:lang w:val="zh-CN"/>
        </w:rPr>
        <w:t>年至</w:t>
      </w:r>
      <w:r>
        <w:rPr>
          <w:lang w:val="zh-CN"/>
        </w:rPr>
        <w:t>2015</w:t>
      </w:r>
      <w:r>
        <w:rPr>
          <w:rFonts w:hint="eastAsia"/>
          <w:lang w:val="zh-CN"/>
        </w:rPr>
        <w:t>年；</w:t>
      </w:r>
    </w:p>
    <w:p w:rsidR="00000000" w:rsidRDefault="00622194">
      <w:pPr>
        <w:numPr>
          <w:ilvl w:val="0"/>
          <w:numId w:val="1219"/>
        </w:numPr>
        <w:rPr>
          <w:lang w:val="zh-CN"/>
        </w:rPr>
      </w:pPr>
      <w:r>
        <w:rPr>
          <w:rFonts w:hint="eastAsia"/>
          <w:lang w:val="zh-CN"/>
        </w:rPr>
        <w:t>于</w:t>
      </w:r>
      <w:r>
        <w:rPr>
          <w:lang w:val="zh-CN"/>
        </w:rPr>
        <w:t>2002</w:t>
      </w:r>
      <w:r>
        <w:rPr>
          <w:rFonts w:hint="eastAsia"/>
          <w:lang w:val="zh-CN"/>
        </w:rPr>
        <w:t>年批准“抗击艾滋病毒</w:t>
      </w:r>
      <w:r>
        <w:rPr>
          <w:lang w:val="zh-CN"/>
        </w:rPr>
        <w:t>/</w:t>
      </w:r>
      <w:r>
        <w:rPr>
          <w:rFonts w:hint="eastAsia"/>
          <w:lang w:val="zh-CN"/>
        </w:rPr>
        <w:t>艾滋病国家战略”；</w:t>
      </w:r>
    </w:p>
    <w:p w:rsidR="00000000" w:rsidRDefault="00622194">
      <w:pPr>
        <w:numPr>
          <w:ilvl w:val="0"/>
          <w:numId w:val="1219"/>
        </w:numPr>
        <w:rPr>
          <w:lang w:val="zh-CN"/>
        </w:rPr>
      </w:pPr>
      <w:r>
        <w:rPr>
          <w:rFonts w:hint="eastAsia"/>
          <w:lang w:val="zh-CN"/>
        </w:rPr>
        <w:t>缔约国于</w:t>
      </w:r>
      <w:r>
        <w:rPr>
          <w:lang w:val="zh-CN"/>
        </w:rPr>
        <w:t>2003</w:t>
      </w:r>
      <w:r>
        <w:rPr>
          <w:rFonts w:hint="eastAsia"/>
          <w:lang w:val="zh-CN"/>
        </w:rPr>
        <w:t>年批准《联合国打击跨国有组织犯罪公约关于预防、禁止和惩治贩运人口特别是妇女和儿童行为的补充议定书》；</w:t>
      </w:r>
    </w:p>
    <w:p w:rsidR="00000000" w:rsidRDefault="00622194">
      <w:pPr>
        <w:numPr>
          <w:ilvl w:val="0"/>
          <w:numId w:val="1219"/>
        </w:numPr>
        <w:spacing w:after="320"/>
        <w:rPr>
          <w:lang w:val="zh-CN"/>
        </w:rPr>
      </w:pPr>
      <w:r>
        <w:rPr>
          <w:rFonts w:hint="eastAsia"/>
          <w:lang w:val="zh-CN"/>
        </w:rPr>
        <w:t>缔约国于</w:t>
      </w:r>
      <w:r>
        <w:rPr>
          <w:lang w:val="zh-CN"/>
        </w:rPr>
        <w:t>2003</w:t>
      </w:r>
      <w:r>
        <w:rPr>
          <w:rFonts w:hint="eastAsia"/>
          <w:lang w:val="zh-CN"/>
        </w:rPr>
        <w:t>年批准《欧洲人权公约》第六号议定书之后，无条件废除死刑。</w:t>
      </w:r>
    </w:p>
    <w:p w:rsidR="00000000" w:rsidRDefault="00622194">
      <w:pPr>
        <w:pStyle w:val="Heading3"/>
        <w:rPr>
          <w:lang w:val="zh-CN"/>
        </w:rPr>
      </w:pPr>
      <w:r>
        <w:rPr>
          <w:u w:val="none"/>
          <w:lang w:val="zh-CN"/>
        </w:rPr>
        <w:t>C.</w:t>
      </w:r>
      <w:r>
        <w:rPr>
          <w:rFonts w:hint="eastAsia"/>
          <w:u w:val="none"/>
          <w:lang w:val="zh-CN"/>
        </w:rPr>
        <w:t xml:space="preserve">  </w:t>
      </w:r>
      <w:r>
        <w:rPr>
          <w:rFonts w:hint="eastAsia"/>
          <w:lang w:val="zh-CN"/>
        </w:rPr>
        <w:t>妨碍执行《公约》的因素和困难</w:t>
      </w:r>
    </w:p>
    <w:p w:rsidR="00000000" w:rsidRDefault="00622194">
      <w:pPr>
        <w:spacing w:after="240"/>
        <w:ind w:firstLine="510"/>
        <w:rPr>
          <w:lang w:val="zh-CN"/>
        </w:rPr>
      </w:pPr>
      <w:r>
        <w:rPr>
          <w:rFonts w:hint="eastAsia"/>
          <w:lang w:val="zh-CN"/>
        </w:rPr>
        <w:t xml:space="preserve">181.  </w:t>
      </w:r>
      <w:r>
        <w:rPr>
          <w:rFonts w:hint="eastAsia"/>
          <w:lang w:val="zh-CN"/>
        </w:rPr>
        <w:t>委员会注意到缔约国仍然面临着因向市</w:t>
      </w:r>
      <w:r>
        <w:rPr>
          <w:rFonts w:hint="eastAsia"/>
          <w:lang w:val="zh-CN"/>
        </w:rPr>
        <w:t>场经济转型而引起的严重经济、社会和政治挑战，其中包括日益严重的失业和贫困现象，以及尚未解决的纳戈尔内卡拉巴赫冲突。</w:t>
      </w:r>
    </w:p>
    <w:p w:rsidR="00000000" w:rsidRDefault="00622194">
      <w:pPr>
        <w:pStyle w:val="Heading3"/>
        <w:rPr>
          <w:lang w:val="zh-CN"/>
        </w:rPr>
      </w:pPr>
      <w:r>
        <w:rPr>
          <w:u w:val="none"/>
          <w:lang w:val="zh-CN"/>
        </w:rPr>
        <w:t>D.</w:t>
      </w:r>
      <w:r>
        <w:rPr>
          <w:rFonts w:hint="eastAsia"/>
          <w:u w:val="none"/>
          <w:lang w:val="zh-CN"/>
        </w:rPr>
        <w:t xml:space="preserve">  </w:t>
      </w:r>
      <w:r>
        <w:rPr>
          <w:rFonts w:hint="eastAsia"/>
          <w:lang w:val="zh-CN"/>
        </w:rPr>
        <w:t>主要关注问题和委员会的建议</w:t>
      </w:r>
    </w:p>
    <w:p w:rsidR="00000000" w:rsidRDefault="00622194">
      <w:pPr>
        <w:pStyle w:val="Heading3"/>
        <w:spacing w:after="240"/>
        <w:rPr>
          <w:lang w:val="zh-CN"/>
        </w:rPr>
      </w:pPr>
      <w:r>
        <w:rPr>
          <w:u w:val="none"/>
          <w:lang w:val="zh-CN"/>
        </w:rPr>
        <w:t>1.</w:t>
      </w:r>
      <w:r>
        <w:rPr>
          <w:rFonts w:hint="eastAsia"/>
          <w:u w:val="none"/>
          <w:lang w:val="zh-CN"/>
        </w:rPr>
        <w:t xml:space="preserve">  </w:t>
      </w:r>
      <w:r>
        <w:rPr>
          <w:rFonts w:hint="eastAsia"/>
          <w:lang w:val="zh-CN"/>
        </w:rPr>
        <w:t>一般执行措施</w:t>
      </w:r>
    </w:p>
    <w:p w:rsidR="00000000" w:rsidRDefault="00622194">
      <w:pPr>
        <w:pStyle w:val="Heading4"/>
        <w:rPr>
          <w:lang w:val="zh-CN"/>
        </w:rPr>
      </w:pPr>
      <w:r>
        <w:rPr>
          <w:rFonts w:hint="eastAsia"/>
          <w:lang w:val="zh-CN"/>
        </w:rPr>
        <w:t>委员会以前的建议</w:t>
      </w:r>
    </w:p>
    <w:p w:rsidR="00000000" w:rsidRDefault="00622194">
      <w:pPr>
        <w:ind w:firstLine="510"/>
        <w:rPr>
          <w:lang w:val="zh-CN"/>
        </w:rPr>
      </w:pPr>
      <w:r>
        <w:rPr>
          <w:rFonts w:hint="eastAsia"/>
          <w:lang w:val="zh-CN"/>
        </w:rPr>
        <w:t xml:space="preserve">182.  </w:t>
      </w:r>
      <w:r>
        <w:rPr>
          <w:rFonts w:hint="eastAsia"/>
          <w:lang w:val="zh-CN"/>
        </w:rPr>
        <w:t>委员会感到非常遗憾的是，对于委员会以前在审议缔约国的首次报告</w:t>
      </w:r>
      <w:r>
        <w:rPr>
          <w:rFonts w:hint="eastAsia"/>
          <w:lang w:val="zh-CN"/>
        </w:rPr>
        <w:t>(</w:t>
      </w:r>
      <w:r>
        <w:rPr>
          <w:lang w:val="zh-CN"/>
        </w:rPr>
        <w:t>CRC/C/28/Add.9)</w:t>
      </w:r>
      <w:r>
        <w:rPr>
          <w:rFonts w:hint="eastAsia"/>
          <w:lang w:val="zh-CN"/>
        </w:rPr>
        <w:t>时所提出的建议</w:t>
      </w:r>
      <w:r>
        <w:rPr>
          <w:lang w:val="zh-CN"/>
        </w:rPr>
        <w:t>(CRC/C/15/Add.119,2000</w:t>
      </w:r>
      <w:r>
        <w:rPr>
          <w:rFonts w:hint="eastAsia"/>
          <w:lang w:val="zh-CN"/>
        </w:rPr>
        <w:t>年</w:t>
      </w:r>
      <w:r>
        <w:t>2</w:t>
      </w:r>
      <w:r>
        <w:rPr>
          <w:rFonts w:hint="eastAsia"/>
          <w:lang w:val="zh-CN"/>
        </w:rPr>
        <w:t>月</w:t>
      </w:r>
      <w:r>
        <w:rPr>
          <w:lang w:val="zh-CN"/>
        </w:rPr>
        <w:t>24</w:t>
      </w:r>
      <w:r>
        <w:rPr>
          <w:rFonts w:hint="eastAsia"/>
          <w:lang w:val="zh-CN"/>
        </w:rPr>
        <w:t>日</w:t>
      </w:r>
      <w:r>
        <w:rPr>
          <w:lang w:val="zh-CN"/>
        </w:rPr>
        <w:t>)</w:t>
      </w:r>
      <w:r>
        <w:rPr>
          <w:rFonts w:hint="eastAsia"/>
          <w:lang w:val="zh-CN"/>
        </w:rPr>
        <w:t>，缔约国虽然似乎已部分加以考虑，但未采取明确的后续行动。</w:t>
      </w:r>
    </w:p>
    <w:p w:rsidR="00000000" w:rsidRDefault="00622194">
      <w:pPr>
        <w:spacing w:after="320"/>
        <w:ind w:firstLine="510"/>
        <w:rPr>
          <w:lang w:val="zh-CN"/>
        </w:rPr>
      </w:pPr>
      <w:r>
        <w:rPr>
          <w:rFonts w:hint="eastAsia"/>
          <w:lang w:val="zh-CN"/>
        </w:rPr>
        <w:t xml:space="preserve">183.  </w:t>
      </w:r>
      <w:r>
        <w:rPr>
          <w:rFonts w:ascii="Time New Roman" w:eastAsia="SimHei" w:hAnsi="Time New Roman" w:hint="eastAsia"/>
          <w:lang w:val="zh-CN"/>
        </w:rPr>
        <w:t>委员会建议缔约国优先重视执行委员会以前的建议，本文件重申了其中的许多建议，</w:t>
      </w:r>
      <w:r>
        <w:rPr>
          <w:rFonts w:ascii="Time New Roman" w:eastAsia="SimHei" w:hAnsi="Time New Roman" w:hint="eastAsia"/>
          <w:lang w:val="zh-CN"/>
        </w:rPr>
        <w:t>并优先重视本结论性意见所载的关注问题和建议。委员会希望缔约国在下一次定期报告中，更清楚地说明为执行本文件中所载建议采取了哪些后续措施。</w:t>
      </w:r>
    </w:p>
    <w:p w:rsidR="00000000" w:rsidRDefault="00622194">
      <w:pPr>
        <w:pStyle w:val="Heading4"/>
        <w:rPr>
          <w:lang w:val="zh-CN"/>
        </w:rPr>
      </w:pPr>
      <w:r>
        <w:rPr>
          <w:rFonts w:hint="eastAsia"/>
          <w:lang w:val="zh-CN"/>
        </w:rPr>
        <w:t>立</w:t>
      </w:r>
      <w:r>
        <w:rPr>
          <w:rFonts w:hint="eastAsia"/>
          <w:lang w:val="zh-CN"/>
        </w:rPr>
        <w:t xml:space="preserve">  </w:t>
      </w:r>
      <w:r>
        <w:rPr>
          <w:rFonts w:hint="eastAsia"/>
          <w:lang w:val="zh-CN"/>
        </w:rPr>
        <w:t>法</w:t>
      </w:r>
    </w:p>
    <w:p w:rsidR="00000000" w:rsidRDefault="00622194">
      <w:pPr>
        <w:ind w:firstLine="510"/>
      </w:pPr>
      <w:r>
        <w:rPr>
          <w:rFonts w:hint="eastAsia"/>
          <w:lang w:val="zh-CN"/>
        </w:rPr>
        <w:t>184.</w:t>
      </w:r>
      <w:r>
        <w:rPr>
          <w:rFonts w:hint="eastAsia"/>
        </w:rPr>
        <w:t xml:space="preserve">  </w:t>
      </w:r>
      <w:r>
        <w:rPr>
          <w:rFonts w:hint="eastAsia"/>
        </w:rPr>
        <w:t>委员会欢迎缔约国为加强对儿童权利的保护和为使国内立法符合</w:t>
      </w:r>
      <w:r>
        <w:rPr>
          <w:rFonts w:hint="eastAsia"/>
          <w:lang w:val="zh-CN"/>
        </w:rPr>
        <w:t>《</w:t>
      </w:r>
      <w:r>
        <w:rPr>
          <w:rFonts w:hint="eastAsia"/>
        </w:rPr>
        <w:t>公约》，而正在执行各类方案和进行立法改革，其中包括制定新的家庭法。然而，委员会对起草新立法的进度缓慢表示关注。</w:t>
      </w:r>
    </w:p>
    <w:p w:rsidR="00000000" w:rsidRDefault="00622194">
      <w:pPr>
        <w:spacing w:after="320"/>
        <w:ind w:firstLine="510"/>
        <w:rPr>
          <w:lang w:val="zh-CN"/>
        </w:rPr>
      </w:pPr>
      <w:r>
        <w:rPr>
          <w:rFonts w:hint="eastAsia"/>
          <w:lang w:val="zh-CN"/>
        </w:rPr>
        <w:t>1</w:t>
      </w:r>
      <w:r>
        <w:rPr>
          <w:lang w:val="zh-CN"/>
        </w:rPr>
        <w:t>8</w:t>
      </w:r>
      <w:r>
        <w:rPr>
          <w:rFonts w:hint="eastAsia"/>
          <w:lang w:val="zh-CN"/>
        </w:rPr>
        <w:t xml:space="preserve">5.  </w:t>
      </w:r>
      <w:r>
        <w:rPr>
          <w:rFonts w:ascii="Time New Roman" w:eastAsia="SimHei" w:hAnsi="Time New Roman" w:hint="eastAsia"/>
          <w:lang w:val="zh-CN"/>
        </w:rPr>
        <w:t>委员会建议缔约国加大力度，确保其立法全面符合《</w:t>
      </w:r>
      <w:r>
        <w:rPr>
          <w:rFonts w:ascii="Time New Roman" w:eastAsia="SimHei" w:hAnsi="Time New Roman" w:hint="eastAsia"/>
        </w:rPr>
        <w:t>公约》</w:t>
      </w:r>
      <w:r>
        <w:rPr>
          <w:rFonts w:ascii="Time New Roman" w:eastAsia="SimHei" w:hAnsi="Time New Roman" w:hint="eastAsia"/>
          <w:lang w:val="zh-CN"/>
        </w:rPr>
        <w:t>，并确保所涉法律在实践中得到全面落实。</w:t>
      </w:r>
    </w:p>
    <w:p w:rsidR="00000000" w:rsidRDefault="00622194">
      <w:pPr>
        <w:pStyle w:val="Heading4"/>
        <w:rPr>
          <w:lang w:val="zh-CN"/>
        </w:rPr>
      </w:pPr>
      <w:r>
        <w:rPr>
          <w:rFonts w:hint="eastAsia"/>
          <w:lang w:val="zh-CN"/>
        </w:rPr>
        <w:t>协</w:t>
      </w:r>
      <w:r>
        <w:rPr>
          <w:rFonts w:hint="eastAsia"/>
          <w:lang w:val="zh-CN"/>
        </w:rPr>
        <w:t xml:space="preserve">  </w:t>
      </w:r>
      <w:r>
        <w:rPr>
          <w:rFonts w:hint="eastAsia"/>
          <w:lang w:val="zh-CN"/>
        </w:rPr>
        <w:t>调</w:t>
      </w:r>
    </w:p>
    <w:p w:rsidR="00000000" w:rsidRDefault="00622194">
      <w:pPr>
        <w:ind w:firstLine="510"/>
        <w:rPr>
          <w:lang w:val="zh-CN"/>
        </w:rPr>
      </w:pPr>
      <w:r>
        <w:rPr>
          <w:rFonts w:hint="eastAsia"/>
          <w:lang w:val="zh-CN"/>
        </w:rPr>
        <w:t xml:space="preserve">186.  </w:t>
      </w:r>
      <w:r>
        <w:rPr>
          <w:rFonts w:hint="eastAsia"/>
          <w:lang w:val="zh-CN"/>
        </w:rPr>
        <w:t>委员会赞成缔约国在报告中提出“对儿童问题加以协调，并找到全</w:t>
      </w:r>
      <w:r>
        <w:rPr>
          <w:rFonts w:hint="eastAsia"/>
          <w:lang w:val="zh-CN"/>
        </w:rPr>
        <w:t>国性解决办法的必要性，比过去任何时候都更为紧迫”</w:t>
      </w:r>
      <w:r>
        <w:rPr>
          <w:lang w:val="zh-CN"/>
        </w:rPr>
        <w:t>(</w:t>
      </w:r>
      <w:r>
        <w:rPr>
          <w:rFonts w:hint="eastAsia"/>
          <w:lang w:val="zh-CN"/>
        </w:rPr>
        <w:t>第</w:t>
      </w:r>
      <w:r>
        <w:rPr>
          <w:lang w:val="zh-CN"/>
        </w:rPr>
        <w:t>78</w:t>
      </w:r>
      <w:r>
        <w:rPr>
          <w:rFonts w:hint="eastAsia"/>
          <w:lang w:val="zh-CN"/>
        </w:rPr>
        <w:t>段</w:t>
      </w:r>
      <w:r>
        <w:rPr>
          <w:lang w:val="zh-CN"/>
        </w:rPr>
        <w:t>)</w:t>
      </w:r>
      <w:r>
        <w:rPr>
          <w:rFonts w:hint="eastAsia"/>
          <w:lang w:val="zh-CN"/>
        </w:rPr>
        <w:t>。委员会在此方面遗憾地注意到，除</w:t>
      </w:r>
      <w:r>
        <w:rPr>
          <w:lang w:val="zh-CN"/>
        </w:rPr>
        <w:t>1999</w:t>
      </w:r>
      <w:r>
        <w:rPr>
          <w:rFonts w:hint="eastAsia"/>
          <w:lang w:val="zh-CN"/>
        </w:rPr>
        <w:t>年为协调失去父母关爱的儿童事务中设立的机构以外，没有设立任何常设国家机制，以确保各部、地方当局和非政府组织之间有效地协调儿童权利领域的活动。</w:t>
      </w:r>
    </w:p>
    <w:p w:rsidR="00000000" w:rsidRDefault="00622194">
      <w:pPr>
        <w:spacing w:after="320"/>
        <w:ind w:firstLine="510"/>
        <w:rPr>
          <w:lang w:val="zh-CN"/>
        </w:rPr>
      </w:pPr>
      <w:r>
        <w:rPr>
          <w:lang w:val="zh-CN"/>
        </w:rPr>
        <w:t>187.</w:t>
      </w:r>
      <w:r>
        <w:rPr>
          <w:rFonts w:hint="eastAsia"/>
        </w:rPr>
        <w:t xml:space="preserve">  </w:t>
      </w:r>
      <w:r>
        <w:rPr>
          <w:rFonts w:ascii="Time New Roman" w:eastAsia="SimHei" w:hAnsi="Time New Roman" w:hint="eastAsia"/>
        </w:rPr>
        <w:t>委员会重申，建议缔约国采取进一步措施，确保在全国范围有效地协调儿童权利领域的活动，并确保为地方当局执行</w:t>
      </w:r>
      <w:r>
        <w:rPr>
          <w:rFonts w:ascii="Time New Roman" w:eastAsia="SimHei" w:hAnsi="Time New Roman" w:hint="eastAsia"/>
          <w:lang w:val="zh-CN"/>
        </w:rPr>
        <w:t>《公约》提供适当的支助。</w:t>
      </w:r>
    </w:p>
    <w:p w:rsidR="00000000" w:rsidRDefault="00622194">
      <w:pPr>
        <w:pStyle w:val="Heading4"/>
        <w:rPr>
          <w:lang w:val="zh-CN"/>
        </w:rPr>
      </w:pPr>
      <w:r>
        <w:rPr>
          <w:rFonts w:hint="eastAsia"/>
          <w:lang w:val="zh-CN"/>
        </w:rPr>
        <w:t>收集数据</w:t>
      </w:r>
    </w:p>
    <w:p w:rsidR="00000000" w:rsidRDefault="00622194">
      <w:pPr>
        <w:ind w:firstLine="510"/>
        <w:rPr>
          <w:lang w:val="zh-CN"/>
        </w:rPr>
      </w:pPr>
      <w:r>
        <w:rPr>
          <w:lang w:val="zh-CN"/>
        </w:rPr>
        <w:t>188.</w:t>
      </w:r>
      <w:r>
        <w:rPr>
          <w:rFonts w:hint="eastAsia"/>
          <w:lang w:val="zh-CN"/>
        </w:rPr>
        <w:t xml:space="preserve">  </w:t>
      </w:r>
      <w:r>
        <w:rPr>
          <w:rFonts w:hint="eastAsia"/>
          <w:lang w:val="zh-CN"/>
        </w:rPr>
        <w:t>虽然注意到缔约国建立了一个数据库，搜集有关领养问题、收容机构中的儿童、被遗弃的儿童和流浪儿童的数据，以及有关</w:t>
      </w:r>
      <w:r>
        <w:rPr>
          <w:rFonts w:hint="eastAsia"/>
          <w:lang w:val="zh-CN"/>
        </w:rPr>
        <w:t>缔约国书面答复中所介绍的教育方面的详细数据，但委员会重申，其表示关注的是，缔约国缺乏具体机制，用以收集和分析未满</w:t>
      </w:r>
      <w:r>
        <w:rPr>
          <w:lang w:val="zh-CN"/>
        </w:rPr>
        <w:t>18</w:t>
      </w:r>
      <w:r>
        <w:rPr>
          <w:rFonts w:hint="eastAsia"/>
          <w:lang w:val="zh-CN"/>
        </w:rPr>
        <w:t>岁者在《公约》规定的所有领域的分类数据，其中包括关于残疾儿童、街头儿童、生活在农村地区的儿童、难民儿童和属于少数群体的儿童等最脆弱群体的分类数据。</w:t>
      </w:r>
    </w:p>
    <w:p w:rsidR="00000000" w:rsidRDefault="00622194">
      <w:pPr>
        <w:spacing w:after="320"/>
        <w:ind w:firstLine="510"/>
        <w:rPr>
          <w:lang w:val="zh-CN"/>
        </w:rPr>
      </w:pPr>
      <w:r>
        <w:rPr>
          <w:lang w:val="zh-CN"/>
        </w:rPr>
        <w:t>189.</w:t>
      </w:r>
      <w:r>
        <w:rPr>
          <w:rFonts w:hint="eastAsia"/>
          <w:lang w:val="zh-CN"/>
        </w:rPr>
        <w:t xml:space="preserve">  </w:t>
      </w:r>
      <w:r>
        <w:rPr>
          <w:rFonts w:ascii="Time New Roman" w:eastAsia="SimHei" w:hAnsi="Time New Roman" w:hint="eastAsia"/>
          <w:lang w:val="zh-CN"/>
        </w:rPr>
        <w:t>委员会重申，建议缔约国建立一套收集分类数据的综合系统，以作为评估实现儿童权利方面的进展，帮助制定执行《公约》的政策的依据。委员会鼓励缔约国寻求联合国儿童基金</w:t>
      </w:r>
      <w:r>
        <w:rPr>
          <w:rFonts w:ascii="Time New Roman" w:eastAsia="SimHei" w:hAnsi="Time New Roman"/>
          <w:lang w:val="zh-CN"/>
        </w:rPr>
        <w:t>(</w:t>
      </w:r>
      <w:r>
        <w:rPr>
          <w:rFonts w:ascii="Time New Roman" w:eastAsia="SimHei" w:hAnsi="Time New Roman" w:hint="eastAsia"/>
          <w:lang w:val="zh-CN"/>
        </w:rPr>
        <w:t>儿童基金</w:t>
      </w:r>
      <w:r>
        <w:rPr>
          <w:rFonts w:ascii="Time New Roman" w:eastAsia="SimHei" w:hAnsi="Time New Roman"/>
          <w:lang w:val="zh-CN"/>
        </w:rPr>
        <w:t>)</w:t>
      </w:r>
      <w:r>
        <w:rPr>
          <w:rFonts w:ascii="Time New Roman" w:eastAsia="SimHei" w:hAnsi="Time New Roman" w:hint="eastAsia"/>
          <w:lang w:val="zh-CN"/>
        </w:rPr>
        <w:t>等机构在此方面的技术援助。</w:t>
      </w:r>
    </w:p>
    <w:p w:rsidR="00000000" w:rsidRDefault="00622194">
      <w:pPr>
        <w:pStyle w:val="Heading4"/>
        <w:rPr>
          <w:lang w:val="zh-CN"/>
        </w:rPr>
      </w:pPr>
      <w:r>
        <w:rPr>
          <w:rFonts w:hint="eastAsia"/>
          <w:lang w:val="zh-CN"/>
        </w:rPr>
        <w:t>独立的监督机构</w:t>
      </w:r>
    </w:p>
    <w:p w:rsidR="00000000" w:rsidRDefault="00622194">
      <w:pPr>
        <w:ind w:firstLine="510"/>
        <w:rPr>
          <w:lang w:val="zh-CN"/>
        </w:rPr>
      </w:pPr>
      <w:r>
        <w:rPr>
          <w:lang w:val="zh-CN"/>
        </w:rPr>
        <w:t>190.</w:t>
      </w:r>
      <w:r>
        <w:rPr>
          <w:rFonts w:hint="eastAsia"/>
          <w:lang w:val="zh-CN"/>
        </w:rPr>
        <w:t xml:space="preserve">  </w:t>
      </w:r>
      <w:r>
        <w:rPr>
          <w:rFonts w:hint="eastAsia"/>
          <w:lang w:val="zh-CN"/>
        </w:rPr>
        <w:t>委员会强调，</w:t>
      </w:r>
      <w:r>
        <w:rPr>
          <w:rFonts w:hint="eastAsia"/>
          <w:lang w:val="zh-CN"/>
        </w:rPr>
        <w:t>确保给予新任命的人权检察官</w:t>
      </w:r>
      <w:r>
        <w:rPr>
          <w:rFonts w:hint="eastAsia"/>
          <w:lang w:val="zh-CN"/>
        </w:rPr>
        <w:t>(</w:t>
      </w:r>
      <w:r>
        <w:rPr>
          <w:rFonts w:hint="eastAsia"/>
          <w:lang w:val="zh-CN"/>
        </w:rPr>
        <w:t>监察员</w:t>
      </w:r>
      <w:r>
        <w:rPr>
          <w:rFonts w:hint="eastAsia"/>
          <w:lang w:val="zh-CN"/>
        </w:rPr>
        <w:t>)</w:t>
      </w:r>
      <w:r>
        <w:rPr>
          <w:rFonts w:hint="eastAsia"/>
          <w:lang w:val="zh-CN"/>
        </w:rPr>
        <w:t>以适当处理儿童权利问题的足够权限和足够的人力与财政资源，十分重要。</w:t>
      </w:r>
    </w:p>
    <w:p w:rsidR="00000000" w:rsidRDefault="00622194">
      <w:pPr>
        <w:spacing w:after="320"/>
        <w:ind w:firstLine="510"/>
        <w:rPr>
          <w:lang w:val="zh-CN"/>
        </w:rPr>
      </w:pPr>
      <w:r>
        <w:rPr>
          <w:lang w:val="zh-CN"/>
        </w:rPr>
        <w:t>191.</w:t>
      </w:r>
      <w:r>
        <w:rPr>
          <w:rFonts w:hint="eastAsia"/>
          <w:lang w:val="zh-CN"/>
        </w:rPr>
        <w:t xml:space="preserve">  </w:t>
      </w:r>
      <w:r>
        <w:rPr>
          <w:rFonts w:ascii="Time New Roman" w:eastAsia="SimHei" w:hAnsi="Time New Roman" w:hint="eastAsia"/>
          <w:lang w:val="zh-CN"/>
        </w:rPr>
        <w:t>委员会鼓励缔约国确保人权检察官办公室，根据增进和保护人权的国家机制状况原则</w:t>
      </w:r>
      <w:r>
        <w:rPr>
          <w:rFonts w:ascii="Time New Roman" w:eastAsia="SimHei" w:hAnsi="Time New Roman" w:hint="eastAsia"/>
          <w:lang w:val="zh-CN"/>
        </w:rPr>
        <w:t>(</w:t>
      </w:r>
      <w:r>
        <w:rPr>
          <w:rFonts w:ascii="Time New Roman" w:eastAsia="SimHei" w:hAnsi="Time New Roman" w:hint="eastAsia"/>
          <w:lang w:val="zh-CN"/>
        </w:rPr>
        <w:t>《巴黎原则》，大会第</w:t>
      </w:r>
      <w:r>
        <w:rPr>
          <w:rFonts w:ascii="Time New Roman" w:eastAsia="SimHei" w:hAnsi="Time New Roman"/>
          <w:b/>
          <w:lang w:val="zh-CN"/>
        </w:rPr>
        <w:t>48</w:t>
      </w:r>
      <w:r>
        <w:rPr>
          <w:rFonts w:ascii="Time New Roman" w:eastAsia="SimHei" w:hAnsi="Time New Roman" w:hint="eastAsia"/>
          <w:lang w:val="zh-CN"/>
        </w:rPr>
        <w:t>/</w:t>
      </w:r>
      <w:r>
        <w:rPr>
          <w:rFonts w:ascii="Time New Roman" w:eastAsia="SimHei" w:hAnsi="Time New Roman"/>
          <w:b/>
          <w:lang w:val="zh-CN"/>
        </w:rPr>
        <w:t>134</w:t>
      </w:r>
      <w:r>
        <w:rPr>
          <w:rFonts w:ascii="Time New Roman" w:eastAsia="SimHei" w:hAnsi="Time New Roman" w:hint="eastAsia"/>
          <w:lang w:val="zh-CN"/>
        </w:rPr>
        <w:t>号决议附件</w:t>
      </w:r>
      <w:r>
        <w:rPr>
          <w:rFonts w:ascii="Time New Roman" w:eastAsia="SimHei" w:hAnsi="Time New Roman" w:hint="eastAsia"/>
          <w:lang w:val="zh-CN"/>
        </w:rPr>
        <w:t>)</w:t>
      </w:r>
      <w:r>
        <w:rPr>
          <w:rFonts w:ascii="Time New Roman" w:eastAsia="SimHei" w:hAnsi="Time New Roman" w:hint="eastAsia"/>
          <w:lang w:val="zh-CN"/>
        </w:rPr>
        <w:t>，作为一个独立、有效的国家机构开展工作。委员会建议缔约国根据委员会关于国家人权体制保护和增进儿童权利的作用的第二号一般性意见</w:t>
      </w:r>
      <w:r>
        <w:rPr>
          <w:rFonts w:ascii="Time New Roman" w:eastAsia="SimHei" w:hAnsi="Time New Roman" w:hint="eastAsia"/>
          <w:lang w:val="zh-CN"/>
        </w:rPr>
        <w:t>(</w:t>
      </w:r>
      <w:r>
        <w:rPr>
          <w:rFonts w:ascii="Time New Roman" w:eastAsia="SimHei" w:hAnsi="Time New Roman"/>
          <w:b/>
          <w:lang w:val="zh-CN"/>
        </w:rPr>
        <w:t>2002</w:t>
      </w:r>
      <w:r>
        <w:rPr>
          <w:rFonts w:ascii="Time New Roman" w:eastAsia="SimHei" w:hAnsi="Time New Roman" w:hint="eastAsia"/>
          <w:lang w:val="zh-CN"/>
        </w:rPr>
        <w:t>年</w:t>
      </w:r>
      <w:r>
        <w:rPr>
          <w:rFonts w:ascii="Time New Roman" w:eastAsia="SimHei" w:hAnsi="Time New Roman" w:hint="eastAsia"/>
          <w:lang w:val="zh-CN"/>
        </w:rPr>
        <w:t>)</w:t>
      </w:r>
      <w:r>
        <w:rPr>
          <w:rFonts w:ascii="Time New Roman" w:eastAsia="SimHei" w:hAnsi="Time New Roman" w:hint="eastAsia"/>
          <w:lang w:val="zh-CN"/>
        </w:rPr>
        <w:t>，要么设立一个专门负责儿童权利事务的检察官职位，要么在人权检察官办公室下设一个专门负责儿童权利事务的科或处。</w:t>
      </w:r>
    </w:p>
    <w:p w:rsidR="00000000" w:rsidRDefault="00622194">
      <w:pPr>
        <w:pStyle w:val="Heading4"/>
        <w:rPr>
          <w:lang w:val="zh-CN"/>
        </w:rPr>
      </w:pPr>
      <w:r>
        <w:rPr>
          <w:rFonts w:hint="eastAsia"/>
          <w:lang w:val="zh-CN"/>
        </w:rPr>
        <w:t>国家行动计划</w:t>
      </w:r>
    </w:p>
    <w:p w:rsidR="00000000" w:rsidRDefault="00622194">
      <w:pPr>
        <w:ind w:firstLine="510"/>
        <w:rPr>
          <w:lang w:val="zh-CN"/>
        </w:rPr>
      </w:pPr>
      <w:r>
        <w:rPr>
          <w:lang w:val="zh-CN"/>
        </w:rPr>
        <w:t>192.</w:t>
      </w:r>
      <w:r>
        <w:rPr>
          <w:rFonts w:hint="eastAsia"/>
          <w:lang w:val="zh-CN"/>
        </w:rPr>
        <w:t xml:space="preserve">  </w:t>
      </w:r>
      <w:r>
        <w:rPr>
          <w:rFonts w:hint="eastAsia"/>
          <w:lang w:val="zh-CN"/>
        </w:rPr>
        <w:t>委</w:t>
      </w:r>
      <w:r>
        <w:rPr>
          <w:rFonts w:hint="eastAsia"/>
          <w:lang w:val="zh-CN"/>
        </w:rPr>
        <w:t>员会对亚美尼亚通过</w:t>
      </w:r>
      <w:r>
        <w:rPr>
          <w:lang w:val="zh-CN"/>
        </w:rPr>
        <w:t>"</w:t>
      </w:r>
      <w:r>
        <w:rPr>
          <w:rFonts w:hint="eastAsia"/>
          <w:lang w:val="zh-CN"/>
        </w:rPr>
        <w:t>保护儿童权利的国家行动计划</w:t>
      </w:r>
      <w:r>
        <w:rPr>
          <w:lang w:val="zh-CN"/>
        </w:rPr>
        <w:t>"</w:t>
      </w:r>
      <w:r>
        <w:rPr>
          <w:rFonts w:hint="eastAsia"/>
          <w:lang w:val="zh-CN"/>
        </w:rPr>
        <w:t>表示欢迎，并强调建立切实执行和监督该行动计划的机制十分重要。</w:t>
      </w:r>
    </w:p>
    <w:p w:rsidR="00000000" w:rsidRDefault="00622194">
      <w:pPr>
        <w:spacing w:after="320"/>
        <w:ind w:firstLine="510"/>
        <w:rPr>
          <w:rFonts w:ascii="Time New Roman" w:eastAsia="SimHei" w:hAnsi="Time New Roman"/>
          <w:lang w:val="zh-CN"/>
        </w:rPr>
      </w:pPr>
      <w:r>
        <w:rPr>
          <w:rFonts w:ascii="Time New Roman" w:eastAsia="SimHei" w:hAnsi="Time New Roman"/>
          <w:b/>
          <w:lang w:val="zh-CN"/>
        </w:rPr>
        <w:t>193</w:t>
      </w:r>
      <w:r>
        <w:rPr>
          <w:rFonts w:ascii="Time New Roman" w:eastAsia="SimHei" w:hAnsi="Time New Roman"/>
          <w:lang w:val="zh-CN"/>
        </w:rPr>
        <w:t>.</w:t>
      </w:r>
      <w:r>
        <w:rPr>
          <w:rFonts w:ascii="Time New Roman" w:eastAsia="SimHei" w:hAnsi="Time New Roman" w:hint="eastAsia"/>
          <w:lang w:val="zh-CN"/>
        </w:rPr>
        <w:t xml:space="preserve">  </w:t>
      </w:r>
      <w:r>
        <w:rPr>
          <w:rFonts w:ascii="Time New Roman" w:eastAsia="SimHei" w:hAnsi="Time New Roman" w:hint="eastAsia"/>
          <w:lang w:val="zh-CN"/>
        </w:rPr>
        <w:t>委员会建议缔约国确保该国家行动计划涉及《公约》的所有领域，考虑</w:t>
      </w:r>
      <w:r>
        <w:rPr>
          <w:rFonts w:ascii="Time New Roman" w:eastAsia="SimHei" w:hAnsi="Time New Roman"/>
          <w:b/>
          <w:lang w:val="zh-CN"/>
        </w:rPr>
        <w:t>2002</w:t>
      </w:r>
      <w:r>
        <w:rPr>
          <w:rFonts w:ascii="Time New Roman" w:eastAsia="SimHei" w:hAnsi="Time New Roman" w:hint="eastAsia"/>
          <w:lang w:val="zh-CN"/>
        </w:rPr>
        <w:t>年联合国大会关于儿童问题的特别会议的结果文件</w:t>
      </w:r>
      <w:r>
        <w:rPr>
          <w:rFonts w:ascii="Time New Roman" w:eastAsia="SimHei" w:hAnsi="Time New Roman" w:hint="eastAsia"/>
          <w:snapToGrid/>
        </w:rPr>
        <w:t>－</w:t>
      </w:r>
      <w:r>
        <w:rPr>
          <w:rFonts w:ascii="Time New Roman" w:eastAsia="SimHei" w:hAnsi="Time New Roman"/>
          <w:lang w:val="zh-CN"/>
        </w:rPr>
        <w:t>“</w:t>
      </w:r>
      <w:r>
        <w:rPr>
          <w:rFonts w:ascii="Time New Roman" w:eastAsia="SimHei" w:hAnsi="Time New Roman" w:hint="eastAsia"/>
          <w:lang w:val="zh-CN"/>
        </w:rPr>
        <w:t>适合儿童生长的世界</w:t>
      </w:r>
      <w:r>
        <w:rPr>
          <w:rFonts w:ascii="Time New Roman" w:eastAsia="SimHei" w:hAnsi="Time New Roman"/>
          <w:lang w:val="zh-CN"/>
        </w:rPr>
        <w:t>”</w:t>
      </w:r>
      <w:r>
        <w:rPr>
          <w:rFonts w:ascii="Time New Roman" w:eastAsia="SimHei" w:hAnsi="Time New Roman" w:hint="eastAsia"/>
          <w:lang w:val="zh-CN"/>
        </w:rPr>
        <w:t>，并确保负责促进和监督</w:t>
      </w:r>
      <w:r>
        <w:rPr>
          <w:rFonts w:ascii="Time New Roman" w:eastAsia="SimHei" w:hAnsi="Time New Roman"/>
          <w:lang w:val="zh-CN"/>
        </w:rPr>
        <w:t>“</w:t>
      </w:r>
      <w:r>
        <w:rPr>
          <w:rFonts w:ascii="Time New Roman" w:eastAsia="SimHei" w:hAnsi="Time New Roman" w:hint="eastAsia"/>
          <w:lang w:val="zh-CN"/>
        </w:rPr>
        <w:t>保护儿童权利的国家行动计划</w:t>
      </w:r>
      <w:r>
        <w:rPr>
          <w:rFonts w:ascii="Time New Roman" w:eastAsia="SimHei" w:hAnsi="Time New Roman"/>
          <w:lang w:val="zh-CN"/>
        </w:rPr>
        <w:t>”</w:t>
      </w:r>
      <w:r>
        <w:rPr>
          <w:rFonts w:ascii="Time New Roman" w:eastAsia="SimHei" w:hAnsi="Time New Roman" w:hint="eastAsia"/>
          <w:lang w:val="zh-CN"/>
        </w:rPr>
        <w:t>执行工作的儿童权利问题国家资源中心尽早发挥职能，并为其划拨足以完成其任务的人力和财政资源。</w:t>
      </w:r>
    </w:p>
    <w:p w:rsidR="00000000" w:rsidRDefault="00622194">
      <w:pPr>
        <w:pStyle w:val="Heading4"/>
        <w:rPr>
          <w:lang w:val="zh-CN"/>
        </w:rPr>
      </w:pPr>
      <w:r>
        <w:rPr>
          <w:rFonts w:hint="eastAsia"/>
          <w:lang w:val="zh-CN"/>
        </w:rPr>
        <w:t>预算资源的划拨</w:t>
      </w:r>
    </w:p>
    <w:p w:rsidR="00000000" w:rsidRDefault="00622194">
      <w:pPr>
        <w:ind w:firstLine="510"/>
        <w:rPr>
          <w:lang w:val="zh-CN"/>
        </w:rPr>
      </w:pPr>
      <w:r>
        <w:rPr>
          <w:lang w:val="zh-CN"/>
        </w:rPr>
        <w:t>194.</w:t>
      </w:r>
      <w:r>
        <w:rPr>
          <w:rFonts w:hint="eastAsia"/>
          <w:lang w:val="zh-CN"/>
        </w:rPr>
        <w:t xml:space="preserve">  </w:t>
      </w:r>
      <w:r>
        <w:rPr>
          <w:rFonts w:hint="eastAsia"/>
          <w:lang w:val="zh-CN"/>
        </w:rPr>
        <w:t>委员会对关于增加划拨用于儿童的部分预算的信息表示欢迎，但仍感关注的是，为保护儿童</w:t>
      </w:r>
      <w:r>
        <w:rPr>
          <w:rFonts w:hint="eastAsia"/>
          <w:lang w:val="zh-CN"/>
        </w:rPr>
        <w:t>的经济、社会和文化权利所划拨的资源仍然很少，不符合国际标准。</w:t>
      </w:r>
    </w:p>
    <w:p w:rsidR="00000000" w:rsidRDefault="00622194">
      <w:pPr>
        <w:spacing w:after="320"/>
        <w:ind w:firstLine="510"/>
        <w:rPr>
          <w:rFonts w:eastAsia="SimHei"/>
          <w:lang w:val="zh-CN"/>
        </w:rPr>
      </w:pPr>
      <w:r>
        <w:rPr>
          <w:rFonts w:eastAsia="SimHei"/>
          <w:b/>
          <w:lang w:val="zh-CN"/>
        </w:rPr>
        <w:t>195.</w:t>
      </w:r>
      <w:r>
        <w:rPr>
          <w:rFonts w:eastAsia="SimHei" w:hint="eastAsia"/>
          <w:lang w:val="zh-CN"/>
        </w:rPr>
        <w:t xml:space="preserve">  </w:t>
      </w:r>
      <w:r>
        <w:rPr>
          <w:rFonts w:eastAsia="SimHei" w:hint="eastAsia"/>
          <w:lang w:val="zh-CN"/>
        </w:rPr>
        <w:t>委员会重申，建议缔约国设法系统地评估预算拨款对落实儿童权利的影响，收集并传播这方面的信息。委员会建议缔约国确保在国家和地方各级适当分配资源，优先提供预算拨款，以全面落实《公约》第</w:t>
      </w:r>
      <w:r>
        <w:rPr>
          <w:rFonts w:eastAsia="SimHei"/>
          <w:b/>
          <w:lang w:val="zh-CN"/>
        </w:rPr>
        <w:t>4</w:t>
      </w:r>
      <w:r>
        <w:rPr>
          <w:rFonts w:eastAsia="SimHei" w:hint="eastAsia"/>
          <w:lang w:val="zh-CN"/>
        </w:rPr>
        <w:t>条的规定，</w:t>
      </w:r>
      <w:r>
        <w:rPr>
          <w:rFonts w:eastAsia="SimHei"/>
          <w:lang w:val="zh-CN"/>
        </w:rPr>
        <w:t>“</w:t>
      </w:r>
      <w:r>
        <w:rPr>
          <w:rFonts w:eastAsia="SimHei" w:hint="eastAsia"/>
          <w:lang w:val="zh-CN"/>
        </w:rPr>
        <w:t>根据其现有资源所允许的最大限度并视需要在国际合作范围内</w:t>
      </w:r>
      <w:r>
        <w:rPr>
          <w:rFonts w:eastAsia="SimHei"/>
          <w:lang w:val="zh-CN"/>
        </w:rPr>
        <w:t>”</w:t>
      </w:r>
      <w:r>
        <w:rPr>
          <w:rFonts w:eastAsia="SimHei" w:hint="eastAsia"/>
          <w:lang w:val="zh-CN"/>
        </w:rPr>
        <w:t>，确保实现儿童尤其是属于经济上处于不利地位群体的儿童的经济、社会和文化权利。</w:t>
      </w:r>
    </w:p>
    <w:p w:rsidR="00000000" w:rsidRDefault="00622194">
      <w:pPr>
        <w:pStyle w:val="Heading4"/>
        <w:rPr>
          <w:lang w:val="zh-CN"/>
        </w:rPr>
      </w:pPr>
      <w:r>
        <w:rPr>
          <w:rFonts w:hint="eastAsia"/>
          <w:lang w:val="zh-CN"/>
        </w:rPr>
        <w:t>培训</w:t>
      </w:r>
      <w:r>
        <w:rPr>
          <w:rFonts w:hint="eastAsia"/>
          <w:lang w:val="zh-CN"/>
        </w:rPr>
        <w:t>/</w:t>
      </w:r>
      <w:r>
        <w:rPr>
          <w:rFonts w:hint="eastAsia"/>
          <w:lang w:val="zh-CN"/>
        </w:rPr>
        <w:t>宣传《公约</w:t>
      </w:r>
      <w:r>
        <w:rPr>
          <w:rFonts w:hint="eastAsia"/>
          <w:u w:val="none"/>
          <w:lang w:val="zh-CN"/>
        </w:rPr>
        <w:t>》</w:t>
      </w:r>
    </w:p>
    <w:p w:rsidR="00000000" w:rsidRDefault="00622194">
      <w:pPr>
        <w:ind w:firstLine="510"/>
        <w:rPr>
          <w:lang w:val="zh-CN"/>
        </w:rPr>
      </w:pPr>
      <w:r>
        <w:rPr>
          <w:lang w:val="zh-CN"/>
        </w:rPr>
        <w:t>19</w:t>
      </w:r>
      <w:r>
        <w:rPr>
          <w:rFonts w:hint="eastAsia"/>
          <w:lang w:val="zh-CN"/>
        </w:rPr>
        <w:t xml:space="preserve">6.  </w:t>
      </w:r>
      <w:r>
        <w:rPr>
          <w:rFonts w:hint="eastAsia"/>
          <w:lang w:val="zh-CN"/>
        </w:rPr>
        <w:t>委员会重申，其关注的是，包括儿童在内的普通公众以及从事儿童工作的专业人员对《公约</w:t>
      </w:r>
      <w:r>
        <w:rPr>
          <w:rFonts w:hint="eastAsia"/>
          <w:lang w:val="zh-CN"/>
        </w:rPr>
        <w:t>》的了解程度很低。虽然承认缔约国在过去几年中为提高人们对《公约》的认识作出了努力，但委员会感到关注的是，缔约国并没有系统地、有针对性地开展此种提高认识的活动。</w:t>
      </w:r>
    </w:p>
    <w:p w:rsidR="00000000" w:rsidRDefault="00622194">
      <w:pPr>
        <w:spacing w:after="240"/>
        <w:ind w:firstLine="510"/>
        <w:rPr>
          <w:rFonts w:eastAsia="SimHei"/>
          <w:lang w:val="zh-CN"/>
        </w:rPr>
      </w:pPr>
      <w:r>
        <w:rPr>
          <w:rFonts w:eastAsia="SimHei" w:hint="eastAsia"/>
          <w:b/>
          <w:lang w:val="zh-CN"/>
        </w:rPr>
        <w:t>197.</w:t>
      </w:r>
      <w:r>
        <w:rPr>
          <w:rFonts w:eastAsia="SimHei" w:hint="eastAsia"/>
          <w:lang w:val="zh-CN"/>
        </w:rPr>
        <w:t xml:space="preserve">  </w:t>
      </w:r>
      <w:r>
        <w:rPr>
          <w:rFonts w:eastAsia="SimHei" w:hint="eastAsia"/>
          <w:lang w:val="zh-CN"/>
        </w:rPr>
        <w:t>委员会重申，建议缔约国制定一项方案，持续地传播关于《公约》及其执行情况的信息。委员会还鼓励缔约国努力促进本国开展儿童权利方面的教育，并为所有为儿童服务和从事儿童工作的专业群体</w:t>
      </w:r>
      <w:r>
        <w:rPr>
          <w:rFonts w:eastAsia="SimHei" w:hint="eastAsia"/>
          <w:lang w:val="zh-CN"/>
        </w:rPr>
        <w:t>(</w:t>
      </w:r>
      <w:r>
        <w:rPr>
          <w:rFonts w:eastAsia="SimHei" w:hint="eastAsia"/>
          <w:lang w:val="zh-CN"/>
        </w:rPr>
        <w:t>即：法官、律师、执法官员、公务员、地方政府官员、儿童收容机构和拘留场所的工作人员、教师、保健人员，其中包括心理学家和社会工作者</w:t>
      </w:r>
      <w:r>
        <w:rPr>
          <w:rFonts w:eastAsia="SimHei" w:hint="eastAsia"/>
          <w:lang w:val="zh-CN"/>
        </w:rPr>
        <w:t>)</w:t>
      </w:r>
      <w:r>
        <w:rPr>
          <w:rFonts w:eastAsia="SimHei" w:hint="eastAsia"/>
          <w:lang w:val="zh-CN"/>
        </w:rPr>
        <w:t>制定有系统和持续进行的有关《公约》各</w:t>
      </w:r>
      <w:r>
        <w:rPr>
          <w:rFonts w:eastAsia="SimHei" w:hint="eastAsia"/>
          <w:lang w:val="zh-CN"/>
        </w:rPr>
        <w:t>项规定的培训方案。委员会鼓励缔约国寻求联合国人权事务高级专员办事处</w:t>
      </w:r>
      <w:r>
        <w:rPr>
          <w:rFonts w:eastAsia="SimHei" w:hint="eastAsia"/>
          <w:lang w:val="zh-CN"/>
        </w:rPr>
        <w:t>(</w:t>
      </w:r>
      <w:r>
        <w:rPr>
          <w:rFonts w:eastAsia="SimHei" w:hint="eastAsia"/>
          <w:lang w:val="zh-CN"/>
        </w:rPr>
        <w:t>人权高专办</w:t>
      </w:r>
      <w:r>
        <w:rPr>
          <w:rFonts w:eastAsia="SimHei" w:hint="eastAsia"/>
          <w:lang w:val="zh-CN"/>
        </w:rPr>
        <w:t>)</w:t>
      </w:r>
      <w:r>
        <w:rPr>
          <w:rFonts w:eastAsia="SimHei" w:hint="eastAsia"/>
          <w:lang w:val="zh-CN"/>
        </w:rPr>
        <w:t>和儿童基金等机构在此方面的技术援助。</w:t>
      </w:r>
    </w:p>
    <w:p w:rsidR="00000000" w:rsidRDefault="00622194">
      <w:pPr>
        <w:pStyle w:val="Heading3"/>
      </w:pPr>
      <w:r>
        <w:rPr>
          <w:u w:val="none"/>
        </w:rPr>
        <w:t>2.</w:t>
      </w:r>
      <w:r>
        <w:rPr>
          <w:rFonts w:hint="eastAsia"/>
          <w:u w:val="none"/>
        </w:rPr>
        <w:t xml:space="preserve">  </w:t>
      </w:r>
      <w:r>
        <w:rPr>
          <w:rFonts w:hint="eastAsia"/>
        </w:rPr>
        <w:t>儿童的定义</w:t>
      </w:r>
    </w:p>
    <w:p w:rsidR="00000000" w:rsidRDefault="00622194">
      <w:pPr>
        <w:ind w:firstLine="510"/>
      </w:pPr>
      <w:r>
        <w:rPr>
          <w:lang w:val="zh-CN"/>
        </w:rPr>
        <w:t>1</w:t>
      </w:r>
      <w:r>
        <w:rPr>
          <w:rFonts w:hint="eastAsia"/>
          <w:lang w:val="zh-CN"/>
        </w:rPr>
        <w:t>98.</w:t>
      </w:r>
      <w:r>
        <w:rPr>
          <w:rFonts w:hint="eastAsia"/>
        </w:rPr>
        <w:t xml:space="preserve">  </w:t>
      </w:r>
      <w:r>
        <w:rPr>
          <w:rFonts w:hint="eastAsia"/>
        </w:rPr>
        <w:t>委员会重申消除对妇女歧视委员会</w:t>
      </w:r>
      <w:r>
        <w:rPr>
          <w:rFonts w:hint="eastAsia"/>
        </w:rPr>
        <w:t>(</w:t>
      </w:r>
      <w:r>
        <w:t>A</w:t>
      </w:r>
      <w:r>
        <w:rPr>
          <w:rFonts w:hint="eastAsia"/>
        </w:rPr>
        <w:t>/</w:t>
      </w:r>
      <w:r>
        <w:t>57</w:t>
      </w:r>
      <w:r>
        <w:rPr>
          <w:rFonts w:hint="eastAsia"/>
        </w:rPr>
        <w:t>/</w:t>
      </w:r>
      <w:r>
        <w:t>38</w:t>
      </w:r>
      <w:r>
        <w:rPr>
          <w:rFonts w:hint="eastAsia"/>
        </w:rPr>
        <w:t>)</w:t>
      </w:r>
      <w:r>
        <w:rPr>
          <w:rFonts w:hint="eastAsia"/>
        </w:rPr>
        <w:t>所表示的关注，即为男女规定不同的法定最低结婚年龄</w:t>
      </w:r>
      <w:r>
        <w:rPr>
          <w:rFonts w:hint="eastAsia"/>
        </w:rPr>
        <w:t>(</w:t>
      </w:r>
      <w:r>
        <w:rPr>
          <w:rFonts w:hint="eastAsia"/>
        </w:rPr>
        <w:t>男</w:t>
      </w:r>
      <w:r>
        <w:t>18</w:t>
      </w:r>
      <w:r>
        <w:rPr>
          <w:rFonts w:hint="eastAsia"/>
        </w:rPr>
        <w:t>岁，女</w:t>
      </w:r>
      <w:r>
        <w:t>17</w:t>
      </w:r>
      <w:r>
        <w:rPr>
          <w:rFonts w:hint="eastAsia"/>
        </w:rPr>
        <w:t>岁</w:t>
      </w:r>
      <w:r>
        <w:rPr>
          <w:rFonts w:hint="eastAsia"/>
        </w:rPr>
        <w:t>)</w:t>
      </w:r>
      <w:r>
        <w:rPr>
          <w:rFonts w:hint="eastAsia"/>
        </w:rPr>
        <w:t>，违反了不歧视的原则。</w:t>
      </w:r>
    </w:p>
    <w:p w:rsidR="00000000" w:rsidRDefault="00622194">
      <w:pPr>
        <w:spacing w:after="240"/>
        <w:ind w:firstLine="510"/>
        <w:rPr>
          <w:rFonts w:eastAsia="SimHei"/>
        </w:rPr>
      </w:pPr>
      <w:r>
        <w:rPr>
          <w:rFonts w:eastAsia="SimHei" w:hint="eastAsia"/>
          <w:b/>
        </w:rPr>
        <w:t>199.</w:t>
      </w:r>
      <w:r>
        <w:rPr>
          <w:rFonts w:eastAsia="SimHei" w:hint="eastAsia"/>
        </w:rPr>
        <w:t xml:space="preserve">  </w:t>
      </w:r>
      <w:r>
        <w:rPr>
          <w:rFonts w:eastAsia="SimHei" w:hint="eastAsia"/>
        </w:rPr>
        <w:t>委员会建议缔约国将女孩的法定最低结婚年龄提高到与男孩的法定最低结婚年龄一样。</w:t>
      </w:r>
    </w:p>
    <w:p w:rsidR="00000000" w:rsidRDefault="00622194">
      <w:pPr>
        <w:pStyle w:val="Heading3"/>
        <w:spacing w:after="280"/>
      </w:pPr>
      <w:r>
        <w:rPr>
          <w:u w:val="none"/>
          <w:lang w:val="zh-CN"/>
        </w:rPr>
        <w:t>3.</w:t>
      </w:r>
      <w:r>
        <w:rPr>
          <w:rFonts w:hint="eastAsia"/>
          <w:u w:val="none"/>
        </w:rPr>
        <w:t xml:space="preserve">  </w:t>
      </w:r>
      <w:r>
        <w:rPr>
          <w:rFonts w:hint="eastAsia"/>
        </w:rPr>
        <w:t>一般原则</w:t>
      </w:r>
    </w:p>
    <w:p w:rsidR="00000000" w:rsidRDefault="00622194">
      <w:pPr>
        <w:pStyle w:val="Heading4"/>
        <w:rPr>
          <w:lang w:val="zh-CN"/>
        </w:rPr>
      </w:pPr>
      <w:r>
        <w:rPr>
          <w:rFonts w:hint="eastAsia"/>
          <w:lang w:val="zh-CN"/>
        </w:rPr>
        <w:t>不歧视</w:t>
      </w:r>
    </w:p>
    <w:p w:rsidR="00000000" w:rsidRDefault="00622194">
      <w:pPr>
        <w:ind w:firstLine="510"/>
      </w:pPr>
      <w:r>
        <w:rPr>
          <w:lang w:val="zh-CN"/>
        </w:rPr>
        <w:t>200.</w:t>
      </w:r>
      <w:r>
        <w:rPr>
          <w:rFonts w:hint="eastAsia"/>
        </w:rPr>
        <w:t xml:space="preserve">  </w:t>
      </w:r>
      <w:r>
        <w:rPr>
          <w:rFonts w:hint="eastAsia"/>
        </w:rPr>
        <w:t>委员会虽然注意到法律上禁止歧视行为，但仍对始终存在事实上的性别歧视表示关注，并对残疾儿童、难</w:t>
      </w:r>
      <w:r>
        <w:rPr>
          <w:rFonts w:hint="eastAsia"/>
        </w:rPr>
        <w:t>民儿童、生活在农村地区的儿童、穷人家庭的儿童、街头儿童和生活在收容机构中的儿童等若干脆弱群体在享有权利方面存在差异表示关注。</w:t>
      </w:r>
    </w:p>
    <w:p w:rsidR="00000000" w:rsidRDefault="00622194">
      <w:pPr>
        <w:spacing w:after="320"/>
        <w:ind w:firstLine="510"/>
        <w:rPr>
          <w:rFonts w:ascii="Time New Roman" w:eastAsia="SimHei" w:hAnsi="Time New Roman"/>
          <w:lang w:val="zh-CN"/>
        </w:rPr>
      </w:pPr>
      <w:r>
        <w:rPr>
          <w:lang w:val="zh-CN"/>
        </w:rPr>
        <w:t>201.</w:t>
      </w:r>
      <w:r>
        <w:rPr>
          <w:rFonts w:hint="eastAsia"/>
        </w:rPr>
        <w:t xml:space="preserve">  </w:t>
      </w:r>
      <w:r>
        <w:rPr>
          <w:rFonts w:ascii="Time New Roman" w:eastAsia="SimHei" w:hAnsi="Time New Roman" w:hint="eastAsia"/>
        </w:rPr>
        <w:t>委员会鼓励缔约国确保有效执行保护性法律，进行研究并开展综合公共宣传运动，以防止和打击一切形式的歧视行为，并让社会了解儿童在社会中尤其是在家庭中的处境和需求。在此方面，委员会请缔约国在下一次定期报告中列入具体资料，说明为执行反对种族主义、种族歧视、仇外心理和有关不容忍行为世界</w:t>
      </w:r>
      <w:r>
        <w:rPr>
          <w:rFonts w:ascii="Time New Roman" w:eastAsia="SimHei" w:hAnsi="Time New Roman" w:hint="eastAsia"/>
          <w:lang w:val="zh-CN"/>
        </w:rPr>
        <w:t>会议</w:t>
      </w:r>
      <w:r>
        <w:rPr>
          <w:rFonts w:ascii="Time New Roman" w:eastAsia="SimHei" w:hAnsi="Time New Roman" w:hint="eastAsia"/>
        </w:rPr>
        <w:t>上通过的《德班宣言和行动纲领》所采取的措施和实施的方案，同时考虑委员会关于</w:t>
      </w:r>
      <w:r>
        <w:rPr>
          <w:rFonts w:ascii="Time New Roman" w:eastAsia="SimHei" w:hAnsi="Time New Roman" w:hint="eastAsia"/>
          <w:lang w:val="zh-CN"/>
        </w:rPr>
        <w:t>《公约》第</w:t>
      </w:r>
      <w:r>
        <w:rPr>
          <w:rFonts w:ascii="Time New Roman" w:eastAsia="SimHei" w:hAnsi="Time New Roman"/>
          <w:b/>
          <w:lang w:val="zh-CN"/>
        </w:rPr>
        <w:t>29</w:t>
      </w:r>
      <w:r>
        <w:rPr>
          <w:rFonts w:ascii="Time New Roman" w:eastAsia="SimHei" w:hAnsi="Time New Roman" w:hint="eastAsia"/>
          <w:lang w:val="zh-CN"/>
        </w:rPr>
        <w:t>条</w:t>
      </w:r>
      <w:r>
        <w:rPr>
          <w:rFonts w:ascii="Time New Roman" w:eastAsia="SimHei" w:hAnsi="Time New Roman" w:hint="eastAsia"/>
          <w:lang w:val="zh-CN"/>
        </w:rPr>
        <w:t>(</w:t>
      </w:r>
      <w:r>
        <w:rPr>
          <w:rFonts w:ascii="Time New Roman" w:eastAsia="SimHei" w:hAnsi="Time New Roman" w:hint="eastAsia"/>
          <w:lang w:val="zh-CN"/>
        </w:rPr>
        <w:t>教育</w:t>
      </w:r>
      <w:r>
        <w:rPr>
          <w:rFonts w:ascii="Time New Roman" w:eastAsia="SimHei" w:hAnsi="Time New Roman" w:hint="eastAsia"/>
          <w:lang w:val="zh-CN"/>
        </w:rPr>
        <w:t>目的</w:t>
      </w:r>
      <w:r>
        <w:rPr>
          <w:rFonts w:ascii="Time New Roman" w:eastAsia="SimHei" w:hAnsi="Time New Roman" w:hint="eastAsia"/>
          <w:lang w:val="zh-CN"/>
        </w:rPr>
        <w:t>)</w:t>
      </w:r>
      <w:r>
        <w:rPr>
          <w:rFonts w:ascii="Time New Roman" w:eastAsia="SimHei" w:hAnsi="Time New Roman" w:hint="eastAsia"/>
          <w:lang w:val="zh-CN"/>
        </w:rPr>
        <w:t>第</w:t>
      </w:r>
      <w:r>
        <w:rPr>
          <w:rFonts w:ascii="Time New Roman" w:eastAsia="SimHei" w:hAnsi="Time New Roman" w:hint="eastAsia"/>
          <w:lang w:val="zh-CN"/>
        </w:rPr>
        <w:t>(</w:t>
      </w:r>
      <w:r>
        <w:rPr>
          <w:rFonts w:ascii="Time New Roman" w:eastAsia="SimHei" w:hAnsi="Time New Roman"/>
          <w:b/>
        </w:rPr>
        <w:t>1</w:t>
      </w:r>
      <w:r>
        <w:rPr>
          <w:rFonts w:ascii="Time New Roman" w:eastAsia="SimHei" w:hAnsi="Time New Roman" w:hint="eastAsia"/>
          <w:lang w:val="zh-CN"/>
        </w:rPr>
        <w:t>)</w:t>
      </w:r>
      <w:r>
        <w:rPr>
          <w:rFonts w:ascii="Time New Roman" w:eastAsia="SimHei" w:hAnsi="Time New Roman" w:hint="eastAsia"/>
          <w:lang w:val="zh-CN"/>
        </w:rPr>
        <w:t>款的第</w:t>
      </w:r>
      <w:r>
        <w:rPr>
          <w:rFonts w:ascii="Time New Roman" w:eastAsia="SimHei" w:hAnsi="Time New Roman"/>
          <w:b/>
        </w:rPr>
        <w:t>1</w:t>
      </w:r>
      <w:r>
        <w:rPr>
          <w:rFonts w:ascii="Time New Roman" w:eastAsia="SimHei" w:hAnsi="Time New Roman" w:hint="eastAsia"/>
          <w:lang w:val="zh-CN"/>
        </w:rPr>
        <w:t>号一般性意见</w:t>
      </w:r>
      <w:r>
        <w:rPr>
          <w:rFonts w:ascii="Time New Roman" w:eastAsia="SimHei" w:hAnsi="Time New Roman" w:hint="eastAsia"/>
          <w:lang w:val="zh-CN"/>
        </w:rPr>
        <w:t>(</w:t>
      </w:r>
      <w:r>
        <w:rPr>
          <w:rFonts w:ascii="Time New Roman" w:eastAsia="SimHei" w:hAnsi="Time New Roman"/>
          <w:b/>
          <w:lang w:val="zh-CN"/>
        </w:rPr>
        <w:t>2001</w:t>
      </w:r>
      <w:r>
        <w:rPr>
          <w:rFonts w:ascii="Time New Roman" w:eastAsia="SimHei" w:hAnsi="Time New Roman" w:hint="eastAsia"/>
          <w:lang w:val="zh-CN"/>
        </w:rPr>
        <w:t>年</w:t>
      </w:r>
      <w:r>
        <w:rPr>
          <w:rFonts w:ascii="Time New Roman" w:eastAsia="SimHei" w:hAnsi="Time New Roman" w:hint="eastAsia"/>
          <w:lang w:val="zh-CN"/>
        </w:rPr>
        <w:t>)</w:t>
      </w:r>
      <w:r>
        <w:rPr>
          <w:rFonts w:ascii="Time New Roman" w:eastAsia="SimHei" w:hAnsi="Time New Roman" w:hint="eastAsia"/>
          <w:lang w:val="zh-CN"/>
        </w:rPr>
        <w:t>。</w:t>
      </w:r>
    </w:p>
    <w:p w:rsidR="00000000" w:rsidRDefault="00622194">
      <w:pPr>
        <w:pStyle w:val="Heading4"/>
        <w:rPr>
          <w:lang w:val="zh-CN"/>
        </w:rPr>
      </w:pPr>
      <w:r>
        <w:rPr>
          <w:rFonts w:ascii="Time New Roman" w:eastAsia="SimHei" w:hAnsi="Time New Roman" w:hint="eastAsia"/>
          <w:lang w:val="zh-CN"/>
        </w:rPr>
        <w:t>尊重儿童的意见</w:t>
      </w:r>
    </w:p>
    <w:p w:rsidR="00000000" w:rsidRDefault="00622194">
      <w:pPr>
        <w:ind w:firstLine="510"/>
      </w:pPr>
      <w:r>
        <w:rPr>
          <w:lang w:val="zh-CN"/>
        </w:rPr>
        <w:t>202.</w:t>
      </w:r>
      <w:r>
        <w:rPr>
          <w:rFonts w:hint="eastAsia"/>
        </w:rPr>
        <w:t xml:space="preserve">  </w:t>
      </w:r>
      <w:r>
        <w:rPr>
          <w:rFonts w:hint="eastAsia"/>
        </w:rPr>
        <w:t>委员会欢迎在儿童基金的协助下起草关于学生自治的条例。然而，委员会重申其表示关注的是，对儿童意见的尊重仍然局限于学校、照料机构、法院和家庭中。</w:t>
      </w:r>
    </w:p>
    <w:p w:rsidR="00000000" w:rsidRDefault="00622194">
      <w:pPr>
        <w:spacing w:after="240"/>
        <w:ind w:firstLine="510"/>
        <w:rPr>
          <w:rFonts w:ascii="Time New Roman" w:eastAsia="SimHei" w:hAnsi="Time New Roman"/>
        </w:rPr>
      </w:pPr>
      <w:r>
        <w:rPr>
          <w:lang w:val="zh-CN"/>
        </w:rPr>
        <w:t>203.</w:t>
      </w:r>
      <w:r>
        <w:rPr>
          <w:rFonts w:hint="eastAsia"/>
        </w:rPr>
        <w:t xml:space="preserve">  </w:t>
      </w:r>
      <w:r>
        <w:rPr>
          <w:rFonts w:ascii="Time New Roman" w:eastAsia="SimHei" w:hAnsi="Time New Roman" w:hint="eastAsia"/>
        </w:rPr>
        <w:t>委员会重申，建议缔约国采取进一步措施，促进和便利家庭中、学校、照料机构和法院根据</w:t>
      </w:r>
      <w:r>
        <w:rPr>
          <w:rFonts w:ascii="Time New Roman" w:eastAsia="SimHei" w:hAnsi="Time New Roman" w:hint="eastAsia"/>
          <w:lang w:val="zh-CN"/>
        </w:rPr>
        <w:t>《公约》第</w:t>
      </w:r>
      <w:r>
        <w:rPr>
          <w:rFonts w:ascii="Time New Roman" w:eastAsia="SimHei" w:hAnsi="Time New Roman"/>
          <w:b/>
          <w:lang w:val="zh-CN"/>
        </w:rPr>
        <w:t>12</w:t>
      </w:r>
      <w:r>
        <w:rPr>
          <w:rFonts w:ascii="Time New Roman" w:eastAsia="SimHei" w:hAnsi="Time New Roman" w:hint="eastAsia"/>
          <w:lang w:val="zh-CN"/>
        </w:rPr>
        <w:t>条，</w:t>
      </w:r>
      <w:r>
        <w:rPr>
          <w:rFonts w:ascii="Time New Roman" w:eastAsia="SimHei" w:hAnsi="Time New Roman" w:hint="eastAsia"/>
        </w:rPr>
        <w:t>尊重儿童的意见，并让其参与影响到其本人的一切事项。缔约国应确保教师、社会工作者和地方官员受过如何帮助儿童在知情的前提下形成和表达意见的培训，并确保对这些意见按照儿童的年龄和成熟程度</w:t>
      </w:r>
      <w:r>
        <w:rPr>
          <w:rFonts w:ascii="Time New Roman" w:eastAsia="SimHei" w:hAnsi="Time New Roman" w:hint="eastAsia"/>
        </w:rPr>
        <w:t>予以适当重视。</w:t>
      </w:r>
    </w:p>
    <w:p w:rsidR="00000000" w:rsidRDefault="00622194">
      <w:pPr>
        <w:pStyle w:val="Heading3"/>
      </w:pPr>
      <w:r>
        <w:rPr>
          <w:u w:val="none"/>
          <w:lang w:val="zh-CN"/>
        </w:rPr>
        <w:t>4.</w:t>
      </w:r>
      <w:r>
        <w:rPr>
          <w:rFonts w:hint="eastAsia"/>
          <w:u w:val="none"/>
        </w:rPr>
        <w:t xml:space="preserve">  </w:t>
      </w:r>
      <w:r>
        <w:rPr>
          <w:rFonts w:hint="eastAsia"/>
        </w:rPr>
        <w:t>公民权利和自由</w:t>
      </w:r>
    </w:p>
    <w:p w:rsidR="00000000" w:rsidRDefault="00622194">
      <w:pPr>
        <w:pStyle w:val="Heading4"/>
        <w:rPr>
          <w:lang w:val="zh-CN"/>
        </w:rPr>
      </w:pPr>
      <w:r>
        <w:rPr>
          <w:rFonts w:hint="eastAsia"/>
          <w:lang w:val="zh-CN"/>
        </w:rPr>
        <w:t>出生登记和国籍</w:t>
      </w:r>
    </w:p>
    <w:p w:rsidR="00000000" w:rsidRDefault="00622194">
      <w:pPr>
        <w:ind w:firstLine="510"/>
      </w:pPr>
      <w:r>
        <w:rPr>
          <w:lang w:val="zh-CN"/>
        </w:rPr>
        <w:t>204.</w:t>
      </w:r>
      <w:r>
        <w:rPr>
          <w:rFonts w:hint="eastAsia"/>
        </w:rPr>
        <w:t xml:space="preserve">  </w:t>
      </w:r>
      <w:r>
        <w:rPr>
          <w:rFonts w:hint="eastAsia"/>
        </w:rPr>
        <w:t>委员会对缔约国未进行出生登记的程度表示关注，这一问题似乎与在家中出生人数越来越多和从边远地区前往区域出生登记中心交通困难有关。</w:t>
      </w:r>
    </w:p>
    <w:p w:rsidR="00000000" w:rsidRDefault="00622194">
      <w:pPr>
        <w:ind w:firstLine="510"/>
      </w:pPr>
      <w:r>
        <w:rPr>
          <w:lang w:val="zh-CN"/>
        </w:rPr>
        <w:t>205.</w:t>
      </w:r>
      <w:r>
        <w:rPr>
          <w:rFonts w:hint="eastAsia"/>
        </w:rPr>
        <w:t xml:space="preserve">  </w:t>
      </w:r>
      <w:r>
        <w:rPr>
          <w:rFonts w:ascii="Time New Roman" w:eastAsia="SimHei" w:hAnsi="Time New Roman" w:hint="eastAsia"/>
        </w:rPr>
        <w:t>委员会建议缔约国加大力度，通过包括为出生登记程序提供便利</w:t>
      </w:r>
      <w:r>
        <w:rPr>
          <w:rFonts w:ascii="Time New Roman" w:eastAsia="SimHei" w:hAnsi="Time New Roman"/>
        </w:rPr>
        <w:t>，</w:t>
      </w:r>
      <w:r>
        <w:rPr>
          <w:rFonts w:ascii="Time New Roman" w:eastAsia="SimHei" w:hAnsi="Time New Roman" w:hint="eastAsia"/>
        </w:rPr>
        <w:t>帮助家庭获得必要的文件以及免收穷人的手续费的手段，确保对在亚美尼亚出生的所有儿童均进行登记。</w:t>
      </w:r>
    </w:p>
    <w:p w:rsidR="00000000" w:rsidRDefault="00622194">
      <w:pPr>
        <w:ind w:firstLine="510"/>
      </w:pPr>
      <w:r>
        <w:rPr>
          <w:lang w:val="zh-CN"/>
        </w:rPr>
        <w:t>206.</w:t>
      </w:r>
      <w:r>
        <w:rPr>
          <w:rFonts w:hint="eastAsia"/>
        </w:rPr>
        <w:t xml:space="preserve">  </w:t>
      </w:r>
      <w:r>
        <w:rPr>
          <w:rFonts w:hint="eastAsia"/>
        </w:rPr>
        <w:t>委员会对缔约国在制定</w:t>
      </w:r>
      <w:r>
        <w:t>1999</w:t>
      </w:r>
      <w:r>
        <w:rPr>
          <w:rFonts w:hint="eastAsia"/>
        </w:rPr>
        <w:t>年</w:t>
      </w:r>
      <w:r>
        <w:rPr>
          <w:rFonts w:hint="eastAsia"/>
          <w:lang w:val="zh-CN"/>
        </w:rPr>
        <w:t>《</w:t>
      </w:r>
      <w:r>
        <w:rPr>
          <w:rFonts w:hint="eastAsia"/>
        </w:rPr>
        <w:t>难民法》的修正案方面所取得的进展表示欢迎，但注意到，这些修正案中没有包括关于寻求庇护者和难民家庭团聚的明确规</w:t>
      </w:r>
      <w:r>
        <w:rPr>
          <w:rFonts w:hint="eastAsia"/>
        </w:rPr>
        <w:t>定。</w:t>
      </w:r>
    </w:p>
    <w:p w:rsidR="00000000" w:rsidRDefault="00622194">
      <w:pPr>
        <w:spacing w:after="320"/>
        <w:ind w:firstLine="510"/>
      </w:pPr>
      <w:r>
        <w:t>20</w:t>
      </w:r>
      <w:r>
        <w:rPr>
          <w:rFonts w:hint="eastAsia"/>
        </w:rPr>
        <w:t xml:space="preserve">7.  </w:t>
      </w:r>
      <w:r>
        <w:rPr>
          <w:rFonts w:ascii="Time New Roman" w:eastAsia="SimHei" w:hAnsi="Time New Roman" w:hint="eastAsia"/>
        </w:rPr>
        <w:t>委员会建议，目前正在审议的关于</w:t>
      </w:r>
      <w:r>
        <w:rPr>
          <w:rFonts w:ascii="Time New Roman" w:eastAsia="SimHei" w:hAnsi="Time New Roman"/>
          <w:b/>
        </w:rPr>
        <w:t>1999</w:t>
      </w:r>
      <w:r>
        <w:rPr>
          <w:rFonts w:ascii="Time New Roman" w:eastAsia="SimHei" w:hAnsi="Time New Roman" w:hint="eastAsia"/>
        </w:rPr>
        <w:t>年</w:t>
      </w:r>
      <w:r>
        <w:rPr>
          <w:rFonts w:ascii="Time New Roman" w:eastAsia="SimHei" w:hAnsi="Time New Roman" w:hint="eastAsia"/>
          <w:lang w:val="zh-CN"/>
        </w:rPr>
        <w:t>《</w:t>
      </w:r>
      <w:r>
        <w:rPr>
          <w:rFonts w:ascii="Time New Roman" w:eastAsia="SimHei" w:hAnsi="Time New Roman" w:hint="eastAsia"/>
        </w:rPr>
        <w:t>难民法》修正案的法律草案中明确规定为寻求庇护者和难民家庭团聚提供保护。修正案中还应确保难民儿童只要父母获得亚美尼亚的公民身份，即自动获得亚美尼亚公民身份，并相应地修订</w:t>
      </w:r>
      <w:r>
        <w:rPr>
          <w:rFonts w:ascii="Time New Roman" w:eastAsia="SimHei" w:hAnsi="Time New Roman" w:hint="eastAsia"/>
          <w:lang w:val="zh-CN"/>
        </w:rPr>
        <w:t>《</w:t>
      </w:r>
      <w:r>
        <w:rPr>
          <w:rFonts w:ascii="Time New Roman" w:eastAsia="SimHei" w:hAnsi="Time New Roman" w:hint="eastAsia"/>
        </w:rPr>
        <w:t>公民法》。</w:t>
      </w:r>
    </w:p>
    <w:p w:rsidR="00000000" w:rsidRDefault="00622194">
      <w:pPr>
        <w:pStyle w:val="Heading4"/>
      </w:pPr>
      <w:r>
        <w:rPr>
          <w:rFonts w:hint="eastAsia"/>
          <w:lang w:val="zh-CN"/>
        </w:rPr>
        <w:t>思想、良心和宗教自由</w:t>
      </w:r>
    </w:p>
    <w:p w:rsidR="00000000" w:rsidRDefault="00622194">
      <w:pPr>
        <w:ind w:firstLine="510"/>
        <w:rPr>
          <w:lang w:val="zh-CN"/>
        </w:rPr>
      </w:pPr>
      <w:r>
        <w:rPr>
          <w:lang w:val="zh-CN"/>
        </w:rPr>
        <w:t>208.</w:t>
      </w:r>
      <w:r>
        <w:rPr>
          <w:rFonts w:hint="eastAsia"/>
          <w:lang w:val="zh-CN"/>
        </w:rPr>
        <w:t xml:space="preserve">  </w:t>
      </w:r>
      <w:r>
        <w:rPr>
          <w:rFonts w:hint="eastAsia"/>
          <w:lang w:val="zh-CN"/>
        </w:rPr>
        <w:t>委员会注意到，</w:t>
      </w:r>
      <w:r>
        <w:rPr>
          <w:lang w:val="zh-CN"/>
        </w:rPr>
        <w:t>2002</w:t>
      </w:r>
      <w:r>
        <w:rPr>
          <w:rFonts w:hint="eastAsia"/>
          <w:lang w:val="zh-CN"/>
        </w:rPr>
        <w:t>年，学习亚美尼亚使徒教会史被确定为学校的必修科目。</w:t>
      </w:r>
    </w:p>
    <w:p w:rsidR="00000000" w:rsidRDefault="00622194">
      <w:pPr>
        <w:spacing w:after="320"/>
        <w:ind w:firstLine="510"/>
        <w:rPr>
          <w:lang w:val="zh-CN"/>
        </w:rPr>
      </w:pPr>
      <w:r>
        <w:rPr>
          <w:lang w:val="zh-CN"/>
        </w:rPr>
        <w:t>2</w:t>
      </w:r>
      <w:r>
        <w:rPr>
          <w:rFonts w:hint="eastAsia"/>
          <w:lang w:val="zh-CN"/>
        </w:rPr>
        <w:t xml:space="preserve">09. </w:t>
      </w:r>
      <w:r>
        <w:rPr>
          <w:rFonts w:ascii="Time New Roman" w:eastAsia="SimHei" w:hAnsi="Time New Roman" w:hint="eastAsia"/>
          <w:lang w:val="zh-CN"/>
        </w:rPr>
        <w:t xml:space="preserve"> </w:t>
      </w:r>
      <w:r>
        <w:rPr>
          <w:rFonts w:ascii="Time New Roman" w:eastAsia="SimHei" w:hAnsi="Time New Roman" w:hint="eastAsia"/>
          <w:lang w:val="zh-CN"/>
        </w:rPr>
        <w:t>根据《</w:t>
      </w:r>
      <w:r>
        <w:rPr>
          <w:rFonts w:ascii="Time New Roman" w:eastAsia="SimHei" w:hAnsi="Time New Roman" w:hint="eastAsia"/>
        </w:rPr>
        <w:t>公约》</w:t>
      </w:r>
      <w:r>
        <w:rPr>
          <w:rFonts w:ascii="Time New Roman" w:eastAsia="SimHei" w:hAnsi="Time New Roman" w:hint="eastAsia"/>
          <w:lang w:val="zh-CN"/>
        </w:rPr>
        <w:t>第</w:t>
      </w:r>
      <w:r>
        <w:rPr>
          <w:rFonts w:ascii="Time New Roman" w:eastAsia="SimHei" w:hAnsi="Time New Roman"/>
          <w:b/>
          <w:lang w:val="zh-CN"/>
        </w:rPr>
        <w:t>14</w:t>
      </w:r>
      <w:r>
        <w:rPr>
          <w:rFonts w:ascii="Time New Roman" w:eastAsia="SimHei" w:hAnsi="Time New Roman" w:hint="eastAsia"/>
          <w:lang w:val="zh-CN"/>
        </w:rPr>
        <w:t>条，委员会建议，教授该必修科目不应侵犯属于宗教上少数群体的儿童的权利。</w:t>
      </w:r>
    </w:p>
    <w:p w:rsidR="00000000" w:rsidRDefault="00622194">
      <w:pPr>
        <w:pStyle w:val="Heading3"/>
        <w:rPr>
          <w:lang w:val="zh-CN"/>
        </w:rPr>
      </w:pPr>
      <w:r>
        <w:rPr>
          <w:u w:val="none"/>
          <w:lang w:val="zh-CN"/>
        </w:rPr>
        <w:t>5.</w:t>
      </w:r>
      <w:r>
        <w:rPr>
          <w:rFonts w:hint="eastAsia"/>
          <w:u w:val="none"/>
          <w:lang w:val="zh-CN"/>
        </w:rPr>
        <w:t xml:space="preserve">  </w:t>
      </w:r>
      <w:r>
        <w:rPr>
          <w:rFonts w:hint="eastAsia"/>
          <w:lang w:val="zh-CN"/>
        </w:rPr>
        <w:t>家庭环境和替代照料</w:t>
      </w:r>
    </w:p>
    <w:p w:rsidR="00000000" w:rsidRDefault="00622194">
      <w:pPr>
        <w:pStyle w:val="Heading4"/>
        <w:rPr>
          <w:lang w:val="zh-CN"/>
        </w:rPr>
      </w:pPr>
      <w:r>
        <w:rPr>
          <w:rFonts w:hint="eastAsia"/>
          <w:lang w:val="zh-CN"/>
        </w:rPr>
        <w:t>为父母提供的援助</w:t>
      </w:r>
    </w:p>
    <w:p w:rsidR="00000000" w:rsidRDefault="00622194">
      <w:pPr>
        <w:ind w:firstLine="510"/>
        <w:rPr>
          <w:lang w:val="zh-CN"/>
        </w:rPr>
      </w:pPr>
      <w:r>
        <w:rPr>
          <w:lang w:val="zh-CN"/>
        </w:rPr>
        <w:t>210.</w:t>
      </w:r>
      <w:r>
        <w:rPr>
          <w:rFonts w:hint="eastAsia"/>
          <w:lang w:val="zh-CN"/>
        </w:rPr>
        <w:t xml:space="preserve">  </w:t>
      </w:r>
      <w:r>
        <w:rPr>
          <w:rFonts w:hint="eastAsia"/>
          <w:lang w:val="zh-CN"/>
        </w:rPr>
        <w:t>委员</w:t>
      </w:r>
      <w:r>
        <w:rPr>
          <w:rFonts w:hint="eastAsia"/>
          <w:lang w:val="zh-CN"/>
        </w:rPr>
        <w:t>会承认缔约国十分重视家庭生活在亚美尼亚社会中的作用，以及该国愿意为亚美尼亚家庭中的儿童提供适当照料。然而，委员会感到关注的是，缔约国严重缺乏帮助处境困难的家庭解决问题和防止儿童与父母分离的社区服务。</w:t>
      </w:r>
    </w:p>
    <w:p w:rsidR="00000000" w:rsidRDefault="00622194">
      <w:pPr>
        <w:spacing w:after="320"/>
        <w:ind w:firstLine="510"/>
        <w:rPr>
          <w:rFonts w:ascii="Time New Roman" w:eastAsia="SimHei" w:hAnsi="Time New Roman"/>
          <w:lang w:val="zh-CN"/>
        </w:rPr>
      </w:pPr>
      <w:r>
        <w:rPr>
          <w:lang w:val="zh-CN"/>
        </w:rPr>
        <w:t>211.</w:t>
      </w:r>
      <w:r>
        <w:rPr>
          <w:rFonts w:hint="eastAsia"/>
          <w:lang w:val="zh-CN"/>
        </w:rPr>
        <w:t xml:space="preserve">  </w:t>
      </w:r>
      <w:r>
        <w:rPr>
          <w:rFonts w:ascii="Time New Roman" w:eastAsia="SimHei" w:hAnsi="Time New Roman" w:hint="eastAsia"/>
          <w:lang w:val="zh-CN"/>
        </w:rPr>
        <w:t>委员会建议缔约国采取进一步措施，加强社区及其它服务，以帮助处境困难的家庭。</w:t>
      </w:r>
    </w:p>
    <w:p w:rsidR="00000000" w:rsidRDefault="00622194">
      <w:pPr>
        <w:pStyle w:val="Heading4"/>
        <w:rPr>
          <w:lang w:val="zh-CN"/>
        </w:rPr>
      </w:pPr>
      <w:r>
        <w:rPr>
          <w:rFonts w:hint="eastAsia"/>
          <w:lang w:val="zh-CN"/>
        </w:rPr>
        <w:t>替代照料</w:t>
      </w:r>
    </w:p>
    <w:p w:rsidR="00000000" w:rsidRDefault="00622194">
      <w:pPr>
        <w:ind w:firstLine="510"/>
        <w:rPr>
          <w:lang w:val="zh-CN"/>
        </w:rPr>
      </w:pPr>
      <w:r>
        <w:rPr>
          <w:lang w:val="zh-CN"/>
        </w:rPr>
        <w:t>212.</w:t>
      </w:r>
      <w:r>
        <w:rPr>
          <w:rFonts w:hint="eastAsia"/>
          <w:lang w:val="zh-CN"/>
        </w:rPr>
        <w:t xml:space="preserve">  </w:t>
      </w:r>
      <w:r>
        <w:rPr>
          <w:rFonts w:hint="eastAsia"/>
          <w:lang w:val="zh-CN"/>
        </w:rPr>
        <w:t>委员会重申其对大量儿童生活在收容机构</w:t>
      </w:r>
      <w:r>
        <w:rPr>
          <w:rFonts w:hint="eastAsia"/>
          <w:lang w:val="zh-CN"/>
        </w:rPr>
        <w:t>(</w:t>
      </w:r>
      <w:r>
        <w:rPr>
          <w:rFonts w:hint="eastAsia"/>
          <w:lang w:val="zh-CN"/>
        </w:rPr>
        <w:t>包括寄宿学校</w:t>
      </w:r>
      <w:r>
        <w:rPr>
          <w:rFonts w:hint="eastAsia"/>
          <w:lang w:val="zh-CN"/>
        </w:rPr>
        <w:t>)</w:t>
      </w:r>
      <w:r>
        <w:rPr>
          <w:rFonts w:hint="eastAsia"/>
          <w:lang w:val="zh-CN"/>
        </w:rPr>
        <w:t>中表示的关注。尤其是，委员会关切地注意到，由于缔约国持久的社会和经济危机，致使越来越多的家长无力抚养子女，因此该国的事实孤儿越来越多。委员会根据《公约</w:t>
      </w:r>
      <w:r>
        <w:rPr>
          <w:rFonts w:hint="eastAsia"/>
          <w:lang w:val="zh-CN"/>
        </w:rPr>
        <w:t>》第</w:t>
      </w:r>
      <w:r>
        <w:rPr>
          <w:lang w:val="zh-CN"/>
        </w:rPr>
        <w:t>25</w:t>
      </w:r>
      <w:r>
        <w:rPr>
          <w:rFonts w:hint="eastAsia"/>
          <w:lang w:val="zh-CN"/>
        </w:rPr>
        <w:t>条重申，其对缔约国未能适当而系统地审查生活在收容机构中的儿童的处境和条件表示关注。</w:t>
      </w:r>
    </w:p>
    <w:p w:rsidR="00000000" w:rsidRDefault="00622194">
      <w:pPr>
        <w:spacing w:after="320"/>
        <w:ind w:firstLine="510"/>
        <w:rPr>
          <w:lang w:val="zh-CN"/>
        </w:rPr>
      </w:pPr>
      <w:r>
        <w:rPr>
          <w:lang w:val="zh-CN"/>
        </w:rPr>
        <w:t>213.</w:t>
      </w:r>
      <w:r>
        <w:rPr>
          <w:rFonts w:hint="eastAsia"/>
          <w:lang w:val="zh-CN"/>
        </w:rPr>
        <w:t xml:space="preserve">  </w:t>
      </w:r>
      <w:r>
        <w:rPr>
          <w:rFonts w:ascii="Time New Roman" w:eastAsia="SimHei" w:hAnsi="Time New Roman" w:hint="eastAsia"/>
          <w:lang w:val="zh-CN"/>
        </w:rPr>
        <w:t>委员会促请缔约国确保有效地执行《国家改革从事儿童照料和抚养工作的收容机构的战略方案》，以减少送到收容机构中的儿童的数量，提高其生活质量，并为其融入社会提供便利。在此方面，委员会进一步建议对收容机构中的工作人员进行培训并建立有效机制，对儿童收容机构的条件加以评价和监督。委员会鼓励缔约国扩大预计于</w:t>
      </w:r>
      <w:r>
        <w:rPr>
          <w:rFonts w:ascii="Time New Roman" w:eastAsia="SimHei" w:hAnsi="Time New Roman"/>
          <w:b/>
          <w:lang w:val="zh-CN"/>
        </w:rPr>
        <w:t>2004</w:t>
      </w:r>
      <w:r>
        <w:rPr>
          <w:rFonts w:ascii="Time New Roman" w:eastAsia="SimHei" w:hAnsi="Time New Roman" w:hint="eastAsia"/>
          <w:lang w:val="zh-CN"/>
        </w:rPr>
        <w:t>年执行的支持儿童回到家中或作出寄养照料安排的试办项目。委员会还鼓励缔约国执行计划，免费十年为脱离家庭环境的</w:t>
      </w:r>
      <w:r>
        <w:rPr>
          <w:rFonts w:ascii="Time New Roman" w:eastAsia="SimHei" w:hAnsi="Time New Roman" w:hint="eastAsia"/>
          <w:lang w:val="zh-CN"/>
        </w:rPr>
        <w:t>儿童提供单间公寓。</w:t>
      </w:r>
    </w:p>
    <w:p w:rsidR="00000000" w:rsidRDefault="00622194">
      <w:pPr>
        <w:pStyle w:val="Heading4"/>
        <w:rPr>
          <w:lang w:val="zh-CN"/>
        </w:rPr>
      </w:pPr>
      <w:r>
        <w:rPr>
          <w:rFonts w:hint="eastAsia"/>
          <w:lang w:val="zh-CN"/>
        </w:rPr>
        <w:t>收</w:t>
      </w:r>
      <w:r>
        <w:rPr>
          <w:rFonts w:hint="eastAsia"/>
          <w:lang w:val="zh-CN"/>
        </w:rPr>
        <w:t xml:space="preserve">  </w:t>
      </w:r>
      <w:r>
        <w:rPr>
          <w:rFonts w:hint="eastAsia"/>
          <w:lang w:val="zh-CN"/>
        </w:rPr>
        <w:t>养</w:t>
      </w:r>
    </w:p>
    <w:p w:rsidR="00000000" w:rsidRDefault="00622194">
      <w:pPr>
        <w:ind w:firstLine="510"/>
      </w:pPr>
      <w:r>
        <w:rPr>
          <w:lang w:val="zh-CN"/>
        </w:rPr>
        <w:t>214.</w:t>
      </w:r>
      <w:r>
        <w:rPr>
          <w:rFonts w:hint="eastAsia"/>
        </w:rPr>
        <w:t xml:space="preserve">  </w:t>
      </w:r>
      <w:r>
        <w:rPr>
          <w:rFonts w:hint="eastAsia"/>
        </w:rPr>
        <w:t>委员会注意到缔约国政府</w:t>
      </w:r>
      <w:r>
        <w:t>2000</w:t>
      </w:r>
      <w:r>
        <w:rPr>
          <w:rFonts w:hint="eastAsia"/>
        </w:rPr>
        <w:t>年核准了界定收养和寄养条件和标准的一套文书。委员会还称赞缔约国修正相关立法，以优先重视国内儿童收养问题并避免从医疗机构收养儿童。但委员会对缔约国没有设立审查、监督和跟踪儿童安置问题的机制仍感关注。</w:t>
      </w:r>
    </w:p>
    <w:p w:rsidR="00000000" w:rsidRDefault="00622194">
      <w:pPr>
        <w:spacing w:after="320"/>
        <w:ind w:firstLine="510"/>
        <w:rPr>
          <w:color w:val="000000"/>
          <w:highlight w:val="white"/>
          <w:lang w:val="zh-CN"/>
        </w:rPr>
      </w:pPr>
      <w:r>
        <w:rPr>
          <w:lang w:val="zh-CN"/>
        </w:rPr>
        <w:t>215.</w:t>
      </w:r>
      <w:r>
        <w:rPr>
          <w:rFonts w:hint="eastAsia"/>
          <w:lang w:val="zh-CN"/>
        </w:rPr>
        <w:t xml:space="preserve">  </w:t>
      </w:r>
      <w:r>
        <w:rPr>
          <w:rFonts w:ascii="Time New Roman" w:eastAsia="SimHei" w:hAnsi="Time New Roman" w:hint="eastAsia"/>
          <w:lang w:val="zh-CN"/>
        </w:rPr>
        <w:t>委员会建议缔约国确保设立审查、监督和跟踪儿童收养问题的有效机制。在此方面，应认真考虑设立一个负责收养事务的中央主管部门。委员会还建议缔约国确保《收养法》全面符合</w:t>
      </w:r>
      <w:r>
        <w:rPr>
          <w:rFonts w:ascii="Time New Roman" w:eastAsia="SimHei" w:hAnsi="Time New Roman" w:hint="eastAsia"/>
          <w:color w:val="000000"/>
          <w:highlight w:val="white"/>
          <w:lang w:val="zh-CN"/>
        </w:rPr>
        <w:t>《公约》规定。收养法应保证儿童有权了解其身世，并有机会了解有关儿童本人</w:t>
      </w:r>
      <w:r>
        <w:rPr>
          <w:rFonts w:ascii="Time New Roman" w:eastAsia="SimHei" w:hAnsi="Time New Roman" w:hint="eastAsia"/>
          <w:color w:val="000000"/>
          <w:highlight w:val="white"/>
          <w:lang w:val="zh-CN"/>
        </w:rPr>
        <w:t>及其生身父母的背景和重要医疗历史的信息。此外，委员会鼓励缔约国批准</w:t>
      </w:r>
      <w:r>
        <w:rPr>
          <w:rFonts w:ascii="Time New Roman" w:eastAsia="SimHei" w:hAnsi="Time New Roman"/>
          <w:b/>
          <w:color w:val="000000"/>
          <w:highlight w:val="white"/>
          <w:lang w:val="zh-CN"/>
        </w:rPr>
        <w:t>1993</w:t>
      </w:r>
      <w:r>
        <w:rPr>
          <w:rFonts w:ascii="Time New Roman" w:eastAsia="SimHei" w:hAnsi="Time New Roman" w:hint="eastAsia"/>
          <w:color w:val="000000"/>
          <w:highlight w:val="white"/>
          <w:lang w:val="zh-CN"/>
        </w:rPr>
        <w:t>年《关于在跨国收养方面保护儿童和进行合作的海牙公约》。</w:t>
      </w:r>
    </w:p>
    <w:p w:rsidR="00000000" w:rsidRDefault="00622194">
      <w:pPr>
        <w:pStyle w:val="Heading4"/>
        <w:rPr>
          <w:lang w:val="zh-CN"/>
        </w:rPr>
      </w:pPr>
      <w:r>
        <w:rPr>
          <w:rFonts w:hint="eastAsia"/>
          <w:lang w:val="zh-CN"/>
        </w:rPr>
        <w:t>虐待与忽视，包括心理康复和重新融入社会</w:t>
      </w:r>
    </w:p>
    <w:p w:rsidR="00000000" w:rsidRDefault="00622194">
      <w:pPr>
        <w:ind w:firstLine="510"/>
        <w:rPr>
          <w:lang w:val="zh-CN"/>
        </w:rPr>
      </w:pPr>
      <w:r>
        <w:rPr>
          <w:lang w:val="zh-CN"/>
        </w:rPr>
        <w:t>216.</w:t>
      </w:r>
      <w:r>
        <w:rPr>
          <w:rFonts w:hint="eastAsia"/>
          <w:lang w:val="zh-CN"/>
        </w:rPr>
        <w:t xml:space="preserve">  </w:t>
      </w:r>
      <w:r>
        <w:rPr>
          <w:rFonts w:hint="eastAsia"/>
          <w:lang w:val="zh-CN"/>
        </w:rPr>
        <w:t>委员会虽然注意到《儿童权利法》和《刑法》中包括保护儿童免受暴力和虐待行为的规定，但重申其对缔约国尚未采取专门解决暴力侵害儿童问题的立法及其它措施表示关注。委员会还感到关注的是，缔约国缺乏关于儿童收容机构和家庭中可能发生的性虐待与忽视、粗暴对待儿童等虐待案件的数据，以及缺乏关于系统监控在发生虐待和粗暴对待行为时避免出现公共机构不治</w:t>
      </w:r>
      <w:r>
        <w:rPr>
          <w:rFonts w:hint="eastAsia"/>
          <w:lang w:val="zh-CN"/>
        </w:rPr>
        <w:t>罪的现有机制的具体方案的资料。委员会还对缺乏儿童可以使用的申诉机制，以及只有医务人员才有责任举报虐待与忽视案件这一事实表示关注。</w:t>
      </w:r>
    </w:p>
    <w:p w:rsidR="00000000" w:rsidRDefault="00622194">
      <w:pPr>
        <w:spacing w:after="320"/>
        <w:ind w:firstLine="510"/>
        <w:rPr>
          <w:rFonts w:ascii="Time New Roman" w:eastAsia="SimHei" w:hAnsi="Time New Roman"/>
          <w:lang w:val="zh-CN"/>
        </w:rPr>
      </w:pPr>
      <w:r>
        <w:rPr>
          <w:lang w:val="zh-CN"/>
        </w:rPr>
        <w:t>217.</w:t>
      </w:r>
      <w:r>
        <w:rPr>
          <w:rFonts w:hint="eastAsia"/>
          <w:lang w:val="zh-CN"/>
        </w:rPr>
        <w:t xml:space="preserve">  </w:t>
      </w:r>
      <w:r>
        <w:rPr>
          <w:rFonts w:ascii="Time New Roman" w:eastAsia="SimHei" w:hAnsi="Time New Roman" w:hint="eastAsia"/>
          <w:lang w:val="zh-CN"/>
        </w:rPr>
        <w:t>委员会鼓励缔约国通过专门立法并采取其它措施，防止在任何情形下发生对儿童的暴力行为，其中包括体罚行为。委员会还建议缔约国加强其帮助受虐待的儿童康复和重新融入社会的各项方案，并建立适当程序和机制，受理申诉并监督、调查和检控虐待案件。委员会促请缔约国确保所有从事儿童工作的人员，例如教师和照料人员，均有责任举报虐待与忽视案件。委员会建议缔约国开展提高认识的活动，宣传虐待儿童带</w:t>
      </w:r>
      <w:r>
        <w:rPr>
          <w:rFonts w:ascii="Time New Roman" w:eastAsia="SimHei" w:hAnsi="Time New Roman" w:hint="eastAsia"/>
          <w:lang w:val="zh-CN"/>
        </w:rPr>
        <w:t>来的不良后果，尤其在家庭、学校及其它机构提倡积极、非暴力形式的惩戒措施，以替代体罚措施，并确保从事儿童工作的所有人员，包括执法官员、法官和保健工作人员，都经过关于如何了解、举报和管理虐待案件的培训。</w:t>
      </w:r>
    </w:p>
    <w:p w:rsidR="00000000" w:rsidRDefault="00622194">
      <w:pPr>
        <w:pStyle w:val="Heading4"/>
        <w:rPr>
          <w:lang w:val="zh-CN"/>
        </w:rPr>
      </w:pPr>
      <w:r>
        <w:rPr>
          <w:rFonts w:hint="eastAsia"/>
          <w:lang w:val="zh-CN"/>
        </w:rPr>
        <w:t>追索儿童的赡养费</w:t>
      </w:r>
    </w:p>
    <w:p w:rsidR="00000000" w:rsidRDefault="00622194">
      <w:pPr>
        <w:ind w:firstLine="510"/>
        <w:rPr>
          <w:lang w:val="zh-CN"/>
        </w:rPr>
      </w:pPr>
      <w:r>
        <w:rPr>
          <w:lang w:val="zh-CN"/>
        </w:rPr>
        <w:t>218.</w:t>
      </w:r>
      <w:r>
        <w:rPr>
          <w:rFonts w:hint="eastAsia"/>
          <w:lang w:val="zh-CN"/>
        </w:rPr>
        <w:t xml:space="preserve">  </w:t>
      </w:r>
      <w:r>
        <w:rPr>
          <w:rFonts w:hint="eastAsia"/>
          <w:lang w:val="zh-CN"/>
        </w:rPr>
        <w:t>虽然国内立法中载有关于赡养津贴的条款，并规定父母一贯拒绝根据法院命令支付子女的赡养费，属于犯罪行为，但委员会仍感关注的是，部分因为人们普遍不懂法律，而使这些规定得不到落实。</w:t>
      </w:r>
    </w:p>
    <w:p w:rsidR="00000000" w:rsidRDefault="00622194">
      <w:pPr>
        <w:ind w:firstLine="510"/>
        <w:rPr>
          <w:rFonts w:ascii="Time New Roman" w:eastAsia="SimHei" w:hAnsi="Time New Roman"/>
          <w:lang w:val="zh-CN"/>
        </w:rPr>
      </w:pPr>
      <w:r>
        <w:rPr>
          <w:lang w:val="zh-CN"/>
        </w:rPr>
        <w:t>2</w:t>
      </w:r>
      <w:r>
        <w:rPr>
          <w:rFonts w:hint="eastAsia"/>
          <w:lang w:val="zh-CN"/>
        </w:rPr>
        <w:t xml:space="preserve">19.  </w:t>
      </w:r>
      <w:r>
        <w:rPr>
          <w:rFonts w:ascii="Time New Roman" w:eastAsia="SimHei" w:hAnsi="Time New Roman" w:hint="eastAsia"/>
          <w:lang w:val="zh-CN"/>
        </w:rPr>
        <w:t>委员会建议缔约国：</w:t>
      </w:r>
    </w:p>
    <w:p w:rsidR="00000000" w:rsidRDefault="00622194">
      <w:pPr>
        <w:numPr>
          <w:ilvl w:val="0"/>
          <w:numId w:val="1210"/>
        </w:numPr>
        <w:rPr>
          <w:rFonts w:ascii="Time New Roman" w:eastAsia="SimHei" w:hAnsi="Time New Roman"/>
          <w:lang w:val="zh-CN"/>
        </w:rPr>
      </w:pPr>
      <w:r>
        <w:rPr>
          <w:rFonts w:ascii="Time New Roman" w:eastAsia="SimHei" w:hAnsi="Time New Roman" w:hint="eastAsia"/>
          <w:lang w:val="zh-CN"/>
        </w:rPr>
        <w:t>广泛宣传关于赡养津贴的国内立法规定，必要时帮助母亲采取法律行动；</w:t>
      </w:r>
    </w:p>
    <w:p w:rsidR="00000000" w:rsidRDefault="00622194">
      <w:pPr>
        <w:numPr>
          <w:ilvl w:val="0"/>
          <w:numId w:val="1210"/>
        </w:numPr>
        <w:rPr>
          <w:rFonts w:ascii="Time New Roman" w:eastAsia="SimHei" w:hAnsi="Time New Roman"/>
          <w:lang w:val="zh-CN"/>
        </w:rPr>
      </w:pPr>
      <w:r>
        <w:rPr>
          <w:rFonts w:ascii="Time New Roman" w:eastAsia="SimHei" w:hAnsi="Time New Roman" w:hint="eastAsia"/>
          <w:lang w:val="zh-CN"/>
        </w:rPr>
        <w:t>确保负责处</w:t>
      </w:r>
      <w:r>
        <w:rPr>
          <w:rFonts w:ascii="Time New Roman" w:eastAsia="SimHei" w:hAnsi="Time New Roman" w:hint="eastAsia"/>
          <w:lang w:val="zh-CN"/>
        </w:rPr>
        <w:t>理这一问题的专业团体受过适当培训，法院更严厉地向有支付能力而又拒绝支付赡养费的父母追索赡养费；</w:t>
      </w:r>
    </w:p>
    <w:p w:rsidR="00000000" w:rsidRDefault="00622194">
      <w:pPr>
        <w:numPr>
          <w:ilvl w:val="0"/>
          <w:numId w:val="1210"/>
        </w:numPr>
        <w:spacing w:after="320"/>
        <w:rPr>
          <w:rFonts w:ascii="Time New Roman" w:eastAsia="SimHei" w:hAnsi="Time New Roman"/>
          <w:lang w:val="zh-CN"/>
        </w:rPr>
      </w:pPr>
      <w:r>
        <w:rPr>
          <w:rFonts w:ascii="Time New Roman" w:eastAsia="SimHei" w:hAnsi="Time New Roman" w:hint="eastAsia"/>
          <w:lang w:val="zh-CN"/>
        </w:rPr>
        <w:t>采取必要措施，确保私生儿童和单亲家庭子女在无法获得有支付能力的父母支付的赡养费时能得到财政援助。</w:t>
      </w:r>
    </w:p>
    <w:p w:rsidR="00000000" w:rsidRDefault="00622194">
      <w:pPr>
        <w:pStyle w:val="Heading3"/>
        <w:rPr>
          <w:lang w:val="zh-CN"/>
        </w:rPr>
      </w:pPr>
      <w:r>
        <w:rPr>
          <w:u w:val="none"/>
          <w:lang w:val="zh-CN"/>
        </w:rPr>
        <w:t>6.</w:t>
      </w:r>
      <w:r>
        <w:rPr>
          <w:rFonts w:hint="eastAsia"/>
          <w:u w:val="none"/>
          <w:lang w:val="zh-CN"/>
        </w:rPr>
        <w:t xml:space="preserve">  </w:t>
      </w:r>
      <w:r>
        <w:rPr>
          <w:rFonts w:hint="eastAsia"/>
          <w:lang w:val="zh-CN"/>
        </w:rPr>
        <w:t>基本保健和福利</w:t>
      </w:r>
    </w:p>
    <w:p w:rsidR="00000000" w:rsidRDefault="00622194">
      <w:pPr>
        <w:pStyle w:val="Heading4"/>
        <w:rPr>
          <w:lang w:val="zh-CN"/>
        </w:rPr>
      </w:pPr>
      <w:r>
        <w:rPr>
          <w:rFonts w:hint="eastAsia"/>
          <w:lang w:val="zh-CN"/>
        </w:rPr>
        <w:t>残疾儿童</w:t>
      </w:r>
    </w:p>
    <w:p w:rsidR="00000000" w:rsidRDefault="00622194">
      <w:pPr>
        <w:ind w:firstLine="510"/>
        <w:rPr>
          <w:lang w:val="zh-CN"/>
        </w:rPr>
      </w:pPr>
      <w:r>
        <w:rPr>
          <w:lang w:val="zh-CN"/>
        </w:rPr>
        <w:t>220.</w:t>
      </w:r>
      <w:r>
        <w:rPr>
          <w:rFonts w:hint="eastAsia"/>
          <w:lang w:val="zh-CN"/>
        </w:rPr>
        <w:t xml:space="preserve">  </w:t>
      </w:r>
      <w:r>
        <w:rPr>
          <w:rFonts w:hint="eastAsia"/>
          <w:lang w:val="zh-CN"/>
        </w:rPr>
        <w:t>委员会仍感关注的是，残疾儿童的处境普遍糟糕，而且常常被送到收容机构。此外，委员会虽然注意到缔约国采取措施让残疾儿童能在正规学校接受教育，但感到遗憾的是，残疾儿童接受主流和特殊教育的机会仍然有限。</w:t>
      </w:r>
    </w:p>
    <w:p w:rsidR="00000000" w:rsidRDefault="00622194">
      <w:pPr>
        <w:spacing w:after="200"/>
        <w:ind w:firstLine="510"/>
        <w:rPr>
          <w:lang w:val="zh-CN"/>
        </w:rPr>
      </w:pPr>
      <w:r>
        <w:rPr>
          <w:lang w:val="zh-CN"/>
        </w:rPr>
        <w:t>22</w:t>
      </w:r>
      <w:r>
        <w:rPr>
          <w:rFonts w:hint="eastAsia"/>
          <w:lang w:val="zh-CN"/>
        </w:rPr>
        <w:t xml:space="preserve">1.  </w:t>
      </w:r>
      <w:r>
        <w:rPr>
          <w:rFonts w:ascii="Time New Roman" w:eastAsia="SimHei" w:hAnsi="Time New Roman" w:hint="eastAsia"/>
          <w:lang w:val="zh-CN"/>
        </w:rPr>
        <w:t>委员会重申其过去的建议，并根据《残疾人机会均等标准原则》</w:t>
      </w:r>
      <w:r>
        <w:rPr>
          <w:rFonts w:ascii="Time New Roman" w:eastAsia="SimHei" w:hAnsi="Time New Roman" w:hint="eastAsia"/>
          <w:lang w:val="zh-CN"/>
        </w:rPr>
        <w:t>(</w:t>
      </w:r>
      <w:r>
        <w:rPr>
          <w:rFonts w:ascii="Time New Roman" w:eastAsia="SimHei" w:hAnsi="Time New Roman" w:hint="eastAsia"/>
          <w:lang w:val="zh-CN"/>
        </w:rPr>
        <w:t>大会第</w:t>
      </w:r>
      <w:r>
        <w:rPr>
          <w:rFonts w:ascii="Time New Roman" w:eastAsia="SimHei" w:hAnsi="Time New Roman"/>
          <w:b/>
          <w:lang w:val="zh-CN"/>
        </w:rPr>
        <w:t>48</w:t>
      </w:r>
      <w:r>
        <w:rPr>
          <w:rFonts w:ascii="Time New Roman" w:eastAsia="SimHei" w:hAnsi="Time New Roman" w:hint="eastAsia"/>
          <w:lang w:val="zh-CN"/>
        </w:rPr>
        <w:t>/</w:t>
      </w:r>
      <w:r>
        <w:rPr>
          <w:rFonts w:ascii="Time New Roman" w:eastAsia="SimHei" w:hAnsi="Time New Roman"/>
          <w:b/>
          <w:lang w:val="zh-CN"/>
        </w:rPr>
        <w:t>96</w:t>
      </w:r>
      <w:r>
        <w:rPr>
          <w:rFonts w:ascii="Time New Roman" w:eastAsia="SimHei" w:hAnsi="Time New Roman" w:hint="eastAsia"/>
          <w:lang w:val="zh-CN"/>
        </w:rPr>
        <w:t>号决议</w:t>
      </w:r>
      <w:r>
        <w:rPr>
          <w:rFonts w:ascii="Time New Roman" w:eastAsia="SimHei" w:hAnsi="Time New Roman" w:hint="eastAsia"/>
          <w:lang w:val="zh-CN"/>
        </w:rPr>
        <w:t>)</w:t>
      </w:r>
      <w:r>
        <w:rPr>
          <w:rFonts w:ascii="Time New Roman" w:eastAsia="SimHei" w:hAnsi="Time New Roman" w:hint="eastAsia"/>
          <w:lang w:val="zh-CN"/>
        </w:rPr>
        <w:t>和委员会在关于</w:t>
      </w:r>
      <w:r>
        <w:rPr>
          <w:rFonts w:ascii="Time New Roman" w:eastAsia="SimHei" w:hAnsi="Time New Roman"/>
          <w:lang w:val="zh-CN"/>
        </w:rPr>
        <w:t>"</w:t>
      </w:r>
      <w:r>
        <w:rPr>
          <w:rFonts w:ascii="Time New Roman" w:eastAsia="SimHei" w:hAnsi="Time New Roman" w:hint="eastAsia"/>
          <w:lang w:val="zh-CN"/>
        </w:rPr>
        <w:t>残疾儿童的权利</w:t>
      </w:r>
      <w:r>
        <w:rPr>
          <w:rFonts w:ascii="Time New Roman" w:eastAsia="SimHei" w:hAnsi="Time New Roman"/>
          <w:lang w:val="zh-CN"/>
        </w:rPr>
        <w:t>"</w:t>
      </w:r>
      <w:r>
        <w:rPr>
          <w:rFonts w:ascii="Time New Roman" w:eastAsia="SimHei" w:hAnsi="Time New Roman" w:hint="eastAsia"/>
          <w:lang w:val="zh-CN"/>
        </w:rPr>
        <w:t>的一般性讨论通过的决议</w:t>
      </w:r>
      <w:r>
        <w:rPr>
          <w:rFonts w:ascii="Time New Roman" w:eastAsia="SimHei" w:hAnsi="Time New Roman" w:hint="eastAsia"/>
          <w:lang w:val="zh-CN"/>
        </w:rPr>
        <w:t>(</w:t>
      </w:r>
      <w:r>
        <w:rPr>
          <w:rFonts w:ascii="Time New Roman" w:eastAsia="SimHei" w:hAnsi="Time New Roman"/>
          <w:b/>
          <w:lang w:val="zh-CN"/>
        </w:rPr>
        <w:t>CRC</w:t>
      </w:r>
      <w:r>
        <w:rPr>
          <w:rFonts w:ascii="Time New Roman" w:eastAsia="SimHei" w:hAnsi="Time New Roman"/>
          <w:lang w:val="zh-CN"/>
        </w:rPr>
        <w:t>/</w:t>
      </w:r>
      <w:r>
        <w:rPr>
          <w:rFonts w:ascii="Time New Roman" w:eastAsia="SimHei" w:hAnsi="Time New Roman"/>
          <w:b/>
          <w:lang w:val="zh-CN"/>
        </w:rPr>
        <w:t>C</w:t>
      </w:r>
      <w:r>
        <w:rPr>
          <w:rFonts w:ascii="Time New Roman" w:eastAsia="SimHei" w:hAnsi="Time New Roman"/>
          <w:lang w:val="zh-CN"/>
        </w:rPr>
        <w:t>/</w:t>
      </w:r>
      <w:r>
        <w:rPr>
          <w:rFonts w:ascii="Time New Roman" w:eastAsia="SimHei" w:hAnsi="Time New Roman"/>
          <w:b/>
          <w:lang w:val="zh-CN"/>
        </w:rPr>
        <w:t>69,</w:t>
      </w:r>
      <w:r>
        <w:rPr>
          <w:rFonts w:ascii="Time New Roman" w:eastAsia="SimHei" w:hAnsi="Time New Roman" w:hint="eastAsia"/>
          <w:lang w:val="zh-CN"/>
        </w:rPr>
        <w:t>第</w:t>
      </w:r>
      <w:r>
        <w:rPr>
          <w:rFonts w:ascii="Time New Roman" w:eastAsia="SimHei" w:hAnsi="Time New Roman"/>
          <w:b/>
          <w:lang w:val="zh-CN"/>
        </w:rPr>
        <w:t>310</w:t>
      </w:r>
      <w:r>
        <w:rPr>
          <w:rFonts w:ascii="Time New Roman" w:eastAsia="SimHei" w:hAnsi="Time New Roman"/>
          <w:lang w:val="zh-CN"/>
        </w:rPr>
        <w:t>-</w:t>
      </w:r>
      <w:r>
        <w:rPr>
          <w:rFonts w:ascii="Time New Roman" w:eastAsia="SimHei" w:hAnsi="Time New Roman"/>
          <w:b/>
          <w:lang w:val="zh-CN"/>
        </w:rPr>
        <w:t>339</w:t>
      </w:r>
      <w:r>
        <w:rPr>
          <w:rFonts w:ascii="Time New Roman" w:eastAsia="SimHei" w:hAnsi="Time New Roman" w:hint="eastAsia"/>
          <w:lang w:val="zh-CN"/>
        </w:rPr>
        <w:t>段</w:t>
      </w:r>
      <w:r>
        <w:rPr>
          <w:rFonts w:ascii="Time New Roman" w:eastAsia="SimHei" w:hAnsi="Time New Roman" w:hint="eastAsia"/>
          <w:lang w:val="zh-CN"/>
        </w:rPr>
        <w:t>)</w:t>
      </w:r>
      <w:r>
        <w:rPr>
          <w:rFonts w:ascii="Time New Roman" w:eastAsia="SimHei" w:hAnsi="Time New Roman" w:hint="eastAsia"/>
          <w:lang w:val="zh-CN"/>
        </w:rPr>
        <w:t>，鼓励缔约国更加努力采取替代将残疾儿童送收容机构的办法，其中包括基于社区的康复方案。委员会还鼓励缔约国加强目前所作出的努力，将残疾儿童纳入主流教育系统。委员会重申，建议开展提高认识的活动，重点进行预防、包容性教育、家庭照料以及增进残疾儿童的权利，并建议对从事残疾儿童工作的人员提供适当的培训。</w:t>
      </w:r>
    </w:p>
    <w:p w:rsidR="00000000" w:rsidRDefault="00622194">
      <w:pPr>
        <w:pStyle w:val="Heading4"/>
        <w:rPr>
          <w:lang w:val="zh-CN"/>
        </w:rPr>
      </w:pPr>
      <w:r>
        <w:rPr>
          <w:rFonts w:hint="eastAsia"/>
          <w:lang w:val="zh-CN"/>
        </w:rPr>
        <w:t>卫生与卫生服务</w:t>
      </w:r>
    </w:p>
    <w:p w:rsidR="00000000" w:rsidRDefault="00622194">
      <w:pPr>
        <w:ind w:firstLine="510"/>
      </w:pPr>
      <w:r>
        <w:rPr>
          <w:lang w:val="zh-CN"/>
        </w:rPr>
        <w:t>222.</w:t>
      </w:r>
      <w:r>
        <w:rPr>
          <w:rFonts w:hint="eastAsia"/>
        </w:rPr>
        <w:t xml:space="preserve">  </w:t>
      </w:r>
      <w:r>
        <w:rPr>
          <w:rFonts w:hint="eastAsia"/>
        </w:rPr>
        <w:t>委员会虽然欢迎缔约国于</w:t>
      </w:r>
      <w:r>
        <w:t>2003</w:t>
      </w:r>
      <w:r>
        <w:rPr>
          <w:rFonts w:hint="eastAsia"/>
        </w:rPr>
        <w:t>年</w:t>
      </w:r>
      <w:r>
        <w:t>3</w:t>
      </w:r>
      <w:r>
        <w:rPr>
          <w:rFonts w:hint="eastAsia"/>
        </w:rPr>
        <w:t>月通过了一项方案，为</w:t>
      </w:r>
      <w:r>
        <w:t>15</w:t>
      </w:r>
      <w:r>
        <w:rPr>
          <w:rFonts w:hint="eastAsia"/>
        </w:rPr>
        <w:t>岁以下的儿童提供包括</w:t>
      </w:r>
      <w:r>
        <w:rPr>
          <w:rFonts w:hint="eastAsia"/>
        </w:rPr>
        <w:t>牙科医疗在内的免费医疗，并为属于贫困阶层的</w:t>
      </w:r>
      <w:r>
        <w:t>18</w:t>
      </w:r>
      <w:r>
        <w:rPr>
          <w:rFonts w:hint="eastAsia"/>
        </w:rPr>
        <w:t>岁以下儿童提供免费住院医疗，但重申其对缔约国由于削减用于卫生系统的公共支出而致使卫生系统情况恶化所表示的关注。在此方面，委员会关切地注意到，婴儿和产妇死亡率居高不下，越来越多的儿童和母亲因食品价格上涨和贫困程度增加而营养不良。委员会还感到关注的是，儿童结核病的发病率不断上升，收集和登记关于卫生方面的统计数据的工作十分糟糕。</w:t>
      </w:r>
    </w:p>
    <w:p w:rsidR="00000000" w:rsidRDefault="00622194">
      <w:pPr>
        <w:ind w:firstLine="510"/>
        <w:rPr>
          <w:rFonts w:ascii="Time New Roman" w:eastAsia="SimHei" w:hAnsi="Time New Roman"/>
        </w:rPr>
      </w:pPr>
      <w:r>
        <w:rPr>
          <w:lang w:val="zh-CN"/>
        </w:rPr>
        <w:t>223.</w:t>
      </w:r>
      <w:r>
        <w:rPr>
          <w:rFonts w:hint="eastAsia"/>
        </w:rPr>
        <w:t xml:space="preserve">  </w:t>
      </w:r>
      <w:r>
        <w:rPr>
          <w:rFonts w:ascii="Time New Roman" w:eastAsia="SimHei" w:hAnsi="Time New Roman" w:hint="eastAsia"/>
        </w:rPr>
        <w:t>委员会促请缔约国：</w:t>
      </w:r>
    </w:p>
    <w:p w:rsidR="00000000" w:rsidRDefault="00622194">
      <w:pPr>
        <w:numPr>
          <w:ilvl w:val="0"/>
          <w:numId w:val="1211"/>
        </w:numPr>
        <w:rPr>
          <w:rFonts w:ascii="Time New Roman" w:eastAsia="SimHei" w:hAnsi="Time New Roman"/>
        </w:rPr>
      </w:pPr>
      <w:r>
        <w:rPr>
          <w:rFonts w:ascii="Time New Roman" w:eastAsia="SimHei" w:hAnsi="Time New Roman" w:hint="eastAsia"/>
        </w:rPr>
        <w:t>增加资源拨款，争取建立一套有效的初级保健系统；</w:t>
      </w:r>
    </w:p>
    <w:p w:rsidR="00000000" w:rsidRDefault="00622194">
      <w:pPr>
        <w:numPr>
          <w:ilvl w:val="0"/>
          <w:numId w:val="1211"/>
        </w:numPr>
        <w:rPr>
          <w:rFonts w:ascii="Time New Roman" w:eastAsia="SimHei" w:hAnsi="Time New Roman"/>
        </w:rPr>
      </w:pPr>
      <w:r>
        <w:rPr>
          <w:rFonts w:ascii="Time New Roman" w:eastAsia="SimHei" w:hAnsi="Time New Roman" w:hint="eastAsia"/>
        </w:rPr>
        <w:t>为更多人能获得卫生服务提供便利，尤其是在农村地区，这些卫生服</w:t>
      </w:r>
      <w:r>
        <w:rPr>
          <w:rFonts w:ascii="Time New Roman" w:eastAsia="SimHei" w:hAnsi="Time New Roman" w:hint="eastAsia"/>
        </w:rPr>
        <w:t>务中包括获得在产前诊所和产科医院就诊的机会；</w:t>
      </w:r>
    </w:p>
    <w:p w:rsidR="00000000" w:rsidRDefault="00622194">
      <w:pPr>
        <w:numPr>
          <w:ilvl w:val="0"/>
          <w:numId w:val="1211"/>
        </w:numPr>
        <w:rPr>
          <w:rFonts w:ascii="Time New Roman" w:eastAsia="SimHei" w:hAnsi="Time New Roman"/>
        </w:rPr>
      </w:pPr>
      <w:r>
        <w:rPr>
          <w:rFonts w:ascii="Time New Roman" w:eastAsia="SimHei" w:hAnsi="Time New Roman" w:hint="eastAsia"/>
        </w:rPr>
        <w:t>采取措施，降低儿童和婴儿死亡率，防治结核病；</w:t>
      </w:r>
    </w:p>
    <w:p w:rsidR="00000000" w:rsidRDefault="00622194">
      <w:pPr>
        <w:numPr>
          <w:ilvl w:val="0"/>
          <w:numId w:val="1211"/>
        </w:numPr>
        <w:rPr>
          <w:rFonts w:ascii="Time New Roman" w:eastAsia="SimHei" w:hAnsi="Time New Roman"/>
        </w:rPr>
      </w:pPr>
      <w:r>
        <w:rPr>
          <w:rFonts w:ascii="Time New Roman" w:eastAsia="SimHei" w:hAnsi="Time New Roman" w:hint="eastAsia"/>
        </w:rPr>
        <w:t>采取措施，其中包括就母亲正确的母乳喂养做法问题进行教育的办法，改善儿童的营养，并纠正营养食品的获得、提供和支付能力方面存在的不平等现象；</w:t>
      </w:r>
    </w:p>
    <w:p w:rsidR="00000000" w:rsidRDefault="00622194">
      <w:pPr>
        <w:numPr>
          <w:ilvl w:val="0"/>
          <w:numId w:val="1211"/>
        </w:numPr>
        <w:rPr>
          <w:rFonts w:ascii="Time New Roman" w:eastAsia="SimHei" w:hAnsi="Time New Roman"/>
        </w:rPr>
      </w:pPr>
      <w:r>
        <w:rPr>
          <w:rFonts w:ascii="Time New Roman" w:eastAsia="SimHei" w:hAnsi="Time New Roman" w:hint="eastAsia"/>
        </w:rPr>
        <w:t>采取措施，对公众进行健康饮食习惯的教育、提供必要的饮食添加物，以减少母亲和儿童缺铁贫血症的发生率；</w:t>
      </w:r>
    </w:p>
    <w:p w:rsidR="00000000" w:rsidRDefault="00622194">
      <w:pPr>
        <w:numPr>
          <w:ilvl w:val="0"/>
          <w:numId w:val="1211"/>
        </w:numPr>
        <w:rPr>
          <w:rFonts w:ascii="Time New Roman" w:eastAsia="SimHei" w:hAnsi="Time New Roman"/>
        </w:rPr>
      </w:pPr>
      <w:r>
        <w:rPr>
          <w:rFonts w:ascii="Time New Roman" w:eastAsia="SimHei" w:hAnsi="Time New Roman" w:hint="eastAsia"/>
        </w:rPr>
        <w:t>加强数据收集机制，为委员会提供关于儿童健康状况的相关分类和对比较数据；</w:t>
      </w:r>
    </w:p>
    <w:p w:rsidR="00000000" w:rsidRDefault="00622194">
      <w:pPr>
        <w:numPr>
          <w:ilvl w:val="0"/>
          <w:numId w:val="1211"/>
        </w:numPr>
        <w:rPr>
          <w:rFonts w:ascii="Time New Roman" w:eastAsia="SimHei" w:hAnsi="Time New Roman"/>
        </w:rPr>
      </w:pPr>
      <w:r>
        <w:rPr>
          <w:rFonts w:ascii="Time New Roman" w:eastAsia="SimHei" w:hAnsi="Time New Roman" w:hint="eastAsia"/>
        </w:rPr>
        <w:t>继续与儿童基金、世界卫生组织</w:t>
      </w:r>
      <w:r>
        <w:rPr>
          <w:rFonts w:ascii="Time New Roman" w:eastAsia="SimHei" w:hAnsi="Time New Roman" w:hint="eastAsia"/>
        </w:rPr>
        <w:t>(</w:t>
      </w:r>
      <w:r>
        <w:rPr>
          <w:rFonts w:ascii="Time New Roman" w:eastAsia="SimHei" w:hAnsi="Time New Roman" w:hint="eastAsia"/>
        </w:rPr>
        <w:t>卫生组织</w:t>
      </w:r>
      <w:r>
        <w:rPr>
          <w:rFonts w:ascii="Time New Roman" w:eastAsia="SimHei" w:hAnsi="Time New Roman" w:hint="eastAsia"/>
        </w:rPr>
        <w:t>)</w:t>
      </w:r>
      <w:r>
        <w:rPr>
          <w:rFonts w:ascii="Time New Roman" w:eastAsia="SimHei" w:hAnsi="Time New Roman" w:hint="eastAsia"/>
        </w:rPr>
        <w:t>、世界粮食计划署等机构和民间社会开展合作，并寻求这些方面的援助。</w:t>
      </w:r>
    </w:p>
    <w:p w:rsidR="00000000" w:rsidRDefault="00622194">
      <w:pPr>
        <w:ind w:firstLine="510"/>
      </w:pPr>
      <w:r>
        <w:t>22</w:t>
      </w:r>
      <w:r>
        <w:t>4.</w:t>
      </w:r>
      <w:r>
        <w:rPr>
          <w:rFonts w:hint="eastAsia"/>
        </w:rPr>
        <w:t xml:space="preserve">  </w:t>
      </w:r>
      <w:r>
        <w:rPr>
          <w:rFonts w:hint="eastAsia"/>
        </w:rPr>
        <w:t>委员会重申，其对少女怀孕以及因此而致使未满</w:t>
      </w:r>
      <w:r>
        <w:t>18</w:t>
      </w:r>
      <w:r>
        <w:rPr>
          <w:rFonts w:hint="eastAsia"/>
        </w:rPr>
        <w:t>岁的女孩流产，特别是非法流产的比率很高表示关注。此外，虽然缔约国艾滋病毒的发病率仍然不高，但委员会对年轻人缺乏关于艾滋病毒</w:t>
      </w:r>
      <w:r>
        <w:rPr>
          <w:rFonts w:hint="eastAsia"/>
        </w:rPr>
        <w:t>/</w:t>
      </w:r>
      <w:r>
        <w:rPr>
          <w:rFonts w:hint="eastAsia"/>
        </w:rPr>
        <w:t>艾滋病的知识表示关注。在此方面，委员会欢迎缔约国</w:t>
      </w:r>
      <w:r>
        <w:t>2002</w:t>
      </w:r>
      <w:r>
        <w:rPr>
          <w:rFonts w:hint="eastAsia"/>
        </w:rPr>
        <w:t>年在生殖卫生和预防艾滋病毒</w:t>
      </w:r>
      <w:r>
        <w:rPr>
          <w:rFonts w:hint="eastAsia"/>
        </w:rPr>
        <w:t>/</w:t>
      </w:r>
      <w:r>
        <w:rPr>
          <w:rFonts w:hint="eastAsia"/>
        </w:rPr>
        <w:t>艾滋病方面所采取的立法措施，例如：《生殖卫生与人类的生殖权法案》、</w:t>
      </w:r>
      <w:r>
        <w:t>200</w:t>
      </w:r>
      <w:r>
        <w:rPr>
          <w:rFonts w:hint="eastAsia"/>
        </w:rPr>
        <w:t>2</w:t>
      </w:r>
      <w:r>
        <w:rPr>
          <w:rFonts w:hint="eastAsia"/>
        </w:rPr>
        <w:t>年批准的《国家防治艾滋病毒</w:t>
      </w:r>
      <w:r>
        <w:rPr>
          <w:rFonts w:hint="eastAsia"/>
        </w:rPr>
        <w:t>/</w:t>
      </w:r>
      <w:r>
        <w:rPr>
          <w:rFonts w:hint="eastAsia"/>
        </w:rPr>
        <w:t>艾滋病战略》以及成立预防艾滋病毒</w:t>
      </w:r>
      <w:r>
        <w:rPr>
          <w:rFonts w:hint="eastAsia"/>
        </w:rPr>
        <w:t>/</w:t>
      </w:r>
      <w:r>
        <w:rPr>
          <w:rFonts w:hint="eastAsia"/>
        </w:rPr>
        <w:t>艾滋病部委间理事会。</w:t>
      </w:r>
    </w:p>
    <w:p w:rsidR="00000000" w:rsidRDefault="00622194">
      <w:pPr>
        <w:ind w:firstLine="510"/>
        <w:rPr>
          <w:rFonts w:ascii="Time New Roman" w:eastAsia="SimHei" w:hAnsi="Time New Roman"/>
        </w:rPr>
      </w:pPr>
      <w:r>
        <w:t>225.</w:t>
      </w:r>
      <w:r>
        <w:rPr>
          <w:rFonts w:hint="eastAsia"/>
        </w:rPr>
        <w:t xml:space="preserve">  </w:t>
      </w:r>
      <w:r>
        <w:rPr>
          <w:rFonts w:ascii="Time New Roman" w:eastAsia="SimHei" w:hAnsi="Time New Roman" w:hint="eastAsia"/>
        </w:rPr>
        <w:t>委员会建议缔约国加大力度，通过包括为青少年提供生殖卫生教育和方便儿童使用的咨询服</w:t>
      </w:r>
      <w:r>
        <w:rPr>
          <w:rFonts w:ascii="Time New Roman" w:eastAsia="SimHei" w:hAnsi="Time New Roman" w:hint="eastAsia"/>
        </w:rPr>
        <w:t>务在内的手段，减少少女怀孕的人数，并防治艾滋病毒</w:t>
      </w:r>
      <w:r>
        <w:rPr>
          <w:rFonts w:ascii="Time New Roman" w:eastAsia="SimHei" w:hAnsi="Time New Roman" w:hint="eastAsia"/>
        </w:rPr>
        <w:t>/</w:t>
      </w:r>
      <w:r>
        <w:rPr>
          <w:rFonts w:ascii="Time New Roman" w:eastAsia="SimHei" w:hAnsi="Time New Roman" w:hint="eastAsia"/>
        </w:rPr>
        <w:t>艾滋病及其他性传播疾病。</w:t>
      </w:r>
    </w:p>
    <w:p w:rsidR="00000000" w:rsidRDefault="00622194">
      <w:pPr>
        <w:ind w:firstLine="510"/>
      </w:pPr>
      <w:r>
        <w:rPr>
          <w:rFonts w:hint="eastAsia"/>
        </w:rPr>
        <w:t xml:space="preserve">226.  </w:t>
      </w:r>
      <w:r>
        <w:rPr>
          <w:rFonts w:hint="eastAsia"/>
        </w:rPr>
        <w:t>委员会重申其对环境面临很大威胁的问题表示关注。尤其是，委员会关切地注意到，由于水管陈旧以及供水系统出问题，致使饮用水被污染，引发了严重的传染病。</w:t>
      </w:r>
    </w:p>
    <w:p w:rsidR="00000000" w:rsidRDefault="00622194">
      <w:pPr>
        <w:spacing w:after="240"/>
        <w:ind w:firstLine="510"/>
        <w:rPr>
          <w:rFonts w:ascii="Time New Roman" w:eastAsia="SimHei" w:hAnsi="Time New Roman"/>
        </w:rPr>
      </w:pPr>
      <w:r>
        <w:t>227.</w:t>
      </w:r>
      <w:r>
        <w:rPr>
          <w:rFonts w:hint="eastAsia"/>
        </w:rPr>
        <w:t xml:space="preserve">  </w:t>
      </w:r>
      <w:r>
        <w:rPr>
          <w:rFonts w:ascii="Time New Roman" w:eastAsia="SimHei" w:hAnsi="Time New Roman" w:hint="eastAsia"/>
        </w:rPr>
        <w:t>根据《公约》第</w:t>
      </w:r>
      <w:r>
        <w:rPr>
          <w:rFonts w:ascii="Time New Roman" w:eastAsia="SimHei" w:hAnsi="Time New Roman"/>
          <w:b/>
        </w:rPr>
        <w:t>24</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b/>
        </w:rPr>
        <w:t>c</w:t>
      </w:r>
      <w:r>
        <w:rPr>
          <w:rFonts w:ascii="Time New Roman" w:eastAsia="SimHei" w:hAnsi="Time New Roman" w:hint="eastAsia"/>
        </w:rPr>
        <w:t>)</w:t>
      </w:r>
      <w:r>
        <w:rPr>
          <w:rFonts w:ascii="Time New Roman" w:eastAsia="SimHei" w:hAnsi="Time New Roman" w:hint="eastAsia"/>
        </w:rPr>
        <w:t>项，委员会重申，建议缔约国采取一切适当措施，其中包括开展国际合作，预防并处理因空气污染和水污染等环境退化问题而对儿童带来的有害影响。委员会鼓励缔约国收集关于获得净水和环境卫生机会方面的数据。</w:t>
      </w:r>
    </w:p>
    <w:p w:rsidR="00000000" w:rsidRDefault="00622194">
      <w:pPr>
        <w:pStyle w:val="Heading4"/>
      </w:pPr>
      <w:r>
        <w:rPr>
          <w:rFonts w:hint="eastAsia"/>
        </w:rPr>
        <w:t>社会保障以及儿童保育服务和设施</w:t>
      </w:r>
      <w:r>
        <w:rPr>
          <w:rFonts w:hint="eastAsia"/>
        </w:rPr>
        <w:t>/</w:t>
      </w:r>
      <w:r>
        <w:rPr>
          <w:rFonts w:hint="eastAsia"/>
        </w:rPr>
        <w:t>生活水平</w:t>
      </w:r>
    </w:p>
    <w:p w:rsidR="00000000" w:rsidRDefault="00622194">
      <w:pPr>
        <w:ind w:firstLine="510"/>
      </w:pPr>
      <w:r>
        <w:t>228</w:t>
      </w:r>
      <w:r>
        <w:t>.</w:t>
      </w:r>
      <w:r>
        <w:rPr>
          <w:rFonts w:hint="eastAsia"/>
        </w:rPr>
        <w:t xml:space="preserve">  </w:t>
      </w:r>
      <w:r>
        <w:rPr>
          <w:rFonts w:hint="eastAsia"/>
        </w:rPr>
        <w:t>委员会虽然承认缔约国为解决贫困程度高的问题所作出的努力，其中包括</w:t>
      </w:r>
      <w:r>
        <w:t>2003</w:t>
      </w:r>
      <w:r>
        <w:rPr>
          <w:rFonts w:hint="eastAsia"/>
        </w:rPr>
        <w:t>年批准了</w:t>
      </w:r>
      <w:r>
        <w:t>“</w:t>
      </w:r>
      <w:r>
        <w:rPr>
          <w:rFonts w:hint="eastAsia"/>
        </w:rPr>
        <w:t>战胜贫困战略方案</w:t>
      </w:r>
      <w:r>
        <w:t>”</w:t>
      </w:r>
      <w:r>
        <w:rPr>
          <w:rFonts w:hint="eastAsia"/>
        </w:rPr>
        <w:t>，以及增加贫穷家庭和儿童的福利和津贴，但仍对大量儿童生活在赤贫线以下表示深切关注。</w:t>
      </w:r>
    </w:p>
    <w:p w:rsidR="00000000" w:rsidRDefault="00622194">
      <w:pPr>
        <w:spacing w:after="320"/>
        <w:ind w:firstLine="510"/>
        <w:rPr>
          <w:rFonts w:ascii="Time New Roman" w:eastAsia="SimHei" w:hAnsi="Time New Roman"/>
        </w:rPr>
      </w:pPr>
      <w:r>
        <w:t>2</w:t>
      </w:r>
      <w:r>
        <w:rPr>
          <w:rFonts w:hint="eastAsia"/>
        </w:rPr>
        <w:t xml:space="preserve">29.  </w:t>
      </w:r>
      <w:r>
        <w:rPr>
          <w:rFonts w:ascii="Time New Roman" w:eastAsia="SimHei" w:hAnsi="Time New Roman" w:hint="eastAsia"/>
        </w:rPr>
        <w:t>委员会建议缔约国继续加大力度，为贫穷家庭提供支助，并为全面落实</w:t>
      </w:r>
      <w:r>
        <w:rPr>
          <w:rFonts w:ascii="Time New Roman" w:eastAsia="SimHei" w:hAnsi="Time New Roman"/>
        </w:rPr>
        <w:t>“</w:t>
      </w:r>
      <w:r>
        <w:rPr>
          <w:rFonts w:ascii="Time New Roman" w:eastAsia="SimHei" w:hAnsi="Time New Roman" w:hint="eastAsia"/>
        </w:rPr>
        <w:t>战胜贫困战略方案</w:t>
      </w:r>
      <w:r>
        <w:rPr>
          <w:rFonts w:ascii="Time New Roman" w:eastAsia="SimHei" w:hAnsi="Time New Roman"/>
        </w:rPr>
        <w:t>”</w:t>
      </w:r>
      <w:r>
        <w:rPr>
          <w:rFonts w:ascii="Time New Roman" w:eastAsia="SimHei" w:hAnsi="Time New Roman" w:hint="eastAsia"/>
        </w:rPr>
        <w:t>提供必要的资源。</w:t>
      </w:r>
    </w:p>
    <w:p w:rsidR="00000000" w:rsidRDefault="00622194">
      <w:pPr>
        <w:pStyle w:val="Heading3"/>
      </w:pPr>
      <w:r>
        <w:rPr>
          <w:u w:val="none"/>
        </w:rPr>
        <w:t>7.</w:t>
      </w:r>
      <w:r>
        <w:rPr>
          <w:rFonts w:hint="eastAsia"/>
          <w:u w:val="none"/>
        </w:rPr>
        <w:t xml:space="preserve">  </w:t>
      </w:r>
      <w:r>
        <w:rPr>
          <w:rFonts w:hint="eastAsia"/>
        </w:rPr>
        <w:t>教育、休闲和文化活动</w:t>
      </w:r>
    </w:p>
    <w:p w:rsidR="00000000" w:rsidRDefault="00622194">
      <w:pPr>
        <w:pStyle w:val="Heading4"/>
      </w:pPr>
      <w:r>
        <w:rPr>
          <w:rFonts w:hint="eastAsia"/>
        </w:rPr>
        <w:t>受教育的权利和教育目的</w:t>
      </w:r>
    </w:p>
    <w:p w:rsidR="00000000" w:rsidRDefault="00622194">
      <w:pPr>
        <w:ind w:firstLine="510"/>
      </w:pPr>
      <w:r>
        <w:t>23</w:t>
      </w:r>
      <w:r>
        <w:rPr>
          <w:rFonts w:hint="eastAsia"/>
        </w:rPr>
        <w:t xml:space="preserve">0.  </w:t>
      </w:r>
      <w:r>
        <w:rPr>
          <w:rFonts w:hint="eastAsia"/>
        </w:rPr>
        <w:t>委员会对在初级教育中增设关于人权作为民主和民间社会基础的这一专门课程以及教师接受关于如何教授这一科目的培训表示欢迎。</w:t>
      </w:r>
    </w:p>
    <w:p w:rsidR="00000000" w:rsidRDefault="00622194">
      <w:pPr>
        <w:ind w:firstLine="510"/>
      </w:pPr>
      <w:r>
        <w:t>231.</w:t>
      </w:r>
      <w:r>
        <w:rPr>
          <w:rFonts w:hint="eastAsia"/>
        </w:rPr>
        <w:t xml:space="preserve">  </w:t>
      </w:r>
      <w:r>
        <w:rPr>
          <w:rFonts w:hint="eastAsia"/>
        </w:rPr>
        <w:t>委员会满意地注</w:t>
      </w:r>
      <w:r>
        <w:rPr>
          <w:rFonts w:hint="eastAsia"/>
        </w:rPr>
        <w:t>意到，缔约国通过了</w:t>
      </w:r>
      <w:r>
        <w:t>2001-2005</w:t>
      </w:r>
      <w:r>
        <w:rPr>
          <w:rFonts w:hint="eastAsia"/>
        </w:rPr>
        <w:t>年期间的国家教育发展方案，这一方案的重点是，提高教育水平和扩大儿童受教育的范围。委员会还对政府宣布在</w:t>
      </w:r>
      <w:r>
        <w:t>2004-2006</w:t>
      </w:r>
      <w:r>
        <w:rPr>
          <w:rFonts w:hint="eastAsia"/>
        </w:rPr>
        <w:t>年预算中增加用于教育的拨款并根据</w:t>
      </w:r>
      <w:r>
        <w:t>"</w:t>
      </w:r>
      <w:r>
        <w:rPr>
          <w:rFonts w:hint="eastAsia"/>
        </w:rPr>
        <w:t>九月开学时</w:t>
      </w:r>
      <w:r>
        <w:t>"</w:t>
      </w:r>
      <w:r>
        <w:rPr>
          <w:rFonts w:hint="eastAsia"/>
        </w:rPr>
        <w:t>方案为贫穷儿童提供学习用品表示欢迎。然而，委员会感到关注的是，用于教育部门的预算拨款仍然很低，而且尽管亚美尼亚法律保证公民接受免费小学和中学教育，但由于公共资金不够，因此使用者需要支付越来越多的费用。在此方面，委员会重申，其对教师因工资低而不得不做家教收取费用，从而出现双重教育制度的局面表示关注。委员会还对幼儿</w:t>
      </w:r>
      <w:r>
        <w:rPr>
          <w:rFonts w:hint="eastAsia"/>
        </w:rPr>
        <w:t>教育比率低，而小学和中学不上学、逃学和辍学的比率很高表示关注。此外，根据消除种族歧视委员会的结论性意见</w:t>
      </w:r>
      <w:r>
        <w:rPr>
          <w:rFonts w:hint="eastAsia"/>
        </w:rPr>
        <w:t>(</w:t>
      </w:r>
      <w:r>
        <w:t>CERD/C/61/</w:t>
      </w:r>
      <w:r>
        <w:rPr>
          <w:rFonts w:hint="eastAsia"/>
        </w:rPr>
        <w:t xml:space="preserve"> </w:t>
      </w:r>
      <w:r>
        <w:t>CO/1</w:t>
      </w:r>
      <w:r>
        <w:rPr>
          <w:rFonts w:hint="eastAsia"/>
        </w:rPr>
        <w:t>)</w:t>
      </w:r>
      <w:r>
        <w:rPr>
          <w:rFonts w:hint="eastAsia"/>
        </w:rPr>
        <w:t>，委员会对少数群体儿童缺乏以母语接受教育的机会表示关注。</w:t>
      </w:r>
    </w:p>
    <w:p w:rsidR="00000000" w:rsidRDefault="00622194">
      <w:pPr>
        <w:ind w:firstLine="510"/>
        <w:rPr>
          <w:rFonts w:ascii="Time New Roman" w:eastAsia="SimHei" w:hAnsi="Time New Roman"/>
        </w:rPr>
      </w:pPr>
      <w:r>
        <w:t>232.</w:t>
      </w:r>
      <w:r>
        <w:rPr>
          <w:rFonts w:hint="eastAsia"/>
        </w:rPr>
        <w:t xml:space="preserve">  </w:t>
      </w:r>
      <w:r>
        <w:rPr>
          <w:rFonts w:ascii="Time New Roman" w:eastAsia="SimHei" w:hAnsi="Time New Roman" w:hint="eastAsia"/>
        </w:rPr>
        <w:t>委员会建议缔约国：</w:t>
      </w:r>
    </w:p>
    <w:p w:rsidR="00000000" w:rsidRDefault="00622194">
      <w:pPr>
        <w:numPr>
          <w:ilvl w:val="0"/>
          <w:numId w:val="1213"/>
        </w:numPr>
        <w:rPr>
          <w:rFonts w:ascii="Time New Roman" w:eastAsia="SimHei" w:hAnsi="Time New Roman"/>
        </w:rPr>
      </w:pPr>
      <w:r>
        <w:rPr>
          <w:rFonts w:ascii="Time New Roman" w:eastAsia="SimHei" w:hAnsi="Time New Roman" w:hint="eastAsia"/>
        </w:rPr>
        <w:t>划拨必需的资源</w:t>
      </w:r>
      <w:r>
        <w:rPr>
          <w:rFonts w:ascii="Time New Roman" w:eastAsia="SimHei" w:hAnsi="Time New Roman" w:hint="eastAsia"/>
        </w:rPr>
        <w:t>(</w:t>
      </w:r>
      <w:r>
        <w:rPr>
          <w:rFonts w:ascii="Time New Roman" w:eastAsia="SimHei" w:hAnsi="Time New Roman" w:hint="eastAsia"/>
        </w:rPr>
        <w:t>人力、技术和财政资源</w:t>
      </w:r>
      <w:r>
        <w:rPr>
          <w:rFonts w:ascii="Time New Roman" w:eastAsia="SimHei" w:hAnsi="Time New Roman" w:hint="eastAsia"/>
        </w:rPr>
        <w:t>)</w:t>
      </w:r>
      <w:r>
        <w:rPr>
          <w:rFonts w:ascii="Time New Roman" w:eastAsia="SimHei" w:hAnsi="Time New Roman" w:hint="eastAsia"/>
        </w:rPr>
        <w:t>，确保包括最脆弱群体在内的所有儿童均能接受优质教育；</w:t>
      </w:r>
    </w:p>
    <w:p w:rsidR="00000000" w:rsidRDefault="00622194">
      <w:pPr>
        <w:numPr>
          <w:ilvl w:val="0"/>
          <w:numId w:val="1213"/>
        </w:numPr>
        <w:rPr>
          <w:rFonts w:ascii="Time New Roman" w:eastAsia="SimHei" w:hAnsi="Time New Roman"/>
        </w:rPr>
      </w:pPr>
      <w:r>
        <w:rPr>
          <w:rFonts w:ascii="Time New Roman" w:eastAsia="SimHei" w:hAnsi="Time New Roman" w:hint="eastAsia"/>
        </w:rPr>
        <w:t>制定关于优质教育的各项指标，确保对教育质量进行监督和加以保证；</w:t>
      </w:r>
    </w:p>
    <w:p w:rsidR="00000000" w:rsidRDefault="00622194">
      <w:pPr>
        <w:numPr>
          <w:ilvl w:val="0"/>
          <w:numId w:val="1213"/>
        </w:numPr>
        <w:rPr>
          <w:rFonts w:ascii="Time New Roman" w:eastAsia="SimHei" w:hAnsi="Time New Roman"/>
        </w:rPr>
      </w:pPr>
      <w:r>
        <w:rPr>
          <w:rFonts w:ascii="Time New Roman" w:eastAsia="SimHei" w:hAnsi="Time New Roman" w:hint="eastAsia"/>
        </w:rPr>
        <w:t>继续努力取消儿童在各级教育就读的障碍，以确保所有儿童均在校就读，并制定方案使辍学学生返校，或为其提供其他适当的教育</w:t>
      </w:r>
      <w:r>
        <w:rPr>
          <w:rFonts w:ascii="Time New Roman" w:eastAsia="SimHei" w:hAnsi="Time New Roman" w:hint="eastAsia"/>
        </w:rPr>
        <w:t>/</w:t>
      </w:r>
      <w:r>
        <w:rPr>
          <w:rFonts w:ascii="Time New Roman" w:eastAsia="SimHei" w:hAnsi="Time New Roman" w:hint="eastAsia"/>
        </w:rPr>
        <w:t>职业方案；</w:t>
      </w:r>
    </w:p>
    <w:p w:rsidR="00000000" w:rsidRDefault="00622194">
      <w:pPr>
        <w:numPr>
          <w:ilvl w:val="0"/>
          <w:numId w:val="1213"/>
        </w:numPr>
        <w:rPr>
          <w:rFonts w:ascii="Time New Roman" w:eastAsia="SimHei" w:hAnsi="Time New Roman"/>
        </w:rPr>
      </w:pPr>
      <w:r>
        <w:rPr>
          <w:rFonts w:ascii="Time New Roman" w:eastAsia="SimHei" w:hAnsi="Time New Roman" w:hint="eastAsia"/>
        </w:rPr>
        <w:t>作</w:t>
      </w:r>
      <w:r>
        <w:rPr>
          <w:rFonts w:ascii="Time New Roman" w:eastAsia="SimHei" w:hAnsi="Time New Roman" w:hint="eastAsia"/>
        </w:rPr>
        <w:t>出更大努力，提高教师培训方案的质量，并改进学校环境；</w:t>
      </w:r>
    </w:p>
    <w:p w:rsidR="00000000" w:rsidRDefault="00622194">
      <w:pPr>
        <w:numPr>
          <w:ilvl w:val="0"/>
          <w:numId w:val="1213"/>
        </w:numPr>
        <w:rPr>
          <w:rFonts w:ascii="Time New Roman" w:eastAsia="SimHei" w:hAnsi="Time New Roman"/>
        </w:rPr>
      </w:pPr>
      <w:r>
        <w:rPr>
          <w:rFonts w:ascii="Time New Roman" w:eastAsia="SimHei" w:hAnsi="Time New Roman" w:hint="eastAsia"/>
        </w:rPr>
        <w:t>尽可能确保属于少数群体的儿童有机会以母语接受教育；</w:t>
      </w:r>
    </w:p>
    <w:p w:rsidR="00000000" w:rsidRDefault="00622194">
      <w:pPr>
        <w:numPr>
          <w:ilvl w:val="0"/>
          <w:numId w:val="1213"/>
        </w:numPr>
        <w:spacing w:after="240"/>
        <w:rPr>
          <w:rFonts w:ascii="Time New Roman" w:eastAsia="SimHei" w:hAnsi="Time New Roman"/>
        </w:rPr>
      </w:pPr>
      <w:r>
        <w:rPr>
          <w:rFonts w:ascii="Time New Roman" w:eastAsia="SimHei" w:hAnsi="Time New Roman" w:hint="eastAsia"/>
        </w:rPr>
        <w:t>寻求儿童基金、联合国教育、科学和文化组织及相关的国际非政府组织等机构的援助。</w:t>
      </w:r>
    </w:p>
    <w:p w:rsidR="00000000" w:rsidRDefault="00622194">
      <w:pPr>
        <w:pStyle w:val="Heading4"/>
      </w:pPr>
      <w:r>
        <w:rPr>
          <w:rFonts w:hint="eastAsia"/>
        </w:rPr>
        <w:t>休闲、娱乐和文化活动</w:t>
      </w:r>
    </w:p>
    <w:p w:rsidR="00000000" w:rsidRDefault="00622194">
      <w:pPr>
        <w:ind w:firstLine="510"/>
      </w:pPr>
      <w:r>
        <w:t>233.</w:t>
      </w:r>
      <w:r>
        <w:rPr>
          <w:rFonts w:hint="eastAsia"/>
        </w:rPr>
        <w:t xml:space="preserve">  </w:t>
      </w:r>
      <w:r>
        <w:rPr>
          <w:rFonts w:hint="eastAsia"/>
        </w:rPr>
        <w:t>委员会关切地注意到，儿童使用优质休闲设施</w:t>
      </w:r>
      <w:r>
        <w:rPr>
          <w:rFonts w:hint="eastAsia"/>
        </w:rPr>
        <w:t>(</w:t>
      </w:r>
      <w:r>
        <w:rPr>
          <w:rFonts w:hint="eastAsia"/>
        </w:rPr>
        <w:t>如体育中心和公共图书馆</w:t>
      </w:r>
      <w:r>
        <w:rPr>
          <w:rFonts w:hint="eastAsia"/>
        </w:rPr>
        <w:t>)</w:t>
      </w:r>
      <w:r>
        <w:rPr>
          <w:rFonts w:hint="eastAsia"/>
        </w:rPr>
        <w:t>的机会普遍减少。</w:t>
      </w:r>
    </w:p>
    <w:p w:rsidR="00000000" w:rsidRDefault="00622194">
      <w:pPr>
        <w:spacing w:after="240"/>
        <w:ind w:firstLine="510"/>
      </w:pPr>
      <w:r>
        <w:t>234.</w:t>
      </w:r>
      <w:r>
        <w:rPr>
          <w:rFonts w:hint="eastAsia"/>
        </w:rPr>
        <w:t xml:space="preserve">  </w:t>
      </w:r>
      <w:r>
        <w:rPr>
          <w:rFonts w:ascii="Time New Roman" w:eastAsia="SimHei" w:hAnsi="Time New Roman" w:hint="eastAsia"/>
        </w:rPr>
        <w:t>委员会建议缔约国优先重视提高儿童使用体育中心、文化机构及其他休闲设施的机会和质量。</w:t>
      </w:r>
    </w:p>
    <w:p w:rsidR="00000000" w:rsidRDefault="00622194">
      <w:pPr>
        <w:pStyle w:val="Heading3"/>
      </w:pPr>
      <w:r>
        <w:rPr>
          <w:u w:val="none"/>
        </w:rPr>
        <w:t>8.</w:t>
      </w:r>
      <w:r>
        <w:rPr>
          <w:rFonts w:hint="eastAsia"/>
          <w:u w:val="none"/>
        </w:rPr>
        <w:t xml:space="preserve">  </w:t>
      </w:r>
      <w:r>
        <w:rPr>
          <w:rFonts w:hint="eastAsia"/>
        </w:rPr>
        <w:t>特别保护措施</w:t>
      </w:r>
    </w:p>
    <w:p w:rsidR="00000000" w:rsidRDefault="00622194">
      <w:pPr>
        <w:pStyle w:val="Heading4"/>
      </w:pPr>
      <w:r>
        <w:rPr>
          <w:rFonts w:hint="eastAsia"/>
        </w:rPr>
        <w:t>孤身儿童、寻求庇护的儿童和难民儿童</w:t>
      </w:r>
    </w:p>
    <w:p w:rsidR="00000000" w:rsidRDefault="00622194">
      <w:pPr>
        <w:ind w:firstLine="510"/>
      </w:pPr>
      <w:r>
        <w:t>235.</w:t>
      </w:r>
      <w:r>
        <w:rPr>
          <w:rFonts w:hint="eastAsia"/>
        </w:rPr>
        <w:t xml:space="preserve">  </w:t>
      </w:r>
      <w:r>
        <w:rPr>
          <w:rFonts w:hint="eastAsia"/>
        </w:rPr>
        <w:t>委员会感到关注的是，</w:t>
      </w:r>
      <w:r>
        <w:t>1988</w:t>
      </w:r>
      <w:r>
        <w:rPr>
          <w:rFonts w:hint="eastAsia"/>
        </w:rPr>
        <w:t>年至</w:t>
      </w:r>
      <w:r>
        <w:t>1992</w:t>
      </w:r>
      <w:r>
        <w:rPr>
          <w:rFonts w:hint="eastAsia"/>
        </w:rPr>
        <w:t>年期</w:t>
      </w:r>
      <w:r>
        <w:rPr>
          <w:rFonts w:hint="eastAsia"/>
        </w:rPr>
        <w:t>间因纳戈尔内卡拉巴赫冲突而从阿塞拜疆进入亚美尼亚的大量难民尚未得到安置。委员会对这一群体仍是亚美尼亚的最脆弱群体之一表示关注。</w:t>
      </w:r>
    </w:p>
    <w:p w:rsidR="00000000" w:rsidRDefault="00622194">
      <w:pPr>
        <w:spacing w:after="240"/>
        <w:ind w:firstLine="510"/>
      </w:pPr>
      <w:r>
        <w:t>236.</w:t>
      </w:r>
      <w:r>
        <w:rPr>
          <w:rFonts w:hint="eastAsia"/>
        </w:rPr>
        <w:t xml:space="preserve">  </w:t>
      </w:r>
      <w:r>
        <w:rPr>
          <w:rFonts w:ascii="Time New Roman" w:eastAsia="SimHei" w:hAnsi="Time New Roman" w:hint="eastAsia"/>
        </w:rPr>
        <w:t>委员会建议缔约国加大力度，让难民更好地融入亚美尼亚社会，并为其融入社会提供便利。</w:t>
      </w:r>
    </w:p>
    <w:p w:rsidR="00000000" w:rsidRDefault="00622194">
      <w:pPr>
        <w:pStyle w:val="Heading4"/>
      </w:pPr>
      <w:r>
        <w:rPr>
          <w:rFonts w:hint="eastAsia"/>
        </w:rPr>
        <w:t>经济剥削</w:t>
      </w:r>
    </w:p>
    <w:p w:rsidR="00000000" w:rsidRDefault="00622194">
      <w:pPr>
        <w:ind w:firstLine="510"/>
      </w:pPr>
      <w:r>
        <w:t>237.</w:t>
      </w:r>
      <w:r>
        <w:rPr>
          <w:rFonts w:hint="eastAsia"/>
        </w:rPr>
        <w:t xml:space="preserve">  </w:t>
      </w:r>
      <w:r>
        <w:rPr>
          <w:rFonts w:hint="eastAsia"/>
        </w:rPr>
        <w:t>委员会赞赏地注意到缔约国代表团提供的关于亚美尼亚计划在</w:t>
      </w:r>
      <w:r>
        <w:t>2004</w:t>
      </w:r>
      <w:r>
        <w:rPr>
          <w:rFonts w:hint="eastAsia"/>
        </w:rPr>
        <w:t>年通过新的《劳动法》之后，批准国际劳工组织</w:t>
      </w:r>
      <w:r>
        <w:rPr>
          <w:rFonts w:hint="eastAsia"/>
        </w:rPr>
        <w:t>(</w:t>
      </w:r>
      <w:r>
        <w:rPr>
          <w:rFonts w:hint="eastAsia"/>
        </w:rPr>
        <w:t>劳工组织</w:t>
      </w:r>
      <w:r>
        <w:rPr>
          <w:rFonts w:hint="eastAsia"/>
        </w:rPr>
        <w:t>)</w:t>
      </w:r>
      <w:r>
        <w:rPr>
          <w:rFonts w:hint="eastAsia"/>
        </w:rPr>
        <w:t>《关于准予就业最低年龄公约》</w:t>
      </w:r>
      <w:r>
        <w:rPr>
          <w:rFonts w:hint="eastAsia"/>
        </w:rPr>
        <w:t>(</w:t>
      </w:r>
      <w:r>
        <w:rPr>
          <w:rFonts w:hint="eastAsia"/>
        </w:rPr>
        <w:t>第</w:t>
      </w:r>
      <w:r>
        <w:t>138</w:t>
      </w:r>
      <w:r>
        <w:rPr>
          <w:rFonts w:hint="eastAsia"/>
        </w:rPr>
        <w:t>号</w:t>
      </w:r>
      <w:r>
        <w:rPr>
          <w:rFonts w:hint="eastAsia"/>
        </w:rPr>
        <w:t>)</w:t>
      </w:r>
      <w:r>
        <w:rPr>
          <w:rFonts w:hint="eastAsia"/>
        </w:rPr>
        <w:t>和《关于禁止和立即取消最有害的童工形式公约》</w:t>
      </w:r>
      <w:r>
        <w:rPr>
          <w:rFonts w:hint="eastAsia"/>
        </w:rPr>
        <w:t>(</w:t>
      </w:r>
      <w:r>
        <w:rPr>
          <w:rFonts w:hint="eastAsia"/>
        </w:rPr>
        <w:t>第</w:t>
      </w:r>
      <w:r>
        <w:t>182</w:t>
      </w:r>
      <w:r>
        <w:rPr>
          <w:rFonts w:hint="eastAsia"/>
        </w:rPr>
        <w:t>号</w:t>
      </w:r>
      <w:r>
        <w:rPr>
          <w:rFonts w:hint="eastAsia"/>
        </w:rPr>
        <w:t>)</w:t>
      </w:r>
      <w:r>
        <w:rPr>
          <w:rFonts w:hint="eastAsia"/>
        </w:rPr>
        <w:t>的信息。委员会重申，其对童工现象在缔约国中成问题表示</w:t>
      </w:r>
      <w:r>
        <w:rPr>
          <w:rFonts w:hint="eastAsia"/>
        </w:rPr>
        <w:t>关注，因为有越来越多的儿童辍学在非正规经济部门尤其是农业部门做工。委员会感到关注的是，在亚美尼亚，很少有人认识到童工的负面影响，而且没有解决这一问题的适当措施。</w:t>
      </w:r>
    </w:p>
    <w:p w:rsidR="00000000" w:rsidRDefault="00622194">
      <w:pPr>
        <w:spacing w:after="240"/>
        <w:ind w:firstLine="510"/>
        <w:rPr>
          <w:rFonts w:ascii="Time New Roman" w:eastAsia="SimHei" w:hAnsi="Time New Roman"/>
        </w:rPr>
      </w:pPr>
      <w:r>
        <w:t>238.</w:t>
      </w:r>
      <w:r>
        <w:rPr>
          <w:rFonts w:hint="eastAsia"/>
        </w:rPr>
        <w:t xml:space="preserve">  </w:t>
      </w:r>
      <w:r>
        <w:rPr>
          <w:rFonts w:ascii="Time New Roman" w:eastAsia="SimHei" w:hAnsi="Time New Roman" w:hint="eastAsia"/>
        </w:rPr>
        <w:t>委员会建议，缔约国确保切实遵照《劳动法》中所确定的</w:t>
      </w:r>
      <w:r>
        <w:rPr>
          <w:rFonts w:ascii="Time New Roman" w:eastAsia="SimHei" w:hAnsi="Time New Roman"/>
          <w:b/>
        </w:rPr>
        <w:t>16</w:t>
      </w:r>
      <w:r>
        <w:rPr>
          <w:rFonts w:ascii="Time New Roman" w:eastAsia="SimHei" w:hAnsi="Time New Roman" w:hint="eastAsia"/>
        </w:rPr>
        <w:t>岁这一准予就业的最低年龄办事，并切实执行关于禁止未满</w:t>
      </w:r>
      <w:r>
        <w:rPr>
          <w:rFonts w:ascii="Time New Roman" w:eastAsia="SimHei" w:hAnsi="Time New Roman"/>
          <w:b/>
        </w:rPr>
        <w:t>18</w:t>
      </w:r>
      <w:r>
        <w:rPr>
          <w:rFonts w:ascii="Time New Roman" w:eastAsia="SimHei" w:hAnsi="Time New Roman" w:hint="eastAsia"/>
        </w:rPr>
        <w:t>岁的儿童从事繁重和危险工作的其他规定。应要求雇主必须持有并在被要求时出示在其工地上做工的所有儿童的年龄证明。应建立一个负责监督国家和地方各级标准的执行情况的全国机制，并授权其受理和解决关于违犯行为的投诉。委员会建议缔约国对童工现</w:t>
      </w:r>
      <w:r>
        <w:rPr>
          <w:rFonts w:ascii="Time New Roman" w:eastAsia="SimHei" w:hAnsi="Time New Roman" w:hint="eastAsia"/>
        </w:rPr>
        <w:t>象的性质和范围进行一次全国性调查。委员会还建议缔约国对普通公众尤其是父母和儿童开展宣传运动，说明童工的危害性；让雇主组织、工人组织和民间组织、劳动检查员及执法官员等政府官员及其它相关专业人员参与并为其提供培训。缔约国应寻求与劳工组织和儿童基金等相关的联合国机构以及非政府组织之间开展这方面的合作。委员会还鼓励缔约国尽快批准劳工组织第</w:t>
      </w:r>
      <w:r>
        <w:rPr>
          <w:rFonts w:ascii="Time New Roman" w:eastAsia="SimHei" w:hAnsi="Time New Roman"/>
          <w:b/>
        </w:rPr>
        <w:t>138</w:t>
      </w:r>
      <w:r>
        <w:rPr>
          <w:rFonts w:ascii="Time New Roman" w:eastAsia="SimHei" w:hAnsi="Time New Roman" w:hint="eastAsia"/>
        </w:rPr>
        <w:t>号和第</w:t>
      </w:r>
      <w:r>
        <w:rPr>
          <w:rFonts w:ascii="Time New Roman" w:eastAsia="SimHei" w:hAnsi="Time New Roman"/>
          <w:b/>
        </w:rPr>
        <w:t>182</w:t>
      </w:r>
      <w:r>
        <w:rPr>
          <w:rFonts w:ascii="Time New Roman" w:eastAsia="SimHei" w:hAnsi="Time New Roman" w:hint="eastAsia"/>
        </w:rPr>
        <w:t>号公约。</w:t>
      </w:r>
    </w:p>
    <w:p w:rsidR="00000000" w:rsidRDefault="00622194">
      <w:pPr>
        <w:pStyle w:val="Heading4"/>
      </w:pPr>
      <w:r>
        <w:rPr>
          <w:rFonts w:hint="eastAsia"/>
        </w:rPr>
        <w:t>药物滥用</w:t>
      </w:r>
    </w:p>
    <w:p w:rsidR="00000000" w:rsidRDefault="00622194">
      <w:pPr>
        <w:ind w:firstLine="510"/>
      </w:pPr>
      <w:r>
        <w:t>2</w:t>
      </w:r>
      <w:r>
        <w:rPr>
          <w:rFonts w:hint="eastAsia"/>
        </w:rPr>
        <w:t xml:space="preserve">39.  </w:t>
      </w:r>
      <w:r>
        <w:rPr>
          <w:rFonts w:hint="eastAsia"/>
        </w:rPr>
        <w:t>委员会重申其对越来越多未满</w:t>
      </w:r>
      <w:r>
        <w:t>18</w:t>
      </w:r>
      <w:r>
        <w:rPr>
          <w:rFonts w:hint="eastAsia"/>
        </w:rPr>
        <w:t>岁的人非法使用和贩卖毒品表示关注。委员会还关切地注意到，《刑法》第</w:t>
      </w:r>
      <w:r>
        <w:t>231</w:t>
      </w:r>
      <w:r>
        <w:rPr>
          <w:rFonts w:hint="eastAsia"/>
        </w:rPr>
        <w:t>条规定，吸毒儿童被视为罪犯，</w:t>
      </w:r>
      <w:r>
        <w:rPr>
          <w:rFonts w:hint="eastAsia"/>
        </w:rPr>
        <w:t>而不被视为需要关怀和保护的对象。</w:t>
      </w:r>
    </w:p>
    <w:p w:rsidR="00000000" w:rsidRDefault="00622194">
      <w:pPr>
        <w:spacing w:after="240"/>
        <w:ind w:firstLine="510"/>
        <w:rPr>
          <w:rFonts w:eastAsia="SimHei"/>
        </w:rPr>
      </w:pPr>
      <w:r>
        <w:rPr>
          <w:rFonts w:eastAsia="SimHei"/>
          <w:b/>
        </w:rPr>
        <w:t>240.</w:t>
      </w:r>
      <w:r>
        <w:rPr>
          <w:rFonts w:eastAsia="SimHei" w:hint="eastAsia"/>
        </w:rPr>
        <w:t xml:space="preserve">  </w:t>
      </w:r>
      <w:r>
        <w:rPr>
          <w:rFonts w:eastAsia="SimHei" w:hint="eastAsia"/>
        </w:rPr>
        <w:t>委员会建议缔约国在联合国药物管制方案的指导下，制定国家药物管制计划或总计划。委员会鼓励缔约国继续努力，为儿童提供关于滥用药物方面的准确和客观的信息。委员会促请缔约国确保，不把儿童吸毒视为犯罪行为，而将吸毒儿童作为需要帮助的受害者对待，以帮助其康复和重新融入社会，并促请缔约国为滥用药物的受害儿童制定预防和重新融入社会的方案。委员会建议与卫生组织和儿童基金开展合作，并寻求其援助。</w:t>
      </w:r>
    </w:p>
    <w:p w:rsidR="00000000" w:rsidRDefault="00622194">
      <w:pPr>
        <w:pStyle w:val="Heading4"/>
      </w:pPr>
      <w:r>
        <w:rPr>
          <w:rFonts w:hint="eastAsia"/>
        </w:rPr>
        <w:t>性剥削</w:t>
      </w:r>
    </w:p>
    <w:p w:rsidR="00000000" w:rsidRDefault="00622194">
      <w:pPr>
        <w:ind w:firstLine="510"/>
      </w:pPr>
      <w:r>
        <w:t>24</w:t>
      </w:r>
      <w:r>
        <w:rPr>
          <w:rFonts w:hint="eastAsia"/>
        </w:rPr>
        <w:t xml:space="preserve">1.  </w:t>
      </w:r>
      <w:r>
        <w:rPr>
          <w:rFonts w:hint="eastAsia"/>
        </w:rPr>
        <w:t>委员会虽然对《刑法》中增加对引诱女孩卖淫和开妓院的行为加以处罚的规</w:t>
      </w:r>
      <w:r>
        <w:rPr>
          <w:rFonts w:hint="eastAsia"/>
        </w:rPr>
        <w:t>定表示欢迎，但重申其对亚美尼亚缺乏关于儿童性剥削现象的数据和认识，以及缺乏预防和打击这一现象的综合、全面的办法表示关注。此外，令委员会深切关注的是，《刑法》规定对从事卖淫活动的未满</w:t>
      </w:r>
      <w:r>
        <w:t>18</w:t>
      </w:r>
      <w:r>
        <w:rPr>
          <w:rFonts w:hint="eastAsia"/>
        </w:rPr>
        <w:t>岁者提起诉讼，而不将其作为受害者给予帮助。</w:t>
      </w:r>
    </w:p>
    <w:p w:rsidR="00000000" w:rsidRDefault="00622194">
      <w:pPr>
        <w:spacing w:after="240"/>
        <w:ind w:firstLine="510"/>
        <w:rPr>
          <w:szCs w:val="28"/>
        </w:rPr>
      </w:pPr>
      <w:r>
        <w:t>242.</w:t>
      </w:r>
      <w:r>
        <w:rPr>
          <w:rFonts w:hint="eastAsia"/>
        </w:rPr>
        <w:t xml:space="preserve">  </w:t>
      </w:r>
      <w:r>
        <w:rPr>
          <w:rFonts w:ascii="Time New Roman" w:eastAsia="SimHei" w:hAnsi="Time New Roman" w:hint="eastAsia"/>
        </w:rPr>
        <w:t>委员会重申，建议缔约国开展一项全国性研究，了解儿童性剥削问题的性质和范围，并汇编分类数据，不断加以更新，以作为制定措施和评估进展的依据。委员会促请缔约国对其立法加以审查，以确保不把卖淫儿童视为罪犯，而视为其特定处境的受害者。在此方面，缔约国应确保为性剥削的受害者提供适当的</w:t>
      </w:r>
      <w:r>
        <w:rPr>
          <w:rFonts w:ascii="Time New Roman" w:eastAsia="SimHei" w:hAnsi="Time New Roman" w:hint="eastAsia"/>
        </w:rPr>
        <w:t>社会支助结构，帮助其重新融入社会和康复。委员会建议缔约国开展宣传活动，动员普通公众，并提高其对儿童享有身心完整和不受性剥削的权利的认识。应加强双边和区域合作，并与邻国开展合作。</w:t>
      </w:r>
    </w:p>
    <w:p w:rsidR="00000000" w:rsidRDefault="00622194">
      <w:pPr>
        <w:pStyle w:val="Heading4"/>
        <w:rPr>
          <w:lang w:val="zh-CN"/>
        </w:rPr>
      </w:pPr>
      <w:r>
        <w:rPr>
          <w:rFonts w:hint="eastAsia"/>
          <w:lang w:val="zh-CN"/>
        </w:rPr>
        <w:t>买卖、贩运和拐骗</w:t>
      </w:r>
    </w:p>
    <w:p w:rsidR="00000000" w:rsidRDefault="00622194">
      <w:pPr>
        <w:ind w:firstLine="510"/>
      </w:pPr>
      <w:r>
        <w:rPr>
          <w:lang w:val="zh-CN"/>
        </w:rPr>
        <w:t>243.</w:t>
      </w:r>
      <w:r>
        <w:rPr>
          <w:rFonts w:hint="eastAsia"/>
        </w:rPr>
        <w:t xml:space="preserve">  </w:t>
      </w:r>
      <w:r>
        <w:rPr>
          <w:rFonts w:hint="eastAsia"/>
          <w:lang w:val="zh-CN"/>
        </w:rPr>
        <w:t>委员会欢迎缔约国最近为打击境内贩运和买卖儿童现象所作出的努力，其中包括设立机构间委员会处理贩运妇女儿童的问题，以及于</w:t>
      </w:r>
      <w:r>
        <w:rPr>
          <w:lang w:val="zh-CN"/>
        </w:rPr>
        <w:t>2003</w:t>
      </w:r>
      <w:r>
        <w:rPr>
          <w:rFonts w:hint="eastAsia"/>
          <w:lang w:val="zh-CN"/>
        </w:rPr>
        <w:t>年</w:t>
      </w:r>
      <w:r>
        <w:rPr>
          <w:lang w:val="zh-CN"/>
        </w:rPr>
        <w:t>4</w:t>
      </w:r>
      <w:r>
        <w:rPr>
          <w:rFonts w:hint="eastAsia"/>
          <w:lang w:val="zh-CN"/>
        </w:rPr>
        <w:t>月修正《刑法》，从而将贩运妇女儿童和性剥削定为特殊刑事犯罪行为。但是，委员会注意到，缔约国仍然缺乏打击关于贩运妇女和男女儿童行为的</w:t>
      </w:r>
      <w:r>
        <w:rPr>
          <w:rFonts w:hint="eastAsia"/>
        </w:rPr>
        <w:t>综合政策。另外，委员会还对难民儿童以及生活在孤</w:t>
      </w:r>
      <w:r>
        <w:rPr>
          <w:rFonts w:hint="eastAsia"/>
        </w:rPr>
        <w:t>儿院的儿童处境特别危险的问题表示关注。</w:t>
      </w:r>
    </w:p>
    <w:p w:rsidR="00000000" w:rsidRDefault="00622194">
      <w:pPr>
        <w:ind w:firstLine="510"/>
        <w:rPr>
          <w:rFonts w:ascii="Time New Roman" w:eastAsia="SimHei" w:hAnsi="Time New Roman"/>
        </w:rPr>
      </w:pPr>
      <w:r>
        <w:t>244.</w:t>
      </w:r>
      <w:r>
        <w:rPr>
          <w:rFonts w:hint="eastAsia"/>
        </w:rPr>
        <w:t xml:space="preserve">  </w:t>
      </w:r>
      <w:r>
        <w:rPr>
          <w:rFonts w:ascii="Time New Roman" w:eastAsia="SimHei" w:hAnsi="Time New Roman" w:hint="eastAsia"/>
        </w:rPr>
        <w:t>委员会建议缔约国：</w:t>
      </w:r>
    </w:p>
    <w:p w:rsidR="00000000" w:rsidRDefault="00622194">
      <w:pPr>
        <w:numPr>
          <w:ilvl w:val="0"/>
          <w:numId w:val="1215"/>
        </w:numPr>
        <w:rPr>
          <w:rFonts w:ascii="Time New Roman" w:eastAsia="SimHei" w:hAnsi="Time New Roman" w:hint="eastAsia"/>
        </w:rPr>
      </w:pPr>
      <w:r>
        <w:rPr>
          <w:rFonts w:ascii="Time New Roman" w:eastAsia="SimHei" w:hAnsi="Time New Roman" w:hint="eastAsia"/>
        </w:rPr>
        <w:t>在考虑到</w:t>
      </w:r>
      <w:r>
        <w:rPr>
          <w:rFonts w:ascii="Time New Roman" w:eastAsia="SimHei" w:hAnsi="Time New Roman"/>
          <w:b/>
        </w:rPr>
        <w:t>1996</w:t>
      </w:r>
      <w:r>
        <w:rPr>
          <w:rFonts w:ascii="Time New Roman" w:eastAsia="SimHei" w:hAnsi="Time New Roman" w:hint="eastAsia"/>
        </w:rPr>
        <w:t>年和</w:t>
      </w:r>
      <w:r>
        <w:rPr>
          <w:rFonts w:ascii="Time New Roman" w:eastAsia="SimHei" w:hAnsi="Time New Roman"/>
          <w:b/>
        </w:rPr>
        <w:t>2001</w:t>
      </w:r>
      <w:r>
        <w:rPr>
          <w:rFonts w:ascii="Time New Roman" w:eastAsia="SimHei" w:hAnsi="Time New Roman" w:hint="eastAsia"/>
        </w:rPr>
        <w:t>年举行禁止对儿童商业色情剥削世界大会通过的《宣言和行动议程》和《全球承诺》以及消除对妇女歧视委员会在此方面提出的建议</w:t>
      </w:r>
      <w:r>
        <w:rPr>
          <w:rFonts w:ascii="Time New Roman" w:eastAsia="SimHei" w:hAnsi="Time New Roman" w:hint="eastAsia"/>
        </w:rPr>
        <w:t>(</w:t>
      </w:r>
      <w:r>
        <w:rPr>
          <w:rFonts w:ascii="Time New Roman" w:eastAsia="SimHei" w:hAnsi="Time New Roman"/>
          <w:b/>
        </w:rPr>
        <w:t>A</w:t>
      </w:r>
      <w:r>
        <w:rPr>
          <w:rFonts w:ascii="Time New Roman" w:eastAsia="SimHei" w:hAnsi="Time New Roman"/>
        </w:rPr>
        <w:t>/</w:t>
      </w:r>
      <w:r>
        <w:rPr>
          <w:rFonts w:ascii="Time New Roman" w:eastAsia="SimHei" w:hAnsi="Time New Roman"/>
          <w:b/>
        </w:rPr>
        <w:t>6</w:t>
      </w:r>
      <w:r>
        <w:rPr>
          <w:rFonts w:ascii="Time New Roman" w:eastAsia="SimHei" w:hAnsi="Time New Roman"/>
        </w:rPr>
        <w:t>/</w:t>
      </w:r>
      <w:r>
        <w:rPr>
          <w:rFonts w:ascii="Time New Roman" w:eastAsia="SimHei" w:hAnsi="Time New Roman"/>
          <w:b/>
        </w:rPr>
        <w:t>38,</w:t>
      </w:r>
      <w:r>
        <w:rPr>
          <w:rFonts w:ascii="Time New Roman" w:eastAsia="SimHei" w:hAnsi="Time New Roman" w:hint="eastAsia"/>
        </w:rPr>
        <w:t>第</w:t>
      </w:r>
      <w:r>
        <w:rPr>
          <w:rFonts w:ascii="Time New Roman" w:eastAsia="SimHei" w:hAnsi="Time New Roman"/>
          <w:b/>
        </w:rPr>
        <w:t>97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的情况下，通过目前正在审议的打击贩运人口</w:t>
      </w:r>
      <w:r>
        <w:rPr>
          <w:rFonts w:ascii="Time New Roman" w:eastAsia="SimHei" w:hAnsi="Time New Roman" w:hint="eastAsia"/>
          <w:lang w:val="zh-CN"/>
        </w:rPr>
        <w:t>的</w:t>
      </w:r>
      <w:r>
        <w:rPr>
          <w:rFonts w:ascii="Time New Roman" w:eastAsia="SimHei" w:hAnsi="Time New Roman" w:hint="eastAsia"/>
        </w:rPr>
        <w:t>全国方案，并切实执行该方案；</w:t>
      </w:r>
    </w:p>
    <w:p w:rsidR="00000000" w:rsidRDefault="00622194">
      <w:pPr>
        <w:numPr>
          <w:ilvl w:val="0"/>
          <w:numId w:val="1215"/>
        </w:numPr>
        <w:rPr>
          <w:rFonts w:ascii="Time New Roman" w:eastAsia="SimHei" w:hAnsi="Time New Roman"/>
        </w:rPr>
      </w:pPr>
      <w:r>
        <w:rPr>
          <w:rFonts w:ascii="Time New Roman" w:eastAsia="SimHei" w:hAnsi="Time New Roman" w:hint="eastAsia"/>
        </w:rPr>
        <w:t>采取措施，使儿童，特别是难民儿童和生活在孤儿院的儿童，少</w:t>
      </w:r>
      <w:r>
        <w:rPr>
          <w:rFonts w:ascii="Time New Roman" w:eastAsia="SimHei" w:hAnsi="Time New Roman" w:hint="eastAsia"/>
          <w:lang w:val="zh-CN"/>
        </w:rPr>
        <w:t>受</w:t>
      </w:r>
      <w:r>
        <w:rPr>
          <w:rFonts w:ascii="Time New Roman" w:eastAsia="SimHei" w:hAnsi="Time New Roman" w:hint="eastAsia"/>
        </w:rPr>
        <w:t>贩运者欺骗，并为贩运和</w:t>
      </w:r>
      <w:r>
        <w:rPr>
          <w:rFonts w:ascii="Time New Roman" w:eastAsia="SimHei" w:hAnsi="Time New Roman"/>
        </w:rPr>
        <w:t>/</w:t>
      </w:r>
      <w:r>
        <w:rPr>
          <w:rFonts w:ascii="Time New Roman" w:eastAsia="SimHei" w:hAnsi="Time New Roman" w:hint="eastAsia"/>
        </w:rPr>
        <w:t>或性剥削行为的受害者设立危机中心和热线电话，提供重返社会的方案；</w:t>
      </w:r>
    </w:p>
    <w:p w:rsidR="00000000" w:rsidRDefault="00622194">
      <w:pPr>
        <w:numPr>
          <w:ilvl w:val="0"/>
          <w:numId w:val="1215"/>
        </w:numPr>
        <w:rPr>
          <w:rFonts w:ascii="Time New Roman" w:eastAsia="SimHei" w:hAnsi="Time New Roman"/>
          <w:lang w:val="zh-CN"/>
        </w:rPr>
      </w:pPr>
      <w:r>
        <w:rPr>
          <w:rFonts w:ascii="Time New Roman" w:eastAsia="SimHei" w:hAnsi="Time New Roman" w:hint="eastAsia"/>
          <w:lang w:val="zh-CN"/>
        </w:rPr>
        <w:t>进一步地研究与发生贩运儿童的现象有关的问题，加强与</w:t>
      </w:r>
      <w:r>
        <w:rPr>
          <w:rFonts w:ascii="Time New Roman" w:eastAsia="SimHei" w:hAnsi="Time New Roman" w:hint="eastAsia"/>
          <w:lang w:val="zh-CN"/>
        </w:rPr>
        <w:t>亚美尼亚儿童被贩运目的地国家进行区域合作，并考虑寻求儿童基金、劳工组织和国际移徙组织等机构的技术合作。</w:t>
      </w:r>
    </w:p>
    <w:p w:rsidR="00000000" w:rsidRDefault="00622194">
      <w:pPr>
        <w:ind w:firstLine="510"/>
        <w:rPr>
          <w:snapToGrid/>
          <w:lang w:val="zh-CN"/>
        </w:rPr>
      </w:pPr>
      <w:r>
        <w:rPr>
          <w:bCs/>
          <w:snapToGrid/>
          <w:lang w:val="zh-CN"/>
        </w:rPr>
        <w:t>245.</w:t>
      </w:r>
      <w:r>
        <w:rPr>
          <w:rFonts w:hint="eastAsia"/>
          <w:snapToGrid/>
        </w:rPr>
        <w:t xml:space="preserve">  </w:t>
      </w:r>
      <w:r>
        <w:rPr>
          <w:rFonts w:hint="eastAsia"/>
          <w:snapToGrid/>
          <w:lang w:val="zh-CN"/>
        </w:rPr>
        <w:t>委员会重申，街头儿童的处境令人关注，因为他们属于亚美尼亚最边缘化的儿童群体。</w:t>
      </w:r>
    </w:p>
    <w:p w:rsidR="00000000" w:rsidRDefault="00622194">
      <w:pPr>
        <w:spacing w:after="320"/>
        <w:ind w:firstLine="510"/>
        <w:rPr>
          <w:rFonts w:ascii="Time New Roman" w:eastAsia="SimHei" w:hAnsi="Time New Roman"/>
          <w:lang w:val="zh-CN"/>
        </w:rPr>
      </w:pPr>
      <w:r>
        <w:rPr>
          <w:lang w:val="zh-CN"/>
        </w:rPr>
        <w:t>246.</w:t>
      </w:r>
      <w:r>
        <w:rPr>
          <w:rFonts w:hint="eastAsia"/>
          <w:lang w:val="zh-CN"/>
        </w:rPr>
        <w:t xml:space="preserve">  </w:t>
      </w:r>
      <w:r>
        <w:rPr>
          <w:rFonts w:ascii="Time New Roman" w:eastAsia="SimHei" w:hAnsi="Time New Roman" w:hint="eastAsia"/>
          <w:lang w:val="zh-CN"/>
        </w:rPr>
        <w:t>委员会重申其关于缔约国应设立机制以确保这些街头儿童得到身份证件、营养、衣物和住房的建议。此外，缔约国应确保这些儿童有机会得到保健服务、为身体受虐待、受性虐待以及滥用药物的儿童提供重新融入社会的服务、与家人和解的服务、接受全面教育的机会，其中包括职业和生活技能培训以及得到法律援助的机会。缔约国应与民间社会进</w:t>
      </w:r>
      <w:r>
        <w:rPr>
          <w:rFonts w:ascii="Time New Roman" w:eastAsia="SimHei" w:hAnsi="Time New Roman" w:hint="eastAsia"/>
          <w:lang w:val="zh-CN"/>
        </w:rPr>
        <w:t>行这一方面合作并协调开展工作。委员会还建议，缔约国就街头儿童的性质和程度进行研究。</w:t>
      </w:r>
    </w:p>
    <w:p w:rsidR="00000000" w:rsidRDefault="00622194">
      <w:pPr>
        <w:pStyle w:val="Heading4"/>
        <w:rPr>
          <w:lang w:val="zh-CN"/>
        </w:rPr>
      </w:pPr>
      <w:r>
        <w:rPr>
          <w:rFonts w:hint="eastAsia"/>
          <w:lang w:val="zh-CN"/>
        </w:rPr>
        <w:t>少年司法行政</w:t>
      </w:r>
    </w:p>
    <w:p w:rsidR="00000000" w:rsidRDefault="00622194">
      <w:pPr>
        <w:ind w:firstLine="510"/>
        <w:rPr>
          <w:lang w:val="zh-CN"/>
        </w:rPr>
      </w:pPr>
      <w:r>
        <w:rPr>
          <w:lang w:val="zh-CN"/>
        </w:rPr>
        <w:t>247.</w:t>
      </w:r>
      <w:r>
        <w:rPr>
          <w:rFonts w:hint="eastAsia"/>
          <w:lang w:val="zh-CN"/>
        </w:rPr>
        <w:t xml:space="preserve">  </w:t>
      </w:r>
      <w:r>
        <w:rPr>
          <w:rFonts w:hint="eastAsia"/>
          <w:lang w:val="zh-CN"/>
        </w:rPr>
        <w:t>委员会重申其关注的问题是，缔约国缺乏少年司法系统，尤其缺乏具体的法律、程序和少年法庭。委员会还对以下问题表示关注：审前拘留时间过长和审前拘留期间探视机会有限、不将拘留作为最后的手段、刑期长短与犯罪严重程度时常不成比例、拘留条件槽糕、缺乏为少年犯提供身心康复和重返社会的设施。</w:t>
      </w:r>
    </w:p>
    <w:p w:rsidR="00000000" w:rsidRDefault="00622194">
      <w:pPr>
        <w:ind w:firstLine="510"/>
        <w:rPr>
          <w:rFonts w:ascii="Time New Roman" w:eastAsia="SimHei" w:hAnsi="Time New Roman"/>
          <w:lang w:val="zh-CN"/>
        </w:rPr>
      </w:pPr>
      <w:r>
        <w:rPr>
          <w:lang w:val="zh-CN"/>
        </w:rPr>
        <w:t>248.</w:t>
      </w:r>
      <w:r>
        <w:rPr>
          <w:rFonts w:hint="eastAsia"/>
          <w:lang w:val="zh-CN"/>
        </w:rPr>
        <w:t xml:space="preserve">  </w:t>
      </w:r>
      <w:r>
        <w:rPr>
          <w:rFonts w:ascii="Time New Roman" w:eastAsia="SimHei" w:hAnsi="Time New Roman" w:hint="eastAsia"/>
          <w:lang w:val="zh-CN"/>
        </w:rPr>
        <w:t>委员会重申，建议缔约国采取一切措施，将《公约》尤其是第</w:t>
      </w:r>
      <w:r>
        <w:rPr>
          <w:rFonts w:ascii="Time New Roman" w:eastAsia="SimHei" w:hAnsi="Time New Roman"/>
          <w:b/>
          <w:lang w:val="zh-CN"/>
        </w:rPr>
        <w:t>37</w:t>
      </w:r>
      <w:r>
        <w:rPr>
          <w:rFonts w:ascii="Time New Roman" w:eastAsia="SimHei" w:hAnsi="Time New Roman" w:hint="eastAsia"/>
          <w:lang w:val="zh-CN"/>
        </w:rPr>
        <w:t>、第</w:t>
      </w:r>
      <w:r>
        <w:rPr>
          <w:rFonts w:ascii="Time New Roman" w:eastAsia="SimHei" w:hAnsi="Time New Roman"/>
          <w:b/>
          <w:lang w:val="zh-CN"/>
        </w:rPr>
        <w:t>39</w:t>
      </w:r>
      <w:r>
        <w:rPr>
          <w:rFonts w:ascii="Time New Roman" w:eastAsia="SimHei" w:hAnsi="Time New Roman" w:hint="eastAsia"/>
          <w:lang w:val="zh-CN"/>
        </w:rPr>
        <w:t>和第</w:t>
      </w:r>
      <w:r>
        <w:rPr>
          <w:rFonts w:ascii="Time New Roman" w:eastAsia="SimHei" w:hAnsi="Time New Roman"/>
          <w:b/>
          <w:lang w:val="zh-CN"/>
        </w:rPr>
        <w:t>40</w:t>
      </w:r>
      <w:r>
        <w:rPr>
          <w:rFonts w:ascii="Time New Roman" w:eastAsia="SimHei" w:hAnsi="Time New Roman" w:hint="eastAsia"/>
          <w:lang w:val="zh-CN"/>
        </w:rPr>
        <w:t>条的规定以及在此方面其他相关国际标准，例</w:t>
      </w:r>
      <w:r>
        <w:rPr>
          <w:rFonts w:ascii="Time New Roman" w:eastAsia="SimHei" w:hAnsi="Time New Roman" w:hint="eastAsia"/>
          <w:lang w:val="zh-CN"/>
        </w:rPr>
        <w:t>如《联合国少年司法最低限度标准规则》</w:t>
      </w:r>
      <w:r>
        <w:rPr>
          <w:rFonts w:ascii="Time New Roman" w:eastAsia="SimHei" w:hAnsi="Time New Roman" w:hint="eastAsia"/>
          <w:lang w:val="zh-CN"/>
        </w:rPr>
        <w:t>(</w:t>
      </w:r>
      <w:r>
        <w:rPr>
          <w:rFonts w:ascii="Time New Roman" w:eastAsia="SimHei" w:hAnsi="Time New Roman"/>
          <w:lang w:val="zh-CN"/>
        </w:rPr>
        <w:t>“</w:t>
      </w:r>
      <w:r>
        <w:rPr>
          <w:rFonts w:ascii="Time New Roman" w:eastAsia="SimHei" w:hAnsi="Time New Roman" w:hint="eastAsia"/>
          <w:lang w:val="zh-CN"/>
        </w:rPr>
        <w:t>北京规则</w:t>
      </w:r>
      <w:r>
        <w:rPr>
          <w:rFonts w:ascii="Time New Roman" w:eastAsia="SimHei" w:hAnsi="Time New Roman"/>
          <w:lang w:val="zh-CN"/>
        </w:rPr>
        <w:t>”</w:t>
      </w:r>
      <w:r>
        <w:rPr>
          <w:rFonts w:ascii="Time New Roman" w:eastAsia="SimHei" w:hAnsi="Time New Roman" w:hint="eastAsia"/>
          <w:lang w:val="zh-CN"/>
        </w:rPr>
        <w:t>)</w:t>
      </w:r>
      <w:r>
        <w:rPr>
          <w:rFonts w:ascii="Time New Roman" w:eastAsia="SimHei" w:hAnsi="Time New Roman" w:hint="eastAsia"/>
          <w:lang w:val="zh-CN"/>
        </w:rPr>
        <w:t>、《联合国预防少年犯罪准则》</w:t>
      </w:r>
      <w:r>
        <w:rPr>
          <w:rFonts w:ascii="Time New Roman" w:eastAsia="SimHei" w:hAnsi="Time New Roman" w:hint="eastAsia"/>
          <w:lang w:val="zh-CN"/>
        </w:rPr>
        <w:t>(</w:t>
      </w:r>
      <w:r>
        <w:rPr>
          <w:rFonts w:ascii="Time New Roman" w:eastAsia="SimHei" w:hAnsi="Time New Roman"/>
          <w:lang w:val="zh-CN"/>
        </w:rPr>
        <w:t>“</w:t>
      </w:r>
      <w:r>
        <w:rPr>
          <w:rFonts w:ascii="Time New Roman" w:eastAsia="SimHei" w:hAnsi="Time New Roman" w:hint="eastAsia"/>
          <w:lang w:val="zh-CN"/>
        </w:rPr>
        <w:t>利雅得准则</w:t>
      </w:r>
      <w:r>
        <w:rPr>
          <w:rFonts w:ascii="Time New Roman" w:eastAsia="SimHei" w:hAnsi="Time New Roman"/>
          <w:lang w:val="zh-CN"/>
        </w:rPr>
        <w:t>”</w:t>
      </w:r>
      <w:r>
        <w:rPr>
          <w:rFonts w:ascii="Time New Roman" w:eastAsia="SimHei" w:hAnsi="Time New Roman" w:hint="eastAsia"/>
          <w:lang w:val="zh-CN"/>
        </w:rPr>
        <w:t>)</w:t>
      </w:r>
      <w:r>
        <w:rPr>
          <w:rFonts w:ascii="Time New Roman" w:eastAsia="SimHei" w:hAnsi="Time New Roman" w:hint="eastAsia"/>
          <w:lang w:val="zh-CN"/>
        </w:rPr>
        <w:t>、《联合国保护被剥夺自由少年规则》以及《维也纳刑事司法系统中儿童问题行动指南》，充分融入其立法之中并付诸实践。委员会尤其鼓励缔约国：</w:t>
      </w:r>
    </w:p>
    <w:p w:rsidR="00000000" w:rsidRDefault="00622194">
      <w:pPr>
        <w:numPr>
          <w:ilvl w:val="0"/>
          <w:numId w:val="1217"/>
        </w:numPr>
        <w:rPr>
          <w:rFonts w:ascii="Time New Roman" w:eastAsia="SimHei" w:hAnsi="Time New Roman"/>
        </w:rPr>
      </w:pPr>
      <w:r>
        <w:rPr>
          <w:rFonts w:ascii="Time New Roman" w:eastAsia="SimHei" w:hAnsi="Time New Roman" w:hint="eastAsia"/>
        </w:rPr>
        <w:t>优先重视关于</w:t>
      </w:r>
      <w:r>
        <w:rPr>
          <w:rFonts w:ascii="Time New Roman" w:eastAsia="SimHei" w:hAnsi="Time New Roman" w:hint="eastAsia"/>
          <w:lang w:val="zh-CN"/>
        </w:rPr>
        <w:t>设立</w:t>
      </w:r>
      <w:r>
        <w:rPr>
          <w:rFonts w:ascii="Time New Roman" w:eastAsia="SimHei" w:hAnsi="Time New Roman" w:hint="eastAsia"/>
        </w:rPr>
        <w:t>特别法庭处理所有不满</w:t>
      </w:r>
      <w:r>
        <w:rPr>
          <w:rFonts w:ascii="Time New Roman" w:eastAsia="SimHei" w:hAnsi="Time New Roman"/>
          <w:b/>
        </w:rPr>
        <w:t>18</w:t>
      </w:r>
      <w:r>
        <w:rPr>
          <w:rFonts w:ascii="Time New Roman" w:eastAsia="SimHei" w:hAnsi="Time New Roman" w:hint="eastAsia"/>
        </w:rPr>
        <w:t>岁者的案件的建议；</w:t>
      </w:r>
    </w:p>
    <w:p w:rsidR="00000000" w:rsidRDefault="00622194">
      <w:pPr>
        <w:numPr>
          <w:ilvl w:val="0"/>
          <w:numId w:val="1217"/>
        </w:numPr>
        <w:rPr>
          <w:rFonts w:ascii="Time New Roman" w:eastAsia="SimHei" w:hAnsi="Time New Roman"/>
        </w:rPr>
      </w:pPr>
      <w:r>
        <w:rPr>
          <w:rFonts w:ascii="Time New Roman" w:eastAsia="SimHei" w:hAnsi="Time New Roman" w:hint="eastAsia"/>
        </w:rPr>
        <w:t>制定并执行替代措施，减少使用审前拘留和其他</w:t>
      </w:r>
      <w:r>
        <w:rPr>
          <w:rFonts w:ascii="Time New Roman" w:eastAsia="SimHei" w:hAnsi="Time New Roman" w:hint="eastAsia"/>
          <w:lang w:val="zh-CN"/>
        </w:rPr>
        <w:t>监禁处罚的手段，并</w:t>
      </w:r>
      <w:r>
        <w:rPr>
          <w:rFonts w:ascii="Time New Roman" w:eastAsia="SimHei" w:hAnsi="Time New Roman" w:hint="eastAsia"/>
        </w:rPr>
        <w:t>缩短其时间长度；</w:t>
      </w:r>
    </w:p>
    <w:p w:rsidR="00000000" w:rsidRDefault="00622194">
      <w:pPr>
        <w:numPr>
          <w:ilvl w:val="0"/>
          <w:numId w:val="1217"/>
        </w:numPr>
        <w:rPr>
          <w:rFonts w:ascii="Time New Roman" w:eastAsia="SimHei" w:hAnsi="Time New Roman"/>
        </w:rPr>
      </w:pPr>
      <w:r>
        <w:rPr>
          <w:rFonts w:ascii="Time New Roman" w:eastAsia="SimHei" w:hAnsi="Time New Roman" w:hint="eastAsia"/>
        </w:rPr>
        <w:t>确保将剥夺少年犯自由只作为最后手段使用，而且时间尽可能缩短，并确保儿童有机会获得法律援助；</w:t>
      </w:r>
    </w:p>
    <w:p w:rsidR="00000000" w:rsidRDefault="00622194">
      <w:pPr>
        <w:numPr>
          <w:ilvl w:val="0"/>
          <w:numId w:val="1217"/>
        </w:numPr>
        <w:rPr>
          <w:rFonts w:ascii="Time New Roman" w:eastAsia="SimHei" w:hAnsi="Time New Roman"/>
        </w:rPr>
      </w:pPr>
      <w:r>
        <w:rPr>
          <w:rFonts w:ascii="Time New Roman" w:eastAsia="SimHei" w:hAnsi="Time New Roman" w:hint="eastAsia"/>
        </w:rPr>
        <w:t>确保对公诉员、法官、律师及其他与司法行政有关的人员</w:t>
      </w:r>
      <w:r>
        <w:rPr>
          <w:rFonts w:ascii="Time New Roman" w:eastAsia="SimHei" w:hAnsi="Time New Roman" w:hint="eastAsia"/>
        </w:rPr>
        <w:t>进行系统、连贯的培训；</w:t>
      </w:r>
    </w:p>
    <w:p w:rsidR="00000000" w:rsidRDefault="00622194">
      <w:pPr>
        <w:numPr>
          <w:ilvl w:val="0"/>
          <w:numId w:val="1217"/>
        </w:numPr>
        <w:rPr>
          <w:rFonts w:ascii="Time New Roman" w:eastAsia="SimHei" w:hAnsi="Time New Roman"/>
        </w:rPr>
      </w:pPr>
      <w:r>
        <w:rPr>
          <w:rFonts w:ascii="Time New Roman" w:eastAsia="SimHei" w:hAnsi="Time New Roman" w:hint="eastAsia"/>
        </w:rPr>
        <w:t>为少年犯的身心康复和重返社会制定方案并提供各项设施；</w:t>
      </w:r>
    </w:p>
    <w:p w:rsidR="00000000" w:rsidRDefault="00622194">
      <w:pPr>
        <w:numPr>
          <w:ilvl w:val="0"/>
          <w:numId w:val="1217"/>
        </w:numPr>
        <w:spacing w:after="320"/>
        <w:rPr>
          <w:rFonts w:ascii="Time New Roman" w:eastAsia="SimHei" w:hAnsi="Time New Roman"/>
        </w:rPr>
      </w:pPr>
      <w:r>
        <w:rPr>
          <w:rFonts w:ascii="Time New Roman" w:eastAsia="SimHei" w:hAnsi="Time New Roman" w:hint="eastAsia"/>
        </w:rPr>
        <w:t>寻求人权高专办、国际预防犯罪中心和儿童基金等机构在少年司法和警察培训方面的技术援助。</w:t>
      </w:r>
    </w:p>
    <w:p w:rsidR="00000000" w:rsidRDefault="00622194">
      <w:pPr>
        <w:pStyle w:val="Heading3"/>
      </w:pPr>
      <w:r>
        <w:rPr>
          <w:u w:val="none"/>
        </w:rPr>
        <w:t>9.</w:t>
      </w:r>
      <w:r>
        <w:rPr>
          <w:rFonts w:hint="eastAsia"/>
          <w:u w:val="none"/>
        </w:rPr>
        <w:t xml:space="preserve">  </w:t>
      </w:r>
      <w:r>
        <w:rPr>
          <w:rFonts w:hint="eastAsia"/>
          <w:u w:val="none"/>
        </w:rPr>
        <w:t>《</w:t>
      </w:r>
      <w:r>
        <w:rPr>
          <w:rFonts w:hint="eastAsia"/>
        </w:rPr>
        <w:t>公约》任择议定书</w:t>
      </w:r>
    </w:p>
    <w:p w:rsidR="00000000" w:rsidRDefault="00622194">
      <w:pPr>
        <w:spacing w:after="320"/>
        <w:ind w:firstLine="510"/>
      </w:pPr>
      <w:r>
        <w:t>2</w:t>
      </w:r>
      <w:r>
        <w:rPr>
          <w:rFonts w:hint="eastAsia"/>
        </w:rPr>
        <w:t xml:space="preserve">49.  </w:t>
      </w:r>
      <w:r>
        <w:rPr>
          <w:rFonts w:hint="eastAsia"/>
        </w:rPr>
        <w:t>委员会注意到，缔约国</w:t>
      </w:r>
      <w:r>
        <w:t>2003</w:t>
      </w:r>
      <w:r>
        <w:rPr>
          <w:rFonts w:hint="eastAsia"/>
        </w:rPr>
        <w:t>年</w:t>
      </w:r>
      <w:r>
        <w:t>9</w:t>
      </w:r>
      <w:r>
        <w:rPr>
          <w:rFonts w:hint="eastAsia"/>
        </w:rPr>
        <w:t>月签署了《儿童权利公约》关于买卖儿童、儿童卖淫和儿童色情制品问题的任择议定书以及关于儿童卷入武装冲突问题的任择议定书，并鼓励缔约国接下来批准该两项议定书。</w:t>
      </w:r>
    </w:p>
    <w:p w:rsidR="00000000" w:rsidRDefault="00622194">
      <w:pPr>
        <w:pStyle w:val="Heading3"/>
      </w:pPr>
      <w:r>
        <w:rPr>
          <w:u w:val="none"/>
        </w:rPr>
        <w:t xml:space="preserve">10.  </w:t>
      </w:r>
      <w:r>
        <w:rPr>
          <w:rFonts w:hint="eastAsia"/>
        </w:rPr>
        <w:t>文件的散发</w:t>
      </w:r>
    </w:p>
    <w:p w:rsidR="00000000" w:rsidRDefault="00622194">
      <w:pPr>
        <w:spacing w:after="320"/>
        <w:ind w:firstLine="510"/>
        <w:rPr>
          <w:rFonts w:ascii="Time New Roman" w:eastAsia="SimHei" w:hAnsi="Time New Roman"/>
          <w:snapToGrid/>
        </w:rPr>
      </w:pPr>
      <w:r>
        <w:rPr>
          <w:kern w:val="24"/>
        </w:rPr>
        <w:t>250.</w:t>
      </w:r>
      <w:r>
        <w:rPr>
          <w:rFonts w:hint="eastAsia"/>
          <w:kern w:val="24"/>
        </w:rPr>
        <w:t xml:space="preserve">  </w:t>
      </w:r>
      <w:r>
        <w:rPr>
          <w:rFonts w:ascii="Time New Roman" w:eastAsia="SimHei" w:hAnsi="Time New Roman" w:hint="eastAsia"/>
          <w:snapToGrid/>
        </w:rPr>
        <w:t>根据《公约》第</w:t>
      </w:r>
      <w:r>
        <w:rPr>
          <w:rFonts w:ascii="Time New Roman" w:eastAsia="SimHei" w:hAnsi="Time New Roman"/>
          <w:b/>
          <w:snapToGrid/>
        </w:rPr>
        <w:t>44</w:t>
      </w:r>
      <w:r>
        <w:rPr>
          <w:rFonts w:ascii="Time New Roman" w:eastAsia="SimHei" w:hAnsi="Time New Roman" w:hint="eastAsia"/>
          <w:snapToGrid/>
        </w:rPr>
        <w:t>条第</w:t>
      </w:r>
      <w:r>
        <w:rPr>
          <w:rFonts w:ascii="Time New Roman" w:eastAsia="SimHei" w:hAnsi="Time New Roman"/>
          <w:b/>
          <w:snapToGrid/>
        </w:rPr>
        <w:t>6</w:t>
      </w:r>
      <w:r>
        <w:rPr>
          <w:rFonts w:ascii="Time New Roman" w:eastAsia="SimHei" w:hAnsi="Time New Roman" w:hint="eastAsia"/>
          <w:snapToGrid/>
        </w:rPr>
        <w:t>款，委员会建议，向公众广为提供缔约国提交的第二次定期报告和书面</w:t>
      </w:r>
      <w:r>
        <w:rPr>
          <w:rFonts w:ascii="Time New Roman" w:eastAsia="SimHei" w:hAnsi="Time New Roman" w:hint="eastAsia"/>
          <w:snapToGrid/>
        </w:rPr>
        <w:t>答复，并考虑将报告、有关的简要记录和委员会通过的结论性意见一道发表。该文件应予广泛散发，以便在政府、议会以及普通公众</w:t>
      </w:r>
      <w:r>
        <w:rPr>
          <w:rFonts w:ascii="Time New Roman" w:eastAsia="SimHei" w:hAnsi="Time New Roman" w:hint="eastAsia"/>
          <w:snapToGrid/>
        </w:rPr>
        <w:t>(</w:t>
      </w:r>
      <w:r>
        <w:rPr>
          <w:rFonts w:ascii="Time New Roman" w:eastAsia="SimHei" w:hAnsi="Time New Roman" w:hint="eastAsia"/>
          <w:snapToGrid/>
        </w:rPr>
        <w:t>包括有关非政府组织</w:t>
      </w:r>
      <w:r>
        <w:rPr>
          <w:rFonts w:ascii="Time New Roman" w:eastAsia="SimHei" w:hAnsi="Time New Roman" w:hint="eastAsia"/>
          <w:snapToGrid/>
        </w:rPr>
        <w:t>)</w:t>
      </w:r>
      <w:r>
        <w:rPr>
          <w:rFonts w:ascii="Time New Roman" w:eastAsia="SimHei" w:hAnsi="Time New Roman" w:hint="eastAsia"/>
          <w:snapToGrid/>
        </w:rPr>
        <w:t>中展开对《公约》及其落实和监督情况的讨论，提高认识。</w:t>
      </w:r>
    </w:p>
    <w:p w:rsidR="00000000" w:rsidRDefault="00622194">
      <w:pPr>
        <w:pStyle w:val="Heading3"/>
        <w:rPr>
          <w:kern w:val="24"/>
        </w:rPr>
      </w:pPr>
      <w:r>
        <w:rPr>
          <w:kern w:val="24"/>
          <w:u w:val="none"/>
        </w:rPr>
        <w:t xml:space="preserve">11. </w:t>
      </w:r>
      <w:r>
        <w:rPr>
          <w:rFonts w:hint="eastAsia"/>
          <w:kern w:val="24"/>
          <w:u w:val="none"/>
        </w:rPr>
        <w:t xml:space="preserve"> </w:t>
      </w:r>
      <w:r>
        <w:rPr>
          <w:rFonts w:hint="eastAsia"/>
          <w:kern w:val="24"/>
        </w:rPr>
        <w:t>下次报告</w:t>
      </w:r>
    </w:p>
    <w:p w:rsidR="00000000" w:rsidRDefault="00622194">
      <w:pPr>
        <w:spacing w:after="320"/>
        <w:ind w:firstLine="510"/>
        <w:rPr>
          <w:rFonts w:hint="eastAsia"/>
        </w:rPr>
      </w:pPr>
      <w:r>
        <w:rPr>
          <w:kern w:val="24"/>
        </w:rPr>
        <w:t xml:space="preserve">251.  </w:t>
      </w:r>
      <w:r>
        <w:rPr>
          <w:rFonts w:ascii="Time New Roman" w:eastAsia="SimHei" w:hAnsi="Time New Roman" w:hint="eastAsia"/>
          <w:kern w:val="24"/>
          <w:lang w:val="zh-CN"/>
        </w:rPr>
        <w:t>根据</w:t>
      </w:r>
      <w:r>
        <w:rPr>
          <w:rFonts w:ascii="Time New Roman" w:eastAsia="SimHei" w:hAnsi="Time New Roman" w:hint="eastAsia"/>
          <w:kern w:val="24"/>
        </w:rPr>
        <w:t>委员会所通过的并在第二十九届会议报告</w:t>
      </w:r>
      <w:r>
        <w:rPr>
          <w:rFonts w:ascii="Time New Roman" w:eastAsia="SimHei" w:hAnsi="Time New Roman" w:hint="eastAsia"/>
          <w:kern w:val="24"/>
        </w:rPr>
        <w:t>(</w:t>
      </w:r>
      <w:r>
        <w:rPr>
          <w:rFonts w:ascii="Time New Roman" w:eastAsia="SimHei" w:hAnsi="Time New Roman"/>
          <w:b/>
          <w:kern w:val="24"/>
        </w:rPr>
        <w:t>CRC</w:t>
      </w:r>
      <w:r>
        <w:rPr>
          <w:rFonts w:ascii="Time New Roman" w:eastAsia="SimHei" w:hAnsi="Time New Roman"/>
          <w:kern w:val="24"/>
        </w:rPr>
        <w:t>/</w:t>
      </w:r>
      <w:r>
        <w:rPr>
          <w:rFonts w:ascii="Time New Roman" w:eastAsia="SimHei" w:hAnsi="Time New Roman"/>
          <w:b/>
          <w:kern w:val="24"/>
        </w:rPr>
        <w:t>C</w:t>
      </w:r>
      <w:r>
        <w:rPr>
          <w:rFonts w:ascii="Time New Roman" w:eastAsia="SimHei" w:hAnsi="Time New Roman"/>
          <w:kern w:val="24"/>
        </w:rPr>
        <w:t>/</w:t>
      </w:r>
      <w:r>
        <w:rPr>
          <w:rFonts w:ascii="Time New Roman" w:eastAsia="SimHei" w:hAnsi="Time New Roman"/>
          <w:b/>
          <w:kern w:val="24"/>
        </w:rPr>
        <w:t>114</w:t>
      </w:r>
      <w:r>
        <w:rPr>
          <w:rFonts w:ascii="Time New Roman" w:eastAsia="SimHei" w:hAnsi="Time New Roman" w:hint="eastAsia"/>
          <w:kern w:val="24"/>
        </w:rPr>
        <w:t>)</w:t>
      </w:r>
      <w:r>
        <w:rPr>
          <w:rFonts w:ascii="Time New Roman" w:eastAsia="SimHei" w:hAnsi="Time New Roman" w:hint="eastAsia"/>
          <w:kern w:val="24"/>
        </w:rPr>
        <w:t>中所说明的关于报告周期的建议，委员会强调必须要完全依照《公约》第</w:t>
      </w:r>
      <w:r>
        <w:rPr>
          <w:rFonts w:ascii="Time New Roman" w:eastAsia="SimHei" w:hAnsi="Time New Roman"/>
          <w:b/>
          <w:kern w:val="24"/>
        </w:rPr>
        <w:t>44</w:t>
      </w:r>
      <w:r>
        <w:rPr>
          <w:rFonts w:ascii="Time New Roman" w:eastAsia="SimHei" w:hAnsi="Time New Roman" w:hint="eastAsia"/>
          <w:kern w:val="24"/>
        </w:rPr>
        <w:t>条的规定提交报告。缔约国依照《公约》对儿童所承担的责任的一个重要方面是，确保儿童权利委员会有机会定期审查《公约》执行方面所取得的进展。为此，缔约国定期和及</w:t>
      </w:r>
      <w:r>
        <w:rPr>
          <w:rFonts w:ascii="Time New Roman" w:eastAsia="SimHei" w:hAnsi="Time New Roman" w:hint="eastAsia"/>
          <w:kern w:val="24"/>
          <w:lang w:val="zh-CN"/>
        </w:rPr>
        <w:t>时</w:t>
      </w:r>
      <w:r>
        <w:rPr>
          <w:rFonts w:ascii="Time New Roman" w:eastAsia="SimHei" w:hAnsi="Time New Roman" w:hint="eastAsia"/>
          <w:kern w:val="24"/>
        </w:rPr>
        <w:t>提</w:t>
      </w:r>
      <w:r>
        <w:rPr>
          <w:rFonts w:ascii="Time New Roman" w:eastAsia="SimHei" w:hAnsi="Time New Roman" w:hint="eastAsia"/>
          <w:kern w:val="24"/>
        </w:rPr>
        <w:t>交报告至关重要。为了协助缔约国尽快履行报告义务，以全面符合《公约》的规定，作为一项例外措施，委员会请缔约国在</w:t>
      </w:r>
      <w:r>
        <w:rPr>
          <w:rFonts w:ascii="Time New Roman" w:eastAsia="SimHei" w:hAnsi="Time New Roman"/>
          <w:b/>
          <w:kern w:val="24"/>
        </w:rPr>
        <w:t>2009</w:t>
      </w:r>
      <w:r>
        <w:rPr>
          <w:rFonts w:ascii="Time New Roman" w:eastAsia="SimHei" w:hAnsi="Time New Roman" w:hint="eastAsia"/>
          <w:kern w:val="24"/>
        </w:rPr>
        <w:t>年</w:t>
      </w:r>
      <w:r>
        <w:rPr>
          <w:rFonts w:ascii="Time New Roman" w:eastAsia="SimHei" w:hAnsi="Time New Roman"/>
          <w:b/>
          <w:kern w:val="24"/>
        </w:rPr>
        <w:t>1</w:t>
      </w:r>
      <w:r>
        <w:rPr>
          <w:rFonts w:ascii="Time New Roman" w:eastAsia="SimHei" w:hAnsi="Time New Roman" w:hint="eastAsia"/>
          <w:kern w:val="24"/>
        </w:rPr>
        <w:t>月</w:t>
      </w:r>
      <w:r>
        <w:rPr>
          <w:rFonts w:ascii="Time New Roman" w:eastAsia="SimHei" w:hAnsi="Time New Roman"/>
          <w:b/>
          <w:kern w:val="24"/>
        </w:rPr>
        <w:t>22</w:t>
      </w:r>
      <w:r>
        <w:rPr>
          <w:rFonts w:ascii="Time New Roman" w:eastAsia="SimHei" w:hAnsi="Time New Roman" w:hint="eastAsia"/>
          <w:kern w:val="24"/>
        </w:rPr>
        <w:t>日之前，即提交第四次定期报告的截止日期的</w:t>
      </w:r>
      <w:r>
        <w:rPr>
          <w:rFonts w:ascii="Time New Roman" w:eastAsia="SimHei" w:hAnsi="Time New Roman"/>
          <w:b/>
          <w:kern w:val="24"/>
        </w:rPr>
        <w:t>18</w:t>
      </w:r>
      <w:r>
        <w:rPr>
          <w:rFonts w:ascii="Time New Roman" w:eastAsia="SimHei" w:hAnsi="Time New Roman" w:hint="eastAsia"/>
          <w:kern w:val="24"/>
        </w:rPr>
        <w:t>个月之前，一并提交第三和第四次定期报告。该报告不得超过</w:t>
      </w:r>
      <w:r>
        <w:rPr>
          <w:rFonts w:ascii="Time New Roman" w:eastAsia="SimHei" w:hAnsi="Time New Roman"/>
          <w:b/>
          <w:kern w:val="24"/>
        </w:rPr>
        <w:t>120</w:t>
      </w:r>
      <w:r>
        <w:rPr>
          <w:rFonts w:ascii="Time New Roman" w:eastAsia="SimHei" w:hAnsi="Time New Roman" w:hint="eastAsia"/>
          <w:kern w:val="24"/>
        </w:rPr>
        <w:t>页</w:t>
      </w:r>
      <w:r>
        <w:rPr>
          <w:rFonts w:ascii="Time New Roman" w:eastAsia="SimHei" w:hAnsi="Time New Roman"/>
          <w:kern w:val="24"/>
        </w:rPr>
        <w:t>(</w:t>
      </w:r>
      <w:r>
        <w:rPr>
          <w:rFonts w:ascii="Time New Roman" w:eastAsia="SimHei" w:hAnsi="Time New Roman" w:hint="eastAsia"/>
          <w:kern w:val="24"/>
        </w:rPr>
        <w:t>参见</w:t>
      </w:r>
      <w:r>
        <w:rPr>
          <w:rFonts w:ascii="Time New Roman" w:eastAsia="SimHei" w:hAnsi="Time New Roman"/>
          <w:b/>
          <w:kern w:val="24"/>
        </w:rPr>
        <w:t>CRC</w:t>
      </w:r>
      <w:r>
        <w:rPr>
          <w:rFonts w:ascii="Time New Roman" w:eastAsia="SimHei" w:hAnsi="Time New Roman"/>
          <w:kern w:val="24"/>
        </w:rPr>
        <w:t>/</w:t>
      </w:r>
      <w:r>
        <w:rPr>
          <w:rFonts w:ascii="Time New Roman" w:eastAsia="SimHei" w:hAnsi="Time New Roman"/>
          <w:b/>
          <w:kern w:val="24"/>
        </w:rPr>
        <w:t>C</w:t>
      </w:r>
      <w:r>
        <w:rPr>
          <w:rFonts w:ascii="Time New Roman" w:eastAsia="SimHei" w:hAnsi="Time New Roman"/>
          <w:kern w:val="24"/>
        </w:rPr>
        <w:t>/</w:t>
      </w:r>
      <w:r>
        <w:rPr>
          <w:rFonts w:ascii="Time New Roman" w:eastAsia="SimHei" w:hAnsi="Time New Roman"/>
          <w:b/>
          <w:kern w:val="24"/>
        </w:rPr>
        <w:t>118</w:t>
      </w:r>
      <w:r>
        <w:rPr>
          <w:rFonts w:ascii="Time New Roman" w:eastAsia="SimHei" w:hAnsi="Time New Roman"/>
          <w:kern w:val="24"/>
        </w:rPr>
        <w:t>)</w:t>
      </w:r>
      <w:r>
        <w:rPr>
          <w:rFonts w:ascii="Time New Roman" w:eastAsia="SimHei" w:hAnsi="Time New Roman" w:hint="eastAsia"/>
          <w:kern w:val="24"/>
        </w:rPr>
        <w:t>。此后，委员会希望缔约国根据《公约》规定，每五年提交一次报告。</w:t>
      </w:r>
    </w:p>
    <w:p w:rsidR="00000000" w:rsidRDefault="00622194">
      <w:pPr>
        <w:pStyle w:val="Heading3"/>
        <w:rPr>
          <w:rFonts w:ascii="Time New Roman" w:eastAsia="SimHei" w:hAnsi="Time New Roman" w:hint="eastAsia"/>
          <w:kern w:val="0"/>
          <w:u w:val="none"/>
        </w:rPr>
      </w:pPr>
      <w:r>
        <w:rPr>
          <w:rFonts w:ascii="Time New Roman" w:eastAsia="SimHei" w:hAnsi="Time New Roman" w:hint="eastAsia"/>
          <w:kern w:val="0"/>
          <w:u w:val="none"/>
        </w:rPr>
        <w:t>结论性意见：德国</w:t>
      </w:r>
    </w:p>
    <w:p w:rsidR="00000000" w:rsidRDefault="00622194">
      <w:pPr>
        <w:spacing w:after="320"/>
        <w:rPr>
          <w:snapToGrid/>
        </w:rPr>
      </w:pPr>
      <w:r>
        <w:rPr>
          <w:rFonts w:hint="eastAsia"/>
          <w:snapToGrid/>
        </w:rPr>
        <w:tab/>
        <w:t xml:space="preserve">252.  </w:t>
      </w:r>
      <w:r>
        <w:rPr>
          <w:rFonts w:hint="eastAsia"/>
          <w:snapToGrid/>
        </w:rPr>
        <w:t>委员会在</w:t>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16</w:t>
      </w:r>
      <w:r>
        <w:rPr>
          <w:rFonts w:hint="eastAsia"/>
          <w:snapToGrid/>
        </w:rPr>
        <w:t>日进行的第</w:t>
      </w:r>
      <w:r>
        <w:rPr>
          <w:snapToGrid/>
        </w:rPr>
        <w:t>926</w:t>
      </w:r>
      <w:r>
        <w:rPr>
          <w:rFonts w:hint="eastAsia"/>
          <w:snapToGrid/>
        </w:rPr>
        <w:t>和</w:t>
      </w:r>
      <w:r>
        <w:rPr>
          <w:snapToGrid/>
        </w:rPr>
        <w:t>927</w:t>
      </w:r>
      <w:r>
        <w:rPr>
          <w:rFonts w:hint="eastAsia"/>
          <w:snapToGrid/>
        </w:rPr>
        <w:t>次会议</w:t>
      </w:r>
      <w:r>
        <w:rPr>
          <w:rFonts w:hint="eastAsia"/>
          <w:snapToGrid/>
        </w:rPr>
        <w:t>(</w:t>
      </w:r>
      <w:r>
        <w:rPr>
          <w:snapToGrid/>
        </w:rPr>
        <w:t>CRC/R/SR.926</w:t>
      </w:r>
      <w:r>
        <w:rPr>
          <w:snapToGrid/>
        </w:rPr>
        <w:t>和</w:t>
      </w:r>
      <w:r>
        <w:rPr>
          <w:snapToGrid/>
        </w:rPr>
        <w:t>927</w:t>
      </w:r>
      <w:r>
        <w:rPr>
          <w:rFonts w:hint="eastAsia"/>
          <w:snapToGrid/>
        </w:rPr>
        <w:t>)</w:t>
      </w:r>
      <w:r>
        <w:rPr>
          <w:rFonts w:hint="eastAsia"/>
          <w:snapToGrid/>
        </w:rPr>
        <w:t>上，审议了德国的第二次定期报告</w:t>
      </w:r>
      <w:r>
        <w:rPr>
          <w:snapToGrid/>
        </w:rPr>
        <w:t>(CRC/C/83/</w:t>
      </w:r>
      <w:r>
        <w:rPr>
          <w:rFonts w:hint="eastAsia"/>
          <w:snapToGrid/>
        </w:rPr>
        <w:t>Add</w:t>
      </w:r>
      <w:r>
        <w:rPr>
          <w:snapToGrid/>
        </w:rPr>
        <w:t>.7)</w:t>
      </w:r>
      <w:r>
        <w:rPr>
          <w:rFonts w:hint="eastAsia"/>
          <w:snapToGrid/>
        </w:rPr>
        <w:t>，并</w:t>
      </w:r>
      <w:r>
        <w:rPr>
          <w:rFonts w:hint="eastAsia"/>
          <w:snapToGrid/>
        </w:rPr>
        <w:t>在</w:t>
      </w:r>
      <w:r>
        <w:rPr>
          <w:rFonts w:hint="eastAsia"/>
          <w:snapToGrid/>
        </w:rPr>
        <w:t>2004</w:t>
      </w:r>
      <w:r>
        <w:rPr>
          <w:rFonts w:hint="eastAsia"/>
          <w:snapToGrid/>
        </w:rPr>
        <w:t>年</w:t>
      </w:r>
      <w:r>
        <w:rPr>
          <w:rFonts w:hint="eastAsia"/>
          <w:snapToGrid/>
        </w:rPr>
        <w:t>1</w:t>
      </w:r>
      <w:r>
        <w:rPr>
          <w:rFonts w:hint="eastAsia"/>
          <w:snapToGrid/>
        </w:rPr>
        <w:t>月</w:t>
      </w:r>
      <w:r>
        <w:rPr>
          <w:rFonts w:hint="eastAsia"/>
          <w:snapToGrid/>
        </w:rPr>
        <w:t>30</w:t>
      </w:r>
      <w:r>
        <w:rPr>
          <w:rFonts w:hint="eastAsia"/>
          <w:snapToGrid/>
        </w:rPr>
        <w:t>日举行的第</w:t>
      </w:r>
      <w:r>
        <w:rPr>
          <w:rFonts w:hint="eastAsia"/>
          <w:snapToGrid/>
        </w:rPr>
        <w:t>946</w:t>
      </w:r>
      <w:r>
        <w:rPr>
          <w:rFonts w:hint="eastAsia"/>
          <w:snapToGrid/>
        </w:rPr>
        <w:t>次会议</w:t>
      </w:r>
      <w:r>
        <w:rPr>
          <w:snapToGrid/>
        </w:rPr>
        <w:t>(CRC/C/SR.946)</w:t>
      </w:r>
      <w:r>
        <w:rPr>
          <w:rFonts w:hint="eastAsia"/>
          <w:snapToGrid/>
        </w:rPr>
        <w:t>上通过了以下结论性意见。</w:t>
      </w:r>
    </w:p>
    <w:p w:rsidR="00000000" w:rsidRDefault="00622194">
      <w:pPr>
        <w:pStyle w:val="Heading3"/>
        <w:rPr>
          <w:kern w:val="0"/>
        </w:rPr>
      </w:pPr>
      <w:r>
        <w:rPr>
          <w:rFonts w:hint="eastAsia"/>
          <w:kern w:val="0"/>
          <w:u w:val="none"/>
        </w:rPr>
        <w:t>A.</w:t>
      </w:r>
      <w:r>
        <w:rPr>
          <w:rFonts w:hint="eastAsia"/>
          <w:kern w:val="0"/>
          <w:u w:val="none"/>
        </w:rPr>
        <w:tab/>
      </w:r>
      <w:r>
        <w:rPr>
          <w:rFonts w:hint="eastAsia"/>
          <w:kern w:val="0"/>
        </w:rPr>
        <w:t>导</w:t>
      </w:r>
      <w:r>
        <w:rPr>
          <w:rFonts w:hint="eastAsia"/>
          <w:kern w:val="0"/>
        </w:rPr>
        <w:t xml:space="preserve">  </w:t>
      </w:r>
      <w:r>
        <w:rPr>
          <w:rFonts w:hint="eastAsia"/>
          <w:kern w:val="0"/>
        </w:rPr>
        <w:t>言</w:t>
      </w:r>
    </w:p>
    <w:p w:rsidR="00000000" w:rsidRDefault="00622194">
      <w:pPr>
        <w:spacing w:after="320"/>
        <w:rPr>
          <w:snapToGrid/>
        </w:rPr>
      </w:pPr>
      <w:r>
        <w:rPr>
          <w:rFonts w:hint="eastAsia"/>
          <w:snapToGrid/>
        </w:rPr>
        <w:tab/>
        <w:t xml:space="preserve">253.  </w:t>
      </w:r>
      <w:r>
        <w:rPr>
          <w:rFonts w:hint="eastAsia"/>
          <w:snapToGrid/>
        </w:rPr>
        <w:t>委员会欢迎缔约国根据既定准则</w:t>
      </w:r>
      <w:r>
        <w:rPr>
          <w:snapToGrid/>
        </w:rPr>
        <w:t>编写的第二次定期报告。委员会还注意到</w:t>
      </w:r>
      <w:r>
        <w:rPr>
          <w:rFonts w:hint="eastAsia"/>
          <w:snapToGrid/>
        </w:rPr>
        <w:t>就</w:t>
      </w:r>
      <w:r>
        <w:rPr>
          <w:snapToGrid/>
        </w:rPr>
        <w:t>委员会问题清单提交的书面答复</w:t>
      </w:r>
      <w:r>
        <w:rPr>
          <w:snapToGrid/>
        </w:rPr>
        <w:t>(CRC/C/</w:t>
      </w:r>
      <w:r>
        <w:rPr>
          <w:rFonts w:hint="eastAsia"/>
          <w:snapToGrid/>
        </w:rPr>
        <w:t>Q/</w:t>
      </w:r>
      <w:r>
        <w:rPr>
          <w:snapToGrid/>
        </w:rPr>
        <w:t>DEU/2)</w:t>
      </w:r>
      <w:r>
        <w:rPr>
          <w:snapToGrid/>
        </w:rPr>
        <w:t>。委员会欢迎派出直接参与执行《公约》的高级代表团出席，从而可更好地</w:t>
      </w:r>
      <w:r>
        <w:rPr>
          <w:rFonts w:hint="eastAsia"/>
          <w:snapToGrid/>
        </w:rPr>
        <w:t>了</w:t>
      </w:r>
      <w:r>
        <w:rPr>
          <w:snapToGrid/>
        </w:rPr>
        <w:t>解缔约国境内落实儿童权利的情况。</w:t>
      </w:r>
    </w:p>
    <w:p w:rsidR="00000000" w:rsidRDefault="00622194">
      <w:pPr>
        <w:pStyle w:val="Heading3"/>
        <w:rPr>
          <w:kern w:val="0"/>
        </w:rPr>
      </w:pPr>
      <w:r>
        <w:rPr>
          <w:kern w:val="0"/>
          <w:u w:val="none"/>
        </w:rPr>
        <w:t>B.</w:t>
      </w:r>
      <w:r>
        <w:rPr>
          <w:rFonts w:hint="eastAsia"/>
          <w:kern w:val="0"/>
          <w:u w:val="none"/>
        </w:rPr>
        <w:tab/>
      </w:r>
      <w:r>
        <w:rPr>
          <w:rFonts w:hint="eastAsia"/>
          <w:kern w:val="0"/>
        </w:rPr>
        <w:t>缔约国采取的后续措施和取得的进展</w:t>
      </w:r>
    </w:p>
    <w:p w:rsidR="00000000" w:rsidRDefault="00622194">
      <w:pPr>
        <w:rPr>
          <w:rFonts w:eastAsia="SimHei"/>
          <w:snapToGrid/>
        </w:rPr>
      </w:pPr>
      <w:r>
        <w:rPr>
          <w:rFonts w:hint="eastAsia"/>
          <w:snapToGrid/>
        </w:rPr>
        <w:tab/>
      </w:r>
      <w:r>
        <w:rPr>
          <w:rFonts w:eastAsia="SimHei" w:hint="eastAsia"/>
          <w:bCs/>
          <w:snapToGrid/>
        </w:rPr>
        <w:t>254.</w:t>
      </w:r>
      <w:r>
        <w:rPr>
          <w:rFonts w:eastAsia="SimHei" w:hint="eastAsia"/>
          <w:snapToGrid/>
        </w:rPr>
        <w:t xml:space="preserve">  </w:t>
      </w:r>
      <w:r>
        <w:rPr>
          <w:rFonts w:eastAsia="SimHei" w:hint="eastAsia"/>
          <w:snapToGrid/>
        </w:rPr>
        <w:t>委会欢迎通过：</w:t>
      </w:r>
      <w:r>
        <w:rPr>
          <w:rFonts w:eastAsia="SimHei"/>
          <w:snapToGrid/>
        </w:rPr>
        <w:t xml:space="preserve"> </w:t>
      </w:r>
    </w:p>
    <w:p w:rsidR="00000000" w:rsidRDefault="00622194">
      <w:pPr>
        <w:numPr>
          <w:ilvl w:val="0"/>
          <w:numId w:val="1221"/>
        </w:numPr>
        <w:rPr>
          <w:rFonts w:eastAsia="SimHei"/>
          <w:snapToGrid/>
        </w:rPr>
      </w:pPr>
      <w:r>
        <w:rPr>
          <w:rFonts w:eastAsia="SimHei" w:hint="eastAsia"/>
          <w:b/>
          <w:snapToGrid/>
        </w:rPr>
        <w:t>1999</w:t>
      </w:r>
      <w:r>
        <w:rPr>
          <w:rFonts w:eastAsia="SimHei" w:hint="eastAsia"/>
          <w:snapToGrid/>
        </w:rPr>
        <w:t>年</w:t>
      </w:r>
      <w:r>
        <w:rPr>
          <w:rFonts w:eastAsia="SimHei" w:hint="eastAsia"/>
          <w:b/>
          <w:snapToGrid/>
        </w:rPr>
        <w:t>7</w:t>
      </w:r>
      <w:r>
        <w:rPr>
          <w:rFonts w:eastAsia="SimHei" w:hint="eastAsia"/>
          <w:snapToGrid/>
        </w:rPr>
        <w:t>月</w:t>
      </w:r>
      <w:r>
        <w:rPr>
          <w:rFonts w:eastAsia="SimHei" w:hint="eastAsia"/>
          <w:b/>
          <w:snapToGrid/>
        </w:rPr>
        <w:t>15</w:t>
      </w:r>
      <w:r>
        <w:rPr>
          <w:rFonts w:eastAsia="SimHei" w:hint="eastAsia"/>
          <w:snapToGrid/>
        </w:rPr>
        <w:t>日通过的《国籍和公民身份法》，从而可使外籍儿童更好地融入；</w:t>
      </w:r>
    </w:p>
    <w:p w:rsidR="00000000" w:rsidRDefault="00622194">
      <w:pPr>
        <w:numPr>
          <w:ilvl w:val="0"/>
          <w:numId w:val="1221"/>
        </w:numPr>
        <w:rPr>
          <w:rFonts w:eastAsia="SimHei" w:hint="eastAsia"/>
          <w:snapToGrid/>
        </w:rPr>
      </w:pPr>
      <w:r>
        <w:rPr>
          <w:rFonts w:eastAsia="SimHei"/>
          <w:snapToGrid/>
        </w:rPr>
        <w:t>对</w:t>
      </w:r>
      <w:r>
        <w:rPr>
          <w:rFonts w:eastAsia="SimHei"/>
          <w:b/>
          <w:snapToGrid/>
        </w:rPr>
        <w:t>1997</w:t>
      </w:r>
      <w:r>
        <w:rPr>
          <w:rFonts w:eastAsia="SimHei"/>
          <w:snapToGrid/>
        </w:rPr>
        <w:t>年</w:t>
      </w:r>
      <w:r>
        <w:rPr>
          <w:rFonts w:eastAsia="SimHei"/>
          <w:b/>
          <w:snapToGrid/>
        </w:rPr>
        <w:t>12</w:t>
      </w:r>
      <w:r>
        <w:rPr>
          <w:rFonts w:eastAsia="SimHei"/>
          <w:snapToGrid/>
        </w:rPr>
        <w:t>月</w:t>
      </w:r>
      <w:r>
        <w:rPr>
          <w:rFonts w:eastAsia="SimHei"/>
          <w:b/>
          <w:snapToGrid/>
        </w:rPr>
        <w:t>16</w:t>
      </w:r>
      <w:r>
        <w:rPr>
          <w:rFonts w:eastAsia="SimHei"/>
          <w:snapToGrid/>
        </w:rPr>
        <w:t>日</w:t>
      </w:r>
      <w:r>
        <w:rPr>
          <w:rFonts w:eastAsia="SimHei" w:hint="eastAsia"/>
          <w:snapToGrid/>
        </w:rPr>
        <w:t>的</w:t>
      </w:r>
      <w:r>
        <w:rPr>
          <w:rFonts w:eastAsia="SimHei"/>
          <w:snapToGrid/>
        </w:rPr>
        <w:t>《家庭事务法》</w:t>
      </w:r>
      <w:r>
        <w:rPr>
          <w:rFonts w:eastAsia="SimHei" w:hint="eastAsia"/>
          <w:snapToGrid/>
        </w:rPr>
        <w:t>做出了</w:t>
      </w:r>
      <w:r>
        <w:rPr>
          <w:rFonts w:eastAsia="SimHei"/>
          <w:snapToGrid/>
        </w:rPr>
        <w:t>修订</w:t>
      </w:r>
      <w:r>
        <w:rPr>
          <w:rFonts w:eastAsia="SimHei" w:hint="eastAsia"/>
          <w:snapToGrid/>
        </w:rPr>
        <w:t>。修订案</w:t>
      </w:r>
      <w:r>
        <w:rPr>
          <w:rFonts w:eastAsia="SimHei"/>
          <w:snapToGrid/>
        </w:rPr>
        <w:t>于</w:t>
      </w:r>
      <w:r>
        <w:rPr>
          <w:rFonts w:eastAsia="SimHei"/>
          <w:b/>
          <w:snapToGrid/>
        </w:rPr>
        <w:t>1998</w:t>
      </w:r>
      <w:r>
        <w:rPr>
          <w:rFonts w:eastAsia="SimHei"/>
          <w:snapToGrid/>
        </w:rPr>
        <w:t>年</w:t>
      </w:r>
      <w:r>
        <w:rPr>
          <w:rFonts w:eastAsia="SimHei"/>
          <w:b/>
          <w:snapToGrid/>
        </w:rPr>
        <w:t>7</w:t>
      </w:r>
      <w:r>
        <w:rPr>
          <w:rFonts w:eastAsia="SimHei"/>
          <w:snapToGrid/>
        </w:rPr>
        <w:t>月</w:t>
      </w:r>
      <w:r>
        <w:rPr>
          <w:rFonts w:eastAsia="SimHei"/>
          <w:b/>
          <w:snapToGrid/>
        </w:rPr>
        <w:t>1</w:t>
      </w:r>
      <w:r>
        <w:rPr>
          <w:rFonts w:eastAsia="SimHei" w:hint="eastAsia"/>
          <w:snapToGrid/>
        </w:rPr>
        <w:t>日生效，并禁止在监护权和探访权方面对婚生和非婚生的子女实行歧视；</w:t>
      </w:r>
    </w:p>
    <w:p w:rsidR="00000000" w:rsidRDefault="00622194">
      <w:pPr>
        <w:numPr>
          <w:ilvl w:val="0"/>
          <w:numId w:val="1221"/>
        </w:numPr>
        <w:rPr>
          <w:rFonts w:eastAsia="SimHei"/>
          <w:snapToGrid/>
        </w:rPr>
      </w:pPr>
      <w:r>
        <w:rPr>
          <w:rFonts w:eastAsia="SimHei"/>
          <w:b/>
          <w:snapToGrid/>
        </w:rPr>
        <w:t>2001</w:t>
      </w:r>
      <w:r>
        <w:rPr>
          <w:rFonts w:eastAsia="SimHei"/>
          <w:snapToGrid/>
        </w:rPr>
        <w:t>年批准了</w:t>
      </w:r>
      <w:r>
        <w:rPr>
          <w:rFonts w:eastAsia="SimHei"/>
          <w:b/>
          <w:snapToGrid/>
        </w:rPr>
        <w:t>1993</w:t>
      </w:r>
      <w:r>
        <w:rPr>
          <w:rFonts w:eastAsia="SimHei"/>
          <w:snapToGrid/>
        </w:rPr>
        <w:t>年《关于在跨国收养方面保护儿童和进行合作的</w:t>
      </w:r>
      <w:r>
        <w:rPr>
          <w:rFonts w:eastAsia="SimHei" w:hint="eastAsia"/>
          <w:snapToGrid/>
        </w:rPr>
        <w:t>海牙</w:t>
      </w:r>
      <w:r>
        <w:rPr>
          <w:rFonts w:eastAsia="SimHei"/>
          <w:snapToGrid/>
        </w:rPr>
        <w:t>公约》；</w:t>
      </w:r>
    </w:p>
    <w:p w:rsidR="00000000" w:rsidRDefault="00622194">
      <w:pPr>
        <w:numPr>
          <w:ilvl w:val="0"/>
          <w:numId w:val="1221"/>
        </w:numPr>
        <w:spacing w:after="320"/>
        <w:rPr>
          <w:snapToGrid/>
        </w:rPr>
      </w:pPr>
      <w:r>
        <w:rPr>
          <w:rFonts w:eastAsia="SimHei"/>
          <w:b/>
          <w:snapToGrid/>
        </w:rPr>
        <w:t>2002</w:t>
      </w:r>
      <w:r>
        <w:rPr>
          <w:rFonts w:eastAsia="SimHei"/>
          <w:snapToGrid/>
        </w:rPr>
        <w:t>年批准了劳工组织关于禁止和立即采取行动消除最有害童工形式的第</w:t>
      </w:r>
      <w:r>
        <w:rPr>
          <w:rFonts w:eastAsia="SimHei"/>
          <w:b/>
          <w:snapToGrid/>
        </w:rPr>
        <w:t>182</w:t>
      </w:r>
      <w:r>
        <w:rPr>
          <w:rFonts w:eastAsia="SimHei"/>
          <w:snapToGrid/>
        </w:rPr>
        <w:t>号公约。</w:t>
      </w:r>
    </w:p>
    <w:p w:rsidR="00000000" w:rsidRDefault="00622194">
      <w:pPr>
        <w:pStyle w:val="Heading3"/>
        <w:rPr>
          <w:rFonts w:hint="eastAsia"/>
          <w:kern w:val="0"/>
        </w:rPr>
      </w:pPr>
      <w:r>
        <w:rPr>
          <w:rFonts w:hint="eastAsia"/>
          <w:kern w:val="0"/>
          <w:u w:val="none"/>
        </w:rPr>
        <w:t>C.</w:t>
      </w:r>
      <w:r>
        <w:rPr>
          <w:rFonts w:hint="eastAsia"/>
          <w:kern w:val="0"/>
          <w:u w:val="none"/>
        </w:rPr>
        <w:tab/>
      </w:r>
      <w:r>
        <w:rPr>
          <w:rFonts w:hint="eastAsia"/>
          <w:kern w:val="0"/>
        </w:rPr>
        <w:t>妨碍执行《公约》的因素和困难</w:t>
      </w:r>
    </w:p>
    <w:p w:rsidR="00000000" w:rsidRDefault="00622194">
      <w:pPr>
        <w:spacing w:after="320"/>
        <w:rPr>
          <w:rFonts w:hint="eastAsia"/>
          <w:snapToGrid/>
        </w:rPr>
      </w:pPr>
      <w:r>
        <w:rPr>
          <w:rFonts w:hint="eastAsia"/>
          <w:snapToGrid/>
        </w:rPr>
        <w:tab/>
        <w:t xml:space="preserve">255.  </w:t>
      </w:r>
      <w:r>
        <w:rPr>
          <w:rFonts w:hint="eastAsia"/>
          <w:snapToGrid/>
        </w:rPr>
        <w:t>委员会注意到德国的统一及其所涉效应继续对在整个缔约国落实《公约》产生影响。</w:t>
      </w:r>
    </w:p>
    <w:p w:rsidR="00000000" w:rsidRDefault="00622194">
      <w:pPr>
        <w:pStyle w:val="Heading3"/>
        <w:rPr>
          <w:rFonts w:hint="eastAsia"/>
          <w:kern w:val="0"/>
        </w:rPr>
      </w:pPr>
      <w:r>
        <w:rPr>
          <w:rFonts w:hint="eastAsia"/>
          <w:kern w:val="0"/>
          <w:u w:val="none"/>
        </w:rPr>
        <w:t>D.</w:t>
      </w:r>
      <w:r>
        <w:rPr>
          <w:rFonts w:hint="eastAsia"/>
          <w:kern w:val="0"/>
          <w:u w:val="none"/>
        </w:rPr>
        <w:tab/>
      </w:r>
      <w:r>
        <w:rPr>
          <w:rFonts w:hint="eastAsia"/>
          <w:kern w:val="0"/>
        </w:rPr>
        <w:t>主要关注问题和建议</w:t>
      </w:r>
    </w:p>
    <w:p w:rsidR="00000000" w:rsidRDefault="00622194">
      <w:pPr>
        <w:pStyle w:val="Heading3"/>
        <w:spacing w:after="160"/>
        <w:rPr>
          <w:kern w:val="0"/>
        </w:rPr>
      </w:pPr>
      <w:r>
        <w:rPr>
          <w:kern w:val="0"/>
          <w:u w:val="none"/>
        </w:rPr>
        <w:t>1.</w:t>
      </w:r>
      <w:r>
        <w:rPr>
          <w:rFonts w:hint="eastAsia"/>
          <w:kern w:val="0"/>
          <w:u w:val="none"/>
        </w:rPr>
        <w:tab/>
      </w:r>
      <w:r>
        <w:rPr>
          <w:kern w:val="0"/>
        </w:rPr>
        <w:t>一般执行措施</w:t>
      </w:r>
    </w:p>
    <w:p w:rsidR="00000000" w:rsidRDefault="00622194">
      <w:pPr>
        <w:pStyle w:val="Heading4"/>
        <w:spacing w:after="160"/>
      </w:pPr>
      <w:r>
        <w:t>委员会先前的建议</w:t>
      </w:r>
    </w:p>
    <w:p w:rsidR="00000000" w:rsidRDefault="00622194">
      <w:pPr>
        <w:rPr>
          <w:rFonts w:hint="eastAsia"/>
          <w:snapToGrid/>
        </w:rPr>
      </w:pPr>
      <w:r>
        <w:rPr>
          <w:rFonts w:hint="eastAsia"/>
          <w:snapToGrid/>
        </w:rPr>
        <w:tab/>
        <w:t>2</w:t>
      </w:r>
      <w:r>
        <w:rPr>
          <w:snapToGrid/>
        </w:rPr>
        <w:t>5</w:t>
      </w:r>
      <w:r>
        <w:rPr>
          <w:rFonts w:hint="eastAsia"/>
          <w:snapToGrid/>
        </w:rPr>
        <w:t xml:space="preserve">6.  </w:t>
      </w:r>
      <w:r>
        <w:rPr>
          <w:snapToGrid/>
        </w:rPr>
        <w:t>委员会关切地</w:t>
      </w:r>
      <w:r>
        <w:rPr>
          <w:rFonts w:hint="eastAsia"/>
          <w:snapToGrid/>
        </w:rPr>
        <w:t>注意</w:t>
      </w:r>
      <w:r>
        <w:rPr>
          <w:snapToGrid/>
        </w:rPr>
        <w:t>到，缔约国在报告中</w:t>
      </w:r>
      <w:r>
        <w:rPr>
          <w:rFonts w:hint="eastAsia"/>
          <w:snapToGrid/>
        </w:rPr>
        <w:t>几</w:t>
      </w:r>
      <w:r>
        <w:rPr>
          <w:snapToGrid/>
        </w:rPr>
        <w:t>次提及，缔约国将不执行委员会的各</w:t>
      </w:r>
      <w:r>
        <w:rPr>
          <w:rFonts w:hint="eastAsia"/>
          <w:snapToGrid/>
        </w:rPr>
        <w:t>类</w:t>
      </w:r>
      <w:r>
        <w:rPr>
          <w:snapToGrid/>
        </w:rPr>
        <w:t>建议。委员会的还遗憾地感到，委员会审议了缔约国的初次报告</w:t>
      </w:r>
      <w:r>
        <w:rPr>
          <w:snapToGrid/>
        </w:rPr>
        <w:t>(CRC/C/15/Add.5)</w:t>
      </w:r>
      <w:r>
        <w:rPr>
          <w:snapToGrid/>
        </w:rPr>
        <w:t>之后提出的某些关注</w:t>
      </w:r>
      <w:r>
        <w:rPr>
          <w:rFonts w:hint="eastAsia"/>
          <w:snapToGrid/>
        </w:rPr>
        <w:t>问题</w:t>
      </w:r>
      <w:r>
        <w:rPr>
          <w:snapToGrid/>
        </w:rPr>
        <w:t>和建议</w:t>
      </w:r>
      <w:r>
        <w:rPr>
          <w:snapToGrid/>
        </w:rPr>
        <w:t>(CRC/C/15/Add.43)</w:t>
      </w:r>
      <w:r>
        <w:rPr>
          <w:snapToGrid/>
        </w:rPr>
        <w:t>，尤其是第</w:t>
      </w:r>
      <w:r>
        <w:rPr>
          <w:snapToGrid/>
        </w:rPr>
        <w:t>21</w:t>
      </w:r>
      <w:r>
        <w:rPr>
          <w:snapToGrid/>
        </w:rPr>
        <w:t>至</w:t>
      </w:r>
      <w:r>
        <w:rPr>
          <w:snapToGrid/>
        </w:rPr>
        <w:t>26</w:t>
      </w:r>
      <w:r>
        <w:rPr>
          <w:rFonts w:hint="eastAsia"/>
          <w:snapToGrid/>
        </w:rPr>
        <w:t>段</w:t>
      </w:r>
      <w:r>
        <w:rPr>
          <w:snapToGrid/>
        </w:rPr>
        <w:t>，和</w:t>
      </w:r>
      <w:r>
        <w:rPr>
          <w:rFonts w:hint="eastAsia"/>
          <w:snapToGrid/>
        </w:rPr>
        <w:t>第</w:t>
      </w:r>
      <w:r>
        <w:rPr>
          <w:snapToGrid/>
        </w:rPr>
        <w:t>29</w:t>
      </w:r>
      <w:r>
        <w:rPr>
          <w:snapToGrid/>
        </w:rPr>
        <w:t>至</w:t>
      </w:r>
      <w:r>
        <w:rPr>
          <w:snapToGrid/>
        </w:rPr>
        <w:t>35</w:t>
      </w:r>
      <w:r>
        <w:rPr>
          <w:snapToGrid/>
        </w:rPr>
        <w:t>段所载的诸如建立独立的监测机制等建议，未得到充分的</w:t>
      </w:r>
      <w:r>
        <w:rPr>
          <w:rFonts w:hint="eastAsia"/>
          <w:snapToGrid/>
        </w:rPr>
        <w:t>实施</w:t>
      </w:r>
      <w:r>
        <w:rPr>
          <w:snapToGrid/>
        </w:rPr>
        <w:t>。</w:t>
      </w:r>
      <w:r>
        <w:rPr>
          <w:rFonts w:hint="eastAsia"/>
          <w:snapToGrid/>
        </w:rPr>
        <w:t>本文件再次重申了上述关注问题和建议。</w:t>
      </w:r>
    </w:p>
    <w:p w:rsidR="00000000" w:rsidRDefault="00622194">
      <w:pPr>
        <w:spacing w:after="320"/>
        <w:rPr>
          <w:rFonts w:eastAsia="SimHei"/>
          <w:snapToGrid/>
        </w:rPr>
      </w:pPr>
      <w:r>
        <w:rPr>
          <w:rFonts w:eastAsia="SimHei" w:hint="eastAsia"/>
          <w:snapToGrid/>
        </w:rPr>
        <w:tab/>
      </w:r>
      <w:r>
        <w:rPr>
          <w:rFonts w:eastAsia="SimHei" w:hint="eastAsia"/>
          <w:bCs/>
          <w:snapToGrid/>
        </w:rPr>
        <w:t>257.</w:t>
      </w:r>
      <w:r>
        <w:rPr>
          <w:rFonts w:eastAsia="SimHei" w:hint="eastAsia"/>
          <w:snapToGrid/>
        </w:rPr>
        <w:t xml:space="preserve">  </w:t>
      </w:r>
      <w:r>
        <w:rPr>
          <w:rFonts w:eastAsia="SimHei"/>
          <w:snapToGrid/>
        </w:rPr>
        <w:t>委员会促请缔约国竭尽全力处置尚未执行的先前建议和本结论性意见阐述的关注问题。</w:t>
      </w:r>
    </w:p>
    <w:p w:rsidR="00000000" w:rsidRDefault="00622194">
      <w:pPr>
        <w:pStyle w:val="Heading4"/>
      </w:pPr>
      <w:r>
        <w:t>保留</w:t>
      </w:r>
      <w:r>
        <w:t>/</w:t>
      </w:r>
      <w:r>
        <w:t>声明</w:t>
      </w:r>
    </w:p>
    <w:p w:rsidR="00000000" w:rsidRDefault="00622194">
      <w:pPr>
        <w:rPr>
          <w:snapToGrid/>
        </w:rPr>
      </w:pPr>
      <w:r>
        <w:rPr>
          <w:rFonts w:hint="eastAsia"/>
          <w:snapToGrid/>
        </w:rPr>
        <w:tab/>
        <w:t xml:space="preserve">258.  </w:t>
      </w:r>
      <w:r>
        <w:rPr>
          <w:snapToGrid/>
        </w:rPr>
        <w:t>委员会确认</w:t>
      </w:r>
      <w:r>
        <w:rPr>
          <w:snapToGrid/>
        </w:rPr>
        <w:t>(CRC/C/83/Add.7,</w:t>
      </w:r>
      <w:r>
        <w:rPr>
          <w:snapToGrid/>
        </w:rPr>
        <w:t>第</w:t>
      </w:r>
      <w:r>
        <w:rPr>
          <w:snapToGrid/>
        </w:rPr>
        <w:t>84</w:t>
      </w:r>
      <w:r>
        <w:rPr>
          <w:snapToGrid/>
        </w:rPr>
        <w:t>和</w:t>
      </w:r>
      <w:r>
        <w:rPr>
          <w:snapToGrid/>
        </w:rPr>
        <w:t>84</w:t>
      </w:r>
      <w:r>
        <w:rPr>
          <w:snapToGrid/>
        </w:rPr>
        <w:t>4</w:t>
      </w:r>
      <w:r>
        <w:rPr>
          <w:snapToGrid/>
        </w:rPr>
        <w:t>段，以及书面答复第</w:t>
      </w:r>
      <w:r>
        <w:rPr>
          <w:snapToGrid/>
        </w:rPr>
        <w:t>46</w:t>
      </w:r>
      <w:r>
        <w:rPr>
          <w:snapToGrid/>
        </w:rPr>
        <w:t>至</w:t>
      </w:r>
      <w:r>
        <w:rPr>
          <w:snapToGrid/>
        </w:rPr>
        <w:t>47</w:t>
      </w:r>
      <w:r>
        <w:rPr>
          <w:snapToGrid/>
        </w:rPr>
        <w:t>段</w:t>
      </w:r>
      <w:r>
        <w:rPr>
          <w:snapToGrid/>
        </w:rPr>
        <w:t>)</w:t>
      </w:r>
      <w:r>
        <w:rPr>
          <w:rFonts w:hint="eastAsia"/>
          <w:snapToGrid/>
        </w:rPr>
        <w:t>，</w:t>
      </w:r>
      <w:r>
        <w:rPr>
          <w:snapToGrid/>
        </w:rPr>
        <w:t>由于最近的立法等方面的情况，缔约国</w:t>
      </w:r>
      <w:r>
        <w:rPr>
          <w:rFonts w:hint="eastAsia"/>
          <w:snapToGrid/>
        </w:rPr>
        <w:t>当初</w:t>
      </w:r>
      <w:r>
        <w:rPr>
          <w:snapToGrid/>
        </w:rPr>
        <w:t>在批准条约</w:t>
      </w:r>
      <w:r>
        <w:rPr>
          <w:rFonts w:hint="eastAsia"/>
          <w:snapToGrid/>
        </w:rPr>
        <w:t>时</w:t>
      </w:r>
      <w:r>
        <w:rPr>
          <w:snapToGrid/>
        </w:rPr>
        <w:t>阐明的保留和声明已经没有必要。但是委员会关切地感到，</w:t>
      </w:r>
      <w:r>
        <w:rPr>
          <w:rFonts w:hint="eastAsia"/>
          <w:snapToGrid/>
        </w:rPr>
        <w:t>缔约国内</w:t>
      </w:r>
      <w:r>
        <w:rPr>
          <w:snapToGrid/>
        </w:rPr>
        <w:t>大部分</w:t>
      </w:r>
      <w:r>
        <w:rPr>
          <w:rFonts w:hint="eastAsia"/>
          <w:snapToGrid/>
        </w:rPr>
        <w:t>州</w:t>
      </w:r>
      <w:r>
        <w:rPr>
          <w:snapToGrid/>
        </w:rPr>
        <w:t>不愿</w:t>
      </w:r>
      <w:r>
        <w:rPr>
          <w:rFonts w:hint="eastAsia"/>
          <w:snapToGrid/>
        </w:rPr>
        <w:t>意</w:t>
      </w:r>
      <w:r>
        <w:rPr>
          <w:snapToGrid/>
        </w:rPr>
        <w:t>撤消这些保留和声明。</w:t>
      </w:r>
    </w:p>
    <w:p w:rsidR="00000000" w:rsidRDefault="00622194">
      <w:pPr>
        <w:spacing w:after="160"/>
        <w:rPr>
          <w:rFonts w:eastAsia="SimHei"/>
          <w:snapToGrid/>
        </w:rPr>
      </w:pPr>
      <w:r>
        <w:rPr>
          <w:rFonts w:eastAsia="SimHei" w:hint="eastAsia"/>
          <w:snapToGrid/>
        </w:rPr>
        <w:tab/>
      </w:r>
      <w:r>
        <w:rPr>
          <w:rFonts w:eastAsia="SimHei" w:hint="eastAsia"/>
          <w:bCs/>
          <w:snapToGrid/>
        </w:rPr>
        <w:t>259.</w:t>
      </w:r>
      <w:r>
        <w:rPr>
          <w:rFonts w:eastAsia="SimHei" w:hint="eastAsia"/>
          <w:snapToGrid/>
        </w:rPr>
        <w:t xml:space="preserve">  </w:t>
      </w:r>
      <w:r>
        <w:rPr>
          <w:rFonts w:eastAsia="SimHei"/>
          <w:snapToGrid/>
        </w:rPr>
        <w:t>依照</w:t>
      </w:r>
      <w:r>
        <w:rPr>
          <w:rFonts w:eastAsia="SimHei"/>
          <w:b/>
          <w:snapToGrid/>
        </w:rPr>
        <w:t>1993</w:t>
      </w:r>
      <w:r>
        <w:rPr>
          <w:rFonts w:eastAsia="SimHei"/>
          <w:snapToGrid/>
        </w:rPr>
        <w:t>年《</w:t>
      </w:r>
      <w:r>
        <w:rPr>
          <w:rFonts w:eastAsia="SimHei" w:hint="eastAsia"/>
          <w:snapToGrid/>
        </w:rPr>
        <w:t>维也纳</w:t>
      </w:r>
      <w:r>
        <w:rPr>
          <w:rFonts w:eastAsia="SimHei"/>
          <w:snapToGrid/>
        </w:rPr>
        <w:t>宣言和行动纲领》和委员会先前的建议</w:t>
      </w:r>
      <w:r>
        <w:rPr>
          <w:rFonts w:eastAsia="SimHei"/>
          <w:snapToGrid/>
        </w:rPr>
        <w:t>(</w:t>
      </w:r>
      <w:r>
        <w:rPr>
          <w:rFonts w:eastAsia="SimHei"/>
          <w:b/>
          <w:snapToGrid/>
        </w:rPr>
        <w:t>CRC</w:t>
      </w:r>
      <w:r>
        <w:rPr>
          <w:rFonts w:eastAsia="SimHei"/>
          <w:snapToGrid/>
        </w:rPr>
        <w:t>/</w:t>
      </w:r>
      <w:r>
        <w:rPr>
          <w:rFonts w:eastAsia="SimHei"/>
          <w:b/>
          <w:snapToGrid/>
        </w:rPr>
        <w:t>C</w:t>
      </w:r>
      <w:r>
        <w:rPr>
          <w:rFonts w:eastAsia="SimHei"/>
          <w:snapToGrid/>
        </w:rPr>
        <w:t xml:space="preserve">/ </w:t>
      </w:r>
      <w:r>
        <w:rPr>
          <w:rFonts w:eastAsia="SimHei"/>
          <w:b/>
          <w:snapToGrid/>
        </w:rPr>
        <w:t>15</w:t>
      </w:r>
      <w:r>
        <w:rPr>
          <w:rFonts w:eastAsia="SimHei"/>
          <w:snapToGrid/>
        </w:rPr>
        <w:t>/</w:t>
      </w:r>
      <w:r>
        <w:rPr>
          <w:rFonts w:eastAsia="SimHei"/>
          <w:b/>
          <w:snapToGrid/>
        </w:rPr>
        <w:t>43,</w:t>
      </w:r>
      <w:r>
        <w:rPr>
          <w:rFonts w:eastAsia="SimHei"/>
          <w:snapToGrid/>
        </w:rPr>
        <w:t>第</w:t>
      </w:r>
      <w:r>
        <w:rPr>
          <w:rFonts w:eastAsia="SimHei"/>
          <w:b/>
          <w:snapToGrid/>
        </w:rPr>
        <w:t>22</w:t>
      </w:r>
      <w:r>
        <w:rPr>
          <w:rFonts w:eastAsia="SimHei"/>
          <w:snapToGrid/>
        </w:rPr>
        <w:t>段</w:t>
      </w:r>
      <w:r>
        <w:rPr>
          <w:rFonts w:eastAsia="SimHei"/>
          <w:snapToGrid/>
        </w:rPr>
        <w:t>)</w:t>
      </w:r>
      <w:r>
        <w:rPr>
          <w:rFonts w:eastAsia="SimHei"/>
          <w:snapToGrid/>
        </w:rPr>
        <w:t>，委员会建议缔约国在</w:t>
      </w:r>
      <w:r>
        <w:rPr>
          <w:rFonts w:eastAsia="SimHei" w:hint="eastAsia"/>
          <w:snapToGrid/>
        </w:rPr>
        <w:t>提交</w:t>
      </w:r>
      <w:r>
        <w:rPr>
          <w:rFonts w:eastAsia="SimHei"/>
          <w:snapToGrid/>
        </w:rPr>
        <w:t>下次定期报告之前，加快撤消缔约国发表的保留和声明，尤其</w:t>
      </w:r>
      <w:r>
        <w:rPr>
          <w:rFonts w:eastAsia="SimHei" w:hint="eastAsia"/>
          <w:snapToGrid/>
        </w:rPr>
        <w:t>是</w:t>
      </w:r>
      <w:r>
        <w:rPr>
          <w:rFonts w:eastAsia="SimHei"/>
          <w:snapToGrid/>
        </w:rPr>
        <w:t>努力说服</w:t>
      </w:r>
      <w:r>
        <w:rPr>
          <w:rFonts w:eastAsia="SimHei" w:hint="eastAsia"/>
          <w:snapToGrid/>
        </w:rPr>
        <w:t>各州</w:t>
      </w:r>
      <w:r>
        <w:rPr>
          <w:rFonts w:eastAsia="SimHei"/>
          <w:snapToGrid/>
        </w:rPr>
        <w:t>撤消这些保留和声明。</w:t>
      </w:r>
    </w:p>
    <w:p w:rsidR="00000000" w:rsidRDefault="00622194">
      <w:pPr>
        <w:pStyle w:val="Heading4"/>
        <w:spacing w:after="160"/>
      </w:pPr>
      <w:r>
        <w:t>立</w:t>
      </w:r>
      <w:r>
        <w:t xml:space="preserve">  </w:t>
      </w:r>
      <w:r>
        <w:t>法</w:t>
      </w:r>
    </w:p>
    <w:p w:rsidR="00000000" w:rsidRDefault="00622194">
      <w:pPr>
        <w:rPr>
          <w:snapToGrid/>
        </w:rPr>
      </w:pPr>
      <w:r>
        <w:rPr>
          <w:rFonts w:hint="eastAsia"/>
          <w:snapToGrid/>
        </w:rPr>
        <w:tab/>
        <w:t xml:space="preserve">260.  </w:t>
      </w:r>
      <w:r>
        <w:rPr>
          <w:snapToGrid/>
        </w:rPr>
        <w:t>委员会意识到自</w:t>
      </w:r>
      <w:r>
        <w:rPr>
          <w:rFonts w:hint="eastAsia"/>
          <w:snapToGrid/>
        </w:rPr>
        <w:t>审议</w:t>
      </w:r>
      <w:r>
        <w:rPr>
          <w:snapToGrid/>
        </w:rPr>
        <w:t>初次报告以来，已经通过了无数</w:t>
      </w:r>
      <w:r>
        <w:rPr>
          <w:rFonts w:hint="eastAsia"/>
          <w:snapToGrid/>
        </w:rPr>
        <w:t>与</w:t>
      </w:r>
      <w:r>
        <w:rPr>
          <w:snapToGrid/>
        </w:rPr>
        <w:t>儿童权利</w:t>
      </w:r>
      <w:r>
        <w:rPr>
          <w:rFonts w:hint="eastAsia"/>
          <w:snapToGrid/>
        </w:rPr>
        <w:t>相</w:t>
      </w:r>
      <w:r>
        <w:rPr>
          <w:snapToGrid/>
        </w:rPr>
        <w:t>关的法律，但是仍关切地感到</w:t>
      </w:r>
      <w:r>
        <w:rPr>
          <w:snapToGrid/>
        </w:rPr>
        <w:t>，《公约》没有按照</w:t>
      </w:r>
      <w:r>
        <w:rPr>
          <w:rFonts w:hint="eastAsia"/>
          <w:snapToGrid/>
        </w:rPr>
        <w:t>提出</w:t>
      </w:r>
      <w:r>
        <w:rPr>
          <w:snapToGrid/>
        </w:rPr>
        <w:t>初次报告</w:t>
      </w:r>
      <w:r>
        <w:rPr>
          <w:rFonts w:hint="eastAsia"/>
          <w:snapToGrid/>
        </w:rPr>
        <w:t>时</w:t>
      </w:r>
      <w:r>
        <w:rPr>
          <w:snapToGrid/>
        </w:rPr>
        <w:t>的预期融入《基本法》。</w:t>
      </w:r>
    </w:p>
    <w:p w:rsidR="00000000" w:rsidRDefault="00622194">
      <w:pPr>
        <w:rPr>
          <w:rFonts w:eastAsia="SimHei"/>
          <w:snapToGrid/>
        </w:rPr>
      </w:pPr>
      <w:r>
        <w:rPr>
          <w:rFonts w:eastAsia="SimHei" w:hint="eastAsia"/>
          <w:snapToGrid/>
        </w:rPr>
        <w:tab/>
      </w:r>
      <w:r>
        <w:rPr>
          <w:rFonts w:eastAsia="SimHei" w:hint="eastAsia"/>
          <w:bCs/>
          <w:snapToGrid/>
        </w:rPr>
        <w:t>261.</w:t>
      </w:r>
      <w:r>
        <w:rPr>
          <w:rFonts w:eastAsia="SimHei" w:hint="eastAsia"/>
          <w:snapToGrid/>
        </w:rPr>
        <w:t xml:space="preserve">  </w:t>
      </w:r>
      <w:r>
        <w:rPr>
          <w:rFonts w:eastAsia="SimHei" w:hint="eastAsia"/>
          <w:snapToGrid/>
        </w:rPr>
        <w:t>委员会参照先前的建议</w:t>
      </w:r>
      <w:r>
        <w:rPr>
          <w:rFonts w:eastAsia="SimHei"/>
          <w:snapToGrid/>
        </w:rPr>
        <w:t>(</w:t>
      </w:r>
      <w:r>
        <w:rPr>
          <w:rFonts w:eastAsia="SimHei"/>
          <w:snapToGrid/>
        </w:rPr>
        <w:t>第</w:t>
      </w:r>
      <w:r>
        <w:rPr>
          <w:rFonts w:eastAsia="SimHei"/>
          <w:b/>
          <w:snapToGrid/>
        </w:rPr>
        <w:t>21</w:t>
      </w:r>
      <w:r>
        <w:rPr>
          <w:rFonts w:eastAsia="SimHei"/>
          <w:snapToGrid/>
        </w:rPr>
        <w:t>段</w:t>
      </w:r>
      <w:r>
        <w:rPr>
          <w:rFonts w:eastAsia="SimHei"/>
          <w:snapToGrid/>
        </w:rPr>
        <w:t>)</w:t>
      </w:r>
      <w:r>
        <w:rPr>
          <w:rFonts w:eastAsia="SimHei"/>
          <w:snapToGrid/>
        </w:rPr>
        <w:t>，建议缔约国：</w:t>
      </w:r>
    </w:p>
    <w:p w:rsidR="00000000" w:rsidRDefault="00622194">
      <w:pPr>
        <w:numPr>
          <w:ilvl w:val="0"/>
          <w:numId w:val="1223"/>
        </w:numPr>
        <w:rPr>
          <w:rFonts w:eastAsia="SimHei"/>
          <w:snapToGrid/>
        </w:rPr>
      </w:pPr>
      <w:r>
        <w:rPr>
          <w:rFonts w:eastAsia="SimHei"/>
          <w:snapToGrid/>
        </w:rPr>
        <w:t>重新考虑将《公约》融入《基本法》；</w:t>
      </w:r>
    </w:p>
    <w:p w:rsidR="00000000" w:rsidRDefault="00622194">
      <w:pPr>
        <w:numPr>
          <w:ilvl w:val="0"/>
          <w:numId w:val="1223"/>
        </w:numPr>
        <w:rPr>
          <w:rFonts w:eastAsia="SimHei"/>
          <w:snapToGrid/>
        </w:rPr>
      </w:pPr>
      <w:r>
        <w:rPr>
          <w:rFonts w:eastAsia="SimHei"/>
          <w:snapToGrid/>
        </w:rPr>
        <w:t>通过一项适当的机制，确保所有国家和州法律充分符合《公约》；</w:t>
      </w:r>
    </w:p>
    <w:p w:rsidR="00000000" w:rsidRDefault="00622194">
      <w:pPr>
        <w:numPr>
          <w:ilvl w:val="0"/>
          <w:numId w:val="1223"/>
        </w:numPr>
        <w:rPr>
          <w:rFonts w:eastAsia="SimHei" w:hint="eastAsia"/>
          <w:snapToGrid/>
        </w:rPr>
      </w:pPr>
      <w:r>
        <w:rPr>
          <w:rFonts w:eastAsia="SimHei"/>
          <w:snapToGrid/>
        </w:rPr>
        <w:t>确保为有效贯彻上述这些建议，拨出充足的资源，包括预算拨款。</w:t>
      </w:r>
    </w:p>
    <w:p w:rsidR="00000000" w:rsidRDefault="00622194">
      <w:pPr>
        <w:pStyle w:val="Heading4"/>
      </w:pPr>
      <w:r>
        <w:rPr>
          <w:rFonts w:hint="eastAsia"/>
        </w:rPr>
        <w:t>协</w:t>
      </w:r>
      <w:r>
        <w:t xml:space="preserve">  </w:t>
      </w:r>
      <w:r>
        <w:rPr>
          <w:rFonts w:hint="eastAsia"/>
        </w:rPr>
        <w:t>调</w:t>
      </w:r>
    </w:p>
    <w:p w:rsidR="00000000" w:rsidRDefault="00622194">
      <w:pPr>
        <w:rPr>
          <w:snapToGrid/>
        </w:rPr>
      </w:pPr>
      <w:r>
        <w:rPr>
          <w:rFonts w:hint="eastAsia"/>
          <w:snapToGrid/>
        </w:rPr>
        <w:tab/>
        <w:t xml:space="preserve">262.  </w:t>
      </w:r>
      <w:r>
        <w:rPr>
          <w:snapToGrid/>
        </w:rPr>
        <w:t>委员会注意到，家庭事务、老年公民、妇女及青年</w:t>
      </w:r>
      <w:r>
        <w:rPr>
          <w:rFonts w:hint="eastAsia"/>
          <w:snapToGrid/>
        </w:rPr>
        <w:t>部主管协调《公约》的执行，在各州之间存在着诸如州最高青年事务局协会和州青年事务部长会议之类的协调机制。然而，鉴于《公约》的执行贯穿许多个政府部，委员会关切地感到，缔约国缺</w:t>
      </w:r>
      <w:r>
        <w:rPr>
          <w:rFonts w:hint="eastAsia"/>
          <w:snapToGrid/>
        </w:rPr>
        <w:t>乏协调全国和州以及地方各级执行《公约》的中央机构，致使缔约国难以实现全面一致的儿童政策。</w:t>
      </w:r>
    </w:p>
    <w:p w:rsidR="00000000" w:rsidRDefault="00622194">
      <w:pPr>
        <w:spacing w:after="320"/>
        <w:rPr>
          <w:rFonts w:eastAsia="SimHei"/>
          <w:snapToGrid/>
        </w:rPr>
      </w:pPr>
      <w:r>
        <w:rPr>
          <w:rFonts w:eastAsia="SimHei" w:hint="eastAsia"/>
          <w:snapToGrid/>
        </w:rPr>
        <w:tab/>
      </w:r>
      <w:r>
        <w:rPr>
          <w:rFonts w:eastAsia="SimHei" w:hint="eastAsia"/>
          <w:bCs/>
          <w:snapToGrid/>
        </w:rPr>
        <w:t>263.</w:t>
      </w:r>
      <w:r>
        <w:rPr>
          <w:rFonts w:eastAsia="SimHei" w:hint="eastAsia"/>
          <w:snapToGrid/>
        </w:rPr>
        <w:t xml:space="preserve">  </w:t>
      </w:r>
      <w:r>
        <w:rPr>
          <w:rFonts w:eastAsia="SimHei" w:hint="eastAsia"/>
          <w:snapToGrid/>
        </w:rPr>
        <w:t>委员会建议缔约国建立一个全国性的常设机制，协调联邦一级、联邦与州各级，以及各州之间的《公约》执行情况。</w:t>
      </w:r>
    </w:p>
    <w:p w:rsidR="00000000" w:rsidRDefault="00622194">
      <w:pPr>
        <w:pStyle w:val="Heading4"/>
      </w:pPr>
      <w:r>
        <w:rPr>
          <w:rFonts w:hint="eastAsia"/>
        </w:rPr>
        <w:t>全国行动计划</w:t>
      </w:r>
    </w:p>
    <w:p w:rsidR="00000000" w:rsidRDefault="00622194">
      <w:pPr>
        <w:rPr>
          <w:snapToGrid/>
        </w:rPr>
      </w:pPr>
      <w:r>
        <w:rPr>
          <w:rFonts w:hint="eastAsia"/>
          <w:snapToGrid/>
        </w:rPr>
        <w:tab/>
        <w:t xml:space="preserve">264.  </w:t>
      </w:r>
      <w:r>
        <w:rPr>
          <w:snapToGrid/>
        </w:rPr>
        <w:t>委员会满意地注意到，目前</w:t>
      </w:r>
      <w:r>
        <w:rPr>
          <w:rFonts w:hint="eastAsia"/>
          <w:snapToGrid/>
        </w:rPr>
        <w:t>正在</w:t>
      </w:r>
      <w:r>
        <w:rPr>
          <w:snapToGrid/>
        </w:rPr>
        <w:t>根据</w:t>
      </w:r>
      <w:r>
        <w:rPr>
          <w:snapToGrid/>
        </w:rPr>
        <w:t>2002</w:t>
      </w:r>
      <w:r>
        <w:rPr>
          <w:snapToGrid/>
        </w:rPr>
        <w:t>年儿童问题特别大会</w:t>
      </w:r>
      <w:r>
        <w:rPr>
          <w:snapToGrid/>
        </w:rPr>
        <w:t>“</w:t>
      </w:r>
      <w:r>
        <w:rPr>
          <w:snapToGrid/>
        </w:rPr>
        <w:t>适合于儿童的世界</w:t>
      </w:r>
      <w:r>
        <w:rPr>
          <w:snapToGrid/>
        </w:rPr>
        <w:t>”</w:t>
      </w:r>
      <w:r>
        <w:rPr>
          <w:snapToGrid/>
        </w:rPr>
        <w:t>的</w:t>
      </w:r>
      <w:r>
        <w:rPr>
          <w:rFonts w:hint="eastAsia"/>
          <w:snapToGrid/>
        </w:rPr>
        <w:t>成</w:t>
      </w:r>
      <w:r>
        <w:rPr>
          <w:snapToGrid/>
        </w:rPr>
        <w:t>果文件，</w:t>
      </w:r>
      <w:r>
        <w:rPr>
          <w:rFonts w:hint="eastAsia"/>
          <w:snapToGrid/>
        </w:rPr>
        <w:t>起草</w:t>
      </w:r>
      <w:r>
        <w:rPr>
          <w:snapToGrid/>
        </w:rPr>
        <w:t>一项国家行动计划，但关切地感到，这项行动计划可能</w:t>
      </w:r>
      <w:r>
        <w:rPr>
          <w:rFonts w:hint="eastAsia"/>
          <w:snapToGrid/>
        </w:rPr>
        <w:t>未</w:t>
      </w:r>
      <w:r>
        <w:rPr>
          <w:snapToGrid/>
        </w:rPr>
        <w:t>涵盖《公约》的所有领域。</w:t>
      </w:r>
    </w:p>
    <w:p w:rsidR="00000000" w:rsidRDefault="00622194">
      <w:pPr>
        <w:spacing w:after="320"/>
        <w:rPr>
          <w:rFonts w:eastAsia="SimHei"/>
          <w:snapToGrid/>
        </w:rPr>
      </w:pPr>
      <w:r>
        <w:rPr>
          <w:rFonts w:eastAsia="SimHei" w:hint="eastAsia"/>
          <w:snapToGrid/>
        </w:rPr>
        <w:tab/>
      </w:r>
      <w:r>
        <w:rPr>
          <w:rFonts w:eastAsia="SimHei" w:hint="eastAsia"/>
          <w:bCs/>
          <w:snapToGrid/>
        </w:rPr>
        <w:t>265.</w:t>
      </w:r>
      <w:r>
        <w:rPr>
          <w:rFonts w:eastAsia="SimHei" w:hint="eastAsia"/>
          <w:snapToGrid/>
        </w:rPr>
        <w:t xml:space="preserve">  </w:t>
      </w:r>
      <w:r>
        <w:rPr>
          <w:rFonts w:eastAsia="SimHei"/>
          <w:snapToGrid/>
        </w:rPr>
        <w:t>委员会建议缔约国</w:t>
      </w:r>
      <w:r>
        <w:rPr>
          <w:rFonts w:eastAsia="SimHei" w:hint="eastAsia"/>
          <w:snapToGrid/>
        </w:rPr>
        <w:t>加</w:t>
      </w:r>
      <w:r>
        <w:rPr>
          <w:rFonts w:eastAsia="SimHei"/>
          <w:snapToGrid/>
        </w:rPr>
        <w:t>速通过涵盖《公约》所有领域</w:t>
      </w:r>
      <w:r>
        <w:rPr>
          <w:rFonts w:eastAsia="SimHei" w:hint="eastAsia"/>
          <w:snapToGrid/>
        </w:rPr>
        <w:t>的综合性</w:t>
      </w:r>
      <w:r>
        <w:rPr>
          <w:rFonts w:eastAsia="SimHei"/>
          <w:snapToGrid/>
        </w:rPr>
        <w:t>和跨领域</w:t>
      </w:r>
      <w:r>
        <w:rPr>
          <w:rFonts w:eastAsia="SimHei" w:hint="eastAsia"/>
          <w:snapToGrid/>
        </w:rPr>
        <w:t>性的</w:t>
      </w:r>
      <w:r>
        <w:rPr>
          <w:rFonts w:eastAsia="SimHei"/>
          <w:snapToGrid/>
        </w:rPr>
        <w:t>全国行动计划，并且提供一项协</w:t>
      </w:r>
      <w:r>
        <w:rPr>
          <w:rFonts w:eastAsia="SimHei"/>
          <w:snapToGrid/>
        </w:rPr>
        <w:t>调和监测机制。</w:t>
      </w:r>
      <w:r>
        <w:rPr>
          <w:rFonts w:eastAsia="SimHei" w:hint="eastAsia"/>
          <w:snapToGrid/>
        </w:rPr>
        <w:t>委员会进一步</w:t>
      </w:r>
      <w:r>
        <w:rPr>
          <w:rFonts w:eastAsia="SimHei"/>
          <w:snapToGrid/>
        </w:rPr>
        <w:t>建议，</w:t>
      </w:r>
      <w:r>
        <w:rPr>
          <w:rFonts w:eastAsia="SimHei" w:hint="eastAsia"/>
          <w:snapToGrid/>
        </w:rPr>
        <w:t>以</w:t>
      </w:r>
      <w:r>
        <w:rPr>
          <w:rFonts w:eastAsia="SimHei"/>
          <w:snapToGrid/>
        </w:rPr>
        <w:t>公开、</w:t>
      </w:r>
      <w:r>
        <w:rPr>
          <w:rFonts w:eastAsia="SimHei" w:hint="eastAsia"/>
          <w:snapToGrid/>
        </w:rPr>
        <w:t>协</w:t>
      </w:r>
      <w:r>
        <w:rPr>
          <w:rFonts w:eastAsia="SimHei"/>
          <w:snapToGrid/>
        </w:rPr>
        <w:t>商和参与</w:t>
      </w:r>
      <w:r>
        <w:rPr>
          <w:rFonts w:eastAsia="SimHei" w:hint="eastAsia"/>
          <w:snapToGrid/>
        </w:rPr>
        <w:t>性</w:t>
      </w:r>
      <w:r>
        <w:rPr>
          <w:rFonts w:eastAsia="SimHei"/>
          <w:snapToGrid/>
        </w:rPr>
        <w:t>程序，通过和执行这项行动计划。</w:t>
      </w:r>
    </w:p>
    <w:p w:rsidR="00000000" w:rsidRDefault="00622194">
      <w:pPr>
        <w:pStyle w:val="Heading4"/>
      </w:pPr>
      <w:r>
        <w:t>独立的监测机构</w:t>
      </w:r>
    </w:p>
    <w:p w:rsidR="00000000" w:rsidRDefault="00622194">
      <w:pPr>
        <w:rPr>
          <w:snapToGrid/>
        </w:rPr>
      </w:pPr>
      <w:r>
        <w:rPr>
          <w:rFonts w:hint="eastAsia"/>
          <w:snapToGrid/>
        </w:rPr>
        <w:tab/>
        <w:t xml:space="preserve">266.  </w:t>
      </w:r>
      <w:r>
        <w:rPr>
          <w:snapToGrid/>
        </w:rPr>
        <w:t>委员会注意到，</w:t>
      </w:r>
      <w:r>
        <w:rPr>
          <w:rFonts w:hint="eastAsia"/>
          <w:snapToGrid/>
        </w:rPr>
        <w:t>缔约国现有的</w:t>
      </w:r>
      <w:r>
        <w:rPr>
          <w:snapToGrid/>
        </w:rPr>
        <w:t>各类人权</w:t>
      </w:r>
      <w:r>
        <w:rPr>
          <w:rFonts w:hint="eastAsia"/>
          <w:snapToGrid/>
        </w:rPr>
        <w:t>机构也涉及</w:t>
      </w:r>
      <w:r>
        <w:rPr>
          <w:snapToGrid/>
        </w:rPr>
        <w:t>儿童权利，</w:t>
      </w:r>
      <w:r>
        <w:rPr>
          <w:rFonts w:hint="eastAsia"/>
          <w:snapToGrid/>
        </w:rPr>
        <w:t>另外还有</w:t>
      </w:r>
      <w:r>
        <w:rPr>
          <w:snapToGrid/>
        </w:rPr>
        <w:t>州一级的儿童事务专员、德国议会儿童事务委员会以及</w:t>
      </w:r>
      <w:r>
        <w:rPr>
          <w:rFonts w:hint="eastAsia"/>
          <w:snapToGrid/>
        </w:rPr>
        <w:t>一个负责</w:t>
      </w:r>
      <w:r>
        <w:rPr>
          <w:snapToGrid/>
        </w:rPr>
        <w:t>定期报告儿童和青年情况的</w:t>
      </w:r>
      <w:r>
        <w:rPr>
          <w:rFonts w:hint="eastAsia"/>
          <w:snapToGrid/>
        </w:rPr>
        <w:t>独立</w:t>
      </w:r>
      <w:r>
        <w:rPr>
          <w:snapToGrid/>
        </w:rPr>
        <w:t>委员会。然而，委员会关切地感到，尚无一个全面监测《公约》情况</w:t>
      </w:r>
      <w:r>
        <w:rPr>
          <w:rFonts w:hint="eastAsia"/>
          <w:snapToGrid/>
        </w:rPr>
        <w:t>的中央</w:t>
      </w:r>
      <w:r>
        <w:rPr>
          <w:snapToGrid/>
        </w:rPr>
        <w:t>独立机制，被</w:t>
      </w:r>
      <w:r>
        <w:rPr>
          <w:rFonts w:hint="eastAsia"/>
          <w:snapToGrid/>
        </w:rPr>
        <w:t>授权</w:t>
      </w:r>
      <w:r>
        <w:rPr>
          <w:snapToGrid/>
        </w:rPr>
        <w:t>接受</w:t>
      </w:r>
      <w:r>
        <w:rPr>
          <w:rFonts w:hint="eastAsia"/>
          <w:snapToGrid/>
        </w:rPr>
        <w:t>并</w:t>
      </w:r>
      <w:r>
        <w:rPr>
          <w:snapToGrid/>
        </w:rPr>
        <w:t>处</w:t>
      </w:r>
      <w:r>
        <w:rPr>
          <w:rFonts w:hint="eastAsia"/>
          <w:snapToGrid/>
        </w:rPr>
        <w:t>理向</w:t>
      </w:r>
      <w:r>
        <w:rPr>
          <w:snapToGrid/>
        </w:rPr>
        <w:t>州</w:t>
      </w:r>
      <w:r>
        <w:rPr>
          <w:rFonts w:hint="eastAsia"/>
          <w:snapToGrid/>
        </w:rPr>
        <w:t>与</w:t>
      </w:r>
      <w:r>
        <w:rPr>
          <w:snapToGrid/>
        </w:rPr>
        <w:t>联邦各级</w:t>
      </w:r>
      <w:r>
        <w:rPr>
          <w:rFonts w:hint="eastAsia"/>
          <w:snapToGrid/>
        </w:rPr>
        <w:t>提出的</w:t>
      </w:r>
      <w:r>
        <w:rPr>
          <w:snapToGrid/>
        </w:rPr>
        <w:t>儿童个人申诉。</w:t>
      </w:r>
    </w:p>
    <w:p w:rsidR="00000000" w:rsidRDefault="00622194">
      <w:pPr>
        <w:spacing w:after="320"/>
        <w:rPr>
          <w:rFonts w:eastAsia="SimHei"/>
          <w:snapToGrid/>
        </w:rPr>
      </w:pPr>
      <w:r>
        <w:rPr>
          <w:rFonts w:eastAsia="SimHei" w:hint="eastAsia"/>
          <w:snapToGrid/>
        </w:rPr>
        <w:tab/>
      </w:r>
      <w:r>
        <w:rPr>
          <w:rFonts w:eastAsia="SimHei" w:hint="eastAsia"/>
          <w:bCs/>
          <w:snapToGrid/>
        </w:rPr>
        <w:t>267.</w:t>
      </w:r>
      <w:r>
        <w:rPr>
          <w:rFonts w:eastAsia="SimHei" w:hint="eastAsia"/>
          <w:snapToGrid/>
        </w:rPr>
        <w:t xml:space="preserve">  </w:t>
      </w:r>
      <w:r>
        <w:rPr>
          <w:rFonts w:eastAsia="SimHei"/>
          <w:snapToGrid/>
        </w:rPr>
        <w:t>委</w:t>
      </w:r>
      <w:r>
        <w:rPr>
          <w:rFonts w:eastAsia="SimHei" w:hint="eastAsia"/>
          <w:snapToGrid/>
        </w:rPr>
        <w:t>员</w:t>
      </w:r>
      <w:r>
        <w:rPr>
          <w:rFonts w:eastAsia="SimHei"/>
          <w:snapToGrid/>
        </w:rPr>
        <w:t>会鼓励缔约国考虑，根据大会第</w:t>
      </w:r>
      <w:r>
        <w:rPr>
          <w:rFonts w:eastAsia="SimHei"/>
          <w:b/>
          <w:snapToGrid/>
        </w:rPr>
        <w:t>48</w:t>
      </w:r>
      <w:r>
        <w:rPr>
          <w:rFonts w:eastAsia="SimHei"/>
          <w:snapToGrid/>
        </w:rPr>
        <w:t>/</w:t>
      </w:r>
      <w:r>
        <w:rPr>
          <w:rFonts w:eastAsia="SimHei"/>
          <w:b/>
          <w:snapToGrid/>
        </w:rPr>
        <w:t>134</w:t>
      </w:r>
      <w:r>
        <w:rPr>
          <w:rFonts w:eastAsia="SimHei"/>
          <w:snapToGrid/>
        </w:rPr>
        <w:t>号决议附件</w:t>
      </w:r>
      <w:r>
        <w:rPr>
          <w:rFonts w:eastAsia="SimHei" w:hint="eastAsia"/>
          <w:snapToGrid/>
        </w:rPr>
        <w:t>关于</w:t>
      </w:r>
      <w:r>
        <w:rPr>
          <w:rFonts w:eastAsia="SimHei"/>
          <w:snapToGrid/>
        </w:rPr>
        <w:t>增进和保护</w:t>
      </w:r>
      <w:r>
        <w:rPr>
          <w:rFonts w:eastAsia="SimHei" w:hint="eastAsia"/>
          <w:snapToGrid/>
        </w:rPr>
        <w:t>人权</w:t>
      </w:r>
      <w:r>
        <w:rPr>
          <w:rFonts w:eastAsia="SimHei"/>
          <w:snapToGrid/>
        </w:rPr>
        <w:t>国家机构地位的原则</w:t>
      </w:r>
      <w:r>
        <w:rPr>
          <w:rFonts w:eastAsia="SimHei"/>
          <w:snapToGrid/>
        </w:rPr>
        <w:t>(</w:t>
      </w:r>
      <w:r>
        <w:rPr>
          <w:rFonts w:eastAsia="SimHei"/>
          <w:snapToGrid/>
        </w:rPr>
        <w:t>巴黎原则</w:t>
      </w:r>
      <w:r>
        <w:rPr>
          <w:rFonts w:eastAsia="SimHei"/>
          <w:snapToGrid/>
        </w:rPr>
        <w:t>)</w:t>
      </w:r>
      <w:r>
        <w:rPr>
          <w:rFonts w:eastAsia="SimHei"/>
          <w:snapToGrid/>
        </w:rPr>
        <w:t>，在考虑</w:t>
      </w:r>
      <w:r>
        <w:rPr>
          <w:rFonts w:eastAsia="SimHei"/>
          <w:snapToGrid/>
        </w:rPr>
        <w:t>到委员会关于</w:t>
      </w:r>
      <w:r>
        <w:rPr>
          <w:rFonts w:eastAsia="SimHei" w:hint="eastAsia"/>
          <w:snapToGrid/>
        </w:rPr>
        <w:t>国家</w:t>
      </w:r>
      <w:r>
        <w:rPr>
          <w:rFonts w:eastAsia="SimHei"/>
          <w:snapToGrid/>
        </w:rPr>
        <w:t>人权机构在保护和增进儿童权利方面作用的第</w:t>
      </w:r>
      <w:r>
        <w:rPr>
          <w:rFonts w:eastAsia="SimHei"/>
          <w:b/>
          <w:snapToGrid/>
        </w:rPr>
        <w:t>2</w:t>
      </w:r>
      <w:r>
        <w:rPr>
          <w:rFonts w:eastAsia="SimHei"/>
          <w:snapToGrid/>
        </w:rPr>
        <w:t>号</w:t>
      </w:r>
      <w:r>
        <w:rPr>
          <w:rFonts w:eastAsia="SimHei"/>
          <w:snapToGrid/>
        </w:rPr>
        <w:t>(</w:t>
      </w:r>
      <w:r>
        <w:rPr>
          <w:rFonts w:eastAsia="SimHei"/>
          <w:b/>
          <w:snapToGrid/>
        </w:rPr>
        <w:t>2002</w:t>
      </w:r>
      <w:r>
        <w:rPr>
          <w:rFonts w:eastAsia="SimHei"/>
          <w:snapToGrid/>
        </w:rPr>
        <w:t>)</w:t>
      </w:r>
      <w:r>
        <w:rPr>
          <w:rFonts w:eastAsia="SimHei"/>
          <w:snapToGrid/>
        </w:rPr>
        <w:t>一般性意见的情况下，建立一个独立的</w:t>
      </w:r>
      <w:r>
        <w:rPr>
          <w:rFonts w:eastAsia="SimHei" w:hint="eastAsia"/>
          <w:snapToGrid/>
        </w:rPr>
        <w:t>国家</w:t>
      </w:r>
      <w:r>
        <w:rPr>
          <w:rFonts w:eastAsia="SimHei"/>
          <w:snapToGrid/>
        </w:rPr>
        <w:t>人权机构监测和评估全国和地方各级执行《公约》的进展情况。</w:t>
      </w:r>
      <w:r>
        <w:rPr>
          <w:rFonts w:eastAsia="SimHei" w:hint="eastAsia"/>
          <w:snapToGrid/>
        </w:rPr>
        <w:t>此</w:t>
      </w:r>
      <w:r>
        <w:rPr>
          <w:rFonts w:eastAsia="SimHei"/>
          <w:snapToGrid/>
        </w:rPr>
        <w:t>外，委员会建议为</w:t>
      </w:r>
      <w:r>
        <w:rPr>
          <w:rFonts w:eastAsia="SimHei" w:hint="eastAsia"/>
          <w:snapToGrid/>
        </w:rPr>
        <w:t>人权</w:t>
      </w:r>
      <w:r>
        <w:rPr>
          <w:rFonts w:eastAsia="SimHei"/>
          <w:snapToGrid/>
        </w:rPr>
        <w:t>机构拨出充分的人力、技术和财政资源，并</w:t>
      </w:r>
      <w:r>
        <w:rPr>
          <w:rFonts w:eastAsia="SimHei" w:hint="eastAsia"/>
          <w:snapToGrid/>
        </w:rPr>
        <w:t>授权这些机构</w:t>
      </w:r>
      <w:r>
        <w:rPr>
          <w:rFonts w:eastAsia="SimHei"/>
          <w:snapToGrid/>
        </w:rPr>
        <w:t>以关注儿童的方式，</w:t>
      </w:r>
      <w:r>
        <w:rPr>
          <w:rFonts w:eastAsia="SimHei" w:hint="eastAsia"/>
          <w:snapToGrid/>
        </w:rPr>
        <w:t>接受并</w:t>
      </w:r>
      <w:r>
        <w:rPr>
          <w:rFonts w:eastAsia="SimHei"/>
          <w:snapToGrid/>
        </w:rPr>
        <w:t>有效</w:t>
      </w:r>
      <w:r>
        <w:rPr>
          <w:rFonts w:eastAsia="SimHei" w:hint="eastAsia"/>
          <w:snapToGrid/>
        </w:rPr>
        <w:t>地调查</w:t>
      </w:r>
      <w:r>
        <w:rPr>
          <w:rFonts w:eastAsia="SimHei"/>
          <w:snapToGrid/>
        </w:rPr>
        <w:t>侵犯儿童权利的申诉。</w:t>
      </w:r>
    </w:p>
    <w:p w:rsidR="00000000" w:rsidRDefault="00622194">
      <w:pPr>
        <w:pStyle w:val="Heading4"/>
      </w:pPr>
      <w:r>
        <w:t>收集资料</w:t>
      </w:r>
    </w:p>
    <w:p w:rsidR="00000000" w:rsidRDefault="00622194">
      <w:pPr>
        <w:rPr>
          <w:snapToGrid/>
        </w:rPr>
      </w:pPr>
      <w:r>
        <w:rPr>
          <w:rFonts w:hint="eastAsia"/>
          <w:snapToGrid/>
        </w:rPr>
        <w:tab/>
        <w:t xml:space="preserve">268.  </w:t>
      </w:r>
      <w:r>
        <w:rPr>
          <w:snapToGrid/>
        </w:rPr>
        <w:t>委员会赞赏地注意到缔约国报告附件提供了</w:t>
      </w:r>
      <w:r>
        <w:rPr>
          <w:rFonts w:hint="eastAsia"/>
          <w:snapToGrid/>
        </w:rPr>
        <w:t>丰富的</w:t>
      </w:r>
      <w:r>
        <w:rPr>
          <w:snapToGrid/>
        </w:rPr>
        <w:t>统计资料，但</w:t>
      </w:r>
      <w:r>
        <w:rPr>
          <w:rFonts w:hint="eastAsia"/>
          <w:snapToGrid/>
        </w:rPr>
        <w:t>仍然</w:t>
      </w:r>
      <w:r>
        <w:rPr>
          <w:snapToGrid/>
        </w:rPr>
        <w:t>关切地感到，《公约》有</w:t>
      </w:r>
      <w:r>
        <w:rPr>
          <w:rFonts w:hint="eastAsia"/>
          <w:snapToGrid/>
        </w:rPr>
        <w:t>些</w:t>
      </w:r>
      <w:r>
        <w:rPr>
          <w:snapToGrid/>
        </w:rPr>
        <w:t>所</w:t>
      </w:r>
      <w:r>
        <w:rPr>
          <w:rFonts w:hint="eastAsia"/>
          <w:snapToGrid/>
        </w:rPr>
        <w:t>涉</w:t>
      </w:r>
      <w:r>
        <w:rPr>
          <w:snapToGrid/>
        </w:rPr>
        <w:t>领域的资料不足。</w:t>
      </w:r>
    </w:p>
    <w:p w:rsidR="00000000" w:rsidRDefault="00622194">
      <w:pPr>
        <w:spacing w:after="320"/>
        <w:rPr>
          <w:rFonts w:eastAsia="SimHei"/>
          <w:snapToGrid/>
        </w:rPr>
      </w:pPr>
      <w:r>
        <w:rPr>
          <w:rFonts w:eastAsia="SimHei" w:hint="eastAsia"/>
          <w:snapToGrid/>
        </w:rPr>
        <w:tab/>
      </w:r>
      <w:r>
        <w:rPr>
          <w:rFonts w:eastAsia="SimHei" w:hint="eastAsia"/>
          <w:bCs/>
          <w:snapToGrid/>
        </w:rPr>
        <w:t>269.</w:t>
      </w:r>
      <w:r>
        <w:rPr>
          <w:rFonts w:eastAsia="SimHei" w:hint="eastAsia"/>
          <w:snapToGrid/>
        </w:rPr>
        <w:t xml:space="preserve">  </w:t>
      </w:r>
      <w:r>
        <w:rPr>
          <w:rFonts w:eastAsia="SimHei"/>
          <w:snapToGrid/>
        </w:rPr>
        <w:t>委员会建议</w:t>
      </w:r>
      <w:r>
        <w:rPr>
          <w:rFonts w:eastAsia="SimHei" w:hint="eastAsia"/>
          <w:snapToGrid/>
        </w:rPr>
        <w:t>建立</w:t>
      </w:r>
      <w:r>
        <w:rPr>
          <w:rFonts w:eastAsia="SimHei"/>
          <w:snapToGrid/>
        </w:rPr>
        <w:t>一个数据收集系统</w:t>
      </w:r>
      <w:r>
        <w:rPr>
          <w:rFonts w:eastAsia="SimHei" w:hint="eastAsia"/>
          <w:snapToGrid/>
        </w:rPr>
        <w:t>，和制订出</w:t>
      </w:r>
      <w:r>
        <w:rPr>
          <w:rFonts w:eastAsia="SimHei"/>
          <w:snapToGrid/>
        </w:rPr>
        <w:t>符合《公约》，</w:t>
      </w:r>
      <w:r>
        <w:rPr>
          <w:rFonts w:eastAsia="SimHei" w:hint="eastAsia"/>
          <w:snapToGrid/>
        </w:rPr>
        <w:t>且依照</w:t>
      </w:r>
      <w:r>
        <w:rPr>
          <w:rFonts w:eastAsia="SimHei"/>
          <w:snapToGrid/>
        </w:rPr>
        <w:t>性别、年龄，及</w:t>
      </w:r>
      <w:r>
        <w:rPr>
          <w:rFonts w:eastAsia="SimHei"/>
          <w:snapToGrid/>
        </w:rPr>
        <w:t>城乡地区分类设定的指</w:t>
      </w:r>
      <w:r>
        <w:rPr>
          <w:rFonts w:eastAsia="SimHei" w:hint="eastAsia"/>
          <w:snapToGrid/>
        </w:rPr>
        <w:t>标</w:t>
      </w:r>
      <w:r>
        <w:rPr>
          <w:rFonts w:eastAsia="SimHei"/>
          <w:snapToGrid/>
        </w:rPr>
        <w:t>。</w:t>
      </w:r>
      <w:r>
        <w:rPr>
          <w:rFonts w:eastAsia="SimHei" w:hint="eastAsia"/>
          <w:snapToGrid/>
        </w:rPr>
        <w:t>此数据</w:t>
      </w:r>
      <w:r>
        <w:rPr>
          <w:rFonts w:eastAsia="SimHei"/>
          <w:snapToGrid/>
        </w:rPr>
        <w:t>系统将</w:t>
      </w:r>
      <w:r>
        <w:rPr>
          <w:rFonts w:eastAsia="SimHei" w:hint="eastAsia"/>
          <w:snapToGrid/>
        </w:rPr>
        <w:t>囊括直至</w:t>
      </w:r>
      <w:r>
        <w:rPr>
          <w:rFonts w:eastAsia="SimHei"/>
          <w:b/>
          <w:snapToGrid/>
        </w:rPr>
        <w:t>18</w:t>
      </w:r>
      <w:r>
        <w:rPr>
          <w:rFonts w:eastAsia="SimHei"/>
          <w:snapToGrid/>
        </w:rPr>
        <w:t>岁</w:t>
      </w:r>
      <w:r>
        <w:rPr>
          <w:rFonts w:eastAsia="SimHei" w:hint="eastAsia"/>
          <w:snapToGrid/>
        </w:rPr>
        <w:t>年龄的全体</w:t>
      </w:r>
      <w:r>
        <w:rPr>
          <w:rFonts w:eastAsia="SimHei"/>
          <w:snapToGrid/>
        </w:rPr>
        <w:t>儿童情况，</w:t>
      </w:r>
      <w:r>
        <w:rPr>
          <w:rFonts w:eastAsia="SimHei" w:hint="eastAsia"/>
          <w:snapToGrid/>
        </w:rPr>
        <w:t>以</w:t>
      </w:r>
      <w:r>
        <w:rPr>
          <w:rFonts w:eastAsia="SimHei"/>
          <w:snapToGrid/>
        </w:rPr>
        <w:t>诸如外籍儿童之类尤其易受害儿童</w:t>
      </w:r>
      <w:r>
        <w:rPr>
          <w:rFonts w:eastAsia="SimHei" w:hint="eastAsia"/>
          <w:snapToGrid/>
        </w:rPr>
        <w:t>为</w:t>
      </w:r>
      <w:r>
        <w:rPr>
          <w:rFonts w:eastAsia="SimHei"/>
          <w:snapToGrid/>
        </w:rPr>
        <w:t>具体侧重</w:t>
      </w:r>
      <w:r>
        <w:rPr>
          <w:rFonts w:eastAsia="SimHei" w:hint="eastAsia"/>
          <w:snapToGrid/>
        </w:rPr>
        <w:t>点</w:t>
      </w:r>
      <w:r>
        <w:rPr>
          <w:rFonts w:eastAsia="SimHei"/>
          <w:snapToGrid/>
        </w:rPr>
        <w:t>。委员会</w:t>
      </w:r>
      <w:r>
        <w:rPr>
          <w:rFonts w:eastAsia="SimHei" w:hint="eastAsia"/>
          <w:snapToGrid/>
        </w:rPr>
        <w:t>还</w:t>
      </w:r>
      <w:r>
        <w:rPr>
          <w:rFonts w:eastAsia="SimHei"/>
          <w:snapToGrid/>
        </w:rPr>
        <w:t>鼓励缔约国</w:t>
      </w:r>
      <w:r>
        <w:rPr>
          <w:rFonts w:eastAsia="SimHei" w:hint="eastAsia"/>
          <w:snapToGrid/>
        </w:rPr>
        <w:t>利用这些指标和数据拟订政策和方案以切实贯彻</w:t>
      </w:r>
      <w:r>
        <w:rPr>
          <w:rFonts w:eastAsia="SimHei"/>
          <w:snapToGrid/>
        </w:rPr>
        <w:t>《公约》。</w:t>
      </w:r>
    </w:p>
    <w:p w:rsidR="00000000" w:rsidRDefault="00622194">
      <w:pPr>
        <w:pStyle w:val="Heading4"/>
        <w:rPr>
          <w:rFonts w:hint="eastAsia"/>
        </w:rPr>
      </w:pPr>
      <w:r>
        <w:t>培训和</w:t>
      </w:r>
      <w:r>
        <w:rPr>
          <w:rFonts w:hint="eastAsia"/>
        </w:rPr>
        <w:t>宣传</w:t>
      </w:r>
    </w:p>
    <w:p w:rsidR="00000000" w:rsidRDefault="00622194">
      <w:pPr>
        <w:rPr>
          <w:snapToGrid/>
        </w:rPr>
      </w:pPr>
      <w:r>
        <w:rPr>
          <w:rFonts w:hint="eastAsia"/>
          <w:snapToGrid/>
        </w:rPr>
        <w:tab/>
        <w:t xml:space="preserve">270.  </w:t>
      </w:r>
      <w:r>
        <w:rPr>
          <w:snapToGrid/>
        </w:rPr>
        <w:t>委员会注意到缔约国开展了各类</w:t>
      </w:r>
      <w:r>
        <w:rPr>
          <w:rFonts w:hint="eastAsia"/>
          <w:snapToGrid/>
        </w:rPr>
        <w:t>宣传</w:t>
      </w:r>
      <w:r>
        <w:rPr>
          <w:snapToGrid/>
        </w:rPr>
        <w:t>《公约》条款和原则的活动，但</w:t>
      </w:r>
      <w:r>
        <w:rPr>
          <w:rFonts w:hint="eastAsia"/>
          <w:snapToGrid/>
        </w:rPr>
        <w:t>尤感关切的是，</w:t>
      </w:r>
      <w:r>
        <w:rPr>
          <w:snapToGrid/>
        </w:rPr>
        <w:t>根据最近的研究，大部分儿童和成年人，尤其是那些属于弱势群体的儿童和成年人</w:t>
      </w:r>
      <w:r>
        <w:rPr>
          <w:rFonts w:hint="eastAsia"/>
          <w:snapToGrid/>
        </w:rPr>
        <w:t>不了解</w:t>
      </w:r>
      <w:r>
        <w:rPr>
          <w:snapToGrid/>
        </w:rPr>
        <w:t>《公约》所载的权利。因此，委员会关切地感到，缔约国没有</w:t>
      </w:r>
      <w:r>
        <w:rPr>
          <w:rFonts w:hint="eastAsia"/>
          <w:snapToGrid/>
        </w:rPr>
        <w:t>以</w:t>
      </w:r>
      <w:r>
        <w:rPr>
          <w:snapToGrid/>
        </w:rPr>
        <w:t>系统和针对性的方式，</w:t>
      </w:r>
      <w:r>
        <w:rPr>
          <w:rFonts w:hint="eastAsia"/>
          <w:snapToGrid/>
        </w:rPr>
        <w:t>就</w:t>
      </w:r>
      <w:r>
        <w:rPr>
          <w:snapToGrid/>
        </w:rPr>
        <w:t>《公约》充分</w:t>
      </w:r>
      <w:r>
        <w:rPr>
          <w:rFonts w:hint="eastAsia"/>
          <w:snapToGrid/>
        </w:rPr>
        <w:t>地开展宣传</w:t>
      </w:r>
      <w:r>
        <w:rPr>
          <w:snapToGrid/>
        </w:rPr>
        <w:t>、提高意识和培训活动。</w:t>
      </w:r>
    </w:p>
    <w:p w:rsidR="00000000" w:rsidRDefault="00622194">
      <w:pPr>
        <w:rPr>
          <w:rFonts w:eastAsia="SimHei"/>
          <w:snapToGrid/>
        </w:rPr>
      </w:pPr>
      <w:r>
        <w:rPr>
          <w:rFonts w:hint="eastAsia"/>
          <w:snapToGrid/>
        </w:rPr>
        <w:tab/>
      </w:r>
      <w:r>
        <w:rPr>
          <w:rFonts w:eastAsia="SimHei" w:hint="eastAsia"/>
          <w:bCs/>
          <w:snapToGrid/>
        </w:rPr>
        <w:t>271.</w:t>
      </w:r>
      <w:r>
        <w:rPr>
          <w:rFonts w:eastAsia="SimHei" w:hint="eastAsia"/>
          <w:snapToGrid/>
        </w:rPr>
        <w:t xml:space="preserve">  </w:t>
      </w:r>
      <w:r>
        <w:rPr>
          <w:rFonts w:eastAsia="SimHei"/>
          <w:snapToGrid/>
        </w:rPr>
        <w:t>委员会</w:t>
      </w:r>
      <w:r>
        <w:rPr>
          <w:rFonts w:eastAsia="SimHei" w:hint="eastAsia"/>
          <w:snapToGrid/>
        </w:rPr>
        <w:t>依</w:t>
      </w:r>
      <w:r>
        <w:rPr>
          <w:rFonts w:eastAsia="SimHei" w:hint="eastAsia"/>
          <w:snapToGrid/>
        </w:rPr>
        <w:t>照其</w:t>
      </w:r>
      <w:r>
        <w:rPr>
          <w:rFonts w:eastAsia="SimHei"/>
          <w:snapToGrid/>
        </w:rPr>
        <w:t>先前建议</w:t>
      </w:r>
      <w:r>
        <w:rPr>
          <w:rFonts w:eastAsia="SimHei"/>
          <w:snapToGrid/>
        </w:rPr>
        <w:t>(</w:t>
      </w:r>
      <w:r>
        <w:rPr>
          <w:rFonts w:eastAsia="SimHei"/>
          <w:snapToGrid/>
        </w:rPr>
        <w:t>第</w:t>
      </w:r>
      <w:r>
        <w:rPr>
          <w:rFonts w:eastAsia="SimHei"/>
          <w:b/>
          <w:snapToGrid/>
        </w:rPr>
        <w:t>26</w:t>
      </w:r>
      <w:r>
        <w:rPr>
          <w:rFonts w:eastAsia="SimHei"/>
          <w:snapToGrid/>
        </w:rPr>
        <w:t>、</w:t>
      </w:r>
      <w:r>
        <w:rPr>
          <w:rFonts w:eastAsia="SimHei"/>
          <w:b/>
          <w:snapToGrid/>
        </w:rPr>
        <w:t>27</w:t>
      </w:r>
      <w:r>
        <w:rPr>
          <w:rFonts w:eastAsia="SimHei"/>
          <w:snapToGrid/>
        </w:rPr>
        <w:t>和</w:t>
      </w:r>
      <w:r>
        <w:rPr>
          <w:rFonts w:eastAsia="SimHei"/>
          <w:b/>
          <w:snapToGrid/>
        </w:rPr>
        <w:t>36</w:t>
      </w:r>
      <w:r>
        <w:rPr>
          <w:rFonts w:eastAsia="SimHei"/>
          <w:snapToGrid/>
        </w:rPr>
        <w:t>段</w:t>
      </w:r>
      <w:r>
        <w:rPr>
          <w:rFonts w:eastAsia="SimHei"/>
          <w:snapToGrid/>
        </w:rPr>
        <w:t>)</w:t>
      </w:r>
      <w:r>
        <w:rPr>
          <w:rFonts w:eastAsia="SimHei"/>
          <w:snapToGrid/>
        </w:rPr>
        <w:t>和《公约》第</w:t>
      </w:r>
      <w:r>
        <w:rPr>
          <w:rFonts w:eastAsia="SimHei"/>
          <w:b/>
          <w:snapToGrid/>
        </w:rPr>
        <w:t>42</w:t>
      </w:r>
      <w:r>
        <w:rPr>
          <w:rFonts w:eastAsia="SimHei"/>
          <w:snapToGrid/>
        </w:rPr>
        <w:t>条，建议缔约国：</w:t>
      </w:r>
    </w:p>
    <w:p w:rsidR="00000000" w:rsidRDefault="00622194">
      <w:pPr>
        <w:numPr>
          <w:ilvl w:val="0"/>
          <w:numId w:val="1225"/>
        </w:numPr>
        <w:rPr>
          <w:rFonts w:eastAsia="SimHei"/>
          <w:snapToGrid/>
        </w:rPr>
      </w:pPr>
      <w:r>
        <w:rPr>
          <w:rFonts w:eastAsia="SimHei" w:hint="eastAsia"/>
          <w:snapToGrid/>
        </w:rPr>
        <w:t>向儿童和家长，民间社会和所有各部门以及各级政府广为传播《公约》及其执行情况，包括主动采取针对诸如寻求庇护者、难民和少数族裔之类弱势群体的宣传行动；</w:t>
      </w:r>
    </w:p>
    <w:p w:rsidR="00000000" w:rsidRDefault="00622194">
      <w:pPr>
        <w:numPr>
          <w:ilvl w:val="0"/>
          <w:numId w:val="1225"/>
        </w:numPr>
        <w:spacing w:after="320"/>
        <w:rPr>
          <w:snapToGrid/>
        </w:rPr>
      </w:pPr>
      <w:r>
        <w:rPr>
          <w:rFonts w:eastAsia="SimHei" w:hint="eastAsia"/>
          <w:snapToGrid/>
        </w:rPr>
        <w:t>为所有从事儿童事务和与儿童相关事务的专业群体</w:t>
      </w:r>
      <w:r>
        <w:rPr>
          <w:rFonts w:eastAsia="SimHei"/>
          <w:snapToGrid/>
        </w:rPr>
        <w:t>(</w:t>
      </w:r>
      <w:r>
        <w:rPr>
          <w:rFonts w:eastAsia="SimHei"/>
          <w:snapToGrid/>
        </w:rPr>
        <w:t>例如，法官、律师、执法人员、</w:t>
      </w:r>
      <w:r>
        <w:rPr>
          <w:rFonts w:eastAsia="SimHei" w:hint="eastAsia"/>
          <w:snapToGrid/>
        </w:rPr>
        <w:t>公务员</w:t>
      </w:r>
      <w:r>
        <w:rPr>
          <w:rFonts w:eastAsia="SimHei"/>
          <w:snapToGrid/>
        </w:rPr>
        <w:t>、地方政府</w:t>
      </w:r>
      <w:r>
        <w:rPr>
          <w:rFonts w:eastAsia="SimHei" w:hint="eastAsia"/>
          <w:snapToGrid/>
        </w:rPr>
        <w:t>官</w:t>
      </w:r>
      <w:r>
        <w:rPr>
          <w:rFonts w:eastAsia="SimHei"/>
          <w:snapToGrid/>
        </w:rPr>
        <w:t>员、</w:t>
      </w:r>
      <w:r>
        <w:rPr>
          <w:rFonts w:eastAsia="SimHei" w:hint="eastAsia"/>
          <w:snapToGrid/>
        </w:rPr>
        <w:t>教养</w:t>
      </w:r>
      <w:r>
        <w:rPr>
          <w:rFonts w:eastAsia="SimHei"/>
          <w:snapToGrid/>
        </w:rPr>
        <w:t>机构工作人员、教师和卫生工作人员</w:t>
      </w:r>
      <w:r>
        <w:rPr>
          <w:rFonts w:eastAsia="SimHei"/>
          <w:snapToGrid/>
        </w:rPr>
        <w:t>)</w:t>
      </w:r>
      <w:r>
        <w:rPr>
          <w:rFonts w:eastAsia="SimHei"/>
          <w:snapToGrid/>
        </w:rPr>
        <w:t>制定包括儿童权利在内的系统</w:t>
      </w:r>
      <w:r>
        <w:rPr>
          <w:rFonts w:eastAsia="SimHei" w:hint="eastAsia"/>
          <w:snapToGrid/>
        </w:rPr>
        <w:t>性和</w:t>
      </w:r>
      <w:r>
        <w:rPr>
          <w:rFonts w:eastAsia="SimHei"/>
          <w:snapToGrid/>
        </w:rPr>
        <w:t>持续性的培训方案。</w:t>
      </w:r>
    </w:p>
    <w:p w:rsidR="00000000" w:rsidRDefault="00622194">
      <w:pPr>
        <w:pStyle w:val="Heading4"/>
      </w:pPr>
      <w:r>
        <w:rPr>
          <w:rFonts w:hint="eastAsia"/>
        </w:rPr>
        <w:t>国际合作</w:t>
      </w:r>
    </w:p>
    <w:p w:rsidR="00000000" w:rsidRDefault="00622194">
      <w:pPr>
        <w:rPr>
          <w:snapToGrid/>
        </w:rPr>
      </w:pPr>
      <w:r>
        <w:rPr>
          <w:rFonts w:hint="eastAsia"/>
          <w:snapToGrid/>
        </w:rPr>
        <w:tab/>
        <w:t xml:space="preserve">272.  </w:t>
      </w:r>
      <w:r>
        <w:rPr>
          <w:snapToGrid/>
        </w:rPr>
        <w:t>委员会注意到，缔约国</w:t>
      </w:r>
      <w:r>
        <w:rPr>
          <w:rFonts w:hint="eastAsia"/>
          <w:snapToGrid/>
        </w:rPr>
        <w:t>批准了“</w:t>
      </w:r>
      <w:r>
        <w:rPr>
          <w:snapToGrid/>
        </w:rPr>
        <w:t>2015</w:t>
      </w:r>
      <w:r>
        <w:rPr>
          <w:snapToGrid/>
        </w:rPr>
        <w:t>年减轻贫困行动纲领</w:t>
      </w:r>
      <w:r>
        <w:rPr>
          <w:rFonts w:hint="eastAsia"/>
          <w:snapToGrid/>
        </w:rPr>
        <w:t>”</w:t>
      </w:r>
      <w:r>
        <w:rPr>
          <w:snapToGrid/>
        </w:rPr>
        <w:t>以及</w:t>
      </w:r>
      <w:r>
        <w:rPr>
          <w:rFonts w:hint="eastAsia"/>
          <w:snapToGrid/>
        </w:rPr>
        <w:t>在</w:t>
      </w:r>
      <w:r>
        <w:rPr>
          <w:snapToGrid/>
        </w:rPr>
        <w:t>国际合作和援助领域</w:t>
      </w:r>
      <w:r>
        <w:rPr>
          <w:rFonts w:hint="eastAsia"/>
          <w:snapToGrid/>
        </w:rPr>
        <w:t>开展了</w:t>
      </w:r>
      <w:r>
        <w:rPr>
          <w:snapToGrid/>
        </w:rPr>
        <w:t>许多其他活动，但是关切地感到，缔约国拨出的官方发展援助仅占国民</w:t>
      </w:r>
      <w:r>
        <w:rPr>
          <w:rFonts w:hint="eastAsia"/>
          <w:snapToGrid/>
        </w:rPr>
        <w:t>收入</w:t>
      </w:r>
      <w:r>
        <w:rPr>
          <w:snapToGrid/>
        </w:rPr>
        <w:t>总值</w:t>
      </w:r>
      <w:r>
        <w:rPr>
          <w:snapToGrid/>
        </w:rPr>
        <w:t>0.27%</w:t>
      </w:r>
      <w:r>
        <w:rPr>
          <w:snapToGrid/>
        </w:rPr>
        <w:t>，而</w:t>
      </w:r>
      <w:r>
        <w:rPr>
          <w:rFonts w:hint="eastAsia"/>
          <w:snapToGrid/>
        </w:rPr>
        <w:t>且</w:t>
      </w:r>
      <w:r>
        <w:rPr>
          <w:snapToGrid/>
        </w:rPr>
        <w:t>预期</w:t>
      </w:r>
      <w:r>
        <w:rPr>
          <w:snapToGrid/>
        </w:rPr>
        <w:t>2006</w:t>
      </w:r>
      <w:r>
        <w:rPr>
          <w:snapToGrid/>
        </w:rPr>
        <w:t>年</w:t>
      </w:r>
      <w:r>
        <w:rPr>
          <w:rFonts w:hint="eastAsia"/>
          <w:snapToGrid/>
        </w:rPr>
        <w:t>只增加到</w:t>
      </w:r>
      <w:r>
        <w:rPr>
          <w:snapToGrid/>
        </w:rPr>
        <w:t>0.33%</w:t>
      </w:r>
      <w:r>
        <w:rPr>
          <w:rFonts w:hint="eastAsia"/>
          <w:snapToGrid/>
        </w:rPr>
        <w:t>，</w:t>
      </w:r>
      <w:r>
        <w:rPr>
          <w:snapToGrid/>
        </w:rPr>
        <w:t>增长率</w:t>
      </w:r>
      <w:r>
        <w:rPr>
          <w:rFonts w:hint="eastAsia"/>
          <w:snapToGrid/>
        </w:rPr>
        <w:t>极低。</w:t>
      </w:r>
    </w:p>
    <w:p w:rsidR="00000000" w:rsidRDefault="00622194">
      <w:pPr>
        <w:spacing w:after="320"/>
        <w:rPr>
          <w:rFonts w:eastAsia="SimHei"/>
          <w:snapToGrid/>
        </w:rPr>
      </w:pPr>
      <w:r>
        <w:rPr>
          <w:rFonts w:eastAsia="SimHei" w:hint="eastAsia"/>
          <w:snapToGrid/>
        </w:rPr>
        <w:tab/>
      </w:r>
      <w:r>
        <w:rPr>
          <w:rFonts w:eastAsia="SimHei" w:hint="eastAsia"/>
          <w:bCs/>
          <w:snapToGrid/>
        </w:rPr>
        <w:t>273.</w:t>
      </w:r>
      <w:r>
        <w:rPr>
          <w:rFonts w:eastAsia="SimHei" w:hint="eastAsia"/>
          <w:snapToGrid/>
        </w:rPr>
        <w:t xml:space="preserve">  </w:t>
      </w:r>
      <w:r>
        <w:rPr>
          <w:rFonts w:eastAsia="SimHei"/>
          <w:snapToGrid/>
        </w:rPr>
        <w:t>委员会参照其先前的建议</w:t>
      </w:r>
      <w:r>
        <w:rPr>
          <w:rFonts w:eastAsia="SimHei"/>
          <w:snapToGrid/>
        </w:rPr>
        <w:t>(</w:t>
      </w:r>
      <w:r>
        <w:rPr>
          <w:rFonts w:eastAsia="SimHei"/>
          <w:snapToGrid/>
        </w:rPr>
        <w:t>第</w:t>
      </w:r>
      <w:r>
        <w:rPr>
          <w:rFonts w:eastAsia="SimHei"/>
          <w:b/>
          <w:snapToGrid/>
        </w:rPr>
        <w:t>25</w:t>
      </w:r>
      <w:r>
        <w:rPr>
          <w:rFonts w:eastAsia="SimHei"/>
          <w:snapToGrid/>
        </w:rPr>
        <w:t>段</w:t>
      </w:r>
      <w:r>
        <w:rPr>
          <w:rFonts w:eastAsia="SimHei"/>
          <w:snapToGrid/>
        </w:rPr>
        <w:t>)</w:t>
      </w:r>
      <w:r>
        <w:rPr>
          <w:rFonts w:eastAsia="SimHei"/>
          <w:snapToGrid/>
        </w:rPr>
        <w:t>，鼓励</w:t>
      </w:r>
      <w:r>
        <w:rPr>
          <w:rFonts w:eastAsia="SimHei" w:hint="eastAsia"/>
          <w:snapToGrid/>
        </w:rPr>
        <w:t>缔约国尽快</w:t>
      </w:r>
      <w:r>
        <w:rPr>
          <w:rFonts w:eastAsia="SimHei"/>
          <w:snapToGrid/>
        </w:rPr>
        <w:t>落实联合国的指标，拨出国民生产总值</w:t>
      </w:r>
      <w:r>
        <w:rPr>
          <w:rFonts w:eastAsia="SimHei"/>
          <w:b/>
          <w:snapToGrid/>
        </w:rPr>
        <w:t>0.7</w:t>
      </w:r>
      <w:r>
        <w:rPr>
          <w:rFonts w:eastAsia="SimHei"/>
          <w:snapToGrid/>
        </w:rPr>
        <w:t>%</w:t>
      </w:r>
      <w:r>
        <w:rPr>
          <w:rFonts w:eastAsia="SimHei" w:hint="eastAsia"/>
          <w:snapToGrid/>
        </w:rPr>
        <w:t>用于</w:t>
      </w:r>
      <w:r>
        <w:rPr>
          <w:rFonts w:eastAsia="SimHei"/>
          <w:snapToGrid/>
        </w:rPr>
        <w:t>海外</w:t>
      </w:r>
      <w:r>
        <w:rPr>
          <w:rFonts w:eastAsia="SimHei" w:hint="eastAsia"/>
          <w:snapToGrid/>
        </w:rPr>
        <w:t>发展</w:t>
      </w:r>
      <w:r>
        <w:rPr>
          <w:rFonts w:eastAsia="SimHei"/>
          <w:snapToGrid/>
        </w:rPr>
        <w:t>援助，并且强调委员会对</w:t>
      </w:r>
      <w:r>
        <w:rPr>
          <w:rFonts w:eastAsia="SimHei" w:hint="eastAsia"/>
          <w:snapToGrid/>
        </w:rPr>
        <w:t>基本社会服务</w:t>
      </w:r>
      <w:r>
        <w:rPr>
          <w:rFonts w:eastAsia="SimHei"/>
          <w:snapToGrid/>
        </w:rPr>
        <w:t>是否能实现哥本哈根</w:t>
      </w:r>
      <w:r>
        <w:rPr>
          <w:rFonts w:eastAsia="SimHei" w:hint="eastAsia"/>
          <w:b/>
          <w:snapToGrid/>
        </w:rPr>
        <w:t>20</w:t>
      </w:r>
      <w:r>
        <w:rPr>
          <w:rFonts w:eastAsia="SimHei" w:hint="eastAsia"/>
          <w:snapToGrid/>
        </w:rPr>
        <w:t>/</w:t>
      </w:r>
      <w:r>
        <w:rPr>
          <w:rFonts w:eastAsia="SimHei" w:hint="eastAsia"/>
          <w:b/>
          <w:snapToGrid/>
        </w:rPr>
        <w:t>20</w:t>
      </w:r>
      <w:r>
        <w:rPr>
          <w:rFonts w:eastAsia="SimHei" w:hint="eastAsia"/>
          <w:snapToGrid/>
        </w:rPr>
        <w:t>倡议的目标感到关注。</w:t>
      </w:r>
    </w:p>
    <w:p w:rsidR="00000000" w:rsidRDefault="00622194">
      <w:pPr>
        <w:pStyle w:val="Heading3"/>
        <w:rPr>
          <w:rFonts w:hint="eastAsia"/>
        </w:rPr>
      </w:pPr>
      <w:r>
        <w:rPr>
          <w:u w:val="none"/>
        </w:rPr>
        <w:t>2.</w:t>
      </w:r>
      <w:r>
        <w:rPr>
          <w:rFonts w:hint="eastAsia"/>
          <w:u w:val="none"/>
        </w:rPr>
        <w:tab/>
      </w:r>
      <w:r>
        <w:rPr>
          <w:rFonts w:hint="eastAsia"/>
        </w:rPr>
        <w:t>一般原则</w:t>
      </w:r>
    </w:p>
    <w:p w:rsidR="00000000" w:rsidRDefault="00622194">
      <w:pPr>
        <w:pStyle w:val="Heading4"/>
        <w:rPr>
          <w:rFonts w:hint="eastAsia"/>
        </w:rPr>
      </w:pPr>
      <w:r>
        <w:rPr>
          <w:rFonts w:hint="eastAsia"/>
        </w:rPr>
        <w:t>不受歧视权</w:t>
      </w:r>
    </w:p>
    <w:p w:rsidR="00000000" w:rsidRDefault="00622194">
      <w:pPr>
        <w:rPr>
          <w:snapToGrid/>
        </w:rPr>
      </w:pPr>
      <w:r>
        <w:rPr>
          <w:rFonts w:hint="eastAsia"/>
          <w:snapToGrid/>
        </w:rPr>
        <w:tab/>
        <w:t xml:space="preserve">274.  </w:t>
      </w:r>
      <w:r>
        <w:rPr>
          <w:snapToGrid/>
        </w:rPr>
        <w:t>在</w:t>
      </w:r>
      <w:r>
        <w:rPr>
          <w:rFonts w:hint="eastAsia"/>
          <w:snapToGrid/>
        </w:rPr>
        <w:t>承</w:t>
      </w:r>
      <w:r>
        <w:rPr>
          <w:snapToGrid/>
        </w:rPr>
        <w:t>认《基本法》</w:t>
      </w:r>
      <w:r>
        <w:rPr>
          <w:snapToGrid/>
        </w:rPr>
        <w:t>(</w:t>
      </w:r>
      <w:r>
        <w:rPr>
          <w:snapToGrid/>
        </w:rPr>
        <w:t>第三条</w:t>
      </w:r>
      <w:r>
        <w:rPr>
          <w:snapToGrid/>
        </w:rPr>
        <w:t>)</w:t>
      </w:r>
      <w:r>
        <w:rPr>
          <w:snapToGrid/>
        </w:rPr>
        <w:t>禁止歧视的同时，委员会关切地感到，实际</w:t>
      </w:r>
      <w:r>
        <w:rPr>
          <w:rFonts w:hint="eastAsia"/>
          <w:snapToGrid/>
        </w:rPr>
        <w:t>上</w:t>
      </w:r>
      <w:r>
        <w:rPr>
          <w:snapToGrid/>
        </w:rPr>
        <w:t>存在着对外籍儿童</w:t>
      </w:r>
      <w:r>
        <w:rPr>
          <w:rFonts w:hint="eastAsia"/>
          <w:snapToGrid/>
        </w:rPr>
        <w:t>的</w:t>
      </w:r>
      <w:r>
        <w:rPr>
          <w:snapToGrid/>
        </w:rPr>
        <w:t>歧视和对儿童发展具有不良影响的种族仇恨和仇外心理的</w:t>
      </w:r>
      <w:r>
        <w:rPr>
          <w:snapToGrid/>
        </w:rPr>
        <w:t>事件。委员会还关切地感到，各州所提供的服务</w:t>
      </w:r>
      <w:r>
        <w:rPr>
          <w:rFonts w:hint="eastAsia"/>
          <w:snapToGrid/>
        </w:rPr>
        <w:t>和</w:t>
      </w:r>
      <w:r>
        <w:rPr>
          <w:snapToGrid/>
        </w:rPr>
        <w:t>儿童享有的权利</w:t>
      </w:r>
      <w:r>
        <w:rPr>
          <w:rFonts w:hint="eastAsia"/>
          <w:snapToGrid/>
        </w:rPr>
        <w:t>与实际之间</w:t>
      </w:r>
      <w:r>
        <w:rPr>
          <w:snapToGrid/>
        </w:rPr>
        <w:t>存在的某些差别，可相当于歧视现象。</w:t>
      </w:r>
    </w:p>
    <w:p w:rsidR="00000000" w:rsidRDefault="00622194">
      <w:pPr>
        <w:rPr>
          <w:rFonts w:eastAsia="SimHei"/>
          <w:snapToGrid/>
        </w:rPr>
      </w:pPr>
      <w:r>
        <w:rPr>
          <w:rFonts w:eastAsia="SimHei" w:hint="eastAsia"/>
          <w:snapToGrid/>
        </w:rPr>
        <w:tab/>
      </w:r>
      <w:r>
        <w:rPr>
          <w:rFonts w:eastAsia="SimHei" w:hint="eastAsia"/>
          <w:bCs/>
          <w:snapToGrid/>
        </w:rPr>
        <w:t>275.</w:t>
      </w:r>
      <w:r>
        <w:rPr>
          <w:rFonts w:eastAsia="SimHei" w:hint="eastAsia"/>
          <w:snapToGrid/>
        </w:rPr>
        <w:t xml:space="preserve">  </w:t>
      </w:r>
      <w:r>
        <w:rPr>
          <w:rFonts w:eastAsia="SimHei"/>
          <w:snapToGrid/>
        </w:rPr>
        <w:t>委员会根据《公约》第</w:t>
      </w:r>
      <w:r>
        <w:rPr>
          <w:rFonts w:eastAsia="SimHei"/>
          <w:b/>
          <w:snapToGrid/>
        </w:rPr>
        <w:t>2</w:t>
      </w:r>
      <w:r>
        <w:rPr>
          <w:rFonts w:eastAsia="SimHei"/>
          <w:snapToGrid/>
        </w:rPr>
        <w:t>条，建议缔约国认真</w:t>
      </w:r>
      <w:r>
        <w:rPr>
          <w:rFonts w:eastAsia="SimHei" w:hint="eastAsia"/>
          <w:snapToGrid/>
        </w:rPr>
        <w:t>和</w:t>
      </w:r>
      <w:r>
        <w:rPr>
          <w:rFonts w:eastAsia="SimHei"/>
          <w:snapToGrid/>
        </w:rPr>
        <w:t>定期评估儿童在享有其权利方面存在的差别，并根据评估，采取必要的步骤防止和制止歧视。委员会还建议缔约国增强行政和司法措施，防止和消除对外籍儿童或属于少数人的儿童实际</w:t>
      </w:r>
      <w:r>
        <w:rPr>
          <w:rFonts w:eastAsia="SimHei" w:hint="eastAsia"/>
          <w:snapToGrid/>
        </w:rPr>
        <w:t>上的</w:t>
      </w:r>
      <w:r>
        <w:rPr>
          <w:rFonts w:eastAsia="SimHei"/>
          <w:snapToGrid/>
        </w:rPr>
        <w:t>歧视。</w:t>
      </w:r>
    </w:p>
    <w:p w:rsidR="00000000" w:rsidRDefault="00622194">
      <w:pPr>
        <w:spacing w:after="320"/>
        <w:rPr>
          <w:rFonts w:eastAsia="SimHei"/>
          <w:snapToGrid/>
        </w:rPr>
      </w:pPr>
      <w:r>
        <w:rPr>
          <w:rFonts w:eastAsia="SimHei" w:hint="eastAsia"/>
          <w:snapToGrid/>
        </w:rPr>
        <w:tab/>
      </w:r>
      <w:r>
        <w:rPr>
          <w:rFonts w:eastAsia="SimHei" w:hint="eastAsia"/>
          <w:bCs/>
          <w:snapToGrid/>
        </w:rPr>
        <w:t>276.</w:t>
      </w:r>
      <w:r>
        <w:rPr>
          <w:rFonts w:eastAsia="SimHei" w:hint="eastAsia"/>
          <w:snapToGrid/>
        </w:rPr>
        <w:t xml:space="preserve">  </w:t>
      </w:r>
      <w:r>
        <w:rPr>
          <w:rFonts w:eastAsia="SimHei"/>
          <w:snapToGrid/>
        </w:rPr>
        <w:t>委员会要求在下次定期报告中列入具体资料，阐明为落实</w:t>
      </w:r>
      <w:r>
        <w:rPr>
          <w:rFonts w:eastAsia="SimHei" w:hint="eastAsia"/>
          <w:snapToGrid/>
        </w:rPr>
        <w:t>“</w:t>
      </w:r>
      <w:r>
        <w:rPr>
          <w:rFonts w:eastAsia="SimHei"/>
          <w:snapToGrid/>
        </w:rPr>
        <w:t>反对种族主义、种族歧视、仇外心理和相关不容忍现象世界会议</w:t>
      </w:r>
      <w:r>
        <w:rPr>
          <w:rFonts w:eastAsia="SimHei" w:hint="eastAsia"/>
          <w:snapToGrid/>
        </w:rPr>
        <w:t>”</w:t>
      </w:r>
      <w:r>
        <w:rPr>
          <w:rFonts w:eastAsia="SimHei"/>
          <w:b/>
          <w:snapToGrid/>
        </w:rPr>
        <w:t>2001</w:t>
      </w:r>
      <w:r>
        <w:rPr>
          <w:rFonts w:eastAsia="SimHei"/>
          <w:snapToGrid/>
        </w:rPr>
        <w:t>年</w:t>
      </w:r>
      <w:r>
        <w:rPr>
          <w:rFonts w:eastAsia="SimHei" w:hint="eastAsia"/>
          <w:snapToGrid/>
        </w:rPr>
        <w:t>通过</w:t>
      </w:r>
      <w:r>
        <w:rPr>
          <w:rFonts w:eastAsia="SimHei"/>
          <w:snapToGrid/>
        </w:rPr>
        <w:t>的《宣言和行动纲领》的后续行动，在考虑到</w:t>
      </w:r>
      <w:r>
        <w:rPr>
          <w:rFonts w:eastAsia="SimHei"/>
          <w:snapToGrid/>
        </w:rPr>
        <w:t>委员会关于《公约》第</w:t>
      </w:r>
      <w:r>
        <w:rPr>
          <w:rFonts w:eastAsia="SimHei"/>
          <w:b/>
          <w:snapToGrid/>
        </w:rPr>
        <w:t>29</w:t>
      </w:r>
      <w:r>
        <w:rPr>
          <w:rFonts w:eastAsia="SimHei"/>
          <w:snapToGrid/>
        </w:rPr>
        <w:t>条第</w:t>
      </w:r>
      <w:r>
        <w:rPr>
          <w:rFonts w:eastAsia="SimHei"/>
          <w:b/>
          <w:snapToGrid/>
        </w:rPr>
        <w:t>1</w:t>
      </w:r>
      <w:r>
        <w:rPr>
          <w:rFonts w:eastAsia="SimHei"/>
          <w:snapToGrid/>
        </w:rPr>
        <w:t>款</w:t>
      </w:r>
      <w:r>
        <w:rPr>
          <w:rFonts w:eastAsia="SimHei"/>
          <w:snapToGrid/>
        </w:rPr>
        <w:t>(</w:t>
      </w:r>
      <w:r>
        <w:rPr>
          <w:rFonts w:eastAsia="SimHei"/>
          <w:snapToGrid/>
        </w:rPr>
        <w:t>教育目的</w:t>
      </w:r>
      <w:r>
        <w:rPr>
          <w:rFonts w:eastAsia="SimHei"/>
          <w:snapToGrid/>
        </w:rPr>
        <w:t>)</w:t>
      </w:r>
      <w:r>
        <w:rPr>
          <w:rFonts w:eastAsia="SimHei"/>
          <w:snapToGrid/>
        </w:rPr>
        <w:t>的第</w:t>
      </w:r>
      <w:r>
        <w:rPr>
          <w:rFonts w:eastAsia="SimHei" w:hint="eastAsia"/>
          <w:b/>
          <w:snapToGrid/>
        </w:rPr>
        <w:t>1</w:t>
      </w:r>
      <w:r>
        <w:rPr>
          <w:rFonts w:eastAsia="SimHei"/>
          <w:snapToGrid/>
        </w:rPr>
        <w:t>号一般性</w:t>
      </w:r>
      <w:r>
        <w:rPr>
          <w:rFonts w:eastAsia="SimHei" w:hint="eastAsia"/>
          <w:snapToGrid/>
        </w:rPr>
        <w:t>意见</w:t>
      </w:r>
      <w:r>
        <w:rPr>
          <w:rFonts w:eastAsia="SimHei"/>
          <w:snapToGrid/>
        </w:rPr>
        <w:t>的情况下，</w:t>
      </w:r>
      <w:r>
        <w:rPr>
          <w:rFonts w:eastAsia="SimHei" w:hint="eastAsia"/>
          <w:snapToGrid/>
        </w:rPr>
        <w:t>就</w:t>
      </w:r>
      <w:r>
        <w:rPr>
          <w:rFonts w:eastAsia="SimHei"/>
          <w:snapToGrid/>
        </w:rPr>
        <w:t>《公约》采取的相关措施和方案。</w:t>
      </w:r>
    </w:p>
    <w:p w:rsidR="00000000" w:rsidRDefault="00622194">
      <w:pPr>
        <w:pStyle w:val="Heading4"/>
        <w:rPr>
          <w:rFonts w:hint="eastAsia"/>
        </w:rPr>
      </w:pPr>
      <w:r>
        <w:t>儿童</w:t>
      </w:r>
      <w:r>
        <w:rPr>
          <w:rFonts w:hint="eastAsia"/>
        </w:rPr>
        <w:t>的</w:t>
      </w:r>
      <w:r>
        <w:t>最大利益</w:t>
      </w:r>
    </w:p>
    <w:p w:rsidR="00000000" w:rsidRDefault="00622194">
      <w:pPr>
        <w:widowControl w:val="0"/>
        <w:rPr>
          <w:rFonts w:hint="eastAsia"/>
          <w:snapToGrid/>
        </w:rPr>
      </w:pPr>
      <w:r>
        <w:rPr>
          <w:rFonts w:hint="eastAsia"/>
          <w:snapToGrid/>
        </w:rPr>
        <w:tab/>
        <w:t xml:space="preserve">277.  </w:t>
      </w:r>
      <w:r>
        <w:rPr>
          <w:snapToGrid/>
        </w:rPr>
        <w:t>委员会注意到，</w:t>
      </w:r>
      <w:r>
        <w:rPr>
          <w:rFonts w:hint="eastAsia"/>
          <w:snapToGrid/>
        </w:rPr>
        <w:t>为贯彻</w:t>
      </w:r>
      <w:r>
        <w:rPr>
          <w:snapToGrid/>
        </w:rPr>
        <w:t>儿童</w:t>
      </w:r>
      <w:r>
        <w:rPr>
          <w:rFonts w:hint="eastAsia"/>
          <w:snapToGrid/>
        </w:rPr>
        <w:t>的</w:t>
      </w:r>
      <w:r>
        <w:rPr>
          <w:snapToGrid/>
        </w:rPr>
        <w:t>最大利益原则</w:t>
      </w:r>
      <w:r>
        <w:rPr>
          <w:snapToGrid/>
        </w:rPr>
        <w:t>(</w:t>
      </w:r>
      <w:r>
        <w:rPr>
          <w:snapToGrid/>
        </w:rPr>
        <w:t>第</w:t>
      </w:r>
      <w:r>
        <w:rPr>
          <w:rFonts w:hint="eastAsia"/>
          <w:snapToGrid/>
        </w:rPr>
        <w:t>3</w:t>
      </w:r>
      <w:r>
        <w:rPr>
          <w:snapToGrid/>
        </w:rPr>
        <w:t>条</w:t>
      </w:r>
      <w:r>
        <w:rPr>
          <w:snapToGrid/>
        </w:rPr>
        <w:t>)</w:t>
      </w:r>
      <w:r>
        <w:rPr>
          <w:rFonts w:hint="eastAsia"/>
          <w:snapToGrid/>
        </w:rPr>
        <w:t>，</w:t>
      </w:r>
      <w:r>
        <w:rPr>
          <w:snapToGrid/>
        </w:rPr>
        <w:t xml:space="preserve"> </w:t>
      </w:r>
      <w:r>
        <w:rPr>
          <w:snapToGrid/>
        </w:rPr>
        <w:t>制定出了各项</w:t>
      </w:r>
      <w:r>
        <w:rPr>
          <w:rFonts w:hint="eastAsia"/>
          <w:snapToGrid/>
        </w:rPr>
        <w:t>行动倡议计划</w:t>
      </w:r>
      <w:r>
        <w:rPr>
          <w:snapToGrid/>
        </w:rPr>
        <w:t>，但</w:t>
      </w:r>
      <w:r>
        <w:rPr>
          <w:rFonts w:hint="eastAsia"/>
          <w:snapToGrid/>
        </w:rPr>
        <w:t>仍</w:t>
      </w:r>
      <w:r>
        <w:rPr>
          <w:snapToGrid/>
        </w:rPr>
        <w:t>关切地感到，这项一般性原则未得到充分运用，</w:t>
      </w:r>
      <w:r>
        <w:rPr>
          <w:rFonts w:hint="eastAsia"/>
          <w:snapToGrid/>
        </w:rPr>
        <w:t>而且</w:t>
      </w:r>
      <w:r>
        <w:rPr>
          <w:snapToGrid/>
        </w:rPr>
        <w:t>未</w:t>
      </w:r>
      <w:r>
        <w:rPr>
          <w:rFonts w:hint="eastAsia"/>
          <w:snapToGrid/>
        </w:rPr>
        <w:t>能适当</w:t>
      </w:r>
      <w:r>
        <w:rPr>
          <w:snapToGrid/>
        </w:rPr>
        <w:t>地融入缔约国执行的政策和方案，也未融入行政和司法决定。</w:t>
      </w:r>
    </w:p>
    <w:p w:rsidR="00000000" w:rsidRDefault="00622194">
      <w:pPr>
        <w:spacing w:after="320"/>
        <w:rPr>
          <w:rFonts w:eastAsia="SimHei"/>
          <w:snapToGrid/>
        </w:rPr>
      </w:pPr>
      <w:r>
        <w:rPr>
          <w:rFonts w:eastAsia="SimHei" w:hint="eastAsia"/>
          <w:snapToGrid/>
        </w:rPr>
        <w:tab/>
      </w:r>
      <w:r>
        <w:rPr>
          <w:rFonts w:eastAsia="SimHei" w:hint="eastAsia"/>
          <w:bCs/>
          <w:snapToGrid/>
        </w:rPr>
        <w:t>278.</w:t>
      </w:r>
      <w:r>
        <w:rPr>
          <w:rFonts w:eastAsia="SimHei" w:hint="eastAsia"/>
          <w:snapToGrid/>
        </w:rPr>
        <w:t xml:space="preserve">  </w:t>
      </w:r>
      <w:r>
        <w:rPr>
          <w:rFonts w:eastAsia="SimHei"/>
          <w:snapToGrid/>
        </w:rPr>
        <w:t>委员会建议缔约国采取一切适当措施确保儿童最大利益的一般性原则</w:t>
      </w:r>
      <w:r>
        <w:rPr>
          <w:rFonts w:eastAsia="SimHei" w:hint="eastAsia"/>
          <w:snapToGrid/>
        </w:rPr>
        <w:t>恰如其分地</w:t>
      </w:r>
      <w:r>
        <w:rPr>
          <w:rFonts w:eastAsia="SimHei"/>
          <w:snapToGrid/>
        </w:rPr>
        <w:t>融入</w:t>
      </w:r>
      <w:r>
        <w:rPr>
          <w:rFonts w:eastAsia="SimHei" w:hint="eastAsia"/>
          <w:snapToGrid/>
        </w:rPr>
        <w:t>一切对</w:t>
      </w:r>
      <w:r>
        <w:rPr>
          <w:rFonts w:eastAsia="SimHei"/>
          <w:snapToGrid/>
        </w:rPr>
        <w:t>儿童有影响的立法和预算</w:t>
      </w:r>
      <w:r>
        <w:rPr>
          <w:rFonts w:eastAsia="SimHei" w:hint="eastAsia"/>
          <w:snapToGrid/>
        </w:rPr>
        <w:t>，以及</w:t>
      </w:r>
      <w:r>
        <w:rPr>
          <w:rFonts w:eastAsia="SimHei"/>
          <w:snapToGrid/>
        </w:rPr>
        <w:t>司法和行政决定，</w:t>
      </w:r>
      <w:r>
        <w:rPr>
          <w:rFonts w:eastAsia="SimHei" w:hint="eastAsia"/>
          <w:snapToGrid/>
        </w:rPr>
        <w:t>和各</w:t>
      </w:r>
      <w:r>
        <w:rPr>
          <w:rFonts w:eastAsia="SimHei"/>
          <w:snapToGrid/>
        </w:rPr>
        <w:t>项目、方案和服务。</w:t>
      </w:r>
    </w:p>
    <w:p w:rsidR="00000000" w:rsidRDefault="00622194">
      <w:pPr>
        <w:pStyle w:val="Heading4"/>
      </w:pPr>
      <w:r>
        <w:rPr>
          <w:rFonts w:hint="eastAsia"/>
        </w:rPr>
        <w:t>尊重儿童意见</w:t>
      </w:r>
    </w:p>
    <w:p w:rsidR="00000000" w:rsidRDefault="00622194">
      <w:pPr>
        <w:rPr>
          <w:snapToGrid/>
        </w:rPr>
      </w:pPr>
      <w:r>
        <w:rPr>
          <w:rFonts w:hint="eastAsia"/>
          <w:snapToGrid/>
        </w:rPr>
        <w:tab/>
      </w:r>
      <w:r>
        <w:rPr>
          <w:snapToGrid/>
        </w:rPr>
        <w:t>2</w:t>
      </w:r>
      <w:r>
        <w:rPr>
          <w:rFonts w:hint="eastAsia"/>
          <w:snapToGrid/>
        </w:rPr>
        <w:t>79</w:t>
      </w:r>
      <w:r>
        <w:rPr>
          <w:rFonts w:hint="eastAsia"/>
          <w:snapToGrid/>
        </w:rPr>
        <w:t xml:space="preserve">.  </w:t>
      </w:r>
      <w:r>
        <w:rPr>
          <w:snapToGrid/>
        </w:rPr>
        <w:t>委</w:t>
      </w:r>
      <w:r>
        <w:rPr>
          <w:rFonts w:hint="eastAsia"/>
          <w:snapToGrid/>
        </w:rPr>
        <w:t>员</w:t>
      </w:r>
      <w:r>
        <w:rPr>
          <w:snapToGrid/>
        </w:rPr>
        <w:t>会注意到在落实《公约》第</w:t>
      </w:r>
      <w:r>
        <w:rPr>
          <w:snapToGrid/>
        </w:rPr>
        <w:t>12</w:t>
      </w:r>
      <w:r>
        <w:rPr>
          <w:snapToGrid/>
        </w:rPr>
        <w:t>条方面取得的进展，各类法律条款</w:t>
      </w:r>
      <w:r>
        <w:rPr>
          <w:rFonts w:hint="eastAsia"/>
          <w:snapToGrid/>
        </w:rPr>
        <w:t>承认了儿童表达</w:t>
      </w:r>
      <w:r>
        <w:rPr>
          <w:snapToGrid/>
        </w:rPr>
        <w:t>意见的权利，但关切地感到，缔约国</w:t>
      </w:r>
      <w:r>
        <w:rPr>
          <w:rFonts w:hint="eastAsia"/>
          <w:snapToGrid/>
        </w:rPr>
        <w:t>在全国实际执行此类</w:t>
      </w:r>
      <w:r>
        <w:rPr>
          <w:snapToGrid/>
        </w:rPr>
        <w:t>政策和方案的</w:t>
      </w:r>
      <w:r>
        <w:rPr>
          <w:rFonts w:hint="eastAsia"/>
          <w:snapToGrid/>
        </w:rPr>
        <w:t>过程</w:t>
      </w:r>
      <w:r>
        <w:rPr>
          <w:snapToGrid/>
        </w:rPr>
        <w:t>中并未充分运用和</w:t>
      </w:r>
      <w:r>
        <w:rPr>
          <w:rFonts w:hint="eastAsia"/>
          <w:snapToGrid/>
        </w:rPr>
        <w:t>适当地</w:t>
      </w:r>
      <w:r>
        <w:rPr>
          <w:snapToGrid/>
        </w:rPr>
        <w:t>融入</w:t>
      </w:r>
      <w:r>
        <w:rPr>
          <w:rFonts w:hint="eastAsia"/>
          <w:snapToGrid/>
        </w:rPr>
        <w:t>第</w:t>
      </w:r>
      <w:r>
        <w:rPr>
          <w:rFonts w:hint="eastAsia"/>
          <w:snapToGrid/>
        </w:rPr>
        <w:t>12</w:t>
      </w:r>
      <w:r>
        <w:rPr>
          <w:rFonts w:hint="eastAsia"/>
          <w:snapToGrid/>
        </w:rPr>
        <w:t>条</w:t>
      </w:r>
      <w:r>
        <w:rPr>
          <w:snapToGrid/>
        </w:rPr>
        <w:t>确立的一般原则。</w:t>
      </w:r>
    </w:p>
    <w:p w:rsidR="00000000" w:rsidRDefault="00622194">
      <w:pPr>
        <w:spacing w:after="320"/>
        <w:rPr>
          <w:rFonts w:eastAsia="SimHei"/>
          <w:snapToGrid/>
        </w:rPr>
      </w:pPr>
      <w:r>
        <w:rPr>
          <w:rFonts w:eastAsia="SimHei" w:hint="eastAsia"/>
          <w:snapToGrid/>
        </w:rPr>
        <w:tab/>
      </w:r>
      <w:r>
        <w:rPr>
          <w:rFonts w:eastAsia="SimHei"/>
          <w:bCs/>
          <w:snapToGrid/>
        </w:rPr>
        <w:t>2</w:t>
      </w:r>
      <w:r>
        <w:rPr>
          <w:rFonts w:eastAsia="SimHei" w:hint="eastAsia"/>
          <w:bCs/>
          <w:snapToGrid/>
        </w:rPr>
        <w:t>80.</w:t>
      </w:r>
      <w:r>
        <w:rPr>
          <w:rFonts w:eastAsia="SimHei" w:hint="eastAsia"/>
          <w:snapToGrid/>
        </w:rPr>
        <w:t xml:space="preserve">  </w:t>
      </w:r>
      <w:r>
        <w:rPr>
          <w:rFonts w:eastAsia="SimHei"/>
          <w:snapToGrid/>
        </w:rPr>
        <w:t>委员会建议，缔约国应做出进一步努力确保落实尊重儿童意见的原则。为此，缔约国应具体强调在家庭、学校、其他各机构和组织内</w:t>
      </w:r>
      <w:r>
        <w:rPr>
          <w:rFonts w:eastAsia="SimHei" w:hint="eastAsia"/>
          <w:snapToGrid/>
        </w:rPr>
        <w:t>及广大</w:t>
      </w:r>
      <w:r>
        <w:rPr>
          <w:rFonts w:eastAsia="SimHei"/>
          <w:snapToGrid/>
        </w:rPr>
        <w:t>民众社会中每位儿童都</w:t>
      </w:r>
      <w:r>
        <w:rPr>
          <w:rFonts w:eastAsia="SimHei" w:hint="eastAsia"/>
          <w:snapToGrid/>
        </w:rPr>
        <w:t>有</w:t>
      </w:r>
      <w:r>
        <w:rPr>
          <w:rFonts w:eastAsia="SimHei"/>
          <w:snapToGrid/>
        </w:rPr>
        <w:t>参与权，尤其应</w:t>
      </w:r>
      <w:r>
        <w:rPr>
          <w:rFonts w:eastAsia="SimHei" w:hint="eastAsia"/>
          <w:snapToGrid/>
        </w:rPr>
        <w:t>关注</w:t>
      </w:r>
      <w:r>
        <w:rPr>
          <w:rFonts w:eastAsia="SimHei"/>
          <w:snapToGrid/>
        </w:rPr>
        <w:t>弱势群体的情况。缔约国应</w:t>
      </w:r>
      <w:r>
        <w:rPr>
          <w:rFonts w:eastAsia="SimHei" w:hint="eastAsia"/>
          <w:snapToGrid/>
        </w:rPr>
        <w:t>加</w:t>
      </w:r>
      <w:r>
        <w:rPr>
          <w:rFonts w:eastAsia="SimHei"/>
          <w:snapToGrid/>
        </w:rPr>
        <w:t>强提高广大公众的意识，</w:t>
      </w:r>
      <w:r>
        <w:rPr>
          <w:rFonts w:eastAsia="SimHei" w:hint="eastAsia"/>
          <w:snapToGrid/>
        </w:rPr>
        <w:t>并且</w:t>
      </w:r>
      <w:r>
        <w:rPr>
          <w:rFonts w:eastAsia="SimHei"/>
          <w:snapToGrid/>
        </w:rPr>
        <w:t>对各类专业人员开展有关贯彻这项原则的教育和培训。</w:t>
      </w:r>
    </w:p>
    <w:p w:rsidR="00000000" w:rsidRDefault="00622194">
      <w:pPr>
        <w:pStyle w:val="Heading3"/>
      </w:pPr>
      <w:r>
        <w:rPr>
          <w:rFonts w:hint="eastAsia"/>
          <w:u w:val="none"/>
        </w:rPr>
        <w:t>3.</w:t>
      </w:r>
      <w:r>
        <w:rPr>
          <w:rFonts w:hint="eastAsia"/>
          <w:u w:val="none"/>
        </w:rPr>
        <w:tab/>
      </w:r>
      <w:r>
        <w:rPr>
          <w:rFonts w:hint="eastAsia"/>
        </w:rPr>
        <w:t>公民权利和自由</w:t>
      </w:r>
    </w:p>
    <w:p w:rsidR="00000000" w:rsidRDefault="00622194">
      <w:pPr>
        <w:pStyle w:val="Heading4"/>
      </w:pPr>
      <w:r>
        <w:rPr>
          <w:rFonts w:hint="eastAsia"/>
        </w:rPr>
        <w:t>宗教自由</w:t>
      </w:r>
    </w:p>
    <w:p w:rsidR="00000000" w:rsidRDefault="00622194">
      <w:pPr>
        <w:rPr>
          <w:snapToGrid/>
        </w:rPr>
      </w:pPr>
      <w:r>
        <w:rPr>
          <w:rFonts w:hint="eastAsia"/>
          <w:snapToGrid/>
        </w:rPr>
        <w:tab/>
      </w:r>
      <w:r>
        <w:rPr>
          <w:rFonts w:hint="eastAsia"/>
          <w:snapToGrid/>
        </w:rPr>
        <w:t xml:space="preserve">281.  </w:t>
      </w:r>
      <w:r>
        <w:rPr>
          <w:snapToGrid/>
        </w:rPr>
        <w:t>委员会注意到宪法法院</w:t>
      </w:r>
      <w:r>
        <w:rPr>
          <w:snapToGrid/>
        </w:rPr>
        <w:t>2003</w:t>
      </w:r>
      <w:r>
        <w:rPr>
          <w:snapToGrid/>
        </w:rPr>
        <w:t>年</w:t>
      </w:r>
      <w:r>
        <w:rPr>
          <w:snapToGrid/>
        </w:rPr>
        <w:t>9</w:t>
      </w:r>
      <w:r>
        <w:rPr>
          <w:snapToGrid/>
        </w:rPr>
        <w:t>月</w:t>
      </w:r>
      <w:r>
        <w:rPr>
          <w:snapToGrid/>
        </w:rPr>
        <w:t>24</w:t>
      </w:r>
      <w:r>
        <w:rPr>
          <w:snapToGrid/>
        </w:rPr>
        <w:t>日的决定</w:t>
      </w:r>
      <w:r>
        <w:rPr>
          <w:snapToGrid/>
        </w:rPr>
        <w:t>(</w:t>
      </w:r>
      <w:r>
        <w:rPr>
          <w:rFonts w:hint="eastAsia"/>
          <w:snapToGrid/>
        </w:rPr>
        <w:t>2</w:t>
      </w:r>
      <w:r>
        <w:rPr>
          <w:snapToGrid/>
        </w:rPr>
        <w:t xml:space="preserve"> </w:t>
      </w:r>
      <w:r>
        <w:rPr>
          <w:rFonts w:hint="eastAsia"/>
          <w:snapToGrid/>
        </w:rPr>
        <w:t>BvR</w:t>
      </w:r>
      <w:r>
        <w:rPr>
          <w:snapToGrid/>
        </w:rPr>
        <w:t xml:space="preserve"> 1436/02, </w:t>
      </w:r>
      <w:r>
        <w:rPr>
          <w:rFonts w:hint="eastAsia"/>
          <w:snapToGrid/>
        </w:rPr>
        <w:t>Ludin</w:t>
      </w:r>
      <w:r>
        <w:rPr>
          <w:rFonts w:hint="eastAsia"/>
          <w:snapToGrid/>
        </w:rPr>
        <w:t>案</w:t>
      </w:r>
      <w:r>
        <w:rPr>
          <w:rFonts w:hint="eastAsia"/>
          <w:snapToGrid/>
        </w:rPr>
        <w:t>)</w:t>
      </w:r>
      <w:r>
        <w:rPr>
          <w:rFonts w:hint="eastAsia"/>
          <w:snapToGrid/>
        </w:rPr>
        <w:t>，但关切地感到，目前某些州正在讨论旨在禁止公立学校教师佩戴头巾的法律，因为这项禁令不利于儿童理解宗教自由权和树立起《公约》关于</w:t>
      </w:r>
      <w:r>
        <w:rPr>
          <w:snapToGrid/>
        </w:rPr>
        <w:t>教育目的</w:t>
      </w:r>
      <w:r>
        <w:rPr>
          <w:rFonts w:hint="eastAsia"/>
          <w:snapToGrid/>
        </w:rPr>
        <w:t>的第</w:t>
      </w:r>
      <w:r>
        <w:rPr>
          <w:snapToGrid/>
        </w:rPr>
        <w:t>29</w:t>
      </w:r>
      <w:r>
        <w:rPr>
          <w:snapToGrid/>
        </w:rPr>
        <w:t>条</w:t>
      </w:r>
      <w:r>
        <w:rPr>
          <w:rFonts w:hint="eastAsia"/>
          <w:snapToGrid/>
        </w:rPr>
        <w:t>中所提倡</w:t>
      </w:r>
      <w:r>
        <w:rPr>
          <w:snapToGrid/>
        </w:rPr>
        <w:t>的容忍态度。</w:t>
      </w:r>
    </w:p>
    <w:p w:rsidR="00000000" w:rsidRDefault="00622194">
      <w:pPr>
        <w:spacing w:after="320"/>
        <w:rPr>
          <w:rFonts w:eastAsia="SimHei"/>
          <w:snapToGrid/>
        </w:rPr>
      </w:pPr>
      <w:r>
        <w:rPr>
          <w:rFonts w:eastAsia="SimHei" w:hint="eastAsia"/>
          <w:snapToGrid/>
        </w:rPr>
        <w:tab/>
      </w:r>
      <w:r>
        <w:rPr>
          <w:rFonts w:eastAsia="SimHei" w:hint="eastAsia"/>
          <w:bCs/>
          <w:snapToGrid/>
        </w:rPr>
        <w:t>282.</w:t>
      </w:r>
      <w:r>
        <w:rPr>
          <w:rFonts w:eastAsia="SimHei" w:hint="eastAsia"/>
          <w:snapToGrid/>
        </w:rPr>
        <w:t xml:space="preserve">  </w:t>
      </w:r>
      <w:r>
        <w:rPr>
          <w:rFonts w:eastAsia="SimHei"/>
          <w:snapToGrid/>
        </w:rPr>
        <w:t>委员会建议缔约国对儿童、家长和其他人</w:t>
      </w:r>
      <w:r>
        <w:rPr>
          <w:rFonts w:eastAsia="SimHei" w:hint="eastAsia"/>
          <w:snapToGrid/>
        </w:rPr>
        <w:t>进行</w:t>
      </w:r>
      <w:r>
        <w:rPr>
          <w:rFonts w:eastAsia="SimHei"/>
          <w:snapToGrid/>
        </w:rPr>
        <w:t>教育</w:t>
      </w:r>
      <w:r>
        <w:rPr>
          <w:rFonts w:eastAsia="SimHei" w:hint="eastAsia"/>
          <w:snapToGrid/>
        </w:rPr>
        <w:t>并采取</w:t>
      </w:r>
      <w:r>
        <w:rPr>
          <w:rFonts w:eastAsia="SimHei"/>
          <w:snapToGrid/>
        </w:rPr>
        <w:t>其他措施，避免</w:t>
      </w:r>
      <w:r>
        <w:rPr>
          <w:rFonts w:eastAsia="SimHei" w:hint="eastAsia"/>
          <w:snapToGrid/>
        </w:rPr>
        <w:t>采取专门</w:t>
      </w:r>
      <w:r>
        <w:rPr>
          <w:rFonts w:eastAsia="SimHei"/>
          <w:snapToGrid/>
        </w:rPr>
        <w:t>针对某一具体宗教群体的措施，</w:t>
      </w:r>
      <w:r>
        <w:rPr>
          <w:rFonts w:eastAsia="SimHei" w:hint="eastAsia"/>
          <w:snapToGrid/>
        </w:rPr>
        <w:t>具体</w:t>
      </w:r>
      <w:r>
        <w:rPr>
          <w:rFonts w:eastAsia="SimHei"/>
          <w:snapToGrid/>
        </w:rPr>
        <w:t>在宗教、良心和思想自由方面树立起理解和容忍的风气。</w:t>
      </w:r>
    </w:p>
    <w:p w:rsidR="00000000" w:rsidRDefault="00622194">
      <w:pPr>
        <w:pStyle w:val="Heading4"/>
      </w:pPr>
      <w:r>
        <w:rPr>
          <w:rFonts w:hint="eastAsia"/>
        </w:rPr>
        <w:t>获取信息</w:t>
      </w:r>
    </w:p>
    <w:p w:rsidR="00000000" w:rsidRDefault="00622194">
      <w:pPr>
        <w:widowControl w:val="0"/>
        <w:rPr>
          <w:snapToGrid/>
        </w:rPr>
      </w:pPr>
      <w:r>
        <w:rPr>
          <w:rFonts w:hint="eastAsia"/>
          <w:snapToGrid/>
        </w:rPr>
        <w:tab/>
        <w:t xml:space="preserve">283.  </w:t>
      </w:r>
      <w:r>
        <w:rPr>
          <w:snapToGrid/>
        </w:rPr>
        <w:t>欢迎缔约国致力于保护儿童免遭有害印刷</w:t>
      </w:r>
      <w:r>
        <w:rPr>
          <w:rFonts w:hint="eastAsia"/>
          <w:snapToGrid/>
        </w:rPr>
        <w:t>品</w:t>
      </w:r>
      <w:r>
        <w:rPr>
          <w:snapToGrid/>
        </w:rPr>
        <w:t>和电子通信</w:t>
      </w:r>
      <w:r>
        <w:rPr>
          <w:snapToGrid/>
        </w:rPr>
        <w:t>传媒</w:t>
      </w:r>
      <w:r>
        <w:rPr>
          <w:rFonts w:hint="eastAsia"/>
          <w:snapToGrid/>
        </w:rPr>
        <w:t>之害</w:t>
      </w:r>
      <w:r>
        <w:rPr>
          <w:snapToGrid/>
        </w:rPr>
        <w:t>(</w:t>
      </w:r>
      <w:r>
        <w:rPr>
          <w:snapToGrid/>
        </w:rPr>
        <w:t>例如，《青年保护法》和</w:t>
      </w:r>
      <w:r>
        <w:rPr>
          <w:snapToGrid/>
        </w:rPr>
        <w:t>2003</w:t>
      </w:r>
      <w:r>
        <w:rPr>
          <w:snapToGrid/>
        </w:rPr>
        <w:t>年</w:t>
      </w:r>
      <w:r>
        <w:rPr>
          <w:rFonts w:hint="eastAsia"/>
          <w:snapToGrid/>
        </w:rPr>
        <w:t>“</w:t>
      </w:r>
      <w:r>
        <w:rPr>
          <w:snapToGrid/>
        </w:rPr>
        <w:t>关于在传媒方面保护未成年人的各州间协议</w:t>
      </w:r>
      <w:r>
        <w:rPr>
          <w:rFonts w:hint="eastAsia"/>
          <w:snapToGrid/>
        </w:rPr>
        <w:t>”</w:t>
      </w:r>
      <w:r>
        <w:rPr>
          <w:snapToGrid/>
        </w:rPr>
        <w:t>)</w:t>
      </w:r>
      <w:r>
        <w:rPr>
          <w:rFonts w:hint="eastAsia"/>
          <w:snapToGrid/>
        </w:rPr>
        <w:t>，但是</w:t>
      </w:r>
      <w:r>
        <w:rPr>
          <w:snapToGrid/>
        </w:rPr>
        <w:t>，委员会仍关切地感到，由于法律文书</w:t>
      </w:r>
      <w:r>
        <w:rPr>
          <w:rFonts w:hint="eastAsia"/>
          <w:snapToGrid/>
        </w:rPr>
        <w:t>重复</w:t>
      </w:r>
      <w:r>
        <w:rPr>
          <w:snapToGrid/>
        </w:rPr>
        <w:t>以及联邦</w:t>
      </w:r>
      <w:r>
        <w:rPr>
          <w:rFonts w:hint="eastAsia"/>
          <w:snapToGrid/>
        </w:rPr>
        <w:t>与</w:t>
      </w:r>
      <w:r>
        <w:rPr>
          <w:snapToGrid/>
        </w:rPr>
        <w:t>州各级之间分工负责的界限不明确，这方面的情况可能较复杂。</w:t>
      </w:r>
    </w:p>
    <w:p w:rsidR="00000000" w:rsidRDefault="00622194">
      <w:pPr>
        <w:rPr>
          <w:rFonts w:eastAsia="SimHei" w:hint="eastAsia"/>
          <w:snapToGrid/>
        </w:rPr>
      </w:pPr>
      <w:r>
        <w:rPr>
          <w:rFonts w:eastAsia="SimHei" w:hint="eastAsia"/>
          <w:snapToGrid/>
        </w:rPr>
        <w:tab/>
      </w:r>
      <w:r>
        <w:rPr>
          <w:rFonts w:eastAsia="SimHei" w:hint="eastAsia"/>
          <w:bCs/>
          <w:snapToGrid/>
        </w:rPr>
        <w:t>284.</w:t>
      </w:r>
      <w:r>
        <w:rPr>
          <w:rFonts w:eastAsia="SimHei" w:hint="eastAsia"/>
          <w:snapToGrid/>
        </w:rPr>
        <w:t xml:space="preserve">  </w:t>
      </w:r>
      <w:r>
        <w:rPr>
          <w:rFonts w:eastAsia="SimHei"/>
          <w:snapToGrid/>
        </w:rPr>
        <w:t>委员会建议缔约国：</w:t>
      </w:r>
    </w:p>
    <w:p w:rsidR="00000000" w:rsidRDefault="00622194">
      <w:pPr>
        <w:numPr>
          <w:ilvl w:val="0"/>
          <w:numId w:val="1227"/>
        </w:numPr>
        <w:rPr>
          <w:rFonts w:eastAsia="SimHei"/>
          <w:snapToGrid/>
        </w:rPr>
      </w:pPr>
      <w:r>
        <w:rPr>
          <w:rFonts w:eastAsia="SimHei"/>
          <w:snapToGrid/>
        </w:rPr>
        <w:t>确保全面落实新通过的有关保护儿童免遭有害信息之害的条例，并寻</w:t>
      </w:r>
      <w:r>
        <w:rPr>
          <w:rFonts w:eastAsia="SimHei" w:hint="eastAsia"/>
          <w:snapToGrid/>
        </w:rPr>
        <w:t>求</w:t>
      </w:r>
      <w:r>
        <w:rPr>
          <w:rFonts w:eastAsia="SimHei"/>
          <w:snapToGrid/>
        </w:rPr>
        <w:t>致使这方面的法律</w:t>
      </w:r>
      <w:r>
        <w:rPr>
          <w:rFonts w:eastAsia="SimHei" w:hint="eastAsia"/>
          <w:snapToGrid/>
        </w:rPr>
        <w:t>规定更具</w:t>
      </w:r>
      <w:r>
        <w:rPr>
          <w:rFonts w:eastAsia="SimHei"/>
          <w:snapToGrid/>
        </w:rPr>
        <w:t>透明度的</w:t>
      </w:r>
      <w:r>
        <w:rPr>
          <w:rFonts w:eastAsia="SimHei" w:hint="eastAsia"/>
          <w:snapToGrid/>
        </w:rPr>
        <w:t>办法</w:t>
      </w:r>
      <w:r>
        <w:rPr>
          <w:rFonts w:eastAsia="SimHei"/>
          <w:snapToGrid/>
        </w:rPr>
        <w:t>；</w:t>
      </w:r>
    </w:p>
    <w:p w:rsidR="00000000" w:rsidRDefault="00622194">
      <w:pPr>
        <w:numPr>
          <w:ilvl w:val="0"/>
          <w:numId w:val="1227"/>
        </w:numPr>
        <w:spacing w:after="320"/>
        <w:rPr>
          <w:rFonts w:eastAsia="SimHei"/>
          <w:snapToGrid/>
        </w:rPr>
      </w:pPr>
      <w:r>
        <w:rPr>
          <w:rFonts w:eastAsia="SimHei" w:hint="eastAsia"/>
          <w:snapToGrid/>
        </w:rPr>
        <w:t>考虑</w:t>
      </w:r>
      <w:r>
        <w:rPr>
          <w:rFonts w:eastAsia="SimHei"/>
          <w:snapToGrid/>
        </w:rPr>
        <w:t>采取进一步措施，包括</w:t>
      </w:r>
      <w:r>
        <w:rPr>
          <w:rFonts w:eastAsia="SimHei" w:hint="eastAsia"/>
          <w:snapToGrid/>
        </w:rPr>
        <w:t>以</w:t>
      </w:r>
      <w:r>
        <w:rPr>
          <w:rFonts w:eastAsia="SimHei"/>
          <w:snapToGrid/>
        </w:rPr>
        <w:t>为家长提供咨询的方式，保护儿童免遭可能对</w:t>
      </w:r>
      <w:r>
        <w:rPr>
          <w:rFonts w:eastAsia="SimHei" w:hint="eastAsia"/>
          <w:snapToGrid/>
        </w:rPr>
        <w:t>其</w:t>
      </w:r>
      <w:r>
        <w:rPr>
          <w:rFonts w:eastAsia="SimHei"/>
          <w:snapToGrid/>
        </w:rPr>
        <w:t>有害信息的侵害。</w:t>
      </w:r>
    </w:p>
    <w:p w:rsidR="00000000" w:rsidRDefault="00622194">
      <w:pPr>
        <w:pStyle w:val="Heading3"/>
        <w:rPr>
          <w:rFonts w:hint="eastAsia"/>
        </w:rPr>
      </w:pPr>
      <w:r>
        <w:rPr>
          <w:u w:val="none"/>
        </w:rPr>
        <w:t>4.</w:t>
      </w:r>
      <w:r>
        <w:rPr>
          <w:rFonts w:hint="eastAsia"/>
          <w:u w:val="none"/>
        </w:rPr>
        <w:tab/>
      </w:r>
      <w:r>
        <w:t>家庭环境和替代照料</w:t>
      </w:r>
    </w:p>
    <w:p w:rsidR="00000000" w:rsidRDefault="00622194">
      <w:pPr>
        <w:pStyle w:val="Heading4"/>
        <w:rPr>
          <w:rFonts w:hint="eastAsia"/>
        </w:rPr>
      </w:pPr>
      <w:r>
        <w:rPr>
          <w:rFonts w:hint="eastAsia"/>
        </w:rPr>
        <w:t>家长责任</w:t>
      </w:r>
    </w:p>
    <w:p w:rsidR="00000000" w:rsidRDefault="00622194">
      <w:pPr>
        <w:rPr>
          <w:snapToGrid/>
        </w:rPr>
      </w:pPr>
      <w:r>
        <w:rPr>
          <w:rFonts w:hint="eastAsia"/>
          <w:snapToGrid/>
        </w:rPr>
        <w:tab/>
        <w:t xml:space="preserve">285.  </w:t>
      </w:r>
      <w:r>
        <w:rPr>
          <w:snapToGrid/>
        </w:rPr>
        <w:t>委员会赞赏地注意到，缔约国通过了有关修订</w:t>
      </w:r>
      <w:r>
        <w:rPr>
          <w:rFonts w:hint="eastAsia"/>
          <w:snapToGrid/>
        </w:rPr>
        <w:t>联</w:t>
      </w:r>
      <w:r>
        <w:rPr>
          <w:rFonts w:hint="eastAsia"/>
          <w:snapToGrid/>
        </w:rPr>
        <w:t>邦</w:t>
      </w:r>
      <w:r>
        <w:rPr>
          <w:snapToGrid/>
        </w:rPr>
        <w:t>儿童福利</w:t>
      </w:r>
      <w:r>
        <w:rPr>
          <w:rFonts w:hint="eastAsia"/>
          <w:snapToGrid/>
        </w:rPr>
        <w:t>法的</w:t>
      </w:r>
      <w:r>
        <w:rPr>
          <w:snapToGrid/>
        </w:rPr>
        <w:t>第三项法律</w:t>
      </w:r>
      <w:r>
        <w:rPr>
          <w:snapToGrid/>
        </w:rPr>
        <w:t>(2001</w:t>
      </w:r>
      <w:r>
        <w:rPr>
          <w:snapToGrid/>
        </w:rPr>
        <w:t>年</w:t>
      </w:r>
      <w:r>
        <w:rPr>
          <w:snapToGrid/>
        </w:rPr>
        <w:t>1</w:t>
      </w:r>
      <w:r>
        <w:rPr>
          <w:snapToGrid/>
        </w:rPr>
        <w:t>月</w:t>
      </w:r>
      <w:r>
        <w:rPr>
          <w:snapToGrid/>
        </w:rPr>
        <w:t>1</w:t>
      </w:r>
      <w:r>
        <w:rPr>
          <w:snapToGrid/>
        </w:rPr>
        <w:t>日生效</w:t>
      </w:r>
      <w:r>
        <w:rPr>
          <w:snapToGrid/>
        </w:rPr>
        <w:t>)</w:t>
      </w:r>
      <w:r>
        <w:rPr>
          <w:snapToGrid/>
        </w:rPr>
        <w:t>，增强了</w:t>
      </w:r>
      <w:r>
        <w:rPr>
          <w:rFonts w:hint="eastAsia"/>
          <w:snapToGrid/>
        </w:rPr>
        <w:t>父母请假照料子女的可能性，而且修订了关于家长监护权的法律，即使双方已经离婚、分居或者尚未结婚，都得分担家长监护权，然而，委员会关切地感到，司法制度尚未准备充分实施后一项立法。</w:t>
      </w:r>
    </w:p>
    <w:p w:rsidR="00000000" w:rsidRDefault="00622194">
      <w:pPr>
        <w:spacing w:after="320"/>
        <w:rPr>
          <w:rFonts w:eastAsia="SimHei"/>
          <w:snapToGrid/>
        </w:rPr>
      </w:pPr>
      <w:r>
        <w:rPr>
          <w:rFonts w:eastAsia="SimHei" w:hint="eastAsia"/>
          <w:snapToGrid/>
        </w:rPr>
        <w:tab/>
      </w:r>
      <w:r>
        <w:rPr>
          <w:rFonts w:eastAsia="SimHei" w:hint="eastAsia"/>
          <w:bCs/>
          <w:snapToGrid/>
        </w:rPr>
        <w:t>286.</w:t>
      </w:r>
      <w:r>
        <w:rPr>
          <w:rFonts w:eastAsia="SimHei" w:hint="eastAsia"/>
          <w:snapToGrid/>
        </w:rPr>
        <w:t xml:space="preserve">  </w:t>
      </w:r>
      <w:r>
        <w:rPr>
          <w:rFonts w:eastAsia="SimHei"/>
          <w:snapToGrid/>
        </w:rPr>
        <w:t>委员会建议缔约国采取一切必要措施，尤其通过对地方法官展开充分的培训，</w:t>
      </w:r>
      <w:r>
        <w:rPr>
          <w:rFonts w:eastAsia="SimHei" w:hint="eastAsia"/>
          <w:snapToGrid/>
        </w:rPr>
        <w:t>以全面</w:t>
      </w:r>
      <w:r>
        <w:rPr>
          <w:rFonts w:eastAsia="SimHei"/>
          <w:snapToGrid/>
        </w:rPr>
        <w:t>落实有关家长监护权的新立法。</w:t>
      </w:r>
    </w:p>
    <w:p w:rsidR="00000000" w:rsidRDefault="00622194">
      <w:pPr>
        <w:pStyle w:val="Heading4"/>
      </w:pPr>
      <w:r>
        <w:rPr>
          <w:rFonts w:hint="eastAsia"/>
        </w:rPr>
        <w:t>跨国</w:t>
      </w:r>
      <w:r>
        <w:t>收养</w:t>
      </w:r>
    </w:p>
    <w:p w:rsidR="00000000" w:rsidRDefault="00622194">
      <w:pPr>
        <w:rPr>
          <w:snapToGrid/>
        </w:rPr>
      </w:pPr>
      <w:r>
        <w:rPr>
          <w:rFonts w:hint="eastAsia"/>
          <w:snapToGrid/>
        </w:rPr>
        <w:tab/>
        <w:t xml:space="preserve">287.  </w:t>
      </w:r>
      <w:r>
        <w:rPr>
          <w:snapToGrid/>
        </w:rPr>
        <w:t>委员会欢迎缔约国</w:t>
      </w:r>
      <w:r>
        <w:rPr>
          <w:snapToGrid/>
        </w:rPr>
        <w:t>2001</w:t>
      </w:r>
      <w:r>
        <w:rPr>
          <w:snapToGrid/>
        </w:rPr>
        <w:t>年批准</w:t>
      </w:r>
      <w:r>
        <w:rPr>
          <w:rFonts w:hint="eastAsia"/>
          <w:snapToGrid/>
        </w:rPr>
        <w:t>了</w:t>
      </w:r>
      <w:r>
        <w:rPr>
          <w:snapToGrid/>
        </w:rPr>
        <w:t>1993</w:t>
      </w:r>
      <w:r>
        <w:rPr>
          <w:snapToGrid/>
        </w:rPr>
        <w:t>年《关于跨国收养方面保护儿童和进行合作的海牙公约》，但</w:t>
      </w:r>
      <w:r>
        <w:rPr>
          <w:rFonts w:hint="eastAsia"/>
          <w:snapToGrid/>
        </w:rPr>
        <w:t>对于</w:t>
      </w:r>
      <w:r>
        <w:rPr>
          <w:snapToGrid/>
        </w:rPr>
        <w:t>如缔约国报告中所述，在这些收养</w:t>
      </w:r>
      <w:r>
        <w:rPr>
          <w:rFonts w:hint="eastAsia"/>
          <w:snapToGrid/>
        </w:rPr>
        <w:t>情况</w:t>
      </w:r>
      <w:r>
        <w:rPr>
          <w:snapToGrid/>
        </w:rPr>
        <w:t>中可</w:t>
      </w:r>
      <w:r>
        <w:rPr>
          <w:snapToGrid/>
        </w:rPr>
        <w:t>能存在着不合法的</w:t>
      </w:r>
      <w:r>
        <w:rPr>
          <w:rFonts w:hint="eastAsia"/>
          <w:snapToGrid/>
        </w:rPr>
        <w:t>现象</w:t>
      </w:r>
      <w:r>
        <w:rPr>
          <w:snapToGrid/>
        </w:rPr>
        <w:t>(</w:t>
      </w:r>
      <w:r>
        <w:rPr>
          <w:snapToGrid/>
        </w:rPr>
        <w:t>第</w:t>
      </w:r>
      <w:r>
        <w:rPr>
          <w:snapToGrid/>
        </w:rPr>
        <w:t>476</w:t>
      </w:r>
      <w:r>
        <w:rPr>
          <w:snapToGrid/>
        </w:rPr>
        <w:t>段</w:t>
      </w:r>
      <w:r>
        <w:rPr>
          <w:snapToGrid/>
        </w:rPr>
        <w:t>)</w:t>
      </w:r>
      <w:r>
        <w:rPr>
          <w:rFonts w:hint="eastAsia"/>
          <w:snapToGrid/>
        </w:rPr>
        <w:t>，感到关注</w:t>
      </w:r>
      <w:r>
        <w:rPr>
          <w:snapToGrid/>
        </w:rPr>
        <w:t>。</w:t>
      </w:r>
    </w:p>
    <w:p w:rsidR="00000000" w:rsidRDefault="00622194">
      <w:pPr>
        <w:spacing w:after="320"/>
        <w:rPr>
          <w:rFonts w:eastAsia="SimHei"/>
          <w:snapToGrid/>
        </w:rPr>
      </w:pPr>
      <w:r>
        <w:rPr>
          <w:rFonts w:hint="eastAsia"/>
          <w:snapToGrid/>
        </w:rPr>
        <w:tab/>
      </w:r>
      <w:r>
        <w:rPr>
          <w:rFonts w:eastAsia="SimHei" w:hint="eastAsia"/>
          <w:bCs/>
          <w:snapToGrid/>
        </w:rPr>
        <w:t>288.</w:t>
      </w:r>
      <w:r>
        <w:rPr>
          <w:rFonts w:eastAsia="SimHei" w:hint="eastAsia"/>
          <w:snapToGrid/>
        </w:rPr>
        <w:t xml:space="preserve">  </w:t>
      </w:r>
      <w:r>
        <w:rPr>
          <w:rFonts w:eastAsia="SimHei"/>
          <w:snapToGrid/>
        </w:rPr>
        <w:t>委员会建议缔约国继续采取一切必要措施</w:t>
      </w:r>
      <w:r>
        <w:rPr>
          <w:rFonts w:eastAsia="SimHei" w:hint="eastAsia"/>
          <w:snapToGrid/>
        </w:rPr>
        <w:t>，制止</w:t>
      </w:r>
      <w:r>
        <w:rPr>
          <w:rFonts w:eastAsia="SimHei"/>
          <w:snapToGrid/>
        </w:rPr>
        <w:t>跨国领养</w:t>
      </w:r>
      <w:r>
        <w:rPr>
          <w:rFonts w:eastAsia="SimHei" w:hint="eastAsia"/>
          <w:snapToGrid/>
        </w:rPr>
        <w:t>情况中</w:t>
      </w:r>
      <w:r>
        <w:rPr>
          <w:rFonts w:eastAsia="SimHei"/>
          <w:snapToGrid/>
        </w:rPr>
        <w:t>可能出现的不合法现象，</w:t>
      </w:r>
      <w:r>
        <w:rPr>
          <w:rFonts w:eastAsia="SimHei" w:hint="eastAsia"/>
          <w:snapToGrid/>
        </w:rPr>
        <w:t>尤其采取</w:t>
      </w:r>
      <w:r>
        <w:rPr>
          <w:rFonts w:eastAsia="SimHei"/>
          <w:snapToGrid/>
        </w:rPr>
        <w:t>措施充分贯彻《关于跨国收养方面保护儿童和进行合作的海牙公约</w:t>
      </w:r>
      <w:r>
        <w:rPr>
          <w:rFonts w:eastAsia="SimHei" w:hint="eastAsia"/>
          <w:snapToGrid/>
        </w:rPr>
        <w:t>》，</w:t>
      </w:r>
      <w:r>
        <w:rPr>
          <w:rFonts w:eastAsia="SimHei"/>
          <w:snapToGrid/>
        </w:rPr>
        <w:t>并促</w:t>
      </w:r>
      <w:r>
        <w:rPr>
          <w:rFonts w:eastAsia="SimHei" w:hint="eastAsia"/>
          <w:snapToGrid/>
        </w:rPr>
        <w:t>使</w:t>
      </w:r>
      <w:r>
        <w:rPr>
          <w:rFonts w:eastAsia="SimHei"/>
          <w:snapToGrid/>
        </w:rPr>
        <w:t>那些</w:t>
      </w:r>
      <w:r>
        <w:rPr>
          <w:rFonts w:eastAsia="SimHei" w:hint="eastAsia"/>
          <w:snapToGrid/>
        </w:rPr>
        <w:t>既为</w:t>
      </w:r>
      <w:r>
        <w:rPr>
          <w:rFonts w:eastAsia="SimHei"/>
          <w:snapToGrid/>
        </w:rPr>
        <w:t>德国公民</w:t>
      </w:r>
      <w:r>
        <w:rPr>
          <w:rFonts w:eastAsia="SimHei" w:hint="eastAsia"/>
          <w:snapToGrid/>
        </w:rPr>
        <w:t>所</w:t>
      </w:r>
      <w:r>
        <w:rPr>
          <w:rFonts w:eastAsia="SimHei"/>
          <w:snapToGrid/>
        </w:rPr>
        <w:t>收养儿童</w:t>
      </w:r>
      <w:r>
        <w:rPr>
          <w:rFonts w:eastAsia="SimHei" w:hint="eastAsia"/>
          <w:snapToGrid/>
        </w:rPr>
        <w:t>的</w:t>
      </w:r>
      <w:r>
        <w:rPr>
          <w:rFonts w:eastAsia="SimHei"/>
          <w:snapToGrid/>
        </w:rPr>
        <w:t>原籍国</w:t>
      </w:r>
      <w:r>
        <w:rPr>
          <w:rFonts w:eastAsia="SimHei" w:hint="eastAsia"/>
          <w:snapToGrid/>
        </w:rPr>
        <w:t>，又</w:t>
      </w:r>
      <w:r>
        <w:rPr>
          <w:rFonts w:eastAsia="SimHei"/>
          <w:snapToGrid/>
        </w:rPr>
        <w:t>尚未加入《海牙公约》</w:t>
      </w:r>
      <w:r>
        <w:rPr>
          <w:rFonts w:eastAsia="SimHei" w:hint="eastAsia"/>
          <w:snapToGrid/>
        </w:rPr>
        <w:t>的国家，</w:t>
      </w:r>
      <w:r>
        <w:rPr>
          <w:rFonts w:eastAsia="SimHei"/>
          <w:snapToGrid/>
        </w:rPr>
        <w:t>批准《</w:t>
      </w:r>
      <w:r>
        <w:rPr>
          <w:rFonts w:eastAsia="SimHei" w:hint="eastAsia"/>
          <w:snapToGrid/>
        </w:rPr>
        <w:t>海牙</w:t>
      </w:r>
      <w:r>
        <w:rPr>
          <w:rFonts w:eastAsia="SimHei"/>
          <w:snapToGrid/>
        </w:rPr>
        <w:t>公约》。</w:t>
      </w:r>
    </w:p>
    <w:p w:rsidR="00000000" w:rsidRDefault="00622194">
      <w:pPr>
        <w:pStyle w:val="Heading4"/>
      </w:pPr>
      <w:r>
        <w:rPr>
          <w:rFonts w:hint="eastAsia"/>
        </w:rPr>
        <w:t>非法转让和未返回的海外儿童</w:t>
      </w:r>
    </w:p>
    <w:p w:rsidR="00000000" w:rsidRDefault="00622194">
      <w:pPr>
        <w:rPr>
          <w:snapToGrid/>
        </w:rPr>
      </w:pPr>
      <w:r>
        <w:rPr>
          <w:rFonts w:hint="eastAsia"/>
          <w:snapToGrid/>
        </w:rPr>
        <w:tab/>
        <w:t xml:space="preserve">289.  </w:t>
      </w:r>
      <w:r>
        <w:rPr>
          <w:snapToGrid/>
        </w:rPr>
        <w:t>委员会满意地注意到，德国是</w:t>
      </w:r>
      <w:r>
        <w:rPr>
          <w:snapToGrid/>
        </w:rPr>
        <w:t>1980</w:t>
      </w:r>
      <w:r>
        <w:rPr>
          <w:snapToGrid/>
        </w:rPr>
        <w:t>年《海牙国际拐卖儿童问题</w:t>
      </w:r>
      <w:r>
        <w:rPr>
          <w:rFonts w:hint="eastAsia"/>
          <w:snapToGrid/>
        </w:rPr>
        <w:t>民事</w:t>
      </w:r>
      <w:r>
        <w:rPr>
          <w:snapToGrid/>
        </w:rPr>
        <w:t>公约》</w:t>
      </w:r>
      <w:r>
        <w:rPr>
          <w:rFonts w:hint="eastAsia"/>
          <w:snapToGrid/>
        </w:rPr>
        <w:t>的</w:t>
      </w:r>
      <w:r>
        <w:rPr>
          <w:snapToGrid/>
        </w:rPr>
        <w:t>缔约国，但关切地感到，父母任何一方</w:t>
      </w:r>
      <w:r>
        <w:rPr>
          <w:rFonts w:hint="eastAsia"/>
          <w:snapToGrid/>
        </w:rPr>
        <w:t>劫持</w:t>
      </w:r>
      <w:r>
        <w:rPr>
          <w:snapToGrid/>
        </w:rPr>
        <w:t>子女是一个日益</w:t>
      </w:r>
      <w:r>
        <w:rPr>
          <w:rFonts w:hint="eastAsia"/>
          <w:snapToGrid/>
        </w:rPr>
        <w:t>加剧</w:t>
      </w:r>
      <w:r>
        <w:rPr>
          <w:snapToGrid/>
        </w:rPr>
        <w:t>的问题。</w:t>
      </w:r>
    </w:p>
    <w:p w:rsidR="00000000" w:rsidRDefault="00622194">
      <w:pPr>
        <w:spacing w:after="320"/>
        <w:rPr>
          <w:rFonts w:eastAsia="SimHei"/>
          <w:snapToGrid/>
        </w:rPr>
      </w:pPr>
      <w:r>
        <w:rPr>
          <w:rFonts w:eastAsia="SimHei" w:hint="eastAsia"/>
          <w:snapToGrid/>
        </w:rPr>
        <w:tab/>
      </w:r>
      <w:r>
        <w:rPr>
          <w:rFonts w:eastAsia="SimHei" w:hint="eastAsia"/>
          <w:bCs/>
          <w:snapToGrid/>
        </w:rPr>
        <w:t>290.</w:t>
      </w:r>
      <w:r>
        <w:rPr>
          <w:rFonts w:eastAsia="SimHei" w:hint="eastAsia"/>
          <w:snapToGrid/>
        </w:rPr>
        <w:t xml:space="preserve">  </w:t>
      </w:r>
      <w:r>
        <w:rPr>
          <w:rFonts w:eastAsia="SimHei"/>
          <w:snapToGrid/>
        </w:rPr>
        <w:t>委员会建议缔约国对</w:t>
      </w:r>
      <w:r>
        <w:rPr>
          <w:rFonts w:eastAsia="SimHei"/>
          <w:snapToGrid/>
        </w:rPr>
        <w:t>被拐卖进入德国境内的所有儿童</w:t>
      </w:r>
      <w:r>
        <w:rPr>
          <w:rFonts w:eastAsia="SimHei"/>
          <w:snapToGrid/>
        </w:rPr>
        <w:t>(</w:t>
      </w:r>
      <w:r>
        <w:rPr>
          <w:rFonts w:eastAsia="SimHei"/>
          <w:snapToGrid/>
        </w:rPr>
        <w:t>包括从在</w:t>
      </w:r>
      <w:r>
        <w:rPr>
          <w:rFonts w:eastAsia="SimHei" w:hint="eastAsia"/>
          <w:snapToGrid/>
        </w:rPr>
        <w:t>那些非</w:t>
      </w:r>
      <w:r>
        <w:rPr>
          <w:rFonts w:eastAsia="SimHei"/>
          <w:snapToGrid/>
        </w:rPr>
        <w:t>上述《</w:t>
      </w:r>
      <w:r>
        <w:rPr>
          <w:rFonts w:eastAsia="SimHei" w:hint="eastAsia"/>
          <w:snapToGrid/>
        </w:rPr>
        <w:t>海牙</w:t>
      </w:r>
      <w:r>
        <w:rPr>
          <w:rFonts w:eastAsia="SimHei"/>
          <w:snapToGrid/>
        </w:rPr>
        <w:t>公约》缔约国拐卖来的儿童</w:t>
      </w:r>
      <w:r>
        <w:rPr>
          <w:rFonts w:eastAsia="SimHei"/>
          <w:snapToGrid/>
        </w:rPr>
        <w:t>)</w:t>
      </w:r>
      <w:r>
        <w:rPr>
          <w:rFonts w:eastAsia="SimHei"/>
          <w:snapToGrid/>
        </w:rPr>
        <w:t>充分和有效地运用</w:t>
      </w:r>
      <w:r>
        <w:rPr>
          <w:rFonts w:eastAsia="SimHei"/>
          <w:b/>
          <w:snapToGrid/>
        </w:rPr>
        <w:t>1980</w:t>
      </w:r>
      <w:r>
        <w:rPr>
          <w:rFonts w:eastAsia="SimHei"/>
          <w:snapToGrid/>
        </w:rPr>
        <w:t>年《海牙公约》，并鼓励尚未加入这项《公约》的各国批准或加入</w:t>
      </w:r>
      <w:r>
        <w:rPr>
          <w:rFonts w:eastAsia="SimHei" w:hint="eastAsia"/>
          <w:snapToGrid/>
        </w:rPr>
        <w:t>此</w:t>
      </w:r>
      <w:r>
        <w:rPr>
          <w:rFonts w:eastAsia="SimHei"/>
          <w:snapToGrid/>
        </w:rPr>
        <w:t>《公约》，而且若有必要，可达成双方协议</w:t>
      </w:r>
      <w:r>
        <w:rPr>
          <w:rFonts w:eastAsia="SimHei" w:hint="eastAsia"/>
          <w:snapToGrid/>
        </w:rPr>
        <w:t>，</w:t>
      </w:r>
      <w:r>
        <w:rPr>
          <w:rFonts w:eastAsia="SimHei"/>
          <w:snapToGrid/>
        </w:rPr>
        <w:t>以充分地处</w:t>
      </w:r>
      <w:r>
        <w:rPr>
          <w:rFonts w:eastAsia="SimHei" w:hint="eastAsia"/>
          <w:snapToGrid/>
        </w:rPr>
        <w:t>理</w:t>
      </w:r>
      <w:r>
        <w:rPr>
          <w:rFonts w:eastAsia="SimHei"/>
          <w:snapToGrid/>
        </w:rPr>
        <w:t>国际</w:t>
      </w:r>
      <w:r>
        <w:rPr>
          <w:rFonts w:eastAsia="SimHei" w:hint="eastAsia"/>
          <w:snapToGrid/>
        </w:rPr>
        <w:t>性</w:t>
      </w:r>
      <w:r>
        <w:rPr>
          <w:rFonts w:eastAsia="SimHei"/>
          <w:snapToGrid/>
        </w:rPr>
        <w:t>拐卖儿童</w:t>
      </w:r>
      <w:r>
        <w:rPr>
          <w:rFonts w:eastAsia="SimHei" w:hint="eastAsia"/>
          <w:snapToGrid/>
        </w:rPr>
        <w:t>现象</w:t>
      </w:r>
      <w:r>
        <w:rPr>
          <w:rFonts w:eastAsia="SimHei"/>
          <w:snapToGrid/>
        </w:rPr>
        <w:t>。委员会进一步建议，通过外交和领事渠</w:t>
      </w:r>
      <w:r>
        <w:rPr>
          <w:rFonts w:eastAsia="SimHei" w:hint="eastAsia"/>
          <w:snapToGrid/>
        </w:rPr>
        <w:t>道</w:t>
      </w:r>
      <w:r>
        <w:rPr>
          <w:rFonts w:eastAsia="SimHei"/>
          <w:snapToGrid/>
        </w:rPr>
        <w:t>提供最大限度</w:t>
      </w:r>
      <w:r>
        <w:rPr>
          <w:rFonts w:eastAsia="SimHei" w:hint="eastAsia"/>
          <w:snapToGrid/>
        </w:rPr>
        <w:t>的协</w:t>
      </w:r>
      <w:r>
        <w:rPr>
          <w:rFonts w:eastAsia="SimHei"/>
          <w:snapToGrid/>
        </w:rPr>
        <w:t>助，以解决</w:t>
      </w:r>
      <w:r>
        <w:rPr>
          <w:rFonts w:eastAsia="SimHei" w:hint="eastAsia"/>
          <w:snapToGrid/>
        </w:rPr>
        <w:t>海外</w:t>
      </w:r>
      <w:r>
        <w:rPr>
          <w:rFonts w:eastAsia="SimHei"/>
          <w:snapToGrid/>
        </w:rPr>
        <w:t>儿童非法转让情况。</w:t>
      </w:r>
    </w:p>
    <w:p w:rsidR="00000000" w:rsidRDefault="00622194">
      <w:pPr>
        <w:pStyle w:val="Heading4"/>
        <w:rPr>
          <w:rFonts w:hint="eastAsia"/>
        </w:rPr>
      </w:pPr>
      <w:r>
        <w:rPr>
          <w:rFonts w:hint="eastAsia"/>
        </w:rPr>
        <w:t>暴力、凌辱、忽视、虐待</w:t>
      </w:r>
    </w:p>
    <w:p w:rsidR="00000000" w:rsidRDefault="00622194">
      <w:pPr>
        <w:rPr>
          <w:snapToGrid/>
        </w:rPr>
      </w:pPr>
      <w:r>
        <w:rPr>
          <w:rFonts w:hint="eastAsia"/>
          <w:snapToGrid/>
        </w:rPr>
        <w:tab/>
        <w:t xml:space="preserve">291.  </w:t>
      </w:r>
      <w:r>
        <w:rPr>
          <w:snapToGrid/>
        </w:rPr>
        <w:t>委员会欢迎</w:t>
      </w:r>
      <w:r>
        <w:rPr>
          <w:snapToGrid/>
        </w:rPr>
        <w:t>2000</w:t>
      </w:r>
      <w:r>
        <w:rPr>
          <w:snapToGrid/>
        </w:rPr>
        <w:t>年</w:t>
      </w:r>
      <w:r>
        <w:rPr>
          <w:rFonts w:hint="eastAsia"/>
          <w:snapToGrid/>
        </w:rPr>
        <w:t>制定</w:t>
      </w:r>
      <w:r>
        <w:rPr>
          <w:snapToGrid/>
        </w:rPr>
        <w:t>了法律</w:t>
      </w:r>
      <w:r>
        <w:rPr>
          <w:rFonts w:hint="eastAsia"/>
          <w:snapToGrid/>
        </w:rPr>
        <w:t>，</w:t>
      </w:r>
      <w:r>
        <w:rPr>
          <w:snapToGrid/>
        </w:rPr>
        <w:t>禁止</w:t>
      </w:r>
      <w:r>
        <w:rPr>
          <w:rFonts w:hint="eastAsia"/>
          <w:snapToGrid/>
        </w:rPr>
        <w:t>对子女使</w:t>
      </w:r>
      <w:r>
        <w:rPr>
          <w:snapToGrid/>
        </w:rPr>
        <w:t>用暴力，</w:t>
      </w:r>
      <w:r>
        <w:rPr>
          <w:rFonts w:hint="eastAsia"/>
          <w:snapToGrid/>
        </w:rPr>
        <w:t>不允许</w:t>
      </w:r>
      <w:r>
        <w:rPr>
          <w:snapToGrid/>
        </w:rPr>
        <w:t>在家庭中运用体罚</w:t>
      </w:r>
      <w:r>
        <w:rPr>
          <w:rFonts w:hint="eastAsia"/>
          <w:snapToGrid/>
        </w:rPr>
        <w:t>，同时还存在</w:t>
      </w:r>
      <w:r>
        <w:rPr>
          <w:snapToGrid/>
        </w:rPr>
        <w:t>其他各类禁止家庭暴力的法律文书</w:t>
      </w:r>
      <w:r>
        <w:rPr>
          <w:snapToGrid/>
        </w:rPr>
        <w:t>(</w:t>
      </w:r>
      <w:r>
        <w:rPr>
          <w:snapToGrid/>
        </w:rPr>
        <w:t>例如，</w:t>
      </w:r>
      <w:r>
        <w:rPr>
          <w:snapToGrid/>
        </w:rPr>
        <w:t>2002</w:t>
      </w:r>
      <w:r>
        <w:rPr>
          <w:snapToGrid/>
        </w:rPr>
        <w:t>年《进一步增强儿童权</w:t>
      </w:r>
      <w:r>
        <w:rPr>
          <w:snapToGrid/>
        </w:rPr>
        <w:t>利法》</w:t>
      </w:r>
      <w:r>
        <w:rPr>
          <w:snapToGrid/>
        </w:rPr>
        <w:t>)</w:t>
      </w:r>
      <w:r>
        <w:rPr>
          <w:rFonts w:hint="eastAsia"/>
          <w:snapToGrid/>
        </w:rPr>
        <w:t>，</w:t>
      </w:r>
      <w:r>
        <w:rPr>
          <w:snapToGrid/>
        </w:rPr>
        <w:t>但</w:t>
      </w:r>
      <w:r>
        <w:rPr>
          <w:rFonts w:hint="eastAsia"/>
          <w:snapToGrid/>
        </w:rPr>
        <w:t>对</w:t>
      </w:r>
      <w:r>
        <w:rPr>
          <w:snapToGrid/>
        </w:rPr>
        <w:t>缺乏有关这项新立法影响的综合数据和资料感到关切。委员会还关切地感到，缔约国境内仍存在着各类形式的暴力，尤其是性虐待和在学校中日趋增长的暴力问题。</w:t>
      </w:r>
    </w:p>
    <w:p w:rsidR="00000000" w:rsidRDefault="00622194">
      <w:pPr>
        <w:rPr>
          <w:rFonts w:eastAsia="SimHei"/>
          <w:snapToGrid/>
        </w:rPr>
      </w:pPr>
      <w:r>
        <w:rPr>
          <w:rFonts w:eastAsia="SimHei" w:hint="eastAsia"/>
          <w:snapToGrid/>
        </w:rPr>
        <w:tab/>
      </w:r>
      <w:r>
        <w:rPr>
          <w:rFonts w:eastAsia="SimHei" w:hint="eastAsia"/>
          <w:bCs/>
          <w:snapToGrid/>
        </w:rPr>
        <w:t>292.</w:t>
      </w:r>
      <w:r>
        <w:rPr>
          <w:rFonts w:eastAsia="SimHei" w:hint="eastAsia"/>
          <w:snapToGrid/>
        </w:rPr>
        <w:t xml:space="preserve">  </w:t>
      </w:r>
      <w:r>
        <w:rPr>
          <w:rFonts w:eastAsia="SimHei"/>
          <w:snapToGrid/>
        </w:rPr>
        <w:t>委员会参照《公约》第</w:t>
      </w:r>
      <w:r>
        <w:rPr>
          <w:rFonts w:eastAsia="SimHei"/>
          <w:b/>
          <w:snapToGrid/>
        </w:rPr>
        <w:t>19</w:t>
      </w:r>
      <w:r>
        <w:rPr>
          <w:rFonts w:eastAsia="SimHei"/>
          <w:snapToGrid/>
        </w:rPr>
        <w:t>条建议缔约国：</w:t>
      </w:r>
    </w:p>
    <w:p w:rsidR="00000000" w:rsidRDefault="00622194">
      <w:pPr>
        <w:numPr>
          <w:ilvl w:val="0"/>
          <w:numId w:val="1229"/>
        </w:numPr>
        <w:rPr>
          <w:rFonts w:eastAsia="SimHei"/>
          <w:snapToGrid/>
        </w:rPr>
      </w:pPr>
      <w:r>
        <w:rPr>
          <w:rFonts w:eastAsia="SimHei"/>
          <w:snapToGrid/>
        </w:rPr>
        <w:t>展开</w:t>
      </w:r>
      <w:r>
        <w:rPr>
          <w:rFonts w:eastAsia="SimHei" w:hint="eastAsia"/>
          <w:snapToGrid/>
        </w:rPr>
        <w:t>一项综合性</w:t>
      </w:r>
      <w:r>
        <w:rPr>
          <w:rFonts w:eastAsia="SimHei"/>
          <w:snapToGrid/>
        </w:rPr>
        <w:t>研究</w:t>
      </w:r>
      <w:r>
        <w:rPr>
          <w:rFonts w:eastAsia="SimHei" w:hint="eastAsia"/>
          <w:snapToGrid/>
        </w:rPr>
        <w:t>，探讨</w:t>
      </w:r>
      <w:r>
        <w:rPr>
          <w:rFonts w:eastAsia="SimHei"/>
          <w:snapToGrid/>
        </w:rPr>
        <w:t>暴力行为，</w:t>
      </w:r>
      <w:r>
        <w:rPr>
          <w:rFonts w:eastAsia="SimHei" w:hint="eastAsia"/>
          <w:snapToGrid/>
        </w:rPr>
        <w:t>更具体地探讨</w:t>
      </w:r>
      <w:r>
        <w:rPr>
          <w:rFonts w:eastAsia="SimHei"/>
          <w:snapToGrid/>
        </w:rPr>
        <w:t>学校</w:t>
      </w:r>
      <w:r>
        <w:rPr>
          <w:rFonts w:eastAsia="SimHei" w:hint="eastAsia"/>
          <w:snapToGrid/>
        </w:rPr>
        <w:t>内</w:t>
      </w:r>
      <w:r>
        <w:rPr>
          <w:rFonts w:eastAsia="SimHei"/>
          <w:snapToGrid/>
        </w:rPr>
        <w:t>性虐待和暴力行为</w:t>
      </w:r>
      <w:r>
        <w:rPr>
          <w:rFonts w:eastAsia="SimHei" w:hint="eastAsia"/>
          <w:snapToGrid/>
        </w:rPr>
        <w:t>，</w:t>
      </w:r>
      <w:r>
        <w:rPr>
          <w:rFonts w:eastAsia="SimHei"/>
          <w:snapToGrid/>
        </w:rPr>
        <w:t>以评估这种暴力行为的程度、</w:t>
      </w:r>
      <w:r>
        <w:rPr>
          <w:rFonts w:eastAsia="SimHei" w:hint="eastAsia"/>
          <w:snapToGrid/>
        </w:rPr>
        <w:t>范围</w:t>
      </w:r>
      <w:r>
        <w:rPr>
          <w:rFonts w:eastAsia="SimHei"/>
          <w:snapToGrid/>
        </w:rPr>
        <w:t>和性质；</w:t>
      </w:r>
    </w:p>
    <w:p w:rsidR="00000000" w:rsidRDefault="00622194">
      <w:pPr>
        <w:numPr>
          <w:ilvl w:val="0"/>
          <w:numId w:val="1229"/>
        </w:numPr>
        <w:rPr>
          <w:rFonts w:eastAsia="SimHei"/>
          <w:snapToGrid/>
        </w:rPr>
      </w:pPr>
      <w:r>
        <w:rPr>
          <w:rFonts w:eastAsia="SimHei"/>
          <w:snapToGrid/>
        </w:rPr>
        <w:t>加强儿童参与</w:t>
      </w:r>
      <w:r>
        <w:rPr>
          <w:rFonts w:eastAsia="SimHei" w:hint="eastAsia"/>
          <w:snapToGrid/>
        </w:rPr>
        <w:t>的</w:t>
      </w:r>
      <w:r>
        <w:rPr>
          <w:rFonts w:eastAsia="SimHei"/>
          <w:snapToGrid/>
        </w:rPr>
        <w:t>提高意识运动，以防止和禁止对儿童的虐待；</w:t>
      </w:r>
    </w:p>
    <w:p w:rsidR="00000000" w:rsidRDefault="00622194">
      <w:pPr>
        <w:numPr>
          <w:ilvl w:val="0"/>
          <w:numId w:val="1229"/>
        </w:numPr>
        <w:spacing w:after="320"/>
        <w:rPr>
          <w:rFonts w:eastAsia="SimHei"/>
          <w:snapToGrid/>
        </w:rPr>
      </w:pPr>
      <w:r>
        <w:rPr>
          <w:rFonts w:eastAsia="SimHei"/>
          <w:snapToGrid/>
        </w:rPr>
        <w:t>评估现行</w:t>
      </w:r>
      <w:r>
        <w:rPr>
          <w:rFonts w:eastAsia="SimHei" w:hint="eastAsia"/>
          <w:snapToGrid/>
        </w:rPr>
        <w:t>机</w:t>
      </w:r>
      <w:r>
        <w:rPr>
          <w:rFonts w:eastAsia="SimHei"/>
          <w:snapToGrid/>
        </w:rPr>
        <w:t>构的工作，并且为</w:t>
      </w:r>
      <w:r>
        <w:rPr>
          <w:rFonts w:eastAsia="SimHei" w:hint="eastAsia"/>
          <w:snapToGrid/>
        </w:rPr>
        <w:t>涉及</w:t>
      </w:r>
      <w:r>
        <w:rPr>
          <w:rFonts w:eastAsia="SimHei"/>
          <w:snapToGrid/>
        </w:rPr>
        <w:t>这类案件的专业人员展开培训。</w:t>
      </w:r>
    </w:p>
    <w:p w:rsidR="00000000" w:rsidRDefault="00622194">
      <w:pPr>
        <w:pStyle w:val="Heading3"/>
      </w:pPr>
      <w:r>
        <w:rPr>
          <w:u w:val="none"/>
        </w:rPr>
        <w:t>5.</w:t>
      </w:r>
      <w:r>
        <w:rPr>
          <w:rFonts w:hint="eastAsia"/>
          <w:u w:val="none"/>
        </w:rPr>
        <w:tab/>
      </w:r>
      <w:r>
        <w:t>基本保健和福利</w:t>
      </w:r>
    </w:p>
    <w:p w:rsidR="00000000" w:rsidRDefault="00622194">
      <w:pPr>
        <w:rPr>
          <w:rFonts w:hint="eastAsia"/>
          <w:snapToGrid/>
        </w:rPr>
      </w:pPr>
      <w:r>
        <w:rPr>
          <w:rFonts w:hint="eastAsia"/>
          <w:snapToGrid/>
        </w:rPr>
        <w:tab/>
        <w:t xml:space="preserve">293.  </w:t>
      </w:r>
      <w:r>
        <w:rPr>
          <w:snapToGrid/>
        </w:rPr>
        <w:t>对于儿童中广泛滥</w:t>
      </w:r>
      <w:r>
        <w:rPr>
          <w:rFonts w:hint="eastAsia"/>
          <w:snapToGrid/>
        </w:rPr>
        <w:t>用</w:t>
      </w:r>
      <w:r>
        <w:rPr>
          <w:snapToGrid/>
        </w:rPr>
        <w:t>毒品、酗酒和抽烟；</w:t>
      </w:r>
      <w:r>
        <w:rPr>
          <w:rFonts w:hint="eastAsia"/>
          <w:snapToGrid/>
        </w:rPr>
        <w:t>患有胎儿酒精综合症的</w:t>
      </w:r>
      <w:r>
        <w:rPr>
          <w:snapToGrid/>
        </w:rPr>
        <w:t>新生儿比例高</w:t>
      </w:r>
      <w:r>
        <w:rPr>
          <w:rFonts w:hint="eastAsia"/>
          <w:snapToGrid/>
        </w:rPr>
        <w:t>；以及父母一方为吸毒者的儿童人数估计达</w:t>
      </w:r>
      <w:r>
        <w:rPr>
          <w:rFonts w:hint="eastAsia"/>
          <w:snapToGrid/>
        </w:rPr>
        <w:t>3,000,000</w:t>
      </w:r>
      <w:r>
        <w:rPr>
          <w:rFonts w:hint="eastAsia"/>
          <w:snapToGrid/>
        </w:rPr>
        <w:t>的情况，委员会表示关注。</w:t>
      </w:r>
    </w:p>
    <w:p w:rsidR="00000000" w:rsidRDefault="00622194">
      <w:pPr>
        <w:spacing w:after="320"/>
        <w:rPr>
          <w:rFonts w:eastAsia="SimHei"/>
          <w:snapToGrid/>
        </w:rPr>
      </w:pPr>
      <w:r>
        <w:rPr>
          <w:rFonts w:eastAsia="SimHei" w:hint="eastAsia"/>
          <w:snapToGrid/>
        </w:rPr>
        <w:tab/>
      </w:r>
      <w:r>
        <w:rPr>
          <w:rFonts w:eastAsia="SimHei" w:hint="eastAsia"/>
          <w:bCs/>
          <w:snapToGrid/>
        </w:rPr>
        <w:t>294.</w:t>
      </w:r>
      <w:r>
        <w:rPr>
          <w:rFonts w:eastAsia="SimHei" w:hint="eastAsia"/>
          <w:snapToGrid/>
        </w:rPr>
        <w:t xml:space="preserve">  </w:t>
      </w:r>
      <w:r>
        <w:rPr>
          <w:rFonts w:eastAsia="SimHei"/>
          <w:snapToGrid/>
        </w:rPr>
        <w:t>委员会建议缔约国采取诸如开展</w:t>
      </w:r>
      <w:r>
        <w:rPr>
          <w:rFonts w:eastAsia="SimHei" w:hint="eastAsia"/>
          <w:snapToGrid/>
        </w:rPr>
        <w:t>深化的</w:t>
      </w:r>
      <w:r>
        <w:rPr>
          <w:rFonts w:eastAsia="SimHei"/>
          <w:snapToGrid/>
        </w:rPr>
        <w:t>教育运动</w:t>
      </w:r>
      <w:r>
        <w:rPr>
          <w:rFonts w:eastAsia="SimHei" w:hint="eastAsia"/>
          <w:snapToGrid/>
        </w:rPr>
        <w:t>并设立起</w:t>
      </w:r>
      <w:r>
        <w:rPr>
          <w:rFonts w:eastAsia="SimHei"/>
          <w:snapToGrid/>
        </w:rPr>
        <w:t>充分的康复服务部门等一切必要措施，制止儿童和家长</w:t>
      </w:r>
      <w:r>
        <w:rPr>
          <w:rFonts w:eastAsia="SimHei" w:hint="eastAsia"/>
          <w:snapToGrid/>
        </w:rPr>
        <w:t>中间的</w:t>
      </w:r>
      <w:r>
        <w:rPr>
          <w:rFonts w:eastAsia="SimHei"/>
          <w:snapToGrid/>
        </w:rPr>
        <w:t>吸毒和酗酒</w:t>
      </w:r>
      <w:r>
        <w:rPr>
          <w:rFonts w:eastAsia="SimHei" w:hint="eastAsia"/>
          <w:snapToGrid/>
        </w:rPr>
        <w:t>现象</w:t>
      </w:r>
      <w:r>
        <w:rPr>
          <w:rFonts w:eastAsia="SimHei"/>
          <w:snapToGrid/>
        </w:rPr>
        <w:t>。</w:t>
      </w:r>
    </w:p>
    <w:p w:rsidR="00000000" w:rsidRDefault="00622194">
      <w:pPr>
        <w:pStyle w:val="Heading4"/>
      </w:pPr>
      <w:r>
        <w:t>青春期保健</w:t>
      </w:r>
    </w:p>
    <w:p w:rsidR="00000000" w:rsidRDefault="00622194">
      <w:pPr>
        <w:widowControl w:val="0"/>
        <w:rPr>
          <w:snapToGrid/>
        </w:rPr>
      </w:pPr>
      <w:r>
        <w:rPr>
          <w:rFonts w:hint="eastAsia"/>
          <w:snapToGrid/>
        </w:rPr>
        <w:tab/>
        <w:t xml:space="preserve">295.  </w:t>
      </w:r>
      <w:r>
        <w:rPr>
          <w:snapToGrid/>
        </w:rPr>
        <w:t>对于精神病院</w:t>
      </w:r>
      <w:r>
        <w:rPr>
          <w:rFonts w:hint="eastAsia"/>
          <w:snapToGrid/>
        </w:rPr>
        <w:t>将患精神病儿童安排在成年人病房治疗，并且没有充分考虑到有关精神病学的道德问题，委员会感到关注。委员会还对儿童和青少年中较高的自杀率，深感关注。</w:t>
      </w:r>
    </w:p>
    <w:p w:rsidR="00000000" w:rsidRDefault="00622194">
      <w:pPr>
        <w:spacing w:after="320"/>
        <w:rPr>
          <w:rFonts w:eastAsia="SimHei"/>
          <w:snapToGrid/>
        </w:rPr>
      </w:pPr>
      <w:r>
        <w:rPr>
          <w:rFonts w:eastAsia="SimHei" w:hint="eastAsia"/>
          <w:snapToGrid/>
        </w:rPr>
        <w:tab/>
      </w:r>
      <w:r>
        <w:rPr>
          <w:rFonts w:eastAsia="SimHei" w:hint="eastAsia"/>
          <w:bCs/>
          <w:snapToGrid/>
        </w:rPr>
        <w:t>296.</w:t>
      </w:r>
      <w:r>
        <w:rPr>
          <w:rFonts w:eastAsia="SimHei" w:hint="eastAsia"/>
          <w:snapToGrid/>
        </w:rPr>
        <w:t xml:space="preserve">  </w:t>
      </w:r>
      <w:r>
        <w:rPr>
          <w:rFonts w:eastAsia="SimHei"/>
          <w:snapToGrid/>
        </w:rPr>
        <w:t>委员会建议缔约国采取一切必要措施确保精神病院将儿童与成年人分开，并</w:t>
      </w:r>
      <w:r>
        <w:rPr>
          <w:rFonts w:eastAsia="SimHei" w:hint="eastAsia"/>
          <w:snapToGrid/>
        </w:rPr>
        <w:t>更为</w:t>
      </w:r>
      <w:r>
        <w:rPr>
          <w:rFonts w:eastAsia="SimHei"/>
          <w:snapToGrid/>
        </w:rPr>
        <w:t>全面地考虑到有关精神病学道德的国际标准。此外，委员会建议缔约国</w:t>
      </w:r>
      <w:r>
        <w:rPr>
          <w:rFonts w:eastAsia="SimHei" w:hint="eastAsia"/>
          <w:snapToGrid/>
        </w:rPr>
        <w:t>加</w:t>
      </w:r>
      <w:r>
        <w:rPr>
          <w:rFonts w:eastAsia="SimHei"/>
          <w:snapToGrid/>
        </w:rPr>
        <w:t>强青春</w:t>
      </w:r>
      <w:r>
        <w:rPr>
          <w:rFonts w:eastAsia="SimHei" w:hint="eastAsia"/>
          <w:snapToGrid/>
        </w:rPr>
        <w:t>期</w:t>
      </w:r>
      <w:r>
        <w:rPr>
          <w:rFonts w:eastAsia="SimHei"/>
          <w:snapToGrid/>
        </w:rPr>
        <w:t>保健服务部门，尤其提供咨询服务和预防自杀的方案。</w:t>
      </w:r>
    </w:p>
    <w:p w:rsidR="00000000" w:rsidRDefault="00622194">
      <w:pPr>
        <w:pStyle w:val="Heading4"/>
      </w:pPr>
      <w:r>
        <w:rPr>
          <w:rFonts w:hint="eastAsia"/>
        </w:rPr>
        <w:t>有害传统习俗</w:t>
      </w:r>
    </w:p>
    <w:p w:rsidR="00000000" w:rsidRDefault="00622194">
      <w:pPr>
        <w:rPr>
          <w:snapToGrid/>
        </w:rPr>
      </w:pPr>
      <w:r>
        <w:rPr>
          <w:rFonts w:hint="eastAsia"/>
          <w:snapToGrid/>
        </w:rPr>
        <w:tab/>
        <w:t xml:space="preserve">297.  </w:t>
      </w:r>
      <w:r>
        <w:rPr>
          <w:rFonts w:hint="eastAsia"/>
          <w:snapToGrid/>
        </w:rPr>
        <w:t>委员会注意到新刑法列有禁止女性生殖器切割习俗的条款，但是对于缔约国境内仍存在对来自撒哈拉以南国家的女孩儿实行女性生殖器切割的报告，委员会表示关注。</w:t>
      </w:r>
    </w:p>
    <w:p w:rsidR="00000000" w:rsidRDefault="00622194">
      <w:pPr>
        <w:rPr>
          <w:rFonts w:eastAsia="SimHei"/>
          <w:snapToGrid/>
        </w:rPr>
      </w:pPr>
      <w:r>
        <w:rPr>
          <w:rFonts w:eastAsia="SimHei" w:hint="eastAsia"/>
          <w:snapToGrid/>
        </w:rPr>
        <w:tab/>
      </w:r>
      <w:r>
        <w:rPr>
          <w:rFonts w:eastAsia="SimHei" w:hint="eastAsia"/>
          <w:bCs/>
          <w:snapToGrid/>
        </w:rPr>
        <w:t>298.</w:t>
      </w:r>
      <w:r>
        <w:rPr>
          <w:rFonts w:eastAsia="SimHei" w:hint="eastAsia"/>
          <w:snapToGrid/>
        </w:rPr>
        <w:t xml:space="preserve">  </w:t>
      </w:r>
      <w:r>
        <w:rPr>
          <w:rFonts w:eastAsia="SimHei"/>
          <w:snapToGrid/>
        </w:rPr>
        <w:t>委员会建议缔约国：</w:t>
      </w:r>
    </w:p>
    <w:p w:rsidR="00000000" w:rsidRDefault="00622194">
      <w:pPr>
        <w:numPr>
          <w:ilvl w:val="0"/>
          <w:numId w:val="1231"/>
        </w:numPr>
        <w:rPr>
          <w:rFonts w:eastAsia="SimHei"/>
          <w:snapToGrid/>
        </w:rPr>
      </w:pPr>
      <w:r>
        <w:rPr>
          <w:rFonts w:eastAsia="SimHei"/>
          <w:snapToGrid/>
        </w:rPr>
        <w:t>开展研究探讨在缔约国境内</w:t>
      </w:r>
      <w:r>
        <w:rPr>
          <w:rFonts w:eastAsia="SimHei" w:hint="eastAsia"/>
          <w:snapToGrid/>
        </w:rPr>
        <w:t>，</w:t>
      </w:r>
      <w:r>
        <w:rPr>
          <w:rFonts w:eastAsia="SimHei"/>
          <w:snapToGrid/>
        </w:rPr>
        <w:t>或</w:t>
      </w:r>
      <w:r>
        <w:rPr>
          <w:rFonts w:eastAsia="SimHei" w:hint="eastAsia"/>
          <w:snapToGrid/>
        </w:rPr>
        <w:t>在</w:t>
      </w:r>
      <w:r>
        <w:rPr>
          <w:rFonts w:eastAsia="SimHei"/>
          <w:snapToGrid/>
        </w:rPr>
        <w:t>境外对生活在德国境内的女孩儿进行生殖器切割的程度和性质；</w:t>
      </w:r>
    </w:p>
    <w:p w:rsidR="00000000" w:rsidRDefault="00622194">
      <w:pPr>
        <w:numPr>
          <w:ilvl w:val="0"/>
          <w:numId w:val="1231"/>
        </w:numPr>
        <w:rPr>
          <w:rFonts w:eastAsia="SimHei"/>
          <w:snapToGrid/>
        </w:rPr>
      </w:pPr>
      <w:r>
        <w:rPr>
          <w:rFonts w:eastAsia="SimHei"/>
          <w:snapToGrid/>
        </w:rPr>
        <w:t>在考虑到研究结果的情况下，发动一场宣传和提高意识的运动以制止这种习俗；</w:t>
      </w:r>
    </w:p>
    <w:p w:rsidR="00000000" w:rsidRDefault="00622194">
      <w:pPr>
        <w:numPr>
          <w:ilvl w:val="0"/>
          <w:numId w:val="1231"/>
        </w:numPr>
        <w:rPr>
          <w:rFonts w:eastAsia="SimHei" w:hint="eastAsia"/>
          <w:snapToGrid/>
        </w:rPr>
      </w:pPr>
      <w:r>
        <w:rPr>
          <w:rFonts w:eastAsia="SimHei" w:hint="eastAsia"/>
          <w:snapToGrid/>
        </w:rPr>
        <w:t>让在这一领域积极</w:t>
      </w:r>
      <w:r>
        <w:rPr>
          <w:rFonts w:eastAsia="SimHei" w:hint="eastAsia"/>
          <w:snapToGrid/>
        </w:rPr>
        <w:t>开展活动的非政府组织参与这项工作；</w:t>
      </w:r>
    </w:p>
    <w:p w:rsidR="00000000" w:rsidRDefault="00622194">
      <w:pPr>
        <w:numPr>
          <w:ilvl w:val="0"/>
          <w:numId w:val="1231"/>
        </w:numPr>
        <w:spacing w:after="320"/>
        <w:rPr>
          <w:rFonts w:eastAsia="SimHei"/>
          <w:snapToGrid/>
        </w:rPr>
      </w:pPr>
      <w:r>
        <w:rPr>
          <w:rFonts w:eastAsia="SimHei"/>
          <w:snapToGrid/>
        </w:rPr>
        <w:t>在缔约国</w:t>
      </w:r>
      <w:r>
        <w:rPr>
          <w:rFonts w:eastAsia="SimHei" w:hint="eastAsia"/>
          <w:snapToGrid/>
        </w:rPr>
        <w:t>的</w:t>
      </w:r>
      <w:r>
        <w:rPr>
          <w:rFonts w:eastAsia="SimHei"/>
          <w:snapToGrid/>
        </w:rPr>
        <w:t>国际合作方案中将消除女性生殖器切割</w:t>
      </w:r>
      <w:r>
        <w:rPr>
          <w:rFonts w:eastAsia="SimHei" w:hint="eastAsia"/>
          <w:snapToGrid/>
        </w:rPr>
        <w:t>习俗</w:t>
      </w:r>
      <w:r>
        <w:rPr>
          <w:rFonts w:eastAsia="SimHei"/>
          <w:snapToGrid/>
        </w:rPr>
        <w:t>列为优先重点，为</w:t>
      </w:r>
      <w:r>
        <w:rPr>
          <w:rFonts w:eastAsia="SimHei" w:hint="eastAsia"/>
          <w:snapToGrid/>
        </w:rPr>
        <w:t>那些</w:t>
      </w:r>
      <w:r>
        <w:rPr>
          <w:rFonts w:eastAsia="SimHei"/>
          <w:snapToGrid/>
        </w:rPr>
        <w:t>女性生殖器切割习俗盛行，但</w:t>
      </w:r>
      <w:r>
        <w:rPr>
          <w:rFonts w:eastAsia="SimHei" w:hint="eastAsia"/>
          <w:snapToGrid/>
        </w:rPr>
        <w:t>是正在积极执行</w:t>
      </w:r>
      <w:r>
        <w:rPr>
          <w:rFonts w:eastAsia="SimHei"/>
          <w:snapToGrid/>
        </w:rPr>
        <w:t>旨在消除这种习俗方案的渊源国提供财政和技术援助等方面的支持。</w:t>
      </w:r>
    </w:p>
    <w:p w:rsidR="00000000" w:rsidRDefault="00622194">
      <w:pPr>
        <w:pStyle w:val="Heading4"/>
      </w:pPr>
      <w:r>
        <w:t>儿童照管服务和设施</w:t>
      </w:r>
    </w:p>
    <w:p w:rsidR="00000000" w:rsidRDefault="00622194">
      <w:pPr>
        <w:rPr>
          <w:snapToGrid/>
        </w:rPr>
      </w:pPr>
      <w:r>
        <w:rPr>
          <w:rFonts w:hint="eastAsia"/>
          <w:snapToGrid/>
        </w:rPr>
        <w:tab/>
        <w:t xml:space="preserve">299.  </w:t>
      </w:r>
      <w:r>
        <w:rPr>
          <w:snapToGrid/>
        </w:rPr>
        <w:t>委员会与缔约国一样关切地感到儿童照管设施</w:t>
      </w:r>
      <w:r>
        <w:rPr>
          <w:rFonts w:hint="eastAsia"/>
          <w:snapToGrid/>
        </w:rPr>
        <w:t>欠缺不足，德国</w:t>
      </w:r>
      <w:r>
        <w:rPr>
          <w:snapToGrid/>
        </w:rPr>
        <w:t>西部尤</w:t>
      </w:r>
      <w:r>
        <w:rPr>
          <w:rFonts w:hint="eastAsia"/>
          <w:snapToGrid/>
        </w:rPr>
        <w:t>为欠缺</w:t>
      </w:r>
      <w:r>
        <w:rPr>
          <w:snapToGrid/>
        </w:rPr>
        <w:t>(</w:t>
      </w:r>
      <w:r>
        <w:rPr>
          <w:snapToGrid/>
        </w:rPr>
        <w:t>见</w:t>
      </w:r>
      <w:r>
        <w:rPr>
          <w:snapToGrid/>
        </w:rPr>
        <w:t>CRC/C/83/Add.7,</w:t>
      </w:r>
      <w:r>
        <w:rPr>
          <w:snapToGrid/>
        </w:rPr>
        <w:t>第</w:t>
      </w:r>
      <w:r>
        <w:rPr>
          <w:snapToGrid/>
        </w:rPr>
        <w:t>584</w:t>
      </w:r>
      <w:r>
        <w:rPr>
          <w:snapToGrid/>
        </w:rPr>
        <w:t>、</w:t>
      </w:r>
      <w:r>
        <w:rPr>
          <w:snapToGrid/>
        </w:rPr>
        <w:t>585</w:t>
      </w:r>
      <w:r>
        <w:rPr>
          <w:snapToGrid/>
        </w:rPr>
        <w:t>和</w:t>
      </w:r>
      <w:r>
        <w:rPr>
          <w:snapToGrid/>
        </w:rPr>
        <w:t>630</w:t>
      </w:r>
      <w:r>
        <w:rPr>
          <w:snapToGrid/>
        </w:rPr>
        <w:t>段</w:t>
      </w:r>
      <w:r>
        <w:rPr>
          <w:snapToGrid/>
        </w:rPr>
        <w:t>)</w:t>
      </w:r>
      <w:r>
        <w:rPr>
          <w:snapToGrid/>
        </w:rPr>
        <w:t>和</w:t>
      </w:r>
      <w:r>
        <w:rPr>
          <w:rFonts w:hint="eastAsia"/>
          <w:snapToGrid/>
        </w:rPr>
        <w:t>未</w:t>
      </w:r>
      <w:r>
        <w:rPr>
          <w:snapToGrid/>
        </w:rPr>
        <w:t>为这些设施</w:t>
      </w:r>
      <w:r>
        <w:rPr>
          <w:rFonts w:hint="eastAsia"/>
          <w:snapToGrid/>
        </w:rPr>
        <w:t>设定</w:t>
      </w:r>
      <w:r>
        <w:rPr>
          <w:snapToGrid/>
        </w:rPr>
        <w:t>国家标准。</w:t>
      </w:r>
    </w:p>
    <w:p w:rsidR="00000000" w:rsidRDefault="00622194">
      <w:pPr>
        <w:spacing w:after="320"/>
        <w:rPr>
          <w:rFonts w:eastAsia="SimHei"/>
          <w:snapToGrid/>
        </w:rPr>
      </w:pPr>
      <w:r>
        <w:rPr>
          <w:rFonts w:eastAsia="SimHei" w:hint="eastAsia"/>
          <w:snapToGrid/>
        </w:rPr>
        <w:tab/>
      </w:r>
      <w:r>
        <w:rPr>
          <w:rFonts w:eastAsia="SimHei" w:hint="eastAsia"/>
          <w:bCs/>
          <w:snapToGrid/>
        </w:rPr>
        <w:t>300.</w:t>
      </w:r>
      <w:r>
        <w:rPr>
          <w:rFonts w:eastAsia="SimHei" w:hint="eastAsia"/>
          <w:snapToGrid/>
        </w:rPr>
        <w:t xml:space="preserve">  </w:t>
      </w:r>
      <w:r>
        <w:rPr>
          <w:rFonts w:eastAsia="SimHei"/>
          <w:snapToGrid/>
        </w:rPr>
        <w:t>根据公约第</w:t>
      </w:r>
      <w:r>
        <w:rPr>
          <w:rFonts w:eastAsia="SimHei"/>
          <w:b/>
          <w:snapToGrid/>
        </w:rPr>
        <w:t>18</w:t>
      </w:r>
      <w:r>
        <w:rPr>
          <w:rFonts w:eastAsia="SimHei"/>
          <w:snapToGrid/>
        </w:rPr>
        <w:t>条第</w:t>
      </w:r>
      <w:r>
        <w:rPr>
          <w:rFonts w:eastAsia="SimHei"/>
          <w:b/>
          <w:snapToGrid/>
        </w:rPr>
        <w:t>3</w:t>
      </w:r>
      <w:r>
        <w:rPr>
          <w:rFonts w:eastAsia="SimHei"/>
          <w:snapToGrid/>
        </w:rPr>
        <w:t>款和第</w:t>
      </w:r>
      <w:r>
        <w:rPr>
          <w:rFonts w:eastAsia="SimHei"/>
          <w:b/>
          <w:snapToGrid/>
        </w:rPr>
        <w:t>25</w:t>
      </w:r>
      <w:r>
        <w:rPr>
          <w:rFonts w:eastAsia="SimHei"/>
          <w:snapToGrid/>
        </w:rPr>
        <w:t>条，并参照</w:t>
      </w:r>
      <w:r>
        <w:rPr>
          <w:rFonts w:eastAsia="SimHei" w:hint="eastAsia"/>
          <w:snapToGrid/>
        </w:rPr>
        <w:t>经济</w:t>
      </w:r>
      <w:r>
        <w:rPr>
          <w:rFonts w:eastAsia="SimHei"/>
          <w:snapToGrid/>
        </w:rPr>
        <w:t>、社会及文化权利委员会的建议</w:t>
      </w:r>
      <w:r>
        <w:rPr>
          <w:rFonts w:eastAsia="SimHei"/>
          <w:snapToGrid/>
        </w:rPr>
        <w:t>(</w:t>
      </w:r>
      <w:r>
        <w:rPr>
          <w:rFonts w:eastAsia="SimHei"/>
          <w:b/>
          <w:snapToGrid/>
        </w:rPr>
        <w:t>E</w:t>
      </w:r>
      <w:r>
        <w:rPr>
          <w:rFonts w:eastAsia="SimHei"/>
          <w:snapToGrid/>
        </w:rPr>
        <w:t>/</w:t>
      </w:r>
      <w:r>
        <w:rPr>
          <w:rFonts w:eastAsia="SimHei"/>
          <w:b/>
          <w:snapToGrid/>
        </w:rPr>
        <w:t>C</w:t>
      </w:r>
      <w:r>
        <w:rPr>
          <w:rFonts w:eastAsia="SimHei"/>
          <w:snapToGrid/>
        </w:rPr>
        <w:t>.</w:t>
      </w:r>
      <w:r>
        <w:rPr>
          <w:rFonts w:eastAsia="SimHei"/>
          <w:b/>
          <w:snapToGrid/>
        </w:rPr>
        <w:t>12</w:t>
      </w:r>
      <w:r>
        <w:rPr>
          <w:rFonts w:eastAsia="SimHei"/>
          <w:snapToGrid/>
        </w:rPr>
        <w:t>/</w:t>
      </w:r>
      <w:r>
        <w:rPr>
          <w:rFonts w:eastAsia="SimHei"/>
          <w:b/>
          <w:snapToGrid/>
        </w:rPr>
        <w:t>1</w:t>
      </w:r>
      <w:r>
        <w:rPr>
          <w:rFonts w:eastAsia="SimHei"/>
          <w:snapToGrid/>
        </w:rPr>
        <w:t>/</w:t>
      </w:r>
      <w:r>
        <w:rPr>
          <w:rFonts w:eastAsia="SimHei"/>
          <w:b/>
          <w:snapToGrid/>
        </w:rPr>
        <w:t>Add</w:t>
      </w:r>
      <w:r>
        <w:rPr>
          <w:rFonts w:eastAsia="SimHei"/>
          <w:snapToGrid/>
        </w:rPr>
        <w:t>.</w:t>
      </w:r>
      <w:r>
        <w:rPr>
          <w:rFonts w:eastAsia="SimHei"/>
          <w:b/>
          <w:snapToGrid/>
        </w:rPr>
        <w:t>68</w:t>
      </w:r>
      <w:r>
        <w:rPr>
          <w:rFonts w:eastAsia="SimHei"/>
          <w:snapToGrid/>
        </w:rPr>
        <w:t>/</w:t>
      </w:r>
      <w:r>
        <w:rPr>
          <w:rFonts w:eastAsia="SimHei"/>
          <w:snapToGrid/>
        </w:rPr>
        <w:t>第</w:t>
      </w:r>
      <w:r>
        <w:rPr>
          <w:rFonts w:eastAsia="SimHei" w:hint="eastAsia"/>
          <w:b/>
          <w:snapToGrid/>
        </w:rPr>
        <w:t>4</w:t>
      </w:r>
      <w:r>
        <w:rPr>
          <w:rFonts w:eastAsia="SimHei"/>
          <w:b/>
          <w:snapToGrid/>
        </w:rPr>
        <w:t>4</w:t>
      </w:r>
      <w:r>
        <w:rPr>
          <w:rFonts w:eastAsia="SimHei"/>
          <w:snapToGrid/>
        </w:rPr>
        <w:t>段</w:t>
      </w:r>
      <w:r>
        <w:rPr>
          <w:rFonts w:eastAsia="SimHei"/>
          <w:snapToGrid/>
        </w:rPr>
        <w:t>)</w:t>
      </w:r>
      <w:r>
        <w:rPr>
          <w:rFonts w:eastAsia="SimHei"/>
          <w:snapToGrid/>
        </w:rPr>
        <w:t>，委员会建议缔约国采取措施设立更多的儿童照管服务</w:t>
      </w:r>
      <w:r>
        <w:rPr>
          <w:rFonts w:eastAsia="SimHei" w:hint="eastAsia"/>
          <w:snapToGrid/>
        </w:rPr>
        <w:t>部门</w:t>
      </w:r>
      <w:r>
        <w:rPr>
          <w:rFonts w:eastAsia="SimHei"/>
          <w:snapToGrid/>
        </w:rPr>
        <w:t>，以解决工作父母的需要，并制定国家标准，确保</w:t>
      </w:r>
      <w:r>
        <w:rPr>
          <w:rFonts w:eastAsia="SimHei" w:hint="eastAsia"/>
          <w:snapToGrid/>
        </w:rPr>
        <w:t>为</w:t>
      </w:r>
      <w:r>
        <w:rPr>
          <w:rFonts w:eastAsia="SimHei"/>
          <w:snapToGrid/>
        </w:rPr>
        <w:t>所有儿童</w:t>
      </w:r>
      <w:r>
        <w:rPr>
          <w:rFonts w:eastAsia="SimHei" w:hint="eastAsia"/>
          <w:snapToGrid/>
        </w:rPr>
        <w:t>提供良好</w:t>
      </w:r>
      <w:r>
        <w:rPr>
          <w:rFonts w:eastAsia="SimHei"/>
          <w:snapToGrid/>
        </w:rPr>
        <w:t>的照管</w:t>
      </w:r>
      <w:r>
        <w:rPr>
          <w:rFonts w:eastAsia="SimHei" w:hint="eastAsia"/>
          <w:snapToGrid/>
        </w:rPr>
        <w:t>服务</w:t>
      </w:r>
      <w:r>
        <w:rPr>
          <w:rFonts w:eastAsia="SimHei"/>
          <w:snapToGrid/>
        </w:rPr>
        <w:t>。</w:t>
      </w:r>
    </w:p>
    <w:p w:rsidR="00000000" w:rsidRDefault="00622194">
      <w:pPr>
        <w:pStyle w:val="Heading4"/>
      </w:pPr>
      <w:r>
        <w:t>享有适足生活标准的权利</w:t>
      </w:r>
    </w:p>
    <w:p w:rsidR="00000000" w:rsidRDefault="00622194">
      <w:pPr>
        <w:rPr>
          <w:snapToGrid/>
        </w:rPr>
      </w:pPr>
      <w:r>
        <w:rPr>
          <w:rFonts w:hint="eastAsia"/>
          <w:snapToGrid/>
        </w:rPr>
        <w:tab/>
        <w:t xml:space="preserve">301.  </w:t>
      </w:r>
      <w:r>
        <w:rPr>
          <w:snapToGrid/>
        </w:rPr>
        <w:t>委员会注意到</w:t>
      </w:r>
      <w:r>
        <w:rPr>
          <w:rFonts w:hint="eastAsia"/>
          <w:snapToGrid/>
        </w:rPr>
        <w:t>，</w:t>
      </w:r>
      <w:r>
        <w:rPr>
          <w:snapToGrid/>
        </w:rPr>
        <w:t>政策</w:t>
      </w:r>
      <w:r>
        <w:rPr>
          <w:rFonts w:hint="eastAsia"/>
          <w:snapToGrid/>
        </w:rPr>
        <w:t>改革将</w:t>
      </w:r>
      <w:r>
        <w:rPr>
          <w:snapToGrid/>
        </w:rPr>
        <w:t>重点从财政</w:t>
      </w:r>
      <w:r>
        <w:rPr>
          <w:rFonts w:hint="eastAsia"/>
          <w:snapToGrid/>
        </w:rPr>
        <w:t>支助</w:t>
      </w:r>
      <w:r>
        <w:rPr>
          <w:snapToGrid/>
        </w:rPr>
        <w:t>转向为贫困家庭建立适当的基础设施。委员会还欢迎关于贫困问题的第一次国家报告</w:t>
      </w:r>
      <w:r>
        <w:rPr>
          <w:snapToGrid/>
        </w:rPr>
        <w:t>(2001</w:t>
      </w:r>
      <w:r>
        <w:rPr>
          <w:snapToGrid/>
        </w:rPr>
        <w:t>年</w:t>
      </w:r>
      <w:r>
        <w:rPr>
          <w:snapToGrid/>
        </w:rPr>
        <w:t>)</w:t>
      </w:r>
      <w:r>
        <w:rPr>
          <w:snapToGrid/>
        </w:rPr>
        <w:t>，并注意到儿童生活津贴</w:t>
      </w:r>
      <w:r>
        <w:rPr>
          <w:rFonts w:hint="eastAsia"/>
          <w:snapToGrid/>
        </w:rPr>
        <w:t>比</w:t>
      </w:r>
      <w:r>
        <w:rPr>
          <w:snapToGrid/>
        </w:rPr>
        <w:t>去年</w:t>
      </w:r>
      <w:r>
        <w:rPr>
          <w:rFonts w:hint="eastAsia"/>
          <w:snapToGrid/>
        </w:rPr>
        <w:t>有所</w:t>
      </w:r>
      <w:r>
        <w:rPr>
          <w:snapToGrid/>
        </w:rPr>
        <w:t>提高以及税制改革为有子女家庭提供</w:t>
      </w:r>
      <w:r>
        <w:rPr>
          <w:rFonts w:hint="eastAsia"/>
          <w:snapToGrid/>
        </w:rPr>
        <w:t>了支</w:t>
      </w:r>
      <w:r>
        <w:rPr>
          <w:snapToGrid/>
        </w:rPr>
        <w:t>助措施，但是，对于第</w:t>
      </w:r>
      <w:r>
        <w:rPr>
          <w:rFonts w:hint="eastAsia"/>
          <w:snapToGrid/>
        </w:rPr>
        <w:t>十一</w:t>
      </w:r>
      <w:r>
        <w:rPr>
          <w:snapToGrid/>
        </w:rPr>
        <w:t>次《青年情况报告》</w:t>
      </w:r>
      <w:r>
        <w:rPr>
          <w:rFonts w:hint="eastAsia"/>
          <w:snapToGrid/>
        </w:rPr>
        <w:t>述及的</w:t>
      </w:r>
      <w:r>
        <w:rPr>
          <w:snapToGrid/>
        </w:rPr>
        <w:t>主要涉及大家庭、单亲家庭、外籍</w:t>
      </w:r>
      <w:r>
        <w:rPr>
          <w:rFonts w:hint="eastAsia"/>
          <w:snapToGrid/>
        </w:rPr>
        <w:t>人</w:t>
      </w:r>
      <w:r>
        <w:rPr>
          <w:snapToGrid/>
        </w:rPr>
        <w:t>家庭和该国东部</w:t>
      </w:r>
      <w:r>
        <w:rPr>
          <w:rFonts w:hint="eastAsia"/>
          <w:snapToGrid/>
        </w:rPr>
        <w:t>过</w:t>
      </w:r>
      <w:r>
        <w:rPr>
          <w:snapToGrid/>
        </w:rPr>
        <w:t>多家庭</w:t>
      </w:r>
      <w:r>
        <w:rPr>
          <w:rFonts w:hint="eastAsia"/>
          <w:snapToGrid/>
        </w:rPr>
        <w:t>的</w:t>
      </w:r>
      <w:r>
        <w:rPr>
          <w:snapToGrid/>
        </w:rPr>
        <w:t>普遍贫困状况，委员会感到关注。</w:t>
      </w:r>
    </w:p>
    <w:p w:rsidR="00000000" w:rsidRDefault="00622194">
      <w:pPr>
        <w:rPr>
          <w:rFonts w:eastAsia="SimHei"/>
          <w:snapToGrid/>
        </w:rPr>
      </w:pPr>
      <w:r>
        <w:rPr>
          <w:rFonts w:eastAsia="SimHei" w:hint="eastAsia"/>
          <w:snapToGrid/>
        </w:rPr>
        <w:tab/>
      </w:r>
      <w:r>
        <w:rPr>
          <w:rFonts w:eastAsia="SimHei" w:hint="eastAsia"/>
          <w:bCs/>
          <w:snapToGrid/>
        </w:rPr>
        <w:t>302.</w:t>
      </w:r>
      <w:r>
        <w:rPr>
          <w:rFonts w:eastAsia="SimHei" w:hint="eastAsia"/>
          <w:snapToGrid/>
        </w:rPr>
        <w:t xml:space="preserve">  </w:t>
      </w:r>
      <w:r>
        <w:rPr>
          <w:rFonts w:eastAsia="SimHei"/>
          <w:snapToGrid/>
        </w:rPr>
        <w:t>委员会根据先前的建议</w:t>
      </w:r>
      <w:r>
        <w:rPr>
          <w:rFonts w:eastAsia="SimHei"/>
          <w:snapToGrid/>
        </w:rPr>
        <w:t>(</w:t>
      </w:r>
      <w:r>
        <w:rPr>
          <w:rFonts w:eastAsia="SimHei"/>
          <w:snapToGrid/>
        </w:rPr>
        <w:t>第</w:t>
      </w:r>
      <w:r>
        <w:rPr>
          <w:rFonts w:eastAsia="SimHei"/>
          <w:b/>
          <w:snapToGrid/>
        </w:rPr>
        <w:t>31</w:t>
      </w:r>
      <w:r>
        <w:rPr>
          <w:rFonts w:eastAsia="SimHei"/>
          <w:snapToGrid/>
        </w:rPr>
        <w:t>段</w:t>
      </w:r>
      <w:r>
        <w:rPr>
          <w:rFonts w:eastAsia="SimHei"/>
          <w:snapToGrid/>
        </w:rPr>
        <w:t>)</w:t>
      </w:r>
      <w:r>
        <w:rPr>
          <w:rFonts w:eastAsia="SimHei"/>
          <w:snapToGrid/>
        </w:rPr>
        <w:t>，建议缔约国：</w:t>
      </w:r>
    </w:p>
    <w:p w:rsidR="00000000" w:rsidRDefault="00622194">
      <w:pPr>
        <w:numPr>
          <w:ilvl w:val="0"/>
          <w:numId w:val="1233"/>
        </w:numPr>
        <w:rPr>
          <w:rFonts w:eastAsia="SimHei"/>
          <w:snapToGrid/>
        </w:rPr>
      </w:pPr>
      <w:r>
        <w:rPr>
          <w:rFonts w:eastAsia="SimHei"/>
          <w:snapToGrid/>
        </w:rPr>
        <w:t>采取一切必要措施</w:t>
      </w:r>
      <w:r>
        <w:rPr>
          <w:rFonts w:eastAsia="SimHei"/>
          <w:snapToGrid/>
        </w:rPr>
        <w:t>“</w:t>
      </w:r>
      <w:r>
        <w:rPr>
          <w:rFonts w:eastAsia="SimHei"/>
          <w:snapToGrid/>
        </w:rPr>
        <w:t>在现有资源的最大范围内</w:t>
      </w:r>
      <w:r>
        <w:rPr>
          <w:rFonts w:eastAsia="SimHei"/>
          <w:snapToGrid/>
        </w:rPr>
        <w:t>”</w:t>
      </w:r>
      <w:r>
        <w:rPr>
          <w:rFonts w:eastAsia="SimHei"/>
          <w:snapToGrid/>
        </w:rPr>
        <w:t>加快消除儿童贫困状况，尤其是消除该国家东西两部分之间的差别；</w:t>
      </w:r>
    </w:p>
    <w:p w:rsidR="00000000" w:rsidRDefault="00622194">
      <w:pPr>
        <w:numPr>
          <w:ilvl w:val="0"/>
          <w:numId w:val="1233"/>
        </w:numPr>
        <w:rPr>
          <w:rFonts w:eastAsia="SimHei"/>
          <w:snapToGrid/>
        </w:rPr>
      </w:pPr>
      <w:r>
        <w:rPr>
          <w:rFonts w:eastAsia="SimHei"/>
          <w:snapToGrid/>
        </w:rPr>
        <w:t>继续为经济</w:t>
      </w:r>
      <w:r>
        <w:rPr>
          <w:rFonts w:eastAsia="SimHei" w:hint="eastAsia"/>
          <w:snapToGrid/>
        </w:rPr>
        <w:t>境</w:t>
      </w:r>
      <w:r>
        <w:rPr>
          <w:rFonts w:eastAsia="SimHei"/>
          <w:snapToGrid/>
        </w:rPr>
        <w:t>况不利</w:t>
      </w:r>
      <w:r>
        <w:rPr>
          <w:rFonts w:eastAsia="SimHei" w:hint="eastAsia"/>
          <w:snapToGrid/>
        </w:rPr>
        <w:t>的</w:t>
      </w:r>
      <w:r>
        <w:rPr>
          <w:rFonts w:eastAsia="SimHei"/>
          <w:snapToGrid/>
        </w:rPr>
        <w:t>家庭，尤其是单亲家庭和外籍血统家庭提供物质援助和</w:t>
      </w:r>
      <w:r>
        <w:rPr>
          <w:rFonts w:eastAsia="SimHei" w:hint="eastAsia"/>
          <w:snapToGrid/>
        </w:rPr>
        <w:t>支</w:t>
      </w:r>
      <w:r>
        <w:rPr>
          <w:rFonts w:eastAsia="SimHei"/>
          <w:snapToGrid/>
        </w:rPr>
        <w:t>助，以保障儿童享有适足生活水准的权利；</w:t>
      </w:r>
    </w:p>
    <w:p w:rsidR="00000000" w:rsidRDefault="00622194">
      <w:pPr>
        <w:numPr>
          <w:ilvl w:val="0"/>
          <w:numId w:val="1233"/>
        </w:numPr>
        <w:spacing w:after="320"/>
        <w:rPr>
          <w:rFonts w:eastAsia="SimHei"/>
          <w:snapToGrid/>
        </w:rPr>
      </w:pPr>
      <w:r>
        <w:rPr>
          <w:rFonts w:eastAsia="SimHei" w:hint="eastAsia"/>
          <w:snapToGrid/>
        </w:rPr>
        <w:t>恰如其分地</w:t>
      </w:r>
      <w:r>
        <w:rPr>
          <w:rFonts w:eastAsia="SimHei"/>
          <w:snapToGrid/>
        </w:rPr>
        <w:t>评估社会政策的变</w:t>
      </w:r>
      <w:r>
        <w:rPr>
          <w:rFonts w:eastAsia="SimHei" w:hint="eastAsia"/>
          <w:snapToGrid/>
        </w:rPr>
        <w:t>革</w:t>
      </w:r>
      <w:r>
        <w:rPr>
          <w:rFonts w:eastAsia="SimHei"/>
          <w:snapToGrid/>
        </w:rPr>
        <w:t>。</w:t>
      </w:r>
    </w:p>
    <w:p w:rsidR="00000000" w:rsidRDefault="00622194">
      <w:pPr>
        <w:pStyle w:val="Heading3"/>
        <w:rPr>
          <w:rFonts w:hint="eastAsia"/>
        </w:rPr>
      </w:pPr>
      <w:r>
        <w:rPr>
          <w:u w:val="none"/>
        </w:rPr>
        <w:t>6.</w:t>
      </w:r>
      <w:r>
        <w:rPr>
          <w:rFonts w:hint="eastAsia"/>
          <w:u w:val="none"/>
        </w:rPr>
        <w:tab/>
      </w:r>
      <w:r>
        <w:t>教育、娱乐和文化活动</w:t>
      </w:r>
    </w:p>
    <w:p w:rsidR="00000000" w:rsidRDefault="00622194">
      <w:pPr>
        <w:rPr>
          <w:snapToGrid/>
        </w:rPr>
      </w:pPr>
      <w:r>
        <w:rPr>
          <w:rFonts w:hint="eastAsia"/>
          <w:snapToGrid/>
        </w:rPr>
        <w:tab/>
        <w:t xml:space="preserve">303.  </w:t>
      </w:r>
      <w:r>
        <w:rPr>
          <w:snapToGrid/>
        </w:rPr>
        <w:t>委员会注意到，教育放权可导致执行《公约》第</w:t>
      </w:r>
      <w:r>
        <w:rPr>
          <w:snapToGrid/>
        </w:rPr>
        <w:t>28</w:t>
      </w:r>
      <w:r>
        <w:rPr>
          <w:rFonts w:hint="eastAsia"/>
          <w:snapToGrid/>
        </w:rPr>
        <w:t>和</w:t>
      </w:r>
      <w:r>
        <w:rPr>
          <w:rFonts w:hint="eastAsia"/>
          <w:snapToGrid/>
        </w:rPr>
        <w:t>29</w:t>
      </w:r>
      <w:r>
        <w:rPr>
          <w:snapToGrid/>
        </w:rPr>
        <w:t>条方面的某些差别。此外，委员会关切地感到，</w:t>
      </w:r>
      <w:r>
        <w:rPr>
          <w:rFonts w:hint="eastAsia"/>
          <w:snapToGrid/>
        </w:rPr>
        <w:t>为</w:t>
      </w:r>
      <w:r>
        <w:rPr>
          <w:snapToGrid/>
        </w:rPr>
        <w:t>有学习困难的儿童开设的教育服务部门尚不充足。</w:t>
      </w:r>
    </w:p>
    <w:p w:rsidR="00000000" w:rsidRDefault="00622194">
      <w:pPr>
        <w:rPr>
          <w:rFonts w:eastAsia="SimHei" w:hint="eastAsia"/>
          <w:snapToGrid/>
        </w:rPr>
      </w:pPr>
      <w:r>
        <w:rPr>
          <w:rFonts w:eastAsia="SimHei" w:hint="eastAsia"/>
          <w:snapToGrid/>
        </w:rPr>
        <w:tab/>
      </w:r>
      <w:r>
        <w:rPr>
          <w:rFonts w:eastAsia="SimHei" w:hint="eastAsia"/>
          <w:bCs/>
          <w:snapToGrid/>
        </w:rPr>
        <w:t>304.</w:t>
      </w:r>
      <w:r>
        <w:rPr>
          <w:rFonts w:eastAsia="SimHei" w:hint="eastAsia"/>
          <w:snapToGrid/>
        </w:rPr>
        <w:t xml:space="preserve">  </w:t>
      </w:r>
      <w:r>
        <w:rPr>
          <w:rFonts w:eastAsia="SimHei"/>
          <w:snapToGrid/>
        </w:rPr>
        <w:t>委员会</w:t>
      </w:r>
      <w:r>
        <w:rPr>
          <w:rFonts w:eastAsia="SimHei"/>
          <w:snapToGrid/>
        </w:rPr>
        <w:t>建议缔约国：</w:t>
      </w:r>
    </w:p>
    <w:p w:rsidR="00000000" w:rsidRDefault="00622194">
      <w:pPr>
        <w:numPr>
          <w:ilvl w:val="0"/>
          <w:numId w:val="1235"/>
        </w:numPr>
        <w:rPr>
          <w:rFonts w:eastAsia="SimHei"/>
          <w:snapToGrid/>
        </w:rPr>
      </w:pPr>
      <w:r>
        <w:rPr>
          <w:rFonts w:eastAsia="SimHei"/>
          <w:snapToGrid/>
        </w:rPr>
        <w:t>采取一切必要措施，尤其通过联邦政府</w:t>
      </w:r>
      <w:r>
        <w:rPr>
          <w:rFonts w:eastAsia="SimHei"/>
          <w:snapToGrid/>
        </w:rPr>
        <w:t>-</w:t>
      </w:r>
      <w:r>
        <w:rPr>
          <w:rFonts w:eastAsia="SimHei" w:hint="eastAsia"/>
          <w:snapToGrid/>
        </w:rPr>
        <w:t>州</w:t>
      </w:r>
      <w:r>
        <w:rPr>
          <w:rFonts w:eastAsia="SimHei"/>
          <w:snapToGrid/>
        </w:rPr>
        <w:t>教育规划和促进调研委员会，以及在民</w:t>
      </w:r>
      <w:r>
        <w:rPr>
          <w:rFonts w:eastAsia="SimHei" w:hint="eastAsia"/>
          <w:snapToGrid/>
        </w:rPr>
        <w:t>间</w:t>
      </w:r>
      <w:r>
        <w:rPr>
          <w:rFonts w:eastAsia="SimHei"/>
          <w:snapToGrid/>
        </w:rPr>
        <w:t>社会的参与下，确保在所有各</w:t>
      </w:r>
      <w:r>
        <w:rPr>
          <w:rFonts w:eastAsia="SimHei" w:hint="eastAsia"/>
          <w:snapToGrid/>
        </w:rPr>
        <w:t>州</w:t>
      </w:r>
      <w:r>
        <w:rPr>
          <w:rFonts w:eastAsia="SimHei"/>
          <w:snapToGrid/>
        </w:rPr>
        <w:t>全面贯彻《公约》第</w:t>
      </w:r>
      <w:r>
        <w:rPr>
          <w:rFonts w:eastAsia="SimHei"/>
          <w:b/>
          <w:snapToGrid/>
        </w:rPr>
        <w:t>28</w:t>
      </w:r>
      <w:r>
        <w:rPr>
          <w:rFonts w:eastAsia="SimHei"/>
          <w:snapToGrid/>
        </w:rPr>
        <w:t>和</w:t>
      </w:r>
      <w:r>
        <w:rPr>
          <w:rFonts w:eastAsia="SimHei"/>
          <w:b/>
          <w:snapToGrid/>
        </w:rPr>
        <w:t>29</w:t>
      </w:r>
      <w:r>
        <w:rPr>
          <w:rFonts w:eastAsia="SimHei"/>
          <w:snapToGrid/>
        </w:rPr>
        <w:t>条；</w:t>
      </w:r>
    </w:p>
    <w:p w:rsidR="00000000" w:rsidRDefault="00622194">
      <w:pPr>
        <w:numPr>
          <w:ilvl w:val="0"/>
          <w:numId w:val="1235"/>
        </w:numPr>
        <w:rPr>
          <w:rFonts w:eastAsia="SimHei"/>
          <w:snapToGrid/>
        </w:rPr>
      </w:pPr>
      <w:r>
        <w:rPr>
          <w:rFonts w:eastAsia="SimHei"/>
          <w:snapToGrid/>
        </w:rPr>
        <w:t>参照上</w:t>
      </w:r>
      <w:r>
        <w:rPr>
          <w:rFonts w:eastAsia="SimHei" w:hint="eastAsia"/>
          <w:snapToGrid/>
        </w:rPr>
        <w:t>文</w:t>
      </w:r>
      <w:r>
        <w:rPr>
          <w:rFonts w:eastAsia="SimHei"/>
          <w:snapToGrid/>
        </w:rPr>
        <w:t>第</w:t>
      </w:r>
      <w:r>
        <w:rPr>
          <w:rFonts w:eastAsia="SimHei"/>
          <w:b/>
          <w:snapToGrid/>
        </w:rPr>
        <w:t>23</w:t>
      </w:r>
      <w:r>
        <w:rPr>
          <w:rFonts w:eastAsia="SimHei"/>
          <w:snapToGrid/>
        </w:rPr>
        <w:t>和</w:t>
      </w:r>
      <w:r>
        <w:rPr>
          <w:rFonts w:eastAsia="SimHei"/>
          <w:b/>
          <w:snapToGrid/>
        </w:rPr>
        <w:t>24</w:t>
      </w:r>
      <w:r>
        <w:rPr>
          <w:rFonts w:eastAsia="SimHei"/>
          <w:snapToGrid/>
        </w:rPr>
        <w:t>段，并考虑到委员会对《公约》第</w:t>
      </w:r>
      <w:r>
        <w:rPr>
          <w:rFonts w:eastAsia="SimHei"/>
          <w:b/>
          <w:snapToGrid/>
        </w:rPr>
        <w:t>29</w:t>
      </w:r>
      <w:r>
        <w:rPr>
          <w:rFonts w:eastAsia="SimHei"/>
          <w:snapToGrid/>
        </w:rPr>
        <w:t>条第</w:t>
      </w:r>
      <w:r>
        <w:rPr>
          <w:rFonts w:eastAsia="SimHei" w:hint="eastAsia"/>
          <w:b/>
          <w:snapToGrid/>
        </w:rPr>
        <w:t>1</w:t>
      </w:r>
      <w:r>
        <w:rPr>
          <w:rFonts w:eastAsia="SimHei"/>
          <w:snapToGrid/>
        </w:rPr>
        <w:t>款</w:t>
      </w:r>
      <w:r>
        <w:rPr>
          <w:rFonts w:eastAsia="SimHei"/>
          <w:snapToGrid/>
        </w:rPr>
        <w:t>(</w:t>
      </w:r>
      <w:r>
        <w:rPr>
          <w:rFonts w:eastAsia="SimHei"/>
          <w:snapToGrid/>
        </w:rPr>
        <w:t>教育目的</w:t>
      </w:r>
      <w:r>
        <w:rPr>
          <w:rFonts w:eastAsia="SimHei"/>
          <w:snapToGrid/>
        </w:rPr>
        <w:t>)</w:t>
      </w:r>
      <w:r>
        <w:rPr>
          <w:rFonts w:eastAsia="SimHei"/>
          <w:snapToGrid/>
        </w:rPr>
        <w:t>的第</w:t>
      </w:r>
      <w:r>
        <w:rPr>
          <w:rFonts w:eastAsia="SimHei" w:hint="eastAsia"/>
          <w:b/>
          <w:snapToGrid/>
        </w:rPr>
        <w:t>1</w:t>
      </w:r>
      <w:r>
        <w:rPr>
          <w:rFonts w:eastAsia="SimHei"/>
          <w:snapToGrid/>
        </w:rPr>
        <w:t>号一般性</w:t>
      </w:r>
      <w:r>
        <w:rPr>
          <w:rFonts w:eastAsia="SimHei" w:hint="eastAsia"/>
          <w:snapToGrid/>
        </w:rPr>
        <w:t>意见</w:t>
      </w:r>
      <w:r>
        <w:rPr>
          <w:rFonts w:eastAsia="SimHei"/>
          <w:snapToGrid/>
        </w:rPr>
        <w:t>(</w:t>
      </w:r>
      <w:r>
        <w:rPr>
          <w:rFonts w:eastAsia="SimHei"/>
          <w:b/>
          <w:snapToGrid/>
        </w:rPr>
        <w:t>2001</w:t>
      </w:r>
      <w:r>
        <w:rPr>
          <w:rFonts w:eastAsia="SimHei"/>
          <w:snapToGrid/>
        </w:rPr>
        <w:t>)</w:t>
      </w:r>
      <w:r>
        <w:rPr>
          <w:rFonts w:eastAsia="SimHei"/>
          <w:snapToGrid/>
        </w:rPr>
        <w:t>，</w:t>
      </w:r>
      <w:r>
        <w:rPr>
          <w:rFonts w:eastAsia="SimHei" w:hint="eastAsia"/>
          <w:snapToGrid/>
        </w:rPr>
        <w:t>深入开</w:t>
      </w:r>
      <w:r>
        <w:rPr>
          <w:rFonts w:eastAsia="SimHei"/>
          <w:snapToGrid/>
        </w:rPr>
        <w:t>展人权教育；</w:t>
      </w:r>
    </w:p>
    <w:p w:rsidR="00000000" w:rsidRDefault="00622194">
      <w:pPr>
        <w:numPr>
          <w:ilvl w:val="0"/>
          <w:numId w:val="1235"/>
        </w:numPr>
        <w:rPr>
          <w:rFonts w:eastAsia="SimHei"/>
          <w:snapToGrid/>
        </w:rPr>
      </w:pPr>
      <w:r>
        <w:rPr>
          <w:rFonts w:eastAsia="SimHei"/>
          <w:snapToGrid/>
        </w:rPr>
        <w:t>进一步发展为有学习困难的儿童开设的服务；</w:t>
      </w:r>
    </w:p>
    <w:p w:rsidR="00000000" w:rsidRDefault="00622194">
      <w:pPr>
        <w:numPr>
          <w:ilvl w:val="0"/>
          <w:numId w:val="1235"/>
        </w:numPr>
        <w:spacing w:after="320"/>
        <w:rPr>
          <w:rFonts w:eastAsia="SimHei"/>
          <w:snapToGrid/>
        </w:rPr>
      </w:pPr>
      <w:r>
        <w:rPr>
          <w:rFonts w:eastAsia="SimHei"/>
          <w:snapToGrid/>
        </w:rPr>
        <w:t>在所有学校大纲中列入公民教育。</w:t>
      </w:r>
    </w:p>
    <w:p w:rsidR="00000000" w:rsidRDefault="00622194">
      <w:pPr>
        <w:pStyle w:val="Heading3"/>
      </w:pPr>
      <w:r>
        <w:rPr>
          <w:u w:val="none"/>
        </w:rPr>
        <w:t>7.</w:t>
      </w:r>
      <w:r>
        <w:rPr>
          <w:rFonts w:hint="eastAsia"/>
          <w:u w:val="none"/>
        </w:rPr>
        <w:tab/>
      </w:r>
      <w:r>
        <w:rPr>
          <w:rFonts w:hint="eastAsia"/>
        </w:rPr>
        <w:t>特别保护措施</w:t>
      </w:r>
    </w:p>
    <w:p w:rsidR="00000000" w:rsidRDefault="00622194">
      <w:pPr>
        <w:pStyle w:val="Heading4"/>
      </w:pPr>
      <w:r>
        <w:rPr>
          <w:rFonts w:hint="eastAsia"/>
        </w:rPr>
        <w:t>难民儿童</w:t>
      </w:r>
    </w:p>
    <w:p w:rsidR="00000000" w:rsidRDefault="00622194">
      <w:pPr>
        <w:rPr>
          <w:snapToGrid/>
        </w:rPr>
      </w:pPr>
      <w:r>
        <w:rPr>
          <w:rFonts w:hint="eastAsia"/>
          <w:snapToGrid/>
        </w:rPr>
        <w:tab/>
        <w:t xml:space="preserve">305.  </w:t>
      </w:r>
      <w:r>
        <w:rPr>
          <w:snapToGrid/>
        </w:rPr>
        <w:t>除了</w:t>
      </w:r>
      <w:r>
        <w:rPr>
          <w:rFonts w:hint="eastAsia"/>
          <w:snapToGrid/>
        </w:rPr>
        <w:t>对</w:t>
      </w:r>
      <w:r>
        <w:rPr>
          <w:snapToGrid/>
        </w:rPr>
        <w:t>缔约国就《公约》第</w:t>
      </w:r>
      <w:r>
        <w:rPr>
          <w:snapToGrid/>
        </w:rPr>
        <w:t>22</w:t>
      </w:r>
      <w:r>
        <w:rPr>
          <w:snapToGrid/>
        </w:rPr>
        <w:t>条发表的声明感到关注之外，委员会关切地感到：</w:t>
      </w:r>
    </w:p>
    <w:p w:rsidR="00000000" w:rsidRDefault="00622194">
      <w:pPr>
        <w:numPr>
          <w:ilvl w:val="0"/>
          <w:numId w:val="1237"/>
        </w:numPr>
        <w:rPr>
          <w:snapToGrid/>
        </w:rPr>
      </w:pPr>
      <w:r>
        <w:rPr>
          <w:snapToGrid/>
        </w:rPr>
        <w:t>16</w:t>
      </w:r>
      <w:r>
        <w:rPr>
          <w:snapToGrid/>
        </w:rPr>
        <w:t>至</w:t>
      </w:r>
      <w:r>
        <w:rPr>
          <w:snapToGrid/>
        </w:rPr>
        <w:t>18</w:t>
      </w:r>
      <w:r>
        <w:rPr>
          <w:snapToGrid/>
        </w:rPr>
        <w:t>岁的难民儿童享受不到《青少年福利法</w:t>
      </w:r>
      <w:r>
        <w:rPr>
          <w:snapToGrid/>
        </w:rPr>
        <w:t>》所</w:t>
      </w:r>
      <w:r>
        <w:rPr>
          <w:rFonts w:hint="eastAsia"/>
          <w:snapToGrid/>
        </w:rPr>
        <w:t>列</w:t>
      </w:r>
      <w:r>
        <w:rPr>
          <w:snapToGrid/>
        </w:rPr>
        <w:t>的权利；</w:t>
      </w:r>
    </w:p>
    <w:p w:rsidR="00000000" w:rsidRDefault="00622194">
      <w:pPr>
        <w:numPr>
          <w:ilvl w:val="0"/>
          <w:numId w:val="1237"/>
        </w:numPr>
        <w:rPr>
          <w:snapToGrid/>
        </w:rPr>
      </w:pPr>
      <w:r>
        <w:rPr>
          <w:snapToGrid/>
        </w:rPr>
        <w:t>罗姆人儿童和其他属于少数族裔的儿童可能被</w:t>
      </w:r>
      <w:r>
        <w:rPr>
          <w:rFonts w:hint="eastAsia"/>
          <w:snapToGrid/>
        </w:rPr>
        <w:t>强迫</w:t>
      </w:r>
      <w:r>
        <w:rPr>
          <w:snapToGrid/>
        </w:rPr>
        <w:t>驱逐回其家庭逃离的国家；</w:t>
      </w:r>
    </w:p>
    <w:p w:rsidR="00000000" w:rsidRDefault="00622194">
      <w:pPr>
        <w:numPr>
          <w:ilvl w:val="0"/>
          <w:numId w:val="1237"/>
        </w:numPr>
        <w:rPr>
          <w:snapToGrid/>
        </w:rPr>
      </w:pPr>
      <w:r>
        <w:rPr>
          <w:snapToGrid/>
        </w:rPr>
        <w:t>庇护程序</w:t>
      </w:r>
      <w:r>
        <w:rPr>
          <w:rFonts w:hint="eastAsia"/>
          <w:snapToGrid/>
        </w:rPr>
        <w:t>未</w:t>
      </w:r>
      <w:r>
        <w:rPr>
          <w:snapToGrid/>
        </w:rPr>
        <w:t>将征募儿童兵列为一项具体迫害儿童的行为；</w:t>
      </w:r>
    </w:p>
    <w:p w:rsidR="00000000" w:rsidRDefault="00622194">
      <w:pPr>
        <w:numPr>
          <w:ilvl w:val="0"/>
          <w:numId w:val="1237"/>
        </w:numPr>
        <w:rPr>
          <w:snapToGrid/>
        </w:rPr>
      </w:pPr>
      <w:r>
        <w:rPr>
          <w:rFonts w:hint="eastAsia"/>
          <w:snapToGrid/>
        </w:rPr>
        <w:t>为</w:t>
      </w:r>
      <w:r>
        <w:rPr>
          <w:snapToGrid/>
        </w:rPr>
        <w:t>1951</w:t>
      </w:r>
      <w:r>
        <w:rPr>
          <w:snapToGrid/>
        </w:rPr>
        <w:t>年《关于难民地位公约》界定的难民家庭</w:t>
      </w:r>
      <w:r>
        <w:rPr>
          <w:rFonts w:hint="eastAsia"/>
          <w:snapToGrid/>
        </w:rPr>
        <w:t>实现家庭</w:t>
      </w:r>
      <w:r>
        <w:rPr>
          <w:snapToGrid/>
        </w:rPr>
        <w:t>团</w:t>
      </w:r>
      <w:r>
        <w:rPr>
          <w:rFonts w:hint="eastAsia"/>
          <w:snapToGrid/>
        </w:rPr>
        <w:t>圆确立</w:t>
      </w:r>
      <w:r>
        <w:rPr>
          <w:snapToGrid/>
        </w:rPr>
        <w:t>的国家规定和程序复杂且过于冗长；</w:t>
      </w:r>
    </w:p>
    <w:p w:rsidR="00000000" w:rsidRDefault="00622194">
      <w:pPr>
        <w:numPr>
          <w:ilvl w:val="0"/>
          <w:numId w:val="1237"/>
        </w:numPr>
        <w:rPr>
          <w:snapToGrid/>
        </w:rPr>
      </w:pPr>
      <w:r>
        <w:rPr>
          <w:snapToGrid/>
        </w:rPr>
        <w:t>在柏林</w:t>
      </w:r>
      <w:r>
        <w:rPr>
          <w:rFonts w:hint="eastAsia"/>
          <w:snapToGrid/>
        </w:rPr>
        <w:t>州内某些寻求庇护者的儿童，由于家长提供的证件不齐全，被剥夺了获得出生证的权利。</w:t>
      </w:r>
    </w:p>
    <w:p w:rsidR="00000000" w:rsidRDefault="00622194">
      <w:pPr>
        <w:rPr>
          <w:rFonts w:eastAsia="SimHei"/>
          <w:snapToGrid/>
        </w:rPr>
      </w:pPr>
      <w:r>
        <w:rPr>
          <w:rFonts w:eastAsia="SimHei" w:hint="eastAsia"/>
          <w:snapToGrid/>
        </w:rPr>
        <w:tab/>
      </w:r>
      <w:r>
        <w:rPr>
          <w:rFonts w:eastAsia="SimHei" w:hint="eastAsia"/>
          <w:bCs/>
          <w:snapToGrid/>
        </w:rPr>
        <w:t>306.</w:t>
      </w:r>
      <w:r>
        <w:rPr>
          <w:rFonts w:eastAsia="SimHei" w:hint="eastAsia"/>
          <w:snapToGrid/>
        </w:rPr>
        <w:t xml:space="preserve">  </w:t>
      </w:r>
      <w:r>
        <w:rPr>
          <w:rFonts w:eastAsia="SimHei"/>
          <w:snapToGrid/>
        </w:rPr>
        <w:t>参照《公约》第</w:t>
      </w:r>
      <w:r>
        <w:rPr>
          <w:rFonts w:eastAsia="SimHei" w:hint="eastAsia"/>
          <w:b/>
          <w:snapToGrid/>
        </w:rPr>
        <w:t>7</w:t>
      </w:r>
      <w:r>
        <w:rPr>
          <w:rFonts w:eastAsia="SimHei"/>
          <w:snapToGrid/>
        </w:rPr>
        <w:t>、</w:t>
      </w:r>
      <w:r>
        <w:rPr>
          <w:rFonts w:eastAsia="SimHei"/>
          <w:b/>
          <w:snapToGrid/>
        </w:rPr>
        <w:t>22</w:t>
      </w:r>
      <w:r>
        <w:rPr>
          <w:rFonts w:eastAsia="SimHei"/>
          <w:snapToGrid/>
        </w:rPr>
        <w:t>和其他有关的条款，委员会建议缔约国采取一切必要措施：</w:t>
      </w:r>
    </w:p>
    <w:p w:rsidR="00000000" w:rsidRDefault="00622194">
      <w:pPr>
        <w:numPr>
          <w:ilvl w:val="0"/>
          <w:numId w:val="1239"/>
        </w:numPr>
        <w:rPr>
          <w:rFonts w:eastAsia="SimHei"/>
          <w:snapToGrid/>
        </w:rPr>
      </w:pPr>
      <w:r>
        <w:rPr>
          <w:rFonts w:eastAsia="SimHei" w:hint="eastAsia"/>
          <w:snapToGrid/>
        </w:rPr>
        <w:t>使得</w:t>
      </w:r>
      <w:r>
        <w:rPr>
          <w:rFonts w:eastAsia="SimHei"/>
          <w:snapToGrid/>
        </w:rPr>
        <w:t>所有不满</w:t>
      </w:r>
      <w:r>
        <w:rPr>
          <w:rFonts w:eastAsia="SimHei"/>
          <w:b/>
          <w:snapToGrid/>
        </w:rPr>
        <w:t>18</w:t>
      </w:r>
      <w:r>
        <w:rPr>
          <w:rFonts w:eastAsia="SimHei"/>
          <w:snapToGrid/>
        </w:rPr>
        <w:t>岁的难民儿童</w:t>
      </w:r>
      <w:r>
        <w:rPr>
          <w:rFonts w:eastAsia="SimHei" w:hint="eastAsia"/>
          <w:snapToGrid/>
        </w:rPr>
        <w:t>适用于《青少年福利法》的条款；</w:t>
      </w:r>
    </w:p>
    <w:p w:rsidR="00000000" w:rsidRDefault="00622194">
      <w:pPr>
        <w:numPr>
          <w:ilvl w:val="0"/>
          <w:numId w:val="1239"/>
        </w:numPr>
        <w:rPr>
          <w:rFonts w:eastAsia="SimHei"/>
          <w:snapToGrid/>
        </w:rPr>
      </w:pPr>
      <w:r>
        <w:rPr>
          <w:rFonts w:eastAsia="SimHei"/>
          <w:snapToGrid/>
        </w:rPr>
        <w:t>审查缔约国对在缔约国境内寻求庇护的罗姆人儿</w:t>
      </w:r>
      <w:r>
        <w:rPr>
          <w:rFonts w:eastAsia="SimHei"/>
          <w:snapToGrid/>
        </w:rPr>
        <w:t>童和其他属于少数族裔儿童</w:t>
      </w:r>
      <w:r>
        <w:rPr>
          <w:rFonts w:eastAsia="SimHei" w:hint="eastAsia"/>
          <w:snapToGrid/>
        </w:rPr>
        <w:t>适用</w:t>
      </w:r>
      <w:r>
        <w:rPr>
          <w:rFonts w:eastAsia="SimHei"/>
          <w:snapToGrid/>
        </w:rPr>
        <w:t>的立法和政策；</w:t>
      </w:r>
    </w:p>
    <w:p w:rsidR="00000000" w:rsidRDefault="00622194">
      <w:pPr>
        <w:numPr>
          <w:ilvl w:val="0"/>
          <w:numId w:val="1239"/>
        </w:numPr>
        <w:rPr>
          <w:rFonts w:eastAsia="SimHei"/>
          <w:snapToGrid/>
        </w:rPr>
      </w:pPr>
      <w:r>
        <w:rPr>
          <w:rFonts w:eastAsia="SimHei"/>
          <w:snapToGrid/>
        </w:rPr>
        <w:t>考虑在庇护程序中将征募儿童兵列为一项对儿童具体迫害的行为；</w:t>
      </w:r>
    </w:p>
    <w:p w:rsidR="00000000" w:rsidRDefault="00622194">
      <w:pPr>
        <w:numPr>
          <w:ilvl w:val="0"/>
          <w:numId w:val="1239"/>
        </w:numPr>
        <w:rPr>
          <w:rFonts w:eastAsia="SimHei"/>
          <w:snapToGrid/>
        </w:rPr>
      </w:pPr>
      <w:r>
        <w:rPr>
          <w:rFonts w:eastAsia="SimHei"/>
          <w:snapToGrid/>
        </w:rPr>
        <w:t>放宽难民家庭团员的规定和程序，尤其是那些属于</w:t>
      </w:r>
      <w:r>
        <w:rPr>
          <w:rFonts w:eastAsia="SimHei"/>
          <w:b/>
          <w:snapToGrid/>
        </w:rPr>
        <w:t>1951</w:t>
      </w:r>
      <w:r>
        <w:rPr>
          <w:rFonts w:eastAsia="SimHei"/>
          <w:snapToGrid/>
        </w:rPr>
        <w:t>年难民《公约》所列范围的难民；</w:t>
      </w:r>
    </w:p>
    <w:p w:rsidR="00000000" w:rsidRDefault="00622194">
      <w:pPr>
        <w:numPr>
          <w:ilvl w:val="0"/>
          <w:numId w:val="1239"/>
        </w:numPr>
        <w:spacing w:after="320"/>
        <w:rPr>
          <w:rFonts w:eastAsia="SimHei"/>
          <w:snapToGrid/>
        </w:rPr>
      </w:pPr>
      <w:r>
        <w:rPr>
          <w:rFonts w:eastAsia="SimHei"/>
          <w:snapToGrid/>
        </w:rPr>
        <w:t>确保向在缔约国领土内出生的所有难民和寻求庇护者</w:t>
      </w:r>
      <w:r>
        <w:rPr>
          <w:rFonts w:eastAsia="SimHei" w:hint="eastAsia"/>
          <w:snapToGrid/>
        </w:rPr>
        <w:t>的子女</w:t>
      </w:r>
      <w:r>
        <w:rPr>
          <w:rFonts w:eastAsia="SimHei"/>
          <w:snapToGrid/>
        </w:rPr>
        <w:t>颁发出生证。</w:t>
      </w:r>
    </w:p>
    <w:p w:rsidR="00000000" w:rsidRDefault="00622194">
      <w:pPr>
        <w:pStyle w:val="Heading4"/>
      </w:pPr>
      <w:r>
        <w:rPr>
          <w:rFonts w:hint="eastAsia"/>
        </w:rPr>
        <w:t>色情剥削和贩运</w:t>
      </w:r>
    </w:p>
    <w:p w:rsidR="00000000" w:rsidRDefault="00622194">
      <w:pPr>
        <w:rPr>
          <w:rFonts w:hint="eastAsia"/>
          <w:snapToGrid/>
        </w:rPr>
      </w:pPr>
      <w:r>
        <w:rPr>
          <w:rFonts w:hint="eastAsia"/>
          <w:snapToGrid/>
        </w:rPr>
        <w:tab/>
        <w:t xml:space="preserve">307.  </w:t>
      </w:r>
      <w:r>
        <w:rPr>
          <w:snapToGrid/>
        </w:rPr>
        <w:t>委员会欢迎通过</w:t>
      </w:r>
      <w:r>
        <w:rPr>
          <w:rFonts w:hint="eastAsia"/>
          <w:snapToGrid/>
        </w:rPr>
        <w:t>《</w:t>
      </w:r>
      <w:r>
        <w:rPr>
          <w:snapToGrid/>
        </w:rPr>
        <w:t>联邦政府</w:t>
      </w:r>
      <w:r>
        <w:rPr>
          <w:rFonts w:hint="eastAsia"/>
          <w:snapToGrid/>
        </w:rPr>
        <w:t>关于</w:t>
      </w:r>
      <w:r>
        <w:rPr>
          <w:snapToGrid/>
        </w:rPr>
        <w:t>保护儿童和青少年免遭性暴力和色情剥削行动纲领</w:t>
      </w:r>
      <w:r>
        <w:rPr>
          <w:rFonts w:hint="eastAsia"/>
          <w:snapToGrid/>
        </w:rPr>
        <w:t>》</w:t>
      </w:r>
      <w:r>
        <w:rPr>
          <w:snapToGrid/>
        </w:rPr>
        <w:t>(2003</w:t>
      </w:r>
      <w:r>
        <w:rPr>
          <w:snapToGrid/>
        </w:rPr>
        <w:t>年</w:t>
      </w:r>
      <w:r>
        <w:rPr>
          <w:snapToGrid/>
        </w:rPr>
        <w:t>1</w:t>
      </w:r>
      <w:r>
        <w:rPr>
          <w:snapToGrid/>
        </w:rPr>
        <w:t>月</w:t>
      </w:r>
      <w:r>
        <w:rPr>
          <w:snapToGrid/>
        </w:rPr>
        <w:t>)</w:t>
      </w:r>
      <w:r>
        <w:rPr>
          <w:snapToGrid/>
        </w:rPr>
        <w:t>，但</w:t>
      </w:r>
      <w:r>
        <w:rPr>
          <w:rFonts w:hint="eastAsia"/>
          <w:snapToGrid/>
        </w:rPr>
        <w:t>是对</w:t>
      </w:r>
      <w:r>
        <w:rPr>
          <w:snapToGrid/>
        </w:rPr>
        <w:t>《刑法》</w:t>
      </w:r>
      <w:r>
        <w:rPr>
          <w:rFonts w:hint="eastAsia"/>
          <w:snapToGrid/>
        </w:rPr>
        <w:t>中所列的各</w:t>
      </w:r>
      <w:r>
        <w:rPr>
          <w:snapToGrid/>
        </w:rPr>
        <w:t>不同年龄</w:t>
      </w:r>
      <w:r>
        <w:rPr>
          <w:rFonts w:hint="eastAsia"/>
          <w:snapToGrid/>
        </w:rPr>
        <w:t>得视</w:t>
      </w:r>
      <w:r>
        <w:rPr>
          <w:snapToGrid/>
        </w:rPr>
        <w:t>成年人侵害儿童的罪行</w:t>
      </w:r>
      <w:r>
        <w:rPr>
          <w:rFonts w:hint="eastAsia"/>
          <w:snapToGrid/>
        </w:rPr>
        <w:t>情节确定的规定感到关切。</w:t>
      </w:r>
    </w:p>
    <w:p w:rsidR="00000000" w:rsidRDefault="00622194">
      <w:pPr>
        <w:rPr>
          <w:rFonts w:eastAsia="SimHei"/>
          <w:snapToGrid/>
        </w:rPr>
      </w:pPr>
      <w:r>
        <w:rPr>
          <w:rFonts w:hint="eastAsia"/>
          <w:snapToGrid/>
        </w:rPr>
        <w:tab/>
      </w:r>
      <w:r>
        <w:rPr>
          <w:rFonts w:eastAsia="SimHei" w:hint="eastAsia"/>
          <w:bCs/>
          <w:snapToGrid/>
        </w:rPr>
        <w:t>308.</w:t>
      </w:r>
      <w:r>
        <w:rPr>
          <w:rFonts w:eastAsia="SimHei" w:hint="eastAsia"/>
          <w:snapToGrid/>
        </w:rPr>
        <w:t xml:space="preserve">  </w:t>
      </w:r>
      <w:r>
        <w:rPr>
          <w:rFonts w:eastAsia="SimHei"/>
          <w:snapToGrid/>
        </w:rPr>
        <w:t>参照《公约》第</w:t>
      </w:r>
      <w:r>
        <w:rPr>
          <w:rFonts w:eastAsia="SimHei" w:hint="eastAsia"/>
          <w:b/>
          <w:snapToGrid/>
        </w:rPr>
        <w:t>34</w:t>
      </w:r>
      <w:r>
        <w:rPr>
          <w:rFonts w:eastAsia="SimHei"/>
          <w:snapToGrid/>
        </w:rPr>
        <w:t>条</w:t>
      </w:r>
      <w:r>
        <w:rPr>
          <w:rFonts w:eastAsia="SimHei" w:hint="eastAsia"/>
          <w:snapToGrid/>
        </w:rPr>
        <w:t>及</w:t>
      </w:r>
      <w:r>
        <w:rPr>
          <w:rFonts w:eastAsia="SimHei"/>
          <w:snapToGrid/>
        </w:rPr>
        <w:t>其他有关条款，委</w:t>
      </w:r>
      <w:r>
        <w:rPr>
          <w:rFonts w:eastAsia="SimHei"/>
          <w:snapToGrid/>
        </w:rPr>
        <w:t>员会建议缔约国：</w:t>
      </w:r>
    </w:p>
    <w:p w:rsidR="00000000" w:rsidRDefault="00622194">
      <w:pPr>
        <w:numPr>
          <w:ilvl w:val="0"/>
          <w:numId w:val="1241"/>
        </w:numPr>
        <w:rPr>
          <w:rFonts w:eastAsia="SimHei"/>
          <w:snapToGrid/>
        </w:rPr>
      </w:pPr>
      <w:r>
        <w:rPr>
          <w:rFonts w:eastAsia="SimHei"/>
          <w:snapToGrid/>
        </w:rPr>
        <w:t>扩大立法保护范围</w:t>
      </w:r>
      <w:r>
        <w:rPr>
          <w:rFonts w:eastAsia="SimHei" w:hint="eastAsia"/>
          <w:snapToGrid/>
        </w:rPr>
        <w:t>使所有</w:t>
      </w:r>
      <w:r>
        <w:rPr>
          <w:rFonts w:eastAsia="SimHei"/>
          <w:b/>
          <w:snapToGrid/>
        </w:rPr>
        <w:t>18</w:t>
      </w:r>
      <w:r>
        <w:rPr>
          <w:rFonts w:eastAsia="SimHei"/>
          <w:snapToGrid/>
        </w:rPr>
        <w:t>岁以下男女孩免遭色情剥削和贩运；</w:t>
      </w:r>
    </w:p>
    <w:p w:rsidR="00000000" w:rsidRDefault="00622194">
      <w:pPr>
        <w:numPr>
          <w:ilvl w:val="0"/>
          <w:numId w:val="1241"/>
        </w:numPr>
        <w:spacing w:after="320"/>
        <w:rPr>
          <w:rFonts w:hint="eastAsia"/>
          <w:snapToGrid/>
        </w:rPr>
      </w:pPr>
      <w:r>
        <w:rPr>
          <w:rFonts w:eastAsia="SimHei"/>
          <w:snapToGrid/>
        </w:rPr>
        <w:t>继续努力，根据</w:t>
      </w:r>
      <w:r>
        <w:rPr>
          <w:rFonts w:eastAsia="SimHei"/>
          <w:b/>
          <w:snapToGrid/>
        </w:rPr>
        <w:t>1996</w:t>
      </w:r>
      <w:r>
        <w:rPr>
          <w:rFonts w:eastAsia="SimHei"/>
          <w:snapToGrid/>
        </w:rPr>
        <w:t>年《宣言行动纲领》以及</w:t>
      </w:r>
      <w:r>
        <w:rPr>
          <w:rFonts w:eastAsia="SimHei"/>
          <w:b/>
          <w:snapToGrid/>
        </w:rPr>
        <w:t>2001</w:t>
      </w:r>
      <w:r>
        <w:rPr>
          <w:rFonts w:eastAsia="SimHei"/>
          <w:snapToGrid/>
        </w:rPr>
        <w:t>年禁止对儿童商业性色情剥削世界大会上通过的《全球承诺》，有效落实行动计划，打击对儿童色情剥削和贩运</w:t>
      </w:r>
      <w:r>
        <w:rPr>
          <w:rFonts w:eastAsia="SimHei" w:hint="eastAsia"/>
          <w:snapToGrid/>
        </w:rPr>
        <w:t>儿童的</w:t>
      </w:r>
      <w:r>
        <w:rPr>
          <w:rFonts w:eastAsia="SimHei"/>
          <w:snapToGrid/>
        </w:rPr>
        <w:t>现象。</w:t>
      </w:r>
    </w:p>
    <w:p w:rsidR="00000000" w:rsidRDefault="00622194">
      <w:pPr>
        <w:pStyle w:val="Heading4"/>
        <w:rPr>
          <w:rFonts w:hint="eastAsia"/>
        </w:rPr>
      </w:pPr>
      <w:r>
        <w:rPr>
          <w:rFonts w:hint="eastAsia"/>
        </w:rPr>
        <w:t>街头儿童</w:t>
      </w:r>
    </w:p>
    <w:p w:rsidR="00000000" w:rsidRDefault="00622194">
      <w:pPr>
        <w:rPr>
          <w:snapToGrid/>
        </w:rPr>
      </w:pPr>
      <w:r>
        <w:rPr>
          <w:rFonts w:hint="eastAsia"/>
          <w:snapToGrid/>
        </w:rPr>
        <w:tab/>
        <w:t xml:space="preserve">309.  </w:t>
      </w:r>
      <w:r>
        <w:rPr>
          <w:rFonts w:hint="eastAsia"/>
          <w:snapToGrid/>
        </w:rPr>
        <w:t>在注意到缔约国为此做出努力的同时，对缔约国境内街头儿童人数日趋增长及其中外籍儿童百分比较高的情况，委员会表示了关注。</w:t>
      </w:r>
    </w:p>
    <w:p w:rsidR="00000000" w:rsidRDefault="00622194">
      <w:pPr>
        <w:rPr>
          <w:rFonts w:eastAsia="SimHei"/>
          <w:snapToGrid/>
        </w:rPr>
      </w:pPr>
      <w:r>
        <w:rPr>
          <w:rFonts w:eastAsia="SimHei" w:hint="eastAsia"/>
          <w:snapToGrid/>
        </w:rPr>
        <w:tab/>
      </w:r>
      <w:r>
        <w:rPr>
          <w:rFonts w:eastAsia="SimHei" w:hint="eastAsia"/>
          <w:bCs/>
          <w:snapToGrid/>
        </w:rPr>
        <w:t>310.</w:t>
      </w:r>
      <w:r>
        <w:rPr>
          <w:rFonts w:eastAsia="SimHei" w:hint="eastAsia"/>
          <w:snapToGrid/>
        </w:rPr>
        <w:t xml:space="preserve">  </w:t>
      </w:r>
      <w:r>
        <w:rPr>
          <w:rFonts w:eastAsia="SimHei"/>
          <w:snapToGrid/>
        </w:rPr>
        <w:t>委员会建议缔约国：</w:t>
      </w:r>
    </w:p>
    <w:p w:rsidR="00000000" w:rsidRDefault="00622194">
      <w:pPr>
        <w:numPr>
          <w:ilvl w:val="0"/>
          <w:numId w:val="1243"/>
        </w:numPr>
        <w:rPr>
          <w:rFonts w:eastAsia="SimHei"/>
          <w:snapToGrid/>
        </w:rPr>
      </w:pPr>
      <w:r>
        <w:rPr>
          <w:rFonts w:eastAsia="SimHei"/>
          <w:snapToGrid/>
        </w:rPr>
        <w:t>继续努力防止和减少这种现象，从根本上着手进行治理，侧重于对外籍儿童的保护；</w:t>
      </w:r>
    </w:p>
    <w:p w:rsidR="00000000" w:rsidRDefault="00622194">
      <w:pPr>
        <w:numPr>
          <w:ilvl w:val="0"/>
          <w:numId w:val="1243"/>
        </w:numPr>
        <w:rPr>
          <w:rFonts w:eastAsia="SimHei"/>
          <w:snapToGrid/>
        </w:rPr>
      </w:pPr>
      <w:r>
        <w:rPr>
          <w:rFonts w:eastAsia="SimHei"/>
          <w:snapToGrid/>
        </w:rPr>
        <w:t>确保为街头儿童提供</w:t>
      </w:r>
      <w:r>
        <w:rPr>
          <w:rFonts w:eastAsia="SimHei"/>
          <w:snapToGrid/>
        </w:rPr>
        <w:t>适足的</w:t>
      </w:r>
      <w:r>
        <w:rPr>
          <w:rFonts w:eastAsia="SimHei" w:hint="eastAsia"/>
          <w:snapToGrid/>
        </w:rPr>
        <w:t>食物、衣服、住所，保健和教育机会，包括职业和终身技能培训，支持儿童的全面发展；</w:t>
      </w:r>
    </w:p>
    <w:p w:rsidR="00000000" w:rsidRDefault="00622194">
      <w:pPr>
        <w:numPr>
          <w:ilvl w:val="0"/>
          <w:numId w:val="1243"/>
        </w:numPr>
        <w:spacing w:after="320"/>
        <w:rPr>
          <w:rFonts w:eastAsia="SimHei"/>
          <w:snapToGrid/>
        </w:rPr>
      </w:pPr>
      <w:r>
        <w:rPr>
          <w:rFonts w:eastAsia="SimHei"/>
          <w:snapToGrid/>
        </w:rPr>
        <w:t>确保为这些儿童提供摆脱生理、性和滥用药品</w:t>
      </w:r>
      <w:r>
        <w:rPr>
          <w:rFonts w:eastAsia="SimHei" w:hint="eastAsia"/>
          <w:snapToGrid/>
        </w:rPr>
        <w:t>恶习的</w:t>
      </w:r>
      <w:r>
        <w:rPr>
          <w:rFonts w:eastAsia="SimHei"/>
          <w:snapToGrid/>
        </w:rPr>
        <w:t>康复和重新融合服务；</w:t>
      </w:r>
      <w:r>
        <w:rPr>
          <w:rFonts w:eastAsia="SimHei" w:hint="eastAsia"/>
          <w:snapToGrid/>
        </w:rPr>
        <w:t>并</w:t>
      </w:r>
      <w:r>
        <w:rPr>
          <w:rFonts w:eastAsia="SimHei"/>
          <w:snapToGrid/>
        </w:rPr>
        <w:t>为儿童家庭提供调解服务。</w:t>
      </w:r>
    </w:p>
    <w:p w:rsidR="00000000" w:rsidRDefault="00622194">
      <w:pPr>
        <w:pStyle w:val="Heading4"/>
        <w:rPr>
          <w:rFonts w:hint="eastAsia"/>
        </w:rPr>
      </w:pPr>
      <w:r>
        <w:rPr>
          <w:rFonts w:hint="eastAsia"/>
        </w:rPr>
        <w:t>少年司法</w:t>
      </w:r>
    </w:p>
    <w:p w:rsidR="00000000" w:rsidRDefault="00622194">
      <w:pPr>
        <w:rPr>
          <w:snapToGrid/>
        </w:rPr>
      </w:pPr>
      <w:r>
        <w:rPr>
          <w:rFonts w:hint="eastAsia"/>
          <w:snapToGrid/>
        </w:rPr>
        <w:tab/>
        <w:t xml:space="preserve">311.  </w:t>
      </w:r>
      <w:r>
        <w:rPr>
          <w:rFonts w:hint="eastAsia"/>
          <w:snapToGrid/>
        </w:rPr>
        <w:t>除了对第</w:t>
      </w:r>
      <w:r>
        <w:rPr>
          <w:snapToGrid/>
        </w:rPr>
        <w:t>40</w:t>
      </w:r>
      <w:r>
        <w:rPr>
          <w:snapToGrid/>
        </w:rPr>
        <w:t>条第</w:t>
      </w:r>
      <w:r>
        <w:rPr>
          <w:rFonts w:hint="eastAsia"/>
          <w:snapToGrid/>
        </w:rPr>
        <w:t>2</w:t>
      </w:r>
      <w:r>
        <w:rPr>
          <w:snapToGrid/>
        </w:rPr>
        <w:t>款</w:t>
      </w:r>
      <w:r>
        <w:rPr>
          <w:rFonts w:hint="eastAsia"/>
          <w:snapToGrid/>
        </w:rPr>
        <w:t>(b)</w:t>
      </w:r>
      <w:r>
        <w:rPr>
          <w:rFonts w:hint="eastAsia"/>
          <w:snapToGrid/>
        </w:rPr>
        <w:t>项</w:t>
      </w:r>
      <w:r>
        <w:rPr>
          <w:rFonts w:hint="eastAsia"/>
          <w:snapToGrid/>
        </w:rPr>
        <w:t>(</w:t>
      </w:r>
      <w:r>
        <w:rPr>
          <w:rFonts w:hint="eastAsia"/>
          <w:snapToGrid/>
        </w:rPr>
        <w:t>二</w:t>
      </w:r>
      <w:r>
        <w:rPr>
          <w:rFonts w:hint="eastAsia"/>
          <w:snapToGrid/>
        </w:rPr>
        <w:t>)</w:t>
      </w:r>
      <w:r>
        <w:rPr>
          <w:rFonts w:hint="eastAsia"/>
          <w:snapToGrid/>
        </w:rPr>
        <w:t>和</w:t>
      </w:r>
      <w:r>
        <w:rPr>
          <w:rFonts w:hint="eastAsia"/>
          <w:snapToGrid/>
        </w:rPr>
        <w:t>(</w:t>
      </w:r>
      <w:r>
        <w:rPr>
          <w:rFonts w:hint="eastAsia"/>
          <w:snapToGrid/>
        </w:rPr>
        <w:t>五</w:t>
      </w:r>
      <w:r>
        <w:rPr>
          <w:rFonts w:hint="eastAsia"/>
          <w:snapToGrid/>
        </w:rPr>
        <w:t>)</w:t>
      </w:r>
      <w:r>
        <w:rPr>
          <w:rFonts w:hint="eastAsia"/>
          <w:snapToGrid/>
        </w:rPr>
        <w:t>分项的保留之外，委员会关切地感到，越来越多的儿童遭到拘留，其中外籍血统儿童人数偏多的现象，以及这些遭拘留或羁押儿童与直至</w:t>
      </w:r>
      <w:r>
        <w:rPr>
          <w:snapToGrid/>
        </w:rPr>
        <w:t>25</w:t>
      </w:r>
      <w:r>
        <w:rPr>
          <w:snapToGrid/>
        </w:rPr>
        <w:t>岁的人关押在一起的情况，委员会感到关注。</w:t>
      </w:r>
    </w:p>
    <w:p w:rsidR="00000000" w:rsidRDefault="00622194">
      <w:pPr>
        <w:rPr>
          <w:rFonts w:eastAsia="SimHei"/>
          <w:snapToGrid/>
        </w:rPr>
      </w:pPr>
      <w:r>
        <w:rPr>
          <w:rFonts w:eastAsia="SimHei" w:hint="eastAsia"/>
          <w:snapToGrid/>
        </w:rPr>
        <w:tab/>
      </w:r>
      <w:r>
        <w:rPr>
          <w:rFonts w:eastAsia="SimHei" w:hint="eastAsia"/>
          <w:bCs/>
          <w:snapToGrid/>
        </w:rPr>
        <w:t>312.</w:t>
      </w:r>
      <w:r>
        <w:rPr>
          <w:rFonts w:eastAsia="SimHei" w:hint="eastAsia"/>
          <w:snapToGrid/>
        </w:rPr>
        <w:t xml:space="preserve">  </w:t>
      </w:r>
      <w:r>
        <w:rPr>
          <w:rFonts w:eastAsia="SimHei"/>
          <w:snapToGrid/>
        </w:rPr>
        <w:t>委员会建议缔约国：</w:t>
      </w:r>
    </w:p>
    <w:p w:rsidR="00000000" w:rsidRDefault="00622194">
      <w:pPr>
        <w:numPr>
          <w:ilvl w:val="0"/>
          <w:numId w:val="1245"/>
        </w:numPr>
        <w:rPr>
          <w:rFonts w:eastAsia="SimHei"/>
          <w:snapToGrid/>
        </w:rPr>
      </w:pPr>
      <w:r>
        <w:rPr>
          <w:rFonts w:eastAsia="SimHei"/>
          <w:snapToGrid/>
        </w:rPr>
        <w:t>采取一切适当措施执行符合《公约》，尤其是第</w:t>
      </w:r>
      <w:r>
        <w:rPr>
          <w:rFonts w:eastAsia="SimHei"/>
          <w:b/>
          <w:snapToGrid/>
        </w:rPr>
        <w:t>37</w:t>
      </w:r>
      <w:r>
        <w:rPr>
          <w:rFonts w:eastAsia="SimHei"/>
          <w:snapToGrid/>
        </w:rPr>
        <w:t>、</w:t>
      </w:r>
      <w:r>
        <w:rPr>
          <w:rFonts w:eastAsia="SimHei"/>
          <w:b/>
          <w:snapToGrid/>
        </w:rPr>
        <w:t>40</w:t>
      </w:r>
      <w:r>
        <w:rPr>
          <w:rFonts w:eastAsia="SimHei"/>
          <w:snapToGrid/>
        </w:rPr>
        <w:t>和</w:t>
      </w:r>
      <w:r>
        <w:rPr>
          <w:rFonts w:eastAsia="SimHei"/>
          <w:b/>
          <w:snapToGrid/>
        </w:rPr>
        <w:t>39</w:t>
      </w:r>
      <w:r>
        <w:rPr>
          <w:rFonts w:eastAsia="SimHei"/>
          <w:snapToGrid/>
        </w:rPr>
        <w:t>条，以及</w:t>
      </w:r>
      <w:r>
        <w:rPr>
          <w:rFonts w:eastAsia="SimHei"/>
          <w:snapToGrid/>
        </w:rPr>
        <w:t>这一领域</w:t>
      </w:r>
      <w:r>
        <w:rPr>
          <w:rFonts w:eastAsia="SimHei" w:hint="eastAsia"/>
          <w:snapToGrid/>
        </w:rPr>
        <w:t>的</w:t>
      </w:r>
      <w:r>
        <w:rPr>
          <w:rFonts w:eastAsia="SimHei"/>
          <w:snapToGrid/>
        </w:rPr>
        <w:t>其他联合国标准，诸如《联合国少年司法最低限度标准规则</w:t>
      </w:r>
      <w:r>
        <w:rPr>
          <w:rFonts w:eastAsia="SimHei"/>
          <w:snapToGrid/>
        </w:rPr>
        <w:t>(</w:t>
      </w:r>
      <w:r>
        <w:rPr>
          <w:rFonts w:eastAsia="SimHei"/>
          <w:snapToGrid/>
        </w:rPr>
        <w:t>北京规则</w:t>
      </w:r>
      <w:r>
        <w:rPr>
          <w:rFonts w:eastAsia="SimHei"/>
          <w:snapToGrid/>
        </w:rPr>
        <w:t>)</w:t>
      </w:r>
      <w:r>
        <w:rPr>
          <w:rFonts w:eastAsia="SimHei"/>
          <w:snapToGrid/>
        </w:rPr>
        <w:t>和《联合国预防少年犯罪准则》</w:t>
      </w:r>
      <w:r>
        <w:rPr>
          <w:rFonts w:eastAsia="SimHei"/>
          <w:snapToGrid/>
        </w:rPr>
        <w:t>(</w:t>
      </w:r>
      <w:r>
        <w:rPr>
          <w:rFonts w:eastAsia="SimHei"/>
          <w:snapToGrid/>
        </w:rPr>
        <w:t>利雅得准则</w:t>
      </w:r>
      <w:r>
        <w:rPr>
          <w:rFonts w:eastAsia="SimHei" w:hint="eastAsia"/>
          <w:snapToGrid/>
        </w:rPr>
        <w:t>)</w:t>
      </w:r>
      <w:r>
        <w:rPr>
          <w:rFonts w:eastAsia="SimHei"/>
          <w:snapToGrid/>
        </w:rPr>
        <w:t>之类、联合国保护被剥夺自由青少年的规则和</w:t>
      </w:r>
      <w:r>
        <w:rPr>
          <w:rFonts w:eastAsia="SimHei" w:hint="eastAsia"/>
          <w:snapToGrid/>
        </w:rPr>
        <w:t>《维也纳刑事司法系统中儿童问题行动指南》</w:t>
      </w:r>
      <w:r>
        <w:rPr>
          <w:rFonts w:eastAsia="SimHei"/>
          <w:snapToGrid/>
        </w:rPr>
        <w:t>等；</w:t>
      </w:r>
    </w:p>
    <w:p w:rsidR="00000000" w:rsidRDefault="00622194">
      <w:pPr>
        <w:numPr>
          <w:ilvl w:val="0"/>
          <w:numId w:val="1245"/>
        </w:numPr>
        <w:rPr>
          <w:rFonts w:eastAsia="SimHei"/>
          <w:snapToGrid/>
        </w:rPr>
      </w:pPr>
      <w:r>
        <w:rPr>
          <w:rFonts w:eastAsia="SimHei"/>
          <w:snapToGrid/>
        </w:rPr>
        <w:t>确保剥夺自由只作为最后采用的措施，期限尽可能</w:t>
      </w:r>
      <w:r>
        <w:rPr>
          <w:rFonts w:eastAsia="SimHei" w:hint="eastAsia"/>
          <w:snapToGrid/>
        </w:rPr>
        <w:t>短，保障充分尊重应有的程序以及</w:t>
      </w:r>
      <w:r>
        <w:rPr>
          <w:rFonts w:eastAsia="SimHei" w:hint="eastAsia"/>
          <w:b/>
          <w:snapToGrid/>
        </w:rPr>
        <w:t>1</w:t>
      </w:r>
      <w:r>
        <w:rPr>
          <w:rFonts w:eastAsia="SimHei"/>
          <w:b/>
          <w:snapToGrid/>
        </w:rPr>
        <w:t>8</w:t>
      </w:r>
      <w:r>
        <w:rPr>
          <w:rFonts w:eastAsia="SimHei"/>
          <w:snapToGrid/>
        </w:rPr>
        <w:t>岁以下者不</w:t>
      </w:r>
      <w:r>
        <w:rPr>
          <w:rFonts w:eastAsia="SimHei" w:hint="eastAsia"/>
          <w:snapToGrid/>
        </w:rPr>
        <w:t>与</w:t>
      </w:r>
      <w:r>
        <w:rPr>
          <w:rFonts w:eastAsia="SimHei"/>
          <w:snapToGrid/>
        </w:rPr>
        <w:t>成年人关押在一起；</w:t>
      </w:r>
    </w:p>
    <w:p w:rsidR="00000000" w:rsidRDefault="00622194">
      <w:pPr>
        <w:numPr>
          <w:ilvl w:val="0"/>
          <w:numId w:val="1245"/>
        </w:numPr>
        <w:spacing w:after="320"/>
        <w:rPr>
          <w:rFonts w:eastAsia="SimHei"/>
          <w:snapToGrid/>
        </w:rPr>
      </w:pPr>
      <w:r>
        <w:rPr>
          <w:rFonts w:eastAsia="SimHei"/>
          <w:snapToGrid/>
        </w:rPr>
        <w:t>按照</w:t>
      </w:r>
      <w:r>
        <w:rPr>
          <w:rFonts w:eastAsia="SimHei" w:hint="eastAsia"/>
          <w:snapToGrid/>
        </w:rPr>
        <w:t>上述</w:t>
      </w:r>
      <w:r>
        <w:rPr>
          <w:rFonts w:eastAsia="SimHei"/>
          <w:snapToGrid/>
        </w:rPr>
        <w:t>国际标准，制定少年司法程序的替代办法。</w:t>
      </w:r>
    </w:p>
    <w:p w:rsidR="00000000" w:rsidRDefault="00622194">
      <w:pPr>
        <w:pStyle w:val="Heading3"/>
        <w:rPr>
          <w:rFonts w:hint="eastAsia"/>
        </w:rPr>
      </w:pPr>
      <w:r>
        <w:rPr>
          <w:u w:val="none"/>
        </w:rPr>
        <w:t>8.</w:t>
      </w:r>
      <w:r>
        <w:rPr>
          <w:rFonts w:hint="eastAsia"/>
          <w:u w:val="none"/>
        </w:rPr>
        <w:tab/>
      </w:r>
      <w:r>
        <w:t>公约任择议定书</w:t>
      </w:r>
    </w:p>
    <w:p w:rsidR="00000000" w:rsidRDefault="00622194">
      <w:pPr>
        <w:spacing w:after="320"/>
        <w:rPr>
          <w:rFonts w:eastAsia="SimHei"/>
          <w:snapToGrid/>
        </w:rPr>
      </w:pPr>
      <w:r>
        <w:rPr>
          <w:rFonts w:eastAsia="SimHei" w:hint="eastAsia"/>
          <w:snapToGrid/>
        </w:rPr>
        <w:tab/>
      </w:r>
      <w:r>
        <w:rPr>
          <w:rFonts w:eastAsia="SimHei" w:hint="eastAsia"/>
          <w:bCs/>
          <w:snapToGrid/>
        </w:rPr>
        <w:t>313.</w:t>
      </w:r>
      <w:r>
        <w:rPr>
          <w:rFonts w:eastAsia="SimHei" w:hint="eastAsia"/>
          <w:snapToGrid/>
        </w:rPr>
        <w:t xml:space="preserve">  </w:t>
      </w:r>
      <w:r>
        <w:rPr>
          <w:rFonts w:eastAsia="SimHei"/>
          <w:snapToGrid/>
        </w:rPr>
        <w:t>委员会</w:t>
      </w:r>
      <w:r>
        <w:rPr>
          <w:rFonts w:eastAsia="SimHei" w:hint="eastAsia"/>
          <w:snapToGrid/>
        </w:rPr>
        <w:t>认识到</w:t>
      </w:r>
      <w:r>
        <w:rPr>
          <w:rFonts w:eastAsia="SimHei"/>
          <w:snapToGrid/>
        </w:rPr>
        <w:t>缔约国</w:t>
      </w:r>
      <w:r>
        <w:rPr>
          <w:rFonts w:eastAsia="SimHei" w:hint="eastAsia"/>
          <w:snapToGrid/>
        </w:rPr>
        <w:t>在</w:t>
      </w:r>
      <w:r>
        <w:rPr>
          <w:rFonts w:eastAsia="SimHei"/>
          <w:snapToGrid/>
        </w:rPr>
        <w:t>《关于儿童卷入武装冲突问题的任择议定书》方面</w:t>
      </w:r>
      <w:r>
        <w:rPr>
          <w:rFonts w:eastAsia="SimHei" w:hint="eastAsia"/>
          <w:snapToGrid/>
        </w:rPr>
        <w:t>，</w:t>
      </w:r>
      <w:r>
        <w:rPr>
          <w:rFonts w:eastAsia="SimHei"/>
          <w:snapToGrid/>
        </w:rPr>
        <w:t>支持</w:t>
      </w:r>
      <w:r>
        <w:rPr>
          <w:rFonts w:eastAsia="SimHei"/>
          <w:snapToGrid/>
        </w:rPr>
        <w:t>“</w:t>
      </w:r>
      <w:r>
        <w:rPr>
          <w:rFonts w:eastAsia="SimHei" w:hint="eastAsia"/>
          <w:b/>
          <w:snapToGrid/>
        </w:rPr>
        <w:t>Straight</w:t>
      </w:r>
      <w:r>
        <w:rPr>
          <w:rFonts w:eastAsia="SimHei"/>
          <w:b/>
          <w:snapToGrid/>
        </w:rPr>
        <w:t xml:space="preserve"> </w:t>
      </w:r>
      <w:r>
        <w:rPr>
          <w:rFonts w:eastAsia="SimHei" w:hint="eastAsia"/>
          <w:b/>
          <w:snapToGrid/>
        </w:rPr>
        <w:t>1</w:t>
      </w:r>
      <w:r>
        <w:rPr>
          <w:rFonts w:eastAsia="SimHei"/>
          <w:b/>
          <w:snapToGrid/>
        </w:rPr>
        <w:t>8</w:t>
      </w:r>
      <w:r>
        <w:rPr>
          <w:rFonts w:eastAsia="SimHei"/>
          <w:snapToGrid/>
        </w:rPr>
        <w:t>”</w:t>
      </w:r>
      <w:r>
        <w:rPr>
          <w:rFonts w:eastAsia="SimHei"/>
          <w:snapToGrid/>
        </w:rPr>
        <w:t>的立场以及缔约国就《</w:t>
      </w:r>
      <w:r>
        <w:rPr>
          <w:rFonts w:eastAsia="SimHei"/>
          <w:snapToGrid/>
        </w:rPr>
        <w:t>公约》第</w:t>
      </w:r>
      <w:r>
        <w:rPr>
          <w:rFonts w:eastAsia="SimHei"/>
          <w:b/>
          <w:snapToGrid/>
        </w:rPr>
        <w:t>38</w:t>
      </w:r>
      <w:r>
        <w:rPr>
          <w:rFonts w:eastAsia="SimHei"/>
          <w:snapToGrid/>
        </w:rPr>
        <w:t>条发表</w:t>
      </w:r>
      <w:r>
        <w:rPr>
          <w:rFonts w:eastAsia="SimHei" w:hint="eastAsia"/>
          <w:snapToGrid/>
        </w:rPr>
        <w:t>的</w:t>
      </w:r>
      <w:r>
        <w:rPr>
          <w:rFonts w:eastAsia="SimHei"/>
          <w:snapToGrid/>
        </w:rPr>
        <w:t>声明。为此，委员会注意到缔约国</w:t>
      </w:r>
      <w:r>
        <w:rPr>
          <w:rFonts w:eastAsia="SimHei" w:hint="eastAsia"/>
          <w:snapToGrid/>
        </w:rPr>
        <w:t>已经启动</w:t>
      </w:r>
      <w:r>
        <w:rPr>
          <w:rFonts w:eastAsia="SimHei"/>
          <w:snapToGrid/>
        </w:rPr>
        <w:t>批准进程，并鼓励缔约国批准和落实《儿童权利公约关于买卖儿童、儿童卖淫和儿童色情制品问题的任择议定书》。</w:t>
      </w:r>
    </w:p>
    <w:p w:rsidR="00000000" w:rsidRDefault="00622194">
      <w:pPr>
        <w:pStyle w:val="Heading3"/>
        <w:rPr>
          <w:rFonts w:hint="eastAsia"/>
        </w:rPr>
      </w:pPr>
      <w:r>
        <w:rPr>
          <w:rFonts w:hint="eastAsia"/>
          <w:u w:val="none"/>
        </w:rPr>
        <w:t xml:space="preserve">9.  </w:t>
      </w:r>
      <w:r>
        <w:rPr>
          <w:rFonts w:hint="eastAsia"/>
        </w:rPr>
        <w:t>文件的散发</w:t>
      </w:r>
    </w:p>
    <w:p w:rsidR="00000000" w:rsidRDefault="00622194">
      <w:pPr>
        <w:spacing w:after="320"/>
        <w:rPr>
          <w:rFonts w:eastAsia="SimHei"/>
          <w:snapToGrid/>
        </w:rPr>
      </w:pPr>
      <w:r>
        <w:rPr>
          <w:rFonts w:eastAsia="SimHei" w:hint="eastAsia"/>
          <w:snapToGrid/>
        </w:rPr>
        <w:tab/>
      </w:r>
      <w:r>
        <w:rPr>
          <w:rFonts w:eastAsia="SimHei" w:hint="eastAsia"/>
          <w:bCs/>
          <w:snapToGrid/>
        </w:rPr>
        <w:t>314.</w:t>
      </w:r>
      <w:r>
        <w:rPr>
          <w:rFonts w:eastAsia="SimHei" w:hint="eastAsia"/>
          <w:snapToGrid/>
        </w:rPr>
        <w:t xml:space="preserve">  </w:t>
      </w:r>
      <w:r>
        <w:rPr>
          <w:rFonts w:eastAsia="SimHei"/>
          <w:snapToGrid/>
        </w:rPr>
        <w:t>根据《公约》第</w:t>
      </w:r>
      <w:r>
        <w:rPr>
          <w:rFonts w:eastAsia="SimHei" w:hint="eastAsia"/>
          <w:b/>
          <w:snapToGrid/>
        </w:rPr>
        <w:t>4</w:t>
      </w:r>
      <w:r>
        <w:rPr>
          <w:rFonts w:eastAsia="SimHei"/>
          <w:b/>
          <w:snapToGrid/>
        </w:rPr>
        <w:t>4</w:t>
      </w:r>
      <w:r>
        <w:rPr>
          <w:rFonts w:eastAsia="SimHei"/>
          <w:snapToGrid/>
        </w:rPr>
        <w:t>条第</w:t>
      </w:r>
      <w:r>
        <w:rPr>
          <w:rFonts w:eastAsia="SimHei" w:hint="eastAsia"/>
          <w:b/>
          <w:snapToGrid/>
        </w:rPr>
        <w:t>6</w:t>
      </w:r>
      <w:r>
        <w:rPr>
          <w:rFonts w:eastAsia="SimHei"/>
          <w:snapToGrid/>
        </w:rPr>
        <w:t>款，委员会建议，向公众广为散发缔约国提交的第二次定期报告和书面答复，并考虑将该报告与委员会通过的相关简要记录和结论性意见一并发表。此类文件应予以广泛</w:t>
      </w:r>
      <w:r>
        <w:rPr>
          <w:rFonts w:eastAsia="SimHei" w:hint="eastAsia"/>
          <w:snapToGrid/>
        </w:rPr>
        <w:t>散发</w:t>
      </w:r>
      <w:r>
        <w:rPr>
          <w:rFonts w:eastAsia="SimHei"/>
          <w:snapToGrid/>
        </w:rPr>
        <w:t>，以在政府、议会和广大公众，包括非政府组织之</w:t>
      </w:r>
      <w:r>
        <w:rPr>
          <w:rFonts w:eastAsia="SimHei" w:hint="eastAsia"/>
          <w:snapToGrid/>
        </w:rPr>
        <w:t>中，引起对《公约》及其执行与监督情况的辩论和认识。委员会建议缔约国请求这方面的国际合作。</w:t>
      </w:r>
    </w:p>
    <w:p w:rsidR="00000000" w:rsidRDefault="00622194">
      <w:pPr>
        <w:pStyle w:val="Heading3"/>
        <w:rPr>
          <w:rFonts w:hint="eastAsia"/>
        </w:rPr>
      </w:pPr>
      <w:r>
        <w:rPr>
          <w:u w:val="none"/>
        </w:rPr>
        <w:t>10.</w:t>
      </w:r>
      <w:r>
        <w:rPr>
          <w:rFonts w:hint="eastAsia"/>
          <w:u w:val="none"/>
        </w:rPr>
        <w:t xml:space="preserve"> </w:t>
      </w:r>
      <w:r>
        <w:rPr>
          <w:u w:val="none"/>
        </w:rPr>
        <w:t xml:space="preserve"> </w:t>
      </w:r>
      <w:r>
        <w:t>定期提交报告</w:t>
      </w:r>
    </w:p>
    <w:p w:rsidR="00000000" w:rsidRDefault="00622194">
      <w:pPr>
        <w:rPr>
          <w:rFonts w:eastAsia="SimHei"/>
          <w:snapToGrid/>
        </w:rPr>
      </w:pPr>
      <w:r>
        <w:rPr>
          <w:rFonts w:eastAsia="SimHei" w:hint="eastAsia"/>
          <w:snapToGrid/>
        </w:rPr>
        <w:tab/>
      </w:r>
      <w:r>
        <w:rPr>
          <w:rFonts w:eastAsia="SimHei" w:hint="eastAsia"/>
          <w:bCs/>
          <w:snapToGrid/>
        </w:rPr>
        <w:t>315.</w:t>
      </w:r>
      <w:r>
        <w:rPr>
          <w:rFonts w:eastAsia="SimHei" w:hint="eastAsia"/>
          <w:snapToGrid/>
        </w:rPr>
        <w:t xml:space="preserve">  </w:t>
      </w:r>
      <w:r>
        <w:rPr>
          <w:rFonts w:eastAsia="SimHei"/>
          <w:snapToGrid/>
        </w:rPr>
        <w:t>最后，根据委员会通过的定期报告建议以及委员会第</w:t>
      </w:r>
      <w:r>
        <w:rPr>
          <w:rFonts w:eastAsia="SimHei" w:hint="eastAsia"/>
          <w:snapToGrid/>
        </w:rPr>
        <w:t>二十九</w:t>
      </w:r>
      <w:r>
        <w:rPr>
          <w:rFonts w:eastAsia="SimHei"/>
          <w:snapToGrid/>
        </w:rPr>
        <w:t>届会议</w:t>
      </w:r>
      <w:r>
        <w:rPr>
          <w:rFonts w:eastAsia="SimHei" w:hint="eastAsia"/>
          <w:snapToGrid/>
        </w:rPr>
        <w:t>报告</w:t>
      </w:r>
      <w:r>
        <w:rPr>
          <w:rFonts w:eastAsia="SimHei"/>
          <w:snapToGrid/>
        </w:rPr>
        <w:t>(</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114</w:t>
      </w:r>
      <w:r>
        <w:rPr>
          <w:rFonts w:eastAsia="SimHei"/>
          <w:snapToGrid/>
        </w:rPr>
        <w:t>)</w:t>
      </w:r>
      <w:r>
        <w:rPr>
          <w:rFonts w:eastAsia="SimHei"/>
          <w:snapToGrid/>
        </w:rPr>
        <w:t>和第</w:t>
      </w:r>
      <w:r>
        <w:rPr>
          <w:rFonts w:eastAsia="SimHei" w:hint="eastAsia"/>
          <w:snapToGrid/>
        </w:rPr>
        <w:t>三十二</w:t>
      </w:r>
      <w:r>
        <w:rPr>
          <w:rFonts w:eastAsia="SimHei"/>
          <w:snapToGrid/>
        </w:rPr>
        <w:t>届会议报告</w:t>
      </w:r>
      <w:r>
        <w:rPr>
          <w:rFonts w:eastAsia="SimHei" w:hint="eastAsia"/>
          <w:snapToGrid/>
        </w:rPr>
        <w:t>(</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12</w:t>
      </w:r>
      <w:r>
        <w:rPr>
          <w:rFonts w:eastAsia="SimHei" w:hint="eastAsia"/>
          <w:snapToGrid/>
        </w:rPr>
        <w:t>)</w:t>
      </w:r>
      <w:r>
        <w:rPr>
          <w:rFonts w:eastAsia="SimHei"/>
          <w:snapToGrid/>
        </w:rPr>
        <w:t>的阐述，委员会强调了</w:t>
      </w:r>
      <w:r>
        <w:rPr>
          <w:rFonts w:eastAsia="SimHei" w:hint="eastAsia"/>
          <w:snapToGrid/>
        </w:rPr>
        <w:t>充分</w:t>
      </w:r>
      <w:r>
        <w:rPr>
          <w:rFonts w:eastAsia="SimHei"/>
          <w:snapToGrid/>
        </w:rPr>
        <w:t>恪守《公约》第</w:t>
      </w:r>
      <w:r>
        <w:rPr>
          <w:rFonts w:eastAsia="SimHei"/>
          <w:b/>
          <w:snapToGrid/>
        </w:rPr>
        <w:t>44</w:t>
      </w:r>
      <w:r>
        <w:rPr>
          <w:rFonts w:eastAsia="SimHei"/>
          <w:snapToGrid/>
        </w:rPr>
        <w:t>条规定提交报告的重要性。缔约国对儿童承担责任的一项重要内容是，确保委员会能够定期审查在《公约》执行方面取得的进展。委员会建议缔约国</w:t>
      </w:r>
      <w:r>
        <w:rPr>
          <w:rFonts w:eastAsia="SimHei" w:hint="eastAsia"/>
          <w:snapToGrid/>
        </w:rPr>
        <w:t>于</w:t>
      </w:r>
      <w:r>
        <w:rPr>
          <w:rFonts w:eastAsia="SimHei"/>
          <w:b/>
          <w:snapToGrid/>
        </w:rPr>
        <w:t>2009</w:t>
      </w:r>
      <w:r>
        <w:rPr>
          <w:rFonts w:eastAsia="SimHei"/>
          <w:snapToGrid/>
        </w:rPr>
        <w:t>年</w:t>
      </w:r>
      <w:r>
        <w:rPr>
          <w:rFonts w:eastAsia="SimHei"/>
          <w:b/>
          <w:snapToGrid/>
        </w:rPr>
        <w:t>4</w:t>
      </w:r>
      <w:r>
        <w:rPr>
          <w:rFonts w:eastAsia="SimHei"/>
          <w:snapToGrid/>
        </w:rPr>
        <w:t>月</w:t>
      </w:r>
      <w:r>
        <w:rPr>
          <w:rFonts w:eastAsia="SimHei"/>
          <w:b/>
          <w:snapToGrid/>
        </w:rPr>
        <w:t>4</w:t>
      </w:r>
      <w:r>
        <w:rPr>
          <w:rFonts w:eastAsia="SimHei"/>
          <w:snapToGrid/>
        </w:rPr>
        <w:t>日提交其下一次定期报告。这份报告</w:t>
      </w:r>
      <w:r>
        <w:rPr>
          <w:rFonts w:eastAsia="SimHei" w:hint="eastAsia"/>
          <w:snapToGrid/>
        </w:rPr>
        <w:t>应是</w:t>
      </w:r>
      <w:r>
        <w:rPr>
          <w:rFonts w:eastAsia="SimHei"/>
          <w:snapToGrid/>
        </w:rPr>
        <w:t>第三和第四次报告的合并报告。报告篇幅不得超过</w:t>
      </w:r>
      <w:r>
        <w:rPr>
          <w:rFonts w:eastAsia="SimHei"/>
          <w:b/>
          <w:snapToGrid/>
        </w:rPr>
        <w:t>120</w:t>
      </w:r>
      <w:r>
        <w:rPr>
          <w:rFonts w:eastAsia="SimHei" w:hint="eastAsia"/>
          <w:snapToGrid/>
        </w:rPr>
        <w:t>页</w:t>
      </w:r>
      <w:r>
        <w:rPr>
          <w:rFonts w:eastAsia="SimHei"/>
          <w:snapToGrid/>
        </w:rPr>
        <w:t>(</w:t>
      </w:r>
      <w:r>
        <w:rPr>
          <w:rFonts w:eastAsia="SimHei"/>
          <w:snapToGrid/>
        </w:rPr>
        <w:t>见</w:t>
      </w:r>
      <w:r>
        <w:rPr>
          <w:rFonts w:eastAsia="SimHei" w:hint="eastAsia"/>
          <w:b/>
          <w:snapToGrid/>
        </w:rPr>
        <w:t>CRC</w:t>
      </w:r>
      <w:r>
        <w:rPr>
          <w:rFonts w:eastAsia="SimHei" w:hint="eastAsia"/>
          <w:snapToGrid/>
        </w:rPr>
        <w:t>/</w:t>
      </w:r>
      <w:r>
        <w:rPr>
          <w:rFonts w:eastAsia="SimHei" w:hint="eastAsia"/>
          <w:b/>
          <w:snapToGrid/>
        </w:rPr>
        <w:t>C</w:t>
      </w:r>
      <w:r>
        <w:rPr>
          <w:rFonts w:eastAsia="SimHei" w:hint="eastAsia"/>
          <w:snapToGrid/>
        </w:rPr>
        <w:t>/</w:t>
      </w:r>
      <w:r>
        <w:rPr>
          <w:rFonts w:eastAsia="SimHei" w:hint="eastAsia"/>
          <w:b/>
          <w:snapToGrid/>
        </w:rPr>
        <w:t>118</w:t>
      </w:r>
      <w:r>
        <w:rPr>
          <w:rFonts w:eastAsia="SimHei"/>
          <w:snapToGrid/>
        </w:rPr>
        <w:t>)</w:t>
      </w:r>
      <w:r>
        <w:rPr>
          <w:rFonts w:eastAsia="SimHei"/>
          <w:snapToGrid/>
        </w:rPr>
        <w:t>。</w:t>
      </w:r>
      <w:r>
        <w:rPr>
          <w:rFonts w:eastAsia="SimHei" w:hint="eastAsia"/>
          <w:snapToGrid/>
        </w:rPr>
        <w:t>此后，</w:t>
      </w:r>
      <w:r>
        <w:rPr>
          <w:rFonts w:eastAsia="SimHei"/>
          <w:snapToGrid/>
        </w:rPr>
        <w:t>委员会希望缔约国按照《公约》的规定，每隔五年提</w:t>
      </w:r>
      <w:r>
        <w:rPr>
          <w:rFonts w:eastAsia="SimHei"/>
          <w:snapToGrid/>
        </w:rPr>
        <w:t>交一次报告。</w:t>
      </w:r>
    </w:p>
    <w:p w:rsidR="00000000" w:rsidRDefault="00622194">
      <w:pPr>
        <w:rPr>
          <w:rFonts w:hint="eastAsia"/>
          <w:snapToGrid/>
        </w:rPr>
      </w:pPr>
    </w:p>
    <w:p w:rsidR="00000000" w:rsidRDefault="00622194">
      <w:pPr>
        <w:pStyle w:val="Heading3"/>
        <w:spacing w:after="360"/>
        <w:rPr>
          <w:rFonts w:hint="eastAsia"/>
          <w:bCs/>
          <w:u w:val="none"/>
        </w:rPr>
      </w:pPr>
      <w:r>
        <w:rPr>
          <w:rFonts w:ascii="Time New Roman" w:eastAsia="SimHei" w:hAnsi="Time New Roman" w:hint="eastAsia"/>
          <w:u w:val="none"/>
        </w:rPr>
        <w:br w:type="page"/>
      </w:r>
      <w:r>
        <w:rPr>
          <w:rFonts w:ascii="Time New Roman" w:eastAsia="SimHei" w:hAnsi="Time New Roman" w:hint="eastAsia"/>
          <w:u w:val="none"/>
        </w:rPr>
        <w:t>结论性意见：荷兰王国</w:t>
      </w:r>
      <w:r>
        <w:rPr>
          <w:rFonts w:ascii="Time New Roman" w:eastAsia="SimHei" w:hAnsi="Time New Roman" w:hint="eastAsia"/>
          <w:u w:val="none"/>
        </w:rPr>
        <w:t>(</w:t>
      </w:r>
      <w:r>
        <w:rPr>
          <w:rFonts w:ascii="Time New Roman" w:eastAsia="SimHei" w:hAnsi="Time New Roman" w:hint="eastAsia"/>
          <w:u w:val="none"/>
        </w:rPr>
        <w:t>荷兰和阿鲁巴</w:t>
      </w:r>
      <w:r>
        <w:rPr>
          <w:rFonts w:ascii="Time New Roman" w:eastAsia="SimHei" w:hAnsi="Time New Roman" w:hint="eastAsia"/>
          <w:u w:val="none"/>
        </w:rPr>
        <w:t>)</w:t>
      </w:r>
      <w:r>
        <w:rPr>
          <w:rStyle w:val="FootnoteReference"/>
          <w:b w:val="0"/>
          <w:bCs/>
          <w:u w:val="none"/>
        </w:rPr>
        <w:footnoteReference w:customMarkFollows="1" w:id="1"/>
        <w:t>*</w:t>
      </w:r>
    </w:p>
    <w:p w:rsidR="00000000" w:rsidRDefault="00622194">
      <w:pPr>
        <w:widowControl w:val="0"/>
        <w:spacing w:after="200"/>
        <w:rPr>
          <w:rFonts w:hint="eastAsia"/>
        </w:rPr>
      </w:pPr>
      <w:r>
        <w:rPr>
          <w:rFonts w:hint="eastAsia"/>
        </w:rPr>
        <w:tab/>
        <w:t>316.</w:t>
      </w:r>
      <w:r>
        <w:t xml:space="preserve">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19</w:t>
      </w:r>
      <w:r>
        <w:rPr>
          <w:rFonts w:hint="eastAsia"/>
        </w:rPr>
        <w:t>日举行的第</w:t>
      </w:r>
      <w:r>
        <w:rPr>
          <w:rFonts w:hint="eastAsia"/>
        </w:rPr>
        <w:t>928</w:t>
      </w:r>
      <w:r>
        <w:rPr>
          <w:rFonts w:hint="eastAsia"/>
        </w:rPr>
        <w:t>次和第</w:t>
      </w:r>
      <w:r>
        <w:rPr>
          <w:rFonts w:hint="eastAsia"/>
        </w:rPr>
        <w:t>929</w:t>
      </w:r>
      <w:r>
        <w:rPr>
          <w:rFonts w:hint="eastAsia"/>
        </w:rPr>
        <w:t>次会议</w:t>
      </w:r>
      <w:r>
        <w:rPr>
          <w:rFonts w:hint="eastAsia"/>
        </w:rPr>
        <w:t>(</w:t>
      </w:r>
      <w:r>
        <w:rPr>
          <w:rFonts w:hint="eastAsia"/>
        </w:rPr>
        <w:t>见</w:t>
      </w:r>
      <w:r>
        <w:rPr>
          <w:rFonts w:hint="eastAsia"/>
        </w:rPr>
        <w:t>CRC/</w:t>
      </w:r>
      <w:r>
        <w:t xml:space="preserve">C/ </w:t>
      </w:r>
      <w:r>
        <w:rPr>
          <w:rFonts w:hint="eastAsia"/>
        </w:rPr>
        <w:t>SR</w:t>
      </w:r>
      <w:r>
        <w:t>.</w:t>
      </w:r>
      <w:r>
        <w:rPr>
          <w:rFonts w:hint="eastAsia"/>
        </w:rPr>
        <w:t>928</w:t>
      </w:r>
      <w:r>
        <w:rPr>
          <w:rFonts w:hint="eastAsia"/>
        </w:rPr>
        <w:t>和</w:t>
      </w:r>
      <w:r>
        <w:rPr>
          <w:rFonts w:hint="eastAsia"/>
        </w:rPr>
        <w:t>929)</w:t>
      </w:r>
      <w:r>
        <w:rPr>
          <w:rFonts w:hint="eastAsia"/>
        </w:rPr>
        <w:t>上审议了荷兰王国的报告，其中包括荷兰的第二次定期报告</w:t>
      </w:r>
      <w:r>
        <w:rPr>
          <w:rFonts w:hint="eastAsia"/>
        </w:rPr>
        <w:t>(CRC/C/</w:t>
      </w:r>
      <w:r>
        <w:t xml:space="preserve"> </w:t>
      </w:r>
      <w:r>
        <w:rPr>
          <w:rFonts w:hint="eastAsia"/>
        </w:rPr>
        <w:t>117/</w:t>
      </w:r>
      <w:r>
        <w:t>Add.1</w:t>
      </w:r>
      <w:r>
        <w:rPr>
          <w:rFonts w:hint="eastAsia"/>
        </w:rPr>
        <w:t>)</w:t>
      </w:r>
      <w:r>
        <w:rPr>
          <w:rFonts w:hint="eastAsia"/>
        </w:rPr>
        <w:t>和阿鲁巴的初次报告</w:t>
      </w:r>
      <w:r>
        <w:rPr>
          <w:rFonts w:hint="eastAsia"/>
        </w:rPr>
        <w:t>(CRC/C/117/</w:t>
      </w:r>
      <w:r>
        <w:t>Add.</w:t>
      </w:r>
      <w:r>
        <w:rPr>
          <w:rFonts w:hint="eastAsia"/>
        </w:rPr>
        <w:t>2)</w:t>
      </w:r>
      <w:r>
        <w:rPr>
          <w:rFonts w:hint="eastAsia"/>
        </w:rPr>
        <w:t>，并在</w:t>
      </w:r>
      <w:r>
        <w:rPr>
          <w:rFonts w:hint="eastAsia"/>
        </w:rPr>
        <w:t>2004</w:t>
      </w:r>
      <w:r>
        <w:rPr>
          <w:rFonts w:hint="eastAsia"/>
        </w:rPr>
        <w:t>年</w:t>
      </w:r>
      <w:r>
        <w:rPr>
          <w:rFonts w:hint="eastAsia"/>
        </w:rPr>
        <w:t>1</w:t>
      </w:r>
      <w:r>
        <w:rPr>
          <w:rFonts w:hint="eastAsia"/>
        </w:rPr>
        <w:t>月</w:t>
      </w:r>
      <w:r>
        <w:rPr>
          <w:rFonts w:hint="eastAsia"/>
        </w:rPr>
        <w:t>3</w:t>
      </w:r>
      <w:r>
        <w:t>0</w:t>
      </w:r>
      <w:r>
        <w:rPr>
          <w:rFonts w:hint="eastAsia"/>
        </w:rPr>
        <w:t>日举行的第</w:t>
      </w:r>
      <w:r>
        <w:t>946</w:t>
      </w:r>
      <w:r>
        <w:rPr>
          <w:rFonts w:hint="eastAsia"/>
        </w:rPr>
        <w:t>次会议</w:t>
      </w:r>
      <w:r>
        <w:rPr>
          <w:rFonts w:hint="eastAsia"/>
        </w:rPr>
        <w:t>(CRC/C/SR</w:t>
      </w:r>
      <w:r>
        <w:t>.</w:t>
      </w:r>
      <w:r>
        <w:rPr>
          <w:rFonts w:hint="eastAsia"/>
        </w:rPr>
        <w:t>946)</w:t>
      </w:r>
      <w:r>
        <w:rPr>
          <w:rFonts w:hint="eastAsia"/>
        </w:rPr>
        <w:t>上通过了下列结论性意见。</w:t>
      </w:r>
    </w:p>
    <w:p w:rsidR="00000000" w:rsidRDefault="00622194">
      <w:pPr>
        <w:pStyle w:val="Heading3"/>
        <w:spacing w:after="200"/>
      </w:pPr>
      <w:r>
        <w:rPr>
          <w:rFonts w:hint="eastAsia"/>
          <w:u w:val="none"/>
        </w:rPr>
        <w:t>A</w:t>
      </w:r>
      <w:r>
        <w:rPr>
          <w:u w:val="none"/>
        </w:rPr>
        <w:t xml:space="preserve">.  </w:t>
      </w:r>
      <w:r>
        <w:rPr>
          <w:rFonts w:hint="eastAsia"/>
        </w:rPr>
        <w:t>导</w:t>
      </w:r>
      <w:r>
        <w:t xml:space="preserve">  </w:t>
      </w:r>
      <w:r>
        <w:rPr>
          <w:rFonts w:hint="eastAsia"/>
        </w:rPr>
        <w:t>言</w:t>
      </w:r>
    </w:p>
    <w:p w:rsidR="00000000" w:rsidRDefault="00622194">
      <w:pPr>
        <w:rPr>
          <w:rFonts w:hint="eastAsia"/>
        </w:rPr>
      </w:pPr>
      <w:r>
        <w:tab/>
      </w:r>
      <w:r>
        <w:rPr>
          <w:rFonts w:hint="eastAsia"/>
        </w:rPr>
        <w:t>317.</w:t>
      </w:r>
      <w:r>
        <w:t xml:space="preserve">  </w:t>
      </w:r>
      <w:r>
        <w:rPr>
          <w:rFonts w:hint="eastAsia"/>
        </w:rPr>
        <w:t>委员会欢迎缔约国提交报告并对委员会的问题清单</w:t>
      </w:r>
      <w:r>
        <w:rPr>
          <w:rFonts w:hint="eastAsia"/>
        </w:rPr>
        <w:t>(CRC/C/Q/NLD</w:t>
      </w:r>
      <w:r>
        <w:rPr>
          <w:rFonts w:hint="eastAsia"/>
        </w:rPr>
        <w:t>/2)</w:t>
      </w:r>
      <w:r>
        <w:rPr>
          <w:rFonts w:hint="eastAsia"/>
        </w:rPr>
        <w:t>作出了详细的书面答复，因此使委员会更清楚地了解缔约国的儿童状况。委员会还赞赏缔约国派出了一个高级别的跨部门代表团以及委员会同该代表团进行了坦率和公开的对话。</w:t>
      </w:r>
    </w:p>
    <w:p w:rsidR="00000000" w:rsidRDefault="00622194">
      <w:pPr>
        <w:rPr>
          <w:rFonts w:hint="eastAsia"/>
        </w:rPr>
      </w:pPr>
      <w:r>
        <w:rPr>
          <w:rFonts w:hint="eastAsia"/>
        </w:rPr>
        <w:tab/>
        <w:t>318.</w:t>
      </w:r>
      <w:r>
        <w:t xml:space="preserve">  </w:t>
      </w:r>
      <w:r>
        <w:rPr>
          <w:rFonts w:hint="eastAsia"/>
        </w:rPr>
        <w:t>与此同时，委员会重申其原先在关于荷兰王国</w:t>
      </w:r>
      <w:r>
        <w:rPr>
          <w:rFonts w:hint="eastAsia"/>
        </w:rPr>
        <w:t>(</w:t>
      </w:r>
      <w:r>
        <w:rPr>
          <w:rFonts w:hint="eastAsia"/>
        </w:rPr>
        <w:t>荷属安的列斯群岛</w:t>
      </w:r>
      <w:r>
        <w:rPr>
          <w:rFonts w:hint="eastAsia"/>
        </w:rPr>
        <w:t>)</w:t>
      </w:r>
      <w:r>
        <w:rPr>
          <w:rFonts w:hint="eastAsia"/>
        </w:rPr>
        <w:t>的报告的结论性意见</w:t>
      </w:r>
      <w:r>
        <w:rPr>
          <w:rFonts w:hint="eastAsia"/>
        </w:rPr>
        <w:t>(CRC/</w:t>
      </w:r>
      <w:r>
        <w:t>C/</w:t>
      </w:r>
      <w:r>
        <w:rPr>
          <w:rFonts w:hint="eastAsia"/>
        </w:rPr>
        <w:t>15/</w:t>
      </w:r>
      <w:r>
        <w:t>Add.186</w:t>
      </w:r>
      <w:r>
        <w:rPr>
          <w:rFonts w:hint="eastAsia"/>
        </w:rPr>
        <w:t>第</w:t>
      </w:r>
      <w:r>
        <w:rPr>
          <w:rFonts w:hint="eastAsia"/>
        </w:rPr>
        <w:t>2</w:t>
      </w:r>
      <w:r>
        <w:rPr>
          <w:rFonts w:hint="eastAsia"/>
        </w:rPr>
        <w:t>段</w:t>
      </w:r>
      <w:r>
        <w:rPr>
          <w:rFonts w:hint="eastAsia"/>
        </w:rPr>
        <w:t>)</w:t>
      </w:r>
      <w:r>
        <w:rPr>
          <w:rFonts w:hint="eastAsia"/>
        </w:rPr>
        <w:t>中提出的关注：尽管荷兰王国是单一的缔约国，但它为缔约国境内</w:t>
      </w:r>
      <w:r>
        <w:rPr>
          <w:rFonts w:hint="eastAsia"/>
        </w:rPr>
        <w:t>3</w:t>
      </w:r>
      <w:r>
        <w:rPr>
          <w:rFonts w:hint="eastAsia"/>
        </w:rPr>
        <w:t>个自治实体的每一个实体提交了单独的报告。因此委员会再次要求缔约国提交一份全面的第</w:t>
      </w:r>
      <w:r>
        <w:rPr>
          <w:rFonts w:hint="eastAsia"/>
        </w:rPr>
        <w:t>3</w:t>
      </w:r>
      <w:r>
        <w:rPr>
          <w:rFonts w:hint="eastAsia"/>
        </w:rPr>
        <w:t>次定期报告，列入缔约国内所有</w:t>
      </w:r>
      <w:r>
        <w:rPr>
          <w:rFonts w:hint="eastAsia"/>
        </w:rPr>
        <w:t>3</w:t>
      </w:r>
      <w:r>
        <w:rPr>
          <w:rFonts w:hint="eastAsia"/>
        </w:rPr>
        <w:t>个地区的资料。</w:t>
      </w:r>
    </w:p>
    <w:p w:rsidR="00000000" w:rsidRDefault="00622194">
      <w:pPr>
        <w:pStyle w:val="Heading3"/>
        <w:spacing w:after="240"/>
        <w:rPr>
          <w:rFonts w:hint="eastAsia"/>
        </w:rPr>
      </w:pPr>
      <w:r>
        <w:rPr>
          <w:rFonts w:hint="eastAsia"/>
          <w:u w:val="none"/>
        </w:rPr>
        <w:t>B</w:t>
      </w:r>
      <w:r>
        <w:rPr>
          <w:u w:val="none"/>
        </w:rPr>
        <w:t xml:space="preserve">.  </w:t>
      </w:r>
      <w:r>
        <w:rPr>
          <w:rFonts w:hint="eastAsia"/>
        </w:rPr>
        <w:t>积极方面</w:t>
      </w:r>
    </w:p>
    <w:p w:rsidR="00000000" w:rsidRDefault="00622194">
      <w:pPr>
        <w:rPr>
          <w:rFonts w:hint="eastAsia"/>
        </w:rPr>
      </w:pPr>
      <w:r>
        <w:rPr>
          <w:rFonts w:hint="eastAsia"/>
        </w:rPr>
        <w:tab/>
        <w:t>319</w:t>
      </w:r>
      <w:r>
        <w:rPr>
          <w:rFonts w:hint="eastAsia"/>
        </w:rPr>
        <w:t>.</w:t>
      </w:r>
      <w:r>
        <w:t xml:space="preserve">  </w:t>
      </w:r>
      <w:r>
        <w:rPr>
          <w:rFonts w:hint="eastAsia"/>
        </w:rPr>
        <w:t>委员会赞赏地注意到除其他外</w:t>
      </w:r>
      <w:r>
        <w:t>，</w:t>
      </w:r>
      <w:r>
        <w:rPr>
          <w:rFonts w:hint="eastAsia"/>
        </w:rPr>
        <w:t>缔约国通过于</w:t>
      </w:r>
      <w:r>
        <w:rPr>
          <w:rFonts w:hint="eastAsia"/>
        </w:rPr>
        <w:t>2004</w:t>
      </w:r>
      <w:r>
        <w:rPr>
          <w:rFonts w:hint="eastAsia"/>
        </w:rPr>
        <w:t>年在荷兰任命了一位青年事务专员努力改进政策协调。</w:t>
      </w:r>
    </w:p>
    <w:p w:rsidR="00000000" w:rsidRDefault="00622194">
      <w:pPr>
        <w:rPr>
          <w:rFonts w:hint="eastAsia"/>
        </w:rPr>
      </w:pPr>
      <w:r>
        <w:rPr>
          <w:rFonts w:hint="eastAsia"/>
        </w:rPr>
        <w:tab/>
        <w:t>320.</w:t>
      </w:r>
      <w:r>
        <w:t xml:space="preserve">  </w:t>
      </w:r>
      <w:r>
        <w:rPr>
          <w:rFonts w:hint="eastAsia"/>
        </w:rPr>
        <w:t>委员会欢迎缔约国特别是通过于</w:t>
      </w:r>
      <w:r>
        <w:rPr>
          <w:rFonts w:hint="eastAsia"/>
        </w:rPr>
        <w:t>2003</w:t>
      </w:r>
      <w:r>
        <w:rPr>
          <w:rFonts w:hint="eastAsia"/>
        </w:rPr>
        <w:t>年在阿鲁巴设立一个全国青年理事会和一个青年议会，努力推动青年进一步参与决策。</w:t>
      </w:r>
    </w:p>
    <w:p w:rsidR="00000000" w:rsidRDefault="00622194">
      <w:r>
        <w:rPr>
          <w:rFonts w:hint="eastAsia"/>
        </w:rPr>
        <w:tab/>
        <w:t>321.</w:t>
      </w:r>
      <w:r>
        <w:t xml:space="preserve">  </w:t>
      </w:r>
      <w:r>
        <w:rPr>
          <w:rFonts w:hint="eastAsia"/>
        </w:rPr>
        <w:t>委员会欢迎旨在改进《公约》执行情况的立法改革，特别是：</w:t>
      </w:r>
    </w:p>
    <w:p w:rsidR="00000000" w:rsidRDefault="00622194">
      <w:pPr>
        <w:numPr>
          <w:ilvl w:val="0"/>
          <w:numId w:val="1249"/>
        </w:numPr>
        <w:rPr>
          <w:rFonts w:hint="eastAsia"/>
        </w:rPr>
      </w:pPr>
      <w:r>
        <w:t>2003</w:t>
      </w:r>
      <w:r>
        <w:rPr>
          <w:rFonts w:hint="eastAsia"/>
        </w:rPr>
        <w:t>年修正关于阿鲁巴境内性犯罪的刑法规定；</w:t>
      </w:r>
    </w:p>
    <w:p w:rsidR="00000000" w:rsidRDefault="00622194">
      <w:pPr>
        <w:numPr>
          <w:ilvl w:val="0"/>
          <w:numId w:val="1249"/>
        </w:numPr>
        <w:rPr>
          <w:rFonts w:hint="eastAsia"/>
        </w:rPr>
      </w:pPr>
      <w:r>
        <w:rPr>
          <w:rFonts w:hint="eastAsia"/>
        </w:rPr>
        <w:t>2001</w:t>
      </w:r>
      <w:r>
        <w:rPr>
          <w:rFonts w:hint="eastAsia"/>
        </w:rPr>
        <w:t>年通过《工作和照料法》；</w:t>
      </w:r>
    </w:p>
    <w:p w:rsidR="00000000" w:rsidRDefault="00622194">
      <w:pPr>
        <w:numPr>
          <w:ilvl w:val="0"/>
          <w:numId w:val="1249"/>
        </w:numPr>
        <w:rPr>
          <w:rFonts w:hint="eastAsia"/>
        </w:rPr>
      </w:pPr>
      <w:r>
        <w:rPr>
          <w:rFonts w:hint="eastAsia"/>
        </w:rPr>
        <w:t>1998</w:t>
      </w:r>
      <w:r>
        <w:rPr>
          <w:rFonts w:hint="eastAsia"/>
        </w:rPr>
        <w:t>年《残疾青年援助法》生效。</w:t>
      </w:r>
    </w:p>
    <w:p w:rsidR="00000000" w:rsidRDefault="00622194">
      <w:pPr>
        <w:widowControl w:val="0"/>
        <w:spacing w:after="200"/>
        <w:rPr>
          <w:rFonts w:hint="eastAsia"/>
        </w:rPr>
      </w:pPr>
      <w:r>
        <w:rPr>
          <w:rFonts w:hint="eastAsia"/>
        </w:rPr>
        <w:tab/>
        <w:t>322.</w:t>
      </w:r>
      <w:r>
        <w:t xml:space="preserve">  </w:t>
      </w:r>
      <w:r>
        <w:rPr>
          <w:rFonts w:hint="eastAsia"/>
        </w:rPr>
        <w:t>委员会还赞赏地注意到缔约国达到了联合国关于至少将国民生产总值的</w:t>
      </w:r>
      <w:r>
        <w:rPr>
          <w:rFonts w:hint="eastAsia"/>
        </w:rPr>
        <w:t>0.7%</w:t>
      </w:r>
      <w:r>
        <w:rPr>
          <w:rFonts w:hint="eastAsia"/>
        </w:rPr>
        <w:t>用于官方</w:t>
      </w:r>
      <w:r>
        <w:rPr>
          <w:rFonts w:hint="eastAsia"/>
        </w:rPr>
        <w:t>发展援助的目标。</w:t>
      </w:r>
    </w:p>
    <w:p w:rsidR="00000000" w:rsidRDefault="00622194">
      <w:pPr>
        <w:pStyle w:val="Heading3"/>
        <w:spacing w:after="160"/>
        <w:rPr>
          <w:rFonts w:hint="eastAsia"/>
        </w:rPr>
      </w:pPr>
      <w:r>
        <w:rPr>
          <w:u w:val="none"/>
        </w:rPr>
        <w:t xml:space="preserve">C.  </w:t>
      </w:r>
      <w:r>
        <w:rPr>
          <w:rFonts w:hint="eastAsia"/>
        </w:rPr>
        <w:t>引起关注的主要方面和建议</w:t>
      </w:r>
    </w:p>
    <w:p w:rsidR="00000000" w:rsidRDefault="00622194">
      <w:pPr>
        <w:pStyle w:val="Heading3"/>
        <w:spacing w:after="160"/>
        <w:rPr>
          <w:rFonts w:hint="eastAsia"/>
        </w:rPr>
      </w:pPr>
      <w:r>
        <w:rPr>
          <w:rFonts w:hint="eastAsia"/>
          <w:u w:val="none"/>
        </w:rPr>
        <w:t>1.</w:t>
      </w:r>
      <w:r>
        <w:rPr>
          <w:u w:val="none"/>
        </w:rPr>
        <w:t xml:space="preserve">  </w:t>
      </w:r>
      <w:r>
        <w:rPr>
          <w:rFonts w:hint="eastAsia"/>
        </w:rPr>
        <w:t>一般执行措施</w:t>
      </w:r>
    </w:p>
    <w:p w:rsidR="00000000" w:rsidRDefault="00622194">
      <w:pPr>
        <w:pStyle w:val="Heading4"/>
        <w:spacing w:after="160"/>
        <w:rPr>
          <w:rFonts w:hint="eastAsia"/>
        </w:rPr>
      </w:pPr>
      <w:r>
        <w:rPr>
          <w:rFonts w:hint="eastAsia"/>
        </w:rPr>
        <w:t>委员会先前的建议</w:t>
      </w:r>
    </w:p>
    <w:p w:rsidR="00000000" w:rsidRDefault="00622194">
      <w:pPr>
        <w:rPr>
          <w:rFonts w:hint="eastAsia"/>
        </w:rPr>
      </w:pPr>
      <w:r>
        <w:rPr>
          <w:rFonts w:hint="eastAsia"/>
        </w:rPr>
        <w:tab/>
        <w:t>323.</w:t>
      </w:r>
      <w:r>
        <w:t xml:space="preserve">  </w:t>
      </w:r>
      <w:r>
        <w:rPr>
          <w:rFonts w:hint="eastAsia"/>
        </w:rPr>
        <w:t>委员会满意地注意到，缔约国通过立法措施和政策解决和落实了委员会在审议缔约国关于荷兰的初次报告</w:t>
      </w:r>
      <w:r>
        <w:rPr>
          <w:rFonts w:hint="eastAsia"/>
        </w:rPr>
        <w:t>(CRC/C/51/</w:t>
      </w:r>
      <w:r>
        <w:t>Add.1</w:t>
      </w:r>
      <w:r>
        <w:rPr>
          <w:rFonts w:hint="eastAsia"/>
        </w:rPr>
        <w:t>)</w:t>
      </w:r>
      <w:r>
        <w:rPr>
          <w:rFonts w:hint="eastAsia"/>
        </w:rPr>
        <w:t>时提出的各种问题和建议</w:t>
      </w:r>
      <w:r>
        <w:rPr>
          <w:rFonts w:hint="eastAsia"/>
        </w:rPr>
        <w:t>(CRC/C/15/</w:t>
      </w:r>
      <w:r>
        <w:t>Add.1</w:t>
      </w:r>
      <w:r>
        <w:rPr>
          <w:rFonts w:hint="eastAsia"/>
        </w:rPr>
        <w:t>14,1996</w:t>
      </w:r>
      <w:r>
        <w:rPr>
          <w:rFonts w:hint="eastAsia"/>
        </w:rPr>
        <w:t>年</w:t>
      </w:r>
      <w:r>
        <w:rPr>
          <w:rFonts w:hint="eastAsia"/>
        </w:rPr>
        <w:t>10</w:t>
      </w:r>
      <w:r>
        <w:rPr>
          <w:rFonts w:hint="eastAsia"/>
        </w:rPr>
        <w:t>月</w:t>
      </w:r>
      <w:r>
        <w:rPr>
          <w:rFonts w:hint="eastAsia"/>
        </w:rPr>
        <w:t>26</w:t>
      </w:r>
      <w:r>
        <w:rPr>
          <w:rFonts w:hint="eastAsia"/>
        </w:rPr>
        <w:t>日</w:t>
      </w:r>
      <w:r>
        <w:rPr>
          <w:rFonts w:hint="eastAsia"/>
        </w:rPr>
        <w:t>)</w:t>
      </w:r>
      <w:r>
        <w:rPr>
          <w:rFonts w:hint="eastAsia"/>
        </w:rPr>
        <w:t>。然而关于以下方面的建议没有得到充分的落实：设立儿童申诉调查专员等监测儿童权利的独立机制</w:t>
      </w:r>
      <w:r>
        <w:rPr>
          <w:rFonts w:hint="eastAsia"/>
        </w:rPr>
        <w:t>(</w:t>
      </w:r>
      <w:r>
        <w:rPr>
          <w:rFonts w:hint="eastAsia"/>
        </w:rPr>
        <w:t>第</w:t>
      </w:r>
      <w:r>
        <w:rPr>
          <w:rFonts w:hint="eastAsia"/>
        </w:rPr>
        <w:t>12</w:t>
      </w:r>
      <w:r>
        <w:rPr>
          <w:rFonts w:hint="eastAsia"/>
        </w:rPr>
        <w:t>段</w:t>
      </w:r>
      <w:r>
        <w:rPr>
          <w:rFonts w:hint="eastAsia"/>
        </w:rPr>
        <w:t>)</w:t>
      </w:r>
      <w:r>
        <w:rPr>
          <w:rFonts w:hint="eastAsia"/>
        </w:rPr>
        <w:t>、向失去家人的儿童提供替代性照料和寄养机构以外的办法</w:t>
      </w:r>
      <w:r>
        <w:rPr>
          <w:rFonts w:hint="eastAsia"/>
        </w:rPr>
        <w:t>(</w:t>
      </w:r>
      <w:r>
        <w:rPr>
          <w:rFonts w:hint="eastAsia"/>
        </w:rPr>
        <w:t>第</w:t>
      </w:r>
      <w:r>
        <w:rPr>
          <w:rFonts w:hint="eastAsia"/>
        </w:rPr>
        <w:t>16</w:t>
      </w:r>
      <w:r>
        <w:rPr>
          <w:rFonts w:hint="eastAsia"/>
        </w:rPr>
        <w:t>段</w:t>
      </w:r>
      <w:r>
        <w:rPr>
          <w:rFonts w:hint="eastAsia"/>
        </w:rPr>
        <w:t>)</w:t>
      </w:r>
      <w:r>
        <w:rPr>
          <w:rFonts w:hint="eastAsia"/>
        </w:rPr>
        <w:t>、女性生殖器残割</w:t>
      </w:r>
      <w:r>
        <w:rPr>
          <w:rFonts w:hint="eastAsia"/>
        </w:rPr>
        <w:t>(</w:t>
      </w:r>
      <w:r>
        <w:rPr>
          <w:rFonts w:hint="eastAsia"/>
        </w:rPr>
        <w:t>第</w:t>
      </w:r>
      <w:r>
        <w:rPr>
          <w:rFonts w:hint="eastAsia"/>
        </w:rPr>
        <w:t>18</w:t>
      </w:r>
      <w:r>
        <w:rPr>
          <w:rFonts w:hint="eastAsia"/>
        </w:rPr>
        <w:t>段</w:t>
      </w:r>
      <w:r>
        <w:rPr>
          <w:rFonts w:hint="eastAsia"/>
        </w:rPr>
        <w:t>)</w:t>
      </w:r>
      <w:r>
        <w:rPr>
          <w:rFonts w:hint="eastAsia"/>
        </w:rPr>
        <w:t>以及人权</w:t>
      </w:r>
      <w:r>
        <w:rPr>
          <w:rFonts w:hint="eastAsia"/>
        </w:rPr>
        <w:t>教育</w:t>
      </w:r>
      <w:r>
        <w:rPr>
          <w:rFonts w:hint="eastAsia"/>
        </w:rPr>
        <w:t>(</w:t>
      </w:r>
      <w:r>
        <w:rPr>
          <w:rFonts w:hint="eastAsia"/>
        </w:rPr>
        <w:t>第</w:t>
      </w:r>
      <w:r>
        <w:rPr>
          <w:rFonts w:hint="eastAsia"/>
        </w:rPr>
        <w:t>21</w:t>
      </w:r>
      <w:r>
        <w:rPr>
          <w:rFonts w:hint="eastAsia"/>
        </w:rPr>
        <w:t>段</w:t>
      </w:r>
      <w:r>
        <w:rPr>
          <w:rFonts w:hint="eastAsia"/>
        </w:rPr>
        <w:t>)</w:t>
      </w:r>
      <w:r>
        <w:rPr>
          <w:rFonts w:hint="eastAsia"/>
        </w:rPr>
        <w:t>。委员会指出，本文件中重申了这些问题和建议。</w:t>
      </w:r>
    </w:p>
    <w:p w:rsidR="00000000" w:rsidRDefault="00622194">
      <w:pPr>
        <w:spacing w:after="180"/>
        <w:rPr>
          <w:rFonts w:hint="eastAsia"/>
        </w:rPr>
      </w:pPr>
      <w:r>
        <w:rPr>
          <w:rFonts w:hint="eastAsia"/>
        </w:rPr>
        <w:tab/>
        <w:t>324.</w:t>
      </w:r>
      <w:r>
        <w:t xml:space="preserve">  </w:t>
      </w:r>
      <w:r>
        <w:rPr>
          <w:rFonts w:ascii="Time New Roman" w:eastAsia="SimHei" w:hAnsi="Time New Roman" w:hint="eastAsia"/>
        </w:rPr>
        <w:t>委员会促请缔约国尽一切努力落实关于初次报告的结论性意见中尚未得到执行的那些建议，并落实关于荷兰王国的本结论性意见中提出的建议。</w:t>
      </w:r>
    </w:p>
    <w:p w:rsidR="00000000" w:rsidRDefault="00622194">
      <w:pPr>
        <w:pStyle w:val="Heading4"/>
        <w:spacing w:after="180"/>
      </w:pPr>
      <w:r>
        <w:rPr>
          <w:rFonts w:hint="eastAsia"/>
        </w:rPr>
        <w:t>保</w:t>
      </w:r>
      <w:r>
        <w:t xml:space="preserve">  </w:t>
      </w:r>
      <w:r>
        <w:rPr>
          <w:rFonts w:hint="eastAsia"/>
        </w:rPr>
        <w:t>留</w:t>
      </w:r>
    </w:p>
    <w:p w:rsidR="00000000" w:rsidRDefault="00622194">
      <w:pPr>
        <w:rPr>
          <w:rFonts w:hint="eastAsia"/>
        </w:rPr>
      </w:pPr>
      <w:r>
        <w:tab/>
      </w:r>
      <w:r>
        <w:rPr>
          <w:rFonts w:hint="eastAsia"/>
        </w:rPr>
        <w:t>325.</w:t>
      </w:r>
      <w:r>
        <w:t xml:space="preserve">  </w:t>
      </w:r>
      <w:r>
        <w:rPr>
          <w:rFonts w:hint="eastAsia"/>
        </w:rPr>
        <w:t>委员会关切地注意到缔约国在加入《公约》时对第</w:t>
      </w:r>
      <w:r>
        <w:rPr>
          <w:rFonts w:hint="eastAsia"/>
        </w:rPr>
        <w:t>26</w:t>
      </w:r>
      <w:r>
        <w:rPr>
          <w:rFonts w:hint="eastAsia"/>
        </w:rPr>
        <w:t>条、第</w:t>
      </w:r>
      <w:r>
        <w:rPr>
          <w:rFonts w:hint="eastAsia"/>
        </w:rPr>
        <w:t>37</w:t>
      </w:r>
      <w:r>
        <w:rPr>
          <w:rFonts w:hint="eastAsia"/>
        </w:rPr>
        <w:t>条和第</w:t>
      </w:r>
      <w:r>
        <w:rPr>
          <w:rFonts w:hint="eastAsia"/>
        </w:rPr>
        <w:t>40</w:t>
      </w:r>
      <w:r>
        <w:rPr>
          <w:rFonts w:hint="eastAsia"/>
        </w:rPr>
        <w:t>条所作的保留。</w:t>
      </w:r>
    </w:p>
    <w:p w:rsidR="00000000" w:rsidRDefault="00622194">
      <w:pPr>
        <w:spacing w:after="180"/>
        <w:rPr>
          <w:rFonts w:hint="eastAsia"/>
        </w:rPr>
      </w:pPr>
      <w:r>
        <w:rPr>
          <w:rFonts w:hint="eastAsia"/>
        </w:rPr>
        <w:tab/>
        <w:t>326.</w:t>
      </w:r>
      <w:r>
        <w:t xml:space="preserve">  </w:t>
      </w:r>
      <w:r>
        <w:rPr>
          <w:rFonts w:ascii="Time New Roman" w:eastAsia="SimHei" w:hAnsi="Time New Roman" w:hint="eastAsia"/>
        </w:rPr>
        <w:t>按照</w:t>
      </w:r>
      <w:r>
        <w:rPr>
          <w:rFonts w:ascii="Time New Roman" w:eastAsia="SimHei" w:hAnsi="Time New Roman" w:hint="eastAsia"/>
          <w:b/>
        </w:rPr>
        <w:t>1993</w:t>
      </w:r>
      <w:r>
        <w:rPr>
          <w:rFonts w:ascii="Time New Roman" w:eastAsia="SimHei" w:hAnsi="Time New Roman" w:hint="eastAsia"/>
        </w:rPr>
        <w:t>年世界人权会议通过的《维也纳宣言和行动计划》，委员会建议缔约国撤销其对《公约》的保留。</w:t>
      </w:r>
    </w:p>
    <w:p w:rsidR="00000000" w:rsidRDefault="00622194">
      <w:pPr>
        <w:pStyle w:val="Heading4"/>
        <w:spacing w:after="180"/>
      </w:pPr>
      <w:r>
        <w:rPr>
          <w:rFonts w:hint="eastAsia"/>
        </w:rPr>
        <w:t>立</w:t>
      </w:r>
      <w:r>
        <w:t xml:space="preserve">  </w:t>
      </w:r>
      <w:r>
        <w:rPr>
          <w:rFonts w:hint="eastAsia"/>
        </w:rPr>
        <w:t>法</w:t>
      </w:r>
    </w:p>
    <w:p w:rsidR="00000000" w:rsidRDefault="00622194">
      <w:pPr>
        <w:rPr>
          <w:rFonts w:hint="eastAsia"/>
        </w:rPr>
      </w:pPr>
      <w:r>
        <w:tab/>
      </w:r>
      <w:r>
        <w:rPr>
          <w:rFonts w:hint="eastAsia"/>
        </w:rPr>
        <w:t>327.</w:t>
      </w:r>
      <w:r>
        <w:t xml:space="preserve">  </w:t>
      </w:r>
      <w:r>
        <w:rPr>
          <w:rFonts w:hint="eastAsia"/>
        </w:rPr>
        <w:t>正如上文第</w:t>
      </w:r>
      <w:r>
        <w:rPr>
          <w:rFonts w:hint="eastAsia"/>
        </w:rPr>
        <w:t>6</w:t>
      </w:r>
      <w:r>
        <w:rPr>
          <w:rFonts w:hint="eastAsia"/>
        </w:rPr>
        <w:t>段所指出，委员会欢迎旨在改进遵守《公约》情况的立法</w:t>
      </w:r>
      <w:r>
        <w:rPr>
          <w:rFonts w:hint="eastAsia"/>
        </w:rPr>
        <w:t>改革。但委员会关切地注意到，荷兰和阿鲁巴的一些国内立法并不完全符合《公约》的原则和规定，特别是在少数民族语言教育、少年司法以及阿鲁巴的义务教育方面。</w:t>
      </w:r>
    </w:p>
    <w:p w:rsidR="00000000" w:rsidRDefault="00622194">
      <w:pPr>
        <w:spacing w:after="320"/>
        <w:rPr>
          <w:rFonts w:hint="eastAsia"/>
        </w:rPr>
      </w:pPr>
      <w:r>
        <w:rPr>
          <w:rFonts w:hint="eastAsia"/>
        </w:rPr>
        <w:tab/>
        <w:t>328.</w:t>
      </w:r>
      <w:r>
        <w:t xml:space="preserve">  </w:t>
      </w:r>
      <w:r>
        <w:rPr>
          <w:rFonts w:ascii="Time New Roman" w:eastAsia="SimHei" w:hAnsi="Time New Roman" w:hint="eastAsia"/>
        </w:rPr>
        <w:t>委员会建议缔约国采取一切必要的措施，确保荷兰和阿鲁巴的国内立法完全符合《公约》的原则和规定，特别是在少数民族语言教育、少年司法以及阿鲁巴的义务教育方面。</w:t>
      </w:r>
    </w:p>
    <w:p w:rsidR="00000000" w:rsidRDefault="00622194">
      <w:pPr>
        <w:pStyle w:val="Heading4"/>
      </w:pPr>
      <w:r>
        <w:rPr>
          <w:rFonts w:hint="eastAsia"/>
        </w:rPr>
        <w:t>协</w:t>
      </w:r>
      <w:r>
        <w:t xml:space="preserve">  </w:t>
      </w:r>
      <w:r>
        <w:rPr>
          <w:rFonts w:hint="eastAsia"/>
        </w:rPr>
        <w:t>调</w:t>
      </w:r>
    </w:p>
    <w:p w:rsidR="00000000" w:rsidRDefault="00622194">
      <w:pPr>
        <w:rPr>
          <w:rFonts w:hint="eastAsia"/>
        </w:rPr>
      </w:pPr>
      <w:r>
        <w:tab/>
      </w:r>
      <w:r>
        <w:rPr>
          <w:rFonts w:hint="eastAsia"/>
        </w:rPr>
        <w:t>329.</w:t>
      </w:r>
      <w:r>
        <w:t xml:space="preserve">  </w:t>
      </w:r>
      <w:r>
        <w:rPr>
          <w:rFonts w:hint="eastAsia"/>
        </w:rPr>
        <w:t>委员会承认缔约国努力改进政策协调，但对各部委之间和国家与地方当局之间的协调表示关注。</w:t>
      </w:r>
    </w:p>
    <w:p w:rsidR="00000000" w:rsidRDefault="00622194">
      <w:pPr>
        <w:rPr>
          <w:rFonts w:hint="eastAsia"/>
        </w:rPr>
      </w:pPr>
      <w:r>
        <w:rPr>
          <w:rFonts w:hint="eastAsia"/>
        </w:rPr>
        <w:tab/>
        <w:t>330.</w:t>
      </w:r>
      <w:r>
        <w:t xml:space="preserve">  </w:t>
      </w:r>
      <w:r>
        <w:rPr>
          <w:rFonts w:ascii="Time New Roman" w:eastAsia="SimHei" w:hAnsi="Time New Roman" w:hint="eastAsia"/>
        </w:rPr>
        <w:t>关于荷兰，委员会建议缔约国确保青年事务专员促进各部委之间以及联邦和地方</w:t>
      </w:r>
      <w:r>
        <w:rPr>
          <w:rFonts w:ascii="Time New Roman" w:eastAsia="SimHei" w:hAnsi="Time New Roman" w:hint="eastAsia"/>
        </w:rPr>
        <w:t>当局之间的协调，并建议缔约国拨给该专员充分的财力和人力来履行其任务。委员会还建议缔约国评估青年事务专员的成效，以便设立一个永久的机制来协调《公约》的执行。</w:t>
      </w:r>
    </w:p>
    <w:p w:rsidR="00000000" w:rsidRDefault="00622194">
      <w:pPr>
        <w:spacing w:after="320"/>
        <w:rPr>
          <w:rFonts w:hint="eastAsia"/>
        </w:rPr>
      </w:pPr>
      <w:r>
        <w:rPr>
          <w:rFonts w:hint="eastAsia"/>
        </w:rPr>
        <w:tab/>
        <w:t>331.</w:t>
      </w:r>
      <w:r>
        <w:t xml:space="preserve">  </w:t>
      </w:r>
      <w:r>
        <w:rPr>
          <w:rFonts w:ascii="Time New Roman" w:eastAsia="SimHei" w:hAnsi="Time New Roman" w:hint="eastAsia"/>
        </w:rPr>
        <w:t>关于阿鲁巴，委员会建议缔约国确保向全国儿童权利委员会调拨充分的财力和人力以便切实履行其任务。</w:t>
      </w:r>
    </w:p>
    <w:p w:rsidR="00000000" w:rsidRDefault="00622194">
      <w:pPr>
        <w:pStyle w:val="Heading4"/>
        <w:rPr>
          <w:rFonts w:hint="eastAsia"/>
        </w:rPr>
      </w:pPr>
      <w:r>
        <w:rPr>
          <w:rFonts w:hint="eastAsia"/>
        </w:rPr>
        <w:t>国家行动计划</w:t>
      </w:r>
    </w:p>
    <w:p w:rsidR="00000000" w:rsidRDefault="00622194">
      <w:pPr>
        <w:rPr>
          <w:rFonts w:hint="eastAsia"/>
        </w:rPr>
      </w:pPr>
      <w:r>
        <w:rPr>
          <w:rFonts w:hint="eastAsia"/>
        </w:rPr>
        <w:tab/>
        <w:t>332.</w:t>
      </w:r>
      <w:r>
        <w:t xml:space="preserve">  </w:t>
      </w:r>
      <w:r>
        <w:rPr>
          <w:rFonts w:hint="eastAsia"/>
        </w:rPr>
        <w:t>委员会遗憾的是，缔约国没有制订一项全面的全国儿童问题行动计划。</w:t>
      </w:r>
    </w:p>
    <w:p w:rsidR="00000000" w:rsidRDefault="00622194">
      <w:pPr>
        <w:rPr>
          <w:rFonts w:ascii="Time New Roman" w:eastAsia="SimHei" w:hAnsi="Time New Roman" w:hint="eastAsia"/>
        </w:rPr>
      </w:pPr>
      <w:r>
        <w:rPr>
          <w:rFonts w:hint="eastAsia"/>
        </w:rPr>
        <w:tab/>
        <w:t>333.</w:t>
      </w:r>
      <w:r>
        <w:t xml:space="preserve">  </w:t>
      </w:r>
      <w:r>
        <w:rPr>
          <w:rFonts w:ascii="Time New Roman" w:eastAsia="SimHei" w:hAnsi="Time New Roman" w:hint="eastAsia"/>
        </w:rPr>
        <w:t>委员会建议缔约国在荷兰加速拟订和通过当前的行动计划，以执行</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5</w:t>
      </w:r>
      <w:r>
        <w:rPr>
          <w:rFonts w:ascii="Time New Roman" w:eastAsia="SimHei" w:hAnsi="Time New Roman" w:hint="eastAsia"/>
        </w:rPr>
        <w:t>月举行的儿童问题特别联大的成果文件：“一个适合儿童的世界”，并确保该行动</w:t>
      </w:r>
      <w:r>
        <w:rPr>
          <w:rFonts w:ascii="Time New Roman" w:eastAsia="SimHei" w:hAnsi="Time New Roman" w:hint="eastAsia"/>
        </w:rPr>
        <w:t>计划考虑到《公约》的所有方面。</w:t>
      </w:r>
    </w:p>
    <w:p w:rsidR="00000000" w:rsidRDefault="00622194">
      <w:pPr>
        <w:spacing w:after="320"/>
        <w:rPr>
          <w:rFonts w:hint="eastAsia"/>
        </w:rPr>
      </w:pPr>
      <w:r>
        <w:rPr>
          <w:rFonts w:hint="eastAsia"/>
        </w:rPr>
        <w:tab/>
        <w:t>334.</w:t>
      </w:r>
      <w:r>
        <w:t xml:space="preserve">  </w:t>
      </w:r>
      <w:r>
        <w:rPr>
          <w:rFonts w:ascii="Time New Roman" w:eastAsia="SimHei" w:hAnsi="Time New Roman" w:hint="eastAsia"/>
        </w:rPr>
        <w:t>就阿鲁巴而言，委员会建议缔约国审查其《</w:t>
      </w:r>
      <w:r>
        <w:rPr>
          <w:rFonts w:ascii="Time New Roman" w:eastAsia="SimHei" w:hAnsi="Time New Roman" w:hint="eastAsia"/>
          <w:b/>
        </w:rPr>
        <w:t>2001</w:t>
      </w:r>
      <w:r>
        <w:rPr>
          <w:rFonts w:ascii="Time New Roman" w:eastAsia="SimHei" w:hAnsi="Time New Roman"/>
        </w:rPr>
        <w:t>-</w:t>
      </w:r>
      <w:r>
        <w:rPr>
          <w:rFonts w:ascii="Time New Roman" w:eastAsia="SimHei" w:hAnsi="Time New Roman" w:hint="eastAsia"/>
          <w:b/>
        </w:rPr>
        <w:t>2005</w:t>
      </w:r>
      <w:r>
        <w:rPr>
          <w:rFonts w:ascii="Time New Roman" w:eastAsia="SimHei" w:hAnsi="Time New Roman" w:hint="eastAsia"/>
        </w:rPr>
        <w:t>年青年政策方案》，以便扩大该方案，从而列入《公约》中关于</w:t>
      </w:r>
      <w:r>
        <w:rPr>
          <w:rFonts w:ascii="Time New Roman" w:eastAsia="SimHei" w:hAnsi="Time New Roman" w:hint="eastAsia"/>
          <w:b/>
        </w:rPr>
        <w:t>18</w:t>
      </w:r>
      <w:r>
        <w:rPr>
          <w:rFonts w:ascii="Time New Roman" w:eastAsia="SimHei" w:hAnsi="Time New Roman" w:hint="eastAsia"/>
        </w:rPr>
        <w:t>岁以下的所有人的所有方面。</w:t>
      </w:r>
    </w:p>
    <w:p w:rsidR="00000000" w:rsidRDefault="00622194">
      <w:pPr>
        <w:pStyle w:val="Heading4"/>
        <w:rPr>
          <w:rFonts w:hint="eastAsia"/>
        </w:rPr>
      </w:pPr>
      <w:r>
        <w:rPr>
          <w:rFonts w:hint="eastAsia"/>
        </w:rPr>
        <w:t>独立的监督</w:t>
      </w:r>
    </w:p>
    <w:p w:rsidR="00000000" w:rsidRDefault="00622194">
      <w:pPr>
        <w:rPr>
          <w:rFonts w:hint="eastAsia"/>
        </w:rPr>
      </w:pPr>
      <w:r>
        <w:rPr>
          <w:rFonts w:hint="eastAsia"/>
        </w:rPr>
        <w:tab/>
        <w:t>335.</w:t>
      </w:r>
      <w:r>
        <w:t xml:space="preserve">  </w:t>
      </w:r>
      <w:r>
        <w:rPr>
          <w:rFonts w:hint="eastAsia"/>
        </w:rPr>
        <w:t>委员会欢迎该代表团提供资料表明，一位议员向荷兰议会提交了一份关于设立一个儿童申诉调查专员的法案。委员会还注意到受荷兰政府的委托于</w:t>
      </w:r>
      <w:r>
        <w:rPr>
          <w:rFonts w:hint="eastAsia"/>
        </w:rPr>
        <w:t>2002</w:t>
      </w:r>
      <w:r>
        <w:rPr>
          <w:rFonts w:hint="eastAsia"/>
        </w:rPr>
        <w:t>年进行的一项研究得出的结论赞成设立一个儿童申诉调查专员。委员会表示遗憾的是，这项研究没有得到落实，因此重申它先前对以下方面提出的关注：缔约国没有一个独立的机制负</w:t>
      </w:r>
      <w:r>
        <w:rPr>
          <w:rFonts w:hint="eastAsia"/>
        </w:rPr>
        <w:t>责定期监督和评估《公约》执行方面的进展并受权受理和解决关于荷兰和阿鲁巴境内侵犯人权行为的个人申诉。</w:t>
      </w:r>
    </w:p>
    <w:p w:rsidR="00000000" w:rsidRDefault="00622194">
      <w:pPr>
        <w:spacing w:after="320"/>
        <w:rPr>
          <w:rFonts w:ascii="Time New Roman" w:eastAsia="SimHei" w:hAnsi="Time New Roman" w:hint="eastAsia"/>
        </w:rPr>
      </w:pPr>
      <w:r>
        <w:rPr>
          <w:rFonts w:hint="eastAsia"/>
        </w:rPr>
        <w:tab/>
        <w:t>336.</w:t>
      </w:r>
      <w:r>
        <w:t xml:space="preserve">  </w:t>
      </w:r>
      <w:r>
        <w:rPr>
          <w:rFonts w:ascii="Time New Roman" w:eastAsia="SimHei" w:hAnsi="Time New Roman" w:hint="eastAsia"/>
        </w:rPr>
        <w:t>鉴于委员会先前的建议和上述</w:t>
      </w:r>
      <w:r>
        <w:rPr>
          <w:rFonts w:ascii="Time New Roman" w:eastAsia="SimHei" w:hAnsi="Time New Roman" w:hint="eastAsia"/>
          <w:b/>
        </w:rPr>
        <w:t>2002</w:t>
      </w:r>
      <w:r>
        <w:rPr>
          <w:rFonts w:ascii="Time New Roman" w:eastAsia="SimHei" w:hAnsi="Time New Roman" w:hint="eastAsia"/>
        </w:rPr>
        <w:t>年研究的结论，委员会敦促缔约国采取必要的措施，按照委员会关于独立的国家人权机构保护和增进儿童权利的作用的第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w:t>
      </w:r>
      <w:r>
        <w:rPr>
          <w:rFonts w:ascii="Time New Roman" w:eastAsia="SimHei" w:hAnsi="Time New Roman" w:hint="eastAsia"/>
        </w:rPr>
        <w:t>号一般性评论和关于增进和保护人权的国家机构的地位的原则</w:t>
      </w:r>
      <w:r>
        <w:rPr>
          <w:rFonts w:ascii="Time New Roman" w:eastAsia="SimHei" w:hAnsi="Time New Roman" w:hint="eastAsia"/>
        </w:rPr>
        <w:t>(</w:t>
      </w:r>
      <w:r>
        <w:rPr>
          <w:rFonts w:ascii="Time New Roman" w:eastAsia="SimHei" w:hAnsi="Time New Roman" w:hint="eastAsia"/>
        </w:rPr>
        <w:t>巴黎原则，大会第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在荷兰和阿鲁巴设立一个儿童申诉调查专员。鉴于荷兰和阿鲁巴的体制背景不同，委员会建议缔约国在荷兰和阿鲁巴分别设立一个独立和有效的机制。这些儿童申诉调</w:t>
      </w:r>
      <w:r>
        <w:rPr>
          <w:rFonts w:ascii="Time New Roman" w:eastAsia="SimHei" w:hAnsi="Time New Roman" w:hint="eastAsia"/>
        </w:rPr>
        <w:t>查官应该监督《公约》的执行情况，以敏感地意识到儿童特点的方式迅速地处理儿童提出的申诉，并对侵犯《公约》规定的儿童权利提供补救措施。另外还应该向他们提供足够的人力和财力，并便于儿童利用这种程序。</w:t>
      </w:r>
    </w:p>
    <w:p w:rsidR="00000000" w:rsidRDefault="00622194">
      <w:pPr>
        <w:pStyle w:val="Heading4"/>
        <w:rPr>
          <w:rFonts w:hint="eastAsia"/>
        </w:rPr>
      </w:pPr>
      <w:r>
        <w:rPr>
          <w:rFonts w:hint="eastAsia"/>
        </w:rPr>
        <w:t>用于儿童的资源</w:t>
      </w:r>
    </w:p>
    <w:p w:rsidR="00000000" w:rsidRDefault="00622194">
      <w:pPr>
        <w:rPr>
          <w:rFonts w:hint="eastAsia"/>
        </w:rPr>
      </w:pPr>
      <w:r>
        <w:rPr>
          <w:rFonts w:hint="eastAsia"/>
        </w:rPr>
        <w:tab/>
        <w:t>337.</w:t>
      </w:r>
      <w:r>
        <w:t xml:space="preserve">  </w:t>
      </w:r>
      <w:r>
        <w:rPr>
          <w:rFonts w:hint="eastAsia"/>
        </w:rPr>
        <w:t>委员会注意到用于儿童的预算拨款比较多，但表示关注的是，最近几年里，拨给教育、儿童保护，防止虐待儿童的经费有所下降，而且在荷兰，用于儿童法律援助和青年组织工作的资金大幅度削减，因此妨碍了这种服务的连续性。</w:t>
      </w:r>
    </w:p>
    <w:p w:rsidR="00000000" w:rsidRDefault="00622194">
      <w:pPr>
        <w:spacing w:after="320"/>
        <w:rPr>
          <w:rFonts w:ascii="Time New Roman" w:eastAsia="SimHei" w:hAnsi="Time New Roman" w:hint="eastAsia"/>
        </w:rPr>
      </w:pPr>
      <w:r>
        <w:rPr>
          <w:rFonts w:hint="eastAsia"/>
        </w:rPr>
        <w:tab/>
        <w:t>338.</w:t>
      </w:r>
      <w:r>
        <w:t xml:space="preserve">  </w:t>
      </w:r>
      <w:r>
        <w:rPr>
          <w:rFonts w:ascii="Time New Roman" w:eastAsia="SimHei" w:hAnsi="Time New Roman" w:hint="eastAsia"/>
        </w:rPr>
        <w:t>委员会建议缔约国特别注意充分执行《公约》第</w:t>
      </w:r>
      <w:r>
        <w:rPr>
          <w:rFonts w:ascii="Time New Roman" w:eastAsia="SimHei" w:hAnsi="Time New Roman" w:hint="eastAsia"/>
          <w:b/>
        </w:rPr>
        <w:t>4</w:t>
      </w:r>
      <w:r>
        <w:rPr>
          <w:rFonts w:ascii="Time New Roman" w:eastAsia="SimHei" w:hAnsi="Time New Roman" w:hint="eastAsia"/>
        </w:rPr>
        <w:t>条，确定预算拨款的重点，“</w:t>
      </w:r>
      <w:r>
        <w:rPr>
          <w:rFonts w:ascii="Time New Roman" w:eastAsia="SimHei" w:hAnsi="Time New Roman" w:hint="eastAsia"/>
        </w:rPr>
        <w:t>根据现有资源所允许的最大限度”，确保落实儿童的经济、社会和文化权利，特别是经济条件不利群体的儿童的那些权利。</w:t>
      </w:r>
    </w:p>
    <w:p w:rsidR="00000000" w:rsidRDefault="00622194">
      <w:pPr>
        <w:pStyle w:val="Heading4"/>
        <w:rPr>
          <w:rFonts w:hint="eastAsia"/>
        </w:rPr>
      </w:pPr>
      <w:r>
        <w:rPr>
          <w:rFonts w:hint="eastAsia"/>
        </w:rPr>
        <w:t>数据收集</w:t>
      </w:r>
    </w:p>
    <w:p w:rsidR="00000000" w:rsidRDefault="00622194">
      <w:pPr>
        <w:rPr>
          <w:rFonts w:hint="eastAsia"/>
        </w:rPr>
      </w:pPr>
      <w:r>
        <w:rPr>
          <w:rFonts w:hint="eastAsia"/>
        </w:rPr>
        <w:tab/>
        <w:t>339.</w:t>
      </w:r>
      <w:r>
        <w:t xml:space="preserve">  </w:t>
      </w:r>
      <w:r>
        <w:rPr>
          <w:rFonts w:hint="eastAsia"/>
        </w:rPr>
        <w:t>委员会欢迎缔约国对问题清单所做的书面答复</w:t>
      </w:r>
      <w:r>
        <w:rPr>
          <w:rFonts w:hint="eastAsia"/>
        </w:rPr>
        <w:t>(CRC/C/RESP/48)</w:t>
      </w:r>
      <w:r>
        <w:rPr>
          <w:rFonts w:hint="eastAsia"/>
        </w:rPr>
        <w:t>中提供了统计数据，但遗憾的是其中没有提供关于数据收集系统的资料。此外，委员会关注的是，荷兰的统计似乎是按照至</w:t>
      </w:r>
      <w:r>
        <w:rPr>
          <w:rFonts w:hint="eastAsia"/>
        </w:rPr>
        <w:t>25</w:t>
      </w:r>
      <w:r>
        <w:rPr>
          <w:rFonts w:hint="eastAsia"/>
        </w:rPr>
        <w:t>岁的年龄组分类的，因此难以确定</w:t>
      </w:r>
      <w:r>
        <w:rPr>
          <w:rFonts w:hint="eastAsia"/>
        </w:rPr>
        <w:t>18</w:t>
      </w:r>
      <w:r>
        <w:rPr>
          <w:rFonts w:hint="eastAsia"/>
        </w:rPr>
        <w:t>岁以下儿童的状况。</w:t>
      </w:r>
    </w:p>
    <w:p w:rsidR="00000000" w:rsidRDefault="00622194">
      <w:pPr>
        <w:spacing w:after="320"/>
        <w:rPr>
          <w:rFonts w:ascii="Time New Roman" w:eastAsia="SimHei" w:hAnsi="Time New Roman" w:hint="eastAsia"/>
        </w:rPr>
      </w:pPr>
      <w:r>
        <w:rPr>
          <w:rFonts w:hint="eastAsia"/>
        </w:rPr>
        <w:tab/>
        <w:t>340.</w:t>
      </w:r>
      <w:r>
        <w:t xml:space="preserve">  </w:t>
      </w:r>
      <w:r>
        <w:rPr>
          <w:rFonts w:ascii="Time New Roman" w:eastAsia="SimHei" w:hAnsi="Time New Roman" w:hint="eastAsia"/>
        </w:rPr>
        <w:t>委员会建议缔约国制订一种符合《公约》的数据收集系统，并收集按性别、年龄和其他有关指数分类的数据。这种系统应该涵盖所有</w:t>
      </w:r>
      <w:r>
        <w:rPr>
          <w:rFonts w:ascii="Time New Roman" w:eastAsia="SimHei" w:hAnsi="Time New Roman" w:hint="eastAsia"/>
          <w:b/>
        </w:rPr>
        <w:t>18</w:t>
      </w:r>
      <w:r>
        <w:rPr>
          <w:rFonts w:ascii="Time New Roman" w:eastAsia="SimHei" w:hAnsi="Time New Roman" w:hint="eastAsia"/>
        </w:rPr>
        <w:t>岁以下的</w:t>
      </w:r>
      <w:r>
        <w:rPr>
          <w:rFonts w:ascii="Time New Roman" w:eastAsia="SimHei" w:hAnsi="Time New Roman" w:hint="eastAsia"/>
        </w:rPr>
        <w:t>人，并特别注意弱势群体，例如脱离家庭环境的儿童、虐待、性剥削和贩卖的受害者和违法儿童。此外，这种数据应该用于制订执行《公约》的方案和政策。</w:t>
      </w:r>
    </w:p>
    <w:p w:rsidR="00000000" w:rsidRDefault="00622194">
      <w:pPr>
        <w:pStyle w:val="Heading4"/>
        <w:rPr>
          <w:rFonts w:hint="eastAsia"/>
        </w:rPr>
      </w:pPr>
      <w:r>
        <w:rPr>
          <w:rFonts w:hint="eastAsia"/>
        </w:rPr>
        <w:t>与民间社会合作</w:t>
      </w:r>
    </w:p>
    <w:p w:rsidR="00000000" w:rsidRDefault="00622194">
      <w:pPr>
        <w:rPr>
          <w:rFonts w:hint="eastAsia"/>
        </w:rPr>
      </w:pPr>
      <w:r>
        <w:rPr>
          <w:rFonts w:hint="eastAsia"/>
        </w:rPr>
        <w:tab/>
        <w:t>341.</w:t>
      </w:r>
      <w:r>
        <w:t xml:space="preserve">  </w:t>
      </w:r>
      <w:r>
        <w:rPr>
          <w:rFonts w:hint="eastAsia"/>
        </w:rPr>
        <w:t>委员会满意地注意到缔约国和非政府组织合作起草报告，而且缔约国资助非政府组织起草提交委员会的一份另类报告。然而，委员会认为，与民间社会的合作应该进一步加强并系统化。</w:t>
      </w:r>
    </w:p>
    <w:p w:rsidR="00000000" w:rsidRDefault="00622194">
      <w:pPr>
        <w:spacing w:after="320"/>
        <w:rPr>
          <w:rFonts w:ascii="Time New Roman" w:eastAsia="SimHei" w:hAnsi="Time New Roman" w:hint="eastAsia"/>
        </w:rPr>
      </w:pPr>
      <w:r>
        <w:rPr>
          <w:rFonts w:hint="eastAsia"/>
        </w:rPr>
        <w:tab/>
        <w:t>342.</w:t>
      </w:r>
      <w:r>
        <w:t xml:space="preserve">  </w:t>
      </w:r>
      <w:r>
        <w:rPr>
          <w:rFonts w:ascii="Time New Roman" w:eastAsia="SimHei" w:hAnsi="Time New Roman" w:hint="eastAsia"/>
        </w:rPr>
        <w:t>委员会建议缔约国不断争取与民间社会合作执行《公约》，包括在决策方面。</w:t>
      </w:r>
    </w:p>
    <w:p w:rsidR="00000000" w:rsidRDefault="00622194">
      <w:pPr>
        <w:pStyle w:val="Heading4"/>
        <w:rPr>
          <w:rFonts w:hint="eastAsia"/>
        </w:rPr>
      </w:pPr>
      <w:r>
        <w:rPr>
          <w:rFonts w:hint="eastAsia"/>
        </w:rPr>
        <w:t>传播和培训</w:t>
      </w:r>
    </w:p>
    <w:p w:rsidR="00000000" w:rsidRDefault="00622194">
      <w:pPr>
        <w:rPr>
          <w:rFonts w:hint="eastAsia"/>
        </w:rPr>
      </w:pPr>
      <w:r>
        <w:rPr>
          <w:rFonts w:hint="eastAsia"/>
        </w:rPr>
        <w:tab/>
        <w:t>343.</w:t>
      </w:r>
      <w:r>
        <w:t xml:space="preserve">  </w:t>
      </w:r>
      <w:r>
        <w:rPr>
          <w:rFonts w:hint="eastAsia"/>
        </w:rPr>
        <w:t>委员会满意地注意到缔约国努力使《公约》的规定和原则家喻户晓，但它认为</w:t>
      </w:r>
      <w:r>
        <w:rPr>
          <w:rFonts w:hint="eastAsia"/>
        </w:rPr>
        <w:t>，这些努力不够充分。</w:t>
      </w:r>
    </w:p>
    <w:p w:rsidR="00000000" w:rsidRDefault="00622194">
      <w:pPr>
        <w:spacing w:after="320"/>
      </w:pPr>
      <w:r>
        <w:rPr>
          <w:rFonts w:hint="eastAsia"/>
        </w:rPr>
        <w:tab/>
        <w:t>344.</w:t>
      </w:r>
      <w:r>
        <w:t xml:space="preserve">  </w:t>
      </w:r>
      <w:r>
        <w:rPr>
          <w:rFonts w:ascii="Time New Roman" w:eastAsia="SimHei" w:hAnsi="Time New Roman" w:hint="eastAsia"/>
        </w:rPr>
        <w:t>委员会建议缔约国努力确保成人和儿童都广泛地了解和理解《公约》的原则和规定。在这一方面，委员会鼓励缔约国就《公约》的原则和规定对儿童、父母和所有从事儿童工作的专业团体、包括法官、律师、执法人员、教师、保健人员和社会工作者实施一个系统的教育和培训方案。</w:t>
      </w:r>
    </w:p>
    <w:p w:rsidR="00000000" w:rsidRDefault="00622194">
      <w:pPr>
        <w:pStyle w:val="Heading3"/>
        <w:rPr>
          <w:rFonts w:hint="eastAsia"/>
        </w:rPr>
      </w:pPr>
      <w:r>
        <w:rPr>
          <w:u w:val="none"/>
        </w:rPr>
        <w:t xml:space="preserve">2.  </w:t>
      </w:r>
      <w:r>
        <w:rPr>
          <w:rFonts w:hint="eastAsia"/>
        </w:rPr>
        <w:t>一般原则</w:t>
      </w:r>
    </w:p>
    <w:p w:rsidR="00000000" w:rsidRDefault="00622194">
      <w:pPr>
        <w:pStyle w:val="Heading4"/>
        <w:rPr>
          <w:rFonts w:hint="eastAsia"/>
        </w:rPr>
      </w:pPr>
      <w:r>
        <w:rPr>
          <w:rFonts w:hint="eastAsia"/>
        </w:rPr>
        <w:t>不歧视</w:t>
      </w:r>
    </w:p>
    <w:p w:rsidR="00000000" w:rsidRDefault="00622194">
      <w:pPr>
        <w:rPr>
          <w:rFonts w:hint="eastAsia"/>
        </w:rPr>
      </w:pPr>
      <w:r>
        <w:rPr>
          <w:rFonts w:hint="eastAsia"/>
        </w:rPr>
        <w:tab/>
        <w:t>345.</w:t>
      </w:r>
      <w:r>
        <w:t xml:space="preserve">  </w:t>
      </w:r>
      <w:r>
        <w:rPr>
          <w:rFonts w:hint="eastAsia"/>
        </w:rPr>
        <w:t>委员会注意到缔约国为解决种族歧视问题而作出了重大的努力，这种努力旨在消除种族歧视委员会关于荷兰第十三次和第十四次定期报告的结论性意见</w:t>
      </w:r>
      <w:r>
        <w:rPr>
          <w:rFonts w:hint="eastAsia"/>
        </w:rPr>
        <w:t>(CERD/C/304/</w:t>
      </w:r>
      <w:r>
        <w:t>Add.104</w:t>
      </w:r>
      <w:r>
        <w:rPr>
          <w:rFonts w:hint="eastAsia"/>
        </w:rPr>
        <w:t>)</w:t>
      </w:r>
      <w:r>
        <w:rPr>
          <w:rFonts w:hint="eastAsia"/>
        </w:rPr>
        <w:t>中得到了该委员</w:t>
      </w:r>
      <w:r>
        <w:rPr>
          <w:rFonts w:hint="eastAsia"/>
        </w:rPr>
        <w:t>会的明确承认。然而委员会关切地注意到，社会上顽固地存在社会偏见和歧视，特别是对少数民族儿童和难民与寻求庇护者儿童的偏见和歧视，而且在荷兰的一些地方和学校里，荷兰族裔家庭和外国血统家庭之间存在实际上的分隔。在阿鲁巴，委员会对特别是在取得服务方面歧视移民儿童的现象表示关注，而且残疾没有被视为《宪法》界定的一种歧视原因。</w:t>
      </w:r>
    </w:p>
    <w:p w:rsidR="00000000" w:rsidRDefault="00622194">
      <w:pPr>
        <w:rPr>
          <w:rFonts w:ascii="Time New Roman" w:eastAsia="SimHei" w:hAnsi="Time New Roman" w:hint="eastAsia"/>
        </w:rPr>
      </w:pPr>
      <w:r>
        <w:rPr>
          <w:rFonts w:hint="eastAsia"/>
        </w:rPr>
        <w:tab/>
        <w:t>346.</w:t>
      </w:r>
      <w:r>
        <w:t xml:space="preserve">  </w:t>
      </w:r>
      <w:r>
        <w:rPr>
          <w:rFonts w:ascii="Time New Roman" w:eastAsia="SimHei" w:hAnsi="Time New Roman" w:hint="eastAsia"/>
        </w:rPr>
        <w:t>委员会建议缔约国加紧努力确保实行保障不歧视原则的现有法律并完全遵守《公约》第</w:t>
      </w:r>
      <w:r>
        <w:rPr>
          <w:rFonts w:ascii="Time New Roman" w:eastAsia="SimHei" w:hAnsi="Time New Roman" w:hint="eastAsia"/>
          <w:b/>
        </w:rPr>
        <w:t>2</w:t>
      </w:r>
      <w:r>
        <w:rPr>
          <w:rFonts w:ascii="Time New Roman" w:eastAsia="SimHei" w:hAnsi="Time New Roman" w:hint="eastAsia"/>
        </w:rPr>
        <w:t>条，并采取一种积极的综合战略来消除基于任何原因和对所有弱势群体的歧视。委员会请缔约国特别注意消除对荷兰</w:t>
      </w:r>
      <w:r>
        <w:rPr>
          <w:rFonts w:ascii="Time New Roman" w:eastAsia="SimHei" w:hAnsi="Time New Roman" w:hint="eastAsia"/>
        </w:rPr>
        <w:t>境内的难民和寻求庇护者儿童的陈腐观点，并解决学校和地方上的事实上隔离的根源。它还建议缔约国确保阿鲁巴的移民家庭的儿童平等地取得教育、保健和其他服务，并确保制定一项法律保护残疾儿童免遭歧视。</w:t>
      </w:r>
    </w:p>
    <w:p w:rsidR="00000000" w:rsidRDefault="00622194">
      <w:pPr>
        <w:spacing w:after="320"/>
        <w:rPr>
          <w:rFonts w:ascii="Time New Roman" w:eastAsia="SimHei" w:hAnsi="Time New Roman" w:hint="eastAsia"/>
        </w:rPr>
      </w:pPr>
      <w:r>
        <w:rPr>
          <w:rFonts w:hint="eastAsia"/>
        </w:rPr>
        <w:tab/>
        <w:t>347.</w:t>
      </w:r>
      <w:r>
        <w:t xml:space="preserve">  </w:t>
      </w:r>
      <w:r>
        <w:rPr>
          <w:rFonts w:ascii="Time New Roman" w:eastAsia="SimHei" w:hAnsi="Time New Roman" w:hint="eastAsia"/>
        </w:rPr>
        <w:t>委员会要求缔约国在下一次定期报告中列入具体的资料，说明缔约国为了落实</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年反对种族主义、种族歧视、仇外心理和相关不容忍现象世界会议上通过的《宣言和行动纲领》而就《儿童权利公约》采取的措施和方案，同时考虑到委员会关于《公约》第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号一般性评论。</w:t>
      </w:r>
    </w:p>
    <w:p w:rsidR="00000000" w:rsidRDefault="00622194">
      <w:pPr>
        <w:pStyle w:val="Heading4"/>
        <w:rPr>
          <w:rFonts w:hint="eastAsia"/>
        </w:rPr>
      </w:pPr>
      <w:r>
        <w:rPr>
          <w:rFonts w:hint="eastAsia"/>
        </w:rPr>
        <w:t>生命、生存和发展权</w:t>
      </w:r>
    </w:p>
    <w:p w:rsidR="00000000" w:rsidRDefault="00622194">
      <w:pPr>
        <w:rPr>
          <w:rFonts w:hint="eastAsia"/>
        </w:rPr>
      </w:pPr>
      <w:r>
        <w:rPr>
          <w:rFonts w:hint="eastAsia"/>
        </w:rPr>
        <w:tab/>
        <w:t>348</w:t>
      </w:r>
      <w:r>
        <w:rPr>
          <w:rFonts w:hint="eastAsia"/>
        </w:rPr>
        <w:t>.</w:t>
      </w:r>
      <w:r>
        <w:t xml:space="preserve">  </w:t>
      </w:r>
      <w:r>
        <w:rPr>
          <w:rFonts w:hint="eastAsia"/>
        </w:rPr>
        <w:t>委员会注意到，根据《刑法》第</w:t>
      </w:r>
      <w:r>
        <w:rPr>
          <w:rFonts w:hint="eastAsia"/>
        </w:rPr>
        <w:t>293</w:t>
      </w:r>
      <w:r>
        <w:rPr>
          <w:rFonts w:hint="eastAsia"/>
        </w:rPr>
        <w:t>条，安乐死仍然是一项罪行，但如果医生按照《刑法》第</w:t>
      </w:r>
      <w:r>
        <w:rPr>
          <w:rFonts w:hint="eastAsia"/>
        </w:rPr>
        <w:t>293</w:t>
      </w:r>
      <w:r>
        <w:rPr>
          <w:rFonts w:hint="eastAsia"/>
        </w:rPr>
        <w:t>条第</w:t>
      </w:r>
      <w:r>
        <w:rPr>
          <w:rFonts w:hint="eastAsia"/>
        </w:rPr>
        <w:t>(2)</w:t>
      </w:r>
      <w:r>
        <w:rPr>
          <w:rFonts w:hint="eastAsia"/>
        </w:rPr>
        <w:t>款明确规定的标准并遵照法律和规章规定的程序行事，则不予起诉。由于这项法律还适用于</w:t>
      </w:r>
      <w:r>
        <w:rPr>
          <w:rFonts w:hint="eastAsia"/>
        </w:rPr>
        <w:t>12</w:t>
      </w:r>
      <w:r>
        <w:rPr>
          <w:rFonts w:hint="eastAsia"/>
        </w:rPr>
        <w:t>岁或</w:t>
      </w:r>
      <w:r>
        <w:rPr>
          <w:rFonts w:hint="eastAsia"/>
        </w:rPr>
        <w:t>12</w:t>
      </w:r>
      <w:r>
        <w:rPr>
          <w:rFonts w:hint="eastAsia"/>
        </w:rPr>
        <w:t>岁以上的儿童，需要儿童明确反复地提出请求，如果儿童不到</w:t>
      </w:r>
      <w:r>
        <w:rPr>
          <w:rFonts w:hint="eastAsia"/>
        </w:rPr>
        <w:t>16</w:t>
      </w:r>
      <w:r>
        <w:rPr>
          <w:rFonts w:hint="eastAsia"/>
        </w:rPr>
        <w:t>岁则需要得到父母的同意，委员会对监督这种请求的情况表示关注，因为是在请求提出以后进行监督的，而且有些病例没有由医生提出报告。委员会表示关注的是，有报告说，医务人员终止了有严重缺陷的新生儿的生命。</w:t>
      </w:r>
    </w:p>
    <w:p w:rsidR="00000000" w:rsidRDefault="00622194">
      <w:pPr>
        <w:rPr>
          <w:rFonts w:ascii="Time New Roman" w:eastAsia="SimHei" w:hAnsi="Time New Roman" w:hint="eastAsia"/>
        </w:rPr>
      </w:pPr>
      <w:r>
        <w:rPr>
          <w:rFonts w:hint="eastAsia"/>
        </w:rPr>
        <w:tab/>
        <w:t>349.</w:t>
      </w:r>
      <w:r>
        <w:t xml:space="preserve">  </w:t>
      </w:r>
      <w:r>
        <w:rPr>
          <w:rFonts w:ascii="Time New Roman" w:eastAsia="SimHei" w:hAnsi="Time New Roman" w:hint="eastAsia"/>
        </w:rPr>
        <w:t>关于人权事务委员会在这一方面的建议</w:t>
      </w:r>
      <w:r>
        <w:rPr>
          <w:rFonts w:ascii="Time New Roman" w:eastAsia="SimHei" w:hAnsi="Time New Roman" w:hint="eastAsia"/>
        </w:rPr>
        <w:t>(</w:t>
      </w:r>
      <w:r>
        <w:rPr>
          <w:rFonts w:ascii="Time New Roman" w:eastAsia="SimHei" w:hAnsi="Time New Roman" w:hint="eastAsia"/>
          <w:b/>
        </w:rPr>
        <w:t>CCPR</w:t>
      </w:r>
      <w:r>
        <w:rPr>
          <w:rFonts w:ascii="Time New Roman" w:eastAsia="SimHei" w:hAnsi="Time New Roman" w:hint="eastAsia"/>
        </w:rPr>
        <w:t>/</w:t>
      </w:r>
      <w:r>
        <w:rPr>
          <w:rFonts w:ascii="Time New Roman" w:eastAsia="SimHei" w:hAnsi="Time New Roman" w:hint="eastAsia"/>
          <w:b/>
        </w:rPr>
        <w:t>CO</w:t>
      </w:r>
      <w:r>
        <w:rPr>
          <w:rFonts w:ascii="Time New Roman" w:eastAsia="SimHei" w:hAnsi="Time New Roman" w:hint="eastAsia"/>
        </w:rPr>
        <w:t>/</w:t>
      </w:r>
      <w:r>
        <w:rPr>
          <w:rFonts w:ascii="Time New Roman" w:eastAsia="SimHei" w:hAnsi="Time New Roman" w:hint="eastAsia"/>
          <w:b/>
        </w:rPr>
        <w:t>72</w:t>
      </w:r>
      <w:r>
        <w:rPr>
          <w:rFonts w:ascii="Time New Roman" w:eastAsia="SimHei" w:hAnsi="Time New Roman" w:hint="eastAsia"/>
        </w:rPr>
        <w:t>/</w:t>
      </w:r>
      <w:r>
        <w:rPr>
          <w:rFonts w:ascii="Time New Roman" w:eastAsia="SimHei" w:hAnsi="Time New Roman" w:hint="eastAsia"/>
          <w:b/>
        </w:rPr>
        <w:t xml:space="preserve">NET, </w:t>
      </w:r>
      <w:r>
        <w:rPr>
          <w:rFonts w:ascii="Time New Roman" w:eastAsia="SimHei" w:hAnsi="Time New Roman" w:hint="eastAsia"/>
        </w:rPr>
        <w:t>第</w:t>
      </w:r>
      <w:r>
        <w:rPr>
          <w:rFonts w:ascii="Time New Roman" w:eastAsia="SimHei" w:hAnsi="Time New Roman" w:hint="eastAsia"/>
          <w:b/>
        </w:rPr>
        <w:t>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622194">
      <w:pPr>
        <w:numPr>
          <w:ilvl w:val="0"/>
          <w:numId w:val="1250"/>
        </w:numPr>
        <w:rPr>
          <w:rFonts w:ascii="Time New Roman" w:eastAsia="SimHei" w:hAnsi="Time New Roman" w:hint="eastAsia"/>
        </w:rPr>
      </w:pPr>
      <w:r>
        <w:rPr>
          <w:rFonts w:ascii="Time New Roman" w:eastAsia="SimHei" w:hAnsi="Time New Roman" w:hint="eastAsia"/>
        </w:rPr>
        <w:t>经常评估并于必要时修订荷兰关于应要求终止生命的条例和程序，以便确保儿童，包括有严重缺陷的新生儿得到特别的保护，并确保条例和程序符合《公约》第</w:t>
      </w:r>
      <w:r>
        <w:rPr>
          <w:rFonts w:ascii="Time New Roman" w:eastAsia="SimHei" w:hAnsi="Time New Roman" w:hint="eastAsia"/>
          <w:b/>
        </w:rPr>
        <w:t>6</w:t>
      </w:r>
      <w:r>
        <w:rPr>
          <w:rFonts w:ascii="Time New Roman" w:eastAsia="SimHei" w:hAnsi="Time New Roman" w:hint="eastAsia"/>
        </w:rPr>
        <w:t>条；</w:t>
      </w:r>
    </w:p>
    <w:p w:rsidR="00000000" w:rsidRDefault="00622194">
      <w:pPr>
        <w:numPr>
          <w:ilvl w:val="0"/>
          <w:numId w:val="1250"/>
        </w:numPr>
        <w:rPr>
          <w:rFonts w:ascii="Time New Roman" w:eastAsia="SimHei" w:hAnsi="Time New Roman" w:hint="eastAsia"/>
        </w:rPr>
      </w:pPr>
      <w:r>
        <w:rPr>
          <w:rFonts w:ascii="Time New Roman" w:eastAsia="SimHei" w:hAnsi="Time New Roman" w:hint="eastAsia"/>
        </w:rPr>
        <w:t>采取一切必要的措施加强对安乐死做法的控制和防止不报告现象，并确保在决定是否批准请求时考虑到要求终止生命的儿童和父母或监护人的精神和心理状况；</w:t>
      </w:r>
    </w:p>
    <w:p w:rsidR="00000000" w:rsidRDefault="00622194">
      <w:pPr>
        <w:numPr>
          <w:ilvl w:val="0"/>
          <w:numId w:val="1250"/>
        </w:numPr>
        <w:spacing w:after="320"/>
        <w:rPr>
          <w:rFonts w:ascii="Time New Roman" w:eastAsia="SimHei" w:hAnsi="Time New Roman" w:hint="eastAsia"/>
        </w:rPr>
      </w:pPr>
      <w:r>
        <w:rPr>
          <w:rFonts w:ascii="Time New Roman" w:eastAsia="SimHei" w:hAnsi="Time New Roman" w:hint="eastAsia"/>
        </w:rPr>
        <w:t>在其下一次定期报告中进一步提供资料，说明关于应要求终止生命的法律和条例的执行情况。</w:t>
      </w:r>
    </w:p>
    <w:p w:rsidR="00000000" w:rsidRDefault="00622194">
      <w:pPr>
        <w:pStyle w:val="Heading4"/>
        <w:rPr>
          <w:rFonts w:hint="eastAsia"/>
        </w:rPr>
      </w:pPr>
      <w:r>
        <w:rPr>
          <w:rFonts w:hint="eastAsia"/>
        </w:rPr>
        <w:t>尊重儿童的意见</w:t>
      </w:r>
    </w:p>
    <w:p w:rsidR="00000000" w:rsidRDefault="00622194">
      <w:pPr>
        <w:rPr>
          <w:rFonts w:hint="eastAsia"/>
        </w:rPr>
      </w:pPr>
      <w:r>
        <w:rPr>
          <w:rFonts w:hint="eastAsia"/>
        </w:rPr>
        <w:tab/>
        <w:t>350.</w:t>
      </w:r>
      <w:r>
        <w:t xml:space="preserve">  </w:t>
      </w:r>
      <w:r>
        <w:rPr>
          <w:rFonts w:hint="eastAsia"/>
        </w:rPr>
        <w:t>委员会欢迎缔约国在荷兰和阿鲁巴设立全国青年理事会，并向这</w:t>
      </w:r>
      <w:r>
        <w:rPr>
          <w:rFonts w:hint="eastAsia"/>
        </w:rPr>
        <w:t>些理事会提供资助。委员会还满意地注意到</w:t>
      </w:r>
      <w:r>
        <w:rPr>
          <w:rFonts w:hint="eastAsia"/>
        </w:rPr>
        <w:t>2002</w:t>
      </w:r>
      <w:r>
        <w:rPr>
          <w:rFonts w:hint="eastAsia"/>
        </w:rPr>
        <w:t>年荷兰在</w:t>
      </w:r>
      <w:r>
        <w:rPr>
          <w:rFonts w:hint="eastAsia"/>
        </w:rPr>
        <w:t>12</w:t>
      </w:r>
      <w:r>
        <w:rPr>
          <w:rFonts w:hint="eastAsia"/>
        </w:rPr>
        <w:t>岁至</w:t>
      </w:r>
      <w:r>
        <w:rPr>
          <w:rFonts w:hint="eastAsia"/>
        </w:rPr>
        <w:t>18</w:t>
      </w:r>
      <w:r>
        <w:rPr>
          <w:rFonts w:hint="eastAsia"/>
        </w:rPr>
        <w:t>岁的青年人中间进行题为“参加关于你的权利的讨论”的调查，这说明国家很重视青年人的权利并且允许他们对自己的权利表示关心。然而委员会关注的是，在荷兰，由外国血统的青年人组成的组织没有充分享受其自由表明其观点的权利，而且未能让人们考虑他们的观点。</w:t>
      </w:r>
    </w:p>
    <w:p w:rsidR="00000000" w:rsidRDefault="00622194">
      <w:pPr>
        <w:spacing w:after="320"/>
        <w:rPr>
          <w:rFonts w:ascii="Time New Roman" w:eastAsia="SimHei" w:hAnsi="Time New Roman" w:hint="eastAsia"/>
        </w:rPr>
      </w:pPr>
      <w:r>
        <w:rPr>
          <w:rFonts w:hint="eastAsia"/>
        </w:rPr>
        <w:tab/>
        <w:t>351.</w:t>
      </w:r>
      <w:r>
        <w:t xml:space="preserve">  </w:t>
      </w:r>
      <w:r>
        <w:rPr>
          <w:rFonts w:ascii="Time New Roman" w:eastAsia="SimHei" w:hAnsi="Time New Roman" w:hint="eastAsia"/>
        </w:rPr>
        <w:t>委员会建议缔约国在荷兰加强对全国青年理事会和青年组织的支持，并加紧支持由外国血统青年组成的组织并将他们纳入对话和参与的网络。委员会还建议缔约国继续支持阿鲁巴的全国青年理事会，并促请缔约国象在</w:t>
      </w:r>
      <w:r>
        <w:rPr>
          <w:rFonts w:ascii="Time New Roman" w:eastAsia="SimHei" w:hAnsi="Time New Roman" w:hint="eastAsia"/>
        </w:rPr>
        <w:t>荷兰进行调查一样，支持在阿鲁巴的青年中间进行关于其权利的调查。</w:t>
      </w:r>
    </w:p>
    <w:p w:rsidR="00000000" w:rsidRDefault="00622194">
      <w:pPr>
        <w:pStyle w:val="Heading3"/>
        <w:rPr>
          <w:rFonts w:hint="eastAsia"/>
        </w:rPr>
      </w:pPr>
      <w:r>
        <w:rPr>
          <w:rFonts w:hint="eastAsia"/>
          <w:u w:val="none"/>
        </w:rPr>
        <w:t>3.</w:t>
      </w:r>
      <w:r>
        <w:rPr>
          <w:u w:val="none"/>
        </w:rPr>
        <w:t xml:space="preserve">  </w:t>
      </w:r>
      <w:r>
        <w:rPr>
          <w:rFonts w:hint="eastAsia"/>
        </w:rPr>
        <w:t>公民权利和自由</w:t>
      </w:r>
    </w:p>
    <w:p w:rsidR="00000000" w:rsidRDefault="00622194">
      <w:pPr>
        <w:pStyle w:val="Heading4"/>
        <w:rPr>
          <w:rFonts w:hint="eastAsia"/>
        </w:rPr>
      </w:pPr>
      <w:r>
        <w:rPr>
          <w:rFonts w:hint="eastAsia"/>
        </w:rPr>
        <w:t>出生登记</w:t>
      </w:r>
    </w:p>
    <w:p w:rsidR="00000000" w:rsidRDefault="00622194">
      <w:pPr>
        <w:rPr>
          <w:rFonts w:hint="eastAsia"/>
        </w:rPr>
      </w:pPr>
      <w:r>
        <w:rPr>
          <w:rFonts w:hint="eastAsia"/>
        </w:rPr>
        <w:tab/>
        <w:t>352.</w:t>
      </w:r>
      <w:r>
        <w:t xml:space="preserve">  </w:t>
      </w:r>
      <w:r>
        <w:rPr>
          <w:rFonts w:hint="eastAsia"/>
        </w:rPr>
        <w:t>委员会与缔约国一样表示关注的是，在阿鲁巴，许多人出生时没有登记。</w:t>
      </w:r>
    </w:p>
    <w:p w:rsidR="00000000" w:rsidRDefault="00622194">
      <w:pPr>
        <w:spacing w:after="320"/>
        <w:rPr>
          <w:rFonts w:ascii="Time New Roman" w:eastAsia="SimHei" w:hAnsi="Time New Roman" w:hint="eastAsia"/>
        </w:rPr>
      </w:pPr>
      <w:r>
        <w:rPr>
          <w:rFonts w:hint="eastAsia"/>
        </w:rPr>
        <w:tab/>
        <w:t>353.</w:t>
      </w:r>
      <w:r>
        <w:t xml:space="preserve">  </w:t>
      </w:r>
      <w:r>
        <w:rPr>
          <w:rFonts w:ascii="Time New Roman" w:eastAsia="SimHei" w:hAnsi="Time New Roman" w:hint="eastAsia"/>
        </w:rPr>
        <w:t>委员会建议缔约国在阿鲁巴加紧努力，确保所有儿童的出生都得到登记，包括无证件移民的子女。这一方面，委员会建议缔约国探讨阿鲁巴地区同荷属安的利斯群岛并可能同该地区其他国家如何展开合作。</w:t>
      </w:r>
    </w:p>
    <w:p w:rsidR="00000000" w:rsidRDefault="00622194">
      <w:pPr>
        <w:pStyle w:val="Heading3"/>
        <w:rPr>
          <w:rFonts w:hint="eastAsia"/>
        </w:rPr>
      </w:pPr>
      <w:r>
        <w:rPr>
          <w:rFonts w:hint="eastAsia"/>
          <w:u w:val="none"/>
        </w:rPr>
        <w:t>4.</w:t>
      </w:r>
      <w:r>
        <w:rPr>
          <w:u w:val="none"/>
        </w:rPr>
        <w:t xml:space="preserve">  </w:t>
      </w:r>
      <w:r>
        <w:rPr>
          <w:rFonts w:hint="eastAsia"/>
        </w:rPr>
        <w:t>家庭环境和替代照料</w:t>
      </w:r>
    </w:p>
    <w:p w:rsidR="00000000" w:rsidRDefault="00622194">
      <w:pPr>
        <w:pStyle w:val="Heading4"/>
        <w:rPr>
          <w:rFonts w:hint="eastAsia"/>
        </w:rPr>
      </w:pPr>
      <w:r>
        <w:rPr>
          <w:rFonts w:hint="eastAsia"/>
        </w:rPr>
        <w:t>父母责任</w:t>
      </w:r>
    </w:p>
    <w:p w:rsidR="00000000" w:rsidRDefault="00622194">
      <w:pPr>
        <w:rPr>
          <w:rFonts w:hint="eastAsia"/>
        </w:rPr>
      </w:pPr>
      <w:r>
        <w:rPr>
          <w:rFonts w:hint="eastAsia"/>
        </w:rPr>
        <w:tab/>
        <w:t>354.</w:t>
      </w:r>
      <w:r>
        <w:t xml:space="preserve">  </w:t>
      </w:r>
      <w:r>
        <w:rPr>
          <w:rFonts w:hint="eastAsia"/>
        </w:rPr>
        <w:t>委员会关切地注意到，缔约国的儿童照料机构、设施和服务，包括托儿所的资金被削减，结果人们</w:t>
      </w:r>
      <w:r>
        <w:rPr>
          <w:rFonts w:hint="eastAsia"/>
        </w:rPr>
        <w:t>必须等候空缺，而且使得旨在协助父母履行其扶养责任的服务变得支离破碎。</w:t>
      </w:r>
    </w:p>
    <w:p w:rsidR="00000000" w:rsidRDefault="00622194">
      <w:pPr>
        <w:spacing w:after="200"/>
        <w:rPr>
          <w:rFonts w:hint="eastAsia"/>
        </w:rPr>
      </w:pPr>
      <w:r>
        <w:rPr>
          <w:rFonts w:hint="eastAsia"/>
        </w:rPr>
        <w:tab/>
        <w:t>355.</w:t>
      </w:r>
      <w:r>
        <w:t xml:space="preserve">  </w:t>
      </w:r>
      <w:r>
        <w:rPr>
          <w:rFonts w:ascii="Time New Roman" w:eastAsia="SimHei" w:hAnsi="Time New Roman" w:hint="eastAsia"/>
        </w:rPr>
        <w:t>按照第</w:t>
      </w:r>
      <w:r>
        <w:rPr>
          <w:rFonts w:ascii="Time New Roman" w:eastAsia="SimHei" w:hAnsi="Time New Roman" w:hint="eastAsia"/>
          <w:b/>
        </w:rPr>
        <w:t>18</w:t>
      </w:r>
      <w:r>
        <w:rPr>
          <w:rFonts w:ascii="Time New Roman" w:eastAsia="SimHei" w:hAnsi="Time New Roman" w:hint="eastAsia"/>
        </w:rPr>
        <w:t>条，委员会建议缔约国评估向父母提供的协助他们履行扶养责任的服务，以便确定荷兰出现候补名单的原因并评估所提供服务的质量。委员会还建议缔约国在整个王国里增加用于高质量儿童照料设施和服务的资金，支持父母教育方案，特别是处境不利和弱势儿童和少年的父母，并确保所有工作父母的子女和少年有权利用这些服务和设施。</w:t>
      </w:r>
    </w:p>
    <w:p w:rsidR="00000000" w:rsidRDefault="00622194">
      <w:pPr>
        <w:pStyle w:val="Heading4"/>
        <w:spacing w:after="200"/>
        <w:rPr>
          <w:rFonts w:hint="eastAsia"/>
        </w:rPr>
      </w:pPr>
      <w:r>
        <w:rPr>
          <w:rFonts w:hint="eastAsia"/>
        </w:rPr>
        <w:t>替代照料</w:t>
      </w:r>
    </w:p>
    <w:p w:rsidR="00000000" w:rsidRDefault="00622194">
      <w:pPr>
        <w:rPr>
          <w:rFonts w:hint="eastAsia"/>
        </w:rPr>
      </w:pPr>
      <w:r>
        <w:rPr>
          <w:rFonts w:hint="eastAsia"/>
        </w:rPr>
        <w:tab/>
        <w:t>356.</w:t>
      </w:r>
      <w:r>
        <w:t xml:space="preserve">  </w:t>
      </w:r>
      <w:r>
        <w:rPr>
          <w:rFonts w:hint="eastAsia"/>
        </w:rPr>
        <w:t>委员会与缔约国一样表示关注的是，替代照料机制和机构不足以满足阿鲁巴需要这种照料的众多儿童的需求</w:t>
      </w:r>
      <w:r>
        <w:rPr>
          <w:rFonts w:hint="eastAsia"/>
        </w:rPr>
        <w:t>，并重申它对荷兰脱离家庭环境的儿童的寄养缺乏替代办法表示关注。</w:t>
      </w:r>
    </w:p>
    <w:p w:rsidR="00000000" w:rsidRDefault="00622194">
      <w:pPr>
        <w:spacing w:after="160"/>
        <w:rPr>
          <w:rFonts w:hint="eastAsia"/>
        </w:rPr>
      </w:pPr>
      <w:r>
        <w:rPr>
          <w:rFonts w:hint="eastAsia"/>
        </w:rPr>
        <w:tab/>
        <w:t>357.</w:t>
      </w:r>
      <w:r>
        <w:t xml:space="preserve">  </w:t>
      </w:r>
      <w:r>
        <w:rPr>
          <w:rFonts w:ascii="Time New Roman" w:eastAsia="SimHei" w:hAnsi="Time New Roman" w:hint="eastAsia"/>
        </w:rPr>
        <w:t>委员会建议缔约国在王国各地扩大替代照料，特别是增加对寄养家庭的支助服务和经济援助，并增加阿鲁巴寄养机构中的工作人员，以便确保儿童得到全天候照料，包括周未时间。</w:t>
      </w:r>
    </w:p>
    <w:p w:rsidR="00000000" w:rsidRDefault="00622194">
      <w:pPr>
        <w:pStyle w:val="Heading4"/>
        <w:spacing w:after="160"/>
        <w:rPr>
          <w:rFonts w:hint="eastAsia"/>
        </w:rPr>
      </w:pPr>
      <w:r>
        <w:rPr>
          <w:rFonts w:hint="eastAsia"/>
        </w:rPr>
        <w:t>暴力、虐待和忽视</w:t>
      </w:r>
    </w:p>
    <w:p w:rsidR="00000000" w:rsidRDefault="00622194">
      <w:pPr>
        <w:rPr>
          <w:rFonts w:hint="eastAsia"/>
        </w:rPr>
      </w:pPr>
      <w:r>
        <w:rPr>
          <w:rFonts w:hint="eastAsia"/>
        </w:rPr>
        <w:tab/>
        <w:t>358.</w:t>
      </w:r>
      <w:r>
        <w:t xml:space="preserve">  </w:t>
      </w:r>
      <w:r>
        <w:rPr>
          <w:rFonts w:hint="eastAsia"/>
        </w:rPr>
        <w:t>委员会满意地注意到荷兰的《青年照料法》得到了议会下院的批准，正在等待上院的批准，该法律的目的是要提高儿童保护服务的效果，其中规定医务人员有义务报告虐待儿童嫌疑案。但委员会关切地注意到，在荷兰，受到虐待的受害者仍然需要等待才能取得服务，而且缔约</w:t>
      </w:r>
      <w:r>
        <w:rPr>
          <w:rFonts w:hint="eastAsia"/>
        </w:rPr>
        <w:t>国没有对虐待预防和康复与咨询服务拨给充分的经费。此外，委员会与缔约国一样表示关注的是，阿鲁巴没有一项明确的防止虐待和忽视儿童并向受害者提供援助的政策。而且这一方面的服务不够充分。委员会还表示关注的是，法律没有禁止家庭内的体罚。</w:t>
      </w:r>
    </w:p>
    <w:p w:rsidR="00000000" w:rsidRDefault="00622194">
      <w:pPr>
        <w:rPr>
          <w:rFonts w:ascii="Time New Roman" w:eastAsia="SimHei" w:hAnsi="Time New Roman" w:hint="eastAsia"/>
        </w:rPr>
      </w:pPr>
      <w:r>
        <w:rPr>
          <w:rFonts w:hint="eastAsia"/>
        </w:rPr>
        <w:tab/>
        <w:t>359.</w:t>
      </w:r>
      <w:r>
        <w:t xml:space="preserve">  </w:t>
      </w:r>
      <w:r>
        <w:rPr>
          <w:rFonts w:ascii="Time New Roman" w:eastAsia="SimHei" w:hAnsi="Time New Roman" w:hint="eastAsia"/>
        </w:rPr>
        <w:t>委员会建议缔约国：</w:t>
      </w:r>
    </w:p>
    <w:p w:rsidR="00000000" w:rsidRDefault="00622194">
      <w:pPr>
        <w:numPr>
          <w:ilvl w:val="0"/>
          <w:numId w:val="1251"/>
        </w:numPr>
        <w:rPr>
          <w:rFonts w:ascii="Time New Roman" w:eastAsia="SimHei" w:hAnsi="Time New Roman" w:hint="eastAsia"/>
        </w:rPr>
      </w:pPr>
      <w:r>
        <w:rPr>
          <w:rFonts w:ascii="Time New Roman" w:eastAsia="SimHei" w:hAnsi="Time New Roman" w:hint="eastAsia"/>
        </w:rPr>
        <w:t>确保在荷兰和阿鲁巴明确制定关于儿童受虐待和忽视的政策，包括预防、报告和援助受害者，并提供充分的财力和人力；</w:t>
      </w:r>
    </w:p>
    <w:p w:rsidR="00000000" w:rsidRDefault="00622194">
      <w:pPr>
        <w:numPr>
          <w:ilvl w:val="0"/>
          <w:numId w:val="1251"/>
        </w:numPr>
        <w:rPr>
          <w:rFonts w:ascii="Time New Roman" w:eastAsia="SimHei" w:hAnsi="Time New Roman" w:hint="eastAsia"/>
        </w:rPr>
      </w:pPr>
      <w:r>
        <w:rPr>
          <w:rFonts w:ascii="Time New Roman" w:eastAsia="SimHei" w:hAnsi="Time New Roman" w:hint="eastAsia"/>
        </w:rPr>
        <w:t>确保荷兰的《青年法》符合《公约》的规定和原则，并加速该法令的生效；</w:t>
      </w:r>
    </w:p>
    <w:p w:rsidR="00000000" w:rsidRDefault="00622194">
      <w:pPr>
        <w:numPr>
          <w:ilvl w:val="0"/>
          <w:numId w:val="1251"/>
        </w:numPr>
        <w:rPr>
          <w:rFonts w:ascii="Time New Roman" w:eastAsia="SimHei" w:hAnsi="Time New Roman" w:hint="eastAsia"/>
        </w:rPr>
      </w:pPr>
      <w:r>
        <w:rPr>
          <w:rFonts w:ascii="Time New Roman" w:eastAsia="SimHei" w:hAnsi="Time New Roman" w:hint="eastAsia"/>
        </w:rPr>
        <w:t>颁布</w:t>
      </w:r>
      <w:r>
        <w:rPr>
          <w:rFonts w:ascii="Time New Roman" w:eastAsia="SimHei" w:hAnsi="Time New Roman" w:hint="eastAsia"/>
          <w:b/>
        </w:rPr>
        <w:t>1993</w:t>
      </w:r>
      <w:r>
        <w:rPr>
          <w:rFonts w:ascii="Time New Roman" w:eastAsia="SimHei" w:hAnsi="Time New Roman" w:hint="eastAsia"/>
        </w:rPr>
        <w:t>年阿鲁巴政府关于设立一个医疗检查员办公室的法令，由该办公室登记</w:t>
      </w:r>
      <w:r>
        <w:rPr>
          <w:rFonts w:ascii="Time New Roman" w:eastAsia="SimHei" w:hAnsi="Time New Roman" w:hint="eastAsia"/>
        </w:rPr>
        <w:t>虐待和忽视儿童的案件，并以敏感地意识到儿童特点的方式协调对受害者的调查和处理；</w:t>
      </w:r>
    </w:p>
    <w:p w:rsidR="00000000" w:rsidRDefault="00622194">
      <w:pPr>
        <w:widowControl w:val="0"/>
        <w:numPr>
          <w:ilvl w:val="0"/>
          <w:numId w:val="1251"/>
        </w:numPr>
        <w:rPr>
          <w:rFonts w:hint="eastAsia"/>
        </w:rPr>
      </w:pPr>
      <w:r>
        <w:rPr>
          <w:rFonts w:ascii="Time New Roman" w:eastAsia="SimHei" w:hAnsi="Time New Roman" w:hint="eastAsia"/>
        </w:rPr>
        <w:t>在缔约国全国各地明令禁止体罚，就虐待儿童的不利后果展开公共教育运动，并推广以积极的非暴力的纪律措施来取代体罚。</w:t>
      </w:r>
    </w:p>
    <w:p w:rsidR="00000000" w:rsidRDefault="00622194">
      <w:pPr>
        <w:pStyle w:val="Heading3"/>
        <w:rPr>
          <w:rFonts w:hint="eastAsia"/>
        </w:rPr>
      </w:pPr>
      <w:r>
        <w:rPr>
          <w:u w:val="none"/>
        </w:rPr>
        <w:t xml:space="preserve">5.  </w:t>
      </w:r>
      <w:r>
        <w:rPr>
          <w:rFonts w:hint="eastAsia"/>
        </w:rPr>
        <w:t>基本保健和福利</w:t>
      </w:r>
    </w:p>
    <w:p w:rsidR="00000000" w:rsidRDefault="00622194">
      <w:pPr>
        <w:pStyle w:val="Heading4"/>
        <w:rPr>
          <w:rFonts w:hint="eastAsia"/>
        </w:rPr>
      </w:pPr>
      <w:r>
        <w:rPr>
          <w:rFonts w:hint="eastAsia"/>
        </w:rPr>
        <w:t>残疾儿童</w:t>
      </w:r>
    </w:p>
    <w:p w:rsidR="00000000" w:rsidRDefault="00622194">
      <w:pPr>
        <w:rPr>
          <w:rFonts w:hint="eastAsia"/>
        </w:rPr>
      </w:pPr>
      <w:r>
        <w:rPr>
          <w:rFonts w:hint="eastAsia"/>
        </w:rPr>
        <w:tab/>
        <w:t>360.</w:t>
      </w:r>
      <w:r>
        <w:t xml:space="preserve">  </w:t>
      </w:r>
      <w:r>
        <w:rPr>
          <w:rFonts w:hint="eastAsia"/>
        </w:rPr>
        <w:t>委员会欢迎缔约国特别是在荷兰继续努力将残疾儿童纳入主流教育系统。但令人关注的是，荷兰的残疾儿童要等很长时间才能够利用这种服务和方案。此外，委员会关注的是，在阿鲁巴，残疾儿童没有充分纳入社会。</w:t>
      </w:r>
    </w:p>
    <w:p w:rsidR="00000000" w:rsidRDefault="00622194">
      <w:pPr>
        <w:rPr>
          <w:rFonts w:ascii="Time New Roman" w:eastAsia="SimHei" w:hAnsi="Time New Roman" w:hint="eastAsia"/>
        </w:rPr>
      </w:pPr>
      <w:r>
        <w:rPr>
          <w:rFonts w:hint="eastAsia"/>
        </w:rPr>
        <w:tab/>
        <w:t>361.</w:t>
      </w:r>
      <w:r>
        <w:t xml:space="preserve">  </w:t>
      </w:r>
      <w:r>
        <w:rPr>
          <w:rFonts w:ascii="Time New Roman" w:eastAsia="SimHei" w:hAnsi="Time New Roman" w:hint="eastAsia"/>
        </w:rPr>
        <w:t>按照《残疾人机会均等标准原则》</w:t>
      </w:r>
      <w:r>
        <w:rPr>
          <w:rFonts w:ascii="Time New Roman" w:eastAsia="SimHei" w:hAnsi="Time New Roman" w:hint="eastAsia"/>
        </w:rPr>
        <w:t>(</w:t>
      </w:r>
      <w:r>
        <w:rPr>
          <w:rFonts w:ascii="Time New Roman" w:eastAsia="SimHei" w:hAnsi="Time New Roman" w:hint="eastAsia"/>
        </w:rPr>
        <w:t>大会</w:t>
      </w:r>
      <w:r>
        <w:rPr>
          <w:rFonts w:ascii="Time New Roman" w:eastAsia="SimHei" w:hAnsi="Time New Roman" w:hint="eastAsia"/>
          <w:b/>
        </w:rPr>
        <w:t>1993</w:t>
      </w:r>
      <w:r>
        <w:rPr>
          <w:rFonts w:ascii="Time New Roman" w:eastAsia="SimHei" w:hAnsi="Time New Roman" w:hint="eastAsia"/>
        </w:rPr>
        <w:t>年</w:t>
      </w:r>
      <w:r>
        <w:rPr>
          <w:rFonts w:ascii="Time New Roman" w:eastAsia="SimHei" w:hAnsi="Time New Roman" w:hint="eastAsia"/>
          <w:b/>
        </w:rPr>
        <w:t>12</w:t>
      </w:r>
      <w:r>
        <w:rPr>
          <w:rFonts w:ascii="Time New Roman" w:eastAsia="SimHei" w:hAnsi="Time New Roman" w:hint="eastAsia"/>
        </w:rPr>
        <w:t>月</w:t>
      </w:r>
      <w:r>
        <w:rPr>
          <w:rFonts w:ascii="Time New Roman" w:eastAsia="SimHei" w:hAnsi="Time New Roman" w:hint="eastAsia"/>
          <w:b/>
        </w:rPr>
        <w:t>20</w:t>
      </w:r>
      <w:r>
        <w:rPr>
          <w:rFonts w:ascii="Time New Roman" w:eastAsia="SimHei" w:hAnsi="Time New Roman" w:hint="eastAsia"/>
        </w:rPr>
        <w:t>日第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，委员会建议缔约国加紧努力通过以下方式将残疾儿童纳入主流教育和日常生活：</w:t>
      </w:r>
    </w:p>
    <w:p w:rsidR="00000000" w:rsidRDefault="00622194">
      <w:pPr>
        <w:numPr>
          <w:ilvl w:val="0"/>
          <w:numId w:val="1252"/>
        </w:numPr>
        <w:rPr>
          <w:rFonts w:ascii="Time New Roman" w:eastAsia="SimHei" w:hAnsi="Time New Roman" w:hint="eastAsia"/>
        </w:rPr>
      </w:pPr>
      <w:r>
        <w:rPr>
          <w:rFonts w:ascii="Time New Roman" w:eastAsia="SimHei" w:hAnsi="Time New Roman" w:hint="eastAsia"/>
        </w:rPr>
        <w:t>采取一切必要的措施，消除荷兰的残疾儿童利用服务和方案的等候名单；</w:t>
      </w:r>
    </w:p>
    <w:p w:rsidR="00000000" w:rsidRDefault="00622194">
      <w:pPr>
        <w:numPr>
          <w:ilvl w:val="0"/>
          <w:numId w:val="1252"/>
        </w:numPr>
        <w:rPr>
          <w:rFonts w:ascii="Time New Roman" w:eastAsia="SimHei" w:hAnsi="Time New Roman" w:hint="eastAsia"/>
        </w:rPr>
      </w:pPr>
      <w:r>
        <w:rPr>
          <w:rFonts w:ascii="Time New Roman" w:eastAsia="SimHei" w:hAnsi="Time New Roman" w:hint="eastAsia"/>
        </w:rPr>
        <w:t>扩大阿鲁巴的残疾儿童，包括具有学习障碍的残疾儿童在中学里取得教育的可能性；</w:t>
      </w:r>
    </w:p>
    <w:p w:rsidR="00000000" w:rsidRDefault="00622194">
      <w:pPr>
        <w:numPr>
          <w:ilvl w:val="0"/>
          <w:numId w:val="1252"/>
        </w:numPr>
        <w:rPr>
          <w:rFonts w:ascii="Time New Roman" w:eastAsia="SimHei" w:hAnsi="Time New Roman" w:hint="eastAsia"/>
        </w:rPr>
      </w:pPr>
      <w:r>
        <w:rPr>
          <w:rFonts w:ascii="Time New Roman" w:eastAsia="SimHei" w:hAnsi="Time New Roman" w:hint="eastAsia"/>
        </w:rPr>
        <w:t>改进儿童实际利用阿鲁巴的主流学校、休闲和娱乐设施以及其他公共建筑和场所的机会；</w:t>
      </w:r>
    </w:p>
    <w:p w:rsidR="00000000" w:rsidRDefault="00622194">
      <w:pPr>
        <w:numPr>
          <w:ilvl w:val="0"/>
          <w:numId w:val="1252"/>
        </w:numPr>
        <w:spacing w:after="320"/>
        <w:rPr>
          <w:rFonts w:ascii="Time New Roman" w:eastAsia="SimHei" w:hAnsi="Time New Roman" w:hint="eastAsia"/>
        </w:rPr>
      </w:pPr>
      <w:r>
        <w:rPr>
          <w:rFonts w:ascii="Time New Roman" w:eastAsia="SimHei" w:hAnsi="Time New Roman" w:hint="eastAsia"/>
        </w:rPr>
        <w:t>展开提高认识的运动，克服对残疾儿童的偏见，并促进他们全面纳入社会。</w:t>
      </w:r>
    </w:p>
    <w:p w:rsidR="00000000" w:rsidRDefault="00622194">
      <w:pPr>
        <w:pStyle w:val="Heading4"/>
        <w:rPr>
          <w:rFonts w:hint="eastAsia"/>
        </w:rPr>
      </w:pPr>
      <w:r>
        <w:rPr>
          <w:rFonts w:hint="eastAsia"/>
        </w:rPr>
        <w:t>健康和保健服务</w:t>
      </w:r>
    </w:p>
    <w:p w:rsidR="00000000" w:rsidRDefault="00622194">
      <w:pPr>
        <w:rPr>
          <w:rFonts w:hint="eastAsia"/>
        </w:rPr>
      </w:pPr>
      <w:r>
        <w:rPr>
          <w:rFonts w:hint="eastAsia"/>
        </w:rPr>
        <w:tab/>
        <w:t>362.</w:t>
      </w:r>
      <w:r>
        <w:t xml:space="preserve">  </w:t>
      </w:r>
      <w:r>
        <w:rPr>
          <w:rFonts w:hint="eastAsia"/>
        </w:rPr>
        <w:t>委员会欣喜地看到，缔约国各地的婴儿和儿童死亡率很低，但关注的是有些宗教群体的接种率比较低。委员会还关切地注</w:t>
      </w:r>
      <w:r>
        <w:rPr>
          <w:rFonts w:hint="eastAsia"/>
        </w:rPr>
        <w:t>意到，母亲和儿童的艾滋病毒</w:t>
      </w:r>
      <w:r>
        <w:rPr>
          <w:rFonts w:hint="eastAsia"/>
        </w:rPr>
        <w:t>/</w:t>
      </w:r>
      <w:r>
        <w:rPr>
          <w:rFonts w:hint="eastAsia"/>
        </w:rPr>
        <w:t>艾滋病感染率正在上升。</w:t>
      </w:r>
    </w:p>
    <w:p w:rsidR="00000000" w:rsidRDefault="00622194">
      <w:pPr>
        <w:rPr>
          <w:rFonts w:ascii="Time New Roman" w:eastAsia="SimHei" w:hAnsi="Time New Roman" w:hint="eastAsia"/>
        </w:rPr>
      </w:pPr>
      <w:r>
        <w:rPr>
          <w:rFonts w:hint="eastAsia"/>
        </w:rPr>
        <w:tab/>
        <w:t>363.</w:t>
      </w:r>
      <w:r>
        <w:t xml:space="preserve">  </w:t>
      </w:r>
      <w:r>
        <w:rPr>
          <w:rFonts w:ascii="Time New Roman" w:eastAsia="SimHei" w:hAnsi="Time New Roman" w:hint="eastAsia"/>
        </w:rPr>
        <w:t>委员会建议缔约国：</w:t>
      </w:r>
    </w:p>
    <w:p w:rsidR="00000000" w:rsidRDefault="00622194">
      <w:pPr>
        <w:numPr>
          <w:ilvl w:val="0"/>
          <w:numId w:val="1253"/>
        </w:numPr>
        <w:rPr>
          <w:rFonts w:ascii="Time New Roman" w:eastAsia="SimHei" w:hAnsi="Time New Roman" w:hint="eastAsia"/>
          <w:spacing w:val="0"/>
        </w:rPr>
      </w:pPr>
      <w:r>
        <w:rPr>
          <w:rFonts w:ascii="Time New Roman" w:eastAsia="SimHei" w:hAnsi="Time New Roman" w:hint="eastAsia"/>
          <w:spacing w:val="0"/>
        </w:rPr>
        <w:t>采取一切必要措施，与父母和宗教领导人合作，确保儿童普遍得到接种；</w:t>
      </w:r>
    </w:p>
    <w:p w:rsidR="00000000" w:rsidRDefault="00622194">
      <w:pPr>
        <w:numPr>
          <w:ilvl w:val="0"/>
          <w:numId w:val="1253"/>
        </w:numPr>
        <w:spacing w:after="320"/>
        <w:rPr>
          <w:rFonts w:hint="eastAsia"/>
        </w:rPr>
      </w:pPr>
      <w:r>
        <w:rPr>
          <w:rFonts w:ascii="Time New Roman" w:eastAsia="SimHei" w:hAnsi="Time New Roman" w:hint="eastAsia"/>
        </w:rPr>
        <w:t>采取一切必要的措施，降低母婴艾滋病毒</w:t>
      </w:r>
      <w:r>
        <w:rPr>
          <w:rFonts w:ascii="Time New Roman" w:eastAsia="SimHei" w:hAnsi="Time New Roman" w:hint="eastAsia"/>
        </w:rPr>
        <w:t>/</w:t>
      </w:r>
      <w:r>
        <w:rPr>
          <w:rFonts w:ascii="Time New Roman" w:eastAsia="SimHei" w:hAnsi="Time New Roman" w:hint="eastAsia"/>
        </w:rPr>
        <w:t>艾滋病传染率，包括但并不限于对艾滋病毒呈阳性的怀孕母亲采用抗逆转录病毒药物。</w:t>
      </w:r>
    </w:p>
    <w:p w:rsidR="00000000" w:rsidRDefault="00622194">
      <w:pPr>
        <w:pStyle w:val="Heading4"/>
        <w:rPr>
          <w:rFonts w:hint="eastAsia"/>
        </w:rPr>
      </w:pPr>
      <w:r>
        <w:rPr>
          <w:rFonts w:hint="eastAsia"/>
        </w:rPr>
        <w:t>青少年健康</w:t>
      </w:r>
    </w:p>
    <w:p w:rsidR="00000000" w:rsidRDefault="00622194">
      <w:pPr>
        <w:rPr>
          <w:rFonts w:hint="eastAsia"/>
        </w:rPr>
      </w:pPr>
      <w:r>
        <w:rPr>
          <w:rFonts w:hint="eastAsia"/>
        </w:rPr>
        <w:tab/>
        <w:t>364.</w:t>
      </w:r>
      <w:r>
        <w:t xml:space="preserve">  </w:t>
      </w:r>
      <w:r>
        <w:rPr>
          <w:rFonts w:hint="eastAsia"/>
        </w:rPr>
        <w:t>委员会关注的是，缔约国缺乏充分的青少年精神保健服务，而且滥用药物和酗酒现象很普遍。而且它还表示关注，在荷兰，少女怀孕和性传染病正在上升，而在阿鲁巴，向少女母亲提供的服务很有限，而且有时被学校开除。</w:t>
      </w:r>
    </w:p>
    <w:p w:rsidR="00000000" w:rsidRDefault="00622194">
      <w:pPr>
        <w:rPr>
          <w:rFonts w:ascii="Time New Roman" w:eastAsia="SimHei" w:hAnsi="Time New Roman" w:hint="eastAsia"/>
        </w:rPr>
      </w:pPr>
      <w:r>
        <w:rPr>
          <w:rFonts w:hint="eastAsia"/>
        </w:rPr>
        <w:tab/>
        <w:t>365.</w:t>
      </w:r>
      <w:r>
        <w:t xml:space="preserve">  </w:t>
      </w:r>
      <w:r>
        <w:rPr>
          <w:rFonts w:ascii="Time New Roman" w:eastAsia="SimHei" w:hAnsi="Time New Roman" w:hint="eastAsia"/>
        </w:rPr>
        <w:t>委员会</w:t>
      </w:r>
      <w:r>
        <w:rPr>
          <w:rFonts w:ascii="Time New Roman" w:eastAsia="SimHei" w:hAnsi="Time New Roman" w:hint="eastAsia"/>
        </w:rPr>
        <w:t>建议缔约国：</w:t>
      </w:r>
    </w:p>
    <w:p w:rsidR="00000000" w:rsidRDefault="00622194">
      <w:pPr>
        <w:numPr>
          <w:ilvl w:val="0"/>
          <w:numId w:val="1254"/>
        </w:numPr>
        <w:rPr>
          <w:rFonts w:ascii="Time New Roman" w:eastAsia="SimHei" w:hAnsi="Time New Roman" w:hint="eastAsia"/>
          <w:spacing w:val="0"/>
        </w:rPr>
      </w:pPr>
      <w:r>
        <w:rPr>
          <w:rFonts w:ascii="Time New Roman" w:eastAsia="SimHei" w:hAnsi="Time New Roman" w:hint="eastAsia"/>
          <w:spacing w:val="0"/>
        </w:rPr>
        <w:t>采取一切必要的财政和行政措施，确保向青少年提供充分的精神保健服务；</w:t>
      </w:r>
    </w:p>
    <w:p w:rsidR="00000000" w:rsidRDefault="00622194">
      <w:pPr>
        <w:numPr>
          <w:ilvl w:val="0"/>
          <w:numId w:val="1254"/>
        </w:numPr>
        <w:rPr>
          <w:rFonts w:ascii="Time New Roman" w:eastAsia="SimHei" w:hAnsi="Time New Roman" w:hint="eastAsia"/>
        </w:rPr>
      </w:pPr>
      <w:r>
        <w:rPr>
          <w:rFonts w:ascii="Time New Roman" w:eastAsia="SimHei" w:hAnsi="Time New Roman" w:hint="eastAsia"/>
        </w:rPr>
        <w:t>采取一切必要的措施，防止滥用药物和酗酒，包括展开教育运动，并确保专门向儿童和青少年提供充分的康复服务；</w:t>
      </w:r>
    </w:p>
    <w:p w:rsidR="00000000" w:rsidRDefault="00622194">
      <w:pPr>
        <w:numPr>
          <w:ilvl w:val="0"/>
          <w:numId w:val="1254"/>
        </w:numPr>
        <w:rPr>
          <w:rFonts w:ascii="Time New Roman" w:eastAsia="SimHei" w:hAnsi="Time New Roman" w:hint="eastAsia"/>
        </w:rPr>
      </w:pPr>
      <w:r>
        <w:rPr>
          <w:rFonts w:ascii="Time New Roman" w:eastAsia="SimHei" w:hAnsi="Time New Roman" w:hint="eastAsia"/>
        </w:rPr>
        <w:t>包括在学校里，加强性教育方案以及对青少年的生殖健康咨询，并采取有效措施防止早孕；</w:t>
      </w:r>
    </w:p>
    <w:p w:rsidR="00000000" w:rsidRDefault="00622194">
      <w:pPr>
        <w:numPr>
          <w:ilvl w:val="0"/>
          <w:numId w:val="1254"/>
        </w:numPr>
        <w:spacing w:after="320"/>
        <w:rPr>
          <w:rFonts w:hint="eastAsia"/>
        </w:rPr>
      </w:pPr>
      <w:r>
        <w:rPr>
          <w:rFonts w:ascii="Time New Roman" w:eastAsia="SimHei" w:hAnsi="Time New Roman" w:hint="eastAsia"/>
        </w:rPr>
        <w:t>向阿鲁巴的少女母亲提供适当的协助，并确保她们完成学业；</w:t>
      </w:r>
    </w:p>
    <w:p w:rsidR="00000000" w:rsidRDefault="00622194">
      <w:pPr>
        <w:pStyle w:val="Heading3"/>
        <w:rPr>
          <w:rFonts w:hint="eastAsia"/>
        </w:rPr>
      </w:pPr>
      <w:r>
        <w:rPr>
          <w:rFonts w:hint="eastAsia"/>
          <w:u w:val="none"/>
        </w:rPr>
        <w:t>6.</w:t>
      </w:r>
      <w:r>
        <w:rPr>
          <w:u w:val="none"/>
        </w:rPr>
        <w:t xml:space="preserve">  </w:t>
      </w:r>
      <w:r>
        <w:rPr>
          <w:rFonts w:hint="eastAsia"/>
        </w:rPr>
        <w:t>教育、休闲和文化活动</w:t>
      </w:r>
    </w:p>
    <w:p w:rsidR="00000000" w:rsidRDefault="00622194">
      <w:pPr>
        <w:rPr>
          <w:rFonts w:hint="eastAsia"/>
        </w:rPr>
      </w:pPr>
      <w:r>
        <w:rPr>
          <w:rFonts w:hint="eastAsia"/>
        </w:rPr>
        <w:tab/>
        <w:t>366.</w:t>
      </w:r>
      <w:r>
        <w:t xml:space="preserve">  </w:t>
      </w:r>
      <w:r>
        <w:rPr>
          <w:rFonts w:hint="eastAsia"/>
        </w:rPr>
        <w:t>委员会注意到，该国代表团提供的资料表明，缔约国将在荷兰和阿鲁巴加紧努力防止学生辍学并帮助辍学者，并准备在阿鲁巴的中学里扩大双语教育</w:t>
      </w:r>
      <w:r>
        <w:rPr>
          <w:rFonts w:hint="eastAsia"/>
        </w:rPr>
        <w:t>(</w:t>
      </w:r>
      <w:r>
        <w:rPr>
          <w:rFonts w:hint="eastAsia"/>
        </w:rPr>
        <w:t>巴比阿孟特语</w:t>
      </w:r>
      <w:r>
        <w:rPr>
          <w:rFonts w:hint="eastAsia"/>
        </w:rPr>
        <w:t>和荷兰语</w:t>
      </w:r>
      <w:r>
        <w:rPr>
          <w:rFonts w:hint="eastAsia"/>
        </w:rPr>
        <w:t>)</w:t>
      </w:r>
      <w:r>
        <w:rPr>
          <w:rFonts w:hint="eastAsia"/>
        </w:rPr>
        <w:t>。但委员会关注的是，在阿鲁巴，小学教育不是义务教育，而且没有在整个缔约国普遍提供幼儿教育。</w:t>
      </w:r>
    </w:p>
    <w:p w:rsidR="00000000" w:rsidRDefault="00622194">
      <w:pPr>
        <w:rPr>
          <w:rFonts w:ascii="Time New Roman" w:eastAsia="SimHei" w:hAnsi="Time New Roman" w:hint="eastAsia"/>
        </w:rPr>
      </w:pPr>
      <w:r>
        <w:rPr>
          <w:rFonts w:hint="eastAsia"/>
        </w:rPr>
        <w:tab/>
        <w:t>367.</w:t>
      </w:r>
      <w:r>
        <w:t xml:space="preserve">  </w:t>
      </w:r>
      <w:r>
        <w:rPr>
          <w:rFonts w:ascii="Time New Roman" w:eastAsia="SimHei" w:hAnsi="Time New Roman" w:hint="eastAsia"/>
        </w:rPr>
        <w:t>委员会建议缔约国：</w:t>
      </w:r>
    </w:p>
    <w:p w:rsidR="00000000" w:rsidRDefault="00622194">
      <w:pPr>
        <w:numPr>
          <w:ilvl w:val="0"/>
          <w:numId w:val="1255"/>
        </w:numPr>
        <w:rPr>
          <w:rFonts w:ascii="Time New Roman" w:eastAsia="SimHei" w:hAnsi="Time New Roman" w:hint="eastAsia"/>
        </w:rPr>
      </w:pPr>
      <w:r>
        <w:rPr>
          <w:rFonts w:ascii="Time New Roman" w:eastAsia="SimHei" w:hAnsi="Time New Roman" w:hint="eastAsia"/>
        </w:rPr>
        <w:t>加紧努力解决不上学和辍学现象；</w:t>
      </w:r>
    </w:p>
    <w:p w:rsidR="00000000" w:rsidRDefault="00622194">
      <w:pPr>
        <w:numPr>
          <w:ilvl w:val="0"/>
          <w:numId w:val="1255"/>
        </w:numPr>
        <w:rPr>
          <w:rFonts w:ascii="Time New Roman" w:eastAsia="SimHei" w:hAnsi="Time New Roman" w:hint="eastAsia"/>
        </w:rPr>
      </w:pPr>
      <w:r>
        <w:rPr>
          <w:rFonts w:ascii="Time New Roman" w:eastAsia="SimHei" w:hAnsi="Time New Roman" w:hint="eastAsia"/>
        </w:rPr>
        <w:t>确保向所有儿童提供负担得起的高质量的幼儿教育；</w:t>
      </w:r>
    </w:p>
    <w:p w:rsidR="00000000" w:rsidRDefault="00622194">
      <w:pPr>
        <w:numPr>
          <w:ilvl w:val="0"/>
          <w:numId w:val="1255"/>
        </w:numPr>
        <w:rPr>
          <w:rFonts w:ascii="Time New Roman" w:eastAsia="SimHei" w:hAnsi="Time New Roman" w:hint="eastAsia"/>
        </w:rPr>
      </w:pPr>
      <w:r>
        <w:rPr>
          <w:rFonts w:ascii="Time New Roman" w:eastAsia="SimHei" w:hAnsi="Time New Roman" w:hint="eastAsia"/>
        </w:rPr>
        <w:t>在阿鲁巴加紧通过《全国义务教育条例》，并确保该条例得到执行，包括对无证件移民子女执行；</w:t>
      </w:r>
    </w:p>
    <w:p w:rsidR="00000000" w:rsidRDefault="00622194">
      <w:pPr>
        <w:numPr>
          <w:ilvl w:val="0"/>
          <w:numId w:val="1255"/>
        </w:numPr>
        <w:rPr>
          <w:rFonts w:ascii="Time New Roman" w:eastAsia="SimHei" w:hAnsi="Time New Roman" w:hint="eastAsia"/>
          <w:spacing w:val="0"/>
        </w:rPr>
      </w:pPr>
      <w:r>
        <w:rPr>
          <w:rFonts w:ascii="Time New Roman" w:eastAsia="SimHei" w:hAnsi="Time New Roman" w:hint="eastAsia"/>
          <w:spacing w:val="0"/>
        </w:rPr>
        <w:t>在阿鲁巴，确保以巴比阿孟特语向小学生和中学生提供充分的教学材料；</w:t>
      </w:r>
    </w:p>
    <w:p w:rsidR="00000000" w:rsidRDefault="00622194">
      <w:pPr>
        <w:numPr>
          <w:ilvl w:val="0"/>
          <w:numId w:val="1255"/>
        </w:numPr>
        <w:spacing w:after="320"/>
        <w:rPr>
          <w:rFonts w:ascii="Time New Roman" w:eastAsia="SimHei" w:hAnsi="Time New Roman" w:hint="eastAsia"/>
        </w:rPr>
      </w:pPr>
      <w:r>
        <w:rPr>
          <w:rFonts w:ascii="Time New Roman" w:eastAsia="SimHei" w:hAnsi="Time New Roman" w:hint="eastAsia"/>
        </w:rPr>
        <w:t>在荷兰和阿鲁巴，将人权教育纳入学校课程。</w:t>
      </w:r>
    </w:p>
    <w:p w:rsidR="00000000" w:rsidRDefault="00622194">
      <w:pPr>
        <w:pStyle w:val="Heading3"/>
        <w:rPr>
          <w:rFonts w:hint="eastAsia"/>
        </w:rPr>
      </w:pPr>
      <w:r>
        <w:rPr>
          <w:rFonts w:hint="eastAsia"/>
          <w:u w:val="none"/>
        </w:rPr>
        <w:t>7.</w:t>
      </w:r>
      <w:r>
        <w:rPr>
          <w:u w:val="none"/>
        </w:rPr>
        <w:t xml:space="preserve">  </w:t>
      </w:r>
      <w:r>
        <w:rPr>
          <w:rFonts w:hint="eastAsia"/>
        </w:rPr>
        <w:t>特别保护措施</w:t>
      </w:r>
    </w:p>
    <w:p w:rsidR="00000000" w:rsidRDefault="00622194">
      <w:pPr>
        <w:pStyle w:val="Heading4"/>
        <w:rPr>
          <w:rFonts w:hint="eastAsia"/>
        </w:rPr>
      </w:pPr>
      <w:r>
        <w:rPr>
          <w:rFonts w:hint="eastAsia"/>
        </w:rPr>
        <w:t>难民和寻求庇护儿童</w:t>
      </w:r>
    </w:p>
    <w:p w:rsidR="00000000" w:rsidRDefault="00622194">
      <w:pPr>
        <w:rPr>
          <w:rFonts w:hint="eastAsia"/>
        </w:rPr>
      </w:pPr>
      <w:r>
        <w:rPr>
          <w:rFonts w:hint="eastAsia"/>
        </w:rPr>
        <w:tab/>
        <w:t>368.</w:t>
      </w:r>
      <w:r>
        <w:t xml:space="preserve">  </w:t>
      </w:r>
      <w:r>
        <w:rPr>
          <w:rFonts w:hint="eastAsia"/>
        </w:rPr>
        <w:t>委员会关切地注意到，在荷兰，关于与家人分离的</w:t>
      </w:r>
      <w:r>
        <w:rPr>
          <w:rFonts w:hint="eastAsia"/>
        </w:rPr>
        <w:t>寻求庇护的未成年人的定义不符合国际标准，因此可能会使这些儿童在该国期间更难以取得基本服务。它还关切地注意到，缔约国通过</w:t>
      </w:r>
      <w:r>
        <w:rPr>
          <w:rFonts w:hint="eastAsia"/>
        </w:rPr>
        <w:t>48</w:t>
      </w:r>
      <w:r>
        <w:rPr>
          <w:rFonts w:hint="eastAsia"/>
        </w:rPr>
        <w:t>小时加速程序确定并拒绝大量而且越来越多的难民地位申请，是不符合《公约》第</w:t>
      </w:r>
      <w:r>
        <w:rPr>
          <w:rFonts w:hint="eastAsia"/>
        </w:rPr>
        <w:t>22</w:t>
      </w:r>
      <w:r>
        <w:rPr>
          <w:rFonts w:hint="eastAsia"/>
        </w:rPr>
        <w:t>条和国际标准的。最后，委员会关注的是，难民地位申请被拒绝的儿童被关押在封闭的难民营里，教育和休闲活动的机会很有限。最后，委员会关注的是，阿鲁巴没有一种正式的庇护和保护程序；同时委员会对拘留和驱逐非法移民的现行作法表示关注。</w:t>
      </w:r>
    </w:p>
    <w:p w:rsidR="00000000" w:rsidRDefault="00622194">
      <w:pPr>
        <w:rPr>
          <w:rFonts w:ascii="Time New Roman" w:eastAsia="SimHei" w:hAnsi="Time New Roman" w:hint="eastAsia"/>
        </w:rPr>
      </w:pPr>
      <w:r>
        <w:rPr>
          <w:rFonts w:hint="eastAsia"/>
        </w:rPr>
        <w:tab/>
        <w:t>369.</w:t>
      </w:r>
      <w:r>
        <w:t xml:space="preserve">  </w:t>
      </w:r>
      <w:r>
        <w:rPr>
          <w:rFonts w:ascii="Time New Roman" w:eastAsia="SimHei" w:hAnsi="Time New Roman" w:hint="eastAsia"/>
        </w:rPr>
        <w:t>委员会建议缔约国在荷兰：</w:t>
      </w:r>
    </w:p>
    <w:p w:rsidR="00000000" w:rsidRDefault="00622194">
      <w:pPr>
        <w:numPr>
          <w:ilvl w:val="0"/>
          <w:numId w:val="1257"/>
        </w:numPr>
        <w:rPr>
          <w:rFonts w:ascii="Time New Roman" w:eastAsia="SimHei" w:hAnsi="Time New Roman" w:hint="eastAsia"/>
        </w:rPr>
      </w:pPr>
      <w:r>
        <w:rPr>
          <w:rFonts w:ascii="Time New Roman" w:eastAsia="SimHei" w:hAnsi="Time New Roman" w:hint="eastAsia"/>
        </w:rPr>
        <w:t>审查</w:t>
      </w:r>
      <w:r>
        <w:rPr>
          <w:rFonts w:ascii="Time New Roman" w:eastAsia="SimHei" w:hAnsi="Time New Roman" w:hint="eastAsia"/>
          <w:b/>
        </w:rPr>
        <w:t>2001</w:t>
      </w:r>
      <w:r>
        <w:rPr>
          <w:rFonts w:ascii="Time New Roman" w:eastAsia="SimHei" w:hAnsi="Time New Roman" w:hint="eastAsia"/>
        </w:rPr>
        <w:t>年《外国侨民法》及其实施情况，确保其完</w:t>
      </w:r>
      <w:r>
        <w:rPr>
          <w:rFonts w:ascii="Time New Roman" w:eastAsia="SimHei" w:hAnsi="Time New Roman" w:hint="eastAsia"/>
        </w:rPr>
        <w:t>全符合适用于难民的国际标准和《公约》；</w:t>
      </w:r>
    </w:p>
    <w:p w:rsidR="00000000" w:rsidRDefault="00622194">
      <w:pPr>
        <w:numPr>
          <w:ilvl w:val="0"/>
          <w:numId w:val="1257"/>
        </w:numPr>
        <w:rPr>
          <w:rFonts w:ascii="Time New Roman" w:eastAsia="SimHei" w:hAnsi="Time New Roman" w:hint="eastAsia"/>
        </w:rPr>
      </w:pPr>
      <w:r>
        <w:rPr>
          <w:rFonts w:ascii="Time New Roman" w:eastAsia="SimHei" w:hAnsi="Time New Roman" w:hint="eastAsia"/>
        </w:rPr>
        <w:t>修改该法令中关于与家人分离的寻求庇护未成年者的定义，使之符合国际标准；</w:t>
      </w:r>
    </w:p>
    <w:p w:rsidR="00000000" w:rsidRDefault="00622194">
      <w:pPr>
        <w:numPr>
          <w:ilvl w:val="0"/>
          <w:numId w:val="1257"/>
        </w:numPr>
        <w:rPr>
          <w:rFonts w:ascii="Time New Roman" w:eastAsia="SimHei" w:hAnsi="Time New Roman" w:hint="eastAsia"/>
        </w:rPr>
      </w:pPr>
      <w:r>
        <w:rPr>
          <w:rFonts w:ascii="Time New Roman" w:eastAsia="SimHei" w:hAnsi="Time New Roman" w:hint="eastAsia"/>
        </w:rPr>
        <w:t>确保未成年者难民地位的确定符合国际标准，从而重新审议</w:t>
      </w:r>
      <w:r>
        <w:rPr>
          <w:rFonts w:ascii="Time New Roman" w:eastAsia="SimHei" w:hAnsi="Time New Roman" w:hint="eastAsia"/>
          <w:b/>
        </w:rPr>
        <w:t>48</w:t>
      </w:r>
      <w:r>
        <w:rPr>
          <w:rFonts w:ascii="Time New Roman" w:eastAsia="SimHei" w:hAnsi="Time New Roman" w:hint="eastAsia"/>
        </w:rPr>
        <w:t>小时加速程序；</w:t>
      </w:r>
    </w:p>
    <w:p w:rsidR="00000000" w:rsidRDefault="00622194">
      <w:pPr>
        <w:numPr>
          <w:ilvl w:val="0"/>
          <w:numId w:val="1257"/>
        </w:numPr>
        <w:rPr>
          <w:rFonts w:ascii="Time New Roman" w:eastAsia="SimHei" w:hAnsi="Time New Roman" w:hint="eastAsia"/>
        </w:rPr>
      </w:pPr>
      <w:r>
        <w:rPr>
          <w:rFonts w:ascii="Time New Roman" w:eastAsia="SimHei" w:hAnsi="Time New Roman" w:hint="eastAsia"/>
        </w:rPr>
        <w:t>确保拘留难民地位申请被拒绝的儿童仅仅作为万不得已的措施，并确保所有即将被驱逐的儿童得到充分的教育和住房。</w:t>
      </w:r>
    </w:p>
    <w:p w:rsidR="00000000" w:rsidRDefault="00622194">
      <w:pPr>
        <w:spacing w:after="320"/>
        <w:rPr>
          <w:rFonts w:hint="eastAsia"/>
        </w:rPr>
      </w:pPr>
      <w:r>
        <w:rPr>
          <w:rFonts w:hint="eastAsia"/>
        </w:rPr>
        <w:tab/>
        <w:t>370.</w:t>
      </w:r>
      <w:r>
        <w:t xml:space="preserve">  </w:t>
      </w:r>
      <w:r>
        <w:rPr>
          <w:rFonts w:ascii="Time New Roman" w:eastAsia="SimHei" w:hAnsi="Time New Roman" w:hint="eastAsia"/>
        </w:rPr>
        <w:t>委员会建议缔约国在阿鲁巴与联合国难民事务高级专员办事处合作，制订一种符合《公约》和适用的国际标准的正式的庇护和难民保护程序系统。</w:t>
      </w:r>
    </w:p>
    <w:p w:rsidR="00000000" w:rsidRDefault="00622194">
      <w:pPr>
        <w:pStyle w:val="Heading4"/>
        <w:rPr>
          <w:rFonts w:hint="eastAsia"/>
        </w:rPr>
      </w:pPr>
      <w:r>
        <w:rPr>
          <w:rFonts w:hint="eastAsia"/>
        </w:rPr>
        <w:t>性剥削和贩卖</w:t>
      </w:r>
    </w:p>
    <w:p w:rsidR="00000000" w:rsidRDefault="00622194">
      <w:pPr>
        <w:rPr>
          <w:rFonts w:hint="eastAsia"/>
        </w:rPr>
      </w:pPr>
      <w:r>
        <w:rPr>
          <w:rFonts w:hint="eastAsia"/>
        </w:rPr>
        <w:tab/>
        <w:t>371.</w:t>
      </w:r>
      <w:r>
        <w:t xml:space="preserve">  </w:t>
      </w:r>
      <w:r>
        <w:rPr>
          <w:rFonts w:hint="eastAsia"/>
        </w:rPr>
        <w:t>委员会欢迎缔约国在荷兰特别是通过警察的培训来解决对</w:t>
      </w:r>
      <w:r>
        <w:rPr>
          <w:rFonts w:hint="eastAsia"/>
        </w:rPr>
        <w:t>儿童的性剥削问题。但委员会关注的是，</w:t>
      </w:r>
      <w:r>
        <w:rPr>
          <w:rFonts w:hint="eastAsia"/>
        </w:rPr>
        <w:t>12</w:t>
      </w:r>
      <w:r>
        <w:rPr>
          <w:rFonts w:hint="eastAsia"/>
        </w:rPr>
        <w:t>岁以上受害人的“申诉要求”和“双重犯罪”要求妨碍了对在荷兰和国外发生的性虐待儿童案件提起起诉。在阿鲁巴，委员会关注的是，儿童很容易被犯罪分子在贩毒、性剥削，或色情旅游之中贩卖。</w:t>
      </w:r>
    </w:p>
    <w:p w:rsidR="00000000" w:rsidRDefault="00622194">
      <w:pPr>
        <w:rPr>
          <w:rFonts w:ascii="Time New Roman" w:eastAsia="SimHei" w:hAnsi="Time New Roman" w:hint="eastAsia"/>
        </w:rPr>
      </w:pPr>
      <w:r>
        <w:rPr>
          <w:rFonts w:hint="eastAsia"/>
        </w:rPr>
        <w:tab/>
        <w:t>372.</w:t>
      </w:r>
      <w:r>
        <w:t xml:space="preserve">  </w:t>
      </w:r>
      <w:r>
        <w:rPr>
          <w:rFonts w:ascii="Time New Roman" w:eastAsia="SimHei" w:hAnsi="Time New Roman" w:hint="eastAsia"/>
        </w:rPr>
        <w:t>委员会建议缔约国：</w:t>
      </w:r>
    </w:p>
    <w:p w:rsidR="00000000" w:rsidRDefault="00622194">
      <w:pPr>
        <w:numPr>
          <w:ilvl w:val="0"/>
          <w:numId w:val="1258"/>
        </w:numPr>
        <w:rPr>
          <w:rFonts w:ascii="Time New Roman" w:eastAsia="SimHei" w:hAnsi="Time New Roman" w:hint="eastAsia"/>
        </w:rPr>
      </w:pPr>
      <w:r>
        <w:rPr>
          <w:rFonts w:ascii="Time New Roman" w:eastAsia="SimHei" w:hAnsi="Time New Roman" w:hint="eastAsia"/>
        </w:rPr>
        <w:t>按照第一次和第二次反对对儿童的商业性性剥削世界大会</w:t>
      </w:r>
      <w:r>
        <w:rPr>
          <w:rFonts w:ascii="Time New Roman" w:eastAsia="SimHei" w:hAnsi="Time New Roman" w:hint="eastAsia"/>
        </w:rPr>
        <w:t>(</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上议定的结果，为荷兰和阿鲁巴制订一项《反对性剥削全国行动计划》，并加强这方面的区域性合作；</w:t>
      </w:r>
    </w:p>
    <w:p w:rsidR="00000000" w:rsidRDefault="00622194">
      <w:pPr>
        <w:numPr>
          <w:ilvl w:val="0"/>
          <w:numId w:val="1258"/>
        </w:numPr>
        <w:rPr>
          <w:rFonts w:ascii="Time New Roman" w:eastAsia="SimHei" w:hAnsi="Time New Roman" w:hint="eastAsia"/>
          <w:spacing w:val="0"/>
        </w:rPr>
      </w:pPr>
      <w:r>
        <w:rPr>
          <w:rFonts w:ascii="Time New Roman" w:eastAsia="SimHei" w:hAnsi="Time New Roman" w:hint="eastAsia"/>
          <w:spacing w:val="0"/>
        </w:rPr>
        <w:t>在荷兰，修订立法，取消起诉对儿童性犯罪的上诉要求和双重犯罪要求；</w:t>
      </w:r>
    </w:p>
    <w:p w:rsidR="00000000" w:rsidRDefault="00622194">
      <w:pPr>
        <w:numPr>
          <w:ilvl w:val="0"/>
          <w:numId w:val="1258"/>
        </w:numPr>
        <w:rPr>
          <w:rFonts w:ascii="Time New Roman" w:eastAsia="SimHei" w:hAnsi="Time New Roman" w:hint="eastAsia"/>
        </w:rPr>
      </w:pPr>
      <w:r>
        <w:rPr>
          <w:rFonts w:ascii="Time New Roman" w:eastAsia="SimHei" w:hAnsi="Time New Roman" w:hint="eastAsia"/>
        </w:rPr>
        <w:t>加强荷兰和阿鲁巴的警察以敏</w:t>
      </w:r>
      <w:r>
        <w:rPr>
          <w:rFonts w:ascii="Time New Roman" w:eastAsia="SimHei" w:hAnsi="Time New Roman" w:hint="eastAsia"/>
        </w:rPr>
        <w:t>感地意识到儿童特点的方式受理和调查有关贩卖和性剥削申诉的能力，特别是增加人力和财力，并于必要时提供适当的培训；</w:t>
      </w:r>
    </w:p>
    <w:p w:rsidR="00000000" w:rsidRDefault="00622194">
      <w:pPr>
        <w:numPr>
          <w:ilvl w:val="0"/>
          <w:numId w:val="1258"/>
        </w:numPr>
        <w:rPr>
          <w:rFonts w:ascii="Time New Roman" w:eastAsia="SimHei" w:hAnsi="Time New Roman" w:hint="eastAsia"/>
        </w:rPr>
      </w:pPr>
      <w:r>
        <w:rPr>
          <w:rFonts w:ascii="Time New Roman" w:eastAsia="SimHei" w:hAnsi="Time New Roman" w:hint="eastAsia"/>
        </w:rPr>
        <w:t>确保缔约国境内的所有贩卖和卖淫的受害者利用适当的康复和重返社会方案和服务；</w:t>
      </w:r>
    </w:p>
    <w:p w:rsidR="00000000" w:rsidRDefault="00622194">
      <w:pPr>
        <w:numPr>
          <w:ilvl w:val="0"/>
          <w:numId w:val="1258"/>
        </w:numPr>
        <w:spacing w:after="320"/>
        <w:rPr>
          <w:rFonts w:hint="eastAsia"/>
        </w:rPr>
      </w:pPr>
      <w:r>
        <w:rPr>
          <w:rFonts w:ascii="Time New Roman" w:eastAsia="SimHei" w:hAnsi="Time New Roman" w:hint="eastAsia"/>
        </w:rPr>
        <w:t>深入研究对阿鲁巴儿童的贩卖和性剥削，包括可能存在的色情旅游。</w:t>
      </w:r>
    </w:p>
    <w:p w:rsidR="00000000" w:rsidRDefault="00622194">
      <w:pPr>
        <w:pStyle w:val="Heading4"/>
        <w:rPr>
          <w:rFonts w:hint="eastAsia"/>
        </w:rPr>
      </w:pPr>
      <w:r>
        <w:rPr>
          <w:rFonts w:hint="eastAsia"/>
        </w:rPr>
        <w:t>少年司法</w:t>
      </w:r>
    </w:p>
    <w:p w:rsidR="00000000" w:rsidRDefault="00622194">
      <w:pPr>
        <w:rPr>
          <w:rFonts w:hint="eastAsia"/>
        </w:rPr>
      </w:pPr>
      <w:r>
        <w:rPr>
          <w:rFonts w:hint="eastAsia"/>
        </w:rPr>
        <w:tab/>
        <w:t>373.</w:t>
      </w:r>
      <w:r>
        <w:t xml:space="preserve">  </w:t>
      </w:r>
      <w:r>
        <w:rPr>
          <w:rFonts w:hint="eastAsia"/>
        </w:rPr>
        <w:t>委员会关注的是，在缔约国：</w:t>
      </w:r>
    </w:p>
    <w:p w:rsidR="00000000" w:rsidRDefault="00622194">
      <w:pPr>
        <w:numPr>
          <w:ilvl w:val="0"/>
          <w:numId w:val="1259"/>
        </w:numPr>
        <w:rPr>
          <w:rFonts w:hint="eastAsia"/>
        </w:rPr>
      </w:pPr>
      <w:r>
        <w:rPr>
          <w:rFonts w:hint="eastAsia"/>
        </w:rPr>
        <w:t>16</w:t>
      </w:r>
      <w:r>
        <w:rPr>
          <w:rFonts w:hint="eastAsia"/>
        </w:rPr>
        <w:t>岁至</w:t>
      </w:r>
      <w:r>
        <w:rPr>
          <w:rFonts w:hint="eastAsia"/>
        </w:rPr>
        <w:t>18</w:t>
      </w:r>
      <w:r>
        <w:rPr>
          <w:rFonts w:hint="eastAsia"/>
        </w:rPr>
        <w:t>岁的违法儿童可以象成年人一样被判决；</w:t>
      </w:r>
    </w:p>
    <w:p w:rsidR="00000000" w:rsidRDefault="00622194">
      <w:pPr>
        <w:numPr>
          <w:ilvl w:val="0"/>
          <w:numId w:val="1259"/>
        </w:numPr>
        <w:rPr>
          <w:rFonts w:hint="eastAsia"/>
        </w:rPr>
      </w:pPr>
      <w:r>
        <w:rPr>
          <w:rFonts w:hint="eastAsia"/>
        </w:rPr>
        <w:t>在荷兰，越来越多的违法儿童被判处拘留；</w:t>
      </w:r>
    </w:p>
    <w:p w:rsidR="00000000" w:rsidRDefault="00622194">
      <w:pPr>
        <w:numPr>
          <w:ilvl w:val="0"/>
          <w:numId w:val="1259"/>
        </w:numPr>
        <w:rPr>
          <w:rFonts w:hint="eastAsia"/>
        </w:rPr>
      </w:pPr>
      <w:r>
        <w:rPr>
          <w:rFonts w:hint="eastAsia"/>
        </w:rPr>
        <w:t>在荷兰，少年犯有时与由于行为问题而被监管的儿童拘留在一起；</w:t>
      </w:r>
    </w:p>
    <w:p w:rsidR="00000000" w:rsidRDefault="00622194">
      <w:pPr>
        <w:numPr>
          <w:ilvl w:val="0"/>
          <w:numId w:val="1259"/>
        </w:numPr>
        <w:rPr>
          <w:rFonts w:hint="eastAsia"/>
        </w:rPr>
      </w:pPr>
      <w:r>
        <w:rPr>
          <w:rFonts w:hint="eastAsia"/>
        </w:rPr>
        <w:t>在阿鲁巴，拘留的替代办法很有限。</w:t>
      </w:r>
    </w:p>
    <w:p w:rsidR="00000000" w:rsidRDefault="00622194">
      <w:pPr>
        <w:rPr>
          <w:rFonts w:ascii="Time New Roman" w:eastAsia="SimHei" w:hAnsi="Time New Roman" w:hint="eastAsia"/>
        </w:rPr>
      </w:pPr>
      <w:r>
        <w:rPr>
          <w:rFonts w:hint="eastAsia"/>
        </w:rPr>
        <w:tab/>
        <w:t xml:space="preserve">374.  </w:t>
      </w:r>
      <w:r>
        <w:rPr>
          <w:rFonts w:ascii="Time New Roman" w:eastAsia="SimHei" w:hAnsi="Time New Roman" w:hint="eastAsia"/>
        </w:rPr>
        <w:t>委员会建议缔</w:t>
      </w:r>
      <w:r>
        <w:rPr>
          <w:rFonts w:ascii="Time New Roman" w:eastAsia="SimHei" w:hAnsi="Time New Roman" w:hint="eastAsia"/>
        </w:rPr>
        <w:t>约国：</w:t>
      </w:r>
    </w:p>
    <w:p w:rsidR="00000000" w:rsidRDefault="00622194">
      <w:pPr>
        <w:numPr>
          <w:ilvl w:val="0"/>
          <w:numId w:val="1260"/>
        </w:numPr>
        <w:rPr>
          <w:rFonts w:ascii="Time New Roman" w:eastAsia="SimHei" w:hAnsi="Time New Roman" w:hint="eastAsia"/>
        </w:rPr>
      </w:pPr>
      <w:r>
        <w:rPr>
          <w:rFonts w:ascii="Time New Roman" w:eastAsia="SimHei" w:hAnsi="Time New Roman" w:hint="eastAsia"/>
        </w:rPr>
        <w:t>确保按照委员会</w:t>
      </w:r>
      <w:r>
        <w:rPr>
          <w:rFonts w:ascii="Time New Roman" w:eastAsia="SimHei" w:hAnsi="Time New Roman" w:hint="eastAsia"/>
          <w:b/>
        </w:rPr>
        <w:t>1995</w:t>
      </w:r>
      <w:r>
        <w:rPr>
          <w:rFonts w:ascii="Time New Roman" w:eastAsia="SimHei" w:hAnsi="Time New Roman" w:hint="eastAsia"/>
        </w:rPr>
        <w:t>年对缔约国全国各地所有</w:t>
      </w:r>
      <w:r>
        <w:rPr>
          <w:rFonts w:ascii="Time New Roman" w:eastAsia="SimHei" w:hAnsi="Time New Roman" w:hint="eastAsia"/>
          <w:b/>
        </w:rPr>
        <w:t>18</w:t>
      </w:r>
      <w:r>
        <w:rPr>
          <w:rFonts w:ascii="Time New Roman" w:eastAsia="SimHei" w:hAnsi="Time New Roman" w:hint="eastAsia"/>
        </w:rPr>
        <w:t>岁以下的人的少年司法裁判的一般性讨论日的要求，充分执行少年司法标准，特别是《公约》第</w:t>
      </w:r>
      <w:r>
        <w:rPr>
          <w:rFonts w:ascii="Time New Roman" w:eastAsia="SimHei" w:hAnsi="Time New Roman" w:hint="eastAsia"/>
          <w:b/>
        </w:rPr>
        <w:t>37</w:t>
      </w:r>
      <w:r>
        <w:rPr>
          <w:rFonts w:ascii="Time New Roman" w:eastAsia="SimHei" w:hAnsi="Time New Roman" w:hint="eastAsia"/>
        </w:rPr>
        <w:t>条、第</w:t>
      </w:r>
      <w:r>
        <w:rPr>
          <w:rFonts w:ascii="Time New Roman" w:eastAsia="SimHei" w:hAnsi="Time New Roman" w:hint="eastAsia"/>
          <w:b/>
        </w:rPr>
        <w:t>40</w:t>
      </w:r>
      <w:r>
        <w:rPr>
          <w:rFonts w:ascii="Time New Roman" w:eastAsia="SimHei" w:hAnsi="Time New Roman" w:hint="eastAsia"/>
        </w:rPr>
        <w:t>条和第</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w:t>
      </w:r>
    </w:p>
    <w:p w:rsidR="00000000" w:rsidRDefault="00622194">
      <w:pPr>
        <w:numPr>
          <w:ilvl w:val="0"/>
          <w:numId w:val="1260"/>
        </w:numPr>
        <w:rPr>
          <w:rFonts w:ascii="Time New Roman" w:eastAsia="SimHei" w:hAnsi="Time New Roman" w:hint="eastAsia"/>
        </w:rPr>
      </w:pPr>
      <w:r>
        <w:rPr>
          <w:rFonts w:ascii="Time New Roman" w:eastAsia="SimHei" w:hAnsi="Time New Roman" w:hint="eastAsia"/>
        </w:rPr>
        <w:t>修订荷兰和阿鲁巴的立法，禁止对任何</w:t>
      </w:r>
      <w:r>
        <w:rPr>
          <w:rFonts w:ascii="Time New Roman" w:eastAsia="SimHei" w:hAnsi="Time New Roman" w:hint="eastAsia"/>
          <w:b/>
        </w:rPr>
        <w:t>16</w:t>
      </w:r>
      <w:r>
        <w:rPr>
          <w:rFonts w:ascii="Time New Roman" w:eastAsia="SimHei" w:hAnsi="Time New Roman" w:hint="eastAsia"/>
        </w:rPr>
        <w:t>岁至</w:t>
      </w:r>
      <w:r>
        <w:rPr>
          <w:rFonts w:ascii="Time New Roman" w:eastAsia="SimHei" w:hAnsi="Time New Roman" w:hint="eastAsia"/>
          <w:b/>
        </w:rPr>
        <w:t>18</w:t>
      </w:r>
      <w:r>
        <w:rPr>
          <w:rFonts w:ascii="Time New Roman" w:eastAsia="SimHei" w:hAnsi="Time New Roman" w:hint="eastAsia"/>
        </w:rPr>
        <w:t>岁的人判处终身监禁，并对他们的拘留规定一个最高期限；</w:t>
      </w:r>
    </w:p>
    <w:p w:rsidR="00000000" w:rsidRDefault="00622194">
      <w:pPr>
        <w:numPr>
          <w:ilvl w:val="0"/>
          <w:numId w:val="1260"/>
        </w:numPr>
        <w:rPr>
          <w:rFonts w:ascii="Time New Roman" w:eastAsia="SimHei" w:hAnsi="Time New Roman" w:hint="eastAsia"/>
        </w:rPr>
      </w:pPr>
      <w:r>
        <w:rPr>
          <w:rFonts w:ascii="Time New Roman" w:eastAsia="SimHei" w:hAnsi="Time New Roman" w:hint="eastAsia"/>
        </w:rPr>
        <w:t>确保拘留少年犯仅仅作为一项万不得已的措施；</w:t>
      </w:r>
    </w:p>
    <w:p w:rsidR="00000000" w:rsidRDefault="00622194">
      <w:pPr>
        <w:numPr>
          <w:ilvl w:val="0"/>
          <w:numId w:val="1260"/>
        </w:numPr>
        <w:rPr>
          <w:rFonts w:ascii="Time New Roman" w:eastAsia="SimHei" w:hAnsi="Time New Roman" w:hint="eastAsia"/>
        </w:rPr>
      </w:pPr>
      <w:r>
        <w:rPr>
          <w:rFonts w:ascii="Time New Roman" w:eastAsia="SimHei" w:hAnsi="Time New Roman" w:hint="eastAsia"/>
        </w:rPr>
        <w:t>避免将少年犯同因行为问题而被监管的儿童拘留在一起；</w:t>
      </w:r>
    </w:p>
    <w:p w:rsidR="00000000" w:rsidRDefault="00622194">
      <w:pPr>
        <w:numPr>
          <w:ilvl w:val="0"/>
          <w:numId w:val="1260"/>
        </w:numPr>
        <w:spacing w:after="320"/>
        <w:rPr>
          <w:rFonts w:ascii="Time New Roman" w:eastAsia="SimHei" w:hAnsi="Time New Roman" w:hint="eastAsia"/>
        </w:rPr>
      </w:pPr>
      <w:r>
        <w:rPr>
          <w:rFonts w:ascii="Time New Roman" w:eastAsia="SimHei" w:hAnsi="Time New Roman" w:hint="eastAsia"/>
        </w:rPr>
        <w:t>在阿鲁巴，加紧努力为拘留违法儿童制定更多的替代办法。</w:t>
      </w:r>
    </w:p>
    <w:p w:rsidR="00000000" w:rsidRDefault="00622194">
      <w:pPr>
        <w:pStyle w:val="Heading3"/>
        <w:rPr>
          <w:rFonts w:hint="eastAsia"/>
        </w:rPr>
      </w:pPr>
      <w:r>
        <w:rPr>
          <w:rFonts w:hint="eastAsia"/>
          <w:u w:val="none"/>
        </w:rPr>
        <w:t xml:space="preserve">8.  </w:t>
      </w:r>
      <w:r>
        <w:rPr>
          <w:rFonts w:hint="eastAsia"/>
          <w:u w:val="none"/>
        </w:rPr>
        <w:t>《</w:t>
      </w:r>
      <w:r>
        <w:rPr>
          <w:rFonts w:hint="eastAsia"/>
        </w:rPr>
        <w:t>公约任择议定书》</w:t>
      </w:r>
    </w:p>
    <w:p w:rsidR="00000000" w:rsidRDefault="00622194">
      <w:pPr>
        <w:rPr>
          <w:rFonts w:hint="eastAsia"/>
        </w:rPr>
      </w:pPr>
      <w:r>
        <w:rPr>
          <w:rFonts w:hint="eastAsia"/>
        </w:rPr>
        <w:tab/>
        <w:t xml:space="preserve">375.  </w:t>
      </w:r>
      <w:r>
        <w:rPr>
          <w:rFonts w:hint="eastAsia"/>
        </w:rPr>
        <w:t>委员会注意到，缔约国于</w:t>
      </w:r>
      <w:r>
        <w:rPr>
          <w:rFonts w:hint="eastAsia"/>
        </w:rPr>
        <w:t>2000</w:t>
      </w:r>
      <w:r>
        <w:rPr>
          <w:rFonts w:hint="eastAsia"/>
        </w:rPr>
        <w:t>年</w:t>
      </w:r>
      <w:r>
        <w:rPr>
          <w:rFonts w:hint="eastAsia"/>
        </w:rPr>
        <w:t>9</w:t>
      </w:r>
      <w:r>
        <w:rPr>
          <w:rFonts w:hint="eastAsia"/>
        </w:rPr>
        <w:t>月</w:t>
      </w:r>
      <w:r>
        <w:rPr>
          <w:rFonts w:hint="eastAsia"/>
        </w:rPr>
        <w:t>7</w:t>
      </w:r>
      <w:r>
        <w:rPr>
          <w:rFonts w:hint="eastAsia"/>
        </w:rPr>
        <w:t>日签署了《公约》关于买卖儿童、儿童卖淫和儿童色情的任择议定书和关于儿童卷入武装冲突的任择议定书。但委员会关注的是，这些任择议定书尚未得到批准。</w:t>
      </w:r>
    </w:p>
    <w:p w:rsidR="00000000" w:rsidRDefault="00622194">
      <w:pPr>
        <w:spacing w:after="240"/>
        <w:rPr>
          <w:rFonts w:ascii="Time New Roman" w:eastAsia="SimHei" w:hAnsi="Time New Roman" w:hint="eastAsia"/>
        </w:rPr>
      </w:pPr>
      <w:r>
        <w:rPr>
          <w:rFonts w:hint="eastAsia"/>
        </w:rPr>
        <w:tab/>
        <w:t xml:space="preserve">376.  </w:t>
      </w:r>
      <w:r>
        <w:rPr>
          <w:rFonts w:ascii="Time New Roman" w:eastAsia="SimHei" w:hAnsi="Time New Roman" w:hint="eastAsia"/>
        </w:rPr>
        <w:t>委员会建议缔约国加紧批准《公约》关于买卖儿童、儿童卖淫和儿童色情的任择议定书和关于儿童卷入武装冲突的任择议定书。</w:t>
      </w:r>
    </w:p>
    <w:p w:rsidR="00000000" w:rsidRDefault="00622194">
      <w:pPr>
        <w:pStyle w:val="Heading3"/>
        <w:rPr>
          <w:rFonts w:hint="eastAsia"/>
        </w:rPr>
      </w:pPr>
      <w:r>
        <w:rPr>
          <w:rFonts w:hint="eastAsia"/>
          <w:u w:val="none"/>
        </w:rPr>
        <w:t xml:space="preserve">9.  </w:t>
      </w:r>
      <w:r>
        <w:rPr>
          <w:rFonts w:hint="eastAsia"/>
        </w:rPr>
        <w:t>传播文件</w:t>
      </w:r>
    </w:p>
    <w:p w:rsidR="00000000" w:rsidRDefault="00622194">
      <w:pPr>
        <w:spacing w:after="240"/>
        <w:rPr>
          <w:rFonts w:hint="eastAsia"/>
        </w:rPr>
      </w:pPr>
      <w:r>
        <w:rPr>
          <w:rFonts w:hint="eastAsia"/>
        </w:rPr>
        <w:tab/>
        <w:t xml:space="preserve">377.  </w:t>
      </w:r>
      <w:r>
        <w:rPr>
          <w:rFonts w:hint="eastAsia"/>
        </w:rPr>
        <w:t>按照《公约》第</w:t>
      </w:r>
      <w:r>
        <w:rPr>
          <w:rFonts w:hint="eastAsia"/>
        </w:rPr>
        <w:t>44</w:t>
      </w:r>
      <w:r>
        <w:rPr>
          <w:rFonts w:hint="eastAsia"/>
        </w:rPr>
        <w:t>条第</w:t>
      </w:r>
      <w:r>
        <w:rPr>
          <w:rFonts w:hint="eastAsia"/>
        </w:rPr>
        <w:t>6</w:t>
      </w:r>
      <w:r>
        <w:rPr>
          <w:rFonts w:hint="eastAsia"/>
        </w:rPr>
        <w:t>款，委员会建议缔约国向公众广泛提供它提交的第二次定期报告和书面答复，并考虑发表这一报告以及有关简要记录</w:t>
      </w:r>
      <w:r>
        <w:rPr>
          <w:rFonts w:hint="eastAsia"/>
        </w:rPr>
        <w:t>和委员会通过的结论性意见。此类文件应广为散发，以便在政府、议会和公众</w:t>
      </w:r>
      <w:r>
        <w:rPr>
          <w:rFonts w:hint="eastAsia"/>
        </w:rPr>
        <w:t>(</w:t>
      </w:r>
      <w:r>
        <w:rPr>
          <w:rFonts w:hint="eastAsia"/>
        </w:rPr>
        <w:t>包括有关的非政府组织</w:t>
      </w:r>
      <w:r>
        <w:rPr>
          <w:rFonts w:hint="eastAsia"/>
        </w:rPr>
        <w:t>)</w:t>
      </w:r>
      <w:r>
        <w:rPr>
          <w:rFonts w:hint="eastAsia"/>
        </w:rPr>
        <w:t>中间引起对《公约》及其落实和监督情况的辩论和认识。</w:t>
      </w:r>
    </w:p>
    <w:p w:rsidR="00000000" w:rsidRDefault="00622194">
      <w:pPr>
        <w:pStyle w:val="Heading3"/>
        <w:rPr>
          <w:rFonts w:hint="eastAsia"/>
        </w:rPr>
      </w:pPr>
      <w:r>
        <w:rPr>
          <w:rFonts w:hint="eastAsia"/>
          <w:u w:val="none"/>
        </w:rPr>
        <w:t xml:space="preserve">10.  </w:t>
      </w:r>
      <w:r>
        <w:rPr>
          <w:rFonts w:hint="eastAsia"/>
        </w:rPr>
        <w:t>下一次报告</w:t>
      </w:r>
    </w:p>
    <w:p w:rsidR="00000000" w:rsidRDefault="00622194">
      <w:pPr>
        <w:spacing w:after="320"/>
        <w:rPr>
          <w:rFonts w:hint="eastAsia"/>
        </w:rPr>
      </w:pPr>
      <w:r>
        <w:rPr>
          <w:rFonts w:hint="eastAsia"/>
        </w:rPr>
        <w:tab/>
        <w:t xml:space="preserve">378.  </w:t>
      </w:r>
      <w:r>
        <w:rPr>
          <w:rFonts w:ascii="Time New Roman" w:eastAsia="SimHei" w:hAnsi="Time New Roman" w:hint="eastAsia"/>
        </w:rPr>
        <w:t>委员会希望在报告应提交日期</w:t>
      </w:r>
      <w:r>
        <w:rPr>
          <w:rFonts w:ascii="Time New Roman" w:eastAsia="SimHei" w:hAnsi="Time New Roman" w:hint="eastAsia"/>
          <w:spacing w:val="-50"/>
        </w:rPr>
        <w:t>―</w:t>
      </w:r>
      <w:r>
        <w:rPr>
          <w:rFonts w:ascii="Time New Roman" w:eastAsia="SimHei" w:hAnsi="Time New Roman" w:hint="eastAsia"/>
        </w:rPr>
        <w:t>―</w:t>
      </w:r>
      <w:r>
        <w:rPr>
          <w:rFonts w:ascii="Time New Roman" w:eastAsia="SimHei" w:hAnsi="Time New Roman" w:hint="eastAsia"/>
          <w:b/>
        </w:rPr>
        <w:t>2007</w:t>
      </w:r>
      <w:r>
        <w:rPr>
          <w:rFonts w:ascii="Time New Roman" w:eastAsia="SimHei" w:hAnsi="Time New Roman" w:hint="eastAsia"/>
        </w:rPr>
        <w:t>年</w:t>
      </w:r>
      <w:r>
        <w:rPr>
          <w:rFonts w:ascii="Time New Roman" w:eastAsia="SimHei" w:hAnsi="Time New Roman" w:hint="eastAsia"/>
          <w:b/>
        </w:rPr>
        <w:t>3</w:t>
      </w:r>
      <w:r>
        <w:rPr>
          <w:rFonts w:ascii="Time New Roman" w:eastAsia="SimHei" w:hAnsi="Time New Roman" w:hint="eastAsia"/>
        </w:rPr>
        <w:t>月</w:t>
      </w:r>
      <w:r>
        <w:rPr>
          <w:rFonts w:ascii="Time New Roman" w:eastAsia="SimHei" w:hAnsi="Time New Roman" w:hint="eastAsia"/>
          <w:b/>
        </w:rPr>
        <w:t>6</w:t>
      </w:r>
      <w:r>
        <w:rPr>
          <w:rFonts w:ascii="Time New Roman" w:eastAsia="SimHei" w:hAnsi="Time New Roman" w:hint="eastAsia"/>
        </w:rPr>
        <w:t>日之前从缔约国收到第三次定期报告，该报告应该包括关于荷兰王国所有三个自治实体的资料，报告篇幅不应超过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w:t>
      </w:r>
    </w:p>
    <w:p w:rsidR="00000000" w:rsidRDefault="00622194">
      <w:pPr>
        <w:pStyle w:val="Heading3"/>
        <w:rPr>
          <w:rFonts w:ascii="Time New Roman" w:eastAsia="SimHei" w:hAnsi="Time New Roman" w:hint="eastAsia"/>
          <w:u w:val="none"/>
        </w:rPr>
      </w:pPr>
      <w:r>
        <w:rPr>
          <w:rFonts w:ascii="Time New Roman" w:eastAsia="SimHei" w:hAnsi="Time New Roman" w:hint="eastAsia"/>
          <w:u w:val="none"/>
        </w:rPr>
        <w:t>结论性意见：印度</w:t>
      </w:r>
    </w:p>
    <w:p w:rsidR="00000000" w:rsidRDefault="00622194">
      <w:pPr>
        <w:spacing w:after="320"/>
      </w:pPr>
      <w:r>
        <w:rPr>
          <w:rFonts w:hint="eastAsia"/>
        </w:rPr>
        <w:tab/>
        <w:t xml:space="preserve">379.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21</w:t>
      </w:r>
      <w:r>
        <w:rPr>
          <w:rFonts w:hint="eastAsia"/>
        </w:rPr>
        <w:t>日举行的第</w:t>
      </w:r>
      <w:r>
        <w:rPr>
          <w:rFonts w:hint="eastAsia"/>
        </w:rPr>
        <w:t>932</w:t>
      </w:r>
      <w:r>
        <w:rPr>
          <w:rFonts w:hint="eastAsia"/>
        </w:rPr>
        <w:t>次和第</w:t>
      </w:r>
      <w:r>
        <w:rPr>
          <w:rFonts w:hint="eastAsia"/>
        </w:rPr>
        <w:t>933</w:t>
      </w:r>
      <w:r>
        <w:rPr>
          <w:rFonts w:hint="eastAsia"/>
        </w:rPr>
        <w:t>次会议</w:t>
      </w:r>
      <w:r>
        <w:rPr>
          <w:rFonts w:hint="eastAsia"/>
        </w:rPr>
        <w:t>(</w:t>
      </w:r>
      <w:r>
        <w:rPr>
          <w:rFonts w:hint="eastAsia"/>
        </w:rPr>
        <w:t>见</w:t>
      </w:r>
      <w:r>
        <w:rPr>
          <w:rFonts w:hint="eastAsia"/>
        </w:rPr>
        <w:t>CRC/C/ SR.932</w:t>
      </w:r>
      <w:r>
        <w:rPr>
          <w:rFonts w:hint="eastAsia"/>
        </w:rPr>
        <w:t>和</w:t>
      </w:r>
      <w:r>
        <w:rPr>
          <w:rFonts w:hint="eastAsia"/>
        </w:rPr>
        <w:t>933)</w:t>
      </w:r>
      <w:r>
        <w:rPr>
          <w:rFonts w:hint="eastAsia"/>
        </w:rPr>
        <w:t>上审议了印度提交的</w:t>
      </w:r>
      <w:r>
        <w:rPr>
          <w:rFonts w:hint="eastAsia"/>
        </w:rPr>
        <w:t>第二次定期报告</w:t>
      </w:r>
      <w:r>
        <w:rPr>
          <w:rFonts w:hint="eastAsia"/>
        </w:rPr>
        <w:t>(CRC/C/93/</w:t>
      </w:r>
      <w:r>
        <w:t>Add.</w:t>
      </w:r>
      <w:r>
        <w:rPr>
          <w:rFonts w:hint="eastAsia"/>
        </w:rPr>
        <w:t>5)</w:t>
      </w:r>
      <w:r>
        <w:rPr>
          <w:rFonts w:hint="eastAsia"/>
        </w:rPr>
        <w:t>，并在</w:t>
      </w:r>
      <w:r>
        <w:rPr>
          <w:rFonts w:hint="eastAsia"/>
        </w:rPr>
        <w:t>2004</w:t>
      </w:r>
      <w:r>
        <w:rPr>
          <w:rFonts w:hint="eastAsia"/>
        </w:rPr>
        <w:t>年</w:t>
      </w:r>
      <w:r>
        <w:rPr>
          <w:rFonts w:hint="eastAsia"/>
        </w:rPr>
        <w:t>1</w:t>
      </w:r>
      <w:r>
        <w:rPr>
          <w:rFonts w:hint="eastAsia"/>
        </w:rPr>
        <w:t>月</w:t>
      </w:r>
      <w:r>
        <w:rPr>
          <w:rFonts w:hint="eastAsia"/>
        </w:rPr>
        <w:t>30</w:t>
      </w:r>
      <w:r>
        <w:rPr>
          <w:rFonts w:hint="eastAsia"/>
        </w:rPr>
        <w:t>日举行的第</w:t>
      </w:r>
      <w:r>
        <w:rPr>
          <w:rFonts w:hint="eastAsia"/>
        </w:rPr>
        <w:t>946</w:t>
      </w:r>
      <w:r>
        <w:rPr>
          <w:rFonts w:hint="eastAsia"/>
        </w:rPr>
        <w:t>次会议</w:t>
      </w:r>
      <w:r>
        <w:rPr>
          <w:rFonts w:hint="eastAsia"/>
        </w:rPr>
        <w:t>(CRC/C/SR.946)</w:t>
      </w:r>
      <w:r>
        <w:rPr>
          <w:rFonts w:hint="eastAsia"/>
        </w:rPr>
        <w:t>上通过了下列结论性意见。</w:t>
      </w:r>
    </w:p>
    <w:p w:rsidR="00000000" w:rsidRDefault="00622194">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22194">
      <w:pPr>
        <w:spacing w:after="320"/>
        <w:rPr>
          <w:rFonts w:hint="eastAsia"/>
        </w:rPr>
      </w:pPr>
      <w:r>
        <w:rPr>
          <w:rFonts w:hint="eastAsia"/>
        </w:rPr>
        <w:tab/>
        <w:t xml:space="preserve">380.  </w:t>
      </w:r>
      <w:r>
        <w:rPr>
          <w:rFonts w:hint="eastAsia"/>
        </w:rPr>
        <w:t>委员会欢迎缔约国提交的第二次定期报告，该报告遵循了既定的指导方针。委员会还注意到缔约国及时就问题清单</w:t>
      </w:r>
      <w:r>
        <w:rPr>
          <w:rFonts w:hint="eastAsia"/>
        </w:rPr>
        <w:t xml:space="preserve">(CRC/C/Q/IND/2) </w:t>
      </w:r>
      <w:r>
        <w:rPr>
          <w:rFonts w:hint="eastAsia"/>
        </w:rPr>
        <w:t>提交书面答复，该答复让人能对缔约国儿童的处境有一个更清楚地了解。委员会承认，缔约国派出直接从事《公约》执行工作的高级别代表团出席会议，使委员会加深对缔约国境内儿童权利状况的了解。</w:t>
      </w:r>
    </w:p>
    <w:p w:rsidR="00000000" w:rsidRDefault="00622194">
      <w:pPr>
        <w:pStyle w:val="Heading3"/>
        <w:spacing w:after="240"/>
        <w:rPr>
          <w:rFonts w:hint="eastAsia"/>
        </w:rPr>
      </w:pPr>
      <w:r>
        <w:rPr>
          <w:rFonts w:hint="eastAsia"/>
          <w:u w:val="none"/>
        </w:rPr>
        <w:t xml:space="preserve">B.  </w:t>
      </w:r>
      <w:r>
        <w:rPr>
          <w:rFonts w:hint="eastAsia"/>
        </w:rPr>
        <w:t>缔约国采取的后</w:t>
      </w:r>
      <w:r>
        <w:rPr>
          <w:rFonts w:hint="eastAsia"/>
        </w:rPr>
        <w:t>续措施和取得的进展</w:t>
      </w:r>
    </w:p>
    <w:p w:rsidR="00000000" w:rsidRDefault="00622194">
      <w:pPr>
        <w:pStyle w:val="af"/>
        <w:spacing w:line="336" w:lineRule="auto"/>
        <w:rPr>
          <w:rFonts w:hint="eastAsia"/>
          <w:lang w:eastAsia="zh-CN"/>
        </w:rPr>
      </w:pPr>
      <w:r>
        <w:rPr>
          <w:rFonts w:hint="eastAsia"/>
          <w:lang w:eastAsia="zh-CN"/>
        </w:rPr>
        <w:tab/>
      </w:r>
      <w:r>
        <w:rPr>
          <w:rFonts w:hint="eastAsia"/>
          <w:bCs/>
          <w:lang w:eastAsia="zh-CN"/>
        </w:rPr>
        <w:t>381.</w:t>
      </w:r>
      <w:r>
        <w:rPr>
          <w:rFonts w:hint="eastAsia"/>
          <w:lang w:eastAsia="zh-CN"/>
        </w:rPr>
        <w:t xml:space="preserve">  </w:t>
      </w:r>
      <w:r>
        <w:rPr>
          <w:rFonts w:ascii="Time New Roman" w:eastAsia="SimHei" w:hAnsi="Time New Roman" w:hint="eastAsia"/>
          <w:spacing w:val="10"/>
          <w:lang w:eastAsia="zh-CN"/>
        </w:rPr>
        <w:t>委员会欢迎缔约国在联邦和国家各级为执行《公约》所开展的许多活动，尤其是：</w:t>
      </w:r>
    </w:p>
    <w:p w:rsidR="00000000" w:rsidRDefault="00622194">
      <w:pPr>
        <w:numPr>
          <w:ilvl w:val="0"/>
          <w:numId w:val="1261"/>
        </w:numPr>
        <w:rPr>
          <w:rFonts w:ascii="Time New Roman" w:eastAsia="SimHei" w:hAnsi="Time New Roman" w:hint="eastAsia"/>
        </w:rPr>
      </w:pPr>
      <w:r>
        <w:rPr>
          <w:rFonts w:ascii="Time New Roman" w:eastAsia="SimHei" w:hAnsi="Time New Roman" w:hint="eastAsia"/>
        </w:rPr>
        <w:t>通过了</w:t>
      </w:r>
      <w:r>
        <w:rPr>
          <w:rFonts w:ascii="Time New Roman" w:eastAsia="SimHei" w:hAnsi="Time New Roman" w:hint="eastAsia"/>
          <w:b/>
        </w:rPr>
        <w:t>2002</w:t>
      </w:r>
      <w:r>
        <w:rPr>
          <w:rFonts w:ascii="Time New Roman" w:eastAsia="SimHei" w:hAnsi="Time New Roman" w:hint="eastAsia"/>
        </w:rPr>
        <w:t>年《宪法</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86</w:t>
      </w:r>
      <w:r>
        <w:rPr>
          <w:rFonts w:ascii="Time New Roman" w:eastAsia="SimHei" w:hAnsi="Time New Roman" w:hint="eastAsia"/>
        </w:rPr>
        <w:t>次修正案</w:t>
      </w:r>
      <w:r>
        <w:rPr>
          <w:rFonts w:ascii="Time New Roman" w:eastAsia="SimHei" w:hAnsi="Time New Roman" w:hint="eastAsia"/>
        </w:rPr>
        <w:t>)</w:t>
      </w:r>
      <w:r>
        <w:rPr>
          <w:rFonts w:ascii="Time New Roman" w:eastAsia="SimHei" w:hAnsi="Time New Roman" w:hint="eastAsia"/>
        </w:rPr>
        <w:t>法案》，规定为所有</w:t>
      </w:r>
      <w:r>
        <w:rPr>
          <w:rFonts w:ascii="Time New Roman" w:eastAsia="SimHei" w:hAnsi="Time New Roman" w:hint="eastAsia"/>
          <w:b/>
        </w:rPr>
        <w:t>6</w:t>
      </w:r>
      <w:r>
        <w:rPr>
          <w:rFonts w:ascii="Time New Roman" w:eastAsia="SimHei" w:hAnsi="Time New Roman" w:hint="eastAsia"/>
        </w:rPr>
        <w:t>-</w:t>
      </w:r>
      <w:r>
        <w:rPr>
          <w:rFonts w:ascii="Time New Roman" w:eastAsia="SimHei" w:hAnsi="Time New Roman" w:hint="eastAsia"/>
          <w:b/>
        </w:rPr>
        <w:t>14</w:t>
      </w:r>
      <w:r>
        <w:rPr>
          <w:rFonts w:ascii="Time New Roman" w:eastAsia="SimHei" w:hAnsi="Time New Roman" w:hint="eastAsia"/>
        </w:rPr>
        <w:t>岁的儿童免费提供义务教育；</w:t>
      </w:r>
    </w:p>
    <w:p w:rsidR="00000000" w:rsidRDefault="00622194">
      <w:pPr>
        <w:numPr>
          <w:ilvl w:val="0"/>
          <w:numId w:val="1261"/>
        </w:numPr>
        <w:rPr>
          <w:rFonts w:ascii="Time New Roman" w:eastAsia="SimHei" w:hAnsi="Time New Roman" w:hint="eastAsia"/>
        </w:rPr>
      </w:pPr>
      <w:r>
        <w:rPr>
          <w:rFonts w:ascii="Time New Roman" w:eastAsia="SimHei" w:hAnsi="Time New Roman" w:hint="eastAsia"/>
        </w:rPr>
        <w:t>通过了</w:t>
      </w:r>
      <w:r>
        <w:rPr>
          <w:rFonts w:ascii="Time New Roman" w:eastAsia="SimHei" w:hAnsi="Time New Roman" w:hint="eastAsia"/>
          <w:b/>
        </w:rPr>
        <w:t>2003</w:t>
      </w:r>
      <w:r>
        <w:rPr>
          <w:rFonts w:ascii="Time New Roman" w:eastAsia="SimHei" w:hAnsi="Time New Roman" w:hint="eastAsia"/>
        </w:rPr>
        <w:t>年对《</w:t>
      </w:r>
      <w:r>
        <w:rPr>
          <w:rFonts w:ascii="Time New Roman" w:eastAsia="SimHei" w:hAnsi="Time New Roman" w:hint="eastAsia"/>
          <w:b/>
        </w:rPr>
        <w:t>1994</w:t>
      </w:r>
      <w:r>
        <w:rPr>
          <w:rFonts w:ascii="Time New Roman" w:eastAsia="SimHei" w:hAnsi="Time New Roman" w:hint="eastAsia"/>
        </w:rPr>
        <w:t>年怀孕前和产前诊断技术</w:t>
      </w:r>
      <w:r>
        <w:rPr>
          <w:rFonts w:ascii="Time New Roman" w:eastAsia="SimHei" w:hAnsi="Time New Roman" w:hint="eastAsia"/>
        </w:rPr>
        <w:t>(</w:t>
      </w:r>
      <w:r>
        <w:rPr>
          <w:rFonts w:ascii="Time New Roman" w:eastAsia="SimHei" w:hAnsi="Time New Roman" w:hint="eastAsia"/>
        </w:rPr>
        <w:t>禁止选择性别</w:t>
      </w:r>
      <w:r>
        <w:rPr>
          <w:rFonts w:ascii="Time New Roman" w:eastAsia="SimHei" w:hAnsi="Time New Roman" w:hint="eastAsia"/>
        </w:rPr>
        <w:t>)</w:t>
      </w:r>
      <w:r>
        <w:rPr>
          <w:rFonts w:ascii="Time New Roman" w:eastAsia="SimHei" w:hAnsi="Time New Roman" w:hint="eastAsia"/>
        </w:rPr>
        <w:t>法》的修正案；</w:t>
      </w:r>
    </w:p>
    <w:p w:rsidR="00000000" w:rsidRDefault="00622194">
      <w:pPr>
        <w:numPr>
          <w:ilvl w:val="0"/>
          <w:numId w:val="1261"/>
        </w:numPr>
        <w:rPr>
          <w:rFonts w:ascii="Time New Roman" w:eastAsia="SimHei" w:hAnsi="Time New Roman" w:hint="eastAsia"/>
        </w:rPr>
      </w:pPr>
      <w:r>
        <w:rPr>
          <w:rFonts w:ascii="Time New Roman" w:eastAsia="SimHei" w:hAnsi="Time New Roman" w:hint="eastAsia"/>
        </w:rPr>
        <w:t>启动了组织妇女自助小组的国家方案，该方案对儿童权利具有重要影响；</w:t>
      </w:r>
    </w:p>
    <w:p w:rsidR="00000000" w:rsidRDefault="00622194">
      <w:pPr>
        <w:numPr>
          <w:ilvl w:val="0"/>
          <w:numId w:val="1261"/>
        </w:numPr>
        <w:rPr>
          <w:rFonts w:ascii="Time New Roman" w:eastAsia="SimHei" w:hAnsi="Time New Roman" w:hint="eastAsia"/>
        </w:rPr>
      </w:pPr>
      <w:r>
        <w:rPr>
          <w:rFonts w:ascii="Time New Roman" w:eastAsia="SimHei" w:hAnsi="Time New Roman" w:hint="eastAsia"/>
        </w:rPr>
        <w:t>扩大了小学教育的覆盖面；</w:t>
      </w:r>
    </w:p>
    <w:p w:rsidR="00000000" w:rsidRDefault="00622194">
      <w:pPr>
        <w:numPr>
          <w:ilvl w:val="0"/>
          <w:numId w:val="1261"/>
        </w:numPr>
        <w:rPr>
          <w:rFonts w:ascii="Time New Roman" w:eastAsia="SimHei" w:hAnsi="Time New Roman" w:hint="eastAsia"/>
        </w:rPr>
      </w:pPr>
      <w:r>
        <w:rPr>
          <w:rFonts w:ascii="Time New Roman" w:eastAsia="SimHei" w:hAnsi="Time New Roman" w:hint="eastAsia"/>
        </w:rPr>
        <w:t>收集了更加全面的数据，该数据表明女孩和处于不利地位社会群体的儿童在更加平等参与和接受教育方面取得了进展；以及</w:t>
      </w:r>
    </w:p>
    <w:p w:rsidR="00000000" w:rsidRDefault="00622194">
      <w:pPr>
        <w:numPr>
          <w:ilvl w:val="0"/>
          <w:numId w:val="1261"/>
        </w:numPr>
        <w:spacing w:after="320"/>
        <w:rPr>
          <w:rFonts w:hint="eastAsia"/>
        </w:rPr>
      </w:pPr>
      <w:r>
        <w:rPr>
          <w:rFonts w:ascii="Time New Roman" w:eastAsia="SimHei" w:hAnsi="Time New Roman" w:hint="eastAsia"/>
        </w:rPr>
        <w:t>建立了免费“儿童热线”。</w:t>
      </w:r>
    </w:p>
    <w:p w:rsidR="00000000" w:rsidRDefault="00622194">
      <w:pPr>
        <w:pStyle w:val="Heading3"/>
        <w:rPr>
          <w:rFonts w:hint="eastAsia"/>
        </w:rPr>
      </w:pPr>
      <w:r>
        <w:rPr>
          <w:rFonts w:hint="eastAsia"/>
          <w:u w:val="none"/>
        </w:rPr>
        <w:t xml:space="preserve">C.  </w:t>
      </w:r>
      <w:r>
        <w:rPr>
          <w:rFonts w:hint="eastAsia"/>
        </w:rPr>
        <w:t>妨碍执行《公约》的因素和困难</w:t>
      </w:r>
    </w:p>
    <w:p w:rsidR="00000000" w:rsidRDefault="00622194">
      <w:pPr>
        <w:spacing w:after="320"/>
        <w:rPr>
          <w:rFonts w:hint="eastAsia"/>
        </w:rPr>
      </w:pPr>
      <w:r>
        <w:rPr>
          <w:rFonts w:hint="eastAsia"/>
        </w:rPr>
        <w:tab/>
        <w:t xml:space="preserve">382.  </w:t>
      </w:r>
      <w:r>
        <w:rPr>
          <w:rFonts w:hint="eastAsia"/>
        </w:rPr>
        <w:t>委员会承认，缔约国人口众多且增长率高，是妨碍《公约》执行的主要障碍。另外，赤贫问题、社会极不平等现象、持续不断且根深蒂固的歧视态度和自然灾害的影响，对缔约国履行依《公约》所承担的所有义务造成了严重的困难。</w:t>
      </w:r>
    </w:p>
    <w:p w:rsidR="00000000" w:rsidRDefault="00622194">
      <w:pPr>
        <w:pStyle w:val="Heading3"/>
        <w:rPr>
          <w:rFonts w:hint="eastAsia"/>
        </w:rPr>
      </w:pPr>
      <w:r>
        <w:rPr>
          <w:rFonts w:hint="eastAsia"/>
          <w:u w:val="none"/>
        </w:rPr>
        <w:t xml:space="preserve">D.  </w:t>
      </w:r>
      <w:r>
        <w:rPr>
          <w:rFonts w:hint="eastAsia"/>
        </w:rPr>
        <w:t>主要关注问题和建议</w:t>
      </w:r>
    </w:p>
    <w:p w:rsidR="00000000" w:rsidRDefault="00622194">
      <w:pPr>
        <w:pStyle w:val="Heading3"/>
        <w:rPr>
          <w:rFonts w:hint="eastAsia"/>
        </w:rPr>
      </w:pPr>
      <w:r>
        <w:rPr>
          <w:rFonts w:hint="eastAsia"/>
          <w:u w:val="none"/>
        </w:rPr>
        <w:t xml:space="preserve">1.  </w:t>
      </w:r>
      <w:r>
        <w:rPr>
          <w:rFonts w:hint="eastAsia"/>
        </w:rPr>
        <w:t>一般执行措施</w:t>
      </w:r>
    </w:p>
    <w:p w:rsidR="00000000" w:rsidRDefault="00622194">
      <w:pPr>
        <w:pStyle w:val="Heading4"/>
        <w:rPr>
          <w:rFonts w:hint="eastAsia"/>
        </w:rPr>
      </w:pPr>
      <w:r>
        <w:rPr>
          <w:rFonts w:hint="eastAsia"/>
        </w:rPr>
        <w:t>委员会先前的建议</w:t>
      </w:r>
    </w:p>
    <w:p w:rsidR="00000000" w:rsidRDefault="00622194">
      <w:pPr>
        <w:rPr>
          <w:rFonts w:hint="eastAsia"/>
        </w:rPr>
      </w:pPr>
      <w:r>
        <w:rPr>
          <w:rFonts w:hint="eastAsia"/>
        </w:rPr>
        <w:tab/>
        <w:t xml:space="preserve">383.  </w:t>
      </w:r>
      <w:r>
        <w:rPr>
          <w:rFonts w:hint="eastAsia"/>
        </w:rPr>
        <w:t>委员会感到遗憾的是，委员会在审议缔约国初次报告</w:t>
      </w:r>
      <w:r>
        <w:rPr>
          <w:rFonts w:hint="eastAsia"/>
        </w:rPr>
        <w:t>(CRC/C/28/</w:t>
      </w:r>
      <w:r>
        <w:t>Add.1</w:t>
      </w:r>
      <w:r>
        <w:rPr>
          <w:rFonts w:hint="eastAsia"/>
        </w:rPr>
        <w:t>0)</w:t>
      </w:r>
      <w:r>
        <w:rPr>
          <w:rFonts w:hint="eastAsia"/>
        </w:rPr>
        <w:t>之后所表示的关注问题和所提出的建议</w:t>
      </w:r>
      <w:r>
        <w:rPr>
          <w:rFonts w:hint="eastAsia"/>
        </w:rPr>
        <w:t>(CRC/C/15/</w:t>
      </w:r>
      <w:r>
        <w:t>Add.1</w:t>
      </w:r>
      <w:r>
        <w:rPr>
          <w:rFonts w:hint="eastAsia"/>
        </w:rPr>
        <w:t>15)</w:t>
      </w:r>
      <w:r>
        <w:rPr>
          <w:rFonts w:hint="eastAsia"/>
        </w:rPr>
        <w:t>，尤其是第</w:t>
      </w:r>
      <w:r>
        <w:rPr>
          <w:rFonts w:hint="eastAsia"/>
        </w:rPr>
        <w:t>13</w:t>
      </w:r>
      <w:r>
        <w:rPr>
          <w:rFonts w:hint="eastAsia"/>
        </w:rPr>
        <w:t>段</w:t>
      </w:r>
      <w:r>
        <w:rPr>
          <w:rFonts w:hint="eastAsia"/>
        </w:rPr>
        <w:t>(</w:t>
      </w:r>
      <w:r>
        <w:rPr>
          <w:rFonts w:hint="eastAsia"/>
        </w:rPr>
        <w:t>执行</w:t>
      </w:r>
      <w:r>
        <w:rPr>
          <w:rFonts w:hint="eastAsia"/>
        </w:rPr>
        <w:t>法律</w:t>
      </w:r>
      <w:r>
        <w:rPr>
          <w:rFonts w:hint="eastAsia"/>
        </w:rPr>
        <w:t>)</w:t>
      </w:r>
      <w:r>
        <w:rPr>
          <w:rFonts w:hint="eastAsia"/>
        </w:rPr>
        <w:t>；第</w:t>
      </w:r>
      <w:r>
        <w:rPr>
          <w:rFonts w:hint="eastAsia"/>
        </w:rPr>
        <w:t>15</w:t>
      </w:r>
      <w:r>
        <w:rPr>
          <w:rFonts w:hint="eastAsia"/>
        </w:rPr>
        <w:t>段</w:t>
      </w:r>
      <w:r>
        <w:rPr>
          <w:rFonts w:hint="eastAsia"/>
        </w:rPr>
        <w:t>(</w:t>
      </w:r>
      <w:r>
        <w:rPr>
          <w:rFonts w:hint="eastAsia"/>
        </w:rPr>
        <w:t>协调</w:t>
      </w:r>
      <w:r>
        <w:rPr>
          <w:rFonts w:hint="eastAsia"/>
        </w:rPr>
        <w:t>)</w:t>
      </w:r>
      <w:r>
        <w:rPr>
          <w:rFonts w:hint="eastAsia"/>
        </w:rPr>
        <w:t>；第</w:t>
      </w:r>
      <w:r>
        <w:rPr>
          <w:rFonts w:hint="eastAsia"/>
        </w:rPr>
        <w:t>17</w:t>
      </w:r>
      <w:r>
        <w:rPr>
          <w:rFonts w:hint="eastAsia"/>
        </w:rPr>
        <w:t>和第</w:t>
      </w:r>
      <w:r>
        <w:rPr>
          <w:rFonts w:hint="eastAsia"/>
        </w:rPr>
        <w:t>19</w:t>
      </w:r>
      <w:r>
        <w:rPr>
          <w:rFonts w:hint="eastAsia"/>
        </w:rPr>
        <w:t>段</w:t>
      </w:r>
      <w:r>
        <w:rPr>
          <w:rFonts w:hint="eastAsia"/>
        </w:rPr>
        <w:t>(</w:t>
      </w:r>
      <w:r>
        <w:rPr>
          <w:rFonts w:hint="eastAsia"/>
        </w:rPr>
        <w:t>监督</w:t>
      </w:r>
      <w:r>
        <w:rPr>
          <w:rFonts w:hint="eastAsia"/>
        </w:rPr>
        <w:t>)</w:t>
      </w:r>
      <w:r>
        <w:rPr>
          <w:rFonts w:hint="eastAsia"/>
        </w:rPr>
        <w:t>；第</w:t>
      </w:r>
      <w:r>
        <w:rPr>
          <w:rFonts w:hint="eastAsia"/>
        </w:rPr>
        <w:t>29</w:t>
      </w:r>
      <w:r>
        <w:rPr>
          <w:rFonts w:hint="eastAsia"/>
        </w:rPr>
        <w:t>、第</w:t>
      </w:r>
      <w:r>
        <w:rPr>
          <w:rFonts w:hint="eastAsia"/>
        </w:rPr>
        <w:t>31</w:t>
      </w:r>
      <w:r>
        <w:rPr>
          <w:rFonts w:hint="eastAsia"/>
        </w:rPr>
        <w:t>和第</w:t>
      </w:r>
      <w:r>
        <w:rPr>
          <w:rFonts w:hint="eastAsia"/>
        </w:rPr>
        <w:t>33</w:t>
      </w:r>
      <w:r>
        <w:rPr>
          <w:rFonts w:hint="eastAsia"/>
        </w:rPr>
        <w:t>段</w:t>
      </w:r>
      <w:r>
        <w:rPr>
          <w:rFonts w:hint="eastAsia"/>
        </w:rPr>
        <w:t>(</w:t>
      </w:r>
      <w:r>
        <w:rPr>
          <w:rFonts w:hint="eastAsia"/>
        </w:rPr>
        <w:t>不歧视</w:t>
      </w:r>
      <w:r>
        <w:rPr>
          <w:rFonts w:hint="eastAsia"/>
        </w:rPr>
        <w:t>)</w:t>
      </w:r>
      <w:r>
        <w:rPr>
          <w:rFonts w:hint="eastAsia"/>
        </w:rPr>
        <w:t>；第</w:t>
      </w:r>
      <w:r>
        <w:rPr>
          <w:rFonts w:hint="eastAsia"/>
        </w:rPr>
        <w:t>37</w:t>
      </w:r>
      <w:r>
        <w:rPr>
          <w:rFonts w:hint="eastAsia"/>
        </w:rPr>
        <w:t>段</w:t>
      </w:r>
      <w:r>
        <w:rPr>
          <w:rFonts w:hint="eastAsia"/>
        </w:rPr>
        <w:t>(</w:t>
      </w:r>
      <w:r>
        <w:rPr>
          <w:rFonts w:hint="eastAsia"/>
        </w:rPr>
        <w:t>出生登记</w:t>
      </w:r>
      <w:r>
        <w:rPr>
          <w:rFonts w:hint="eastAsia"/>
        </w:rPr>
        <w:t>)</w:t>
      </w:r>
      <w:r>
        <w:rPr>
          <w:rFonts w:hint="eastAsia"/>
        </w:rPr>
        <w:t>；第</w:t>
      </w:r>
      <w:r>
        <w:rPr>
          <w:rFonts w:hint="eastAsia"/>
        </w:rPr>
        <w:t>39-41</w:t>
      </w:r>
      <w:r>
        <w:rPr>
          <w:rFonts w:hint="eastAsia"/>
        </w:rPr>
        <w:t>段</w:t>
      </w:r>
      <w:r>
        <w:rPr>
          <w:rFonts w:hint="eastAsia"/>
        </w:rPr>
        <w:t>(</w:t>
      </w:r>
      <w:r>
        <w:rPr>
          <w:rFonts w:hint="eastAsia"/>
        </w:rPr>
        <w:t>酷刑</w:t>
      </w:r>
      <w:r>
        <w:rPr>
          <w:rFonts w:hint="eastAsia"/>
        </w:rPr>
        <w:t>)</w:t>
      </w:r>
      <w:r>
        <w:rPr>
          <w:rFonts w:hint="eastAsia"/>
        </w:rPr>
        <w:t>；第</w:t>
      </w:r>
      <w:r>
        <w:rPr>
          <w:rFonts w:hint="eastAsia"/>
        </w:rPr>
        <w:t>45</w:t>
      </w:r>
      <w:r>
        <w:rPr>
          <w:rFonts w:hint="eastAsia"/>
        </w:rPr>
        <w:t>段</w:t>
      </w:r>
      <w:r>
        <w:rPr>
          <w:rFonts w:hint="eastAsia"/>
        </w:rPr>
        <w:t>(</w:t>
      </w:r>
      <w:r>
        <w:rPr>
          <w:rFonts w:hint="eastAsia"/>
        </w:rPr>
        <w:t>暴力</w:t>
      </w:r>
      <w:r>
        <w:rPr>
          <w:rFonts w:hint="eastAsia"/>
        </w:rPr>
        <w:t>)</w:t>
      </w:r>
      <w:r>
        <w:rPr>
          <w:rFonts w:hint="eastAsia"/>
        </w:rPr>
        <w:t>；第</w:t>
      </w:r>
      <w:r>
        <w:rPr>
          <w:rFonts w:hint="eastAsia"/>
        </w:rPr>
        <w:t>47</w:t>
      </w:r>
      <w:r>
        <w:rPr>
          <w:rFonts w:hint="eastAsia"/>
        </w:rPr>
        <w:t>段</w:t>
      </w:r>
      <w:r>
        <w:rPr>
          <w:rFonts w:hint="eastAsia"/>
        </w:rPr>
        <w:t>(</w:t>
      </w:r>
      <w:r>
        <w:rPr>
          <w:rFonts w:hint="eastAsia"/>
        </w:rPr>
        <w:t>残疾儿童</w:t>
      </w:r>
      <w:r>
        <w:rPr>
          <w:rFonts w:hint="eastAsia"/>
        </w:rPr>
        <w:t>)</w:t>
      </w:r>
      <w:r>
        <w:rPr>
          <w:rFonts w:hint="eastAsia"/>
        </w:rPr>
        <w:t>；第</w:t>
      </w:r>
      <w:r>
        <w:rPr>
          <w:rFonts w:hint="eastAsia"/>
        </w:rPr>
        <w:t>49</w:t>
      </w:r>
      <w:r>
        <w:rPr>
          <w:rFonts w:hint="eastAsia"/>
        </w:rPr>
        <w:t>和第</w:t>
      </w:r>
      <w:r>
        <w:rPr>
          <w:rFonts w:hint="eastAsia"/>
        </w:rPr>
        <w:t>51</w:t>
      </w:r>
      <w:r>
        <w:rPr>
          <w:rFonts w:hint="eastAsia"/>
        </w:rPr>
        <w:t>段</w:t>
      </w:r>
      <w:r>
        <w:rPr>
          <w:rFonts w:hint="eastAsia"/>
        </w:rPr>
        <w:t>(</w:t>
      </w:r>
      <w:r>
        <w:rPr>
          <w:rFonts w:hint="eastAsia"/>
        </w:rPr>
        <w:t>基本保健</w:t>
      </w:r>
      <w:r>
        <w:rPr>
          <w:rFonts w:hint="eastAsia"/>
        </w:rPr>
        <w:t>)</w:t>
      </w:r>
      <w:r>
        <w:rPr>
          <w:rFonts w:hint="eastAsia"/>
        </w:rPr>
        <w:t>；第</w:t>
      </w:r>
      <w:r>
        <w:rPr>
          <w:rFonts w:hint="eastAsia"/>
        </w:rPr>
        <w:t>53</w:t>
      </w:r>
      <w:r>
        <w:rPr>
          <w:rFonts w:hint="eastAsia"/>
        </w:rPr>
        <w:t>和第</w:t>
      </w:r>
      <w:r>
        <w:rPr>
          <w:rFonts w:hint="eastAsia"/>
        </w:rPr>
        <w:t>55</w:t>
      </w:r>
      <w:r>
        <w:rPr>
          <w:rFonts w:hint="eastAsia"/>
        </w:rPr>
        <w:t>段</w:t>
      </w:r>
      <w:r>
        <w:rPr>
          <w:rFonts w:hint="eastAsia"/>
        </w:rPr>
        <w:t>(</w:t>
      </w:r>
      <w:r>
        <w:rPr>
          <w:rFonts w:hint="eastAsia"/>
        </w:rPr>
        <w:t>生活水准</w:t>
      </w:r>
      <w:r>
        <w:rPr>
          <w:rFonts w:hint="eastAsia"/>
        </w:rPr>
        <w:t>)</w:t>
      </w:r>
      <w:r>
        <w:rPr>
          <w:rFonts w:hint="eastAsia"/>
        </w:rPr>
        <w:t>；第</w:t>
      </w:r>
      <w:r>
        <w:rPr>
          <w:rFonts w:hint="eastAsia"/>
        </w:rPr>
        <w:t>57-60</w:t>
      </w:r>
      <w:r>
        <w:rPr>
          <w:rFonts w:hint="eastAsia"/>
        </w:rPr>
        <w:t>段</w:t>
      </w:r>
      <w:r>
        <w:rPr>
          <w:rFonts w:hint="eastAsia"/>
        </w:rPr>
        <w:t>(</w:t>
      </w:r>
      <w:r>
        <w:rPr>
          <w:rFonts w:hint="eastAsia"/>
        </w:rPr>
        <w:t>教育</w:t>
      </w:r>
      <w:r>
        <w:rPr>
          <w:rFonts w:hint="eastAsia"/>
        </w:rPr>
        <w:t>)</w:t>
      </w:r>
      <w:r>
        <w:rPr>
          <w:rFonts w:hint="eastAsia"/>
        </w:rPr>
        <w:t>；第</w:t>
      </w:r>
      <w:r>
        <w:rPr>
          <w:rFonts w:hint="eastAsia"/>
        </w:rPr>
        <w:t>64</w:t>
      </w:r>
      <w:r>
        <w:rPr>
          <w:rFonts w:hint="eastAsia"/>
        </w:rPr>
        <w:t>段</w:t>
      </w:r>
      <w:r>
        <w:rPr>
          <w:rFonts w:hint="eastAsia"/>
        </w:rPr>
        <w:t>(</w:t>
      </w:r>
      <w:r>
        <w:rPr>
          <w:rFonts w:hint="eastAsia"/>
        </w:rPr>
        <w:t>武装冲突</w:t>
      </w:r>
      <w:r>
        <w:rPr>
          <w:rFonts w:hint="eastAsia"/>
        </w:rPr>
        <w:t>)</w:t>
      </w:r>
      <w:r>
        <w:rPr>
          <w:rFonts w:hint="eastAsia"/>
        </w:rPr>
        <w:t>；第</w:t>
      </w:r>
      <w:r>
        <w:rPr>
          <w:rFonts w:hint="eastAsia"/>
        </w:rPr>
        <w:t>66-71</w:t>
      </w:r>
      <w:r>
        <w:rPr>
          <w:rFonts w:hint="eastAsia"/>
        </w:rPr>
        <w:t>段</w:t>
      </w:r>
      <w:r>
        <w:rPr>
          <w:rFonts w:hint="eastAsia"/>
        </w:rPr>
        <w:t>(</w:t>
      </w:r>
      <w:r>
        <w:rPr>
          <w:rFonts w:hint="eastAsia"/>
        </w:rPr>
        <w:t>童工</w:t>
      </w:r>
      <w:r>
        <w:rPr>
          <w:rFonts w:hint="eastAsia"/>
        </w:rPr>
        <w:t>)</w:t>
      </w:r>
      <w:r>
        <w:rPr>
          <w:rFonts w:hint="eastAsia"/>
        </w:rPr>
        <w:t>；以及第</w:t>
      </w:r>
      <w:r>
        <w:rPr>
          <w:rFonts w:hint="eastAsia"/>
        </w:rPr>
        <w:t>80-82</w:t>
      </w:r>
      <w:r>
        <w:rPr>
          <w:rFonts w:hint="eastAsia"/>
        </w:rPr>
        <w:t>段</w:t>
      </w:r>
      <w:r>
        <w:rPr>
          <w:rFonts w:hint="eastAsia"/>
        </w:rPr>
        <w:t>(</w:t>
      </w:r>
      <w:r>
        <w:rPr>
          <w:rFonts w:hint="eastAsia"/>
        </w:rPr>
        <w:t>少年司法</w:t>
      </w:r>
      <w:r>
        <w:rPr>
          <w:rFonts w:hint="eastAsia"/>
        </w:rPr>
        <w:t>)</w:t>
      </w:r>
      <w:r>
        <w:rPr>
          <w:rFonts w:hint="eastAsia"/>
        </w:rPr>
        <w:t>，没有得到充分的解决。</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384.</w:t>
      </w:r>
      <w:r>
        <w:rPr>
          <w:rFonts w:ascii="Time New Roman" w:eastAsia="SimHei" w:hAnsi="Time New Roman" w:hint="eastAsia"/>
        </w:rPr>
        <w:t xml:space="preserve">  </w:t>
      </w:r>
      <w:r>
        <w:rPr>
          <w:rFonts w:ascii="Time New Roman" w:eastAsia="SimHei" w:hAnsi="Time New Roman" w:hint="eastAsia"/>
        </w:rPr>
        <w:t>委员会促请缔约国尽一切努力，落实只有部分执行或者完全没有执行的委员会的先前建议以及本结论性意见中所载的关注问题清单。</w:t>
      </w:r>
    </w:p>
    <w:p w:rsidR="00000000" w:rsidRDefault="00622194">
      <w:pPr>
        <w:pStyle w:val="Heading4"/>
        <w:rPr>
          <w:rFonts w:hint="eastAsia"/>
        </w:rPr>
      </w:pPr>
      <w:r>
        <w:rPr>
          <w:rFonts w:hint="eastAsia"/>
        </w:rPr>
        <w:t>对第</w:t>
      </w:r>
      <w:r>
        <w:rPr>
          <w:rFonts w:hint="eastAsia"/>
        </w:rPr>
        <w:t>32</w:t>
      </w:r>
      <w:r>
        <w:rPr>
          <w:rFonts w:hint="eastAsia"/>
        </w:rPr>
        <w:t>条作出的声明</w:t>
      </w:r>
    </w:p>
    <w:p w:rsidR="00000000" w:rsidRDefault="00622194">
      <w:pPr>
        <w:rPr>
          <w:rFonts w:hint="eastAsia"/>
        </w:rPr>
      </w:pPr>
      <w:r>
        <w:rPr>
          <w:rFonts w:hint="eastAsia"/>
        </w:rPr>
        <w:tab/>
        <w:t xml:space="preserve">385.  </w:t>
      </w:r>
      <w:r>
        <w:rPr>
          <w:rFonts w:hint="eastAsia"/>
        </w:rPr>
        <w:t>鉴于缔约国为逐步执行《公约》第</w:t>
      </w:r>
      <w:r>
        <w:rPr>
          <w:rFonts w:hint="eastAsia"/>
        </w:rPr>
        <w:t>32</w:t>
      </w:r>
      <w:r>
        <w:rPr>
          <w:rFonts w:hint="eastAsia"/>
        </w:rPr>
        <w:t>条采取了许多措施，委员会对其</w:t>
      </w:r>
      <w:r>
        <w:rPr>
          <w:rFonts w:hint="eastAsia"/>
        </w:rPr>
        <w:t xml:space="preserve"> </w:t>
      </w:r>
      <w:r>
        <w:rPr>
          <w:rFonts w:hint="eastAsia"/>
        </w:rPr>
        <w:t>是否有必要作此声明深表怀疑。</w:t>
      </w:r>
    </w:p>
    <w:p w:rsidR="00000000" w:rsidRDefault="00622194">
      <w:pPr>
        <w:spacing w:after="240"/>
        <w:rPr>
          <w:rFonts w:ascii="Time New Roman" w:eastAsia="SimHei" w:hAnsi="Time New Roman" w:hint="eastAsia"/>
        </w:rPr>
      </w:pPr>
      <w:r>
        <w:rPr>
          <w:rFonts w:ascii="Time New Roman" w:eastAsia="SimHei" w:hAnsi="Time New Roman" w:hint="eastAsia"/>
        </w:rPr>
        <w:tab/>
        <w:t>3</w:t>
      </w:r>
      <w:r>
        <w:rPr>
          <w:rFonts w:ascii="Time New Roman" w:eastAsia="SimHei" w:hAnsi="Time New Roman" w:hint="eastAsia"/>
          <w:bCs/>
        </w:rPr>
        <w:t xml:space="preserve">86. </w:t>
      </w:r>
      <w:r>
        <w:rPr>
          <w:rFonts w:ascii="Time New Roman" w:eastAsia="SimHei" w:hAnsi="Time New Roman" w:hint="eastAsia"/>
        </w:rPr>
        <w:t xml:space="preserve"> </w:t>
      </w:r>
      <w:r>
        <w:rPr>
          <w:rFonts w:ascii="Time New Roman" w:eastAsia="SimHei" w:hAnsi="Time New Roman" w:hint="eastAsia"/>
        </w:rPr>
        <w:t>根据其先前的建议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15</w:t>
      </w:r>
      <w:r>
        <w:rPr>
          <w:rFonts w:ascii="Time New Roman" w:eastAsia="SimHei" w:hAnsi="Time New Roman" w:hint="eastAsia"/>
        </w:rPr>
        <w:t>/</w:t>
      </w:r>
      <w:r>
        <w:rPr>
          <w:rFonts w:ascii="Time New Roman" w:eastAsia="SimHei" w:hAnsi="Time New Roman"/>
          <w:b/>
        </w:rPr>
        <w:t>Add</w:t>
      </w:r>
      <w:r>
        <w:rPr>
          <w:rFonts w:ascii="Time New Roman" w:eastAsia="SimHei" w:hAnsi="Time New Roman"/>
        </w:rPr>
        <w:t>.</w:t>
      </w:r>
      <w:r>
        <w:rPr>
          <w:rFonts w:ascii="Time New Roman" w:eastAsia="SimHei" w:hAnsi="Time New Roman"/>
          <w:b/>
        </w:rPr>
        <w:t>1</w:t>
      </w:r>
      <w:r>
        <w:rPr>
          <w:rFonts w:ascii="Time New Roman" w:eastAsia="SimHei" w:hAnsi="Time New Roman" w:hint="eastAsia"/>
          <w:b/>
        </w:rPr>
        <w:t>15,</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66</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并鉴于《维也纳宣言和行动纲领》，委员会促请缔约国撤销对《公约》第</w:t>
      </w:r>
      <w:r>
        <w:rPr>
          <w:rFonts w:ascii="Time New Roman" w:eastAsia="SimHei" w:hAnsi="Time New Roman" w:hint="eastAsia"/>
          <w:b/>
        </w:rPr>
        <w:t>32</w:t>
      </w:r>
      <w:r>
        <w:rPr>
          <w:rFonts w:ascii="Time New Roman" w:eastAsia="SimHei" w:hAnsi="Time New Roman" w:hint="eastAsia"/>
        </w:rPr>
        <w:t>条所作的声明。</w:t>
      </w:r>
    </w:p>
    <w:p w:rsidR="00000000" w:rsidRDefault="00622194">
      <w:pPr>
        <w:pStyle w:val="Heading4"/>
        <w:spacing w:after="160"/>
        <w:rPr>
          <w:rFonts w:hint="eastAsia"/>
        </w:rPr>
      </w:pPr>
      <w:r>
        <w:rPr>
          <w:rFonts w:hint="eastAsia"/>
        </w:rPr>
        <w:t>立</w:t>
      </w:r>
      <w:r>
        <w:rPr>
          <w:rFonts w:hint="eastAsia"/>
        </w:rPr>
        <w:t xml:space="preserve">  </w:t>
      </w:r>
      <w:r>
        <w:rPr>
          <w:rFonts w:hint="eastAsia"/>
        </w:rPr>
        <w:t>法</w:t>
      </w:r>
    </w:p>
    <w:p w:rsidR="00000000" w:rsidRDefault="00622194">
      <w:pPr>
        <w:rPr>
          <w:rFonts w:hint="eastAsia"/>
        </w:rPr>
      </w:pPr>
      <w:r>
        <w:rPr>
          <w:rFonts w:hint="eastAsia"/>
        </w:rPr>
        <w:tab/>
        <w:t xml:space="preserve">387.  </w:t>
      </w:r>
      <w:r>
        <w:rPr>
          <w:rFonts w:hint="eastAsia"/>
        </w:rPr>
        <w:t>委员会对在缔约国法庭可以援引《公约》、最高法院依照《公约》作出了各不同裁决的情况表示欢迎，但仍感关注的是，国内法，尤其是关于家庭事务的宗教和属人法尚未能符合《公约》的各项原则和规定。</w:t>
      </w:r>
    </w:p>
    <w:p w:rsidR="00000000" w:rsidRDefault="00622194">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388.</w:t>
      </w:r>
      <w:r>
        <w:rPr>
          <w:rFonts w:ascii="Time New Roman" w:eastAsia="SimHei" w:hAnsi="Time New Roman" w:hint="eastAsia"/>
        </w:rPr>
        <w:t xml:space="preserve">  </w:t>
      </w:r>
      <w:r>
        <w:rPr>
          <w:rFonts w:ascii="Time New Roman" w:eastAsia="SimHei" w:hAnsi="Time New Roman" w:hint="eastAsia"/>
        </w:rPr>
        <w:t>根据其先前的建议</w:t>
      </w:r>
      <w:r>
        <w:rPr>
          <w:rFonts w:ascii="Time New Roman" w:eastAsia="SimHei" w:hAnsi="Time New Roman" w:hint="eastAsia"/>
        </w:rPr>
        <w:t>(</w:t>
      </w:r>
      <w:r>
        <w:rPr>
          <w:rFonts w:ascii="Time New Roman" w:eastAsia="SimHei" w:hAnsi="Time New Roman" w:hint="eastAsia"/>
        </w:rPr>
        <w:t>同</w:t>
      </w:r>
      <w:r>
        <w:rPr>
          <w:rFonts w:ascii="Time New Roman" w:eastAsia="SimHei" w:hAnsi="Time New Roman" w:hint="eastAsia"/>
        </w:rPr>
        <w:t>上，第</w:t>
      </w:r>
      <w:r>
        <w:rPr>
          <w:rFonts w:ascii="Time New Roman" w:eastAsia="SimHei" w:hAnsi="Time New Roman" w:hint="eastAsia"/>
          <w:b/>
        </w:rPr>
        <w:t>11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622194">
      <w:pPr>
        <w:numPr>
          <w:ilvl w:val="0"/>
          <w:numId w:val="1262"/>
        </w:numPr>
        <w:rPr>
          <w:rFonts w:ascii="Time New Roman" w:eastAsia="SimHei" w:hAnsi="Time New Roman" w:hint="eastAsia"/>
        </w:rPr>
      </w:pPr>
      <w:r>
        <w:rPr>
          <w:rFonts w:ascii="Time New Roman" w:eastAsia="SimHei" w:hAnsi="Time New Roman" w:hint="eastAsia"/>
        </w:rPr>
        <w:t>认真审查现行法律措施和其他措施，其中包括联邦和邦各级宗教和属人法，以确保《公约》的各项原则和规定在缔约国全境得到落实；</w:t>
      </w:r>
    </w:p>
    <w:p w:rsidR="00000000" w:rsidRDefault="00622194">
      <w:pPr>
        <w:numPr>
          <w:ilvl w:val="0"/>
          <w:numId w:val="1262"/>
        </w:numPr>
        <w:spacing w:after="160"/>
        <w:rPr>
          <w:rFonts w:ascii="Time New Roman" w:eastAsia="SimHei" w:hAnsi="Time New Roman" w:hint="eastAsia"/>
        </w:rPr>
      </w:pPr>
      <w:r>
        <w:rPr>
          <w:rFonts w:ascii="Time New Roman" w:eastAsia="SimHei" w:hAnsi="Time New Roman" w:hint="eastAsia"/>
        </w:rPr>
        <w:t>确保执法并广泛宣传立法。</w:t>
      </w:r>
    </w:p>
    <w:p w:rsidR="00000000" w:rsidRDefault="00622194">
      <w:pPr>
        <w:pStyle w:val="Heading4"/>
        <w:spacing w:after="160"/>
        <w:rPr>
          <w:rFonts w:hint="eastAsia"/>
        </w:rPr>
      </w:pPr>
      <w:r>
        <w:rPr>
          <w:rFonts w:hint="eastAsia"/>
        </w:rPr>
        <w:t>资</w:t>
      </w:r>
      <w:r>
        <w:rPr>
          <w:rFonts w:hint="eastAsia"/>
        </w:rPr>
        <w:t xml:space="preserve">  </w:t>
      </w:r>
      <w:r>
        <w:rPr>
          <w:rFonts w:hint="eastAsia"/>
        </w:rPr>
        <w:t>源</w:t>
      </w:r>
    </w:p>
    <w:p w:rsidR="00000000" w:rsidRDefault="00622194">
      <w:pPr>
        <w:rPr>
          <w:rFonts w:hint="eastAsia"/>
        </w:rPr>
      </w:pPr>
      <w:r>
        <w:rPr>
          <w:rFonts w:hint="eastAsia"/>
        </w:rPr>
        <w:tab/>
        <w:t xml:space="preserve">389.  </w:t>
      </w:r>
      <w:r>
        <w:rPr>
          <w:rFonts w:hint="eastAsia"/>
        </w:rPr>
        <w:t>委员会虽然注意到缔约国为增加用于社会服务方面的预算拨款作出了努力，但仍感关注的是，增加用于教育方面的预算拨款不多且停滞不前，或者拨用于其他社会服务方面的资金反而减少。</w:t>
      </w:r>
    </w:p>
    <w:p w:rsidR="00000000" w:rsidRDefault="00622194">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390.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622194">
      <w:pPr>
        <w:numPr>
          <w:ilvl w:val="0"/>
          <w:numId w:val="1263"/>
        </w:numPr>
        <w:rPr>
          <w:rFonts w:ascii="Time New Roman" w:eastAsia="SimHei" w:hAnsi="Time New Roman" w:hint="eastAsia"/>
          <w:spacing w:val="6"/>
        </w:rPr>
      </w:pPr>
      <w:r>
        <w:rPr>
          <w:rFonts w:ascii="Time New Roman" w:eastAsia="SimHei" w:hAnsi="Time New Roman" w:hint="eastAsia"/>
          <w:spacing w:val="6"/>
        </w:rPr>
        <w:t>尽一切努力增加预算拨款，以“现有资源所允许的最大限度”实现儿童的各项权利，在此方面确保通过国际合作等方式</w:t>
      </w:r>
      <w:r>
        <w:rPr>
          <w:rFonts w:ascii="Time New Roman" w:eastAsia="SimHei" w:hAnsi="Time New Roman" w:hint="eastAsia"/>
          <w:spacing w:val="6"/>
        </w:rPr>
        <w:t>提供足够的人力，保证执行有关用于儿童的各项社会服务方面的政策确定为优先事项；并</w:t>
      </w:r>
    </w:p>
    <w:p w:rsidR="00000000" w:rsidRDefault="00622194">
      <w:pPr>
        <w:numPr>
          <w:ilvl w:val="0"/>
          <w:numId w:val="1263"/>
        </w:numPr>
        <w:spacing w:after="320"/>
        <w:rPr>
          <w:rFonts w:ascii="Time New Roman" w:eastAsia="SimHei" w:hAnsi="Time New Roman" w:hint="eastAsia"/>
        </w:rPr>
      </w:pPr>
      <w:r>
        <w:rPr>
          <w:rFonts w:ascii="Time New Roman" w:eastAsia="SimHei" w:hAnsi="Time New Roman" w:hint="eastAsia"/>
        </w:rPr>
        <w:t>制定各种方法，就预算拨款对实施儿童权利的影响进行评估，并收集和散发这方面的信息。</w:t>
      </w:r>
    </w:p>
    <w:p w:rsidR="00000000" w:rsidRDefault="00622194">
      <w:pPr>
        <w:pStyle w:val="Heading4"/>
        <w:rPr>
          <w:rFonts w:hint="eastAsia"/>
        </w:rPr>
      </w:pPr>
      <w:r>
        <w:rPr>
          <w:rFonts w:hint="eastAsia"/>
        </w:rPr>
        <w:t>协</w:t>
      </w:r>
      <w:r>
        <w:rPr>
          <w:rFonts w:hint="eastAsia"/>
        </w:rPr>
        <w:t xml:space="preserve">  </w:t>
      </w:r>
      <w:r>
        <w:rPr>
          <w:rFonts w:hint="eastAsia"/>
        </w:rPr>
        <w:t>调</w:t>
      </w:r>
    </w:p>
    <w:p w:rsidR="00000000" w:rsidRDefault="00622194">
      <w:pPr>
        <w:rPr>
          <w:rFonts w:hint="eastAsia"/>
        </w:rPr>
      </w:pPr>
      <w:r>
        <w:rPr>
          <w:rFonts w:hint="eastAsia"/>
        </w:rPr>
        <w:tab/>
        <w:t xml:space="preserve">391.  </w:t>
      </w:r>
      <w:r>
        <w:rPr>
          <w:rFonts w:hint="eastAsia"/>
        </w:rPr>
        <w:t>委员会注意到，妇女和儿童发展部负责协调有关执行《儿童权利公约》的所有活动，并注意到</w:t>
      </w:r>
      <w:r>
        <w:rPr>
          <w:rFonts w:hint="eastAsia"/>
        </w:rPr>
        <w:t>2000</w:t>
      </w:r>
      <w:r>
        <w:rPr>
          <w:rFonts w:hint="eastAsia"/>
        </w:rPr>
        <w:t>年</w:t>
      </w:r>
      <w:r>
        <w:rPr>
          <w:rFonts w:hint="eastAsia"/>
        </w:rPr>
        <w:t>1</w:t>
      </w:r>
      <w:r>
        <w:rPr>
          <w:rFonts w:hint="eastAsia"/>
        </w:rPr>
        <w:t>月设立了国家协调机制，在</w:t>
      </w:r>
      <w:r>
        <w:rPr>
          <w:rFonts w:hint="eastAsia"/>
        </w:rPr>
        <w:t>2000</w:t>
      </w:r>
      <w:r>
        <w:rPr>
          <w:rFonts w:hint="eastAsia"/>
        </w:rPr>
        <w:t>年</w:t>
      </w:r>
      <w:r>
        <w:rPr>
          <w:rFonts w:hint="eastAsia"/>
        </w:rPr>
        <w:t>9</w:t>
      </w:r>
      <w:r>
        <w:rPr>
          <w:rFonts w:hint="eastAsia"/>
        </w:rPr>
        <w:t>月碰过一次头。但委员会认为，必须在联邦和邦各级负责执行《公约》的各不同部门之间和联邦政府与各邦之间更好地开展协调工作。</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392.</w:t>
      </w:r>
      <w:r>
        <w:rPr>
          <w:rFonts w:ascii="Time New Roman" w:eastAsia="SimHei" w:hAnsi="Time New Roman" w:hint="eastAsia"/>
        </w:rPr>
        <w:t xml:space="preserve">  </w:t>
      </w:r>
      <w:r>
        <w:rPr>
          <w:rFonts w:ascii="Time New Roman" w:eastAsia="SimHei" w:hAnsi="Time New Roman" w:hint="eastAsia"/>
        </w:rPr>
        <w:t>委员会建议缔约国加强国家机制，协调联邦一级，联邦与邦各级之间以</w:t>
      </w:r>
      <w:r>
        <w:rPr>
          <w:rFonts w:ascii="Time New Roman" w:eastAsia="SimHei" w:hAnsi="Time New Roman" w:hint="eastAsia"/>
        </w:rPr>
        <w:t>及各邦之间有效执行《公约》的工作，以便尤其提高执行进程的效率，并减少或消除因这一进程而导致歧视现象的任何可能性。</w:t>
      </w:r>
    </w:p>
    <w:p w:rsidR="00000000" w:rsidRDefault="00622194">
      <w:pPr>
        <w:pStyle w:val="Heading4"/>
        <w:rPr>
          <w:rFonts w:hint="eastAsia"/>
        </w:rPr>
      </w:pPr>
      <w:r>
        <w:rPr>
          <w:rFonts w:hint="eastAsia"/>
        </w:rPr>
        <w:t>国家行动计划</w:t>
      </w:r>
      <w:r>
        <w:rPr>
          <w:rFonts w:hint="eastAsia"/>
        </w:rPr>
        <w:t>/</w:t>
      </w:r>
      <w:r>
        <w:rPr>
          <w:rFonts w:hint="eastAsia"/>
        </w:rPr>
        <w:t>国家儿童宪章</w:t>
      </w:r>
    </w:p>
    <w:p w:rsidR="00000000" w:rsidRDefault="00622194">
      <w:pPr>
        <w:rPr>
          <w:rFonts w:hint="eastAsia"/>
        </w:rPr>
      </w:pPr>
      <w:r>
        <w:rPr>
          <w:rFonts w:hint="eastAsia"/>
        </w:rPr>
        <w:tab/>
        <w:t xml:space="preserve">393.  </w:t>
      </w:r>
      <w:r>
        <w:rPr>
          <w:rFonts w:hint="eastAsia"/>
        </w:rPr>
        <w:t>委员会注意到缔约国</w:t>
      </w:r>
      <w:r>
        <w:rPr>
          <w:rFonts w:hint="eastAsia"/>
        </w:rPr>
        <w:t>1974</w:t>
      </w:r>
      <w:r>
        <w:rPr>
          <w:rFonts w:hint="eastAsia"/>
        </w:rPr>
        <w:t>年《国家儿童政策》和</w:t>
      </w:r>
      <w:r>
        <w:rPr>
          <w:rFonts w:hint="eastAsia"/>
        </w:rPr>
        <w:t>1992</w:t>
      </w:r>
      <w:r>
        <w:rPr>
          <w:rFonts w:hint="eastAsia"/>
        </w:rPr>
        <w:t>年《国家儿童行动计划》，并注意到目前关于替代该政策的《国家儿童宪章》方面的讨论和新《儿童行动计划》的起草工作。但委员会关注的是，《国家儿童宪章》没有采取基于儿童权利的方针，而且没有明确包括《公约》的所有权利和原则。</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394.</w:t>
      </w:r>
      <w:r>
        <w:rPr>
          <w:rFonts w:ascii="Time New Roman" w:eastAsia="SimHei" w:hAnsi="Time New Roman" w:hint="eastAsia"/>
        </w:rPr>
        <w:t xml:space="preserve">  </w:t>
      </w:r>
      <w:r>
        <w:rPr>
          <w:rFonts w:ascii="Time New Roman" w:eastAsia="SimHei" w:hAnsi="Time New Roman" w:hint="eastAsia"/>
        </w:rPr>
        <w:t>委员会建议缔约国采取一切必要措施，与包括民间组织在内的所有相关伙伴进行磋</w:t>
      </w:r>
      <w:r>
        <w:rPr>
          <w:rFonts w:ascii="Time New Roman" w:eastAsia="SimHei" w:hAnsi="Time New Roman" w:hint="eastAsia"/>
        </w:rPr>
        <w:t>商，通过一项涵盖《公约》所有领域、包含《千年发展目标》并全面体现“适合儿童生长的世界”的新的儿童行动计划；为全面执行《公约》划拨必要的人力和财政资源；并提供进行协调和监测的机制。另外，委员会建议缔约国加快通过《国家儿童宪章》并确保该宪章采取基于儿童权利的方针，涵盖《公约》的所有权利和原则。</w:t>
      </w:r>
    </w:p>
    <w:p w:rsidR="00000000" w:rsidRDefault="00622194">
      <w:pPr>
        <w:pStyle w:val="Heading4"/>
        <w:rPr>
          <w:rFonts w:hint="eastAsia"/>
        </w:rPr>
      </w:pPr>
      <w:r>
        <w:rPr>
          <w:rFonts w:hint="eastAsia"/>
        </w:rPr>
        <w:t>独立监测结构</w:t>
      </w:r>
    </w:p>
    <w:p w:rsidR="00000000" w:rsidRDefault="00622194">
      <w:pPr>
        <w:rPr>
          <w:rFonts w:hint="eastAsia"/>
        </w:rPr>
      </w:pPr>
      <w:r>
        <w:rPr>
          <w:rFonts w:hint="eastAsia"/>
        </w:rPr>
        <w:tab/>
        <w:t xml:space="preserve">395.  </w:t>
      </w:r>
      <w:r>
        <w:rPr>
          <w:rFonts w:hint="eastAsia"/>
        </w:rPr>
        <w:t>委员会注意到缔约国已设立国家人权委员会，并对</w:t>
      </w:r>
      <w:r>
        <w:rPr>
          <w:rFonts w:hint="eastAsia"/>
        </w:rPr>
        <w:t>2003</w:t>
      </w:r>
      <w:r>
        <w:rPr>
          <w:rFonts w:hint="eastAsia"/>
        </w:rPr>
        <w:t>年</w:t>
      </w:r>
      <w:r>
        <w:rPr>
          <w:rFonts w:hint="eastAsia"/>
        </w:rPr>
        <w:t>12</w:t>
      </w:r>
      <w:r>
        <w:rPr>
          <w:rFonts w:hint="eastAsia"/>
        </w:rPr>
        <w:t>月</w:t>
      </w:r>
      <w:r>
        <w:rPr>
          <w:rFonts w:hint="eastAsia"/>
        </w:rPr>
        <w:t>10</w:t>
      </w:r>
      <w:r>
        <w:rPr>
          <w:rFonts w:hint="eastAsia"/>
        </w:rPr>
        <w:t>日向议会提出《</w:t>
      </w:r>
      <w:r>
        <w:rPr>
          <w:rFonts w:hint="eastAsia"/>
        </w:rPr>
        <w:t>2003</w:t>
      </w:r>
      <w:r>
        <w:rPr>
          <w:rFonts w:hint="eastAsia"/>
        </w:rPr>
        <w:t>年国家儿童委员会法案》表示欢迎。</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396. </w:t>
      </w:r>
      <w:r>
        <w:rPr>
          <w:rFonts w:ascii="Time New Roman" w:eastAsia="SimHei" w:hAnsi="Time New Roman" w:hint="eastAsia"/>
        </w:rPr>
        <w:t xml:space="preserve"> </w:t>
      </w:r>
      <w:r>
        <w:rPr>
          <w:rFonts w:ascii="Time New Roman" w:eastAsia="SimHei" w:hAnsi="Time New Roman" w:hint="eastAsia"/>
        </w:rPr>
        <w:t>按照其先前的建议</w:t>
      </w:r>
      <w:r>
        <w:rPr>
          <w:rFonts w:ascii="Time New Roman" w:eastAsia="SimHei" w:hAnsi="Time New Roman" w:hint="eastAsia"/>
        </w:rPr>
        <w:t>(</w:t>
      </w:r>
      <w:r>
        <w:rPr>
          <w:rFonts w:ascii="Time New Roman" w:eastAsia="SimHei" w:hAnsi="Time New Roman" w:hint="eastAsia"/>
        </w:rPr>
        <w:t>同上，第</w:t>
      </w:r>
      <w:r>
        <w:rPr>
          <w:rFonts w:ascii="Time New Roman" w:eastAsia="SimHei" w:hAnsi="Time New Roman" w:hint="eastAsia"/>
          <w:b/>
        </w:rPr>
        <w:t>19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，委员会建议，缔约国按照</w:t>
      </w:r>
      <w:r>
        <w:rPr>
          <w:rFonts w:ascii="Time New Roman" w:eastAsia="SimHei" w:hAnsi="Time New Roman" w:hint="eastAsia"/>
        </w:rPr>
        <w:t>关于促进和保护人权的国家机构的地位的巴黎原则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以及委员会关于国家人权机构的第</w:t>
      </w:r>
      <w:r>
        <w:rPr>
          <w:rFonts w:ascii="Time New Roman" w:eastAsia="SimHei" w:hAnsi="Time New Roman" w:hint="eastAsia"/>
          <w:b/>
        </w:rPr>
        <w:t>2</w:t>
      </w:r>
      <w:r>
        <w:rPr>
          <w:rFonts w:ascii="Time New Roman" w:eastAsia="SimHei" w:hAnsi="Time New Roman" w:hint="eastAsia"/>
        </w:rPr>
        <w:t>号一般性意见，尽快设立一个独立的儿童委员会，以便对联邦和邦各级执行《公约》的进展情况进行监测和评估。</w:t>
      </w:r>
    </w:p>
    <w:p w:rsidR="00000000" w:rsidRDefault="00622194">
      <w:pPr>
        <w:pStyle w:val="Heading4"/>
        <w:rPr>
          <w:rFonts w:hint="eastAsia"/>
        </w:rPr>
      </w:pPr>
      <w:r>
        <w:rPr>
          <w:rFonts w:hint="eastAsia"/>
        </w:rPr>
        <w:t>与非政府组织的合作</w:t>
      </w:r>
    </w:p>
    <w:p w:rsidR="00000000" w:rsidRDefault="00622194">
      <w:pPr>
        <w:rPr>
          <w:rFonts w:hint="eastAsia"/>
        </w:rPr>
      </w:pPr>
      <w:r>
        <w:rPr>
          <w:rFonts w:hint="eastAsia"/>
        </w:rPr>
        <w:tab/>
        <w:t xml:space="preserve">397.  </w:t>
      </w:r>
      <w:r>
        <w:rPr>
          <w:rFonts w:hint="eastAsia"/>
        </w:rPr>
        <w:t>委员会注意到缔约国与非政府组织在提供服务方面所开展的合作，以及非政府组织参与编拟有关《公约》的各项方案时的情况；仍感关注的是，这种合作未有系统地进行，而且缔约国没有对非政府组织所开展的活动加以监督指导。</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398.</w:t>
      </w:r>
      <w:r>
        <w:rPr>
          <w:rFonts w:ascii="Time New Roman" w:eastAsia="SimHei" w:hAnsi="Time New Roman" w:hint="eastAsia"/>
        </w:rPr>
        <w:t xml:space="preserve">  </w:t>
      </w:r>
      <w:r>
        <w:rPr>
          <w:rFonts w:ascii="Time New Roman" w:eastAsia="SimHei" w:hAnsi="Time New Roman" w:hint="eastAsia"/>
        </w:rPr>
        <w:t>委员会强调非政府组织作为合作伙伴在执行《公约》各项规定</w:t>
      </w:r>
      <w:r>
        <w:rPr>
          <w:rFonts w:ascii="Time New Roman" w:eastAsia="SimHei" w:hAnsi="Time New Roman" w:hint="eastAsia"/>
        </w:rPr>
        <w:t>方面所发挥的重要作用；根据其先前的建议</w:t>
      </w:r>
      <w:r>
        <w:rPr>
          <w:rFonts w:ascii="Time New Roman" w:eastAsia="SimHei" w:hAnsi="Time New Roman" w:hint="eastAsia"/>
        </w:rPr>
        <w:t>(</w:t>
      </w:r>
      <w:r>
        <w:rPr>
          <w:rFonts w:ascii="Time New Roman" w:eastAsia="SimHei" w:hAnsi="Time New Roman" w:hint="eastAsia"/>
        </w:rPr>
        <w:t>同上，第</w:t>
      </w:r>
      <w:r>
        <w:rPr>
          <w:rFonts w:ascii="Time New Roman" w:eastAsia="SimHei" w:hAnsi="Time New Roman" w:hint="eastAsia"/>
          <w:b/>
        </w:rPr>
        <w:t>23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以更加有系统和协调一致的方式让非政府组织参与国家和地方各级落实《公约》的各个阶段的工作，其中包括拟订决策，并让非政府组织参与今后定期报告的起草工作。委员会还建议缔约国考虑到委员会于</w:t>
      </w:r>
      <w:r>
        <w:rPr>
          <w:rFonts w:ascii="Time New Roman" w:eastAsia="SimHei" w:hAnsi="Time New Roman" w:hint="eastAsia"/>
          <w:b/>
        </w:rPr>
        <w:t>2002</w:t>
      </w:r>
      <w:r>
        <w:rPr>
          <w:rFonts w:ascii="Time New Roman" w:eastAsia="SimHei" w:hAnsi="Time New Roman" w:hint="eastAsia"/>
        </w:rPr>
        <w:t>年举行的主题为“作为服务提供者的私营部门以及在落实儿童权利中的作用”一般性讨论日所提出的各项建议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121,</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630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r>
        <w:rPr>
          <w:rFonts w:ascii="Time New Roman" w:eastAsia="SimHei" w:hAnsi="Time New Roman" w:hint="eastAsia"/>
        </w:rPr>
        <w:t xml:space="preserve"> </w:t>
      </w:r>
      <w:r>
        <w:rPr>
          <w:rFonts w:ascii="Time New Roman" w:eastAsia="SimHei" w:hAnsi="Time New Roman" w:hint="eastAsia"/>
        </w:rPr>
        <w:t>并尤其通过改进登记和授权于服务提供者的办法，加强对提供服务的私营组织的监督。</w:t>
      </w:r>
    </w:p>
    <w:p w:rsidR="00000000" w:rsidRDefault="00622194">
      <w:pPr>
        <w:pStyle w:val="Heading4"/>
        <w:rPr>
          <w:rFonts w:hint="eastAsia"/>
        </w:rPr>
      </w:pPr>
      <w:r>
        <w:rPr>
          <w:rFonts w:hint="eastAsia"/>
        </w:rPr>
        <w:t>收集数据</w:t>
      </w:r>
    </w:p>
    <w:p w:rsidR="00000000" w:rsidRDefault="00622194">
      <w:pPr>
        <w:rPr>
          <w:rFonts w:hint="eastAsia"/>
        </w:rPr>
      </w:pPr>
      <w:r>
        <w:rPr>
          <w:rFonts w:hint="eastAsia"/>
        </w:rPr>
        <w:tab/>
        <w:t xml:space="preserve">399.  </w:t>
      </w:r>
      <w:r>
        <w:rPr>
          <w:rFonts w:hint="eastAsia"/>
        </w:rPr>
        <w:t>委员会赞赏地</w:t>
      </w:r>
      <w:r>
        <w:rPr>
          <w:rFonts w:hint="eastAsia"/>
        </w:rPr>
        <w:t>注意到，缔约国特别通过收集有关预算拨款的数据以及与解决所有有关儿童问题相关的方案与项目趋势的数据的新办法，为改善数据收集工作所作出的努力。但委员会仍对《公约》所涵盖的一些领域的数据不足表示关注。</w:t>
      </w:r>
    </w:p>
    <w:p w:rsidR="00000000" w:rsidRDefault="00622194">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400.</w:t>
      </w:r>
      <w:r>
        <w:rPr>
          <w:rFonts w:ascii="Time New Roman" w:eastAsia="SimHei" w:hAnsi="Time New Roman" w:hint="eastAsia"/>
        </w:rPr>
        <w:t xml:space="preserve">  </w:t>
      </w:r>
      <w:r>
        <w:rPr>
          <w:rFonts w:ascii="Time New Roman" w:eastAsia="SimHei" w:hAnsi="Time New Roman" w:hint="eastAsia"/>
        </w:rPr>
        <w:t>委员会建议缔约国建立一个与《公约》相一致，按性别、年龄、社会地位</w:t>
      </w:r>
      <w:r>
        <w:rPr>
          <w:rFonts w:ascii="Time New Roman" w:eastAsia="SimHei" w:hAnsi="Time New Roman" w:hint="eastAsia"/>
        </w:rPr>
        <w:t>(</w:t>
      </w:r>
      <w:r>
        <w:rPr>
          <w:rFonts w:ascii="Time New Roman" w:eastAsia="SimHei" w:hAnsi="Time New Roman" w:hint="eastAsia"/>
        </w:rPr>
        <w:t>在册种姓和部落，或宗教社团</w:t>
      </w:r>
      <w:r>
        <w:rPr>
          <w:rFonts w:ascii="Time New Roman" w:eastAsia="SimHei" w:hAnsi="Time New Roman" w:hint="eastAsia"/>
        </w:rPr>
        <w:t>)</w:t>
      </w:r>
      <w:r>
        <w:rPr>
          <w:rFonts w:ascii="Time New Roman" w:eastAsia="SimHei" w:hAnsi="Time New Roman" w:hint="eastAsia"/>
        </w:rPr>
        <w:t>以及城乡区域分类的数据收集和指标系统，并将其提供公众使用。这个系统应涵盖所有</w:t>
      </w:r>
      <w:r>
        <w:rPr>
          <w:rFonts w:ascii="Time New Roman" w:eastAsia="SimHei" w:hAnsi="Time New Roman" w:hint="eastAsia"/>
          <w:b/>
        </w:rPr>
        <w:t>18</w:t>
      </w:r>
      <w:r>
        <w:rPr>
          <w:rFonts w:ascii="Time New Roman" w:eastAsia="SimHei" w:hAnsi="Time New Roman" w:hint="eastAsia"/>
        </w:rPr>
        <w:t>岁以下的儿童，要以特别脆弱的群体为具体重点。委员会还鼓励缔约国利用这些指标和数据为切实执行《公约》制定政策和方针。委员会建议缔约</w:t>
      </w:r>
      <w:r>
        <w:rPr>
          <w:rFonts w:ascii="Time New Roman" w:eastAsia="SimHei" w:hAnsi="Time New Roman" w:hint="eastAsia"/>
        </w:rPr>
        <w:t>国争取儿童基金会、开发计划署和人口基金等方面提供技术援助。</w:t>
      </w:r>
    </w:p>
    <w:p w:rsidR="00000000" w:rsidRDefault="00622194">
      <w:pPr>
        <w:pStyle w:val="Heading4"/>
        <w:rPr>
          <w:rFonts w:hint="eastAsia"/>
        </w:rPr>
      </w:pPr>
      <w:r>
        <w:rPr>
          <w:rFonts w:hint="eastAsia"/>
        </w:rPr>
        <w:t>宣传与培训工作</w:t>
      </w:r>
    </w:p>
    <w:p w:rsidR="00000000" w:rsidRDefault="00622194">
      <w:pPr>
        <w:rPr>
          <w:rFonts w:hint="eastAsia"/>
        </w:rPr>
      </w:pPr>
      <w:r>
        <w:rPr>
          <w:rFonts w:hint="eastAsia"/>
        </w:rPr>
        <w:tab/>
        <w:t xml:space="preserve">401.  </w:t>
      </w:r>
      <w:r>
        <w:rPr>
          <w:rFonts w:hint="eastAsia"/>
        </w:rPr>
        <w:t>委员会欢迎缔约国传播其先前结论性意见和所开展的各种提高认识的运动，但仍感关注的是，儿童及全社会以及所有从事与儿童有关或儿童事务的专业人员群体对《公约》及其所赋予的基于权利的方针了解不够。</w:t>
      </w:r>
    </w:p>
    <w:p w:rsidR="00000000" w:rsidRDefault="00622194" w:rsidP="00622194">
      <w:pPr>
        <w:ind w:firstLineChars="200" w:firstLine="31680"/>
        <w:rPr>
          <w:rFonts w:ascii="Time New Roman" w:eastAsia="SimHei" w:hAnsi="Time New Roman" w:hint="eastAsia"/>
        </w:rPr>
      </w:pPr>
      <w:r>
        <w:rPr>
          <w:rFonts w:hint="eastAsia"/>
        </w:rPr>
        <w:t xml:space="preserve">402.  </w:t>
      </w:r>
      <w:r>
        <w:rPr>
          <w:rFonts w:ascii="Time New Roman" w:eastAsia="SimHei" w:hAnsi="Time New Roman" w:hint="eastAsia"/>
        </w:rPr>
        <w:t>根据其先前的建议</w:t>
      </w:r>
      <w:r>
        <w:rPr>
          <w:rFonts w:ascii="Time New Roman" w:eastAsia="SimHei" w:hAnsi="Time New Roman" w:hint="eastAsia"/>
        </w:rPr>
        <w:t>(</w:t>
      </w:r>
      <w:r>
        <w:rPr>
          <w:rFonts w:ascii="Time New Roman" w:eastAsia="SimHei" w:hAnsi="Time New Roman" w:hint="eastAsia"/>
        </w:rPr>
        <w:t>同上，第</w:t>
      </w:r>
      <w:r>
        <w:rPr>
          <w:rFonts w:ascii="Time New Roman" w:eastAsia="SimHei" w:hAnsi="Time New Roman" w:hint="eastAsia"/>
          <w:b/>
        </w:rPr>
        <w:t>25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622194">
      <w:pPr>
        <w:numPr>
          <w:ilvl w:val="1"/>
          <w:numId w:val="1265"/>
        </w:numPr>
        <w:rPr>
          <w:rFonts w:hint="eastAsia"/>
        </w:rPr>
      </w:pPr>
      <w:r>
        <w:rPr>
          <w:rFonts w:ascii="Time New Roman" w:eastAsia="SimHei" w:hAnsi="Time New Roman" w:hint="eastAsia"/>
        </w:rPr>
        <w:t>加大力度，宣传《公约》的各项原则和规定，并使这方面的工作系统化，以便通过社会动员使人们了解儿童的各项权利；</w:t>
      </w:r>
    </w:p>
    <w:p w:rsidR="00000000" w:rsidRDefault="00622194">
      <w:pPr>
        <w:numPr>
          <w:ilvl w:val="1"/>
          <w:numId w:val="1265"/>
        </w:numPr>
        <w:rPr>
          <w:rFonts w:ascii="Time New Roman" w:eastAsia="SimHei" w:hAnsi="Time New Roman" w:hint="eastAsia"/>
        </w:rPr>
      </w:pPr>
      <w:r>
        <w:rPr>
          <w:rFonts w:ascii="Time New Roman" w:eastAsia="SimHei" w:hAnsi="Time New Roman" w:hint="eastAsia"/>
        </w:rPr>
        <w:t>有系统地使议员、社区和宗教</w:t>
      </w:r>
      <w:r>
        <w:rPr>
          <w:rFonts w:ascii="Time New Roman" w:eastAsia="SimHei" w:hAnsi="Time New Roman" w:hint="eastAsia"/>
          <w:spacing w:val="14"/>
        </w:rPr>
        <w:t>领袖参与消除阻碍《公约》执行的风</w:t>
      </w:r>
      <w:r>
        <w:rPr>
          <w:rFonts w:ascii="Time New Roman" w:eastAsia="SimHei" w:hAnsi="Time New Roman" w:hint="eastAsia"/>
          <w:spacing w:val="14"/>
        </w:rPr>
        <w:t>俗和传统的各项方案，对大字不识及边远地区的人民采取创造性的交流措</w:t>
      </w:r>
      <w:r>
        <w:rPr>
          <w:rFonts w:ascii="Time New Roman" w:eastAsia="SimHei" w:hAnsi="Time New Roman" w:hint="eastAsia"/>
        </w:rPr>
        <w:t>施；</w:t>
      </w:r>
    </w:p>
    <w:p w:rsidR="00000000" w:rsidRDefault="00622194">
      <w:pPr>
        <w:numPr>
          <w:ilvl w:val="1"/>
          <w:numId w:val="1265"/>
        </w:numPr>
        <w:rPr>
          <w:rFonts w:ascii="Time New Roman" w:eastAsia="SimHei" w:hAnsi="Time New Roman" w:hint="eastAsia"/>
        </w:rPr>
      </w:pPr>
      <w:r>
        <w:rPr>
          <w:rFonts w:ascii="Time New Roman" w:eastAsia="SimHei" w:hAnsi="Time New Roman" w:hint="eastAsia"/>
        </w:rPr>
        <w:t>对从事儿童工作和儿童事务的所有专业群体，特别是法官、律师、执法人员、公务员、市政和当地工作人员、拘留儿童的机构和场所的工作人员、教师、保健人员包括心理学家和社会工作者，进行有系统的关于《公约》各项规定的教育和培训；</w:t>
      </w:r>
    </w:p>
    <w:p w:rsidR="00000000" w:rsidRDefault="00622194">
      <w:pPr>
        <w:numPr>
          <w:ilvl w:val="1"/>
          <w:numId w:val="1265"/>
        </w:numPr>
        <w:rPr>
          <w:rFonts w:ascii="Time New Roman" w:eastAsia="SimHei" w:hAnsi="Time New Roman" w:hint="eastAsia"/>
        </w:rPr>
      </w:pPr>
      <w:r>
        <w:rPr>
          <w:rFonts w:ascii="Time New Roman" w:eastAsia="SimHei" w:hAnsi="Time New Roman" w:hint="eastAsia"/>
        </w:rPr>
        <w:t>在中小学课程中以及教师培训课程中进一步加强人权</w:t>
      </w:r>
      <w:r>
        <w:rPr>
          <w:rFonts w:ascii="Time New Roman" w:eastAsia="SimHei" w:hAnsi="Time New Roman" w:hint="eastAsia"/>
        </w:rPr>
        <w:t>(</w:t>
      </w:r>
      <w:r>
        <w:rPr>
          <w:rFonts w:ascii="Time New Roman" w:eastAsia="SimHei" w:hAnsi="Time New Roman" w:hint="eastAsia"/>
        </w:rPr>
        <w:t>包括儿童权利</w:t>
      </w:r>
      <w:r>
        <w:rPr>
          <w:rFonts w:ascii="Time New Roman" w:eastAsia="SimHei" w:hAnsi="Time New Roman" w:hint="eastAsia"/>
        </w:rPr>
        <w:t>)</w:t>
      </w:r>
      <w:r>
        <w:rPr>
          <w:rFonts w:ascii="Time New Roman" w:eastAsia="SimHei" w:hAnsi="Time New Roman" w:hint="eastAsia"/>
        </w:rPr>
        <w:t>的教育；</w:t>
      </w:r>
    </w:p>
    <w:p w:rsidR="00000000" w:rsidRDefault="00622194">
      <w:pPr>
        <w:numPr>
          <w:ilvl w:val="1"/>
          <w:numId w:val="1265"/>
        </w:numPr>
        <w:spacing w:after="320"/>
        <w:rPr>
          <w:rFonts w:ascii="Time New Roman" w:eastAsia="SimHei" w:hAnsi="Time New Roman" w:hint="eastAsia"/>
        </w:rPr>
      </w:pPr>
      <w:r>
        <w:rPr>
          <w:rFonts w:ascii="Time New Roman" w:eastAsia="SimHei" w:hAnsi="Time New Roman" w:hint="eastAsia"/>
        </w:rPr>
        <w:t>寻求人权高专办、教科文组织和儿童基金等组织的技术援助。</w:t>
      </w:r>
    </w:p>
    <w:p w:rsidR="00000000" w:rsidRDefault="00622194">
      <w:pPr>
        <w:pStyle w:val="Heading3"/>
        <w:spacing w:after="160"/>
        <w:rPr>
          <w:rFonts w:hint="eastAsia"/>
        </w:rPr>
      </w:pPr>
      <w:r>
        <w:rPr>
          <w:rFonts w:hint="eastAsia"/>
          <w:u w:val="none"/>
        </w:rPr>
        <w:t xml:space="preserve">2.  </w:t>
      </w:r>
      <w:r>
        <w:rPr>
          <w:rFonts w:hint="eastAsia"/>
        </w:rPr>
        <w:t>一般原则</w:t>
      </w:r>
    </w:p>
    <w:p w:rsidR="00000000" w:rsidRDefault="00622194">
      <w:pPr>
        <w:pStyle w:val="Heading4"/>
        <w:spacing w:after="160"/>
        <w:rPr>
          <w:rFonts w:hint="eastAsia"/>
        </w:rPr>
      </w:pPr>
      <w:r>
        <w:rPr>
          <w:rFonts w:hint="eastAsia"/>
        </w:rPr>
        <w:t>不受歧视的权利</w:t>
      </w:r>
    </w:p>
    <w:p w:rsidR="00000000" w:rsidRDefault="00622194" w:rsidP="00622194">
      <w:pPr>
        <w:ind w:firstLineChars="200" w:firstLine="31680"/>
        <w:rPr>
          <w:rFonts w:hint="eastAsia"/>
        </w:rPr>
      </w:pPr>
      <w:r>
        <w:rPr>
          <w:rFonts w:hint="eastAsia"/>
        </w:rPr>
        <w:t xml:space="preserve">403.  </w:t>
      </w:r>
      <w:r>
        <w:rPr>
          <w:rFonts w:hint="eastAsia"/>
        </w:rPr>
        <w:t>根据《公约》第</w:t>
      </w:r>
      <w:r>
        <w:t>2</w:t>
      </w:r>
      <w:r>
        <w:rPr>
          <w:rFonts w:hint="eastAsia"/>
        </w:rPr>
        <w:t>条，委员会对生活在某些邦的儿童、农村</w:t>
      </w:r>
      <w:r>
        <w:rPr>
          <w:rFonts w:hint="eastAsia"/>
        </w:rPr>
        <w:t>地区的儿童、住在</w:t>
      </w:r>
      <w:r>
        <w:rPr>
          <w:rFonts w:hint="eastAsia"/>
          <w:lang w:val="fr-CH"/>
        </w:rPr>
        <w:t>贫民窟</w:t>
      </w:r>
      <w:r>
        <w:rPr>
          <w:rFonts w:hint="eastAsia"/>
        </w:rPr>
        <w:t>的儿童和属于某些种姓、部落和土著群体的儿童在享有《公约》规定的权利方面存在的巨大差异，深表关切。</w:t>
      </w:r>
    </w:p>
    <w:p w:rsidR="00000000" w:rsidRDefault="00622194" w:rsidP="00622194">
      <w:pPr>
        <w:ind w:firstLineChars="200" w:firstLine="31680"/>
        <w:rPr>
          <w:rFonts w:ascii="Time New Roman" w:eastAsia="SimHei" w:hAnsi="Time New Roman" w:hint="eastAsia"/>
        </w:rPr>
      </w:pPr>
      <w:r>
        <w:rPr>
          <w:rFonts w:hint="eastAsia"/>
        </w:rPr>
        <w:t xml:space="preserve">404.  </w:t>
      </w:r>
      <w:r>
        <w:rPr>
          <w:rFonts w:ascii="Time New Roman" w:eastAsia="SimHei" w:hAnsi="Time New Roman" w:hint="eastAsia"/>
        </w:rPr>
        <w:t>委员会建议在各级采取具体措施，通过对政策进行审查和重新制定方针，包括为针对最脆弱群体的方案增加预算拨款来消除社会的不平等现象，并建议寻求儿童基金会等机构提供技术援助。</w:t>
      </w:r>
    </w:p>
    <w:p w:rsidR="00000000" w:rsidRDefault="00622194" w:rsidP="00622194">
      <w:pPr>
        <w:ind w:firstLineChars="200" w:firstLine="31680"/>
        <w:rPr>
          <w:rFonts w:ascii="Time New Roman" w:eastAsia="SimHei" w:hAnsi="Time New Roman" w:hint="eastAsia"/>
        </w:rPr>
      </w:pPr>
      <w:r>
        <w:rPr>
          <w:rFonts w:hint="eastAsia"/>
        </w:rPr>
        <w:t>405.</w:t>
      </w:r>
      <w:r>
        <w:rPr>
          <w:rFonts w:ascii="Time New Roman" w:eastAsia="SimHei" w:hAnsi="Time New Roman" w:hint="eastAsia"/>
        </w:rPr>
        <w:t xml:space="preserve">  </w:t>
      </w:r>
      <w:r>
        <w:rPr>
          <w:rFonts w:hint="eastAsia"/>
        </w:rPr>
        <w:t>委员会深感关注的是，持续对属于在册种姓和在册部落的儿童进行严重的社会歧视，这一点尤其反映在许多违反《</w:t>
      </w:r>
      <w:r>
        <w:rPr>
          <w:rFonts w:hint="eastAsia"/>
          <w:b/>
          <w:bCs/>
        </w:rPr>
        <w:t>1998</w:t>
      </w:r>
      <w:r>
        <w:rPr>
          <w:rFonts w:hint="eastAsia"/>
        </w:rPr>
        <w:t>年在册种姓和在册部落</w:t>
      </w:r>
      <w:r>
        <w:rPr>
          <w:rFonts w:hint="eastAsia"/>
        </w:rPr>
        <w:t>(</w:t>
      </w:r>
      <w:r>
        <w:rPr>
          <w:rFonts w:hint="eastAsia"/>
        </w:rPr>
        <w:t>预防暴行</w:t>
      </w:r>
      <w:r>
        <w:rPr>
          <w:rFonts w:hint="eastAsia"/>
        </w:rPr>
        <w:t>)</w:t>
      </w:r>
      <w:r>
        <w:rPr>
          <w:rFonts w:hint="eastAsia"/>
        </w:rPr>
        <w:t>法案》的现象中，而且这类违反现象很少由法院进行判决；大多数邦</w:t>
      </w:r>
      <w:r>
        <w:rPr>
          <w:rFonts w:hint="eastAsia"/>
        </w:rPr>
        <w:t>尚未根据该《法案》的规定设立特别法庭。</w:t>
      </w:r>
    </w:p>
    <w:p w:rsidR="00000000" w:rsidRDefault="00622194" w:rsidP="00622194">
      <w:pPr>
        <w:ind w:firstLineChars="200" w:firstLine="31680"/>
        <w:rPr>
          <w:rFonts w:hint="eastAsia"/>
        </w:rPr>
      </w:pPr>
      <w:r>
        <w:rPr>
          <w:rFonts w:ascii="Time New Roman" w:eastAsia="SimHei" w:hAnsi="Time New Roman" w:hint="eastAsia"/>
        </w:rPr>
        <w:t xml:space="preserve">406.  </w:t>
      </w:r>
      <w:r>
        <w:rPr>
          <w:rFonts w:ascii="Time New Roman" w:eastAsia="SimHei" w:hAnsi="Time New Roman" w:hint="eastAsia"/>
        </w:rPr>
        <w:t>根据宪法第</w:t>
      </w:r>
      <w:r>
        <w:rPr>
          <w:rFonts w:ascii="Time New Roman" w:eastAsia="SimHei" w:hAnsi="Time New Roman" w:hint="eastAsia"/>
          <w:b/>
          <w:bCs/>
        </w:rPr>
        <w:t>17</w:t>
      </w:r>
      <w:r>
        <w:rPr>
          <w:rFonts w:ascii="Time New Roman" w:eastAsia="SimHei" w:hAnsi="Time New Roman" w:hint="eastAsia"/>
        </w:rPr>
        <w:t>条和《公约》第</w:t>
      </w:r>
      <w:r>
        <w:rPr>
          <w:rFonts w:ascii="Time New Roman" w:eastAsia="SimHei" w:hAnsi="Time New Roman" w:hint="eastAsia"/>
          <w:b/>
          <w:bCs/>
        </w:rPr>
        <w:t>2</w:t>
      </w:r>
      <w:r>
        <w:rPr>
          <w:rFonts w:ascii="Time New Roman" w:eastAsia="SimHei" w:hAnsi="Time New Roman" w:hint="eastAsia"/>
        </w:rPr>
        <w:t>条，委员会建议缔约国采取步骤确保各邦废除“贱民制度”这种歧视性做法，防止以种姓和部落为动机的虐待行为以及对采用这种做法或施加这种虐待的国家机构和私营部门进行起诉。而且，根据《宪法》</w:t>
      </w:r>
      <w:r>
        <w:rPr>
          <w:rFonts w:eastAsia="SimHei" w:hint="eastAsia"/>
        </w:rPr>
        <w:t>第</w:t>
      </w:r>
      <w:r>
        <w:rPr>
          <w:rFonts w:eastAsia="SimHei" w:hint="eastAsia"/>
          <w:b/>
          <w:bCs/>
        </w:rPr>
        <w:t>46</w:t>
      </w:r>
      <w:r>
        <w:rPr>
          <w:rFonts w:eastAsia="SimHei" w:hint="eastAsia"/>
        </w:rPr>
        <w:t>条，鼓励缔约国为提高这些群体的地位并保护他们采取扶持行动。委员会建议充分实施《</w:t>
      </w:r>
      <w:r>
        <w:rPr>
          <w:rFonts w:eastAsia="SimHei" w:hint="eastAsia"/>
          <w:b/>
          <w:bCs/>
        </w:rPr>
        <w:t>1989</w:t>
      </w:r>
      <w:r>
        <w:rPr>
          <w:rFonts w:eastAsia="SimHei" w:hint="eastAsia"/>
        </w:rPr>
        <w:t>年在册种姓和在册部落</w:t>
      </w:r>
      <w:r>
        <w:rPr>
          <w:rFonts w:eastAsia="SimHei" w:hint="eastAsia"/>
        </w:rPr>
        <w:t>(</w:t>
      </w:r>
      <w:r>
        <w:rPr>
          <w:rFonts w:eastAsia="SimHei" w:hint="eastAsia"/>
        </w:rPr>
        <w:t>预防暴行</w:t>
      </w:r>
      <w:r>
        <w:rPr>
          <w:rFonts w:eastAsia="SimHei" w:hint="eastAsia"/>
        </w:rPr>
        <w:t>)</w:t>
      </w:r>
      <w:r>
        <w:rPr>
          <w:rFonts w:eastAsia="SimHei" w:hint="eastAsia"/>
        </w:rPr>
        <w:t>法案》、《</w:t>
      </w:r>
      <w:r>
        <w:rPr>
          <w:rFonts w:eastAsia="SimHei" w:hint="eastAsia"/>
          <w:b/>
          <w:bCs/>
        </w:rPr>
        <w:t>1995</w:t>
      </w:r>
      <w:r>
        <w:rPr>
          <w:rFonts w:eastAsia="SimHei" w:hint="eastAsia"/>
        </w:rPr>
        <w:t>年在册种姓和在册部落规定</w:t>
      </w:r>
      <w:r>
        <w:rPr>
          <w:rFonts w:eastAsia="SimHei" w:hint="eastAsia"/>
        </w:rPr>
        <w:t>(</w:t>
      </w:r>
      <w:r>
        <w:rPr>
          <w:rFonts w:eastAsia="SimHei" w:hint="eastAsia"/>
        </w:rPr>
        <w:t>预防暴行</w:t>
      </w:r>
      <w:r>
        <w:rPr>
          <w:rFonts w:eastAsia="SimHei" w:hint="eastAsia"/>
        </w:rPr>
        <w:t>)</w:t>
      </w:r>
      <w:r>
        <w:rPr>
          <w:rFonts w:eastAsia="SimHei" w:hint="eastAsia"/>
        </w:rPr>
        <w:t>规则》和《</w:t>
      </w:r>
      <w:r>
        <w:rPr>
          <w:rFonts w:eastAsia="SimHei" w:hint="eastAsia"/>
          <w:b/>
          <w:bCs/>
        </w:rPr>
        <w:t>1993</w:t>
      </w:r>
      <w:r>
        <w:rPr>
          <w:rFonts w:eastAsia="SimHei" w:hint="eastAsia"/>
        </w:rPr>
        <w:t>年</w:t>
      </w:r>
      <w:r>
        <w:rPr>
          <w:rFonts w:eastAsia="SimHei" w:hint="eastAsia"/>
        </w:rPr>
        <w:t>(</w:t>
      </w:r>
      <w:r>
        <w:rPr>
          <w:rFonts w:eastAsia="SimHei" w:hint="eastAsia"/>
        </w:rPr>
        <w:t>禁止</w:t>
      </w:r>
      <w:r>
        <w:rPr>
          <w:rFonts w:eastAsia="SimHei" w:hint="eastAsia"/>
        </w:rPr>
        <w:t>)</w:t>
      </w:r>
      <w:r>
        <w:rPr>
          <w:rFonts w:eastAsia="SimHei" w:hint="eastAsia"/>
        </w:rPr>
        <w:t>雇用人工净厕工和建造非冲水式厕所法》。委员会</w:t>
      </w:r>
      <w:r>
        <w:rPr>
          <w:rFonts w:eastAsia="SimHei" w:hint="eastAsia"/>
        </w:rPr>
        <w:t>鼓励缔约国继续努力开展全面的公众教育运动，预防和打击基于种姓制度的歧视现象，以便尤其通过宗教领导人的参与来改变社会态度。</w:t>
      </w:r>
    </w:p>
    <w:p w:rsidR="00000000" w:rsidRDefault="00622194" w:rsidP="00622194">
      <w:pPr>
        <w:ind w:firstLineChars="200" w:firstLine="31680"/>
        <w:rPr>
          <w:rFonts w:hint="eastAsia"/>
        </w:rPr>
      </w:pPr>
      <w:r>
        <w:rPr>
          <w:rFonts w:hint="eastAsia"/>
        </w:rPr>
        <w:t xml:space="preserve">407.  </w:t>
      </w:r>
      <w:r>
        <w:rPr>
          <w:rFonts w:hint="eastAsia"/>
        </w:rPr>
        <w:t>委员会对全国女童行动计划和行动纲领表示欢迎，但仍感关注的是，针对女童的歧视性社会态度和有害的传统做法，其中包括女童入学率低以及辍学率高、早婚和逼婚、以基于宗教为的个人地位法，使婚姻、离婚、婴儿的归属和监护以及遗产继承等方面长期存在男女不平等现象。</w:t>
      </w:r>
    </w:p>
    <w:p w:rsidR="00000000" w:rsidRDefault="00622194" w:rsidP="00622194">
      <w:pPr>
        <w:widowControl w:val="0"/>
        <w:ind w:firstLineChars="200" w:firstLine="31680"/>
        <w:rPr>
          <w:rFonts w:ascii="Time New Roman" w:eastAsia="SimHei" w:hAnsi="Time New Roman" w:hint="eastAsia"/>
        </w:rPr>
      </w:pPr>
      <w:r>
        <w:rPr>
          <w:rFonts w:hint="eastAsia"/>
        </w:rPr>
        <w:t xml:space="preserve">408.  </w:t>
      </w:r>
      <w:r>
        <w:rPr>
          <w:rFonts w:ascii="Time New Roman" w:eastAsia="SimHei" w:hAnsi="Time New Roman" w:hint="eastAsia"/>
        </w:rPr>
        <w:t>委员会敦促缔约国采取一切必要措施，落实全国女童行动计划，并鼓励缔约国执行保护性法律。委员会还鼓励缔约国继续努力开展全面</w:t>
      </w:r>
      <w:r>
        <w:rPr>
          <w:rFonts w:ascii="Time New Roman" w:eastAsia="SimHei" w:hAnsi="Time New Roman" w:hint="eastAsia"/>
        </w:rPr>
        <w:t>的公众教育运动，防止和消除性别歧视，特别是家庭内的性别歧视。应当动员政治、宗教和社区领导人支持开展消除歧视女童的传统做法和态度的工作。</w:t>
      </w:r>
    </w:p>
    <w:p w:rsidR="00000000" w:rsidRDefault="00622194" w:rsidP="00622194">
      <w:pPr>
        <w:ind w:firstLineChars="200" w:firstLine="31680"/>
        <w:rPr>
          <w:rFonts w:hint="eastAsia"/>
        </w:rPr>
      </w:pPr>
      <w:r>
        <w:rPr>
          <w:rFonts w:ascii="Time New Roman" w:eastAsia="SimHei" w:hAnsi="Time New Roman" w:hint="eastAsia"/>
        </w:rPr>
        <w:t xml:space="preserve">409.  </w:t>
      </w:r>
      <w:r>
        <w:rPr>
          <w:rFonts w:hint="eastAsia"/>
        </w:rPr>
        <w:t>委员会虽然对缔约国为提高女孩和属于在册种族和部落的儿童等脆弱群体享受各项权利的工作而采取的特殊临时方案和其它活动表示欢迎，但仍表示关注的是，处境与这些群体相类似的其他儿童可能并没有得到相同的益处。</w:t>
      </w:r>
    </w:p>
    <w:p w:rsidR="00000000" w:rsidRDefault="00622194" w:rsidP="00622194">
      <w:pPr>
        <w:ind w:firstLineChars="200" w:firstLine="31680"/>
        <w:rPr>
          <w:rFonts w:ascii="Time New Roman" w:eastAsia="SimHei" w:hAnsi="Time New Roman" w:hint="eastAsia"/>
        </w:rPr>
      </w:pPr>
      <w:r>
        <w:rPr>
          <w:rFonts w:hint="eastAsia"/>
        </w:rPr>
        <w:t xml:space="preserve">410.  </w:t>
      </w:r>
      <w:r>
        <w:rPr>
          <w:rFonts w:ascii="Time New Roman" w:eastAsia="SimHei" w:hAnsi="Time New Roman" w:hint="eastAsia"/>
        </w:rPr>
        <w:t>委员会建议，为所有现有和将来的特殊临时方案提出具体的目标和时间表，以评估其成效，并为继续、扩展和宣传这些方案提出正当的理由。委员会进一步建议缔约国开始制定</w:t>
      </w:r>
      <w:r>
        <w:rPr>
          <w:rFonts w:ascii="Time New Roman" w:eastAsia="SimHei" w:hAnsi="Time New Roman" w:hint="eastAsia"/>
        </w:rPr>
        <w:t>拨付教育和其它津贴的特殊方案，这些方案应以儿童的各项需求和权利为依据，而不应以性别、种姓或部落为依据，或以任何其它可能导致不正当歧视行为的特征为依据的。</w:t>
      </w:r>
    </w:p>
    <w:p w:rsidR="00000000" w:rsidRDefault="00622194" w:rsidP="00622194">
      <w:pPr>
        <w:ind w:firstLineChars="200" w:firstLine="31680"/>
        <w:rPr>
          <w:rFonts w:hint="eastAsia"/>
          <w:spacing w:val="14"/>
        </w:rPr>
      </w:pPr>
      <w:r>
        <w:rPr>
          <w:rFonts w:hint="eastAsia"/>
        </w:rPr>
        <w:t>411.</w:t>
      </w:r>
      <w:r>
        <w:rPr>
          <w:rFonts w:hint="eastAsia"/>
          <w:spacing w:val="14"/>
        </w:rPr>
        <w:t xml:space="preserve">  </w:t>
      </w:r>
      <w:r>
        <w:rPr>
          <w:rFonts w:hint="eastAsia"/>
          <w:spacing w:val="14"/>
        </w:rPr>
        <w:t>委员会注意到</w:t>
      </w:r>
      <w:r>
        <w:rPr>
          <w:rFonts w:hint="eastAsia"/>
          <w:spacing w:val="14"/>
        </w:rPr>
        <w:t>2003</w:t>
      </w:r>
      <w:r>
        <w:rPr>
          <w:rFonts w:hint="eastAsia"/>
          <w:spacing w:val="14"/>
        </w:rPr>
        <w:t>年关于</w:t>
      </w:r>
      <w:r>
        <w:rPr>
          <w:rFonts w:hint="eastAsia"/>
          <w:spacing w:val="14"/>
        </w:rPr>
        <w:t>1994</w:t>
      </w:r>
      <w:r>
        <w:rPr>
          <w:rFonts w:hint="eastAsia"/>
          <w:spacing w:val="14"/>
        </w:rPr>
        <w:t>年《怀孕前和产前诊断技术</w:t>
      </w:r>
      <w:r>
        <w:rPr>
          <w:rFonts w:hint="eastAsia"/>
          <w:spacing w:val="14"/>
        </w:rPr>
        <w:t>(</w:t>
      </w:r>
      <w:r>
        <w:rPr>
          <w:rFonts w:hint="eastAsia"/>
          <w:spacing w:val="14"/>
        </w:rPr>
        <w:t>禁止选择性别</w:t>
      </w:r>
      <w:r>
        <w:rPr>
          <w:rFonts w:hint="eastAsia"/>
          <w:spacing w:val="14"/>
        </w:rPr>
        <w:t>)</w:t>
      </w:r>
      <w:r>
        <w:rPr>
          <w:rFonts w:hint="eastAsia"/>
          <w:spacing w:val="14"/>
        </w:rPr>
        <w:t>法》的修正案，但深感关注的是，过去十年中</w:t>
      </w:r>
      <w:r>
        <w:rPr>
          <w:rFonts w:hint="eastAsia"/>
          <w:spacing w:val="14"/>
        </w:rPr>
        <w:t>0-6</w:t>
      </w:r>
      <w:r>
        <w:rPr>
          <w:rFonts w:hint="eastAsia"/>
          <w:spacing w:val="14"/>
        </w:rPr>
        <w:t>岁年龄群的性别比率变得更糟。</w:t>
      </w:r>
    </w:p>
    <w:p w:rsidR="00000000" w:rsidRDefault="00622194" w:rsidP="00622194">
      <w:pPr>
        <w:ind w:firstLineChars="200" w:firstLine="31680"/>
        <w:rPr>
          <w:rFonts w:ascii="Time New Roman" w:eastAsia="SimHei" w:hAnsi="Time New Roman" w:hint="eastAsia"/>
        </w:rPr>
      </w:pPr>
      <w:r>
        <w:rPr>
          <w:rFonts w:hint="eastAsia"/>
        </w:rPr>
        <w:t xml:space="preserve">412.  </w:t>
      </w:r>
      <w:r>
        <w:rPr>
          <w:rFonts w:ascii="Time New Roman" w:eastAsia="SimHei" w:hAnsi="Time New Roman" w:hint="eastAsia"/>
        </w:rPr>
        <w:t>除有关性别歧视的建议</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bCs/>
        </w:rPr>
        <w:t>30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之外，委员会还强烈建议缔约国：</w:t>
      </w:r>
    </w:p>
    <w:p w:rsidR="00000000" w:rsidRDefault="00622194">
      <w:pPr>
        <w:numPr>
          <w:ilvl w:val="0"/>
          <w:numId w:val="1334"/>
        </w:numPr>
        <w:rPr>
          <w:rFonts w:ascii="Time New Roman" w:eastAsia="SimHei" w:hAnsi="Time New Roman" w:hint="eastAsia"/>
        </w:rPr>
      </w:pPr>
      <w:r>
        <w:rPr>
          <w:rFonts w:ascii="Time New Roman" w:eastAsia="SimHei" w:hAnsi="Time New Roman" w:hint="eastAsia"/>
        </w:rPr>
        <w:t>采取一切必要步骤，确保执行</w:t>
      </w:r>
      <w:r>
        <w:rPr>
          <w:rFonts w:ascii="Time New Roman" w:eastAsia="SimHei" w:hAnsi="Time New Roman" w:hint="eastAsia"/>
          <w:b/>
          <w:bCs/>
        </w:rPr>
        <w:t>1994</w:t>
      </w:r>
      <w:r>
        <w:rPr>
          <w:rFonts w:ascii="Time New Roman" w:eastAsia="SimHei" w:hAnsi="Time New Roman" w:hint="eastAsia"/>
        </w:rPr>
        <w:t>年《怀孕前和产前诊断技术</w:t>
      </w:r>
      <w:r>
        <w:rPr>
          <w:rFonts w:ascii="Time New Roman" w:eastAsia="SimHei" w:hAnsi="Time New Roman" w:hint="eastAsia"/>
        </w:rPr>
        <w:t>(</w:t>
      </w:r>
      <w:r>
        <w:rPr>
          <w:rFonts w:ascii="Time New Roman" w:eastAsia="SimHei" w:hAnsi="Time New Roman" w:hint="eastAsia"/>
        </w:rPr>
        <w:t>禁止选择性别</w:t>
      </w:r>
      <w:r>
        <w:rPr>
          <w:rFonts w:ascii="Time New Roman" w:eastAsia="SimHei" w:hAnsi="Time New Roman" w:hint="eastAsia"/>
        </w:rPr>
        <w:t>)</w:t>
      </w:r>
      <w:r>
        <w:rPr>
          <w:rFonts w:ascii="Time New Roman" w:eastAsia="SimHei" w:hAnsi="Time New Roman" w:hint="eastAsia"/>
        </w:rPr>
        <w:t>法案》；</w:t>
      </w:r>
    </w:p>
    <w:p w:rsidR="00000000" w:rsidRDefault="00622194">
      <w:pPr>
        <w:numPr>
          <w:ilvl w:val="0"/>
          <w:numId w:val="1334"/>
        </w:numPr>
        <w:rPr>
          <w:rFonts w:ascii="Time New Roman" w:eastAsia="SimHei" w:hAnsi="Time New Roman" w:hint="eastAsia"/>
        </w:rPr>
      </w:pPr>
      <w:r>
        <w:rPr>
          <w:rFonts w:ascii="Time New Roman" w:eastAsia="SimHei" w:hAnsi="Time New Roman" w:hint="eastAsia"/>
        </w:rPr>
        <w:t>进一步开展大规模的提高认识的运动，让</w:t>
      </w:r>
      <w:r>
        <w:rPr>
          <w:rFonts w:ascii="Time New Roman" w:eastAsia="SimHei" w:hAnsi="Time New Roman" w:hint="eastAsia"/>
        </w:rPr>
        <w:t>家长、各社区、执法人员参与其事，并采取必要措施，其中包括施加制裁停止有选择性堕胎和杀害女婴的做法；</w:t>
      </w:r>
    </w:p>
    <w:p w:rsidR="00000000" w:rsidRDefault="00622194">
      <w:pPr>
        <w:numPr>
          <w:ilvl w:val="0"/>
          <w:numId w:val="1334"/>
        </w:numPr>
        <w:rPr>
          <w:rFonts w:hint="eastAsia"/>
        </w:rPr>
      </w:pPr>
      <w:r>
        <w:rPr>
          <w:rFonts w:ascii="Time New Roman" w:eastAsia="SimHei" w:hAnsi="Time New Roman" w:hint="eastAsia"/>
        </w:rPr>
        <w:t>在制定有关经济和社会政策的方案时，研究性别影响的问题。</w:t>
      </w:r>
    </w:p>
    <w:p w:rsidR="00000000" w:rsidRDefault="00622194" w:rsidP="00622194">
      <w:pPr>
        <w:spacing w:after="320"/>
        <w:ind w:firstLineChars="200" w:firstLine="31680"/>
        <w:rPr>
          <w:rFonts w:hint="eastAsia"/>
        </w:rPr>
      </w:pPr>
      <w:r>
        <w:rPr>
          <w:rFonts w:hint="eastAsia"/>
        </w:rPr>
        <w:t xml:space="preserve">413.  </w:t>
      </w:r>
      <w:r>
        <w:rPr>
          <w:rFonts w:ascii="Time New Roman" w:eastAsia="SimHei" w:hAnsi="Time New Roman" w:hint="eastAsia"/>
        </w:rPr>
        <w:t>委员会要求在下次定期报告中列入具体材料，说明为遵循反对种族主义、种族歧视、仇外心理和相关的不容忍现象世界大会上通过的《德班</w:t>
      </w:r>
      <w:r>
        <w:rPr>
          <w:rFonts w:eastAsia="SimHei" w:hint="eastAsia"/>
        </w:rPr>
        <w:t>宣言</w:t>
      </w:r>
      <w:r>
        <w:rPr>
          <w:rFonts w:ascii="Time New Roman" w:eastAsia="SimHei" w:hAnsi="Time New Roman" w:hint="eastAsia"/>
        </w:rPr>
        <w:t>和行动纲领》，并考虑到会关于《公约》第</w:t>
      </w:r>
      <w:r>
        <w:rPr>
          <w:rFonts w:ascii="Time New Roman" w:eastAsia="SimHei" w:hAnsi="Time New Roman" w:hint="eastAsia"/>
          <w:b/>
          <w:bCs/>
        </w:rPr>
        <w:t>29</w:t>
      </w:r>
      <w:r>
        <w:rPr>
          <w:rFonts w:ascii="Time New Roman" w:eastAsia="SimHei" w:hAnsi="Time New Roman" w:hint="eastAsia"/>
        </w:rPr>
        <w:t>条第</w:t>
      </w:r>
      <w:r>
        <w:rPr>
          <w:rFonts w:ascii="Time New Roman" w:eastAsia="SimHei" w:hAnsi="Time New Roman" w:hint="eastAsia"/>
          <w:b/>
          <w:bCs/>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提出的第</w:t>
      </w:r>
      <w:r>
        <w:rPr>
          <w:rFonts w:ascii="Time New Roman" w:eastAsia="SimHei" w:hAnsi="Time New Roman" w:hint="eastAsia"/>
          <w:b/>
          <w:bCs/>
        </w:rPr>
        <w:t>1</w:t>
      </w:r>
      <w:r>
        <w:rPr>
          <w:rFonts w:ascii="Time New Roman" w:eastAsia="SimHei" w:hAnsi="Time New Roman" w:hint="eastAsia"/>
        </w:rPr>
        <w:t>号一般性意见，缔约国在与《公约》有关的方面所采取的措施和执行的方案。</w:t>
      </w:r>
    </w:p>
    <w:p w:rsidR="00000000" w:rsidRDefault="00622194">
      <w:pPr>
        <w:pStyle w:val="Heading4"/>
        <w:spacing w:after="320"/>
        <w:rPr>
          <w:rFonts w:hint="eastAsia"/>
        </w:rPr>
      </w:pPr>
      <w:r>
        <w:rPr>
          <w:rFonts w:hint="eastAsia"/>
        </w:rPr>
        <w:t>尊重儿童的意见</w:t>
      </w:r>
    </w:p>
    <w:p w:rsidR="00000000" w:rsidRDefault="00622194" w:rsidP="00622194">
      <w:pPr>
        <w:ind w:firstLineChars="200" w:firstLine="31680"/>
        <w:rPr>
          <w:rFonts w:hint="eastAsia"/>
        </w:rPr>
      </w:pPr>
      <w:r>
        <w:rPr>
          <w:rFonts w:hint="eastAsia"/>
        </w:rPr>
        <w:t xml:space="preserve">414.  </w:t>
      </w:r>
      <w:r>
        <w:rPr>
          <w:rFonts w:hint="eastAsia"/>
        </w:rPr>
        <w:t>委员会欢迎缔约国通过在若干邦和区设立儿童理事会</w:t>
      </w:r>
      <w:r>
        <w:rPr>
          <w:rFonts w:hint="eastAsia"/>
        </w:rPr>
        <w:t>、协会和项目等方式以提高儿童参与情况的举措，但仍感关注的是，社会对儿童尤其是女孩的仍然十分传统态度，这种情况限制了家庭、学校、教养机构以及社区政府一级尊重儿童的意见。委员会还遗憾地注意到，缔约国实际上没有作出保障儿童能参与对其权利和</w:t>
      </w:r>
      <w:r>
        <w:rPr>
          <w:rFonts w:hint="eastAsia"/>
          <w:lang w:val="fr-CH"/>
        </w:rPr>
        <w:t>福祉</w:t>
      </w:r>
      <w:r>
        <w:rPr>
          <w:rFonts w:hint="eastAsia"/>
        </w:rPr>
        <w:t>有影响的民事诉讼的法律规定。</w:t>
      </w:r>
    </w:p>
    <w:p w:rsidR="00000000" w:rsidRDefault="00622194" w:rsidP="00622194">
      <w:pPr>
        <w:ind w:firstLineChars="200" w:firstLine="31680"/>
        <w:rPr>
          <w:rFonts w:ascii="Time New Roman" w:eastAsia="SimHei" w:hAnsi="Time New Roman" w:hint="eastAsia"/>
        </w:rPr>
      </w:pPr>
      <w:r>
        <w:rPr>
          <w:rFonts w:hint="eastAsia"/>
        </w:rPr>
        <w:t xml:space="preserve">415.  </w:t>
      </w:r>
      <w:r>
        <w:rPr>
          <w:rFonts w:ascii="Time New Roman" w:eastAsia="SimHei" w:hAnsi="Time New Roman" w:hint="eastAsia"/>
        </w:rPr>
        <w:t>委员会建议缔约国：</w:t>
      </w:r>
    </w:p>
    <w:p w:rsidR="00000000" w:rsidRDefault="00622194">
      <w:pPr>
        <w:numPr>
          <w:ilvl w:val="1"/>
          <w:numId w:val="1346"/>
        </w:numPr>
        <w:ind w:left="1531"/>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bCs/>
        </w:rPr>
        <w:t>12</w:t>
      </w:r>
      <w:r>
        <w:rPr>
          <w:rFonts w:ascii="Time New Roman" w:eastAsia="SimHei" w:hAnsi="Time New Roman" w:hint="eastAsia"/>
        </w:rPr>
        <w:t>条，促进家庭、学校、教养机构以及司法行政程序中尊重儿童特别是女孩的意见，并为他们参与对其有影响的一切事务提供便利；</w:t>
      </w:r>
    </w:p>
    <w:p w:rsidR="00000000" w:rsidRDefault="00622194">
      <w:pPr>
        <w:numPr>
          <w:ilvl w:val="1"/>
          <w:numId w:val="1346"/>
        </w:numPr>
        <w:ind w:left="1531"/>
        <w:rPr>
          <w:rFonts w:ascii="Time New Roman" w:eastAsia="SimHei" w:hAnsi="Time New Roman" w:hint="eastAsia"/>
        </w:rPr>
      </w:pPr>
      <w:r>
        <w:rPr>
          <w:rFonts w:ascii="Time New Roman" w:eastAsia="SimHei" w:hAnsi="Time New Roman" w:hint="eastAsia"/>
        </w:rPr>
        <w:t>为家长、教师、政府行政人员、司法人员、儿童自身及全社会开展关</w:t>
      </w:r>
      <w:r>
        <w:rPr>
          <w:rFonts w:eastAsia="SimHei" w:hint="eastAsia"/>
        </w:rPr>
        <w:t>于</w:t>
      </w:r>
      <w:r>
        <w:rPr>
          <w:rFonts w:ascii="Time New Roman" w:eastAsia="SimHei" w:hAnsi="Time New Roman" w:hint="eastAsia"/>
        </w:rPr>
        <w:t>儿童有意见被听取和</w:t>
      </w:r>
      <w:r>
        <w:rPr>
          <w:rFonts w:ascii="Time New Roman" w:eastAsia="SimHei" w:hAnsi="Time New Roman" w:hint="eastAsia"/>
        </w:rPr>
        <w:t>有参与对其有影响的一切事务的权利的宣传教育运动；</w:t>
      </w:r>
    </w:p>
    <w:p w:rsidR="00000000" w:rsidRDefault="00622194">
      <w:pPr>
        <w:numPr>
          <w:ilvl w:val="1"/>
          <w:numId w:val="1346"/>
        </w:numPr>
        <w:spacing w:after="320"/>
        <w:ind w:left="1531"/>
        <w:rPr>
          <w:rFonts w:ascii="Time New Roman" w:eastAsia="SimHei" w:hAnsi="Time New Roman" w:hint="eastAsia"/>
        </w:rPr>
      </w:pPr>
      <w:r>
        <w:rPr>
          <w:rFonts w:ascii="Time New Roman" w:eastAsia="SimHei" w:hAnsi="Time New Roman" w:hint="eastAsia"/>
        </w:rPr>
        <w:t>定期对听取儿童意见的程度，包括儿童意见对有关政策和方案所起到的作用进行审查。</w:t>
      </w:r>
    </w:p>
    <w:p w:rsidR="00000000" w:rsidRDefault="00622194">
      <w:pPr>
        <w:pStyle w:val="Heading3"/>
        <w:rPr>
          <w:rFonts w:hint="eastAsia"/>
        </w:rPr>
      </w:pPr>
      <w:r>
        <w:rPr>
          <w:rFonts w:hint="eastAsia"/>
          <w:u w:val="none"/>
        </w:rPr>
        <w:t xml:space="preserve">3.  </w:t>
      </w:r>
      <w:r>
        <w:rPr>
          <w:rFonts w:hint="eastAsia"/>
        </w:rPr>
        <w:t>公民权利和自由</w:t>
      </w:r>
    </w:p>
    <w:p w:rsidR="00000000" w:rsidRDefault="00622194">
      <w:pPr>
        <w:pStyle w:val="Heading4"/>
        <w:spacing w:after="320"/>
        <w:rPr>
          <w:rFonts w:hint="eastAsia"/>
        </w:rPr>
      </w:pPr>
      <w:r>
        <w:rPr>
          <w:rFonts w:hint="eastAsia"/>
        </w:rPr>
        <w:t>出生登记</w:t>
      </w:r>
    </w:p>
    <w:p w:rsidR="00000000" w:rsidRDefault="00622194" w:rsidP="00622194">
      <w:pPr>
        <w:ind w:firstLineChars="200" w:firstLine="31680"/>
        <w:rPr>
          <w:rFonts w:hint="eastAsia"/>
        </w:rPr>
      </w:pPr>
      <w:r>
        <w:rPr>
          <w:rFonts w:hint="eastAsia"/>
        </w:rPr>
        <w:t xml:space="preserve">416.  </w:t>
      </w:r>
      <w:r>
        <w:rPr>
          <w:rFonts w:hint="eastAsia"/>
        </w:rPr>
        <w:t>委员会对缔约国打算对出生登记系统进行审查</w:t>
      </w:r>
      <w:r>
        <w:rPr>
          <w:rFonts w:hint="eastAsia"/>
        </w:rPr>
        <w:t>(</w:t>
      </w:r>
      <w:r>
        <w:t>CRC/C/93/Add.5,</w:t>
      </w:r>
      <w:r>
        <w:rPr>
          <w:rFonts w:hint="eastAsia"/>
        </w:rPr>
        <w:t xml:space="preserve"> </w:t>
      </w:r>
      <w:r>
        <w:rPr>
          <w:rFonts w:hint="eastAsia"/>
        </w:rPr>
        <w:t>第</w:t>
      </w:r>
      <w:r>
        <w:rPr>
          <w:rFonts w:hint="eastAsia"/>
        </w:rPr>
        <w:t>281</w:t>
      </w:r>
      <w:r>
        <w:rPr>
          <w:rFonts w:hint="eastAsia"/>
        </w:rPr>
        <w:t>段</w:t>
      </w:r>
      <w:r>
        <w:rPr>
          <w:rFonts w:hint="eastAsia"/>
        </w:rPr>
        <w:t>)</w:t>
      </w:r>
      <w:r>
        <w:rPr>
          <w:rFonts w:hint="eastAsia"/>
        </w:rPr>
        <w:t>表示欢迎，但仍感深为关注的是，大约</w:t>
      </w:r>
      <w:r>
        <w:rPr>
          <w:rFonts w:hint="eastAsia"/>
        </w:rPr>
        <w:t>46%</w:t>
      </w:r>
      <w:r>
        <w:rPr>
          <w:rFonts w:hint="eastAsia"/>
        </w:rPr>
        <w:t>的儿童没有得到出生登记。</w:t>
      </w:r>
    </w:p>
    <w:p w:rsidR="00000000" w:rsidRDefault="00622194" w:rsidP="00622194">
      <w:pPr>
        <w:spacing w:after="320"/>
        <w:ind w:firstLineChars="200" w:firstLine="31680"/>
        <w:rPr>
          <w:rFonts w:eastAsia="SimHei" w:hint="eastAsia"/>
        </w:rPr>
      </w:pPr>
      <w:r>
        <w:rPr>
          <w:rFonts w:hint="eastAsia"/>
        </w:rPr>
        <w:t xml:space="preserve">417.  </w:t>
      </w:r>
      <w:r>
        <w:rPr>
          <w:rFonts w:ascii="Time New Roman" w:eastAsia="SimHei" w:hAnsi="Time New Roman" w:hint="eastAsia"/>
        </w:rPr>
        <w:t>根据其先前的建议</w:t>
      </w:r>
      <w:r>
        <w:rPr>
          <w:rFonts w:ascii="Time New Roman" w:eastAsia="SimHei" w:hAnsi="Time New Roman" w:hint="eastAsia"/>
          <w:b/>
          <w:bCs/>
        </w:rPr>
        <w:t>(CRC/C/15/A</w:t>
      </w:r>
      <w:r>
        <w:rPr>
          <w:rFonts w:eastAsia="SimHei"/>
          <w:b/>
          <w:bCs/>
        </w:rPr>
        <w:t>dd.115,</w:t>
      </w:r>
      <w:r>
        <w:rPr>
          <w:rFonts w:eastAsia="SimHei" w:hint="eastAsia"/>
          <w:b/>
          <w:bCs/>
        </w:rPr>
        <w:t xml:space="preserve"> </w:t>
      </w:r>
      <w:r>
        <w:rPr>
          <w:rFonts w:eastAsia="SimHei" w:hint="eastAsia"/>
        </w:rPr>
        <w:t>第</w:t>
      </w:r>
      <w:r>
        <w:rPr>
          <w:rFonts w:eastAsia="SimHei" w:hint="eastAsia"/>
          <w:b/>
          <w:bCs/>
        </w:rPr>
        <w:t>37</w:t>
      </w:r>
      <w:r>
        <w:rPr>
          <w:rFonts w:eastAsia="SimHei" w:hint="eastAsia"/>
        </w:rPr>
        <w:t>段</w:t>
      </w:r>
      <w:r>
        <w:rPr>
          <w:rFonts w:eastAsia="SimHei" w:hint="eastAsia"/>
        </w:rPr>
        <w:t>)</w:t>
      </w:r>
      <w:r>
        <w:rPr>
          <w:rFonts w:eastAsia="SimHei" w:hint="eastAsia"/>
        </w:rPr>
        <w:t>，委员会建议缔约国加大努力，确保在</w:t>
      </w:r>
      <w:r>
        <w:rPr>
          <w:rFonts w:eastAsia="SimHei" w:hint="eastAsia"/>
          <w:b/>
          <w:bCs/>
        </w:rPr>
        <w:t>2010</w:t>
      </w:r>
      <w:r>
        <w:rPr>
          <w:rFonts w:eastAsia="SimHei" w:hint="eastAsia"/>
        </w:rPr>
        <w:t>年前按计划</w:t>
      </w:r>
      <w:r>
        <w:rPr>
          <w:rFonts w:eastAsia="SimHei" w:hint="eastAsia"/>
        </w:rPr>
        <w:t>(</w:t>
      </w:r>
      <w:r>
        <w:rPr>
          <w:rFonts w:ascii="Time New Roman" w:eastAsia="SimHei" w:hAnsi="Time New Roman" w:hint="eastAsia"/>
          <w:b/>
          <w:bCs/>
        </w:rPr>
        <w:t>(CRC/C/93/A</w:t>
      </w:r>
      <w:r>
        <w:rPr>
          <w:rFonts w:eastAsia="SimHei"/>
          <w:b/>
          <w:bCs/>
        </w:rPr>
        <w:t>dd.5,</w:t>
      </w:r>
      <w:r>
        <w:rPr>
          <w:rFonts w:eastAsia="SimHei" w:hint="eastAsia"/>
          <w:b/>
          <w:bCs/>
        </w:rPr>
        <w:t xml:space="preserve"> </w:t>
      </w:r>
      <w:r>
        <w:rPr>
          <w:rFonts w:eastAsia="SimHei" w:hint="eastAsia"/>
        </w:rPr>
        <w:t>第</w:t>
      </w:r>
      <w:r>
        <w:rPr>
          <w:rFonts w:eastAsia="SimHei" w:hint="eastAsia"/>
          <w:b/>
          <w:bCs/>
        </w:rPr>
        <w:t>28</w:t>
      </w:r>
      <w:r>
        <w:rPr>
          <w:rFonts w:eastAsia="SimHei" w:hint="eastAsia"/>
        </w:rPr>
        <w:t>4</w:t>
      </w:r>
      <w:r>
        <w:rPr>
          <w:rFonts w:eastAsia="SimHei" w:hint="eastAsia"/>
        </w:rPr>
        <w:t>段</w:t>
      </w:r>
      <w:r>
        <w:rPr>
          <w:rFonts w:eastAsia="SimHei" w:hint="eastAsia"/>
        </w:rPr>
        <w:t>)</w:t>
      </w:r>
      <w:r>
        <w:rPr>
          <w:rFonts w:eastAsia="SimHei" w:hint="eastAsia"/>
        </w:rPr>
        <w:t>对所有新出</w:t>
      </w:r>
      <w:r>
        <w:rPr>
          <w:rFonts w:eastAsia="SimHei" w:hint="eastAsia"/>
        </w:rPr>
        <w:t>生的婴儿进行及时登记，并对农村地区出生登记的情况采取培训和提高认识的各项措施。委员会鼓励采取各种步骤，诸如设立机动登记处，在学校及卫生机构中设立登记单位，并建议缔约国寻求儿童基金和人口基金等方面的技术援助。</w:t>
      </w:r>
    </w:p>
    <w:p w:rsidR="00000000" w:rsidRDefault="00622194">
      <w:pPr>
        <w:pStyle w:val="Heading4"/>
        <w:spacing w:after="320"/>
        <w:rPr>
          <w:rFonts w:hint="eastAsia"/>
        </w:rPr>
      </w:pPr>
      <w:r>
        <w:rPr>
          <w:rFonts w:hint="eastAsia"/>
        </w:rPr>
        <w:t>国籍权</w:t>
      </w:r>
    </w:p>
    <w:p w:rsidR="00000000" w:rsidRDefault="00622194" w:rsidP="00622194">
      <w:pPr>
        <w:ind w:firstLineChars="200" w:firstLine="31680"/>
        <w:rPr>
          <w:rFonts w:hint="eastAsia"/>
        </w:rPr>
      </w:pPr>
      <w:r>
        <w:rPr>
          <w:rFonts w:hint="eastAsia"/>
        </w:rPr>
        <w:t xml:space="preserve">418.  </w:t>
      </w:r>
      <w:r>
        <w:rPr>
          <w:rFonts w:hint="eastAsia"/>
        </w:rPr>
        <w:t>委员会对巴基斯坦难民以及居住在印度的</w:t>
      </w:r>
      <w:r>
        <w:rPr>
          <w:rFonts w:hint="eastAsia"/>
        </w:rPr>
        <w:t>M</w:t>
      </w:r>
      <w:r>
        <w:t>ohajir</w:t>
      </w:r>
      <w:r>
        <w:rPr>
          <w:rFonts w:hint="eastAsia"/>
        </w:rPr>
        <w:t>族</w:t>
      </w:r>
      <w:r>
        <w:rPr>
          <w:rFonts w:hint="eastAsia"/>
        </w:rPr>
        <w:t>(</w:t>
      </w:r>
      <w:r>
        <w:rPr>
          <w:rFonts w:hint="eastAsia"/>
        </w:rPr>
        <w:t>分别为</w:t>
      </w:r>
      <w:r>
        <w:rPr>
          <w:rFonts w:hint="eastAsia"/>
        </w:rPr>
        <w:t>R</w:t>
      </w:r>
      <w:r>
        <w:t>ajasthan</w:t>
      </w:r>
      <w:r>
        <w:rPr>
          <w:rFonts w:hint="eastAsia"/>
        </w:rPr>
        <w:t>和</w:t>
      </w:r>
      <w:r>
        <w:rPr>
          <w:rFonts w:hint="eastAsia"/>
        </w:rPr>
        <w:t>A</w:t>
      </w:r>
      <w:r>
        <w:t>ndhra Pradesh</w:t>
      </w:r>
      <w:r>
        <w:rPr>
          <w:rFonts w:hint="eastAsia"/>
        </w:rPr>
        <w:t>族</w:t>
      </w:r>
      <w:r>
        <w:rPr>
          <w:rFonts w:hint="eastAsia"/>
        </w:rPr>
        <w:t>)</w:t>
      </w:r>
      <w:r>
        <w:rPr>
          <w:rFonts w:hint="eastAsia"/>
        </w:rPr>
        <w:t>儿童处于无国籍状况，表示关注。</w:t>
      </w:r>
    </w:p>
    <w:p w:rsidR="00000000" w:rsidRDefault="00622194" w:rsidP="00622194">
      <w:pPr>
        <w:spacing w:after="320"/>
        <w:ind w:firstLineChars="200" w:firstLine="31680"/>
        <w:rPr>
          <w:rFonts w:ascii="Time New Roman" w:eastAsia="SimHei" w:hAnsi="Time New Roman" w:hint="eastAsia"/>
        </w:rPr>
      </w:pPr>
      <w:r>
        <w:rPr>
          <w:rFonts w:hint="eastAsia"/>
        </w:rPr>
        <w:t xml:space="preserve">419.  </w:t>
      </w:r>
      <w:r>
        <w:rPr>
          <w:rFonts w:ascii="Time New Roman" w:eastAsia="SimHei" w:hAnsi="Time New Roman" w:hint="eastAsia"/>
          <w:spacing w:val="4"/>
        </w:rPr>
        <w:t>委员会建议缔约国，根据《公约》第</w:t>
      </w:r>
      <w:r>
        <w:rPr>
          <w:rFonts w:ascii="Time New Roman" w:eastAsia="SimHei" w:hAnsi="Time New Roman" w:hint="eastAsia"/>
          <w:b/>
          <w:bCs/>
          <w:spacing w:val="4"/>
        </w:rPr>
        <w:t>7</w:t>
      </w:r>
      <w:r>
        <w:rPr>
          <w:rFonts w:ascii="Time New Roman" w:eastAsia="SimHei" w:hAnsi="Time New Roman" w:hint="eastAsia"/>
          <w:spacing w:val="4"/>
        </w:rPr>
        <w:t>条，为这些儿童提供国籍采取措施</w:t>
      </w:r>
      <w:r>
        <w:rPr>
          <w:rFonts w:ascii="Time New Roman" w:eastAsia="SimHei" w:hAnsi="Time New Roman" w:hint="eastAsia"/>
        </w:rPr>
        <w:t>。</w:t>
      </w:r>
    </w:p>
    <w:p w:rsidR="00000000" w:rsidRDefault="00622194">
      <w:pPr>
        <w:pStyle w:val="Heading4"/>
        <w:spacing w:after="320"/>
        <w:rPr>
          <w:rFonts w:hint="eastAsia"/>
        </w:rPr>
      </w:pPr>
      <w:r>
        <w:rPr>
          <w:rFonts w:hint="eastAsia"/>
        </w:rPr>
        <w:t>不受酷刑或其他残忍、不人道或有辱人格的待遇或处罚的权利</w:t>
      </w:r>
    </w:p>
    <w:p w:rsidR="00000000" w:rsidRDefault="00622194" w:rsidP="00622194">
      <w:pPr>
        <w:ind w:firstLineChars="200" w:firstLine="31680"/>
        <w:rPr>
          <w:rFonts w:hint="eastAsia"/>
        </w:rPr>
      </w:pPr>
      <w:r>
        <w:rPr>
          <w:rFonts w:hint="eastAsia"/>
        </w:rPr>
        <w:t>42</w:t>
      </w:r>
      <w:r>
        <w:rPr>
          <w:rFonts w:hint="eastAsia"/>
        </w:rPr>
        <w:t xml:space="preserve">0.  </w:t>
      </w:r>
      <w:r>
        <w:rPr>
          <w:rFonts w:hint="eastAsia"/>
        </w:rPr>
        <w:t>委员会对无数报告指控拘留场所中发生对儿童的虐待、酷刑和性虐待的现象以及执法人员据称杀害儿童的事件表示关注。</w:t>
      </w:r>
    </w:p>
    <w:p w:rsidR="00000000" w:rsidRDefault="00622194" w:rsidP="00622194">
      <w:pPr>
        <w:ind w:firstLineChars="200" w:firstLine="31680"/>
        <w:rPr>
          <w:rFonts w:eastAsia="SimHei" w:hint="eastAsia"/>
        </w:rPr>
      </w:pPr>
      <w:r>
        <w:rPr>
          <w:rFonts w:hint="eastAsia"/>
        </w:rPr>
        <w:t xml:space="preserve">421.  </w:t>
      </w:r>
      <w:r>
        <w:rPr>
          <w:rFonts w:ascii="Time New Roman" w:eastAsia="SimHei" w:hAnsi="Time New Roman" w:hint="eastAsia"/>
        </w:rPr>
        <w:t>根据其先前的建议</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15</w:t>
      </w:r>
      <w:r>
        <w:rPr>
          <w:rFonts w:ascii="Time New Roman" w:eastAsia="SimHei" w:hAnsi="Time New Roman"/>
        </w:rPr>
        <w:t>/</w:t>
      </w:r>
      <w:r>
        <w:rPr>
          <w:rFonts w:ascii="Time New Roman" w:eastAsia="SimHei" w:hAnsi="Time New Roman"/>
          <w:b/>
        </w:rPr>
        <w:t>Add</w:t>
      </w:r>
      <w:r>
        <w:rPr>
          <w:rFonts w:ascii="Time New Roman" w:eastAsia="SimHei" w:hAnsi="Time New Roman"/>
        </w:rPr>
        <w:t>.</w:t>
      </w:r>
      <w:r>
        <w:rPr>
          <w:rFonts w:ascii="Time New Roman" w:eastAsia="SimHei" w:hAnsi="Time New Roman"/>
          <w:b/>
        </w:rPr>
        <w:t>115,</w:t>
      </w:r>
      <w:r>
        <w:rPr>
          <w:rFonts w:ascii="Time New Roman" w:eastAsia="SimHei" w:hAnsi="Time New Roman" w:hint="eastAsia"/>
          <w:b/>
        </w:rPr>
        <w:t xml:space="preserve"> </w:t>
      </w:r>
      <w:r>
        <w:rPr>
          <w:rFonts w:ascii="Time New Roman" w:eastAsia="SimHei" w:hAnsi="Time New Roman" w:hint="eastAsia"/>
        </w:rPr>
        <w:t>第</w:t>
      </w:r>
      <w:r>
        <w:rPr>
          <w:rFonts w:ascii="Time New Roman" w:eastAsia="SimHei" w:hAnsi="Time New Roman" w:hint="eastAsia"/>
          <w:b/>
        </w:rPr>
        <w:t>39</w:t>
      </w:r>
      <w:r>
        <w:rPr>
          <w:rFonts w:ascii="Time New Roman" w:eastAsia="SimHei" w:hAnsi="Time New Roman" w:hint="eastAsia"/>
        </w:rPr>
        <w:t>至</w:t>
      </w:r>
      <w:r>
        <w:rPr>
          <w:rFonts w:ascii="Time New Roman" w:eastAsia="SimHei" w:hAnsi="Time New Roman" w:hint="eastAsia"/>
          <w:b/>
        </w:rPr>
        <w:t>41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622194">
      <w:pPr>
        <w:numPr>
          <w:ilvl w:val="0"/>
          <w:numId w:val="1268"/>
        </w:numPr>
        <w:tabs>
          <w:tab w:val="num" w:pos="1575"/>
        </w:tabs>
        <w:ind w:left="1575" w:hanging="315"/>
        <w:rPr>
          <w:rFonts w:ascii="Time New Roman" w:eastAsia="SimHei" w:hAnsi="Time New Roman" w:hint="eastAsia"/>
        </w:rPr>
      </w:pPr>
      <w:r>
        <w:rPr>
          <w:rFonts w:ascii="Time New Roman" w:eastAsia="SimHei" w:hAnsi="Time New Roman" w:hint="eastAsia"/>
        </w:rPr>
        <w:t>批准《禁止酷刑和其他残忍、不人道或有辱人格的待遇或处罚公约》；</w:t>
      </w:r>
    </w:p>
    <w:p w:rsidR="00000000" w:rsidRDefault="00622194">
      <w:pPr>
        <w:numPr>
          <w:ilvl w:val="0"/>
          <w:numId w:val="1268"/>
        </w:numPr>
        <w:tabs>
          <w:tab w:val="num" w:pos="1575"/>
        </w:tabs>
        <w:ind w:left="1575" w:hanging="315"/>
        <w:rPr>
          <w:rFonts w:hint="eastAsia"/>
        </w:rPr>
      </w:pPr>
      <w:r>
        <w:rPr>
          <w:rFonts w:ascii="Time New Roman" w:eastAsia="SimHei" w:hAnsi="Time New Roman" w:hint="eastAsia"/>
        </w:rPr>
        <w:t>设立关注儿童的机制，以受理在逮捕、审讯和治安监禁期间以及在拘留中心有关执法人员所犯虐待行为的指控；</w:t>
      </w:r>
    </w:p>
    <w:p w:rsidR="00000000" w:rsidRDefault="00622194">
      <w:pPr>
        <w:numPr>
          <w:ilvl w:val="0"/>
          <w:numId w:val="1268"/>
        </w:numPr>
        <w:tabs>
          <w:tab w:val="num" w:pos="1575"/>
        </w:tabs>
        <w:ind w:left="1575" w:hanging="315"/>
        <w:rPr>
          <w:rFonts w:hint="eastAsia"/>
        </w:rPr>
      </w:pPr>
      <w:r>
        <w:rPr>
          <w:rFonts w:ascii="Time New Roman" w:eastAsia="SimHei" w:hAnsi="Time New Roman" w:hint="eastAsia"/>
        </w:rPr>
        <w:t>以关注儿童的方式对这些指控进行调查和起诉；</w:t>
      </w:r>
    </w:p>
    <w:p w:rsidR="00000000" w:rsidRDefault="00622194">
      <w:pPr>
        <w:numPr>
          <w:ilvl w:val="0"/>
          <w:numId w:val="1268"/>
        </w:numPr>
        <w:tabs>
          <w:tab w:val="num" w:pos="1575"/>
        </w:tabs>
        <w:ind w:left="1575" w:hanging="315"/>
        <w:rPr>
          <w:rFonts w:hint="eastAsia"/>
        </w:rPr>
      </w:pPr>
      <w:r>
        <w:rPr>
          <w:rFonts w:ascii="Time New Roman" w:eastAsia="SimHei" w:hAnsi="Time New Roman" w:hint="eastAsia"/>
        </w:rPr>
        <w:t>加大力度对执法人员开展关于儿童人权的培训；并</w:t>
      </w:r>
    </w:p>
    <w:p w:rsidR="00000000" w:rsidRDefault="00622194">
      <w:pPr>
        <w:numPr>
          <w:ilvl w:val="0"/>
          <w:numId w:val="1268"/>
        </w:numPr>
        <w:tabs>
          <w:tab w:val="num" w:pos="1575"/>
        </w:tabs>
        <w:spacing w:after="320"/>
        <w:ind w:left="1575" w:hanging="315"/>
        <w:rPr>
          <w:rFonts w:hint="eastAsia"/>
        </w:rPr>
      </w:pPr>
      <w:r>
        <w:rPr>
          <w:rFonts w:ascii="Time New Roman" w:eastAsia="SimHei" w:hAnsi="Time New Roman" w:hint="eastAsia"/>
        </w:rPr>
        <w:t>根据第</w:t>
      </w:r>
      <w:r>
        <w:rPr>
          <w:rFonts w:ascii="Time New Roman" w:eastAsia="SimHei" w:hAnsi="Time New Roman" w:hint="eastAsia"/>
          <w:b/>
          <w:bCs/>
        </w:rPr>
        <w:t>39</w:t>
      </w:r>
      <w:r>
        <w:rPr>
          <w:rFonts w:ascii="Time New Roman" w:eastAsia="SimHei" w:hAnsi="Time New Roman" w:hint="eastAsia"/>
        </w:rPr>
        <w:t>条，采取一切适当措施，确保遭</w:t>
      </w:r>
      <w:r>
        <w:rPr>
          <w:rFonts w:ascii="Time New Roman" w:eastAsia="SimHei" w:hAnsi="Time New Roman" w:hint="eastAsia"/>
        </w:rPr>
        <w:t>受酷刑和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hint="eastAsia"/>
        </w:rPr>
        <w:t>)</w:t>
      </w:r>
      <w:r>
        <w:rPr>
          <w:rFonts w:ascii="Time New Roman" w:eastAsia="SimHei" w:hAnsi="Time New Roman" w:hint="eastAsia"/>
        </w:rPr>
        <w:t>虐待的儿童受害者身心得到康复和重返社会。</w:t>
      </w:r>
    </w:p>
    <w:p w:rsidR="00000000" w:rsidRDefault="00622194">
      <w:pPr>
        <w:pStyle w:val="Heading4"/>
        <w:rPr>
          <w:rFonts w:hint="eastAsia"/>
        </w:rPr>
      </w:pPr>
      <w:r>
        <w:rPr>
          <w:rFonts w:hint="eastAsia"/>
        </w:rPr>
        <w:t>体</w:t>
      </w:r>
      <w:r>
        <w:rPr>
          <w:rFonts w:hint="eastAsia"/>
        </w:rPr>
        <w:t xml:space="preserve">  </w:t>
      </w:r>
      <w:r>
        <w:rPr>
          <w:rFonts w:hint="eastAsia"/>
        </w:rPr>
        <w:t>罚</w:t>
      </w:r>
    </w:p>
    <w:p w:rsidR="00000000" w:rsidRDefault="00622194" w:rsidP="00622194">
      <w:pPr>
        <w:ind w:firstLineChars="200" w:firstLine="31680"/>
        <w:rPr>
          <w:rFonts w:hint="eastAsia"/>
        </w:rPr>
      </w:pPr>
      <w:r>
        <w:rPr>
          <w:rFonts w:hint="eastAsia"/>
        </w:rPr>
        <w:t xml:space="preserve">422.  </w:t>
      </w:r>
      <w:r>
        <w:rPr>
          <w:rFonts w:hint="eastAsia"/>
        </w:rPr>
        <w:t>委员会注意到，</w:t>
      </w:r>
      <w:r>
        <w:rPr>
          <w:rFonts w:hint="eastAsia"/>
        </w:rPr>
        <w:t>2000</w:t>
      </w:r>
      <w:r>
        <w:rPr>
          <w:rFonts w:hint="eastAsia"/>
        </w:rPr>
        <w:t>年</w:t>
      </w:r>
      <w:r>
        <w:rPr>
          <w:rFonts w:hint="eastAsia"/>
        </w:rPr>
        <w:t>12</w:t>
      </w:r>
      <w:r>
        <w:rPr>
          <w:rFonts w:hint="eastAsia"/>
        </w:rPr>
        <w:t>月，新德里最高法院关于在其管辖范围内的学校禁止体罚的裁决，但仍感关注的是，在其它邦的学校、家庭乃至于其他儿童教养机构中未禁止体罚而且体罚仍被社会接受。</w:t>
      </w:r>
    </w:p>
    <w:p w:rsidR="00000000" w:rsidRDefault="00622194" w:rsidP="00622194">
      <w:pPr>
        <w:spacing w:after="320"/>
        <w:ind w:firstLineChars="200" w:firstLine="31680"/>
        <w:rPr>
          <w:rFonts w:ascii="Time New Roman" w:eastAsia="SimHei" w:hAnsi="Time New Roman" w:hint="eastAsia"/>
        </w:rPr>
      </w:pPr>
      <w:r>
        <w:rPr>
          <w:rFonts w:hint="eastAsia"/>
        </w:rPr>
        <w:t xml:space="preserve">423.  </w:t>
      </w:r>
      <w:r>
        <w:rPr>
          <w:rFonts w:ascii="Time New Roman" w:eastAsia="SimHei" w:hAnsi="Time New Roman" w:hint="eastAsia"/>
        </w:rPr>
        <w:t>委员会强烈建议缔约国禁止在家庭、学校和其他教养机构中施加体罚，并开展各项教育运动，使家庭、教师和其他从事儿童工作的其他专业人员了解惩戒儿童的其他方式。</w:t>
      </w:r>
    </w:p>
    <w:p w:rsidR="00000000" w:rsidRDefault="00622194">
      <w:pPr>
        <w:pStyle w:val="Heading3"/>
        <w:rPr>
          <w:rFonts w:hint="eastAsia"/>
        </w:rPr>
      </w:pPr>
      <w:r>
        <w:rPr>
          <w:rFonts w:hint="eastAsia"/>
          <w:u w:val="none"/>
        </w:rPr>
        <w:t xml:space="preserve">4.  </w:t>
      </w:r>
      <w:r>
        <w:rPr>
          <w:rFonts w:hint="eastAsia"/>
        </w:rPr>
        <w:t>家庭环境和替代照料</w:t>
      </w:r>
    </w:p>
    <w:p w:rsidR="00000000" w:rsidRDefault="00622194">
      <w:pPr>
        <w:pStyle w:val="Heading4"/>
        <w:rPr>
          <w:rFonts w:hint="eastAsia"/>
        </w:rPr>
      </w:pPr>
      <w:r>
        <w:rPr>
          <w:rFonts w:hint="eastAsia"/>
        </w:rPr>
        <w:t>父母责任</w:t>
      </w:r>
    </w:p>
    <w:p w:rsidR="00000000" w:rsidRDefault="00622194" w:rsidP="00622194">
      <w:pPr>
        <w:ind w:firstLineChars="200" w:firstLine="31680"/>
        <w:rPr>
          <w:rFonts w:hint="eastAsia"/>
        </w:rPr>
      </w:pPr>
      <w:r>
        <w:rPr>
          <w:rFonts w:hint="eastAsia"/>
        </w:rPr>
        <w:t xml:space="preserve">424.  </w:t>
      </w:r>
      <w:r>
        <w:rPr>
          <w:rFonts w:hint="eastAsia"/>
        </w:rPr>
        <w:t>委员会虽然注意到最高法院关于母亲与父亲</w:t>
      </w:r>
      <w:r>
        <w:rPr>
          <w:rFonts w:hint="eastAsia"/>
        </w:rPr>
        <w:t>同样是儿童的自然监护人的判决</w:t>
      </w:r>
      <w:r>
        <w:rPr>
          <w:rFonts w:hint="eastAsia"/>
        </w:rPr>
        <w:t>(</w:t>
      </w:r>
      <w:r>
        <w:rPr>
          <w:u w:val="single"/>
        </w:rPr>
        <w:t>Githa Hariharan</w:t>
      </w:r>
      <w:r>
        <w:rPr>
          <w:rFonts w:hint="eastAsia"/>
          <w:u w:val="single"/>
        </w:rPr>
        <w:t>诉印度银行</w:t>
      </w:r>
      <w:r>
        <w:rPr>
          <w:rFonts w:hint="eastAsia"/>
        </w:rPr>
        <w:t>，</w:t>
      </w:r>
      <w:r>
        <w:rPr>
          <w:rFonts w:hint="eastAsia"/>
        </w:rPr>
        <w:t>1999</w:t>
      </w:r>
      <w:r>
        <w:rPr>
          <w:rFonts w:hint="eastAsia"/>
        </w:rPr>
        <w:t>年</w:t>
      </w:r>
      <w:r>
        <w:rPr>
          <w:rFonts w:hint="eastAsia"/>
        </w:rPr>
        <w:t>2</w:t>
      </w:r>
      <w:r>
        <w:rPr>
          <w:rFonts w:hint="eastAsia"/>
        </w:rPr>
        <w:t>月</w:t>
      </w:r>
      <w:r>
        <w:rPr>
          <w:rFonts w:hint="eastAsia"/>
        </w:rPr>
        <w:t>18</w:t>
      </w:r>
      <w:r>
        <w:rPr>
          <w:rFonts w:hint="eastAsia"/>
        </w:rPr>
        <w:t>日</w:t>
      </w:r>
      <w:r>
        <w:rPr>
          <w:rFonts w:hint="eastAsia"/>
        </w:rPr>
        <w:t>)</w:t>
      </w:r>
      <w:r>
        <w:rPr>
          <w:rFonts w:hint="eastAsia"/>
        </w:rPr>
        <w:t>，但委员会表示关注的是，根据这一法律，父亲仍然肩负儿童的主要责任。</w:t>
      </w:r>
    </w:p>
    <w:p w:rsidR="00000000" w:rsidRDefault="00622194" w:rsidP="00622194">
      <w:pPr>
        <w:spacing w:after="320"/>
        <w:ind w:firstLineChars="200" w:firstLine="31680"/>
        <w:rPr>
          <w:rFonts w:ascii="Time New Roman" w:eastAsia="SimHei" w:hAnsi="Time New Roman" w:hint="eastAsia"/>
        </w:rPr>
      </w:pPr>
      <w:r>
        <w:rPr>
          <w:rFonts w:hint="eastAsia"/>
        </w:rPr>
        <w:t xml:space="preserve">425.  </w:t>
      </w:r>
      <w:r>
        <w:rPr>
          <w:rFonts w:ascii="Time New Roman" w:eastAsia="SimHei" w:hAnsi="Time New Roman" w:hint="eastAsia"/>
        </w:rPr>
        <w:t>根据《公约》第</w:t>
      </w:r>
      <w:r>
        <w:rPr>
          <w:rFonts w:ascii="Time New Roman" w:eastAsia="SimHei" w:hAnsi="Time New Roman" w:hint="eastAsia"/>
          <w:b/>
          <w:bCs/>
        </w:rPr>
        <w:t>18</w:t>
      </w:r>
      <w:r>
        <w:rPr>
          <w:rFonts w:ascii="Time New Roman" w:eastAsia="SimHei" w:hAnsi="Time New Roman" w:hint="eastAsia"/>
        </w:rPr>
        <w:t>条，委员会建议缔约国采取一切必要措施，确保承认和落实父母双方对儿童的养育和发展承担共同责任的原则。</w:t>
      </w:r>
    </w:p>
    <w:p w:rsidR="00000000" w:rsidRDefault="00622194">
      <w:pPr>
        <w:pStyle w:val="Heading4"/>
        <w:rPr>
          <w:rFonts w:hint="eastAsia"/>
        </w:rPr>
      </w:pPr>
      <w:r>
        <w:rPr>
          <w:rFonts w:hint="eastAsia"/>
        </w:rPr>
        <w:t>收</w:t>
      </w:r>
      <w:r>
        <w:rPr>
          <w:rFonts w:hint="eastAsia"/>
        </w:rPr>
        <w:t xml:space="preserve">  </w:t>
      </w:r>
      <w:r>
        <w:rPr>
          <w:rFonts w:hint="eastAsia"/>
        </w:rPr>
        <w:t>养</w:t>
      </w:r>
    </w:p>
    <w:p w:rsidR="00000000" w:rsidRDefault="00622194" w:rsidP="00622194">
      <w:pPr>
        <w:ind w:firstLineChars="200" w:firstLine="31680"/>
        <w:rPr>
          <w:rFonts w:hint="eastAsia"/>
        </w:rPr>
      </w:pPr>
      <w:r>
        <w:rPr>
          <w:rFonts w:hint="eastAsia"/>
        </w:rPr>
        <w:t xml:space="preserve">426.  </w:t>
      </w:r>
      <w:r>
        <w:rPr>
          <w:rFonts w:hint="eastAsia"/>
        </w:rPr>
        <w:t>委员会欢迎缔约国最近批准《关于在跨国收养方面保护儿童和进行合作的海牙公约》以及缔约国重视国内收养问题，但仍重申对缔约国缺乏统一的收养法律和程序、缺乏对有关儿童的权利给予尊重方面进行监督和跟踪国内外收</w:t>
      </w:r>
      <w:r>
        <w:rPr>
          <w:rFonts w:hint="eastAsia"/>
        </w:rPr>
        <w:t>养情况的有效措施等问题的表示关注。委员会还对缔约国缺乏对非认证机构办理的收养进行登记和控制的情况表示关注。</w:t>
      </w:r>
    </w:p>
    <w:p w:rsidR="00000000" w:rsidRDefault="00622194" w:rsidP="00622194">
      <w:pPr>
        <w:ind w:firstLineChars="200" w:firstLine="31680"/>
        <w:rPr>
          <w:rFonts w:eastAsia="SimHei" w:hint="eastAsia"/>
        </w:rPr>
      </w:pPr>
      <w:r>
        <w:rPr>
          <w:rFonts w:hint="eastAsia"/>
        </w:rPr>
        <w:t xml:space="preserve">427.  </w:t>
      </w:r>
      <w:r>
        <w:rPr>
          <w:rFonts w:ascii="Time New Roman" w:eastAsia="SimHei" w:hAnsi="Time New Roman" w:hint="eastAsia"/>
        </w:rPr>
        <w:t>委员会建议缔约国：</w:t>
      </w:r>
    </w:p>
    <w:p w:rsidR="00000000" w:rsidRDefault="00622194">
      <w:pPr>
        <w:numPr>
          <w:ilvl w:val="0"/>
          <w:numId w:val="1347"/>
        </w:numPr>
        <w:tabs>
          <w:tab w:val="clear" w:pos="2051"/>
        </w:tabs>
        <w:ind w:left="1531"/>
        <w:rPr>
          <w:rFonts w:ascii="Time New Roman" w:eastAsia="SimHei" w:hAnsi="Time New Roman" w:hint="eastAsia"/>
        </w:rPr>
      </w:pPr>
      <w:r>
        <w:rPr>
          <w:rFonts w:ascii="Time New Roman" w:eastAsia="SimHei" w:hAnsi="Time New Roman" w:hint="eastAsia"/>
        </w:rPr>
        <w:t>审查国内收养方面的法律框架，采取一切必要措施，包括通过中央权力机构的新指导方针，执行最近批准的</w:t>
      </w:r>
      <w:r>
        <w:rPr>
          <w:rFonts w:ascii="Time New Roman" w:eastAsia="SimHei" w:hAnsi="Time New Roman" w:hint="eastAsia"/>
          <w:b/>
          <w:bCs/>
        </w:rPr>
        <w:t>1993</w:t>
      </w:r>
      <w:r>
        <w:rPr>
          <w:rFonts w:ascii="Time New Roman" w:eastAsia="SimHei" w:hAnsi="Time New Roman" w:hint="eastAsia"/>
        </w:rPr>
        <w:t>年《海牙公约》；</w:t>
      </w:r>
    </w:p>
    <w:p w:rsidR="00000000" w:rsidRDefault="00622194">
      <w:pPr>
        <w:numPr>
          <w:ilvl w:val="0"/>
          <w:numId w:val="1347"/>
        </w:numPr>
        <w:tabs>
          <w:tab w:val="clear" w:pos="2051"/>
        </w:tabs>
        <w:ind w:left="1531"/>
        <w:rPr>
          <w:rFonts w:ascii="Time New Roman" w:eastAsia="SimHei" w:hAnsi="Time New Roman" w:hint="eastAsia"/>
        </w:rPr>
      </w:pPr>
      <w:r>
        <w:rPr>
          <w:rFonts w:ascii="Time New Roman" w:eastAsia="SimHei" w:hAnsi="Time New Roman" w:hint="eastAsia"/>
        </w:rPr>
        <w:t>在全国境内适用</w:t>
      </w:r>
      <w:r>
        <w:rPr>
          <w:rFonts w:ascii="Time New Roman" w:eastAsia="SimHei" w:hAnsi="Time New Roman" w:hint="eastAsia"/>
          <w:b/>
          <w:bCs/>
        </w:rPr>
        <w:t>2000</w:t>
      </w:r>
      <w:r>
        <w:rPr>
          <w:rFonts w:ascii="Time New Roman" w:eastAsia="SimHei" w:hAnsi="Time New Roman" w:hint="eastAsia"/>
        </w:rPr>
        <w:t>年《少年司法</w:t>
      </w:r>
      <w:r>
        <w:rPr>
          <w:rFonts w:ascii="Time New Roman" w:eastAsia="SimHei" w:hAnsi="Time New Roman" w:hint="eastAsia"/>
        </w:rPr>
        <w:t>(</w:t>
      </w:r>
      <w:r>
        <w:rPr>
          <w:rFonts w:ascii="Time New Roman" w:eastAsia="SimHei" w:hAnsi="Time New Roman" w:hint="eastAsia"/>
        </w:rPr>
        <w:t>照看和保护儿童</w:t>
      </w:r>
      <w:r>
        <w:rPr>
          <w:rFonts w:ascii="Time New Roman" w:eastAsia="SimHei" w:hAnsi="Time New Roman" w:hint="eastAsia"/>
        </w:rPr>
        <w:t>)</w:t>
      </w:r>
      <w:r>
        <w:rPr>
          <w:rFonts w:ascii="Time New Roman" w:eastAsia="SimHei" w:hAnsi="Time New Roman" w:hint="eastAsia"/>
        </w:rPr>
        <w:t>法》的有关规定；</w:t>
      </w:r>
    </w:p>
    <w:p w:rsidR="00000000" w:rsidRDefault="00622194">
      <w:pPr>
        <w:numPr>
          <w:ilvl w:val="0"/>
          <w:numId w:val="1347"/>
        </w:numPr>
        <w:tabs>
          <w:tab w:val="clear" w:pos="2051"/>
        </w:tabs>
        <w:spacing w:after="320"/>
        <w:ind w:left="1531"/>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bCs/>
        </w:rPr>
        <w:t>21</w:t>
      </w:r>
      <w:r>
        <w:rPr>
          <w:rFonts w:ascii="Time New Roman" w:eastAsia="SimHei" w:hAnsi="Time New Roman" w:hint="eastAsia"/>
        </w:rPr>
        <w:t>条的严格规定，确保所有宗教派别的儿童都有可能得到收养。</w:t>
      </w:r>
    </w:p>
    <w:p w:rsidR="00000000" w:rsidRDefault="00622194">
      <w:pPr>
        <w:pStyle w:val="Heading4"/>
        <w:rPr>
          <w:rFonts w:hint="eastAsia"/>
        </w:rPr>
      </w:pPr>
      <w:r>
        <w:rPr>
          <w:rFonts w:hint="eastAsia"/>
        </w:rPr>
        <w:t>暴力、虐待、忽视和苛待</w:t>
      </w:r>
    </w:p>
    <w:p w:rsidR="00000000" w:rsidRDefault="00622194" w:rsidP="00622194">
      <w:pPr>
        <w:ind w:firstLineChars="200" w:firstLine="31680"/>
        <w:rPr>
          <w:rFonts w:hint="eastAsia"/>
        </w:rPr>
      </w:pPr>
      <w:r>
        <w:rPr>
          <w:rFonts w:hint="eastAsia"/>
        </w:rPr>
        <w:t xml:space="preserve">428.  </w:t>
      </w:r>
      <w:r>
        <w:rPr>
          <w:rFonts w:hint="eastAsia"/>
        </w:rPr>
        <w:t>令委员会感到关注的是，缔约国普遍存在对儿童实行暴力、虐待包括性虐待和忽视</w:t>
      </w:r>
      <w:r>
        <w:rPr>
          <w:rFonts w:hint="eastAsia"/>
        </w:rPr>
        <w:t>的现象，并缺乏有效措施消除这一现象。委员会进一步对有关性虐待方面的过时法律表示关注。</w:t>
      </w:r>
    </w:p>
    <w:p w:rsidR="00000000" w:rsidRDefault="00622194" w:rsidP="00622194">
      <w:pPr>
        <w:ind w:firstLineChars="200" w:firstLine="31680"/>
        <w:rPr>
          <w:rFonts w:ascii="Time New Roman" w:eastAsia="SimHei" w:hAnsi="Time New Roman" w:hint="eastAsia"/>
        </w:rPr>
      </w:pPr>
      <w:r>
        <w:rPr>
          <w:rFonts w:hint="eastAsia"/>
          <w:bCs/>
        </w:rPr>
        <w:t>429.</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条和遵照其先前的建议</w:t>
      </w:r>
      <w:r>
        <w:rPr>
          <w:rFonts w:ascii="Time New Roman" w:eastAsia="SimHei" w:hAnsi="Time New Roman" w:hint="eastAsia"/>
        </w:rPr>
        <w:t>(</w:t>
      </w:r>
      <w:r>
        <w:rPr>
          <w:rFonts w:ascii="Time New Roman" w:eastAsia="SimHei" w:hAnsi="Time New Roman" w:hint="eastAsia"/>
        </w:rPr>
        <w:t>同上，第</w:t>
      </w:r>
      <w:r>
        <w:rPr>
          <w:rFonts w:ascii="Time New Roman" w:eastAsia="SimHei" w:hAnsi="Time New Roman" w:hint="eastAsia"/>
          <w:b/>
        </w:rPr>
        <w:t>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通过新的立法措施和修订过时的法律，以禁止在家庭、学校和教养机构中对儿童采取的一切形式的身心暴力，其中包括对儿童进行性虐待</w:t>
      </w:r>
      <w:r>
        <w:rPr>
          <w:rFonts w:hint="eastAsia"/>
        </w:rPr>
        <w:t>；</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开展有关虐待儿童不良后果的公共教育运动和任何其他适当的措施；</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建议有效的程序和机制以受理、监督和调查各项投诉，包括必要时采取干预措施；</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对虐待儿童的案件进行调查和起诉，确保遭虐待的儿童不会沦为法律诉讼的受害者，并</w:t>
      </w:r>
      <w:r>
        <w:rPr>
          <w:rFonts w:ascii="Time New Roman" w:eastAsia="SimHei" w:hAnsi="Time New Roman" w:hint="eastAsia"/>
        </w:rPr>
        <w:t>保护他</w:t>
      </w:r>
      <w:r>
        <w:rPr>
          <w:rFonts w:ascii="Time New Roman" w:eastAsia="SimHei" w:hAnsi="Time New Roman" w:hint="eastAsia"/>
        </w:rPr>
        <w:t>/</w:t>
      </w:r>
      <w:r>
        <w:rPr>
          <w:rFonts w:ascii="Time New Roman" w:eastAsia="SimHei" w:hAnsi="Time New Roman" w:hint="eastAsia"/>
        </w:rPr>
        <w:t>她的隐私；</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为受害者提供照料、康复和重返社会的方便；</w:t>
      </w:r>
    </w:p>
    <w:p w:rsidR="00000000" w:rsidRDefault="00622194">
      <w:pPr>
        <w:pStyle w:val="a5"/>
        <w:numPr>
          <w:ilvl w:val="0"/>
          <w:numId w:val="1336"/>
        </w:numPr>
        <w:ind w:left="1531"/>
        <w:rPr>
          <w:rFonts w:ascii="Time New Roman" w:eastAsia="SimHei" w:hAnsi="Time New Roman" w:hint="eastAsia"/>
        </w:rPr>
      </w:pPr>
      <w:r>
        <w:rPr>
          <w:rFonts w:ascii="Time New Roman" w:eastAsia="SimHei" w:hAnsi="Time New Roman" w:hint="eastAsia"/>
        </w:rPr>
        <w:t>采用多领域和多部门的方式对家长、教师、执法人员、护理人员、法官、医务专业人员以及儿童自身进行确认、报告和处理虐待案件方面的培训；</w:t>
      </w:r>
    </w:p>
    <w:p w:rsidR="00000000" w:rsidRDefault="00622194">
      <w:pPr>
        <w:pStyle w:val="a5"/>
        <w:numPr>
          <w:ilvl w:val="0"/>
          <w:numId w:val="1336"/>
        </w:numPr>
        <w:spacing w:after="320"/>
        <w:ind w:left="1531"/>
        <w:rPr>
          <w:rFonts w:hint="eastAsia"/>
        </w:rPr>
      </w:pPr>
      <w:r>
        <w:rPr>
          <w:rFonts w:ascii="Time New Roman" w:eastAsia="SimHei" w:hAnsi="Time New Roman" w:hint="eastAsia"/>
        </w:rPr>
        <w:t>寻求儿童基金和卫生组织等方面的援助</w:t>
      </w:r>
      <w:r>
        <w:rPr>
          <w:rFonts w:hint="eastAsia"/>
        </w:rPr>
        <w:t>。</w:t>
      </w:r>
    </w:p>
    <w:p w:rsidR="00000000" w:rsidRDefault="00622194">
      <w:pPr>
        <w:pStyle w:val="Heading3"/>
        <w:rPr>
          <w:rFonts w:hint="eastAsia"/>
        </w:rPr>
      </w:pPr>
      <w:r>
        <w:rPr>
          <w:rFonts w:hint="eastAsia"/>
          <w:u w:val="none"/>
        </w:rPr>
        <w:t xml:space="preserve">5.  </w:t>
      </w:r>
      <w:r>
        <w:rPr>
          <w:rFonts w:hint="eastAsia"/>
        </w:rPr>
        <w:t>基本保健和福利</w:t>
      </w:r>
    </w:p>
    <w:p w:rsidR="00000000" w:rsidRDefault="00622194" w:rsidP="00622194">
      <w:pPr>
        <w:ind w:firstLineChars="200" w:firstLine="31680"/>
        <w:rPr>
          <w:rFonts w:hint="eastAsia"/>
        </w:rPr>
      </w:pPr>
      <w:r>
        <w:rPr>
          <w:rFonts w:hint="eastAsia"/>
        </w:rPr>
        <w:t xml:space="preserve">430.  </w:t>
      </w:r>
      <w:r>
        <w:rPr>
          <w:rFonts w:hint="eastAsia"/>
        </w:rPr>
        <w:t>委员会注意到，缔约国在第九和第十个五年计划期间开始实施了为数众多的国家计划和方案来处理卫生问题。但是，委员会仍对以下问题极为关注：未能提供和</w:t>
      </w:r>
      <w:r>
        <w:rPr>
          <w:rFonts w:hint="eastAsia"/>
        </w:rPr>
        <w:t>/(</w:t>
      </w:r>
      <w:r>
        <w:rPr>
          <w:rFonts w:hint="eastAsia"/>
        </w:rPr>
        <w:t>或</w:t>
      </w:r>
      <w:r>
        <w:rPr>
          <w:rFonts w:hint="eastAsia"/>
        </w:rPr>
        <w:t>)</w:t>
      </w:r>
      <w:r>
        <w:rPr>
          <w:rFonts w:hint="eastAsia"/>
        </w:rPr>
        <w:t>得不到免费、高质量的初级保健；婴儿死亡率下降缓慢；产妇死亡率加剧</w:t>
      </w:r>
      <w:r>
        <w:rPr>
          <w:rFonts w:hint="eastAsia"/>
        </w:rPr>
        <w:t>(</w:t>
      </w:r>
      <w:r>
        <w:rPr>
          <w:rFonts w:hint="eastAsia"/>
        </w:rPr>
        <w:t>部分由于没有护理的家庭接生现象严</w:t>
      </w:r>
      <w:r>
        <w:rPr>
          <w:rFonts w:hint="eastAsia"/>
        </w:rPr>
        <w:t>重</w:t>
      </w:r>
      <w:r>
        <w:rPr>
          <w:rFonts w:hint="eastAsia"/>
        </w:rPr>
        <w:t>)</w:t>
      </w:r>
      <w:r>
        <w:rPr>
          <w:rFonts w:hint="eastAsia"/>
        </w:rPr>
        <w:t>；免疫接种率低；低体重出生婴儿现象严重；生长迟缓和消瘦的儿童或体重不足的儿童人数众多；缺乏微量营养素的现象普遍以及纯母乳喂养和适当采用婴儿饮食的比率很低。委员会还进一步对某些邦环境污染特别是砷和铅污染现象普遍，以及大部分人口缺乏安全饮用水和适当卫生设施的情况，表示关注。最后，委员会还对未受过训练或不合格的人员实施传统和现代医学的做法表示关注。</w:t>
      </w:r>
    </w:p>
    <w:p w:rsidR="00000000" w:rsidRDefault="00622194" w:rsidP="00622194">
      <w:pPr>
        <w:spacing w:after="320"/>
        <w:ind w:firstLineChars="200" w:firstLine="31680"/>
        <w:rPr>
          <w:rFonts w:ascii="Time New Roman" w:eastAsia="SimHei" w:hAnsi="Time New Roman" w:hint="eastAsia"/>
        </w:rPr>
      </w:pPr>
      <w:r>
        <w:rPr>
          <w:rFonts w:hint="eastAsia"/>
        </w:rPr>
        <w:t xml:space="preserve">431.  </w:t>
      </w:r>
      <w:r>
        <w:rPr>
          <w:rFonts w:ascii="Time New Roman" w:eastAsia="SimHei" w:hAnsi="Time New Roman" w:hint="eastAsia"/>
        </w:rPr>
        <w:t>委员会建议缔约国加大力度，制定有效的政策和方案改善儿童的健康状况。委员会还建议，缔约国确保所有儿童均能得到免费和高质量的初级保健服务；对传统和现代医学</w:t>
      </w:r>
      <w:r>
        <w:rPr>
          <w:rFonts w:ascii="Time New Roman" w:eastAsia="SimHei" w:hAnsi="Time New Roman" w:hint="eastAsia"/>
        </w:rPr>
        <w:t>做法进行管制和监督；防治营养不良现象；提倡健康的营养习惯，包括母乳喂养；提高免疫接种率；增加安全饮用水和适当卫生设施的使用途径；并有效地处理环境污染问题。另外，委员会鼓励缔约国为改善儿童的健康寻求与卫生组织和儿童基金等机构进行合作的其他途径，并争取得到这些机构的援助。</w:t>
      </w:r>
    </w:p>
    <w:p w:rsidR="00000000" w:rsidRDefault="00622194">
      <w:pPr>
        <w:pStyle w:val="Heading4"/>
        <w:rPr>
          <w:rFonts w:hint="eastAsia"/>
        </w:rPr>
      </w:pPr>
      <w:r>
        <w:rPr>
          <w:rFonts w:hint="eastAsia"/>
        </w:rPr>
        <w:t>艾滋病毒</w:t>
      </w:r>
      <w:r>
        <w:rPr>
          <w:rFonts w:hint="eastAsia"/>
        </w:rPr>
        <w:t>/</w:t>
      </w:r>
      <w:r>
        <w:rPr>
          <w:rFonts w:hint="eastAsia"/>
        </w:rPr>
        <w:t>艾滋病</w:t>
      </w:r>
    </w:p>
    <w:p w:rsidR="00000000" w:rsidRDefault="00622194" w:rsidP="00622194">
      <w:pPr>
        <w:ind w:firstLineChars="200" w:firstLine="31680"/>
        <w:rPr>
          <w:rFonts w:hint="eastAsia"/>
        </w:rPr>
      </w:pPr>
      <w:r>
        <w:rPr>
          <w:rFonts w:hint="eastAsia"/>
        </w:rPr>
        <w:t xml:space="preserve">432.  </w:t>
      </w:r>
      <w:r>
        <w:rPr>
          <w:rFonts w:hint="eastAsia"/>
        </w:rPr>
        <w:t>委员会欢迎缔约国</w:t>
      </w:r>
      <w:r>
        <w:rPr>
          <w:rFonts w:hint="eastAsia"/>
        </w:rPr>
        <w:t>2001</w:t>
      </w:r>
      <w:r>
        <w:rPr>
          <w:rFonts w:hint="eastAsia"/>
        </w:rPr>
        <w:t>年通过全国预防和控制艾滋病政策，该政策的目标是在</w:t>
      </w:r>
      <w:r>
        <w:rPr>
          <w:rFonts w:hint="eastAsia"/>
        </w:rPr>
        <w:t>2007</w:t>
      </w:r>
      <w:r>
        <w:rPr>
          <w:rFonts w:hint="eastAsia"/>
        </w:rPr>
        <w:t>年之前实现无新的感染病例。委员会还对缔约国所做出的向儿童和成人免费提供抗逆转录病毒药物的决定表示欢迎，但对被艾滋病毒</w:t>
      </w:r>
      <w:r>
        <w:rPr>
          <w:rFonts w:hint="eastAsia"/>
        </w:rPr>
        <w:t>/</w:t>
      </w:r>
      <w:r>
        <w:rPr>
          <w:rFonts w:hint="eastAsia"/>
        </w:rPr>
        <w:t>艾滋病感染和</w:t>
      </w:r>
      <w:r>
        <w:rPr>
          <w:rFonts w:hint="eastAsia"/>
        </w:rPr>
        <w:t>/</w:t>
      </w:r>
      <w:r>
        <w:rPr>
          <w:rFonts w:hint="eastAsia"/>
        </w:rPr>
        <w:t>(</w:t>
      </w:r>
      <w:r>
        <w:rPr>
          <w:rFonts w:hint="eastAsia"/>
        </w:rPr>
        <w:t>或</w:t>
      </w:r>
      <w:r>
        <w:rPr>
          <w:rFonts w:hint="eastAsia"/>
        </w:rPr>
        <w:t>)</w:t>
      </w:r>
      <w:r>
        <w:rPr>
          <w:rFonts w:hint="eastAsia"/>
        </w:rPr>
        <w:t>受其影响的儿童人数增多的情况表示关注。委员会进一步表示关注的是，这些儿童在社会上和在教育系统中遭到歧视。</w:t>
      </w:r>
    </w:p>
    <w:p w:rsidR="00000000" w:rsidRDefault="00622194" w:rsidP="00622194">
      <w:pPr>
        <w:ind w:firstLineChars="200" w:firstLine="31680"/>
        <w:rPr>
          <w:rFonts w:ascii="Time New Roman" w:eastAsia="SimHei" w:hAnsi="Time New Roman" w:hint="eastAsia"/>
        </w:rPr>
      </w:pPr>
      <w:r>
        <w:rPr>
          <w:rFonts w:hint="eastAsia"/>
        </w:rPr>
        <w:t xml:space="preserve">433.  </w:t>
      </w:r>
      <w:r>
        <w:rPr>
          <w:rFonts w:ascii="Time New Roman" w:eastAsia="SimHei" w:hAnsi="Time New Roman" w:hint="eastAsia"/>
        </w:rPr>
        <w:t>委员会建议缔约国：</w:t>
      </w:r>
    </w:p>
    <w:p w:rsidR="00000000" w:rsidRDefault="00622194">
      <w:pPr>
        <w:numPr>
          <w:ilvl w:val="0"/>
          <w:numId w:val="1338"/>
        </w:numPr>
        <w:ind w:left="1531"/>
        <w:rPr>
          <w:rFonts w:ascii="Time New Roman" w:eastAsia="SimHei" w:hAnsi="Time New Roman" w:hint="eastAsia"/>
        </w:rPr>
      </w:pPr>
      <w:r>
        <w:rPr>
          <w:rFonts w:ascii="Time New Roman" w:eastAsia="SimHei" w:hAnsi="Time New Roman" w:hint="eastAsia"/>
        </w:rPr>
        <w:t>加大力度防治艾滋病毒</w:t>
      </w:r>
      <w:r>
        <w:rPr>
          <w:rFonts w:eastAsia="SimHei" w:hint="eastAsia"/>
        </w:rPr>
        <w:t>/</w:t>
      </w:r>
      <w:r>
        <w:rPr>
          <w:rFonts w:eastAsia="SimHei" w:hint="eastAsia"/>
        </w:rPr>
        <w:t>艾滋病，并同时考虑委员会关于艾滋病毒</w:t>
      </w:r>
      <w:r>
        <w:rPr>
          <w:rFonts w:eastAsia="SimHei" w:hint="eastAsia"/>
        </w:rPr>
        <w:t>/</w:t>
      </w:r>
      <w:r>
        <w:rPr>
          <w:rFonts w:eastAsia="SimHei" w:hint="eastAsia"/>
        </w:rPr>
        <w:t>艾滋病与儿童的权利的第</w:t>
      </w:r>
      <w:r>
        <w:rPr>
          <w:rFonts w:eastAsia="SimHei" w:hint="eastAsia"/>
          <w:b/>
          <w:bCs/>
        </w:rPr>
        <w:t>3</w:t>
      </w:r>
      <w:r>
        <w:rPr>
          <w:rFonts w:eastAsia="SimHei" w:hint="eastAsia"/>
        </w:rPr>
        <w:t>号一般性意见；</w:t>
      </w:r>
    </w:p>
    <w:p w:rsidR="00000000" w:rsidRDefault="00622194">
      <w:pPr>
        <w:numPr>
          <w:ilvl w:val="0"/>
          <w:numId w:val="1338"/>
        </w:numPr>
        <w:ind w:left="1531"/>
        <w:rPr>
          <w:rFonts w:ascii="Time New Roman" w:eastAsia="SimHei" w:hAnsi="Time New Roman" w:hint="eastAsia"/>
        </w:rPr>
      </w:pPr>
      <w:r>
        <w:rPr>
          <w:rFonts w:eastAsia="SimHei" w:hint="eastAsia"/>
        </w:rPr>
        <w:t>加强预防母亲传染婴儿的各项措施，尤其综合和协调开展各项活动，降低产妇死亡率，并采取适当措施减轻儿童由于父母、教师和其他人因艾滋病毒</w:t>
      </w:r>
      <w:r>
        <w:rPr>
          <w:rFonts w:eastAsia="SimHei" w:hint="eastAsia"/>
        </w:rPr>
        <w:t>/</w:t>
      </w:r>
      <w:r>
        <w:rPr>
          <w:rFonts w:eastAsia="SimHei" w:hint="eastAsia"/>
        </w:rPr>
        <w:t>艾滋病死亡，而在家庭生活、收养、精神照料和教育机会减少所受到的影响；</w:t>
      </w:r>
    </w:p>
    <w:p w:rsidR="00000000" w:rsidRDefault="00622194">
      <w:pPr>
        <w:numPr>
          <w:ilvl w:val="0"/>
          <w:numId w:val="1338"/>
        </w:numPr>
        <w:ind w:left="1531"/>
        <w:rPr>
          <w:rFonts w:ascii="Time New Roman" w:eastAsia="SimHei" w:hAnsi="Time New Roman" w:hint="eastAsia"/>
        </w:rPr>
      </w:pPr>
      <w:r>
        <w:rPr>
          <w:rFonts w:eastAsia="SimHei" w:hint="eastAsia"/>
        </w:rPr>
        <w:t>加强努力增强青少年尤其是脆弱群体中的青少年以及全民对于艾滋病毒</w:t>
      </w:r>
      <w:r>
        <w:rPr>
          <w:rFonts w:eastAsia="SimHei" w:hint="eastAsia"/>
        </w:rPr>
        <w:t>/</w:t>
      </w:r>
      <w:r>
        <w:rPr>
          <w:rFonts w:eastAsia="SimHei" w:hint="eastAsia"/>
        </w:rPr>
        <w:t>艾</w:t>
      </w:r>
      <w:r>
        <w:rPr>
          <w:rFonts w:eastAsia="SimHei" w:hint="eastAsia"/>
        </w:rPr>
        <w:t>滋病的认识，尤其减少歧视受艾滋病毒</w:t>
      </w:r>
      <w:r>
        <w:rPr>
          <w:rFonts w:eastAsia="SimHei" w:hint="eastAsia"/>
        </w:rPr>
        <w:t>/</w:t>
      </w:r>
      <w:r>
        <w:rPr>
          <w:rFonts w:eastAsia="SimHei" w:hint="eastAsia"/>
        </w:rPr>
        <w:t>艾滋病感染和</w:t>
      </w:r>
      <w:r>
        <w:rPr>
          <w:rFonts w:eastAsia="SimHei" w:hint="eastAsia"/>
        </w:rPr>
        <w:t>/(</w:t>
      </w:r>
      <w:r>
        <w:rPr>
          <w:rFonts w:eastAsia="SimHei" w:hint="eastAsia"/>
        </w:rPr>
        <w:t>或</w:t>
      </w:r>
      <w:r>
        <w:rPr>
          <w:rFonts w:eastAsia="SimHei" w:hint="eastAsia"/>
        </w:rPr>
        <w:t>)</w:t>
      </w:r>
      <w:r>
        <w:rPr>
          <w:rFonts w:eastAsia="SimHei" w:hint="eastAsia"/>
        </w:rPr>
        <w:t>影响的儿童的现象；</w:t>
      </w:r>
    </w:p>
    <w:p w:rsidR="00000000" w:rsidRDefault="00622194">
      <w:pPr>
        <w:numPr>
          <w:ilvl w:val="0"/>
          <w:numId w:val="1338"/>
        </w:numPr>
        <w:spacing w:after="320"/>
        <w:ind w:left="1531"/>
        <w:rPr>
          <w:rFonts w:ascii="Time New Roman" w:eastAsia="SimHei" w:hAnsi="Time New Roman" w:hint="eastAsia"/>
        </w:rPr>
      </w:pPr>
      <w:r>
        <w:rPr>
          <w:rFonts w:eastAsia="SimHei" w:hint="eastAsia"/>
        </w:rPr>
        <w:t>寻求联合国艾滋病规划署等方面的更多技术援助。</w:t>
      </w:r>
    </w:p>
    <w:p w:rsidR="00000000" w:rsidRDefault="00622194">
      <w:pPr>
        <w:pStyle w:val="Heading4"/>
        <w:rPr>
          <w:rFonts w:hint="eastAsia"/>
        </w:rPr>
      </w:pPr>
      <w:r>
        <w:rPr>
          <w:rFonts w:hint="eastAsia"/>
        </w:rPr>
        <w:t>残疾儿童</w:t>
      </w:r>
    </w:p>
    <w:p w:rsidR="00000000" w:rsidRDefault="00622194" w:rsidP="00622194">
      <w:pPr>
        <w:ind w:firstLineChars="200" w:firstLine="31680"/>
        <w:rPr>
          <w:rFonts w:hint="eastAsia"/>
        </w:rPr>
      </w:pPr>
      <w:r>
        <w:rPr>
          <w:rFonts w:hint="eastAsia"/>
        </w:rPr>
        <w:t xml:space="preserve">434.  </w:t>
      </w:r>
      <w:r>
        <w:rPr>
          <w:rFonts w:hint="eastAsia"/>
        </w:rPr>
        <w:t>委员会注意到</w:t>
      </w:r>
      <w:r>
        <w:rPr>
          <w:rFonts w:hint="eastAsia"/>
        </w:rPr>
        <w:t>1995</w:t>
      </w:r>
      <w:r>
        <w:rPr>
          <w:rFonts w:hint="eastAsia"/>
        </w:rPr>
        <w:t>年的《残疾人</w:t>
      </w:r>
      <w:r>
        <w:rPr>
          <w:rFonts w:hint="eastAsia"/>
        </w:rPr>
        <w:t>(</w:t>
      </w:r>
      <w:r>
        <w:rPr>
          <w:rFonts w:hint="eastAsia"/>
        </w:rPr>
        <w:t>机会平等、保护各项权利和全面参与</w:t>
      </w:r>
      <w:r>
        <w:rPr>
          <w:rFonts w:hint="eastAsia"/>
        </w:rPr>
        <w:t>)</w:t>
      </w:r>
      <w:r>
        <w:rPr>
          <w:rFonts w:hint="eastAsia"/>
        </w:rPr>
        <w:t>法》，并注意到，</w:t>
      </w:r>
      <w:r>
        <w:rPr>
          <w:rFonts w:hint="eastAsia"/>
        </w:rPr>
        <w:t>2001</w:t>
      </w:r>
      <w:r>
        <w:rPr>
          <w:rFonts w:hint="eastAsia"/>
        </w:rPr>
        <w:t>年的人口普查考虑到残疾问题，但委员会仍对缺乏有关残疾儿童的统计数据和综合政策，以及仍普遍存在的歧视现象表示关注。委员会还感关注的是，为残疾儿童提供的各项设施和服务有限，为残疾儿童工作的训练有素的教师人数有限，而且为便利残疾儿童融入教育体系和普遍融入社会方面所做的努力不够。委员</w:t>
      </w:r>
      <w:r>
        <w:rPr>
          <w:rFonts w:hint="eastAsia"/>
        </w:rPr>
        <w:t>会还关切地注意到，为残疾儿童开展的特别教育方案划拔的经费不够充足。</w:t>
      </w:r>
    </w:p>
    <w:p w:rsidR="00000000" w:rsidRDefault="00622194" w:rsidP="00622194">
      <w:pPr>
        <w:ind w:firstLineChars="200" w:firstLine="31680"/>
        <w:rPr>
          <w:rFonts w:ascii="Time New Roman" w:eastAsia="SimHei" w:hAnsi="Time New Roman" w:hint="eastAsia"/>
        </w:rPr>
      </w:pPr>
      <w:r>
        <w:rPr>
          <w:rFonts w:hint="eastAsia"/>
        </w:rPr>
        <w:t xml:space="preserve">435.  </w:t>
      </w:r>
      <w:r>
        <w:rPr>
          <w:rFonts w:ascii="Time New Roman" w:eastAsia="SimHei" w:hAnsi="Time New Roman" w:hint="eastAsia"/>
        </w:rPr>
        <w:t>根据委员会先前的建议</w:t>
      </w:r>
      <w:r>
        <w:rPr>
          <w:rFonts w:ascii="Time New Roman" w:eastAsia="SimHei" w:hAnsi="Time New Roman" w:hint="eastAsia"/>
        </w:rPr>
        <w:t>(</w:t>
      </w:r>
      <w:r>
        <w:rPr>
          <w:rFonts w:ascii="Time New Roman" w:eastAsia="SimHei" w:hAnsi="Time New Roman" w:hint="eastAsia"/>
        </w:rPr>
        <w:t>同上，第</w:t>
      </w:r>
      <w:r>
        <w:rPr>
          <w:rFonts w:ascii="Time New Roman" w:eastAsia="SimHei" w:hAnsi="Time New Roman" w:hint="eastAsia"/>
          <w:b/>
        </w:rPr>
        <w:t>47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和根据《关于残疾人机会平等的标准规则》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bCs/>
        </w:rPr>
        <w:t>48/96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和委员会在对残疾儿童的权利进行一般性讨论之日通过的建议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bCs/>
        </w:rPr>
        <w:t>CRC/C/69)</w:t>
      </w:r>
      <w:r>
        <w:rPr>
          <w:rFonts w:ascii="Time New Roman" w:eastAsia="SimHei" w:hAnsi="Time New Roman" w:hint="eastAsia"/>
        </w:rPr>
        <w:t>，建议缔约国：</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制定关于残疾儿童的全面政策；</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采取有效措施充分收集关于残疾儿童的分类统计数据并将这类数据用于制定预防残疾和帮助残疾儿童的政策和方案；</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加强努力，制定预防残疾和及早检查方案并对残疾作出补救；</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为残疾儿童制定特殊的教育方案，并尽可能将他们纳入</w:t>
      </w:r>
      <w:r>
        <w:rPr>
          <w:rFonts w:ascii="Time New Roman" w:eastAsia="SimHei" w:hAnsi="Time New Roman" w:hint="eastAsia"/>
        </w:rPr>
        <w:t>正规的学校系统；</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开展提高认识运动，使公众特别是父母充分认识到残疾儿童，包括有精神健康问题的儿童的权利和特殊需要；</w:t>
      </w:r>
    </w:p>
    <w:p w:rsidR="00000000" w:rsidRDefault="00622194">
      <w:pPr>
        <w:numPr>
          <w:ilvl w:val="0"/>
          <w:numId w:val="1340"/>
        </w:numPr>
        <w:ind w:left="1890" w:hanging="315"/>
        <w:rPr>
          <w:rFonts w:ascii="Time New Roman" w:eastAsia="SimHei" w:hAnsi="Time New Roman" w:hint="eastAsia"/>
        </w:rPr>
      </w:pPr>
      <w:r>
        <w:rPr>
          <w:rFonts w:ascii="Time New Roman" w:eastAsia="SimHei" w:hAnsi="Time New Roman" w:hint="eastAsia"/>
        </w:rPr>
        <w:t>增加用于特殊教育，其中包括职业培训的财力和人力，以及给予残疾儿童家庭的支持；</w:t>
      </w:r>
    </w:p>
    <w:p w:rsidR="00000000" w:rsidRDefault="00622194">
      <w:pPr>
        <w:numPr>
          <w:ilvl w:val="0"/>
          <w:numId w:val="1340"/>
        </w:numPr>
        <w:spacing w:after="320"/>
        <w:ind w:left="1890" w:hanging="315"/>
        <w:rPr>
          <w:rFonts w:ascii="Time New Roman" w:eastAsia="SimHei" w:hAnsi="Time New Roman" w:hint="eastAsia"/>
        </w:rPr>
      </w:pPr>
      <w:r>
        <w:rPr>
          <w:rFonts w:ascii="Time New Roman" w:eastAsia="SimHei" w:hAnsi="Time New Roman" w:hint="eastAsia"/>
        </w:rPr>
        <w:t>除其他组织外，寻求卫生组织在培训专业人员，包括教育残疾儿童的教师方面的技术合作。</w:t>
      </w:r>
    </w:p>
    <w:p w:rsidR="00000000" w:rsidRDefault="00622194">
      <w:pPr>
        <w:pStyle w:val="Heading4"/>
        <w:rPr>
          <w:rFonts w:hint="eastAsia"/>
        </w:rPr>
      </w:pPr>
      <w:r>
        <w:rPr>
          <w:rFonts w:hint="eastAsia"/>
        </w:rPr>
        <w:t>有害的传统习俗</w:t>
      </w:r>
    </w:p>
    <w:p w:rsidR="00000000" w:rsidRDefault="00622194" w:rsidP="00622194">
      <w:pPr>
        <w:ind w:firstLineChars="200" w:firstLine="31680"/>
        <w:rPr>
          <w:rFonts w:hint="eastAsia"/>
        </w:rPr>
      </w:pPr>
      <w:r>
        <w:rPr>
          <w:rFonts w:hint="eastAsia"/>
        </w:rPr>
        <w:t xml:space="preserve">436.  </w:t>
      </w:r>
      <w:r>
        <w:rPr>
          <w:rFonts w:hint="eastAsia"/>
        </w:rPr>
        <w:t>委员会对缔约国存在有害的传统习俗，例如与嫁妆和寺院妓女相关的事件表示深切关注。</w:t>
      </w:r>
    </w:p>
    <w:p w:rsidR="00000000" w:rsidRDefault="00622194" w:rsidP="00622194">
      <w:pPr>
        <w:ind w:firstLineChars="200" w:firstLine="31680"/>
        <w:rPr>
          <w:rFonts w:ascii="Time New Roman" w:eastAsia="SimHei" w:hAnsi="Time New Roman" w:hint="eastAsia"/>
        </w:rPr>
      </w:pPr>
      <w:r>
        <w:rPr>
          <w:rFonts w:hint="eastAsia"/>
        </w:rPr>
        <w:t xml:space="preserve">437.  </w:t>
      </w:r>
      <w:r>
        <w:rPr>
          <w:rFonts w:ascii="Time New Roman" w:eastAsia="SimHei" w:hAnsi="Time New Roman" w:hint="eastAsia"/>
        </w:rPr>
        <w:t>委员会建议缔约国：</w:t>
      </w:r>
    </w:p>
    <w:p w:rsidR="00000000" w:rsidRDefault="00622194">
      <w:pPr>
        <w:numPr>
          <w:ilvl w:val="0"/>
          <w:numId w:val="1300"/>
        </w:numPr>
        <w:tabs>
          <w:tab w:val="clear" w:pos="2835"/>
        </w:tabs>
        <w:ind w:left="1531"/>
        <w:rPr>
          <w:rFonts w:ascii="Time New Roman" w:eastAsia="SimHei" w:hAnsi="Time New Roman" w:hint="eastAsia"/>
        </w:rPr>
      </w:pPr>
      <w:r>
        <w:rPr>
          <w:rFonts w:ascii="Time New Roman" w:eastAsia="SimHei" w:hAnsi="Time New Roman" w:hint="eastAsia"/>
        </w:rPr>
        <w:t>实施</w:t>
      </w:r>
      <w:r>
        <w:rPr>
          <w:rFonts w:ascii="Time New Roman" w:eastAsia="SimHei" w:hAnsi="Time New Roman" w:hint="eastAsia"/>
          <w:b/>
          <w:bCs/>
        </w:rPr>
        <w:t>1961</w:t>
      </w:r>
      <w:r>
        <w:rPr>
          <w:rFonts w:ascii="Time New Roman" w:eastAsia="SimHei" w:hAnsi="Time New Roman" w:hint="eastAsia"/>
        </w:rPr>
        <w:t>年《禁止嫁妆法》、</w:t>
      </w:r>
      <w:r>
        <w:rPr>
          <w:rFonts w:ascii="Time New Roman" w:eastAsia="SimHei" w:hAnsi="Time New Roman" w:hint="eastAsia"/>
          <w:b/>
          <w:bCs/>
        </w:rPr>
        <w:t>1982</w:t>
      </w:r>
      <w:r>
        <w:rPr>
          <w:rFonts w:ascii="Time New Roman" w:eastAsia="SimHei" w:hAnsi="Time New Roman" w:hint="eastAsia"/>
        </w:rPr>
        <w:t>年《卡纳塔克寺院妓女</w:t>
      </w:r>
      <w:r>
        <w:rPr>
          <w:rFonts w:ascii="Time New Roman" w:eastAsia="SimHei" w:hAnsi="Time New Roman" w:hint="eastAsia"/>
        </w:rPr>
        <w:t>(</w:t>
      </w:r>
      <w:r>
        <w:rPr>
          <w:rFonts w:ascii="Time New Roman" w:eastAsia="SimHei" w:hAnsi="Time New Roman" w:hint="eastAsia"/>
        </w:rPr>
        <w:t>禁止献身</w:t>
      </w:r>
      <w:r>
        <w:rPr>
          <w:rFonts w:ascii="Time New Roman" w:eastAsia="SimHei" w:hAnsi="Time New Roman" w:hint="eastAsia"/>
        </w:rPr>
        <w:t>)</w:t>
      </w:r>
      <w:r>
        <w:rPr>
          <w:rFonts w:ascii="Time New Roman" w:eastAsia="SimHei" w:hAnsi="Time New Roman" w:hint="eastAsia"/>
        </w:rPr>
        <w:t>法》以及</w:t>
      </w:r>
      <w:r>
        <w:rPr>
          <w:rFonts w:ascii="Time New Roman" w:eastAsia="SimHei" w:hAnsi="Time New Roman" w:hint="eastAsia"/>
          <w:b/>
          <w:bCs/>
        </w:rPr>
        <w:t>1982</w:t>
      </w:r>
      <w:r>
        <w:rPr>
          <w:rFonts w:ascii="Time New Roman" w:eastAsia="SimHei" w:hAnsi="Time New Roman" w:hint="eastAsia"/>
        </w:rPr>
        <w:t>年的《准则</w:t>
      </w:r>
      <w:r>
        <w:rPr>
          <w:rFonts w:ascii="Time New Roman" w:eastAsia="SimHei" w:hAnsi="Time New Roman" w:hint="eastAsia"/>
        </w:rPr>
        <w:t>》；</w:t>
      </w:r>
    </w:p>
    <w:p w:rsidR="00000000" w:rsidRDefault="00622194">
      <w:pPr>
        <w:numPr>
          <w:ilvl w:val="0"/>
          <w:numId w:val="1300"/>
        </w:numPr>
        <w:tabs>
          <w:tab w:val="clear" w:pos="2835"/>
        </w:tabs>
        <w:ind w:left="1531"/>
        <w:rPr>
          <w:rFonts w:ascii="Time New Roman" w:eastAsia="SimHei" w:hAnsi="Time New Roman" w:hint="eastAsia"/>
        </w:rPr>
      </w:pPr>
      <w:r>
        <w:rPr>
          <w:rFonts w:ascii="Time New Roman" w:eastAsia="SimHei" w:hAnsi="Time New Roman" w:hint="eastAsia"/>
        </w:rPr>
        <w:t>采取立法和提高人们认识的措施，禁止和消除一切形式的对儿童，男童以及女童健康、生存和发展有害的传统做法；</w:t>
      </w:r>
    </w:p>
    <w:p w:rsidR="00000000" w:rsidRDefault="00622194">
      <w:pPr>
        <w:numPr>
          <w:ilvl w:val="0"/>
          <w:numId w:val="1300"/>
        </w:numPr>
        <w:tabs>
          <w:tab w:val="clear" w:pos="2835"/>
        </w:tabs>
        <w:ind w:left="1531"/>
        <w:rPr>
          <w:rFonts w:ascii="Time New Roman" w:eastAsia="SimHei" w:hAnsi="Time New Roman" w:hint="eastAsia"/>
        </w:rPr>
      </w:pPr>
      <w:r>
        <w:rPr>
          <w:rFonts w:ascii="Time New Roman" w:eastAsia="SimHei" w:hAnsi="Time New Roman" w:hint="eastAsia"/>
        </w:rPr>
        <w:t>加强提高人们意识的各项方案，并在社区领导、行业者以及不同公众的参与下，尤其改变农村地区的传统观念并阻止有害的习俗。</w:t>
      </w:r>
    </w:p>
    <w:p w:rsidR="00000000" w:rsidRDefault="00622194" w:rsidP="00622194">
      <w:pPr>
        <w:ind w:firstLineChars="200" w:firstLine="31680"/>
        <w:rPr>
          <w:rFonts w:hint="eastAsia"/>
        </w:rPr>
      </w:pPr>
      <w:r>
        <w:rPr>
          <w:rFonts w:hint="eastAsia"/>
        </w:rPr>
        <w:t xml:space="preserve">438. </w:t>
      </w:r>
      <w:r>
        <w:rPr>
          <w:rFonts w:ascii="Time New Roman" w:eastAsia="SimHei" w:hAnsi="Time New Roman" w:hint="eastAsia"/>
        </w:rPr>
        <w:t xml:space="preserve"> </w:t>
      </w:r>
      <w:r>
        <w:rPr>
          <w:rFonts w:hint="eastAsia"/>
        </w:rPr>
        <w:t>委员会感到关注的是，女孩早婚和逼婚的现象十分严重，这对其健康、教育和社会发展均产生负面的影响。</w:t>
      </w:r>
    </w:p>
    <w:p w:rsidR="00000000" w:rsidRDefault="00622194" w:rsidP="00622194">
      <w:pPr>
        <w:ind w:firstLineChars="200" w:firstLine="31680"/>
        <w:rPr>
          <w:rFonts w:ascii="Time New Roman" w:eastAsia="SimHei" w:hAnsi="Time New Roman" w:hint="eastAsia"/>
        </w:rPr>
      </w:pPr>
      <w:r>
        <w:rPr>
          <w:rFonts w:hint="eastAsia"/>
        </w:rPr>
        <w:t xml:space="preserve">439.  </w:t>
      </w:r>
      <w:r>
        <w:rPr>
          <w:rFonts w:ascii="Time New Roman" w:eastAsia="SimHei" w:hAnsi="Time New Roman" w:hint="eastAsia"/>
        </w:rPr>
        <w:t>委员会建议缔约国：</w:t>
      </w:r>
    </w:p>
    <w:p w:rsidR="00000000" w:rsidRDefault="00622194">
      <w:pPr>
        <w:numPr>
          <w:ilvl w:val="0"/>
          <w:numId w:val="1344"/>
        </w:numPr>
        <w:tabs>
          <w:tab w:val="clear" w:pos="227"/>
          <w:tab w:val="num" w:pos="1527"/>
        </w:tabs>
        <w:ind w:left="1527"/>
        <w:rPr>
          <w:rFonts w:ascii="Time New Roman" w:eastAsia="SimHei" w:hAnsi="Time New Roman" w:hint="eastAsia"/>
        </w:rPr>
      </w:pPr>
      <w:r>
        <w:rPr>
          <w:rFonts w:ascii="Time New Roman" w:eastAsia="SimHei" w:hAnsi="Time New Roman" w:hint="eastAsia"/>
        </w:rPr>
        <w:t>采取一切步骤落实</w:t>
      </w:r>
      <w:r>
        <w:rPr>
          <w:rFonts w:ascii="Time New Roman" w:eastAsia="SimHei" w:hAnsi="Time New Roman" w:hint="eastAsia"/>
          <w:b/>
          <w:bCs/>
        </w:rPr>
        <w:t>1929</w:t>
      </w:r>
      <w:r>
        <w:rPr>
          <w:rFonts w:ascii="Time New Roman" w:eastAsia="SimHei" w:hAnsi="Time New Roman" w:hint="eastAsia"/>
        </w:rPr>
        <w:t>年《禁止童婚法案》；</w:t>
      </w:r>
    </w:p>
    <w:p w:rsidR="00000000" w:rsidRDefault="00622194">
      <w:pPr>
        <w:numPr>
          <w:ilvl w:val="0"/>
          <w:numId w:val="1344"/>
        </w:numPr>
        <w:tabs>
          <w:tab w:val="clear" w:pos="227"/>
          <w:tab w:val="num" w:pos="1527"/>
        </w:tabs>
        <w:ind w:left="1527"/>
        <w:rPr>
          <w:rFonts w:ascii="Time New Roman" w:eastAsia="SimHei" w:hAnsi="Time New Roman" w:hint="eastAsia"/>
        </w:rPr>
      </w:pPr>
      <w:r>
        <w:rPr>
          <w:rFonts w:ascii="Time New Roman" w:eastAsia="SimHei" w:hAnsi="Time New Roman" w:hint="eastAsia"/>
        </w:rPr>
        <w:t>加强教育和宣传方案，与非政府组织和社区领导人合作，预防早婚和逼婚的现象；</w:t>
      </w:r>
    </w:p>
    <w:p w:rsidR="00000000" w:rsidRDefault="00622194">
      <w:pPr>
        <w:numPr>
          <w:ilvl w:val="0"/>
          <w:numId w:val="1344"/>
        </w:numPr>
        <w:tabs>
          <w:tab w:val="clear" w:pos="227"/>
          <w:tab w:val="num" w:pos="1527"/>
        </w:tabs>
        <w:spacing w:after="320"/>
        <w:ind w:left="1527"/>
        <w:rPr>
          <w:rFonts w:ascii="Time New Roman" w:eastAsia="SimHei" w:hAnsi="Time New Roman" w:hint="eastAsia"/>
        </w:rPr>
      </w:pPr>
      <w:r>
        <w:rPr>
          <w:rFonts w:ascii="Time New Roman" w:eastAsia="SimHei" w:hAnsi="Time New Roman" w:hint="eastAsia"/>
        </w:rPr>
        <w:t>提高性教育和生殖健康教育，</w:t>
      </w:r>
      <w:r>
        <w:rPr>
          <w:rFonts w:ascii="Time New Roman" w:eastAsia="SimHei" w:hAnsi="Time New Roman" w:hint="eastAsia"/>
        </w:rPr>
        <w:t>增强心理健康和关注青少年的咨询服务，并使青少年易于获得这些教育和服务。</w:t>
      </w:r>
    </w:p>
    <w:p w:rsidR="00000000" w:rsidRDefault="00622194">
      <w:pPr>
        <w:pStyle w:val="Heading4"/>
        <w:spacing w:after="320"/>
        <w:rPr>
          <w:rFonts w:hint="eastAsia"/>
        </w:rPr>
      </w:pPr>
      <w:r>
        <w:rPr>
          <w:rFonts w:hint="eastAsia"/>
        </w:rPr>
        <w:t>适足生活水准</w:t>
      </w:r>
    </w:p>
    <w:p w:rsidR="00000000" w:rsidRDefault="00622194" w:rsidP="00622194">
      <w:pPr>
        <w:ind w:firstLineChars="200" w:firstLine="31680"/>
        <w:rPr>
          <w:rFonts w:hint="eastAsia"/>
          <w:kern w:val="24"/>
        </w:rPr>
      </w:pPr>
      <w:r>
        <w:rPr>
          <w:rFonts w:hint="eastAsia"/>
          <w:kern w:val="24"/>
        </w:rPr>
        <w:t xml:space="preserve">440.  </w:t>
      </w:r>
      <w:r>
        <w:rPr>
          <w:rFonts w:hint="eastAsia"/>
          <w:kern w:val="24"/>
        </w:rPr>
        <w:t>尽管缔约国的国内生产总值有所增长，但委员会仍感关注的是，缔约国贫困现象普遍，而且享受不到适足生活水准的权利，包括获得清洁饮用水、适足住房和厕所的机会的儿童人数仍然很多。委员会进一步感到关注的是，为提高人们生活条件而将儿童从其住处转移到并不满足其需求的新环境这类解决流离失所和康复问题的项目所带来的负面影响。</w:t>
      </w:r>
    </w:p>
    <w:p w:rsidR="00000000" w:rsidRDefault="00622194" w:rsidP="00622194">
      <w:pPr>
        <w:spacing w:after="320"/>
        <w:ind w:firstLineChars="200" w:firstLine="31680"/>
        <w:rPr>
          <w:rFonts w:ascii="Time New Roman" w:eastAsia="SimHei" w:hAnsi="Time New Roman" w:hint="eastAsia"/>
          <w:kern w:val="24"/>
        </w:rPr>
      </w:pPr>
      <w:r>
        <w:rPr>
          <w:rFonts w:hint="eastAsia"/>
          <w:bCs/>
          <w:kern w:val="24"/>
        </w:rPr>
        <w:t>441.</w:t>
      </w:r>
      <w:r>
        <w:rPr>
          <w:rFonts w:hint="eastAsia"/>
          <w:kern w:val="24"/>
        </w:rPr>
        <w:t xml:space="preserve">  </w:t>
      </w:r>
      <w:r>
        <w:rPr>
          <w:rFonts w:ascii="Time New Roman" w:eastAsia="SimHei" w:hAnsi="Time New Roman" w:hint="eastAsia"/>
          <w:kern w:val="24"/>
        </w:rPr>
        <w:t>根据《公约》第</w:t>
      </w:r>
      <w:r>
        <w:rPr>
          <w:rFonts w:ascii="Time New Roman" w:eastAsia="SimHei" w:hAnsi="Time New Roman" w:hint="eastAsia"/>
          <w:b/>
          <w:kern w:val="24"/>
        </w:rPr>
        <w:t>27</w:t>
      </w:r>
      <w:r>
        <w:rPr>
          <w:rFonts w:ascii="Time New Roman" w:eastAsia="SimHei" w:hAnsi="Time New Roman" w:hint="eastAsia"/>
          <w:kern w:val="24"/>
        </w:rPr>
        <w:t>条，委员会建议缔约国加大力度，为经济上处于不利地位的家庭提供支助和物质援助，</w:t>
      </w:r>
      <w:r>
        <w:rPr>
          <w:rFonts w:ascii="Time New Roman" w:eastAsia="SimHei" w:hAnsi="Time New Roman" w:hint="eastAsia"/>
          <w:kern w:val="24"/>
        </w:rPr>
        <w:t>并确保儿童享有适当的生活水准的权利。根据其先前的建议</w:t>
      </w:r>
      <w:r>
        <w:rPr>
          <w:rFonts w:ascii="Time New Roman" w:eastAsia="SimHei" w:hAnsi="Time New Roman" w:hint="eastAsia"/>
          <w:kern w:val="24"/>
        </w:rPr>
        <w:t>(</w:t>
      </w:r>
      <w:r>
        <w:rPr>
          <w:rFonts w:ascii="Time New Roman" w:eastAsia="SimHei" w:hAnsi="Time New Roman" w:hint="eastAsia"/>
          <w:kern w:val="24"/>
        </w:rPr>
        <w:t>同上，第</w:t>
      </w:r>
      <w:r>
        <w:rPr>
          <w:rFonts w:ascii="Time New Roman" w:eastAsia="SimHei" w:hAnsi="Time New Roman" w:hint="eastAsia"/>
          <w:b/>
          <w:kern w:val="24"/>
        </w:rPr>
        <w:t>53</w:t>
      </w:r>
      <w:r>
        <w:rPr>
          <w:rFonts w:ascii="Time New Roman" w:eastAsia="SimHei" w:hAnsi="Time New Roman" w:hint="eastAsia"/>
          <w:kern w:val="24"/>
        </w:rPr>
        <w:t>段</w:t>
      </w:r>
      <w:r>
        <w:rPr>
          <w:rFonts w:ascii="Time New Roman" w:eastAsia="SimHei" w:hAnsi="Time New Roman" w:hint="eastAsia"/>
          <w:kern w:val="24"/>
        </w:rPr>
        <w:t>)</w:t>
      </w:r>
      <w:r>
        <w:rPr>
          <w:rFonts w:ascii="Time New Roman" w:eastAsia="SimHei" w:hAnsi="Time New Roman" w:hint="eastAsia"/>
          <w:kern w:val="24"/>
        </w:rPr>
        <w:t>，委员会进一步建议缔约国防止在发生任何强迫迁移、流离失所和任何其他形式的非自愿人口迁移现象。</w:t>
      </w:r>
    </w:p>
    <w:p w:rsidR="00000000" w:rsidRDefault="00622194">
      <w:pPr>
        <w:pStyle w:val="Heading3"/>
        <w:rPr>
          <w:rFonts w:hint="eastAsia"/>
          <w:kern w:val="24"/>
        </w:rPr>
      </w:pPr>
      <w:r>
        <w:rPr>
          <w:rFonts w:hint="eastAsia"/>
          <w:bCs/>
          <w:u w:val="none"/>
        </w:rPr>
        <w:t>6.</w:t>
      </w:r>
      <w:r>
        <w:rPr>
          <w:rFonts w:hint="eastAsia"/>
          <w:u w:val="none"/>
        </w:rPr>
        <w:t xml:space="preserve">  </w:t>
      </w:r>
      <w:r>
        <w:rPr>
          <w:rFonts w:hint="eastAsia"/>
        </w:rPr>
        <w:t>教育、休闲和文化活动</w:t>
      </w:r>
    </w:p>
    <w:p w:rsidR="00000000" w:rsidRDefault="00622194" w:rsidP="00622194">
      <w:pPr>
        <w:ind w:firstLineChars="200" w:firstLine="31680"/>
        <w:rPr>
          <w:rFonts w:hint="eastAsia"/>
        </w:rPr>
      </w:pPr>
      <w:r>
        <w:rPr>
          <w:rFonts w:ascii="Time New Roman" w:eastAsia="SimHei" w:hAnsi="Time New Roman" w:hint="eastAsia"/>
          <w:bCs/>
          <w:kern w:val="24"/>
        </w:rPr>
        <w:t>442.</w:t>
      </w:r>
      <w:r>
        <w:rPr>
          <w:rFonts w:ascii="Time New Roman" w:eastAsia="SimHei" w:hAnsi="Time New Roman" w:hint="eastAsia"/>
          <w:kern w:val="24"/>
        </w:rPr>
        <w:t xml:space="preserve">  </w:t>
      </w:r>
      <w:r>
        <w:rPr>
          <w:rFonts w:hint="eastAsia"/>
        </w:rPr>
        <w:t>委员会对缔约国</w:t>
      </w:r>
      <w:r>
        <w:rPr>
          <w:rFonts w:hint="eastAsia"/>
          <w:bCs/>
        </w:rPr>
        <w:t>2002</w:t>
      </w:r>
      <w:r>
        <w:rPr>
          <w:rFonts w:hint="eastAsia"/>
        </w:rPr>
        <w:t>年通过《宪法</w:t>
      </w:r>
      <w:r>
        <w:rPr>
          <w:rFonts w:hint="eastAsia"/>
        </w:rPr>
        <w:t>(</w:t>
      </w:r>
      <w:r>
        <w:rPr>
          <w:rFonts w:hint="eastAsia"/>
        </w:rPr>
        <w:t>第</w:t>
      </w:r>
      <w:r>
        <w:rPr>
          <w:rFonts w:hint="eastAsia"/>
          <w:bCs/>
        </w:rPr>
        <w:t>86</w:t>
      </w:r>
      <w:r>
        <w:rPr>
          <w:rFonts w:hint="eastAsia"/>
        </w:rPr>
        <w:t>次修正案</w:t>
      </w:r>
      <w:r>
        <w:rPr>
          <w:rFonts w:hint="eastAsia"/>
        </w:rPr>
        <w:t>)</w:t>
      </w:r>
      <w:r>
        <w:rPr>
          <w:rFonts w:hint="eastAsia"/>
        </w:rPr>
        <w:t>法案》，规定所有</w:t>
      </w:r>
      <w:r>
        <w:rPr>
          <w:rFonts w:hint="eastAsia"/>
          <w:bCs/>
        </w:rPr>
        <w:t>6</w:t>
      </w:r>
      <w:r>
        <w:rPr>
          <w:rFonts w:hint="eastAsia"/>
        </w:rPr>
        <w:t>至</w:t>
      </w:r>
      <w:r>
        <w:rPr>
          <w:rFonts w:hint="eastAsia"/>
          <w:bCs/>
        </w:rPr>
        <w:t>14</w:t>
      </w:r>
      <w:r>
        <w:rPr>
          <w:rFonts w:hint="eastAsia"/>
        </w:rPr>
        <w:t>岁的儿童免费接受义务教育、为提高女孩入学率所继续做出的努力以及通过“午餐方案”表示欢迎。虽然注意到入学率有所上升，但委员会仍深感关注的是，</w:t>
      </w:r>
      <w:r>
        <w:rPr>
          <w:rFonts w:hint="eastAsia"/>
          <w:bCs/>
        </w:rPr>
        <w:t>6</w:t>
      </w:r>
      <w:r>
        <w:rPr>
          <w:rFonts w:hint="eastAsia"/>
        </w:rPr>
        <w:t>千万儿童未上小学。委员会进一步关注的是，文盲率</w:t>
      </w:r>
      <w:r>
        <w:rPr>
          <w:rFonts w:hint="eastAsia"/>
          <w:kern w:val="24"/>
        </w:rPr>
        <w:t>虽然</w:t>
      </w:r>
      <w:r>
        <w:rPr>
          <w:rFonts w:hint="eastAsia"/>
        </w:rPr>
        <w:t>有所下降但仍然很高，而且男女儿童在接受教</w:t>
      </w:r>
      <w:r>
        <w:rPr>
          <w:rFonts w:hint="eastAsia"/>
        </w:rPr>
        <w:t>育、上中小学率以及辍学率方面差距极为明显。令委员会还感关注的是，这些方面的明显差距还存在于不同邦、农村与城市之间、富人与穷人及处于不利地位的群体之间。委员会进一步对受过训练的教师、学校及教室不够，有关学习材料缺乏对教育质量造成的影响表示关注。</w:t>
      </w:r>
    </w:p>
    <w:p w:rsidR="00000000" w:rsidRDefault="00622194" w:rsidP="00622194">
      <w:pPr>
        <w:ind w:firstLineChars="200" w:firstLine="31680"/>
        <w:rPr>
          <w:rFonts w:hint="eastAsia"/>
        </w:rPr>
      </w:pPr>
      <w:r>
        <w:rPr>
          <w:rFonts w:hint="eastAsia"/>
          <w:bCs/>
        </w:rPr>
        <w:t xml:space="preserve">443. </w:t>
      </w:r>
      <w:r>
        <w:rPr>
          <w:rFonts w:ascii="Time New Roman" w:eastAsia="SimHei" w:hAnsi="Time New Roman" w:hint="eastAsia"/>
        </w:rPr>
        <w:t xml:space="preserve"> </w:t>
      </w:r>
      <w:r>
        <w:rPr>
          <w:rFonts w:ascii="Time New Roman" w:eastAsia="SimHei" w:hAnsi="Time New Roman" w:hint="eastAsia"/>
        </w:rPr>
        <w:t>委员会建议缔约国</w:t>
      </w:r>
      <w:r>
        <w:rPr>
          <w:rFonts w:hint="eastAsia"/>
        </w:rPr>
        <w:t>：</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改进教育制度，以实现《公约》第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款和委员会关于教育目的的第</w:t>
      </w:r>
      <w:r>
        <w:rPr>
          <w:rFonts w:ascii="Time New Roman" w:eastAsia="SimHei" w:hAnsi="Time New Roman" w:hint="eastAsia"/>
          <w:b/>
        </w:rPr>
        <w:t>1</w:t>
      </w:r>
      <w:r>
        <w:rPr>
          <w:rFonts w:ascii="Time New Roman" w:eastAsia="SimHei" w:hAnsi="Time New Roman" w:hint="eastAsia"/>
        </w:rPr>
        <w:t>号一般性意见所规定的目标，并将人权</w:t>
      </w:r>
      <w:r>
        <w:rPr>
          <w:rFonts w:ascii="Time New Roman" w:eastAsia="SimHei" w:hAnsi="Time New Roman" w:hint="eastAsia"/>
        </w:rPr>
        <w:t>(</w:t>
      </w:r>
      <w:r>
        <w:rPr>
          <w:rFonts w:ascii="Time New Roman" w:eastAsia="SimHei" w:hAnsi="Time New Roman" w:hint="eastAsia"/>
        </w:rPr>
        <w:t>包括儿童权利</w:t>
      </w:r>
      <w:r>
        <w:rPr>
          <w:rFonts w:ascii="Time New Roman" w:eastAsia="SimHei" w:hAnsi="Time New Roman" w:hint="eastAsia"/>
        </w:rPr>
        <w:t>)</w:t>
      </w:r>
      <w:r>
        <w:rPr>
          <w:rFonts w:ascii="Time New Roman" w:eastAsia="SimHei" w:hAnsi="Time New Roman" w:hint="eastAsia"/>
        </w:rPr>
        <w:t>纳入学校课程；</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加大力度，逐步确保来自城市、农村和最不发达地区的所有女童和男童以及属于在册种姓和部落的儿童均平等享</w:t>
      </w:r>
      <w:r>
        <w:rPr>
          <w:rFonts w:ascii="Time New Roman" w:eastAsia="SimHei" w:hAnsi="Time New Roman" w:hint="eastAsia"/>
        </w:rPr>
        <w:t>有接受教育的机会；</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提高对早期儿童教育重要性的认识，并将这一类教育纳入儿童教育的总框架；</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鼓励儿童参与学校生活的各个方面；</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采取必要措施改进教学质量，包括通过降低辍学率的办法提高教育管理的效率；</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聘请更多合格教师并为其提供更多的培训机会；</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采取一切必要措施制止教师的缺勤现象；</w:t>
      </w:r>
    </w:p>
    <w:p w:rsidR="00000000" w:rsidRDefault="00622194">
      <w:pPr>
        <w:numPr>
          <w:ilvl w:val="0"/>
          <w:numId w:val="1330"/>
        </w:numPr>
        <w:rPr>
          <w:rFonts w:ascii="Time New Roman" w:eastAsia="SimHei" w:hAnsi="Time New Roman" w:hint="eastAsia"/>
        </w:rPr>
      </w:pPr>
      <w:r>
        <w:rPr>
          <w:rFonts w:ascii="Time New Roman" w:eastAsia="SimHei" w:hAnsi="Time New Roman" w:hint="eastAsia"/>
        </w:rPr>
        <w:t>为学校建造更好的基础设施；</w:t>
      </w:r>
    </w:p>
    <w:p w:rsidR="00000000" w:rsidRDefault="00622194">
      <w:pPr>
        <w:numPr>
          <w:ilvl w:val="0"/>
          <w:numId w:val="1330"/>
        </w:numPr>
        <w:spacing w:after="320"/>
        <w:rPr>
          <w:rFonts w:ascii="Time New Roman" w:eastAsia="SimHei" w:hAnsi="Time New Roman" w:hint="eastAsia"/>
        </w:rPr>
      </w:pPr>
      <w:r>
        <w:rPr>
          <w:rFonts w:ascii="Time New Roman" w:eastAsia="SimHei" w:hAnsi="Time New Roman" w:hint="eastAsia"/>
        </w:rPr>
        <w:t>寻求儿童基金和教科文组织的援助。</w:t>
      </w:r>
    </w:p>
    <w:p w:rsidR="00000000" w:rsidRDefault="00622194">
      <w:pPr>
        <w:pStyle w:val="Heading3"/>
        <w:rPr>
          <w:rFonts w:hint="eastAsia"/>
          <w:kern w:val="24"/>
        </w:rPr>
      </w:pPr>
      <w:r>
        <w:rPr>
          <w:rFonts w:hint="eastAsia"/>
          <w:kern w:val="24"/>
          <w:u w:val="none"/>
        </w:rPr>
        <w:t xml:space="preserve">7.  </w:t>
      </w:r>
      <w:r>
        <w:rPr>
          <w:rFonts w:hint="eastAsia"/>
          <w:kern w:val="24"/>
        </w:rPr>
        <w:t>特别保护措施</w:t>
      </w:r>
    </w:p>
    <w:p w:rsidR="00000000" w:rsidRDefault="00622194" w:rsidP="00622194">
      <w:pPr>
        <w:ind w:firstLineChars="200" w:firstLine="31680"/>
        <w:rPr>
          <w:rFonts w:hint="eastAsia"/>
          <w:kern w:val="24"/>
        </w:rPr>
      </w:pPr>
      <w:r>
        <w:rPr>
          <w:rFonts w:hint="eastAsia"/>
          <w:kern w:val="24"/>
        </w:rPr>
        <w:t xml:space="preserve">444.  </w:t>
      </w:r>
      <w:r>
        <w:rPr>
          <w:rFonts w:hint="eastAsia"/>
          <w:kern w:val="24"/>
        </w:rPr>
        <w:t>委员会欢迎缔约国根据</w:t>
      </w:r>
      <w:r>
        <w:rPr>
          <w:rFonts w:hint="eastAsia"/>
          <w:kern w:val="24"/>
        </w:rPr>
        <w:t>2000</w:t>
      </w:r>
      <w:r>
        <w:rPr>
          <w:rFonts w:hint="eastAsia"/>
          <w:kern w:val="24"/>
        </w:rPr>
        <w:t>年《少年司法</w:t>
      </w:r>
      <w:r>
        <w:rPr>
          <w:rFonts w:hint="eastAsia"/>
          <w:kern w:val="24"/>
        </w:rPr>
        <w:t>(</w:t>
      </w:r>
      <w:r>
        <w:rPr>
          <w:rFonts w:hint="eastAsia"/>
          <w:kern w:val="24"/>
        </w:rPr>
        <w:t>照看和保护儿童</w:t>
      </w:r>
      <w:r>
        <w:rPr>
          <w:rFonts w:hint="eastAsia"/>
          <w:kern w:val="24"/>
        </w:rPr>
        <w:t>)</w:t>
      </w:r>
      <w:r>
        <w:rPr>
          <w:rFonts w:hint="eastAsia"/>
          <w:kern w:val="24"/>
        </w:rPr>
        <w:t>法》第</w:t>
      </w:r>
      <w:r>
        <w:rPr>
          <w:rFonts w:hint="eastAsia"/>
        </w:rPr>
        <w:t>32</w:t>
      </w:r>
      <w:r>
        <w:rPr>
          <w:rFonts w:hint="eastAsia"/>
        </w:rPr>
        <w:t>条</w:t>
      </w:r>
      <w:r>
        <w:rPr>
          <w:rFonts w:hint="eastAsia"/>
        </w:rPr>
        <w:t>(1)</w:t>
      </w:r>
      <w:r>
        <w:rPr>
          <w:rFonts w:hint="eastAsia"/>
        </w:rPr>
        <w:t>款</w:t>
      </w:r>
      <w:r>
        <w:rPr>
          <w:rFonts w:hint="eastAsia"/>
        </w:rPr>
        <w:t>(</w:t>
      </w:r>
      <w:r>
        <w:rPr>
          <w:rFonts w:hint="eastAsia"/>
        </w:rPr>
        <w:t>三</w:t>
      </w:r>
      <w:r>
        <w:t>)</w:t>
      </w:r>
      <w:r>
        <w:rPr>
          <w:rFonts w:hint="eastAsia"/>
        </w:rPr>
        <w:t>项，在近</w:t>
      </w:r>
      <w:r>
        <w:rPr>
          <w:rFonts w:hint="eastAsia"/>
        </w:rPr>
        <w:t>50</w:t>
      </w:r>
      <w:r>
        <w:rPr>
          <w:rFonts w:hint="eastAsia"/>
        </w:rPr>
        <w:t>个不同市</w:t>
      </w:r>
      <w:r>
        <w:rPr>
          <w:rFonts w:hint="eastAsia"/>
        </w:rPr>
        <w:t>/</w:t>
      </w:r>
      <w:r>
        <w:rPr>
          <w:rFonts w:hint="eastAsia"/>
        </w:rPr>
        <w:t>区设立由政府支</w:t>
      </w:r>
      <w:r>
        <w:rPr>
          <w:rFonts w:hint="eastAsia"/>
          <w:spacing w:val="14"/>
        </w:rPr>
        <w:t>助，并由非政府组织</w:t>
      </w:r>
      <w:r>
        <w:rPr>
          <w:rFonts w:hint="eastAsia"/>
          <w:spacing w:val="14"/>
        </w:rPr>
        <w:t>强有力和起</w:t>
      </w:r>
      <w:r>
        <w:rPr>
          <w:rFonts w:hint="eastAsia"/>
          <w:spacing w:val="14"/>
          <w:kern w:val="24"/>
        </w:rPr>
        <w:t>关键作用的参与而设立的免费“儿童救助</w:t>
      </w:r>
      <w:r>
        <w:rPr>
          <w:rFonts w:hint="eastAsia"/>
          <w:spacing w:val="14"/>
        </w:rPr>
        <w:t>电话”，但仍感到关注的是，在全国各区设立这些“儿童救助电话”的速度太慢</w:t>
      </w:r>
      <w:r>
        <w:rPr>
          <w:rFonts w:hint="eastAsia"/>
          <w:spacing w:val="14"/>
          <w:kern w:val="24"/>
        </w:rPr>
        <w:t>。委员会进一步关注的是，由于现有服务能力有限，儿童通过这些“儿童救助电话”的</w:t>
      </w:r>
      <w:r>
        <w:rPr>
          <w:rFonts w:hint="eastAsia"/>
          <w:kern w:val="24"/>
        </w:rPr>
        <w:t>呼救要求没有总是得到适当的答复。</w:t>
      </w:r>
    </w:p>
    <w:p w:rsidR="00000000" w:rsidRDefault="00622194" w:rsidP="00622194">
      <w:pPr>
        <w:spacing w:after="320"/>
        <w:ind w:firstLineChars="200" w:firstLine="31680"/>
        <w:rPr>
          <w:rFonts w:hint="eastAsia"/>
          <w:kern w:val="24"/>
        </w:rPr>
      </w:pPr>
      <w:r>
        <w:rPr>
          <w:rFonts w:hint="eastAsia"/>
          <w:kern w:val="24"/>
        </w:rPr>
        <w:t xml:space="preserve">445. </w:t>
      </w:r>
      <w:r>
        <w:rPr>
          <w:rFonts w:ascii="Time New Roman" w:eastAsia="SimHei" w:hAnsi="Time New Roman" w:hint="eastAsia"/>
          <w:kern w:val="24"/>
        </w:rPr>
        <w:t xml:space="preserve"> </w:t>
      </w:r>
      <w:r>
        <w:rPr>
          <w:rFonts w:ascii="Time New Roman" w:eastAsia="SimHei" w:hAnsi="Time New Roman" w:hint="eastAsia"/>
          <w:kern w:val="24"/>
        </w:rPr>
        <w:t>委员会建议缔约国为在境内所有区域设立和落实免费“儿童救助电话”提供必要的人力和财力，并将提交委员会下次报告的日期作为一项目标。此外，委员会建议缔约国采取必要措施，支持现有服务机构特别是非政府组织，对儿童的</w:t>
      </w:r>
      <w:r>
        <w:rPr>
          <w:rFonts w:ascii="Time New Roman" w:eastAsia="SimHei" w:hAnsi="Time New Roman" w:hint="eastAsia"/>
          <w:kern w:val="24"/>
        </w:rPr>
        <w:t>(</w:t>
      </w:r>
      <w:r>
        <w:rPr>
          <w:rFonts w:ascii="Time New Roman" w:eastAsia="SimHei" w:hAnsi="Time New Roman" w:hint="eastAsia"/>
          <w:kern w:val="24"/>
        </w:rPr>
        <w:t>或者代表儿童的</w:t>
      </w:r>
      <w:r>
        <w:rPr>
          <w:rFonts w:ascii="Time New Roman" w:eastAsia="SimHei" w:hAnsi="Time New Roman" w:hint="eastAsia"/>
          <w:kern w:val="24"/>
        </w:rPr>
        <w:t>)</w:t>
      </w:r>
      <w:r>
        <w:rPr>
          <w:rFonts w:ascii="Time New Roman" w:eastAsia="SimHei" w:hAnsi="Time New Roman" w:hint="eastAsia"/>
          <w:kern w:val="24"/>
        </w:rPr>
        <w:t>呼救做出适当答复并酌情设立新的服务机构。</w:t>
      </w:r>
    </w:p>
    <w:p w:rsidR="00000000" w:rsidRDefault="00622194">
      <w:pPr>
        <w:pStyle w:val="Heading4"/>
        <w:rPr>
          <w:rFonts w:hint="eastAsia"/>
        </w:rPr>
      </w:pPr>
      <w:r>
        <w:rPr>
          <w:rFonts w:hint="eastAsia"/>
        </w:rPr>
        <w:t>武装冲突</w:t>
      </w:r>
    </w:p>
    <w:p w:rsidR="00000000" w:rsidRDefault="00622194" w:rsidP="00622194">
      <w:pPr>
        <w:ind w:firstLineChars="200" w:firstLine="31680"/>
        <w:rPr>
          <w:rFonts w:hint="eastAsia"/>
          <w:kern w:val="24"/>
        </w:rPr>
      </w:pPr>
      <w:r>
        <w:rPr>
          <w:rFonts w:hint="eastAsia"/>
          <w:kern w:val="24"/>
        </w:rPr>
        <w:t xml:space="preserve">446.  </w:t>
      </w:r>
      <w:r>
        <w:rPr>
          <w:rFonts w:hint="eastAsia"/>
          <w:kern w:val="24"/>
        </w:rPr>
        <w:t>委员会感到关注的是，冲突</w:t>
      </w:r>
      <w:r>
        <w:rPr>
          <w:rFonts w:hint="eastAsia"/>
          <w:spacing w:val="14"/>
        </w:rPr>
        <w:t>地区</w:t>
      </w:r>
      <w:r>
        <w:rPr>
          <w:rFonts w:hint="eastAsia"/>
          <w:kern w:val="24"/>
        </w:rPr>
        <w:t>，特别是查漠和克什米尔以及东北部各邦的情况严重影响了儿童，特别是他们的生命权、生存和发展权</w:t>
      </w:r>
      <w:r>
        <w:rPr>
          <w:rFonts w:hint="eastAsia"/>
          <w:kern w:val="24"/>
        </w:rPr>
        <w:t>(</w:t>
      </w:r>
      <w:r>
        <w:rPr>
          <w:rFonts w:hint="eastAsia"/>
          <w:kern w:val="24"/>
        </w:rPr>
        <w:t>《公约》第</w:t>
      </w:r>
      <w:r>
        <w:rPr>
          <w:rFonts w:hint="eastAsia"/>
          <w:kern w:val="24"/>
        </w:rPr>
        <w:t>6</w:t>
      </w:r>
      <w:r>
        <w:rPr>
          <w:rFonts w:hint="eastAsia"/>
          <w:kern w:val="24"/>
        </w:rPr>
        <w:t>条</w:t>
      </w:r>
      <w:r>
        <w:rPr>
          <w:rFonts w:hint="eastAsia"/>
          <w:kern w:val="24"/>
        </w:rPr>
        <w:t>)</w:t>
      </w:r>
      <w:r>
        <w:rPr>
          <w:rFonts w:hint="eastAsia"/>
          <w:kern w:val="24"/>
        </w:rPr>
        <w:t>。委员会对儿童被卷入这些冲突并成为这些冲突的受害者的报道深表关注。</w:t>
      </w:r>
    </w:p>
    <w:p w:rsidR="00000000" w:rsidRDefault="00622194" w:rsidP="00622194">
      <w:pPr>
        <w:spacing w:after="320"/>
        <w:ind w:firstLineChars="200" w:firstLine="31680"/>
        <w:rPr>
          <w:rFonts w:ascii="Time New Roman" w:eastAsia="SimHei" w:hAnsi="Time New Roman" w:hint="eastAsia"/>
          <w:kern w:val="24"/>
        </w:rPr>
      </w:pPr>
      <w:r>
        <w:rPr>
          <w:rFonts w:hint="eastAsia"/>
          <w:kern w:val="24"/>
        </w:rPr>
        <w:t xml:space="preserve">447.  </w:t>
      </w:r>
      <w:r>
        <w:rPr>
          <w:rFonts w:ascii="Time New Roman" w:eastAsia="SimHei" w:hAnsi="Time New Roman" w:hint="eastAsia"/>
          <w:kern w:val="24"/>
        </w:rPr>
        <w:t>根据《公约》第</w:t>
      </w:r>
      <w:r>
        <w:rPr>
          <w:rFonts w:ascii="Time New Roman" w:eastAsia="SimHei" w:hAnsi="Time New Roman" w:hint="eastAsia"/>
          <w:b/>
          <w:kern w:val="24"/>
        </w:rPr>
        <w:t>38</w:t>
      </w:r>
      <w:r>
        <w:rPr>
          <w:rFonts w:ascii="Time New Roman" w:eastAsia="SimHei" w:hAnsi="Time New Roman" w:hint="eastAsia"/>
          <w:kern w:val="24"/>
        </w:rPr>
        <w:t>和第</w:t>
      </w:r>
      <w:r>
        <w:rPr>
          <w:rFonts w:ascii="Time New Roman" w:eastAsia="SimHei" w:hAnsi="Time New Roman" w:hint="eastAsia"/>
          <w:b/>
          <w:kern w:val="24"/>
        </w:rPr>
        <w:t>39</w:t>
      </w:r>
      <w:r>
        <w:rPr>
          <w:rFonts w:ascii="Time New Roman" w:eastAsia="SimHei" w:hAnsi="Time New Roman" w:hint="eastAsia"/>
          <w:kern w:val="24"/>
        </w:rPr>
        <w:t>条，委员会建议缔约国确保尊重人权和人道主义法，以期为受武装冲突尤其是参与任何敌对行为的儿童提供保护、照看并使其身心康复。委员会呼吁缔约国确保对侵犯儿童权利的案件进行公正和彻底的调查，及时起诉负责任者，并呼吁缔约国为这些受害者提供公正和适当的补偿。</w:t>
      </w:r>
    </w:p>
    <w:p w:rsidR="00000000" w:rsidRDefault="00622194">
      <w:pPr>
        <w:pStyle w:val="Heading4"/>
        <w:rPr>
          <w:rFonts w:hint="eastAsia"/>
        </w:rPr>
      </w:pPr>
      <w:r>
        <w:rPr>
          <w:rFonts w:hint="eastAsia"/>
        </w:rPr>
        <w:t>难民儿童</w:t>
      </w:r>
    </w:p>
    <w:p w:rsidR="00000000" w:rsidRDefault="00622194" w:rsidP="00622194">
      <w:pPr>
        <w:ind w:firstLineChars="200" w:firstLine="31680"/>
        <w:rPr>
          <w:rFonts w:hint="eastAsia"/>
          <w:bCs/>
        </w:rPr>
      </w:pPr>
      <w:r>
        <w:rPr>
          <w:rFonts w:hint="eastAsia"/>
          <w:bCs/>
        </w:rPr>
        <w:t xml:space="preserve">448.  </w:t>
      </w:r>
      <w:r>
        <w:rPr>
          <w:rFonts w:hint="eastAsia"/>
          <w:bCs/>
        </w:rPr>
        <w:t>委员会对</w:t>
      </w:r>
      <w:r>
        <w:rPr>
          <w:rFonts w:hint="eastAsia"/>
          <w:kern w:val="24"/>
        </w:rPr>
        <w:t>缔约国</w:t>
      </w:r>
      <w:r>
        <w:rPr>
          <w:rFonts w:hint="eastAsia"/>
          <w:bCs/>
        </w:rPr>
        <w:t>接待难民和寻求庇护者的慷慨政策表示欢迎，但仍对缔约国缺乏关于这一群体的法律表示关注。</w:t>
      </w:r>
    </w:p>
    <w:p w:rsidR="00000000" w:rsidRDefault="00622194" w:rsidP="00622194">
      <w:pPr>
        <w:spacing w:after="320"/>
        <w:ind w:firstLineChars="200" w:firstLine="31680"/>
        <w:rPr>
          <w:rFonts w:ascii="Time New Roman" w:eastAsia="SimHei" w:hAnsi="Time New Roman" w:hint="eastAsia"/>
          <w:kern w:val="24"/>
        </w:rPr>
      </w:pPr>
      <w:r>
        <w:rPr>
          <w:rFonts w:ascii="Time New Roman" w:eastAsia="SimHei" w:hAnsi="Time New Roman" w:hint="eastAsia"/>
          <w:bCs/>
          <w:kern w:val="24"/>
        </w:rPr>
        <w:t>449.</w:t>
      </w:r>
      <w:r>
        <w:rPr>
          <w:rFonts w:ascii="Time New Roman" w:eastAsia="SimHei" w:hAnsi="Time New Roman" w:hint="eastAsia"/>
          <w:kern w:val="24"/>
        </w:rPr>
        <w:t xml:space="preserve">  </w:t>
      </w:r>
      <w:r>
        <w:rPr>
          <w:rFonts w:ascii="Time New Roman" w:eastAsia="SimHei" w:hAnsi="Time New Roman" w:hint="eastAsia"/>
          <w:kern w:val="24"/>
        </w:rPr>
        <w:t>根据《公约》第</w:t>
      </w:r>
      <w:r>
        <w:rPr>
          <w:rFonts w:ascii="Time New Roman" w:eastAsia="SimHei" w:hAnsi="Time New Roman" w:hint="eastAsia"/>
          <w:b/>
          <w:bCs/>
          <w:kern w:val="24"/>
        </w:rPr>
        <w:t>22</w:t>
      </w:r>
      <w:r>
        <w:rPr>
          <w:rFonts w:ascii="Time New Roman" w:eastAsia="SimHei" w:hAnsi="Time New Roman" w:hint="eastAsia"/>
          <w:kern w:val="24"/>
        </w:rPr>
        <w:t>条，委员会建议缔约国，考虑批准</w:t>
      </w:r>
      <w:r>
        <w:rPr>
          <w:rFonts w:ascii="Time New Roman" w:eastAsia="SimHei" w:hAnsi="Time New Roman" w:hint="eastAsia"/>
          <w:b/>
          <w:bCs/>
          <w:kern w:val="24"/>
        </w:rPr>
        <w:t>1951</w:t>
      </w:r>
      <w:r>
        <w:rPr>
          <w:rFonts w:ascii="Time New Roman" w:eastAsia="SimHei" w:hAnsi="Time New Roman" w:hint="eastAsia"/>
          <w:kern w:val="24"/>
        </w:rPr>
        <w:t>年《关于难民地位的公约》及其</w:t>
      </w:r>
      <w:r>
        <w:rPr>
          <w:rFonts w:ascii="Time New Roman" w:eastAsia="SimHei" w:hAnsi="Time New Roman" w:hint="eastAsia"/>
          <w:b/>
          <w:bCs/>
          <w:kern w:val="24"/>
        </w:rPr>
        <w:t>1967</w:t>
      </w:r>
      <w:r>
        <w:rPr>
          <w:rFonts w:ascii="Time New Roman" w:eastAsia="SimHei" w:hAnsi="Time New Roman" w:hint="eastAsia"/>
          <w:kern w:val="24"/>
        </w:rPr>
        <w:t>年《议定书》，并通过全面的立法确保对难民及寻求庇护的儿童包括在人身安全、健康、教育和社会福利方面提供足够的保护并为家庭团聚提供便利。</w:t>
      </w:r>
    </w:p>
    <w:p w:rsidR="00000000" w:rsidRDefault="00622194">
      <w:pPr>
        <w:pStyle w:val="Heading4"/>
        <w:spacing w:after="320"/>
        <w:rPr>
          <w:rFonts w:hint="eastAsia"/>
        </w:rPr>
      </w:pPr>
      <w:r>
        <w:rPr>
          <w:rFonts w:hint="eastAsia"/>
        </w:rPr>
        <w:t>经济剥削，包括童工</w:t>
      </w:r>
    </w:p>
    <w:p w:rsidR="00000000" w:rsidRDefault="00622194" w:rsidP="00622194">
      <w:pPr>
        <w:ind w:firstLineChars="200" w:firstLine="31680"/>
        <w:rPr>
          <w:rFonts w:hint="eastAsia"/>
          <w:kern w:val="24"/>
        </w:rPr>
      </w:pPr>
      <w:r>
        <w:rPr>
          <w:rFonts w:hint="eastAsia"/>
          <w:bCs/>
          <w:kern w:val="24"/>
        </w:rPr>
        <w:t>450.</w:t>
      </w:r>
      <w:r>
        <w:rPr>
          <w:rFonts w:hint="eastAsia"/>
          <w:kern w:val="24"/>
        </w:rPr>
        <w:t xml:space="preserve">  </w:t>
      </w:r>
      <w:r>
        <w:rPr>
          <w:rFonts w:hint="eastAsia"/>
          <w:kern w:val="24"/>
        </w:rPr>
        <w:t>委员会注意到缔约国第</w:t>
      </w:r>
      <w:r>
        <w:rPr>
          <w:rFonts w:hint="eastAsia"/>
          <w:kern w:val="24"/>
        </w:rPr>
        <w:t>10</w:t>
      </w:r>
      <w:r>
        <w:rPr>
          <w:rFonts w:hint="eastAsia"/>
          <w:kern w:val="24"/>
        </w:rPr>
        <w:t>个《全国童工项目》计划，但深为关切的是，大量儿童受到经济剥削，其中许多童工工作条件危害性相当大，尤其就在非</w:t>
      </w:r>
      <w:r>
        <w:rPr>
          <w:rFonts w:hint="eastAsia"/>
          <w:kern w:val="24"/>
        </w:rPr>
        <w:t>正规部门充当抵押劳工，在家庭企业中充当家庭佣工以及在农业部门工作的童工而言尤其如此。委员会还深感关注的是，就业最低年龄标准很少得到遵行，而且没有施加适当的处罚和制裁来确保雇主遵守这项法律。</w:t>
      </w:r>
    </w:p>
    <w:p w:rsidR="00000000" w:rsidRDefault="00622194" w:rsidP="00622194">
      <w:pPr>
        <w:ind w:firstLineChars="200" w:firstLine="31680"/>
        <w:rPr>
          <w:rFonts w:hint="eastAsia"/>
          <w:kern w:val="24"/>
        </w:rPr>
      </w:pPr>
      <w:r>
        <w:rPr>
          <w:rFonts w:hint="eastAsia"/>
          <w:bCs/>
        </w:rPr>
        <w:t>451.</w:t>
      </w:r>
      <w:r>
        <w:rPr>
          <w:rFonts w:hint="eastAsia"/>
          <w:kern w:val="24"/>
        </w:rPr>
        <w:t xml:space="preserve">  </w:t>
      </w:r>
      <w:r>
        <w:rPr>
          <w:rFonts w:ascii="Time New Roman" w:eastAsia="SimHei" w:hAnsi="Time New Roman" w:hint="eastAsia"/>
          <w:kern w:val="24"/>
        </w:rPr>
        <w:t>委员会建议缔约国</w:t>
      </w:r>
      <w:r>
        <w:rPr>
          <w:rFonts w:hint="eastAsia"/>
          <w:kern w:val="24"/>
        </w:rPr>
        <w:t>：</w:t>
      </w:r>
    </w:p>
    <w:p w:rsidR="00000000" w:rsidRDefault="00622194">
      <w:pPr>
        <w:numPr>
          <w:ilvl w:val="0"/>
          <w:numId w:val="1348"/>
        </w:numPr>
        <w:rPr>
          <w:rFonts w:ascii="Time New Roman" w:eastAsia="SimHei" w:hAnsi="Time New Roman" w:hint="eastAsia"/>
          <w:kern w:val="24"/>
        </w:rPr>
      </w:pPr>
      <w:r>
        <w:rPr>
          <w:rFonts w:ascii="Time New Roman" w:eastAsia="SimHei" w:hAnsi="Time New Roman" w:hint="eastAsia"/>
          <w:kern w:val="24"/>
        </w:rPr>
        <w:t>确保</w:t>
      </w:r>
      <w:r>
        <w:rPr>
          <w:rFonts w:ascii="Time New Roman" w:eastAsia="SimHei" w:hAnsi="Time New Roman" w:hint="eastAsia"/>
          <w:b/>
          <w:bCs/>
          <w:kern w:val="24"/>
        </w:rPr>
        <w:t>1986</w:t>
      </w:r>
      <w:r>
        <w:rPr>
          <w:rFonts w:ascii="Time New Roman" w:eastAsia="SimHei" w:hAnsi="Time New Roman" w:hint="eastAsia"/>
          <w:kern w:val="24"/>
        </w:rPr>
        <w:t>年《</w:t>
      </w:r>
      <w:r>
        <w:rPr>
          <w:rFonts w:ascii="Time New Roman" w:eastAsia="SimHei" w:hAnsi="Time New Roman" w:hint="eastAsia"/>
          <w:kern w:val="24"/>
        </w:rPr>
        <w:t>(</w:t>
      </w:r>
      <w:r>
        <w:rPr>
          <w:rFonts w:ascii="Time New Roman" w:eastAsia="SimHei" w:hAnsi="Time New Roman" w:hint="eastAsia"/>
          <w:kern w:val="24"/>
        </w:rPr>
        <w:t>禁止和管制</w:t>
      </w:r>
      <w:r>
        <w:rPr>
          <w:rFonts w:ascii="Time New Roman" w:eastAsia="SimHei" w:hAnsi="Time New Roman" w:hint="eastAsia"/>
          <w:kern w:val="24"/>
        </w:rPr>
        <w:t>)</w:t>
      </w:r>
      <w:r>
        <w:rPr>
          <w:rFonts w:ascii="Time New Roman" w:eastAsia="SimHei" w:hAnsi="Time New Roman" w:hint="eastAsia"/>
          <w:kern w:val="24"/>
        </w:rPr>
        <w:t>童工法》、</w:t>
      </w:r>
      <w:r>
        <w:rPr>
          <w:rFonts w:ascii="Time New Roman" w:eastAsia="SimHei" w:hAnsi="Time New Roman" w:hint="eastAsia"/>
          <w:b/>
          <w:bCs/>
          <w:kern w:val="24"/>
        </w:rPr>
        <w:t>1976</w:t>
      </w:r>
      <w:r>
        <w:rPr>
          <w:rFonts w:ascii="Time New Roman" w:eastAsia="SimHei" w:hAnsi="Time New Roman" w:hint="eastAsia"/>
          <w:kern w:val="24"/>
        </w:rPr>
        <w:t>年的《抵押劳工</w:t>
      </w:r>
      <w:r>
        <w:rPr>
          <w:rFonts w:ascii="Time New Roman" w:eastAsia="SimHei" w:hAnsi="Time New Roman" w:hint="eastAsia"/>
          <w:kern w:val="24"/>
        </w:rPr>
        <w:t>(</w:t>
      </w:r>
      <w:r>
        <w:rPr>
          <w:rFonts w:ascii="Time New Roman" w:eastAsia="SimHei" w:hAnsi="Time New Roman" w:hint="eastAsia"/>
          <w:kern w:val="24"/>
        </w:rPr>
        <w:t>废除制度</w:t>
      </w:r>
      <w:r>
        <w:rPr>
          <w:rFonts w:ascii="Time New Roman" w:eastAsia="SimHei" w:hAnsi="Time New Roman" w:hint="eastAsia"/>
          <w:kern w:val="24"/>
        </w:rPr>
        <w:t>)</w:t>
      </w:r>
      <w:r>
        <w:rPr>
          <w:rFonts w:ascii="Time New Roman" w:eastAsia="SimHei" w:hAnsi="Time New Roman" w:hint="eastAsia"/>
          <w:kern w:val="24"/>
        </w:rPr>
        <w:t>法》以及《</w:t>
      </w:r>
      <w:r>
        <w:rPr>
          <w:rFonts w:ascii="Time New Roman" w:eastAsia="SimHei" w:hAnsi="Time New Roman" w:hint="eastAsia"/>
          <w:b/>
          <w:bCs/>
          <w:kern w:val="24"/>
        </w:rPr>
        <w:t>1993</w:t>
      </w:r>
      <w:r>
        <w:rPr>
          <w:rFonts w:ascii="Time New Roman" w:eastAsia="SimHei" w:hAnsi="Time New Roman" w:hint="eastAsia"/>
          <w:kern w:val="24"/>
        </w:rPr>
        <w:t>年</w:t>
      </w:r>
      <w:r>
        <w:rPr>
          <w:rFonts w:ascii="Time New Roman" w:eastAsia="SimHei" w:hAnsi="Time New Roman" w:hint="eastAsia"/>
          <w:kern w:val="24"/>
        </w:rPr>
        <w:t>(</w:t>
      </w:r>
      <w:r>
        <w:rPr>
          <w:rFonts w:ascii="Time New Roman" w:eastAsia="SimHei" w:hAnsi="Time New Roman" w:hint="eastAsia"/>
          <w:kern w:val="24"/>
        </w:rPr>
        <w:t>禁止</w:t>
      </w:r>
      <w:r>
        <w:rPr>
          <w:rFonts w:ascii="Time New Roman" w:eastAsia="SimHei" w:hAnsi="Time New Roman" w:hint="eastAsia"/>
          <w:kern w:val="24"/>
        </w:rPr>
        <w:t>)</w:t>
      </w:r>
      <w:r>
        <w:rPr>
          <w:rFonts w:ascii="Time New Roman" w:eastAsia="SimHei" w:hAnsi="Time New Roman" w:hint="eastAsia"/>
          <w:kern w:val="24"/>
        </w:rPr>
        <w:t>雇用人工净厕工和建造非冲水式厕所法》得到全面落实；</w:t>
      </w:r>
    </w:p>
    <w:p w:rsidR="00000000" w:rsidRDefault="00622194">
      <w:pPr>
        <w:numPr>
          <w:ilvl w:val="0"/>
          <w:numId w:val="1348"/>
        </w:numPr>
        <w:rPr>
          <w:rFonts w:ascii="Time New Roman" w:eastAsia="SimHei" w:hAnsi="Time New Roman" w:hint="eastAsia"/>
          <w:kern w:val="24"/>
        </w:rPr>
      </w:pPr>
      <w:r>
        <w:rPr>
          <w:rFonts w:ascii="Time New Roman" w:eastAsia="SimHei" w:hAnsi="Time New Roman" w:hint="eastAsia"/>
          <w:kern w:val="24"/>
        </w:rPr>
        <w:t>修订</w:t>
      </w:r>
      <w:r>
        <w:rPr>
          <w:rFonts w:ascii="Time New Roman" w:eastAsia="SimHei" w:hAnsi="Time New Roman" w:hint="eastAsia"/>
          <w:b/>
          <w:bCs/>
          <w:kern w:val="24"/>
        </w:rPr>
        <w:t>1986</w:t>
      </w:r>
      <w:r>
        <w:rPr>
          <w:rFonts w:ascii="Time New Roman" w:eastAsia="SimHei" w:hAnsi="Time New Roman" w:hint="eastAsia"/>
          <w:kern w:val="24"/>
        </w:rPr>
        <w:t>年的《童工法》，以不再免除家庭企业、政府学校及培训中心可以不遵守禁止雇用儿童的规定；</w:t>
      </w:r>
    </w:p>
    <w:p w:rsidR="00000000" w:rsidRDefault="00622194">
      <w:pPr>
        <w:numPr>
          <w:ilvl w:val="0"/>
          <w:numId w:val="1348"/>
        </w:numPr>
        <w:rPr>
          <w:rFonts w:ascii="Time New Roman" w:eastAsia="SimHei" w:hAnsi="Time New Roman" w:hint="eastAsia"/>
          <w:kern w:val="24"/>
        </w:rPr>
      </w:pPr>
      <w:r>
        <w:rPr>
          <w:rFonts w:ascii="Time New Roman" w:eastAsia="SimHei" w:hAnsi="Time New Roman" w:hint="eastAsia"/>
          <w:kern w:val="24"/>
        </w:rPr>
        <w:t>提倡基于社区的防止童工现象的方案；</w:t>
      </w:r>
    </w:p>
    <w:p w:rsidR="00000000" w:rsidRDefault="00622194">
      <w:pPr>
        <w:numPr>
          <w:ilvl w:val="0"/>
          <w:numId w:val="1348"/>
        </w:numPr>
        <w:rPr>
          <w:rFonts w:ascii="Time New Roman" w:eastAsia="SimHei" w:hAnsi="Time New Roman" w:hint="eastAsia"/>
          <w:kern w:val="24"/>
        </w:rPr>
      </w:pPr>
      <w:r>
        <w:rPr>
          <w:rFonts w:ascii="Time New Roman" w:eastAsia="SimHei" w:hAnsi="Time New Roman" w:hint="eastAsia"/>
          <w:kern w:val="24"/>
        </w:rPr>
        <w:t>批</w:t>
      </w:r>
      <w:r>
        <w:rPr>
          <w:rFonts w:ascii="Time New Roman" w:eastAsia="SimHei" w:hAnsi="Time New Roman" w:hint="eastAsia"/>
          <w:kern w:val="24"/>
        </w:rPr>
        <w:t>准劳工组织《关于准予就业最低年龄公约》</w:t>
      </w:r>
      <w:r>
        <w:rPr>
          <w:rFonts w:ascii="Time New Roman" w:eastAsia="SimHei" w:hAnsi="Time New Roman" w:hint="eastAsia"/>
          <w:kern w:val="24"/>
        </w:rPr>
        <w:t>(</w:t>
      </w:r>
      <w:r>
        <w:rPr>
          <w:rFonts w:ascii="Time New Roman" w:eastAsia="SimHei" w:hAnsi="Time New Roman" w:hint="eastAsia"/>
          <w:kern w:val="24"/>
        </w:rPr>
        <w:t>第</w:t>
      </w:r>
      <w:r>
        <w:rPr>
          <w:rFonts w:ascii="Time New Roman" w:eastAsia="SimHei" w:hAnsi="Time New Roman" w:hint="eastAsia"/>
          <w:b/>
          <w:bCs/>
          <w:kern w:val="24"/>
        </w:rPr>
        <w:t>138</w:t>
      </w:r>
      <w:r>
        <w:rPr>
          <w:rFonts w:ascii="Time New Roman" w:eastAsia="SimHei" w:hAnsi="Time New Roman" w:hint="eastAsia"/>
          <w:kern w:val="24"/>
        </w:rPr>
        <w:t>号</w:t>
      </w:r>
      <w:r>
        <w:rPr>
          <w:rFonts w:ascii="Time New Roman" w:eastAsia="SimHei" w:hAnsi="Time New Roman" w:hint="eastAsia"/>
          <w:kern w:val="24"/>
        </w:rPr>
        <w:t>)</w:t>
      </w:r>
      <w:r>
        <w:rPr>
          <w:rFonts w:ascii="Time New Roman" w:eastAsia="SimHei" w:hAnsi="Time New Roman" w:hint="eastAsia"/>
          <w:kern w:val="24"/>
        </w:rPr>
        <w:t>以及《关于禁止和立即行动消除最有害的童工形式公约》</w:t>
      </w:r>
      <w:r>
        <w:rPr>
          <w:rFonts w:ascii="Time New Roman" w:eastAsia="SimHei" w:hAnsi="Time New Roman" w:hint="eastAsia"/>
          <w:kern w:val="24"/>
        </w:rPr>
        <w:t>(</w:t>
      </w:r>
      <w:r>
        <w:rPr>
          <w:rFonts w:ascii="Time New Roman" w:eastAsia="SimHei" w:hAnsi="Time New Roman" w:hint="eastAsia"/>
          <w:kern w:val="24"/>
        </w:rPr>
        <w:t>第</w:t>
      </w:r>
      <w:r>
        <w:rPr>
          <w:rFonts w:ascii="Time New Roman" w:eastAsia="SimHei" w:hAnsi="Time New Roman" w:hint="eastAsia"/>
          <w:b/>
          <w:bCs/>
          <w:kern w:val="24"/>
        </w:rPr>
        <w:t>182</w:t>
      </w:r>
      <w:r>
        <w:rPr>
          <w:rFonts w:ascii="Time New Roman" w:eastAsia="SimHei" w:hAnsi="Time New Roman" w:hint="eastAsia"/>
          <w:kern w:val="24"/>
        </w:rPr>
        <w:t>号</w:t>
      </w:r>
      <w:r>
        <w:rPr>
          <w:rFonts w:ascii="Time New Roman" w:eastAsia="SimHei" w:hAnsi="Time New Roman" w:hint="eastAsia"/>
          <w:kern w:val="24"/>
        </w:rPr>
        <w:t>)</w:t>
      </w:r>
      <w:r>
        <w:rPr>
          <w:rFonts w:ascii="Time New Roman" w:eastAsia="SimHei" w:hAnsi="Time New Roman" w:hint="eastAsia"/>
          <w:kern w:val="24"/>
        </w:rPr>
        <w:t>；</w:t>
      </w:r>
    </w:p>
    <w:p w:rsidR="00000000" w:rsidRDefault="00622194">
      <w:pPr>
        <w:numPr>
          <w:ilvl w:val="0"/>
          <w:numId w:val="1348"/>
        </w:numPr>
        <w:rPr>
          <w:rFonts w:ascii="Time New Roman" w:eastAsia="SimHei" w:hAnsi="Time New Roman" w:hint="eastAsia"/>
          <w:kern w:val="24"/>
        </w:rPr>
      </w:pPr>
      <w:r>
        <w:rPr>
          <w:rFonts w:ascii="Time New Roman" w:eastAsia="SimHei" w:hAnsi="Time New Roman" w:hint="eastAsia"/>
          <w:kern w:val="24"/>
        </w:rPr>
        <w:t>加大力度，对广大公众，特别是对家长和儿童进行工作危害性方面的宣传教育，并让雇主、工人及民间组织，劳工视察员和执法官员等政府官员和其他相关的专业人士参与其事，并对这些组织及人员进行培训；</w:t>
      </w:r>
    </w:p>
    <w:p w:rsidR="00000000" w:rsidRDefault="00622194">
      <w:pPr>
        <w:numPr>
          <w:ilvl w:val="0"/>
          <w:numId w:val="1348"/>
        </w:numPr>
        <w:spacing w:after="320"/>
        <w:rPr>
          <w:rFonts w:ascii="Time New Roman" w:eastAsia="SimHei" w:hAnsi="Time New Roman" w:hint="eastAsia"/>
          <w:kern w:val="24"/>
        </w:rPr>
      </w:pPr>
      <w:r>
        <w:rPr>
          <w:rFonts w:ascii="Time New Roman" w:eastAsia="SimHei" w:hAnsi="Time New Roman" w:hint="eastAsia"/>
          <w:kern w:val="24"/>
        </w:rPr>
        <w:t>继续与劳工组织</w:t>
      </w:r>
      <w:r>
        <w:rPr>
          <w:rFonts w:ascii="Time New Roman" w:eastAsia="SimHei" w:hAnsi="Time New Roman" w:hint="eastAsia"/>
          <w:b/>
          <w:bCs/>
          <w:kern w:val="24"/>
        </w:rPr>
        <w:t>/</w:t>
      </w:r>
      <w:r>
        <w:rPr>
          <w:rFonts w:ascii="Time New Roman" w:eastAsia="SimHei" w:hAnsi="Time New Roman" w:hint="eastAsia"/>
          <w:kern w:val="24"/>
        </w:rPr>
        <w:t>废除童工国际计划开展合作。</w:t>
      </w:r>
    </w:p>
    <w:p w:rsidR="00000000" w:rsidRDefault="00622194">
      <w:pPr>
        <w:pStyle w:val="Heading4"/>
        <w:rPr>
          <w:rFonts w:hint="eastAsia"/>
        </w:rPr>
      </w:pPr>
      <w:r>
        <w:rPr>
          <w:rFonts w:hint="eastAsia"/>
        </w:rPr>
        <w:t>对儿童进行性剥削</w:t>
      </w:r>
      <w:r>
        <w:rPr>
          <w:rFonts w:hint="eastAsia"/>
        </w:rPr>
        <w:t>/</w:t>
      </w:r>
      <w:r>
        <w:rPr>
          <w:rFonts w:hint="eastAsia"/>
        </w:rPr>
        <w:t>贩运儿童</w:t>
      </w:r>
    </w:p>
    <w:p w:rsidR="00000000" w:rsidRDefault="00622194" w:rsidP="00622194">
      <w:pPr>
        <w:ind w:firstLineChars="200" w:firstLine="31680"/>
        <w:rPr>
          <w:rFonts w:hint="eastAsia"/>
        </w:rPr>
      </w:pPr>
      <w:r>
        <w:rPr>
          <w:rFonts w:hint="eastAsia"/>
          <w:bCs/>
        </w:rPr>
        <w:t>452.</w:t>
      </w:r>
      <w:r>
        <w:rPr>
          <w:rFonts w:hint="eastAsia"/>
        </w:rPr>
        <w:t xml:space="preserve">  </w:t>
      </w:r>
      <w:r>
        <w:rPr>
          <w:rFonts w:hint="eastAsia"/>
        </w:rPr>
        <w:t>委员会欢迎缔约国批准南南区域合作联盟《防止和打击贩运妇女儿童从事卖淫公约》；通过打击贩运妇女儿童和商业性剥削妇女儿童的行动</w:t>
      </w:r>
      <w:r>
        <w:rPr>
          <w:rFonts w:hint="eastAsia"/>
        </w:rPr>
        <w:t>计划；开始实施一项研究，特别收集沦为性剥削和贩运受害者的妇女儿童的数目数据；实行打击目的地和起源地贩卖儿童进行商业性剥削的试点项目。但委员会仍感关注的是，</w:t>
      </w:r>
      <w:r>
        <w:rPr>
          <w:rFonts w:hint="eastAsia"/>
          <w:bCs/>
        </w:rPr>
        <w:t>1986</w:t>
      </w:r>
      <w:r>
        <w:rPr>
          <w:rFonts w:hint="eastAsia"/>
        </w:rPr>
        <w:t>年的《预防不道德贩卖法》</w:t>
      </w:r>
      <w:r>
        <w:rPr>
          <w:rFonts w:hint="eastAsia"/>
        </w:rPr>
        <w:t>(IPTA)</w:t>
      </w:r>
      <w:r>
        <w:rPr>
          <w:rFonts w:hint="eastAsia"/>
        </w:rPr>
        <w:t>尚未界定贩运行为，该法范围只针对性剥削行为。另外，委员会对性剥削，其中包括卖淫和从事制造色情制品的儿童受害者的人数越来越多的现象表示关注。委员会还对为该类虐待和剥削行为的儿童受害者制定的身心康复和重返社会的方案不足，表示关注。</w:t>
      </w:r>
    </w:p>
    <w:p w:rsidR="00000000" w:rsidRDefault="00622194" w:rsidP="00622194">
      <w:pPr>
        <w:ind w:firstLineChars="200" w:firstLine="31680"/>
        <w:rPr>
          <w:rFonts w:hint="eastAsia"/>
        </w:rPr>
      </w:pPr>
      <w:r>
        <w:rPr>
          <w:rFonts w:hint="eastAsia"/>
          <w:bCs/>
        </w:rPr>
        <w:t>453.</w:t>
      </w:r>
      <w:r>
        <w:rPr>
          <w:rFonts w:hint="eastAsia"/>
        </w:rPr>
        <w:t xml:space="preserve">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和第</w:t>
      </w:r>
      <w:r>
        <w:rPr>
          <w:rFonts w:ascii="Time New Roman" w:eastAsia="SimHei" w:hAnsi="Time New Roman" w:hint="eastAsia"/>
          <w:b/>
        </w:rPr>
        <w:t>35</w:t>
      </w:r>
      <w:r>
        <w:rPr>
          <w:rFonts w:ascii="Time New Roman" w:eastAsia="SimHei" w:hAnsi="Time New Roman" w:hint="eastAsia"/>
        </w:rPr>
        <w:t>条及其他相关条款，委员会建议缔约国：</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扩大</w:t>
      </w:r>
      <w:r>
        <w:rPr>
          <w:rFonts w:ascii="Time New Roman" w:eastAsia="SimHei" w:hAnsi="Time New Roman" w:hint="eastAsia"/>
          <w:b/>
          <w:bCs/>
        </w:rPr>
        <w:t>IPT</w:t>
      </w:r>
      <w:r>
        <w:rPr>
          <w:rFonts w:ascii="Time New Roman" w:eastAsia="SimHei" w:hAnsi="Time New Roman" w:hint="eastAsia"/>
          <w:b/>
          <w:bCs/>
        </w:rPr>
        <w:t>A</w:t>
      </w:r>
      <w:r>
        <w:rPr>
          <w:rFonts w:ascii="Time New Roman" w:eastAsia="SimHei" w:hAnsi="Time New Roman" w:hint="eastAsia"/>
        </w:rPr>
        <w:t>的适用范围，纳入所有形式的贩卖儿童行为，并确保所有被贩卖的儿童总是被当作受害者来对待；</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就贩卖儿童和对儿童进行商业性剥削的起因、性质和范围进行综合研究；</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为落实国家行动计划提供足够的人力、财力和技术资源；</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采用多学科和多部门的办法，采取措施，其中包括特别为家长进行的宣传教育运动与方案，消除和打击对儿童进行性剥削和贩卖儿童的现象；</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确保将触法者绳之以法；</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根据</w:t>
      </w:r>
      <w:r>
        <w:rPr>
          <w:rFonts w:ascii="Time New Roman" w:eastAsia="SimHei" w:hAnsi="Time New Roman" w:hint="eastAsia"/>
          <w:b/>
          <w:bCs/>
        </w:rPr>
        <w:t>1996</w:t>
      </w:r>
      <w:r>
        <w:rPr>
          <w:rFonts w:ascii="Time New Roman" w:eastAsia="SimHei" w:hAnsi="Time New Roman" w:hint="eastAsia"/>
        </w:rPr>
        <w:t>年和</w:t>
      </w:r>
      <w:r>
        <w:rPr>
          <w:rFonts w:ascii="Time New Roman" w:eastAsia="SimHei" w:hAnsi="Time New Roman" w:hint="eastAsia"/>
          <w:b/>
          <w:bCs/>
        </w:rPr>
        <w:t>2001</w:t>
      </w:r>
      <w:r>
        <w:rPr>
          <w:rFonts w:ascii="Time New Roman" w:eastAsia="SimHei" w:hAnsi="Time New Roman" w:hint="eastAsia"/>
        </w:rPr>
        <w:t>年禁止对儿童进行商业性剥削世界大会通过的《宣言和行动议程》及《全球承诺》，加强其各项政策以便利贩运行为的儿童受害者与其家人团聚，并</w:t>
      </w:r>
      <w:r>
        <w:rPr>
          <w:rFonts w:ascii="Time New Roman" w:eastAsia="SimHei" w:hAnsi="Time New Roman" w:hint="eastAsia"/>
        </w:rPr>
        <w:t>为遭受性剥削和</w:t>
      </w:r>
      <w:r>
        <w:rPr>
          <w:rFonts w:ascii="Time New Roman" w:eastAsia="SimHei" w:hAnsi="Time New Roman" w:hint="eastAsia"/>
        </w:rPr>
        <w:t>/(</w:t>
      </w:r>
      <w:r>
        <w:rPr>
          <w:rFonts w:ascii="Time New Roman" w:eastAsia="SimHei" w:hAnsi="Time New Roman" w:hint="eastAsia"/>
        </w:rPr>
        <w:t>或</w:t>
      </w:r>
      <w:r>
        <w:rPr>
          <w:rFonts w:ascii="Time New Roman" w:eastAsia="SimHei" w:hAnsi="Time New Roman" w:hint="eastAsia"/>
        </w:rPr>
        <w:t>)</w:t>
      </w:r>
      <w:r>
        <w:rPr>
          <w:rFonts w:ascii="Time New Roman" w:eastAsia="SimHei" w:hAnsi="Time New Roman" w:hint="eastAsia"/>
        </w:rPr>
        <w:t>贩运的儿童提供足够的关照和重返社会的方案；</w:t>
      </w:r>
    </w:p>
    <w:p w:rsidR="00000000" w:rsidRDefault="00622194">
      <w:pPr>
        <w:numPr>
          <w:ilvl w:val="0"/>
          <w:numId w:val="1331"/>
        </w:numPr>
        <w:rPr>
          <w:rFonts w:ascii="Time New Roman" w:eastAsia="SimHei" w:hAnsi="Time New Roman" w:hint="eastAsia"/>
        </w:rPr>
      </w:pPr>
      <w:r>
        <w:rPr>
          <w:rFonts w:ascii="Time New Roman" w:eastAsia="SimHei" w:hAnsi="Time New Roman" w:hint="eastAsia"/>
        </w:rPr>
        <w:t>批准补充《联合国反对跨国有组织犯罪公约》的《关于防止、禁止和惩罚贩运人员特别是妇女和儿童行为的议定书》；</w:t>
      </w:r>
    </w:p>
    <w:p w:rsidR="00000000" w:rsidRDefault="00622194">
      <w:pPr>
        <w:numPr>
          <w:ilvl w:val="0"/>
          <w:numId w:val="1331"/>
        </w:numPr>
        <w:spacing w:after="240"/>
        <w:rPr>
          <w:rFonts w:ascii="Time New Roman" w:eastAsia="SimHei" w:hAnsi="Time New Roman" w:hint="eastAsia"/>
        </w:rPr>
      </w:pPr>
      <w:r>
        <w:rPr>
          <w:rFonts w:ascii="Time New Roman" w:eastAsia="SimHei" w:hAnsi="Time New Roman" w:hint="eastAsia"/>
        </w:rPr>
        <w:t>与研究这些问题的非政府组织合作，并寻求儿童基金等机构的技术援助。</w:t>
      </w:r>
    </w:p>
    <w:p w:rsidR="00000000" w:rsidRDefault="00622194">
      <w:pPr>
        <w:pStyle w:val="Heading4"/>
        <w:rPr>
          <w:rFonts w:hint="eastAsia"/>
        </w:rPr>
      </w:pPr>
      <w:r>
        <w:rPr>
          <w:rFonts w:hint="eastAsia"/>
        </w:rPr>
        <w:t>街头儿童</w:t>
      </w:r>
    </w:p>
    <w:p w:rsidR="00000000" w:rsidRDefault="00622194" w:rsidP="00622194">
      <w:pPr>
        <w:ind w:firstLineChars="200" w:firstLine="31680"/>
        <w:rPr>
          <w:rFonts w:hint="eastAsia"/>
        </w:rPr>
      </w:pPr>
      <w:r>
        <w:rPr>
          <w:rFonts w:hint="eastAsia"/>
          <w:bCs/>
        </w:rPr>
        <w:t xml:space="preserve">454.  </w:t>
      </w:r>
      <w:r>
        <w:rPr>
          <w:rFonts w:hint="eastAsia"/>
        </w:rPr>
        <w:t>委员会欢迎缔约国制定的街头儿童综合方案。但仍感关注的是，尤其由于缔约国的结构状况以及由于缺乏预防发生此种现象和为家庭提供支助的具体政策与方案，缔约国街头儿童人数日益增多。</w:t>
      </w:r>
    </w:p>
    <w:p w:rsidR="00000000" w:rsidRDefault="00622194" w:rsidP="00622194">
      <w:pPr>
        <w:ind w:firstLineChars="200" w:firstLine="31680"/>
        <w:rPr>
          <w:rFonts w:ascii="Time New Roman" w:eastAsia="SimHei" w:hAnsi="Time New Roman" w:hint="eastAsia"/>
        </w:rPr>
      </w:pPr>
      <w:r>
        <w:rPr>
          <w:rFonts w:hint="eastAsia"/>
          <w:bCs/>
        </w:rPr>
        <w:t>455.</w:t>
      </w:r>
      <w:r>
        <w:rPr>
          <w:rFonts w:hint="eastAsia"/>
        </w:rPr>
        <w:t xml:space="preserve">  </w:t>
      </w:r>
      <w:r>
        <w:rPr>
          <w:rFonts w:ascii="Time New Roman" w:eastAsia="SimHei" w:hAnsi="Time New Roman" w:hint="eastAsia"/>
        </w:rPr>
        <w:t>委员会</w:t>
      </w:r>
      <w:r>
        <w:rPr>
          <w:rFonts w:ascii="Time New Roman" w:eastAsia="SimHei" w:hAnsi="Time New Roman" w:hint="eastAsia"/>
          <w:kern w:val="24"/>
        </w:rPr>
        <w:t>建议</w:t>
      </w:r>
      <w:r>
        <w:rPr>
          <w:rFonts w:ascii="Time New Roman" w:eastAsia="SimHei" w:hAnsi="Time New Roman" w:hint="eastAsia"/>
        </w:rPr>
        <w:t>缔约国：</w:t>
      </w:r>
    </w:p>
    <w:p w:rsidR="00000000" w:rsidRDefault="00622194">
      <w:pPr>
        <w:numPr>
          <w:ilvl w:val="0"/>
          <w:numId w:val="1332"/>
        </w:numPr>
        <w:rPr>
          <w:rFonts w:ascii="Time New Roman" w:eastAsia="SimHei" w:hAnsi="Time New Roman" w:hint="eastAsia"/>
        </w:rPr>
      </w:pPr>
      <w:r>
        <w:rPr>
          <w:rFonts w:ascii="Time New Roman" w:eastAsia="SimHei" w:hAnsi="Time New Roman" w:hint="eastAsia"/>
        </w:rPr>
        <w:t>加强并扩大其街头儿童综合方案以解决街头儿童人数众</w:t>
      </w:r>
      <w:r>
        <w:rPr>
          <w:rFonts w:ascii="Time New Roman" w:eastAsia="SimHei" w:hAnsi="Time New Roman" w:hint="eastAsia"/>
        </w:rPr>
        <w:t>多以及数量日益增加的问题，这在尤其通过为家庭提供援助并提供适当住所和接受教育的机会等方式，保护这些儿童尤其是女孩，并防止和减少这一现象的发生；</w:t>
      </w:r>
    </w:p>
    <w:p w:rsidR="00000000" w:rsidRDefault="00622194">
      <w:pPr>
        <w:numPr>
          <w:ilvl w:val="0"/>
          <w:numId w:val="1332"/>
        </w:numPr>
        <w:rPr>
          <w:rFonts w:ascii="Time New Roman" w:eastAsia="SimHei" w:hAnsi="Time New Roman" w:hint="eastAsia"/>
        </w:rPr>
      </w:pPr>
      <w:r>
        <w:rPr>
          <w:rFonts w:ascii="Time New Roman" w:eastAsia="SimHei" w:hAnsi="Time New Roman" w:hint="eastAsia"/>
        </w:rPr>
        <w:t>确保为街头儿童提供充足的营养、衣物、住房、保健和接受教育的机会，其中包括得到职业和生活技能培训的机会，并在必要时为其提供官方证件；</w:t>
      </w:r>
    </w:p>
    <w:p w:rsidR="00000000" w:rsidRDefault="00622194">
      <w:pPr>
        <w:numPr>
          <w:ilvl w:val="0"/>
          <w:numId w:val="1332"/>
        </w:numPr>
        <w:rPr>
          <w:rFonts w:ascii="Time New Roman" w:eastAsia="SimHei" w:hAnsi="Time New Roman" w:hint="eastAsia"/>
        </w:rPr>
      </w:pPr>
      <w:r>
        <w:rPr>
          <w:rFonts w:ascii="Time New Roman" w:eastAsia="SimHei" w:hAnsi="Time New Roman" w:hint="eastAsia"/>
        </w:rPr>
        <w:t>当这些儿童沦为体罚、性虐待和滥用药物的受害者时，确保为他们提供康复和重新融入社会的服务，保护他们免受警察的逮捕和虐待，并为他们与家人和社区和解提供有效的服务；</w:t>
      </w:r>
    </w:p>
    <w:p w:rsidR="00000000" w:rsidRDefault="00622194">
      <w:pPr>
        <w:numPr>
          <w:ilvl w:val="0"/>
          <w:numId w:val="1332"/>
        </w:numPr>
        <w:spacing w:after="240"/>
        <w:rPr>
          <w:rFonts w:hint="eastAsia"/>
        </w:rPr>
      </w:pPr>
      <w:r>
        <w:rPr>
          <w:rFonts w:ascii="Time New Roman" w:eastAsia="SimHei" w:hAnsi="Time New Roman" w:hint="eastAsia"/>
        </w:rPr>
        <w:t>与缔约国境内从事街头儿童事务的非政府组织配合，并寻求儿童基金等机构的技术援助</w:t>
      </w:r>
      <w:r>
        <w:rPr>
          <w:rFonts w:ascii="Time New Roman" w:eastAsia="SimHei" w:hAnsi="Time New Roman" w:hint="eastAsia"/>
        </w:rPr>
        <w:t>。</w:t>
      </w:r>
    </w:p>
    <w:p w:rsidR="00000000" w:rsidRDefault="00622194">
      <w:pPr>
        <w:pStyle w:val="Heading4"/>
        <w:spacing w:after="120"/>
        <w:rPr>
          <w:rFonts w:hint="eastAsia"/>
        </w:rPr>
      </w:pPr>
      <w:r>
        <w:rPr>
          <w:rFonts w:hint="eastAsia"/>
        </w:rPr>
        <w:t>少年司法</w:t>
      </w:r>
    </w:p>
    <w:p w:rsidR="00000000" w:rsidRDefault="00622194" w:rsidP="00622194">
      <w:pPr>
        <w:spacing w:line="312" w:lineRule="auto"/>
        <w:ind w:firstLineChars="200" w:firstLine="31680"/>
        <w:rPr>
          <w:rFonts w:hint="eastAsia"/>
          <w:bCs/>
          <w:snapToGrid/>
        </w:rPr>
      </w:pPr>
      <w:r>
        <w:rPr>
          <w:rFonts w:hint="eastAsia"/>
          <w:bCs/>
          <w:snapToGrid/>
        </w:rPr>
        <w:t xml:space="preserve">456.  </w:t>
      </w:r>
      <w:r>
        <w:rPr>
          <w:rFonts w:hint="eastAsia"/>
          <w:bCs/>
          <w:snapToGrid/>
        </w:rPr>
        <w:t>委员会注意到缔约国</w:t>
      </w:r>
      <w:r>
        <w:rPr>
          <w:rFonts w:hint="eastAsia"/>
          <w:bCs/>
          <w:snapToGrid/>
        </w:rPr>
        <w:t>2000</w:t>
      </w:r>
      <w:r>
        <w:rPr>
          <w:rFonts w:hint="eastAsia"/>
          <w:bCs/>
          <w:snapToGrid/>
        </w:rPr>
        <w:t>年通过了《少年司法</w:t>
      </w:r>
      <w:r>
        <w:rPr>
          <w:rFonts w:hint="eastAsia"/>
          <w:bCs/>
          <w:snapToGrid/>
        </w:rPr>
        <w:t>(</w:t>
      </w:r>
      <w:r>
        <w:rPr>
          <w:rFonts w:hint="eastAsia"/>
          <w:bCs/>
          <w:snapToGrid/>
        </w:rPr>
        <w:t>照看和保护儿童</w:t>
      </w:r>
      <w:r>
        <w:rPr>
          <w:rFonts w:hint="eastAsia"/>
          <w:bCs/>
          <w:snapToGrid/>
        </w:rPr>
        <w:t>)</w:t>
      </w:r>
      <w:r>
        <w:rPr>
          <w:rFonts w:hint="eastAsia"/>
          <w:bCs/>
          <w:snapToGrid/>
        </w:rPr>
        <w:t>法》，但仍感关注的是，该新法律没有对承担刑事责任的最低年龄作出规定；并注意到，《刑法》中所规定的最低年龄</w:t>
      </w:r>
      <w:r>
        <w:rPr>
          <w:rFonts w:hint="eastAsia"/>
          <w:bCs/>
          <w:snapToGrid/>
        </w:rPr>
        <w:t>(</w:t>
      </w:r>
      <w:r>
        <w:rPr>
          <w:rFonts w:hint="eastAsia"/>
          <w:bCs/>
          <w:snapToGrid/>
        </w:rPr>
        <w:t>七岁</w:t>
      </w:r>
      <w:r>
        <w:rPr>
          <w:rFonts w:hint="eastAsia"/>
          <w:bCs/>
          <w:snapToGrid/>
        </w:rPr>
        <w:t>)</w:t>
      </w:r>
      <w:r>
        <w:rPr>
          <w:rFonts w:hint="eastAsia"/>
          <w:bCs/>
          <w:snapToGrid/>
        </w:rPr>
        <w:t>仍然有效。委员会还感关注的是，最高法院裁定，犯罪日期与裁定据称罪犯是否是少年这一点毫无关系</w:t>
      </w:r>
      <w:r>
        <w:rPr>
          <w:rFonts w:hint="eastAsia"/>
          <w:bCs/>
          <w:snapToGrid/>
        </w:rPr>
        <w:t>(CRC/C/93/A</w:t>
      </w:r>
      <w:r>
        <w:rPr>
          <w:bCs/>
          <w:snapToGrid/>
        </w:rPr>
        <w:t>dd.5,</w:t>
      </w:r>
      <w:r>
        <w:rPr>
          <w:rFonts w:hint="eastAsia"/>
          <w:bCs/>
          <w:snapToGrid/>
        </w:rPr>
        <w:t xml:space="preserve"> </w:t>
      </w:r>
      <w:r>
        <w:rPr>
          <w:rFonts w:hint="eastAsia"/>
          <w:bCs/>
          <w:snapToGrid/>
        </w:rPr>
        <w:t>框</w:t>
      </w:r>
      <w:r>
        <w:rPr>
          <w:rFonts w:hint="eastAsia"/>
          <w:bCs/>
          <w:snapToGrid/>
        </w:rPr>
        <w:t>8.7)</w:t>
      </w:r>
      <w:r>
        <w:rPr>
          <w:rFonts w:hint="eastAsia"/>
          <w:bCs/>
          <w:snapToGrid/>
        </w:rPr>
        <w:t>。委员会进一步关注的是，在许多邦没有设立执行该法的机制，而且该法不适用于查漠和克什米尔邦。此外，委员会对剥夺自由不被只当作最后的手段来使用这一事实表示关注。最后，委员会深感关注的</w:t>
      </w:r>
      <w:r>
        <w:rPr>
          <w:rFonts w:hint="eastAsia"/>
          <w:bCs/>
          <w:snapToGrid/>
        </w:rPr>
        <w:t>是，</w:t>
      </w:r>
      <w:r>
        <w:rPr>
          <w:rFonts w:hint="eastAsia"/>
          <w:bCs/>
          <w:snapToGrid/>
        </w:rPr>
        <w:t>2002</w:t>
      </w:r>
      <w:r>
        <w:rPr>
          <w:rFonts w:hint="eastAsia"/>
          <w:bCs/>
          <w:snapToGrid/>
        </w:rPr>
        <w:t>年《防止恐怖主义法》允许一些特别法庭对儿童进行检控，而且这些案件中所采用的程序没有对《公约》第</w:t>
      </w:r>
      <w:r>
        <w:rPr>
          <w:rFonts w:hint="eastAsia"/>
          <w:bCs/>
          <w:snapToGrid/>
        </w:rPr>
        <w:t>37</w:t>
      </w:r>
      <w:r>
        <w:rPr>
          <w:rFonts w:hint="eastAsia"/>
          <w:bCs/>
          <w:snapToGrid/>
        </w:rPr>
        <w:t>、第</w:t>
      </w:r>
      <w:r>
        <w:rPr>
          <w:rFonts w:hint="eastAsia"/>
          <w:bCs/>
          <w:snapToGrid/>
        </w:rPr>
        <w:t>40</w:t>
      </w:r>
      <w:r>
        <w:rPr>
          <w:rFonts w:hint="eastAsia"/>
          <w:bCs/>
          <w:snapToGrid/>
        </w:rPr>
        <w:t>和第</w:t>
      </w:r>
      <w:r>
        <w:rPr>
          <w:rFonts w:hint="eastAsia"/>
          <w:bCs/>
          <w:snapToGrid/>
        </w:rPr>
        <w:t>39</w:t>
      </w:r>
      <w:r>
        <w:rPr>
          <w:rFonts w:hint="eastAsia"/>
          <w:bCs/>
          <w:snapToGrid/>
        </w:rPr>
        <w:t>条予以尊重。</w:t>
      </w:r>
    </w:p>
    <w:p w:rsidR="00000000" w:rsidRDefault="00622194" w:rsidP="00622194">
      <w:pPr>
        <w:ind w:firstLineChars="200" w:firstLine="31680"/>
        <w:rPr>
          <w:rFonts w:ascii="Time New Roman" w:eastAsia="SimHei" w:hAnsi="Time New Roman" w:hint="eastAsia"/>
          <w:bCs/>
          <w:snapToGrid/>
        </w:rPr>
      </w:pPr>
      <w:r>
        <w:rPr>
          <w:rFonts w:hint="eastAsia"/>
          <w:bCs/>
          <w:snapToGrid/>
        </w:rPr>
        <w:t xml:space="preserve">457.  </w:t>
      </w:r>
      <w:r>
        <w:rPr>
          <w:rFonts w:ascii="Time New Roman" w:eastAsia="SimHei" w:hAnsi="Time New Roman" w:hint="eastAsia"/>
          <w:bCs/>
          <w:snapToGrid/>
        </w:rPr>
        <w:t>委员会建议缔约国采取一切适当措施，执行一种符合《公约》的少年司法制度，尤其是符合第</w:t>
      </w:r>
      <w:r>
        <w:rPr>
          <w:rFonts w:ascii="Time New Roman" w:eastAsia="SimHei" w:hAnsi="Time New Roman" w:hint="eastAsia"/>
          <w:b/>
          <w:bCs/>
          <w:snapToGrid/>
        </w:rPr>
        <w:t>37</w:t>
      </w:r>
      <w:r>
        <w:rPr>
          <w:rFonts w:ascii="Time New Roman" w:eastAsia="SimHei" w:hAnsi="Time New Roman" w:hint="eastAsia"/>
          <w:bCs/>
          <w:snapToGrid/>
        </w:rPr>
        <w:t>、第</w:t>
      </w:r>
      <w:r>
        <w:rPr>
          <w:rFonts w:ascii="Time New Roman" w:eastAsia="SimHei" w:hAnsi="Time New Roman" w:hint="eastAsia"/>
          <w:b/>
          <w:bCs/>
          <w:snapToGrid/>
        </w:rPr>
        <w:t>39</w:t>
      </w:r>
      <w:r>
        <w:rPr>
          <w:rFonts w:ascii="Time New Roman" w:eastAsia="SimHei" w:hAnsi="Time New Roman" w:hint="eastAsia"/>
          <w:bCs/>
          <w:snapToGrid/>
        </w:rPr>
        <w:t>和第</w:t>
      </w:r>
      <w:r>
        <w:rPr>
          <w:rFonts w:ascii="Time New Roman" w:eastAsia="SimHei" w:hAnsi="Time New Roman" w:hint="eastAsia"/>
          <w:b/>
          <w:bCs/>
          <w:snapToGrid/>
        </w:rPr>
        <w:t>40</w:t>
      </w:r>
      <w:r>
        <w:rPr>
          <w:rFonts w:ascii="Time New Roman" w:eastAsia="SimHei" w:hAnsi="Time New Roman" w:hint="eastAsia"/>
          <w:bCs/>
          <w:snapToGrid/>
        </w:rPr>
        <w:t>条，以及这一领域中的联合国其它标准，例如《联合国少年司法最低限度标准规则》</w:t>
      </w:r>
      <w:r>
        <w:rPr>
          <w:rFonts w:ascii="Time New Roman" w:eastAsia="SimHei" w:hAnsi="Time New Roman" w:hint="eastAsia"/>
          <w:bCs/>
          <w:snapToGrid/>
        </w:rPr>
        <w:t>(</w:t>
      </w:r>
      <w:r>
        <w:rPr>
          <w:rFonts w:ascii="Time New Roman" w:eastAsia="SimHei" w:hAnsi="Time New Roman" w:hint="eastAsia"/>
          <w:bCs/>
          <w:snapToGrid/>
        </w:rPr>
        <w:t>“北京规则”</w:t>
      </w:r>
      <w:r>
        <w:rPr>
          <w:rFonts w:ascii="Time New Roman" w:eastAsia="SimHei" w:hAnsi="Time New Roman" w:hint="eastAsia"/>
          <w:bCs/>
          <w:snapToGrid/>
        </w:rPr>
        <w:t>)</w:t>
      </w:r>
      <w:r>
        <w:rPr>
          <w:rFonts w:ascii="Time New Roman" w:eastAsia="SimHei" w:hAnsi="Time New Roman" w:hint="eastAsia"/>
          <w:bCs/>
          <w:snapToGrid/>
        </w:rPr>
        <w:t>、《联合国预防少年犯罪准则》</w:t>
      </w:r>
      <w:r>
        <w:rPr>
          <w:rFonts w:ascii="Time New Roman" w:eastAsia="SimHei" w:hAnsi="Time New Roman" w:hint="eastAsia"/>
          <w:bCs/>
          <w:snapToGrid/>
        </w:rPr>
        <w:t>(</w:t>
      </w:r>
      <w:r>
        <w:rPr>
          <w:rFonts w:ascii="Time New Roman" w:eastAsia="SimHei" w:hAnsi="Time New Roman" w:hint="eastAsia"/>
          <w:bCs/>
          <w:snapToGrid/>
        </w:rPr>
        <w:t>“利雅德准则”</w:t>
      </w:r>
      <w:r>
        <w:rPr>
          <w:rFonts w:ascii="Time New Roman" w:eastAsia="SimHei" w:hAnsi="Time New Roman" w:hint="eastAsia"/>
          <w:bCs/>
          <w:snapToGrid/>
        </w:rPr>
        <w:t>)</w:t>
      </w:r>
      <w:r>
        <w:rPr>
          <w:rFonts w:ascii="Time New Roman" w:eastAsia="SimHei" w:hAnsi="Time New Roman" w:hint="eastAsia"/>
          <w:bCs/>
          <w:snapToGrid/>
        </w:rPr>
        <w:t>、《联合国保护被剥夺自由少年规则》和《维也纳刑事司法系统中儿童问题行动指南》。</w:t>
      </w:r>
    </w:p>
    <w:p w:rsidR="00000000" w:rsidRDefault="00622194" w:rsidP="00622194">
      <w:pPr>
        <w:ind w:firstLineChars="200" w:firstLine="31680"/>
        <w:rPr>
          <w:rFonts w:hint="eastAsia"/>
        </w:rPr>
      </w:pPr>
      <w:r>
        <w:rPr>
          <w:rFonts w:hint="eastAsia"/>
          <w:bCs/>
        </w:rPr>
        <w:t xml:space="preserve">458. </w:t>
      </w:r>
      <w:r>
        <w:rPr>
          <w:rFonts w:hint="eastAsia"/>
        </w:rPr>
        <w:t xml:space="preserve"> </w:t>
      </w:r>
      <w:r>
        <w:rPr>
          <w:rFonts w:ascii="Time New Roman" w:eastAsia="SimHei" w:hAnsi="Time New Roman" w:hint="eastAsia"/>
        </w:rPr>
        <w:t>此外，委员会建议缔约国：</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修订</w:t>
      </w:r>
      <w:r>
        <w:rPr>
          <w:rFonts w:ascii="Time New Roman" w:eastAsia="SimHei" w:hAnsi="Time New Roman" w:hint="eastAsia"/>
          <w:b/>
          <w:bCs/>
        </w:rPr>
        <w:t>2000</w:t>
      </w:r>
      <w:r>
        <w:rPr>
          <w:rFonts w:ascii="Time New Roman" w:eastAsia="SimHei" w:hAnsi="Time New Roman" w:hint="eastAsia"/>
        </w:rPr>
        <w:t>年《少年司法</w:t>
      </w:r>
      <w:r>
        <w:rPr>
          <w:rFonts w:ascii="Time New Roman" w:eastAsia="SimHei" w:hAnsi="Time New Roman" w:hint="eastAsia"/>
        </w:rPr>
        <w:t>(</w:t>
      </w:r>
      <w:r>
        <w:rPr>
          <w:rFonts w:ascii="Time New Roman" w:eastAsia="SimHei" w:hAnsi="Time New Roman" w:hint="eastAsia"/>
        </w:rPr>
        <w:t>照看和保护儿童</w:t>
      </w:r>
      <w:r>
        <w:rPr>
          <w:rFonts w:ascii="Time New Roman" w:eastAsia="SimHei" w:hAnsi="Time New Roman" w:hint="eastAsia"/>
        </w:rPr>
        <w:t>)</w:t>
      </w:r>
      <w:r>
        <w:rPr>
          <w:rFonts w:ascii="Time New Roman" w:eastAsia="SimHei" w:hAnsi="Time New Roman" w:hint="eastAsia"/>
        </w:rPr>
        <w:t>法》，规定承担刑事责任的最低年龄应高于《刑法》所规定的年龄，并体现国际上所接受的准则，考虑将这一年龄作为犯罪时承担刑事责任的最低年龄；</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将</w:t>
      </w:r>
      <w:r>
        <w:rPr>
          <w:rFonts w:ascii="Time New Roman" w:eastAsia="SimHei" w:hAnsi="Time New Roman" w:hint="eastAsia"/>
          <w:b/>
          <w:bCs/>
        </w:rPr>
        <w:t>2000</w:t>
      </w:r>
      <w:r>
        <w:rPr>
          <w:rFonts w:ascii="Time New Roman" w:eastAsia="SimHei" w:hAnsi="Time New Roman" w:hint="eastAsia"/>
        </w:rPr>
        <w:t>年《少年司法</w:t>
      </w:r>
      <w:r>
        <w:rPr>
          <w:rFonts w:ascii="Time New Roman" w:eastAsia="SimHei" w:hAnsi="Time New Roman" w:hint="eastAsia"/>
        </w:rPr>
        <w:t>(</w:t>
      </w:r>
      <w:r>
        <w:rPr>
          <w:rFonts w:ascii="Time New Roman" w:eastAsia="SimHei" w:hAnsi="Time New Roman" w:hint="eastAsia"/>
        </w:rPr>
        <w:t>照看和保护儿童</w:t>
      </w:r>
      <w:r>
        <w:rPr>
          <w:rFonts w:ascii="Time New Roman" w:eastAsia="SimHei" w:hAnsi="Time New Roman" w:hint="eastAsia"/>
        </w:rPr>
        <w:t>)</w:t>
      </w:r>
      <w:r>
        <w:rPr>
          <w:rFonts w:ascii="Time New Roman" w:eastAsia="SimHei" w:hAnsi="Time New Roman" w:hint="eastAsia"/>
        </w:rPr>
        <w:t>法》适用于查漠和克什米尔邦；</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修订</w:t>
      </w:r>
      <w:r>
        <w:rPr>
          <w:rFonts w:ascii="Time New Roman" w:eastAsia="SimHei" w:hAnsi="Time New Roman" w:hint="eastAsia"/>
          <w:b/>
          <w:bCs/>
        </w:rPr>
        <w:t>2002</w:t>
      </w:r>
      <w:r>
        <w:rPr>
          <w:rFonts w:ascii="Time New Roman" w:eastAsia="SimHei" w:hAnsi="Time New Roman" w:hint="eastAsia"/>
        </w:rPr>
        <w:t>年《防止恐怖主义法》，以便在该法适用于儿童时充分尊重《公约》第</w:t>
      </w:r>
      <w:r>
        <w:rPr>
          <w:rFonts w:ascii="Time New Roman" w:eastAsia="SimHei" w:hAnsi="Time New Roman" w:hint="eastAsia"/>
          <w:b/>
          <w:bCs/>
        </w:rPr>
        <w:t>37</w:t>
      </w:r>
      <w:r>
        <w:rPr>
          <w:rFonts w:ascii="Time New Roman" w:eastAsia="SimHei" w:hAnsi="Time New Roman" w:hint="eastAsia"/>
        </w:rPr>
        <w:t>、第</w:t>
      </w:r>
      <w:r>
        <w:rPr>
          <w:rFonts w:ascii="Time New Roman" w:eastAsia="SimHei" w:hAnsi="Time New Roman" w:hint="eastAsia"/>
          <w:b/>
          <w:bCs/>
        </w:rPr>
        <w:t>40</w:t>
      </w:r>
      <w:r>
        <w:rPr>
          <w:rFonts w:ascii="Time New Roman" w:eastAsia="SimHei" w:hAnsi="Time New Roman" w:hint="eastAsia"/>
        </w:rPr>
        <w:t>和第</w:t>
      </w:r>
      <w:r>
        <w:rPr>
          <w:rFonts w:ascii="Time New Roman" w:eastAsia="SimHei" w:hAnsi="Time New Roman" w:hint="eastAsia"/>
          <w:b/>
          <w:bCs/>
        </w:rPr>
        <w:t>39</w:t>
      </w:r>
      <w:r>
        <w:rPr>
          <w:rFonts w:ascii="Time New Roman" w:eastAsia="SimHei" w:hAnsi="Time New Roman" w:hint="eastAsia"/>
        </w:rPr>
        <w:t>条及其它相关条款；</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作为一项紧急措施，采取一切必要步骤，设立各邦全面执行</w:t>
      </w:r>
      <w:r>
        <w:rPr>
          <w:rFonts w:ascii="Time New Roman" w:eastAsia="SimHei" w:hAnsi="Time New Roman" w:hint="eastAsia"/>
          <w:b/>
          <w:bCs/>
        </w:rPr>
        <w:t>2000</w:t>
      </w:r>
      <w:r>
        <w:rPr>
          <w:rFonts w:ascii="Time New Roman" w:eastAsia="SimHei" w:hAnsi="Time New Roman" w:hint="eastAsia"/>
        </w:rPr>
        <w:t>年《少年司法》</w:t>
      </w:r>
      <w:r>
        <w:rPr>
          <w:rFonts w:ascii="Time New Roman" w:eastAsia="SimHei" w:hAnsi="Time New Roman" w:hint="eastAsia"/>
        </w:rPr>
        <w:t>(</w:t>
      </w:r>
      <w:r>
        <w:rPr>
          <w:rFonts w:ascii="Time New Roman" w:eastAsia="SimHei" w:hAnsi="Time New Roman" w:hint="eastAsia"/>
        </w:rPr>
        <w:t>照看和保护儿童</w:t>
      </w:r>
      <w:r>
        <w:rPr>
          <w:rFonts w:ascii="Time New Roman" w:eastAsia="SimHei" w:hAnsi="Time New Roman" w:hint="eastAsia"/>
        </w:rPr>
        <w:t>)</w:t>
      </w:r>
      <w:r>
        <w:rPr>
          <w:rFonts w:ascii="Time New Roman" w:eastAsia="SimHei" w:hAnsi="Time New Roman" w:hint="eastAsia"/>
        </w:rPr>
        <w:t>法》所必需的执行机构；</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加强对所有涉及少年司法系统的专业人员进</w:t>
      </w:r>
      <w:r>
        <w:rPr>
          <w:rFonts w:ascii="Time New Roman" w:eastAsia="SimHei" w:hAnsi="Time New Roman" w:hint="eastAsia"/>
        </w:rPr>
        <w:t>行相关国际标准的培训方案；</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加强康复和重返社会的方案；</w:t>
      </w:r>
    </w:p>
    <w:p w:rsidR="00000000" w:rsidRDefault="00622194">
      <w:pPr>
        <w:numPr>
          <w:ilvl w:val="0"/>
          <w:numId w:val="1333"/>
        </w:numPr>
        <w:rPr>
          <w:rFonts w:ascii="Time New Roman" w:eastAsia="SimHei" w:hAnsi="Time New Roman" w:hint="eastAsia"/>
        </w:rPr>
      </w:pPr>
      <w:r>
        <w:rPr>
          <w:rFonts w:ascii="Time New Roman" w:eastAsia="SimHei" w:hAnsi="Time New Roman" w:hint="eastAsia"/>
        </w:rPr>
        <w:t>将剥夺自由仅作为最后手段来使用；并</w:t>
      </w:r>
    </w:p>
    <w:p w:rsidR="00000000" w:rsidRDefault="00622194">
      <w:pPr>
        <w:numPr>
          <w:ilvl w:val="0"/>
          <w:numId w:val="1333"/>
        </w:numPr>
        <w:spacing w:after="320"/>
        <w:rPr>
          <w:rFonts w:ascii="Time New Roman" w:eastAsia="SimHei" w:hAnsi="Time New Roman" w:hint="eastAsia"/>
        </w:rPr>
      </w:pPr>
      <w:r>
        <w:rPr>
          <w:rFonts w:ascii="Time New Roman" w:eastAsia="SimHei" w:hAnsi="Time New Roman" w:hint="eastAsia"/>
        </w:rPr>
        <w:t>考虑向人权高专办和儿童基金寻求技术援助。</w:t>
      </w:r>
    </w:p>
    <w:p w:rsidR="00000000" w:rsidRDefault="00622194">
      <w:pPr>
        <w:pStyle w:val="Heading4"/>
        <w:rPr>
          <w:rFonts w:hint="eastAsia"/>
        </w:rPr>
      </w:pPr>
      <w:r>
        <w:rPr>
          <w:rFonts w:hint="eastAsia"/>
        </w:rPr>
        <w:t>少数民族</w:t>
      </w:r>
      <w:r>
        <w:rPr>
          <w:rFonts w:hint="eastAsia"/>
        </w:rPr>
        <w:t>/</w:t>
      </w:r>
      <w:r>
        <w:rPr>
          <w:rFonts w:hint="eastAsia"/>
        </w:rPr>
        <w:t>土著儿童</w:t>
      </w:r>
    </w:p>
    <w:p w:rsidR="00000000" w:rsidRDefault="00622194" w:rsidP="00622194">
      <w:pPr>
        <w:ind w:firstLineChars="200" w:firstLine="31680"/>
        <w:rPr>
          <w:rFonts w:hint="eastAsia"/>
        </w:rPr>
      </w:pPr>
      <w:r>
        <w:rPr>
          <w:rFonts w:hint="eastAsia"/>
          <w:snapToGrid/>
        </w:rPr>
        <w:t>459.</w:t>
      </w:r>
      <w:r>
        <w:rPr>
          <w:rFonts w:hint="eastAsia"/>
        </w:rPr>
        <w:t xml:space="preserve">  </w:t>
      </w:r>
      <w:r>
        <w:rPr>
          <w:rFonts w:hint="eastAsia"/>
        </w:rPr>
        <w:t>委员会对属于少数民族，其中包括原始部落群体的儿童的状况、这些儿童获得社会服务，其中包括保健、免疫接种和教育的机会有限以及其生存和发展权、享受自身文化和免受歧视的权利遭到侵犯等情况，表示关注。</w:t>
      </w:r>
    </w:p>
    <w:p w:rsidR="00000000" w:rsidRDefault="00622194" w:rsidP="00622194">
      <w:pPr>
        <w:spacing w:after="320"/>
        <w:ind w:firstLineChars="200" w:firstLine="31680"/>
        <w:rPr>
          <w:rFonts w:ascii="Time New Roman" w:eastAsia="SimHei" w:hAnsi="Time New Roman" w:hint="eastAsia"/>
          <w:kern w:val="24"/>
        </w:rPr>
      </w:pPr>
      <w:r>
        <w:rPr>
          <w:rFonts w:hint="eastAsia"/>
          <w:bCs/>
          <w:kern w:val="24"/>
        </w:rPr>
        <w:t>460.</w:t>
      </w:r>
      <w:r>
        <w:rPr>
          <w:rFonts w:hint="eastAsia"/>
          <w:kern w:val="24"/>
        </w:rPr>
        <w:t xml:space="preserve">  </w:t>
      </w:r>
      <w:r>
        <w:rPr>
          <w:rFonts w:ascii="Time New Roman" w:eastAsia="SimHei" w:hAnsi="Time New Roman" w:hint="eastAsia"/>
          <w:kern w:val="24"/>
        </w:rPr>
        <w:t>除第</w:t>
      </w:r>
      <w:r>
        <w:rPr>
          <w:rFonts w:ascii="Time New Roman" w:eastAsia="SimHei" w:hAnsi="Time New Roman" w:hint="eastAsia"/>
          <w:b/>
          <w:bCs/>
          <w:kern w:val="24"/>
        </w:rPr>
        <w:t>29</w:t>
      </w:r>
      <w:r>
        <w:rPr>
          <w:rFonts w:ascii="Time New Roman" w:eastAsia="SimHei" w:hAnsi="Time New Roman" w:hint="eastAsia"/>
          <w:kern w:val="24"/>
        </w:rPr>
        <w:t>段所提出的建议之外，根据其关于土著儿童权利问题一般性讨论日所通过的各项建议</w:t>
      </w:r>
      <w:r>
        <w:rPr>
          <w:rFonts w:ascii="Time New Roman" w:eastAsia="SimHei" w:hAnsi="Time New Roman" w:hint="eastAsia"/>
          <w:kern w:val="24"/>
        </w:rPr>
        <w:t>(</w:t>
      </w:r>
      <w:r>
        <w:rPr>
          <w:rFonts w:ascii="Time New Roman" w:eastAsia="SimHei" w:hAnsi="Time New Roman" w:hint="eastAsia"/>
          <w:b/>
          <w:bCs/>
          <w:kern w:val="24"/>
        </w:rPr>
        <w:t xml:space="preserve">CRC/C/133, </w:t>
      </w:r>
      <w:r>
        <w:rPr>
          <w:rFonts w:ascii="Time New Roman" w:eastAsia="SimHei" w:hAnsi="Time New Roman" w:hint="eastAsia"/>
          <w:kern w:val="24"/>
        </w:rPr>
        <w:t>第</w:t>
      </w:r>
      <w:r>
        <w:rPr>
          <w:rFonts w:ascii="Time New Roman" w:eastAsia="SimHei" w:hAnsi="Time New Roman" w:hint="eastAsia"/>
          <w:b/>
          <w:bCs/>
          <w:kern w:val="24"/>
        </w:rPr>
        <w:t>624</w:t>
      </w:r>
      <w:r>
        <w:rPr>
          <w:rFonts w:ascii="Time New Roman" w:eastAsia="SimHei" w:hAnsi="Time New Roman" w:hint="eastAsia"/>
          <w:kern w:val="24"/>
        </w:rPr>
        <w:t>段</w:t>
      </w:r>
      <w:r>
        <w:rPr>
          <w:rFonts w:ascii="Time New Roman" w:eastAsia="SimHei" w:hAnsi="Time New Roman" w:hint="eastAsia"/>
          <w:kern w:val="24"/>
        </w:rPr>
        <w:t>)</w:t>
      </w:r>
      <w:r>
        <w:rPr>
          <w:rFonts w:ascii="Time New Roman" w:eastAsia="SimHei" w:hAnsi="Time New Roman" w:hint="eastAsia"/>
          <w:kern w:val="24"/>
        </w:rPr>
        <w:t>，委员会建议缔约国执行关</w:t>
      </w:r>
      <w:r>
        <w:rPr>
          <w:rFonts w:ascii="Time New Roman" w:eastAsia="SimHei" w:hAnsi="Time New Roman" w:hint="eastAsia"/>
          <w:kern w:val="24"/>
        </w:rPr>
        <w:t>于原始土著部落发展问题劳动和福利常务委员会</w:t>
      </w:r>
      <w:r>
        <w:rPr>
          <w:rFonts w:ascii="Time New Roman" w:eastAsia="SimHei" w:hAnsi="Time New Roman" w:hint="eastAsia"/>
          <w:kern w:val="24"/>
        </w:rPr>
        <w:t>(</w:t>
      </w:r>
      <w:r>
        <w:rPr>
          <w:rFonts w:ascii="Time New Roman" w:eastAsia="SimHei" w:hAnsi="Time New Roman" w:hint="eastAsia"/>
          <w:b/>
          <w:bCs/>
          <w:kern w:val="24"/>
        </w:rPr>
        <w:t>2002</w:t>
      </w:r>
      <w:r>
        <w:rPr>
          <w:rFonts w:ascii="Time New Roman" w:eastAsia="SimHei" w:hAnsi="Time New Roman" w:hint="eastAsia"/>
          <w:kern w:val="24"/>
        </w:rPr>
        <w:t>年</w:t>
      </w:r>
      <w:r>
        <w:rPr>
          <w:rFonts w:ascii="Time New Roman" w:eastAsia="SimHei" w:hAnsi="Time New Roman" w:hint="eastAsia"/>
          <w:kern w:val="24"/>
        </w:rPr>
        <w:t>)</w:t>
      </w:r>
      <w:r>
        <w:rPr>
          <w:rFonts w:ascii="Time New Roman" w:eastAsia="SimHei" w:hAnsi="Time New Roman" w:hint="eastAsia"/>
          <w:kern w:val="24"/>
        </w:rPr>
        <w:t>所提出的建议和</w:t>
      </w:r>
      <w:r>
        <w:rPr>
          <w:rFonts w:ascii="Time New Roman" w:eastAsia="SimHei" w:hAnsi="Time New Roman" w:hint="eastAsia"/>
          <w:kern w:val="24"/>
        </w:rPr>
        <w:t>/(</w:t>
      </w:r>
      <w:r>
        <w:rPr>
          <w:rFonts w:ascii="Time New Roman" w:eastAsia="SimHei" w:hAnsi="Time New Roman" w:hint="eastAsia"/>
          <w:kern w:val="24"/>
        </w:rPr>
        <w:t>或</w:t>
      </w:r>
      <w:r>
        <w:rPr>
          <w:rFonts w:ascii="Time New Roman" w:eastAsia="SimHei" w:hAnsi="Time New Roman" w:hint="eastAsia"/>
          <w:kern w:val="24"/>
        </w:rPr>
        <w:t>)</w:t>
      </w:r>
      <w:r>
        <w:rPr>
          <w:rFonts w:ascii="Time New Roman" w:eastAsia="SimHei" w:hAnsi="Time New Roman" w:hint="eastAsia"/>
          <w:kern w:val="24"/>
        </w:rPr>
        <w:t>采取必要的后续行动。</w:t>
      </w:r>
    </w:p>
    <w:p w:rsidR="00000000" w:rsidRDefault="00622194">
      <w:pPr>
        <w:pStyle w:val="Heading3"/>
        <w:rPr>
          <w:rFonts w:hint="eastAsia"/>
          <w:kern w:val="24"/>
        </w:rPr>
      </w:pPr>
      <w:r>
        <w:rPr>
          <w:rFonts w:hint="eastAsia"/>
          <w:bCs/>
          <w:kern w:val="24"/>
          <w:u w:val="none"/>
        </w:rPr>
        <w:t xml:space="preserve">8. </w:t>
      </w:r>
      <w:r>
        <w:rPr>
          <w:rFonts w:hint="eastAsia"/>
          <w:kern w:val="24"/>
          <w:u w:val="none"/>
        </w:rPr>
        <w:t xml:space="preserve"> </w:t>
      </w:r>
      <w:r>
        <w:rPr>
          <w:rFonts w:hint="eastAsia"/>
          <w:kern w:val="24"/>
        </w:rPr>
        <w:t>任择议定书</w:t>
      </w:r>
    </w:p>
    <w:p w:rsidR="00000000" w:rsidRDefault="00622194" w:rsidP="00622194">
      <w:pPr>
        <w:spacing w:after="320"/>
        <w:ind w:firstLineChars="200" w:firstLine="31680"/>
        <w:rPr>
          <w:rFonts w:ascii="Time New Roman" w:eastAsia="SimHei" w:hAnsi="Time New Roman" w:hint="eastAsia"/>
          <w:kern w:val="24"/>
        </w:rPr>
      </w:pPr>
      <w:r>
        <w:rPr>
          <w:rFonts w:hint="eastAsia"/>
          <w:bCs/>
          <w:kern w:val="24"/>
        </w:rPr>
        <w:t xml:space="preserve">461. </w:t>
      </w:r>
      <w:r>
        <w:rPr>
          <w:rFonts w:hint="eastAsia"/>
          <w:kern w:val="24"/>
        </w:rPr>
        <w:t xml:space="preserve"> </w:t>
      </w:r>
      <w:r>
        <w:rPr>
          <w:rFonts w:ascii="Time New Roman" w:eastAsia="SimHei" w:hAnsi="Time New Roman" w:hint="eastAsia"/>
          <w:kern w:val="24"/>
        </w:rPr>
        <w:t>委员会鼓励缔约国批准《儿童权利公约》关于买卖儿童、儿童卖淫和儿童色情制品问题的任择议定书和关于儿童卷入武装冲突问题的任择议定书。</w:t>
      </w:r>
    </w:p>
    <w:p w:rsidR="00000000" w:rsidRDefault="00622194">
      <w:pPr>
        <w:pStyle w:val="Heading3"/>
        <w:rPr>
          <w:rFonts w:hint="eastAsia"/>
          <w:kern w:val="24"/>
        </w:rPr>
      </w:pPr>
      <w:r>
        <w:rPr>
          <w:rFonts w:hint="eastAsia"/>
          <w:bCs/>
          <w:kern w:val="24"/>
          <w:u w:val="none"/>
        </w:rPr>
        <w:t>9.</w:t>
      </w:r>
      <w:r>
        <w:rPr>
          <w:rFonts w:hint="eastAsia"/>
          <w:kern w:val="24"/>
          <w:u w:val="none"/>
        </w:rPr>
        <w:t xml:space="preserve">  </w:t>
      </w:r>
      <w:r>
        <w:rPr>
          <w:rFonts w:hint="eastAsia"/>
          <w:kern w:val="24"/>
        </w:rPr>
        <w:t>文件的散发</w:t>
      </w:r>
    </w:p>
    <w:p w:rsidR="00000000" w:rsidRDefault="00622194" w:rsidP="00622194">
      <w:pPr>
        <w:spacing w:after="320"/>
        <w:ind w:firstLineChars="200" w:firstLine="31680"/>
        <w:rPr>
          <w:rFonts w:hint="eastAsia"/>
          <w:bCs/>
          <w:kern w:val="24"/>
        </w:rPr>
      </w:pPr>
      <w:r>
        <w:rPr>
          <w:rFonts w:hint="eastAsia"/>
          <w:bCs/>
          <w:kern w:val="24"/>
        </w:rPr>
        <w:t xml:space="preserve">462.  </w:t>
      </w:r>
      <w:r>
        <w:rPr>
          <w:rFonts w:ascii="Time New Roman" w:eastAsia="SimHei" w:hAnsi="Time New Roman" w:hint="eastAsia"/>
          <w:bCs/>
          <w:kern w:val="24"/>
        </w:rPr>
        <w:t>根据《公约》第</w:t>
      </w:r>
      <w:r>
        <w:rPr>
          <w:rFonts w:ascii="Time New Roman" w:eastAsia="SimHei" w:hAnsi="Time New Roman" w:hint="eastAsia"/>
          <w:b/>
          <w:bCs/>
          <w:kern w:val="24"/>
        </w:rPr>
        <w:t>44</w:t>
      </w:r>
      <w:r>
        <w:rPr>
          <w:rFonts w:ascii="Time New Roman" w:eastAsia="SimHei" w:hAnsi="Time New Roman" w:hint="eastAsia"/>
          <w:bCs/>
          <w:kern w:val="24"/>
        </w:rPr>
        <w:t>条第</w:t>
      </w:r>
      <w:r>
        <w:rPr>
          <w:rFonts w:ascii="Time New Roman" w:eastAsia="SimHei" w:hAnsi="Time New Roman" w:hint="eastAsia"/>
          <w:b/>
          <w:bCs/>
          <w:kern w:val="24"/>
        </w:rPr>
        <w:t>6</w:t>
      </w:r>
      <w:r>
        <w:rPr>
          <w:rFonts w:ascii="Time New Roman" w:eastAsia="SimHei" w:hAnsi="Time New Roman" w:hint="eastAsia"/>
          <w:bCs/>
          <w:kern w:val="24"/>
        </w:rPr>
        <w:t>款，委员会建议，向公众广为提供缔约国提交的第二次定期报告和书面答复，并考虑将报告、有关的简要记录和委员会通过的结论性意见一道发表。该文件应予广泛散发，以便在政府、议会以及广大公众</w:t>
      </w:r>
      <w:r>
        <w:rPr>
          <w:rFonts w:ascii="Time New Roman" w:eastAsia="SimHei" w:hAnsi="Time New Roman" w:hint="eastAsia"/>
          <w:bCs/>
          <w:kern w:val="24"/>
        </w:rPr>
        <w:t>(</w:t>
      </w:r>
      <w:r>
        <w:rPr>
          <w:rFonts w:ascii="Time New Roman" w:eastAsia="SimHei" w:hAnsi="Time New Roman" w:hint="eastAsia"/>
          <w:bCs/>
          <w:kern w:val="24"/>
        </w:rPr>
        <w:t>包括有关非政府</w:t>
      </w:r>
      <w:r>
        <w:rPr>
          <w:rFonts w:ascii="Time New Roman" w:eastAsia="SimHei" w:hAnsi="Time New Roman" w:hint="eastAsia"/>
          <w:bCs/>
          <w:kern w:val="24"/>
        </w:rPr>
        <w:t>组织</w:t>
      </w:r>
      <w:r>
        <w:rPr>
          <w:rFonts w:ascii="Time New Roman" w:eastAsia="SimHei" w:hAnsi="Time New Roman" w:hint="eastAsia"/>
          <w:bCs/>
          <w:kern w:val="24"/>
        </w:rPr>
        <w:t>)</w:t>
      </w:r>
      <w:r>
        <w:rPr>
          <w:rFonts w:ascii="Time New Roman" w:eastAsia="SimHei" w:hAnsi="Time New Roman" w:hint="eastAsia"/>
          <w:bCs/>
          <w:kern w:val="24"/>
        </w:rPr>
        <w:t>中展开对《公约》及其落实和监测情况的讨论，提高认识。</w:t>
      </w:r>
    </w:p>
    <w:p w:rsidR="00000000" w:rsidRDefault="00622194">
      <w:pPr>
        <w:pStyle w:val="Heading3"/>
        <w:rPr>
          <w:rFonts w:hint="eastAsia"/>
          <w:kern w:val="24"/>
        </w:rPr>
      </w:pPr>
      <w:r>
        <w:rPr>
          <w:rFonts w:hint="eastAsia"/>
          <w:kern w:val="24"/>
          <w:u w:val="none"/>
        </w:rPr>
        <w:t xml:space="preserve">10.  </w:t>
      </w:r>
      <w:r>
        <w:rPr>
          <w:rFonts w:hint="eastAsia"/>
          <w:kern w:val="24"/>
        </w:rPr>
        <w:t>提交报告的周期</w:t>
      </w:r>
    </w:p>
    <w:p w:rsidR="00000000" w:rsidRDefault="00622194" w:rsidP="00622194">
      <w:pPr>
        <w:ind w:firstLineChars="200" w:firstLine="31680"/>
        <w:rPr>
          <w:rFonts w:hint="eastAsia"/>
          <w:bCs/>
          <w:snapToGrid/>
        </w:rPr>
      </w:pPr>
      <w:r>
        <w:rPr>
          <w:rFonts w:hint="eastAsia"/>
          <w:bCs/>
          <w:snapToGrid/>
        </w:rPr>
        <w:t xml:space="preserve">463.  </w:t>
      </w:r>
      <w:r>
        <w:rPr>
          <w:rFonts w:ascii="Time New Roman" w:eastAsia="SimHei" w:hAnsi="Time New Roman" w:hint="eastAsia"/>
          <w:bCs/>
          <w:snapToGrid/>
        </w:rPr>
        <w:t>根据委员会所通过的并在第二十九届会议报告</w:t>
      </w:r>
      <w:r>
        <w:rPr>
          <w:rFonts w:ascii="Time New Roman" w:eastAsia="SimHei" w:hAnsi="Time New Roman"/>
          <w:bCs/>
          <w:snapToGrid/>
        </w:rPr>
        <w:t>(</w:t>
      </w:r>
      <w:r>
        <w:rPr>
          <w:rFonts w:ascii="Time New Roman" w:eastAsia="SimHei" w:hAnsi="Time New Roman" w:hint="eastAsia"/>
          <w:bCs/>
          <w:snapToGrid/>
        </w:rPr>
        <w:t>见</w:t>
      </w:r>
      <w:r>
        <w:rPr>
          <w:rFonts w:ascii="Time New Roman" w:eastAsia="SimHei" w:hAnsi="Time New Roman" w:hint="eastAsia"/>
          <w:b/>
          <w:bCs/>
          <w:snapToGrid/>
        </w:rPr>
        <w:t>CRC</w:t>
      </w:r>
      <w:r>
        <w:rPr>
          <w:rFonts w:ascii="Time New Roman" w:eastAsia="SimHei" w:hAnsi="Time New Roman" w:hint="eastAsia"/>
          <w:bCs/>
          <w:snapToGrid/>
        </w:rPr>
        <w:t>/</w:t>
      </w:r>
      <w:r>
        <w:rPr>
          <w:rFonts w:ascii="Time New Roman" w:eastAsia="SimHei" w:hAnsi="Time New Roman" w:hint="eastAsia"/>
          <w:b/>
          <w:bCs/>
          <w:snapToGrid/>
        </w:rPr>
        <w:t>C</w:t>
      </w:r>
      <w:r>
        <w:rPr>
          <w:rFonts w:ascii="Time New Roman" w:eastAsia="SimHei" w:hAnsi="Time New Roman" w:hint="eastAsia"/>
          <w:bCs/>
          <w:snapToGrid/>
        </w:rPr>
        <w:t>/</w:t>
      </w:r>
      <w:r>
        <w:rPr>
          <w:rFonts w:ascii="Time New Roman" w:eastAsia="SimHei" w:hAnsi="Time New Roman" w:hint="eastAsia"/>
          <w:b/>
          <w:bCs/>
          <w:snapToGrid/>
        </w:rPr>
        <w:t>114</w:t>
      </w:r>
      <w:r>
        <w:rPr>
          <w:rFonts w:ascii="Time New Roman" w:eastAsia="SimHei" w:hAnsi="Time New Roman" w:hint="eastAsia"/>
          <w:bCs/>
          <w:snapToGrid/>
        </w:rPr>
        <w:t>和</w:t>
      </w:r>
      <w:r>
        <w:rPr>
          <w:rFonts w:ascii="Time New Roman" w:eastAsia="SimHei" w:hAnsi="Time New Roman"/>
          <w:b/>
          <w:bCs/>
          <w:snapToGrid/>
        </w:rPr>
        <w:t>CRC</w:t>
      </w:r>
      <w:r>
        <w:rPr>
          <w:rFonts w:ascii="Time New Roman" w:eastAsia="SimHei" w:hAnsi="Time New Roman"/>
          <w:bCs/>
          <w:snapToGrid/>
        </w:rPr>
        <w:t>/</w:t>
      </w:r>
      <w:r>
        <w:rPr>
          <w:rFonts w:ascii="Time New Roman" w:eastAsia="SimHei" w:hAnsi="Time New Roman"/>
          <w:b/>
          <w:bCs/>
          <w:snapToGrid/>
        </w:rPr>
        <w:t>C</w:t>
      </w:r>
      <w:r>
        <w:rPr>
          <w:rFonts w:ascii="Time New Roman" w:eastAsia="SimHei" w:hAnsi="Time New Roman"/>
          <w:bCs/>
          <w:snapToGrid/>
        </w:rPr>
        <w:t>/</w:t>
      </w:r>
      <w:r>
        <w:rPr>
          <w:rFonts w:ascii="Time New Roman" w:eastAsia="SimHei" w:hAnsi="Time New Roman"/>
          <w:b/>
          <w:bCs/>
          <w:snapToGrid/>
        </w:rPr>
        <w:t>124</w:t>
      </w:r>
      <w:r>
        <w:rPr>
          <w:rFonts w:ascii="Time New Roman" w:eastAsia="SimHei" w:hAnsi="Time New Roman" w:hint="eastAsia"/>
          <w:bCs/>
          <w:snapToGrid/>
        </w:rPr>
        <w:t>)</w:t>
      </w:r>
      <w:r>
        <w:rPr>
          <w:rFonts w:ascii="Time New Roman" w:eastAsia="SimHei" w:hAnsi="Time New Roman" w:hint="eastAsia"/>
          <w:bCs/>
          <w:snapToGrid/>
        </w:rPr>
        <w:t>中所说明的关于报告周期的建议，委员会强调必须要完全依照《公约》第</w:t>
      </w:r>
      <w:r>
        <w:rPr>
          <w:rFonts w:ascii="Time New Roman" w:eastAsia="SimHei" w:hAnsi="Time New Roman" w:hint="eastAsia"/>
          <w:b/>
          <w:bCs/>
          <w:snapToGrid/>
        </w:rPr>
        <w:t>44</w:t>
      </w:r>
      <w:r>
        <w:rPr>
          <w:rFonts w:ascii="Time New Roman" w:eastAsia="SimHei" w:hAnsi="Time New Roman" w:hint="eastAsia"/>
          <w:bCs/>
          <w:snapToGrid/>
        </w:rPr>
        <w:t>条的规定提交报告。缔约国依照《公约》对儿童所承担的责任的一个重要方面是，确保儿童权利委员会有机会定期审查《公约》执行方面所取得的进展。委员会建议缔约国在</w:t>
      </w:r>
      <w:r>
        <w:rPr>
          <w:rFonts w:ascii="Time New Roman" w:eastAsia="SimHei" w:hAnsi="Time New Roman" w:hint="eastAsia"/>
          <w:b/>
          <w:bCs/>
          <w:snapToGrid/>
        </w:rPr>
        <w:t>2008</w:t>
      </w:r>
      <w:r>
        <w:rPr>
          <w:rFonts w:ascii="Time New Roman" w:eastAsia="SimHei" w:hAnsi="Time New Roman" w:hint="eastAsia"/>
          <w:bCs/>
          <w:snapToGrid/>
        </w:rPr>
        <w:t>年</w:t>
      </w:r>
      <w:r>
        <w:rPr>
          <w:rFonts w:ascii="Time New Roman" w:eastAsia="SimHei" w:hAnsi="Time New Roman" w:hint="eastAsia"/>
          <w:b/>
          <w:bCs/>
          <w:snapToGrid/>
        </w:rPr>
        <w:t>7</w:t>
      </w:r>
      <w:r>
        <w:rPr>
          <w:rFonts w:ascii="Time New Roman" w:eastAsia="SimHei" w:hAnsi="Time New Roman" w:hint="eastAsia"/>
          <w:bCs/>
          <w:snapToGrid/>
        </w:rPr>
        <w:t>月</w:t>
      </w:r>
      <w:r>
        <w:rPr>
          <w:rFonts w:ascii="Time New Roman" w:eastAsia="SimHei" w:hAnsi="Time New Roman" w:hint="eastAsia"/>
          <w:b/>
          <w:bCs/>
          <w:snapToGrid/>
        </w:rPr>
        <w:t>10</w:t>
      </w:r>
      <w:r>
        <w:rPr>
          <w:rFonts w:ascii="Time New Roman" w:eastAsia="SimHei" w:hAnsi="Time New Roman" w:hint="eastAsia"/>
          <w:bCs/>
          <w:snapToGrid/>
        </w:rPr>
        <w:t>日之前，即提交第四次定期报告的截止日期</w:t>
      </w:r>
      <w:r>
        <w:rPr>
          <w:rFonts w:ascii="Time New Roman" w:eastAsia="SimHei" w:hAnsi="Time New Roman" w:hint="eastAsia"/>
          <w:bCs/>
          <w:snapToGrid/>
        </w:rPr>
        <w:t>(</w:t>
      </w:r>
      <w:r>
        <w:rPr>
          <w:rFonts w:ascii="Time New Roman" w:eastAsia="SimHei" w:hAnsi="Time New Roman" w:hint="eastAsia"/>
          <w:b/>
          <w:bCs/>
          <w:snapToGrid/>
        </w:rPr>
        <w:t>2010</w:t>
      </w:r>
      <w:r>
        <w:rPr>
          <w:rFonts w:ascii="Time New Roman" w:eastAsia="SimHei" w:hAnsi="Time New Roman" w:hint="eastAsia"/>
          <w:bCs/>
          <w:snapToGrid/>
        </w:rPr>
        <w:t>年</w:t>
      </w:r>
      <w:r>
        <w:rPr>
          <w:rFonts w:ascii="Time New Roman" w:eastAsia="SimHei" w:hAnsi="Time New Roman" w:hint="eastAsia"/>
          <w:b/>
          <w:bCs/>
          <w:snapToGrid/>
        </w:rPr>
        <w:t>1</w:t>
      </w:r>
      <w:r>
        <w:rPr>
          <w:rFonts w:ascii="Time New Roman" w:eastAsia="SimHei" w:hAnsi="Time New Roman" w:hint="eastAsia"/>
          <w:bCs/>
          <w:snapToGrid/>
        </w:rPr>
        <w:t>月</w:t>
      </w:r>
      <w:r>
        <w:rPr>
          <w:rFonts w:ascii="Time New Roman" w:eastAsia="SimHei" w:hAnsi="Time New Roman" w:hint="eastAsia"/>
          <w:b/>
          <w:bCs/>
          <w:snapToGrid/>
        </w:rPr>
        <w:t>10</w:t>
      </w:r>
      <w:r>
        <w:rPr>
          <w:rFonts w:ascii="Time New Roman" w:eastAsia="SimHei" w:hAnsi="Time New Roman" w:hint="eastAsia"/>
          <w:bCs/>
          <w:snapToGrid/>
        </w:rPr>
        <w:t>日</w:t>
      </w:r>
      <w:r>
        <w:rPr>
          <w:rFonts w:ascii="Time New Roman" w:eastAsia="SimHei" w:hAnsi="Time New Roman" w:hint="eastAsia"/>
          <w:bCs/>
          <w:snapToGrid/>
        </w:rPr>
        <w:t>)</w:t>
      </w:r>
      <w:r>
        <w:rPr>
          <w:rFonts w:ascii="Time New Roman" w:eastAsia="SimHei" w:hAnsi="Time New Roman" w:hint="eastAsia"/>
          <w:bCs/>
          <w:snapToGrid/>
        </w:rPr>
        <w:t>的</w:t>
      </w:r>
      <w:r>
        <w:rPr>
          <w:rFonts w:ascii="Time New Roman" w:eastAsia="SimHei" w:hAnsi="Time New Roman" w:hint="eastAsia"/>
          <w:b/>
          <w:bCs/>
          <w:snapToGrid/>
        </w:rPr>
        <w:t>18</w:t>
      </w:r>
      <w:r>
        <w:rPr>
          <w:rFonts w:ascii="Time New Roman" w:eastAsia="SimHei" w:hAnsi="Time New Roman" w:hint="eastAsia"/>
          <w:bCs/>
          <w:snapToGrid/>
        </w:rPr>
        <w:t>个月之前，提交下次定期报</w:t>
      </w:r>
      <w:r>
        <w:rPr>
          <w:rFonts w:ascii="Time New Roman" w:eastAsia="SimHei" w:hAnsi="Time New Roman" w:hint="eastAsia"/>
          <w:bCs/>
          <w:snapToGrid/>
        </w:rPr>
        <w:t>告，该报告将与第三和第四次定期报告合并在一起。报告不得超过</w:t>
      </w:r>
      <w:r>
        <w:rPr>
          <w:rFonts w:ascii="Time New Roman" w:eastAsia="SimHei" w:hAnsi="Time New Roman" w:hint="eastAsia"/>
          <w:b/>
          <w:bCs/>
          <w:snapToGrid/>
        </w:rPr>
        <w:t>120</w:t>
      </w:r>
      <w:r>
        <w:rPr>
          <w:rFonts w:ascii="Time New Roman" w:eastAsia="SimHei" w:hAnsi="Time New Roman" w:hint="eastAsia"/>
          <w:bCs/>
          <w:snapToGrid/>
        </w:rPr>
        <w:t>页</w:t>
      </w:r>
      <w:r>
        <w:rPr>
          <w:rFonts w:ascii="Time New Roman" w:eastAsia="SimHei" w:hAnsi="Time New Roman" w:hint="eastAsia"/>
          <w:bCs/>
          <w:snapToGrid/>
        </w:rPr>
        <w:t>(</w:t>
      </w:r>
      <w:r>
        <w:rPr>
          <w:rFonts w:ascii="Time New Roman" w:eastAsia="SimHei" w:hAnsi="Time New Roman" w:hint="eastAsia"/>
          <w:bCs/>
          <w:snapToGrid/>
        </w:rPr>
        <w:t>见</w:t>
      </w:r>
      <w:r>
        <w:rPr>
          <w:rFonts w:ascii="Time New Roman" w:eastAsia="SimHei" w:hAnsi="Time New Roman"/>
          <w:b/>
          <w:bCs/>
          <w:snapToGrid/>
        </w:rPr>
        <w:t>CRC</w:t>
      </w:r>
      <w:r>
        <w:rPr>
          <w:rFonts w:ascii="Time New Roman" w:eastAsia="SimHei" w:hAnsi="Time New Roman"/>
          <w:bCs/>
          <w:snapToGrid/>
        </w:rPr>
        <w:t>/</w:t>
      </w:r>
      <w:r>
        <w:rPr>
          <w:rFonts w:ascii="Time New Roman" w:eastAsia="SimHei" w:hAnsi="Time New Roman"/>
          <w:b/>
          <w:bCs/>
          <w:snapToGrid/>
        </w:rPr>
        <w:t>C</w:t>
      </w:r>
      <w:r>
        <w:rPr>
          <w:rFonts w:ascii="Time New Roman" w:eastAsia="SimHei" w:hAnsi="Time New Roman"/>
          <w:bCs/>
          <w:snapToGrid/>
        </w:rPr>
        <w:t>/</w:t>
      </w:r>
      <w:r>
        <w:rPr>
          <w:rFonts w:ascii="Time New Roman" w:eastAsia="SimHei" w:hAnsi="Time New Roman"/>
          <w:b/>
          <w:bCs/>
          <w:snapToGrid/>
        </w:rPr>
        <w:t>118</w:t>
      </w:r>
      <w:r>
        <w:rPr>
          <w:rFonts w:ascii="Time New Roman" w:eastAsia="SimHei" w:hAnsi="Time New Roman" w:hint="eastAsia"/>
          <w:bCs/>
          <w:snapToGrid/>
        </w:rPr>
        <w:t>)</w:t>
      </w:r>
      <w:r>
        <w:rPr>
          <w:rFonts w:ascii="Time New Roman" w:eastAsia="SimHei" w:hAnsi="Time New Roman" w:hint="eastAsia"/>
          <w:bCs/>
          <w:snapToGrid/>
        </w:rPr>
        <w:t>。此后，委员会希望缔约国根据《公约》规定，每五年提交一次报告。</w:t>
      </w:r>
    </w:p>
    <w:p w:rsidR="00000000" w:rsidRDefault="00622194">
      <w:pPr>
        <w:rPr>
          <w:rFonts w:hint="eastAsia"/>
        </w:rPr>
      </w:pPr>
    </w:p>
    <w:p w:rsidR="00000000" w:rsidRDefault="00622194">
      <w:pPr>
        <w:pStyle w:val="Heading3"/>
        <w:spacing w:after="240"/>
        <w:rPr>
          <w:rFonts w:ascii="Time New Roman" w:eastAsia="SimHei" w:hAnsi="Time New Roman" w:hint="eastAsia"/>
          <w:u w:val="none"/>
        </w:rPr>
      </w:pPr>
      <w:r>
        <w:rPr>
          <w:rFonts w:ascii="Time New Roman" w:eastAsia="SimHei" w:hAnsi="Time New Roman" w:hint="eastAsia"/>
          <w:u w:val="none"/>
        </w:rPr>
        <w:t>结论性意见：巴布亚新几内亚</w:t>
      </w:r>
    </w:p>
    <w:p w:rsidR="00000000" w:rsidRDefault="00622194">
      <w:pPr>
        <w:spacing w:after="240"/>
        <w:rPr>
          <w:rFonts w:hint="eastAsia"/>
        </w:rPr>
      </w:pPr>
      <w:r>
        <w:rPr>
          <w:rFonts w:hint="eastAsia"/>
        </w:rPr>
        <w:tab/>
      </w:r>
      <w:r>
        <w:t>464</w:t>
      </w:r>
      <w:r>
        <w:rPr>
          <w:rFonts w:hint="eastAsia"/>
        </w:rPr>
        <w:t xml:space="preserve">.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22</w:t>
      </w:r>
      <w:r>
        <w:rPr>
          <w:rFonts w:hint="eastAsia"/>
        </w:rPr>
        <w:t>日举行的第</w:t>
      </w:r>
      <w:r>
        <w:rPr>
          <w:rFonts w:hint="eastAsia"/>
        </w:rPr>
        <w:t>934</w:t>
      </w:r>
      <w:r>
        <w:rPr>
          <w:rFonts w:hint="eastAsia"/>
        </w:rPr>
        <w:t>次和第</w:t>
      </w:r>
      <w:r>
        <w:rPr>
          <w:rFonts w:hint="eastAsia"/>
        </w:rPr>
        <w:t>935</w:t>
      </w:r>
      <w:r>
        <w:rPr>
          <w:rFonts w:hint="eastAsia"/>
        </w:rPr>
        <w:t>次会议</w:t>
      </w:r>
      <w:r>
        <w:rPr>
          <w:rFonts w:hint="eastAsia"/>
        </w:rPr>
        <w:t>(</w:t>
      </w:r>
      <w:r>
        <w:rPr>
          <w:rFonts w:hint="eastAsia"/>
        </w:rPr>
        <w:t>见</w:t>
      </w:r>
      <w:r>
        <w:rPr>
          <w:rFonts w:hint="eastAsia"/>
        </w:rPr>
        <w:t>CRC/C/</w:t>
      </w:r>
      <w:r>
        <w:t xml:space="preserve"> </w:t>
      </w:r>
      <w:r>
        <w:rPr>
          <w:rFonts w:hint="eastAsia"/>
        </w:rPr>
        <w:t>SR.934</w:t>
      </w:r>
      <w:r>
        <w:rPr>
          <w:rFonts w:hint="eastAsia"/>
        </w:rPr>
        <w:t>和</w:t>
      </w:r>
      <w:r>
        <w:rPr>
          <w:rFonts w:hint="eastAsia"/>
        </w:rPr>
        <w:t>935)</w:t>
      </w:r>
      <w:r>
        <w:rPr>
          <w:rFonts w:hint="eastAsia"/>
        </w:rPr>
        <w:t>上审议了巴布亚新几内亚于</w:t>
      </w:r>
      <w:r>
        <w:rPr>
          <w:rFonts w:hint="eastAsia"/>
        </w:rPr>
        <w:t>2002</w:t>
      </w:r>
      <w:r>
        <w:rPr>
          <w:rFonts w:hint="eastAsia"/>
        </w:rPr>
        <w:t>年</w:t>
      </w:r>
      <w:r>
        <w:rPr>
          <w:rFonts w:hint="eastAsia"/>
        </w:rPr>
        <w:t>4</w:t>
      </w:r>
      <w:r>
        <w:rPr>
          <w:rFonts w:hint="eastAsia"/>
        </w:rPr>
        <w:t>月</w:t>
      </w:r>
      <w:r>
        <w:rPr>
          <w:rFonts w:hint="eastAsia"/>
        </w:rPr>
        <w:t>23</w:t>
      </w:r>
      <w:r>
        <w:rPr>
          <w:rFonts w:hint="eastAsia"/>
        </w:rPr>
        <w:t>日提交的初次报告</w:t>
      </w:r>
      <w:r>
        <w:rPr>
          <w:rFonts w:hint="eastAsia"/>
        </w:rPr>
        <w:t>(CRC/C/28/</w:t>
      </w:r>
      <w:r>
        <w:t>Add.20)</w:t>
      </w:r>
      <w:r>
        <w:t>，</w:t>
      </w:r>
      <w:r>
        <w:rPr>
          <w:rFonts w:hint="eastAsia"/>
        </w:rPr>
        <w:t>并在</w:t>
      </w:r>
      <w:r>
        <w:rPr>
          <w:rFonts w:hint="eastAsia"/>
        </w:rPr>
        <w:t>2004</w:t>
      </w:r>
      <w:r>
        <w:rPr>
          <w:rFonts w:hint="eastAsia"/>
        </w:rPr>
        <w:t>年</w:t>
      </w:r>
      <w:r>
        <w:rPr>
          <w:rFonts w:hint="eastAsia"/>
        </w:rPr>
        <w:t>1</w:t>
      </w:r>
      <w:r>
        <w:rPr>
          <w:rFonts w:hint="eastAsia"/>
        </w:rPr>
        <w:t>月</w:t>
      </w:r>
      <w:r>
        <w:rPr>
          <w:rFonts w:hint="eastAsia"/>
        </w:rPr>
        <w:t>30</w:t>
      </w:r>
      <w:r>
        <w:rPr>
          <w:rFonts w:hint="eastAsia"/>
        </w:rPr>
        <w:t>日举行的第</w:t>
      </w:r>
      <w:r>
        <w:rPr>
          <w:rFonts w:hint="eastAsia"/>
        </w:rPr>
        <w:t>946</w:t>
      </w:r>
      <w:r>
        <w:rPr>
          <w:rFonts w:hint="eastAsia"/>
        </w:rPr>
        <w:t>次会议</w:t>
      </w:r>
      <w:r>
        <w:rPr>
          <w:rFonts w:hint="eastAsia"/>
        </w:rPr>
        <w:t>(CRC/C/SR.946)</w:t>
      </w:r>
      <w:r>
        <w:rPr>
          <w:rFonts w:hint="eastAsia"/>
        </w:rPr>
        <w:t>上通过了下列结论性意见。</w:t>
      </w:r>
    </w:p>
    <w:p w:rsidR="00000000" w:rsidRDefault="00622194">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22194">
      <w:pPr>
        <w:spacing w:after="320"/>
        <w:rPr>
          <w:rFonts w:hint="eastAsia"/>
        </w:rPr>
      </w:pPr>
      <w:r>
        <w:rPr>
          <w:rFonts w:hint="eastAsia"/>
        </w:rPr>
        <w:tab/>
        <w:t>4</w:t>
      </w:r>
      <w:r>
        <w:rPr>
          <w:rFonts w:hint="eastAsia"/>
        </w:rPr>
        <w:t xml:space="preserve">65.  </w:t>
      </w:r>
      <w:r>
        <w:rPr>
          <w:rFonts w:hint="eastAsia"/>
        </w:rPr>
        <w:t>委员会对缔约国提交的坦诚、有用的初次报告以及对问题清单</w:t>
      </w:r>
      <w:r>
        <w:rPr>
          <w:rFonts w:hint="eastAsia"/>
        </w:rPr>
        <w:t>(CRC/C/</w:t>
      </w:r>
      <w:r>
        <w:t xml:space="preserve"> </w:t>
      </w:r>
      <w:r>
        <w:rPr>
          <w:rFonts w:hint="eastAsia"/>
        </w:rPr>
        <w:t>Q/PNG/1)</w:t>
      </w:r>
      <w:r>
        <w:rPr>
          <w:rFonts w:hint="eastAsia"/>
        </w:rPr>
        <w:t>的详细书面答复表示欢迎，但对书面答复提交得很晚感到遗憾。委员会还对该国委派高级别代表团表示赞赏，并对开展的建设性对话以及就讨论期间提出的各项建议作出的积极反应表示欢迎。</w:t>
      </w:r>
    </w:p>
    <w:p w:rsidR="00000000" w:rsidRDefault="00622194">
      <w:pPr>
        <w:pStyle w:val="Heading3"/>
        <w:spacing w:after="240"/>
        <w:rPr>
          <w:rFonts w:hint="eastAsia"/>
        </w:rPr>
      </w:pPr>
      <w:r>
        <w:rPr>
          <w:rFonts w:hint="eastAsia"/>
          <w:u w:val="none"/>
        </w:rPr>
        <w:t xml:space="preserve">B.  </w:t>
      </w:r>
      <w:r>
        <w:rPr>
          <w:rFonts w:hint="eastAsia"/>
        </w:rPr>
        <w:t>积极方面</w:t>
      </w:r>
    </w:p>
    <w:p w:rsidR="00000000" w:rsidRDefault="00622194">
      <w:pPr>
        <w:rPr>
          <w:rFonts w:hint="eastAsia"/>
        </w:rPr>
      </w:pPr>
      <w:r>
        <w:rPr>
          <w:rFonts w:hint="eastAsia"/>
        </w:rPr>
        <w:tab/>
        <w:t xml:space="preserve">466.  </w:t>
      </w:r>
      <w:r>
        <w:rPr>
          <w:rFonts w:hint="eastAsia"/>
        </w:rPr>
        <w:t>委员会赞赏该国于</w:t>
      </w:r>
      <w:r>
        <w:rPr>
          <w:rFonts w:hint="eastAsia"/>
        </w:rPr>
        <w:t>2003</w:t>
      </w:r>
      <w:r>
        <w:rPr>
          <w:rFonts w:hint="eastAsia"/>
        </w:rPr>
        <w:t>年通过了《少年法庭法》并在首都莫尔兹比港设立了首家少年法庭。</w:t>
      </w:r>
    </w:p>
    <w:p w:rsidR="00000000" w:rsidRDefault="00622194">
      <w:pPr>
        <w:rPr>
          <w:rFonts w:hint="eastAsia"/>
        </w:rPr>
      </w:pPr>
      <w:r>
        <w:rPr>
          <w:rFonts w:hint="eastAsia"/>
        </w:rPr>
        <w:tab/>
        <w:t xml:space="preserve">467.  </w:t>
      </w:r>
      <w:r>
        <w:rPr>
          <w:rFonts w:hint="eastAsia"/>
        </w:rPr>
        <w:t>委员会欢迎该国于</w:t>
      </w:r>
      <w:r>
        <w:rPr>
          <w:rFonts w:hint="eastAsia"/>
        </w:rPr>
        <w:t>2002</w:t>
      </w:r>
      <w:r>
        <w:rPr>
          <w:rFonts w:hint="eastAsia"/>
        </w:rPr>
        <w:t>年修正了《刑法》和《举证法》。已于</w:t>
      </w:r>
      <w:r>
        <w:rPr>
          <w:rFonts w:hint="eastAsia"/>
        </w:rPr>
        <w:t>2003</w:t>
      </w:r>
      <w:r>
        <w:rPr>
          <w:rFonts w:hint="eastAsia"/>
        </w:rPr>
        <w:t>年生效的修正案加强了关于保护儿童免遭性虐待的法律</w:t>
      </w:r>
      <w:r>
        <w:rPr>
          <w:rFonts w:hint="eastAsia"/>
        </w:rPr>
        <w:t>框架。</w:t>
      </w:r>
    </w:p>
    <w:p w:rsidR="00000000" w:rsidRDefault="00622194">
      <w:pPr>
        <w:rPr>
          <w:rFonts w:hint="eastAsia"/>
        </w:rPr>
      </w:pPr>
      <w:r>
        <w:rPr>
          <w:rFonts w:hint="eastAsia"/>
        </w:rPr>
        <w:tab/>
        <w:t xml:space="preserve">468.  </w:t>
      </w:r>
      <w:r>
        <w:rPr>
          <w:rFonts w:hint="eastAsia"/>
        </w:rPr>
        <w:t>委员会欢迎该国通过了</w:t>
      </w:r>
      <w:r>
        <w:rPr>
          <w:rFonts w:hint="eastAsia"/>
        </w:rPr>
        <w:t>2001-2010</w:t>
      </w:r>
      <w:r>
        <w:rPr>
          <w:rFonts w:hint="eastAsia"/>
        </w:rPr>
        <w:t>年全国卫生计划，并欢迎它实行了具体政策，例如实行了农村志愿卫生人员政策</w:t>
      </w:r>
      <w:r>
        <w:rPr>
          <w:rFonts w:hint="eastAsia"/>
        </w:rPr>
        <w:t>(2000</w:t>
      </w:r>
      <w:r>
        <w:rPr>
          <w:rFonts w:hint="eastAsia"/>
        </w:rPr>
        <w:t>年</w:t>
      </w:r>
      <w:r>
        <w:rPr>
          <w:rFonts w:hint="eastAsia"/>
        </w:rPr>
        <w:t>)</w:t>
      </w:r>
      <w:r>
        <w:rPr>
          <w:rFonts w:hint="eastAsia"/>
        </w:rPr>
        <w:t>以及疫苗接种政策和扩大方案</w:t>
      </w:r>
      <w:r>
        <w:rPr>
          <w:rFonts w:hint="eastAsia"/>
        </w:rPr>
        <w:t>(2003</w:t>
      </w:r>
      <w:r>
        <w:rPr>
          <w:rFonts w:hint="eastAsia"/>
        </w:rPr>
        <w:t>年</w:t>
      </w:r>
      <w:r>
        <w:rPr>
          <w:rFonts w:hint="eastAsia"/>
        </w:rPr>
        <w:t>)</w:t>
      </w:r>
      <w:r>
        <w:rPr>
          <w:rFonts w:hint="eastAsia"/>
        </w:rPr>
        <w:t>。</w:t>
      </w:r>
    </w:p>
    <w:p w:rsidR="00000000" w:rsidRDefault="00622194">
      <w:pPr>
        <w:spacing w:after="320"/>
        <w:rPr>
          <w:rFonts w:hint="eastAsia"/>
        </w:rPr>
      </w:pPr>
      <w:r>
        <w:rPr>
          <w:rFonts w:hint="eastAsia"/>
        </w:rPr>
        <w:tab/>
        <w:t xml:space="preserve">469.  </w:t>
      </w:r>
      <w:r>
        <w:rPr>
          <w:rFonts w:hint="eastAsia"/>
        </w:rPr>
        <w:t>委员会赞赏该国于</w:t>
      </w:r>
      <w:r>
        <w:rPr>
          <w:rFonts w:hint="eastAsia"/>
        </w:rPr>
        <w:t>2003</w:t>
      </w:r>
      <w:r>
        <w:rPr>
          <w:rFonts w:hint="eastAsia"/>
        </w:rPr>
        <w:t>年设立了国家艾滋病理事会和通过了《艾滋病毒</w:t>
      </w:r>
      <w:r>
        <w:rPr>
          <w:rFonts w:hint="eastAsia"/>
        </w:rPr>
        <w:t>/</w:t>
      </w:r>
      <w:r>
        <w:rPr>
          <w:rFonts w:hint="eastAsia"/>
        </w:rPr>
        <w:t>艾滋病管理与预防法》。</w:t>
      </w:r>
    </w:p>
    <w:p w:rsidR="00000000" w:rsidRDefault="00622194">
      <w:pPr>
        <w:pStyle w:val="Heading3"/>
        <w:spacing w:after="240"/>
        <w:rPr>
          <w:rFonts w:hint="eastAsia"/>
        </w:rPr>
      </w:pPr>
      <w:r>
        <w:rPr>
          <w:rFonts w:hint="eastAsia"/>
          <w:u w:val="none"/>
        </w:rPr>
        <w:t xml:space="preserve">C.  </w:t>
      </w:r>
      <w:r>
        <w:rPr>
          <w:rFonts w:hint="eastAsia"/>
        </w:rPr>
        <w:t>妨碍执行《公约》的因素和困难</w:t>
      </w:r>
    </w:p>
    <w:p w:rsidR="00000000" w:rsidRDefault="00622194">
      <w:pPr>
        <w:spacing w:after="320"/>
        <w:rPr>
          <w:rFonts w:hint="eastAsia"/>
        </w:rPr>
      </w:pPr>
      <w:r>
        <w:rPr>
          <w:rFonts w:hint="eastAsia"/>
        </w:rPr>
        <w:tab/>
        <w:t xml:space="preserve">470.  </w:t>
      </w:r>
      <w:r>
        <w:rPr>
          <w:rFonts w:hint="eastAsia"/>
        </w:rPr>
        <w:t>委员会认识到缔约国面临众多挑战，如发生内部武装冲突、易遭自然灾害、地貌特殊以及境内使用</w:t>
      </w:r>
      <w:r>
        <w:rPr>
          <w:rFonts w:hint="eastAsia"/>
        </w:rPr>
        <w:t>800</w:t>
      </w:r>
      <w:r>
        <w:rPr>
          <w:rFonts w:hint="eastAsia"/>
        </w:rPr>
        <w:t>多种地方语言等。</w:t>
      </w:r>
    </w:p>
    <w:p w:rsidR="00000000" w:rsidRDefault="00622194">
      <w:pPr>
        <w:pStyle w:val="Heading3"/>
        <w:spacing w:after="240"/>
        <w:rPr>
          <w:rFonts w:hint="eastAsia"/>
        </w:rPr>
      </w:pPr>
      <w:r>
        <w:rPr>
          <w:rFonts w:hint="eastAsia"/>
          <w:u w:val="none"/>
        </w:rPr>
        <w:t xml:space="preserve">D.  </w:t>
      </w:r>
      <w:r>
        <w:rPr>
          <w:rFonts w:hint="eastAsia"/>
        </w:rPr>
        <w:t>主要关注的领域和建议</w:t>
      </w:r>
    </w:p>
    <w:p w:rsidR="00000000" w:rsidRDefault="00622194">
      <w:pPr>
        <w:pStyle w:val="Heading3"/>
        <w:spacing w:after="240"/>
        <w:rPr>
          <w:rFonts w:hint="eastAsia"/>
        </w:rPr>
      </w:pPr>
      <w:r>
        <w:rPr>
          <w:rFonts w:hint="eastAsia"/>
          <w:u w:val="none"/>
        </w:rPr>
        <w:t xml:space="preserve">1.  </w:t>
      </w:r>
      <w:r>
        <w:rPr>
          <w:rFonts w:hint="eastAsia"/>
        </w:rPr>
        <w:t>一般执行措施</w:t>
      </w:r>
    </w:p>
    <w:p w:rsidR="00000000" w:rsidRDefault="00622194">
      <w:pPr>
        <w:pStyle w:val="Heading4"/>
        <w:rPr>
          <w:rFonts w:hint="eastAsia"/>
        </w:rPr>
      </w:pPr>
      <w:r>
        <w:rPr>
          <w:rFonts w:hint="eastAsia"/>
        </w:rPr>
        <w:t>立</w:t>
      </w:r>
      <w:r>
        <w:rPr>
          <w:rFonts w:hint="eastAsia"/>
        </w:rPr>
        <w:t xml:space="preserve"> </w:t>
      </w:r>
      <w:r>
        <w:rPr>
          <w:rFonts w:hint="eastAsia"/>
        </w:rPr>
        <w:t xml:space="preserve"> </w:t>
      </w:r>
      <w:r>
        <w:rPr>
          <w:rFonts w:hint="eastAsia"/>
        </w:rPr>
        <w:t>法</w:t>
      </w:r>
    </w:p>
    <w:p w:rsidR="00000000" w:rsidRDefault="00622194">
      <w:pPr>
        <w:rPr>
          <w:rFonts w:hint="eastAsia"/>
        </w:rPr>
      </w:pPr>
      <w:r>
        <w:rPr>
          <w:rFonts w:hint="eastAsia"/>
        </w:rPr>
        <w:tab/>
        <w:t xml:space="preserve">471.  </w:t>
      </w:r>
      <w:r>
        <w:rPr>
          <w:rFonts w:hint="eastAsia"/>
        </w:rPr>
        <w:t>委员会注意到缔约国实行了立法审查方案，并注意到儿童权利监督委员会发现约有</w:t>
      </w:r>
      <w:r>
        <w:rPr>
          <w:rFonts w:hint="eastAsia"/>
        </w:rPr>
        <w:t>20</w:t>
      </w:r>
      <w:r>
        <w:rPr>
          <w:rFonts w:hint="eastAsia"/>
        </w:rPr>
        <w:t>项法律不符合《儿童权利公约》，但对该国并未对完成这项方案给予必要重视表示关注。</w:t>
      </w:r>
    </w:p>
    <w:p w:rsidR="00000000" w:rsidRDefault="00622194">
      <w:pPr>
        <w:spacing w:after="240"/>
        <w:rPr>
          <w:rFonts w:ascii="Time New Roman" w:eastAsia="SimHei" w:hAnsi="Time New Roman" w:hint="eastAsia"/>
        </w:rPr>
      </w:pPr>
      <w:r>
        <w:rPr>
          <w:rFonts w:ascii="Time New Roman" w:eastAsia="SimHei" w:hAnsi="Time New Roman" w:hint="eastAsia"/>
        </w:rPr>
        <w:tab/>
        <w:t xml:space="preserve">472.  </w:t>
      </w:r>
      <w:r>
        <w:rPr>
          <w:rFonts w:ascii="Time New Roman" w:eastAsia="SimHei" w:hAnsi="Time New Roman" w:hint="eastAsia"/>
        </w:rPr>
        <w:t>委员会建议缔约国采取一切必要措施限时完成立法审查方案，确保其国内法和习惯法符合《公约》的原则和规定并加以有效落实。</w:t>
      </w:r>
    </w:p>
    <w:p w:rsidR="00000000" w:rsidRDefault="00622194">
      <w:pPr>
        <w:pStyle w:val="Heading4"/>
        <w:rPr>
          <w:rFonts w:hint="eastAsia"/>
        </w:rPr>
      </w:pPr>
      <w:r>
        <w:rPr>
          <w:rFonts w:hint="eastAsia"/>
        </w:rPr>
        <w:t>协</w:t>
      </w:r>
      <w:r>
        <w:rPr>
          <w:rFonts w:hint="eastAsia"/>
        </w:rPr>
        <w:t xml:space="preserve">  </w:t>
      </w:r>
      <w:r>
        <w:rPr>
          <w:rFonts w:hint="eastAsia"/>
        </w:rPr>
        <w:t>调</w:t>
      </w:r>
    </w:p>
    <w:p w:rsidR="00000000" w:rsidRDefault="00622194">
      <w:r>
        <w:rPr>
          <w:rFonts w:hint="eastAsia"/>
        </w:rPr>
        <w:tab/>
        <w:t xml:space="preserve">473.  </w:t>
      </w:r>
      <w:r>
        <w:rPr>
          <w:rFonts w:hint="eastAsia"/>
        </w:rPr>
        <w:t>委员会欢迎该国于</w:t>
      </w:r>
      <w:r>
        <w:rPr>
          <w:rFonts w:hint="eastAsia"/>
        </w:rPr>
        <w:t>2000</w:t>
      </w:r>
      <w:r>
        <w:rPr>
          <w:rFonts w:hint="eastAsia"/>
        </w:rPr>
        <w:t>年设立了全盘负责开展和监督《公约》落实工作的儿童权利监督委员会。本委员会对儿童权利监督委员会完全靠外部供资和缺乏明确政治授权表示关注。</w:t>
      </w:r>
    </w:p>
    <w:p w:rsidR="00000000" w:rsidRDefault="00622194">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rPr>
        <w:t>474</w:t>
      </w:r>
      <w:r>
        <w:rPr>
          <w:rFonts w:ascii="Time New Roman" w:eastAsia="SimHei" w:hAnsi="Time New Roman"/>
        </w:rPr>
        <w:t xml:space="preserve">.  </w:t>
      </w:r>
      <w:r>
        <w:rPr>
          <w:rFonts w:ascii="Time New Roman" w:eastAsia="SimHei" w:hAnsi="Time New Roman" w:hint="eastAsia"/>
        </w:rPr>
        <w:t>委员会建</w:t>
      </w:r>
      <w:r>
        <w:rPr>
          <w:rFonts w:ascii="Time New Roman" w:eastAsia="SimHei" w:hAnsi="Time New Roman" w:hint="eastAsia"/>
        </w:rPr>
        <w:t>议缔约国向儿童权利监督委员会提供明确的政治授权、足够的资金和人力以及技术指导，以便儿童权利监督委员会能持久、有效地执行其任务。</w:t>
      </w:r>
    </w:p>
    <w:p w:rsidR="00000000" w:rsidRDefault="00622194">
      <w:pPr>
        <w:pStyle w:val="Heading4"/>
        <w:rPr>
          <w:rFonts w:hint="eastAsia"/>
        </w:rPr>
      </w:pPr>
      <w:r>
        <w:rPr>
          <w:rFonts w:hint="eastAsia"/>
        </w:rPr>
        <w:t>全国行动计划</w:t>
      </w:r>
    </w:p>
    <w:p w:rsidR="00000000" w:rsidRDefault="00622194">
      <w:pPr>
        <w:rPr>
          <w:rFonts w:hint="eastAsia"/>
        </w:rPr>
      </w:pPr>
      <w:r>
        <w:rPr>
          <w:rFonts w:hint="eastAsia"/>
        </w:rPr>
        <w:tab/>
        <w:t xml:space="preserve">475.  </w:t>
      </w:r>
      <w:r>
        <w:rPr>
          <w:rFonts w:hint="eastAsia"/>
        </w:rPr>
        <w:t>虽然缔约国正在制定各部门</w:t>
      </w:r>
      <w:r>
        <w:rPr>
          <w:rFonts w:hint="eastAsia"/>
        </w:rPr>
        <w:t>(</w:t>
      </w:r>
      <w:r>
        <w:rPr>
          <w:rFonts w:hint="eastAsia"/>
        </w:rPr>
        <w:t>例如教育和卫生领域</w:t>
      </w:r>
      <w:r>
        <w:rPr>
          <w:rFonts w:hint="eastAsia"/>
        </w:rPr>
        <w:t>)</w:t>
      </w:r>
      <w:r>
        <w:rPr>
          <w:rFonts w:hint="eastAsia"/>
        </w:rPr>
        <w:t>计划，但委员会仍对缺乏关于落实《公约》的一项全面的国家战略或行动计划表示关注。</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476.  </w:t>
      </w:r>
      <w:r>
        <w:rPr>
          <w:rFonts w:ascii="Time New Roman" w:eastAsia="SimHei" w:hAnsi="Time New Roman" w:hint="eastAsia"/>
        </w:rPr>
        <w:t>委员会敦促缔约国制定涵盖《公约》各方面内容的一项全国综合行动计划，其中应列入联合国大会儿童问题特别会议的最后文件</w:t>
      </w:r>
      <w:r>
        <w:rPr>
          <w:rFonts w:ascii="Time New Roman" w:eastAsia="SimHei" w:hAnsi="Time New Roman" w:hint="eastAsia"/>
        </w:rPr>
        <w:t>(</w:t>
      </w:r>
      <w:r>
        <w:rPr>
          <w:rFonts w:ascii="Time New Roman" w:eastAsia="SimHei" w:hAnsi="Time New Roman" w:hint="eastAsia"/>
        </w:rPr>
        <w:t>题为“适合儿童生长的世界”</w:t>
      </w:r>
      <w:r>
        <w:rPr>
          <w:rFonts w:ascii="Time New Roman" w:eastAsia="SimHei" w:hAnsi="Time New Roman" w:hint="eastAsia"/>
        </w:rPr>
        <w:t>)</w:t>
      </w:r>
      <w:r>
        <w:rPr>
          <w:rFonts w:ascii="Time New Roman" w:eastAsia="SimHei" w:hAnsi="Time New Roman" w:hint="eastAsia"/>
        </w:rPr>
        <w:t>的目标和宗旨。委员会还建议在这项行动计划中考虑到千年发展目标和减贫战略，向</w:t>
      </w:r>
      <w:r>
        <w:rPr>
          <w:rFonts w:ascii="Time New Roman" w:eastAsia="SimHei" w:hAnsi="Time New Roman" w:hint="eastAsia"/>
        </w:rPr>
        <w:t>地方各级放权，并建立各级落实标准。在此方面，委员会建议缔约国寻求联合国儿童基金会等的技术援助，与包括儿童在内的民间社会一道拟订和落实这类国家行动计划。</w:t>
      </w:r>
    </w:p>
    <w:p w:rsidR="00000000" w:rsidRDefault="00622194">
      <w:pPr>
        <w:pStyle w:val="Heading4"/>
        <w:rPr>
          <w:rFonts w:hint="eastAsia"/>
        </w:rPr>
      </w:pPr>
      <w:r>
        <w:rPr>
          <w:rFonts w:hint="eastAsia"/>
        </w:rPr>
        <w:t>独立监督</w:t>
      </w:r>
    </w:p>
    <w:p w:rsidR="00000000" w:rsidRDefault="00622194">
      <w:pPr>
        <w:rPr>
          <w:rFonts w:hint="eastAsia"/>
        </w:rPr>
      </w:pPr>
      <w:r>
        <w:rPr>
          <w:rFonts w:hint="eastAsia"/>
        </w:rPr>
        <w:tab/>
        <w:t xml:space="preserve">477.  </w:t>
      </w:r>
      <w:r>
        <w:rPr>
          <w:rFonts w:hint="eastAsia"/>
        </w:rPr>
        <w:t>委员会对尚无负责定期监督和评估《公约》落实工作的进展以及有权接受和处理个人申诉的独立机制表示关注。</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478.  </w:t>
      </w:r>
      <w:r>
        <w:rPr>
          <w:rFonts w:ascii="Time New Roman" w:eastAsia="SimHei" w:hAnsi="Time New Roman" w:hint="eastAsia"/>
        </w:rPr>
        <w:t>委员会鼓励缔约国继续努力，根据《有关促进和保护人权的国家机构的地位的原则》</w:t>
      </w:r>
      <w:r>
        <w:rPr>
          <w:rFonts w:ascii="Time New Roman" w:eastAsia="SimHei" w:hAnsi="Time New Roman" w:hint="eastAsia"/>
        </w:rPr>
        <w:t>(</w:t>
      </w:r>
      <w:r>
        <w:rPr>
          <w:rFonts w:ascii="Time New Roman" w:eastAsia="SimHei" w:hAnsi="Time New Roman" w:hint="eastAsia"/>
        </w:rPr>
        <w:t>《巴黎原则》，大会第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和委员会关于国家独立人权机构在保护和促进儿童权利方面作用的第</w:t>
      </w:r>
      <w:r>
        <w:rPr>
          <w:rFonts w:ascii="Time New Roman" w:eastAsia="SimHei" w:hAnsi="Time New Roman" w:hint="eastAsia"/>
          <w:b/>
        </w:rPr>
        <w:t>2</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，设计和建立</w:t>
      </w:r>
      <w:r>
        <w:rPr>
          <w:rFonts w:ascii="Time New Roman" w:eastAsia="SimHei" w:hAnsi="Time New Roman" w:hint="eastAsia"/>
        </w:rPr>
        <w:t>有效的独立机制，监督《公约》的落实工作，以快速和顾及儿童的方式处理儿童的申诉，协助儿童援用这一机制，并根据《公约》的规定为权利遭到侵犯的儿童提供补救。委员会还建议缔约国为该机制提供足够的人力和财力。在此方面，委员会建议缔约国考虑寻求联合国儿童基金会和联合国人权事务高级专员办事处等机构的技术援助。</w:t>
      </w:r>
    </w:p>
    <w:p w:rsidR="00000000" w:rsidRDefault="00622194">
      <w:pPr>
        <w:pStyle w:val="Heading4"/>
        <w:rPr>
          <w:rFonts w:hint="eastAsia"/>
        </w:rPr>
      </w:pPr>
      <w:r>
        <w:rPr>
          <w:rFonts w:hint="eastAsia"/>
        </w:rPr>
        <w:t>供儿童使用的资源</w:t>
      </w:r>
    </w:p>
    <w:p w:rsidR="00000000" w:rsidRDefault="00622194">
      <w:pPr>
        <w:rPr>
          <w:rFonts w:hint="eastAsia"/>
        </w:rPr>
      </w:pPr>
      <w:r>
        <w:rPr>
          <w:rFonts w:hint="eastAsia"/>
        </w:rPr>
        <w:tab/>
        <w:t xml:space="preserve">479.  </w:t>
      </w:r>
      <w:r>
        <w:rPr>
          <w:rFonts w:hint="eastAsia"/>
        </w:rPr>
        <w:t>令委员会感到关注的是，缔约国最近削减了卫生保健和教育等领域的预算，大大影响了缔约国落实《公约》第</w:t>
      </w:r>
      <w:r>
        <w:rPr>
          <w:rFonts w:hint="eastAsia"/>
        </w:rPr>
        <w:t>4</w:t>
      </w:r>
      <w:r>
        <w:rPr>
          <w:rFonts w:hint="eastAsia"/>
        </w:rPr>
        <w:t>条关于为《公约》落实工作划拨预算的规定。</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480.  </w:t>
      </w:r>
      <w:r>
        <w:rPr>
          <w:rFonts w:ascii="Time New Roman" w:eastAsia="SimHei" w:hAnsi="Time New Roman" w:hint="eastAsia"/>
        </w:rPr>
        <w:t>委员会建议缔约国特别重视充分</w:t>
      </w:r>
      <w:r>
        <w:rPr>
          <w:rFonts w:ascii="Time New Roman" w:eastAsia="SimHei" w:hAnsi="Time New Roman" w:hint="eastAsia"/>
        </w:rPr>
        <w:t>落实《公约》第</w:t>
      </w:r>
      <w:r>
        <w:rPr>
          <w:rFonts w:ascii="Time New Roman" w:eastAsia="SimHei" w:hAnsi="Time New Roman" w:hint="eastAsia"/>
          <w:b/>
        </w:rPr>
        <w:t>4</w:t>
      </w:r>
      <w:r>
        <w:rPr>
          <w:rFonts w:ascii="Time New Roman" w:eastAsia="SimHei" w:hAnsi="Time New Roman" w:hint="eastAsia"/>
        </w:rPr>
        <w:t>条的规定，“根据其现有资源所允许的最大限度并视需要在国际合作范围内”优先划拨预算，确保落实儿童、尤其是经济困难群体中儿童的经济、社会、文化权利。</w:t>
      </w:r>
    </w:p>
    <w:p w:rsidR="00000000" w:rsidRDefault="00622194">
      <w:pPr>
        <w:pStyle w:val="Heading4"/>
        <w:rPr>
          <w:rFonts w:hint="eastAsia"/>
        </w:rPr>
      </w:pPr>
      <w:r>
        <w:rPr>
          <w:rFonts w:hint="eastAsia"/>
        </w:rPr>
        <w:t>收集数据</w:t>
      </w:r>
    </w:p>
    <w:p w:rsidR="00000000" w:rsidRDefault="00622194">
      <w:pPr>
        <w:rPr>
          <w:rFonts w:hint="eastAsia"/>
        </w:rPr>
      </w:pPr>
      <w:r>
        <w:rPr>
          <w:rFonts w:hint="eastAsia"/>
        </w:rPr>
        <w:tab/>
        <w:t xml:space="preserve">481.  </w:t>
      </w:r>
      <w:r>
        <w:rPr>
          <w:rFonts w:hint="eastAsia"/>
        </w:rPr>
        <w:t>委员会注意到缔约国在卫生保健和教育领域就问题清单所作的答复提供了详细数据，但对缔约国报告中缺乏最新的综合统计数据表示遗憾。</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482.  </w:t>
      </w:r>
      <w:r>
        <w:rPr>
          <w:rFonts w:ascii="Time New Roman" w:eastAsia="SimHei" w:hAnsi="Time New Roman" w:hint="eastAsia"/>
        </w:rPr>
        <w:t>委员会建议缔约国继续发展其数据收集系统，以涵盖《公约》的所有领域，并确保利用所有的数据和指标来制定、监督和评价旨在有效执行《公约》的政策、方案和项目。缔约国应考虑在此方面寻求联合国儿童基金</w:t>
      </w:r>
      <w:r>
        <w:rPr>
          <w:rFonts w:ascii="Time New Roman" w:eastAsia="SimHei" w:hAnsi="Time New Roman" w:hint="eastAsia"/>
        </w:rPr>
        <w:t>会等组织的技术援助。</w:t>
      </w:r>
    </w:p>
    <w:p w:rsidR="00000000" w:rsidRDefault="00622194">
      <w:pPr>
        <w:pStyle w:val="Heading4"/>
        <w:rPr>
          <w:rFonts w:hint="eastAsia"/>
        </w:rPr>
      </w:pPr>
      <w:r>
        <w:rPr>
          <w:rFonts w:hint="eastAsia"/>
        </w:rPr>
        <w:t>就《公约》开展培训和传播工作</w:t>
      </w:r>
    </w:p>
    <w:p w:rsidR="00000000" w:rsidRDefault="00622194">
      <w:pPr>
        <w:rPr>
          <w:rFonts w:hint="eastAsia"/>
        </w:rPr>
      </w:pPr>
      <w:r>
        <w:rPr>
          <w:rFonts w:hint="eastAsia"/>
        </w:rPr>
        <w:tab/>
        <w:t xml:space="preserve">483.  </w:t>
      </w:r>
      <w:r>
        <w:rPr>
          <w:rFonts w:hint="eastAsia"/>
        </w:rPr>
        <w:t>委员会注意到缔约国为提高人们对《公约》所载原则和规定的认识作出了努力，并认为须加强这些措施。委员会还对缺乏一项有系统地向儿童事务专业人员提供培训和教育的计划感到关注。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484</w:t>
      </w:r>
      <w:r>
        <w:rPr>
          <w:rFonts w:ascii="Time New Roman" w:eastAsia="SimHei" w:hAnsi="Time New Roman" w:hint="eastAsia"/>
        </w:rPr>
        <w:t xml:space="preserve">.  </w:t>
      </w:r>
      <w:r>
        <w:rPr>
          <w:rFonts w:ascii="Time New Roman" w:eastAsia="SimHei" w:hAnsi="Time New Roman" w:hint="eastAsia"/>
        </w:rPr>
        <w:t>委员会建议缔约国加强宣传工作，并鼓励缔约国就《公约》规定的儿童权利，向所有从事儿童事务工作的专业群体，特别是向议员、法官、执法人员、公务员、地方领导人、儿童拘留所工作人员、教师、保健人员、社会工作者以及儿童及其父母提供系统的教育和培训。</w:t>
      </w:r>
    </w:p>
    <w:p w:rsidR="00000000" w:rsidRDefault="00622194">
      <w:pPr>
        <w:pStyle w:val="Heading4"/>
        <w:rPr>
          <w:rFonts w:hint="eastAsia"/>
        </w:rPr>
      </w:pPr>
      <w:r>
        <w:rPr>
          <w:rFonts w:hint="eastAsia"/>
        </w:rPr>
        <w:t>与非政府组织合作</w:t>
      </w:r>
    </w:p>
    <w:p w:rsidR="00000000" w:rsidRDefault="00622194">
      <w:pPr>
        <w:rPr>
          <w:rFonts w:hint="eastAsia"/>
        </w:rPr>
      </w:pPr>
      <w:r>
        <w:rPr>
          <w:rFonts w:hint="eastAsia"/>
        </w:rPr>
        <w:tab/>
        <w:t>485</w:t>
      </w:r>
      <w:r>
        <w:rPr>
          <w:rFonts w:hint="eastAsia"/>
        </w:rPr>
        <w:t xml:space="preserve">.  </w:t>
      </w:r>
      <w:r>
        <w:rPr>
          <w:rFonts w:hint="eastAsia"/>
        </w:rPr>
        <w:t>委员会赞赏缔约国与非政府组织联合提供服务并一道制定《公约》的各项落实方案。但委员会对非政府组织的参与可能会引致降低直接参与程度表示关注。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486</w:t>
      </w:r>
      <w:r>
        <w:rPr>
          <w:rFonts w:ascii="Time New Roman" w:eastAsia="SimHei" w:hAnsi="Time New Roman" w:hint="eastAsia"/>
        </w:rPr>
        <w:t xml:space="preserve">.  </w:t>
      </w:r>
      <w:r>
        <w:rPr>
          <w:rFonts w:ascii="Time New Roman" w:eastAsia="SimHei" w:hAnsi="Time New Roman" w:hint="eastAsia"/>
        </w:rPr>
        <w:t>委员会强调缔约国在落实《公约》方面负有主要责任，并建议缔约国继续充分、直接参与落实工作，同时鼓励并支持非政府组织履行合作伙伴的重要职能。</w:t>
      </w:r>
    </w:p>
    <w:p w:rsidR="00000000" w:rsidRDefault="00622194">
      <w:pPr>
        <w:pStyle w:val="Heading3"/>
        <w:spacing w:after="240"/>
        <w:rPr>
          <w:rFonts w:hint="eastAsia"/>
          <w:sz w:val="32"/>
        </w:rPr>
      </w:pPr>
      <w:r>
        <w:rPr>
          <w:rFonts w:hint="eastAsia"/>
          <w:u w:val="none"/>
        </w:rPr>
        <w:t xml:space="preserve">2.  </w:t>
      </w:r>
      <w:r>
        <w:rPr>
          <w:rFonts w:hint="eastAsia"/>
        </w:rPr>
        <w:t>儿童的定义</w:t>
      </w:r>
    </w:p>
    <w:p w:rsidR="00000000" w:rsidRDefault="00622194">
      <w:pPr>
        <w:rPr>
          <w:rFonts w:hint="eastAsia"/>
        </w:rPr>
      </w:pPr>
      <w:r>
        <w:rPr>
          <w:rFonts w:hint="eastAsia"/>
        </w:rPr>
        <w:tab/>
        <w:t xml:space="preserve">487.  </w:t>
      </w:r>
      <w:r>
        <w:rPr>
          <w:rFonts w:hint="eastAsia"/>
        </w:rPr>
        <w:t>委员会对女子法定最低结婚年龄</w:t>
      </w:r>
      <w:r>
        <w:rPr>
          <w:rFonts w:hint="eastAsia"/>
        </w:rPr>
        <w:t>(16</w:t>
      </w:r>
      <w:r>
        <w:rPr>
          <w:rFonts w:hint="eastAsia"/>
        </w:rPr>
        <w:t>周岁</w:t>
      </w:r>
      <w:r>
        <w:rPr>
          <w:rFonts w:hint="eastAsia"/>
        </w:rPr>
        <w:t>)</w:t>
      </w:r>
      <w:r>
        <w:rPr>
          <w:rFonts w:hint="eastAsia"/>
        </w:rPr>
        <w:t>与男子法定最低结婚年龄</w:t>
      </w:r>
      <w:r>
        <w:rPr>
          <w:rFonts w:hint="eastAsia"/>
        </w:rPr>
        <w:t>(18</w:t>
      </w:r>
      <w:r>
        <w:rPr>
          <w:rFonts w:hint="eastAsia"/>
        </w:rPr>
        <w:t>周岁</w:t>
      </w:r>
      <w:r>
        <w:rPr>
          <w:rFonts w:hint="eastAsia"/>
        </w:rPr>
        <w:t>)</w:t>
      </w:r>
      <w:r>
        <w:rPr>
          <w:rFonts w:hint="eastAsia"/>
        </w:rPr>
        <w:t>之间的差异表示关注。它还对当局不顾这些规定仍允许</w:t>
      </w:r>
      <w:r>
        <w:rPr>
          <w:rFonts w:hint="eastAsia"/>
        </w:rPr>
        <w:t>14</w:t>
      </w:r>
      <w:r>
        <w:rPr>
          <w:rFonts w:hint="eastAsia"/>
        </w:rPr>
        <w:t>、</w:t>
      </w:r>
      <w:r>
        <w:rPr>
          <w:rFonts w:hint="eastAsia"/>
        </w:rPr>
        <w:t>15</w:t>
      </w:r>
      <w:r>
        <w:rPr>
          <w:rFonts w:hint="eastAsia"/>
        </w:rPr>
        <w:t>岁的人结婚表示关注。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488</w:t>
      </w:r>
      <w:r>
        <w:rPr>
          <w:rFonts w:ascii="Time New Roman" w:eastAsia="SimHei" w:hAnsi="Time New Roman" w:hint="eastAsia"/>
        </w:rPr>
        <w:t xml:space="preserve">.  </w:t>
      </w:r>
      <w:r>
        <w:rPr>
          <w:rFonts w:ascii="Time New Roman" w:eastAsia="SimHei" w:hAnsi="Time New Roman" w:hint="eastAsia"/>
        </w:rPr>
        <w:t>委员会建议缔约</w:t>
      </w:r>
      <w:r>
        <w:rPr>
          <w:rFonts w:ascii="Time New Roman" w:eastAsia="SimHei" w:hAnsi="Time New Roman" w:hint="eastAsia"/>
        </w:rPr>
        <w:t>国将女子的法定最低结婚年龄提高到男子法定最低结婚年龄水平，并采取措施预防早婚。</w:t>
      </w:r>
    </w:p>
    <w:p w:rsidR="00000000" w:rsidRDefault="00622194">
      <w:pPr>
        <w:pStyle w:val="Heading3"/>
        <w:spacing w:after="240"/>
        <w:rPr>
          <w:rFonts w:hint="eastAsia"/>
        </w:rPr>
      </w:pPr>
      <w:r>
        <w:rPr>
          <w:rFonts w:hint="eastAsia"/>
          <w:u w:val="none"/>
        </w:rPr>
        <w:t xml:space="preserve">3.  </w:t>
      </w:r>
      <w:r>
        <w:rPr>
          <w:rFonts w:hint="eastAsia"/>
        </w:rPr>
        <w:t>一般原则</w:t>
      </w:r>
    </w:p>
    <w:p w:rsidR="00000000" w:rsidRDefault="00622194">
      <w:pPr>
        <w:pStyle w:val="Heading4"/>
        <w:rPr>
          <w:rFonts w:hint="eastAsia"/>
        </w:rPr>
      </w:pPr>
      <w:r>
        <w:rPr>
          <w:rFonts w:hint="eastAsia"/>
        </w:rPr>
        <w:t>不歧视</w:t>
      </w:r>
    </w:p>
    <w:p w:rsidR="00000000" w:rsidRDefault="00622194">
      <w:pPr>
        <w:rPr>
          <w:rFonts w:hint="eastAsia"/>
        </w:rPr>
      </w:pPr>
      <w:r>
        <w:rPr>
          <w:rFonts w:hint="eastAsia"/>
        </w:rPr>
        <w:tab/>
        <w:t xml:space="preserve">489.  </w:t>
      </w:r>
      <w:r>
        <w:rPr>
          <w:rFonts w:hint="eastAsia"/>
        </w:rPr>
        <w:t>令委员会感到关注的是，正如缔约国指出的那样，社会上对女童和妇女以及易受侵害的儿童群体</w:t>
      </w:r>
      <w:r>
        <w:rPr>
          <w:rFonts w:hint="eastAsia"/>
        </w:rPr>
        <w:t>(</w:t>
      </w:r>
      <w:r>
        <w:rPr>
          <w:rFonts w:hint="eastAsia"/>
        </w:rPr>
        <w:t>如残疾儿童、贫困儿童、非婚生儿童、被领养的儿童和以及混合抚养的儿童</w:t>
      </w:r>
      <w:r>
        <w:rPr>
          <w:rFonts w:hint="eastAsia"/>
        </w:rPr>
        <w:t>)</w:t>
      </w:r>
      <w:r>
        <w:rPr>
          <w:rFonts w:hint="eastAsia"/>
        </w:rPr>
        <w:t>仍进行歧视，而且《宪法》并未禁止以残疾为由进行歧视。</w:t>
      </w:r>
    </w:p>
    <w:p w:rsidR="00000000" w:rsidRDefault="00622194">
      <w:pPr>
        <w:rPr>
          <w:rFonts w:ascii="Time New Roman" w:eastAsia="SimHei" w:hAnsi="Time New Roman" w:hint="eastAsia"/>
        </w:rPr>
      </w:pPr>
      <w:r>
        <w:rPr>
          <w:rFonts w:ascii="Time New Roman" w:eastAsia="SimHei" w:hAnsi="Time New Roman" w:hint="eastAsia"/>
        </w:rPr>
        <w:tab/>
        <w:t xml:space="preserve">490.  </w:t>
      </w:r>
      <w:r>
        <w:rPr>
          <w:rFonts w:ascii="Time New Roman" w:eastAsia="SimHei" w:hAnsi="Time New Roman" w:hint="eastAsia"/>
        </w:rPr>
        <w:t>委员会建议缔约国加大力度，确保落实旨在保障不歧视原则和完全符合《公约》第</w:t>
      </w:r>
      <w:r>
        <w:rPr>
          <w:rFonts w:ascii="Time New Roman" w:eastAsia="SimHei" w:hAnsi="Time New Roman" w:hint="eastAsia"/>
          <w:b/>
        </w:rPr>
        <w:t>2</w:t>
      </w:r>
      <w:r>
        <w:rPr>
          <w:rFonts w:ascii="Time New Roman" w:eastAsia="SimHei" w:hAnsi="Time New Roman" w:hint="eastAsia"/>
        </w:rPr>
        <w:t>条规定的现行法律，并采取积极主动的综合战略，消除基于任何理由尤其是针对女童和一切弱势群体的歧视现</w:t>
      </w:r>
      <w:r>
        <w:rPr>
          <w:rFonts w:ascii="Time New Roman" w:eastAsia="SimHei" w:hAnsi="Time New Roman" w:hint="eastAsia"/>
        </w:rPr>
        <w:t>象。</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491.  </w:t>
      </w:r>
      <w:r>
        <w:rPr>
          <w:rFonts w:ascii="Time New Roman" w:eastAsia="SimHei" w:hAnsi="Time New Roman" w:hint="eastAsia"/>
        </w:rPr>
        <w:t>委员会要求下次定期报告列入具体材料，介绍缔约国在考虑到委员会关于《公约》第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b/>
        </w:rPr>
        <w:t>2001</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的情况下，为落实反对种族主义、种族歧视、仇外心理和相关不容忍现象世界大会通过的宣言和行动纲领，开展的与《公约》有关的措施和方案情况。</w:t>
      </w:r>
    </w:p>
    <w:p w:rsidR="00000000" w:rsidRDefault="00622194">
      <w:pPr>
        <w:pStyle w:val="Heading4"/>
        <w:rPr>
          <w:rFonts w:hint="eastAsia"/>
        </w:rPr>
      </w:pPr>
      <w:r>
        <w:rPr>
          <w:rFonts w:hint="eastAsia"/>
        </w:rPr>
        <w:t>儿童的最大利益</w:t>
      </w:r>
    </w:p>
    <w:p w:rsidR="00000000" w:rsidRDefault="00622194">
      <w:pPr>
        <w:rPr>
          <w:rFonts w:hint="eastAsia"/>
        </w:rPr>
      </w:pPr>
      <w:r>
        <w:rPr>
          <w:rFonts w:hint="eastAsia"/>
        </w:rPr>
        <w:tab/>
      </w:r>
      <w:r>
        <w:rPr>
          <w:rFonts w:ascii="Time New Roman" w:eastAsia="SimHei" w:hAnsi="Time New Roman" w:hint="eastAsia"/>
        </w:rPr>
        <w:t>492</w:t>
      </w:r>
      <w:r>
        <w:rPr>
          <w:rFonts w:hint="eastAsia"/>
        </w:rPr>
        <w:t xml:space="preserve">.  </w:t>
      </w:r>
      <w:r>
        <w:rPr>
          <w:rFonts w:hint="eastAsia"/>
        </w:rPr>
        <w:t>令委员会感到关注的是，在与儿童相关的一切行动中，尤其是在习惯法中，并未一直首要考虑到《公约》第</w:t>
      </w:r>
      <w:r>
        <w:rPr>
          <w:rFonts w:hint="eastAsia"/>
        </w:rPr>
        <w:t>3</w:t>
      </w:r>
      <w:r>
        <w:rPr>
          <w:rFonts w:hint="eastAsia"/>
        </w:rPr>
        <w:t>条所述的儿童最大利益这个一般性原则。</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493.  </w:t>
      </w:r>
      <w:r>
        <w:rPr>
          <w:rFonts w:ascii="Time New Roman" w:eastAsia="SimHei" w:hAnsi="Time New Roman" w:hint="eastAsia"/>
        </w:rPr>
        <w:t>委员会建议缔约国审查其立法和行政措施，确保《</w:t>
      </w:r>
      <w:r>
        <w:rPr>
          <w:rFonts w:ascii="Time New Roman" w:eastAsia="SimHei" w:hAnsi="Time New Roman" w:hint="eastAsia"/>
        </w:rPr>
        <w:t>公约》第</w:t>
      </w:r>
      <w:r>
        <w:rPr>
          <w:rFonts w:ascii="Time New Roman" w:eastAsia="SimHei" w:hAnsi="Time New Roman" w:hint="eastAsia"/>
          <w:b/>
        </w:rPr>
        <w:t>3</w:t>
      </w:r>
      <w:r>
        <w:rPr>
          <w:rFonts w:ascii="Time New Roman" w:eastAsia="SimHei" w:hAnsi="Time New Roman" w:hint="eastAsia"/>
        </w:rPr>
        <w:t>条的规定适当反映在其立法和行政措施中，并确保在作出行政、政策、法庭或其他决定时考虑这一原则。委员会还建议缔约国与地方当局、非政府组织及社区领袖合作，围绕维护儿童最大利益这一普遍原则开展大规模活动，以提高人们的认识。</w:t>
      </w:r>
    </w:p>
    <w:p w:rsidR="00000000" w:rsidRDefault="00622194">
      <w:pPr>
        <w:pStyle w:val="Heading4"/>
        <w:rPr>
          <w:rFonts w:hint="eastAsia"/>
        </w:rPr>
      </w:pPr>
      <w:r>
        <w:rPr>
          <w:rFonts w:hint="eastAsia"/>
        </w:rPr>
        <w:t>尊重儿童的意见</w:t>
      </w:r>
    </w:p>
    <w:p w:rsidR="00000000" w:rsidRDefault="00622194">
      <w:pPr>
        <w:rPr>
          <w:rFonts w:hint="eastAsia"/>
        </w:rPr>
      </w:pPr>
      <w:r>
        <w:rPr>
          <w:rFonts w:hint="eastAsia"/>
        </w:rPr>
        <w:tab/>
      </w:r>
      <w:r>
        <w:rPr>
          <w:rFonts w:ascii="Time New Roman" w:eastAsia="SimHei" w:hAnsi="Time New Roman" w:hint="eastAsia"/>
        </w:rPr>
        <w:t>494</w:t>
      </w:r>
      <w:r>
        <w:rPr>
          <w:rFonts w:hint="eastAsia"/>
        </w:rPr>
        <w:t xml:space="preserve">.  </w:t>
      </w:r>
      <w:r>
        <w:rPr>
          <w:rFonts w:hint="eastAsia"/>
        </w:rPr>
        <w:t>委员会关切地注意到，在作出与儿童相关的决定时并未一直征求和考虑儿童的意见，家庭、学校、法庭、行政当局以及整个社会仍不太尊重儿童的意见。</w:t>
      </w:r>
    </w:p>
    <w:p w:rsidR="00000000" w:rsidRDefault="00622194">
      <w:pPr>
        <w:spacing w:after="320"/>
        <w:rPr>
          <w:rFonts w:ascii="Time New Roman" w:eastAsia="SimHei" w:hAnsi="Time New Roman" w:hint="eastAsia"/>
        </w:rPr>
      </w:pPr>
      <w:r>
        <w:rPr>
          <w:rFonts w:ascii="Time New Roman" w:eastAsia="SimHei" w:hAnsi="Time New Roman" w:hint="eastAsia"/>
        </w:rPr>
        <w:tab/>
        <w:t xml:space="preserve">495.  </w:t>
      </w:r>
      <w:r>
        <w:rPr>
          <w:rFonts w:ascii="Time New Roman" w:eastAsia="SimHei" w:hAnsi="Time New Roman" w:hint="eastAsia"/>
        </w:rPr>
        <w:t>委员会建议缔约国根据《公约》第</w:t>
      </w:r>
      <w:r>
        <w:rPr>
          <w:rFonts w:ascii="Time New Roman" w:eastAsia="SimHei" w:hAnsi="Time New Roman" w:hint="eastAsia"/>
          <w:b/>
        </w:rPr>
        <w:t>12</w:t>
      </w:r>
      <w:r>
        <w:rPr>
          <w:rFonts w:ascii="Time New Roman" w:eastAsia="SimHei" w:hAnsi="Time New Roman" w:hint="eastAsia"/>
        </w:rPr>
        <w:t>条，通过制定适当法律以及在全国大张旗鼓地提高公众对儿童参与权的认识，确保</w:t>
      </w:r>
      <w:r>
        <w:rPr>
          <w:rFonts w:ascii="Time New Roman" w:eastAsia="SimHei" w:hAnsi="Time New Roman" w:hint="eastAsia"/>
        </w:rPr>
        <w:t>在家庭、学校、法庭以及在所有涉及儿童的有关行政和其他程序中对儿童的意见给予应有考虑。</w:t>
      </w:r>
    </w:p>
    <w:p w:rsidR="00000000" w:rsidRDefault="00622194">
      <w:pPr>
        <w:pStyle w:val="Heading3"/>
        <w:spacing w:after="240"/>
        <w:rPr>
          <w:rFonts w:hint="eastAsia"/>
        </w:rPr>
      </w:pPr>
      <w:r>
        <w:rPr>
          <w:rFonts w:hint="eastAsia"/>
          <w:u w:val="none"/>
        </w:rPr>
        <w:t xml:space="preserve">4.  </w:t>
      </w:r>
      <w:r>
        <w:rPr>
          <w:rFonts w:hint="eastAsia"/>
        </w:rPr>
        <w:t>公民权利和自由</w:t>
      </w:r>
    </w:p>
    <w:p w:rsidR="00000000" w:rsidRDefault="00622194">
      <w:pPr>
        <w:pStyle w:val="Heading4"/>
        <w:rPr>
          <w:rFonts w:hint="eastAsia"/>
        </w:rPr>
      </w:pPr>
      <w:r>
        <w:rPr>
          <w:rFonts w:hint="eastAsia"/>
        </w:rPr>
        <w:t>出生登记</w:t>
      </w:r>
    </w:p>
    <w:p w:rsidR="00000000" w:rsidRDefault="00622194">
      <w:pPr>
        <w:rPr>
          <w:rFonts w:hint="eastAsia"/>
        </w:rPr>
      </w:pPr>
      <w:r>
        <w:rPr>
          <w:rFonts w:hint="eastAsia"/>
        </w:rPr>
        <w:tab/>
      </w:r>
      <w:r>
        <w:rPr>
          <w:rFonts w:ascii="Time New Roman" w:eastAsia="SimHei" w:hAnsi="Time New Roman" w:hint="eastAsia"/>
        </w:rPr>
        <w:t>496</w:t>
      </w:r>
      <w:r>
        <w:rPr>
          <w:rFonts w:hint="eastAsia"/>
        </w:rPr>
        <w:t xml:space="preserve">.  </w:t>
      </w:r>
      <w:r>
        <w:rPr>
          <w:rFonts w:hint="eastAsia"/>
        </w:rPr>
        <w:t>令委员会感到关注的是，缔约国中大多数父母并未认识到出生登记的重要性。委员会还感到关注的是，该国尚未建立全面的基层出生登记制度，而且父母必须为子女的出生证明付费。</w:t>
      </w:r>
    </w:p>
    <w:p w:rsidR="00000000" w:rsidRDefault="00622194">
      <w:pPr>
        <w:spacing w:after="320"/>
        <w:rPr>
          <w:rFonts w:ascii="Time New Roman" w:eastAsia="SimHei" w:hAnsi="Time New Roman"/>
        </w:rPr>
      </w:pPr>
      <w:r>
        <w:rPr>
          <w:rFonts w:ascii="Time New Roman" w:eastAsia="SimHei" w:hAnsi="Time New Roman" w:hint="eastAsia"/>
        </w:rPr>
        <w:tab/>
        <w:t xml:space="preserve">497.  </w:t>
      </w:r>
      <w:r>
        <w:rPr>
          <w:rFonts w:ascii="Time New Roman" w:eastAsia="SimHei" w:hAnsi="Time New Roman" w:hint="eastAsia"/>
        </w:rPr>
        <w:t>根据《公约》第</w:t>
      </w:r>
      <w:r>
        <w:rPr>
          <w:rFonts w:ascii="Time New Roman" w:eastAsia="SimHei" w:hAnsi="Time New Roman" w:hint="eastAsia"/>
          <w:b/>
        </w:rPr>
        <w:t>7</w:t>
      </w:r>
      <w:r>
        <w:rPr>
          <w:rFonts w:ascii="Time New Roman" w:eastAsia="SimHei" w:hAnsi="Time New Roman" w:hint="eastAsia"/>
        </w:rPr>
        <w:t>条，委员会敦促缔约国作出进一步努力，包括开展宣传活动，确保所有儿童出生时都能予以登记，并尤其通过取消一切收费和由基层进行出生登记，简化出生登记手续。委员会还建议缔约国采取措施为出生时未登</w:t>
      </w:r>
      <w:r>
        <w:rPr>
          <w:rFonts w:ascii="Time New Roman" w:eastAsia="SimHei" w:hAnsi="Time New Roman" w:hint="eastAsia"/>
        </w:rPr>
        <w:t>记的儿童办理登记手续。</w:t>
      </w:r>
    </w:p>
    <w:p w:rsidR="00000000" w:rsidRDefault="00622194">
      <w:pPr>
        <w:pStyle w:val="Heading4"/>
        <w:rPr>
          <w:rFonts w:hint="eastAsia"/>
        </w:rPr>
      </w:pPr>
      <w:r>
        <w:rPr>
          <w:rFonts w:hint="eastAsia"/>
        </w:rPr>
        <w:t>暴</w:t>
      </w:r>
      <w:r>
        <w:rPr>
          <w:rFonts w:hint="eastAsia"/>
        </w:rPr>
        <w:t xml:space="preserve">  </w:t>
      </w:r>
      <w:r>
        <w:rPr>
          <w:rFonts w:hint="eastAsia"/>
        </w:rPr>
        <w:t>力</w:t>
      </w:r>
    </w:p>
    <w:p w:rsidR="00000000" w:rsidRDefault="00622194">
      <w:pPr>
        <w:rPr>
          <w:rFonts w:hint="eastAsia"/>
        </w:rPr>
      </w:pPr>
      <w:r>
        <w:rPr>
          <w:rFonts w:hint="eastAsia"/>
        </w:rPr>
        <w:tab/>
      </w:r>
      <w:r>
        <w:rPr>
          <w:rFonts w:ascii="Time New Roman" w:eastAsia="SimHei" w:hAnsi="Time New Roman" w:hint="eastAsia"/>
        </w:rPr>
        <w:t>498</w:t>
      </w:r>
      <w:r>
        <w:rPr>
          <w:rFonts w:hint="eastAsia"/>
        </w:rPr>
        <w:t xml:space="preserve">.  </w:t>
      </w:r>
      <w:r>
        <w:rPr>
          <w:rFonts w:hint="eastAsia"/>
        </w:rPr>
        <w:t>委员会对警察和某些机构的人员对儿童施暴表示关注。</w:t>
      </w:r>
    </w:p>
    <w:p w:rsidR="00000000" w:rsidRDefault="00622194">
      <w:pPr>
        <w:rPr>
          <w:rFonts w:ascii="Time New Roman" w:eastAsia="SimHei" w:hAnsi="Time New Roman" w:hint="eastAsia"/>
        </w:rPr>
      </w:pPr>
      <w:r>
        <w:rPr>
          <w:rFonts w:ascii="Time New Roman" w:eastAsia="SimHei" w:hAnsi="Time New Roman" w:hint="eastAsia"/>
        </w:rPr>
        <w:tab/>
        <w:t xml:space="preserve">499.  </w:t>
      </w:r>
      <w:r>
        <w:rPr>
          <w:rFonts w:ascii="Time New Roman" w:eastAsia="SimHei" w:hAnsi="Time New Roman" w:hint="eastAsia"/>
        </w:rPr>
        <w:t>委员会建议缔约国：</w:t>
      </w:r>
    </w:p>
    <w:p w:rsidR="00000000" w:rsidRDefault="00622194">
      <w:pPr>
        <w:numPr>
          <w:ilvl w:val="0"/>
          <w:numId w:val="1349"/>
        </w:numPr>
        <w:rPr>
          <w:rFonts w:ascii="Time New Roman" w:eastAsia="SimHei" w:hAnsi="Time New Roman" w:hint="eastAsia"/>
        </w:rPr>
      </w:pPr>
      <w:r>
        <w:rPr>
          <w:rFonts w:ascii="Time New Roman" w:eastAsia="SimHei" w:hAnsi="Time New Roman" w:hint="eastAsia"/>
        </w:rPr>
        <w:t>建立关于施暴者和受害者按性别和年龄分类的资料收集机制，以便适当评估这一问题的程度，并制定有关政策和方案解决这一问题；</w:t>
      </w:r>
    </w:p>
    <w:p w:rsidR="00000000" w:rsidRDefault="00622194">
      <w:pPr>
        <w:numPr>
          <w:ilvl w:val="0"/>
          <w:numId w:val="1349"/>
        </w:numPr>
        <w:rPr>
          <w:rFonts w:ascii="Time New Roman" w:eastAsia="SimHei" w:hAnsi="Time New Roman" w:hint="eastAsia"/>
        </w:rPr>
      </w:pPr>
      <w:r>
        <w:rPr>
          <w:rFonts w:ascii="Time New Roman" w:eastAsia="SimHei" w:hAnsi="Time New Roman" w:hint="eastAsia"/>
        </w:rPr>
        <w:t>建立关于接受、监督和调查申诉以及惩办施暴者的有效程序和机制，并确保遭虐待的儿童获得救助；</w:t>
      </w:r>
    </w:p>
    <w:p w:rsidR="00000000" w:rsidRDefault="00622194">
      <w:pPr>
        <w:numPr>
          <w:ilvl w:val="0"/>
          <w:numId w:val="1349"/>
        </w:numPr>
        <w:rPr>
          <w:rFonts w:ascii="Time New Roman" w:eastAsia="SimHei" w:hAnsi="Time New Roman" w:hint="eastAsia"/>
        </w:rPr>
      </w:pPr>
      <w:r>
        <w:rPr>
          <w:rFonts w:ascii="Time New Roman" w:eastAsia="SimHei" w:hAnsi="Time New Roman" w:hint="eastAsia"/>
        </w:rPr>
        <w:t>批准《禁止酷刑和其他残忍、不人道或有辱人格的待遇或处罚公约》；</w:t>
      </w:r>
    </w:p>
    <w:p w:rsidR="00000000" w:rsidRDefault="00622194">
      <w:pPr>
        <w:numPr>
          <w:ilvl w:val="0"/>
          <w:numId w:val="1349"/>
        </w:numPr>
        <w:spacing w:after="320"/>
        <w:rPr>
          <w:rFonts w:ascii="Time New Roman" w:eastAsia="SimHei" w:hAnsi="Time New Roman" w:hint="eastAsia"/>
        </w:rPr>
      </w:pPr>
      <w:r>
        <w:rPr>
          <w:rFonts w:ascii="Time New Roman" w:eastAsia="SimHei" w:hAnsi="Time New Roman" w:hint="eastAsia"/>
        </w:rPr>
        <w:t>在此方面寻求高专办和难民署以及其他机构的技术援助。</w:t>
      </w:r>
    </w:p>
    <w:p w:rsidR="00000000" w:rsidRDefault="00622194">
      <w:pPr>
        <w:pStyle w:val="Heading4"/>
        <w:rPr>
          <w:rFonts w:hint="eastAsia"/>
        </w:rPr>
      </w:pPr>
      <w:r>
        <w:rPr>
          <w:rFonts w:hint="eastAsia"/>
        </w:rPr>
        <w:t>体</w:t>
      </w:r>
      <w:r>
        <w:rPr>
          <w:rFonts w:hint="eastAsia"/>
        </w:rPr>
        <w:t xml:space="preserve">  </w:t>
      </w:r>
      <w:r>
        <w:rPr>
          <w:rFonts w:hint="eastAsia"/>
        </w:rPr>
        <w:t>罚</w:t>
      </w:r>
    </w:p>
    <w:p w:rsidR="00000000" w:rsidRDefault="00622194">
      <w:pPr>
        <w:rPr>
          <w:rFonts w:hint="eastAsia"/>
        </w:rPr>
      </w:pPr>
      <w:r>
        <w:rPr>
          <w:rFonts w:hint="eastAsia"/>
        </w:rPr>
        <w:tab/>
        <w:t xml:space="preserve">500.  </w:t>
      </w:r>
      <w:r>
        <w:rPr>
          <w:rFonts w:hint="eastAsia"/>
        </w:rPr>
        <w:t>委员会对缔约国境内体罚儿童的做法</w:t>
      </w:r>
      <w:r>
        <w:rPr>
          <w:rFonts w:hint="eastAsia"/>
        </w:rPr>
        <w:t>相当盛行而法律并未禁止这一现象深表关注。</w:t>
      </w:r>
    </w:p>
    <w:p w:rsidR="00000000" w:rsidRDefault="00622194">
      <w:pPr>
        <w:rPr>
          <w:rFonts w:ascii="Time New Roman" w:eastAsia="SimHei" w:hAnsi="Time New Roman" w:hint="eastAsia"/>
        </w:rPr>
      </w:pPr>
      <w:r>
        <w:rPr>
          <w:rFonts w:ascii="Time New Roman" w:eastAsia="SimHei" w:hAnsi="Time New Roman" w:hint="eastAsia"/>
        </w:rPr>
        <w:tab/>
      </w:r>
      <w:r>
        <w:rPr>
          <w:rFonts w:hint="eastAsia"/>
        </w:rPr>
        <w:t>501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622194">
      <w:pPr>
        <w:numPr>
          <w:ilvl w:val="0"/>
          <w:numId w:val="1350"/>
        </w:numPr>
        <w:rPr>
          <w:rFonts w:ascii="Time New Roman" w:eastAsia="SimHei" w:hAnsi="Time New Roman" w:hint="eastAsia"/>
        </w:rPr>
      </w:pPr>
      <w:r>
        <w:rPr>
          <w:rFonts w:ascii="Time New Roman" w:eastAsia="SimHei" w:hAnsi="Time New Roman" w:hint="eastAsia"/>
        </w:rPr>
        <w:t>开展公众教育运动，使公众认识到体罚儿童造成的不良后果，促进以积极的、非暴力的惩戒形式代替体罚；</w:t>
      </w:r>
    </w:p>
    <w:p w:rsidR="00000000" w:rsidRDefault="00622194">
      <w:pPr>
        <w:numPr>
          <w:ilvl w:val="0"/>
          <w:numId w:val="1350"/>
        </w:numPr>
        <w:spacing w:after="320"/>
        <w:rPr>
          <w:rFonts w:ascii="Time New Roman" w:eastAsia="SimHei" w:hAnsi="Time New Roman" w:hint="eastAsia"/>
        </w:rPr>
      </w:pPr>
      <w:r>
        <w:rPr>
          <w:rFonts w:ascii="Time New Roman" w:eastAsia="SimHei" w:hAnsi="Time New Roman" w:hint="eastAsia"/>
        </w:rPr>
        <w:t>在法律中明确禁止在家庭以及其他机构内进行体罚。</w:t>
      </w:r>
    </w:p>
    <w:p w:rsidR="00000000" w:rsidRDefault="00622194">
      <w:pPr>
        <w:pStyle w:val="Heading3"/>
        <w:spacing w:after="240"/>
        <w:rPr>
          <w:rFonts w:hint="eastAsia"/>
        </w:rPr>
      </w:pPr>
      <w:r>
        <w:rPr>
          <w:rFonts w:hint="eastAsia"/>
          <w:u w:val="none"/>
        </w:rPr>
        <w:t xml:space="preserve">5.  </w:t>
      </w:r>
      <w:r>
        <w:rPr>
          <w:rFonts w:hint="eastAsia"/>
        </w:rPr>
        <w:t>家庭环境和替代照料</w:t>
      </w:r>
    </w:p>
    <w:p w:rsidR="00000000" w:rsidRDefault="00622194">
      <w:pPr>
        <w:pStyle w:val="Heading4"/>
        <w:rPr>
          <w:rFonts w:hint="eastAsia"/>
        </w:rPr>
      </w:pPr>
      <w:r>
        <w:rPr>
          <w:rFonts w:hint="eastAsia"/>
        </w:rPr>
        <w:t>父母的责任</w:t>
      </w:r>
    </w:p>
    <w:p w:rsidR="00000000" w:rsidRDefault="00622194">
      <w:pPr>
        <w:rPr>
          <w:rFonts w:hint="eastAsia"/>
        </w:rPr>
      </w:pPr>
      <w:r>
        <w:rPr>
          <w:rFonts w:hint="eastAsia"/>
        </w:rPr>
        <w:tab/>
        <w:t xml:space="preserve">502.  </w:t>
      </w:r>
      <w:r>
        <w:rPr>
          <w:rFonts w:hint="eastAsia"/>
        </w:rPr>
        <w:t>委员会对《宪法》确认父母双方有赡养、协助和教育子女的义务表示赞赏，但对国内法和习惯法尚未普遍纳入《公约》第</w:t>
      </w:r>
      <w:r>
        <w:rPr>
          <w:rFonts w:hint="eastAsia"/>
        </w:rPr>
        <w:t>18</w:t>
      </w:r>
      <w:r>
        <w:rPr>
          <w:rFonts w:hint="eastAsia"/>
        </w:rPr>
        <w:t>条规定表示关注。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503</w:t>
      </w:r>
      <w:r>
        <w:rPr>
          <w:rFonts w:ascii="Time New Roman" w:eastAsia="SimHei" w:hAnsi="Time New Roman" w:hint="eastAsia"/>
        </w:rPr>
        <w:t xml:space="preserve">.  </w:t>
      </w:r>
      <w:r>
        <w:rPr>
          <w:rFonts w:ascii="Time New Roman" w:eastAsia="SimHei" w:hAnsi="Time New Roman" w:hint="eastAsia"/>
        </w:rPr>
        <w:t>委员会建议缔约国制定并执行方案，提高人们对父母双方分担养育义务重要性的认识，为父母履行义务提供必</w:t>
      </w:r>
      <w:r>
        <w:rPr>
          <w:rFonts w:ascii="Time New Roman" w:eastAsia="SimHei" w:hAnsi="Time New Roman" w:hint="eastAsia"/>
        </w:rPr>
        <w:t>要的协助，并在国内法和习惯法中纳入《宪法》条款以及《儿童权利公约》条款。委员会还建议缔约国全面研究多妻制对儿童权利的影响。</w:t>
      </w:r>
    </w:p>
    <w:p w:rsidR="00000000" w:rsidRDefault="00622194">
      <w:pPr>
        <w:pStyle w:val="Heading4"/>
        <w:rPr>
          <w:rFonts w:hint="eastAsia"/>
        </w:rPr>
      </w:pPr>
      <w:r>
        <w:rPr>
          <w:rFonts w:hint="eastAsia"/>
        </w:rPr>
        <w:t>收</w:t>
      </w:r>
      <w:r>
        <w:rPr>
          <w:rFonts w:hint="eastAsia"/>
        </w:rPr>
        <w:t xml:space="preserve">  </w:t>
      </w:r>
      <w:r>
        <w:rPr>
          <w:rFonts w:hint="eastAsia"/>
        </w:rPr>
        <w:t>养</w:t>
      </w:r>
    </w:p>
    <w:p w:rsidR="00000000" w:rsidRDefault="00622194">
      <w:pPr>
        <w:rPr>
          <w:rFonts w:hint="eastAsia"/>
        </w:rPr>
      </w:pPr>
      <w:r>
        <w:rPr>
          <w:rFonts w:hint="eastAsia"/>
        </w:rPr>
        <w:tab/>
        <w:t xml:space="preserve">504.  </w:t>
      </w:r>
      <w:r>
        <w:rPr>
          <w:rFonts w:hint="eastAsia"/>
        </w:rPr>
        <w:t>委员会对非正式收养率较高表示关注，认为这无法保障儿童的最大利益，可能会使被非正式收养的少女沦为佣人。</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505</w:t>
      </w:r>
      <w:r>
        <w:rPr>
          <w:rFonts w:ascii="Time New Roman" w:eastAsia="SimHei" w:hAnsi="Time New Roman" w:hint="eastAsia"/>
        </w:rPr>
        <w:t xml:space="preserve">.  </w:t>
      </w:r>
      <w:r>
        <w:rPr>
          <w:rFonts w:ascii="Time New Roman" w:eastAsia="SimHei" w:hAnsi="Time New Roman" w:hint="eastAsia"/>
        </w:rPr>
        <w:t>委员会建议缔约国采取一切必要措施确保一切现有的收养做法符合《公约》第</w:t>
      </w:r>
      <w:r>
        <w:rPr>
          <w:rFonts w:ascii="Time New Roman" w:eastAsia="SimHei" w:hAnsi="Time New Roman" w:hint="eastAsia"/>
          <w:b/>
        </w:rPr>
        <w:t>21</w:t>
      </w:r>
      <w:r>
        <w:rPr>
          <w:rFonts w:ascii="Time New Roman" w:eastAsia="SimHei" w:hAnsi="Time New Roman" w:hint="eastAsia"/>
        </w:rPr>
        <w:t>条的规定，确保法定父母需同意他人收养其子女，并视需要考虑儿童的意见及其最大利益。委员会还建议缔约国批准</w:t>
      </w:r>
      <w:r>
        <w:rPr>
          <w:rFonts w:ascii="Time New Roman" w:eastAsia="SimHei" w:hAnsi="Time New Roman" w:hint="eastAsia"/>
          <w:b/>
        </w:rPr>
        <w:t>1993</w:t>
      </w:r>
      <w:r>
        <w:rPr>
          <w:rFonts w:ascii="Time New Roman" w:eastAsia="SimHei" w:hAnsi="Time New Roman" w:hint="eastAsia"/>
        </w:rPr>
        <w:t>年《关于在跨国收养方面保护儿童和进行合作的海牙公约》。</w:t>
      </w:r>
    </w:p>
    <w:p w:rsidR="00000000" w:rsidRDefault="00622194">
      <w:pPr>
        <w:pStyle w:val="Heading4"/>
        <w:rPr>
          <w:rFonts w:hint="eastAsia"/>
        </w:rPr>
      </w:pPr>
      <w:r>
        <w:rPr>
          <w:rFonts w:hint="eastAsia"/>
        </w:rPr>
        <w:t>忽视和虐待</w:t>
      </w:r>
      <w:r>
        <w:rPr>
          <w:rFonts w:hint="eastAsia"/>
        </w:rPr>
        <w:t>儿童</w:t>
      </w:r>
    </w:p>
    <w:p w:rsidR="00000000" w:rsidRDefault="00622194">
      <w:pPr>
        <w:rPr>
          <w:rFonts w:hint="eastAsia"/>
        </w:rPr>
      </w:pPr>
      <w:r>
        <w:rPr>
          <w:rFonts w:hint="eastAsia"/>
        </w:rPr>
        <w:tab/>
        <w:t xml:space="preserve">506.  </w:t>
      </w:r>
      <w:r>
        <w:rPr>
          <w:rFonts w:hint="eastAsia"/>
        </w:rPr>
        <w:t>从医院的记录以及其他情况来看，家庭和学校中儿童遭到忽视和虐待</w:t>
      </w:r>
      <w:r>
        <w:rPr>
          <w:rFonts w:hint="eastAsia"/>
        </w:rPr>
        <w:t>(</w:t>
      </w:r>
      <w:r>
        <w:rPr>
          <w:rFonts w:hint="eastAsia"/>
        </w:rPr>
        <w:t>包括性虐待</w:t>
      </w:r>
      <w:r>
        <w:rPr>
          <w:rFonts w:hint="eastAsia"/>
        </w:rPr>
        <w:t>)</w:t>
      </w:r>
      <w:r>
        <w:rPr>
          <w:rFonts w:hint="eastAsia"/>
        </w:rPr>
        <w:t>的问题看来相当严重，委员会对此表示关注。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507</w:t>
      </w:r>
      <w:r>
        <w:rPr>
          <w:rFonts w:ascii="Time New Roman" w:eastAsia="SimHei" w:hAnsi="Time New Roman" w:hint="eastAsia"/>
        </w:rPr>
        <w:t xml:space="preserve">.  </w:t>
      </w:r>
      <w:r>
        <w:rPr>
          <w:rFonts w:ascii="Time New Roman" w:eastAsia="SimHei" w:hAnsi="Time New Roman" w:hint="eastAsia"/>
        </w:rPr>
        <w:t>委员会建议缔约国建立全国综合应急制度，向所有家庭暴力的受害者提供支持和协助，确保他们获得咨询、补救和协助，使其康复和复原。委员会还建议缔约国确保建立关于接收、监督和调查申诉的有效机制并在此方面寻求技术援助。</w:t>
      </w:r>
    </w:p>
    <w:p w:rsidR="00000000" w:rsidRDefault="00622194">
      <w:pPr>
        <w:pStyle w:val="Heading3"/>
        <w:spacing w:after="240"/>
        <w:rPr>
          <w:rFonts w:hint="eastAsia"/>
        </w:rPr>
      </w:pPr>
      <w:r>
        <w:rPr>
          <w:rFonts w:hint="eastAsia"/>
          <w:u w:val="none"/>
        </w:rPr>
        <w:t xml:space="preserve">6.  </w:t>
      </w:r>
      <w:r>
        <w:rPr>
          <w:rFonts w:hint="eastAsia"/>
        </w:rPr>
        <w:t>基本保健和福利</w:t>
      </w:r>
    </w:p>
    <w:p w:rsidR="00000000" w:rsidRDefault="00622194">
      <w:pPr>
        <w:pStyle w:val="Heading4"/>
        <w:rPr>
          <w:rFonts w:hint="eastAsia"/>
        </w:rPr>
      </w:pPr>
      <w:r>
        <w:rPr>
          <w:rFonts w:hint="eastAsia"/>
        </w:rPr>
        <w:t>残疾儿童</w:t>
      </w:r>
    </w:p>
    <w:p w:rsidR="00000000" w:rsidRDefault="00622194">
      <w:pPr>
        <w:rPr>
          <w:rFonts w:hint="eastAsia"/>
        </w:rPr>
      </w:pPr>
      <w:r>
        <w:rPr>
          <w:rFonts w:hint="eastAsia"/>
        </w:rPr>
        <w:tab/>
        <w:t xml:space="preserve">508.  </w:t>
      </w:r>
      <w:r>
        <w:rPr>
          <w:rFonts w:hint="eastAsia"/>
        </w:rPr>
        <w:t>委员会对缔约国缺乏残疾问题的范围、主要形式和原因的适当资料表示关注。还令委员会感到关注的是，残疾儿童尤其是</w:t>
      </w:r>
      <w:r>
        <w:rPr>
          <w:rFonts w:hint="eastAsia"/>
        </w:rPr>
        <w:t>偏远乡村地区的残疾儿童得不到社会服务，其中包括无法使用康复和教育设施。</w:t>
      </w:r>
    </w:p>
    <w:p w:rsidR="00000000" w:rsidRDefault="00622194">
      <w:pPr>
        <w:rPr>
          <w:rFonts w:ascii="Time New Roman" w:eastAsia="SimHei" w:hAnsi="Time New Roman" w:hint="eastAsia"/>
        </w:rPr>
      </w:pPr>
      <w:r>
        <w:rPr>
          <w:rFonts w:ascii="Time New Roman" w:eastAsia="SimHei" w:hAnsi="Time New Roman" w:hint="eastAsia"/>
        </w:rPr>
        <w:tab/>
      </w:r>
      <w:r>
        <w:rPr>
          <w:rFonts w:hint="eastAsia"/>
        </w:rPr>
        <w:t>509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622194">
      <w:pPr>
        <w:numPr>
          <w:ilvl w:val="0"/>
          <w:numId w:val="1351"/>
        </w:numPr>
        <w:rPr>
          <w:rFonts w:ascii="Time New Roman" w:eastAsia="SimHei" w:hAnsi="Time New Roman" w:hint="eastAsia"/>
        </w:rPr>
      </w:pPr>
      <w:r>
        <w:rPr>
          <w:rFonts w:ascii="Time New Roman" w:eastAsia="SimHei" w:hAnsi="Time New Roman" w:hint="eastAsia"/>
        </w:rPr>
        <w:t>进一步努力对付公众尤其是儿童和父母对残疾儿童的歧视态度，并推动残疾儿童参与社会生活和文化生活的各个方面；</w:t>
      </w:r>
    </w:p>
    <w:p w:rsidR="00000000" w:rsidRDefault="00622194">
      <w:pPr>
        <w:numPr>
          <w:ilvl w:val="0"/>
          <w:numId w:val="1351"/>
        </w:numPr>
        <w:spacing w:after="320"/>
        <w:rPr>
          <w:rFonts w:ascii="Time New Roman" w:eastAsia="SimHei" w:hAnsi="Time New Roman" w:hint="eastAsia"/>
        </w:rPr>
      </w:pPr>
      <w:r>
        <w:rPr>
          <w:rFonts w:ascii="Time New Roman" w:eastAsia="SimHei" w:hAnsi="Time New Roman" w:hint="eastAsia"/>
        </w:rPr>
        <w:t>根据《残疾人机会均等标准原则》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和委员会在关于“残疾儿童的权利”的一般性讨论日通过的建议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第</w:t>
      </w:r>
      <w:r>
        <w:rPr>
          <w:rFonts w:ascii="Time New Roman" w:eastAsia="SimHei" w:hAnsi="Time New Roman" w:hint="eastAsia"/>
          <w:b/>
        </w:rPr>
        <w:t>310</w:t>
      </w:r>
      <w:r>
        <w:rPr>
          <w:rFonts w:ascii="Time New Roman" w:eastAsia="SimHei" w:hAnsi="Time New Roman" w:hint="eastAsia"/>
        </w:rPr>
        <w:t>-</w:t>
      </w:r>
      <w:r>
        <w:rPr>
          <w:rFonts w:ascii="Time New Roman" w:eastAsia="SimHei" w:hAnsi="Time New Roman" w:hint="eastAsia"/>
          <w:b/>
        </w:rPr>
        <w:t>339</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，制定一项战略，其中包括对教师进行适当培训，确保残疾儿童获得教育机会，并尽可能将其纳入正规教育系统。</w:t>
      </w:r>
    </w:p>
    <w:p w:rsidR="00000000" w:rsidRDefault="00622194">
      <w:pPr>
        <w:pStyle w:val="Heading4"/>
        <w:rPr>
          <w:rFonts w:hint="eastAsia"/>
        </w:rPr>
      </w:pPr>
      <w:r>
        <w:rPr>
          <w:rFonts w:hint="eastAsia"/>
        </w:rPr>
        <w:t>保健和保健服务</w:t>
      </w:r>
    </w:p>
    <w:p w:rsidR="00000000" w:rsidRDefault="00622194">
      <w:pPr>
        <w:rPr>
          <w:rFonts w:hint="eastAsia"/>
        </w:rPr>
      </w:pPr>
      <w:r>
        <w:rPr>
          <w:rFonts w:hint="eastAsia"/>
        </w:rPr>
        <w:tab/>
        <w:t xml:space="preserve">510.  </w:t>
      </w:r>
      <w:r>
        <w:rPr>
          <w:rFonts w:hint="eastAsia"/>
        </w:rPr>
        <w:t>委员会注意到，该</w:t>
      </w:r>
      <w:r>
        <w:rPr>
          <w:rFonts w:hint="eastAsia"/>
        </w:rPr>
        <w:t>国婴儿死亡率呈下降趋势且疫苗接种率有所提高，委员会对此感到鼓舞，但它对孕产妇死亡率居高不下表示关注。孕产妇死亡率较高的原因有：许多孕妇在分娩时无人陪伴和照料；保健设施不佳，且不方便；疟疾流行；母亲和儿童营养不良和缺乏微量营养元素的比例较高；缺乏安全饮用水和适当的卫生设施。</w:t>
      </w:r>
    </w:p>
    <w:p w:rsidR="00000000" w:rsidRDefault="00622194">
      <w:pPr>
        <w:rPr>
          <w:rFonts w:ascii="Time New Roman" w:eastAsia="SimHei" w:hAnsi="Time New Roman" w:hint="eastAsia"/>
        </w:rPr>
      </w:pPr>
      <w:r>
        <w:rPr>
          <w:rFonts w:ascii="Time New Roman" w:eastAsia="SimHei" w:hAnsi="Time New Roman" w:hint="eastAsia"/>
        </w:rPr>
        <w:tab/>
      </w:r>
      <w:r>
        <w:rPr>
          <w:rFonts w:hint="eastAsia"/>
        </w:rPr>
        <w:t>511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622194">
      <w:pPr>
        <w:numPr>
          <w:ilvl w:val="0"/>
          <w:numId w:val="1352"/>
        </w:numPr>
        <w:rPr>
          <w:rFonts w:ascii="Time New Roman" w:eastAsia="SimHei" w:hAnsi="Time New Roman" w:hint="eastAsia"/>
        </w:rPr>
      </w:pPr>
      <w:r>
        <w:rPr>
          <w:rFonts w:ascii="Time New Roman" w:eastAsia="SimHei" w:hAnsi="Time New Roman" w:hint="eastAsia"/>
        </w:rPr>
        <w:t>进一步努力向各社区提供易于使用的高质量保健设施；</w:t>
      </w:r>
    </w:p>
    <w:p w:rsidR="00000000" w:rsidRDefault="00622194">
      <w:pPr>
        <w:numPr>
          <w:ilvl w:val="0"/>
          <w:numId w:val="1352"/>
        </w:numPr>
        <w:rPr>
          <w:rFonts w:ascii="Time New Roman" w:eastAsia="SimHei" w:hAnsi="Time New Roman" w:hint="eastAsia"/>
        </w:rPr>
      </w:pPr>
      <w:r>
        <w:rPr>
          <w:rFonts w:ascii="Time New Roman" w:eastAsia="SimHei" w:hAnsi="Time New Roman" w:hint="eastAsia"/>
        </w:rPr>
        <w:t>改进对当地接生员的培训，促进安全分娩；</w:t>
      </w:r>
    </w:p>
    <w:p w:rsidR="00000000" w:rsidRDefault="00622194">
      <w:pPr>
        <w:numPr>
          <w:ilvl w:val="0"/>
          <w:numId w:val="1352"/>
        </w:numPr>
        <w:rPr>
          <w:rFonts w:ascii="Time New Roman" w:eastAsia="SimHei" w:hAnsi="Time New Roman" w:hint="eastAsia"/>
        </w:rPr>
      </w:pPr>
      <w:r>
        <w:rPr>
          <w:rFonts w:ascii="Time New Roman" w:eastAsia="SimHei" w:hAnsi="Time New Roman" w:hint="eastAsia"/>
        </w:rPr>
        <w:t>通过宣传教育以及提倡健康的喂养方式</w:t>
      </w:r>
      <w:r>
        <w:rPr>
          <w:rFonts w:ascii="Time New Roman" w:eastAsia="SimHei" w:hAnsi="Time New Roman" w:hint="eastAsia"/>
        </w:rPr>
        <w:t>(</w:t>
      </w:r>
      <w:r>
        <w:rPr>
          <w:rFonts w:ascii="Time New Roman" w:eastAsia="SimHei" w:hAnsi="Time New Roman" w:hint="eastAsia"/>
        </w:rPr>
        <w:t>如母乳喂养</w:t>
      </w:r>
      <w:r>
        <w:rPr>
          <w:rFonts w:ascii="Time New Roman" w:eastAsia="SimHei" w:hAnsi="Time New Roman" w:hint="eastAsia"/>
        </w:rPr>
        <w:t>)</w:t>
      </w:r>
      <w:r>
        <w:rPr>
          <w:rFonts w:ascii="Time New Roman" w:eastAsia="SimHei" w:hAnsi="Time New Roman" w:hint="eastAsia"/>
        </w:rPr>
        <w:t>解决营养不良和缺乏微量营养素问题；</w:t>
      </w:r>
    </w:p>
    <w:p w:rsidR="00000000" w:rsidRDefault="00622194">
      <w:pPr>
        <w:numPr>
          <w:ilvl w:val="0"/>
          <w:numId w:val="1352"/>
        </w:numPr>
        <w:rPr>
          <w:rFonts w:ascii="Time New Roman" w:eastAsia="SimHei" w:hAnsi="Time New Roman" w:hint="eastAsia"/>
        </w:rPr>
      </w:pPr>
      <w:r>
        <w:rPr>
          <w:rFonts w:ascii="Time New Roman" w:eastAsia="SimHei" w:hAnsi="Time New Roman" w:hint="eastAsia"/>
        </w:rPr>
        <w:t>进一步努力预防和医治疟疾；</w:t>
      </w:r>
    </w:p>
    <w:p w:rsidR="00000000" w:rsidRDefault="00622194">
      <w:pPr>
        <w:numPr>
          <w:ilvl w:val="0"/>
          <w:numId w:val="1352"/>
        </w:numPr>
        <w:spacing w:after="320"/>
        <w:rPr>
          <w:rFonts w:ascii="Time New Roman" w:eastAsia="SimHei" w:hAnsi="Time New Roman" w:hint="eastAsia"/>
        </w:rPr>
      </w:pPr>
      <w:r>
        <w:rPr>
          <w:rFonts w:ascii="Time New Roman" w:eastAsia="SimHei" w:hAnsi="Time New Roman" w:hint="eastAsia"/>
        </w:rPr>
        <w:t>确</w:t>
      </w:r>
      <w:r>
        <w:rPr>
          <w:rFonts w:ascii="Time New Roman" w:eastAsia="SimHei" w:hAnsi="Time New Roman" w:hint="eastAsia"/>
        </w:rPr>
        <w:t>保为人人提供安全饮水和适当的卫生设施。</w:t>
      </w:r>
    </w:p>
    <w:p w:rsidR="00000000" w:rsidRDefault="00622194">
      <w:pPr>
        <w:pStyle w:val="Heading4"/>
        <w:rPr>
          <w:rFonts w:hint="eastAsia"/>
        </w:rPr>
      </w:pPr>
      <w:r>
        <w:rPr>
          <w:rFonts w:hint="eastAsia"/>
        </w:rPr>
        <w:t>青少年健康</w:t>
      </w:r>
    </w:p>
    <w:p w:rsidR="00000000" w:rsidRDefault="00622194">
      <w:pPr>
        <w:rPr>
          <w:rFonts w:hint="eastAsia"/>
        </w:rPr>
      </w:pPr>
      <w:r>
        <w:rPr>
          <w:rFonts w:hint="eastAsia"/>
        </w:rPr>
        <w:tab/>
        <w:t xml:space="preserve">512.  </w:t>
      </w:r>
      <w:r>
        <w:rPr>
          <w:rFonts w:hint="eastAsia"/>
        </w:rPr>
        <w:t>令委员会感到关注的是，该国未充分重视青少年健康问题，例如青少年无法获得与青少年一般健康问题以及生殖卫生相关的信息和服务。还令委员会感到关注的是，青少年极易染上性传染病、少女怀孕以及少女私下堕胎等。</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513</w:t>
      </w:r>
      <w:r>
        <w:rPr>
          <w:rFonts w:ascii="Time New Roman" w:eastAsia="SimHei" w:hAnsi="Time New Roman" w:hint="eastAsia"/>
        </w:rPr>
        <w:t xml:space="preserve">.  </w:t>
      </w:r>
      <w:r>
        <w:rPr>
          <w:rFonts w:ascii="Time New Roman" w:eastAsia="SimHei" w:hAnsi="Time New Roman" w:hint="eastAsia"/>
        </w:rPr>
        <w:t>委员会建议缔约国采取一切必要措施，制定并执行适当的保健政策和方案，提供生殖卫生服务，其中包括培养和倡导安全的性行为方式。</w:t>
      </w:r>
    </w:p>
    <w:p w:rsidR="00000000" w:rsidRDefault="00622194">
      <w:pPr>
        <w:pStyle w:val="Heading4"/>
        <w:rPr>
          <w:rFonts w:hint="eastAsia"/>
        </w:rPr>
      </w:pPr>
      <w:r>
        <w:rPr>
          <w:rFonts w:hint="eastAsia"/>
        </w:rPr>
        <w:t>艾滋病毒</w:t>
      </w:r>
      <w:r>
        <w:rPr>
          <w:rFonts w:hint="eastAsia"/>
        </w:rPr>
        <w:t>/</w:t>
      </w:r>
      <w:r>
        <w:rPr>
          <w:rFonts w:hint="eastAsia"/>
        </w:rPr>
        <w:t>艾滋病</w:t>
      </w:r>
    </w:p>
    <w:p w:rsidR="00000000" w:rsidRDefault="00622194">
      <w:pPr>
        <w:rPr>
          <w:rFonts w:hint="eastAsia"/>
        </w:rPr>
      </w:pPr>
      <w:r>
        <w:rPr>
          <w:rFonts w:hint="eastAsia"/>
        </w:rPr>
        <w:tab/>
        <w:t xml:space="preserve">514.  </w:t>
      </w:r>
      <w:r>
        <w:rPr>
          <w:rFonts w:hint="eastAsia"/>
        </w:rPr>
        <w:t>委员会注意到缔约国已采取许多措施处理艾滋病毒</w:t>
      </w:r>
      <w:r>
        <w:rPr>
          <w:rFonts w:hint="eastAsia"/>
        </w:rPr>
        <w:t>/</w:t>
      </w:r>
      <w:r>
        <w:rPr>
          <w:rFonts w:hint="eastAsia"/>
        </w:rPr>
        <w:t>艾滋病问题，但它对越来越多的儿童感</w:t>
      </w:r>
      <w:r>
        <w:rPr>
          <w:rFonts w:hint="eastAsia"/>
        </w:rPr>
        <w:t>染上艾滋病毒</w:t>
      </w:r>
      <w:r>
        <w:rPr>
          <w:rFonts w:hint="eastAsia"/>
        </w:rPr>
        <w:t>/</w:t>
      </w:r>
      <w:r>
        <w:rPr>
          <w:rFonts w:hint="eastAsia"/>
        </w:rPr>
        <w:t>艾滋病并受其影响深为关注。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515</w:t>
      </w:r>
      <w:r>
        <w:rPr>
          <w:rFonts w:ascii="Time New Roman" w:eastAsia="SimHei" w:hAnsi="Time New Roman" w:hint="eastAsia"/>
        </w:rPr>
        <w:t xml:space="preserve">.  </w:t>
      </w:r>
      <w:r>
        <w:rPr>
          <w:rFonts w:ascii="Time New Roman" w:eastAsia="SimHei" w:hAnsi="Time New Roman" w:hint="eastAsia"/>
        </w:rPr>
        <w:t>委员会建议缔约国根据委员会关于艾滋病毒</w:t>
      </w:r>
      <w:r>
        <w:rPr>
          <w:rFonts w:ascii="Time New Roman" w:eastAsia="SimHei" w:hAnsi="Time New Roman" w:hint="eastAsia"/>
        </w:rPr>
        <w:t>/</w:t>
      </w:r>
      <w:r>
        <w:rPr>
          <w:rFonts w:ascii="Time New Roman" w:eastAsia="SimHei" w:hAnsi="Time New Roman" w:hint="eastAsia"/>
        </w:rPr>
        <w:t>艾滋病与儿童权利的第</w:t>
      </w:r>
      <w:r>
        <w:rPr>
          <w:rFonts w:ascii="Time New Roman" w:eastAsia="SimHei" w:hAnsi="Time New Roman" w:hint="eastAsia"/>
          <w:b/>
        </w:rPr>
        <w:t>3</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一般性意见</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GC</w:t>
      </w:r>
      <w:r>
        <w:rPr>
          <w:rFonts w:ascii="Time New Roman" w:eastAsia="SimHei" w:hAnsi="Time New Roman" w:hint="eastAsia"/>
        </w:rPr>
        <w:t>/</w:t>
      </w:r>
      <w:r>
        <w:rPr>
          <w:rFonts w:ascii="Time New Roman" w:eastAsia="SimHei" w:hAnsi="Time New Roman" w:hint="eastAsia"/>
          <w:b/>
        </w:rPr>
        <w:t>2003</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，代表受艾滋病毒</w:t>
      </w:r>
      <w:r>
        <w:rPr>
          <w:rFonts w:ascii="Time New Roman" w:eastAsia="SimHei" w:hAnsi="Time New Roman" w:hint="eastAsia"/>
        </w:rPr>
        <w:t>/</w:t>
      </w:r>
      <w:r>
        <w:rPr>
          <w:rFonts w:ascii="Time New Roman" w:eastAsia="SimHei" w:hAnsi="Time New Roman" w:hint="eastAsia"/>
        </w:rPr>
        <w:t>艾滋病感染或影响的儿童及其家人的利益，在制定和执行艾滋病毒</w:t>
      </w:r>
      <w:r>
        <w:rPr>
          <w:rFonts w:ascii="Time New Roman" w:eastAsia="SimHei" w:hAnsi="Time New Roman" w:hint="eastAsia"/>
        </w:rPr>
        <w:t>/</w:t>
      </w:r>
      <w:r>
        <w:rPr>
          <w:rFonts w:ascii="Time New Roman" w:eastAsia="SimHei" w:hAnsi="Time New Roman" w:hint="eastAsia"/>
        </w:rPr>
        <w:t>艾滋病政策和战略时尊重儿童权利。</w:t>
      </w:r>
    </w:p>
    <w:p w:rsidR="00000000" w:rsidRDefault="00622194">
      <w:pPr>
        <w:pStyle w:val="Heading3"/>
        <w:spacing w:after="240"/>
        <w:rPr>
          <w:rFonts w:hint="eastAsia"/>
        </w:rPr>
      </w:pPr>
      <w:r>
        <w:rPr>
          <w:rFonts w:hint="eastAsia"/>
          <w:u w:val="none"/>
        </w:rPr>
        <w:t xml:space="preserve">7.  </w:t>
      </w:r>
      <w:r>
        <w:rPr>
          <w:rFonts w:hint="eastAsia"/>
        </w:rPr>
        <w:t>教育、休闲和文化活动</w:t>
      </w:r>
    </w:p>
    <w:p w:rsidR="00000000" w:rsidRDefault="00622194">
      <w:pPr>
        <w:rPr>
          <w:rFonts w:hint="eastAsia"/>
        </w:rPr>
      </w:pPr>
      <w:r>
        <w:rPr>
          <w:rFonts w:hint="eastAsia"/>
        </w:rPr>
        <w:tab/>
        <w:t xml:space="preserve">516.  </w:t>
      </w:r>
      <w:r>
        <w:rPr>
          <w:rFonts w:hint="eastAsia"/>
        </w:rPr>
        <w:t>委员会对缔约国努力改革国家教育制度和处理诸如参与和教育质量等关键问题感到鼓舞。它注意到，在本社区开展教育将吸引离校较远的群体中的儿童接受正规教育。但令委员会感到关注的是，尤其在初级教</w:t>
      </w:r>
      <w:r>
        <w:rPr>
          <w:rFonts w:hint="eastAsia"/>
        </w:rPr>
        <w:t>育方面，注册率、识字率和继续就读率仍较低，另外男生与女生的数目相差很大。还令委员会关注的是，该国的教育并非义务教育或免费教育，而且也未确定初级教育的起始年龄和完成年龄。</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517</w:t>
      </w:r>
      <w:r>
        <w:rPr>
          <w:rFonts w:ascii="Time New Roman" w:eastAsia="SimHei" w:hAnsi="Time New Roman" w:hint="eastAsia"/>
        </w:rPr>
        <w:t xml:space="preserve">.  </w:t>
      </w:r>
      <w:r>
        <w:rPr>
          <w:rFonts w:ascii="Time New Roman" w:eastAsia="SimHei" w:hAnsi="Time New Roman" w:hint="eastAsia"/>
        </w:rPr>
        <w:t>委员会建议缔约国继续进一步努力完成国家教育制度改革，尤其是加强相关措施，提高儿童特别是女童接受初级教育和基础教育的注册率和继续就读率。委员会还建议缔约国确定免费义务教育的起始年龄和完成年龄，并将人权教育纳入课程。</w:t>
      </w:r>
    </w:p>
    <w:p w:rsidR="00000000" w:rsidRDefault="00622194">
      <w:pPr>
        <w:pStyle w:val="Heading3"/>
        <w:rPr>
          <w:rFonts w:hint="eastAsia"/>
        </w:rPr>
      </w:pPr>
      <w:r>
        <w:rPr>
          <w:rFonts w:hint="eastAsia"/>
          <w:u w:val="none"/>
        </w:rPr>
        <w:t xml:space="preserve">8.  </w:t>
      </w:r>
      <w:r>
        <w:rPr>
          <w:rFonts w:hint="eastAsia"/>
        </w:rPr>
        <w:t>特别保护措施</w:t>
      </w:r>
    </w:p>
    <w:p w:rsidR="00000000" w:rsidRDefault="00622194">
      <w:pPr>
        <w:pStyle w:val="Heading4"/>
        <w:rPr>
          <w:rFonts w:hint="eastAsia"/>
        </w:rPr>
      </w:pPr>
      <w:r>
        <w:rPr>
          <w:rFonts w:hint="eastAsia"/>
        </w:rPr>
        <w:t>受武装冲突影响的儿童</w:t>
      </w:r>
    </w:p>
    <w:p w:rsidR="00000000" w:rsidRDefault="00622194">
      <w:pPr>
        <w:rPr>
          <w:rFonts w:hint="eastAsia"/>
        </w:rPr>
      </w:pPr>
      <w:r>
        <w:rPr>
          <w:rFonts w:hint="eastAsia"/>
        </w:rPr>
        <w:tab/>
        <w:t xml:space="preserve">518.  </w:t>
      </w:r>
      <w:r>
        <w:rPr>
          <w:rFonts w:hint="eastAsia"/>
        </w:rPr>
        <w:t>委员会承认缔约国为从前曾参军打仗的儿童恢复正常生活作出的</w:t>
      </w:r>
      <w:r>
        <w:rPr>
          <w:rFonts w:hint="eastAsia"/>
        </w:rPr>
        <w:t>努力，但它对仍有大量儿童受到武装冲突非常有害的影响表示关注。</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hint="eastAsia"/>
        </w:rPr>
        <w:t>519</w:t>
      </w:r>
      <w:r>
        <w:rPr>
          <w:rFonts w:ascii="Time New Roman" w:eastAsia="SimHei" w:hAnsi="Time New Roman" w:hint="eastAsia"/>
        </w:rPr>
        <w:t xml:space="preserve">.  </w:t>
      </w:r>
      <w:r>
        <w:rPr>
          <w:rFonts w:ascii="Time New Roman" w:eastAsia="SimHei" w:hAnsi="Time New Roman" w:hint="eastAsia"/>
        </w:rPr>
        <w:t>委员会建议缔约国制定一项综合战略，确保儿童不卷入武装冲突，并确保从前曾参军打仗的儿童均能适当恢复正常生活和重新融入社会。</w:t>
      </w:r>
    </w:p>
    <w:p w:rsidR="00000000" w:rsidRDefault="00622194">
      <w:pPr>
        <w:pStyle w:val="Heading4"/>
        <w:rPr>
          <w:rFonts w:hint="eastAsia"/>
        </w:rPr>
      </w:pPr>
      <w:r>
        <w:rPr>
          <w:rFonts w:hint="eastAsia"/>
        </w:rPr>
        <w:t>经济剥削</w:t>
      </w:r>
    </w:p>
    <w:p w:rsidR="00000000" w:rsidRDefault="00622194">
      <w:pPr>
        <w:ind w:firstLine="510"/>
        <w:rPr>
          <w:rFonts w:hint="eastAsia"/>
        </w:rPr>
      </w:pPr>
      <w:r>
        <w:rPr>
          <w:rFonts w:hint="eastAsia"/>
        </w:rPr>
        <w:t xml:space="preserve">520.  </w:t>
      </w:r>
      <w:r>
        <w:rPr>
          <w:rFonts w:hint="eastAsia"/>
        </w:rPr>
        <w:t>委员会对缔约国于</w:t>
      </w:r>
      <w:r>
        <w:rPr>
          <w:rFonts w:hint="eastAsia"/>
        </w:rPr>
        <w:t>2000</w:t>
      </w:r>
      <w:r>
        <w:rPr>
          <w:rFonts w:hint="eastAsia"/>
        </w:rPr>
        <w:t>年批准国际劳工组织</w:t>
      </w:r>
      <w:r>
        <w:rPr>
          <w:rFonts w:hint="eastAsia"/>
        </w:rPr>
        <w:t>1973</w:t>
      </w:r>
      <w:r>
        <w:rPr>
          <w:rFonts w:hint="eastAsia"/>
        </w:rPr>
        <w:t>年《关于准予就业最低年龄公约》</w:t>
      </w:r>
      <w:r>
        <w:rPr>
          <w:rFonts w:hint="eastAsia"/>
        </w:rPr>
        <w:t>(</w:t>
      </w:r>
      <w:r>
        <w:rPr>
          <w:rFonts w:hint="eastAsia"/>
        </w:rPr>
        <w:t>第</w:t>
      </w:r>
      <w:r>
        <w:rPr>
          <w:rFonts w:hint="eastAsia"/>
        </w:rPr>
        <w:t>138</w:t>
      </w:r>
      <w:r>
        <w:rPr>
          <w:rFonts w:hint="eastAsia"/>
        </w:rPr>
        <w:t>号</w:t>
      </w:r>
      <w:r>
        <w:rPr>
          <w:rFonts w:hint="eastAsia"/>
        </w:rPr>
        <w:t>)</w:t>
      </w:r>
      <w:r>
        <w:rPr>
          <w:rFonts w:hint="eastAsia"/>
        </w:rPr>
        <w:t>和国际劳工组织</w:t>
      </w:r>
      <w:r>
        <w:rPr>
          <w:rFonts w:hint="eastAsia"/>
        </w:rPr>
        <w:t>1999</w:t>
      </w:r>
      <w:r>
        <w:rPr>
          <w:rFonts w:hint="eastAsia"/>
        </w:rPr>
        <w:t>年《关于禁止和立即行动取缔最有害的童工形式公约》</w:t>
      </w:r>
      <w:r>
        <w:rPr>
          <w:rFonts w:hint="eastAsia"/>
        </w:rPr>
        <w:t>(</w:t>
      </w:r>
      <w:r>
        <w:rPr>
          <w:rFonts w:hint="eastAsia"/>
        </w:rPr>
        <w:t>第</w:t>
      </w:r>
      <w:r>
        <w:rPr>
          <w:rFonts w:hint="eastAsia"/>
        </w:rPr>
        <w:t>182</w:t>
      </w:r>
      <w:r>
        <w:rPr>
          <w:rFonts w:hint="eastAsia"/>
        </w:rPr>
        <w:t>号</w:t>
      </w:r>
      <w:r>
        <w:rPr>
          <w:rFonts w:hint="eastAsia"/>
        </w:rPr>
        <w:t>)</w:t>
      </w:r>
      <w:r>
        <w:rPr>
          <w:rFonts w:hint="eastAsia"/>
        </w:rPr>
        <w:t>表示欢迎，但仍对存在大量童工</w:t>
      </w:r>
      <w:r>
        <w:rPr>
          <w:rFonts w:hint="eastAsia"/>
        </w:rPr>
        <w:t>(</w:t>
      </w:r>
      <w:r>
        <w:rPr>
          <w:rFonts w:hint="eastAsia"/>
        </w:rPr>
        <w:t>如佣工</w:t>
      </w:r>
      <w:r>
        <w:rPr>
          <w:rFonts w:hint="eastAsia"/>
        </w:rPr>
        <w:t>)</w:t>
      </w:r>
      <w:r>
        <w:rPr>
          <w:rFonts w:hint="eastAsia"/>
        </w:rPr>
        <w:t>感到关注。</w:t>
      </w:r>
    </w:p>
    <w:p w:rsidR="00000000" w:rsidRDefault="00622194">
      <w:pPr>
        <w:spacing w:after="320"/>
        <w:rPr>
          <w:rFonts w:ascii="Time New Roman" w:eastAsia="SimHei" w:hAnsi="Time New Roman" w:hint="eastAsia"/>
        </w:rPr>
      </w:pPr>
      <w:r>
        <w:rPr>
          <w:rFonts w:ascii="Time New Roman" w:eastAsia="SimHei" w:hAnsi="Time New Roman" w:hint="eastAsia"/>
        </w:rPr>
        <w:tab/>
        <w:t>521.</w:t>
      </w:r>
      <w:r>
        <w:rPr>
          <w:rFonts w:ascii="Time New Roman" w:eastAsia="SimHei" w:hAnsi="Time New Roman"/>
        </w:rPr>
        <w:t xml:space="preserve">  </w:t>
      </w:r>
      <w:r>
        <w:rPr>
          <w:rFonts w:ascii="Time New Roman" w:eastAsia="SimHei" w:hAnsi="Time New Roman" w:hint="eastAsia"/>
        </w:rPr>
        <w:t>委员会建议缔约国查明帮佣儿童的数目，以便根据国际劳</w:t>
      </w:r>
      <w:r>
        <w:rPr>
          <w:rFonts w:ascii="Time New Roman" w:eastAsia="SimHei" w:hAnsi="Time New Roman" w:hint="eastAsia"/>
        </w:rPr>
        <w:t>工组织第</w:t>
      </w:r>
      <w:r>
        <w:rPr>
          <w:rFonts w:ascii="Time New Roman" w:eastAsia="SimHei" w:hAnsi="Time New Roman" w:hint="eastAsia"/>
          <w:b/>
        </w:rPr>
        <w:t>138</w:t>
      </w:r>
      <w:r>
        <w:rPr>
          <w:rFonts w:ascii="Time New Roman" w:eastAsia="SimHei" w:hAnsi="Time New Roman" w:hint="eastAsia"/>
        </w:rPr>
        <w:t>号公约和第</w:t>
      </w:r>
      <w:r>
        <w:rPr>
          <w:rFonts w:ascii="Time New Roman" w:eastAsia="SimHei" w:hAnsi="Time New Roman" w:hint="eastAsia"/>
          <w:b/>
        </w:rPr>
        <w:t>182</w:t>
      </w:r>
      <w:r>
        <w:rPr>
          <w:rFonts w:ascii="Time New Roman" w:eastAsia="SimHei" w:hAnsi="Time New Roman" w:hint="eastAsia"/>
        </w:rPr>
        <w:t>号公约，制订和执行法律和政策，预防和对付对儿童尤其是对帮佣童工进行的一切形式的经济剥削问题。</w:t>
      </w:r>
    </w:p>
    <w:p w:rsidR="00000000" w:rsidRDefault="00622194">
      <w:pPr>
        <w:pStyle w:val="Heading4"/>
        <w:rPr>
          <w:rFonts w:hint="eastAsia"/>
        </w:rPr>
      </w:pPr>
      <w:r>
        <w:rPr>
          <w:rFonts w:hint="eastAsia"/>
        </w:rPr>
        <w:t>性剥削和拐卖</w:t>
      </w:r>
    </w:p>
    <w:p w:rsidR="00000000" w:rsidRDefault="00622194">
      <w:pPr>
        <w:rPr>
          <w:rFonts w:hint="eastAsia"/>
        </w:rPr>
      </w:pPr>
      <w:r>
        <w:rPr>
          <w:rFonts w:hint="eastAsia"/>
        </w:rPr>
        <w:tab/>
      </w:r>
      <w:r>
        <w:rPr>
          <w:rFonts w:ascii="Time New Roman" w:eastAsia="SimHei" w:hAnsi="Time New Roman" w:hint="eastAsia"/>
        </w:rPr>
        <w:t>522</w:t>
      </w:r>
      <w:r>
        <w:rPr>
          <w:rFonts w:hint="eastAsia"/>
        </w:rPr>
        <w:t>.</w:t>
      </w:r>
      <w:r>
        <w:t xml:space="preserve">  </w:t>
      </w:r>
      <w:r>
        <w:rPr>
          <w:rFonts w:hint="eastAsia"/>
        </w:rPr>
        <w:t>委员会对该国最近修订了有关法律和拟订了一项全国行动计划草案处理对儿童进行商业性性剥削和较广泛的性剥削问题表示赞赏，但仍对缔约国境内儿童卖淫人数看来较高以及在此方面缺乏准确数据和适当政策表示关注。</w:t>
      </w:r>
    </w:p>
    <w:p w:rsidR="00000000" w:rsidRDefault="00622194">
      <w:pPr>
        <w:spacing w:after="320"/>
        <w:rPr>
          <w:rFonts w:ascii="Time New Roman" w:eastAsia="SimHei" w:hAnsi="Time New Roman" w:hint="eastAsia"/>
        </w:rPr>
      </w:pPr>
      <w:r>
        <w:rPr>
          <w:rFonts w:ascii="Time New Roman" w:eastAsia="SimHei" w:hAnsi="Time New Roman" w:hint="eastAsia"/>
        </w:rPr>
        <w:tab/>
        <w:t>523.</w:t>
      </w:r>
      <w:r>
        <w:rPr>
          <w:rFonts w:ascii="Time New Roman" w:eastAsia="SimHei" w:hAnsi="Time New Roman"/>
        </w:rPr>
        <w:t xml:space="preserve">  </w:t>
      </w:r>
      <w:r>
        <w:rPr>
          <w:rFonts w:ascii="Time New Roman" w:eastAsia="SimHei" w:hAnsi="Time New Roman" w:hint="eastAsia"/>
        </w:rPr>
        <w:t>委员会建议缔约国迅速通过国家行动计划，采取一切必要措施落实现有法律，制订有效的综合政策处理儿童遭受性剥削问题，其中应特别重视对女童和妇女的保护。委员会</w:t>
      </w:r>
      <w:r>
        <w:rPr>
          <w:rFonts w:ascii="Time New Roman" w:eastAsia="SimHei" w:hAnsi="Time New Roman" w:hint="eastAsia"/>
        </w:rPr>
        <w:t>还建议缔约国根据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年禁止对儿童商业性色情剥削问题世界大会通过的宣言和行动议程以及全球承诺，执行适当的政策和方案，防止这类做法，使受害儿童得到康复和恢复正常生活。</w:t>
      </w:r>
    </w:p>
    <w:p w:rsidR="00000000" w:rsidRDefault="00622194">
      <w:pPr>
        <w:pStyle w:val="Heading4"/>
        <w:rPr>
          <w:rFonts w:hint="eastAsia"/>
        </w:rPr>
      </w:pPr>
      <w:r>
        <w:rPr>
          <w:rFonts w:hint="eastAsia"/>
        </w:rPr>
        <w:t>药物滥用</w:t>
      </w:r>
    </w:p>
    <w:p w:rsidR="00000000" w:rsidRDefault="00622194">
      <w:pPr>
        <w:rPr>
          <w:rFonts w:hint="eastAsia"/>
        </w:rPr>
      </w:pPr>
      <w:r>
        <w:rPr>
          <w:rFonts w:hint="eastAsia"/>
        </w:rPr>
        <w:tab/>
      </w:r>
      <w:r>
        <w:rPr>
          <w:rFonts w:ascii="Time New Roman" w:eastAsia="SimHei" w:hAnsi="Time New Roman" w:hint="eastAsia"/>
        </w:rPr>
        <w:t>524</w:t>
      </w:r>
      <w:r>
        <w:rPr>
          <w:rFonts w:hint="eastAsia"/>
        </w:rPr>
        <w:t>.</w:t>
      </w:r>
      <w:r>
        <w:t xml:space="preserve">  </w:t>
      </w:r>
      <w:r>
        <w:rPr>
          <w:rFonts w:hint="eastAsia"/>
        </w:rPr>
        <w:t>委员会对该国建立全国禁毒署处理药物滥用问题表示欢迎，但仍对大量儿童滥用药物</w:t>
      </w:r>
      <w:r>
        <w:rPr>
          <w:rFonts w:hint="eastAsia"/>
        </w:rPr>
        <w:t>(</w:t>
      </w:r>
      <w:r>
        <w:rPr>
          <w:rFonts w:hint="eastAsia"/>
        </w:rPr>
        <w:t>例如大麻和自制毒品</w:t>
      </w:r>
      <w:r>
        <w:rPr>
          <w:rFonts w:hint="eastAsia"/>
        </w:rPr>
        <w:t>)</w:t>
      </w:r>
      <w:r>
        <w:rPr>
          <w:rFonts w:hint="eastAsia"/>
        </w:rPr>
        <w:t>表示关注。它还对在此方面缺乏适当法律和治疗计划表示关注。</w:t>
      </w:r>
    </w:p>
    <w:p w:rsidR="00000000" w:rsidRDefault="00622194">
      <w:pPr>
        <w:spacing w:after="320"/>
        <w:rPr>
          <w:rFonts w:ascii="Time New Roman" w:eastAsia="SimHei" w:hAnsi="Time New Roman" w:hint="eastAsia"/>
        </w:rPr>
      </w:pPr>
      <w:r>
        <w:rPr>
          <w:rFonts w:ascii="Time New Roman" w:eastAsia="SimHei" w:hAnsi="Time New Roman" w:hint="eastAsia"/>
        </w:rPr>
        <w:tab/>
        <w:t>525.</w:t>
      </w:r>
      <w:r>
        <w:rPr>
          <w:rFonts w:ascii="Time New Roman" w:eastAsia="SimHei" w:hAnsi="Time New Roman"/>
        </w:rPr>
        <w:t xml:space="preserve">  </w:t>
      </w:r>
      <w:r>
        <w:rPr>
          <w:rFonts w:ascii="Time New Roman" w:eastAsia="SimHei" w:hAnsi="Time New Roman" w:hint="eastAsia"/>
        </w:rPr>
        <w:t>委员会建议缔约国采取行动对付儿童滥用药物问题，其中包括通过大规模的公共教育活动对付这一问题，确保滥用药物的儿童能利用有效的治疗、咨询、康复和</w:t>
      </w:r>
      <w:r>
        <w:rPr>
          <w:rFonts w:ascii="Time New Roman" w:eastAsia="SimHei" w:hAnsi="Time New Roman" w:hint="eastAsia"/>
        </w:rPr>
        <w:t>恢复正常生活的结构和程序。</w:t>
      </w:r>
    </w:p>
    <w:p w:rsidR="00000000" w:rsidRDefault="00622194">
      <w:pPr>
        <w:pStyle w:val="Heading4"/>
        <w:rPr>
          <w:rFonts w:hint="eastAsia"/>
        </w:rPr>
      </w:pPr>
      <w:r>
        <w:rPr>
          <w:rFonts w:hint="eastAsia"/>
        </w:rPr>
        <w:t>违背法律的儿童</w:t>
      </w:r>
    </w:p>
    <w:p w:rsidR="00000000" w:rsidRDefault="00622194">
      <w:pPr>
        <w:rPr>
          <w:rFonts w:hint="eastAsia"/>
        </w:rPr>
      </w:pPr>
      <w:r>
        <w:rPr>
          <w:rFonts w:hint="eastAsia"/>
        </w:rPr>
        <w:tab/>
      </w:r>
      <w:r>
        <w:rPr>
          <w:rFonts w:ascii="Time New Roman" w:eastAsia="SimHei" w:hAnsi="Time New Roman" w:hint="eastAsia"/>
        </w:rPr>
        <w:t>526</w:t>
      </w:r>
      <w:r>
        <w:rPr>
          <w:rFonts w:hint="eastAsia"/>
        </w:rPr>
        <w:t>.</w:t>
      </w:r>
      <w:r>
        <w:t xml:space="preserve">  </w:t>
      </w:r>
      <w:r>
        <w:rPr>
          <w:rFonts w:hint="eastAsia"/>
        </w:rPr>
        <w:t>委员会注意到缔约国为改进少年司法系统作出的努力，但令其关注的是：承担刑事责任的最低年龄过低</w:t>
      </w:r>
      <w:r>
        <w:rPr>
          <w:rFonts w:hint="eastAsia"/>
        </w:rPr>
        <w:t>(7</w:t>
      </w:r>
      <w:r>
        <w:rPr>
          <w:rFonts w:hint="eastAsia"/>
        </w:rPr>
        <w:t>岁</w:t>
      </w:r>
      <w:r>
        <w:rPr>
          <w:rFonts w:hint="eastAsia"/>
        </w:rPr>
        <w:t>)</w:t>
      </w:r>
      <w:r>
        <w:rPr>
          <w:rFonts w:hint="eastAsia"/>
        </w:rPr>
        <w:t>；儿童并非总是与成人分开关押；缺乏缓刑监护服务，其中包括未向违背法律的儿童提供再教育、职业培训和咨询等服务。</w:t>
      </w:r>
    </w:p>
    <w:p w:rsidR="00000000" w:rsidRDefault="00622194">
      <w:pPr>
        <w:rPr>
          <w:rFonts w:ascii="Time New Roman" w:eastAsia="SimHei" w:hAnsi="Time New Roman" w:hint="eastAsia"/>
        </w:rPr>
      </w:pPr>
      <w:r>
        <w:rPr>
          <w:rFonts w:ascii="Time New Roman" w:eastAsia="SimHei" w:hAnsi="Time New Roman" w:hint="eastAsia"/>
        </w:rPr>
        <w:tab/>
        <w:t>527.</w:t>
      </w:r>
      <w:r>
        <w:rPr>
          <w:rFonts w:ascii="Time New Roman" w:eastAsia="SimHei" w:hAnsi="Time New Roman"/>
        </w:rPr>
        <w:t xml:space="preserve">  </w:t>
      </w:r>
      <w:r>
        <w:rPr>
          <w:rFonts w:ascii="Time New Roman" w:eastAsia="SimHei" w:hAnsi="Time New Roman" w:hint="eastAsia"/>
        </w:rPr>
        <w:t>委员会建议缔约国确保依照委员会</w:t>
      </w:r>
      <w:r>
        <w:rPr>
          <w:rFonts w:ascii="Time New Roman" w:eastAsia="SimHei" w:hAnsi="Time New Roman" w:hint="eastAsia"/>
          <w:b/>
        </w:rPr>
        <w:t>1995</w:t>
      </w:r>
      <w:r>
        <w:rPr>
          <w:rFonts w:ascii="Time New Roman" w:eastAsia="SimHei" w:hAnsi="Time New Roman" w:hint="eastAsia"/>
        </w:rPr>
        <w:t>年关于少年司法问题一般讨论日的讨论情况，全面落实少年司法标准，特别是《公约》第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。尤其是，委员会建议缔约国：</w:t>
      </w:r>
    </w:p>
    <w:p w:rsidR="00000000" w:rsidRDefault="00622194">
      <w:pPr>
        <w:numPr>
          <w:ilvl w:val="0"/>
          <w:numId w:val="1353"/>
        </w:numPr>
        <w:rPr>
          <w:rFonts w:ascii="Time New Roman" w:eastAsia="SimHei" w:hAnsi="Time New Roman" w:hint="eastAsia"/>
        </w:rPr>
      </w:pPr>
      <w:r>
        <w:rPr>
          <w:rFonts w:ascii="Time New Roman" w:eastAsia="SimHei" w:hAnsi="Time New Roman" w:hint="eastAsia"/>
        </w:rPr>
        <w:t>将最低刑事责任年龄提高到国际上可以接受的水平；</w:t>
      </w:r>
    </w:p>
    <w:p w:rsidR="00000000" w:rsidRDefault="00622194">
      <w:pPr>
        <w:numPr>
          <w:ilvl w:val="0"/>
          <w:numId w:val="1353"/>
        </w:numPr>
        <w:rPr>
          <w:rFonts w:ascii="Time New Roman" w:eastAsia="SimHei" w:hAnsi="Time New Roman" w:hint="eastAsia"/>
        </w:rPr>
      </w:pPr>
      <w:r>
        <w:rPr>
          <w:rFonts w:ascii="Time New Roman" w:eastAsia="SimHei" w:hAnsi="Time New Roman" w:hint="eastAsia"/>
        </w:rPr>
        <w:t>确保儿童与成人分开关押；</w:t>
      </w:r>
    </w:p>
    <w:p w:rsidR="00000000" w:rsidRDefault="00622194">
      <w:pPr>
        <w:numPr>
          <w:ilvl w:val="0"/>
          <w:numId w:val="1353"/>
        </w:numPr>
        <w:rPr>
          <w:rFonts w:ascii="Time New Roman" w:eastAsia="SimHei" w:hAnsi="Time New Roman" w:hint="eastAsia"/>
        </w:rPr>
      </w:pPr>
      <w:r>
        <w:rPr>
          <w:rFonts w:ascii="Time New Roman" w:eastAsia="SimHei" w:hAnsi="Time New Roman" w:hint="eastAsia"/>
        </w:rPr>
        <w:t>为少年司法系统的所有专业人员提供培训方案，向其讲解有关国际标准；</w:t>
      </w:r>
    </w:p>
    <w:p w:rsidR="00000000" w:rsidRDefault="00622194">
      <w:pPr>
        <w:numPr>
          <w:ilvl w:val="0"/>
          <w:numId w:val="1353"/>
        </w:numPr>
        <w:spacing w:after="320"/>
        <w:rPr>
          <w:rFonts w:ascii="Time New Roman" w:eastAsia="SimHei" w:hAnsi="Time New Roman" w:hint="eastAsia"/>
        </w:rPr>
      </w:pPr>
      <w:r>
        <w:rPr>
          <w:rFonts w:ascii="Time New Roman" w:eastAsia="SimHei" w:hAnsi="Time New Roman" w:hint="eastAsia"/>
        </w:rPr>
        <w:t>寻求人权高专办和儿童基金会等机构的技术合作。</w:t>
      </w:r>
    </w:p>
    <w:p w:rsidR="00000000" w:rsidRDefault="00622194">
      <w:pPr>
        <w:pStyle w:val="Heading3"/>
        <w:rPr>
          <w:rFonts w:hint="eastAsia"/>
        </w:rPr>
      </w:pPr>
      <w:r>
        <w:rPr>
          <w:rFonts w:hint="eastAsia"/>
          <w:u w:val="none"/>
        </w:rPr>
        <w:t>9.</w:t>
      </w:r>
      <w:r>
        <w:rPr>
          <w:u w:val="none"/>
        </w:rPr>
        <w:t xml:space="preserve">  </w:t>
      </w:r>
      <w:r>
        <w:rPr>
          <w:rFonts w:hint="eastAsia"/>
          <w:u w:val="none"/>
        </w:rPr>
        <w:t>《</w:t>
      </w:r>
      <w:r>
        <w:rPr>
          <w:rFonts w:hint="eastAsia"/>
        </w:rPr>
        <w:t>公约》的任择议定书</w:t>
      </w:r>
    </w:p>
    <w:p w:rsidR="00000000" w:rsidRDefault="00622194">
      <w:pPr>
        <w:rPr>
          <w:rFonts w:hint="eastAsia"/>
        </w:rPr>
      </w:pPr>
      <w:r>
        <w:rPr>
          <w:rFonts w:hint="eastAsia"/>
        </w:rPr>
        <w:tab/>
      </w:r>
      <w:r>
        <w:rPr>
          <w:rFonts w:ascii="Time New Roman" w:eastAsia="SimHei" w:hAnsi="Time New Roman" w:hint="eastAsia"/>
        </w:rPr>
        <w:t>528</w:t>
      </w:r>
      <w:r>
        <w:rPr>
          <w:rFonts w:hint="eastAsia"/>
        </w:rPr>
        <w:t>.</w:t>
      </w:r>
      <w:r>
        <w:t xml:space="preserve">  </w:t>
      </w:r>
      <w:r>
        <w:rPr>
          <w:rFonts w:hint="eastAsia"/>
        </w:rPr>
        <w:t>委员会注意到，缔约国尚未批准《儿童权利公约关于买卖儿童、儿童卖淫和儿童色情制品问题的任择议定书》和《儿童权利公约关于儿童卷入武装冲突问题的任择议定书》。</w:t>
      </w:r>
    </w:p>
    <w:p w:rsidR="00000000" w:rsidRDefault="00622194">
      <w:pPr>
        <w:rPr>
          <w:rFonts w:ascii="Time New Roman" w:eastAsia="SimHei" w:hAnsi="Time New Roman" w:hint="eastAsia"/>
        </w:rPr>
      </w:pPr>
      <w:r>
        <w:rPr>
          <w:rFonts w:ascii="Time New Roman" w:eastAsia="SimHei" w:hAnsi="Time New Roman" w:hint="eastAsia"/>
        </w:rPr>
        <w:tab/>
        <w:t>529.</w:t>
      </w:r>
      <w:r>
        <w:rPr>
          <w:rFonts w:ascii="Time New Roman" w:eastAsia="SimHei" w:hAnsi="Time New Roman"/>
        </w:rPr>
        <w:t xml:space="preserve">  </w:t>
      </w:r>
      <w:r>
        <w:rPr>
          <w:rFonts w:ascii="Time New Roman" w:eastAsia="SimHei" w:hAnsi="Time New Roman" w:hint="eastAsia"/>
        </w:rPr>
        <w:t>委员会建议缔约国批准《儿童权利公约关于贩卖儿童、儿童卖淫和儿童色情制品问题的任择议</w:t>
      </w:r>
      <w:r>
        <w:rPr>
          <w:rFonts w:ascii="Time New Roman" w:eastAsia="SimHei" w:hAnsi="Time New Roman" w:hint="eastAsia"/>
        </w:rPr>
        <w:t>定书》和《儿童权利公约关于儿童卷入武装冲突的任择议定书》。</w:t>
      </w:r>
    </w:p>
    <w:p w:rsidR="00000000" w:rsidRDefault="00622194">
      <w:pPr>
        <w:pStyle w:val="Heading3"/>
        <w:rPr>
          <w:rFonts w:hint="eastAsia"/>
        </w:rPr>
      </w:pPr>
      <w:r>
        <w:rPr>
          <w:rFonts w:hint="eastAsia"/>
          <w:u w:val="none"/>
        </w:rPr>
        <w:t>10.</w:t>
      </w:r>
      <w:r>
        <w:rPr>
          <w:u w:val="none"/>
        </w:rPr>
        <w:t xml:space="preserve">  </w:t>
      </w:r>
      <w:r>
        <w:rPr>
          <w:rFonts w:hint="eastAsia"/>
        </w:rPr>
        <w:t>文件的散发</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530</w:t>
      </w:r>
      <w:r>
        <w:rPr>
          <w:rFonts w:ascii="Time New Roman" w:eastAsia="SimHei" w:hAnsi="Time New Roman" w:hint="eastAsia"/>
        </w:rPr>
        <w:t>.</w:t>
      </w:r>
      <w:r>
        <w:rPr>
          <w:rFonts w:ascii="Time New Roman" w:eastAsia="SimHei" w:hAnsi="Time New Roman"/>
        </w:rPr>
        <w:t xml:space="preserve">  </w:t>
      </w:r>
      <w:r>
        <w:rPr>
          <w:rFonts w:ascii="Time New Roman" w:eastAsia="SimHei" w:hAnsi="Time New Roman" w:hint="eastAsia"/>
        </w:rPr>
        <w:t>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广泛传播缔约国提交的首次报告和书面答复，并考虑出版报告和有关的简要记录以及委员会通过的结论性意见。广泛传播这份文件的目的是，在政府、议会和广大公众中，包括在非政府组织中，引起辩论和提高对《公约》的认识。</w:t>
      </w:r>
    </w:p>
    <w:p w:rsidR="00000000" w:rsidRDefault="00622194">
      <w:pPr>
        <w:pStyle w:val="Heading3"/>
        <w:rPr>
          <w:rFonts w:hint="eastAsia"/>
        </w:rPr>
      </w:pPr>
      <w:r>
        <w:rPr>
          <w:rFonts w:hint="eastAsia"/>
          <w:u w:val="none"/>
        </w:rPr>
        <w:t>11.</w:t>
      </w:r>
      <w:r>
        <w:rPr>
          <w:u w:val="none"/>
        </w:rPr>
        <w:t xml:space="preserve">  </w:t>
      </w:r>
      <w:r>
        <w:rPr>
          <w:rFonts w:hint="eastAsia"/>
        </w:rPr>
        <w:t>下一次报告</w:t>
      </w:r>
    </w:p>
    <w:p w:rsidR="00000000" w:rsidRDefault="00622194">
      <w:pPr>
        <w:rPr>
          <w:rFonts w:ascii="Time New Roman" w:eastAsia="SimHei" w:hAnsi="Time New Roman" w:hint="eastAsia"/>
        </w:rPr>
      </w:pPr>
      <w:r>
        <w:rPr>
          <w:rFonts w:ascii="Time New Roman" w:eastAsia="SimHei" w:hAnsi="Time New Roman" w:hint="eastAsia"/>
        </w:rPr>
        <w:tab/>
      </w:r>
      <w:r>
        <w:rPr>
          <w:rFonts w:hint="eastAsia"/>
        </w:rPr>
        <w:t>531</w:t>
      </w:r>
      <w:r>
        <w:rPr>
          <w:rFonts w:ascii="Time New Roman" w:eastAsia="SimHei" w:hAnsi="Time New Roman" w:hint="eastAsia"/>
        </w:rPr>
        <w:t>.</w:t>
      </w:r>
      <w:r>
        <w:rPr>
          <w:rFonts w:ascii="Time New Roman" w:eastAsia="SimHei" w:hAnsi="Time New Roman"/>
        </w:rPr>
        <w:t xml:space="preserve">  </w:t>
      </w:r>
      <w:r>
        <w:rPr>
          <w:rFonts w:ascii="Time New Roman" w:eastAsia="SimHei" w:hAnsi="Time New Roman" w:hint="eastAsia"/>
        </w:rPr>
        <w:t>参照委员会第二十九届会议通过的关于定期提交报告的建议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114</w:t>
      </w:r>
      <w:r>
        <w:rPr>
          <w:rFonts w:ascii="Time New Roman" w:eastAsia="SimHei" w:hAnsi="Time New Roman" w:hint="eastAsia"/>
        </w:rPr>
        <w:t>)</w:t>
      </w:r>
      <w:r>
        <w:rPr>
          <w:rFonts w:ascii="Time New Roman" w:eastAsia="SimHei" w:hAnsi="Time New Roman" w:hint="eastAsia"/>
        </w:rPr>
        <w:t>，委员会强调，提交报告的做法必须充分符合《公约》第</w:t>
      </w:r>
      <w:r>
        <w:rPr>
          <w:rFonts w:ascii="Time New Roman" w:eastAsia="SimHei" w:hAnsi="Time New Roman" w:hint="eastAsia"/>
          <w:b/>
        </w:rPr>
        <w:t>44</w:t>
      </w:r>
      <w:r>
        <w:rPr>
          <w:rFonts w:ascii="Time New Roman" w:eastAsia="SimHei" w:hAnsi="Time New Roman" w:hint="eastAsia"/>
        </w:rPr>
        <w:t>条规定。缔约国对儿童所承担责任的一个重要方面是确保儿童权利委员会能定期审查《公约》执行方面所取得的进展。为此，缔约国必须定期和及时地进行汇报。作为一项例外措施，为协助缔约国充分履行《公约》规定的报告义务，委员会请缔约国于</w:t>
      </w:r>
      <w:r>
        <w:rPr>
          <w:rFonts w:ascii="Time New Roman" w:eastAsia="SimHei" w:hAnsi="Time New Roman" w:hint="eastAsia"/>
          <w:b/>
        </w:rPr>
        <w:t>2008</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w:t>
      </w:r>
      <w:r>
        <w:rPr>
          <w:rFonts w:ascii="Time New Roman" w:eastAsia="SimHei" w:hAnsi="Time New Roman" w:hint="eastAsia"/>
          <w:b/>
        </w:rPr>
        <w:t>30</w:t>
      </w:r>
      <w:r>
        <w:rPr>
          <w:rFonts w:ascii="Time New Roman" w:eastAsia="SimHei" w:hAnsi="Time New Roman" w:hint="eastAsia"/>
        </w:rPr>
        <w:t>日即第三次定期报告的规定提交日期之前提交一份第二次和第三次定期报告的合订报告，页数不得超过</w:t>
      </w:r>
      <w:r>
        <w:rPr>
          <w:rFonts w:ascii="Time New Roman" w:eastAsia="SimHei" w:hAnsi="Time New Roman" w:hint="eastAsia"/>
          <w:b/>
        </w:rPr>
        <w:t>120</w:t>
      </w:r>
      <w:r>
        <w:rPr>
          <w:rFonts w:ascii="Time New Roman" w:eastAsia="SimHei" w:hAnsi="Time New Roman" w:hint="eastAsia"/>
        </w:rPr>
        <w:t>页</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118</w:t>
      </w:r>
      <w:r>
        <w:rPr>
          <w:rFonts w:ascii="Time New Roman" w:eastAsia="SimHei" w:hAnsi="Time New Roman" w:hint="eastAsia"/>
        </w:rPr>
        <w:t>)</w:t>
      </w:r>
      <w:r>
        <w:rPr>
          <w:rFonts w:ascii="Time New Roman" w:eastAsia="SimHei" w:hAnsi="Time New Roman" w:hint="eastAsia"/>
        </w:rPr>
        <w:t>。其后，委员会希望缔约国按照《公约》所预期的那样每隔</w:t>
      </w:r>
      <w:r>
        <w:rPr>
          <w:rFonts w:ascii="Time New Roman" w:eastAsia="SimHei" w:hAnsi="Time New Roman" w:hint="eastAsia"/>
          <w:b/>
        </w:rPr>
        <w:t>5</w:t>
      </w:r>
      <w:r>
        <w:rPr>
          <w:rFonts w:ascii="Time New Roman" w:eastAsia="SimHei" w:hAnsi="Time New Roman" w:hint="eastAsia"/>
        </w:rPr>
        <w:t>年提交一次报告。</w:t>
      </w:r>
    </w:p>
    <w:p w:rsidR="00000000" w:rsidRDefault="00622194">
      <w:pPr>
        <w:ind w:left="510"/>
        <w:rPr>
          <w:rFonts w:hint="eastAsia"/>
        </w:rPr>
      </w:pPr>
    </w:p>
    <w:p w:rsidR="00000000" w:rsidRDefault="00622194">
      <w:pPr>
        <w:pStyle w:val="a8"/>
        <w:rPr>
          <w:rFonts w:hint="eastAsia"/>
        </w:rPr>
      </w:pPr>
      <w:r>
        <w:rPr>
          <w:rFonts w:hint="eastAsia"/>
        </w:rPr>
        <w:t>结论性意见：斯洛文尼亚</w:t>
      </w:r>
    </w:p>
    <w:p w:rsidR="00000000" w:rsidRDefault="00622194">
      <w:pPr>
        <w:spacing w:after="320"/>
        <w:rPr>
          <w:rFonts w:hint="eastAsia"/>
        </w:rPr>
      </w:pPr>
      <w:r>
        <w:tab/>
      </w:r>
      <w:r>
        <w:rPr>
          <w:rFonts w:hint="eastAsia"/>
        </w:rPr>
        <w:t>532</w:t>
      </w:r>
      <w:r>
        <w:t xml:space="preserve">.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26</w:t>
      </w:r>
      <w:r>
        <w:rPr>
          <w:rFonts w:hint="eastAsia"/>
        </w:rPr>
        <w:t>日举行的第</w:t>
      </w:r>
      <w:r>
        <w:rPr>
          <w:rFonts w:hint="eastAsia"/>
        </w:rPr>
        <w:t>93</w:t>
      </w:r>
      <w:r>
        <w:rPr>
          <w:rFonts w:hint="eastAsia"/>
        </w:rPr>
        <w:t>8</w:t>
      </w:r>
      <w:r>
        <w:rPr>
          <w:rFonts w:hint="eastAsia"/>
        </w:rPr>
        <w:t>次和</w:t>
      </w:r>
      <w:r>
        <w:rPr>
          <w:rFonts w:hint="eastAsia"/>
        </w:rPr>
        <w:t>939</w:t>
      </w:r>
      <w:r>
        <w:rPr>
          <w:rFonts w:hint="eastAsia"/>
        </w:rPr>
        <w:t>次会议</w:t>
      </w:r>
      <w:r>
        <w:rPr>
          <w:rFonts w:hint="eastAsia"/>
        </w:rPr>
        <w:t>(</w:t>
      </w:r>
      <w:r>
        <w:rPr>
          <w:rFonts w:hint="eastAsia"/>
        </w:rPr>
        <w:t>见</w:t>
      </w:r>
      <w:r>
        <w:t>CRC/C/ SR.</w:t>
      </w:r>
      <w:r>
        <w:rPr>
          <w:rFonts w:hint="eastAsia"/>
        </w:rPr>
        <w:t>93</w:t>
      </w:r>
      <w:r>
        <w:t>8</w:t>
      </w:r>
      <w:r>
        <w:rPr>
          <w:rFonts w:hint="eastAsia"/>
        </w:rPr>
        <w:t>和</w:t>
      </w:r>
      <w:r>
        <w:rPr>
          <w:rFonts w:hint="eastAsia"/>
        </w:rPr>
        <w:t>939)</w:t>
      </w:r>
      <w:r>
        <w:rPr>
          <w:rFonts w:hint="eastAsia"/>
        </w:rPr>
        <w:t>上审议了斯洛文尼亚提交的第二次定期报告</w:t>
      </w:r>
      <w:r>
        <w:rPr>
          <w:rFonts w:hint="eastAsia"/>
        </w:rPr>
        <w:t>(</w:t>
      </w:r>
      <w:r>
        <w:t>CRC/C/70/Add.19</w:t>
      </w:r>
      <w:r>
        <w:rPr>
          <w:rFonts w:hint="eastAsia"/>
        </w:rPr>
        <w:t>)</w:t>
      </w:r>
      <w:r>
        <w:rPr>
          <w:rFonts w:hint="eastAsia"/>
        </w:rPr>
        <w:t>，并在</w:t>
      </w:r>
      <w:r>
        <w:rPr>
          <w:rFonts w:hint="eastAsia"/>
        </w:rPr>
        <w:t>2004</w:t>
      </w:r>
      <w:r>
        <w:rPr>
          <w:rFonts w:hint="eastAsia"/>
        </w:rPr>
        <w:t>年</w:t>
      </w:r>
      <w:r>
        <w:rPr>
          <w:rFonts w:hint="eastAsia"/>
        </w:rPr>
        <w:t>1</w:t>
      </w:r>
      <w:r>
        <w:rPr>
          <w:rFonts w:hint="eastAsia"/>
        </w:rPr>
        <w:t>月</w:t>
      </w:r>
      <w:r>
        <w:rPr>
          <w:rFonts w:hint="eastAsia"/>
        </w:rPr>
        <w:t>3</w:t>
      </w:r>
      <w:r>
        <w:t>0</w:t>
      </w:r>
      <w:r>
        <w:rPr>
          <w:rFonts w:hint="eastAsia"/>
        </w:rPr>
        <w:t>日举行的第</w:t>
      </w:r>
      <w:r>
        <w:rPr>
          <w:rFonts w:hint="eastAsia"/>
        </w:rPr>
        <w:t>946</w:t>
      </w:r>
      <w:r>
        <w:rPr>
          <w:rFonts w:hint="eastAsia"/>
        </w:rPr>
        <w:t>次会议</w:t>
      </w:r>
      <w:r>
        <w:rPr>
          <w:rFonts w:hint="eastAsia"/>
        </w:rPr>
        <w:t>(</w:t>
      </w:r>
      <w:r>
        <w:t>CRC/C/SR.</w:t>
      </w:r>
      <w:r>
        <w:rPr>
          <w:rFonts w:hint="eastAsia"/>
        </w:rPr>
        <w:t>9</w:t>
      </w:r>
      <w:r>
        <w:t>46</w:t>
      </w:r>
      <w:r>
        <w:rPr>
          <w:rFonts w:hint="eastAsia"/>
        </w:rPr>
        <w:t>)</w:t>
      </w:r>
      <w:r>
        <w:rPr>
          <w:rFonts w:hint="eastAsia"/>
        </w:rPr>
        <w:t>上通过了下列结论性意见。</w:t>
      </w:r>
    </w:p>
    <w:p w:rsidR="00000000" w:rsidRDefault="00622194">
      <w:pPr>
        <w:pStyle w:val="Heading3"/>
        <w:rPr>
          <w:rFonts w:hint="eastAsia"/>
        </w:rPr>
      </w:pPr>
      <w:r>
        <w:rPr>
          <w:u w:val="none"/>
        </w:rPr>
        <w:t xml:space="preserve">A.  </w:t>
      </w:r>
      <w:r>
        <w:rPr>
          <w:rFonts w:hint="eastAsia"/>
        </w:rPr>
        <w:t>导</w:t>
      </w:r>
      <w:r>
        <w:t xml:space="preserve">  </w:t>
      </w:r>
      <w:r>
        <w:rPr>
          <w:rFonts w:hint="eastAsia"/>
        </w:rPr>
        <w:t>言</w:t>
      </w:r>
    </w:p>
    <w:p w:rsidR="00000000" w:rsidRDefault="00622194">
      <w:pPr>
        <w:spacing w:after="320"/>
        <w:rPr>
          <w:rFonts w:hint="eastAsia"/>
        </w:rPr>
      </w:pPr>
      <w:r>
        <w:tab/>
      </w:r>
      <w:r>
        <w:rPr>
          <w:rFonts w:hint="eastAsia"/>
        </w:rPr>
        <w:t>533</w:t>
      </w:r>
      <w:r>
        <w:t xml:space="preserve">.  </w:t>
      </w:r>
      <w:r>
        <w:rPr>
          <w:rFonts w:hint="eastAsia"/>
        </w:rPr>
        <w:t>委员会欢迎缔约国提交符合报告准则的第二次定期报告，并欢迎该国对委员会的问题单</w:t>
      </w:r>
      <w:r>
        <w:rPr>
          <w:rFonts w:hint="eastAsia"/>
        </w:rPr>
        <w:t>(</w:t>
      </w:r>
      <w:r>
        <w:t>CRC/C/Q/SVN/2</w:t>
      </w:r>
      <w:r>
        <w:rPr>
          <w:rFonts w:hint="eastAsia"/>
        </w:rPr>
        <w:t>)</w:t>
      </w:r>
      <w:r>
        <w:rPr>
          <w:rFonts w:hint="eastAsia"/>
        </w:rPr>
        <w:t>作出书面答复。委员会还赞赏地指出，委员会与缔约国代表团进行了坦率、建设性的对话。</w:t>
      </w:r>
    </w:p>
    <w:p w:rsidR="00000000" w:rsidRDefault="00622194">
      <w:pPr>
        <w:pStyle w:val="Heading3"/>
        <w:rPr>
          <w:rFonts w:hint="eastAsia"/>
        </w:rPr>
      </w:pPr>
      <w:r>
        <w:rPr>
          <w:u w:val="none"/>
        </w:rPr>
        <w:t xml:space="preserve">B.  </w:t>
      </w:r>
      <w:r>
        <w:rPr>
          <w:rFonts w:hint="eastAsia"/>
        </w:rPr>
        <w:t>缔约国采取的后续措施和取得的进展</w:t>
      </w:r>
    </w:p>
    <w:p w:rsidR="00000000" w:rsidRDefault="00622194">
      <w:pPr>
        <w:rPr>
          <w:rFonts w:hint="eastAsia"/>
        </w:rPr>
      </w:pPr>
      <w:r>
        <w:tab/>
      </w:r>
      <w:r>
        <w:rPr>
          <w:rFonts w:hint="eastAsia"/>
        </w:rPr>
        <w:t>534</w:t>
      </w:r>
      <w:r>
        <w:t xml:space="preserve">.  </w:t>
      </w:r>
      <w:r>
        <w:rPr>
          <w:rFonts w:hint="eastAsia"/>
        </w:rPr>
        <w:t>委员会</w:t>
      </w:r>
      <w:r>
        <w:rPr>
          <w:rFonts w:hint="eastAsia"/>
        </w:rPr>
        <w:t>对报告所涉时期的一些积极动态表示欢迎，这些动态有：</w:t>
      </w:r>
    </w:p>
    <w:p w:rsidR="00000000" w:rsidRDefault="00622194">
      <w:pPr>
        <w:numPr>
          <w:ilvl w:val="0"/>
          <w:numId w:val="1354"/>
        </w:numPr>
        <w:rPr>
          <w:rFonts w:hint="eastAsia"/>
        </w:rPr>
      </w:pPr>
      <w:r>
        <w:rPr>
          <w:rFonts w:hint="eastAsia"/>
        </w:rPr>
        <w:t>缔约国最近正式撤消了对《公约》第</w:t>
      </w:r>
      <w:r>
        <w:t>9</w:t>
      </w:r>
      <w:r>
        <w:rPr>
          <w:rFonts w:hint="eastAsia"/>
        </w:rPr>
        <w:t>条第</w:t>
      </w:r>
      <w:r>
        <w:t>1</w:t>
      </w:r>
      <w:r>
        <w:rPr>
          <w:rFonts w:hint="eastAsia"/>
        </w:rPr>
        <w:t>款的保留；</w:t>
      </w:r>
    </w:p>
    <w:p w:rsidR="00000000" w:rsidRDefault="00622194">
      <w:pPr>
        <w:numPr>
          <w:ilvl w:val="0"/>
          <w:numId w:val="1354"/>
        </w:numPr>
        <w:rPr>
          <w:rFonts w:hint="eastAsia"/>
        </w:rPr>
      </w:pPr>
      <w:r>
        <w:rPr>
          <w:rFonts w:hint="eastAsia"/>
        </w:rPr>
        <w:t>缔约国于</w:t>
      </w:r>
      <w:r>
        <w:rPr>
          <w:rFonts w:hint="eastAsia"/>
        </w:rPr>
        <w:t>2002</w:t>
      </w:r>
      <w:r>
        <w:rPr>
          <w:rFonts w:hint="eastAsia"/>
        </w:rPr>
        <w:t>年批准了</w:t>
      </w:r>
      <w:r>
        <w:rPr>
          <w:rFonts w:hint="eastAsia"/>
        </w:rPr>
        <w:t>1993</w:t>
      </w:r>
      <w:r>
        <w:rPr>
          <w:rFonts w:hint="eastAsia"/>
        </w:rPr>
        <w:t>年《关于在跨国收养方面保护儿童和进行合作的海牙公约》；</w:t>
      </w:r>
    </w:p>
    <w:p w:rsidR="00000000" w:rsidRDefault="00622194">
      <w:pPr>
        <w:numPr>
          <w:ilvl w:val="0"/>
          <w:numId w:val="1354"/>
        </w:numPr>
        <w:rPr>
          <w:rFonts w:hint="eastAsia"/>
        </w:rPr>
      </w:pPr>
      <w:r>
        <w:rPr>
          <w:rFonts w:hint="eastAsia"/>
        </w:rPr>
        <w:t>缔约国通过了旨在将有特殊需要的儿童纳入正规教育体系的立法措施和其他措施，包括于</w:t>
      </w:r>
      <w:r>
        <w:rPr>
          <w:rFonts w:hint="eastAsia"/>
        </w:rPr>
        <w:t>2000</w:t>
      </w:r>
      <w:r>
        <w:rPr>
          <w:rFonts w:hint="eastAsia"/>
        </w:rPr>
        <w:t>年通过了《有特殊教育需要儿童法指南》；</w:t>
      </w:r>
    </w:p>
    <w:p w:rsidR="00000000" w:rsidRDefault="00622194">
      <w:pPr>
        <w:numPr>
          <w:ilvl w:val="0"/>
          <w:numId w:val="1354"/>
        </w:numPr>
        <w:rPr>
          <w:rFonts w:hint="eastAsia"/>
        </w:rPr>
      </w:pPr>
      <w:r>
        <w:rPr>
          <w:rFonts w:hint="eastAsia"/>
        </w:rPr>
        <w:t>缔约国于</w:t>
      </w:r>
      <w:r>
        <w:rPr>
          <w:rFonts w:hint="eastAsia"/>
        </w:rPr>
        <w:t>1999</w:t>
      </w:r>
      <w:r>
        <w:rPr>
          <w:rFonts w:hint="eastAsia"/>
        </w:rPr>
        <w:t>年通过了《家庭收入法》，根据这部法令，享受特殊子女照料津贴的年龄上限被提高，这样，身患重病儿童或身心残疾的入学儿童的父母将领取一笔津贴，直到所涉儿童或青少年年满</w:t>
      </w:r>
      <w:r>
        <w:rPr>
          <w:rFonts w:hint="eastAsia"/>
        </w:rPr>
        <w:t>26</w:t>
      </w:r>
      <w:r>
        <w:rPr>
          <w:rFonts w:hint="eastAsia"/>
        </w:rPr>
        <w:t>岁；</w:t>
      </w:r>
    </w:p>
    <w:p w:rsidR="00000000" w:rsidRDefault="00622194">
      <w:pPr>
        <w:numPr>
          <w:ilvl w:val="0"/>
          <w:numId w:val="1354"/>
        </w:numPr>
        <w:rPr>
          <w:rFonts w:hint="eastAsia"/>
        </w:rPr>
      </w:pPr>
      <w:r>
        <w:rPr>
          <w:rFonts w:hint="eastAsia"/>
        </w:rPr>
        <w:t>缔约国通</w:t>
      </w:r>
      <w:r>
        <w:rPr>
          <w:rFonts w:hint="eastAsia"/>
        </w:rPr>
        <w:t>过了明确规定寻求庇护者和难民的权利的新立法，包括</w:t>
      </w:r>
      <w:r>
        <w:rPr>
          <w:rFonts w:hint="eastAsia"/>
        </w:rPr>
        <w:t>1999</w:t>
      </w:r>
      <w:r>
        <w:rPr>
          <w:rFonts w:hint="eastAsia"/>
        </w:rPr>
        <w:t>年《外籍人法》和《庇护法》，并且对</w:t>
      </w:r>
      <w:r>
        <w:rPr>
          <w:rFonts w:hint="eastAsia"/>
        </w:rPr>
        <w:t>2002</w:t>
      </w:r>
      <w:r>
        <w:rPr>
          <w:rFonts w:hint="eastAsia"/>
        </w:rPr>
        <w:t>年《临时难民地位法》</w:t>
      </w:r>
      <w:r>
        <w:rPr>
          <w:rFonts w:hint="eastAsia"/>
        </w:rPr>
        <w:t>(</w:t>
      </w:r>
      <w:r>
        <w:t>ZZat-A</w:t>
      </w:r>
      <w:r>
        <w:rPr>
          <w:rFonts w:hint="eastAsia"/>
        </w:rPr>
        <w:t>)</w:t>
      </w:r>
      <w:r>
        <w:rPr>
          <w:rFonts w:hint="eastAsia"/>
        </w:rPr>
        <w:t>做了补充；</w:t>
      </w:r>
    </w:p>
    <w:p w:rsidR="00000000" w:rsidRDefault="00622194">
      <w:pPr>
        <w:numPr>
          <w:ilvl w:val="0"/>
          <w:numId w:val="1354"/>
        </w:numPr>
        <w:rPr>
          <w:rFonts w:hint="eastAsia"/>
        </w:rPr>
      </w:pPr>
      <w:r>
        <w:rPr>
          <w:rFonts w:hint="eastAsia"/>
        </w:rPr>
        <w:t>缔约国于</w:t>
      </w:r>
      <w:r>
        <w:rPr>
          <w:rFonts w:hint="eastAsia"/>
        </w:rPr>
        <w:t>2001</w:t>
      </w:r>
      <w:r>
        <w:rPr>
          <w:rFonts w:hint="eastAsia"/>
        </w:rPr>
        <w:t>年批准了劳工组织《关于禁止并立即采取行动消除最有害童工形式的公约》</w:t>
      </w:r>
      <w:r>
        <w:rPr>
          <w:rFonts w:hint="eastAsia"/>
        </w:rPr>
        <w:t>(</w:t>
      </w:r>
      <w:r>
        <w:rPr>
          <w:rFonts w:hint="eastAsia"/>
        </w:rPr>
        <w:t>第</w:t>
      </w:r>
      <w:r>
        <w:rPr>
          <w:rFonts w:hint="eastAsia"/>
        </w:rPr>
        <w:t>182</w:t>
      </w:r>
      <w:r>
        <w:rPr>
          <w:rFonts w:hint="eastAsia"/>
        </w:rPr>
        <w:t>号</w:t>
      </w:r>
      <w:r>
        <w:rPr>
          <w:rFonts w:hint="eastAsia"/>
        </w:rPr>
        <w:t>)</w:t>
      </w:r>
      <w:r>
        <w:rPr>
          <w:rFonts w:hint="eastAsia"/>
        </w:rPr>
        <w:t>；</w:t>
      </w:r>
    </w:p>
    <w:p w:rsidR="00000000" w:rsidRDefault="00622194">
      <w:pPr>
        <w:numPr>
          <w:ilvl w:val="0"/>
          <w:numId w:val="1354"/>
        </w:numPr>
        <w:spacing w:after="320"/>
        <w:rPr>
          <w:rFonts w:hint="eastAsia"/>
        </w:rPr>
      </w:pPr>
      <w:r>
        <w:rPr>
          <w:rFonts w:hint="eastAsia"/>
        </w:rPr>
        <w:t>缔约国于</w:t>
      </w:r>
      <w:r>
        <w:rPr>
          <w:rFonts w:hint="eastAsia"/>
        </w:rPr>
        <w:t>2003</w:t>
      </w:r>
      <w:r>
        <w:rPr>
          <w:rFonts w:hint="eastAsia"/>
        </w:rPr>
        <w:t>年通过了新的《民事诉讼法》</w:t>
      </w:r>
      <w:r>
        <w:rPr>
          <w:rFonts w:hint="eastAsia"/>
          <w:spacing w:val="-50"/>
        </w:rPr>
        <w:t>―</w:t>
      </w:r>
      <w:r>
        <w:rPr>
          <w:rFonts w:hint="eastAsia"/>
        </w:rPr>
        <w:t>―这部法律加强了儿童在民事诉讼过程中作出陈述的权利；还通过了其他立法措施，其中一些措施将在后面得到提及。</w:t>
      </w:r>
    </w:p>
    <w:p w:rsidR="00000000" w:rsidRDefault="00622194">
      <w:pPr>
        <w:pStyle w:val="Heading3"/>
        <w:rPr>
          <w:rFonts w:hint="eastAsia"/>
        </w:rPr>
      </w:pPr>
      <w:r>
        <w:rPr>
          <w:u w:val="none"/>
        </w:rPr>
        <w:t xml:space="preserve">C.  </w:t>
      </w:r>
      <w:r>
        <w:rPr>
          <w:rFonts w:hint="eastAsia"/>
        </w:rPr>
        <w:t>关切的主要问题和建议</w:t>
      </w:r>
    </w:p>
    <w:p w:rsidR="00000000" w:rsidRDefault="00622194">
      <w:pPr>
        <w:pStyle w:val="Heading3"/>
        <w:rPr>
          <w:rFonts w:hint="eastAsia"/>
        </w:rPr>
      </w:pPr>
      <w:r>
        <w:rPr>
          <w:u w:val="none"/>
        </w:rPr>
        <w:t xml:space="preserve">1.  </w:t>
      </w:r>
      <w:r>
        <w:rPr>
          <w:rFonts w:hint="eastAsia"/>
        </w:rPr>
        <w:t>一般执行措施</w:t>
      </w:r>
    </w:p>
    <w:p w:rsidR="00000000" w:rsidRDefault="00622194">
      <w:pPr>
        <w:pStyle w:val="Heading4"/>
        <w:rPr>
          <w:rFonts w:hint="eastAsia"/>
        </w:rPr>
      </w:pPr>
      <w:r>
        <w:rPr>
          <w:rFonts w:hint="eastAsia"/>
        </w:rPr>
        <w:t>委员会先前的建议</w:t>
      </w:r>
    </w:p>
    <w:p w:rsidR="00000000" w:rsidRDefault="00622194">
      <w:pPr>
        <w:rPr>
          <w:rFonts w:hint="eastAsia"/>
        </w:rPr>
      </w:pPr>
      <w:r>
        <w:tab/>
      </w:r>
      <w:r>
        <w:rPr>
          <w:rFonts w:hint="eastAsia"/>
        </w:rPr>
        <w:t>535</w:t>
      </w:r>
      <w:r>
        <w:t xml:space="preserve">.  </w:t>
      </w:r>
      <w:r>
        <w:rPr>
          <w:rFonts w:hint="eastAsia"/>
        </w:rPr>
        <w:t>委员会对一些先前的建议</w:t>
      </w:r>
      <w:r>
        <w:t>(</w:t>
      </w:r>
      <w:r>
        <w:rPr>
          <w:rFonts w:hint="eastAsia"/>
        </w:rPr>
        <w:t>1996</w:t>
      </w:r>
      <w:r>
        <w:rPr>
          <w:rFonts w:hint="eastAsia"/>
        </w:rPr>
        <w:t>年</w:t>
      </w:r>
      <w:r>
        <w:rPr>
          <w:rFonts w:hint="eastAsia"/>
        </w:rPr>
        <w:t>10</w:t>
      </w:r>
      <w:r>
        <w:rPr>
          <w:rFonts w:hint="eastAsia"/>
        </w:rPr>
        <w:t>月</w:t>
      </w:r>
      <w:r>
        <w:rPr>
          <w:rFonts w:hint="eastAsia"/>
        </w:rPr>
        <w:t>30</w:t>
      </w:r>
      <w:r>
        <w:rPr>
          <w:rFonts w:hint="eastAsia"/>
        </w:rPr>
        <w:t>日的</w:t>
      </w:r>
      <w:r>
        <w:t>CRC/C/15/Add.65</w:t>
      </w:r>
      <w:r>
        <w:rPr>
          <w:rFonts w:hint="eastAsia"/>
        </w:rPr>
        <w:t>号文件</w:t>
      </w:r>
      <w:r>
        <w:rPr>
          <w:rFonts w:hint="eastAsia"/>
        </w:rPr>
        <w:t>)</w:t>
      </w:r>
      <w:r>
        <w:rPr>
          <w:rFonts w:hint="eastAsia"/>
        </w:rPr>
        <w:t>得到执行表示欢迎，但感到遗憾的是，其中多数建议没有受到充分重视，包括有关协调</w:t>
      </w:r>
      <w:r>
        <w:rPr>
          <w:rFonts w:hint="eastAsia"/>
        </w:rPr>
        <w:t>(</w:t>
      </w:r>
      <w:r>
        <w:rPr>
          <w:rFonts w:hint="eastAsia"/>
        </w:rPr>
        <w:t>第</w:t>
      </w:r>
      <w:r>
        <w:rPr>
          <w:rFonts w:hint="eastAsia"/>
        </w:rPr>
        <w:t>21</w:t>
      </w:r>
      <w:r>
        <w:rPr>
          <w:rFonts w:hint="eastAsia"/>
        </w:rPr>
        <w:t>段</w:t>
      </w:r>
      <w:r>
        <w:rPr>
          <w:rFonts w:hint="eastAsia"/>
        </w:rPr>
        <w:t>)</w:t>
      </w:r>
      <w:r>
        <w:rPr>
          <w:rFonts w:hint="eastAsia"/>
        </w:rPr>
        <w:t>、传播与《公约》相关的资料和开展与《公约》相关的培训</w:t>
      </w:r>
      <w:r>
        <w:rPr>
          <w:rFonts w:hint="eastAsia"/>
        </w:rPr>
        <w:t>(</w:t>
      </w:r>
      <w:r>
        <w:rPr>
          <w:rFonts w:hint="eastAsia"/>
        </w:rPr>
        <w:t>第</w:t>
      </w:r>
      <w:r>
        <w:rPr>
          <w:rFonts w:hint="eastAsia"/>
        </w:rPr>
        <w:t>22</w:t>
      </w:r>
      <w:r>
        <w:rPr>
          <w:rFonts w:hint="eastAsia"/>
        </w:rPr>
        <w:t>段</w:t>
      </w:r>
      <w:r>
        <w:rPr>
          <w:rFonts w:hint="eastAsia"/>
        </w:rPr>
        <w:t>)</w:t>
      </w:r>
      <w:r>
        <w:rPr>
          <w:rFonts w:hint="eastAsia"/>
        </w:rPr>
        <w:t>、拨出资源</w:t>
      </w:r>
      <w:r>
        <w:rPr>
          <w:rFonts w:hint="eastAsia"/>
        </w:rPr>
        <w:t>(</w:t>
      </w:r>
      <w:r>
        <w:rPr>
          <w:rFonts w:hint="eastAsia"/>
        </w:rPr>
        <w:t>第</w:t>
      </w:r>
      <w:r>
        <w:rPr>
          <w:rFonts w:hint="eastAsia"/>
        </w:rPr>
        <w:t>24</w:t>
      </w:r>
      <w:r>
        <w:rPr>
          <w:rFonts w:hint="eastAsia"/>
        </w:rPr>
        <w:t>段</w:t>
      </w:r>
      <w:r>
        <w:rPr>
          <w:rFonts w:hint="eastAsia"/>
        </w:rPr>
        <w:t>)</w:t>
      </w:r>
      <w:r>
        <w:rPr>
          <w:rFonts w:hint="eastAsia"/>
        </w:rPr>
        <w:t>、采取措施降低辍学率</w:t>
      </w:r>
      <w:r>
        <w:rPr>
          <w:rFonts w:hint="eastAsia"/>
        </w:rPr>
        <w:t>(</w:t>
      </w:r>
      <w:r>
        <w:rPr>
          <w:rFonts w:hint="eastAsia"/>
        </w:rPr>
        <w:t>第</w:t>
      </w:r>
      <w:r>
        <w:rPr>
          <w:rFonts w:hint="eastAsia"/>
        </w:rPr>
        <w:t>23</w:t>
      </w:r>
      <w:r>
        <w:rPr>
          <w:rFonts w:hint="eastAsia"/>
        </w:rPr>
        <w:t>段</w:t>
      </w:r>
      <w:r>
        <w:rPr>
          <w:rFonts w:hint="eastAsia"/>
        </w:rPr>
        <w:t>)</w:t>
      </w:r>
      <w:r>
        <w:rPr>
          <w:rFonts w:hint="eastAsia"/>
        </w:rPr>
        <w:t>，以及采取措施打击家庭中的虐待和侵害现象</w:t>
      </w:r>
      <w:r>
        <w:rPr>
          <w:rFonts w:hint="eastAsia"/>
        </w:rPr>
        <w:t>(</w:t>
      </w:r>
      <w:r>
        <w:rPr>
          <w:rFonts w:hint="eastAsia"/>
        </w:rPr>
        <w:t>第</w:t>
      </w:r>
      <w:r>
        <w:rPr>
          <w:rFonts w:hint="eastAsia"/>
        </w:rPr>
        <w:t>25</w:t>
      </w:r>
      <w:r>
        <w:rPr>
          <w:rFonts w:hint="eastAsia"/>
        </w:rPr>
        <w:t>段</w:t>
      </w:r>
      <w:r>
        <w:rPr>
          <w:rFonts w:hint="eastAsia"/>
        </w:rPr>
        <w:t>)</w:t>
      </w:r>
      <w:r>
        <w:rPr>
          <w:rFonts w:hint="eastAsia"/>
        </w:rPr>
        <w:t>的建议。</w:t>
      </w:r>
    </w:p>
    <w:p w:rsidR="00000000" w:rsidRDefault="00622194">
      <w:pPr>
        <w:spacing w:after="240"/>
        <w:rPr>
          <w:rFonts w:eastAsia="SimHei" w:hint="eastAsia"/>
        </w:rPr>
      </w:pPr>
      <w:r>
        <w:rPr>
          <w:rFonts w:eastAsia="SimHei"/>
        </w:rPr>
        <w:tab/>
      </w:r>
      <w:r>
        <w:rPr>
          <w:rFonts w:eastAsia="SimHei" w:hint="eastAsia"/>
        </w:rPr>
        <w:t>536</w:t>
      </w:r>
      <w:r>
        <w:rPr>
          <w:rFonts w:eastAsia="SimHei"/>
        </w:rPr>
        <w:t xml:space="preserve">.  </w:t>
      </w:r>
      <w:r>
        <w:rPr>
          <w:rFonts w:eastAsia="SimHei" w:hint="eastAsia"/>
        </w:rPr>
        <w:t>委员会敦促缔约国作出一切努力，执行尚未受到充分重视的先前的建议和本文件所载的建议。</w:t>
      </w:r>
    </w:p>
    <w:p w:rsidR="00000000" w:rsidRDefault="00622194">
      <w:pPr>
        <w:pStyle w:val="Heading4"/>
        <w:rPr>
          <w:rFonts w:hint="eastAsia"/>
        </w:rPr>
      </w:pPr>
      <w:r>
        <w:rPr>
          <w:rFonts w:hint="eastAsia"/>
        </w:rPr>
        <w:t>立法和执行</w:t>
      </w:r>
    </w:p>
    <w:p w:rsidR="00000000" w:rsidRDefault="00622194">
      <w:pPr>
        <w:rPr>
          <w:rFonts w:hint="eastAsia"/>
        </w:rPr>
      </w:pPr>
      <w:r>
        <w:tab/>
      </w:r>
      <w:r>
        <w:rPr>
          <w:rFonts w:hint="eastAsia"/>
        </w:rPr>
        <w:t>537</w:t>
      </w:r>
      <w:r>
        <w:t xml:space="preserve">.  </w:t>
      </w:r>
      <w:r>
        <w:rPr>
          <w:rFonts w:hint="eastAsia"/>
        </w:rPr>
        <w:t>委员会欢迎缔约国采取多项立法措施加强对儿童权利的保护，但委员会对在</w:t>
      </w:r>
      <w:r>
        <w:rPr>
          <w:rFonts w:hint="eastAsia"/>
        </w:rPr>
        <w:t>所有最近通过的法律的执行方面缺乏有效措施，从而在法律和实践之间存在差距，表示关注。</w:t>
      </w:r>
    </w:p>
    <w:p w:rsidR="00000000" w:rsidRDefault="00622194">
      <w:pPr>
        <w:spacing w:after="240"/>
        <w:rPr>
          <w:rFonts w:eastAsia="SimHei" w:hint="eastAsia"/>
        </w:rPr>
      </w:pPr>
      <w:r>
        <w:rPr>
          <w:rFonts w:eastAsia="SimHei"/>
        </w:rPr>
        <w:tab/>
      </w:r>
      <w:r>
        <w:rPr>
          <w:rFonts w:hint="eastAsia"/>
        </w:rPr>
        <w:t>538</w:t>
      </w:r>
      <w:r>
        <w:t>.</w:t>
      </w:r>
      <w:r>
        <w:rPr>
          <w:rFonts w:eastAsia="SimHei"/>
        </w:rPr>
        <w:t xml:space="preserve">  </w:t>
      </w:r>
      <w:r>
        <w:rPr>
          <w:rFonts w:eastAsia="SimHei" w:hint="eastAsia"/>
        </w:rPr>
        <w:t>委员会建议缔约国采取必要措施，包括提供足够的经费和人力，以执行法律，包括执行最近通过的法律。</w:t>
      </w:r>
    </w:p>
    <w:p w:rsidR="00000000" w:rsidRDefault="00622194">
      <w:pPr>
        <w:pStyle w:val="Heading4"/>
        <w:rPr>
          <w:rFonts w:hint="eastAsia"/>
        </w:rPr>
      </w:pPr>
      <w:r>
        <w:rPr>
          <w:rFonts w:hint="eastAsia"/>
        </w:rPr>
        <w:t>独立的监督机构</w:t>
      </w:r>
    </w:p>
    <w:p w:rsidR="00000000" w:rsidRDefault="00622194">
      <w:pPr>
        <w:rPr>
          <w:rFonts w:hint="eastAsia"/>
        </w:rPr>
      </w:pPr>
      <w:r>
        <w:tab/>
      </w:r>
      <w:r>
        <w:rPr>
          <w:rFonts w:hint="eastAsia"/>
        </w:rPr>
        <w:t>539</w:t>
      </w:r>
      <w:r>
        <w:t xml:space="preserve">.  </w:t>
      </w:r>
      <w:r>
        <w:rPr>
          <w:rFonts w:hint="eastAsia"/>
        </w:rPr>
        <w:t>委员会满意地注意到，斯洛文尼亚人权监察专员正在作为一个独立的人权机构行使职能。委员会还感兴趣地注意到，缔约国正在考虑关于任命一名专门负责处理儿童权利问题的副监察专员或特别监察专员的建议。</w:t>
      </w:r>
    </w:p>
    <w:p w:rsidR="00000000" w:rsidRDefault="00622194">
      <w:pPr>
        <w:spacing w:after="240"/>
        <w:rPr>
          <w:rFonts w:hint="eastAsia"/>
        </w:rPr>
      </w:pPr>
      <w:r>
        <w:rPr>
          <w:rFonts w:eastAsia="SimHei"/>
        </w:rPr>
        <w:tab/>
      </w:r>
      <w:r>
        <w:rPr>
          <w:rFonts w:eastAsia="SimHei" w:hint="eastAsia"/>
        </w:rPr>
        <w:t>540</w:t>
      </w:r>
      <w:r>
        <w:rPr>
          <w:rFonts w:eastAsia="SimHei"/>
        </w:rPr>
        <w:t xml:space="preserve">.  </w:t>
      </w:r>
      <w:r>
        <w:rPr>
          <w:rFonts w:eastAsia="SimHei" w:hint="eastAsia"/>
        </w:rPr>
        <w:t>委员会建议缔约国或是设置一名副监察专员，作为人权监察专员办公室内的一个单位，或是单独设置</w:t>
      </w:r>
      <w:r>
        <w:rPr>
          <w:rFonts w:eastAsia="SimHei" w:hint="eastAsia"/>
        </w:rPr>
        <w:t>一名儿童事务监察专员，向此种人员提供足够的人力和经费，从而使其能够按照委员会关于独立的国家人权机构在保护和增进儿童权利方面的作用的第</w:t>
      </w:r>
      <w:r>
        <w:rPr>
          <w:rFonts w:eastAsia="SimHei"/>
          <w:b/>
        </w:rPr>
        <w:t>2</w:t>
      </w:r>
      <w:r>
        <w:rPr>
          <w:rFonts w:eastAsia="SimHei" w:hint="eastAsia"/>
        </w:rPr>
        <w:t>号一般性意见</w:t>
      </w:r>
      <w:r>
        <w:rPr>
          <w:rFonts w:eastAsia="SimHei" w:hint="eastAsia"/>
        </w:rPr>
        <w:t>(</w:t>
      </w:r>
      <w:r>
        <w:rPr>
          <w:rFonts w:eastAsia="SimHei" w:hint="eastAsia"/>
          <w:b/>
        </w:rPr>
        <w:t>2002</w:t>
      </w:r>
      <w:r>
        <w:rPr>
          <w:rFonts w:eastAsia="SimHei" w:hint="eastAsia"/>
        </w:rPr>
        <w:t>)</w:t>
      </w:r>
      <w:r>
        <w:rPr>
          <w:rFonts w:eastAsia="SimHei" w:hint="eastAsia"/>
        </w:rPr>
        <w:t>，独立、切实有效地监督儿童权利的落实情况。此外，委员会建议缔约国广泛并以便于儿童了解的方式传播有关可以向人权监察专员提出申诉的信息。</w:t>
      </w:r>
    </w:p>
    <w:p w:rsidR="00000000" w:rsidRDefault="00622194">
      <w:pPr>
        <w:pStyle w:val="Heading4"/>
        <w:rPr>
          <w:rFonts w:hint="eastAsia"/>
        </w:rPr>
      </w:pPr>
      <w:r>
        <w:rPr>
          <w:rFonts w:hint="eastAsia"/>
        </w:rPr>
        <w:t>协</w:t>
      </w:r>
      <w:r>
        <w:t xml:space="preserve">  </w:t>
      </w:r>
      <w:r>
        <w:rPr>
          <w:rFonts w:hint="eastAsia"/>
        </w:rPr>
        <w:t>调</w:t>
      </w:r>
    </w:p>
    <w:p w:rsidR="00000000" w:rsidRDefault="00622194">
      <w:pPr>
        <w:rPr>
          <w:rFonts w:hint="eastAsia"/>
        </w:rPr>
      </w:pPr>
      <w:r>
        <w:tab/>
      </w:r>
      <w:r>
        <w:rPr>
          <w:rFonts w:eastAsia="SimHei" w:hint="eastAsia"/>
        </w:rPr>
        <w:t>541</w:t>
      </w:r>
      <w:r>
        <w:t xml:space="preserve">.  </w:t>
      </w:r>
      <w:r>
        <w:rPr>
          <w:rFonts w:hint="eastAsia"/>
        </w:rPr>
        <w:t>委员会对儿童事务理事会的设立表示欢迎，该理事会是劳工、家庭和社会事务部的一个咨询机构，在总体上负责协调《公约》执行措施。但是，委员会仍然对该机构纯粹具有咨询性质，并对缺乏负责切实协调《公约》执行措</w:t>
      </w:r>
      <w:r>
        <w:rPr>
          <w:rFonts w:hint="eastAsia"/>
        </w:rPr>
        <w:t>施的明确的机构和机制表示关注。</w:t>
      </w:r>
    </w:p>
    <w:p w:rsidR="00000000" w:rsidRDefault="00622194">
      <w:pPr>
        <w:spacing w:after="240"/>
        <w:rPr>
          <w:rFonts w:eastAsia="SimHei" w:hint="eastAsia"/>
        </w:rPr>
      </w:pPr>
      <w:r>
        <w:rPr>
          <w:rFonts w:eastAsia="SimHei"/>
        </w:rPr>
        <w:tab/>
      </w:r>
      <w:r>
        <w:rPr>
          <w:rFonts w:eastAsia="SimHei" w:hint="eastAsia"/>
        </w:rPr>
        <w:t>542</w:t>
      </w:r>
      <w:r>
        <w:rPr>
          <w:rFonts w:eastAsia="SimHei"/>
          <w:bCs/>
        </w:rPr>
        <w:t>.</w:t>
      </w:r>
      <w:r>
        <w:rPr>
          <w:rFonts w:eastAsia="SimHei"/>
        </w:rPr>
        <w:t xml:space="preserve">  </w:t>
      </w:r>
      <w:r>
        <w:rPr>
          <w:rFonts w:eastAsia="SimHei" w:hint="eastAsia"/>
        </w:rPr>
        <w:t>委员会建议缔约国建立负责协调《公约》的执行的切实有效的机制，具体做法是为劳工、家庭和社会事务部规定这方面明确的权限，并向该部提供发挥协调作用所需的充分的资源。委员会鼓励缔约国在这方面请联合国儿童基金会</w:t>
      </w:r>
      <w:r>
        <w:rPr>
          <w:rFonts w:eastAsia="SimHei" w:hint="eastAsia"/>
        </w:rPr>
        <w:t>(</w:t>
      </w:r>
      <w:r>
        <w:rPr>
          <w:rFonts w:eastAsia="SimHei" w:hint="eastAsia"/>
        </w:rPr>
        <w:t>儿童基金</w:t>
      </w:r>
      <w:r>
        <w:rPr>
          <w:rFonts w:eastAsia="SimHei" w:hint="eastAsia"/>
        </w:rPr>
        <w:t>)</w:t>
      </w:r>
      <w:r>
        <w:rPr>
          <w:rFonts w:eastAsia="SimHei" w:hint="eastAsia"/>
        </w:rPr>
        <w:t>等机构提供技术援助。</w:t>
      </w:r>
    </w:p>
    <w:p w:rsidR="00000000" w:rsidRDefault="00622194">
      <w:pPr>
        <w:pStyle w:val="Heading4"/>
        <w:rPr>
          <w:rFonts w:hint="eastAsia"/>
        </w:rPr>
      </w:pPr>
      <w:r>
        <w:rPr>
          <w:rFonts w:hint="eastAsia"/>
        </w:rPr>
        <w:t>国家行动计划</w:t>
      </w:r>
    </w:p>
    <w:p w:rsidR="00000000" w:rsidRDefault="00622194">
      <w:pPr>
        <w:rPr>
          <w:rFonts w:hint="eastAsia"/>
        </w:rPr>
      </w:pPr>
      <w:r>
        <w:tab/>
      </w:r>
      <w:r>
        <w:rPr>
          <w:rFonts w:eastAsia="SimHei" w:hint="eastAsia"/>
        </w:rPr>
        <w:t>543</w:t>
      </w:r>
      <w:r>
        <w:t xml:space="preserve">.  </w:t>
      </w:r>
      <w:r>
        <w:rPr>
          <w:rFonts w:hint="eastAsia"/>
        </w:rPr>
        <w:t>委员会对在与儿童基金国家委员会的合作下，制定了</w:t>
      </w:r>
      <w:r>
        <w:rPr>
          <w:rFonts w:hint="eastAsia"/>
        </w:rPr>
        <w:t>2003</w:t>
      </w:r>
      <w:r>
        <w:t>-</w:t>
      </w:r>
      <w:r>
        <w:rPr>
          <w:rFonts w:hint="eastAsia"/>
        </w:rPr>
        <w:t>2013</w:t>
      </w:r>
      <w:r>
        <w:rPr>
          <w:rFonts w:hint="eastAsia"/>
        </w:rPr>
        <w:t>年国家儿童行动计划即《改善斯洛文尼亚共和国的儿童状况国家发展方案》，表示欢迎，并强调有必要确保该方案得到切实执行。</w:t>
      </w:r>
    </w:p>
    <w:p w:rsidR="00000000" w:rsidRDefault="00622194">
      <w:pPr>
        <w:spacing w:after="240"/>
        <w:rPr>
          <w:rFonts w:eastAsia="SimHei" w:hint="eastAsia"/>
        </w:rPr>
      </w:pPr>
      <w:r>
        <w:rPr>
          <w:rFonts w:eastAsia="SimHei"/>
        </w:rPr>
        <w:tab/>
      </w:r>
      <w:r>
        <w:rPr>
          <w:rFonts w:eastAsia="SimHei" w:hint="eastAsia"/>
        </w:rPr>
        <w:t>544</w:t>
      </w:r>
      <w:r>
        <w:rPr>
          <w:rFonts w:eastAsia="SimHei"/>
          <w:bCs/>
        </w:rPr>
        <w:t>.</w:t>
      </w:r>
      <w:r>
        <w:rPr>
          <w:rFonts w:eastAsia="SimHei"/>
        </w:rPr>
        <w:t xml:space="preserve">  </w:t>
      </w:r>
      <w:r>
        <w:rPr>
          <w:rFonts w:eastAsia="SimHei" w:hint="eastAsia"/>
        </w:rPr>
        <w:t>委员会建议</w:t>
      </w:r>
      <w:r>
        <w:rPr>
          <w:rFonts w:eastAsia="SimHei" w:hint="eastAsia"/>
        </w:rPr>
        <w:t>缔约国确保《国家儿童行动计划》涵盖《公约》的所有领域，并考虑到</w:t>
      </w:r>
      <w:r>
        <w:rPr>
          <w:rFonts w:eastAsia="SimHei" w:hint="eastAsia"/>
          <w:b/>
        </w:rPr>
        <w:t>2002</w:t>
      </w:r>
      <w:r>
        <w:rPr>
          <w:rFonts w:eastAsia="SimHei" w:hint="eastAsia"/>
        </w:rPr>
        <w:t>年大会儿童问题特别会议题为《适合儿童生长的世界》的结果文件。缔约国应当拨出足够资源，以便争取落实该计划，并且使儿童事务理事会和将负责促进和监测该计划的落实的其他机构能够有效地行使职能。</w:t>
      </w:r>
    </w:p>
    <w:p w:rsidR="00000000" w:rsidRDefault="00622194">
      <w:pPr>
        <w:pStyle w:val="Heading4"/>
        <w:rPr>
          <w:rFonts w:hint="eastAsia"/>
        </w:rPr>
      </w:pPr>
      <w:r>
        <w:rPr>
          <w:rFonts w:hint="eastAsia"/>
        </w:rPr>
        <w:t>资</w:t>
      </w:r>
      <w:r>
        <w:t xml:space="preserve">  </w:t>
      </w:r>
      <w:r>
        <w:rPr>
          <w:rFonts w:hint="eastAsia"/>
        </w:rPr>
        <w:t>源</w:t>
      </w:r>
    </w:p>
    <w:p w:rsidR="00000000" w:rsidRDefault="00622194">
      <w:pPr>
        <w:rPr>
          <w:rFonts w:hint="eastAsia"/>
        </w:rPr>
      </w:pPr>
      <w:r>
        <w:tab/>
      </w:r>
      <w:r>
        <w:rPr>
          <w:rFonts w:eastAsia="SimHei" w:hint="eastAsia"/>
        </w:rPr>
        <w:t>545</w:t>
      </w:r>
      <w:r>
        <w:rPr>
          <w:rFonts w:hint="eastAsia"/>
        </w:rPr>
        <w:t xml:space="preserve">.  </w:t>
      </w:r>
      <w:r>
        <w:rPr>
          <w:rFonts w:hint="eastAsia"/>
        </w:rPr>
        <w:t>委员会对有关对卫生、教育和社会事务部门的预算拨款的资料，特别是有关儿童、父母和家庭福利的资料表示欢迎，但对其中一些拨款的减少表示关注。</w:t>
      </w:r>
    </w:p>
    <w:p w:rsidR="00000000" w:rsidRDefault="00622194">
      <w:pPr>
        <w:spacing w:after="240"/>
        <w:rPr>
          <w:rFonts w:hint="eastAsia"/>
        </w:rPr>
      </w:pPr>
      <w:r>
        <w:rPr>
          <w:rFonts w:eastAsia="SimHei"/>
        </w:rPr>
        <w:tab/>
      </w:r>
      <w:r>
        <w:rPr>
          <w:rFonts w:eastAsia="SimHei" w:hint="eastAsia"/>
        </w:rPr>
        <w:t>546</w:t>
      </w:r>
      <w:r>
        <w:rPr>
          <w:rFonts w:eastAsia="SimHei" w:hint="eastAsia"/>
          <w:bCs/>
        </w:rPr>
        <w:t>.</w:t>
      </w:r>
      <w:r>
        <w:rPr>
          <w:rFonts w:eastAsia="SimHei" w:hint="eastAsia"/>
        </w:rPr>
        <w:t xml:space="preserve">  </w:t>
      </w:r>
      <w:r>
        <w:rPr>
          <w:rFonts w:eastAsia="SimHei" w:hint="eastAsia"/>
        </w:rPr>
        <w:t>委员会建议缔约国确定一种有系统的、详细的资源调拨办法，以便提供预算拨款方面的明确的</w:t>
      </w:r>
      <w:r>
        <w:rPr>
          <w:rFonts w:eastAsia="SimHei" w:hint="eastAsia"/>
        </w:rPr>
        <w:t>趋势，并确保根据《公约》第</w:t>
      </w:r>
      <w:r>
        <w:rPr>
          <w:rFonts w:eastAsia="SimHei"/>
          <w:b/>
        </w:rPr>
        <w:t>4</w:t>
      </w:r>
      <w:r>
        <w:rPr>
          <w:rFonts w:eastAsia="SimHei" w:hint="eastAsia"/>
        </w:rPr>
        <w:t>条，在现有资源的最大限度内提供资源，以便满足所有儿童的需要，消除贫困引起的差别。</w:t>
      </w:r>
    </w:p>
    <w:p w:rsidR="00000000" w:rsidRDefault="00622194">
      <w:pPr>
        <w:pStyle w:val="Heading4"/>
      </w:pPr>
      <w:r>
        <w:t>数据收集</w:t>
      </w:r>
    </w:p>
    <w:p w:rsidR="00000000" w:rsidRDefault="00622194">
      <w:r>
        <w:tab/>
      </w:r>
      <w:r>
        <w:rPr>
          <w:rFonts w:eastAsia="SimHei" w:hint="eastAsia"/>
        </w:rPr>
        <w:t>547</w:t>
      </w:r>
      <w:r>
        <w:t xml:space="preserve">.  </w:t>
      </w:r>
      <w:r>
        <w:t>委员会欢迎缔约国的报告提供的高质量的统计数据和缔约国对问题单所作的书面答复，但同时</w:t>
      </w:r>
      <w:r>
        <w:rPr>
          <w:rFonts w:hint="eastAsia"/>
        </w:rPr>
        <w:t>，</w:t>
      </w:r>
      <w:r>
        <w:t>委员会指出，这些数据并没有一律按弱势群体加以充分分类。委员会还感到关切的是，缔约国的数据库和档案没有得到充分协调以生成此种更为具体的数据。</w:t>
      </w:r>
    </w:p>
    <w:p w:rsidR="00000000" w:rsidRDefault="00622194">
      <w:pPr>
        <w:spacing w:after="240"/>
      </w:pPr>
      <w:r>
        <w:rPr>
          <w:rFonts w:eastAsia="SimHei"/>
        </w:rPr>
        <w:tab/>
      </w:r>
      <w:r>
        <w:rPr>
          <w:rFonts w:eastAsia="SimHei" w:hint="eastAsia"/>
        </w:rPr>
        <w:t>548</w:t>
      </w:r>
      <w:r>
        <w:rPr>
          <w:rFonts w:eastAsia="SimHei"/>
          <w:bCs/>
        </w:rPr>
        <w:t>.</w:t>
      </w:r>
      <w:r>
        <w:rPr>
          <w:rFonts w:eastAsia="SimHei"/>
        </w:rPr>
        <w:t xml:space="preserve">  </w:t>
      </w:r>
      <w:r>
        <w:rPr>
          <w:rFonts w:eastAsia="SimHei"/>
        </w:rPr>
        <w:t>委员会建议缔约国继续作出并加强努力，建立一个《公约》比较和分类数据综合收集和评估系统，具体做法包括提高相关数据库和档案的综合与统一程度。相关</w:t>
      </w:r>
      <w:r>
        <w:rPr>
          <w:rFonts w:eastAsia="SimHei"/>
        </w:rPr>
        <w:t>数据应当涵盖所有</w:t>
      </w:r>
      <w:r>
        <w:rPr>
          <w:rFonts w:eastAsia="SimHei"/>
          <w:b/>
        </w:rPr>
        <w:t>18</w:t>
      </w:r>
      <w:r>
        <w:rPr>
          <w:rFonts w:eastAsia="SimHei"/>
        </w:rPr>
        <w:t>岁以下的儿童，并且按各类需要受到特殊保护的儿童分类。缔约国还应当制定指标，以便切实监测和评估《公约》的执行取得的进展，并且评估涉及儿童的政策产生的效果。</w:t>
      </w:r>
    </w:p>
    <w:p w:rsidR="00000000" w:rsidRDefault="00622194">
      <w:pPr>
        <w:pStyle w:val="Heading4"/>
      </w:pPr>
      <w:r>
        <w:t>培训</w:t>
      </w:r>
      <w:r>
        <w:t>/</w:t>
      </w:r>
      <w:r>
        <w:t>传播《公约</w:t>
      </w:r>
      <w:r>
        <w:rPr>
          <w:u w:val="none"/>
        </w:rPr>
        <w:t>》</w:t>
      </w:r>
    </w:p>
    <w:p w:rsidR="00000000" w:rsidRDefault="00622194">
      <w:r>
        <w:tab/>
      </w:r>
      <w:r>
        <w:rPr>
          <w:rFonts w:eastAsia="SimHei" w:hint="eastAsia"/>
        </w:rPr>
        <w:t>549</w:t>
      </w:r>
      <w:r>
        <w:t xml:space="preserve">.  </w:t>
      </w:r>
      <w:r>
        <w:t>委员会满意地注意到，缔约国公布并出版了一份印数</w:t>
      </w:r>
      <w:r>
        <w:t>2000</w:t>
      </w:r>
      <w:r>
        <w:t>册的报告，该报告载有初次报告，委员会结论性意见，以及《儿童权利宣言》、《儿童权利公约》和《联合国少年司法最最低限度标准规则</w:t>
      </w:r>
      <w:r>
        <w:t>(</w:t>
      </w:r>
      <w:r>
        <w:rPr>
          <w:rFonts w:hint="eastAsia"/>
        </w:rPr>
        <w:t>“</w:t>
      </w:r>
      <w:r>
        <w:t>北京规则</w:t>
      </w:r>
      <w:r>
        <w:rPr>
          <w:rFonts w:hint="eastAsia"/>
        </w:rPr>
        <w:t>”</w:t>
      </w:r>
      <w:r>
        <w:t>)</w:t>
      </w:r>
      <w:r>
        <w:t>》的译文。但是，委员会感到关切的是，儿童事务专业人员和公众特别是儿童</w:t>
      </w:r>
      <w:r>
        <w:rPr>
          <w:rFonts w:hint="eastAsia"/>
        </w:rPr>
        <w:t>本</w:t>
      </w:r>
      <w:r>
        <w:t>身对《公约》的了解程度依然很低。</w:t>
      </w:r>
    </w:p>
    <w:p w:rsidR="00000000" w:rsidRDefault="00622194">
      <w:pPr>
        <w:spacing w:after="240"/>
      </w:pPr>
      <w:r>
        <w:rPr>
          <w:rFonts w:eastAsia="SimHei"/>
        </w:rPr>
        <w:tab/>
      </w:r>
      <w:r>
        <w:rPr>
          <w:rFonts w:eastAsia="SimHei" w:hint="eastAsia"/>
        </w:rPr>
        <w:t>550</w:t>
      </w:r>
      <w:r>
        <w:rPr>
          <w:rFonts w:eastAsia="SimHei"/>
          <w:bCs/>
        </w:rPr>
        <w:t>.</w:t>
      </w:r>
      <w:r>
        <w:rPr>
          <w:rFonts w:eastAsia="SimHei"/>
        </w:rPr>
        <w:t xml:space="preserve">  </w:t>
      </w:r>
      <w:r>
        <w:rPr>
          <w:rFonts w:eastAsia="SimHei"/>
        </w:rPr>
        <w:t>委员会鼓励缔约国</w:t>
      </w:r>
      <w:r>
        <w:rPr>
          <w:rFonts w:eastAsia="SimHei"/>
        </w:rPr>
        <w:t>(</w:t>
      </w:r>
      <w:r>
        <w:rPr>
          <w:rFonts w:eastAsia="SimHei"/>
          <w:b/>
        </w:rPr>
        <w:t>a</w:t>
      </w:r>
      <w:r>
        <w:rPr>
          <w:rFonts w:eastAsia="SimHei"/>
        </w:rPr>
        <w:t>)</w:t>
      </w:r>
      <w:r>
        <w:rPr>
          <w:rFonts w:eastAsia="SimHei" w:hint="eastAsia"/>
        </w:rPr>
        <w:t xml:space="preserve"> </w:t>
      </w:r>
      <w:r>
        <w:rPr>
          <w:rFonts w:eastAsia="SimHei"/>
        </w:rPr>
        <w:t>加强、扩大并不断执行向儿童和父母，公民社会及政府各部门和各级政府传播有关《公约》及其执行情况的信息的方案；</w:t>
      </w:r>
      <w:r>
        <w:rPr>
          <w:rFonts w:eastAsia="SimHei"/>
        </w:rPr>
        <w:t>(</w:t>
      </w:r>
      <w:r>
        <w:rPr>
          <w:rFonts w:eastAsia="SimHei"/>
          <w:b/>
        </w:rPr>
        <w:t>b</w:t>
      </w:r>
      <w:r>
        <w:rPr>
          <w:rFonts w:eastAsia="SimHei"/>
        </w:rPr>
        <w:t>)</w:t>
      </w:r>
      <w:r>
        <w:rPr>
          <w:rFonts w:eastAsia="SimHei" w:hint="eastAsia"/>
        </w:rPr>
        <w:t xml:space="preserve"> </w:t>
      </w:r>
      <w:r>
        <w:rPr>
          <w:rFonts w:eastAsia="SimHei"/>
        </w:rPr>
        <w:t>为所有儿童事务人员</w:t>
      </w:r>
      <w:r>
        <w:rPr>
          <w:rFonts w:eastAsia="SimHei"/>
        </w:rPr>
        <w:t>(</w:t>
      </w:r>
      <w:r>
        <w:rPr>
          <w:rFonts w:eastAsia="SimHei"/>
        </w:rPr>
        <w:t>例如法官、律师、执法人员、公务员、地方政府官员、教师、卫生保健人员以及儿童</w:t>
      </w:r>
      <w:r>
        <w:rPr>
          <w:rFonts w:eastAsia="SimHei" w:hint="eastAsia"/>
        </w:rPr>
        <w:t>本</w:t>
      </w:r>
      <w:r>
        <w:rPr>
          <w:rFonts w:eastAsia="SimHei"/>
        </w:rPr>
        <w:t>身等</w:t>
      </w:r>
      <w:r>
        <w:rPr>
          <w:rFonts w:eastAsia="SimHei"/>
        </w:rPr>
        <w:t>)</w:t>
      </w:r>
      <w:r>
        <w:rPr>
          <w:rFonts w:eastAsia="SimHei"/>
        </w:rPr>
        <w:t>制定有系统的、持续的人权培训方案。</w:t>
      </w:r>
    </w:p>
    <w:p w:rsidR="00000000" w:rsidRDefault="00622194">
      <w:pPr>
        <w:pStyle w:val="Heading4"/>
      </w:pPr>
      <w:r>
        <w:t>与非政府组织的合作</w:t>
      </w:r>
    </w:p>
    <w:p w:rsidR="00000000" w:rsidRDefault="00622194">
      <w:r>
        <w:tab/>
      </w:r>
      <w:r>
        <w:rPr>
          <w:rFonts w:eastAsia="SimHei" w:hint="eastAsia"/>
        </w:rPr>
        <w:t>551</w:t>
      </w:r>
      <w:r>
        <w:t xml:space="preserve">.  </w:t>
      </w:r>
      <w:r>
        <w:t>尽管缔约国向一些非政府组织提供了第二次定期报告，请其发表意见，但委员会注意到，此种磋商没有有系统</w:t>
      </w:r>
      <w:r>
        <w:rPr>
          <w:rFonts w:hint="eastAsia"/>
        </w:rPr>
        <w:t>地</w:t>
      </w:r>
      <w:r>
        <w:t>进行，因为报告草稿只是分发给数目有限的组织，而且所规定的发表意见的期限太短。</w:t>
      </w:r>
    </w:p>
    <w:p w:rsidR="00000000" w:rsidRDefault="00622194">
      <w:pPr>
        <w:widowControl w:val="0"/>
        <w:spacing w:after="320"/>
        <w:rPr>
          <w:rFonts w:eastAsia="SimHei"/>
        </w:rPr>
      </w:pPr>
      <w:r>
        <w:rPr>
          <w:rFonts w:eastAsia="SimHei"/>
        </w:rPr>
        <w:tab/>
      </w:r>
      <w:r>
        <w:rPr>
          <w:rFonts w:eastAsia="SimHei" w:hint="eastAsia"/>
        </w:rPr>
        <w:t>552</w:t>
      </w:r>
      <w:r>
        <w:rPr>
          <w:rFonts w:eastAsia="SimHei"/>
          <w:bCs/>
        </w:rPr>
        <w:t>.</w:t>
      </w:r>
      <w:r>
        <w:rPr>
          <w:rFonts w:eastAsia="SimHei"/>
        </w:rPr>
        <w:t xml:space="preserve">  </w:t>
      </w:r>
      <w:r>
        <w:rPr>
          <w:rFonts w:eastAsia="SimHei"/>
        </w:rPr>
        <w:t>委员会</w:t>
      </w:r>
      <w:r>
        <w:rPr>
          <w:rFonts w:eastAsia="SimHei"/>
        </w:rPr>
        <w:t>鼓励缔约国加强与非政府组织的合作，并且让非政府组织和公民社会中专门从事儿童事务的其他阶层更加有系统地参与《公约》所有阶段的执行活动。委员会还建议缔约国支持并资助非政府组织，特别是作为服务提供者开展工作并对缔约国的努力进行补充的非政府组织，同时充分尊重此种组织的自主权。</w:t>
      </w:r>
    </w:p>
    <w:p w:rsidR="00000000" w:rsidRDefault="00622194">
      <w:pPr>
        <w:pStyle w:val="Heading3"/>
        <w:rPr>
          <w:rFonts w:hint="eastAsia"/>
        </w:rPr>
      </w:pPr>
      <w:r>
        <w:rPr>
          <w:u w:val="none"/>
        </w:rPr>
        <w:t xml:space="preserve">2.  </w:t>
      </w:r>
      <w:r>
        <w:rPr>
          <w:rFonts w:hint="eastAsia"/>
        </w:rPr>
        <w:t>一般原则</w:t>
      </w:r>
    </w:p>
    <w:p w:rsidR="00000000" w:rsidRDefault="00622194">
      <w:pPr>
        <w:pStyle w:val="Heading4"/>
      </w:pPr>
      <w:r>
        <w:t>不</w:t>
      </w:r>
      <w:r>
        <w:t xml:space="preserve"> </w:t>
      </w:r>
      <w:r>
        <w:t>歧</w:t>
      </w:r>
      <w:r>
        <w:t xml:space="preserve"> </w:t>
      </w:r>
      <w:r>
        <w:t>视</w:t>
      </w:r>
    </w:p>
    <w:p w:rsidR="00000000" w:rsidRDefault="00622194">
      <w:r>
        <w:tab/>
      </w:r>
      <w:r>
        <w:rPr>
          <w:rFonts w:eastAsia="SimHei" w:hint="eastAsia"/>
        </w:rPr>
        <w:t>553</w:t>
      </w:r>
      <w:r>
        <w:t xml:space="preserve">.  </w:t>
      </w:r>
      <w:r>
        <w:t>委员会注意到缔约国执行的旨在改善罗姆人状况的各种方案，但同时，委员会感到关切的是，对缔约国境内的罗姆人和包括塞族人、波斯尼亚族人、阿尔巴尼亚族人和克罗地亚族人</w:t>
      </w:r>
      <w:r>
        <w:rPr>
          <w:rFonts w:hint="eastAsia"/>
        </w:rPr>
        <w:t>在内的其他少数群体</w:t>
      </w:r>
      <w:r>
        <w:t>持有偏见并对其歧视的现</w:t>
      </w:r>
      <w:r>
        <w:t>象依然存在。委员会还关切地注意到，罗姆儿童现在依然是斯洛文尼亚最易受伤害的群体之一，而且一些旨在提高罗姆人群体地位的方案区分</w:t>
      </w:r>
      <w:r>
        <w:rPr>
          <w:rFonts w:hint="eastAsia"/>
        </w:rPr>
        <w:t>“</w:t>
      </w:r>
      <w:r>
        <w:t>本地</w:t>
      </w:r>
      <w:r>
        <w:rPr>
          <w:rFonts w:hint="eastAsia"/>
        </w:rPr>
        <w:t>”</w:t>
      </w:r>
      <w:r>
        <w:t>罗姆人和</w:t>
      </w:r>
      <w:r>
        <w:rPr>
          <w:rFonts w:hint="eastAsia"/>
        </w:rPr>
        <w:t>“</w:t>
      </w:r>
      <w:r>
        <w:t>非本地</w:t>
      </w:r>
      <w:r>
        <w:rPr>
          <w:rFonts w:hint="eastAsia"/>
        </w:rPr>
        <w:t>”</w:t>
      </w:r>
      <w:r>
        <w:t>罗姆人，对后一个群体加以排斥。此外，尽管委员会对已经采取的为</w:t>
      </w:r>
      <w:r>
        <w:rPr>
          <w:rFonts w:hint="eastAsia"/>
        </w:rPr>
        <w:t>安排</w:t>
      </w:r>
      <w:r>
        <w:t>罗姆儿童到正规小学入学提供便利的措施表示欢迎，但委员会对在特殊教育班入学的罗姆儿童的人数较多表示关注。</w:t>
      </w:r>
    </w:p>
    <w:p w:rsidR="00000000" w:rsidRDefault="00622194">
      <w:pPr>
        <w:spacing w:after="240"/>
        <w:rPr>
          <w:rFonts w:eastAsia="SimHei"/>
        </w:rPr>
      </w:pPr>
      <w:r>
        <w:rPr>
          <w:rFonts w:eastAsia="SimHei"/>
        </w:rPr>
        <w:tab/>
      </w:r>
      <w:r>
        <w:rPr>
          <w:rFonts w:eastAsia="SimHei" w:hint="eastAsia"/>
        </w:rPr>
        <w:t>554</w:t>
      </w:r>
      <w:r>
        <w:rPr>
          <w:rFonts w:eastAsia="SimHei"/>
          <w:bCs/>
        </w:rPr>
        <w:t>.</w:t>
      </w:r>
      <w:r>
        <w:rPr>
          <w:rFonts w:eastAsia="SimHei"/>
        </w:rPr>
        <w:t xml:space="preserve">  </w:t>
      </w:r>
      <w:r>
        <w:rPr>
          <w:rFonts w:eastAsia="SimHei"/>
        </w:rPr>
        <w:t>委员会建议缔约国加紧努力，打击缔约国境内存在的对罗姆儿童和属于其他少数群体的儿童持有成见和对其歧视的现象。此外，委员会建议缔约国采取进一步措施，提高罗姆儿童的生活水平，并确保所有这</w:t>
      </w:r>
      <w:r>
        <w:rPr>
          <w:rFonts w:eastAsia="SimHei"/>
        </w:rPr>
        <w:t>些儿童都能被纳入主流教育体系，从而能够在正规班级中向罗姆儿童提供特别援助和支持。委员会还建议缔约国终止区分</w:t>
      </w:r>
      <w:r>
        <w:rPr>
          <w:rFonts w:eastAsia="SimHei" w:hint="eastAsia"/>
        </w:rPr>
        <w:t>“</w:t>
      </w:r>
      <w:r>
        <w:rPr>
          <w:rFonts w:eastAsia="SimHei"/>
        </w:rPr>
        <w:t>本地</w:t>
      </w:r>
      <w:r>
        <w:rPr>
          <w:rFonts w:eastAsia="SimHei" w:hint="eastAsia"/>
        </w:rPr>
        <w:t>”</w:t>
      </w:r>
      <w:r>
        <w:rPr>
          <w:rFonts w:eastAsia="SimHei"/>
        </w:rPr>
        <w:t>罗姆人和</w:t>
      </w:r>
      <w:r>
        <w:rPr>
          <w:rFonts w:eastAsia="SimHei" w:hint="eastAsia"/>
        </w:rPr>
        <w:t>“</w:t>
      </w:r>
      <w:r>
        <w:rPr>
          <w:rFonts w:eastAsia="SimHei"/>
        </w:rPr>
        <w:t>非本地</w:t>
      </w:r>
      <w:r>
        <w:rPr>
          <w:rFonts w:eastAsia="SimHei" w:hint="eastAsia"/>
        </w:rPr>
        <w:t>”</w:t>
      </w:r>
      <w:r>
        <w:rPr>
          <w:rFonts w:eastAsia="SimHei"/>
        </w:rPr>
        <w:t>罗姆人的做法。</w:t>
      </w:r>
    </w:p>
    <w:p w:rsidR="00000000" w:rsidRDefault="00622194">
      <w:pPr>
        <w:pStyle w:val="Heading4"/>
      </w:pPr>
      <w:r>
        <w:t>尊重儿童的意见</w:t>
      </w:r>
    </w:p>
    <w:p w:rsidR="00000000" w:rsidRDefault="00622194">
      <w:r>
        <w:tab/>
      </w:r>
      <w:r>
        <w:rPr>
          <w:rFonts w:eastAsia="SimHei" w:hint="eastAsia"/>
        </w:rPr>
        <w:t>555</w:t>
      </w:r>
      <w:r>
        <w:t xml:space="preserve">.  </w:t>
      </w:r>
      <w:r>
        <w:t>委员会感兴趣地注意到，缔约国于</w:t>
      </w:r>
      <w:r>
        <w:t>2003</w:t>
      </w:r>
      <w:r>
        <w:t>年通过了新的《民事诉讼法》，这部法令规定，年满</w:t>
      </w:r>
      <w:r>
        <w:t>15</w:t>
      </w:r>
      <w:r>
        <w:t>岁或</w:t>
      </w:r>
      <w:r>
        <w:t>15</w:t>
      </w:r>
      <w:r>
        <w:t>岁以上，能够理解其行为的意义和法律后果的儿童，可以独立进行诉讼。《民事诉讼法》还规定，法庭在就子女的扶养和照料问题作出裁决时，必须将表达自己的看法的权利告知年满</w:t>
      </w:r>
      <w:r>
        <w:rPr>
          <w:rFonts w:hint="eastAsia"/>
        </w:rPr>
        <w:t>10</w:t>
      </w:r>
      <w:r>
        <w:t>岁或</w:t>
      </w:r>
      <w:r>
        <w:rPr>
          <w:rFonts w:hint="eastAsia"/>
        </w:rPr>
        <w:t>10</w:t>
      </w:r>
      <w:r>
        <w:t>岁以上的儿童。但是，委员会感到关切的是，在与政府机构和包括社会工作</w:t>
      </w:r>
      <w:r>
        <w:rPr>
          <w:rFonts w:hint="eastAsia"/>
        </w:rPr>
        <w:t>机构</w:t>
      </w:r>
      <w:r>
        <w:t>在内的到社会事务部门接触时，儿童现在往往仍然无法表达自己的</w:t>
      </w:r>
      <w:r>
        <w:rPr>
          <w:rFonts w:hint="eastAsia"/>
        </w:rPr>
        <w:t>意见</w:t>
      </w:r>
      <w:r>
        <w:t>。</w:t>
      </w:r>
    </w:p>
    <w:p w:rsidR="00000000" w:rsidRDefault="00622194">
      <w:pPr>
        <w:spacing w:after="320"/>
        <w:rPr>
          <w:rFonts w:eastAsia="SimHei"/>
        </w:rPr>
      </w:pPr>
      <w:r>
        <w:rPr>
          <w:rFonts w:eastAsia="SimHei"/>
        </w:rPr>
        <w:tab/>
      </w:r>
      <w:r>
        <w:rPr>
          <w:rFonts w:eastAsia="SimHei" w:hint="eastAsia"/>
        </w:rPr>
        <w:t>556</w:t>
      </w:r>
      <w:r>
        <w:rPr>
          <w:rFonts w:eastAsia="SimHei"/>
        </w:rPr>
        <w:t xml:space="preserve">.  </w:t>
      </w:r>
      <w:r>
        <w:rPr>
          <w:rFonts w:eastAsia="SimHei"/>
        </w:rPr>
        <w:t>委员会建议缔约国按照《公约》第</w:t>
      </w:r>
      <w:r>
        <w:rPr>
          <w:rFonts w:eastAsia="SimHei"/>
          <w:b/>
        </w:rPr>
        <w:t>12</w:t>
      </w:r>
      <w:r>
        <w:rPr>
          <w:rFonts w:eastAsia="SimHei"/>
        </w:rPr>
        <w:t>条采取措施，确保儿童不仅能够在民事诉讼</w:t>
      </w:r>
      <w:r>
        <w:rPr>
          <w:rFonts w:eastAsia="SimHei"/>
        </w:rPr>
        <w:t>(</w:t>
      </w:r>
      <w:r>
        <w:rPr>
          <w:rFonts w:eastAsia="SimHei"/>
        </w:rPr>
        <w:t>例如与监护和探视权相关的诉讼</w:t>
      </w:r>
      <w:r>
        <w:rPr>
          <w:rFonts w:eastAsia="SimHei"/>
        </w:rPr>
        <w:t>)</w:t>
      </w:r>
      <w:r>
        <w:rPr>
          <w:rFonts w:eastAsia="SimHei"/>
        </w:rPr>
        <w:t>过程中表达自己的看法，而且还能在所有其他法律程序和决策过程中，包括在社会工作</w:t>
      </w:r>
      <w:r>
        <w:rPr>
          <w:rFonts w:eastAsia="SimHei" w:hint="eastAsia"/>
        </w:rPr>
        <w:t>机构</w:t>
      </w:r>
      <w:r>
        <w:rPr>
          <w:rFonts w:eastAsia="SimHei"/>
        </w:rPr>
        <w:t>的决策过程中表达自己的看法。此外，委员会建议，还应当让能够理解诉讼的意义的未满</w:t>
      </w:r>
      <w:r>
        <w:rPr>
          <w:rFonts w:eastAsia="SimHei" w:hint="eastAsia"/>
          <w:b/>
        </w:rPr>
        <w:t>10</w:t>
      </w:r>
      <w:r>
        <w:rPr>
          <w:rFonts w:eastAsia="SimHei"/>
        </w:rPr>
        <w:t>岁的儿童享有发表看法的权利。</w:t>
      </w:r>
    </w:p>
    <w:p w:rsidR="00000000" w:rsidRDefault="00622194">
      <w:pPr>
        <w:pStyle w:val="Heading3"/>
      </w:pPr>
      <w:r>
        <w:rPr>
          <w:u w:val="none"/>
        </w:rPr>
        <w:t xml:space="preserve">3.  </w:t>
      </w:r>
      <w:r>
        <w:t>公民权利和自由</w:t>
      </w:r>
    </w:p>
    <w:p w:rsidR="00000000" w:rsidRDefault="00622194">
      <w:r>
        <w:tab/>
      </w:r>
      <w:r>
        <w:rPr>
          <w:rFonts w:eastAsia="SimHei" w:hint="eastAsia"/>
        </w:rPr>
        <w:t>557</w:t>
      </w:r>
      <w:r>
        <w:t xml:space="preserve">.  </w:t>
      </w:r>
      <w:r>
        <w:t>委员会注意到宪法法院作出的以下裁决</w:t>
      </w:r>
      <w:r>
        <w:t>(1999</w:t>
      </w:r>
      <w:r>
        <w:t>年</w:t>
      </w:r>
      <w:r>
        <w:t>2</w:t>
      </w:r>
      <w:r>
        <w:t>月</w:t>
      </w:r>
      <w:r>
        <w:t>4</w:t>
      </w:r>
      <w:r>
        <w:rPr>
          <w:rFonts w:hint="eastAsia"/>
        </w:rPr>
        <w:t>日</w:t>
      </w:r>
      <w:r>
        <w:t>的</w:t>
      </w:r>
      <w:r>
        <w:t>U-I-284/94</w:t>
      </w:r>
      <w:r>
        <w:t>号裁决和</w:t>
      </w:r>
      <w:r>
        <w:t>2003</w:t>
      </w:r>
      <w:r>
        <w:t>年</w:t>
      </w:r>
      <w:r>
        <w:t>4</w:t>
      </w:r>
      <w:r>
        <w:t>月</w:t>
      </w:r>
      <w:r>
        <w:t>3</w:t>
      </w:r>
      <w:r>
        <w:t>日的</w:t>
      </w:r>
      <w:r>
        <w:t>U-I-246/02</w:t>
      </w:r>
      <w:r>
        <w:t>号裁决</w:t>
      </w:r>
      <w:r>
        <w:t>)</w:t>
      </w:r>
      <w:r>
        <w:t>：</w:t>
      </w:r>
      <w:r>
        <w:t>1992</w:t>
      </w:r>
      <w:r>
        <w:t>年将</w:t>
      </w:r>
      <w:r>
        <w:t>18,300</w:t>
      </w:r>
      <w:r>
        <w:t>名来自前南斯拉夫社会主义联邦共和国其他地区的人员从长期居留登记册中删除的做法缺乏法律根据，应当追溯性地恢复有关人员的长期居留地位。委员会感到关切的是，许多儿童因上述做法而受到不利影响</w:t>
      </w:r>
      <w:r>
        <w:rPr>
          <w:rFonts w:hint="eastAsia"/>
          <w:spacing w:val="-50"/>
        </w:rPr>
        <w:t>―</w:t>
      </w:r>
      <w:r>
        <w:rPr>
          <w:rFonts w:hint="eastAsia"/>
        </w:rPr>
        <w:t>―</w:t>
      </w:r>
      <w:r>
        <w:t>这些儿童及其家庭由于丧失长期居留地位而失去了享受医疗、社会援助和家庭补助的权利，而且一些</w:t>
      </w:r>
      <w:r>
        <w:t>1992</w:t>
      </w:r>
      <w:r>
        <w:t>年以后在斯洛文尼亚境内出生的儿童成</w:t>
      </w:r>
      <w:r>
        <w:rPr>
          <w:rFonts w:hint="eastAsia"/>
        </w:rPr>
        <w:t>了</w:t>
      </w:r>
      <w:r>
        <w:t>无国籍儿童。</w:t>
      </w:r>
    </w:p>
    <w:p w:rsidR="00000000" w:rsidRDefault="00622194">
      <w:pPr>
        <w:spacing w:after="320"/>
        <w:rPr>
          <w:rFonts w:eastAsia="SimHei"/>
        </w:rPr>
      </w:pPr>
      <w:r>
        <w:rPr>
          <w:rFonts w:eastAsia="SimHei"/>
        </w:rPr>
        <w:tab/>
      </w:r>
      <w:r>
        <w:rPr>
          <w:rFonts w:eastAsia="SimHei" w:hint="eastAsia"/>
        </w:rPr>
        <w:t>558</w:t>
      </w:r>
      <w:r>
        <w:rPr>
          <w:rFonts w:eastAsia="SimHei"/>
          <w:bCs/>
        </w:rPr>
        <w:t>.</w:t>
      </w:r>
      <w:r>
        <w:rPr>
          <w:rFonts w:eastAsia="SimHei"/>
        </w:rPr>
        <w:t xml:space="preserve">  </w:t>
      </w:r>
      <w:r>
        <w:rPr>
          <w:rFonts w:eastAsia="SimHei"/>
        </w:rPr>
        <w:t>委员会建议缔约国立即着手充分执行宪法法院的裁决，向因上述做法而受到不利影响的儿童提供赔偿，并确保他们能</w:t>
      </w:r>
      <w:r>
        <w:rPr>
          <w:rFonts w:eastAsia="SimHei"/>
        </w:rPr>
        <w:t>够以与缔约国境内其他儿童相同的方式享受《公约》规定的所有权利。</w:t>
      </w:r>
    </w:p>
    <w:p w:rsidR="00000000" w:rsidRDefault="00622194">
      <w:pPr>
        <w:pStyle w:val="Heading3"/>
        <w:rPr>
          <w:rFonts w:hint="eastAsia"/>
        </w:rPr>
      </w:pPr>
      <w:r>
        <w:rPr>
          <w:u w:val="none"/>
        </w:rPr>
        <w:t xml:space="preserve">4.  </w:t>
      </w:r>
      <w:r>
        <w:rPr>
          <w:rFonts w:hint="eastAsia"/>
        </w:rPr>
        <w:t>家庭环境和替代照料</w:t>
      </w:r>
    </w:p>
    <w:p w:rsidR="00000000" w:rsidRDefault="00622194">
      <w:pPr>
        <w:pStyle w:val="Heading4"/>
        <w:rPr>
          <w:rFonts w:hint="eastAsia"/>
        </w:rPr>
      </w:pPr>
      <w:r>
        <w:rPr>
          <w:rFonts w:hint="eastAsia"/>
        </w:rPr>
        <w:t>家庭环境</w:t>
      </w:r>
    </w:p>
    <w:p w:rsidR="00000000" w:rsidRDefault="00622194">
      <w:r>
        <w:tab/>
      </w:r>
      <w:r>
        <w:rPr>
          <w:rFonts w:eastAsia="SimHei" w:hint="eastAsia"/>
        </w:rPr>
        <w:t>559</w:t>
      </w:r>
      <w:r>
        <w:t xml:space="preserve">.  </w:t>
      </w:r>
      <w:r>
        <w:t>委员会对缔约国在对问题单所作的书面答复中概述的对《婚姻和家庭关系法》的拟议的修改表示欢迎，但感到关切的是，已同父母中的一方分</w:t>
      </w:r>
      <w:r>
        <w:rPr>
          <w:rFonts w:hint="eastAsia"/>
        </w:rPr>
        <w:t>离</w:t>
      </w:r>
      <w:r>
        <w:t>的儿童与父母双方和其他亲属定期保持联系的权利，没有在现行立法之下</w:t>
      </w:r>
      <w:r>
        <w:rPr>
          <w:rFonts w:hint="eastAsia"/>
        </w:rPr>
        <w:t>受</w:t>
      </w:r>
      <w:r>
        <w:t>到充分保护。</w:t>
      </w:r>
    </w:p>
    <w:p w:rsidR="00000000" w:rsidRDefault="00622194">
      <w:pPr>
        <w:rPr>
          <w:rFonts w:eastAsia="SimHei"/>
        </w:rPr>
      </w:pPr>
      <w:r>
        <w:rPr>
          <w:rFonts w:eastAsia="SimHei"/>
        </w:rPr>
        <w:tab/>
      </w:r>
      <w:r>
        <w:rPr>
          <w:rFonts w:eastAsia="SimHei" w:hint="eastAsia"/>
        </w:rPr>
        <w:t>560</w:t>
      </w:r>
      <w:r>
        <w:rPr>
          <w:rFonts w:eastAsia="SimHei"/>
          <w:bCs/>
        </w:rPr>
        <w:t>.</w:t>
      </w:r>
      <w:r>
        <w:rPr>
          <w:rFonts w:eastAsia="SimHei"/>
        </w:rPr>
        <w:t xml:space="preserve">  </w:t>
      </w:r>
      <w:r>
        <w:rPr>
          <w:rFonts w:eastAsia="SimHei"/>
        </w:rPr>
        <w:t>委员会鼓励缔约国到迅速颁布对《婚姻和家庭关系法》的修正，并采取一切必要措施保护儿童享有的与父母双方保持接触的权利。</w:t>
      </w:r>
    </w:p>
    <w:p w:rsidR="00000000" w:rsidRDefault="00622194">
      <w:r>
        <w:tab/>
      </w:r>
      <w:r>
        <w:rPr>
          <w:rFonts w:hint="eastAsia"/>
        </w:rPr>
        <w:t>561</w:t>
      </w:r>
      <w:r>
        <w:t xml:space="preserve">.  </w:t>
      </w:r>
      <w:r>
        <w:t>委员会赞赏社会工作</w:t>
      </w:r>
      <w:r>
        <w:rPr>
          <w:rFonts w:hint="eastAsia"/>
        </w:rPr>
        <w:t>机构</w:t>
      </w:r>
      <w:r>
        <w:t>在向儿童及其家庭提供行政</w:t>
      </w:r>
      <w:r>
        <w:t>援助和其他援助方面开展的工作和发挥的作用，但对加强这些</w:t>
      </w:r>
      <w:r>
        <w:rPr>
          <w:rFonts w:hint="eastAsia"/>
        </w:rPr>
        <w:t>机构</w:t>
      </w:r>
      <w:r>
        <w:t>工作人员专业能力的恰当和有效的措施缺乏以及所适用的程序往往非常烦琐，表示关注。</w:t>
      </w:r>
    </w:p>
    <w:p w:rsidR="00000000" w:rsidRDefault="00622194">
      <w:pPr>
        <w:spacing w:after="240"/>
        <w:rPr>
          <w:rFonts w:eastAsia="SimHei"/>
        </w:rPr>
      </w:pPr>
      <w:r>
        <w:rPr>
          <w:rFonts w:eastAsia="SimHei"/>
        </w:rPr>
        <w:tab/>
      </w:r>
      <w:r>
        <w:rPr>
          <w:rFonts w:hint="eastAsia"/>
        </w:rPr>
        <w:t>562</w:t>
      </w:r>
      <w:r>
        <w:rPr>
          <w:rFonts w:eastAsia="SimHei"/>
          <w:bCs/>
        </w:rPr>
        <w:t>.</w:t>
      </w:r>
      <w:r>
        <w:rPr>
          <w:rFonts w:eastAsia="SimHei"/>
        </w:rPr>
        <w:t xml:space="preserve">  </w:t>
      </w:r>
      <w:r>
        <w:rPr>
          <w:rFonts w:eastAsia="SimHei"/>
        </w:rPr>
        <w:t>委员会建议缔约国采取一切必要步骤，不断向社会工作</w:t>
      </w:r>
      <w:r>
        <w:rPr>
          <w:rFonts w:eastAsia="SimHei" w:hint="eastAsia"/>
        </w:rPr>
        <w:t>机构</w:t>
      </w:r>
      <w:r>
        <w:rPr>
          <w:rFonts w:eastAsia="SimHei"/>
        </w:rPr>
        <w:t>工作人员提供培训，并采取高效率的行政、法律和切实措施，确保这些机构开展的所有活动的质量和效率。</w:t>
      </w:r>
    </w:p>
    <w:p w:rsidR="00000000" w:rsidRDefault="00622194">
      <w:pPr>
        <w:pStyle w:val="Heading4"/>
      </w:pPr>
      <w:r>
        <w:t>追索扶养费</w:t>
      </w:r>
    </w:p>
    <w:p w:rsidR="00000000" w:rsidRDefault="00622194">
      <w:r>
        <w:tab/>
      </w:r>
      <w:r>
        <w:rPr>
          <w:rFonts w:hint="eastAsia"/>
        </w:rPr>
        <w:t>563</w:t>
      </w:r>
      <w:r>
        <w:t xml:space="preserve">.  </w:t>
      </w:r>
      <w:r>
        <w:t>委员会欢迎</w:t>
      </w:r>
      <w:r>
        <w:rPr>
          <w:rFonts w:hint="eastAsia"/>
        </w:rPr>
        <w:t>修正</w:t>
      </w:r>
      <w:r>
        <w:t>2002</w:t>
      </w:r>
      <w:r>
        <w:t>年担保和扶养基金的法令</w:t>
      </w:r>
      <w:r>
        <w:rPr>
          <w:rFonts w:hint="eastAsia"/>
          <w:spacing w:val="-50"/>
        </w:rPr>
        <w:t>―</w:t>
      </w:r>
      <w:r>
        <w:rPr>
          <w:rFonts w:hint="eastAsia"/>
        </w:rPr>
        <w:t>―该</w:t>
      </w:r>
      <w:r>
        <w:t>法令取消了对扶养费补偿权的行使实行的收入限制，但同时，委员会感到关切的是，扶养费的追索无论是在法律上还是在实践中都没有受到充分保护，而且</w:t>
      </w:r>
      <w:r>
        <w:t>旨在落实享有扶养费权利的行政程序和法院审理过程往往旷日持久。</w:t>
      </w:r>
    </w:p>
    <w:p w:rsidR="00000000" w:rsidRDefault="00622194">
      <w:pPr>
        <w:spacing w:after="240"/>
        <w:rPr>
          <w:rFonts w:eastAsia="SimHei"/>
        </w:rPr>
      </w:pPr>
      <w:r>
        <w:rPr>
          <w:rFonts w:eastAsia="SimHei"/>
        </w:rPr>
        <w:tab/>
      </w:r>
      <w:r>
        <w:rPr>
          <w:rFonts w:hint="eastAsia"/>
        </w:rPr>
        <w:t>564</w:t>
      </w:r>
      <w:r>
        <w:rPr>
          <w:rFonts w:eastAsia="SimHei"/>
          <w:bCs/>
        </w:rPr>
        <w:t>.</w:t>
      </w:r>
      <w:r>
        <w:rPr>
          <w:rFonts w:eastAsia="SimHei"/>
        </w:rPr>
        <w:t xml:space="preserve">  </w:t>
      </w:r>
      <w:r>
        <w:rPr>
          <w:rFonts w:eastAsia="SimHei"/>
        </w:rPr>
        <w:t>委员会敦促缔约国采取进一步措施，确保更为有效地执行关于支付扶养费的立法，包括设法确保法院加快进行审理，并确保行政命令和法院命令得到严格的执行。</w:t>
      </w:r>
    </w:p>
    <w:p w:rsidR="00000000" w:rsidRDefault="00622194">
      <w:pPr>
        <w:pStyle w:val="Heading4"/>
      </w:pPr>
      <w:r>
        <w:t>收养和领养</w:t>
      </w:r>
    </w:p>
    <w:p w:rsidR="00000000" w:rsidRDefault="00622194">
      <w:r>
        <w:tab/>
      </w:r>
      <w:r>
        <w:rPr>
          <w:rFonts w:hint="eastAsia"/>
        </w:rPr>
        <w:t>565</w:t>
      </w:r>
      <w:r>
        <w:t xml:space="preserve">.  </w:t>
      </w:r>
      <w:r>
        <w:t>委员会对</w:t>
      </w:r>
      <w:r>
        <w:t>2003</w:t>
      </w:r>
      <w:r>
        <w:t>年新的《收养活动法》表示欢迎，这部法令对更加有系统地管理收养活动做了规定，但同时，委员会感到关切的是，审查和监督被收养儿童的安置情况的机制</w:t>
      </w:r>
      <w:r>
        <w:rPr>
          <w:rFonts w:hint="eastAsia"/>
        </w:rPr>
        <w:t>缺乏</w:t>
      </w:r>
      <w:r>
        <w:t>。此外，委员会还对收养标准和条例以及国家收养登记册的缺乏表示关注。</w:t>
      </w:r>
    </w:p>
    <w:p w:rsidR="00000000" w:rsidRDefault="00622194">
      <w:pPr>
        <w:spacing w:after="240"/>
        <w:rPr>
          <w:rFonts w:eastAsia="SimHei"/>
        </w:rPr>
      </w:pPr>
      <w:r>
        <w:rPr>
          <w:rFonts w:eastAsia="SimHei"/>
        </w:rPr>
        <w:tab/>
      </w:r>
      <w:r>
        <w:rPr>
          <w:rFonts w:hint="eastAsia"/>
        </w:rPr>
        <w:t>566</w:t>
      </w:r>
      <w:r>
        <w:rPr>
          <w:rFonts w:eastAsia="SimHei"/>
          <w:bCs/>
        </w:rPr>
        <w:t>.</w:t>
      </w:r>
      <w:r>
        <w:rPr>
          <w:rFonts w:eastAsia="SimHei"/>
        </w:rPr>
        <w:t xml:space="preserve">  </w:t>
      </w:r>
      <w:r>
        <w:rPr>
          <w:rFonts w:eastAsia="SimHei"/>
        </w:rPr>
        <w:t>委员会建议缔约国设法使领养</w:t>
      </w:r>
      <w:r>
        <w:rPr>
          <w:rFonts w:eastAsia="SimHei"/>
        </w:rPr>
        <w:t>和收养立法符合《公约》和</w:t>
      </w:r>
      <w:r>
        <w:rPr>
          <w:rFonts w:eastAsia="SimHei"/>
          <w:b/>
        </w:rPr>
        <w:t>1993</w:t>
      </w:r>
      <w:r>
        <w:rPr>
          <w:rFonts w:eastAsia="SimHei"/>
        </w:rPr>
        <w:t>年《关于在跨国收养方面保护儿童和进行合作的海牙公约》。收养法应当保障儿童了解其出身的权利，并保障查阅有关其背景的资料的权利。此外，委员会建议缔约国：</w:t>
      </w:r>
      <w:r>
        <w:rPr>
          <w:rFonts w:eastAsia="SimHei"/>
        </w:rPr>
        <w:t>(</w:t>
      </w:r>
      <w:r>
        <w:rPr>
          <w:rFonts w:eastAsia="SimHei"/>
          <w:b/>
        </w:rPr>
        <w:t>a</w:t>
      </w:r>
      <w:r>
        <w:rPr>
          <w:rFonts w:eastAsia="SimHei"/>
        </w:rPr>
        <w:t xml:space="preserve">) </w:t>
      </w:r>
      <w:r>
        <w:rPr>
          <w:rFonts w:eastAsia="SimHei"/>
        </w:rPr>
        <w:t>建立一份有待领养儿童和有资格领养的家庭国家登记册，该登记册充分考虑到儿童的最大利益；</w:t>
      </w:r>
      <w:r>
        <w:rPr>
          <w:rFonts w:eastAsia="SimHei"/>
        </w:rPr>
        <w:t>(</w:t>
      </w:r>
      <w:r>
        <w:rPr>
          <w:rFonts w:eastAsia="SimHei"/>
          <w:b/>
        </w:rPr>
        <w:t>b</w:t>
      </w:r>
      <w:r>
        <w:rPr>
          <w:rFonts w:eastAsia="SimHei"/>
        </w:rPr>
        <w:t xml:space="preserve">) </w:t>
      </w:r>
      <w:r>
        <w:rPr>
          <w:rFonts w:eastAsia="SimHei"/>
        </w:rPr>
        <w:t>建立监测被领养和收养儿童的状况的机制；</w:t>
      </w:r>
      <w:r>
        <w:rPr>
          <w:rFonts w:eastAsia="SimHei"/>
        </w:rPr>
        <w:t>(</w:t>
      </w:r>
      <w:r>
        <w:rPr>
          <w:rFonts w:eastAsia="SimHei"/>
          <w:b/>
        </w:rPr>
        <w:t>c</w:t>
      </w:r>
      <w:r>
        <w:rPr>
          <w:rFonts w:eastAsia="SimHei"/>
        </w:rPr>
        <w:t xml:space="preserve">) </w:t>
      </w:r>
      <w:r>
        <w:rPr>
          <w:rFonts w:eastAsia="SimHei"/>
        </w:rPr>
        <w:t>确保由一批训练有素、高效率、来自多个部门的人员负责办理领养收养手续。</w:t>
      </w:r>
    </w:p>
    <w:p w:rsidR="00000000" w:rsidRDefault="00622194">
      <w:pPr>
        <w:pStyle w:val="Heading4"/>
      </w:pPr>
      <w:r>
        <w:t>虐待和忽略</w:t>
      </w:r>
    </w:p>
    <w:p w:rsidR="00000000" w:rsidRDefault="00622194">
      <w:r>
        <w:tab/>
      </w:r>
      <w:r>
        <w:rPr>
          <w:rFonts w:hint="eastAsia"/>
        </w:rPr>
        <w:t>567</w:t>
      </w:r>
      <w:r>
        <w:t xml:space="preserve">.  </w:t>
      </w:r>
      <w:r>
        <w:t>委员会对关于《警察法》已经得到修改的资料表示欢迎，经修改后的法令规定，警方可以将据称虐待儿</w:t>
      </w:r>
      <w:r>
        <w:t>童或犯有其他家庭暴力行为的人从家中带走最长隔离</w:t>
      </w:r>
      <w:r>
        <w:t>10</w:t>
      </w:r>
      <w:r>
        <w:t>天，法院可以将隔离期延长</w:t>
      </w:r>
      <w:r>
        <w:t>30</w:t>
      </w:r>
      <w:r>
        <w:t>天。但是，委员会仍然感到关切的是，家庭和机构中虐待儿童的现象似乎很普遍。此外，尽管注意到《防止家庭暴力法》已在起草中，但委员会感到关切的是，为处理这一问题已经采取的现有预防和保护措施不充分。</w:t>
      </w:r>
    </w:p>
    <w:p w:rsidR="00000000" w:rsidRDefault="00622194">
      <w:pPr>
        <w:rPr>
          <w:rFonts w:eastAsia="SimHei"/>
        </w:rPr>
      </w:pPr>
      <w:r>
        <w:rPr>
          <w:rFonts w:eastAsia="SimHei"/>
        </w:rPr>
        <w:tab/>
      </w:r>
      <w:r>
        <w:rPr>
          <w:rFonts w:hint="eastAsia"/>
        </w:rPr>
        <w:t>568</w:t>
      </w:r>
      <w:r>
        <w:rPr>
          <w:rFonts w:eastAsia="SimHei"/>
          <w:bCs/>
        </w:rPr>
        <w:t>.</w:t>
      </w:r>
      <w:r>
        <w:rPr>
          <w:rFonts w:eastAsia="SimHei"/>
        </w:rPr>
        <w:t xml:space="preserve">  </w:t>
      </w:r>
      <w:r>
        <w:rPr>
          <w:rFonts w:eastAsia="SimHei"/>
        </w:rPr>
        <w:t>委员会建议缔约国通过采取以下做法继续作出并加强努力，处理虐待儿童问题：</w:t>
      </w:r>
    </w:p>
    <w:p w:rsidR="00000000" w:rsidRDefault="00622194">
      <w:pPr>
        <w:numPr>
          <w:ilvl w:val="0"/>
          <w:numId w:val="1356"/>
        </w:numPr>
        <w:rPr>
          <w:rFonts w:eastAsia="SimHei"/>
        </w:rPr>
      </w:pPr>
      <w:r>
        <w:rPr>
          <w:rFonts w:eastAsia="SimHei"/>
        </w:rPr>
        <w:t>确保充分、切实有效地执行对《警察法》的修正，并对警员和法官进行持续不断的恰当培训；</w:t>
      </w:r>
    </w:p>
    <w:p w:rsidR="00000000" w:rsidRDefault="00622194">
      <w:pPr>
        <w:numPr>
          <w:ilvl w:val="0"/>
          <w:numId w:val="1356"/>
        </w:numPr>
        <w:rPr>
          <w:rFonts w:eastAsia="SimHei"/>
        </w:rPr>
      </w:pPr>
      <w:r>
        <w:rPr>
          <w:rFonts w:eastAsia="SimHei"/>
        </w:rPr>
        <w:t>尽快起草和批准《防止家庭暴力法》和对家庭法的修改，这些立法措施应当提供切</w:t>
      </w:r>
      <w:r>
        <w:rPr>
          <w:rFonts w:eastAsia="SimHei"/>
        </w:rPr>
        <w:t>实有效的程序和机制，以便受理、监测和调查申诉，包括必要时进行干预；</w:t>
      </w:r>
    </w:p>
    <w:p w:rsidR="00000000" w:rsidRDefault="00622194">
      <w:pPr>
        <w:numPr>
          <w:ilvl w:val="0"/>
          <w:numId w:val="1356"/>
        </w:numPr>
        <w:rPr>
          <w:rFonts w:eastAsia="SimHei"/>
        </w:rPr>
      </w:pPr>
      <w:r>
        <w:rPr>
          <w:rFonts w:eastAsia="SimHei"/>
        </w:rPr>
        <w:t>确保虐待案件受到调查和起诉，遭受虐待的儿童不在诉讼过程中受害，并确保有关儿童的隐私受到保护；</w:t>
      </w:r>
    </w:p>
    <w:p w:rsidR="00000000" w:rsidRDefault="00622194">
      <w:pPr>
        <w:numPr>
          <w:ilvl w:val="0"/>
          <w:numId w:val="1356"/>
        </w:numPr>
        <w:rPr>
          <w:rFonts w:eastAsia="SimHei"/>
        </w:rPr>
      </w:pPr>
      <w:r>
        <w:rPr>
          <w:rFonts w:eastAsia="SimHei"/>
        </w:rPr>
        <w:t>采用跨学科和跨部门做法，向父母、教师、执法人员、照料人员、法官、卫生保健专业人员以及儿童</w:t>
      </w:r>
      <w:r>
        <w:rPr>
          <w:rFonts w:eastAsia="SimHei" w:hint="eastAsia"/>
        </w:rPr>
        <w:t>人</w:t>
      </w:r>
      <w:r>
        <w:rPr>
          <w:rFonts w:eastAsia="SimHei"/>
        </w:rPr>
        <w:t>身提供有关识别、报告和处理虐待案件的培训；</w:t>
      </w:r>
    </w:p>
    <w:p w:rsidR="00000000" w:rsidRDefault="00622194">
      <w:pPr>
        <w:numPr>
          <w:ilvl w:val="0"/>
          <w:numId w:val="1356"/>
        </w:numPr>
        <w:rPr>
          <w:rFonts w:eastAsia="SimHei"/>
        </w:rPr>
      </w:pPr>
      <w:r>
        <w:rPr>
          <w:rFonts w:eastAsia="SimHei"/>
        </w:rPr>
        <w:t>确保</w:t>
      </w:r>
      <w:r>
        <w:rPr>
          <w:rFonts w:eastAsia="SimHei" w:hint="eastAsia"/>
        </w:rPr>
        <w:t>对</w:t>
      </w:r>
      <w:r>
        <w:rPr>
          <w:rFonts w:eastAsia="SimHei"/>
        </w:rPr>
        <w:t>负责处理虐待和忽略儿童问题的跨学科人员进行有效的协调；</w:t>
      </w:r>
    </w:p>
    <w:p w:rsidR="00000000" w:rsidRDefault="00622194">
      <w:pPr>
        <w:numPr>
          <w:ilvl w:val="0"/>
          <w:numId w:val="1356"/>
        </w:numPr>
        <w:rPr>
          <w:rFonts w:eastAsia="SimHei"/>
        </w:rPr>
      </w:pPr>
      <w:r>
        <w:rPr>
          <w:rFonts w:eastAsia="SimHei"/>
        </w:rPr>
        <w:t>开展宣传教育活动，宣传虐待儿童造成的有害影响；</w:t>
      </w:r>
    </w:p>
    <w:p w:rsidR="00000000" w:rsidRDefault="00622194">
      <w:pPr>
        <w:numPr>
          <w:ilvl w:val="0"/>
          <w:numId w:val="1356"/>
        </w:numPr>
      </w:pPr>
      <w:r>
        <w:rPr>
          <w:rFonts w:eastAsia="SimHei"/>
        </w:rPr>
        <w:t>为受害者的照料、康复和重新融入社会提供便利。</w:t>
      </w:r>
    </w:p>
    <w:p w:rsidR="00000000" w:rsidRDefault="00622194">
      <w:r>
        <w:tab/>
      </w:r>
      <w:r>
        <w:rPr>
          <w:rFonts w:hint="eastAsia"/>
        </w:rPr>
        <w:t>569</w:t>
      </w:r>
      <w:r>
        <w:t xml:space="preserve">.  </w:t>
      </w:r>
      <w:r>
        <w:t>委员会关切地注意到，学校教师和员工的暴力行为较</w:t>
      </w:r>
      <w:r>
        <w:t>多，学生中存在许多暴力和</w:t>
      </w:r>
      <w:r>
        <w:rPr>
          <w:rFonts w:hint="eastAsia"/>
        </w:rPr>
        <w:t>恃强凌弱现象，一些教师对学生持不恰当、粗暴的态度。在这方面，委员会对</w:t>
      </w:r>
      <w:r>
        <w:t>2003</w:t>
      </w:r>
      <w:r>
        <w:t>年设立了一个分析斯洛文尼亚教育系统暴力问题委员会表示欢迎，该委员会负责就处理暴力事件的措施提出建议，包括定期对教师进行额外培训。</w:t>
      </w:r>
    </w:p>
    <w:p w:rsidR="00000000" w:rsidRDefault="00622194">
      <w:pPr>
        <w:spacing w:after="240"/>
        <w:rPr>
          <w:rFonts w:eastAsia="SimHei"/>
        </w:rPr>
      </w:pPr>
      <w:r>
        <w:rPr>
          <w:rFonts w:eastAsia="SimHei"/>
        </w:rPr>
        <w:tab/>
      </w:r>
      <w:r>
        <w:rPr>
          <w:rFonts w:eastAsia="SimHei" w:hint="eastAsia"/>
        </w:rPr>
        <w:t>570</w:t>
      </w:r>
      <w:r>
        <w:rPr>
          <w:rFonts w:eastAsia="SimHei"/>
          <w:bCs/>
        </w:rPr>
        <w:t>.</w:t>
      </w:r>
      <w:r>
        <w:rPr>
          <w:rFonts w:eastAsia="SimHei"/>
        </w:rPr>
        <w:t xml:space="preserve">  </w:t>
      </w:r>
      <w:r>
        <w:rPr>
          <w:rFonts w:eastAsia="SimHei"/>
        </w:rPr>
        <w:t>委员会建议缔约国采取一切措施，确保以尊重儿童的尊严的方式维护学校纪律。委员会还鼓励缔约国设法使教育部长任命的负责分析斯洛文尼亚教育系统暴力问题的委员会得到足够的支持。此外，委员会建议缔约国加强处理青少年中的暴力问题的措施，为此开展宣传教育运动。</w:t>
      </w:r>
    </w:p>
    <w:p w:rsidR="00000000" w:rsidRDefault="00622194">
      <w:pPr>
        <w:pStyle w:val="Heading4"/>
      </w:pPr>
      <w:r>
        <w:t>体</w:t>
      </w:r>
      <w:r>
        <w:t xml:space="preserve">  </w:t>
      </w:r>
      <w:r>
        <w:t>罚</w:t>
      </w:r>
    </w:p>
    <w:p w:rsidR="00000000" w:rsidRDefault="00622194">
      <w:r>
        <w:tab/>
      </w:r>
      <w:r>
        <w:rPr>
          <w:rFonts w:eastAsia="SimHei" w:hint="eastAsia"/>
        </w:rPr>
        <w:t>571</w:t>
      </w:r>
      <w:r>
        <w:t xml:space="preserve">. </w:t>
      </w:r>
      <w:r>
        <w:t xml:space="preserve"> </w:t>
      </w:r>
      <w:r>
        <w:t>委员会感到关切的是，缔约国没有制定明确禁止在家中实行体罚的立法，而且《婚姻和家庭关系法》最新修正草案没有考虑到规定此种禁令。</w:t>
      </w:r>
    </w:p>
    <w:p w:rsidR="00000000" w:rsidRDefault="00622194">
      <w:pPr>
        <w:spacing w:after="320"/>
        <w:rPr>
          <w:rFonts w:eastAsia="SimHei"/>
        </w:rPr>
      </w:pPr>
      <w:r>
        <w:rPr>
          <w:rFonts w:eastAsia="SimHei"/>
        </w:rPr>
        <w:tab/>
      </w:r>
      <w:r>
        <w:rPr>
          <w:rFonts w:eastAsia="SimHei" w:hint="eastAsia"/>
        </w:rPr>
        <w:t>572</w:t>
      </w:r>
      <w:r>
        <w:rPr>
          <w:rFonts w:eastAsia="SimHei"/>
          <w:bCs/>
        </w:rPr>
        <w:t>.</w:t>
      </w:r>
      <w:r>
        <w:rPr>
          <w:rFonts w:eastAsia="SimHei"/>
        </w:rPr>
        <w:t xml:space="preserve">  </w:t>
      </w:r>
      <w:r>
        <w:rPr>
          <w:rFonts w:eastAsia="SimHei"/>
        </w:rPr>
        <w:t>委员会建议缔约国加紧努力，处理家庭中虐待儿童的现象，包括对公众进行宣传教育，使其意识到可对儿童采用非暴力性、变通纪律措施。委员会还敦促缔约国考虑</w:t>
      </w:r>
      <w:r>
        <w:rPr>
          <w:rFonts w:eastAsia="SimHei" w:hint="eastAsia"/>
        </w:rPr>
        <w:t>作</w:t>
      </w:r>
      <w:r>
        <w:rPr>
          <w:rFonts w:eastAsia="SimHei"/>
        </w:rPr>
        <w:t>出关于明令禁止在家庭中对儿童实行体罚的规定，该项禁令或是可列入《婚姻和家庭关系法》修正草案，或是可列入目前正在编写的防止家庭暴力特别法令。</w:t>
      </w:r>
    </w:p>
    <w:p w:rsidR="00000000" w:rsidRDefault="00622194">
      <w:pPr>
        <w:pStyle w:val="Heading3"/>
      </w:pPr>
      <w:r>
        <w:rPr>
          <w:u w:val="none"/>
        </w:rPr>
        <w:t xml:space="preserve">5.  </w:t>
      </w:r>
      <w:r>
        <w:t>基本</w:t>
      </w:r>
      <w:r>
        <w:rPr>
          <w:rFonts w:hint="eastAsia"/>
        </w:rPr>
        <w:t>保</w:t>
      </w:r>
      <w:r>
        <w:t>健和福利</w:t>
      </w:r>
    </w:p>
    <w:p w:rsidR="00000000" w:rsidRDefault="00622194">
      <w:pPr>
        <w:pStyle w:val="Heading4"/>
      </w:pPr>
      <w:r>
        <w:t>残疾儿童</w:t>
      </w:r>
    </w:p>
    <w:p w:rsidR="00000000" w:rsidRDefault="00622194">
      <w:r>
        <w:tab/>
      </w:r>
      <w:r>
        <w:rPr>
          <w:rFonts w:eastAsia="SimHei" w:hint="eastAsia"/>
        </w:rPr>
        <w:t>573</w:t>
      </w:r>
      <w:r>
        <w:t xml:space="preserve">.  </w:t>
      </w:r>
      <w:r>
        <w:t>委员会关切地注意到，</w:t>
      </w:r>
      <w:r>
        <w:rPr>
          <w:rFonts w:hint="eastAsia"/>
        </w:rPr>
        <w:t>基于</w:t>
      </w:r>
      <w:r>
        <w:t>2000</w:t>
      </w:r>
      <w:r>
        <w:t>年通</w:t>
      </w:r>
      <w:r>
        <w:t>过的《特殊需要儿童指导法》的执行措施仍未获得通过，因而，没有在特殊机构上学的残疾儿童无法利用法律规定的方案。委员会还对残疾女童入学率低表示关注。</w:t>
      </w:r>
    </w:p>
    <w:p w:rsidR="00000000" w:rsidRDefault="00622194">
      <w:pPr>
        <w:spacing w:after="240"/>
        <w:rPr>
          <w:rFonts w:eastAsia="SimHei"/>
        </w:rPr>
      </w:pPr>
      <w:r>
        <w:rPr>
          <w:rFonts w:eastAsia="SimHei"/>
        </w:rPr>
        <w:tab/>
      </w:r>
      <w:r>
        <w:rPr>
          <w:rFonts w:eastAsia="SimHei" w:hint="eastAsia"/>
        </w:rPr>
        <w:t>574</w:t>
      </w:r>
      <w:r>
        <w:rPr>
          <w:rFonts w:eastAsia="SimHei"/>
          <w:bCs/>
        </w:rPr>
        <w:t>.</w:t>
      </w:r>
      <w:r>
        <w:rPr>
          <w:rFonts w:eastAsia="SimHei"/>
        </w:rPr>
        <w:t xml:space="preserve">  </w:t>
      </w:r>
      <w:r>
        <w:rPr>
          <w:rFonts w:eastAsia="SimHei"/>
        </w:rPr>
        <w:t>根据《残疾人机会均等标准准则》</w:t>
      </w:r>
      <w:r>
        <w:rPr>
          <w:rFonts w:eastAsia="SimHei"/>
        </w:rPr>
        <w:t>(</w:t>
      </w:r>
      <w:r>
        <w:rPr>
          <w:rFonts w:eastAsia="SimHei"/>
        </w:rPr>
        <w:t>大会第</w:t>
      </w:r>
      <w:r>
        <w:rPr>
          <w:rFonts w:eastAsia="SimHei"/>
          <w:b/>
        </w:rPr>
        <w:t>48</w:t>
      </w:r>
      <w:r>
        <w:rPr>
          <w:rFonts w:eastAsia="SimHei"/>
        </w:rPr>
        <w:t>/</w:t>
      </w:r>
      <w:r>
        <w:rPr>
          <w:rFonts w:eastAsia="SimHei"/>
          <w:b/>
        </w:rPr>
        <w:t>96</w:t>
      </w:r>
      <w:r>
        <w:rPr>
          <w:rFonts w:eastAsia="SimHei"/>
        </w:rPr>
        <w:t>号决议</w:t>
      </w:r>
      <w:r>
        <w:rPr>
          <w:rFonts w:eastAsia="SimHei"/>
        </w:rPr>
        <w:t>)</w:t>
      </w:r>
      <w:r>
        <w:rPr>
          <w:rFonts w:eastAsia="SimHei"/>
        </w:rPr>
        <w:t>和委员会在</w:t>
      </w:r>
      <w:r>
        <w:rPr>
          <w:rFonts w:eastAsia="SimHei" w:hint="eastAsia"/>
        </w:rPr>
        <w:t>“</w:t>
      </w:r>
      <w:r>
        <w:rPr>
          <w:rFonts w:eastAsia="SimHei"/>
        </w:rPr>
        <w:t>残疾儿童权利</w:t>
      </w:r>
      <w:r>
        <w:rPr>
          <w:rFonts w:eastAsia="SimHei" w:hint="eastAsia"/>
        </w:rPr>
        <w:t>”</w:t>
      </w:r>
      <w:r>
        <w:rPr>
          <w:rFonts w:eastAsia="SimHei"/>
        </w:rPr>
        <w:t>问题一般性讨论日通过的建议</w:t>
      </w:r>
      <w:r>
        <w:rPr>
          <w:rFonts w:eastAsia="SimHei"/>
        </w:rPr>
        <w:t>(</w:t>
      </w:r>
      <w:r>
        <w:rPr>
          <w:rFonts w:eastAsia="SimHei"/>
          <w:b/>
        </w:rPr>
        <w:t>CRC</w:t>
      </w:r>
      <w:r>
        <w:rPr>
          <w:rFonts w:eastAsia="SimHei"/>
        </w:rPr>
        <w:t>/</w:t>
      </w:r>
      <w:r>
        <w:rPr>
          <w:rFonts w:eastAsia="SimHei"/>
          <w:b/>
        </w:rPr>
        <w:t>C</w:t>
      </w:r>
      <w:r>
        <w:rPr>
          <w:rFonts w:eastAsia="SimHei"/>
        </w:rPr>
        <w:t>/</w:t>
      </w:r>
      <w:r>
        <w:rPr>
          <w:rFonts w:eastAsia="SimHei"/>
          <w:b/>
        </w:rPr>
        <w:t>69,</w:t>
      </w:r>
      <w:r>
        <w:rPr>
          <w:rFonts w:eastAsia="SimHei" w:hint="eastAsia"/>
          <w:b/>
        </w:rPr>
        <w:t xml:space="preserve"> </w:t>
      </w:r>
      <w:r>
        <w:rPr>
          <w:rFonts w:eastAsia="SimHei"/>
        </w:rPr>
        <w:t>第</w:t>
      </w:r>
      <w:r>
        <w:rPr>
          <w:rFonts w:eastAsia="SimHei"/>
          <w:b/>
        </w:rPr>
        <w:t>310</w:t>
      </w:r>
      <w:r>
        <w:rPr>
          <w:rFonts w:eastAsia="SimHei"/>
        </w:rPr>
        <w:t>至</w:t>
      </w:r>
      <w:r>
        <w:rPr>
          <w:rFonts w:eastAsia="SimHei"/>
          <w:b/>
        </w:rPr>
        <w:t>339</w:t>
      </w:r>
      <w:r>
        <w:rPr>
          <w:rFonts w:eastAsia="SimHei"/>
        </w:rPr>
        <w:t>段</w:t>
      </w:r>
      <w:r>
        <w:rPr>
          <w:rFonts w:eastAsia="SimHei"/>
        </w:rPr>
        <w:t>)</w:t>
      </w:r>
      <w:r>
        <w:rPr>
          <w:rFonts w:eastAsia="SimHei"/>
        </w:rPr>
        <w:t>，委员会鼓励缔约国确保尽快通过《特殊需要儿童指导法》执行措施，并处理残疾女童入学率低这一问题。</w:t>
      </w:r>
    </w:p>
    <w:p w:rsidR="00000000" w:rsidRDefault="00622194">
      <w:pPr>
        <w:pStyle w:val="Heading4"/>
      </w:pPr>
      <w:r>
        <w:t>保健和保健服务</w:t>
      </w:r>
    </w:p>
    <w:p w:rsidR="00000000" w:rsidRDefault="00622194">
      <w:r>
        <w:tab/>
      </w:r>
      <w:r>
        <w:rPr>
          <w:rFonts w:eastAsia="SimHei" w:hint="eastAsia"/>
        </w:rPr>
        <w:t>575</w:t>
      </w:r>
      <w:r>
        <w:t xml:space="preserve">.  </w:t>
      </w:r>
      <w:r>
        <w:t>委员会认识到，缔约国采取了措施，以确保向社会中最为脆弱群体提供基本卫生保健服</w:t>
      </w:r>
      <w:r>
        <w:t>务，还认识到斯洛文尼亚的总体健康指标良好，但同时，委员会对一些儿童特别是罗姆人群体中的儿童健康状况相对较差，并对产妇死亡率较高，表示关注。此外，委员会还对青少年中酗酒和抽烟者数目上升表示关注。</w:t>
      </w:r>
    </w:p>
    <w:p w:rsidR="00000000" w:rsidRDefault="00622194">
      <w:pPr>
        <w:spacing w:after="240"/>
        <w:rPr>
          <w:rFonts w:eastAsia="SimHei"/>
        </w:rPr>
      </w:pPr>
      <w:r>
        <w:rPr>
          <w:rFonts w:eastAsia="SimHei"/>
        </w:rPr>
        <w:tab/>
      </w:r>
      <w:r>
        <w:rPr>
          <w:rFonts w:eastAsia="SimHei" w:hint="eastAsia"/>
        </w:rPr>
        <w:t>576</w:t>
      </w:r>
      <w:r>
        <w:rPr>
          <w:rFonts w:eastAsia="SimHei"/>
          <w:bCs/>
        </w:rPr>
        <w:t>.</w:t>
      </w:r>
      <w:r>
        <w:rPr>
          <w:rFonts w:eastAsia="SimHei"/>
        </w:rPr>
        <w:t xml:space="preserve">  </w:t>
      </w:r>
      <w:r>
        <w:rPr>
          <w:rFonts w:eastAsia="SimHei"/>
        </w:rPr>
        <w:t>委员会建议缔约国优先重视找出并处理一些儿童特别是罗姆儿童健康状况差以及产妇死亡率高的根源。委员会还建议缔约国采取进一步预防措施，并对抽烟成性和</w:t>
      </w:r>
      <w:r>
        <w:rPr>
          <w:rFonts w:eastAsia="SimHei"/>
        </w:rPr>
        <w:t>/</w:t>
      </w:r>
      <w:r>
        <w:rPr>
          <w:rFonts w:eastAsia="SimHei"/>
        </w:rPr>
        <w:t>或酗酒的青少年进行治疗。</w:t>
      </w:r>
    </w:p>
    <w:p w:rsidR="00000000" w:rsidRDefault="00622194">
      <w:pPr>
        <w:pStyle w:val="Heading4"/>
        <w:rPr>
          <w:rFonts w:hint="eastAsia"/>
        </w:rPr>
      </w:pPr>
      <w:r>
        <w:rPr>
          <w:rFonts w:hint="eastAsia"/>
        </w:rPr>
        <w:t>精神健康</w:t>
      </w:r>
    </w:p>
    <w:p w:rsidR="00000000" w:rsidRDefault="00622194">
      <w:r>
        <w:tab/>
      </w:r>
      <w:r>
        <w:rPr>
          <w:rFonts w:eastAsia="SimHei" w:hint="eastAsia"/>
        </w:rPr>
        <w:t>577</w:t>
      </w:r>
      <w:r>
        <w:t xml:space="preserve">.  </w:t>
      </w:r>
      <w:r>
        <w:t>委员会关切地注意到，在报告所涉时期，</w:t>
      </w:r>
      <w:r>
        <w:t>7</w:t>
      </w:r>
      <w:r>
        <w:t>至</w:t>
      </w:r>
      <w:r>
        <w:t>19</w:t>
      </w:r>
      <w:r>
        <w:t>岁的青少年自杀的人数上升。</w:t>
      </w:r>
    </w:p>
    <w:p w:rsidR="00000000" w:rsidRDefault="00622194">
      <w:pPr>
        <w:spacing w:after="240"/>
        <w:rPr>
          <w:rFonts w:eastAsia="SimHei"/>
        </w:rPr>
      </w:pPr>
      <w:r>
        <w:rPr>
          <w:rFonts w:eastAsia="SimHei"/>
        </w:rPr>
        <w:tab/>
      </w:r>
      <w:r>
        <w:rPr>
          <w:rFonts w:eastAsia="SimHei" w:hint="eastAsia"/>
        </w:rPr>
        <w:t>578</w:t>
      </w:r>
      <w:r>
        <w:rPr>
          <w:rFonts w:eastAsia="SimHei"/>
          <w:bCs/>
        </w:rPr>
        <w:t>.</w:t>
      </w:r>
      <w:r>
        <w:rPr>
          <w:rFonts w:eastAsia="SimHei"/>
        </w:rPr>
        <w:t xml:space="preserve">  </w:t>
      </w:r>
      <w:r>
        <w:rPr>
          <w:rFonts w:eastAsia="SimHei"/>
        </w:rPr>
        <w:t>委员会建议缔约国加强旨在</w:t>
      </w:r>
      <w:r>
        <w:rPr>
          <w:rFonts w:eastAsia="SimHei"/>
        </w:rPr>
        <w:t>预防青少年自杀的努力和方案。委员会还建议缔约国确保向有精神健康问题和曾遭受各种虐待的儿童提供心理咨询，以改善自杀事件的尽早发现和预防。</w:t>
      </w:r>
    </w:p>
    <w:p w:rsidR="00000000" w:rsidRDefault="00622194">
      <w:pPr>
        <w:pStyle w:val="Heading4"/>
        <w:rPr>
          <w:rFonts w:hint="eastAsia"/>
        </w:rPr>
      </w:pPr>
      <w:r>
        <w:rPr>
          <w:rFonts w:hint="eastAsia"/>
        </w:rPr>
        <w:t>社会保障</w:t>
      </w:r>
    </w:p>
    <w:p w:rsidR="00000000" w:rsidRDefault="00622194">
      <w:r>
        <w:tab/>
      </w:r>
      <w:r>
        <w:rPr>
          <w:rFonts w:eastAsia="SimHei" w:hint="eastAsia"/>
        </w:rPr>
        <w:t>579</w:t>
      </w:r>
      <w:r>
        <w:t xml:space="preserve">.  </w:t>
      </w:r>
      <w:r>
        <w:t>委员会欢迎缔约国采取措施减轻贫困，并欢迎在</w:t>
      </w:r>
      <w:r>
        <w:t>2000</w:t>
      </w:r>
      <w:r>
        <w:t>年通过《减轻贫困和打击社会排斥现象行动计划》，但同时，委员会对缔约国境内贫困现象的存在</w:t>
      </w:r>
      <w:r>
        <w:rPr>
          <w:rFonts w:hint="eastAsia"/>
        </w:rPr>
        <w:t>、</w:t>
      </w:r>
      <w:r>
        <w:t>特别是罗姆人家庭和单亲家庭的贫困状况表示关注。</w:t>
      </w:r>
    </w:p>
    <w:p w:rsidR="00000000" w:rsidRDefault="00622194">
      <w:pPr>
        <w:spacing w:after="320"/>
        <w:rPr>
          <w:rFonts w:eastAsia="SimHei"/>
          <w:snapToGrid/>
        </w:rPr>
      </w:pPr>
      <w:r>
        <w:rPr>
          <w:rFonts w:eastAsia="SimHei"/>
          <w:snapToGrid/>
        </w:rPr>
        <w:tab/>
      </w:r>
      <w:r>
        <w:rPr>
          <w:rFonts w:eastAsia="SimHei" w:hint="eastAsia"/>
        </w:rPr>
        <w:t>580</w:t>
      </w:r>
      <w:r>
        <w:rPr>
          <w:rFonts w:eastAsia="SimHei"/>
          <w:bCs/>
          <w:snapToGrid/>
        </w:rPr>
        <w:t>.</w:t>
      </w:r>
      <w:r>
        <w:rPr>
          <w:rFonts w:eastAsia="SimHei"/>
          <w:snapToGrid/>
        </w:rPr>
        <w:t xml:space="preserve">  </w:t>
      </w:r>
      <w:r>
        <w:rPr>
          <w:rFonts w:eastAsia="SimHei"/>
          <w:snapToGrid/>
        </w:rPr>
        <w:t>委员会建议缔约国继续执行并进一步加强减轻贫困措施，包括针对单亲家庭和罗姆人群体采取特别措施。</w:t>
      </w:r>
    </w:p>
    <w:p w:rsidR="00000000" w:rsidRDefault="00622194">
      <w:pPr>
        <w:pStyle w:val="Heading3"/>
        <w:rPr>
          <w:rFonts w:hint="eastAsia"/>
        </w:rPr>
      </w:pPr>
      <w:r>
        <w:rPr>
          <w:u w:val="none"/>
        </w:rPr>
        <w:t xml:space="preserve">6.  </w:t>
      </w:r>
      <w:r>
        <w:t>教育、</w:t>
      </w:r>
      <w:r>
        <w:rPr>
          <w:rFonts w:hint="eastAsia"/>
        </w:rPr>
        <w:t>休闲</w:t>
      </w:r>
      <w:r>
        <w:t>和文化活动</w:t>
      </w:r>
    </w:p>
    <w:p w:rsidR="00000000" w:rsidRDefault="00622194">
      <w:pPr>
        <w:pStyle w:val="Heading4"/>
        <w:rPr>
          <w:rFonts w:hint="eastAsia"/>
        </w:rPr>
      </w:pPr>
      <w:r>
        <w:rPr>
          <w:rFonts w:hint="eastAsia"/>
        </w:rPr>
        <w:t>教育，包括职业培训和指导</w:t>
      </w:r>
    </w:p>
    <w:p w:rsidR="00000000" w:rsidRDefault="00622194">
      <w:r>
        <w:tab/>
      </w:r>
      <w:r>
        <w:rPr>
          <w:rFonts w:eastAsia="SimHei" w:hint="eastAsia"/>
        </w:rPr>
        <w:t>581</w:t>
      </w:r>
      <w:r>
        <w:t xml:space="preserve">.  </w:t>
      </w:r>
      <w:r>
        <w:t>委员会对将初等教育由八年延长到九年，以及在报告所涉时期登记的中等教育入学率上升表示欢迎，但同时，委员会对中等教育中辍学率高表示关注。</w:t>
      </w:r>
    </w:p>
    <w:p w:rsidR="00000000" w:rsidRDefault="00622194">
      <w:pPr>
        <w:spacing w:after="240"/>
        <w:rPr>
          <w:rFonts w:eastAsia="SimHei"/>
        </w:rPr>
      </w:pPr>
      <w:r>
        <w:rPr>
          <w:rFonts w:eastAsia="SimHei"/>
        </w:rPr>
        <w:tab/>
      </w:r>
      <w:r>
        <w:rPr>
          <w:rFonts w:eastAsia="SimHei" w:hint="eastAsia"/>
        </w:rPr>
        <w:t>582</w:t>
      </w:r>
      <w:r>
        <w:rPr>
          <w:rFonts w:eastAsia="SimHei"/>
          <w:bCs/>
        </w:rPr>
        <w:t>.</w:t>
      </w:r>
      <w:r>
        <w:rPr>
          <w:rFonts w:eastAsia="SimHei"/>
        </w:rPr>
        <w:t xml:space="preserve">  </w:t>
      </w:r>
      <w:r>
        <w:rPr>
          <w:rFonts w:eastAsia="SimHei"/>
        </w:rPr>
        <w:t>委员会建议缔约国采取措施处理中等教育辍学率高这一问题。</w:t>
      </w:r>
    </w:p>
    <w:p w:rsidR="00000000" w:rsidRDefault="00622194">
      <w:pPr>
        <w:pStyle w:val="Heading4"/>
      </w:pPr>
      <w:r>
        <w:t>教育的目的</w:t>
      </w:r>
    </w:p>
    <w:p w:rsidR="00000000" w:rsidRDefault="00622194">
      <w:r>
        <w:tab/>
      </w:r>
      <w:r>
        <w:rPr>
          <w:rFonts w:eastAsia="SimHei" w:hint="eastAsia"/>
        </w:rPr>
        <w:t>583</w:t>
      </w:r>
      <w:r>
        <w:t xml:space="preserve">.  </w:t>
      </w:r>
      <w:r>
        <w:t>委员会赞赏地注意到，人权教育已被纳入斯洛文尼亚学校的课程，但同时，委员会指出，这一科目没有被列入高等师范院校课程。</w:t>
      </w:r>
    </w:p>
    <w:p w:rsidR="00000000" w:rsidRDefault="00622194">
      <w:pPr>
        <w:spacing w:after="320"/>
        <w:rPr>
          <w:rFonts w:eastAsia="SimHei"/>
        </w:rPr>
      </w:pPr>
      <w:r>
        <w:rPr>
          <w:rFonts w:eastAsia="SimHei"/>
        </w:rPr>
        <w:tab/>
      </w:r>
      <w:r>
        <w:rPr>
          <w:rFonts w:eastAsia="SimHei" w:hint="eastAsia"/>
        </w:rPr>
        <w:t>584</w:t>
      </w:r>
      <w:r>
        <w:rPr>
          <w:rFonts w:eastAsia="SimHei"/>
          <w:bCs/>
        </w:rPr>
        <w:t>.</w:t>
      </w:r>
      <w:r>
        <w:rPr>
          <w:rFonts w:eastAsia="SimHei"/>
        </w:rPr>
        <w:t xml:space="preserve">  </w:t>
      </w:r>
      <w:r>
        <w:rPr>
          <w:rFonts w:eastAsia="SimHei"/>
        </w:rPr>
        <w:t>委员会鼓励缔约国将人权教育特别是儿童权利教育科目列入高等师范院校课程，并加紧努力，在学校中提倡谅解精神、和平、容忍、男女平等，并提倡各国人民</w:t>
      </w:r>
      <w:r>
        <w:rPr>
          <w:rFonts w:eastAsia="SimHei"/>
        </w:rPr>
        <w:t>和各种族、宗教团体相互之间友好相处。</w:t>
      </w:r>
    </w:p>
    <w:p w:rsidR="00000000" w:rsidRDefault="00622194">
      <w:pPr>
        <w:pStyle w:val="Heading3"/>
      </w:pPr>
      <w:r>
        <w:rPr>
          <w:u w:val="none"/>
        </w:rPr>
        <w:t xml:space="preserve">7.  </w:t>
      </w:r>
      <w:r>
        <w:t>特别保护措施</w:t>
      </w:r>
    </w:p>
    <w:p w:rsidR="00000000" w:rsidRDefault="00622194">
      <w:pPr>
        <w:pStyle w:val="Heading4"/>
      </w:pPr>
      <w:r>
        <w:t>处于紧急局势中的儿童</w:t>
      </w:r>
      <w:r>
        <w:t>(</w:t>
      </w:r>
      <w:r>
        <w:t>难民和国内流离失所儿童</w:t>
      </w:r>
      <w:r>
        <w:rPr>
          <w:u w:val="none"/>
        </w:rPr>
        <w:t>)</w:t>
      </w:r>
    </w:p>
    <w:p w:rsidR="00000000" w:rsidRDefault="00622194">
      <w:r>
        <w:tab/>
      </w:r>
      <w:r>
        <w:rPr>
          <w:rFonts w:eastAsia="SimHei" w:hint="eastAsia"/>
        </w:rPr>
        <w:t>585</w:t>
      </w:r>
      <w:r>
        <w:t xml:space="preserve">.  </w:t>
      </w:r>
      <w:r>
        <w:t>委员会满意地注意到，具有临时难民地位的儿童能够在与斯洛文尼亚儿童相同的条件下进入小学中学学习。但是，委员会关切地指出，向这些儿童提供的卫生保健服务的程度仍有待提高。</w:t>
      </w:r>
    </w:p>
    <w:p w:rsidR="00000000" w:rsidRDefault="00622194">
      <w:pPr>
        <w:rPr>
          <w:rFonts w:eastAsia="SimHei"/>
        </w:rPr>
      </w:pPr>
      <w:r>
        <w:rPr>
          <w:rFonts w:eastAsia="SimHei"/>
        </w:rPr>
        <w:tab/>
      </w:r>
      <w:r>
        <w:rPr>
          <w:rFonts w:eastAsia="SimHei" w:hint="eastAsia"/>
        </w:rPr>
        <w:t>586</w:t>
      </w:r>
      <w:r>
        <w:rPr>
          <w:rFonts w:eastAsia="SimHei"/>
          <w:bCs/>
        </w:rPr>
        <w:t>.</w:t>
      </w:r>
      <w:r>
        <w:rPr>
          <w:rFonts w:eastAsia="SimHei"/>
        </w:rPr>
        <w:t xml:space="preserve">  </w:t>
      </w:r>
      <w:r>
        <w:rPr>
          <w:rFonts w:eastAsia="SimHei"/>
        </w:rPr>
        <w:t>委员会鼓励缔约国采取进一步措施，确保寻求庇护儿童和难民儿童在利用服务</w:t>
      </w:r>
      <w:r>
        <w:rPr>
          <w:rFonts w:eastAsia="SimHei" w:hint="eastAsia"/>
        </w:rPr>
        <w:t>，</w:t>
      </w:r>
      <w:r>
        <w:rPr>
          <w:rFonts w:eastAsia="SimHei"/>
        </w:rPr>
        <w:t>包括卫生保健服务方面享有同等待遇。</w:t>
      </w:r>
    </w:p>
    <w:p w:rsidR="00000000" w:rsidRDefault="00622194">
      <w:pPr>
        <w:rPr>
          <w:rFonts w:hint="eastAsia"/>
        </w:rPr>
      </w:pPr>
      <w:r>
        <w:tab/>
      </w:r>
      <w:r>
        <w:rPr>
          <w:rFonts w:eastAsia="SimHei" w:hint="eastAsia"/>
        </w:rPr>
        <w:t>587</w:t>
      </w:r>
      <w:r>
        <w:t xml:space="preserve">.  </w:t>
      </w:r>
      <w:r>
        <w:rPr>
          <w:rFonts w:hint="eastAsia"/>
        </w:rPr>
        <w:t>委员会欢迎</w:t>
      </w:r>
      <w:r>
        <w:rPr>
          <w:rFonts w:hint="eastAsia"/>
        </w:rPr>
        <w:t>1999</w:t>
      </w:r>
      <w:r>
        <w:rPr>
          <w:rFonts w:hint="eastAsia"/>
        </w:rPr>
        <w:t>年《庇护法》和</w:t>
      </w:r>
      <w:r>
        <w:rPr>
          <w:rFonts w:hint="eastAsia"/>
        </w:rPr>
        <w:t>2002</w:t>
      </w:r>
      <w:r>
        <w:rPr>
          <w:rFonts w:hint="eastAsia"/>
        </w:rPr>
        <w:t>年对《外籍人法》的修正，经修正的条款规定，涉及儿童</w:t>
      </w:r>
      <w:r>
        <w:rPr>
          <w:rFonts w:hint="eastAsia"/>
        </w:rPr>
        <w:t>和青少年的案件应当得到优先和迅速处理，而且应当在办理驱逐出境手续过程中为同家人分离的儿童指定一名法定监护人。但是，委员会对以下传闻表示关切：无人陪伴的儿童没有在庇护申请处理过程中获得充分支助，而且为此种儿童指定法定监护人一事耗费时间过长。</w:t>
      </w:r>
    </w:p>
    <w:p w:rsidR="00000000" w:rsidRDefault="00622194">
      <w:pPr>
        <w:spacing w:after="240"/>
        <w:rPr>
          <w:rFonts w:eastAsia="SimHei" w:hint="eastAsia"/>
        </w:rPr>
      </w:pPr>
      <w:r>
        <w:rPr>
          <w:rFonts w:eastAsia="SimHei"/>
        </w:rPr>
        <w:tab/>
      </w:r>
      <w:r>
        <w:rPr>
          <w:rFonts w:eastAsia="SimHei" w:hint="eastAsia"/>
        </w:rPr>
        <w:t>588</w:t>
      </w:r>
      <w:r>
        <w:rPr>
          <w:rFonts w:eastAsia="SimHei"/>
          <w:bCs/>
        </w:rPr>
        <w:t>.</w:t>
      </w:r>
      <w:r>
        <w:rPr>
          <w:rFonts w:eastAsia="SimHei"/>
        </w:rPr>
        <w:t xml:space="preserve">  </w:t>
      </w:r>
      <w:r>
        <w:rPr>
          <w:rFonts w:eastAsia="SimHei" w:hint="eastAsia"/>
        </w:rPr>
        <w:t>委员会建议缔约国确保切实执行《庇护法》和对《外籍人法》作出的修正，这些修正事关涉及儿童的庇护请求和为无人陪伴儿童指定监护人。缔约国应当确保接收中心设有专门处理儿童庇护问题的部门，并确保在所有相关机构的参与下，在整个过程中向儿童及其家庭提供必要支助，包括提供接</w:t>
      </w:r>
      <w:r>
        <w:rPr>
          <w:rFonts w:eastAsia="SimHei" w:hint="eastAsia"/>
        </w:rPr>
        <w:t>受教育的便利，以期找到最为有利于儿童的持久解决办法。</w:t>
      </w:r>
    </w:p>
    <w:p w:rsidR="00000000" w:rsidRDefault="00622194">
      <w:pPr>
        <w:pStyle w:val="Heading4"/>
        <w:rPr>
          <w:rFonts w:hint="eastAsia"/>
        </w:rPr>
      </w:pPr>
      <w:r>
        <w:rPr>
          <w:rFonts w:hint="eastAsia"/>
        </w:rPr>
        <w:t>少年司法</w:t>
      </w:r>
    </w:p>
    <w:p w:rsidR="00000000" w:rsidRDefault="00622194">
      <w:pPr>
        <w:rPr>
          <w:rFonts w:hint="eastAsia"/>
        </w:rPr>
      </w:pPr>
      <w:r>
        <w:tab/>
      </w:r>
      <w:r>
        <w:rPr>
          <w:rFonts w:eastAsia="SimHei" w:hint="eastAsia"/>
        </w:rPr>
        <w:t>589</w:t>
      </w:r>
      <w:r>
        <w:t xml:space="preserve">.  </w:t>
      </w:r>
      <w:r>
        <w:rPr>
          <w:rFonts w:hint="eastAsia"/>
        </w:rPr>
        <w:t>委员会欢迎缔约国于</w:t>
      </w:r>
      <w:r>
        <w:rPr>
          <w:rFonts w:hint="eastAsia"/>
        </w:rPr>
        <w:t>2000</w:t>
      </w:r>
      <w:r>
        <w:rPr>
          <w:rFonts w:hint="eastAsia"/>
        </w:rPr>
        <w:t>年通过《依据警察法对警员授权规则》</w:t>
      </w:r>
      <w:r>
        <w:rPr>
          <w:rFonts w:hint="eastAsia"/>
          <w:spacing w:val="0"/>
        </w:rPr>
        <w:t>——</w:t>
      </w:r>
      <w:r>
        <w:rPr>
          <w:rFonts w:hint="eastAsia"/>
        </w:rPr>
        <w:t>这些规则要求警员在对待儿童和未成年人时实行特别克制，并规定了申诉程序；委员会注意到，缔约国的报告</w:t>
      </w:r>
      <w:r>
        <w:rPr>
          <w:rFonts w:hint="eastAsia"/>
        </w:rPr>
        <w:t>(</w:t>
      </w:r>
      <w:r>
        <w:rPr>
          <w:rFonts w:hint="eastAsia"/>
        </w:rPr>
        <w:t>第</w:t>
      </w:r>
      <w:r>
        <w:rPr>
          <w:rFonts w:hint="eastAsia"/>
        </w:rPr>
        <w:t>23</w:t>
      </w:r>
      <w:r>
        <w:rPr>
          <w:rFonts w:hint="eastAsia"/>
        </w:rPr>
        <w:t>段</w:t>
      </w:r>
      <w:r>
        <w:rPr>
          <w:rFonts w:hint="eastAsia"/>
        </w:rPr>
        <w:t>)</w:t>
      </w:r>
      <w:r>
        <w:rPr>
          <w:rFonts w:hint="eastAsia"/>
        </w:rPr>
        <w:t>认识到有必要就这些问题定期对所有警员进行专业培训。</w:t>
      </w:r>
    </w:p>
    <w:p w:rsidR="00000000" w:rsidRDefault="00622194">
      <w:pPr>
        <w:spacing w:after="240"/>
        <w:rPr>
          <w:rFonts w:eastAsia="SimHei" w:hint="eastAsia"/>
        </w:rPr>
      </w:pPr>
      <w:r>
        <w:rPr>
          <w:rFonts w:eastAsia="SimHei"/>
        </w:rPr>
        <w:tab/>
      </w:r>
      <w:r>
        <w:rPr>
          <w:rFonts w:eastAsia="SimHei" w:hint="eastAsia"/>
        </w:rPr>
        <w:t>590</w:t>
      </w:r>
      <w:r>
        <w:rPr>
          <w:rFonts w:eastAsia="SimHei"/>
          <w:bCs/>
        </w:rPr>
        <w:t>.</w:t>
      </w:r>
      <w:r>
        <w:rPr>
          <w:rFonts w:eastAsia="SimHei"/>
        </w:rPr>
        <w:t xml:space="preserve">  </w:t>
      </w:r>
      <w:r>
        <w:rPr>
          <w:rFonts w:eastAsia="SimHei" w:hint="eastAsia"/>
        </w:rPr>
        <w:t>委员会建议缔约国确保切实执行《依据警察法对警员授权规则》，并鼓励缔约国就如何对待儿童和未成年人问题定期对警员进行特殊培训。</w:t>
      </w:r>
    </w:p>
    <w:p w:rsidR="00000000" w:rsidRDefault="00622194">
      <w:pPr>
        <w:pStyle w:val="Heading4"/>
        <w:rPr>
          <w:rFonts w:hint="eastAsia"/>
        </w:rPr>
      </w:pPr>
      <w:r>
        <w:rPr>
          <w:rFonts w:hint="eastAsia"/>
        </w:rPr>
        <w:t>处于受剥削状态中的儿童，包括身心康复和重新融入社会</w:t>
      </w:r>
    </w:p>
    <w:p w:rsidR="00000000" w:rsidRDefault="00622194">
      <w:pPr>
        <w:pStyle w:val="Heading4"/>
        <w:rPr>
          <w:rFonts w:hint="eastAsia"/>
        </w:rPr>
      </w:pPr>
      <w:r>
        <w:rPr>
          <w:rFonts w:hint="eastAsia"/>
        </w:rPr>
        <w:t>滥用毒品</w:t>
      </w:r>
    </w:p>
    <w:p w:rsidR="00000000" w:rsidRDefault="00622194">
      <w:pPr>
        <w:rPr>
          <w:rFonts w:hint="eastAsia"/>
        </w:rPr>
      </w:pPr>
      <w:r>
        <w:tab/>
      </w:r>
      <w:r>
        <w:rPr>
          <w:rFonts w:eastAsia="SimHei" w:hint="eastAsia"/>
        </w:rPr>
        <w:t>591</w:t>
      </w:r>
      <w:r>
        <w:t>.</w:t>
      </w:r>
      <w:r>
        <w:t xml:space="preserve">  </w:t>
      </w:r>
      <w:r>
        <w:rPr>
          <w:rFonts w:hint="eastAsia"/>
        </w:rPr>
        <w:t>委员会关切地注意到，缔约国的少年使用违禁毒品的现象日益严重。</w:t>
      </w:r>
    </w:p>
    <w:p w:rsidR="00000000" w:rsidRDefault="00622194">
      <w:pPr>
        <w:spacing w:after="240"/>
        <w:rPr>
          <w:rFonts w:eastAsia="SimHei" w:hint="eastAsia"/>
        </w:rPr>
      </w:pPr>
      <w:r>
        <w:rPr>
          <w:rFonts w:eastAsia="SimHei"/>
        </w:rPr>
        <w:tab/>
      </w:r>
      <w:r>
        <w:rPr>
          <w:rFonts w:eastAsia="SimHei" w:hint="eastAsia"/>
        </w:rPr>
        <w:t>592</w:t>
      </w:r>
      <w:r>
        <w:rPr>
          <w:rFonts w:eastAsia="SimHei"/>
          <w:bCs/>
        </w:rPr>
        <w:t>.</w:t>
      </w:r>
      <w:r>
        <w:rPr>
          <w:rFonts w:eastAsia="SimHei"/>
        </w:rPr>
        <w:t xml:space="preserve">  </w:t>
      </w:r>
      <w:r>
        <w:rPr>
          <w:rFonts w:eastAsia="SimHei" w:hint="eastAsia"/>
        </w:rPr>
        <w:t>委员会建议缔约国采取更为有力的措施，处理少年滥用毒品问题。</w:t>
      </w:r>
    </w:p>
    <w:p w:rsidR="00000000" w:rsidRDefault="00622194">
      <w:pPr>
        <w:pStyle w:val="Heading4"/>
        <w:rPr>
          <w:rFonts w:hint="eastAsia"/>
        </w:rPr>
      </w:pPr>
      <w:r>
        <w:rPr>
          <w:rFonts w:hint="eastAsia"/>
        </w:rPr>
        <w:t>性剥削和贩运人口</w:t>
      </w:r>
    </w:p>
    <w:p w:rsidR="00000000" w:rsidRDefault="00622194">
      <w:pPr>
        <w:rPr>
          <w:rFonts w:hint="eastAsia"/>
        </w:rPr>
      </w:pPr>
      <w:r>
        <w:tab/>
      </w:r>
      <w:r>
        <w:rPr>
          <w:rFonts w:eastAsia="SimHei" w:hint="eastAsia"/>
        </w:rPr>
        <w:t>593</w:t>
      </w:r>
      <w:r>
        <w:t xml:space="preserve">.  </w:t>
      </w:r>
      <w:r>
        <w:rPr>
          <w:rFonts w:hint="eastAsia"/>
        </w:rPr>
        <w:t>委员会欢迎缔约国采取措施，打击贩运人口现象，并提高人们对这一问题的认识，并欢迎缔约国设立打击贩运人口现象部际工作组，但是，委员会对有关在妇女和女童被贩运方面斯洛文尼亚既是中转国又是目的地国的报道表示关注。委员会还感到关切的是，缔约国的法律没有明令禁止贩运人口行为，为卖淫目的和其他剥削目的进行的贩运也没有受到明令禁止。</w:t>
      </w:r>
    </w:p>
    <w:p w:rsidR="00000000" w:rsidRDefault="00622194">
      <w:pPr>
        <w:rPr>
          <w:rFonts w:eastAsia="SimHei" w:hint="eastAsia"/>
        </w:rPr>
      </w:pPr>
      <w:r>
        <w:rPr>
          <w:rFonts w:eastAsia="SimHei"/>
        </w:rPr>
        <w:tab/>
      </w:r>
      <w:r>
        <w:rPr>
          <w:rFonts w:eastAsia="SimHei" w:hint="eastAsia"/>
        </w:rPr>
        <w:t>594</w:t>
      </w:r>
      <w:r>
        <w:rPr>
          <w:rFonts w:eastAsia="SimHei"/>
          <w:bCs/>
        </w:rPr>
        <w:t>.</w:t>
      </w:r>
      <w:r>
        <w:rPr>
          <w:rFonts w:eastAsia="SimHei"/>
        </w:rPr>
        <w:t xml:space="preserve">  </w:t>
      </w:r>
      <w:r>
        <w:rPr>
          <w:rFonts w:eastAsia="SimHei" w:hint="eastAsia"/>
        </w:rPr>
        <w:t>委员会</w:t>
      </w:r>
      <w:r>
        <w:rPr>
          <w:rFonts w:eastAsia="SimHei" w:hint="eastAsia"/>
        </w:rPr>
        <w:t>建议缔约国进一步加紧努力，查明、预防和打击为色情目的和其他剥削目的贩运儿童的行为，具体做法包括按照</w:t>
      </w:r>
      <w:r>
        <w:rPr>
          <w:rFonts w:eastAsia="SimHei" w:hint="eastAsia"/>
          <w:b/>
        </w:rPr>
        <w:t>1996</w:t>
      </w:r>
      <w:r>
        <w:rPr>
          <w:rFonts w:eastAsia="SimHei" w:hint="eastAsia"/>
        </w:rPr>
        <w:t>年和</w:t>
      </w:r>
      <w:r>
        <w:rPr>
          <w:rFonts w:eastAsia="SimHei" w:hint="eastAsia"/>
          <w:b/>
        </w:rPr>
        <w:t>2001</w:t>
      </w:r>
      <w:r>
        <w:rPr>
          <w:rFonts w:eastAsia="SimHei" w:hint="eastAsia"/>
        </w:rPr>
        <w:t>年举行的禁止对儿童进行商业色情剥削世界大会通过的《宣言和行动议程》以及《全球承诺》，开展研究，评估问题的性质和严重程度，并在这方面拨出足够的资源。委员会还鼓励缔约国批准《联合国打击跨国有组织犯罪公约》和该公约的两项补充议定书：《关于防止、禁止和惩治贩运人口特别是妇女和儿童行为的议定书》和《关于打击陆、海、空偷运移民的议定书》。委员会还鼓励缔约国将“贩运”定为其《刑法》之下的一项严重刑事罪。</w:t>
      </w:r>
    </w:p>
    <w:p w:rsidR="00000000" w:rsidRDefault="00622194">
      <w:pPr>
        <w:rPr>
          <w:rFonts w:hint="eastAsia"/>
        </w:rPr>
      </w:pPr>
      <w:r>
        <w:tab/>
      </w:r>
      <w:r>
        <w:rPr>
          <w:rFonts w:eastAsia="SimHei" w:hint="eastAsia"/>
        </w:rPr>
        <w:t>595</w:t>
      </w:r>
      <w:r>
        <w:t xml:space="preserve">.  </w:t>
      </w:r>
      <w:r>
        <w:rPr>
          <w:rFonts w:hint="eastAsia"/>
        </w:rPr>
        <w:t>委员会感到关切的是，立法中没有关于保护儿童以避免其在互联网上遭受侵害的规定，而且也没有对性旅游和儿童色情制定立法。</w:t>
      </w:r>
    </w:p>
    <w:p w:rsidR="00000000" w:rsidRDefault="00622194">
      <w:pPr>
        <w:spacing w:after="240"/>
        <w:rPr>
          <w:rFonts w:eastAsia="SimHei" w:hint="eastAsia"/>
        </w:rPr>
      </w:pPr>
      <w:r>
        <w:rPr>
          <w:rFonts w:eastAsia="SimHei"/>
        </w:rPr>
        <w:tab/>
      </w:r>
      <w:r>
        <w:rPr>
          <w:rFonts w:eastAsia="SimHei" w:hint="eastAsia"/>
        </w:rPr>
        <w:t>596</w:t>
      </w:r>
      <w:r>
        <w:rPr>
          <w:rFonts w:eastAsia="SimHei"/>
          <w:bCs/>
        </w:rPr>
        <w:t>.</w:t>
      </w:r>
      <w:r>
        <w:rPr>
          <w:rFonts w:eastAsia="SimHei"/>
        </w:rPr>
        <w:t xml:space="preserve">  </w:t>
      </w:r>
      <w:r>
        <w:rPr>
          <w:rFonts w:eastAsia="SimHei" w:hint="eastAsia"/>
        </w:rPr>
        <w:t>委员会建议缔约国加强对儿童的法律保护，以避免其在互联网上遭受各种侵害，包括儿童色情活动的侵害；委员会还建议缔约国出台相关立法，从而使斯洛文尼亚公民将因在国外犯下的侵害儿童行为而受到刑事起诉。</w:t>
      </w:r>
    </w:p>
    <w:p w:rsidR="00000000" w:rsidRDefault="00622194">
      <w:pPr>
        <w:pStyle w:val="Heading4"/>
        <w:spacing w:line="312" w:lineRule="auto"/>
        <w:rPr>
          <w:rFonts w:hint="eastAsia"/>
        </w:rPr>
      </w:pPr>
      <w:r>
        <w:rPr>
          <w:rFonts w:hint="eastAsia"/>
        </w:rPr>
        <w:t>属于少数群体的儿童</w:t>
      </w:r>
    </w:p>
    <w:p w:rsidR="00000000" w:rsidRDefault="00622194">
      <w:pPr>
        <w:spacing w:line="312" w:lineRule="auto"/>
        <w:rPr>
          <w:rFonts w:hint="eastAsia"/>
        </w:rPr>
      </w:pPr>
      <w:r>
        <w:tab/>
      </w:r>
      <w:r>
        <w:rPr>
          <w:rFonts w:eastAsia="SimHei" w:hint="eastAsia"/>
        </w:rPr>
        <w:t>597</w:t>
      </w:r>
      <w:r>
        <w:t xml:space="preserve">.  </w:t>
      </w:r>
      <w:r>
        <w:rPr>
          <w:rFonts w:hint="eastAsia"/>
        </w:rPr>
        <w:t>委员会感到关切的是，斯洛文尼亚属于一些种族群体的儿童，例如波斯尼亚族、克罗地亚族、塞尔维亚族、阿尔巴尼亚族儿童以及其他种族的儿童，并没有充分享</w:t>
      </w:r>
      <w:r>
        <w:rPr>
          <w:rFonts w:hint="eastAsia"/>
        </w:rPr>
        <w:t>有他们的一些文化权利。</w:t>
      </w:r>
    </w:p>
    <w:p w:rsidR="00000000" w:rsidRDefault="00622194">
      <w:pPr>
        <w:spacing w:line="312" w:lineRule="auto"/>
        <w:rPr>
          <w:rFonts w:eastAsia="SimHei" w:hint="eastAsia"/>
        </w:rPr>
      </w:pPr>
      <w:r>
        <w:rPr>
          <w:rFonts w:eastAsia="SimHei"/>
        </w:rPr>
        <w:tab/>
      </w:r>
      <w:r>
        <w:rPr>
          <w:rFonts w:eastAsia="SimHei" w:hint="eastAsia"/>
        </w:rPr>
        <w:t>598</w:t>
      </w:r>
      <w:r>
        <w:rPr>
          <w:rFonts w:eastAsia="SimHei"/>
          <w:bCs/>
        </w:rPr>
        <w:t>.</w:t>
      </w:r>
      <w:r>
        <w:rPr>
          <w:rFonts w:eastAsia="SimHei"/>
        </w:rPr>
        <w:t xml:space="preserve">  </w:t>
      </w:r>
      <w:r>
        <w:rPr>
          <w:rFonts w:eastAsia="SimHei" w:hint="eastAsia"/>
        </w:rPr>
        <w:t>委员会建议缔约国继续加强并作出更大的努力，确保所有种族群体的儿童都能充分享受其权利，特别是《公约》第</w:t>
      </w:r>
      <w:r>
        <w:rPr>
          <w:rFonts w:eastAsia="SimHei" w:hint="eastAsia"/>
          <w:b/>
        </w:rPr>
        <w:t>30</w:t>
      </w:r>
      <w:r>
        <w:rPr>
          <w:rFonts w:eastAsia="SimHei" w:hint="eastAsia"/>
        </w:rPr>
        <w:t>条提及的权利。</w:t>
      </w:r>
    </w:p>
    <w:p w:rsidR="00000000" w:rsidRDefault="00622194">
      <w:pPr>
        <w:spacing w:after="320" w:line="312" w:lineRule="auto"/>
        <w:rPr>
          <w:rFonts w:hint="eastAsia"/>
        </w:rPr>
      </w:pPr>
      <w:r>
        <w:rPr>
          <w:rFonts w:eastAsia="SimHei"/>
        </w:rPr>
        <w:tab/>
      </w:r>
      <w:r>
        <w:rPr>
          <w:rFonts w:eastAsia="SimHei" w:hint="eastAsia"/>
        </w:rPr>
        <w:t>599</w:t>
      </w:r>
      <w:r>
        <w:rPr>
          <w:rFonts w:eastAsia="SimHei"/>
          <w:bCs/>
        </w:rPr>
        <w:t>.</w:t>
      </w:r>
      <w:r>
        <w:rPr>
          <w:rFonts w:eastAsia="SimHei"/>
        </w:rPr>
        <w:t xml:space="preserve">  </w:t>
      </w:r>
      <w:r>
        <w:rPr>
          <w:rFonts w:eastAsia="SimHei" w:hint="eastAsia"/>
        </w:rPr>
        <w:t>委员会建议缔约国确保切实执行《依据警察法对警员授权规则》，并鼓励缔约国设法就如何对待儿童和未成年人对警员定期进行特殊培训。</w:t>
      </w:r>
    </w:p>
    <w:p w:rsidR="00000000" w:rsidRDefault="00622194">
      <w:pPr>
        <w:pStyle w:val="Heading3"/>
        <w:spacing w:line="312" w:lineRule="auto"/>
        <w:rPr>
          <w:rFonts w:hint="eastAsia"/>
        </w:rPr>
      </w:pPr>
      <w:r>
        <w:rPr>
          <w:u w:val="none"/>
        </w:rPr>
        <w:t xml:space="preserve">8.  </w:t>
      </w:r>
      <w:r>
        <w:rPr>
          <w:rFonts w:hint="eastAsia"/>
          <w:u w:val="none"/>
        </w:rPr>
        <w:t>《</w:t>
      </w:r>
      <w:r>
        <w:rPr>
          <w:rFonts w:hint="eastAsia"/>
        </w:rPr>
        <w:t>公约任择议定书</w:t>
      </w:r>
      <w:r>
        <w:rPr>
          <w:rFonts w:hint="eastAsia"/>
          <w:u w:val="none"/>
        </w:rPr>
        <w:t>》</w:t>
      </w:r>
    </w:p>
    <w:p w:rsidR="00000000" w:rsidRDefault="00622194">
      <w:pPr>
        <w:spacing w:after="320" w:line="312" w:lineRule="auto"/>
      </w:pPr>
      <w:r>
        <w:tab/>
      </w:r>
      <w:r>
        <w:rPr>
          <w:rFonts w:hint="eastAsia"/>
        </w:rPr>
        <w:t>600</w:t>
      </w:r>
      <w:r>
        <w:t xml:space="preserve">.  </w:t>
      </w:r>
      <w:r>
        <w:rPr>
          <w:rFonts w:hint="eastAsia"/>
        </w:rPr>
        <w:t>委员会注意到，</w:t>
      </w:r>
      <w:r>
        <w:rPr>
          <w:rFonts w:hint="eastAsia"/>
        </w:rPr>
        <w:t>2001</w:t>
      </w:r>
      <w:r>
        <w:rPr>
          <w:rFonts w:hint="eastAsia"/>
        </w:rPr>
        <w:t>年</w:t>
      </w:r>
      <w:r>
        <w:rPr>
          <w:rFonts w:hint="eastAsia"/>
        </w:rPr>
        <w:t>9</w:t>
      </w:r>
      <w:r>
        <w:rPr>
          <w:rFonts w:hint="eastAsia"/>
        </w:rPr>
        <w:t>月，缔约国签署了《儿童权利公约关于买卖儿童、儿童卖淫和儿童色情的任择议定书》和《儿童权利公约关于儿童卷入武装冲突的任择议定书》，委员会鼓励缔约国着手</w:t>
      </w:r>
      <w:r>
        <w:rPr>
          <w:rFonts w:hint="eastAsia"/>
        </w:rPr>
        <w:t>批准这两项任择议定书。</w:t>
      </w:r>
    </w:p>
    <w:p w:rsidR="00000000" w:rsidRDefault="00622194">
      <w:pPr>
        <w:pStyle w:val="Heading3"/>
        <w:spacing w:line="312" w:lineRule="auto"/>
        <w:rPr>
          <w:rFonts w:hint="eastAsia"/>
        </w:rPr>
      </w:pPr>
      <w:r>
        <w:rPr>
          <w:u w:val="none"/>
        </w:rPr>
        <w:t xml:space="preserve">9.  </w:t>
      </w:r>
      <w:r>
        <w:rPr>
          <w:rFonts w:hint="eastAsia"/>
        </w:rPr>
        <w:t>文件的散发</w:t>
      </w:r>
    </w:p>
    <w:p w:rsidR="00000000" w:rsidRDefault="00622194">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b/>
        </w:rPr>
        <w:t>601</w:t>
      </w:r>
      <w:r>
        <w:rPr>
          <w:rFonts w:ascii="Time New Roman" w:eastAsia="SimHei" w:hAnsi="Time New Roman" w:hint="eastAsia"/>
        </w:rPr>
        <w:t xml:space="preserve">.  </w:t>
      </w:r>
      <w:r>
        <w:rPr>
          <w:rFonts w:ascii="Time New Roman" w:eastAsia="SimHei" w:hAnsi="Time New Roman" w:hint="eastAsia"/>
        </w:rPr>
        <w:t>委员会建议缔约国根据《公约》第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b/>
        </w:rPr>
        <w:t>6</w:t>
      </w:r>
      <w:r>
        <w:rPr>
          <w:rFonts w:ascii="Time New Roman" w:eastAsia="SimHei" w:hAnsi="Time New Roman" w:hint="eastAsia"/>
        </w:rPr>
        <w:t>款，向公众广为散发所提交的第二次定期报告和书面答复，并且考虑出版该报告以及相关简要记录和委员会通过的结论性意见。此种文件应当广为散发，以便使缔约国各级政府和公众包括相关的非政府组织就《公约》及其执行和监测展开讨论，从而提高在这些方面的认识。</w:t>
      </w:r>
    </w:p>
    <w:p w:rsidR="00000000" w:rsidRDefault="00622194">
      <w:pPr>
        <w:pStyle w:val="Heading3"/>
        <w:spacing w:line="312" w:lineRule="auto"/>
        <w:rPr>
          <w:rFonts w:hint="eastAsia"/>
        </w:rPr>
      </w:pPr>
      <w:r>
        <w:rPr>
          <w:u w:val="none"/>
        </w:rPr>
        <w:t xml:space="preserve">10.  </w:t>
      </w:r>
      <w:r>
        <w:rPr>
          <w:rFonts w:hint="eastAsia"/>
        </w:rPr>
        <w:t>下次报告</w:t>
      </w:r>
    </w:p>
    <w:p w:rsidR="00000000" w:rsidRDefault="00622194">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b/>
        </w:rPr>
        <w:t>602</w:t>
      </w:r>
      <w:r>
        <w:rPr>
          <w:rFonts w:ascii="Time New Roman" w:eastAsia="SimHei" w:hAnsi="Time New Roman"/>
        </w:rPr>
        <w:t xml:space="preserve">.  </w:t>
      </w:r>
      <w:r>
        <w:rPr>
          <w:rFonts w:ascii="Time New Roman" w:eastAsia="SimHei" w:hAnsi="Time New Roman"/>
        </w:rPr>
        <w:t>委员会强调，有必要使提交报告的做法充分符合《公约》第</w:t>
      </w:r>
      <w:r>
        <w:rPr>
          <w:rFonts w:ascii="Time New Roman" w:eastAsia="SimHei" w:hAnsi="Time New Roman"/>
          <w:b/>
        </w:rPr>
        <w:t>44</w:t>
      </w:r>
      <w:r>
        <w:rPr>
          <w:rFonts w:ascii="Time New Roman" w:eastAsia="SimHei" w:hAnsi="Time New Roman"/>
        </w:rPr>
        <w:t>条的规定。缔约国根据《公约》对儿童承担的责任的一个重要方面，是确保儿童权利委员会能</w:t>
      </w:r>
      <w:r>
        <w:rPr>
          <w:rFonts w:ascii="Time New Roman" w:eastAsia="SimHei" w:hAnsi="Time New Roman"/>
        </w:rPr>
        <w:t>够定期审查《公约》执行工作取得的进展。为此，缔约国定期、及时地提交报告至关重要。委员会认识到，一些缔约国在及时、定期提交报告方面存在困难。作为例外措施，为了帮助缔约国及时履行报告义务，从而充分遵守《公约》规定，委员会请缔约国在</w:t>
      </w:r>
      <w:r>
        <w:rPr>
          <w:rFonts w:ascii="Time New Roman" w:eastAsia="SimHei" w:hAnsi="Time New Roman"/>
          <w:b/>
        </w:rPr>
        <w:t>2008</w:t>
      </w:r>
      <w:r>
        <w:rPr>
          <w:rFonts w:ascii="Time New Roman" w:eastAsia="SimHei" w:hAnsi="Time New Roman"/>
        </w:rPr>
        <w:t>年</w:t>
      </w:r>
      <w:r>
        <w:rPr>
          <w:rFonts w:ascii="Time New Roman" w:eastAsia="SimHei" w:hAnsi="Time New Roman"/>
          <w:b/>
        </w:rPr>
        <w:t>6</w:t>
      </w:r>
      <w:r>
        <w:rPr>
          <w:rFonts w:ascii="Time New Roman" w:eastAsia="SimHei" w:hAnsi="Time New Roman"/>
        </w:rPr>
        <w:t>月</w:t>
      </w:r>
      <w:r>
        <w:rPr>
          <w:rFonts w:ascii="Time New Roman" w:eastAsia="SimHei" w:hAnsi="Time New Roman"/>
          <w:b/>
        </w:rPr>
        <w:t>24</w:t>
      </w:r>
      <w:r>
        <w:rPr>
          <w:rFonts w:ascii="Time New Roman" w:eastAsia="SimHei" w:hAnsi="Time New Roman"/>
        </w:rPr>
        <w:t>日</w:t>
      </w:r>
      <w:r>
        <w:rPr>
          <w:rFonts w:ascii="Time New Roman" w:eastAsia="SimHei" w:hAnsi="Time New Roman"/>
        </w:rPr>
        <w:t>(</w:t>
      </w:r>
      <w:r>
        <w:rPr>
          <w:rFonts w:ascii="Time New Roman" w:eastAsia="SimHei" w:hAnsi="Time New Roman"/>
        </w:rPr>
        <w:t>即第四次定期报告应予提交的日期</w:t>
      </w:r>
      <w:r>
        <w:rPr>
          <w:rFonts w:ascii="Time New Roman" w:eastAsia="SimHei" w:hAnsi="Time New Roman"/>
        </w:rPr>
        <w:t>)</w:t>
      </w:r>
      <w:r>
        <w:rPr>
          <w:rFonts w:ascii="Time New Roman" w:eastAsia="SimHei" w:hAnsi="Time New Roman"/>
        </w:rPr>
        <w:t>之前提交第三次和第四次定期报告的合并报告。这份合并报告的篇幅不应超过</w:t>
      </w:r>
      <w:r>
        <w:rPr>
          <w:rFonts w:ascii="Time New Roman" w:eastAsia="SimHei" w:hAnsi="Time New Roman"/>
          <w:b/>
        </w:rPr>
        <w:t>120</w:t>
      </w:r>
      <w:r>
        <w:rPr>
          <w:rFonts w:ascii="Time New Roman" w:eastAsia="SimHei" w:hAnsi="Time New Roman"/>
        </w:rPr>
        <w:t>页</w:t>
      </w:r>
      <w:r>
        <w:rPr>
          <w:rFonts w:ascii="Time New Roman" w:eastAsia="SimHei" w:hAnsi="Time New Roman"/>
        </w:rPr>
        <w:t>(</w:t>
      </w:r>
      <w:r>
        <w:rPr>
          <w:rFonts w:ascii="Time New Roman" w:eastAsia="SimHei" w:hAnsi="Time New Roman"/>
        </w:rPr>
        <w:t>见</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118</w:t>
      </w:r>
      <w:r>
        <w:rPr>
          <w:rFonts w:ascii="Time New Roman" w:eastAsia="SimHei" w:hAnsi="Time New Roman"/>
        </w:rPr>
        <w:t>)</w:t>
      </w:r>
      <w:r>
        <w:rPr>
          <w:rFonts w:ascii="Time New Roman" w:eastAsia="SimHei" w:hAnsi="Time New Roman"/>
        </w:rPr>
        <w:t>。</w:t>
      </w:r>
    </w:p>
    <w:p w:rsidR="00000000" w:rsidRDefault="00622194">
      <w:pPr>
        <w:pStyle w:val="a8"/>
        <w:rPr>
          <w:rFonts w:hint="eastAsia"/>
        </w:rPr>
      </w:pPr>
      <w:r>
        <w:rPr>
          <w:rFonts w:hint="eastAsia"/>
        </w:rPr>
        <w:t>结论性意见：日本</w:t>
      </w:r>
    </w:p>
    <w:p w:rsidR="00000000" w:rsidRDefault="00622194">
      <w:pPr>
        <w:spacing w:after="240"/>
        <w:rPr>
          <w:rFonts w:hint="eastAsia"/>
        </w:rPr>
      </w:pPr>
      <w:r>
        <w:rPr>
          <w:rFonts w:hint="eastAsia"/>
        </w:rPr>
        <w:tab/>
        <w:t>603</w:t>
      </w:r>
      <w:r>
        <w:t>.</w:t>
      </w:r>
      <w:r>
        <w:rPr>
          <w:rFonts w:hint="eastAsia"/>
        </w:rPr>
        <w:t xml:space="preserve">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28</w:t>
      </w:r>
      <w:r>
        <w:rPr>
          <w:rFonts w:hint="eastAsia"/>
        </w:rPr>
        <w:t>日举行的第</w:t>
      </w:r>
      <w:r>
        <w:rPr>
          <w:rFonts w:hint="eastAsia"/>
        </w:rPr>
        <w:t>942</w:t>
      </w:r>
      <w:r>
        <w:rPr>
          <w:rFonts w:hint="eastAsia"/>
        </w:rPr>
        <w:t>次和第</w:t>
      </w:r>
      <w:r>
        <w:rPr>
          <w:rFonts w:hint="eastAsia"/>
        </w:rPr>
        <w:t>943</w:t>
      </w:r>
      <w:r>
        <w:rPr>
          <w:rFonts w:hint="eastAsia"/>
        </w:rPr>
        <w:t>次会议</w:t>
      </w:r>
      <w:r>
        <w:rPr>
          <w:rFonts w:hint="eastAsia"/>
        </w:rPr>
        <w:t>(</w:t>
      </w:r>
      <w:r>
        <w:rPr>
          <w:rFonts w:hint="eastAsia"/>
        </w:rPr>
        <w:t>参见</w:t>
      </w:r>
      <w:r>
        <w:rPr>
          <w:rFonts w:hint="eastAsia"/>
        </w:rPr>
        <w:t>CRC/</w:t>
      </w:r>
      <w:r>
        <w:t xml:space="preserve"> </w:t>
      </w:r>
      <w:r>
        <w:rPr>
          <w:rFonts w:hint="eastAsia"/>
        </w:rPr>
        <w:t>C/SR.942</w:t>
      </w:r>
      <w:r>
        <w:rPr>
          <w:rFonts w:hint="eastAsia"/>
        </w:rPr>
        <w:t>和</w:t>
      </w:r>
      <w:r>
        <w:rPr>
          <w:rFonts w:hint="eastAsia"/>
        </w:rPr>
        <w:t>9</w:t>
      </w:r>
      <w:r>
        <w:rPr>
          <w:rFonts w:hint="eastAsia"/>
        </w:rPr>
        <w:t>43)</w:t>
      </w:r>
      <w:r>
        <w:rPr>
          <w:rFonts w:hint="eastAsia"/>
        </w:rPr>
        <w:t>上审议了日本的第二次定期报告</w:t>
      </w:r>
      <w:r>
        <w:rPr>
          <w:rFonts w:hint="eastAsia"/>
        </w:rPr>
        <w:t>(CRC/C/104/</w:t>
      </w:r>
      <w:r>
        <w:t>Add.2)</w:t>
      </w:r>
      <w:r>
        <w:t>，</w:t>
      </w:r>
      <w:r>
        <w:rPr>
          <w:rFonts w:hint="eastAsia"/>
        </w:rPr>
        <w:t>并在</w:t>
      </w:r>
      <w:r>
        <w:rPr>
          <w:rFonts w:hint="eastAsia"/>
        </w:rPr>
        <w:t>2004</w:t>
      </w:r>
      <w:r>
        <w:rPr>
          <w:rFonts w:hint="eastAsia"/>
        </w:rPr>
        <w:t>年</w:t>
      </w:r>
      <w:r>
        <w:rPr>
          <w:rFonts w:hint="eastAsia"/>
        </w:rPr>
        <w:t>1</w:t>
      </w:r>
      <w:r>
        <w:rPr>
          <w:rFonts w:hint="eastAsia"/>
        </w:rPr>
        <w:t>月</w:t>
      </w:r>
      <w:r>
        <w:rPr>
          <w:rFonts w:hint="eastAsia"/>
        </w:rPr>
        <w:t>30</w:t>
      </w:r>
      <w:r>
        <w:rPr>
          <w:rFonts w:hint="eastAsia"/>
        </w:rPr>
        <w:t>日举行的第</w:t>
      </w:r>
      <w:r>
        <w:rPr>
          <w:rFonts w:hint="eastAsia"/>
        </w:rPr>
        <w:t>946</w:t>
      </w:r>
      <w:r>
        <w:rPr>
          <w:rFonts w:hint="eastAsia"/>
        </w:rPr>
        <w:t>次会议</w:t>
      </w:r>
      <w:r>
        <w:rPr>
          <w:rFonts w:hint="eastAsia"/>
        </w:rPr>
        <w:t>(CRC/C/SR.946)</w:t>
      </w:r>
      <w:r>
        <w:rPr>
          <w:rFonts w:hint="eastAsia"/>
        </w:rPr>
        <w:t>上通过了下列结论性意见。</w:t>
      </w:r>
    </w:p>
    <w:p w:rsidR="00000000" w:rsidRDefault="00622194">
      <w:pPr>
        <w:pStyle w:val="Heading3"/>
        <w:spacing w:after="240"/>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622194">
      <w:pPr>
        <w:spacing w:after="320"/>
        <w:rPr>
          <w:rFonts w:hint="eastAsia"/>
        </w:rPr>
      </w:pPr>
      <w:r>
        <w:rPr>
          <w:rFonts w:hint="eastAsia"/>
        </w:rPr>
        <w:tab/>
        <w:t>604</w:t>
      </w:r>
      <w:r>
        <w:t>.</w:t>
      </w:r>
      <w:r>
        <w:rPr>
          <w:rFonts w:hint="eastAsia"/>
        </w:rPr>
        <w:t xml:space="preserve">  </w:t>
      </w:r>
      <w:r>
        <w:rPr>
          <w:rFonts w:hint="eastAsia"/>
        </w:rPr>
        <w:t>委员会欢迎缔约国提交全面的定期报告和针对问题清单作出详细的书面答复</w:t>
      </w:r>
      <w:r>
        <w:rPr>
          <w:rFonts w:hint="eastAsia"/>
        </w:rPr>
        <w:t>(CRC/C/Q/JAP/2)</w:t>
      </w:r>
      <w:r>
        <w:rPr>
          <w:rFonts w:hint="eastAsia"/>
        </w:rPr>
        <w:t>，让人们能够更清楚地了解缔约国的儿童境况。委员会还赞赏地注意到由跨部门人员组成的代表团，并欢迎在讨论中进行的坦诚对话以及对提出的各项建议作出的积极反应。</w:t>
      </w:r>
    </w:p>
    <w:p w:rsidR="00000000" w:rsidRDefault="00622194">
      <w:pPr>
        <w:pStyle w:val="Heading3"/>
        <w:spacing w:after="240"/>
        <w:rPr>
          <w:rFonts w:hint="eastAsia"/>
        </w:rPr>
      </w:pPr>
      <w:r>
        <w:rPr>
          <w:rFonts w:hint="eastAsia"/>
          <w:u w:val="none"/>
        </w:rPr>
        <w:t xml:space="preserve">B.  </w:t>
      </w:r>
      <w:r>
        <w:rPr>
          <w:rFonts w:hint="eastAsia"/>
        </w:rPr>
        <w:t>积极方面</w:t>
      </w:r>
    </w:p>
    <w:p w:rsidR="00000000" w:rsidRDefault="00622194">
      <w:pPr>
        <w:rPr>
          <w:rFonts w:hint="eastAsia"/>
        </w:rPr>
      </w:pPr>
      <w:r>
        <w:rPr>
          <w:rFonts w:hint="eastAsia"/>
        </w:rPr>
        <w:tab/>
        <w:t>605</w:t>
      </w:r>
      <w:r>
        <w:t>.</w:t>
      </w:r>
      <w:r>
        <w:rPr>
          <w:rFonts w:hint="eastAsia"/>
        </w:rPr>
        <w:t xml:space="preserve">  </w:t>
      </w:r>
      <w:r>
        <w:rPr>
          <w:rFonts w:hint="eastAsia"/>
        </w:rPr>
        <w:t>委员会赞赏地注意到：</w:t>
      </w:r>
    </w:p>
    <w:p w:rsidR="00000000" w:rsidRDefault="00622194">
      <w:pPr>
        <w:numPr>
          <w:ilvl w:val="0"/>
          <w:numId w:val="1358"/>
        </w:numPr>
        <w:rPr>
          <w:rFonts w:hint="eastAsia"/>
        </w:rPr>
      </w:pPr>
      <w:r>
        <w:rPr>
          <w:rFonts w:hint="eastAsia"/>
        </w:rPr>
        <w:t>通过了《</w:t>
      </w:r>
      <w:r>
        <w:rPr>
          <w:rFonts w:hint="eastAsia"/>
        </w:rPr>
        <w:t>关于儿童卖淫和儿童色情的惩处行为法和儿童保护法》</w:t>
      </w:r>
      <w:r>
        <w:rPr>
          <w:rFonts w:hint="eastAsia"/>
        </w:rPr>
        <w:t>(1999</w:t>
      </w:r>
      <w:r>
        <w:rPr>
          <w:rFonts w:hint="eastAsia"/>
        </w:rPr>
        <w:t>年</w:t>
      </w:r>
      <w:r>
        <w:rPr>
          <w:rFonts w:hint="eastAsia"/>
        </w:rPr>
        <w:t>)</w:t>
      </w:r>
      <w:r>
        <w:rPr>
          <w:rFonts w:hint="eastAsia"/>
        </w:rPr>
        <w:t>和《预防虐待儿童法》</w:t>
      </w:r>
      <w:r>
        <w:rPr>
          <w:rFonts w:hint="eastAsia"/>
        </w:rPr>
        <w:t>(2000</w:t>
      </w:r>
      <w:r>
        <w:rPr>
          <w:rFonts w:hint="eastAsia"/>
        </w:rPr>
        <w:t>年</w:t>
      </w:r>
      <w:r>
        <w:rPr>
          <w:rFonts w:hint="eastAsia"/>
        </w:rPr>
        <w:t>)</w:t>
      </w:r>
      <w:r>
        <w:rPr>
          <w:rFonts w:hint="eastAsia"/>
        </w:rPr>
        <w:t>；</w:t>
      </w:r>
    </w:p>
    <w:p w:rsidR="00000000" w:rsidRDefault="00622194">
      <w:pPr>
        <w:numPr>
          <w:ilvl w:val="0"/>
          <w:numId w:val="1358"/>
        </w:numPr>
        <w:rPr>
          <w:rFonts w:hint="eastAsia"/>
        </w:rPr>
      </w:pPr>
      <w:r>
        <w:rPr>
          <w:rFonts w:hint="eastAsia"/>
        </w:rPr>
        <w:t>于</w:t>
      </w:r>
      <w:r>
        <w:rPr>
          <w:rFonts w:hint="eastAsia"/>
        </w:rPr>
        <w:t>2001</w:t>
      </w:r>
      <w:r>
        <w:rPr>
          <w:rFonts w:hint="eastAsia"/>
        </w:rPr>
        <w:t>年制定了打击对儿童的商业剥削和性剥削的国家行动计划；</w:t>
      </w:r>
    </w:p>
    <w:p w:rsidR="00000000" w:rsidRDefault="00622194">
      <w:pPr>
        <w:numPr>
          <w:ilvl w:val="0"/>
          <w:numId w:val="1358"/>
        </w:numPr>
        <w:rPr>
          <w:rFonts w:hint="eastAsia"/>
        </w:rPr>
      </w:pPr>
      <w:r>
        <w:rPr>
          <w:rFonts w:hint="eastAsia"/>
        </w:rPr>
        <w:t>于</w:t>
      </w:r>
      <w:r>
        <w:rPr>
          <w:rFonts w:hint="eastAsia"/>
        </w:rPr>
        <w:t>2003</w:t>
      </w:r>
      <w:r>
        <w:rPr>
          <w:rFonts w:hint="eastAsia"/>
        </w:rPr>
        <w:t>年制定了国家青年发展政策。</w:t>
      </w:r>
    </w:p>
    <w:p w:rsidR="00000000" w:rsidRDefault="00622194">
      <w:pPr>
        <w:rPr>
          <w:rFonts w:hint="eastAsia"/>
        </w:rPr>
      </w:pPr>
      <w:r>
        <w:rPr>
          <w:rFonts w:hint="eastAsia"/>
        </w:rPr>
        <w:tab/>
        <w:t>606</w:t>
      </w:r>
      <w:r>
        <w:t>.</w:t>
      </w:r>
      <w:r>
        <w:rPr>
          <w:rFonts w:hint="eastAsia"/>
        </w:rPr>
        <w:t xml:space="preserve">  </w:t>
      </w:r>
      <w:r>
        <w:rPr>
          <w:rFonts w:hint="eastAsia"/>
        </w:rPr>
        <w:t>委员会赞赏地注意到，就绝对额而言，缔约国是最大的官方发展援助捐助国，而且这项援助大量用于社会发展，包括卫生和教育。</w:t>
      </w:r>
    </w:p>
    <w:p w:rsidR="00000000" w:rsidRDefault="00622194">
      <w:pPr>
        <w:spacing w:after="320"/>
        <w:rPr>
          <w:rFonts w:hint="eastAsia"/>
        </w:rPr>
      </w:pPr>
      <w:r>
        <w:rPr>
          <w:rFonts w:hint="eastAsia"/>
        </w:rPr>
        <w:tab/>
        <w:t>607</w:t>
      </w:r>
      <w:r>
        <w:t>.</w:t>
      </w:r>
      <w:r>
        <w:rPr>
          <w:rFonts w:hint="eastAsia"/>
        </w:rPr>
        <w:t xml:space="preserve">  </w:t>
      </w:r>
      <w:r>
        <w:rPr>
          <w:rFonts w:hint="eastAsia"/>
        </w:rPr>
        <w:t>委员会欢迎缔约国于</w:t>
      </w:r>
      <w:r>
        <w:rPr>
          <w:rFonts w:hint="eastAsia"/>
        </w:rPr>
        <w:t>2000</w:t>
      </w:r>
      <w:r>
        <w:rPr>
          <w:rFonts w:hint="eastAsia"/>
        </w:rPr>
        <w:t>年批准《关于准予就业最低年龄的劳工组织第</w:t>
      </w:r>
      <w:r>
        <w:rPr>
          <w:rFonts w:hint="eastAsia"/>
        </w:rPr>
        <w:t>138</w:t>
      </w:r>
      <w:r>
        <w:rPr>
          <w:rFonts w:hint="eastAsia"/>
        </w:rPr>
        <w:t>号公约》和于</w:t>
      </w:r>
      <w:r>
        <w:rPr>
          <w:rFonts w:hint="eastAsia"/>
        </w:rPr>
        <w:t>2001</w:t>
      </w:r>
      <w:r>
        <w:rPr>
          <w:rFonts w:hint="eastAsia"/>
        </w:rPr>
        <w:t>年批准《关于禁止和立即行动消除最恶劣童工形式的第</w:t>
      </w:r>
      <w:r>
        <w:rPr>
          <w:rFonts w:hint="eastAsia"/>
        </w:rPr>
        <w:t>182</w:t>
      </w:r>
      <w:r>
        <w:rPr>
          <w:rFonts w:hint="eastAsia"/>
        </w:rPr>
        <w:t>号公约》。</w:t>
      </w:r>
    </w:p>
    <w:p w:rsidR="00000000" w:rsidRDefault="00622194">
      <w:pPr>
        <w:pStyle w:val="Heading3"/>
        <w:spacing w:after="240"/>
        <w:rPr>
          <w:rFonts w:hint="eastAsia"/>
        </w:rPr>
      </w:pPr>
      <w:r>
        <w:rPr>
          <w:rFonts w:hint="eastAsia"/>
          <w:u w:val="none"/>
        </w:rPr>
        <w:t xml:space="preserve">C.  </w:t>
      </w:r>
      <w:r>
        <w:rPr>
          <w:rFonts w:hint="eastAsia"/>
        </w:rPr>
        <w:t>主要关注的问题和建议</w:t>
      </w:r>
    </w:p>
    <w:p w:rsidR="00000000" w:rsidRDefault="00622194">
      <w:pPr>
        <w:pStyle w:val="Heading3"/>
        <w:rPr>
          <w:rFonts w:hint="eastAsia"/>
        </w:rPr>
      </w:pPr>
      <w:r>
        <w:rPr>
          <w:rFonts w:hint="eastAsia"/>
          <w:u w:val="none"/>
        </w:rPr>
        <w:t xml:space="preserve">1.  </w:t>
      </w:r>
      <w:r>
        <w:rPr>
          <w:rFonts w:hint="eastAsia"/>
        </w:rPr>
        <w:t>一般执行措施</w:t>
      </w:r>
    </w:p>
    <w:p w:rsidR="00000000" w:rsidRDefault="00622194">
      <w:pPr>
        <w:pStyle w:val="Heading4"/>
        <w:rPr>
          <w:rFonts w:hint="eastAsia"/>
        </w:rPr>
      </w:pPr>
      <w:r>
        <w:rPr>
          <w:rFonts w:hint="eastAsia"/>
        </w:rPr>
        <w:t>委员会以往的建议</w:t>
      </w:r>
    </w:p>
    <w:p w:rsidR="00000000" w:rsidRDefault="00622194">
      <w:pPr>
        <w:rPr>
          <w:rFonts w:hint="eastAsia"/>
        </w:rPr>
      </w:pPr>
      <w:r>
        <w:rPr>
          <w:rFonts w:hint="eastAsia"/>
        </w:rPr>
        <w:tab/>
        <w:t>608</w:t>
      </w:r>
      <w:r>
        <w:t>.</w:t>
      </w:r>
      <w:r>
        <w:rPr>
          <w:rFonts w:hint="eastAsia"/>
        </w:rPr>
        <w:t xml:space="preserve">  </w:t>
      </w:r>
      <w:r>
        <w:rPr>
          <w:rFonts w:hint="eastAsia"/>
        </w:rPr>
        <w:t>委员会注意到，已经采取立法措施和政策，处理在审议缔约国初次报告</w:t>
      </w:r>
      <w:r>
        <w:rPr>
          <w:rFonts w:hint="eastAsia"/>
        </w:rPr>
        <w:t>(CRC/C/41/</w:t>
      </w:r>
      <w:r>
        <w:t>Add.1</w:t>
      </w:r>
      <w:r>
        <w:rPr>
          <w:rFonts w:hint="eastAsia"/>
        </w:rPr>
        <w:t>)</w:t>
      </w:r>
      <w:r>
        <w:rPr>
          <w:rFonts w:hint="eastAsia"/>
        </w:rPr>
        <w:t>时提出的某些关注问题和建议</w:t>
      </w:r>
      <w:r>
        <w:rPr>
          <w:rFonts w:hint="eastAsia"/>
        </w:rPr>
        <w:t>(CRC/C/</w:t>
      </w:r>
      <w:r>
        <w:t>15</w:t>
      </w:r>
      <w:r>
        <w:rPr>
          <w:rFonts w:hint="eastAsia"/>
        </w:rPr>
        <w:t>/</w:t>
      </w:r>
      <w:r>
        <w:t>Add.90, 1998</w:t>
      </w:r>
      <w:r>
        <w:rPr>
          <w:rFonts w:hint="eastAsia"/>
        </w:rPr>
        <w:t>年</w:t>
      </w:r>
      <w:r>
        <w:rPr>
          <w:rFonts w:hint="eastAsia"/>
        </w:rPr>
        <w:t>6</w:t>
      </w:r>
      <w:r>
        <w:rPr>
          <w:rFonts w:hint="eastAsia"/>
        </w:rPr>
        <w:t>月</w:t>
      </w:r>
      <w:r>
        <w:rPr>
          <w:rFonts w:hint="eastAsia"/>
        </w:rPr>
        <w:t>24</w:t>
      </w:r>
      <w:r>
        <w:rPr>
          <w:rFonts w:hint="eastAsia"/>
        </w:rPr>
        <w:t>日</w:t>
      </w:r>
      <w:r>
        <w:rPr>
          <w:rFonts w:hint="eastAsia"/>
        </w:rPr>
        <w:t>)</w:t>
      </w:r>
      <w:r>
        <w:rPr>
          <w:rFonts w:hint="eastAsia"/>
        </w:rPr>
        <w:t>。然而，对尤其是涉及不歧视</w:t>
      </w:r>
      <w:r>
        <w:rPr>
          <w:rFonts w:hint="eastAsia"/>
        </w:rPr>
        <w:t>(</w:t>
      </w:r>
      <w:r>
        <w:rPr>
          <w:rFonts w:hint="eastAsia"/>
        </w:rPr>
        <w:t>第</w:t>
      </w:r>
      <w:r>
        <w:rPr>
          <w:rFonts w:hint="eastAsia"/>
        </w:rPr>
        <w:t>35</w:t>
      </w:r>
      <w:r>
        <w:rPr>
          <w:rFonts w:hint="eastAsia"/>
        </w:rPr>
        <w:t>段</w:t>
      </w:r>
      <w:r>
        <w:rPr>
          <w:rFonts w:hint="eastAsia"/>
        </w:rPr>
        <w:t>)</w:t>
      </w:r>
      <w:r>
        <w:rPr>
          <w:rFonts w:hint="eastAsia"/>
        </w:rPr>
        <w:t>、教育制度竞争性过强</w:t>
      </w:r>
      <w:r>
        <w:rPr>
          <w:rFonts w:hint="eastAsia"/>
        </w:rPr>
        <w:t>(</w:t>
      </w:r>
      <w:r>
        <w:rPr>
          <w:rFonts w:hint="eastAsia"/>
        </w:rPr>
        <w:t>第</w:t>
      </w:r>
      <w:r>
        <w:rPr>
          <w:rFonts w:hint="eastAsia"/>
        </w:rPr>
        <w:t>43</w:t>
      </w:r>
      <w:r>
        <w:rPr>
          <w:rFonts w:hint="eastAsia"/>
        </w:rPr>
        <w:t>段</w:t>
      </w:r>
      <w:r>
        <w:rPr>
          <w:rFonts w:hint="eastAsia"/>
        </w:rPr>
        <w:t>)</w:t>
      </w:r>
      <w:r>
        <w:rPr>
          <w:rFonts w:hint="eastAsia"/>
        </w:rPr>
        <w:t>和学校暴力包括欺凌</w:t>
      </w:r>
      <w:r>
        <w:rPr>
          <w:rFonts w:hint="eastAsia"/>
        </w:rPr>
        <w:t>(</w:t>
      </w:r>
      <w:r>
        <w:rPr>
          <w:rFonts w:hint="eastAsia"/>
        </w:rPr>
        <w:t>第</w:t>
      </w:r>
      <w:r>
        <w:rPr>
          <w:rFonts w:hint="eastAsia"/>
        </w:rPr>
        <w:t>45</w:t>
      </w:r>
      <w:r>
        <w:rPr>
          <w:rFonts w:hint="eastAsia"/>
        </w:rPr>
        <w:t>段</w:t>
      </w:r>
      <w:r>
        <w:rPr>
          <w:rFonts w:hint="eastAsia"/>
        </w:rPr>
        <w:t>)</w:t>
      </w:r>
      <w:r>
        <w:rPr>
          <w:rFonts w:hint="eastAsia"/>
        </w:rPr>
        <w:t>的各项建议没有采取足够的后续行动。委员会注意到，本文件重申了关注的这些问题和建议。</w:t>
      </w:r>
    </w:p>
    <w:p w:rsidR="00000000" w:rsidRDefault="00622194">
      <w:pPr>
        <w:spacing w:after="320"/>
        <w:rPr>
          <w:rFonts w:ascii="Time New Roman" w:eastAsia="SimHei" w:hAnsi="Time New Roman" w:hint="eastAsia"/>
        </w:rPr>
      </w:pPr>
      <w:r>
        <w:rPr>
          <w:rFonts w:hint="eastAsia"/>
        </w:rPr>
        <w:tab/>
        <w:t>609</w:t>
      </w:r>
      <w:r>
        <w:t>.</w:t>
      </w:r>
      <w:r>
        <w:rPr>
          <w:rFonts w:ascii="Time New Roman" w:eastAsia="SimHei" w:hAnsi="Time New Roman" w:hint="eastAsia"/>
        </w:rPr>
        <w:t xml:space="preserve">  </w:t>
      </w:r>
      <w:r>
        <w:rPr>
          <w:rFonts w:ascii="Time New Roman" w:eastAsia="SimHei" w:hAnsi="Time New Roman" w:hint="eastAsia"/>
        </w:rPr>
        <w:t>委员会敦促缔约国竭尽全力，落实委员会先前对初步报告提出的结论</w:t>
      </w:r>
      <w:r>
        <w:rPr>
          <w:rFonts w:ascii="Time New Roman" w:eastAsia="SimHei" w:hAnsi="Time New Roman" w:hint="eastAsia"/>
        </w:rPr>
        <w:t>性意见中所载的某些尚未得到落实的建议，并处理关于第二次定期报告的本文件结论性意见中所载的一系列令人关注的问题。</w:t>
      </w:r>
    </w:p>
    <w:p w:rsidR="00000000" w:rsidRDefault="00622194">
      <w:pPr>
        <w:pStyle w:val="Heading4"/>
        <w:rPr>
          <w:rFonts w:hint="eastAsia"/>
        </w:rPr>
      </w:pPr>
      <w:r>
        <w:rPr>
          <w:rFonts w:hint="eastAsia"/>
        </w:rPr>
        <w:t>声明和保留</w:t>
      </w:r>
    </w:p>
    <w:p w:rsidR="00000000" w:rsidRDefault="00622194">
      <w:pPr>
        <w:rPr>
          <w:rFonts w:hint="eastAsia"/>
        </w:rPr>
      </w:pPr>
      <w:r>
        <w:rPr>
          <w:rFonts w:hint="eastAsia"/>
        </w:rPr>
        <w:tab/>
        <w:t>610</w:t>
      </w:r>
      <w:r>
        <w:t>.</w:t>
      </w:r>
      <w:r>
        <w:rPr>
          <w:rFonts w:hint="eastAsia"/>
        </w:rPr>
        <w:t xml:space="preserve">  </w:t>
      </w:r>
      <w:r>
        <w:rPr>
          <w:rFonts w:hint="eastAsia"/>
        </w:rPr>
        <w:t>委员会感到关注的是缔约国有关第</w:t>
      </w:r>
      <w:r>
        <w:rPr>
          <w:rFonts w:hint="eastAsia"/>
        </w:rPr>
        <w:t>9</w:t>
      </w:r>
      <w:r>
        <w:rPr>
          <w:rFonts w:hint="eastAsia"/>
        </w:rPr>
        <w:t>条和第</w:t>
      </w:r>
      <w:r>
        <w:rPr>
          <w:rFonts w:hint="eastAsia"/>
        </w:rPr>
        <w:t>10</w:t>
      </w:r>
      <w:r>
        <w:rPr>
          <w:rFonts w:hint="eastAsia"/>
        </w:rPr>
        <w:t>条的声明以及对第</w:t>
      </w:r>
      <w:r>
        <w:rPr>
          <w:rFonts w:hint="eastAsia"/>
        </w:rPr>
        <w:t>37</w:t>
      </w:r>
      <w:r>
        <w:rPr>
          <w:rFonts w:hint="eastAsia"/>
        </w:rPr>
        <w:t>条</w:t>
      </w:r>
      <w:r>
        <w:t>(c)</w:t>
      </w:r>
      <w:r>
        <w:rPr>
          <w:rFonts w:hint="eastAsia"/>
        </w:rPr>
        <w:t>的保留。</w:t>
      </w:r>
    </w:p>
    <w:p w:rsidR="00000000" w:rsidRDefault="00622194">
      <w:pPr>
        <w:spacing w:after="320"/>
        <w:rPr>
          <w:rFonts w:ascii="Time New Roman" w:eastAsia="SimHei" w:hAnsi="Time New Roman" w:hint="eastAsia"/>
          <w:bCs/>
        </w:rPr>
      </w:pPr>
      <w:r>
        <w:rPr>
          <w:rFonts w:ascii="Time New Roman" w:eastAsia="SimHei" w:hAnsi="Time New Roman" w:hint="eastAsia"/>
          <w:bCs/>
        </w:rPr>
        <w:tab/>
      </w:r>
      <w:r>
        <w:rPr>
          <w:rFonts w:hint="eastAsia"/>
        </w:rPr>
        <w:t>611</w:t>
      </w:r>
      <w:r>
        <w:t>.</w:t>
      </w:r>
      <w:r>
        <w:rPr>
          <w:rFonts w:ascii="Time New Roman" w:eastAsia="SimHei" w:hAnsi="Time New Roman" w:hint="eastAsia"/>
          <w:bCs/>
        </w:rPr>
        <w:t xml:space="preserve">  </w:t>
      </w:r>
      <w:r>
        <w:rPr>
          <w:rFonts w:ascii="Time New Roman" w:eastAsia="SimHei" w:hAnsi="Time New Roman" w:hint="eastAsia"/>
          <w:bCs/>
        </w:rPr>
        <w:t>按照</w:t>
      </w:r>
      <w:r>
        <w:rPr>
          <w:rFonts w:ascii="Time New Roman" w:eastAsia="SimHei" w:hAnsi="Time New Roman" w:hint="eastAsia"/>
          <w:b/>
          <w:bCs/>
        </w:rPr>
        <w:t>1993</w:t>
      </w:r>
      <w:r>
        <w:rPr>
          <w:rFonts w:ascii="Time New Roman" w:eastAsia="SimHei" w:hAnsi="Time New Roman" w:hint="eastAsia"/>
          <w:bCs/>
        </w:rPr>
        <w:t>年世界人权会议所通过的《维也纳宣言和行动计划》</w:t>
      </w:r>
      <w:r>
        <w:rPr>
          <w:rFonts w:ascii="Time New Roman" w:eastAsia="SimHei" w:hAnsi="Time New Roman"/>
          <w:bCs/>
        </w:rPr>
        <w:t>(</w:t>
      </w:r>
      <w:r>
        <w:rPr>
          <w:rFonts w:ascii="Time New Roman" w:eastAsia="SimHei" w:hAnsi="Time New Roman"/>
          <w:b/>
          <w:bCs/>
        </w:rPr>
        <w:t>A</w:t>
      </w:r>
      <w:r>
        <w:rPr>
          <w:rFonts w:ascii="Time New Roman" w:eastAsia="SimHei" w:hAnsi="Time New Roman"/>
          <w:bCs/>
        </w:rPr>
        <w:t>/</w:t>
      </w:r>
      <w:r>
        <w:rPr>
          <w:rFonts w:ascii="Time New Roman" w:eastAsia="SimHei" w:hAnsi="Time New Roman"/>
          <w:b/>
          <w:bCs/>
        </w:rPr>
        <w:t>CONF</w:t>
      </w:r>
      <w:r>
        <w:rPr>
          <w:rFonts w:ascii="Time New Roman" w:eastAsia="SimHei" w:hAnsi="Time New Roman"/>
          <w:bCs/>
        </w:rPr>
        <w:t>.</w:t>
      </w:r>
      <w:r>
        <w:rPr>
          <w:rFonts w:ascii="Time New Roman" w:eastAsia="SimHei" w:hAnsi="Time New Roman"/>
          <w:b/>
          <w:bCs/>
        </w:rPr>
        <w:t>157</w:t>
      </w:r>
      <w:r>
        <w:rPr>
          <w:rFonts w:ascii="Time New Roman" w:eastAsia="SimHei" w:hAnsi="Time New Roman"/>
          <w:bCs/>
        </w:rPr>
        <w:t>/</w:t>
      </w:r>
      <w:r>
        <w:rPr>
          <w:rFonts w:ascii="Time New Roman" w:eastAsia="SimHei" w:hAnsi="Time New Roman"/>
          <w:b/>
          <w:bCs/>
        </w:rPr>
        <w:t>23</w:t>
      </w:r>
      <w:r>
        <w:rPr>
          <w:rFonts w:ascii="Time New Roman" w:eastAsia="SimHei" w:hAnsi="Time New Roman"/>
          <w:bCs/>
        </w:rPr>
        <w:t>)</w:t>
      </w:r>
      <w:r>
        <w:rPr>
          <w:rFonts w:ascii="Time New Roman" w:eastAsia="SimHei" w:hAnsi="Time New Roman"/>
          <w:bCs/>
        </w:rPr>
        <w:t>，</w:t>
      </w:r>
      <w:r>
        <w:rPr>
          <w:rFonts w:ascii="Time New Roman" w:eastAsia="SimHei" w:hAnsi="Time New Roman" w:hint="eastAsia"/>
          <w:bCs/>
        </w:rPr>
        <w:t>委员会重申其关于缔约国撤回其有关这项公约的声明和保留的建议。</w:t>
      </w:r>
    </w:p>
    <w:p w:rsidR="00000000" w:rsidRDefault="00622194">
      <w:pPr>
        <w:pStyle w:val="Heading4"/>
        <w:rPr>
          <w:rFonts w:hint="eastAsia"/>
        </w:rPr>
      </w:pPr>
      <w:r>
        <w:rPr>
          <w:rFonts w:hint="eastAsia"/>
        </w:rPr>
        <w:t>立</w:t>
      </w:r>
      <w:r>
        <w:rPr>
          <w:rFonts w:hint="eastAsia"/>
        </w:rPr>
        <w:t xml:space="preserve">  </w:t>
      </w:r>
      <w:r>
        <w:rPr>
          <w:rFonts w:hint="eastAsia"/>
        </w:rPr>
        <w:t>法</w:t>
      </w:r>
    </w:p>
    <w:p w:rsidR="00000000" w:rsidRDefault="00622194">
      <w:r>
        <w:rPr>
          <w:rFonts w:hint="eastAsia"/>
        </w:rPr>
        <w:tab/>
        <w:t xml:space="preserve">612.  </w:t>
      </w:r>
      <w:r>
        <w:rPr>
          <w:rFonts w:hint="eastAsia"/>
        </w:rPr>
        <w:t>委员会感到关注的是，国内立法没有充分反映《公约》的原则和规定</w:t>
      </w:r>
      <w:r>
        <w:rPr>
          <w:rFonts w:hint="eastAsia"/>
        </w:rPr>
        <w:t>(</w:t>
      </w:r>
      <w:r>
        <w:rPr>
          <w:rFonts w:hint="eastAsia"/>
        </w:rPr>
        <w:t>例如，参见本结论性意见第</w:t>
      </w:r>
      <w:r>
        <w:rPr>
          <w:rFonts w:hint="eastAsia"/>
        </w:rPr>
        <w:t>22</w:t>
      </w:r>
      <w:r>
        <w:rPr>
          <w:rFonts w:hint="eastAsia"/>
        </w:rPr>
        <w:t>、</w:t>
      </w:r>
      <w:r>
        <w:rPr>
          <w:rFonts w:hint="eastAsia"/>
        </w:rPr>
        <w:t>24</w:t>
      </w:r>
      <w:r>
        <w:rPr>
          <w:rFonts w:hint="eastAsia"/>
        </w:rPr>
        <w:t>和</w:t>
      </w:r>
      <w:r>
        <w:rPr>
          <w:rFonts w:hint="eastAsia"/>
        </w:rPr>
        <w:t>31</w:t>
      </w:r>
      <w:r>
        <w:rPr>
          <w:rFonts w:hint="eastAsia"/>
        </w:rPr>
        <w:t>段</w:t>
      </w:r>
      <w:r>
        <w:rPr>
          <w:rFonts w:hint="eastAsia"/>
        </w:rPr>
        <w:t>)</w:t>
      </w:r>
      <w:r>
        <w:rPr>
          <w:rFonts w:hint="eastAsia"/>
        </w:rPr>
        <w:t>，法院虽然可直接援引《公约》，但实际并未如此。</w:t>
      </w:r>
    </w:p>
    <w:p w:rsidR="00000000" w:rsidRDefault="00622194">
      <w:pPr>
        <w:spacing w:after="320"/>
        <w:rPr>
          <w:rFonts w:hint="eastAsia"/>
        </w:rPr>
      </w:pPr>
      <w:r>
        <w:tab/>
      </w:r>
      <w:r>
        <w:rPr>
          <w:rFonts w:hint="eastAsia"/>
        </w:rPr>
        <w:t>613</w:t>
      </w:r>
      <w:r>
        <w:rPr>
          <w:rFonts w:ascii="Time New Roman" w:eastAsia="SimHei" w:hAnsi="Time New Roman"/>
          <w:bCs/>
        </w:rPr>
        <w:t>.</w:t>
      </w:r>
      <w:r>
        <w:rPr>
          <w:rFonts w:ascii="Time New Roman" w:eastAsia="SimHei" w:hAnsi="Time New Roman"/>
          <w:b/>
        </w:rPr>
        <w:t xml:space="preserve">  </w:t>
      </w:r>
      <w:r>
        <w:rPr>
          <w:rFonts w:ascii="Time New Roman" w:eastAsia="SimHei" w:hAnsi="Time New Roman" w:hint="eastAsia"/>
          <w:bCs/>
        </w:rPr>
        <w:t>委员会建议缔约国全面审查其立法，并采取一切必要措施，确保其立法符合《公约》的原则和规定及《公约》所体现的以权利为基础的办法。</w:t>
      </w:r>
    </w:p>
    <w:p w:rsidR="00000000" w:rsidRDefault="00622194">
      <w:pPr>
        <w:pStyle w:val="Heading4"/>
        <w:rPr>
          <w:rFonts w:hint="eastAsia"/>
        </w:rPr>
      </w:pPr>
      <w:r>
        <w:rPr>
          <w:rFonts w:hint="eastAsia"/>
        </w:rPr>
        <w:t>协调和国家行动计划</w:t>
      </w:r>
    </w:p>
    <w:p w:rsidR="00000000" w:rsidRDefault="00622194">
      <w:pPr>
        <w:rPr>
          <w:rFonts w:hint="eastAsia"/>
        </w:rPr>
      </w:pPr>
      <w:r>
        <w:rPr>
          <w:rFonts w:hint="eastAsia"/>
        </w:rPr>
        <w:tab/>
        <w:t xml:space="preserve">614.  </w:t>
      </w:r>
      <w:r>
        <w:rPr>
          <w:rFonts w:hint="eastAsia"/>
        </w:rPr>
        <w:t>委员会注意到在内阁府中成立了青年政策总部，并授权其协调有关儿童和青年的政策，而且正如上文指出的那样，制定了国家青年发展政策。然而，委员会感到关注的是，国家青年发展政策并非一项全面的行动计划，而且儿童和民间社会没有充分参与这项政策的制定和实施。</w:t>
      </w:r>
    </w:p>
    <w:p w:rsidR="00000000" w:rsidRDefault="00622194">
      <w:pPr>
        <w:rPr>
          <w:rFonts w:ascii="Time New Roman" w:eastAsia="SimHei" w:hAnsi="Time New Roman" w:hint="eastAsia"/>
          <w:bCs/>
        </w:rPr>
      </w:pPr>
      <w:r>
        <w:rPr>
          <w:rFonts w:hint="eastAsia"/>
        </w:rPr>
        <w:tab/>
        <w:t>615</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59"/>
        </w:numPr>
        <w:rPr>
          <w:rFonts w:ascii="Time New Roman" w:eastAsia="SimHei" w:hAnsi="Time New Roman" w:hint="eastAsia"/>
          <w:bCs/>
        </w:rPr>
      </w:pPr>
      <w:r>
        <w:rPr>
          <w:rFonts w:ascii="Time New Roman" w:eastAsia="SimHei" w:hAnsi="Time New Roman" w:hint="eastAsia"/>
          <w:bCs/>
        </w:rPr>
        <w:t>与民间社会</w:t>
      </w:r>
      <w:r>
        <w:rPr>
          <w:rFonts w:ascii="Time New Roman" w:eastAsia="SimHei" w:hAnsi="Time New Roman" w:hint="eastAsia"/>
          <w:bCs/>
        </w:rPr>
        <w:t>和青年组织合作，加强国家青年发展政策，以确保这项政策以权利为基础，涵盖《公约》的所有领域，并考虑到在题为《适合儿童生长的世界》的联大儿童问题特别会议结果文件中作出的承诺；</w:t>
      </w:r>
    </w:p>
    <w:p w:rsidR="00000000" w:rsidRDefault="00622194">
      <w:pPr>
        <w:numPr>
          <w:ilvl w:val="0"/>
          <w:numId w:val="1359"/>
        </w:numPr>
        <w:spacing w:after="320"/>
        <w:rPr>
          <w:rFonts w:hint="eastAsia"/>
        </w:rPr>
      </w:pPr>
      <w:r>
        <w:rPr>
          <w:rFonts w:ascii="Time New Roman" w:eastAsia="SimHei" w:hAnsi="Time New Roman" w:hint="eastAsia"/>
          <w:bCs/>
        </w:rPr>
        <w:t>与民间社会和儿童一起，不断审查国家青年发展政策，以便确保这项政策有效处理新出现的各种问题。</w:t>
      </w:r>
    </w:p>
    <w:p w:rsidR="00000000" w:rsidRDefault="00622194">
      <w:pPr>
        <w:pStyle w:val="Heading4"/>
        <w:rPr>
          <w:rFonts w:hint="eastAsia"/>
        </w:rPr>
      </w:pPr>
      <w:r>
        <w:rPr>
          <w:rFonts w:hint="eastAsia"/>
        </w:rPr>
        <w:t>独立监督</w:t>
      </w:r>
    </w:p>
    <w:p w:rsidR="00000000" w:rsidRDefault="00622194">
      <w:pPr>
        <w:rPr>
          <w:rFonts w:hint="eastAsia"/>
        </w:rPr>
      </w:pPr>
      <w:r>
        <w:rPr>
          <w:rFonts w:hint="eastAsia"/>
        </w:rPr>
        <w:tab/>
        <w:t xml:space="preserve">616.  </w:t>
      </w:r>
      <w:r>
        <w:rPr>
          <w:rFonts w:hint="eastAsia"/>
        </w:rPr>
        <w:t>委员会感到关注的是，没有独立的全国性机制来监督《公约》的实施情况。与此同时，委员会欢迎了解到以下情况，即有三个县设立了地方监察官员，并将向国会下届会议再次提交关于成立一个人权委员会的议案</w:t>
      </w:r>
      <w:r>
        <w:rPr>
          <w:rFonts w:ascii="Time New Roman" w:eastAsia="SimHei" w:hAnsi="Time New Roman" w:hint="eastAsia"/>
        </w:rPr>
        <w:t>。</w:t>
      </w:r>
      <w:r>
        <w:rPr>
          <w:rFonts w:hint="eastAsia"/>
        </w:rPr>
        <w:t>鉴于代表团提供的关于议案草案设想成立</w:t>
      </w:r>
      <w:r>
        <w:rPr>
          <w:rFonts w:hint="eastAsia"/>
        </w:rPr>
        <w:t>一个对法务大臣负责的人权委员会的情况，委员会对该机构的独立性表示关注。此外，委员会感到关注的是计划成立的人权委员会没有监督《公约》实施情况的明确授权。</w:t>
      </w:r>
    </w:p>
    <w:p w:rsidR="00000000" w:rsidRDefault="00622194">
      <w:pPr>
        <w:rPr>
          <w:rFonts w:ascii="Time New Roman" w:eastAsia="SimHei" w:hAnsi="Time New Roman" w:hint="eastAsia"/>
          <w:bCs/>
        </w:rPr>
      </w:pPr>
      <w:r>
        <w:rPr>
          <w:rFonts w:hint="eastAsia"/>
        </w:rPr>
        <w:tab/>
        <w:t>617</w:t>
      </w:r>
      <w:r>
        <w:rPr>
          <w:rFonts w:ascii="Time New Roman" w:eastAsia="SimHei" w:hAnsi="Time New Roman" w:hint="eastAsia"/>
          <w:b/>
        </w:rPr>
        <w:t xml:space="preserve">.  </w:t>
      </w:r>
      <w:r>
        <w:rPr>
          <w:rFonts w:ascii="Time New Roman" w:eastAsia="SimHei" w:hAnsi="Time New Roman" w:hint="eastAsia"/>
          <w:bCs/>
        </w:rPr>
        <w:t>鉴于对国家独立人权机构在保护和增进儿童权利方面的作用的第</w:t>
      </w:r>
      <w:r>
        <w:rPr>
          <w:rFonts w:ascii="Time New Roman" w:eastAsia="SimHei" w:hAnsi="Time New Roman" w:hint="eastAsia"/>
          <w:b/>
          <w:bCs/>
        </w:rPr>
        <w:t>2</w:t>
      </w:r>
      <w:r>
        <w:rPr>
          <w:rFonts w:ascii="Time New Roman" w:eastAsia="SimHei" w:hAnsi="Time New Roman" w:hint="eastAsia"/>
          <w:bCs/>
        </w:rPr>
        <w:t>号一般性意见</w:t>
      </w:r>
      <w:r>
        <w:rPr>
          <w:rFonts w:ascii="Time New Roman" w:eastAsia="SimHei" w:hAnsi="Time New Roman" w:hint="eastAsia"/>
          <w:bCs/>
        </w:rPr>
        <w:t>(</w:t>
      </w:r>
      <w:r>
        <w:rPr>
          <w:rFonts w:ascii="Time New Roman" w:eastAsia="SimHei" w:hAnsi="Time New Roman" w:hint="eastAsia"/>
          <w:b/>
          <w:bCs/>
        </w:rPr>
        <w:t>2002</w:t>
      </w:r>
      <w:r>
        <w:rPr>
          <w:rFonts w:ascii="Time New Roman" w:eastAsia="SimHei" w:hAnsi="Time New Roman" w:hint="eastAsia"/>
          <w:bCs/>
        </w:rPr>
        <w:t>年</w:t>
      </w:r>
      <w:r>
        <w:rPr>
          <w:rFonts w:ascii="Time New Roman" w:eastAsia="SimHei" w:hAnsi="Time New Roman" w:hint="eastAsia"/>
          <w:bCs/>
        </w:rPr>
        <w:t>)</w:t>
      </w:r>
      <w:r>
        <w:rPr>
          <w:rFonts w:ascii="Time New Roman" w:eastAsia="SimHei" w:hAnsi="Time New Roman" w:hint="eastAsia"/>
          <w:bCs/>
        </w:rPr>
        <w:t>，委员会建议缔约国：</w:t>
      </w:r>
    </w:p>
    <w:p w:rsidR="00000000" w:rsidRDefault="00622194">
      <w:pPr>
        <w:numPr>
          <w:ilvl w:val="0"/>
          <w:numId w:val="1360"/>
        </w:numPr>
        <w:rPr>
          <w:rFonts w:ascii="Time New Roman" w:eastAsia="SimHei" w:hAnsi="Time New Roman" w:hint="eastAsia"/>
          <w:bCs/>
        </w:rPr>
      </w:pPr>
      <w:r>
        <w:rPr>
          <w:rFonts w:ascii="Time New Roman" w:eastAsia="SimHei" w:hAnsi="Time New Roman" w:hint="eastAsia"/>
          <w:bCs/>
        </w:rPr>
        <w:t>审查《人权保护法案》，以便确保计划成立的人权委员会将成为一种独立而有效的机制，符合关于促进和保护人权的国家机构地位的原则</w:t>
      </w:r>
      <w:r>
        <w:rPr>
          <w:rFonts w:ascii="Time New Roman" w:eastAsia="SimHei" w:hAnsi="Time New Roman" w:hint="eastAsia"/>
          <w:bCs/>
        </w:rPr>
        <w:t>(</w:t>
      </w:r>
      <w:r>
        <w:rPr>
          <w:rFonts w:ascii="Time New Roman" w:eastAsia="SimHei" w:hAnsi="Time New Roman" w:hint="eastAsia"/>
          <w:bCs/>
        </w:rPr>
        <w:t>巴黎原则，大会第</w:t>
      </w:r>
      <w:r>
        <w:rPr>
          <w:rFonts w:ascii="Time New Roman" w:eastAsia="SimHei" w:hAnsi="Time New Roman" w:hint="eastAsia"/>
          <w:b/>
          <w:bCs/>
        </w:rPr>
        <w:t>48</w:t>
      </w:r>
      <w:r>
        <w:rPr>
          <w:rFonts w:ascii="Time New Roman" w:eastAsia="SimHei" w:hAnsi="Time New Roman" w:hint="eastAsia"/>
          <w:bCs/>
        </w:rPr>
        <w:t>/</w:t>
      </w:r>
      <w:r>
        <w:rPr>
          <w:rFonts w:ascii="Time New Roman" w:eastAsia="SimHei" w:hAnsi="Time New Roman" w:hint="eastAsia"/>
          <w:b/>
          <w:bCs/>
        </w:rPr>
        <w:t>134</w:t>
      </w:r>
      <w:r>
        <w:rPr>
          <w:rFonts w:ascii="Time New Roman" w:eastAsia="SimHei" w:hAnsi="Time New Roman" w:hint="eastAsia"/>
          <w:bCs/>
        </w:rPr>
        <w:t>号决议，附件</w:t>
      </w:r>
      <w:r>
        <w:rPr>
          <w:rFonts w:ascii="Time New Roman" w:eastAsia="SimHei" w:hAnsi="Time New Roman" w:hint="eastAsia"/>
          <w:bCs/>
        </w:rPr>
        <w:t>)</w:t>
      </w:r>
      <w:r>
        <w:rPr>
          <w:rFonts w:ascii="Time New Roman" w:eastAsia="SimHei" w:hAnsi="Time New Roman" w:hint="eastAsia"/>
          <w:bCs/>
        </w:rPr>
        <w:t>；</w:t>
      </w:r>
    </w:p>
    <w:p w:rsidR="00000000" w:rsidRDefault="00622194">
      <w:pPr>
        <w:numPr>
          <w:ilvl w:val="0"/>
          <w:numId w:val="1360"/>
        </w:numPr>
        <w:rPr>
          <w:rFonts w:ascii="Time New Roman" w:eastAsia="SimHei" w:hAnsi="Time New Roman" w:hint="eastAsia"/>
          <w:bCs/>
        </w:rPr>
      </w:pPr>
      <w:r>
        <w:rPr>
          <w:rFonts w:ascii="Time New Roman" w:eastAsia="SimHei" w:hAnsi="Time New Roman" w:hint="eastAsia"/>
          <w:bCs/>
        </w:rPr>
        <w:t>确保人权委员会有明确的授权，监督《公约》的实施情况，以顾及儿童和有效的方</w:t>
      </w:r>
      <w:r>
        <w:rPr>
          <w:rFonts w:ascii="Time New Roman" w:eastAsia="SimHei" w:hAnsi="Time New Roman" w:hint="eastAsia"/>
          <w:bCs/>
        </w:rPr>
        <w:t>式处理儿童提出的申诉，并对侵犯《公约》规定的儿童权利的行为采取补救措施；</w:t>
      </w:r>
    </w:p>
    <w:p w:rsidR="00000000" w:rsidRDefault="00622194">
      <w:pPr>
        <w:numPr>
          <w:ilvl w:val="0"/>
          <w:numId w:val="1360"/>
        </w:numPr>
        <w:rPr>
          <w:rFonts w:ascii="Time New Roman" w:eastAsia="SimHei" w:hAnsi="Time New Roman" w:hint="eastAsia"/>
          <w:bCs/>
        </w:rPr>
      </w:pPr>
      <w:r>
        <w:rPr>
          <w:rFonts w:ascii="Time New Roman" w:eastAsia="SimHei" w:hAnsi="Time New Roman" w:hint="eastAsia"/>
          <w:bCs/>
        </w:rPr>
        <w:t>促进在各县内设立地方监察官员职位，并建立地方监察机制，与一旦成立的人权委员会协调；</w:t>
      </w:r>
    </w:p>
    <w:p w:rsidR="00000000" w:rsidRDefault="00622194">
      <w:pPr>
        <w:numPr>
          <w:ilvl w:val="0"/>
          <w:numId w:val="1360"/>
        </w:numPr>
        <w:spacing w:after="320"/>
        <w:rPr>
          <w:rFonts w:ascii="Time New Roman" w:eastAsia="SimHei" w:hAnsi="Time New Roman" w:hint="eastAsia"/>
          <w:bCs/>
        </w:rPr>
      </w:pPr>
      <w:r>
        <w:rPr>
          <w:rFonts w:ascii="Time New Roman" w:eastAsia="SimHei" w:hAnsi="Time New Roman" w:hint="eastAsia"/>
          <w:bCs/>
        </w:rPr>
        <w:t>确保人权委员会和地方监察官员得到足够的人力和财政资源，使儿童随时能够获得其服务。</w:t>
      </w:r>
    </w:p>
    <w:p w:rsidR="00000000" w:rsidRDefault="00622194">
      <w:pPr>
        <w:pStyle w:val="Heading4"/>
        <w:rPr>
          <w:rFonts w:hint="eastAsia"/>
        </w:rPr>
      </w:pPr>
      <w:r>
        <w:rPr>
          <w:rFonts w:hint="eastAsia"/>
        </w:rPr>
        <w:t>资料收集</w:t>
      </w:r>
    </w:p>
    <w:p w:rsidR="00000000" w:rsidRDefault="00622194">
      <w:pPr>
        <w:rPr>
          <w:rFonts w:hint="eastAsia"/>
        </w:rPr>
      </w:pPr>
      <w:r>
        <w:rPr>
          <w:rFonts w:hint="eastAsia"/>
        </w:rPr>
        <w:tab/>
        <w:t xml:space="preserve">618.  </w:t>
      </w:r>
      <w:r>
        <w:rPr>
          <w:rFonts w:hint="eastAsia"/>
        </w:rPr>
        <w:t>委员会对缺乏有关《公约》所有领域的所有</w:t>
      </w:r>
      <w:r>
        <w:rPr>
          <w:rFonts w:hint="eastAsia"/>
        </w:rPr>
        <w:t>0</w:t>
      </w:r>
      <w:r>
        <w:rPr>
          <w:rFonts w:hint="eastAsia"/>
        </w:rPr>
        <w:t>至</w:t>
      </w:r>
      <w:r>
        <w:rPr>
          <w:rFonts w:hint="eastAsia"/>
        </w:rPr>
        <w:t>18</w:t>
      </w:r>
      <w:r>
        <w:rPr>
          <w:rFonts w:hint="eastAsia"/>
        </w:rPr>
        <w:t>岁儿童的全面资料表示关注，并对缺乏有关为</w:t>
      </w:r>
      <w:r>
        <w:rPr>
          <w:rFonts w:hint="eastAsia"/>
        </w:rPr>
        <w:t>0</w:t>
      </w:r>
      <w:r>
        <w:rPr>
          <w:rFonts w:hint="eastAsia"/>
        </w:rPr>
        <w:t>至</w:t>
      </w:r>
      <w:r>
        <w:rPr>
          <w:rFonts w:hint="eastAsia"/>
        </w:rPr>
        <w:t>18</w:t>
      </w:r>
      <w:r>
        <w:rPr>
          <w:rFonts w:hint="eastAsia"/>
        </w:rPr>
        <w:t>岁儿童分配的资源的资料表示遗憾。</w:t>
      </w:r>
    </w:p>
    <w:p w:rsidR="00000000" w:rsidRDefault="00622194">
      <w:pPr>
        <w:spacing w:after="320"/>
        <w:rPr>
          <w:rFonts w:hint="eastAsia"/>
        </w:rPr>
      </w:pPr>
      <w:r>
        <w:rPr>
          <w:rFonts w:hint="eastAsia"/>
        </w:rPr>
        <w:tab/>
        <w:t xml:space="preserve">619.  </w:t>
      </w:r>
      <w:r>
        <w:rPr>
          <w:rFonts w:hint="eastAsia"/>
        </w:rPr>
        <w:t>委员会建议缔约国加强现有资料收集机制，必要时建立额外的资料收集机制，以便确保收集涉及《公约》所有领域的资料</w:t>
      </w:r>
      <w:r>
        <w:rPr>
          <w:rFonts w:hint="eastAsia"/>
        </w:rPr>
        <w:t>并加以分类，尤其是按照所有</w:t>
      </w:r>
      <w:r>
        <w:rPr>
          <w:rFonts w:hint="eastAsia"/>
        </w:rPr>
        <w:t>18</w:t>
      </w:r>
      <w:r>
        <w:rPr>
          <w:rFonts w:hint="eastAsia"/>
        </w:rPr>
        <w:t>岁以下儿童的年龄、性别以及族裔群体和本地少数人群体加以分类。委员会还建议缔约国收集儿童预算分配的资料，确定公共、私营和非政府部门用于</w:t>
      </w:r>
      <w:r>
        <w:rPr>
          <w:rFonts w:hint="eastAsia"/>
        </w:rPr>
        <w:t>0</w:t>
      </w:r>
      <w:r>
        <w:rPr>
          <w:rFonts w:hint="eastAsia"/>
        </w:rPr>
        <w:t>至</w:t>
      </w:r>
      <w:r>
        <w:rPr>
          <w:rFonts w:hint="eastAsia"/>
        </w:rPr>
        <w:t>18</w:t>
      </w:r>
      <w:r>
        <w:rPr>
          <w:rFonts w:hint="eastAsia"/>
        </w:rPr>
        <w:t>岁儿童的国家预算的数额和比例，以便评价开支所产生的影响，并同时考虑到不同部门儿童服务的成本、可获得性、质量和效益。</w:t>
      </w:r>
    </w:p>
    <w:p w:rsidR="00000000" w:rsidRDefault="00622194">
      <w:pPr>
        <w:pStyle w:val="Heading4"/>
        <w:rPr>
          <w:rFonts w:hint="eastAsia"/>
        </w:rPr>
      </w:pPr>
      <w:r>
        <w:rPr>
          <w:rFonts w:hint="eastAsia"/>
        </w:rPr>
        <w:t>与民间社会的合作</w:t>
      </w:r>
    </w:p>
    <w:p w:rsidR="00000000" w:rsidRDefault="00622194">
      <w:pPr>
        <w:rPr>
          <w:rFonts w:hint="eastAsia"/>
        </w:rPr>
      </w:pPr>
      <w:r>
        <w:rPr>
          <w:rFonts w:hint="eastAsia"/>
        </w:rPr>
        <w:tab/>
        <w:t xml:space="preserve">620.  </w:t>
      </w:r>
      <w:r>
        <w:rPr>
          <w:rFonts w:hint="eastAsia"/>
        </w:rPr>
        <w:t>在注意到代表团提供的关于改善与民间社会合作的趋势不断加强的情况时，委员会对政府与非政府组织尤其是在儿童权利领域互动不足表示关注。</w:t>
      </w:r>
    </w:p>
    <w:p w:rsidR="00000000" w:rsidRDefault="00622194">
      <w:pPr>
        <w:spacing w:after="320"/>
        <w:rPr>
          <w:rFonts w:hint="eastAsia"/>
        </w:rPr>
      </w:pPr>
      <w:r>
        <w:rPr>
          <w:rFonts w:hint="eastAsia"/>
        </w:rPr>
        <w:tab/>
        <w:t>621</w:t>
      </w:r>
      <w:r>
        <w:rPr>
          <w:rFonts w:ascii="Time New Roman" w:eastAsia="SimHei" w:hAnsi="Time New Roman" w:hint="eastAsia"/>
          <w:b/>
        </w:rPr>
        <w:t xml:space="preserve">.  </w:t>
      </w:r>
      <w:r>
        <w:rPr>
          <w:rFonts w:ascii="Time New Roman" w:eastAsia="SimHei" w:hAnsi="Time New Roman" w:hint="eastAsia"/>
          <w:bCs/>
        </w:rPr>
        <w:t>委员会建议缔约国在实施《公约》和落实委员会结论性意</w:t>
      </w:r>
      <w:r>
        <w:rPr>
          <w:rFonts w:ascii="Time New Roman" w:eastAsia="SimHei" w:hAnsi="Time New Roman" w:hint="eastAsia"/>
          <w:bCs/>
        </w:rPr>
        <w:t>见方面与民间社会开展系统的合作。</w:t>
      </w:r>
    </w:p>
    <w:p w:rsidR="00000000" w:rsidRDefault="00622194">
      <w:pPr>
        <w:pStyle w:val="Heading4"/>
        <w:rPr>
          <w:rFonts w:hint="eastAsia"/>
        </w:rPr>
      </w:pPr>
      <w:r>
        <w:rPr>
          <w:rFonts w:hint="eastAsia"/>
        </w:rPr>
        <w:t>宣传和培训</w:t>
      </w:r>
    </w:p>
    <w:p w:rsidR="00000000" w:rsidRDefault="00622194">
      <w:pPr>
        <w:rPr>
          <w:rFonts w:hint="eastAsia"/>
        </w:rPr>
      </w:pPr>
      <w:r>
        <w:rPr>
          <w:rFonts w:hint="eastAsia"/>
        </w:rPr>
        <w:tab/>
        <w:t xml:space="preserve">622.  </w:t>
      </w:r>
      <w:r>
        <w:rPr>
          <w:rFonts w:hint="eastAsia"/>
        </w:rPr>
        <w:t>委员会欢迎缔约国为法官、教师、警务人员、教养院官员、缓刑监管人员以及移民官员开展的培训活动。然而，委员会仍然感到关注的是儿童和广大公众、以及从事儿童工作和为儿童服务的许多专业人员，对《公约》及其所体现的以权利为基础的方针没有充分的认识。</w:t>
      </w:r>
    </w:p>
    <w:p w:rsidR="00000000" w:rsidRDefault="00622194">
      <w:pPr>
        <w:rPr>
          <w:rFonts w:ascii="Time New Roman" w:eastAsia="SimHei" w:hAnsi="Time New Roman" w:hint="eastAsia"/>
          <w:b/>
        </w:rPr>
      </w:pPr>
      <w:r>
        <w:rPr>
          <w:rFonts w:hint="eastAsia"/>
        </w:rPr>
        <w:tab/>
        <w:t>623</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1"/>
        </w:numPr>
        <w:rPr>
          <w:rFonts w:ascii="Time New Roman" w:eastAsia="SimHei" w:hAnsi="Time New Roman" w:hint="eastAsia"/>
          <w:bCs/>
        </w:rPr>
      </w:pPr>
      <w:r>
        <w:rPr>
          <w:rFonts w:ascii="Time New Roman" w:eastAsia="SimHei" w:hAnsi="Time New Roman" w:hint="eastAsia"/>
          <w:bCs/>
        </w:rPr>
        <w:t>加强对广大公众和儿童宣传《公约》的运动，尤其是宣传儿童为权利主体的运动；</w:t>
      </w:r>
    </w:p>
    <w:p w:rsidR="00000000" w:rsidRDefault="00622194">
      <w:pPr>
        <w:numPr>
          <w:ilvl w:val="0"/>
          <w:numId w:val="1361"/>
        </w:numPr>
        <w:rPr>
          <w:rFonts w:ascii="Time New Roman" w:eastAsia="SimHei" w:hAnsi="Time New Roman" w:hint="eastAsia"/>
          <w:bCs/>
        </w:rPr>
      </w:pPr>
      <w:r>
        <w:rPr>
          <w:rFonts w:ascii="Time New Roman" w:eastAsia="SimHei" w:hAnsi="Time New Roman" w:hint="eastAsia"/>
          <w:bCs/>
        </w:rPr>
        <w:t>对下列人员继续开展有关《公约》原则和规定的系统教育和培训：所有从事儿童工作和为儿童服务的人员，尤其是教师、</w:t>
      </w:r>
      <w:r>
        <w:rPr>
          <w:rFonts w:ascii="Time New Roman" w:eastAsia="SimHei" w:hAnsi="Time New Roman" w:hint="eastAsia"/>
          <w:bCs/>
        </w:rPr>
        <w:t>法官、律师、议员、执法人员、公务员、市政工作人员、儿童拘留场所工作人员、保健人员、包括心理医生和社会工作者；</w:t>
      </w:r>
    </w:p>
    <w:p w:rsidR="00000000" w:rsidRDefault="00622194">
      <w:pPr>
        <w:numPr>
          <w:ilvl w:val="0"/>
          <w:numId w:val="1361"/>
        </w:numPr>
        <w:rPr>
          <w:rFonts w:ascii="Time New Roman" w:eastAsia="SimHei" w:hAnsi="Time New Roman" w:hint="eastAsia"/>
          <w:bCs/>
        </w:rPr>
      </w:pPr>
      <w:r>
        <w:rPr>
          <w:rFonts w:ascii="Time New Roman" w:eastAsia="SimHei" w:hAnsi="Time New Roman" w:hint="eastAsia"/>
          <w:bCs/>
        </w:rPr>
        <w:t>评价宣传运动、培训和教育计划对态度变化、行为和儿童待遇的影响；</w:t>
      </w:r>
    </w:p>
    <w:p w:rsidR="00000000" w:rsidRDefault="00622194">
      <w:pPr>
        <w:numPr>
          <w:ilvl w:val="0"/>
          <w:numId w:val="1361"/>
        </w:numPr>
        <w:spacing w:after="320"/>
        <w:rPr>
          <w:rFonts w:hint="eastAsia"/>
        </w:rPr>
      </w:pPr>
      <w:r>
        <w:rPr>
          <w:rFonts w:ascii="Time New Roman" w:eastAsia="SimHei" w:hAnsi="Time New Roman" w:hint="eastAsia"/>
          <w:bCs/>
        </w:rPr>
        <w:t>将人权教育，具体而言将儿童权利教育纳入学校课程。</w:t>
      </w:r>
    </w:p>
    <w:p w:rsidR="00000000" w:rsidRDefault="00622194">
      <w:pPr>
        <w:pStyle w:val="Heading3"/>
        <w:rPr>
          <w:rFonts w:hint="eastAsia"/>
        </w:rPr>
      </w:pPr>
      <w:r>
        <w:rPr>
          <w:rFonts w:hint="eastAsia"/>
          <w:u w:val="none"/>
        </w:rPr>
        <w:t xml:space="preserve">2.  </w:t>
      </w:r>
      <w:r>
        <w:rPr>
          <w:rFonts w:hint="eastAsia"/>
        </w:rPr>
        <w:t>儿童的定义</w:t>
      </w:r>
    </w:p>
    <w:p w:rsidR="00000000" w:rsidRDefault="00622194">
      <w:pPr>
        <w:rPr>
          <w:rFonts w:hint="eastAsia"/>
        </w:rPr>
      </w:pPr>
      <w:r>
        <w:rPr>
          <w:rFonts w:hint="eastAsia"/>
        </w:rPr>
        <w:tab/>
        <w:t xml:space="preserve">624.  </w:t>
      </w:r>
      <w:r>
        <w:rPr>
          <w:rFonts w:hint="eastAsia"/>
        </w:rPr>
        <w:t>委员会感到关注的是，男孩</w:t>
      </w:r>
      <w:r>
        <w:rPr>
          <w:rFonts w:hint="eastAsia"/>
        </w:rPr>
        <w:t>(18</w:t>
      </w:r>
      <w:r>
        <w:rPr>
          <w:rFonts w:hint="eastAsia"/>
        </w:rPr>
        <w:t>岁</w:t>
      </w:r>
      <w:r>
        <w:rPr>
          <w:rFonts w:hint="eastAsia"/>
        </w:rPr>
        <w:t>)</w:t>
      </w:r>
      <w:r>
        <w:rPr>
          <w:rFonts w:hint="eastAsia"/>
        </w:rPr>
        <w:t>和女孩</w:t>
      </w:r>
      <w:r>
        <w:rPr>
          <w:rFonts w:hint="eastAsia"/>
        </w:rPr>
        <w:t>(16</w:t>
      </w:r>
      <w:r>
        <w:rPr>
          <w:rFonts w:hint="eastAsia"/>
        </w:rPr>
        <w:t>岁</w:t>
      </w:r>
      <w:r>
        <w:rPr>
          <w:rFonts w:hint="eastAsia"/>
        </w:rPr>
        <w:t>)</w:t>
      </w:r>
      <w:r>
        <w:rPr>
          <w:rFonts w:hint="eastAsia"/>
        </w:rPr>
        <w:t>的最低结婚年龄仍然不同，性同意最低年龄</w:t>
      </w:r>
      <w:r>
        <w:rPr>
          <w:rFonts w:hint="eastAsia"/>
        </w:rPr>
        <w:t>(13</w:t>
      </w:r>
      <w:r>
        <w:rPr>
          <w:rFonts w:hint="eastAsia"/>
        </w:rPr>
        <w:t>岁</w:t>
      </w:r>
      <w:r>
        <w:rPr>
          <w:rFonts w:hint="eastAsia"/>
        </w:rPr>
        <w:t>)</w:t>
      </w:r>
      <w:r>
        <w:rPr>
          <w:rFonts w:hint="eastAsia"/>
        </w:rPr>
        <w:t>太低。</w:t>
      </w:r>
    </w:p>
    <w:p w:rsidR="00000000" w:rsidRDefault="00622194">
      <w:pPr>
        <w:rPr>
          <w:rFonts w:ascii="Time New Roman" w:eastAsia="SimHei" w:hAnsi="Time New Roman" w:hint="eastAsia"/>
          <w:bCs/>
        </w:rPr>
      </w:pPr>
      <w:r>
        <w:rPr>
          <w:rFonts w:hint="eastAsia"/>
        </w:rPr>
        <w:tab/>
        <w:t>625</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2"/>
        </w:numPr>
        <w:rPr>
          <w:rFonts w:ascii="Time New Roman" w:eastAsia="SimHei" w:hAnsi="Time New Roman" w:hint="eastAsia"/>
          <w:bCs/>
        </w:rPr>
      </w:pPr>
      <w:r>
        <w:rPr>
          <w:rFonts w:ascii="Time New Roman" w:eastAsia="SimHei" w:hAnsi="Time New Roman" w:hint="eastAsia"/>
          <w:bCs/>
        </w:rPr>
        <w:t>将女孩的最低结婚年龄提高到与男孩的相同；</w:t>
      </w:r>
    </w:p>
    <w:p w:rsidR="00000000" w:rsidRDefault="00622194">
      <w:pPr>
        <w:numPr>
          <w:ilvl w:val="0"/>
          <w:numId w:val="1362"/>
        </w:numPr>
        <w:spacing w:after="200"/>
        <w:rPr>
          <w:rFonts w:hint="eastAsia"/>
        </w:rPr>
      </w:pPr>
      <w:r>
        <w:rPr>
          <w:rFonts w:ascii="Time New Roman" w:eastAsia="SimHei" w:hAnsi="Time New Roman" w:hint="eastAsia"/>
          <w:bCs/>
        </w:rPr>
        <w:t>提高性同意最低年龄。</w:t>
      </w:r>
    </w:p>
    <w:p w:rsidR="00000000" w:rsidRDefault="00622194">
      <w:pPr>
        <w:pStyle w:val="Heading3"/>
        <w:spacing w:after="200"/>
        <w:rPr>
          <w:rFonts w:hint="eastAsia"/>
        </w:rPr>
      </w:pPr>
      <w:r>
        <w:rPr>
          <w:rFonts w:hint="eastAsia"/>
          <w:u w:val="none"/>
        </w:rPr>
        <w:t xml:space="preserve">3.  </w:t>
      </w:r>
      <w:r>
        <w:rPr>
          <w:rFonts w:hint="eastAsia"/>
        </w:rPr>
        <w:t>一般原则</w:t>
      </w:r>
    </w:p>
    <w:p w:rsidR="00000000" w:rsidRDefault="00622194">
      <w:pPr>
        <w:pStyle w:val="Heading4"/>
        <w:spacing w:after="200"/>
        <w:rPr>
          <w:rFonts w:hint="eastAsia"/>
        </w:rPr>
      </w:pPr>
      <w:r>
        <w:rPr>
          <w:rFonts w:hint="eastAsia"/>
        </w:rPr>
        <w:t>不歧视</w:t>
      </w:r>
    </w:p>
    <w:p w:rsidR="00000000" w:rsidRDefault="00622194">
      <w:pPr>
        <w:widowControl w:val="0"/>
        <w:rPr>
          <w:rFonts w:hint="eastAsia"/>
        </w:rPr>
      </w:pPr>
      <w:r>
        <w:rPr>
          <w:rFonts w:hint="eastAsia"/>
        </w:rPr>
        <w:tab/>
        <w:t xml:space="preserve">626.  </w:t>
      </w:r>
      <w:r>
        <w:rPr>
          <w:rFonts w:hint="eastAsia"/>
        </w:rPr>
        <w:t>委员会感到</w:t>
      </w:r>
      <w:r>
        <w:rPr>
          <w:rFonts w:hint="eastAsia"/>
        </w:rPr>
        <w:t>关注的是，法律歧视非婚生子女，社会上始终存在对女孩、残疾儿童、</w:t>
      </w:r>
      <w:r>
        <w:rPr>
          <w:rFonts w:hint="eastAsia"/>
        </w:rPr>
        <w:t xml:space="preserve"> </w:t>
      </w:r>
      <w:r>
        <w:rPr>
          <w:rFonts w:hint="eastAsia"/>
        </w:rPr>
        <w:t>美亚混血儿、朝鲜人、部落民和阿伊努儿童以及其他少数群体和移民工人的儿童的歧视。</w:t>
      </w:r>
    </w:p>
    <w:p w:rsidR="00000000" w:rsidRDefault="00622194">
      <w:pPr>
        <w:widowControl w:val="0"/>
        <w:rPr>
          <w:rFonts w:ascii="Time New Roman" w:eastAsia="SimHei" w:hAnsi="Time New Roman" w:hint="eastAsia"/>
          <w:b/>
        </w:rPr>
      </w:pPr>
      <w:r>
        <w:rPr>
          <w:rFonts w:hint="eastAsia"/>
        </w:rPr>
        <w:tab/>
        <w:t>627</w:t>
      </w:r>
      <w:r>
        <w:rPr>
          <w:rFonts w:ascii="Time New Roman" w:eastAsia="SimHei" w:hAnsi="Time New Roman" w:hint="eastAsia"/>
          <w:b/>
        </w:rPr>
        <w:t xml:space="preserve">.  </w:t>
      </w:r>
      <w:r>
        <w:rPr>
          <w:rFonts w:ascii="Time New Roman" w:eastAsia="SimHei" w:hAnsi="Time New Roman" w:hint="eastAsia"/>
          <w:bCs/>
        </w:rPr>
        <w:t>委员会建议缔约国修改其法律，以便消除对非婚生儿童的任何歧视，尤其是在继承和公民权利及出生登记方面的歧视，并从法律法规中删除“私生”</w:t>
      </w:r>
      <w:r>
        <w:rPr>
          <w:rFonts w:ascii="Time New Roman" w:eastAsia="SimHei" w:hAnsi="Time New Roman"/>
          <w:bCs/>
        </w:rPr>
        <w:t>(</w:t>
      </w:r>
      <w:r>
        <w:rPr>
          <w:rFonts w:ascii="Time New Roman" w:eastAsia="SimHei" w:hAnsi="Time New Roman"/>
          <w:b/>
          <w:bCs/>
        </w:rPr>
        <w:t>illegitimate</w:t>
      </w:r>
      <w:r>
        <w:rPr>
          <w:rFonts w:ascii="Time New Roman" w:eastAsia="SimHei" w:hAnsi="Time New Roman"/>
          <w:bCs/>
        </w:rPr>
        <w:t>)</w:t>
      </w:r>
      <w:r>
        <w:rPr>
          <w:rFonts w:ascii="Time New Roman" w:eastAsia="SimHei" w:hAnsi="Time New Roman" w:hint="eastAsia"/>
          <w:bCs/>
        </w:rPr>
        <w:t>等歧视性术语。委员会建议缔约国采取一切必要的主动措施，消除社会歧视，尤其是通过公共教育和宣传运动，确保尤其是女孩、残疾儿童、美亚混血儿、朝鲜人、部落民、阿伊努和其他少数群体、移民工人的儿童以及难民</w:t>
      </w:r>
      <w:r>
        <w:rPr>
          <w:rFonts w:ascii="Time New Roman" w:eastAsia="SimHei" w:hAnsi="Time New Roman" w:hint="eastAsia"/>
          <w:bCs/>
        </w:rPr>
        <w:t>和寻求避难的儿童获得基本服务。</w:t>
      </w:r>
    </w:p>
    <w:p w:rsidR="00000000" w:rsidRDefault="00622194">
      <w:pPr>
        <w:spacing w:after="320"/>
        <w:rPr>
          <w:rFonts w:hint="eastAsia"/>
        </w:rPr>
      </w:pPr>
      <w:r>
        <w:rPr>
          <w:rFonts w:ascii="Time New Roman" w:eastAsia="SimHei" w:hAnsi="Time New Roman" w:hint="eastAsia"/>
          <w:b/>
        </w:rPr>
        <w:tab/>
      </w:r>
      <w:r>
        <w:rPr>
          <w:rFonts w:hint="eastAsia"/>
        </w:rPr>
        <w:t>628</w:t>
      </w:r>
      <w:r>
        <w:rPr>
          <w:rFonts w:ascii="Time New Roman" w:eastAsia="SimHei" w:hAnsi="Time New Roman" w:hint="eastAsia"/>
          <w:b/>
        </w:rPr>
        <w:t xml:space="preserve">.  </w:t>
      </w:r>
      <w:r>
        <w:rPr>
          <w:rFonts w:ascii="Time New Roman" w:eastAsia="SimHei" w:hAnsi="Time New Roman" w:hint="eastAsia"/>
          <w:bCs/>
        </w:rPr>
        <w:t>委员会要求下次定期报告列入具体材料，介绍缔约国采取和执行了哪些与《公约》有关的措施和方案，作为根据反对种族主义、种族歧视、仇外心理和相关不容忍现象世界大会通过的《宣言和行动纲领》，并考虑到委员会关于《公约》第</w:t>
      </w:r>
      <w:r>
        <w:rPr>
          <w:rFonts w:ascii="Time New Roman" w:eastAsia="SimHei" w:hAnsi="Time New Roman" w:hint="eastAsia"/>
          <w:b/>
          <w:bCs/>
        </w:rPr>
        <w:t>29</w:t>
      </w:r>
      <w:r>
        <w:rPr>
          <w:rFonts w:ascii="Time New Roman" w:eastAsia="SimHei" w:hAnsi="Time New Roman" w:hint="eastAsia"/>
          <w:bCs/>
        </w:rPr>
        <w:t>条第</w:t>
      </w:r>
      <w:r>
        <w:rPr>
          <w:rFonts w:ascii="Time New Roman" w:eastAsia="SimHei" w:hAnsi="Time New Roman" w:hint="eastAsia"/>
          <w:bCs/>
        </w:rPr>
        <w:t>(</w:t>
      </w:r>
      <w:r>
        <w:rPr>
          <w:rFonts w:ascii="Time New Roman" w:eastAsia="SimHei" w:hAnsi="Time New Roman" w:hint="eastAsia"/>
          <w:b/>
          <w:bCs/>
        </w:rPr>
        <w:t>1</w:t>
      </w:r>
      <w:r>
        <w:rPr>
          <w:rFonts w:ascii="Time New Roman" w:eastAsia="SimHei" w:hAnsi="Time New Roman" w:hint="eastAsia"/>
          <w:bCs/>
        </w:rPr>
        <w:t>)</w:t>
      </w:r>
      <w:r>
        <w:rPr>
          <w:rFonts w:ascii="Time New Roman" w:eastAsia="SimHei" w:hAnsi="Time New Roman" w:hint="eastAsia"/>
          <w:bCs/>
        </w:rPr>
        <w:t>款</w:t>
      </w:r>
      <w:r>
        <w:rPr>
          <w:rFonts w:ascii="Time New Roman" w:eastAsia="SimHei" w:hAnsi="Time New Roman" w:hint="eastAsia"/>
          <w:bCs/>
        </w:rPr>
        <w:t>(</w:t>
      </w:r>
      <w:r>
        <w:rPr>
          <w:rFonts w:ascii="Time New Roman" w:eastAsia="SimHei" w:hAnsi="Time New Roman" w:hint="eastAsia"/>
          <w:bCs/>
        </w:rPr>
        <w:t>教育的目的</w:t>
      </w:r>
      <w:r>
        <w:rPr>
          <w:rFonts w:ascii="Time New Roman" w:eastAsia="SimHei" w:hAnsi="Time New Roman" w:hint="eastAsia"/>
          <w:bCs/>
        </w:rPr>
        <w:t>)</w:t>
      </w:r>
      <w:r>
        <w:rPr>
          <w:rFonts w:ascii="Time New Roman" w:eastAsia="SimHei" w:hAnsi="Time New Roman" w:hint="eastAsia"/>
          <w:bCs/>
        </w:rPr>
        <w:t>的第</w:t>
      </w:r>
      <w:r>
        <w:rPr>
          <w:rFonts w:ascii="Time New Roman" w:eastAsia="SimHei" w:hAnsi="Time New Roman" w:hint="eastAsia"/>
          <w:b/>
          <w:bCs/>
        </w:rPr>
        <w:t>1</w:t>
      </w:r>
      <w:r>
        <w:rPr>
          <w:rFonts w:ascii="Time New Roman" w:eastAsia="SimHei" w:hAnsi="Time New Roman" w:hint="eastAsia"/>
          <w:bCs/>
        </w:rPr>
        <w:t>号一般性意见而开展的后续行动。</w:t>
      </w:r>
    </w:p>
    <w:p w:rsidR="00000000" w:rsidRDefault="00622194">
      <w:pPr>
        <w:pStyle w:val="Heading4"/>
        <w:rPr>
          <w:rFonts w:hint="eastAsia"/>
        </w:rPr>
      </w:pPr>
      <w:r>
        <w:rPr>
          <w:rFonts w:hint="eastAsia"/>
        </w:rPr>
        <w:t>尊重儿童的意见</w:t>
      </w:r>
    </w:p>
    <w:p w:rsidR="00000000" w:rsidRDefault="00622194">
      <w:pPr>
        <w:rPr>
          <w:rFonts w:hint="eastAsia"/>
        </w:rPr>
      </w:pPr>
      <w:r>
        <w:rPr>
          <w:rFonts w:hint="eastAsia"/>
        </w:rPr>
        <w:tab/>
        <w:t xml:space="preserve">629.  </w:t>
      </w:r>
      <w:r>
        <w:rPr>
          <w:rFonts w:hint="eastAsia"/>
        </w:rPr>
        <w:t>在注意到缔约国努力改善对儿童意见的尊重的同时，委员会仍然感到关注的是，社会上对儿童的传统态度，限制了儿童的意见在家庭、学校、其他机构和一般社会上受到尊重的程度。</w:t>
      </w:r>
    </w:p>
    <w:p w:rsidR="00000000" w:rsidRDefault="00622194">
      <w:pPr>
        <w:rPr>
          <w:rFonts w:ascii="Time New Roman" w:eastAsia="SimHei" w:hAnsi="Time New Roman" w:hint="eastAsia"/>
          <w:bCs/>
        </w:rPr>
      </w:pPr>
      <w:r>
        <w:rPr>
          <w:rFonts w:hint="eastAsia"/>
        </w:rPr>
        <w:tab/>
        <w:t>630</w:t>
      </w:r>
      <w:r>
        <w:rPr>
          <w:rFonts w:ascii="Time New Roman" w:eastAsia="SimHei" w:hAnsi="Time New Roman" w:hint="eastAsia"/>
          <w:b/>
        </w:rPr>
        <w:t xml:space="preserve">.  </w:t>
      </w:r>
      <w:r>
        <w:rPr>
          <w:rFonts w:ascii="Time New Roman" w:eastAsia="SimHei" w:hAnsi="Time New Roman" w:hint="eastAsia"/>
          <w:bCs/>
        </w:rPr>
        <w:t>委员会建议缔约国按照《公约》第</w:t>
      </w:r>
      <w:r>
        <w:rPr>
          <w:rFonts w:ascii="Time New Roman" w:eastAsia="SimHei" w:hAnsi="Time New Roman" w:hint="eastAsia"/>
          <w:b/>
        </w:rPr>
        <w:t>12</w:t>
      </w:r>
      <w:r>
        <w:rPr>
          <w:rFonts w:ascii="Time New Roman" w:eastAsia="SimHei" w:hAnsi="Time New Roman" w:hint="eastAsia"/>
          <w:bCs/>
        </w:rPr>
        <w:t>条规定：</w:t>
      </w:r>
    </w:p>
    <w:p w:rsidR="00000000" w:rsidRDefault="00622194">
      <w:pPr>
        <w:numPr>
          <w:ilvl w:val="0"/>
          <w:numId w:val="1363"/>
        </w:numPr>
        <w:rPr>
          <w:rFonts w:ascii="Time New Roman" w:eastAsia="SimHei" w:hAnsi="Time New Roman"/>
          <w:bCs/>
        </w:rPr>
      </w:pPr>
      <w:r>
        <w:rPr>
          <w:rFonts w:ascii="Time New Roman" w:eastAsia="SimHei" w:hAnsi="Time New Roman" w:hint="eastAsia"/>
          <w:bCs/>
        </w:rPr>
        <w:t>在家庭、法院、行政机构、学校以及政策制定过程中促进尊重儿童的意见，便利儿童参与对其有影响的一切事务，并确保儿童意识到拥有这项权利；</w:t>
      </w:r>
    </w:p>
    <w:p w:rsidR="00000000" w:rsidRDefault="00622194">
      <w:pPr>
        <w:numPr>
          <w:ilvl w:val="0"/>
          <w:numId w:val="1363"/>
        </w:numPr>
        <w:rPr>
          <w:rFonts w:ascii="Time New Roman" w:eastAsia="SimHei" w:hAnsi="Time New Roman" w:hint="eastAsia"/>
          <w:bCs/>
        </w:rPr>
      </w:pPr>
      <w:r>
        <w:rPr>
          <w:rFonts w:ascii="Time New Roman" w:eastAsia="SimHei" w:hAnsi="Time New Roman" w:hint="eastAsia"/>
          <w:bCs/>
        </w:rPr>
        <w:t>尤其是对家长、教师、政府行政官员、司法人员和全体社会进行教育和宣传，使他们认识到儿童拥有使其意见得到考虑的权利，以及参与对其有影响的事务的权利；</w:t>
      </w:r>
    </w:p>
    <w:p w:rsidR="00000000" w:rsidRDefault="00622194">
      <w:pPr>
        <w:numPr>
          <w:ilvl w:val="0"/>
          <w:numId w:val="1363"/>
        </w:numPr>
        <w:rPr>
          <w:rFonts w:ascii="Time New Roman" w:eastAsia="SimHei" w:hAnsi="Time New Roman" w:hint="eastAsia"/>
          <w:bCs/>
        </w:rPr>
      </w:pPr>
      <w:r>
        <w:rPr>
          <w:rFonts w:ascii="Time New Roman" w:eastAsia="SimHei" w:hAnsi="Time New Roman" w:hint="eastAsia"/>
          <w:bCs/>
        </w:rPr>
        <w:t>定期审查儿童的意见得到考虑的程度及其对政策、方案和儿童自身的影响；</w:t>
      </w:r>
    </w:p>
    <w:p w:rsidR="00000000" w:rsidRDefault="00622194">
      <w:pPr>
        <w:numPr>
          <w:ilvl w:val="0"/>
          <w:numId w:val="1363"/>
        </w:numPr>
        <w:spacing w:after="320"/>
        <w:rPr>
          <w:rFonts w:ascii="Time New Roman" w:eastAsia="SimHei" w:hAnsi="Time New Roman" w:hint="eastAsia"/>
          <w:b/>
        </w:rPr>
      </w:pPr>
      <w:r>
        <w:rPr>
          <w:rFonts w:ascii="Time New Roman" w:eastAsia="SimHei" w:hAnsi="Time New Roman" w:hint="eastAsia"/>
          <w:bCs/>
        </w:rPr>
        <w:t>确保儿童系统地参与学校和为儿童提供教育、休闲和其他活动的机构中决定政策的各种委员会和其他团体的会议。</w:t>
      </w:r>
    </w:p>
    <w:p w:rsidR="00000000" w:rsidRDefault="00622194">
      <w:pPr>
        <w:pStyle w:val="Heading3"/>
        <w:rPr>
          <w:rFonts w:hint="eastAsia"/>
        </w:rPr>
      </w:pPr>
      <w:r>
        <w:rPr>
          <w:rFonts w:hint="eastAsia"/>
          <w:u w:val="none"/>
        </w:rPr>
        <w:t>4.</w:t>
      </w:r>
      <w:r>
        <w:rPr>
          <w:rFonts w:hint="eastAsia"/>
          <w:u w:val="none"/>
        </w:rPr>
        <w:t xml:space="preserve">  </w:t>
      </w:r>
      <w:r>
        <w:rPr>
          <w:rFonts w:hint="eastAsia"/>
        </w:rPr>
        <w:t>公民权利和自由</w:t>
      </w:r>
    </w:p>
    <w:p w:rsidR="00000000" w:rsidRDefault="00622194">
      <w:pPr>
        <w:pStyle w:val="Heading4"/>
        <w:rPr>
          <w:rFonts w:hint="eastAsia"/>
        </w:rPr>
      </w:pPr>
      <w:r>
        <w:rPr>
          <w:rFonts w:hint="eastAsia"/>
        </w:rPr>
        <w:t>言论和结社自由</w:t>
      </w:r>
    </w:p>
    <w:p w:rsidR="00000000" w:rsidRDefault="00622194">
      <w:pPr>
        <w:rPr>
          <w:rFonts w:hint="eastAsia"/>
        </w:rPr>
      </w:pPr>
      <w:r>
        <w:rPr>
          <w:rFonts w:hint="eastAsia"/>
        </w:rPr>
        <w:tab/>
        <w:t xml:space="preserve">631.  </w:t>
      </w:r>
      <w:r>
        <w:rPr>
          <w:rFonts w:hint="eastAsia"/>
        </w:rPr>
        <w:t>委员会对中小学生校内校外的政治活动受到限制表示关注。委员会还对</w:t>
      </w:r>
      <w:r>
        <w:rPr>
          <w:rFonts w:hint="eastAsia"/>
        </w:rPr>
        <w:t>18</w:t>
      </w:r>
      <w:r>
        <w:rPr>
          <w:rFonts w:hint="eastAsia"/>
        </w:rPr>
        <w:t>岁以下儿童需要父母同意才能加入社团表示关注。</w:t>
      </w:r>
    </w:p>
    <w:p w:rsidR="00000000" w:rsidRDefault="00622194">
      <w:pPr>
        <w:spacing w:after="320"/>
        <w:rPr>
          <w:rFonts w:hint="eastAsia"/>
        </w:rPr>
      </w:pPr>
      <w:r>
        <w:rPr>
          <w:rFonts w:hint="eastAsia"/>
        </w:rPr>
        <w:tab/>
        <w:t>632</w:t>
      </w:r>
      <w:r>
        <w:rPr>
          <w:rFonts w:ascii="Time New Roman" w:eastAsia="SimHei" w:hAnsi="Time New Roman" w:hint="eastAsia"/>
          <w:b/>
        </w:rPr>
        <w:t xml:space="preserve">.  </w:t>
      </w:r>
      <w:r>
        <w:rPr>
          <w:rFonts w:ascii="Time New Roman" w:eastAsia="SimHei" w:hAnsi="Time New Roman" w:hint="eastAsia"/>
          <w:bCs/>
          <w:snapToGrid/>
          <w:spacing w:val="0"/>
        </w:rPr>
        <w:t>委员会建议缔约国审查关于中小学生校内校外活动的法律和法规，以及需要父母同意才能加入组织的要求，以便确保实施《公约》第</w:t>
      </w:r>
      <w:r>
        <w:rPr>
          <w:rFonts w:ascii="Time New Roman" w:eastAsia="SimHei" w:hAnsi="Time New Roman" w:hint="eastAsia"/>
          <w:b/>
          <w:bCs/>
          <w:snapToGrid/>
          <w:spacing w:val="0"/>
        </w:rPr>
        <w:t>13</w:t>
      </w:r>
      <w:r>
        <w:rPr>
          <w:rFonts w:ascii="Time New Roman" w:eastAsia="SimHei" w:hAnsi="Time New Roman" w:hint="eastAsia"/>
          <w:bCs/>
          <w:snapToGrid/>
          <w:spacing w:val="0"/>
        </w:rPr>
        <w:t>、</w:t>
      </w:r>
      <w:r>
        <w:rPr>
          <w:rFonts w:ascii="Time New Roman" w:eastAsia="SimHei" w:hAnsi="Time New Roman" w:hint="eastAsia"/>
          <w:b/>
          <w:bCs/>
          <w:snapToGrid/>
          <w:spacing w:val="0"/>
        </w:rPr>
        <w:t>14</w:t>
      </w:r>
      <w:r>
        <w:rPr>
          <w:rFonts w:ascii="Time New Roman" w:eastAsia="SimHei" w:hAnsi="Time New Roman" w:hint="eastAsia"/>
          <w:bCs/>
          <w:snapToGrid/>
          <w:spacing w:val="0"/>
        </w:rPr>
        <w:t>和</w:t>
      </w:r>
      <w:r>
        <w:rPr>
          <w:rFonts w:ascii="Time New Roman" w:eastAsia="SimHei" w:hAnsi="Time New Roman" w:hint="eastAsia"/>
          <w:b/>
          <w:bCs/>
          <w:snapToGrid/>
          <w:spacing w:val="0"/>
        </w:rPr>
        <w:t>15</w:t>
      </w:r>
      <w:r>
        <w:rPr>
          <w:rFonts w:ascii="Time New Roman" w:eastAsia="SimHei" w:hAnsi="Time New Roman" w:hint="eastAsia"/>
          <w:bCs/>
          <w:snapToGrid/>
          <w:spacing w:val="0"/>
        </w:rPr>
        <w:t>条。</w:t>
      </w:r>
    </w:p>
    <w:p w:rsidR="00000000" w:rsidRDefault="00622194">
      <w:pPr>
        <w:pStyle w:val="Heading4"/>
        <w:rPr>
          <w:rFonts w:hint="eastAsia"/>
        </w:rPr>
      </w:pPr>
      <w:r>
        <w:rPr>
          <w:rFonts w:hint="eastAsia"/>
        </w:rPr>
        <w:t>姓名和国籍</w:t>
      </w:r>
    </w:p>
    <w:p w:rsidR="00000000" w:rsidRDefault="00622194">
      <w:pPr>
        <w:rPr>
          <w:rFonts w:hint="eastAsia"/>
        </w:rPr>
      </w:pPr>
      <w:r>
        <w:rPr>
          <w:rFonts w:hint="eastAsia"/>
        </w:rPr>
        <w:tab/>
        <w:t xml:space="preserve">633.  </w:t>
      </w:r>
      <w:r>
        <w:rPr>
          <w:rFonts w:hint="eastAsia"/>
        </w:rPr>
        <w:t>委员会感到关注的是，日本籍父亲与外籍母亲所生的孩子，除非该孩子在出生前得到父亲的承认，否则无法获得日本国籍，这在某些情况下造成一些儿童无国籍。委员会还感到关注的是，无文件记</w:t>
      </w:r>
      <w:r>
        <w:rPr>
          <w:rFonts w:hint="eastAsia"/>
        </w:rPr>
        <w:t>录的移民无法为其子女进行出生登记，这也导致出现一些无国籍情况。</w:t>
      </w:r>
    </w:p>
    <w:p w:rsidR="00000000" w:rsidRDefault="00622194">
      <w:pPr>
        <w:spacing w:after="320"/>
        <w:rPr>
          <w:rFonts w:hint="eastAsia"/>
        </w:rPr>
      </w:pPr>
      <w:r>
        <w:rPr>
          <w:rFonts w:hint="eastAsia"/>
        </w:rPr>
        <w:tab/>
        <w:t>634</w:t>
      </w:r>
      <w:r>
        <w:rPr>
          <w:rFonts w:ascii="Time New Roman" w:eastAsia="SimHei" w:hAnsi="Time New Roman" w:hint="eastAsia"/>
          <w:b/>
        </w:rPr>
        <w:t xml:space="preserve">.  </w:t>
      </w:r>
      <w:r>
        <w:rPr>
          <w:rFonts w:ascii="Time New Roman" w:eastAsia="SimHei" w:hAnsi="Time New Roman" w:hint="eastAsia"/>
          <w:bCs/>
        </w:rPr>
        <w:t>委员会建议缔约国修改其《国籍法》和其他所有相关法律法规，以确保符合《公约》第</w:t>
      </w:r>
      <w:r>
        <w:rPr>
          <w:rFonts w:ascii="Time New Roman" w:eastAsia="SimHei" w:hAnsi="Time New Roman" w:hint="eastAsia"/>
          <w:bCs/>
        </w:rPr>
        <w:t>7</w:t>
      </w:r>
      <w:r>
        <w:rPr>
          <w:rFonts w:ascii="Time New Roman" w:eastAsia="SimHei" w:hAnsi="Time New Roman" w:hint="eastAsia"/>
          <w:bCs/>
        </w:rPr>
        <w:t>条的规定，使在日本出生的儿童没有一个成为无国籍儿童。</w:t>
      </w:r>
    </w:p>
    <w:p w:rsidR="00000000" w:rsidRDefault="00622194">
      <w:pPr>
        <w:pStyle w:val="Heading4"/>
        <w:rPr>
          <w:rFonts w:hint="eastAsia"/>
        </w:rPr>
      </w:pPr>
      <w:r>
        <w:rPr>
          <w:rFonts w:hint="eastAsia"/>
        </w:rPr>
        <w:t>隐私权</w:t>
      </w:r>
    </w:p>
    <w:p w:rsidR="00000000" w:rsidRDefault="00622194">
      <w:pPr>
        <w:rPr>
          <w:rFonts w:hint="eastAsia"/>
        </w:rPr>
      </w:pPr>
      <w:r>
        <w:rPr>
          <w:rFonts w:hint="eastAsia"/>
        </w:rPr>
        <w:tab/>
        <w:t xml:space="preserve">635.  </w:t>
      </w:r>
      <w:r>
        <w:rPr>
          <w:rFonts w:hint="eastAsia"/>
        </w:rPr>
        <w:t>委员会感到关注的是，儿童的隐私权没有得到充分尊重，尤其涉及搜查儿童财物，以及教养机构工作人员可能干涉儿童的私人通信。</w:t>
      </w:r>
    </w:p>
    <w:p w:rsidR="00000000" w:rsidRDefault="00622194">
      <w:pPr>
        <w:rPr>
          <w:rFonts w:ascii="Time New Roman" w:eastAsia="SimHei" w:hAnsi="Time New Roman" w:hint="eastAsia"/>
          <w:bCs/>
        </w:rPr>
      </w:pPr>
      <w:r>
        <w:rPr>
          <w:rFonts w:hint="eastAsia"/>
        </w:rPr>
        <w:tab/>
        <w:t>636</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4"/>
        </w:numPr>
        <w:rPr>
          <w:rFonts w:ascii="Time New Roman" w:eastAsia="SimHei" w:hAnsi="Time New Roman" w:hint="eastAsia"/>
          <w:bCs/>
        </w:rPr>
      </w:pPr>
      <w:r>
        <w:rPr>
          <w:rFonts w:ascii="Time New Roman" w:eastAsia="SimHei" w:hAnsi="Time New Roman" w:hint="eastAsia"/>
          <w:bCs/>
        </w:rPr>
        <w:t>确保充分实施儿童的隐私权，包括私人通信和搜查个人物品所涉及的隐私权；</w:t>
      </w:r>
    </w:p>
    <w:p w:rsidR="00000000" w:rsidRDefault="00622194">
      <w:pPr>
        <w:numPr>
          <w:ilvl w:val="0"/>
          <w:numId w:val="1364"/>
        </w:numPr>
        <w:spacing w:after="320"/>
        <w:rPr>
          <w:rFonts w:ascii="Time New Roman" w:eastAsia="SimHei" w:hAnsi="Time New Roman" w:hint="eastAsia"/>
          <w:b/>
        </w:rPr>
      </w:pPr>
      <w:r>
        <w:rPr>
          <w:rFonts w:ascii="Time New Roman" w:eastAsia="SimHei" w:hAnsi="Time New Roman" w:hint="eastAsia"/>
          <w:bCs/>
        </w:rPr>
        <w:t>修改《儿童福利院最低标准》，以便使这些福利院符合《公约》第</w:t>
      </w:r>
      <w:r>
        <w:rPr>
          <w:rFonts w:ascii="Time New Roman" w:eastAsia="SimHei" w:hAnsi="Time New Roman" w:hint="eastAsia"/>
          <w:b/>
        </w:rPr>
        <w:t>16</w:t>
      </w:r>
      <w:r>
        <w:rPr>
          <w:rFonts w:ascii="Time New Roman" w:eastAsia="SimHei" w:hAnsi="Time New Roman" w:hint="eastAsia"/>
          <w:bCs/>
        </w:rPr>
        <w:t>条的规定。</w:t>
      </w:r>
    </w:p>
    <w:p w:rsidR="00000000" w:rsidRDefault="00622194">
      <w:pPr>
        <w:pStyle w:val="Heading4"/>
        <w:rPr>
          <w:rFonts w:hint="eastAsia"/>
        </w:rPr>
      </w:pPr>
      <w:r>
        <w:rPr>
          <w:rFonts w:hint="eastAsia"/>
        </w:rPr>
        <w:t>体</w:t>
      </w:r>
      <w:r>
        <w:rPr>
          <w:rFonts w:hint="eastAsia"/>
        </w:rPr>
        <w:t xml:space="preserve">  </w:t>
      </w:r>
      <w:r>
        <w:rPr>
          <w:rFonts w:hint="eastAsia"/>
        </w:rPr>
        <w:t>罚</w:t>
      </w:r>
    </w:p>
    <w:p w:rsidR="00000000" w:rsidRDefault="00622194">
      <w:pPr>
        <w:rPr>
          <w:rFonts w:hint="eastAsia"/>
        </w:rPr>
      </w:pPr>
      <w:r>
        <w:rPr>
          <w:rFonts w:hint="eastAsia"/>
        </w:rPr>
        <w:tab/>
        <w:t xml:space="preserve">637.  </w:t>
      </w:r>
      <w:r>
        <w:rPr>
          <w:rFonts w:hint="eastAsia"/>
        </w:rPr>
        <w:t>委员会关切地注意到，虽然法律禁止学校对儿童进行体罚，但学校、教养机构和家庭中体罚现象普遍。</w:t>
      </w:r>
    </w:p>
    <w:p w:rsidR="00000000" w:rsidRDefault="00622194">
      <w:pPr>
        <w:rPr>
          <w:rFonts w:ascii="Time New Roman" w:eastAsia="SimHei" w:hAnsi="Time New Roman" w:hint="eastAsia"/>
          <w:bCs/>
        </w:rPr>
      </w:pPr>
      <w:r>
        <w:rPr>
          <w:rFonts w:hint="eastAsia"/>
        </w:rPr>
        <w:tab/>
        <w:t>638</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5"/>
        </w:numPr>
        <w:rPr>
          <w:rFonts w:ascii="Time New Roman" w:eastAsia="SimHei" w:hAnsi="Time New Roman" w:hint="eastAsia"/>
          <w:bCs/>
        </w:rPr>
      </w:pPr>
      <w:r>
        <w:rPr>
          <w:rFonts w:ascii="Time New Roman" w:eastAsia="SimHei" w:hAnsi="Time New Roman" w:hint="eastAsia"/>
          <w:bCs/>
        </w:rPr>
        <w:t>禁止教养机构和家庭中进行体罚；</w:t>
      </w:r>
    </w:p>
    <w:p w:rsidR="00000000" w:rsidRDefault="00622194">
      <w:pPr>
        <w:numPr>
          <w:ilvl w:val="0"/>
          <w:numId w:val="1365"/>
        </w:numPr>
        <w:rPr>
          <w:rFonts w:hint="eastAsia"/>
          <w:bCs/>
        </w:rPr>
      </w:pPr>
      <w:r>
        <w:rPr>
          <w:rFonts w:ascii="Time New Roman" w:eastAsia="SimHei" w:hAnsi="Time New Roman" w:hint="eastAsia"/>
          <w:bCs/>
        </w:rPr>
        <w:t>开展公共教育运动，使人们认识到虐待儿童的不利后果，改变对体罚的态度，鼓励在学校、教养机构和家庭中以积极、非暴力形式的约束来替代这种处罚；</w:t>
      </w:r>
    </w:p>
    <w:p w:rsidR="00000000" w:rsidRDefault="00622194">
      <w:pPr>
        <w:numPr>
          <w:ilvl w:val="0"/>
          <w:numId w:val="1365"/>
        </w:numPr>
        <w:spacing w:after="320"/>
        <w:rPr>
          <w:rFonts w:hint="eastAsia"/>
          <w:bCs/>
        </w:rPr>
      </w:pPr>
      <w:r>
        <w:rPr>
          <w:rFonts w:ascii="Time New Roman" w:eastAsia="SimHei" w:hAnsi="Time New Roman" w:hint="eastAsia"/>
          <w:bCs/>
        </w:rPr>
        <w:t>加强教养机构和学校中儿童的申诉机制，确保以有效而顾及儿童的方法处理有关虐待的申诉。</w:t>
      </w:r>
    </w:p>
    <w:p w:rsidR="00000000" w:rsidRDefault="00622194">
      <w:pPr>
        <w:pStyle w:val="Heading3"/>
        <w:spacing w:after="240"/>
        <w:rPr>
          <w:rFonts w:hint="eastAsia"/>
        </w:rPr>
      </w:pPr>
      <w:r>
        <w:rPr>
          <w:rFonts w:hint="eastAsia"/>
          <w:u w:val="none"/>
        </w:rPr>
        <w:t xml:space="preserve">5.  </w:t>
      </w:r>
      <w:r>
        <w:rPr>
          <w:rFonts w:hint="eastAsia"/>
        </w:rPr>
        <w:t>家庭环境和替代照料</w:t>
      </w:r>
    </w:p>
    <w:p w:rsidR="00000000" w:rsidRDefault="00622194">
      <w:pPr>
        <w:pStyle w:val="Heading4"/>
        <w:rPr>
          <w:rFonts w:hint="eastAsia"/>
        </w:rPr>
      </w:pPr>
      <w:r>
        <w:rPr>
          <w:rFonts w:hint="eastAsia"/>
        </w:rPr>
        <w:t>儿童虐待和忽视</w:t>
      </w:r>
    </w:p>
    <w:p w:rsidR="00000000" w:rsidRDefault="00622194">
      <w:pPr>
        <w:rPr>
          <w:rFonts w:hint="eastAsia"/>
        </w:rPr>
      </w:pPr>
      <w:r>
        <w:rPr>
          <w:rFonts w:hint="eastAsia"/>
        </w:rPr>
        <w:tab/>
        <w:t xml:space="preserve">639.  </w:t>
      </w:r>
      <w:r>
        <w:rPr>
          <w:rFonts w:hint="eastAsia"/>
        </w:rPr>
        <w:t>委员会欢迎为改进对儿童虐待情况的调</w:t>
      </w:r>
      <w:r>
        <w:rPr>
          <w:rFonts w:hint="eastAsia"/>
        </w:rPr>
        <w:t>查和报告而采取的措施，这些措施取得了重大的结果。然而，委员会感到关注的是：</w:t>
      </w:r>
    </w:p>
    <w:p w:rsidR="00000000" w:rsidRDefault="00622194">
      <w:pPr>
        <w:numPr>
          <w:ilvl w:val="0"/>
          <w:numId w:val="1366"/>
        </w:numPr>
        <w:rPr>
          <w:rFonts w:hint="eastAsia"/>
        </w:rPr>
      </w:pPr>
      <w:r>
        <w:rPr>
          <w:rFonts w:hint="eastAsia"/>
        </w:rPr>
        <w:t>没有为预防虐待儿童制定任何全面的多学科战略；</w:t>
      </w:r>
    </w:p>
    <w:p w:rsidR="00000000" w:rsidRDefault="00622194">
      <w:pPr>
        <w:numPr>
          <w:ilvl w:val="0"/>
          <w:numId w:val="1366"/>
        </w:numPr>
        <w:rPr>
          <w:rFonts w:hint="eastAsia"/>
        </w:rPr>
      </w:pPr>
      <w:r>
        <w:rPr>
          <w:rFonts w:hint="eastAsia"/>
        </w:rPr>
        <w:t>起诉的案件数量仍然相当少；</w:t>
      </w:r>
    </w:p>
    <w:p w:rsidR="00000000" w:rsidRDefault="00622194">
      <w:pPr>
        <w:numPr>
          <w:ilvl w:val="0"/>
          <w:numId w:val="1366"/>
        </w:numPr>
        <w:rPr>
          <w:rFonts w:hint="eastAsia"/>
        </w:rPr>
      </w:pPr>
      <w:r>
        <w:rPr>
          <w:rFonts w:hint="eastAsia"/>
        </w:rPr>
        <w:t>为受害者提供的康复和咨询服务不足，无法满足对此类服务不断增加的需求。</w:t>
      </w:r>
    </w:p>
    <w:p w:rsidR="00000000" w:rsidRDefault="00622194">
      <w:pPr>
        <w:rPr>
          <w:rFonts w:ascii="Time New Roman" w:eastAsia="SimHei" w:hAnsi="Time New Roman" w:hint="eastAsia"/>
          <w:bCs/>
        </w:rPr>
      </w:pPr>
      <w:r>
        <w:rPr>
          <w:rFonts w:hint="eastAsia"/>
        </w:rPr>
        <w:tab/>
        <w:t>640</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7"/>
        </w:numPr>
        <w:rPr>
          <w:rFonts w:ascii="Time New Roman" w:eastAsia="SimHei" w:hAnsi="Time New Roman" w:hint="eastAsia"/>
          <w:bCs/>
        </w:rPr>
      </w:pPr>
      <w:r>
        <w:rPr>
          <w:rFonts w:ascii="Time New Roman" w:eastAsia="SimHei" w:hAnsi="Time New Roman" w:hint="eastAsia"/>
          <w:bCs/>
        </w:rPr>
        <w:t>尤其与民间社会、社会工作者、父母和儿童合作，为预防虐待儿童制定一项多学科国家战略；</w:t>
      </w:r>
    </w:p>
    <w:p w:rsidR="00000000" w:rsidRDefault="00622194">
      <w:pPr>
        <w:numPr>
          <w:ilvl w:val="0"/>
          <w:numId w:val="1367"/>
        </w:numPr>
        <w:rPr>
          <w:rFonts w:ascii="Time New Roman" w:eastAsia="SimHei" w:hAnsi="Time New Roman" w:hint="eastAsia"/>
          <w:bCs/>
        </w:rPr>
      </w:pPr>
      <w:r>
        <w:rPr>
          <w:rFonts w:ascii="Time New Roman" w:eastAsia="SimHei" w:hAnsi="Time New Roman" w:hint="eastAsia"/>
          <w:bCs/>
        </w:rPr>
        <w:t>审查立法，以便改进对家庭中遭受儿童虐待的受害者的保护措施；</w:t>
      </w:r>
    </w:p>
    <w:p w:rsidR="00000000" w:rsidRDefault="00622194">
      <w:pPr>
        <w:numPr>
          <w:ilvl w:val="0"/>
          <w:numId w:val="1367"/>
        </w:numPr>
        <w:rPr>
          <w:rFonts w:ascii="Time New Roman" w:eastAsia="SimHei" w:hAnsi="Time New Roman" w:hint="eastAsia"/>
          <w:bCs/>
        </w:rPr>
      </w:pPr>
      <w:r>
        <w:rPr>
          <w:rFonts w:ascii="Time New Roman" w:eastAsia="SimHei" w:hAnsi="Time New Roman" w:hint="eastAsia"/>
          <w:bCs/>
        </w:rPr>
        <w:t>增加受过训练的专业人员的数量，以多学科方式向儿童辅导中心中的受害者提供心理咨询和其他康复服务；</w:t>
      </w:r>
    </w:p>
    <w:p w:rsidR="00000000" w:rsidRDefault="00622194">
      <w:pPr>
        <w:numPr>
          <w:ilvl w:val="0"/>
          <w:numId w:val="1367"/>
        </w:numPr>
        <w:spacing w:after="320"/>
        <w:rPr>
          <w:rFonts w:hint="eastAsia"/>
          <w:bCs/>
        </w:rPr>
      </w:pPr>
      <w:r>
        <w:rPr>
          <w:rFonts w:ascii="Time New Roman" w:eastAsia="SimHei" w:hAnsi="Time New Roman" w:hint="eastAsia"/>
          <w:bCs/>
        </w:rPr>
        <w:t>增加向执法人员、社</w:t>
      </w:r>
      <w:r>
        <w:rPr>
          <w:rFonts w:ascii="Time New Roman" w:eastAsia="SimHei" w:hAnsi="Time New Roman" w:hint="eastAsia"/>
          <w:bCs/>
        </w:rPr>
        <w:t>会工作者、儿童辅导中心的工作人员以及检察人员提供培训，使其掌握如何以顾及儿童的方式受理、监测和调查提出的申诉并提出诉讼。</w:t>
      </w:r>
    </w:p>
    <w:p w:rsidR="00000000" w:rsidRDefault="00622194">
      <w:pPr>
        <w:pStyle w:val="Heading4"/>
        <w:rPr>
          <w:rFonts w:hint="eastAsia"/>
        </w:rPr>
      </w:pPr>
      <w:r>
        <w:rPr>
          <w:rFonts w:hint="eastAsia"/>
        </w:rPr>
        <w:t>收</w:t>
      </w:r>
      <w:r>
        <w:rPr>
          <w:rFonts w:hint="eastAsia"/>
        </w:rPr>
        <w:t xml:space="preserve">  </w:t>
      </w:r>
      <w:r>
        <w:rPr>
          <w:rFonts w:hint="eastAsia"/>
        </w:rPr>
        <w:t>养</w:t>
      </w:r>
    </w:p>
    <w:p w:rsidR="00000000" w:rsidRDefault="00622194">
      <w:pPr>
        <w:rPr>
          <w:rFonts w:hint="eastAsia"/>
        </w:rPr>
      </w:pPr>
      <w:r>
        <w:rPr>
          <w:rFonts w:hint="eastAsia"/>
        </w:rPr>
        <w:tab/>
        <w:t xml:space="preserve">641.  </w:t>
      </w:r>
      <w:r>
        <w:rPr>
          <w:rFonts w:hint="eastAsia"/>
        </w:rPr>
        <w:t>委员会感到关注的是，对国内和跨国收养的监督或控制有限，有关国内和跨国收养的现有资料很少。</w:t>
      </w:r>
    </w:p>
    <w:p w:rsidR="00000000" w:rsidRDefault="00622194">
      <w:pPr>
        <w:rPr>
          <w:rFonts w:ascii="Time New Roman" w:eastAsia="SimHei" w:hAnsi="Time New Roman" w:hint="eastAsia"/>
          <w:bCs/>
        </w:rPr>
      </w:pPr>
      <w:r>
        <w:rPr>
          <w:rFonts w:hint="eastAsia"/>
        </w:rPr>
        <w:tab/>
        <w:t>642</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68"/>
        </w:numPr>
        <w:rPr>
          <w:rFonts w:ascii="Time New Roman" w:eastAsia="SimHei" w:hAnsi="Time New Roman" w:hint="eastAsia"/>
          <w:bCs/>
        </w:rPr>
      </w:pPr>
      <w:r>
        <w:rPr>
          <w:rFonts w:ascii="Time New Roman" w:eastAsia="SimHei" w:hAnsi="Time New Roman" w:hint="eastAsia"/>
          <w:bCs/>
        </w:rPr>
        <w:t>加强其国内和跨国收养监督系统；</w:t>
      </w:r>
    </w:p>
    <w:p w:rsidR="00000000" w:rsidRDefault="00622194">
      <w:pPr>
        <w:numPr>
          <w:ilvl w:val="0"/>
          <w:numId w:val="1368"/>
        </w:numPr>
        <w:spacing w:after="320"/>
        <w:rPr>
          <w:rFonts w:hint="eastAsia"/>
        </w:rPr>
      </w:pPr>
      <w:r>
        <w:rPr>
          <w:rFonts w:ascii="Time New Roman" w:eastAsia="SimHei" w:hAnsi="Time New Roman" w:hint="eastAsia"/>
          <w:bCs/>
        </w:rPr>
        <w:t>批准和实施《</w:t>
      </w:r>
      <w:r>
        <w:rPr>
          <w:rFonts w:ascii="Time New Roman" w:eastAsia="SimHei" w:hAnsi="Time New Roman" w:hint="eastAsia"/>
          <w:b/>
        </w:rPr>
        <w:t>1993</w:t>
      </w:r>
      <w:r>
        <w:rPr>
          <w:rFonts w:ascii="Time New Roman" w:eastAsia="SimHei" w:hAnsi="Time New Roman" w:hint="eastAsia"/>
          <w:bCs/>
        </w:rPr>
        <w:t>年关于跨国收养方面保护儿童和进行合作的海牙公约》。</w:t>
      </w:r>
    </w:p>
    <w:p w:rsidR="00000000" w:rsidRDefault="00622194">
      <w:pPr>
        <w:pStyle w:val="Heading4"/>
        <w:rPr>
          <w:rFonts w:hint="eastAsia"/>
        </w:rPr>
      </w:pPr>
      <w:r>
        <w:rPr>
          <w:rFonts w:hint="eastAsia"/>
        </w:rPr>
        <w:t>拐骗儿童</w:t>
      </w:r>
    </w:p>
    <w:p w:rsidR="00000000" w:rsidRDefault="00622194">
      <w:pPr>
        <w:rPr>
          <w:rFonts w:hint="eastAsia"/>
        </w:rPr>
      </w:pPr>
      <w:r>
        <w:rPr>
          <w:rFonts w:hint="eastAsia"/>
        </w:rPr>
        <w:tab/>
        <w:t xml:space="preserve">643.  </w:t>
      </w:r>
      <w:r>
        <w:rPr>
          <w:rFonts w:hint="eastAsia"/>
        </w:rPr>
        <w:t>委员会感到关注的是，对保护儿童免遭拐骗没有充分的保障。</w:t>
      </w:r>
    </w:p>
    <w:p w:rsidR="00000000" w:rsidRDefault="00622194">
      <w:pPr>
        <w:spacing w:after="320"/>
        <w:rPr>
          <w:rFonts w:hint="eastAsia"/>
        </w:rPr>
      </w:pPr>
      <w:r>
        <w:rPr>
          <w:rFonts w:hint="eastAsia"/>
        </w:rPr>
        <w:tab/>
        <w:t>644</w:t>
      </w:r>
      <w:r>
        <w:rPr>
          <w:rFonts w:ascii="Time New Roman" w:eastAsia="SimHei" w:hAnsi="Time New Roman" w:hint="eastAsia"/>
          <w:b/>
        </w:rPr>
        <w:t xml:space="preserve">.  </w:t>
      </w:r>
      <w:r>
        <w:rPr>
          <w:rFonts w:ascii="Time New Roman" w:eastAsia="SimHei" w:hAnsi="Time New Roman" w:hint="eastAsia"/>
          <w:bCs/>
        </w:rPr>
        <w:t>委员会建议缔约国批准和实施《</w:t>
      </w:r>
      <w:r>
        <w:rPr>
          <w:rFonts w:ascii="Time New Roman" w:eastAsia="SimHei" w:hAnsi="Time New Roman" w:hint="eastAsia"/>
          <w:b/>
          <w:bCs/>
        </w:rPr>
        <w:t>1980</w:t>
      </w:r>
      <w:r>
        <w:rPr>
          <w:rFonts w:ascii="Time New Roman" w:eastAsia="SimHei" w:hAnsi="Time New Roman" w:hint="eastAsia"/>
          <w:bCs/>
        </w:rPr>
        <w:t>年关于国</w:t>
      </w:r>
      <w:r>
        <w:rPr>
          <w:rFonts w:ascii="Time New Roman" w:eastAsia="SimHei" w:hAnsi="Time New Roman" w:hint="eastAsia"/>
          <w:bCs/>
        </w:rPr>
        <w:t>际儿童拐骗事件的民事问题的海牙公约》。</w:t>
      </w:r>
    </w:p>
    <w:p w:rsidR="00000000" w:rsidRDefault="00622194">
      <w:pPr>
        <w:pStyle w:val="Heading3"/>
        <w:spacing w:after="240"/>
        <w:rPr>
          <w:rFonts w:hint="eastAsia"/>
        </w:rPr>
      </w:pPr>
      <w:r>
        <w:rPr>
          <w:rFonts w:hint="eastAsia"/>
          <w:u w:val="none"/>
        </w:rPr>
        <w:t xml:space="preserve">6.  </w:t>
      </w:r>
      <w:r>
        <w:rPr>
          <w:rFonts w:hint="eastAsia"/>
        </w:rPr>
        <w:t>基本保健和福利</w:t>
      </w:r>
    </w:p>
    <w:p w:rsidR="00000000" w:rsidRDefault="00622194">
      <w:pPr>
        <w:pStyle w:val="Heading4"/>
        <w:spacing w:after="320"/>
        <w:rPr>
          <w:rFonts w:hint="eastAsia"/>
        </w:rPr>
      </w:pPr>
      <w:r>
        <w:rPr>
          <w:rFonts w:hint="eastAsia"/>
        </w:rPr>
        <w:t>残疾儿童</w:t>
      </w:r>
    </w:p>
    <w:p w:rsidR="00000000" w:rsidRDefault="00622194">
      <w:pPr>
        <w:rPr>
          <w:rFonts w:hint="eastAsia"/>
        </w:rPr>
      </w:pPr>
      <w:r>
        <w:rPr>
          <w:rFonts w:hint="eastAsia"/>
        </w:rPr>
        <w:tab/>
        <w:t xml:space="preserve">645.  </w:t>
      </w:r>
      <w:r>
        <w:rPr>
          <w:rFonts w:hint="eastAsia"/>
        </w:rPr>
        <w:t>委员会感到关注的是，残疾儿童，包括智障儿童，在享受《公约》保障的各项权利方面仍然处于不利境地，没有充分融入教育系统和其他娱乐或文化活动。</w:t>
      </w:r>
    </w:p>
    <w:p w:rsidR="00000000" w:rsidRDefault="00622194">
      <w:pPr>
        <w:rPr>
          <w:rFonts w:ascii="Time New Roman" w:eastAsia="SimHei" w:hAnsi="Time New Roman" w:hint="eastAsia"/>
          <w:bCs/>
        </w:rPr>
      </w:pPr>
      <w:r>
        <w:rPr>
          <w:rFonts w:hint="eastAsia"/>
        </w:rPr>
        <w:tab/>
        <w:t>646</w:t>
      </w:r>
      <w:r>
        <w:rPr>
          <w:rFonts w:ascii="Time New Roman" w:eastAsia="SimHei" w:hAnsi="Time New Roman" w:hint="eastAsia"/>
          <w:b/>
        </w:rPr>
        <w:t xml:space="preserve">.  </w:t>
      </w:r>
      <w:r>
        <w:rPr>
          <w:rFonts w:ascii="Time New Roman" w:eastAsia="SimHei" w:hAnsi="Time New Roman" w:hint="eastAsia"/>
          <w:bCs/>
        </w:rPr>
        <w:t>考虑到委员会</w:t>
      </w:r>
      <w:r>
        <w:rPr>
          <w:rFonts w:ascii="Time New Roman" w:eastAsia="SimHei" w:hAnsi="Time New Roman" w:hint="eastAsia"/>
          <w:b/>
          <w:bCs/>
        </w:rPr>
        <w:t>1997</w:t>
      </w:r>
      <w:r>
        <w:rPr>
          <w:rFonts w:ascii="Time New Roman" w:eastAsia="SimHei" w:hAnsi="Time New Roman" w:hint="eastAsia"/>
          <w:bCs/>
        </w:rPr>
        <w:t>年“残疾儿童权利”一般讨论日活动</w:t>
      </w:r>
      <w:r>
        <w:rPr>
          <w:rFonts w:ascii="Time New Roman" w:eastAsia="SimHei" w:hAnsi="Time New Roman" w:hint="eastAsia"/>
          <w:bCs/>
        </w:rPr>
        <w:t>(</w:t>
      </w:r>
      <w:r>
        <w:rPr>
          <w:rFonts w:ascii="Time New Roman" w:eastAsia="SimHei" w:hAnsi="Time New Roman" w:hint="eastAsia"/>
          <w:b/>
          <w:bCs/>
        </w:rPr>
        <w:t>CRC</w:t>
      </w:r>
      <w:r>
        <w:rPr>
          <w:rFonts w:ascii="Time New Roman" w:eastAsia="SimHei" w:hAnsi="Time New Roman" w:hint="eastAsia"/>
          <w:bCs/>
        </w:rPr>
        <w:t>/</w:t>
      </w:r>
      <w:r>
        <w:rPr>
          <w:rFonts w:ascii="Time New Roman" w:eastAsia="SimHei" w:hAnsi="Time New Roman" w:hint="eastAsia"/>
          <w:b/>
          <w:bCs/>
        </w:rPr>
        <w:t>C</w:t>
      </w:r>
      <w:r>
        <w:rPr>
          <w:rFonts w:ascii="Time New Roman" w:eastAsia="SimHei" w:hAnsi="Time New Roman" w:hint="eastAsia"/>
          <w:bCs/>
        </w:rPr>
        <w:t>/</w:t>
      </w:r>
      <w:r>
        <w:rPr>
          <w:rFonts w:ascii="Time New Roman" w:eastAsia="SimHei" w:hAnsi="Time New Roman" w:hint="eastAsia"/>
          <w:b/>
          <w:bCs/>
        </w:rPr>
        <w:t>66,</w:t>
      </w:r>
      <w:r>
        <w:rPr>
          <w:rFonts w:ascii="Time New Roman" w:eastAsia="SimHei" w:hAnsi="Time New Roman"/>
          <w:bCs/>
        </w:rPr>
        <w:t xml:space="preserve"> </w:t>
      </w:r>
      <w:r>
        <w:rPr>
          <w:rFonts w:ascii="Time New Roman" w:eastAsia="SimHei" w:hAnsi="Time New Roman" w:hint="eastAsia"/>
          <w:bCs/>
        </w:rPr>
        <w:t>附件五</w:t>
      </w:r>
      <w:r>
        <w:rPr>
          <w:rFonts w:ascii="Time New Roman" w:eastAsia="SimHei" w:hAnsi="Time New Roman" w:hint="eastAsia"/>
          <w:bCs/>
        </w:rPr>
        <w:t>)</w:t>
      </w:r>
      <w:r>
        <w:rPr>
          <w:rFonts w:ascii="Time New Roman" w:eastAsia="SimHei" w:hAnsi="Time New Roman" w:hint="eastAsia"/>
          <w:bCs/>
        </w:rPr>
        <w:t>和《残疾人机会均等标准规则》</w:t>
      </w:r>
      <w:r>
        <w:rPr>
          <w:rFonts w:ascii="Time New Roman" w:eastAsia="SimHei" w:hAnsi="Time New Roman" w:hint="eastAsia"/>
          <w:bCs/>
        </w:rPr>
        <w:t>(</w:t>
      </w:r>
      <w:r>
        <w:rPr>
          <w:rFonts w:ascii="Time New Roman" w:eastAsia="SimHei" w:hAnsi="Time New Roman" w:hint="eastAsia"/>
          <w:b/>
          <w:bCs/>
        </w:rPr>
        <w:t>1993</w:t>
      </w:r>
      <w:r>
        <w:rPr>
          <w:rFonts w:ascii="Time New Roman" w:eastAsia="SimHei" w:hAnsi="Time New Roman" w:hint="eastAsia"/>
          <w:bCs/>
        </w:rPr>
        <w:t>年</w:t>
      </w:r>
      <w:r>
        <w:rPr>
          <w:rFonts w:ascii="Time New Roman" w:eastAsia="SimHei" w:hAnsi="Time New Roman" w:hint="eastAsia"/>
          <w:b/>
          <w:bCs/>
        </w:rPr>
        <w:t>12</w:t>
      </w:r>
      <w:r>
        <w:rPr>
          <w:rFonts w:ascii="Time New Roman" w:eastAsia="SimHei" w:hAnsi="Time New Roman" w:hint="eastAsia"/>
          <w:bCs/>
        </w:rPr>
        <w:t>月</w:t>
      </w:r>
      <w:r>
        <w:rPr>
          <w:rFonts w:ascii="Time New Roman" w:eastAsia="SimHei" w:hAnsi="Time New Roman" w:hint="eastAsia"/>
          <w:b/>
          <w:bCs/>
        </w:rPr>
        <w:t>20</w:t>
      </w:r>
      <w:r>
        <w:rPr>
          <w:rFonts w:ascii="Time New Roman" w:eastAsia="SimHei" w:hAnsi="Time New Roman" w:hint="eastAsia"/>
          <w:bCs/>
        </w:rPr>
        <w:t>日大会第</w:t>
      </w:r>
      <w:r>
        <w:rPr>
          <w:rFonts w:ascii="Time New Roman" w:eastAsia="SimHei" w:hAnsi="Time New Roman" w:hint="eastAsia"/>
          <w:b/>
          <w:bCs/>
        </w:rPr>
        <w:t>48</w:t>
      </w:r>
      <w:r>
        <w:rPr>
          <w:rFonts w:ascii="Time New Roman" w:eastAsia="SimHei" w:hAnsi="Time New Roman" w:hint="eastAsia"/>
          <w:bCs/>
        </w:rPr>
        <w:t>/</w:t>
      </w:r>
      <w:r>
        <w:rPr>
          <w:rFonts w:ascii="Time New Roman" w:eastAsia="SimHei" w:hAnsi="Time New Roman" w:hint="eastAsia"/>
          <w:b/>
          <w:bCs/>
        </w:rPr>
        <w:t>96</w:t>
      </w:r>
      <w:r>
        <w:rPr>
          <w:rFonts w:ascii="Time New Roman" w:eastAsia="SimHei" w:hAnsi="Time New Roman" w:hint="eastAsia"/>
          <w:bCs/>
        </w:rPr>
        <w:t>号决议</w:t>
      </w:r>
      <w:r>
        <w:rPr>
          <w:rFonts w:ascii="Time New Roman" w:eastAsia="SimHei" w:hAnsi="Time New Roman" w:hint="eastAsia"/>
          <w:bCs/>
        </w:rPr>
        <w:t>)</w:t>
      </w:r>
      <w:r>
        <w:rPr>
          <w:rFonts w:ascii="Time New Roman" w:eastAsia="SimHei" w:hAnsi="Time New Roman" w:hint="eastAsia"/>
          <w:bCs/>
        </w:rPr>
        <w:t>，委员会建议缔约国：</w:t>
      </w:r>
    </w:p>
    <w:p w:rsidR="00000000" w:rsidRDefault="00622194">
      <w:pPr>
        <w:numPr>
          <w:ilvl w:val="0"/>
          <w:numId w:val="1369"/>
        </w:numPr>
        <w:rPr>
          <w:rFonts w:ascii="Time New Roman" w:eastAsia="SimHei" w:hAnsi="Time New Roman" w:hint="eastAsia"/>
          <w:bCs/>
        </w:rPr>
      </w:pPr>
      <w:r>
        <w:rPr>
          <w:rFonts w:ascii="Time New Roman" w:eastAsia="SimHei" w:hAnsi="Time New Roman" w:hint="eastAsia"/>
          <w:bCs/>
        </w:rPr>
        <w:t>与残疾儿童和有关非政府组织合作，审查对残疾儿童有影响的所有政策，以便确保这些政策满足残疾儿童</w:t>
      </w:r>
      <w:r>
        <w:rPr>
          <w:rFonts w:ascii="Time New Roman" w:eastAsia="SimHei" w:hAnsi="Time New Roman" w:hint="eastAsia"/>
          <w:bCs/>
        </w:rPr>
        <w:t>的需要，并符合《公约》和《残疾人机会均等标准规则》；</w:t>
      </w:r>
    </w:p>
    <w:p w:rsidR="00000000" w:rsidRDefault="00622194">
      <w:pPr>
        <w:numPr>
          <w:ilvl w:val="0"/>
          <w:numId w:val="1369"/>
        </w:numPr>
        <w:rPr>
          <w:rFonts w:ascii="Time New Roman" w:eastAsia="SimHei" w:hAnsi="Time New Roman" w:hint="eastAsia"/>
          <w:bCs/>
        </w:rPr>
      </w:pPr>
      <w:r>
        <w:rPr>
          <w:rFonts w:ascii="Time New Roman" w:eastAsia="SimHei" w:hAnsi="Time New Roman" w:hint="eastAsia"/>
          <w:bCs/>
        </w:rPr>
        <w:t>促进残疾儿童进一步融入教育、娱乐和文化活动；</w:t>
      </w:r>
    </w:p>
    <w:p w:rsidR="00000000" w:rsidRDefault="00622194">
      <w:pPr>
        <w:numPr>
          <w:ilvl w:val="0"/>
          <w:numId w:val="1369"/>
        </w:numPr>
        <w:spacing w:after="320"/>
        <w:rPr>
          <w:rFonts w:ascii="Time New Roman" w:eastAsia="SimHei" w:hAnsi="Time New Roman" w:hint="eastAsia"/>
          <w:bCs/>
        </w:rPr>
      </w:pPr>
      <w:r>
        <w:rPr>
          <w:rFonts w:ascii="Time New Roman" w:eastAsia="SimHei" w:hAnsi="Time New Roman" w:hint="eastAsia"/>
          <w:bCs/>
        </w:rPr>
        <w:t>增加为残疾儿童的特殊教育和服务分配的人力资源和财政资源。</w:t>
      </w:r>
    </w:p>
    <w:p w:rsidR="00000000" w:rsidRDefault="00622194">
      <w:pPr>
        <w:pStyle w:val="Heading4"/>
        <w:spacing w:after="320"/>
        <w:rPr>
          <w:rFonts w:hint="eastAsia"/>
        </w:rPr>
      </w:pPr>
      <w:r>
        <w:rPr>
          <w:rFonts w:hint="eastAsia"/>
        </w:rPr>
        <w:t>青春期健康</w:t>
      </w:r>
    </w:p>
    <w:p w:rsidR="00000000" w:rsidRDefault="00622194">
      <w:pPr>
        <w:rPr>
          <w:rFonts w:hint="eastAsia"/>
        </w:rPr>
      </w:pPr>
      <w:r>
        <w:rPr>
          <w:rFonts w:hint="eastAsia"/>
        </w:rPr>
        <w:tab/>
        <w:t xml:space="preserve">647.  </w:t>
      </w:r>
      <w:r>
        <w:rPr>
          <w:rFonts w:hint="eastAsia"/>
        </w:rPr>
        <w:t>委员会对青少年中普遍出现的精神障碍和情绪障碍，包括压力和抑郁，以及缺乏有关青少年心理健康的全面战略表示关注。委员会还感到关注的是青年中性传染疾病增加，并同缔约国一样对其国内青少年的药物滥用情况表示关注。委员会还感到关注的是</w:t>
      </w:r>
      <w:r>
        <w:rPr>
          <w:rFonts w:hint="eastAsia"/>
        </w:rPr>
        <w:t>18</w:t>
      </w:r>
      <w:r>
        <w:rPr>
          <w:rFonts w:hint="eastAsia"/>
        </w:rPr>
        <w:t>岁以下的儿童需要父母同意才能进行医疗和咨询。</w:t>
      </w:r>
    </w:p>
    <w:p w:rsidR="00000000" w:rsidRDefault="00622194">
      <w:pPr>
        <w:rPr>
          <w:rFonts w:ascii="Time New Roman" w:eastAsia="SimHei" w:hAnsi="Time New Roman" w:hint="eastAsia"/>
          <w:bCs/>
        </w:rPr>
      </w:pPr>
      <w:r>
        <w:rPr>
          <w:rFonts w:hint="eastAsia"/>
        </w:rPr>
        <w:tab/>
        <w:t>648</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70"/>
        </w:numPr>
        <w:rPr>
          <w:rFonts w:ascii="Time New Roman" w:eastAsia="SimHei" w:hAnsi="Time New Roman" w:hint="eastAsia"/>
          <w:bCs/>
        </w:rPr>
      </w:pPr>
      <w:r>
        <w:rPr>
          <w:rFonts w:ascii="Time New Roman" w:eastAsia="SimHei" w:hAnsi="Time New Roman" w:hint="eastAsia"/>
          <w:bCs/>
        </w:rPr>
        <w:t>对青春期健康进行研究，</w:t>
      </w:r>
      <w:r>
        <w:rPr>
          <w:rFonts w:ascii="Time New Roman" w:eastAsia="SimHei" w:hAnsi="Time New Roman" w:hint="eastAsia"/>
          <w:bCs/>
        </w:rPr>
        <w:t>以便制定一项全面的青春期保健政策，适当时包括预防措施，处理心理健康、生育和性健康、药物滥用和其他有关问题；</w:t>
      </w:r>
    </w:p>
    <w:p w:rsidR="00000000" w:rsidRDefault="00622194">
      <w:pPr>
        <w:numPr>
          <w:ilvl w:val="0"/>
          <w:numId w:val="1370"/>
        </w:numPr>
        <w:rPr>
          <w:rFonts w:ascii="Time New Roman" w:eastAsia="SimHei" w:hAnsi="Time New Roman" w:hint="eastAsia"/>
          <w:bCs/>
        </w:rPr>
      </w:pPr>
      <w:r>
        <w:rPr>
          <w:rFonts w:ascii="Time New Roman" w:eastAsia="SimHei" w:hAnsi="Time New Roman" w:hint="eastAsia"/>
          <w:bCs/>
        </w:rPr>
        <w:t>修改立法，以便允许</w:t>
      </w:r>
      <w:r>
        <w:rPr>
          <w:rFonts w:ascii="Time New Roman" w:eastAsia="SimHei" w:hAnsi="Time New Roman" w:hint="eastAsia"/>
          <w:bCs/>
        </w:rPr>
        <w:t>18</w:t>
      </w:r>
      <w:r>
        <w:rPr>
          <w:rFonts w:ascii="Time New Roman" w:eastAsia="SimHei" w:hAnsi="Time New Roman" w:hint="eastAsia"/>
          <w:bCs/>
        </w:rPr>
        <w:t>岁以下的儿童未经父母同意就能获得医疗咨询和信息；</w:t>
      </w:r>
    </w:p>
    <w:p w:rsidR="00000000" w:rsidRDefault="00622194">
      <w:pPr>
        <w:numPr>
          <w:ilvl w:val="0"/>
          <w:numId w:val="1370"/>
        </w:numPr>
        <w:spacing w:after="320"/>
        <w:rPr>
          <w:rFonts w:ascii="Time New Roman" w:eastAsia="SimHei" w:hAnsi="Time New Roman" w:hint="eastAsia"/>
          <w:bCs/>
        </w:rPr>
      </w:pPr>
      <w:r>
        <w:rPr>
          <w:rFonts w:ascii="Time New Roman" w:eastAsia="SimHei" w:hAnsi="Time New Roman" w:hint="eastAsia"/>
          <w:bCs/>
        </w:rPr>
        <w:t>制定和实施预防青少年精神障碍和情绪障碍的方案，培训教师、社会工作者和其他儿童工作者掌握如何以顾及儿童的方式处理青少年心理健康问题。</w:t>
      </w:r>
    </w:p>
    <w:p w:rsidR="00000000" w:rsidRDefault="00622194">
      <w:pPr>
        <w:pStyle w:val="Heading4"/>
      </w:pPr>
      <w:r>
        <w:rPr>
          <w:rFonts w:hint="eastAsia"/>
        </w:rPr>
        <w:t>青年自杀</w:t>
      </w:r>
    </w:p>
    <w:p w:rsidR="00000000" w:rsidRDefault="00622194">
      <w:pPr>
        <w:rPr>
          <w:rFonts w:hint="eastAsia"/>
        </w:rPr>
      </w:pPr>
      <w:r>
        <w:rPr>
          <w:rFonts w:hint="eastAsia"/>
        </w:rPr>
        <w:tab/>
        <w:t xml:space="preserve">649.  </w:t>
      </w:r>
      <w:r>
        <w:rPr>
          <w:rFonts w:hint="eastAsia"/>
        </w:rPr>
        <w:t>委员会对以下情况十分关注：</w:t>
      </w:r>
    </w:p>
    <w:p w:rsidR="00000000" w:rsidRDefault="00622194">
      <w:pPr>
        <w:numPr>
          <w:ilvl w:val="0"/>
          <w:numId w:val="1371"/>
        </w:numPr>
        <w:rPr>
          <w:rFonts w:hint="eastAsia"/>
        </w:rPr>
      </w:pPr>
      <w:r>
        <w:rPr>
          <w:rFonts w:hint="eastAsia"/>
        </w:rPr>
        <w:t>青年自杀率不断上升；</w:t>
      </w:r>
    </w:p>
    <w:p w:rsidR="00000000" w:rsidRDefault="00622194">
      <w:pPr>
        <w:numPr>
          <w:ilvl w:val="0"/>
          <w:numId w:val="1371"/>
        </w:numPr>
        <w:rPr>
          <w:rFonts w:hint="eastAsia"/>
        </w:rPr>
      </w:pPr>
      <w:r>
        <w:rPr>
          <w:rFonts w:hint="eastAsia"/>
        </w:rPr>
        <w:t>缺乏有关自杀和自杀未遂及其原因的定性和定量资料；</w:t>
      </w:r>
    </w:p>
    <w:p w:rsidR="00000000" w:rsidRDefault="00622194">
      <w:pPr>
        <w:numPr>
          <w:ilvl w:val="0"/>
          <w:numId w:val="1371"/>
        </w:numPr>
        <w:rPr>
          <w:rFonts w:hint="eastAsia"/>
        </w:rPr>
      </w:pPr>
      <w:r>
        <w:rPr>
          <w:rFonts w:hint="eastAsia"/>
        </w:rPr>
        <w:t>指定警察为处理青年自杀问题的首要组织之一。</w:t>
      </w:r>
    </w:p>
    <w:p w:rsidR="00000000" w:rsidRDefault="00622194">
      <w:pPr>
        <w:spacing w:after="320"/>
        <w:rPr>
          <w:rFonts w:ascii="Time New Roman" w:eastAsia="SimHei" w:hAnsi="Time New Roman" w:hint="eastAsia"/>
          <w:bCs/>
        </w:rPr>
      </w:pPr>
      <w:r>
        <w:rPr>
          <w:rFonts w:hint="eastAsia"/>
        </w:rPr>
        <w:tab/>
        <w:t>650</w:t>
      </w:r>
      <w:r>
        <w:rPr>
          <w:rFonts w:ascii="Time New Roman" w:eastAsia="SimHei" w:hAnsi="Time New Roman" w:hint="eastAsia"/>
          <w:b/>
        </w:rPr>
        <w:t xml:space="preserve">.  </w:t>
      </w:r>
      <w:r>
        <w:rPr>
          <w:rFonts w:ascii="Time New Roman" w:eastAsia="SimHei" w:hAnsi="Time New Roman" w:hint="eastAsia"/>
          <w:bCs/>
        </w:rPr>
        <w:t>委员会建议缔约国与</w:t>
      </w:r>
      <w:r>
        <w:rPr>
          <w:rFonts w:ascii="Time New Roman" w:eastAsia="SimHei" w:hAnsi="Time New Roman" w:hint="eastAsia"/>
          <w:bCs/>
        </w:rPr>
        <w:t>儿童辅导中心、社会工作者、教师、保健工作者和其他有关专业人员合作，对青年自杀及其原因进行深入研究，并利用这项资料制定和实施一项关于预防青年自杀的国家行动计划。</w:t>
      </w:r>
    </w:p>
    <w:p w:rsidR="00000000" w:rsidRDefault="00622194">
      <w:pPr>
        <w:pStyle w:val="Heading3"/>
        <w:spacing w:after="240"/>
        <w:rPr>
          <w:rFonts w:hint="eastAsia"/>
        </w:rPr>
      </w:pPr>
      <w:r>
        <w:rPr>
          <w:rFonts w:hint="eastAsia"/>
          <w:u w:val="none"/>
        </w:rPr>
        <w:t xml:space="preserve">7.  </w:t>
      </w:r>
      <w:r>
        <w:rPr>
          <w:rFonts w:hint="eastAsia"/>
        </w:rPr>
        <w:t>教育、休闲和文化活动</w:t>
      </w:r>
    </w:p>
    <w:p w:rsidR="00000000" w:rsidRDefault="00622194">
      <w:pPr>
        <w:rPr>
          <w:rFonts w:hint="eastAsia"/>
        </w:rPr>
      </w:pPr>
      <w:r>
        <w:rPr>
          <w:rFonts w:hint="eastAsia"/>
        </w:rPr>
        <w:tab/>
        <w:t xml:space="preserve">651.  </w:t>
      </w:r>
      <w:r>
        <w:rPr>
          <w:rFonts w:hint="eastAsia"/>
        </w:rPr>
        <w:t>委员会注意到缔约国为改革教育制度，使其更加符合《公约》的规定作出了努力；然而，委员会感到关注的是：</w:t>
      </w:r>
    </w:p>
    <w:p w:rsidR="00000000" w:rsidRDefault="00622194">
      <w:pPr>
        <w:numPr>
          <w:ilvl w:val="0"/>
          <w:numId w:val="1372"/>
        </w:numPr>
        <w:rPr>
          <w:rFonts w:hint="eastAsia"/>
        </w:rPr>
      </w:pPr>
      <w:r>
        <w:rPr>
          <w:rFonts w:hint="eastAsia"/>
        </w:rPr>
        <w:t>教育制度竞争性过强，对儿童身心健康产生了不利影响，妨碍了儿童的发展，难以最充分地实现其潜力；</w:t>
      </w:r>
    </w:p>
    <w:p w:rsidR="00000000" w:rsidRDefault="00622194">
      <w:pPr>
        <w:numPr>
          <w:ilvl w:val="0"/>
          <w:numId w:val="1372"/>
        </w:numPr>
        <w:rPr>
          <w:rFonts w:hint="eastAsia"/>
        </w:rPr>
      </w:pPr>
      <w:r>
        <w:rPr>
          <w:rFonts w:hint="eastAsia"/>
        </w:rPr>
        <w:t>进入高等教育的竞争过于激烈，意味着公立学校的教育必须得到私人辅导的补充，但较贫困家庭的儿童无力承担这项费用；</w:t>
      </w:r>
    </w:p>
    <w:p w:rsidR="00000000" w:rsidRDefault="00622194">
      <w:pPr>
        <w:numPr>
          <w:ilvl w:val="0"/>
          <w:numId w:val="1372"/>
        </w:numPr>
        <w:rPr>
          <w:rFonts w:hint="eastAsia"/>
        </w:rPr>
      </w:pPr>
      <w:r>
        <w:rPr>
          <w:rFonts w:hint="eastAsia"/>
        </w:rPr>
        <w:t>家长</w:t>
      </w:r>
      <w:r>
        <w:rPr>
          <w:rFonts w:hint="eastAsia"/>
        </w:rPr>
        <w:t>和教师之间有关儿童校内问题和冲突的交流和合作非常有限；</w:t>
      </w:r>
    </w:p>
    <w:p w:rsidR="00000000" w:rsidRDefault="00622194">
      <w:pPr>
        <w:numPr>
          <w:ilvl w:val="0"/>
          <w:numId w:val="1372"/>
        </w:numPr>
        <w:rPr>
          <w:rFonts w:hint="eastAsia"/>
        </w:rPr>
      </w:pPr>
      <w:r>
        <w:rPr>
          <w:rFonts w:hint="eastAsia"/>
        </w:rPr>
        <w:t>虽然已经放宽了日本境内外国学校毕业生申请进入大学的入学标准，但一些毕业生仍然被拒绝在高等教育的门外；</w:t>
      </w:r>
    </w:p>
    <w:p w:rsidR="00000000" w:rsidRDefault="00622194">
      <w:pPr>
        <w:numPr>
          <w:ilvl w:val="0"/>
          <w:numId w:val="1372"/>
        </w:numPr>
        <w:rPr>
          <w:rFonts w:hint="eastAsia"/>
        </w:rPr>
      </w:pPr>
      <w:r>
        <w:rPr>
          <w:rFonts w:hint="eastAsia"/>
        </w:rPr>
        <w:t>东京大都市地区的夜校提供了灵活的教育机会，尤其是为辍学学生提供了灵活的教育机会，但这些学校正在被关闭；</w:t>
      </w:r>
    </w:p>
    <w:p w:rsidR="00000000" w:rsidRDefault="00622194">
      <w:pPr>
        <w:numPr>
          <w:ilvl w:val="0"/>
          <w:numId w:val="1372"/>
        </w:numPr>
        <w:rPr>
          <w:rFonts w:hint="eastAsia"/>
        </w:rPr>
      </w:pPr>
      <w:r>
        <w:rPr>
          <w:rFonts w:hint="eastAsia"/>
        </w:rPr>
        <w:t>少数群体儿童使用其本身语言获得教育的机会非常有限；</w:t>
      </w:r>
    </w:p>
    <w:p w:rsidR="00000000" w:rsidRDefault="00622194">
      <w:pPr>
        <w:numPr>
          <w:ilvl w:val="0"/>
          <w:numId w:val="1372"/>
        </w:numPr>
        <w:rPr>
          <w:rFonts w:hint="eastAsia"/>
        </w:rPr>
      </w:pPr>
      <w:r>
        <w:rPr>
          <w:rFonts w:hint="eastAsia"/>
        </w:rPr>
        <w:t>尽管采取了审查程序，但一些历史教科书仍然不全面或有片面性。</w:t>
      </w:r>
    </w:p>
    <w:p w:rsidR="00000000" w:rsidRDefault="00622194">
      <w:pPr>
        <w:rPr>
          <w:rFonts w:ascii="Time New Roman" w:eastAsia="SimHei" w:hAnsi="Time New Roman" w:hint="eastAsia"/>
          <w:bCs/>
        </w:rPr>
      </w:pPr>
      <w:r>
        <w:rPr>
          <w:rFonts w:hint="eastAsia"/>
        </w:rPr>
        <w:tab/>
        <w:t>652</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73"/>
        </w:numPr>
        <w:rPr>
          <w:rFonts w:ascii="Time New Roman" w:eastAsia="SimHei" w:hAnsi="Time New Roman" w:hint="eastAsia"/>
          <w:bCs/>
        </w:rPr>
      </w:pPr>
      <w:r>
        <w:rPr>
          <w:rFonts w:ascii="Time New Roman" w:eastAsia="SimHei" w:hAnsi="Time New Roman" w:hint="eastAsia"/>
          <w:bCs/>
        </w:rPr>
        <w:t>对于课程进行审查，考虑到学生、家长和有关非政府组织的意见，以便降低教育制度的竞争性，同时保持高水平的教育</w:t>
      </w:r>
      <w:r>
        <w:rPr>
          <w:rFonts w:ascii="Time New Roman" w:eastAsia="SimHei" w:hAnsi="Time New Roman" w:hint="eastAsia"/>
          <w:bCs/>
        </w:rPr>
        <w:t>质量，以确保所有高中毕业生拥有获得高等教育的同等机会；</w:t>
      </w:r>
    </w:p>
    <w:p w:rsidR="00000000" w:rsidRDefault="00622194">
      <w:pPr>
        <w:numPr>
          <w:ilvl w:val="0"/>
          <w:numId w:val="1373"/>
        </w:numPr>
        <w:rPr>
          <w:rFonts w:ascii="Time New Roman" w:eastAsia="SimHei" w:hAnsi="Time New Roman" w:hint="eastAsia"/>
          <w:bCs/>
        </w:rPr>
      </w:pPr>
      <w:r>
        <w:rPr>
          <w:rFonts w:ascii="Time New Roman" w:eastAsia="SimHei" w:hAnsi="Time New Roman" w:hint="eastAsia"/>
          <w:bCs/>
        </w:rPr>
        <w:t>与学生和家长合作，采取措施，有效处理校内的问题和冲突，尤其是暴力现象，包括欺凌现象；</w:t>
      </w:r>
    </w:p>
    <w:p w:rsidR="00000000" w:rsidRDefault="00622194">
      <w:pPr>
        <w:numPr>
          <w:ilvl w:val="0"/>
          <w:numId w:val="1373"/>
        </w:numPr>
        <w:rPr>
          <w:rFonts w:ascii="Time New Roman" w:eastAsia="SimHei" w:hAnsi="Time New Roman" w:hint="eastAsia"/>
          <w:bCs/>
        </w:rPr>
      </w:pPr>
      <w:r>
        <w:rPr>
          <w:rFonts w:ascii="Time New Roman" w:eastAsia="SimHei" w:hAnsi="Time New Roman" w:hint="eastAsia"/>
          <w:bCs/>
        </w:rPr>
        <w:t>鼓励东京当局重新考虑关闭夜校问题，并扩大替代性教育形式；</w:t>
      </w:r>
    </w:p>
    <w:p w:rsidR="00000000" w:rsidRDefault="00622194">
      <w:pPr>
        <w:numPr>
          <w:ilvl w:val="0"/>
          <w:numId w:val="1373"/>
        </w:numPr>
        <w:rPr>
          <w:rFonts w:ascii="Time New Roman" w:eastAsia="SimHei" w:hAnsi="Time New Roman" w:hint="eastAsia"/>
          <w:bCs/>
        </w:rPr>
      </w:pPr>
      <w:r>
        <w:rPr>
          <w:rFonts w:ascii="Time New Roman" w:eastAsia="SimHei" w:hAnsi="Time New Roman" w:hint="eastAsia"/>
          <w:bCs/>
        </w:rPr>
        <w:t>扩大少数群体的儿童享受其本身的文化、承认或信仰其本身的宗教和使用其本身的语言的机会；</w:t>
      </w:r>
    </w:p>
    <w:p w:rsidR="00000000" w:rsidRDefault="00622194">
      <w:pPr>
        <w:numPr>
          <w:ilvl w:val="0"/>
          <w:numId w:val="1373"/>
        </w:numPr>
        <w:spacing w:after="320"/>
        <w:rPr>
          <w:rFonts w:hint="eastAsia"/>
        </w:rPr>
      </w:pPr>
      <w:r>
        <w:rPr>
          <w:rFonts w:ascii="Time New Roman" w:eastAsia="SimHei" w:hAnsi="Time New Roman" w:hint="eastAsia"/>
          <w:bCs/>
        </w:rPr>
        <w:t>加强教科书审查程序，以确保其反映平衡的观点。</w:t>
      </w:r>
    </w:p>
    <w:p w:rsidR="00000000" w:rsidRDefault="00622194">
      <w:pPr>
        <w:pStyle w:val="Heading3"/>
        <w:spacing w:after="240"/>
        <w:rPr>
          <w:rFonts w:hint="eastAsia"/>
        </w:rPr>
      </w:pPr>
      <w:r>
        <w:rPr>
          <w:rFonts w:hint="eastAsia"/>
          <w:u w:val="none"/>
        </w:rPr>
        <w:t xml:space="preserve">8.  </w:t>
      </w:r>
      <w:r>
        <w:rPr>
          <w:rFonts w:hint="eastAsia"/>
        </w:rPr>
        <w:t>特别保护措施</w:t>
      </w:r>
    </w:p>
    <w:p w:rsidR="00000000" w:rsidRDefault="00622194">
      <w:pPr>
        <w:pStyle w:val="Heading4"/>
        <w:rPr>
          <w:rFonts w:hint="eastAsia"/>
        </w:rPr>
      </w:pPr>
      <w:r>
        <w:rPr>
          <w:rFonts w:hint="eastAsia"/>
        </w:rPr>
        <w:t>性剥削和性贩卖</w:t>
      </w:r>
    </w:p>
    <w:p w:rsidR="00000000" w:rsidRDefault="00622194">
      <w:pPr>
        <w:rPr>
          <w:rFonts w:hint="eastAsia"/>
        </w:rPr>
      </w:pPr>
      <w:r>
        <w:rPr>
          <w:rFonts w:hint="eastAsia"/>
        </w:rPr>
        <w:tab/>
        <w:t xml:space="preserve">653.  </w:t>
      </w:r>
      <w:r>
        <w:rPr>
          <w:rFonts w:hint="eastAsia"/>
        </w:rPr>
        <w:t>正如上文第</w:t>
      </w:r>
      <w:r>
        <w:rPr>
          <w:rFonts w:hint="eastAsia"/>
        </w:rPr>
        <w:t>3</w:t>
      </w:r>
      <w:r>
        <w:rPr>
          <w:rFonts w:hint="eastAsia"/>
        </w:rPr>
        <w:t>段所指出的那样，委员会欢迎通过和实施《关于儿童卖淫和儿童色情的惩处行为法和儿童保护法</w:t>
      </w:r>
      <w:r>
        <w:rPr>
          <w:rFonts w:hint="eastAsia"/>
        </w:rPr>
        <w:t>(1999)</w:t>
      </w:r>
      <w:r>
        <w:rPr>
          <w:rFonts w:hint="eastAsia"/>
        </w:rPr>
        <w:t>》。然而，委员会感到</w:t>
      </w:r>
      <w:r>
        <w:rPr>
          <w:rFonts w:hint="eastAsia"/>
        </w:rPr>
        <w:t>关注的是：</w:t>
      </w:r>
    </w:p>
    <w:p w:rsidR="00000000" w:rsidRDefault="00622194">
      <w:pPr>
        <w:numPr>
          <w:ilvl w:val="0"/>
          <w:numId w:val="1374"/>
        </w:numPr>
        <w:rPr>
          <w:rFonts w:hint="eastAsia"/>
        </w:rPr>
      </w:pPr>
      <w:r>
        <w:rPr>
          <w:rFonts w:hint="eastAsia"/>
        </w:rPr>
        <w:t>《刑法典》保持强奸为男性对女性所犯行为的狭窄定义；</w:t>
      </w:r>
    </w:p>
    <w:p w:rsidR="00000000" w:rsidRDefault="00622194">
      <w:pPr>
        <w:numPr>
          <w:ilvl w:val="0"/>
          <w:numId w:val="1374"/>
        </w:numPr>
        <w:rPr>
          <w:rFonts w:hint="eastAsia"/>
        </w:rPr>
      </w:pPr>
      <w:r>
        <w:rPr>
          <w:rFonts w:hint="eastAsia"/>
        </w:rPr>
        <w:t>性剥削的所有受害者并非都能获得适当的恢复和援助服务；</w:t>
      </w:r>
    </w:p>
    <w:p w:rsidR="00000000" w:rsidRDefault="00622194">
      <w:pPr>
        <w:numPr>
          <w:ilvl w:val="0"/>
          <w:numId w:val="1374"/>
        </w:numPr>
        <w:rPr>
          <w:rFonts w:hint="eastAsia"/>
        </w:rPr>
      </w:pPr>
      <w:r>
        <w:rPr>
          <w:rFonts w:hint="eastAsia"/>
        </w:rPr>
        <w:t>据报儿童受害者被当作罪犯处理；</w:t>
      </w:r>
    </w:p>
    <w:p w:rsidR="00000000" w:rsidRDefault="00622194">
      <w:pPr>
        <w:numPr>
          <w:ilvl w:val="0"/>
          <w:numId w:val="1374"/>
        </w:numPr>
        <w:rPr>
          <w:rFonts w:hint="eastAsia"/>
        </w:rPr>
      </w:pPr>
      <w:r>
        <w:rPr>
          <w:rFonts w:hint="eastAsia"/>
        </w:rPr>
        <w:t>据报出现“援助交际”即有偿约会现象；</w:t>
      </w:r>
    </w:p>
    <w:p w:rsidR="00000000" w:rsidRDefault="00622194">
      <w:pPr>
        <w:numPr>
          <w:ilvl w:val="0"/>
          <w:numId w:val="1374"/>
        </w:numPr>
        <w:rPr>
          <w:rFonts w:hint="eastAsia"/>
        </w:rPr>
      </w:pPr>
      <w:r>
        <w:rPr>
          <w:rFonts w:hint="eastAsia"/>
        </w:rPr>
        <w:t>最低同意年龄低，可能有助于发生“援助交际”，这妨碍了对儿童性虐待行为的起诉。</w:t>
      </w:r>
    </w:p>
    <w:p w:rsidR="00000000" w:rsidRDefault="00622194">
      <w:pPr>
        <w:rPr>
          <w:rFonts w:ascii="Time New Roman" w:eastAsia="SimHei" w:hAnsi="Time New Roman" w:hint="eastAsia"/>
          <w:bCs/>
        </w:rPr>
      </w:pPr>
      <w:r>
        <w:rPr>
          <w:rFonts w:hint="eastAsia"/>
        </w:rPr>
        <w:tab/>
        <w:t>654</w:t>
      </w:r>
      <w:r>
        <w:rPr>
          <w:rFonts w:ascii="Time New Roman" w:eastAsia="SimHei" w:hAnsi="Time New Roman" w:hint="eastAsia"/>
          <w:b/>
        </w:rPr>
        <w:t xml:space="preserve">.  </w:t>
      </w:r>
      <w:r>
        <w:rPr>
          <w:rFonts w:ascii="Time New Roman" w:eastAsia="SimHei" w:hAnsi="Time New Roman" w:hint="eastAsia"/>
          <w:bCs/>
        </w:rPr>
        <w:t>委员会建议缔约国：</w:t>
      </w:r>
    </w:p>
    <w:p w:rsidR="00000000" w:rsidRDefault="00622194">
      <w:pPr>
        <w:numPr>
          <w:ilvl w:val="0"/>
          <w:numId w:val="1375"/>
        </w:numPr>
        <w:rPr>
          <w:rFonts w:ascii="Time New Roman" w:eastAsia="SimHei" w:hAnsi="Time New Roman" w:hint="eastAsia"/>
          <w:bCs/>
        </w:rPr>
      </w:pPr>
      <w:r>
        <w:rPr>
          <w:rFonts w:ascii="Time New Roman" w:eastAsia="SimHei" w:hAnsi="Time New Roman" w:hint="eastAsia"/>
          <w:bCs/>
        </w:rPr>
        <w:t>修改有关性剥削和性虐待的立法，以确保男孩和女孩得到同等保护；</w:t>
      </w:r>
    </w:p>
    <w:p w:rsidR="00000000" w:rsidRDefault="00622194">
      <w:pPr>
        <w:numPr>
          <w:ilvl w:val="0"/>
          <w:numId w:val="1375"/>
        </w:numPr>
        <w:rPr>
          <w:rFonts w:ascii="Time New Roman" w:eastAsia="SimHei" w:hAnsi="Time New Roman" w:hint="eastAsia"/>
          <w:bCs/>
        </w:rPr>
      </w:pPr>
      <w:r>
        <w:rPr>
          <w:rFonts w:ascii="Time New Roman" w:eastAsia="SimHei" w:hAnsi="Time New Roman" w:hint="eastAsia"/>
          <w:bCs/>
        </w:rPr>
        <w:t>增加受过训练的专业人员数量，为儿童辅导中心中的受害者提供心理咨询和其他康复服务，</w:t>
      </w:r>
    </w:p>
    <w:p w:rsidR="00000000" w:rsidRDefault="00622194">
      <w:pPr>
        <w:numPr>
          <w:ilvl w:val="0"/>
          <w:numId w:val="1375"/>
        </w:numPr>
        <w:rPr>
          <w:rFonts w:ascii="Time New Roman" w:eastAsia="SimHei" w:hAnsi="Time New Roman" w:hint="eastAsia"/>
          <w:bCs/>
        </w:rPr>
      </w:pPr>
      <w:r>
        <w:rPr>
          <w:rFonts w:ascii="Time New Roman" w:eastAsia="SimHei" w:hAnsi="Time New Roman" w:hint="eastAsia"/>
          <w:bCs/>
        </w:rPr>
        <w:t>培训执法人员、社会工作者和检察人员掌握如何以顾及儿童的方式受理、监测</w:t>
      </w:r>
      <w:r>
        <w:rPr>
          <w:rFonts w:ascii="Time New Roman" w:eastAsia="SimHei" w:hAnsi="Time New Roman" w:hint="eastAsia"/>
          <w:bCs/>
        </w:rPr>
        <w:t>和调查提出的申诉并提出诉讼；</w:t>
      </w:r>
    </w:p>
    <w:p w:rsidR="00000000" w:rsidRDefault="00622194">
      <w:pPr>
        <w:numPr>
          <w:ilvl w:val="0"/>
          <w:numId w:val="1375"/>
        </w:numPr>
        <w:rPr>
          <w:rFonts w:ascii="Time New Roman" w:eastAsia="SimHei" w:hAnsi="Time New Roman" w:hint="eastAsia"/>
          <w:bCs/>
        </w:rPr>
      </w:pPr>
      <w:r>
        <w:rPr>
          <w:rFonts w:ascii="Time New Roman" w:eastAsia="SimHei" w:hAnsi="Time New Roman" w:hint="eastAsia"/>
          <w:bCs/>
        </w:rPr>
        <w:t>制定针对那些拉客和提供性服务的人员的预防措施，如对未成年人进行性虐待和性剥削的相关立法材料和教育计划，包括校内关于健康生活方式的计划；</w:t>
      </w:r>
    </w:p>
    <w:p w:rsidR="00000000" w:rsidRDefault="00622194">
      <w:pPr>
        <w:numPr>
          <w:ilvl w:val="0"/>
          <w:numId w:val="1375"/>
        </w:numPr>
        <w:spacing w:after="320"/>
        <w:rPr>
          <w:rFonts w:ascii="Time New Roman" w:eastAsia="SimHei" w:hAnsi="Time New Roman" w:hint="eastAsia"/>
          <w:bCs/>
        </w:rPr>
      </w:pPr>
      <w:r>
        <w:rPr>
          <w:rFonts w:ascii="Time New Roman" w:eastAsia="SimHei" w:hAnsi="Time New Roman" w:hint="eastAsia"/>
          <w:bCs/>
        </w:rPr>
        <w:t>提高性同意最低年龄。</w:t>
      </w:r>
    </w:p>
    <w:p w:rsidR="00000000" w:rsidRDefault="00622194">
      <w:pPr>
        <w:pStyle w:val="Heading4"/>
        <w:spacing w:after="320"/>
        <w:rPr>
          <w:rFonts w:ascii="Time New Roman" w:eastAsia="SimHei" w:hAnsi="Time New Roman" w:hint="eastAsia"/>
          <w:bCs/>
        </w:rPr>
      </w:pPr>
      <w:r>
        <w:rPr>
          <w:rFonts w:ascii="Time New Roman" w:eastAsia="SimHei" w:hAnsi="Time New Roman" w:hint="eastAsia"/>
          <w:bCs/>
        </w:rPr>
        <w:t>少年司法</w:t>
      </w:r>
    </w:p>
    <w:p w:rsidR="00000000" w:rsidRDefault="00622194">
      <w:pPr>
        <w:rPr>
          <w:rFonts w:ascii="Time New Roman" w:eastAsia="SimHei" w:hAnsi="Time New Roman" w:hint="eastAsia"/>
          <w:bCs/>
        </w:rPr>
      </w:pPr>
      <w:r>
        <w:rPr>
          <w:rFonts w:ascii="Time New Roman" w:eastAsia="SimHei" w:hAnsi="Time New Roman" w:hint="eastAsia"/>
          <w:bCs/>
        </w:rPr>
        <w:tab/>
      </w:r>
      <w:r>
        <w:rPr>
          <w:rFonts w:hint="eastAsia"/>
        </w:rPr>
        <w:t>655</w:t>
      </w:r>
      <w:r>
        <w:rPr>
          <w:rFonts w:ascii="Time New Roman" w:eastAsia="SimHei" w:hAnsi="Time New Roman" w:hint="eastAsia"/>
          <w:bCs/>
        </w:rPr>
        <w:t xml:space="preserve">.  </w:t>
      </w:r>
      <w:r>
        <w:rPr>
          <w:rFonts w:ascii="Time New Roman" w:eastAsia="SimHei" w:hAnsi="Time New Roman" w:hint="eastAsia"/>
          <w:bCs/>
        </w:rPr>
        <w:t>注意到缔约国在委员会审议其初次报告之后对少年司法进行了改革，但令委员会关注的是，许多改革没有按照《公约》原则和规定的精神以及有关少年司法的国际标准进行，尤其涉及刑事责任最低年龄和预审拘留问题，前者从</w:t>
      </w:r>
      <w:r>
        <w:rPr>
          <w:rFonts w:ascii="Time New Roman" w:eastAsia="SimHei" w:hAnsi="Time New Roman" w:hint="eastAsia"/>
          <w:b/>
          <w:bCs/>
        </w:rPr>
        <w:t>16</w:t>
      </w:r>
      <w:r>
        <w:rPr>
          <w:rFonts w:ascii="Time New Roman" w:eastAsia="SimHei" w:hAnsi="Time New Roman" w:hint="eastAsia"/>
          <w:bCs/>
        </w:rPr>
        <w:t>岁降低到</w:t>
      </w:r>
      <w:r>
        <w:rPr>
          <w:rFonts w:ascii="Time New Roman" w:eastAsia="SimHei" w:hAnsi="Time New Roman" w:hint="eastAsia"/>
          <w:b/>
          <w:bCs/>
        </w:rPr>
        <w:t>14</w:t>
      </w:r>
      <w:r>
        <w:rPr>
          <w:rFonts w:ascii="Time New Roman" w:eastAsia="SimHei" w:hAnsi="Time New Roman" w:hint="eastAsia"/>
          <w:bCs/>
        </w:rPr>
        <w:t>岁，后者从</w:t>
      </w:r>
      <w:r>
        <w:rPr>
          <w:rFonts w:ascii="Time New Roman" w:eastAsia="SimHei" w:hAnsi="Time New Roman" w:hint="eastAsia"/>
          <w:b/>
          <w:bCs/>
        </w:rPr>
        <w:t>4</w:t>
      </w:r>
      <w:r>
        <w:rPr>
          <w:rFonts w:ascii="Time New Roman" w:eastAsia="SimHei" w:hAnsi="Time New Roman" w:hint="eastAsia"/>
          <w:bCs/>
        </w:rPr>
        <w:t>周增加到</w:t>
      </w:r>
      <w:r>
        <w:rPr>
          <w:rFonts w:ascii="Time New Roman" w:eastAsia="SimHei" w:hAnsi="Time New Roman" w:hint="eastAsia"/>
          <w:b/>
          <w:bCs/>
        </w:rPr>
        <w:t>8</w:t>
      </w:r>
      <w:r>
        <w:rPr>
          <w:rFonts w:ascii="Time New Roman" w:eastAsia="SimHei" w:hAnsi="Time New Roman" w:hint="eastAsia"/>
          <w:bCs/>
        </w:rPr>
        <w:t>周。委员会感到关注的是，越来越多的青少年被当作成人进行审讯，并宣</w:t>
      </w:r>
      <w:r>
        <w:rPr>
          <w:rFonts w:ascii="Time New Roman" w:eastAsia="SimHei" w:hAnsi="Time New Roman" w:hint="eastAsia"/>
          <w:bCs/>
        </w:rPr>
        <w:t>判拘留，以及青少年可能被宣判终身监禁。最后，委员会对行为有问题的儿童，如经常光顾声誉成问题的地方的儿童，往往被当作少年犯处理的报告表示关注。</w:t>
      </w:r>
    </w:p>
    <w:p w:rsidR="00000000" w:rsidRDefault="00622194">
      <w:pPr>
        <w:rPr>
          <w:rFonts w:ascii="Time New Roman" w:eastAsia="SimHei" w:hAnsi="Time New Roman" w:hint="eastAsia"/>
          <w:bCs/>
        </w:rPr>
      </w:pPr>
      <w:r>
        <w:rPr>
          <w:rFonts w:ascii="Time New Roman" w:eastAsia="SimHei" w:hAnsi="Time New Roman" w:hint="eastAsia"/>
          <w:bCs/>
        </w:rPr>
        <w:tab/>
      </w:r>
      <w:r>
        <w:rPr>
          <w:rFonts w:hint="eastAsia"/>
        </w:rPr>
        <w:t>656</w:t>
      </w:r>
      <w:r>
        <w:rPr>
          <w:rFonts w:ascii="Time New Roman" w:eastAsia="SimHei" w:hAnsi="Time New Roman" w:hint="eastAsia"/>
          <w:bCs/>
        </w:rPr>
        <w:t xml:space="preserve">.  </w:t>
      </w:r>
      <w:r>
        <w:rPr>
          <w:rFonts w:ascii="Time New Roman" w:eastAsia="SimHei" w:hAnsi="Time New Roman" w:hint="eastAsia"/>
          <w:bCs/>
        </w:rPr>
        <w:t>委员会建议缔约国：</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根据委员会</w:t>
      </w:r>
      <w:r>
        <w:rPr>
          <w:rFonts w:ascii="Time New Roman" w:eastAsia="SimHei" w:hAnsi="Time New Roman" w:hint="eastAsia"/>
          <w:b/>
          <w:bCs/>
        </w:rPr>
        <w:t>1995</w:t>
      </w:r>
      <w:r>
        <w:rPr>
          <w:rFonts w:ascii="Time New Roman" w:eastAsia="SimHei" w:hAnsi="Time New Roman" w:hint="eastAsia"/>
          <w:bCs/>
        </w:rPr>
        <w:t>年少年司法一般讨论日活动，确保充分实施少年司法标准，特别是《公约》第</w:t>
      </w:r>
      <w:r>
        <w:rPr>
          <w:rFonts w:ascii="Time New Roman" w:eastAsia="SimHei" w:hAnsi="Time New Roman" w:hint="eastAsia"/>
          <w:b/>
          <w:bCs/>
        </w:rPr>
        <w:t>37</w:t>
      </w:r>
      <w:r>
        <w:rPr>
          <w:rFonts w:ascii="Time New Roman" w:eastAsia="SimHei" w:hAnsi="Time New Roman" w:hint="eastAsia"/>
          <w:bCs/>
        </w:rPr>
        <w:t>、</w:t>
      </w:r>
      <w:r>
        <w:rPr>
          <w:rFonts w:ascii="Time New Roman" w:eastAsia="SimHei" w:hAnsi="Time New Roman" w:hint="eastAsia"/>
          <w:b/>
          <w:bCs/>
        </w:rPr>
        <w:t>39</w:t>
      </w:r>
      <w:r>
        <w:rPr>
          <w:rFonts w:ascii="Time New Roman" w:eastAsia="SimHei" w:hAnsi="Time New Roman" w:hint="eastAsia"/>
          <w:bCs/>
        </w:rPr>
        <w:t>和</w:t>
      </w:r>
      <w:r>
        <w:rPr>
          <w:rFonts w:ascii="Time New Roman" w:eastAsia="SimHei" w:hAnsi="Time New Roman" w:hint="eastAsia"/>
          <w:b/>
          <w:bCs/>
        </w:rPr>
        <w:t>40</w:t>
      </w:r>
      <w:r>
        <w:rPr>
          <w:rFonts w:ascii="Time New Roman" w:eastAsia="SimHei" w:hAnsi="Time New Roman" w:hint="eastAsia"/>
          <w:bCs/>
        </w:rPr>
        <w:t>条，以及《联合国少年司法最低限度标准规则》</w:t>
      </w:r>
      <w:r>
        <w:rPr>
          <w:rFonts w:ascii="Time New Roman" w:eastAsia="SimHei" w:hAnsi="Time New Roman" w:hint="eastAsia"/>
          <w:bCs/>
        </w:rPr>
        <w:t>(</w:t>
      </w:r>
      <w:r>
        <w:rPr>
          <w:rFonts w:ascii="Time New Roman" w:eastAsia="SimHei" w:hAnsi="Time New Roman" w:hint="eastAsia"/>
          <w:bCs/>
        </w:rPr>
        <w:t>北京规则</w:t>
      </w:r>
      <w:r>
        <w:rPr>
          <w:rFonts w:ascii="Time New Roman" w:eastAsia="SimHei" w:hAnsi="Time New Roman" w:hint="eastAsia"/>
          <w:bCs/>
        </w:rPr>
        <w:t>)</w:t>
      </w:r>
      <w:r>
        <w:rPr>
          <w:rFonts w:ascii="Time New Roman" w:eastAsia="SimHei" w:hAnsi="Time New Roman" w:hint="eastAsia"/>
          <w:bCs/>
        </w:rPr>
        <w:t>以及《联合国预防少年犯罪准则》</w:t>
      </w:r>
      <w:r>
        <w:rPr>
          <w:rFonts w:ascii="Time New Roman" w:eastAsia="SimHei" w:hAnsi="Time New Roman" w:hint="eastAsia"/>
          <w:bCs/>
        </w:rPr>
        <w:t>(</w:t>
      </w:r>
      <w:r>
        <w:rPr>
          <w:rFonts w:ascii="Time New Roman" w:eastAsia="SimHei" w:hAnsi="Time New Roman" w:hint="eastAsia"/>
          <w:bCs/>
        </w:rPr>
        <w:t>利雅得准则</w:t>
      </w:r>
      <w:r>
        <w:rPr>
          <w:rFonts w:ascii="Time New Roman" w:eastAsia="SimHei" w:hAnsi="Time New Roman" w:hint="eastAsia"/>
          <w:bCs/>
        </w:rPr>
        <w:t>)</w:t>
      </w:r>
      <w:r>
        <w:rPr>
          <w:rFonts w:ascii="Time New Roman" w:eastAsia="SimHei" w:hAnsi="Time New Roman" w:hint="eastAsia"/>
          <w:bCs/>
        </w:rPr>
        <w:t>；</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修改立法以便取消对青少年的终身监禁；</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加强和增加使用取代拘留、包括预审拘留的方法，以便确保剥夺自由仅仅作为最后手段使用；</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审查家庭法</w:t>
      </w:r>
      <w:r>
        <w:rPr>
          <w:rFonts w:ascii="Time New Roman" w:eastAsia="SimHei" w:hAnsi="Time New Roman" w:hint="eastAsia"/>
          <w:bCs/>
        </w:rPr>
        <w:t>庭目前可能将</w:t>
      </w:r>
      <w:r>
        <w:rPr>
          <w:rFonts w:ascii="Time New Roman" w:eastAsia="SimHei" w:hAnsi="Time New Roman" w:hint="eastAsia"/>
          <w:b/>
          <w:bCs/>
        </w:rPr>
        <w:t>16</w:t>
      </w:r>
      <w:r>
        <w:rPr>
          <w:rFonts w:ascii="Time New Roman" w:eastAsia="SimHei" w:hAnsi="Time New Roman" w:hint="eastAsia"/>
          <w:bCs/>
        </w:rPr>
        <w:t>岁或</w:t>
      </w:r>
      <w:r>
        <w:rPr>
          <w:rFonts w:ascii="Time New Roman" w:eastAsia="SimHei" w:hAnsi="Time New Roman" w:hint="eastAsia"/>
          <w:b/>
          <w:bCs/>
        </w:rPr>
        <w:t>16</w:t>
      </w:r>
      <w:r>
        <w:rPr>
          <w:rFonts w:ascii="Time New Roman" w:eastAsia="SimHei" w:hAnsi="Time New Roman" w:hint="eastAsia"/>
          <w:bCs/>
        </w:rPr>
        <w:t>岁以上的儿童案件转送成年人刑事法庭的问题，以便取消这种做法；</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在整个法律诉讼过程中为触犯法律的儿童提供法律援助；</w:t>
      </w:r>
    </w:p>
    <w:p w:rsidR="00000000" w:rsidRDefault="00622194">
      <w:pPr>
        <w:numPr>
          <w:ilvl w:val="0"/>
          <w:numId w:val="1376"/>
        </w:numPr>
        <w:rPr>
          <w:rFonts w:ascii="Time New Roman" w:eastAsia="SimHei" w:hAnsi="Time New Roman" w:hint="eastAsia"/>
          <w:bCs/>
        </w:rPr>
      </w:pPr>
      <w:r>
        <w:rPr>
          <w:rFonts w:ascii="Time New Roman" w:eastAsia="SimHei" w:hAnsi="Time New Roman" w:hint="eastAsia"/>
          <w:bCs/>
        </w:rPr>
        <w:t>确保不把有问题行为的儿童作为罪犯处理；</w:t>
      </w:r>
    </w:p>
    <w:p w:rsidR="00000000" w:rsidRDefault="00622194">
      <w:pPr>
        <w:numPr>
          <w:ilvl w:val="0"/>
          <w:numId w:val="1376"/>
        </w:numPr>
        <w:spacing w:after="320"/>
        <w:rPr>
          <w:rFonts w:ascii="Time New Roman" w:eastAsia="SimHei" w:hAnsi="Time New Roman" w:hint="eastAsia"/>
          <w:bCs/>
        </w:rPr>
      </w:pPr>
      <w:r>
        <w:rPr>
          <w:rFonts w:ascii="Time New Roman" w:eastAsia="SimHei" w:hAnsi="Time New Roman" w:hint="eastAsia"/>
          <w:bCs/>
        </w:rPr>
        <w:t>加强康复和融入社会的计划。</w:t>
      </w:r>
    </w:p>
    <w:p w:rsidR="00000000" w:rsidRDefault="00622194">
      <w:pPr>
        <w:pStyle w:val="Heading3"/>
        <w:spacing w:after="240"/>
      </w:pPr>
      <w:r>
        <w:rPr>
          <w:rFonts w:hint="eastAsia"/>
          <w:u w:val="none"/>
        </w:rPr>
        <w:t xml:space="preserve">9.  </w:t>
      </w:r>
      <w:r>
        <w:rPr>
          <w:rFonts w:hint="eastAsia"/>
          <w:u w:val="none"/>
        </w:rPr>
        <w:t>《</w:t>
      </w:r>
      <w:r>
        <w:rPr>
          <w:rFonts w:hint="eastAsia"/>
        </w:rPr>
        <w:t>公约》任择议定书</w:t>
      </w:r>
    </w:p>
    <w:p w:rsidR="00000000" w:rsidRDefault="00622194">
      <w:pPr>
        <w:rPr>
          <w:rFonts w:hint="eastAsia"/>
        </w:rPr>
      </w:pPr>
      <w:r>
        <w:tab/>
      </w:r>
      <w:r>
        <w:rPr>
          <w:rFonts w:hint="eastAsia"/>
        </w:rPr>
        <w:t>657</w:t>
      </w:r>
      <w:r>
        <w:t xml:space="preserve">.  </w:t>
      </w:r>
      <w:r>
        <w:rPr>
          <w:rFonts w:hint="eastAsia"/>
        </w:rPr>
        <w:t>委员会注意到缔约国尚未批准《公约关于买卖儿童、儿童卖淫和儿童色情制品问题的任择议定书》以及《关于儿童卷入武装冲突问题的任择议定书》。</w:t>
      </w:r>
    </w:p>
    <w:p w:rsidR="00000000" w:rsidRDefault="00622194">
      <w:pPr>
        <w:spacing w:after="320"/>
        <w:rPr>
          <w:rFonts w:hint="eastAsia"/>
        </w:rPr>
      </w:pPr>
      <w:r>
        <w:rPr>
          <w:rFonts w:hint="eastAsia"/>
        </w:rPr>
        <w:tab/>
        <w:t>658</w:t>
      </w:r>
      <w:r>
        <w:rPr>
          <w:rFonts w:ascii="Time New Roman" w:eastAsia="SimHei" w:hAnsi="Time New Roman" w:hint="eastAsia"/>
          <w:b/>
        </w:rPr>
        <w:t xml:space="preserve">.  </w:t>
      </w:r>
      <w:r>
        <w:rPr>
          <w:rFonts w:ascii="Time New Roman" w:eastAsia="SimHei" w:hAnsi="Time New Roman" w:hint="eastAsia"/>
          <w:bCs/>
        </w:rPr>
        <w:t>委员会建议缔约国批准《公约关于买卖儿童、儿童卖淫和儿童色情制品问题的任择议定书》以及《关于儿童卷入武装冲突问题的任择</w:t>
      </w:r>
      <w:r>
        <w:rPr>
          <w:rFonts w:ascii="Time New Roman" w:eastAsia="SimHei" w:hAnsi="Time New Roman" w:hint="eastAsia"/>
          <w:bCs/>
        </w:rPr>
        <w:t>议定书》。</w:t>
      </w:r>
    </w:p>
    <w:p w:rsidR="00000000" w:rsidRDefault="00622194">
      <w:pPr>
        <w:pStyle w:val="Heading3"/>
        <w:spacing w:after="240"/>
        <w:rPr>
          <w:rFonts w:hint="eastAsia"/>
        </w:rPr>
      </w:pPr>
      <w:r>
        <w:rPr>
          <w:rFonts w:hint="eastAsia"/>
          <w:u w:val="none"/>
        </w:rPr>
        <w:t xml:space="preserve">10.  </w:t>
      </w:r>
      <w:r>
        <w:rPr>
          <w:rFonts w:hint="eastAsia"/>
        </w:rPr>
        <w:t>文件的散发</w:t>
      </w:r>
    </w:p>
    <w:p w:rsidR="00000000" w:rsidRDefault="00622194">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rPr>
        <w:t>659</w:t>
      </w:r>
      <w:r>
        <w:rPr>
          <w:rFonts w:ascii="Time New Roman" w:eastAsia="SimHei" w:hAnsi="Time New Roman" w:hint="eastAsia"/>
        </w:rPr>
        <w:t xml:space="preserve">.  </w:t>
      </w:r>
      <w:r>
        <w:rPr>
          <w:rFonts w:ascii="Time New Roman" w:eastAsia="SimHei" w:hAnsi="Time New Roman" w:hint="eastAsia"/>
        </w:rPr>
        <w:t>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广泛提供缔约国提交的第二次定期报告和书面答复，并考虑将报告以及有关简要记录和委员会通过的结论性意见一道发表。该文件应予以广泛散发，以便在缔约国政府、国会和广大公众，包括有关非政府组织中开展对《公约》及其落实和监督情况的讨论，提高有关认识。</w:t>
      </w:r>
    </w:p>
    <w:p w:rsidR="00000000" w:rsidRDefault="00622194">
      <w:pPr>
        <w:pStyle w:val="Heading3"/>
        <w:spacing w:after="240"/>
        <w:rPr>
          <w:rFonts w:hint="eastAsia"/>
        </w:rPr>
      </w:pPr>
      <w:r>
        <w:rPr>
          <w:rFonts w:hint="eastAsia"/>
          <w:u w:val="none"/>
        </w:rPr>
        <w:t xml:space="preserve">11.  </w:t>
      </w:r>
      <w:r>
        <w:rPr>
          <w:rFonts w:hint="eastAsia"/>
        </w:rPr>
        <w:t>下次报告</w:t>
      </w:r>
    </w:p>
    <w:p w:rsidR="00000000" w:rsidRDefault="00622194">
      <w:pPr>
        <w:rPr>
          <w:rFonts w:ascii="Time New Roman" w:eastAsia="SimHei" w:hAnsi="Time New Roman" w:hint="eastAsia"/>
          <w:bCs/>
        </w:rPr>
      </w:pPr>
      <w:r>
        <w:rPr>
          <w:rFonts w:ascii="Time New Roman" w:eastAsia="SimHei" w:hAnsi="Time New Roman" w:hint="eastAsia"/>
          <w:bCs/>
        </w:rPr>
        <w:tab/>
      </w:r>
      <w:r>
        <w:rPr>
          <w:rFonts w:ascii="Time New Roman" w:eastAsia="SimHei" w:hAnsi="Time New Roman" w:hint="eastAsia"/>
        </w:rPr>
        <w:t>660.</w:t>
      </w:r>
      <w:r>
        <w:rPr>
          <w:rFonts w:ascii="Time New Roman" w:eastAsia="SimHei" w:hAnsi="Time New Roman" w:hint="eastAsia"/>
          <w:bCs/>
        </w:rPr>
        <w:t xml:space="preserve">  </w:t>
      </w:r>
      <w:r>
        <w:rPr>
          <w:rFonts w:ascii="Time New Roman" w:eastAsia="SimHei" w:hAnsi="Time New Roman" w:hint="eastAsia"/>
          <w:bCs/>
        </w:rPr>
        <w:t>委员会期待在</w:t>
      </w:r>
      <w:r>
        <w:rPr>
          <w:rFonts w:ascii="Time New Roman" w:eastAsia="SimHei" w:hAnsi="Time New Roman" w:hint="eastAsia"/>
          <w:b/>
          <w:bCs/>
        </w:rPr>
        <w:t>2006</w:t>
      </w:r>
      <w:r>
        <w:rPr>
          <w:rFonts w:ascii="Time New Roman" w:eastAsia="SimHei" w:hAnsi="Time New Roman" w:hint="eastAsia"/>
          <w:bCs/>
        </w:rPr>
        <w:t>年</w:t>
      </w:r>
      <w:r>
        <w:rPr>
          <w:rFonts w:ascii="Time New Roman" w:eastAsia="SimHei" w:hAnsi="Time New Roman" w:hint="eastAsia"/>
          <w:b/>
          <w:bCs/>
        </w:rPr>
        <w:t>5</w:t>
      </w:r>
      <w:r>
        <w:rPr>
          <w:rFonts w:ascii="Time New Roman" w:eastAsia="SimHei" w:hAnsi="Time New Roman" w:hint="eastAsia"/>
          <w:bCs/>
        </w:rPr>
        <w:t>月</w:t>
      </w:r>
      <w:r>
        <w:rPr>
          <w:rFonts w:ascii="Time New Roman" w:eastAsia="SimHei" w:hAnsi="Time New Roman" w:hint="eastAsia"/>
          <w:b/>
          <w:bCs/>
        </w:rPr>
        <w:t>21</w:t>
      </w:r>
      <w:r>
        <w:rPr>
          <w:rFonts w:ascii="Time New Roman" w:eastAsia="SimHei" w:hAnsi="Time New Roman" w:hint="eastAsia"/>
          <w:bCs/>
        </w:rPr>
        <w:t>日，即规定的报告提交日期之前收到缔约国的第三次定期报告，该报告不应超过</w:t>
      </w:r>
      <w:r>
        <w:rPr>
          <w:rFonts w:ascii="Time New Roman" w:eastAsia="SimHei" w:hAnsi="Time New Roman" w:hint="eastAsia"/>
          <w:b/>
          <w:bCs/>
        </w:rPr>
        <w:t>120</w:t>
      </w:r>
      <w:r>
        <w:rPr>
          <w:rFonts w:ascii="Time New Roman" w:eastAsia="SimHei" w:hAnsi="Time New Roman" w:hint="eastAsia"/>
          <w:bCs/>
        </w:rPr>
        <w:t>页</w:t>
      </w:r>
      <w:r>
        <w:rPr>
          <w:rFonts w:ascii="Time New Roman" w:eastAsia="SimHei" w:hAnsi="Time New Roman" w:hint="eastAsia"/>
          <w:bCs/>
        </w:rPr>
        <w:t>(</w:t>
      </w:r>
      <w:r>
        <w:rPr>
          <w:rFonts w:ascii="Time New Roman" w:eastAsia="SimHei" w:hAnsi="Time New Roman" w:hint="eastAsia"/>
          <w:bCs/>
        </w:rPr>
        <w:t>见</w:t>
      </w:r>
      <w:r>
        <w:rPr>
          <w:rFonts w:ascii="Time New Roman" w:eastAsia="SimHei" w:hAnsi="Time New Roman" w:hint="eastAsia"/>
          <w:b/>
          <w:bCs/>
        </w:rPr>
        <w:t>CRC</w:t>
      </w:r>
      <w:r>
        <w:rPr>
          <w:rFonts w:ascii="Time New Roman" w:eastAsia="SimHei" w:hAnsi="Time New Roman" w:hint="eastAsia"/>
          <w:bCs/>
        </w:rPr>
        <w:t>/</w:t>
      </w:r>
      <w:r>
        <w:rPr>
          <w:rFonts w:ascii="Time New Roman" w:eastAsia="SimHei" w:hAnsi="Time New Roman" w:hint="eastAsia"/>
          <w:b/>
          <w:bCs/>
        </w:rPr>
        <w:t>C</w:t>
      </w:r>
      <w:r>
        <w:rPr>
          <w:rFonts w:ascii="Time New Roman" w:eastAsia="SimHei" w:hAnsi="Time New Roman" w:hint="eastAsia"/>
          <w:bCs/>
        </w:rPr>
        <w:t>/</w:t>
      </w:r>
      <w:r>
        <w:rPr>
          <w:rFonts w:ascii="Time New Roman" w:eastAsia="SimHei" w:hAnsi="Time New Roman" w:hint="eastAsia"/>
          <w:b/>
          <w:bCs/>
        </w:rPr>
        <w:t>118</w:t>
      </w:r>
      <w:r>
        <w:rPr>
          <w:rFonts w:ascii="Time New Roman" w:eastAsia="SimHei" w:hAnsi="Time New Roman" w:hint="eastAsia"/>
          <w:bCs/>
        </w:rPr>
        <w:t>)</w:t>
      </w:r>
      <w:r>
        <w:rPr>
          <w:rFonts w:ascii="Time New Roman" w:eastAsia="SimHei" w:hAnsi="Time New Roman" w:hint="eastAsia"/>
          <w:bCs/>
        </w:rPr>
        <w:t>。</w:t>
      </w:r>
    </w:p>
    <w:p w:rsidR="00000000" w:rsidRDefault="00622194"/>
    <w:p w:rsidR="00000000" w:rsidRDefault="00622194">
      <w:pPr>
        <w:pStyle w:val="Heading2"/>
        <w:rPr>
          <w:rFonts w:hint="eastAsia"/>
        </w:rPr>
      </w:pPr>
      <w:r>
        <w:rPr>
          <w:rFonts w:hint="eastAsia"/>
        </w:rPr>
        <w:t>三</w:t>
      </w:r>
      <w:r>
        <w:rPr>
          <w:rFonts w:hint="eastAsia"/>
        </w:rPr>
        <w:t>、与联合国和其他主管机构合作</w:t>
      </w:r>
    </w:p>
    <w:p w:rsidR="00000000" w:rsidRDefault="00622194">
      <w:pPr>
        <w:rPr>
          <w:rFonts w:hint="eastAsia"/>
        </w:rPr>
      </w:pPr>
      <w:r>
        <w:rPr>
          <w:rFonts w:hint="eastAsia"/>
        </w:rPr>
        <w:tab/>
        <w:t xml:space="preserve">661.  </w:t>
      </w:r>
      <w:r>
        <w:rPr>
          <w:rFonts w:hint="eastAsia"/>
        </w:rPr>
        <w:t>在会前工作组和届会本身期间，委员会按照《公约》第</w:t>
      </w:r>
      <w:r>
        <w:rPr>
          <w:rFonts w:hint="eastAsia"/>
        </w:rPr>
        <w:t>45</w:t>
      </w:r>
      <w:r>
        <w:rPr>
          <w:rFonts w:hint="eastAsia"/>
        </w:rPr>
        <w:t>条与联合国机构和专门机构以及其他主管机构正在进行对话和互动的框架内与这些机构举行了若干会议</w:t>
      </w:r>
      <w:r>
        <w:rPr>
          <w:rFonts w:hint="eastAsia"/>
        </w:rPr>
        <w:t>.</w:t>
      </w:r>
    </w:p>
    <w:p w:rsidR="00000000" w:rsidRDefault="00622194">
      <w:pPr>
        <w:rPr>
          <w:rFonts w:hint="eastAsia"/>
        </w:rPr>
      </w:pPr>
      <w:r>
        <w:rPr>
          <w:rFonts w:hint="eastAsia"/>
        </w:rPr>
        <w:tab/>
        <w:t>662.  2004</w:t>
      </w:r>
      <w:r>
        <w:rPr>
          <w:rFonts w:hint="eastAsia"/>
        </w:rPr>
        <w:t>年</w:t>
      </w:r>
      <w:r>
        <w:rPr>
          <w:rFonts w:hint="eastAsia"/>
        </w:rPr>
        <w:t>1</w:t>
      </w:r>
      <w:r>
        <w:rPr>
          <w:rFonts w:hint="eastAsia"/>
        </w:rPr>
        <w:t>月</w:t>
      </w:r>
      <w:r>
        <w:rPr>
          <w:rFonts w:hint="eastAsia"/>
        </w:rPr>
        <w:t>15</w:t>
      </w:r>
      <w:r>
        <w:rPr>
          <w:rFonts w:hint="eastAsia"/>
        </w:rPr>
        <w:t>日，委员会委员会晤了难民高专办的代表们，后者告诉他们在难民、寻求庇护者和孤身儿童方面最近的发展。双方讨论了他们正在进行的合作，包括高专办对委员会报告程序的投入，以及在起草一份一般性意见方面可进行的合作。</w:t>
      </w:r>
    </w:p>
    <w:p w:rsidR="00000000" w:rsidRDefault="00622194">
      <w:pPr>
        <w:rPr>
          <w:rFonts w:hint="eastAsia"/>
        </w:rPr>
      </w:pPr>
      <w:r>
        <w:rPr>
          <w:rFonts w:hint="eastAsia"/>
        </w:rPr>
        <w:tab/>
        <w:t>663.  2004</w:t>
      </w:r>
      <w:r>
        <w:rPr>
          <w:rFonts w:hint="eastAsia"/>
        </w:rPr>
        <w:t>年</w:t>
      </w:r>
      <w:r>
        <w:rPr>
          <w:rFonts w:hint="eastAsia"/>
        </w:rPr>
        <w:t>1</w:t>
      </w:r>
      <w:r>
        <w:rPr>
          <w:rFonts w:hint="eastAsia"/>
        </w:rPr>
        <w:t>月</w:t>
      </w:r>
      <w:r>
        <w:rPr>
          <w:rFonts w:hint="eastAsia"/>
        </w:rPr>
        <w:t>27</w:t>
      </w:r>
      <w:r>
        <w:rPr>
          <w:rFonts w:hint="eastAsia"/>
        </w:rPr>
        <w:t>日，委员会的成员会晤了</w:t>
      </w:r>
      <w:r>
        <w:rPr>
          <w:rFonts w:hint="eastAsia"/>
        </w:rPr>
        <w:t>30</w:t>
      </w:r>
      <w:r>
        <w:rPr>
          <w:rFonts w:hint="eastAsia"/>
        </w:rPr>
        <w:t>名来自日本的青少年</w:t>
      </w:r>
      <w:r>
        <w:rPr>
          <w:rFonts w:hint="eastAsia"/>
        </w:rPr>
        <w:t>(</w:t>
      </w:r>
      <w:r>
        <w:rPr>
          <w:rFonts w:hint="eastAsia"/>
        </w:rPr>
        <w:t>“保卫儿</w:t>
      </w:r>
      <w:r>
        <w:rPr>
          <w:rFonts w:hint="eastAsia"/>
        </w:rPr>
        <w:t>童国际：向儿童权利委员会提出意见儿童团”</w:t>
      </w:r>
      <w:r>
        <w:rPr>
          <w:rFonts w:hint="eastAsia"/>
        </w:rPr>
        <w:t>)</w:t>
      </w:r>
      <w:r>
        <w:rPr>
          <w:rFonts w:hint="eastAsia"/>
        </w:rPr>
        <w:t>。他们告诉了委员会该国的儿童权利情况。</w:t>
      </w:r>
    </w:p>
    <w:p w:rsidR="00000000" w:rsidRDefault="00622194">
      <w:pPr>
        <w:spacing w:after="320"/>
        <w:rPr>
          <w:rFonts w:hint="eastAsia"/>
        </w:rPr>
      </w:pPr>
      <w:r>
        <w:rPr>
          <w:rFonts w:hint="eastAsia"/>
        </w:rPr>
        <w:tab/>
        <w:t>664.  2004</w:t>
      </w:r>
      <w:r>
        <w:rPr>
          <w:rFonts w:hint="eastAsia"/>
        </w:rPr>
        <w:t>年</w:t>
      </w:r>
      <w:r>
        <w:rPr>
          <w:rFonts w:hint="eastAsia"/>
        </w:rPr>
        <w:t>1</w:t>
      </w:r>
      <w:r>
        <w:rPr>
          <w:rFonts w:hint="eastAsia"/>
        </w:rPr>
        <w:t>月</w:t>
      </w:r>
      <w:r>
        <w:rPr>
          <w:rFonts w:hint="eastAsia"/>
        </w:rPr>
        <w:t>27</w:t>
      </w:r>
      <w:r>
        <w:rPr>
          <w:rFonts w:hint="eastAsia"/>
        </w:rPr>
        <w:t>日人权委员会教育权问题特别报告员</w:t>
      </w:r>
      <w:r>
        <w:t>Katarina Tomasevski</w:t>
      </w:r>
      <w:r>
        <w:rPr>
          <w:rFonts w:hint="eastAsia"/>
        </w:rPr>
        <w:t>女士会晤了委员会的成员。特别报告员告诉委员会一项名称为“在什么年龄？”的项目；该项目收集了世界上大多数国家中关于完成义务教育、就业、刑事责任和结婚最低年龄的资料。委员会成员与特别报告员讨论了有关教育权的各种问题，包括教育的质量和现有的指标，获得“义务和免费初级教育”的权利，公立教育的衰败和私立化趋势以及人权教育。</w:t>
      </w:r>
    </w:p>
    <w:p w:rsidR="00000000" w:rsidRDefault="00622194">
      <w:pPr>
        <w:pStyle w:val="Heading2"/>
        <w:rPr>
          <w:rFonts w:hint="eastAsia"/>
        </w:rPr>
      </w:pPr>
      <w:r>
        <w:rPr>
          <w:rFonts w:hint="eastAsia"/>
        </w:rPr>
        <w:t>四、工作方法</w:t>
      </w:r>
    </w:p>
    <w:p w:rsidR="00000000" w:rsidRDefault="00622194">
      <w:pPr>
        <w:spacing w:after="320"/>
        <w:rPr>
          <w:rFonts w:hint="eastAsia"/>
        </w:rPr>
      </w:pPr>
      <w:r>
        <w:rPr>
          <w:rFonts w:hint="eastAsia"/>
        </w:rPr>
        <w:tab/>
        <w:t>665.</w:t>
      </w:r>
      <w:r>
        <w:t xml:space="preserve">  2004</w:t>
      </w:r>
      <w:r>
        <w:rPr>
          <w:rFonts w:hint="eastAsia"/>
        </w:rPr>
        <w:t>年</w:t>
      </w:r>
      <w:r>
        <w:rPr>
          <w:rFonts w:hint="eastAsia"/>
        </w:rPr>
        <w:t>1</w:t>
      </w:r>
      <w:r>
        <w:rPr>
          <w:rFonts w:hint="eastAsia"/>
        </w:rPr>
        <w:t>月</w:t>
      </w:r>
      <w:r>
        <w:rPr>
          <w:rFonts w:hint="eastAsia"/>
        </w:rPr>
        <w:t>20</w:t>
      </w:r>
      <w:r>
        <w:rPr>
          <w:rFonts w:hint="eastAsia"/>
        </w:rPr>
        <w:t>日第</w:t>
      </w:r>
      <w:r>
        <w:rPr>
          <w:rFonts w:hint="eastAsia"/>
        </w:rPr>
        <w:t>930</w:t>
      </w:r>
      <w:r>
        <w:rPr>
          <w:rFonts w:hint="eastAsia"/>
        </w:rPr>
        <w:t>次会议上，委员会决定尝试在其第三十六届会议</w:t>
      </w:r>
      <w:r>
        <w:rPr>
          <w:rFonts w:hint="eastAsia"/>
        </w:rPr>
        <w:t>(2004</w:t>
      </w:r>
      <w:r>
        <w:rPr>
          <w:rFonts w:hint="eastAsia"/>
        </w:rPr>
        <w:t>年</w:t>
      </w:r>
      <w:r>
        <w:rPr>
          <w:rFonts w:hint="eastAsia"/>
        </w:rPr>
        <w:t>5</w:t>
      </w:r>
      <w:r>
        <w:rPr>
          <w:rFonts w:hint="eastAsia"/>
        </w:rPr>
        <w:t>月</w:t>
      </w:r>
      <w:r>
        <w:rPr>
          <w:rFonts w:hint="eastAsia"/>
        </w:rPr>
        <w:t>17</w:t>
      </w:r>
      <w:r>
        <w:rPr>
          <w:rFonts w:hint="eastAsia"/>
        </w:rPr>
        <w:t>日至</w:t>
      </w:r>
      <w:r>
        <w:rPr>
          <w:rFonts w:hint="eastAsia"/>
        </w:rPr>
        <w:t>6</w:t>
      </w:r>
      <w:r>
        <w:rPr>
          <w:rFonts w:hint="eastAsia"/>
        </w:rPr>
        <w:t>月</w:t>
      </w:r>
      <w:r>
        <w:rPr>
          <w:rFonts w:hint="eastAsia"/>
        </w:rPr>
        <w:t>4</w:t>
      </w:r>
      <w:r>
        <w:rPr>
          <w:rFonts w:hint="eastAsia"/>
        </w:rPr>
        <w:t>日</w:t>
      </w:r>
      <w:r>
        <w:rPr>
          <w:rFonts w:hint="eastAsia"/>
        </w:rPr>
        <w:t>)</w:t>
      </w:r>
      <w:r>
        <w:rPr>
          <w:rFonts w:hint="eastAsia"/>
        </w:rPr>
        <w:t>之前举行一个为期两日半的非正式会议，讨论其定期报告的修正准则草案。它也将讨论其结论性意见和其问题清单的形式和内容。</w:t>
      </w:r>
    </w:p>
    <w:p w:rsidR="00000000" w:rsidRDefault="00622194">
      <w:pPr>
        <w:pStyle w:val="Heading2"/>
        <w:rPr>
          <w:rFonts w:hint="eastAsia"/>
        </w:rPr>
      </w:pPr>
      <w:r>
        <w:rPr>
          <w:rFonts w:hint="eastAsia"/>
        </w:rPr>
        <w:t>五、一般性意见</w:t>
      </w:r>
    </w:p>
    <w:p w:rsidR="00000000" w:rsidRDefault="00622194">
      <w:pPr>
        <w:spacing w:after="320"/>
        <w:rPr>
          <w:rFonts w:hint="eastAsia"/>
        </w:rPr>
      </w:pPr>
      <w:r>
        <w:rPr>
          <w:rFonts w:hint="eastAsia"/>
        </w:rPr>
        <w:tab/>
        <w:t>666.</w:t>
      </w:r>
      <w:r>
        <w:t xml:space="preserve">  2004</w:t>
      </w:r>
      <w:r>
        <w:rPr>
          <w:rFonts w:hint="eastAsia"/>
        </w:rPr>
        <w:t>年</w:t>
      </w:r>
      <w:r>
        <w:rPr>
          <w:rFonts w:hint="eastAsia"/>
        </w:rPr>
        <w:t>1</w:t>
      </w:r>
      <w:r>
        <w:rPr>
          <w:rFonts w:hint="eastAsia"/>
        </w:rPr>
        <w:t>月</w:t>
      </w:r>
      <w:r>
        <w:rPr>
          <w:rFonts w:hint="eastAsia"/>
        </w:rPr>
        <w:t>20</w:t>
      </w:r>
      <w:r>
        <w:rPr>
          <w:rFonts w:hint="eastAsia"/>
        </w:rPr>
        <w:t>日第</w:t>
      </w:r>
      <w:r>
        <w:rPr>
          <w:rFonts w:hint="eastAsia"/>
        </w:rPr>
        <w:t>930</w:t>
      </w:r>
      <w:r>
        <w:rPr>
          <w:rFonts w:hint="eastAsia"/>
        </w:rPr>
        <w:t>次会议上，委员会开始讨论它在今后两年可就其草拟一般性意见的各项问题。它决定继续就“少年司法制度内可适用的基本原则”拟订一般性意见。</w:t>
      </w:r>
    </w:p>
    <w:p w:rsidR="00000000" w:rsidRDefault="00622194">
      <w:pPr>
        <w:pStyle w:val="Heading2"/>
        <w:rPr>
          <w:rFonts w:hint="eastAsia"/>
        </w:rPr>
      </w:pPr>
      <w:r>
        <w:rPr>
          <w:rFonts w:hint="eastAsia"/>
        </w:rPr>
        <w:t>六、今后的一般性讨论日</w:t>
      </w:r>
    </w:p>
    <w:p w:rsidR="00000000" w:rsidRDefault="00622194">
      <w:pPr>
        <w:spacing w:after="320"/>
        <w:rPr>
          <w:rFonts w:hint="eastAsia"/>
        </w:rPr>
      </w:pPr>
      <w:r>
        <w:rPr>
          <w:rFonts w:hint="eastAsia"/>
        </w:rPr>
        <w:tab/>
        <w:t>667.</w:t>
      </w:r>
      <w:r>
        <w:t xml:space="preserve">  2004</w:t>
      </w:r>
      <w:r>
        <w:rPr>
          <w:rFonts w:hint="eastAsia"/>
        </w:rPr>
        <w:t>年</w:t>
      </w:r>
      <w:r>
        <w:rPr>
          <w:rFonts w:hint="eastAsia"/>
        </w:rPr>
        <w:t>1</w:t>
      </w:r>
      <w:r>
        <w:rPr>
          <w:rFonts w:hint="eastAsia"/>
        </w:rPr>
        <w:t>月</w:t>
      </w:r>
      <w:r>
        <w:rPr>
          <w:rFonts w:hint="eastAsia"/>
        </w:rPr>
        <w:t>23</w:t>
      </w:r>
      <w:r>
        <w:rPr>
          <w:rFonts w:hint="eastAsia"/>
        </w:rPr>
        <w:t>日第</w:t>
      </w:r>
      <w:r>
        <w:rPr>
          <w:rFonts w:hint="eastAsia"/>
        </w:rPr>
        <w:t>937</w:t>
      </w:r>
      <w:r>
        <w:rPr>
          <w:rFonts w:hint="eastAsia"/>
        </w:rPr>
        <w:t>次会议上，委员会讨论</w:t>
      </w:r>
      <w:r>
        <w:rPr>
          <w:rFonts w:hint="eastAsia"/>
        </w:rPr>
        <w:t>了将于</w:t>
      </w:r>
      <w:r>
        <w:rPr>
          <w:rFonts w:hint="eastAsia"/>
        </w:rPr>
        <w:t>2004</w:t>
      </w:r>
      <w:r>
        <w:rPr>
          <w:rFonts w:hint="eastAsia"/>
        </w:rPr>
        <w:t>年</w:t>
      </w:r>
      <w:r>
        <w:rPr>
          <w:rFonts w:hint="eastAsia"/>
        </w:rPr>
        <w:t>9</w:t>
      </w:r>
      <w:r>
        <w:rPr>
          <w:rFonts w:hint="eastAsia"/>
        </w:rPr>
        <w:t>月</w:t>
      </w:r>
      <w:r>
        <w:rPr>
          <w:rFonts w:hint="eastAsia"/>
        </w:rPr>
        <w:t>17</w:t>
      </w:r>
      <w:r>
        <w:rPr>
          <w:rFonts w:hint="eastAsia"/>
        </w:rPr>
        <w:t>日第三十七届会议期间举行的今后的一般性讨论日。委员会为该讨论日通过了一个提纲</w:t>
      </w:r>
      <w:r>
        <w:rPr>
          <w:rFonts w:hint="eastAsia"/>
        </w:rPr>
        <w:t>(</w:t>
      </w:r>
      <w:r>
        <w:rPr>
          <w:rFonts w:hint="eastAsia"/>
        </w:rPr>
        <w:t>见附件二</w:t>
      </w:r>
      <w:r>
        <w:rPr>
          <w:rFonts w:hint="eastAsia"/>
        </w:rPr>
        <w:t>)</w:t>
      </w:r>
      <w:r>
        <w:rPr>
          <w:rFonts w:hint="eastAsia"/>
        </w:rPr>
        <w:t>。下列委员将积极参与该讨论日的准备工作：</w:t>
      </w:r>
      <w:r>
        <w:t>Ghalia</w:t>
      </w:r>
      <w:r>
        <w:t>女士、</w:t>
      </w:r>
      <w:r>
        <w:t>Al-Thani</w:t>
      </w:r>
      <w:r>
        <w:t>女士、</w:t>
      </w:r>
      <w:r>
        <w:t>Saisuree Chutikul</w:t>
      </w:r>
      <w:r>
        <w:t>女士、</w:t>
      </w:r>
      <w:r>
        <w:t>Yanghee Lee</w:t>
      </w:r>
      <w:r>
        <w:rPr>
          <w:rFonts w:hint="eastAsia"/>
        </w:rPr>
        <w:t>女士</w:t>
      </w:r>
      <w:r>
        <w:t>、</w:t>
      </w:r>
      <w:r>
        <w:t>Norberto Liwski</w:t>
      </w:r>
      <w:r>
        <w:t>先生、</w:t>
      </w:r>
      <w:r>
        <w:t>Lothar Krappmann and</w:t>
      </w:r>
      <w:r>
        <w:t>先生</w:t>
      </w:r>
      <w:r>
        <w:rPr>
          <w:rFonts w:hint="eastAsia"/>
        </w:rPr>
        <w:t>和</w:t>
      </w:r>
      <w:r>
        <w:t>Kamel Filali</w:t>
      </w:r>
      <w:r>
        <w:rPr>
          <w:rFonts w:hint="eastAsia"/>
        </w:rPr>
        <w:t>先生。</w:t>
      </w:r>
    </w:p>
    <w:p w:rsidR="00000000" w:rsidRDefault="00622194">
      <w:pPr>
        <w:pStyle w:val="Heading2"/>
        <w:rPr>
          <w:rFonts w:hint="eastAsia"/>
        </w:rPr>
      </w:pPr>
      <w:r>
        <w:rPr>
          <w:rFonts w:hint="eastAsia"/>
        </w:rPr>
        <w:t>七、与缔约国进行的非正式协商</w:t>
      </w:r>
    </w:p>
    <w:p w:rsidR="00000000" w:rsidRDefault="00622194">
      <w:pPr>
        <w:spacing w:after="320"/>
        <w:rPr>
          <w:rFonts w:hint="eastAsia"/>
        </w:rPr>
      </w:pPr>
      <w:r>
        <w:rPr>
          <w:rFonts w:hint="eastAsia"/>
        </w:rPr>
        <w:tab/>
        <w:t>668.</w:t>
      </w:r>
      <w:r>
        <w:t xml:space="preserve">  2004</w:t>
      </w:r>
      <w:r>
        <w:rPr>
          <w:rFonts w:hint="eastAsia"/>
        </w:rPr>
        <w:t>年</w:t>
      </w:r>
      <w:r>
        <w:rPr>
          <w:rFonts w:hint="eastAsia"/>
        </w:rPr>
        <w:t>1</w:t>
      </w:r>
      <w:r>
        <w:rPr>
          <w:rFonts w:hint="eastAsia"/>
        </w:rPr>
        <w:t>月</w:t>
      </w:r>
      <w:r>
        <w:rPr>
          <w:rFonts w:hint="eastAsia"/>
        </w:rPr>
        <w:t>23</w:t>
      </w:r>
      <w:r>
        <w:rPr>
          <w:rFonts w:hint="eastAsia"/>
        </w:rPr>
        <w:t>日，委员会与《儿童权利公约》及其两项任择议定书的缔约国举行了一次非正式协商</w:t>
      </w:r>
      <w:r>
        <w:rPr>
          <w:rFonts w:hint="eastAsia"/>
        </w:rPr>
        <w:t>(</w:t>
      </w:r>
      <w:r>
        <w:rPr>
          <w:rFonts w:hint="eastAsia"/>
        </w:rPr>
        <w:t>936</w:t>
      </w:r>
      <w:r>
        <w:rPr>
          <w:rFonts w:hint="eastAsia"/>
        </w:rPr>
        <w:t>次会议</w:t>
      </w:r>
      <w:r>
        <w:rPr>
          <w:rFonts w:hint="eastAsia"/>
        </w:rPr>
        <w:t>)</w:t>
      </w:r>
      <w:r>
        <w:rPr>
          <w:rFonts w:hint="eastAsia"/>
        </w:rPr>
        <w:t>。超过</w:t>
      </w:r>
      <w:r>
        <w:rPr>
          <w:rFonts w:hint="eastAsia"/>
        </w:rPr>
        <w:t>60</w:t>
      </w:r>
      <w:r>
        <w:rPr>
          <w:rFonts w:hint="eastAsia"/>
        </w:rPr>
        <w:t>个缔约国的代表参与了与委员会进行的具相互影响的对话。所讨论的四个主要问题是：修正委员会对提交定期报告的准则；委员会建议的两院工作方式；根据《公约》两项任择议定书审议初次报告的工作方法；联合国关于对儿童施暴的研究报告。</w:t>
      </w:r>
    </w:p>
    <w:p w:rsidR="00000000" w:rsidRDefault="00622194">
      <w:pPr>
        <w:pStyle w:val="Heading2"/>
        <w:rPr>
          <w:rFonts w:hint="eastAsia"/>
        </w:rPr>
      </w:pPr>
      <w:r>
        <w:rPr>
          <w:rFonts w:hint="eastAsia"/>
        </w:rPr>
        <w:t>八、向大会提交两年度报告</w:t>
      </w:r>
    </w:p>
    <w:p w:rsidR="00000000" w:rsidRDefault="00622194">
      <w:pPr>
        <w:spacing w:after="320"/>
        <w:rPr>
          <w:rFonts w:hint="eastAsia"/>
        </w:rPr>
      </w:pPr>
      <w:r>
        <w:rPr>
          <w:rFonts w:hint="eastAsia"/>
        </w:rPr>
        <w:tab/>
        <w:t>669.</w:t>
      </w:r>
      <w:r>
        <w:t xml:space="preserve">  2004</w:t>
      </w:r>
      <w:r>
        <w:rPr>
          <w:rFonts w:hint="eastAsia"/>
        </w:rPr>
        <w:t>年</w:t>
      </w:r>
      <w:r>
        <w:rPr>
          <w:rFonts w:hint="eastAsia"/>
        </w:rPr>
        <w:t>1</w:t>
      </w:r>
      <w:r>
        <w:rPr>
          <w:rFonts w:hint="eastAsia"/>
        </w:rPr>
        <w:t>月</w:t>
      </w:r>
      <w:r>
        <w:rPr>
          <w:rFonts w:hint="eastAsia"/>
        </w:rPr>
        <w:t>29</w:t>
      </w:r>
      <w:r>
        <w:rPr>
          <w:rFonts w:hint="eastAsia"/>
        </w:rPr>
        <w:t>日第</w:t>
      </w:r>
      <w:r>
        <w:rPr>
          <w:rFonts w:hint="eastAsia"/>
        </w:rPr>
        <w:t>945</w:t>
      </w:r>
      <w:r>
        <w:rPr>
          <w:rFonts w:hint="eastAsia"/>
        </w:rPr>
        <w:t>次会议上，委员会讨论和通过了其向大会第五十九届会议提交的第七份两年度报告草稿，覆盖了其第二十九届至第三十五届会议之间的活动。该报告获得委员会的一致通过。</w:t>
      </w:r>
    </w:p>
    <w:p w:rsidR="00000000" w:rsidRDefault="00622194">
      <w:pPr>
        <w:pStyle w:val="Heading2"/>
        <w:rPr>
          <w:rFonts w:hint="eastAsia"/>
        </w:rPr>
      </w:pPr>
      <w:r>
        <w:rPr>
          <w:rFonts w:hint="eastAsia"/>
        </w:rPr>
        <w:t>九、第三十六届会议临时议程</w:t>
      </w:r>
    </w:p>
    <w:p w:rsidR="00000000" w:rsidRDefault="00622194">
      <w:pPr>
        <w:rPr>
          <w:rFonts w:hint="eastAsia"/>
        </w:rPr>
      </w:pPr>
      <w:r>
        <w:rPr>
          <w:rFonts w:hint="eastAsia"/>
        </w:rPr>
        <w:tab/>
        <w:t xml:space="preserve">670.  </w:t>
      </w:r>
      <w:r>
        <w:rPr>
          <w:rFonts w:hint="eastAsia"/>
        </w:rPr>
        <w:t>委员会</w:t>
      </w:r>
      <w:r>
        <w:rPr>
          <w:rFonts w:hint="eastAsia"/>
        </w:rPr>
        <w:t>第三十六届会议临时议程草案如下：</w:t>
      </w:r>
    </w:p>
    <w:p w:rsidR="00000000" w:rsidRDefault="00622194">
      <w:pPr>
        <w:ind w:left="1020"/>
        <w:rPr>
          <w:rFonts w:hint="eastAsia"/>
        </w:rPr>
      </w:pPr>
      <w:r>
        <w:rPr>
          <w:rFonts w:hint="eastAsia"/>
        </w:rPr>
        <w:t xml:space="preserve">1.  </w:t>
      </w:r>
      <w:r>
        <w:rPr>
          <w:rFonts w:hint="eastAsia"/>
        </w:rPr>
        <w:t>通过议程。</w:t>
      </w:r>
    </w:p>
    <w:p w:rsidR="00000000" w:rsidRDefault="00622194">
      <w:pPr>
        <w:ind w:left="1020"/>
        <w:rPr>
          <w:rFonts w:hint="eastAsia"/>
        </w:rPr>
      </w:pPr>
      <w:r>
        <w:rPr>
          <w:rFonts w:hint="eastAsia"/>
        </w:rPr>
        <w:t xml:space="preserve">2.  </w:t>
      </w:r>
      <w:r>
        <w:rPr>
          <w:rFonts w:hint="eastAsia"/>
        </w:rPr>
        <w:t>组织事项。</w:t>
      </w:r>
    </w:p>
    <w:p w:rsidR="00000000" w:rsidRDefault="00622194">
      <w:pPr>
        <w:ind w:left="1020"/>
        <w:rPr>
          <w:rFonts w:hint="eastAsia"/>
        </w:rPr>
      </w:pPr>
      <w:r>
        <w:rPr>
          <w:rFonts w:hint="eastAsia"/>
        </w:rPr>
        <w:t xml:space="preserve">3.  </w:t>
      </w:r>
      <w:r>
        <w:rPr>
          <w:rFonts w:hint="eastAsia"/>
        </w:rPr>
        <w:t>缔约国提交报告。</w:t>
      </w:r>
    </w:p>
    <w:p w:rsidR="00000000" w:rsidRDefault="00622194">
      <w:pPr>
        <w:ind w:left="1020"/>
        <w:rPr>
          <w:rFonts w:hint="eastAsia"/>
        </w:rPr>
      </w:pPr>
      <w:r>
        <w:rPr>
          <w:rFonts w:hint="eastAsia"/>
        </w:rPr>
        <w:t xml:space="preserve">4.  </w:t>
      </w:r>
      <w:r>
        <w:rPr>
          <w:rFonts w:hint="eastAsia"/>
        </w:rPr>
        <w:t>审议缔约国报告。</w:t>
      </w:r>
    </w:p>
    <w:p w:rsidR="00000000" w:rsidRDefault="00622194">
      <w:pPr>
        <w:ind w:left="1020"/>
        <w:rPr>
          <w:rFonts w:hint="eastAsia"/>
        </w:rPr>
      </w:pPr>
      <w:r>
        <w:rPr>
          <w:rFonts w:hint="eastAsia"/>
        </w:rPr>
        <w:t xml:space="preserve">5.  </w:t>
      </w:r>
      <w:r>
        <w:rPr>
          <w:rFonts w:hint="eastAsia"/>
        </w:rPr>
        <w:t>与联合国各机关、各专门机构和其他主管机构合作。</w:t>
      </w:r>
    </w:p>
    <w:p w:rsidR="00000000" w:rsidRDefault="00622194">
      <w:pPr>
        <w:ind w:left="1020"/>
        <w:rPr>
          <w:rFonts w:hint="eastAsia"/>
        </w:rPr>
      </w:pPr>
      <w:r>
        <w:rPr>
          <w:rFonts w:hint="eastAsia"/>
        </w:rPr>
        <w:t xml:space="preserve">6.  </w:t>
      </w:r>
      <w:r>
        <w:rPr>
          <w:rFonts w:hint="eastAsia"/>
        </w:rPr>
        <w:t>委员会的工作方法。</w:t>
      </w:r>
    </w:p>
    <w:p w:rsidR="00000000" w:rsidRDefault="00622194">
      <w:pPr>
        <w:ind w:left="1020"/>
        <w:rPr>
          <w:rFonts w:hint="eastAsia"/>
        </w:rPr>
      </w:pPr>
      <w:r>
        <w:rPr>
          <w:rFonts w:hint="eastAsia"/>
        </w:rPr>
        <w:t xml:space="preserve">7.  </w:t>
      </w:r>
      <w:r>
        <w:rPr>
          <w:rFonts w:hint="eastAsia"/>
        </w:rPr>
        <w:t>一般性意见。</w:t>
      </w:r>
    </w:p>
    <w:p w:rsidR="00000000" w:rsidRDefault="00622194">
      <w:pPr>
        <w:ind w:left="1020"/>
        <w:rPr>
          <w:rFonts w:hint="eastAsia"/>
        </w:rPr>
      </w:pPr>
      <w:r>
        <w:rPr>
          <w:rFonts w:hint="eastAsia"/>
        </w:rPr>
        <w:t xml:space="preserve">8.  </w:t>
      </w:r>
      <w:r>
        <w:rPr>
          <w:rFonts w:hint="eastAsia"/>
        </w:rPr>
        <w:t>今后会议。</w:t>
      </w:r>
    </w:p>
    <w:p w:rsidR="00000000" w:rsidRDefault="00622194">
      <w:pPr>
        <w:spacing w:after="240"/>
        <w:ind w:left="1020"/>
      </w:pPr>
      <w:r>
        <w:rPr>
          <w:rFonts w:hint="eastAsia"/>
        </w:rPr>
        <w:t xml:space="preserve">9.  </w:t>
      </w:r>
      <w:r>
        <w:rPr>
          <w:rFonts w:hint="eastAsia"/>
        </w:rPr>
        <w:t>其他事项。</w:t>
      </w:r>
    </w:p>
    <w:p w:rsidR="00000000" w:rsidRDefault="00622194">
      <w:pPr>
        <w:pStyle w:val="Heading2"/>
        <w:rPr>
          <w:rFonts w:hint="eastAsia"/>
        </w:rPr>
      </w:pPr>
      <w:r>
        <w:rPr>
          <w:rFonts w:hint="eastAsia"/>
        </w:rPr>
        <w:t>十、通过报告</w:t>
      </w:r>
    </w:p>
    <w:p w:rsidR="00000000" w:rsidRDefault="00622194">
      <w:r>
        <w:rPr>
          <w:rFonts w:hint="eastAsia"/>
        </w:rPr>
        <w:tab/>
        <w:t xml:space="preserve">671.  </w:t>
      </w:r>
      <w:r>
        <w:rPr>
          <w:rFonts w:hint="eastAsia"/>
        </w:rPr>
        <w:t>委员会在</w:t>
      </w:r>
      <w:r>
        <w:rPr>
          <w:rFonts w:hint="eastAsia"/>
        </w:rPr>
        <w:t>2004</w:t>
      </w:r>
      <w:r>
        <w:rPr>
          <w:rFonts w:hint="eastAsia"/>
        </w:rPr>
        <w:t>年</w:t>
      </w:r>
      <w:r>
        <w:rPr>
          <w:rFonts w:hint="eastAsia"/>
        </w:rPr>
        <w:t>1</w:t>
      </w:r>
      <w:r>
        <w:rPr>
          <w:rFonts w:hint="eastAsia"/>
        </w:rPr>
        <w:t>月</w:t>
      </w:r>
      <w:r>
        <w:rPr>
          <w:rFonts w:hint="eastAsia"/>
        </w:rPr>
        <w:t>30</w:t>
      </w:r>
      <w:r>
        <w:rPr>
          <w:rFonts w:hint="eastAsia"/>
        </w:rPr>
        <w:t>日举行的第</w:t>
      </w:r>
      <w:r>
        <w:rPr>
          <w:rFonts w:hint="eastAsia"/>
        </w:rPr>
        <w:t>946</w:t>
      </w:r>
      <w:r>
        <w:rPr>
          <w:rFonts w:hint="eastAsia"/>
        </w:rPr>
        <w:t>次会议上审议了第三十五届会议的报告草案。委员会一致通过了报告。</w:t>
      </w:r>
    </w:p>
    <w:p w:rsidR="00000000" w:rsidRDefault="00622194">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一</w:t>
      </w:r>
    </w:p>
    <w:p w:rsidR="00000000" w:rsidRDefault="00622194">
      <w:pPr>
        <w:pStyle w:val="Heading2"/>
      </w:pPr>
      <w:bookmarkStart w:id="0" w:name="_Toc500588816"/>
      <w:bookmarkStart w:id="1" w:name="_Toc501270283"/>
      <w:bookmarkStart w:id="2" w:name="_Toc501275179"/>
      <w:bookmarkStart w:id="3" w:name="_Toc501275817"/>
      <w:r>
        <w:rPr>
          <w:rFonts w:hint="eastAsia"/>
        </w:rPr>
        <w:t>儿童权利委员会委员名单</w:t>
      </w:r>
      <w:bookmarkEnd w:id="0"/>
      <w:bookmarkEnd w:id="1"/>
      <w:bookmarkEnd w:id="2"/>
      <w:bookmarkEnd w:id="3"/>
    </w:p>
    <w:tbl>
      <w:tblPr>
        <w:tblW w:w="9356" w:type="dxa"/>
        <w:tblInd w:w="108" w:type="dxa"/>
        <w:tblLayout w:type="fixed"/>
        <w:tblLook w:val="0000" w:firstRow="0" w:lastRow="0" w:firstColumn="0" w:lastColumn="0" w:noHBand="0" w:noVBand="0"/>
      </w:tblPr>
      <w:tblGrid>
        <w:gridCol w:w="5387"/>
        <w:gridCol w:w="3969"/>
      </w:tblGrid>
      <w:tr w:rsidR="00000000">
        <w:tblPrEx>
          <w:tblCellMar>
            <w:top w:w="0" w:type="dxa"/>
            <w:bottom w:w="0" w:type="dxa"/>
          </w:tblCellMar>
        </w:tblPrEx>
        <w:tc>
          <w:tcPr>
            <w:tcW w:w="5387" w:type="dxa"/>
          </w:tcPr>
          <w:p w:rsidR="00000000" w:rsidRDefault="00622194">
            <w:pPr>
              <w:rPr>
                <w:u w:val="single"/>
              </w:rPr>
            </w:pPr>
            <w:r>
              <w:rPr>
                <w:rFonts w:hint="eastAsia"/>
                <w:snapToGrid/>
                <w:sz w:val="22"/>
                <w:u w:val="single"/>
              </w:rPr>
              <w:t>委</w:t>
            </w:r>
            <w:r>
              <w:rPr>
                <w:rFonts w:hint="eastAsia"/>
                <w:snapToGrid/>
                <w:sz w:val="22"/>
                <w:u w:val="single"/>
              </w:rPr>
              <w:t xml:space="preserve"> </w:t>
            </w:r>
            <w:r>
              <w:rPr>
                <w:rFonts w:hint="eastAsia"/>
                <w:snapToGrid/>
                <w:sz w:val="22"/>
                <w:u w:val="single"/>
              </w:rPr>
              <w:t>员</w:t>
            </w:r>
            <w:r>
              <w:rPr>
                <w:rFonts w:hint="eastAsia"/>
                <w:snapToGrid/>
                <w:sz w:val="22"/>
                <w:u w:val="single"/>
              </w:rPr>
              <w:t xml:space="preserve"> </w:t>
            </w:r>
            <w:r>
              <w:rPr>
                <w:rFonts w:hint="eastAsia"/>
                <w:snapToGrid/>
                <w:sz w:val="22"/>
                <w:u w:val="single"/>
              </w:rPr>
              <w:t>姓</w:t>
            </w:r>
            <w:r>
              <w:rPr>
                <w:rFonts w:hint="eastAsia"/>
                <w:snapToGrid/>
                <w:sz w:val="22"/>
                <w:u w:val="single"/>
              </w:rPr>
              <w:t xml:space="preserve"> </w:t>
            </w:r>
            <w:r>
              <w:rPr>
                <w:rFonts w:hint="eastAsia"/>
                <w:snapToGrid/>
                <w:sz w:val="22"/>
                <w:u w:val="single"/>
              </w:rPr>
              <w:t>名</w:t>
            </w:r>
          </w:p>
        </w:tc>
        <w:tc>
          <w:tcPr>
            <w:tcW w:w="3969" w:type="dxa"/>
          </w:tcPr>
          <w:p w:rsidR="00000000" w:rsidRDefault="00622194">
            <w:pPr>
              <w:rPr>
                <w:u w:val="single"/>
              </w:rPr>
            </w:pPr>
            <w:r>
              <w:rPr>
                <w:rFonts w:hint="eastAsia"/>
                <w:snapToGrid/>
                <w:sz w:val="22"/>
                <w:u w:val="single"/>
              </w:rPr>
              <w:t>国</w:t>
            </w:r>
            <w:r>
              <w:rPr>
                <w:snapToGrid/>
                <w:sz w:val="22"/>
                <w:u w:val="single"/>
              </w:rPr>
              <w:t xml:space="preserve">  </w:t>
            </w:r>
            <w:r>
              <w:rPr>
                <w:rFonts w:hint="eastAsia"/>
                <w:snapToGrid/>
                <w:sz w:val="22"/>
                <w:u w:val="single"/>
              </w:rPr>
              <w:t>籍</w:t>
            </w:r>
          </w:p>
        </w:tc>
      </w:tr>
      <w:tr w:rsidR="00000000">
        <w:tblPrEx>
          <w:tblCellMar>
            <w:top w:w="0" w:type="dxa"/>
            <w:bottom w:w="0" w:type="dxa"/>
          </w:tblCellMar>
        </w:tblPrEx>
        <w:tc>
          <w:tcPr>
            <w:tcW w:w="5387" w:type="dxa"/>
          </w:tcPr>
          <w:p w:rsidR="00000000" w:rsidRDefault="00622194">
            <w:r>
              <w:t>Ibrahim Abdul Aziz A</w:t>
            </w:r>
            <w:r>
              <w:t>L</w:t>
            </w:r>
            <w:r>
              <w:rPr>
                <w:rFonts w:hint="eastAsia"/>
              </w:rPr>
              <w:t>-</w:t>
            </w:r>
            <w:r>
              <w:t>SHEDDI</w:t>
            </w:r>
            <w:r>
              <w:rPr>
                <w:rFonts w:hint="eastAsia"/>
              </w:rPr>
              <w:t>先生</w:t>
            </w:r>
            <w:r>
              <w:t xml:space="preserve"> </w:t>
            </w:r>
            <w:r>
              <w:rPr>
                <w:rStyle w:val="FootnoteReference"/>
              </w:rPr>
              <w:footnoteReference w:customMarkFollows="1" w:id="2"/>
              <w:t>*</w:t>
            </w:r>
          </w:p>
        </w:tc>
        <w:tc>
          <w:tcPr>
            <w:tcW w:w="3969" w:type="dxa"/>
          </w:tcPr>
          <w:p w:rsidR="00000000" w:rsidRDefault="00622194">
            <w:r>
              <w:rPr>
                <w:rFonts w:hint="eastAsia"/>
                <w:sz w:val="22"/>
              </w:rPr>
              <w:t>沙特阿拉伯</w:t>
            </w:r>
          </w:p>
        </w:tc>
      </w:tr>
      <w:tr w:rsidR="00000000">
        <w:tblPrEx>
          <w:tblCellMar>
            <w:top w:w="0" w:type="dxa"/>
            <w:bottom w:w="0" w:type="dxa"/>
          </w:tblCellMar>
        </w:tblPrEx>
        <w:tc>
          <w:tcPr>
            <w:tcW w:w="5387" w:type="dxa"/>
          </w:tcPr>
          <w:p w:rsidR="00000000" w:rsidRDefault="00622194">
            <w:r>
              <w:t>Ghalia Mohd Bin Hamad AL</w:t>
            </w:r>
            <w:r>
              <w:rPr>
                <w:rFonts w:hint="eastAsia"/>
              </w:rPr>
              <w:t>-</w:t>
            </w:r>
            <w:r>
              <w:t>THANI</w:t>
            </w:r>
            <w:r>
              <w:rPr>
                <w:rFonts w:hint="eastAsia"/>
              </w:rPr>
              <w:t>女士</w:t>
            </w:r>
            <w:r>
              <w:t>*</w:t>
            </w:r>
          </w:p>
        </w:tc>
        <w:tc>
          <w:tcPr>
            <w:tcW w:w="3969" w:type="dxa"/>
          </w:tcPr>
          <w:p w:rsidR="00000000" w:rsidRDefault="00622194">
            <w:r>
              <w:rPr>
                <w:rFonts w:hint="eastAsia"/>
                <w:sz w:val="22"/>
              </w:rPr>
              <w:t>卡塔尔</w:t>
            </w:r>
          </w:p>
        </w:tc>
      </w:tr>
      <w:tr w:rsidR="00000000">
        <w:tblPrEx>
          <w:tblCellMar>
            <w:top w:w="0" w:type="dxa"/>
            <w:bottom w:w="0" w:type="dxa"/>
          </w:tblCellMar>
        </w:tblPrEx>
        <w:tc>
          <w:tcPr>
            <w:tcW w:w="5387" w:type="dxa"/>
          </w:tcPr>
          <w:p w:rsidR="00000000" w:rsidRDefault="00622194">
            <w:r>
              <w:t>Joyce ALUOCH</w:t>
            </w:r>
            <w:r>
              <w:rPr>
                <w:rFonts w:hint="eastAsia"/>
              </w:rPr>
              <w:t>女士</w:t>
            </w:r>
            <w:r>
              <w:t>*</w:t>
            </w:r>
          </w:p>
        </w:tc>
        <w:tc>
          <w:tcPr>
            <w:tcW w:w="3969" w:type="dxa"/>
          </w:tcPr>
          <w:p w:rsidR="00000000" w:rsidRDefault="00622194">
            <w:pPr>
              <w:rPr>
                <w:rFonts w:hint="eastAsia"/>
              </w:rPr>
            </w:pPr>
            <w:r>
              <w:rPr>
                <w:rFonts w:hint="eastAsia"/>
              </w:rPr>
              <w:t>肯尼亚</w:t>
            </w:r>
          </w:p>
        </w:tc>
      </w:tr>
      <w:tr w:rsidR="00000000">
        <w:tblPrEx>
          <w:tblCellMar>
            <w:top w:w="0" w:type="dxa"/>
            <w:bottom w:w="0" w:type="dxa"/>
          </w:tblCellMar>
        </w:tblPrEx>
        <w:tc>
          <w:tcPr>
            <w:tcW w:w="5387" w:type="dxa"/>
          </w:tcPr>
          <w:p w:rsidR="00000000" w:rsidRDefault="00622194">
            <w:r>
              <w:t>Saisuree CHUTIKUL</w:t>
            </w:r>
            <w:r>
              <w:rPr>
                <w:rFonts w:hint="eastAsia"/>
              </w:rPr>
              <w:t>女士</w:t>
            </w:r>
            <w:r>
              <w:t>*</w:t>
            </w:r>
          </w:p>
        </w:tc>
        <w:tc>
          <w:tcPr>
            <w:tcW w:w="3969" w:type="dxa"/>
          </w:tcPr>
          <w:p w:rsidR="00000000" w:rsidRDefault="00622194">
            <w:pPr>
              <w:rPr>
                <w:rFonts w:hint="eastAsia"/>
              </w:rPr>
            </w:pPr>
            <w:r>
              <w:rPr>
                <w:rFonts w:hint="eastAsia"/>
              </w:rPr>
              <w:t>泰国</w:t>
            </w:r>
          </w:p>
        </w:tc>
      </w:tr>
      <w:tr w:rsidR="00000000">
        <w:tblPrEx>
          <w:tblCellMar>
            <w:top w:w="0" w:type="dxa"/>
            <w:bottom w:w="0" w:type="dxa"/>
          </w:tblCellMar>
        </w:tblPrEx>
        <w:tc>
          <w:tcPr>
            <w:tcW w:w="5387" w:type="dxa"/>
          </w:tcPr>
          <w:p w:rsidR="00000000" w:rsidRDefault="00622194">
            <w:pPr>
              <w:rPr>
                <w:lang w:val="fr-CH"/>
              </w:rPr>
            </w:pPr>
            <w:r>
              <w:rPr>
                <w:lang w:val="fr-CH"/>
              </w:rPr>
              <w:t>Luigi CITARELLA</w:t>
            </w:r>
            <w:r>
              <w:rPr>
                <w:rFonts w:hint="eastAsia"/>
              </w:rPr>
              <w:t>先生</w:t>
            </w:r>
            <w:r>
              <w:rPr>
                <w:lang w:val="fr-CH"/>
              </w:rPr>
              <w:t>*</w:t>
            </w:r>
          </w:p>
        </w:tc>
        <w:tc>
          <w:tcPr>
            <w:tcW w:w="3969" w:type="dxa"/>
          </w:tcPr>
          <w:p w:rsidR="00000000" w:rsidRDefault="00622194">
            <w:r>
              <w:rPr>
                <w:rFonts w:hint="eastAsia"/>
                <w:sz w:val="22"/>
              </w:rPr>
              <w:t>意大利</w:t>
            </w:r>
          </w:p>
        </w:tc>
      </w:tr>
      <w:tr w:rsidR="00000000">
        <w:tblPrEx>
          <w:tblCellMar>
            <w:top w:w="0" w:type="dxa"/>
            <w:bottom w:w="0" w:type="dxa"/>
          </w:tblCellMar>
        </w:tblPrEx>
        <w:tc>
          <w:tcPr>
            <w:tcW w:w="5387" w:type="dxa"/>
          </w:tcPr>
          <w:p w:rsidR="00000000" w:rsidRDefault="00622194">
            <w:r>
              <w:t>Jacob Egbert DOEK</w:t>
            </w:r>
            <w:r>
              <w:rPr>
                <w:rFonts w:hint="eastAsia"/>
              </w:rPr>
              <w:t>先生</w:t>
            </w:r>
            <w:r>
              <w:t>**</w:t>
            </w:r>
          </w:p>
        </w:tc>
        <w:tc>
          <w:tcPr>
            <w:tcW w:w="3969" w:type="dxa"/>
          </w:tcPr>
          <w:p w:rsidR="00000000" w:rsidRDefault="00622194">
            <w:pPr>
              <w:rPr>
                <w:rFonts w:hint="eastAsia"/>
              </w:rPr>
            </w:pPr>
            <w:r>
              <w:rPr>
                <w:rFonts w:hint="eastAsia"/>
              </w:rPr>
              <w:t>荷兰</w:t>
            </w:r>
          </w:p>
        </w:tc>
      </w:tr>
      <w:tr w:rsidR="00000000">
        <w:tblPrEx>
          <w:tblCellMar>
            <w:top w:w="0" w:type="dxa"/>
            <w:bottom w:w="0" w:type="dxa"/>
          </w:tblCellMar>
        </w:tblPrEx>
        <w:tc>
          <w:tcPr>
            <w:tcW w:w="5387" w:type="dxa"/>
          </w:tcPr>
          <w:p w:rsidR="00000000" w:rsidRDefault="00622194">
            <w:r>
              <w:t>Kamel FILALI</w:t>
            </w:r>
            <w:r>
              <w:rPr>
                <w:rFonts w:hint="eastAsia"/>
              </w:rPr>
              <w:t>先生</w:t>
            </w:r>
            <w:r>
              <w:t>**</w:t>
            </w:r>
          </w:p>
        </w:tc>
        <w:tc>
          <w:tcPr>
            <w:tcW w:w="3969" w:type="dxa"/>
          </w:tcPr>
          <w:p w:rsidR="00000000" w:rsidRDefault="00622194">
            <w:pPr>
              <w:rPr>
                <w:rFonts w:hint="eastAsia"/>
              </w:rPr>
            </w:pPr>
            <w:r>
              <w:rPr>
                <w:rFonts w:hint="eastAsia"/>
              </w:rPr>
              <w:t>阿尔及利亚</w:t>
            </w:r>
          </w:p>
        </w:tc>
      </w:tr>
      <w:tr w:rsidR="00000000">
        <w:tblPrEx>
          <w:tblCellMar>
            <w:top w:w="0" w:type="dxa"/>
            <w:bottom w:w="0" w:type="dxa"/>
          </w:tblCellMar>
        </w:tblPrEx>
        <w:tc>
          <w:tcPr>
            <w:tcW w:w="5387" w:type="dxa"/>
          </w:tcPr>
          <w:p w:rsidR="00000000" w:rsidRDefault="00622194">
            <w:r>
              <w:t>Moushira KHATTAB</w:t>
            </w:r>
            <w:r>
              <w:rPr>
                <w:rFonts w:hint="eastAsia"/>
              </w:rPr>
              <w:t>女士</w:t>
            </w:r>
            <w:r>
              <w:t>**</w:t>
            </w:r>
          </w:p>
        </w:tc>
        <w:tc>
          <w:tcPr>
            <w:tcW w:w="3969" w:type="dxa"/>
          </w:tcPr>
          <w:p w:rsidR="00000000" w:rsidRDefault="00622194">
            <w:pPr>
              <w:rPr>
                <w:rFonts w:hint="eastAsia"/>
              </w:rPr>
            </w:pPr>
            <w:r>
              <w:rPr>
                <w:rFonts w:hint="eastAsia"/>
              </w:rPr>
              <w:t>埃及</w:t>
            </w:r>
          </w:p>
        </w:tc>
      </w:tr>
      <w:tr w:rsidR="00000000">
        <w:tblPrEx>
          <w:tblCellMar>
            <w:top w:w="0" w:type="dxa"/>
            <w:bottom w:w="0" w:type="dxa"/>
          </w:tblCellMar>
        </w:tblPrEx>
        <w:tc>
          <w:tcPr>
            <w:tcW w:w="5387" w:type="dxa"/>
          </w:tcPr>
          <w:p w:rsidR="00000000" w:rsidRDefault="00622194">
            <w:r>
              <w:t>Hatem KOTRANE</w:t>
            </w:r>
            <w:r>
              <w:rPr>
                <w:rFonts w:hint="eastAsia"/>
              </w:rPr>
              <w:t>先生</w:t>
            </w:r>
            <w:r>
              <w:t>**</w:t>
            </w:r>
          </w:p>
        </w:tc>
        <w:tc>
          <w:tcPr>
            <w:tcW w:w="3969" w:type="dxa"/>
          </w:tcPr>
          <w:p w:rsidR="00000000" w:rsidRDefault="00622194">
            <w:pPr>
              <w:rPr>
                <w:rFonts w:hint="eastAsia"/>
              </w:rPr>
            </w:pPr>
            <w:r>
              <w:rPr>
                <w:rFonts w:hint="eastAsia"/>
              </w:rPr>
              <w:t>突尼斯</w:t>
            </w:r>
          </w:p>
        </w:tc>
      </w:tr>
      <w:tr w:rsidR="00000000">
        <w:tblPrEx>
          <w:tblCellMar>
            <w:top w:w="0" w:type="dxa"/>
            <w:bottom w:w="0" w:type="dxa"/>
          </w:tblCellMar>
        </w:tblPrEx>
        <w:trPr>
          <w:trHeight w:val="490"/>
        </w:trPr>
        <w:tc>
          <w:tcPr>
            <w:tcW w:w="5387" w:type="dxa"/>
          </w:tcPr>
          <w:p w:rsidR="00000000" w:rsidRDefault="00622194">
            <w:r>
              <w:t>Lothar Friedrich KRAPPMANN</w:t>
            </w:r>
            <w:r>
              <w:rPr>
                <w:rFonts w:hint="eastAsia"/>
              </w:rPr>
              <w:t>先生</w:t>
            </w:r>
            <w:r>
              <w:t>*</w:t>
            </w:r>
            <w:r>
              <w:t>*</w:t>
            </w:r>
          </w:p>
        </w:tc>
        <w:tc>
          <w:tcPr>
            <w:tcW w:w="3969" w:type="dxa"/>
          </w:tcPr>
          <w:p w:rsidR="00000000" w:rsidRDefault="00622194">
            <w:pPr>
              <w:rPr>
                <w:rFonts w:hint="eastAsia"/>
              </w:rPr>
            </w:pPr>
            <w:r>
              <w:rPr>
                <w:rFonts w:hint="eastAsia"/>
              </w:rPr>
              <w:t>德国</w:t>
            </w:r>
          </w:p>
        </w:tc>
      </w:tr>
      <w:tr w:rsidR="00000000">
        <w:tblPrEx>
          <w:tblCellMar>
            <w:top w:w="0" w:type="dxa"/>
            <w:bottom w:w="0" w:type="dxa"/>
          </w:tblCellMar>
        </w:tblPrEx>
        <w:tc>
          <w:tcPr>
            <w:tcW w:w="5387" w:type="dxa"/>
          </w:tcPr>
          <w:p w:rsidR="00000000" w:rsidRDefault="00622194">
            <w:r>
              <w:t>Yanghee LEE</w:t>
            </w:r>
            <w:r>
              <w:rPr>
                <w:rFonts w:hint="eastAsia"/>
              </w:rPr>
              <w:t>女士</w:t>
            </w:r>
            <w:r>
              <w:t>*</w:t>
            </w:r>
          </w:p>
        </w:tc>
        <w:tc>
          <w:tcPr>
            <w:tcW w:w="3969" w:type="dxa"/>
          </w:tcPr>
          <w:p w:rsidR="00000000" w:rsidRDefault="00622194">
            <w:pPr>
              <w:rPr>
                <w:rFonts w:hint="eastAsia"/>
              </w:rPr>
            </w:pPr>
            <w:r>
              <w:rPr>
                <w:rFonts w:hint="eastAsia"/>
              </w:rPr>
              <w:t>大韩民国</w:t>
            </w:r>
          </w:p>
        </w:tc>
      </w:tr>
      <w:tr w:rsidR="00000000">
        <w:tblPrEx>
          <w:tblCellMar>
            <w:top w:w="0" w:type="dxa"/>
            <w:bottom w:w="0" w:type="dxa"/>
          </w:tblCellMar>
        </w:tblPrEx>
        <w:tc>
          <w:tcPr>
            <w:tcW w:w="5387" w:type="dxa"/>
          </w:tcPr>
          <w:p w:rsidR="00000000" w:rsidRDefault="00622194">
            <w:r>
              <w:t>Norberto LIWSKI</w:t>
            </w:r>
            <w:r>
              <w:rPr>
                <w:rFonts w:hint="eastAsia"/>
              </w:rPr>
              <w:t>先生</w:t>
            </w:r>
            <w:r>
              <w:t>**</w:t>
            </w:r>
          </w:p>
        </w:tc>
        <w:tc>
          <w:tcPr>
            <w:tcW w:w="3969" w:type="dxa"/>
          </w:tcPr>
          <w:p w:rsidR="00000000" w:rsidRDefault="00622194">
            <w:pPr>
              <w:rPr>
                <w:rFonts w:hint="eastAsia"/>
              </w:rPr>
            </w:pPr>
            <w:r>
              <w:rPr>
                <w:rFonts w:hint="eastAsia"/>
              </w:rPr>
              <w:t>阿根廷</w:t>
            </w:r>
          </w:p>
        </w:tc>
      </w:tr>
      <w:tr w:rsidR="00000000">
        <w:tblPrEx>
          <w:tblCellMar>
            <w:top w:w="0" w:type="dxa"/>
            <w:bottom w:w="0" w:type="dxa"/>
          </w:tblCellMar>
        </w:tblPrEx>
        <w:tc>
          <w:tcPr>
            <w:tcW w:w="5387" w:type="dxa"/>
          </w:tcPr>
          <w:p w:rsidR="00000000" w:rsidRDefault="00622194">
            <w:r>
              <w:t>Rosa Maria ORTIZ</w:t>
            </w:r>
            <w:r>
              <w:rPr>
                <w:rFonts w:hint="eastAsia"/>
              </w:rPr>
              <w:t>女士</w:t>
            </w:r>
            <w:r>
              <w:t>**</w:t>
            </w:r>
          </w:p>
        </w:tc>
        <w:tc>
          <w:tcPr>
            <w:tcW w:w="3969" w:type="dxa"/>
          </w:tcPr>
          <w:p w:rsidR="00000000" w:rsidRDefault="00622194">
            <w:pPr>
              <w:rPr>
                <w:rFonts w:hint="eastAsia"/>
              </w:rPr>
            </w:pPr>
            <w:r>
              <w:rPr>
                <w:rFonts w:hint="eastAsia"/>
              </w:rPr>
              <w:t>巴拉圭</w:t>
            </w:r>
          </w:p>
        </w:tc>
      </w:tr>
      <w:tr w:rsidR="00000000">
        <w:tblPrEx>
          <w:tblCellMar>
            <w:top w:w="0" w:type="dxa"/>
            <w:bottom w:w="0" w:type="dxa"/>
          </w:tblCellMar>
        </w:tblPrEx>
        <w:tc>
          <w:tcPr>
            <w:tcW w:w="5387" w:type="dxa"/>
          </w:tcPr>
          <w:p w:rsidR="00000000" w:rsidRDefault="00622194">
            <w:r>
              <w:t>Awa N’Deye OUEDRAOGO</w:t>
            </w:r>
            <w:r>
              <w:rPr>
                <w:rFonts w:hint="eastAsia"/>
              </w:rPr>
              <w:t>女士</w:t>
            </w:r>
            <w:r>
              <w:t xml:space="preserve"> </w:t>
            </w:r>
            <w:r>
              <w:rPr>
                <w:rStyle w:val="FootnoteReference"/>
              </w:rPr>
              <w:footnoteReference w:customMarkFollows="1" w:id="3"/>
              <w:t>**</w:t>
            </w:r>
          </w:p>
        </w:tc>
        <w:tc>
          <w:tcPr>
            <w:tcW w:w="3969" w:type="dxa"/>
          </w:tcPr>
          <w:p w:rsidR="00000000" w:rsidRDefault="00622194">
            <w:pPr>
              <w:rPr>
                <w:rFonts w:hint="eastAsia"/>
              </w:rPr>
            </w:pPr>
            <w:r>
              <w:rPr>
                <w:rFonts w:hint="eastAsia"/>
              </w:rPr>
              <w:t>布基纳法索</w:t>
            </w:r>
          </w:p>
        </w:tc>
      </w:tr>
      <w:tr w:rsidR="00000000">
        <w:tblPrEx>
          <w:tblCellMar>
            <w:top w:w="0" w:type="dxa"/>
            <w:bottom w:w="0" w:type="dxa"/>
          </w:tblCellMar>
        </w:tblPrEx>
        <w:tc>
          <w:tcPr>
            <w:tcW w:w="5387" w:type="dxa"/>
          </w:tcPr>
          <w:p w:rsidR="00000000" w:rsidRDefault="00622194">
            <w:pPr>
              <w:rPr>
                <w:lang w:val="fr-CH"/>
              </w:rPr>
            </w:pPr>
            <w:r>
              <w:rPr>
                <w:lang w:val="fr-CH"/>
              </w:rPr>
              <w:t>Marilia SARDENBERG</w:t>
            </w:r>
            <w:r>
              <w:rPr>
                <w:rFonts w:hint="eastAsia"/>
              </w:rPr>
              <w:t>女士</w:t>
            </w:r>
            <w:r>
              <w:rPr>
                <w:lang w:val="fr-CH"/>
              </w:rPr>
              <w:t>*</w:t>
            </w:r>
          </w:p>
        </w:tc>
        <w:tc>
          <w:tcPr>
            <w:tcW w:w="3969" w:type="dxa"/>
          </w:tcPr>
          <w:p w:rsidR="00000000" w:rsidRDefault="00622194">
            <w:pPr>
              <w:rPr>
                <w:rFonts w:hint="eastAsia"/>
              </w:rPr>
            </w:pPr>
            <w:r>
              <w:rPr>
                <w:rFonts w:hint="eastAsia"/>
              </w:rPr>
              <w:t>巴西</w:t>
            </w:r>
          </w:p>
        </w:tc>
      </w:tr>
      <w:tr w:rsidR="00000000">
        <w:tblPrEx>
          <w:tblCellMar>
            <w:top w:w="0" w:type="dxa"/>
            <w:bottom w:w="0" w:type="dxa"/>
          </w:tblCellMar>
        </w:tblPrEx>
        <w:tc>
          <w:tcPr>
            <w:tcW w:w="5387" w:type="dxa"/>
          </w:tcPr>
          <w:p w:rsidR="00000000" w:rsidRDefault="00622194">
            <w:r>
              <w:t>Lucy SMITH</w:t>
            </w:r>
            <w:r>
              <w:rPr>
                <w:rFonts w:hint="eastAsia"/>
              </w:rPr>
              <w:t>女士</w:t>
            </w:r>
            <w:r>
              <w:t>*</w:t>
            </w:r>
          </w:p>
        </w:tc>
        <w:tc>
          <w:tcPr>
            <w:tcW w:w="3969" w:type="dxa"/>
          </w:tcPr>
          <w:p w:rsidR="00000000" w:rsidRDefault="00622194">
            <w:pPr>
              <w:rPr>
                <w:rFonts w:hint="eastAsia"/>
              </w:rPr>
            </w:pPr>
            <w:r>
              <w:rPr>
                <w:rFonts w:hint="eastAsia"/>
              </w:rPr>
              <w:t>挪威</w:t>
            </w:r>
          </w:p>
        </w:tc>
      </w:tr>
      <w:tr w:rsidR="00000000">
        <w:tblPrEx>
          <w:tblCellMar>
            <w:top w:w="0" w:type="dxa"/>
            <w:bottom w:w="0" w:type="dxa"/>
          </w:tblCellMar>
        </w:tblPrEx>
        <w:tc>
          <w:tcPr>
            <w:tcW w:w="5387" w:type="dxa"/>
          </w:tcPr>
          <w:p w:rsidR="00000000" w:rsidRDefault="00622194">
            <w:pPr>
              <w:rPr>
                <w:lang w:val="fr-CH"/>
              </w:rPr>
            </w:pPr>
            <w:r>
              <w:rPr>
                <w:lang w:val="fr-CH"/>
              </w:rPr>
              <w:t>Marjorie TAYLOR</w:t>
            </w:r>
            <w:r>
              <w:rPr>
                <w:rFonts w:hint="eastAsia"/>
              </w:rPr>
              <w:t>女士</w:t>
            </w:r>
            <w:r>
              <w:rPr>
                <w:lang w:val="fr-CH"/>
              </w:rPr>
              <w:t>**</w:t>
            </w:r>
          </w:p>
        </w:tc>
        <w:tc>
          <w:tcPr>
            <w:tcW w:w="3969" w:type="dxa"/>
          </w:tcPr>
          <w:p w:rsidR="00000000" w:rsidRDefault="00622194">
            <w:pPr>
              <w:rPr>
                <w:rFonts w:hint="eastAsia"/>
              </w:rPr>
            </w:pPr>
            <w:r>
              <w:rPr>
                <w:rFonts w:hint="eastAsia"/>
              </w:rPr>
              <w:t>牙买加</w:t>
            </w:r>
          </w:p>
        </w:tc>
      </w:tr>
      <w:tr w:rsidR="00000000">
        <w:tblPrEx>
          <w:tblCellMar>
            <w:top w:w="0" w:type="dxa"/>
            <w:bottom w:w="0" w:type="dxa"/>
          </w:tblCellMar>
        </w:tblPrEx>
        <w:tc>
          <w:tcPr>
            <w:tcW w:w="5387" w:type="dxa"/>
          </w:tcPr>
          <w:p w:rsidR="00000000" w:rsidRDefault="00622194">
            <w:r>
              <w:t>Nevena VUCKOVIC</w:t>
            </w:r>
            <w:r>
              <w:noBreakHyphen/>
              <w:t>SAHOVIC</w:t>
            </w:r>
            <w:r>
              <w:rPr>
                <w:rFonts w:hint="eastAsia"/>
              </w:rPr>
              <w:t>女士</w:t>
            </w:r>
            <w:r>
              <w:t>*</w:t>
            </w:r>
          </w:p>
        </w:tc>
        <w:tc>
          <w:tcPr>
            <w:tcW w:w="3969" w:type="dxa"/>
          </w:tcPr>
          <w:p w:rsidR="00000000" w:rsidRDefault="00622194">
            <w:pPr>
              <w:rPr>
                <w:rFonts w:hint="eastAsia"/>
              </w:rPr>
            </w:pPr>
            <w:r>
              <w:rPr>
                <w:rFonts w:hint="eastAsia"/>
              </w:rPr>
              <w:t>塞尔维亚和黑山</w:t>
            </w:r>
          </w:p>
        </w:tc>
      </w:tr>
    </w:tbl>
    <w:p w:rsidR="00000000" w:rsidRDefault="00622194">
      <w:pPr>
        <w:rPr>
          <w:rFonts w:hint="eastAsia"/>
        </w:rPr>
      </w:pPr>
    </w:p>
    <w:p w:rsidR="00000000" w:rsidRDefault="00622194">
      <w:pPr>
        <w:rPr>
          <w:rFonts w:hint="eastAsia"/>
        </w:rPr>
      </w:pPr>
    </w:p>
    <w:p w:rsidR="00000000" w:rsidRDefault="00622194">
      <w:pPr>
        <w:pStyle w:val="Heading2"/>
        <w:rPr>
          <w:rFonts w:hint="eastAsia"/>
        </w:rPr>
      </w:pPr>
      <w:r>
        <w:br w:type="page"/>
      </w:r>
      <w:r>
        <w:rPr>
          <w:rFonts w:hint="eastAsia"/>
        </w:rPr>
        <w:t>附</w:t>
      </w:r>
      <w:r>
        <w:rPr>
          <w:rFonts w:hint="eastAsia"/>
        </w:rPr>
        <w:t xml:space="preserve"> </w:t>
      </w:r>
      <w:r>
        <w:rPr>
          <w:rFonts w:hint="eastAsia"/>
        </w:rPr>
        <w:t>件</w:t>
      </w:r>
      <w:r>
        <w:t xml:space="preserve"> </w:t>
      </w:r>
      <w:r>
        <w:rPr>
          <w:rFonts w:hint="eastAsia"/>
        </w:rPr>
        <w:t>二</w:t>
      </w:r>
    </w:p>
    <w:p w:rsidR="00000000" w:rsidRDefault="00622194">
      <w:pPr>
        <w:pStyle w:val="Heading2"/>
        <w:rPr>
          <w:rFonts w:hint="eastAsia"/>
        </w:rPr>
      </w:pPr>
      <w:r>
        <w:rPr>
          <w:rFonts w:hint="eastAsia"/>
        </w:rPr>
        <w:t>一般性讨论日：“在幼儿期落实儿童权利”</w:t>
      </w:r>
    </w:p>
    <w:p w:rsidR="00000000" w:rsidRDefault="00622194">
      <w:pPr>
        <w:pStyle w:val="a8"/>
        <w:rPr>
          <w:rFonts w:hint="eastAsia"/>
        </w:rPr>
      </w:pPr>
      <w:r>
        <w:rPr>
          <w:rFonts w:hint="eastAsia"/>
        </w:rPr>
        <w:t>提　纲</w:t>
      </w:r>
    </w:p>
    <w:p w:rsidR="00000000" w:rsidRDefault="00622194">
      <w:r>
        <w:rPr>
          <w:rFonts w:hint="eastAsia"/>
        </w:rPr>
        <w:tab/>
        <w:t>1.</w:t>
      </w:r>
      <w:r>
        <w:t xml:space="preserve">  </w:t>
      </w:r>
      <w:r>
        <w:rPr>
          <w:rFonts w:hint="eastAsia"/>
        </w:rPr>
        <w:t>儿童</w:t>
      </w:r>
      <w:r>
        <w:rPr>
          <w:rFonts w:hint="eastAsia"/>
        </w:rPr>
        <w:t>权利委员会在其第三十三届会议上决定其</w:t>
      </w:r>
      <w:r>
        <w:rPr>
          <w:rFonts w:hint="eastAsia"/>
        </w:rPr>
        <w:t>2004</w:t>
      </w:r>
      <w:r>
        <w:rPr>
          <w:rFonts w:hint="eastAsia"/>
        </w:rPr>
        <w:t>年一般性讨论日将讨论“在幼儿期落实儿童权利”问题。</w:t>
      </w:r>
      <w:r>
        <w:rPr>
          <w:b/>
          <w:bCs/>
          <w:vertAlign w:val="superscript"/>
        </w:rPr>
        <w:t>a</w:t>
      </w:r>
    </w:p>
    <w:p w:rsidR="00000000" w:rsidRDefault="00622194">
      <w:pPr>
        <w:rPr>
          <w:rFonts w:hint="eastAsia"/>
        </w:rPr>
      </w:pPr>
      <w:r>
        <w:rPr>
          <w:rFonts w:hint="eastAsia"/>
        </w:rPr>
        <w:tab/>
      </w:r>
      <w:r>
        <w:t xml:space="preserve">2.  </w:t>
      </w:r>
      <w:r>
        <w:rPr>
          <w:rFonts w:hint="eastAsia"/>
        </w:rPr>
        <w:t>《儿童权利公约》对儿童的定义是：“</w:t>
      </w:r>
      <w:r>
        <w:rPr>
          <w:rFonts w:hint="eastAsia"/>
        </w:rPr>
        <w:t>18</w:t>
      </w:r>
      <w:r>
        <w:rPr>
          <w:rFonts w:hint="eastAsia"/>
        </w:rPr>
        <w:t>岁以下的任何人，除非对其适用之法律规定成年年龄低于</w:t>
      </w:r>
      <w:r>
        <w:rPr>
          <w:rFonts w:hint="eastAsia"/>
        </w:rPr>
        <w:t>18</w:t>
      </w:r>
      <w:r>
        <w:rPr>
          <w:rFonts w:hint="eastAsia"/>
        </w:rPr>
        <w:t>岁”</w:t>
      </w:r>
      <w:r>
        <w:rPr>
          <w:rFonts w:hint="eastAsia"/>
        </w:rPr>
        <w:t>(</w:t>
      </w:r>
      <w:r>
        <w:rPr>
          <w:rFonts w:hint="eastAsia"/>
        </w:rPr>
        <w:t>第</w:t>
      </w:r>
      <w:r>
        <w:rPr>
          <w:rFonts w:hint="eastAsia"/>
        </w:rPr>
        <w:t>1</w:t>
      </w:r>
      <w:r>
        <w:rPr>
          <w:rFonts w:hint="eastAsia"/>
        </w:rPr>
        <w:t>条</w:t>
      </w:r>
      <w:r>
        <w:rPr>
          <w:rFonts w:hint="eastAsia"/>
        </w:rPr>
        <w:t>)</w:t>
      </w:r>
      <w:r>
        <w:rPr>
          <w:rFonts w:hint="eastAsia"/>
        </w:rPr>
        <w:t>。幼儿期在不同的国家和区域包括不同的年龄组。从出生日到</w:t>
      </w:r>
      <w:r>
        <w:rPr>
          <w:rFonts w:hint="eastAsia"/>
        </w:rPr>
        <w:t>4</w:t>
      </w:r>
      <w:r>
        <w:rPr>
          <w:rFonts w:hint="eastAsia"/>
        </w:rPr>
        <w:t>岁至从出生日到</w:t>
      </w:r>
      <w:r>
        <w:rPr>
          <w:rFonts w:hint="eastAsia"/>
        </w:rPr>
        <w:t>8</w:t>
      </w:r>
      <w:r>
        <w:rPr>
          <w:rFonts w:hint="eastAsia"/>
        </w:rPr>
        <w:t>岁。委员会对此并无偏爱。</w:t>
      </w:r>
      <w:r>
        <w:rPr>
          <w:rFonts w:hint="eastAsia"/>
        </w:rPr>
        <w:t>2004</w:t>
      </w:r>
      <w:r>
        <w:rPr>
          <w:rFonts w:hint="eastAsia"/>
        </w:rPr>
        <w:t>年一般性讨论日的一般目的是扩大对幼年儿童权利的认识和了解，以促进公约缔约国的充分执行。委员会的讨论将集中在对幼儿时期的保护和参与方面，这方面如在《公约》中已作出规定。</w:t>
      </w:r>
    </w:p>
    <w:p w:rsidR="00000000" w:rsidRDefault="00622194">
      <w:pPr>
        <w:spacing w:after="320"/>
        <w:rPr>
          <w:b/>
          <w:bCs/>
          <w:vertAlign w:val="superscript"/>
        </w:rPr>
      </w:pPr>
      <w:r>
        <w:rPr>
          <w:rFonts w:hint="eastAsia"/>
        </w:rPr>
        <w:tab/>
      </w:r>
      <w:r>
        <w:t xml:space="preserve">3.  </w:t>
      </w:r>
      <w:r>
        <w:rPr>
          <w:rFonts w:hint="eastAsia"/>
        </w:rPr>
        <w:t>2002</w:t>
      </w:r>
      <w:r>
        <w:rPr>
          <w:rFonts w:hint="eastAsia"/>
        </w:rPr>
        <w:t>年，大会</w:t>
      </w:r>
      <w:r>
        <w:rPr>
          <w:rFonts w:hint="eastAsia"/>
        </w:rPr>
        <w:t>在关于儿童问题的特别会议上通过了一个行动纲领，要求会员国“制订和执行国家幼儿发展政策和方案，确保促进儿童身体、社会生活能力、情绪、精神和智力的发展。”</w:t>
      </w:r>
      <w:r>
        <w:rPr>
          <w:b/>
          <w:bCs/>
          <w:vertAlign w:val="superscript"/>
        </w:rPr>
        <w:t>b</w:t>
      </w:r>
    </w:p>
    <w:p w:rsidR="00000000" w:rsidRDefault="00622194">
      <w:pPr>
        <w:pStyle w:val="Heading4"/>
        <w:rPr>
          <w:rFonts w:hint="eastAsia"/>
        </w:rPr>
      </w:pPr>
      <w:r>
        <w:rPr>
          <w:rFonts w:hint="eastAsia"/>
        </w:rPr>
        <w:t>当前主题</w:t>
      </w:r>
    </w:p>
    <w:p w:rsidR="00000000" w:rsidRDefault="00622194">
      <w:pPr>
        <w:rPr>
          <w:rFonts w:hint="eastAsia"/>
        </w:rPr>
      </w:pPr>
      <w:r>
        <w:rPr>
          <w:rFonts w:hint="eastAsia"/>
        </w:rPr>
        <w:tab/>
      </w:r>
      <w:r>
        <w:t xml:space="preserve">4.  </w:t>
      </w:r>
      <w:r>
        <w:rPr>
          <w:rFonts w:hint="eastAsia"/>
        </w:rPr>
        <w:t>委员会自</w:t>
      </w:r>
      <w:r>
        <w:rPr>
          <w:rFonts w:hint="eastAsia"/>
        </w:rPr>
        <w:t>1993</w:t>
      </w:r>
      <w:r>
        <w:rPr>
          <w:rFonts w:hint="eastAsia"/>
        </w:rPr>
        <w:t>年以来审议了世界上几乎所有国家的儿童权利情况，它注意到婴儿和幼儿的权利常常被忽视。人们依然常常认为这些儿童只能受益于《公约》所承认的保护权利。</w:t>
      </w:r>
    </w:p>
    <w:p w:rsidR="00000000" w:rsidRDefault="00622194">
      <w:pPr>
        <w:rPr>
          <w:rFonts w:hint="eastAsia"/>
        </w:rPr>
      </w:pPr>
      <w:r>
        <w:rPr>
          <w:rFonts w:hint="eastAsia"/>
        </w:rPr>
        <w:tab/>
      </w:r>
      <w:r>
        <w:t xml:space="preserve">5.  </w:t>
      </w:r>
      <w:r>
        <w:rPr>
          <w:rFonts w:hint="eastAsia"/>
        </w:rPr>
        <w:t>然而，大家都承认幼儿期对年幼儿童的健康发展是一个关键时期；如在这段期间错过了机会，就不能在以后的阶段弥补。这方面适用于《公约》所承认的所有权利，包括生存、发展、保护和参</w:t>
      </w:r>
      <w:r>
        <w:rPr>
          <w:rFonts w:hint="eastAsia"/>
        </w:rPr>
        <w:t>与的权利。</w:t>
      </w:r>
    </w:p>
    <w:p w:rsidR="00000000" w:rsidRDefault="00622194">
      <w:pPr>
        <w:spacing w:after="240"/>
        <w:rPr>
          <w:rFonts w:hint="eastAsia"/>
        </w:rPr>
      </w:pPr>
      <w:r>
        <w:rPr>
          <w:rFonts w:hint="eastAsia"/>
        </w:rPr>
        <w:tab/>
      </w:r>
      <w:r>
        <w:t xml:space="preserve">6.  </w:t>
      </w:r>
      <w:r>
        <w:rPr>
          <w:rFonts w:hint="eastAsia"/>
        </w:rPr>
        <w:t>由于</w:t>
      </w:r>
      <w:r>
        <w:rPr>
          <w:rFonts w:hint="eastAsia"/>
        </w:rPr>
        <w:t>2004</w:t>
      </w:r>
      <w:r>
        <w:rPr>
          <w:rFonts w:hint="eastAsia"/>
        </w:rPr>
        <w:t>年一般性讨论日的主题范围很广，委员会建议与会者分成两个工作组，以便集中地进行讨论：</w:t>
      </w:r>
    </w:p>
    <w:p w:rsidR="00000000" w:rsidRDefault="00622194">
      <w:pPr>
        <w:pStyle w:val="Heading4"/>
        <w:rPr>
          <w:rFonts w:eastAsia="KaiTi_GB2312" w:hint="eastAsia"/>
          <w:b/>
          <w:bCs/>
          <w:spacing w:val="0"/>
          <w:u w:val="none"/>
        </w:rPr>
      </w:pPr>
      <w:r>
        <w:rPr>
          <w:rFonts w:eastAsia="KaiTi_GB2312" w:hint="eastAsia"/>
          <w:b/>
          <w:bCs/>
          <w:spacing w:val="0"/>
          <w:u w:val="none"/>
        </w:rPr>
        <w:t>工作组</w:t>
      </w:r>
      <w:r>
        <w:rPr>
          <w:rFonts w:eastAsia="KaiTi_GB2312" w:hint="eastAsia"/>
          <w:b/>
          <w:bCs/>
          <w:spacing w:val="0"/>
          <w:u w:val="none"/>
        </w:rPr>
        <w:t>1</w:t>
      </w:r>
      <w:r>
        <w:rPr>
          <w:rFonts w:eastAsia="KaiTi_GB2312"/>
          <w:b/>
          <w:bCs/>
          <w:spacing w:val="0"/>
          <w:u w:val="none"/>
        </w:rPr>
        <w:t xml:space="preserve"> </w:t>
      </w:r>
      <w:r>
        <w:rPr>
          <w:rFonts w:hint="eastAsia"/>
          <w:b/>
          <w:bCs/>
          <w:spacing w:val="-50"/>
          <w:u w:val="none"/>
        </w:rPr>
        <w:t>―</w:t>
      </w:r>
      <w:r>
        <w:rPr>
          <w:rFonts w:hint="eastAsia"/>
          <w:b/>
          <w:bCs/>
          <w:u w:val="none"/>
        </w:rPr>
        <w:t>―</w:t>
      </w:r>
      <w:r>
        <w:rPr>
          <w:rFonts w:eastAsia="KaiTi_GB2312"/>
          <w:b/>
          <w:bCs/>
          <w:spacing w:val="0"/>
          <w:u w:val="none"/>
        </w:rPr>
        <w:t xml:space="preserve"> </w:t>
      </w:r>
      <w:r>
        <w:rPr>
          <w:rFonts w:eastAsia="KaiTi_GB2312" w:hint="eastAsia"/>
          <w:b/>
          <w:bCs/>
          <w:spacing w:val="0"/>
          <w:u w:val="none"/>
        </w:rPr>
        <w:t>早开始良好的做法</w:t>
      </w:r>
    </w:p>
    <w:p w:rsidR="00000000" w:rsidRDefault="00622194">
      <w:pPr>
        <w:rPr>
          <w:rFonts w:hint="eastAsia"/>
        </w:rPr>
      </w:pPr>
      <w:r>
        <w:rPr>
          <w:rFonts w:hint="eastAsia"/>
        </w:rPr>
        <w:tab/>
      </w:r>
      <w:r>
        <w:t xml:space="preserve">7.  </w:t>
      </w:r>
      <w:r>
        <w:rPr>
          <w:rFonts w:hint="eastAsia"/>
        </w:rPr>
        <w:t>总的来说，该工作组将审议关于儿童生存、保护和发展的一些关键特点。</w:t>
      </w:r>
    </w:p>
    <w:p w:rsidR="00000000" w:rsidRDefault="00622194">
      <w:pPr>
        <w:pStyle w:val="Heading4"/>
        <w:rPr>
          <w:rFonts w:hint="eastAsia"/>
        </w:rPr>
      </w:pPr>
      <w:r>
        <w:rPr>
          <w:u w:val="none"/>
        </w:rPr>
        <w:t>(a)</w:t>
      </w:r>
      <w:r>
        <w:rPr>
          <w:rFonts w:hint="eastAsia"/>
          <w:u w:val="none"/>
        </w:rPr>
        <w:tab/>
      </w:r>
      <w:r>
        <w:rPr>
          <w:rFonts w:hint="eastAsia"/>
        </w:rPr>
        <w:t>保证幼儿的生存和发展权利，包括卫生、营养和教育权</w:t>
      </w:r>
    </w:p>
    <w:p w:rsidR="00000000" w:rsidRDefault="00622194">
      <w:pPr>
        <w:rPr>
          <w:rFonts w:hint="eastAsia"/>
        </w:rPr>
      </w:pPr>
      <w:r>
        <w:rPr>
          <w:rFonts w:hint="eastAsia"/>
        </w:rPr>
        <w:tab/>
      </w:r>
      <w:r>
        <w:t xml:space="preserve">8.  </w:t>
      </w:r>
      <w:r>
        <w:rPr>
          <w:rFonts w:hint="eastAsia"/>
        </w:rPr>
        <w:t>《公约》第</w:t>
      </w:r>
      <w:r>
        <w:rPr>
          <w:rFonts w:hint="eastAsia"/>
        </w:rPr>
        <w:t>6</w:t>
      </w:r>
      <w:r>
        <w:rPr>
          <w:rFonts w:hint="eastAsia"/>
        </w:rPr>
        <w:t>条第</w:t>
      </w:r>
      <w:r>
        <w:rPr>
          <w:rFonts w:hint="eastAsia"/>
        </w:rPr>
        <w:t>2</w:t>
      </w:r>
      <w:r>
        <w:rPr>
          <w:rFonts w:hint="eastAsia"/>
        </w:rPr>
        <w:t>款保证所有儿童的存活和发展权。这一条款只能通过执行《公约》所承认的所有其他规定才能全面地落实：包括获得保健、足够营养和教育的权利</w:t>
      </w:r>
      <w:r>
        <w:rPr>
          <w:rFonts w:hint="eastAsia"/>
        </w:rPr>
        <w:t>(</w:t>
      </w:r>
      <w:r>
        <w:rPr>
          <w:rFonts w:hint="eastAsia"/>
        </w:rPr>
        <w:t>第</w:t>
      </w:r>
      <w:r>
        <w:rPr>
          <w:rFonts w:hint="eastAsia"/>
        </w:rPr>
        <w:t>24</w:t>
      </w:r>
      <w:r>
        <w:rPr>
          <w:rFonts w:hint="eastAsia"/>
        </w:rPr>
        <w:t>、</w:t>
      </w:r>
      <w:r>
        <w:rPr>
          <w:rFonts w:hint="eastAsia"/>
        </w:rPr>
        <w:t>28</w:t>
      </w:r>
      <w:r>
        <w:rPr>
          <w:rFonts w:hint="eastAsia"/>
        </w:rPr>
        <w:t>和</w:t>
      </w:r>
      <w:r>
        <w:rPr>
          <w:rFonts w:hint="eastAsia"/>
        </w:rPr>
        <w:t>29</w:t>
      </w:r>
      <w:r>
        <w:rPr>
          <w:rFonts w:hint="eastAsia"/>
        </w:rPr>
        <w:t>条</w:t>
      </w:r>
      <w:r>
        <w:rPr>
          <w:rFonts w:hint="eastAsia"/>
        </w:rPr>
        <w:t>)</w:t>
      </w:r>
      <w:r>
        <w:rPr>
          <w:rFonts w:hint="eastAsia"/>
        </w:rPr>
        <w:t>。《公约》缔约国必须保证所有儿童在最初几年内能</w:t>
      </w:r>
      <w:r>
        <w:rPr>
          <w:rFonts w:hint="eastAsia"/>
        </w:rPr>
        <w:t>够获得第</w:t>
      </w:r>
      <w:r>
        <w:rPr>
          <w:rFonts w:hint="eastAsia"/>
        </w:rPr>
        <w:t>24</w:t>
      </w:r>
      <w:r>
        <w:rPr>
          <w:rFonts w:hint="eastAsia"/>
        </w:rPr>
        <w:t>条中所规定的足够保健和营养，使他们能够一开始就有一个健康的生命。在这方面，最重要的是能得到母乳育婴、清洁饮水和足分的营养食品。</w:t>
      </w:r>
    </w:p>
    <w:p w:rsidR="00000000" w:rsidRDefault="00622194">
      <w:pPr>
        <w:spacing w:after="240"/>
        <w:rPr>
          <w:rFonts w:hint="eastAsia"/>
        </w:rPr>
      </w:pPr>
      <w:r>
        <w:rPr>
          <w:rFonts w:hint="eastAsia"/>
        </w:rPr>
        <w:tab/>
      </w:r>
      <w:r>
        <w:t xml:space="preserve">9.  </w:t>
      </w:r>
      <w:r>
        <w:rPr>
          <w:rFonts w:hint="eastAsia"/>
        </w:rPr>
        <w:t>《公约》第</w:t>
      </w:r>
      <w:r>
        <w:rPr>
          <w:rFonts w:hint="eastAsia"/>
        </w:rPr>
        <w:t>18</w:t>
      </w:r>
      <w:r>
        <w:rPr>
          <w:rFonts w:hint="eastAsia"/>
        </w:rPr>
        <w:t>条第</w:t>
      </w:r>
      <w:r>
        <w:rPr>
          <w:rFonts w:hint="eastAsia"/>
        </w:rPr>
        <w:t>2</w:t>
      </w:r>
      <w:r>
        <w:rPr>
          <w:rFonts w:hint="eastAsia"/>
        </w:rPr>
        <w:t>和</w:t>
      </w:r>
      <w:r>
        <w:rPr>
          <w:rFonts w:hint="eastAsia"/>
        </w:rPr>
        <w:t>3</w:t>
      </w:r>
      <w:r>
        <w:rPr>
          <w:rFonts w:hint="eastAsia"/>
        </w:rPr>
        <w:t>款规定缔约国“</w:t>
      </w:r>
      <w:r>
        <w:t>应在父母和法定监护人履行其抚养儿童的责任方面给予适当协助，并应确保发展育儿机构、设施和服务</w:t>
      </w:r>
      <w:r>
        <w:rPr>
          <w:rFonts w:hint="eastAsia"/>
        </w:rPr>
        <w:t>，并</w:t>
      </w:r>
      <w:r>
        <w:t>采取一切适当措施确保就业父母的子女有权享受他们有资格得到的托儿服务和设施。</w:t>
      </w:r>
      <w:r>
        <w:rPr>
          <w:rFonts w:hint="eastAsia"/>
        </w:rPr>
        <w:t>”</w:t>
      </w:r>
      <w:r>
        <w:rPr>
          <w:rFonts w:hint="eastAsia"/>
        </w:rPr>
        <w:t xml:space="preserve"> </w:t>
      </w:r>
      <w:r>
        <w:rPr>
          <w:rFonts w:hint="eastAsia"/>
        </w:rPr>
        <w:t>与会者将讨论任何以权利为基础的方案、服务或机构</w:t>
      </w:r>
      <w:r>
        <w:rPr>
          <w:rFonts w:hint="eastAsia"/>
        </w:rPr>
        <w:t>(</w:t>
      </w:r>
      <w:r>
        <w:rPr>
          <w:rFonts w:hint="eastAsia"/>
        </w:rPr>
        <w:t>包括幼稚园、小学前和小学教育</w:t>
      </w:r>
      <w:r>
        <w:rPr>
          <w:rFonts w:hint="eastAsia"/>
        </w:rPr>
        <w:t>)</w:t>
      </w:r>
      <w:r>
        <w:rPr>
          <w:rFonts w:hint="eastAsia"/>
        </w:rPr>
        <w:t>对幼年儿童的利益。工作组将进一步讨论《公约》和其他国际标准怎样能促进全世界</w:t>
      </w:r>
      <w:r>
        <w:rPr>
          <w:rFonts w:hint="eastAsia"/>
        </w:rPr>
        <w:t>制度化地设立和获得学前或小学前教育。</w:t>
      </w:r>
    </w:p>
    <w:p w:rsidR="00000000" w:rsidRDefault="00622194">
      <w:pPr>
        <w:pStyle w:val="Heading4"/>
        <w:rPr>
          <w:rFonts w:hint="eastAsia"/>
        </w:rPr>
      </w:pPr>
      <w:r>
        <w:rPr>
          <w:u w:val="none"/>
        </w:rPr>
        <w:t>(b)</w:t>
      </w:r>
      <w:r>
        <w:rPr>
          <w:rFonts w:hint="eastAsia"/>
          <w:u w:val="none"/>
        </w:rPr>
        <w:tab/>
      </w:r>
      <w:r>
        <w:rPr>
          <w:rFonts w:hint="eastAsia"/>
        </w:rPr>
        <w:t>保证享有休息、闲暇、从事与儿童年龄相宜的游戏和娱乐活动的权利</w:t>
      </w:r>
    </w:p>
    <w:p w:rsidR="00000000" w:rsidRDefault="00622194">
      <w:pPr>
        <w:spacing w:after="320"/>
        <w:rPr>
          <w:rFonts w:hint="eastAsia"/>
        </w:rPr>
      </w:pPr>
      <w:r>
        <w:rPr>
          <w:rFonts w:hint="eastAsia"/>
        </w:rPr>
        <w:tab/>
        <w:t>1</w:t>
      </w:r>
      <w:r>
        <w:t xml:space="preserve">0.  </w:t>
      </w:r>
      <w:r>
        <w:rPr>
          <w:rFonts w:hint="eastAsia"/>
        </w:rPr>
        <w:t>委员会多年来注意到对于执行《公约》第</w:t>
      </w:r>
      <w:r>
        <w:rPr>
          <w:rFonts w:hint="eastAsia"/>
        </w:rPr>
        <w:t>31</w:t>
      </w:r>
      <w:r>
        <w:rPr>
          <w:rFonts w:hint="eastAsia"/>
        </w:rPr>
        <w:t>条的规定一般未予以足够的重视和采取充分的措施。该条保证儿童“有权享有休息、闲暇、从事与儿童年龄相宜的游戏和娱乐活动，以及自由参加文化生活和艺术活动。”这是令人关注的一点，因为已证明为了每一名儿童的健康成长这些权利在年幼时是很重要的。休息的权利对于儿童来说是必要的，不尊重这一权利可导致严重的身心后果及认识性和社会性后果。闲暇、游戏及文化和艺术活动权利也</w:t>
      </w:r>
      <w:r>
        <w:rPr>
          <w:rFonts w:hint="eastAsia"/>
        </w:rPr>
        <w:t>是主要的人权，使每一个幼童能充分发展其潜在的技能、能力和个性。</w:t>
      </w:r>
    </w:p>
    <w:p w:rsidR="00000000" w:rsidRDefault="00622194">
      <w:pPr>
        <w:pStyle w:val="Heading4"/>
        <w:rPr>
          <w:rFonts w:hint="eastAsia"/>
          <w:u w:val="none"/>
        </w:rPr>
      </w:pPr>
      <w:r>
        <w:rPr>
          <w:rFonts w:eastAsia="KaiTi_GB2312" w:hint="eastAsia"/>
          <w:b/>
          <w:bCs/>
          <w:spacing w:val="0"/>
          <w:u w:val="none"/>
        </w:rPr>
        <w:t>工作组</w:t>
      </w:r>
      <w:r>
        <w:rPr>
          <w:rFonts w:eastAsia="KaiTi_GB2312" w:hint="eastAsia"/>
          <w:b/>
          <w:bCs/>
          <w:spacing w:val="0"/>
          <w:u w:val="none"/>
        </w:rPr>
        <w:t>2</w:t>
      </w:r>
      <w:r>
        <w:rPr>
          <w:u w:val="none"/>
        </w:rPr>
        <w:t xml:space="preserve"> </w:t>
      </w:r>
      <w:r>
        <w:rPr>
          <w:rFonts w:hint="eastAsia"/>
          <w:spacing w:val="-50"/>
          <w:u w:val="none"/>
        </w:rPr>
        <w:t>―</w:t>
      </w:r>
      <w:r>
        <w:rPr>
          <w:rFonts w:hint="eastAsia"/>
          <w:u w:val="none"/>
        </w:rPr>
        <w:t>―</w:t>
      </w:r>
      <w:r>
        <w:rPr>
          <w:rFonts w:hint="eastAsia"/>
          <w:u w:val="none"/>
        </w:rPr>
        <w:t xml:space="preserve"> </w:t>
      </w:r>
      <w:r>
        <w:rPr>
          <w:rFonts w:eastAsia="KaiTi_GB2312" w:hint="eastAsia"/>
          <w:b/>
          <w:bCs/>
          <w:spacing w:val="0"/>
          <w:u w:val="none"/>
        </w:rPr>
        <w:t>幼儿充分参与本身的发展</w:t>
      </w:r>
    </w:p>
    <w:p w:rsidR="00000000" w:rsidRDefault="00622194">
      <w:pPr>
        <w:spacing w:after="320"/>
        <w:rPr>
          <w:rFonts w:hint="eastAsia"/>
        </w:rPr>
      </w:pPr>
      <w:r>
        <w:rPr>
          <w:rFonts w:hint="eastAsia"/>
        </w:rPr>
        <w:tab/>
      </w:r>
      <w:r>
        <w:t>1</w:t>
      </w:r>
      <w:r>
        <w:rPr>
          <w:rFonts w:hint="eastAsia"/>
        </w:rPr>
        <w:t>1.</w:t>
      </w:r>
      <w:r>
        <w:t xml:space="preserve">  </w:t>
      </w:r>
      <w:r>
        <w:rPr>
          <w:rFonts w:hint="eastAsia"/>
        </w:rPr>
        <w:t>《公约》承认儿童为权利的拥有人并且能够以符合他们不同阶段接受能力，一贯地行使这些权利</w:t>
      </w:r>
      <w:r>
        <w:rPr>
          <w:rFonts w:hint="eastAsia"/>
        </w:rPr>
        <w:t>(</w:t>
      </w:r>
      <w:r>
        <w:rPr>
          <w:rFonts w:hint="eastAsia"/>
        </w:rPr>
        <w:t>第</w:t>
      </w:r>
      <w:r>
        <w:rPr>
          <w:rFonts w:hint="eastAsia"/>
        </w:rPr>
        <w:t>5</w:t>
      </w:r>
      <w:r>
        <w:rPr>
          <w:rFonts w:hint="eastAsia"/>
        </w:rPr>
        <w:t>条</w:t>
      </w:r>
      <w:r>
        <w:rPr>
          <w:rFonts w:hint="eastAsia"/>
        </w:rPr>
        <w:t>)</w:t>
      </w:r>
      <w:r>
        <w:rPr>
          <w:rFonts w:hint="eastAsia"/>
        </w:rPr>
        <w:t>。工作组将集中讨论让幼童积极参与行使人权的方式及其对缔约国、所有从事幼童工作的人员及父母亲、法定监护人或任何照顾儿童的人员的有关影响。这个工作组的参与者将集中讨论让婴孩和幼童参与他们自身发展的最好方法</w:t>
      </w:r>
      <w:r>
        <w:rPr>
          <w:rFonts w:hint="eastAsia"/>
        </w:rPr>
        <w:t>(</w:t>
      </w:r>
      <w:r>
        <w:rPr>
          <w:rFonts w:hint="eastAsia"/>
        </w:rPr>
        <w:t>和那些应该避免的方法</w:t>
      </w:r>
      <w:r>
        <w:rPr>
          <w:rFonts w:hint="eastAsia"/>
        </w:rPr>
        <w:t>)</w:t>
      </w:r>
      <w:r>
        <w:rPr>
          <w:rFonts w:hint="eastAsia"/>
        </w:rPr>
        <w:t>。他们因此会讨论创新的办法、技术和工具以保障儿童在幼儿时期的参与。他们也将讨论</w:t>
      </w:r>
      <w:r>
        <w:rPr>
          <w:rFonts w:hint="eastAsia"/>
        </w:rPr>
        <w:t>对这组儿童适用人权教育的成功经验。</w:t>
      </w:r>
    </w:p>
    <w:p w:rsidR="00000000" w:rsidRDefault="00622194">
      <w:pPr>
        <w:pStyle w:val="Heading4"/>
        <w:rPr>
          <w:rFonts w:hint="eastAsia"/>
        </w:rPr>
      </w:pPr>
      <w:r>
        <w:rPr>
          <w:u w:val="none"/>
        </w:rPr>
        <w:t>(a)</w:t>
      </w:r>
      <w:r>
        <w:rPr>
          <w:rFonts w:hint="eastAsia"/>
          <w:u w:val="none"/>
        </w:rPr>
        <w:tab/>
      </w:r>
      <w:r>
        <w:rPr>
          <w:rFonts w:hint="eastAsia"/>
        </w:rPr>
        <w:t>在家庭、学校和社区中的参与</w:t>
      </w:r>
    </w:p>
    <w:p w:rsidR="00000000" w:rsidRDefault="00622194">
      <w:pPr>
        <w:spacing w:after="240"/>
        <w:rPr>
          <w:rFonts w:hint="eastAsia"/>
        </w:rPr>
      </w:pPr>
      <w:r>
        <w:rPr>
          <w:rFonts w:hint="eastAsia"/>
        </w:rPr>
        <w:tab/>
      </w:r>
      <w:r>
        <w:t xml:space="preserve">12.  </w:t>
      </w:r>
      <w:r>
        <w:rPr>
          <w:rFonts w:hint="eastAsia"/>
        </w:rPr>
        <w:t>《儿童权利公约》强烈促进儿童参与所有影响他们的事项</w:t>
      </w:r>
      <w:r>
        <w:rPr>
          <w:rFonts w:hint="eastAsia"/>
        </w:rPr>
        <w:t>(</w:t>
      </w:r>
      <w:r>
        <w:rPr>
          <w:rFonts w:hint="eastAsia"/>
        </w:rPr>
        <w:t>第</w:t>
      </w:r>
      <w:r>
        <w:rPr>
          <w:rFonts w:hint="eastAsia"/>
        </w:rPr>
        <w:t>7</w:t>
      </w:r>
      <w:r>
        <w:rPr>
          <w:rFonts w:hint="eastAsia"/>
        </w:rPr>
        <w:t>、</w:t>
      </w:r>
      <w:r>
        <w:rPr>
          <w:rFonts w:hint="eastAsia"/>
        </w:rPr>
        <w:t>12</w:t>
      </w:r>
      <w:r>
        <w:rPr>
          <w:rFonts w:hint="eastAsia"/>
        </w:rPr>
        <w:t>和</w:t>
      </w:r>
      <w:r>
        <w:rPr>
          <w:rFonts w:hint="eastAsia"/>
        </w:rPr>
        <w:t>13-17</w:t>
      </w:r>
      <w:r>
        <w:rPr>
          <w:rFonts w:hint="eastAsia"/>
        </w:rPr>
        <w:t>条</w:t>
      </w:r>
      <w:r>
        <w:rPr>
          <w:rFonts w:hint="eastAsia"/>
        </w:rPr>
        <w:t>)</w:t>
      </w:r>
      <w:r>
        <w:rPr>
          <w:rFonts w:hint="eastAsia"/>
        </w:rPr>
        <w:t>。儿童是权利的主体这一观点必须根植在儿童的日常生活中：在家中</w:t>
      </w:r>
      <w:r>
        <w:rPr>
          <w:rFonts w:hint="eastAsia"/>
        </w:rPr>
        <w:t>(</w:t>
      </w:r>
      <w:r>
        <w:rPr>
          <w:rFonts w:hint="eastAsia"/>
        </w:rPr>
        <w:t>包括在大家庭中</w:t>
      </w:r>
      <w:r>
        <w:rPr>
          <w:rFonts w:hint="eastAsia"/>
        </w:rPr>
        <w:t>)</w:t>
      </w:r>
      <w:r>
        <w:rPr>
          <w:rFonts w:hint="eastAsia"/>
        </w:rPr>
        <w:t>、在学校中在他或她的社区中。儿童的参与是一项不断的学习过程，对成年人和儿童都是如此，必须从生命的最早阶段开始，因为它特别注重程序并且是以社会互动技巧为依据的。它也需要父母亲</w:t>
      </w:r>
      <w:r>
        <w:rPr>
          <w:rFonts w:hint="eastAsia"/>
        </w:rPr>
        <w:t>(</w:t>
      </w:r>
      <w:r>
        <w:rPr>
          <w:rFonts w:hint="eastAsia"/>
        </w:rPr>
        <w:t>大家庭</w:t>
      </w:r>
      <w:r>
        <w:rPr>
          <w:rFonts w:hint="eastAsia"/>
        </w:rPr>
        <w:t>)</w:t>
      </w:r>
      <w:r>
        <w:rPr>
          <w:rFonts w:hint="eastAsia"/>
        </w:rPr>
        <w:t>、学校和社区积极参与创造和推广儿童积极参与实现他们的权利的机会。</w:t>
      </w:r>
    </w:p>
    <w:p w:rsidR="00000000" w:rsidRDefault="00622194">
      <w:pPr>
        <w:pStyle w:val="Heading4"/>
        <w:ind w:left="525" w:hanging="525"/>
        <w:rPr>
          <w:rFonts w:hint="eastAsia"/>
        </w:rPr>
      </w:pPr>
      <w:r>
        <w:rPr>
          <w:u w:val="none"/>
        </w:rPr>
        <w:t>(b)</w:t>
      </w:r>
      <w:r>
        <w:rPr>
          <w:rFonts w:hint="eastAsia"/>
          <w:u w:val="none"/>
        </w:rPr>
        <w:tab/>
      </w:r>
      <w:r>
        <w:rPr>
          <w:rFonts w:hint="eastAsia"/>
        </w:rPr>
        <w:t>日间照料、幼儿期</w:t>
      </w:r>
      <w:r>
        <w:rPr>
          <w:rFonts w:hint="eastAsia"/>
        </w:rPr>
        <w:t>方案、学前、小学前和小学教育头几年在促进儿童作为权利拥有人的作用</w:t>
      </w:r>
    </w:p>
    <w:p w:rsidR="00000000" w:rsidRDefault="00622194">
      <w:pPr>
        <w:spacing w:after="240"/>
        <w:rPr>
          <w:rFonts w:hint="eastAsia"/>
        </w:rPr>
      </w:pPr>
      <w:r>
        <w:rPr>
          <w:rFonts w:hint="eastAsia"/>
        </w:rPr>
        <w:tab/>
      </w:r>
      <w:r>
        <w:t xml:space="preserve">13.  </w:t>
      </w:r>
      <w:r>
        <w:rPr>
          <w:rFonts w:hint="eastAsia"/>
        </w:rPr>
        <w:t>缔约国及涉及幼儿期的所有其他人士根据它们在《公约》下承担的任务，必须确保婴儿和幼童得到针对儿童的方案和服务，以便为发展他们的参与权提供一个良好的环境。委员会一贯建议缔约国促进和支持儿童参与学校生活。与会者将讨论幼童在学前、小学前和小学头几年教育的情况下进行参与的经验和可能性。</w:t>
      </w:r>
    </w:p>
    <w:p w:rsidR="00000000" w:rsidRDefault="00622194">
      <w:pPr>
        <w:pStyle w:val="Heading4"/>
        <w:rPr>
          <w:rFonts w:hint="eastAsia"/>
        </w:rPr>
      </w:pPr>
      <w:r>
        <w:rPr>
          <w:rFonts w:hint="eastAsia"/>
        </w:rPr>
        <w:t>一般性讨论日的方式和目标</w:t>
      </w:r>
    </w:p>
    <w:p w:rsidR="00000000" w:rsidRDefault="00622194">
      <w:pPr>
        <w:spacing w:after="240"/>
        <w:rPr>
          <w:rFonts w:hint="eastAsia"/>
        </w:rPr>
      </w:pPr>
      <w:r>
        <w:rPr>
          <w:rFonts w:hint="eastAsia"/>
        </w:rPr>
        <w:tab/>
      </w:r>
      <w:r>
        <w:t xml:space="preserve">14.  </w:t>
      </w:r>
      <w:r>
        <w:rPr>
          <w:rFonts w:hint="eastAsia"/>
        </w:rPr>
        <w:t>在委员会第三十六届会议结束时进行的讨论中，委员会将通过一套关于怎样在所讨论的领域改善《公约》执行情况的建议。在通过这些</w:t>
      </w:r>
      <w:r>
        <w:rPr>
          <w:rFonts w:hint="eastAsia"/>
        </w:rPr>
        <w:t>建议时，委员会将得到各工作组作出的讨论和所提出的建议以及文件的指导。提供实用指导的各项建议的主要对象为缔约国，但也针对其他有关行为者。为了尽可能增加这些建议的效力，委员会旨在为讨论日规定一个特殊的主题</w:t>
      </w:r>
      <w:r>
        <w:rPr>
          <w:rFonts w:hint="eastAsia"/>
        </w:rPr>
        <w:t>(</w:t>
      </w:r>
      <w:r>
        <w:rPr>
          <w:rFonts w:hint="eastAsia"/>
        </w:rPr>
        <w:t>如上所述</w:t>
      </w:r>
      <w:r>
        <w:rPr>
          <w:rFonts w:hint="eastAsia"/>
        </w:rPr>
        <w:t>)</w:t>
      </w:r>
      <w:r>
        <w:rPr>
          <w:rFonts w:hint="eastAsia"/>
        </w:rPr>
        <w:t>。</w:t>
      </w:r>
    </w:p>
    <w:p w:rsidR="00000000" w:rsidRDefault="00622194">
      <w:pPr>
        <w:pStyle w:val="Heading4"/>
        <w:rPr>
          <w:rFonts w:hint="eastAsia"/>
        </w:rPr>
      </w:pPr>
      <w:r>
        <w:rPr>
          <w:rFonts w:hint="eastAsia"/>
        </w:rPr>
        <w:t>联合国机构、非政府组织和其他主管机构的参与</w:t>
      </w:r>
    </w:p>
    <w:p w:rsidR="00000000" w:rsidRDefault="00622194">
      <w:pPr>
        <w:rPr>
          <w:rFonts w:hint="eastAsia"/>
        </w:rPr>
      </w:pPr>
      <w:r>
        <w:rPr>
          <w:rFonts w:hint="eastAsia"/>
        </w:rPr>
        <w:tab/>
      </w:r>
      <w:r>
        <w:t xml:space="preserve">15.  </w:t>
      </w:r>
      <w:r>
        <w:rPr>
          <w:rFonts w:hint="eastAsia"/>
        </w:rPr>
        <w:t>在幼儿期落实儿童权利对于一些其他联合国机制、专门机构和规划署、其他国际组织以及非政府组织和其他民间组织特别重要。讨论的目标将是促进各当事方之间交流所累积的资料和经验，从而探讨在国家和国际一级执行促进和保护婴孩和幼童的政策和方案</w:t>
      </w:r>
      <w:r>
        <w:rPr>
          <w:rFonts w:hint="eastAsia"/>
        </w:rPr>
        <w:t>(</w:t>
      </w:r>
      <w:r>
        <w:rPr>
          <w:rFonts w:hint="eastAsia"/>
        </w:rPr>
        <w:t>包括立法和其</w:t>
      </w:r>
      <w:r>
        <w:rPr>
          <w:rFonts w:hint="eastAsia"/>
        </w:rPr>
        <w:t>他措施</w:t>
      </w:r>
      <w:r>
        <w:rPr>
          <w:rFonts w:hint="eastAsia"/>
        </w:rPr>
        <w:t>)</w:t>
      </w:r>
      <w:r>
        <w:rPr>
          <w:rFonts w:hint="eastAsia"/>
        </w:rPr>
        <w:t>的机会和挑战。</w:t>
      </w:r>
    </w:p>
    <w:p w:rsidR="00000000" w:rsidRDefault="00622194">
      <w:pPr>
        <w:spacing w:after="240"/>
        <w:rPr>
          <w:rFonts w:hint="eastAsia"/>
        </w:rPr>
      </w:pPr>
      <w:r>
        <w:rPr>
          <w:rFonts w:hint="eastAsia"/>
        </w:rPr>
        <w:tab/>
      </w:r>
      <w:r>
        <w:t xml:space="preserve">16.  </w:t>
      </w:r>
      <w:r>
        <w:rPr>
          <w:rFonts w:hint="eastAsia"/>
        </w:rPr>
        <w:t>该讨论将对委员会就所讨论事项通过的建议内容作出贡献，并进一步协助委员会通过其监督职能处理婴儿和幼童权利的问题。委员会如能从直接在这个领域里工作的其他机构和组织吸收专门知识，这些组织也能进一步了解怎样更有效地对委员会的工作作出贡献。</w:t>
      </w:r>
    </w:p>
    <w:p w:rsidR="00000000" w:rsidRDefault="00622194">
      <w:pPr>
        <w:pStyle w:val="Heading4"/>
        <w:rPr>
          <w:rFonts w:hint="eastAsia"/>
        </w:rPr>
      </w:pPr>
      <w:r>
        <w:rPr>
          <w:rFonts w:hint="eastAsia"/>
        </w:rPr>
        <w:t>参加一般性讨论日</w:t>
      </w:r>
    </w:p>
    <w:p w:rsidR="00000000" w:rsidRDefault="00622194">
      <w:pPr>
        <w:rPr>
          <w:rFonts w:hint="eastAsia"/>
        </w:rPr>
      </w:pPr>
      <w:r>
        <w:rPr>
          <w:rFonts w:hint="eastAsia"/>
        </w:rPr>
        <w:tab/>
      </w:r>
      <w:r>
        <w:t xml:space="preserve">17.  </w:t>
      </w:r>
      <w:r>
        <w:rPr>
          <w:rFonts w:hint="eastAsia"/>
        </w:rPr>
        <w:t>一般性讨论日是一个公开会议，欢迎政府代表、联合国机构和专门机构、非政府组织</w:t>
      </w:r>
      <w:r>
        <w:rPr>
          <w:rFonts w:hint="eastAsia"/>
        </w:rPr>
        <w:t>(</w:t>
      </w:r>
      <w:r>
        <w:rPr>
          <w:rFonts w:hint="eastAsia"/>
        </w:rPr>
        <w:t>包括土著组织和青年团体</w:t>
      </w:r>
      <w:r>
        <w:rPr>
          <w:rFonts w:hint="eastAsia"/>
        </w:rPr>
        <w:t>)</w:t>
      </w:r>
      <w:r>
        <w:rPr>
          <w:rFonts w:hint="eastAsia"/>
        </w:rPr>
        <w:t>以及个别专家参与。</w:t>
      </w:r>
    </w:p>
    <w:p w:rsidR="00000000" w:rsidRDefault="00622194">
      <w:pPr>
        <w:rPr>
          <w:rFonts w:hint="eastAsia"/>
        </w:rPr>
      </w:pPr>
      <w:r>
        <w:rPr>
          <w:rFonts w:hint="eastAsia"/>
        </w:rPr>
        <w:tab/>
      </w:r>
      <w:r>
        <w:t xml:space="preserve">18.  </w:t>
      </w:r>
      <w:r>
        <w:rPr>
          <w:rFonts w:hint="eastAsia"/>
        </w:rPr>
        <w:t>会议将于委员会第三十七届会议期间于</w:t>
      </w:r>
      <w:r>
        <w:rPr>
          <w:rFonts w:hint="eastAsia"/>
        </w:rPr>
        <w:t>2004</w:t>
      </w:r>
      <w:r>
        <w:rPr>
          <w:rFonts w:hint="eastAsia"/>
        </w:rPr>
        <w:t>年</w:t>
      </w:r>
      <w:r>
        <w:rPr>
          <w:rFonts w:hint="eastAsia"/>
        </w:rPr>
        <w:t>9</w:t>
      </w:r>
      <w:r>
        <w:rPr>
          <w:rFonts w:hint="eastAsia"/>
        </w:rPr>
        <w:t>月</w:t>
      </w:r>
      <w:r>
        <w:rPr>
          <w:rFonts w:hint="eastAsia"/>
        </w:rPr>
        <w:t>17</w:t>
      </w:r>
      <w:r>
        <w:rPr>
          <w:rFonts w:hint="eastAsia"/>
        </w:rPr>
        <w:t>日，星期五在人权事务高级专员办</w:t>
      </w:r>
      <w:r>
        <w:rPr>
          <w:rFonts w:hint="eastAsia"/>
        </w:rPr>
        <w:t>事处</w:t>
      </w:r>
      <w:r>
        <w:rPr>
          <w:rFonts w:hint="eastAsia"/>
        </w:rPr>
        <w:t>(</w:t>
      </w:r>
      <w:r>
        <w:rPr>
          <w:rFonts w:hint="eastAsia"/>
        </w:rPr>
        <w:t>日内瓦，威尔逊宫</w:t>
      </w:r>
      <w:r>
        <w:rPr>
          <w:rFonts w:hint="eastAsia"/>
        </w:rPr>
        <w:t>)</w:t>
      </w:r>
      <w:r>
        <w:rPr>
          <w:rFonts w:hint="eastAsia"/>
        </w:rPr>
        <w:t>举行。</w:t>
      </w:r>
    </w:p>
    <w:p w:rsidR="00000000" w:rsidRDefault="00622194">
      <w:r>
        <w:rPr>
          <w:rFonts w:hint="eastAsia"/>
        </w:rPr>
        <w:tab/>
      </w:r>
      <w:r>
        <w:t xml:space="preserve">19.  </w:t>
      </w:r>
      <w:r>
        <w:rPr>
          <w:rFonts w:hint="eastAsia"/>
        </w:rPr>
        <w:t>讨论日的形式在于让与会者坦诚地对话和交换意见。委员会因此请与会者不要在讨论日期间提出正式的声明。欢迎在上面列出的框架内就上述问题和主题供稿。委员会特别欢迎关于上面提及的四个主题方面的最佳做法和儿童参与的资料。稿件应以电子邮件寄：</w:t>
      </w:r>
    </w:p>
    <w:p w:rsidR="00000000" w:rsidRDefault="00622194">
      <w:pPr>
        <w:ind w:firstLine="539"/>
        <w:rPr>
          <w:color w:val="000000"/>
        </w:rPr>
      </w:pPr>
      <w:hyperlink r:id="rId7" w:history="1">
        <w:r>
          <w:rPr>
            <w:rStyle w:val="Hyperlink"/>
            <w:color w:val="000000"/>
          </w:rPr>
          <w:t>crc@ohchr.org</w:t>
        </w:r>
      </w:hyperlink>
    </w:p>
    <w:p w:rsidR="00000000" w:rsidRDefault="00622194">
      <w:pPr>
        <w:ind w:left="19" w:firstLine="539"/>
      </w:pPr>
      <w:r>
        <w:t>Secretariat, Committee on the Rights of the Child</w:t>
      </w:r>
    </w:p>
    <w:p w:rsidR="00000000" w:rsidRDefault="00622194">
      <w:pPr>
        <w:ind w:left="19" w:firstLine="539"/>
      </w:pPr>
      <w:r>
        <w:t>Office of the Hig</w:t>
      </w:r>
      <w:r>
        <w:t>h Commissioner for Human Rights, UNOG-OHCHR</w:t>
      </w:r>
    </w:p>
    <w:p w:rsidR="00000000" w:rsidRDefault="00622194">
      <w:pPr>
        <w:ind w:left="19" w:firstLine="539"/>
      </w:pPr>
      <w:r>
        <w:t>CH-1211 Geneva 10</w:t>
      </w:r>
    </w:p>
    <w:p w:rsidR="00000000" w:rsidRDefault="00622194">
      <w:pPr>
        <w:ind w:left="19" w:firstLine="539"/>
        <w:rPr>
          <w:rFonts w:hint="eastAsia"/>
        </w:rPr>
      </w:pPr>
      <w:r>
        <w:t>Switzerland</w:t>
      </w:r>
    </w:p>
    <w:p w:rsidR="00000000" w:rsidRDefault="00622194">
      <w:r>
        <w:rPr>
          <w:rFonts w:hint="eastAsia"/>
        </w:rPr>
        <w:tab/>
        <w:t>20.</w:t>
      </w:r>
      <w:r>
        <w:t xml:space="preserve">  </w:t>
      </w:r>
      <w:r>
        <w:rPr>
          <w:rFonts w:hint="eastAsia"/>
        </w:rPr>
        <w:t>关于提交文件和登记的更详细资料见委员会网址上所贴的指南：</w:t>
      </w:r>
      <w:r>
        <w:br/>
        <w:t>http://w</w:t>
      </w:r>
      <w:r>
        <w:t>w</w:t>
      </w:r>
      <w:r>
        <w:t>w.unhchr.ch/html/m</w:t>
      </w:r>
      <w:r>
        <w:t>e</w:t>
      </w:r>
      <w:r>
        <w:t>nu2/6/crc</w:t>
      </w:r>
      <w:r>
        <w:rPr>
          <w:rFonts w:hint="eastAsia"/>
        </w:rPr>
        <w:t>/</w:t>
      </w:r>
      <w:r>
        <w:rPr>
          <w:rFonts w:hint="eastAsia"/>
        </w:rPr>
        <w:t>。</w:t>
      </w:r>
    </w:p>
    <w:p w:rsidR="00000000" w:rsidRDefault="00622194">
      <w:pPr>
        <w:pStyle w:val="Heading3"/>
        <w:spacing w:after="120"/>
        <w:rPr>
          <w:rFonts w:eastAsia="KaiTi_GB2312" w:hint="eastAsia"/>
          <w:spacing w:val="0"/>
          <w:kern w:val="0"/>
        </w:rPr>
      </w:pPr>
      <w:r>
        <w:rPr>
          <w:rFonts w:eastAsia="KaiTi_GB2312" w:hint="eastAsia"/>
          <w:spacing w:val="0"/>
          <w:kern w:val="0"/>
        </w:rPr>
        <w:t>注</w:t>
      </w:r>
    </w:p>
    <w:p w:rsidR="00000000" w:rsidRDefault="00622194">
      <w:pPr>
        <w:pStyle w:val="EndnoteText"/>
        <w:rPr>
          <w:rFonts w:hint="eastAsia"/>
          <w:snapToGrid/>
        </w:rPr>
      </w:pPr>
      <w:r>
        <w:rPr>
          <w:b/>
          <w:snapToGrid/>
          <w:vertAlign w:val="superscript"/>
        </w:rPr>
        <w:t>a</w:t>
      </w:r>
      <w:r>
        <w:rPr>
          <w:snapToGrid/>
        </w:rPr>
        <w:t xml:space="preserve"> </w:t>
      </w:r>
      <w:r>
        <w:rPr>
          <w:snapToGrid/>
        </w:rPr>
        <w:tab/>
      </w:r>
      <w:r>
        <w:rPr>
          <w:rFonts w:hint="eastAsia"/>
          <w:snapToGrid/>
        </w:rPr>
        <w:t>根据儿童权利委员会暂行议事规则第</w:t>
      </w:r>
      <w:r>
        <w:rPr>
          <w:rFonts w:hint="eastAsia"/>
          <w:bCs/>
          <w:snapToGrid/>
        </w:rPr>
        <w:t>75</w:t>
      </w:r>
      <w:r>
        <w:rPr>
          <w:rFonts w:hint="eastAsia"/>
          <w:snapToGrid/>
        </w:rPr>
        <w:t>条，为了促进对《公约》的内容和意义的更深刻理解，委员会可将其常会期间的一次或更多次会议专门用于进行关于《公约》的某一具体条款或有关问题的一般性讨论。</w:t>
      </w:r>
    </w:p>
    <w:p w:rsidR="00000000" w:rsidRDefault="00622194">
      <w:pPr>
        <w:pStyle w:val="EndnoteText"/>
        <w:spacing w:after="320"/>
        <w:rPr>
          <w:snapToGrid/>
        </w:rPr>
      </w:pPr>
      <w:r>
        <w:rPr>
          <w:b/>
          <w:bCs/>
          <w:snapToGrid/>
          <w:vertAlign w:val="superscript"/>
        </w:rPr>
        <w:t>b</w:t>
      </w:r>
      <w:r>
        <w:rPr>
          <w:snapToGrid/>
        </w:rPr>
        <w:t xml:space="preserve"> </w:t>
      </w:r>
      <w:r>
        <w:rPr>
          <w:rFonts w:hint="eastAsia"/>
          <w:snapToGrid/>
        </w:rPr>
        <w:tab/>
      </w:r>
      <w:r>
        <w:rPr>
          <w:rFonts w:hint="eastAsia"/>
          <w:snapToGrid/>
        </w:rPr>
        <w:t>“适合儿童生</w:t>
      </w:r>
      <w:r>
        <w:rPr>
          <w:rFonts w:hint="eastAsia"/>
          <w:snapToGrid/>
        </w:rPr>
        <w:t>长的世界”大会第二十七届特别会议结论文件，第</w:t>
      </w:r>
      <w:r>
        <w:rPr>
          <w:rFonts w:hint="eastAsia"/>
          <w:snapToGrid/>
        </w:rPr>
        <w:t>S</w:t>
      </w:r>
      <w:r>
        <w:rPr>
          <w:snapToGrid/>
        </w:rPr>
        <w:t>-27/2</w:t>
      </w:r>
      <w:r>
        <w:rPr>
          <w:rFonts w:hint="eastAsia"/>
          <w:snapToGrid/>
        </w:rPr>
        <w:t>号决议，附件，第</w:t>
      </w:r>
      <w:r>
        <w:rPr>
          <w:rFonts w:hint="eastAsia"/>
          <w:snapToGrid/>
        </w:rPr>
        <w:t>36</w:t>
      </w:r>
      <w:r>
        <w:rPr>
          <w:snapToGrid/>
        </w:rPr>
        <w:t>(e)</w:t>
      </w:r>
      <w:r>
        <w:rPr>
          <w:rFonts w:hint="eastAsia"/>
          <w:snapToGrid/>
        </w:rPr>
        <w:t>段。</w:t>
      </w:r>
    </w:p>
    <w:p w:rsidR="00000000" w:rsidRDefault="00622194">
      <w:pPr>
        <w:jc w:val="center"/>
      </w:pPr>
      <w:r>
        <w:t>--  --  --  --  --</w:t>
      </w:r>
    </w:p>
    <w:sectPr w:rsidR="00000000">
      <w:headerReference w:type="even" r:id="rId8"/>
      <w:headerReference w:type="default" r:id="rId9"/>
      <w:headerReference w:type="first" r:id="rId10"/>
      <w:footerReference w:type="first" r:id="rId11"/>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2194">
      <w:pPr>
        <w:keepNext/>
        <w:spacing w:before="320" w:after="240"/>
        <w:jc w:val="center"/>
      </w:pPr>
      <w:r>
        <w:rPr>
          <w:rFonts w:hint="eastAsia"/>
          <w:u w:val="single"/>
        </w:rPr>
        <w:t>注</w:t>
      </w:r>
    </w:p>
  </w:endnote>
  <w:endnote w:type="continuationSeparator" w:id="0">
    <w:p w:rsidR="00000000" w:rsidRDefault="0062219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622194">
          <w:pPr>
            <w:pStyle w:val="Footer"/>
          </w:pPr>
          <w:r>
            <w:t>GE. 0</w:t>
          </w:r>
          <w:r>
            <w:rPr>
              <w:rFonts w:hint="eastAsia"/>
            </w:rPr>
            <w:t>4</w:t>
          </w:r>
          <w:r>
            <w:t>-4</w:t>
          </w:r>
          <w:r>
            <w:rPr>
              <w:rFonts w:hint="eastAsia"/>
            </w:rPr>
            <w:t>1536</w:t>
          </w:r>
          <w:r>
            <w:t xml:space="preserve"> (C)</w:t>
          </w:r>
        </w:p>
      </w:tc>
      <w:tc>
        <w:tcPr>
          <w:tcW w:w="1050" w:type="dxa"/>
        </w:tcPr>
        <w:p w:rsidR="00000000" w:rsidRDefault="00622194">
          <w:pPr>
            <w:pStyle w:val="Footer"/>
            <w:rPr>
              <w:rFonts w:hint="eastAsia"/>
            </w:rPr>
          </w:pPr>
          <w:r>
            <w:rPr>
              <w:rFonts w:hint="eastAsia"/>
            </w:rPr>
            <w:t>160604</w:t>
          </w:r>
        </w:p>
      </w:tc>
      <w:tc>
        <w:tcPr>
          <w:tcW w:w="6061" w:type="dxa"/>
        </w:tcPr>
        <w:p w:rsidR="00000000" w:rsidRDefault="00622194">
          <w:pPr>
            <w:pStyle w:val="Footer"/>
            <w:rPr>
              <w:rFonts w:hint="eastAsia"/>
            </w:rPr>
          </w:pPr>
          <w:r>
            <w:t>29</w:t>
          </w:r>
          <w:r>
            <w:rPr>
              <w:rFonts w:hint="eastAsia"/>
            </w:rPr>
            <w:t>0604</w:t>
          </w:r>
        </w:p>
      </w:tc>
    </w:tr>
  </w:tbl>
  <w:p w:rsidR="00000000" w:rsidRDefault="0062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2194">
      <w:pPr>
        <w:spacing w:line="240" w:lineRule="auto"/>
      </w:pPr>
      <w:r>
        <w:separator/>
      </w:r>
    </w:p>
  </w:footnote>
  <w:footnote w:type="continuationSeparator" w:id="0">
    <w:p w:rsidR="00000000" w:rsidRDefault="00622194">
      <w:pPr>
        <w:spacing w:line="240" w:lineRule="auto"/>
      </w:pPr>
      <w:r>
        <w:continuationSeparator/>
      </w:r>
    </w:p>
  </w:footnote>
  <w:footnote w:id="1">
    <w:p w:rsidR="00000000" w:rsidRDefault="00622194">
      <w:pPr>
        <w:pStyle w:val="FootnoteText"/>
        <w:spacing w:after="320"/>
        <w:rPr>
          <w:rFonts w:hint="eastAsia"/>
        </w:rPr>
      </w:pPr>
      <w:r>
        <w:rPr>
          <w:rStyle w:val="FootnoteReference"/>
          <w:b w:val="0"/>
          <w:bCs/>
          <w:vertAlign w:val="baseline"/>
        </w:rPr>
        <w:t>*</w:t>
      </w:r>
      <w:r>
        <w:rPr>
          <w:b/>
          <w:bCs/>
        </w:rPr>
        <w:t xml:space="preserve"> </w:t>
      </w:r>
      <w:r>
        <w:rPr>
          <w:b/>
          <w:bCs/>
        </w:rPr>
        <w:tab/>
      </w:r>
      <w:r>
        <w:rPr>
          <w:rFonts w:hint="eastAsia"/>
        </w:rPr>
        <w:t>仅仅为方便起见，荷兰王国欧洲部分以下仅仅称为荷兰。</w:t>
      </w:r>
    </w:p>
  </w:footnote>
  <w:footnote w:id="2">
    <w:p w:rsidR="00000000" w:rsidRDefault="00622194">
      <w:pPr>
        <w:pStyle w:val="FootnoteText"/>
        <w:rPr>
          <w:rFonts w:hint="eastAsia"/>
        </w:rPr>
      </w:pPr>
      <w:r>
        <w:rPr>
          <w:rStyle w:val="FootnoteReference"/>
          <w:b w:val="0"/>
          <w:bCs/>
          <w:vertAlign w:val="baseline"/>
        </w:rPr>
        <w:t>*</w:t>
      </w:r>
      <w:r>
        <w:t xml:space="preserve"> </w:t>
      </w:r>
      <w:r>
        <w:rPr>
          <w:rFonts w:hint="eastAsia"/>
        </w:rPr>
        <w:tab/>
        <w:t>2005</w:t>
      </w:r>
      <w:r>
        <w:rPr>
          <w:rFonts w:hint="eastAsia"/>
        </w:rPr>
        <w:t>年</w:t>
      </w:r>
      <w:r>
        <w:rPr>
          <w:rFonts w:hint="eastAsia"/>
        </w:rPr>
        <w:t>2</w:t>
      </w:r>
      <w:r>
        <w:rPr>
          <w:rFonts w:hint="eastAsia"/>
        </w:rPr>
        <w:t>月</w:t>
      </w:r>
      <w:r>
        <w:rPr>
          <w:rFonts w:hint="eastAsia"/>
        </w:rPr>
        <w:t>28</w:t>
      </w:r>
      <w:r>
        <w:rPr>
          <w:rFonts w:hint="eastAsia"/>
        </w:rPr>
        <w:t>日任期届满。</w:t>
      </w:r>
    </w:p>
  </w:footnote>
  <w:footnote w:id="3">
    <w:p w:rsidR="00000000" w:rsidRDefault="00622194">
      <w:pPr>
        <w:pStyle w:val="FootnoteText"/>
        <w:rPr>
          <w:rFonts w:hint="eastAsia"/>
        </w:rPr>
      </w:pPr>
      <w:r>
        <w:rPr>
          <w:rStyle w:val="FootnoteReference"/>
          <w:b w:val="0"/>
          <w:bCs/>
          <w:vertAlign w:val="baseline"/>
        </w:rPr>
        <w:t>**</w:t>
      </w:r>
      <w:r>
        <w:t xml:space="preserve"> </w:t>
      </w:r>
      <w:r>
        <w:rPr>
          <w:rFonts w:hint="eastAsia"/>
        </w:rPr>
        <w:tab/>
        <w:t>2007</w:t>
      </w:r>
      <w:r>
        <w:rPr>
          <w:rFonts w:hint="eastAsia"/>
        </w:rPr>
        <w:t>年</w:t>
      </w:r>
      <w:r>
        <w:rPr>
          <w:rFonts w:hint="eastAsia"/>
        </w:rPr>
        <w:t>2</w:t>
      </w:r>
      <w:r>
        <w:rPr>
          <w:rFonts w:hint="eastAsia"/>
        </w:rPr>
        <w:t>月</w:t>
      </w:r>
      <w:r>
        <w:rPr>
          <w:rFonts w:hint="eastAsia"/>
        </w:rPr>
        <w:t>28</w:t>
      </w:r>
      <w:r>
        <w:rPr>
          <w:rFonts w:hint="eastAsia"/>
        </w:rPr>
        <w:t>日任期届满。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2194">
    <w:pPr>
      <w:pStyle w:val="1R2"/>
      <w:framePr w:w="0" w:hRule="auto" w:hSpace="0" w:wrap="auto" w:vAnchor="margin" w:hAnchor="text" w:xAlign="left" w:yAlign="inline"/>
      <w:rPr>
        <w:rFonts w:hint="eastAsia"/>
      </w:rPr>
    </w:pPr>
    <w:r>
      <w:t>CRC/C/</w:t>
    </w:r>
    <w:r>
      <w:rPr>
        <w:rFonts w:hint="eastAsia"/>
      </w:rPr>
      <w:t>137</w:t>
    </w:r>
  </w:p>
  <w:p w:rsidR="00000000" w:rsidRDefault="00622194">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2194">
    <w:pPr>
      <w:pStyle w:val="1R2"/>
      <w:framePr w:w="0" w:hRule="auto" w:hSpace="0" w:wrap="auto" w:vAnchor="margin" w:hAnchor="text" w:xAlign="left" w:yAlign="inline"/>
      <w:rPr>
        <w:rFonts w:hint="eastAsia"/>
      </w:rPr>
    </w:pPr>
    <w:r>
      <w:tab/>
    </w:r>
    <w:r>
      <w:tab/>
    </w:r>
    <w:r>
      <w:tab/>
    </w:r>
    <w:r>
      <w:tab/>
    </w:r>
    <w:r>
      <w:rPr>
        <w:rFonts w:hint="eastAsia"/>
      </w:rPr>
      <w:tab/>
    </w:r>
    <w:r>
      <w:rPr>
        <w:rFonts w:hint="eastAsia"/>
      </w:rPr>
      <w:tab/>
    </w:r>
    <w:r>
      <w:t>CRC/C/</w:t>
    </w:r>
    <w:r>
      <w:rPr>
        <w:rFonts w:hint="eastAsia"/>
      </w:rPr>
      <w:t>137</w:t>
    </w:r>
  </w:p>
  <w:p w:rsidR="00000000" w:rsidRDefault="00622194">
    <w:pPr>
      <w:pStyle w:val="1R2"/>
      <w:framePr w:w="0" w:hRule="auto" w:hSpace="0" w:wrap="auto" w:vAnchor="margin" w:hAnchor="text" w:xAlign="left" w:yAlign="inline"/>
      <w:tabs>
        <w:tab w:val="clear" w:pos="7655"/>
        <w:tab w:val="clear" w:pos="8165"/>
        <w:tab w:val="left" w:pos="7920"/>
      </w:tabs>
    </w:pP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2194">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622194">
                <w:pPr>
                  <w:pStyle w:val="1R1"/>
                  <w:rPr>
                    <w:rFonts w:ascii="Univers Bold" w:hAnsi="Univers Bold"/>
                  </w:rPr>
                </w:pPr>
                <w:r>
                  <w:t>CRC</w:t>
                </w:r>
              </w:p>
            </w:txbxContent>
          </v:textbox>
          <w10:wrap anchorx="page" anchory="page"/>
        </v:rect>
      </w:pict>
    </w:r>
  </w:p>
  <w:p w:rsidR="00000000" w:rsidRDefault="00622194">
    <w:pPr>
      <w:pStyle w:val="a0"/>
      <w:spacing w:after="160"/>
    </w:pPr>
    <w:r>
      <w:fldChar w:fldCharType="begin"/>
    </w:r>
    <w:r>
      <w:instrText xml:space="preserve">PRIVATE </w:instrText>
    </w:r>
    <w:r>
      <w:fldChar w:fldCharType="end"/>
    </w:r>
  </w:p>
  <w:p w:rsidR="00000000" w:rsidRDefault="00622194">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622194">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622194">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622194">
    <w:pPr>
      <w:pStyle w:val="1R2"/>
      <w:framePr w:wrap="around"/>
    </w:pPr>
    <w:r>
      <w:t>Distr.</w:t>
    </w:r>
  </w:p>
  <w:p w:rsidR="00000000" w:rsidRDefault="00622194">
    <w:pPr>
      <w:pStyle w:val="1R2"/>
      <w:framePr w:wrap="around"/>
    </w:pPr>
    <w:r>
      <w:t>GENERAL</w:t>
    </w:r>
  </w:p>
  <w:p w:rsidR="00000000" w:rsidRDefault="00622194">
    <w:pPr>
      <w:pStyle w:val="1R2"/>
      <w:framePr w:wrap="around"/>
    </w:pPr>
  </w:p>
  <w:p w:rsidR="00000000" w:rsidRDefault="00622194">
    <w:pPr>
      <w:pStyle w:val="1R2"/>
      <w:framePr w:wrap="around"/>
      <w:rPr>
        <w:rFonts w:hint="eastAsia"/>
      </w:rPr>
    </w:pPr>
    <w:r>
      <w:t>CRC/C/</w:t>
    </w:r>
    <w:r>
      <w:rPr>
        <w:rFonts w:hint="eastAsia"/>
      </w:rPr>
      <w:t>137</w:t>
    </w:r>
  </w:p>
  <w:p w:rsidR="00000000" w:rsidRDefault="00622194">
    <w:pPr>
      <w:pStyle w:val="1R2"/>
      <w:framePr w:wrap="around"/>
      <w:rPr>
        <w:rFonts w:hint="eastAsia"/>
      </w:rPr>
    </w:pPr>
    <w:r>
      <w:rPr>
        <w:rFonts w:hint="eastAsia"/>
      </w:rPr>
      <w:t xml:space="preserve">11 </w:t>
    </w:r>
    <w:r>
      <w:t>M</w:t>
    </w:r>
    <w:r>
      <w:t>ay</w:t>
    </w:r>
    <w:r>
      <w:rPr>
        <w:rFonts w:hint="eastAsia"/>
      </w:rPr>
      <w:t xml:space="preserve"> 2004</w:t>
    </w:r>
  </w:p>
  <w:p w:rsidR="00000000" w:rsidRDefault="00622194">
    <w:pPr>
      <w:pStyle w:val="1R2"/>
      <w:framePr w:wrap="around"/>
    </w:pPr>
    <w:r>
      <w:t>CHINESE</w:t>
    </w:r>
  </w:p>
  <w:p w:rsidR="00000000" w:rsidRDefault="00622194">
    <w:pPr>
      <w:pStyle w:val="1R2"/>
      <w:framePr w:wrap="around"/>
    </w:pPr>
    <w:r>
      <w:t>Original:</w:t>
    </w:r>
    <w:r>
      <w:tab/>
      <w:t>ENGLISH</w:t>
    </w:r>
  </w:p>
  <w:p w:rsidR="00000000" w:rsidRDefault="00622194">
    <w:pPr>
      <w:pStyle w:val="a0"/>
    </w:pPr>
  </w:p>
  <w:p w:rsidR="00000000" w:rsidRDefault="00622194">
    <w:pPr>
      <w:pStyle w:val="a0"/>
    </w:pPr>
  </w:p>
  <w:p w:rsidR="00000000" w:rsidRDefault="00622194">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622194">
                <w:pPr>
                  <w:pStyle w:val="1m1"/>
                </w:pPr>
                <w:r>
                  <w:rPr>
                    <w:rFonts w:hint="eastAsia"/>
                  </w:rPr>
                  <w:t>儿童权利公约</w:t>
                </w:r>
              </w:p>
            </w:txbxContent>
          </v:textbox>
          <w10:wrap anchorx="page" anchory="page"/>
        </v:rect>
      </w:pict>
    </w:r>
  </w:p>
  <w:p w:rsidR="00000000" w:rsidRDefault="00622194">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622194">
    <w:pPr>
      <w:pStyle w:val="a0"/>
    </w:pPr>
  </w:p>
  <w:p w:rsidR="00000000" w:rsidRDefault="00622194">
    <w:pPr>
      <w:pStyle w:val="a0"/>
    </w:pPr>
  </w:p>
  <w:p w:rsidR="00000000" w:rsidRDefault="00622194">
    <w:pPr>
      <w:pStyle w:val="a0"/>
    </w:pPr>
    <w:r>
      <w:fldChar w:fldCharType="begin"/>
    </w:r>
    <w:r>
      <w:instrText>ADVANCE \Y 252.30</w:instrText>
    </w:r>
    <w:r>
      <w:fldChar w:fldCharType="end"/>
    </w:r>
  </w:p>
  <w:p w:rsidR="00000000" w:rsidRDefault="00622194">
    <w:pPr>
      <w:pStyle w:val="a0"/>
    </w:pPr>
  </w:p>
  <w:p w:rsidR="00000000" w:rsidRDefault="00622194">
    <w:pPr>
      <w:pStyle w:val="a0"/>
    </w:pPr>
  </w:p>
  <w:p w:rsidR="00000000" w:rsidRDefault="00622194">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78624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84C4C97E"/>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5622E2B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1F56814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7A3CB20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76226080"/>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780AA40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6418878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2129CD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A8B252B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091856"/>
    <w:multiLevelType w:val="hybridMultilevel"/>
    <w:tmpl w:val="4184DDC0"/>
    <w:lvl w:ilvl="0" w:tplc="1528158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031130C"/>
    <w:multiLevelType w:val="hybridMultilevel"/>
    <w:tmpl w:val="A8D2EB4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4755EB"/>
    <w:multiLevelType w:val="hybridMultilevel"/>
    <w:tmpl w:val="BD4ED958"/>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04B5D73"/>
    <w:multiLevelType w:val="hybridMultilevel"/>
    <w:tmpl w:val="BB50818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05C7A69"/>
    <w:multiLevelType w:val="hybridMultilevel"/>
    <w:tmpl w:val="B37294DC"/>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08221A0"/>
    <w:multiLevelType w:val="hybridMultilevel"/>
    <w:tmpl w:val="4A10D41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0864C3E"/>
    <w:multiLevelType w:val="hybridMultilevel"/>
    <w:tmpl w:val="7348349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0950AAF"/>
    <w:multiLevelType w:val="hybridMultilevel"/>
    <w:tmpl w:val="088650CC"/>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0D64952"/>
    <w:multiLevelType w:val="hybridMultilevel"/>
    <w:tmpl w:val="38CEA7F0"/>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1484E33"/>
    <w:multiLevelType w:val="hybridMultilevel"/>
    <w:tmpl w:val="8952B34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016F25A8"/>
    <w:multiLevelType w:val="hybridMultilevel"/>
    <w:tmpl w:val="B02874B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017516C6"/>
    <w:multiLevelType w:val="hybridMultilevel"/>
    <w:tmpl w:val="C33C7D0E"/>
    <w:lvl w:ilvl="0" w:tplc="4DB236EA">
      <w:start w:val="1"/>
      <w:numFmt w:val="lowerLetter"/>
      <w:lvlRestart w:val="0"/>
      <w:lvlText w:val="(%1)"/>
      <w:lvlJc w:val="right"/>
      <w:pPr>
        <w:tabs>
          <w:tab w:val="num" w:pos="1531"/>
        </w:tabs>
        <w:ind w:left="1531" w:hanging="227"/>
      </w:pPr>
      <w:rPr>
        <w:rFonts w:ascii="Times New Roman" w:hAnsi="Times New Roman" w:hint="default"/>
        <w:b w:val="0"/>
        <w:i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18D1CBF"/>
    <w:multiLevelType w:val="hybridMultilevel"/>
    <w:tmpl w:val="1DE06168"/>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CE2AE88">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0193172F"/>
    <w:multiLevelType w:val="hybridMultilevel"/>
    <w:tmpl w:val="2FF8B9B8"/>
    <w:lvl w:ilvl="0" w:tplc="7CBEEDC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1CE73C9"/>
    <w:multiLevelType w:val="hybridMultilevel"/>
    <w:tmpl w:val="857EA20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1E55E8A"/>
    <w:multiLevelType w:val="hybridMultilevel"/>
    <w:tmpl w:val="C7F49152"/>
    <w:lvl w:ilvl="0" w:tplc="F9F848F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32">
    <w:nsid w:val="02356109"/>
    <w:multiLevelType w:val="hybridMultilevel"/>
    <w:tmpl w:val="CF72E2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2442822"/>
    <w:multiLevelType w:val="hybridMultilevel"/>
    <w:tmpl w:val="AA8410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2465C98"/>
    <w:multiLevelType w:val="hybridMultilevel"/>
    <w:tmpl w:val="D7489CDE"/>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36">
    <w:nsid w:val="02AC28FA"/>
    <w:multiLevelType w:val="hybridMultilevel"/>
    <w:tmpl w:val="57A4AA22"/>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8">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2CB5B63"/>
    <w:multiLevelType w:val="hybridMultilevel"/>
    <w:tmpl w:val="459A7D6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30F11AE"/>
    <w:multiLevelType w:val="hybridMultilevel"/>
    <w:tmpl w:val="E7B8012E"/>
    <w:lvl w:ilvl="0" w:tplc="C158F094">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42">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43">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03383243"/>
    <w:multiLevelType w:val="hybridMultilevel"/>
    <w:tmpl w:val="FDD814FC"/>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3976523"/>
    <w:multiLevelType w:val="hybridMultilevel"/>
    <w:tmpl w:val="6C96344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3A624BB"/>
    <w:multiLevelType w:val="hybridMultilevel"/>
    <w:tmpl w:val="6C880120"/>
    <w:lvl w:ilvl="0" w:tplc="45EA7DB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03CA0E03"/>
    <w:multiLevelType w:val="hybridMultilevel"/>
    <w:tmpl w:val="69D2F8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03FF086E"/>
    <w:multiLevelType w:val="hybridMultilevel"/>
    <w:tmpl w:val="298C382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40E4BBD"/>
    <w:multiLevelType w:val="hybridMultilevel"/>
    <w:tmpl w:val="A6BC08CC"/>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62F23E8A">
      <w:start w:val="1"/>
      <w:numFmt w:val="chineseCountingThousand"/>
      <w:lvlRestart w:val="0"/>
      <w:lvlText w:val="(%2)"/>
      <w:lvlJc w:val="right"/>
      <w:pPr>
        <w:tabs>
          <w:tab w:val="num" w:pos="1189"/>
        </w:tabs>
        <w:ind w:left="1189" w:hanging="170"/>
      </w:pPr>
      <w:rPr>
        <w:rFonts w:ascii="Times New Roman" w:hAnsi="Times New Roman"/>
        <w:sz w:val="20"/>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3">
    <w:nsid w:val="04154F1C"/>
    <w:multiLevelType w:val="hybridMultilevel"/>
    <w:tmpl w:val="64BA9B5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4184741"/>
    <w:multiLevelType w:val="hybridMultilevel"/>
    <w:tmpl w:val="0848FA64"/>
    <w:lvl w:ilvl="0" w:tplc="EB3AD822">
      <w:start w:val="1"/>
      <w:numFmt w:val="lowerLetter"/>
      <w:lvlText w:val="(%1)"/>
      <w:lvlJc w:val="left"/>
      <w:pPr>
        <w:tabs>
          <w:tab w:val="num" w:pos="450"/>
        </w:tabs>
        <w:ind w:left="450" w:hanging="45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042A5D0A"/>
    <w:multiLevelType w:val="hybridMultilevel"/>
    <w:tmpl w:val="149E3CEE"/>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042C40A4"/>
    <w:multiLevelType w:val="hybridMultilevel"/>
    <w:tmpl w:val="2E16566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4696407"/>
    <w:multiLevelType w:val="hybridMultilevel"/>
    <w:tmpl w:val="61685B0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4A97A23"/>
    <w:multiLevelType w:val="hybridMultilevel"/>
    <w:tmpl w:val="C59222F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4BC5653"/>
    <w:multiLevelType w:val="hybridMultilevel"/>
    <w:tmpl w:val="A1F26AA4"/>
    <w:lvl w:ilvl="0" w:tplc="95F09B5C">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04EA452A"/>
    <w:multiLevelType w:val="hybridMultilevel"/>
    <w:tmpl w:val="3FA88DE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4EB612D"/>
    <w:multiLevelType w:val="hybridMultilevel"/>
    <w:tmpl w:val="888E2BAA"/>
    <w:lvl w:ilvl="0" w:tplc="0B74DB34">
      <w:start w:val="1"/>
      <w:numFmt w:val="decimal"/>
      <w:lvlText w:val="%1."/>
      <w:lvlJc w:val="left"/>
      <w:pPr>
        <w:tabs>
          <w:tab w:val="num" w:pos="990"/>
        </w:tabs>
        <w:ind w:left="990" w:hanging="480"/>
      </w:pPr>
      <w:rPr>
        <w:rFonts w:hint="eastAsia"/>
      </w:rPr>
    </w:lvl>
    <w:lvl w:ilvl="1" w:tplc="72522930">
      <w:start w:val="1"/>
      <w:numFmt w:val="upperLetter"/>
      <w:lvlText w:val="%2."/>
      <w:lvlJc w:val="left"/>
      <w:pPr>
        <w:tabs>
          <w:tab w:val="num" w:pos="1530"/>
        </w:tabs>
        <w:ind w:left="1530" w:hanging="540"/>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3">
    <w:nsid w:val="04FF6B07"/>
    <w:multiLevelType w:val="hybridMultilevel"/>
    <w:tmpl w:val="588C592A"/>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05070EDB"/>
    <w:multiLevelType w:val="hybridMultilevel"/>
    <w:tmpl w:val="2FAAEFC8"/>
    <w:lvl w:ilvl="0" w:tplc="125A4F48">
      <w:start w:val="1"/>
      <w:numFmt w:val="decimal"/>
      <w:lvlText w:val="%1."/>
      <w:lvlJc w:val="left"/>
      <w:pPr>
        <w:tabs>
          <w:tab w:val="num" w:pos="780"/>
        </w:tabs>
        <w:ind w:left="0" w:firstLine="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053335EB"/>
    <w:multiLevelType w:val="hybridMultilevel"/>
    <w:tmpl w:val="59242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05885AA8"/>
    <w:multiLevelType w:val="hybridMultilevel"/>
    <w:tmpl w:val="56BA7102"/>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34E6EA36">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68">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05EA7F64"/>
    <w:multiLevelType w:val="hybridMultilevel"/>
    <w:tmpl w:val="EF02C49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70">
    <w:nsid w:val="05EF5B19"/>
    <w:multiLevelType w:val="hybridMultilevel"/>
    <w:tmpl w:val="44C8437E"/>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1">
    <w:nsid w:val="06176323"/>
    <w:multiLevelType w:val="hybridMultilevel"/>
    <w:tmpl w:val="F5A2F0D4"/>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062747E3"/>
    <w:multiLevelType w:val="hybridMultilevel"/>
    <w:tmpl w:val="93C67636"/>
    <w:lvl w:ilvl="0" w:tplc="1C345CD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06411925"/>
    <w:multiLevelType w:val="hybridMultilevel"/>
    <w:tmpl w:val="B2227312"/>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4">
    <w:nsid w:val="064B1570"/>
    <w:multiLevelType w:val="hybridMultilevel"/>
    <w:tmpl w:val="4202D3C2"/>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066204B3"/>
    <w:multiLevelType w:val="hybridMultilevel"/>
    <w:tmpl w:val="D110F0B2"/>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06A46AC8"/>
    <w:multiLevelType w:val="hybridMultilevel"/>
    <w:tmpl w:val="767871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6ED6120"/>
    <w:multiLevelType w:val="hybridMultilevel"/>
    <w:tmpl w:val="C5E0BA68"/>
    <w:lvl w:ilvl="0" w:tplc="C158F0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071A27E4"/>
    <w:multiLevelType w:val="hybridMultilevel"/>
    <w:tmpl w:val="203E694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073B1D31"/>
    <w:multiLevelType w:val="hybridMultilevel"/>
    <w:tmpl w:val="0AD87BD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0744676E"/>
    <w:multiLevelType w:val="hybridMultilevel"/>
    <w:tmpl w:val="3D626020"/>
    <w:lvl w:ilvl="0" w:tplc="9FD6846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07A6174C"/>
    <w:multiLevelType w:val="hybridMultilevel"/>
    <w:tmpl w:val="EA2E8908"/>
    <w:lvl w:ilvl="0" w:tplc="318A078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07B736BD"/>
    <w:multiLevelType w:val="hybridMultilevel"/>
    <w:tmpl w:val="4A4822F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07CF52DA"/>
    <w:multiLevelType w:val="hybridMultilevel"/>
    <w:tmpl w:val="901AC87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07D11213"/>
    <w:multiLevelType w:val="hybridMultilevel"/>
    <w:tmpl w:val="115E8CD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07FA22F4"/>
    <w:multiLevelType w:val="hybridMultilevel"/>
    <w:tmpl w:val="63ECCDAE"/>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08097644"/>
    <w:multiLevelType w:val="hybridMultilevel"/>
    <w:tmpl w:val="1C7AE448"/>
    <w:lvl w:ilvl="0" w:tplc="FDA2BF08">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08293B82"/>
    <w:multiLevelType w:val="hybridMultilevel"/>
    <w:tmpl w:val="A6F80808"/>
    <w:lvl w:ilvl="0" w:tplc="31E6A93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08705A79"/>
    <w:multiLevelType w:val="hybridMultilevel"/>
    <w:tmpl w:val="400A221C"/>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088875D9"/>
    <w:multiLevelType w:val="hybridMultilevel"/>
    <w:tmpl w:val="9E4C74B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08AE2667"/>
    <w:multiLevelType w:val="hybridMultilevel"/>
    <w:tmpl w:val="D98EA04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08CB7983"/>
    <w:multiLevelType w:val="hybridMultilevel"/>
    <w:tmpl w:val="B4D0124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96">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97">
    <w:nsid w:val="091B08FA"/>
    <w:multiLevelType w:val="hybridMultilevel"/>
    <w:tmpl w:val="12743D50"/>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093D1DE6"/>
    <w:multiLevelType w:val="hybridMultilevel"/>
    <w:tmpl w:val="73005338"/>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100">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3">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4">
    <w:nsid w:val="09CE42D2"/>
    <w:multiLevelType w:val="hybridMultilevel"/>
    <w:tmpl w:val="66B6EFE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05">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0A23027C"/>
    <w:multiLevelType w:val="hybridMultilevel"/>
    <w:tmpl w:val="1ADA8CC0"/>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8">
    <w:nsid w:val="0A5478B0"/>
    <w:multiLevelType w:val="hybridMultilevel"/>
    <w:tmpl w:val="827C36E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0A8C4CFF"/>
    <w:multiLevelType w:val="hybridMultilevel"/>
    <w:tmpl w:val="1CD09E64"/>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0">
    <w:nsid w:val="0A9B0B6B"/>
    <w:multiLevelType w:val="hybridMultilevel"/>
    <w:tmpl w:val="619860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0AAA580D"/>
    <w:multiLevelType w:val="hybridMultilevel"/>
    <w:tmpl w:val="C20A8B96"/>
    <w:lvl w:ilvl="0" w:tplc="600E52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2">
    <w:nsid w:val="0AD25A01"/>
    <w:multiLevelType w:val="hybridMultilevel"/>
    <w:tmpl w:val="58F2A052"/>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3">
    <w:nsid w:val="0AD96A5A"/>
    <w:multiLevelType w:val="hybridMultilevel"/>
    <w:tmpl w:val="A6E40B6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0ADC4C31"/>
    <w:multiLevelType w:val="hybridMultilevel"/>
    <w:tmpl w:val="79E2709E"/>
    <w:lvl w:ilvl="0" w:tplc="270E9892">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5">
    <w:nsid w:val="0AF74418"/>
    <w:multiLevelType w:val="hybridMultilevel"/>
    <w:tmpl w:val="162C0F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0B0579CA"/>
    <w:multiLevelType w:val="hybridMultilevel"/>
    <w:tmpl w:val="3D460B60"/>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0B35212C"/>
    <w:multiLevelType w:val="hybridMultilevel"/>
    <w:tmpl w:val="8B2ED4FA"/>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0B3B1A32"/>
    <w:multiLevelType w:val="hybridMultilevel"/>
    <w:tmpl w:val="3ACC37EC"/>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120">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0B532108"/>
    <w:multiLevelType w:val="hybridMultilevel"/>
    <w:tmpl w:val="C69E3ED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0B736FA0"/>
    <w:multiLevelType w:val="hybridMultilevel"/>
    <w:tmpl w:val="149E42A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
    <w:nsid w:val="0B7F31DC"/>
    <w:multiLevelType w:val="hybridMultilevel"/>
    <w:tmpl w:val="0B10B62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0B9452A9"/>
    <w:multiLevelType w:val="hybridMultilevel"/>
    <w:tmpl w:val="EC1A528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0B9C14EF"/>
    <w:multiLevelType w:val="hybridMultilevel"/>
    <w:tmpl w:val="B1B279D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0BAF6D34"/>
    <w:multiLevelType w:val="hybridMultilevel"/>
    <w:tmpl w:val="612C496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0BD46EF0"/>
    <w:multiLevelType w:val="hybridMultilevel"/>
    <w:tmpl w:val="81F4F772"/>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0BD47B4D"/>
    <w:multiLevelType w:val="hybridMultilevel"/>
    <w:tmpl w:val="0658E09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130">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0C460423"/>
    <w:multiLevelType w:val="hybridMultilevel"/>
    <w:tmpl w:val="A958225C"/>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0C722368"/>
    <w:multiLevelType w:val="hybridMultilevel"/>
    <w:tmpl w:val="EDD49D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0CAC5D35"/>
    <w:multiLevelType w:val="hybridMultilevel"/>
    <w:tmpl w:val="FC805C0C"/>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37">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0CF5515D"/>
    <w:multiLevelType w:val="hybridMultilevel"/>
    <w:tmpl w:val="F8CC6FCE"/>
    <w:lvl w:ilvl="0" w:tplc="B05404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0D0106EC"/>
    <w:multiLevelType w:val="hybridMultilevel"/>
    <w:tmpl w:val="7B283FB6"/>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40">
    <w:nsid w:val="0D192DF5"/>
    <w:multiLevelType w:val="hybridMultilevel"/>
    <w:tmpl w:val="92E4DAFA"/>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0D621073"/>
    <w:multiLevelType w:val="hybridMultilevel"/>
    <w:tmpl w:val="7FF4195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0D6E5E96"/>
    <w:multiLevelType w:val="hybridMultilevel"/>
    <w:tmpl w:val="C5CE0804"/>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0D7C78A3"/>
    <w:multiLevelType w:val="hybridMultilevel"/>
    <w:tmpl w:val="1B5A9906"/>
    <w:lvl w:ilvl="0" w:tplc="E96EC8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0DBA5CE8"/>
    <w:multiLevelType w:val="hybridMultilevel"/>
    <w:tmpl w:val="0C1018AE"/>
    <w:lvl w:ilvl="0" w:tplc="157A6C6C">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45">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6">
    <w:nsid w:val="0E1029CA"/>
    <w:multiLevelType w:val="hybridMultilevel"/>
    <w:tmpl w:val="AC060EC8"/>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0E1203E6"/>
    <w:multiLevelType w:val="hybridMultilevel"/>
    <w:tmpl w:val="6C347DB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0E3A7BDC"/>
    <w:multiLevelType w:val="hybridMultilevel"/>
    <w:tmpl w:val="FB721160"/>
    <w:lvl w:ilvl="0" w:tplc="662C405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0">
    <w:nsid w:val="0E700DAD"/>
    <w:multiLevelType w:val="hybridMultilevel"/>
    <w:tmpl w:val="D0D2C31A"/>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0E7D7CA3"/>
    <w:multiLevelType w:val="hybridMultilevel"/>
    <w:tmpl w:val="BA76D5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0E9171F1"/>
    <w:multiLevelType w:val="hybridMultilevel"/>
    <w:tmpl w:val="03B6DD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0EB30F44"/>
    <w:multiLevelType w:val="hybridMultilevel"/>
    <w:tmpl w:val="B4023DF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0EC67EBD"/>
    <w:multiLevelType w:val="hybridMultilevel"/>
    <w:tmpl w:val="F29CEE7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56">
    <w:nsid w:val="0ED82D01"/>
    <w:multiLevelType w:val="hybridMultilevel"/>
    <w:tmpl w:val="83223522"/>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0F0440B8"/>
    <w:multiLevelType w:val="hybridMultilevel"/>
    <w:tmpl w:val="0BA0715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0F3F1C69"/>
    <w:multiLevelType w:val="hybridMultilevel"/>
    <w:tmpl w:val="45BCC430"/>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0F4A4E33"/>
    <w:multiLevelType w:val="hybridMultilevel"/>
    <w:tmpl w:val="972E43E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2">
    <w:nsid w:val="0FAE2AA8"/>
    <w:multiLevelType w:val="hybridMultilevel"/>
    <w:tmpl w:val="46245D2A"/>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100A7F62"/>
    <w:multiLevelType w:val="hybridMultilevel"/>
    <w:tmpl w:val="33FEF8F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101D5CFA"/>
    <w:multiLevelType w:val="hybridMultilevel"/>
    <w:tmpl w:val="7B305BAE"/>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66">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104677CD"/>
    <w:multiLevelType w:val="hybridMultilevel"/>
    <w:tmpl w:val="9CB0862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0">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10FE1038"/>
    <w:multiLevelType w:val="hybridMultilevel"/>
    <w:tmpl w:val="E5A4547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72">
    <w:nsid w:val="113E18D6"/>
    <w:multiLevelType w:val="hybridMultilevel"/>
    <w:tmpl w:val="1E74A91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11645DD4"/>
    <w:multiLevelType w:val="hybridMultilevel"/>
    <w:tmpl w:val="D2CA1A9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7">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78">
    <w:nsid w:val="1246495D"/>
    <w:multiLevelType w:val="hybridMultilevel"/>
    <w:tmpl w:val="82A6ACC2"/>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C158F094">
      <w:start w:val="1"/>
      <w:numFmt w:val="lowerLetter"/>
      <w:lvlRestart w:val="0"/>
      <w:lvlText w:val="(%2)"/>
      <w:lvlJc w:val="right"/>
      <w:pPr>
        <w:tabs>
          <w:tab w:val="num" w:pos="1227"/>
        </w:tabs>
        <w:ind w:left="1227" w:hanging="227"/>
      </w:pPr>
      <w:rPr>
        <w:rFonts w:ascii="Times New Roman" w:hAnsi="Times New Roman"/>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79">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80">
    <w:nsid w:val="128C3E5E"/>
    <w:multiLevelType w:val="hybridMultilevel"/>
    <w:tmpl w:val="A91C204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81">
    <w:nsid w:val="12A8654B"/>
    <w:multiLevelType w:val="hybridMultilevel"/>
    <w:tmpl w:val="91C8532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nsid w:val="12AC7223"/>
    <w:multiLevelType w:val="hybridMultilevel"/>
    <w:tmpl w:val="ED4640E8"/>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nsid w:val="12D074FD"/>
    <w:multiLevelType w:val="hybridMultilevel"/>
    <w:tmpl w:val="B7BC587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4">
    <w:nsid w:val="12D2349C"/>
    <w:multiLevelType w:val="hybridMultilevel"/>
    <w:tmpl w:val="20B0698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5">
    <w:nsid w:val="12D244B5"/>
    <w:multiLevelType w:val="hybridMultilevel"/>
    <w:tmpl w:val="1F58DD1A"/>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86">
    <w:nsid w:val="12D63FE9"/>
    <w:multiLevelType w:val="hybridMultilevel"/>
    <w:tmpl w:val="091CF14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12DE01F6"/>
    <w:multiLevelType w:val="hybridMultilevel"/>
    <w:tmpl w:val="BF140B7C"/>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12FD3710"/>
    <w:multiLevelType w:val="hybridMultilevel"/>
    <w:tmpl w:val="4B56B1A4"/>
    <w:lvl w:ilvl="0" w:tplc="EBE2F9D6">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91">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133B65FC"/>
    <w:multiLevelType w:val="hybridMultilevel"/>
    <w:tmpl w:val="9272C58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134D1F54"/>
    <w:multiLevelType w:val="hybridMultilevel"/>
    <w:tmpl w:val="0A500E8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1364097F"/>
    <w:multiLevelType w:val="hybridMultilevel"/>
    <w:tmpl w:val="0440558A"/>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138A41D4"/>
    <w:multiLevelType w:val="hybridMultilevel"/>
    <w:tmpl w:val="6CBE3EA6"/>
    <w:lvl w:ilvl="0" w:tplc="C158F094">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98">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9">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13F96A62"/>
    <w:multiLevelType w:val="hybridMultilevel"/>
    <w:tmpl w:val="21BC868E"/>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1">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143C081B"/>
    <w:multiLevelType w:val="hybridMultilevel"/>
    <w:tmpl w:val="853A6ADA"/>
    <w:lvl w:ilvl="0" w:tplc="0D90D2E0">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1465290C"/>
    <w:multiLevelType w:val="hybridMultilevel"/>
    <w:tmpl w:val="870A1FA0"/>
    <w:lvl w:ilvl="0" w:tplc="D1A89C74">
      <w:start w:val="1"/>
      <w:numFmt w:val="lowerLetter"/>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nsid w:val="14664F2B"/>
    <w:multiLevelType w:val="hybridMultilevel"/>
    <w:tmpl w:val="6ACC6EBC"/>
    <w:lvl w:ilvl="0" w:tplc="88500A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6">
    <w:nsid w:val="146D4AEA"/>
    <w:multiLevelType w:val="hybridMultilevel"/>
    <w:tmpl w:val="8B4A00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147A49A8"/>
    <w:multiLevelType w:val="hybridMultilevel"/>
    <w:tmpl w:val="DE3AEE04"/>
    <w:lvl w:ilvl="0" w:tplc="58620A92">
      <w:start w:val="1"/>
      <w:numFmt w:val="lowerLetter"/>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nsid w:val="14A524A9"/>
    <w:multiLevelType w:val="hybridMultilevel"/>
    <w:tmpl w:val="53F69D20"/>
    <w:lvl w:ilvl="0" w:tplc="39ACF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nsid w:val="14AD6653"/>
    <w:multiLevelType w:val="hybridMultilevel"/>
    <w:tmpl w:val="B26EC582"/>
    <w:lvl w:ilvl="0" w:tplc="4DB236EA">
      <w:start w:val="1"/>
      <w:numFmt w:val="lowerLetter"/>
      <w:lvlRestart w:val="0"/>
      <w:lvlText w:val="(%1)"/>
      <w:lvlJc w:val="right"/>
      <w:pPr>
        <w:tabs>
          <w:tab w:val="num" w:pos="1531"/>
        </w:tabs>
        <w:ind w:left="1531" w:hanging="227"/>
      </w:pPr>
      <w:rPr>
        <w:rFonts w:ascii="Times New Roman" w:hAnsi="Times New Roman" w:hint="default"/>
        <w:b w:val="0"/>
        <w:i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14E07F12"/>
    <w:multiLevelType w:val="hybridMultilevel"/>
    <w:tmpl w:val="5866A14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15093F8D"/>
    <w:multiLevelType w:val="hybridMultilevel"/>
    <w:tmpl w:val="A372CDE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15297ACB"/>
    <w:multiLevelType w:val="hybridMultilevel"/>
    <w:tmpl w:val="1F8A72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15337056"/>
    <w:multiLevelType w:val="hybridMultilevel"/>
    <w:tmpl w:val="D480F3A8"/>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nsid w:val="15340DC9"/>
    <w:multiLevelType w:val="hybridMultilevel"/>
    <w:tmpl w:val="29A4C3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1545337B"/>
    <w:multiLevelType w:val="hybridMultilevel"/>
    <w:tmpl w:val="565EBE28"/>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16">
    <w:nsid w:val="15784324"/>
    <w:multiLevelType w:val="hybridMultilevel"/>
    <w:tmpl w:val="EDBAB188"/>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7">
    <w:nsid w:val="1585484B"/>
    <w:multiLevelType w:val="hybridMultilevel"/>
    <w:tmpl w:val="672EC57A"/>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18">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219">
    <w:nsid w:val="159705C6"/>
    <w:multiLevelType w:val="hybridMultilevel"/>
    <w:tmpl w:val="6058959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15A9240D"/>
    <w:multiLevelType w:val="hybridMultilevel"/>
    <w:tmpl w:val="6B38B0AE"/>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221">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15B86327"/>
    <w:multiLevelType w:val="hybridMultilevel"/>
    <w:tmpl w:val="3EE8B68A"/>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15CA182B"/>
    <w:multiLevelType w:val="hybridMultilevel"/>
    <w:tmpl w:val="A00EB6D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15D545D6"/>
    <w:multiLevelType w:val="hybridMultilevel"/>
    <w:tmpl w:val="D4ECFDE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15F76812"/>
    <w:multiLevelType w:val="hybridMultilevel"/>
    <w:tmpl w:val="75002362"/>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160C76E5"/>
    <w:multiLevelType w:val="hybridMultilevel"/>
    <w:tmpl w:val="09F2C21E"/>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0">
    <w:nsid w:val="16282E4D"/>
    <w:multiLevelType w:val="hybridMultilevel"/>
    <w:tmpl w:val="1018AA4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1">
    <w:nsid w:val="16420DA6"/>
    <w:multiLevelType w:val="hybridMultilevel"/>
    <w:tmpl w:val="99EEE0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2">
    <w:nsid w:val="16463910"/>
    <w:multiLevelType w:val="hybridMultilevel"/>
    <w:tmpl w:val="CAAE2B88"/>
    <w:lvl w:ilvl="0" w:tplc="9CE80076">
      <w:start w:val="1"/>
      <w:numFmt w:val="lowerLetter"/>
      <w:lvlRestart w:val="0"/>
      <w:lvlText w:val="(%1)"/>
      <w:lvlJc w:val="right"/>
      <w:pPr>
        <w:tabs>
          <w:tab w:val="num" w:pos="2552"/>
        </w:tabs>
        <w:ind w:left="2552" w:hanging="227"/>
      </w:pPr>
      <w:rPr>
        <w:rFonts w:ascii="Times New Roman" w:hAnsi="Times New Roman"/>
        <w:b w:val="0"/>
        <w:i w:val="0"/>
        <w:sz w:val="24"/>
      </w:rPr>
    </w:lvl>
    <w:lvl w:ilvl="1" w:tplc="04090019" w:tentative="1">
      <w:start w:val="1"/>
      <w:numFmt w:val="ideographTraditional"/>
      <w:lvlText w:val="%2、"/>
      <w:lvlJc w:val="left"/>
      <w:pPr>
        <w:tabs>
          <w:tab w:val="num" w:pos="1981"/>
        </w:tabs>
        <w:ind w:left="1981" w:hanging="480"/>
      </w:pPr>
    </w:lvl>
    <w:lvl w:ilvl="2" w:tplc="CBA61B94">
      <w:start w:val="1"/>
      <w:numFmt w:val="chineseCountingThousand"/>
      <w:lvlRestart w:val="0"/>
      <w:lvlText w:val="(%3)"/>
      <w:lvlJc w:val="right"/>
      <w:pPr>
        <w:tabs>
          <w:tab w:val="num" w:pos="2151"/>
        </w:tabs>
        <w:ind w:left="2151" w:hanging="170"/>
      </w:pPr>
      <w:rPr>
        <w:rFonts w:ascii="Times New Roman" w:hAnsi="Times New Roman"/>
        <w:sz w:val="20"/>
      </w:r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33">
    <w:nsid w:val="1668515B"/>
    <w:multiLevelType w:val="hybridMultilevel"/>
    <w:tmpl w:val="A54CF336"/>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34">
    <w:nsid w:val="168D46B2"/>
    <w:multiLevelType w:val="hybridMultilevel"/>
    <w:tmpl w:val="9E743DB6"/>
    <w:lvl w:ilvl="0" w:tplc="BC78DE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6">
    <w:nsid w:val="16BC5903"/>
    <w:multiLevelType w:val="hybridMultilevel"/>
    <w:tmpl w:val="41F6C71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16F039AE"/>
    <w:multiLevelType w:val="hybridMultilevel"/>
    <w:tmpl w:val="2F18F8E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nsid w:val="16FC7DB7"/>
    <w:multiLevelType w:val="hybridMultilevel"/>
    <w:tmpl w:val="4DB4531E"/>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nsid w:val="17037B05"/>
    <w:multiLevelType w:val="hybridMultilevel"/>
    <w:tmpl w:val="79A2C3A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1">
    <w:nsid w:val="1717037E"/>
    <w:multiLevelType w:val="hybridMultilevel"/>
    <w:tmpl w:val="66BE018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171B252E"/>
    <w:multiLevelType w:val="hybridMultilevel"/>
    <w:tmpl w:val="48CC2B96"/>
    <w:lvl w:ilvl="0" w:tplc="A6E056E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3">
    <w:nsid w:val="174B5F34"/>
    <w:multiLevelType w:val="hybridMultilevel"/>
    <w:tmpl w:val="1CDC6C5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5">
    <w:nsid w:val="17C62C3B"/>
    <w:multiLevelType w:val="hybridMultilevel"/>
    <w:tmpl w:val="248A4444"/>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6">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17E60C08"/>
    <w:multiLevelType w:val="hybridMultilevel"/>
    <w:tmpl w:val="6576C15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17E90298"/>
    <w:multiLevelType w:val="hybridMultilevel"/>
    <w:tmpl w:val="688050C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18047929"/>
    <w:multiLevelType w:val="hybridMultilevel"/>
    <w:tmpl w:val="B30ED23E"/>
    <w:lvl w:ilvl="0" w:tplc="3348CA9C">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50">
    <w:nsid w:val="181357A1"/>
    <w:multiLevelType w:val="hybridMultilevel"/>
    <w:tmpl w:val="EAB23AE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52">
    <w:nsid w:val="185D5E86"/>
    <w:multiLevelType w:val="hybridMultilevel"/>
    <w:tmpl w:val="1188FB1E"/>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188A1620"/>
    <w:multiLevelType w:val="hybridMultilevel"/>
    <w:tmpl w:val="F118C7D2"/>
    <w:lvl w:ilvl="0" w:tplc="BA44639E">
      <w:start w:val="1"/>
      <w:numFmt w:val="lowerLetter"/>
      <w:lvlRestart w:val="0"/>
      <w:lvlText w:val="(%1)"/>
      <w:lvlJc w:val="right"/>
      <w:pPr>
        <w:tabs>
          <w:tab w:val="num" w:pos="2031"/>
        </w:tabs>
        <w:ind w:left="2031" w:hanging="227"/>
      </w:pPr>
      <w:rPr>
        <w:rFonts w:ascii="Times New Roman" w:hAnsi="Times New Roman"/>
        <w:b w:val="0"/>
        <w:i w:val="0"/>
        <w:sz w:val="24"/>
      </w:rPr>
    </w:lvl>
    <w:lvl w:ilvl="1" w:tplc="DDC6ACA8">
      <w:start w:val="1"/>
      <w:numFmt w:val="lowerLetter"/>
      <w:lvlRestart w:val="0"/>
      <w:lvlText w:val="(%2)"/>
      <w:lvlJc w:val="right"/>
      <w:pPr>
        <w:tabs>
          <w:tab w:val="num" w:pos="1807"/>
        </w:tabs>
        <w:ind w:left="1807" w:hanging="227"/>
      </w:pPr>
      <w:rPr>
        <w:rFonts w:ascii="Times New Roman" w:hAnsi="Times New Roman" w:hint="default"/>
        <w:b w:val="0"/>
        <w:i w:val="0"/>
        <w:sz w:val="24"/>
      </w:r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55">
    <w:nsid w:val="18984256"/>
    <w:multiLevelType w:val="hybridMultilevel"/>
    <w:tmpl w:val="251CE4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257">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58">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9">
    <w:nsid w:val="191E438A"/>
    <w:multiLevelType w:val="hybridMultilevel"/>
    <w:tmpl w:val="70EA5AC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192F5021"/>
    <w:multiLevelType w:val="hybridMultilevel"/>
    <w:tmpl w:val="FB463C26"/>
    <w:lvl w:ilvl="0" w:tplc="81D6598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1">
    <w:nsid w:val="1933770B"/>
    <w:multiLevelType w:val="hybridMultilevel"/>
    <w:tmpl w:val="6522489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193A0782"/>
    <w:multiLevelType w:val="hybridMultilevel"/>
    <w:tmpl w:val="515463C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nsid w:val="194E6871"/>
    <w:multiLevelType w:val="hybridMultilevel"/>
    <w:tmpl w:val="151C184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195620E2"/>
    <w:multiLevelType w:val="hybridMultilevel"/>
    <w:tmpl w:val="8B9C61CE"/>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5">
    <w:nsid w:val="196C6AE1"/>
    <w:multiLevelType w:val="hybridMultilevel"/>
    <w:tmpl w:val="9E2C6776"/>
    <w:lvl w:ilvl="0" w:tplc="19009D36">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66">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7">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268">
    <w:nsid w:val="19D12047"/>
    <w:multiLevelType w:val="hybridMultilevel"/>
    <w:tmpl w:val="F7A2A27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1A3C1598"/>
    <w:multiLevelType w:val="hybridMultilevel"/>
    <w:tmpl w:val="5482642C"/>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1">
    <w:nsid w:val="1A404E8D"/>
    <w:multiLevelType w:val="hybridMultilevel"/>
    <w:tmpl w:val="BD66AA96"/>
    <w:lvl w:ilvl="0" w:tplc="E53CE18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2">
    <w:nsid w:val="1A4804B2"/>
    <w:multiLevelType w:val="hybridMultilevel"/>
    <w:tmpl w:val="B33CB1F4"/>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start w:val="1"/>
      <w:numFmt w:val="ideographTraditional"/>
      <w:lvlText w:val="%2、"/>
      <w:lvlJc w:val="left"/>
      <w:pPr>
        <w:tabs>
          <w:tab w:val="num" w:pos="2264"/>
        </w:tabs>
        <w:ind w:left="2264" w:hanging="480"/>
      </w:pPr>
    </w:lvl>
    <w:lvl w:ilvl="2" w:tplc="270E9892">
      <w:start w:val="1"/>
      <w:numFmt w:val="lowerLetter"/>
      <w:lvlRestart w:val="0"/>
      <w:lvlText w:val="(%3)"/>
      <w:lvlJc w:val="right"/>
      <w:pPr>
        <w:tabs>
          <w:tab w:val="num" w:pos="2491"/>
        </w:tabs>
        <w:ind w:left="2491" w:hanging="227"/>
      </w:pPr>
      <w:rPr>
        <w:rFonts w:ascii="Times New Roman" w:hAnsi="Times New Roman"/>
        <w:b w:val="0"/>
        <w:i w:val="0"/>
        <w:sz w:val="24"/>
      </w:r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273">
    <w:nsid w:val="1A4C7C39"/>
    <w:multiLevelType w:val="hybridMultilevel"/>
    <w:tmpl w:val="1CF09754"/>
    <w:lvl w:ilvl="0" w:tplc="ED4884F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4">
    <w:nsid w:val="1A956AA7"/>
    <w:multiLevelType w:val="hybridMultilevel"/>
    <w:tmpl w:val="C06C83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1ABD7771"/>
    <w:multiLevelType w:val="hybridMultilevel"/>
    <w:tmpl w:val="F2066E4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6">
    <w:nsid w:val="1AC0733F"/>
    <w:multiLevelType w:val="hybridMultilevel"/>
    <w:tmpl w:val="2996B4E0"/>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7">
    <w:nsid w:val="1B082B20"/>
    <w:multiLevelType w:val="hybridMultilevel"/>
    <w:tmpl w:val="272290B0"/>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8">
    <w:nsid w:val="1B097093"/>
    <w:multiLevelType w:val="hybridMultilevel"/>
    <w:tmpl w:val="F41EB326"/>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1B386E35"/>
    <w:multiLevelType w:val="hybridMultilevel"/>
    <w:tmpl w:val="8BDE5E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1B4302C8"/>
    <w:multiLevelType w:val="hybridMultilevel"/>
    <w:tmpl w:val="B888C70A"/>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1">
    <w:nsid w:val="1B4841A7"/>
    <w:multiLevelType w:val="hybridMultilevel"/>
    <w:tmpl w:val="EBB2B558"/>
    <w:lvl w:ilvl="0" w:tplc="3E2A43CE">
      <w:start w:val="1"/>
      <w:numFmt w:val="lowerLetter"/>
      <w:lvlRestart w:val="0"/>
      <w:lvlText w:val="(%1)"/>
      <w:lvlJc w:val="right"/>
      <w:pPr>
        <w:tabs>
          <w:tab w:val="num" w:pos="2552"/>
        </w:tabs>
        <w:ind w:left="2552" w:hanging="227"/>
      </w:pPr>
      <w:rPr>
        <w:rFonts w:ascii="Times New Roman" w:hAnsi="Times New Roman"/>
        <w:b w:val="0"/>
        <w:i w:val="0"/>
        <w:sz w:val="24"/>
        <w:u w:val="none"/>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282">
    <w:nsid w:val="1B77572A"/>
    <w:multiLevelType w:val="hybridMultilevel"/>
    <w:tmpl w:val="5BF2DEC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1B9F6953"/>
    <w:multiLevelType w:val="hybridMultilevel"/>
    <w:tmpl w:val="C6BEF91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1C064936"/>
    <w:multiLevelType w:val="hybridMultilevel"/>
    <w:tmpl w:val="B1905FCC"/>
    <w:lvl w:ilvl="0" w:tplc="0B32E42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86">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87">
    <w:nsid w:val="1C367300"/>
    <w:multiLevelType w:val="hybridMultilevel"/>
    <w:tmpl w:val="5D2615DC"/>
    <w:lvl w:ilvl="0" w:tplc="7512C32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1C517723"/>
    <w:multiLevelType w:val="hybridMultilevel"/>
    <w:tmpl w:val="A76A201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1C5F1B4A"/>
    <w:multiLevelType w:val="hybridMultilevel"/>
    <w:tmpl w:val="328EC064"/>
    <w:lvl w:ilvl="0" w:tplc="4DB236EA">
      <w:start w:val="1"/>
      <w:numFmt w:val="lowerLetter"/>
      <w:lvlRestart w:val="0"/>
      <w:lvlText w:val="(%1)"/>
      <w:lvlJc w:val="right"/>
      <w:pPr>
        <w:tabs>
          <w:tab w:val="num" w:pos="1531"/>
        </w:tabs>
        <w:ind w:left="1531" w:hanging="227"/>
      </w:pPr>
      <w:rPr>
        <w:rFonts w:ascii="Times New Roman" w:hAnsi="Times New Roman" w:hint="default"/>
        <w:b w:val="0"/>
        <w:i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1C772ED9"/>
    <w:multiLevelType w:val="hybridMultilevel"/>
    <w:tmpl w:val="F9B05DD4"/>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1C9955E6"/>
    <w:multiLevelType w:val="hybridMultilevel"/>
    <w:tmpl w:val="521A293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1CA23843"/>
    <w:multiLevelType w:val="hybridMultilevel"/>
    <w:tmpl w:val="48AA316E"/>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7">
    <w:nsid w:val="1CA3554C"/>
    <w:multiLevelType w:val="hybridMultilevel"/>
    <w:tmpl w:val="5762C72A"/>
    <w:lvl w:ilvl="0" w:tplc="2F9826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1CCC6AA3"/>
    <w:multiLevelType w:val="hybridMultilevel"/>
    <w:tmpl w:val="90A0F0CC"/>
    <w:lvl w:ilvl="0" w:tplc="169EF69E">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9">
    <w:nsid w:val="1CD436F0"/>
    <w:multiLevelType w:val="hybridMultilevel"/>
    <w:tmpl w:val="AD28579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1CED77AF"/>
    <w:multiLevelType w:val="hybridMultilevel"/>
    <w:tmpl w:val="7F5C79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1D1E3534"/>
    <w:multiLevelType w:val="hybridMultilevel"/>
    <w:tmpl w:val="A6ACB716"/>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303">
    <w:nsid w:val="1D587040"/>
    <w:multiLevelType w:val="hybridMultilevel"/>
    <w:tmpl w:val="0BC49D6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1D5D3873"/>
    <w:multiLevelType w:val="hybridMultilevel"/>
    <w:tmpl w:val="9936132C"/>
    <w:lvl w:ilvl="0" w:tplc="B760797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5">
    <w:nsid w:val="1D7829DF"/>
    <w:multiLevelType w:val="hybridMultilevel"/>
    <w:tmpl w:val="3BDA66D4"/>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1D7C645D"/>
    <w:multiLevelType w:val="hybridMultilevel"/>
    <w:tmpl w:val="3272C13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1D806ABA"/>
    <w:multiLevelType w:val="hybridMultilevel"/>
    <w:tmpl w:val="3A86800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1D8E7C92"/>
    <w:multiLevelType w:val="hybridMultilevel"/>
    <w:tmpl w:val="5FF809C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11">
    <w:nsid w:val="1DA4588B"/>
    <w:multiLevelType w:val="hybridMultilevel"/>
    <w:tmpl w:val="21DEB26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2">
    <w:nsid w:val="1DA8676E"/>
    <w:multiLevelType w:val="hybridMultilevel"/>
    <w:tmpl w:val="77F6AB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1DD82C77"/>
    <w:multiLevelType w:val="hybridMultilevel"/>
    <w:tmpl w:val="A934C506"/>
    <w:lvl w:ilvl="0" w:tplc="F4E6DC1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1DF04795"/>
    <w:multiLevelType w:val="hybridMultilevel"/>
    <w:tmpl w:val="DFC640E8"/>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nsid w:val="1DFD2CB9"/>
    <w:multiLevelType w:val="hybridMultilevel"/>
    <w:tmpl w:val="7BDAF94A"/>
    <w:lvl w:ilvl="0" w:tplc="4F2CB04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7">
    <w:nsid w:val="1E4B66EF"/>
    <w:multiLevelType w:val="hybridMultilevel"/>
    <w:tmpl w:val="61404386"/>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1E931FF2"/>
    <w:multiLevelType w:val="hybridMultilevel"/>
    <w:tmpl w:val="7F2A0F56"/>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19">
    <w:nsid w:val="1ECC27E8"/>
    <w:multiLevelType w:val="hybridMultilevel"/>
    <w:tmpl w:val="70D4D3A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1ED214F7"/>
    <w:multiLevelType w:val="hybridMultilevel"/>
    <w:tmpl w:val="E8221A80"/>
    <w:lvl w:ilvl="0" w:tplc="B95CA708">
      <w:start w:val="1"/>
      <w:numFmt w:val="lowerLetter"/>
      <w:lvlRestart w:val="0"/>
      <w:lvlText w:val="(%1)"/>
      <w:lvlJc w:val="right"/>
      <w:pPr>
        <w:tabs>
          <w:tab w:val="num" w:pos="2051"/>
        </w:tabs>
        <w:ind w:left="2051" w:hanging="227"/>
      </w:pPr>
      <w:rPr>
        <w:rFonts w:ascii="Times New Roman" w:hAnsi="Times New Roman"/>
        <w:b w:val="0"/>
        <w:i w:val="0"/>
        <w:sz w:val="24"/>
      </w:rPr>
    </w:lvl>
    <w:lvl w:ilvl="1" w:tplc="3B2C7CEA">
      <w:start w:val="1"/>
      <w:numFmt w:val="decimal"/>
      <w:lvlRestart w:val="0"/>
      <w:lvlText w:val="(%2)"/>
      <w:lvlJc w:val="right"/>
      <w:pPr>
        <w:tabs>
          <w:tab w:val="num" w:pos="1227"/>
        </w:tabs>
        <w:ind w:left="1227" w:hanging="227"/>
      </w:pPr>
      <w:rPr>
        <w:rFonts w:ascii="Times New Roman" w:hAnsi="Times New Roman"/>
        <w:b w:val="0"/>
        <w:i w:val="0"/>
        <w:sz w:val="22"/>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21">
    <w:nsid w:val="1F1B7C0F"/>
    <w:multiLevelType w:val="hybridMultilevel"/>
    <w:tmpl w:val="2E7E1B2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2">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nsid w:val="1F291021"/>
    <w:multiLevelType w:val="hybridMultilevel"/>
    <w:tmpl w:val="C9FA269A"/>
    <w:lvl w:ilvl="0" w:tplc="CBA61B94">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nsid w:val="1F745D18"/>
    <w:multiLevelType w:val="hybridMultilevel"/>
    <w:tmpl w:val="8BB87254"/>
    <w:lvl w:ilvl="0" w:tplc="C84E07F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5">
    <w:nsid w:val="1F7C10E2"/>
    <w:multiLevelType w:val="hybridMultilevel"/>
    <w:tmpl w:val="A302EB8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1FA82A8E"/>
    <w:multiLevelType w:val="hybridMultilevel"/>
    <w:tmpl w:val="A5E4B6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330">
    <w:nsid w:val="1FF41252"/>
    <w:multiLevelType w:val="hybridMultilevel"/>
    <w:tmpl w:val="2458B14C"/>
    <w:lvl w:ilvl="0" w:tplc="39ACF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201341FC"/>
    <w:multiLevelType w:val="hybridMultilevel"/>
    <w:tmpl w:val="C6042370"/>
    <w:lvl w:ilvl="0" w:tplc="BE380308">
      <w:start w:val="1"/>
      <w:numFmt w:val="lowerLetter"/>
      <w:lvlText w:val="(%1)"/>
      <w:lvlJc w:val="left"/>
      <w:pPr>
        <w:tabs>
          <w:tab w:val="num" w:pos="1215"/>
        </w:tabs>
        <w:ind w:left="1215" w:hanging="73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3">
    <w:nsid w:val="202C77FB"/>
    <w:multiLevelType w:val="hybridMultilevel"/>
    <w:tmpl w:val="6BD6714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AE958C">
      <w:start w:val="1"/>
      <w:numFmt w:val="lowerLetter"/>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203015DF"/>
    <w:multiLevelType w:val="hybridMultilevel"/>
    <w:tmpl w:val="6868D356"/>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5">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2037156B"/>
    <w:multiLevelType w:val="hybridMultilevel"/>
    <w:tmpl w:val="C47E977A"/>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20534625"/>
    <w:multiLevelType w:val="hybridMultilevel"/>
    <w:tmpl w:val="623E71B4"/>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207D14FF"/>
    <w:multiLevelType w:val="hybridMultilevel"/>
    <w:tmpl w:val="40B84E2A"/>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nsid w:val="20B917F3"/>
    <w:multiLevelType w:val="hybridMultilevel"/>
    <w:tmpl w:val="01A6A1F0"/>
    <w:lvl w:ilvl="0" w:tplc="B75498D6">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41">
    <w:nsid w:val="20CA1899"/>
    <w:multiLevelType w:val="hybridMultilevel"/>
    <w:tmpl w:val="CF84984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20DF451F"/>
    <w:multiLevelType w:val="hybridMultilevel"/>
    <w:tmpl w:val="DA9059AC"/>
    <w:lvl w:ilvl="0" w:tplc="662C405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43">
    <w:nsid w:val="20F769A9"/>
    <w:multiLevelType w:val="hybridMultilevel"/>
    <w:tmpl w:val="7A5A29FC"/>
    <w:lvl w:ilvl="0" w:tplc="E146D580">
      <w:start w:val="1"/>
      <w:numFmt w:val="lowerLetter"/>
      <w:lvlRestart w:val="0"/>
      <w:lvlText w:val="(%1)"/>
      <w:lvlJc w:val="right"/>
      <w:pPr>
        <w:tabs>
          <w:tab w:val="num" w:pos="1588"/>
        </w:tabs>
        <w:ind w:left="1588"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4">
    <w:nsid w:val="210E4775"/>
    <w:multiLevelType w:val="hybridMultilevel"/>
    <w:tmpl w:val="29BC71BC"/>
    <w:lvl w:ilvl="0" w:tplc="0E4CD8E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5">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21392D4C"/>
    <w:multiLevelType w:val="hybridMultilevel"/>
    <w:tmpl w:val="EA2631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213935B3"/>
    <w:multiLevelType w:val="hybridMultilevel"/>
    <w:tmpl w:val="9D94C9AC"/>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213D6C71"/>
    <w:multiLevelType w:val="hybridMultilevel"/>
    <w:tmpl w:val="0512BBE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216E2CC7"/>
    <w:multiLevelType w:val="hybridMultilevel"/>
    <w:tmpl w:val="1B40D95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0">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219C07A3"/>
    <w:multiLevelType w:val="hybridMultilevel"/>
    <w:tmpl w:val="30324E1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nsid w:val="21C53793"/>
    <w:multiLevelType w:val="hybridMultilevel"/>
    <w:tmpl w:val="A3045F4E"/>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353">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21D06656"/>
    <w:multiLevelType w:val="hybridMultilevel"/>
    <w:tmpl w:val="74F43AC4"/>
    <w:lvl w:ilvl="0" w:tplc="56B4C51C">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5">
    <w:nsid w:val="21FA1D64"/>
    <w:multiLevelType w:val="hybridMultilevel"/>
    <w:tmpl w:val="643604BC"/>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6">
    <w:nsid w:val="221F3921"/>
    <w:multiLevelType w:val="hybridMultilevel"/>
    <w:tmpl w:val="08E0D040"/>
    <w:lvl w:ilvl="0" w:tplc="97263A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7">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22653682"/>
    <w:multiLevelType w:val="hybridMultilevel"/>
    <w:tmpl w:val="A2F65F6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359">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22A72028"/>
    <w:multiLevelType w:val="hybridMultilevel"/>
    <w:tmpl w:val="B7D27E78"/>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1">
    <w:nsid w:val="22B81EAE"/>
    <w:multiLevelType w:val="hybridMultilevel"/>
    <w:tmpl w:val="37F07C52"/>
    <w:lvl w:ilvl="0" w:tplc="4A087D8E">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62">
    <w:nsid w:val="22BA735D"/>
    <w:multiLevelType w:val="hybridMultilevel"/>
    <w:tmpl w:val="AD620F16"/>
    <w:lvl w:ilvl="0" w:tplc="845AF1E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nsid w:val="22BC4F26"/>
    <w:multiLevelType w:val="hybridMultilevel"/>
    <w:tmpl w:val="6E2E770C"/>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4">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365">
    <w:nsid w:val="22C81D1B"/>
    <w:multiLevelType w:val="hybridMultilevel"/>
    <w:tmpl w:val="7972A4C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nsid w:val="22CC3079"/>
    <w:multiLevelType w:val="hybridMultilevel"/>
    <w:tmpl w:val="AAF4C564"/>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22CF1532"/>
    <w:multiLevelType w:val="hybridMultilevel"/>
    <w:tmpl w:val="B372AB1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8">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2374637C"/>
    <w:multiLevelType w:val="hybridMultilevel"/>
    <w:tmpl w:val="8B08211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23965778"/>
    <w:multiLevelType w:val="hybridMultilevel"/>
    <w:tmpl w:val="D234C5A2"/>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73">
    <w:nsid w:val="23A224CA"/>
    <w:multiLevelType w:val="hybridMultilevel"/>
    <w:tmpl w:val="13480092"/>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23AE03FF"/>
    <w:multiLevelType w:val="hybridMultilevel"/>
    <w:tmpl w:val="1CCE7D24"/>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5">
    <w:nsid w:val="23C33261"/>
    <w:multiLevelType w:val="hybridMultilevel"/>
    <w:tmpl w:val="F21814A6"/>
    <w:lvl w:ilvl="0" w:tplc="4D02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nsid w:val="23EE1ED6"/>
    <w:multiLevelType w:val="hybridMultilevel"/>
    <w:tmpl w:val="71844B0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24300EDE"/>
    <w:multiLevelType w:val="hybridMultilevel"/>
    <w:tmpl w:val="ADF05DA6"/>
    <w:lvl w:ilvl="0" w:tplc="A33E09B4">
      <w:start w:val="1"/>
      <w:numFmt w:val="lowerLetter"/>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78">
    <w:nsid w:val="24924084"/>
    <w:multiLevelType w:val="hybridMultilevel"/>
    <w:tmpl w:val="7E2CBF1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249F1595"/>
    <w:multiLevelType w:val="hybridMultilevel"/>
    <w:tmpl w:val="3D3C8788"/>
    <w:lvl w:ilvl="0" w:tplc="2D240C7E">
      <w:start w:val="1"/>
      <w:numFmt w:val="lowerLetter"/>
      <w:lvlRestart w:val="0"/>
      <w:lvlText w:val="(%1)"/>
      <w:lvlJc w:val="right"/>
      <w:pPr>
        <w:tabs>
          <w:tab w:val="num" w:pos="2551"/>
        </w:tabs>
        <w:ind w:left="2551" w:hanging="227"/>
      </w:pPr>
      <w:rPr>
        <w:rFonts w:ascii="Times New Roman" w:hAnsi="Times New Roman"/>
        <w:b w:val="0"/>
        <w:i w:val="0"/>
        <w:sz w:val="24"/>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80">
    <w:nsid w:val="24D06A40"/>
    <w:multiLevelType w:val="hybridMultilevel"/>
    <w:tmpl w:val="470ADC6C"/>
    <w:lvl w:ilvl="0" w:tplc="F7DA0D5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1">
    <w:nsid w:val="24D64F72"/>
    <w:multiLevelType w:val="hybridMultilevel"/>
    <w:tmpl w:val="E976F5A0"/>
    <w:lvl w:ilvl="0" w:tplc="B21A238A">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nsid w:val="252073D6"/>
    <w:multiLevelType w:val="hybridMultilevel"/>
    <w:tmpl w:val="54A6D0CE"/>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383">
    <w:nsid w:val="252E0298"/>
    <w:multiLevelType w:val="hybridMultilevel"/>
    <w:tmpl w:val="4D66A6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253F1CFE"/>
    <w:multiLevelType w:val="hybridMultilevel"/>
    <w:tmpl w:val="DDB05E8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253F24D7"/>
    <w:multiLevelType w:val="hybridMultilevel"/>
    <w:tmpl w:val="861ED3A4"/>
    <w:lvl w:ilvl="0" w:tplc="580AE38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2573629B"/>
    <w:multiLevelType w:val="hybridMultilevel"/>
    <w:tmpl w:val="1D8AACAC"/>
    <w:lvl w:ilvl="0" w:tplc="B61842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7">
    <w:nsid w:val="259A3349"/>
    <w:multiLevelType w:val="hybridMultilevel"/>
    <w:tmpl w:val="89F28C22"/>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8">
    <w:nsid w:val="25A015ED"/>
    <w:multiLevelType w:val="hybridMultilevel"/>
    <w:tmpl w:val="96E8B32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9">
    <w:nsid w:val="25A86787"/>
    <w:multiLevelType w:val="hybridMultilevel"/>
    <w:tmpl w:val="F33C000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nsid w:val="25A97F9F"/>
    <w:multiLevelType w:val="hybridMultilevel"/>
    <w:tmpl w:val="89B8E786"/>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25B13F1D"/>
    <w:multiLevelType w:val="hybridMultilevel"/>
    <w:tmpl w:val="F626D8E0"/>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nsid w:val="25BB2C63"/>
    <w:multiLevelType w:val="hybridMultilevel"/>
    <w:tmpl w:val="1DC2E1D4"/>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394">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7">
    <w:nsid w:val="26247132"/>
    <w:multiLevelType w:val="hybridMultilevel"/>
    <w:tmpl w:val="28C80AEC"/>
    <w:lvl w:ilvl="0" w:tplc="AEC8BCF8">
      <w:start w:val="1"/>
      <w:numFmt w:val="lowerLetter"/>
      <w:lvlText w:val="(%1)"/>
      <w:lvlJc w:val="left"/>
      <w:pPr>
        <w:tabs>
          <w:tab w:val="num" w:pos="660"/>
        </w:tabs>
        <w:ind w:left="66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nsid w:val="26792A37"/>
    <w:multiLevelType w:val="hybridMultilevel"/>
    <w:tmpl w:val="50CADAE0"/>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9">
    <w:nsid w:val="267F1425"/>
    <w:multiLevelType w:val="hybridMultilevel"/>
    <w:tmpl w:val="C7C0B630"/>
    <w:lvl w:ilvl="0" w:tplc="66901228">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0">
    <w:nsid w:val="26A11D14"/>
    <w:multiLevelType w:val="hybridMultilevel"/>
    <w:tmpl w:val="8F0439E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402">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275B0B5E"/>
    <w:multiLevelType w:val="hybridMultilevel"/>
    <w:tmpl w:val="6C76897E"/>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4">
    <w:nsid w:val="27703E6D"/>
    <w:multiLevelType w:val="hybridMultilevel"/>
    <w:tmpl w:val="45508BA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406">
    <w:nsid w:val="27A363A2"/>
    <w:multiLevelType w:val="hybridMultilevel"/>
    <w:tmpl w:val="EEB4F966"/>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407">
    <w:nsid w:val="27A76B3A"/>
    <w:multiLevelType w:val="hybridMultilevel"/>
    <w:tmpl w:val="E2A090A8"/>
    <w:lvl w:ilvl="0" w:tplc="5EBA7A8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nsid w:val="27DC5877"/>
    <w:multiLevelType w:val="hybridMultilevel"/>
    <w:tmpl w:val="2C1802B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nsid w:val="27E114C7"/>
    <w:multiLevelType w:val="hybridMultilevel"/>
    <w:tmpl w:val="9A960B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28075321"/>
    <w:multiLevelType w:val="hybridMultilevel"/>
    <w:tmpl w:val="D406979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1">
    <w:nsid w:val="280E53E4"/>
    <w:multiLevelType w:val="hybridMultilevel"/>
    <w:tmpl w:val="441665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413">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28724EBA"/>
    <w:multiLevelType w:val="hybridMultilevel"/>
    <w:tmpl w:val="06D2E664"/>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nsid w:val="28BA0F40"/>
    <w:multiLevelType w:val="hybridMultilevel"/>
    <w:tmpl w:val="A82412D6"/>
    <w:lvl w:ilvl="0" w:tplc="7B7E1D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17">
    <w:nsid w:val="28FC0CD3"/>
    <w:multiLevelType w:val="hybridMultilevel"/>
    <w:tmpl w:val="5210AB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2935122E"/>
    <w:multiLevelType w:val="hybridMultilevel"/>
    <w:tmpl w:val="467A1B9A"/>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9">
    <w:nsid w:val="294204EE"/>
    <w:multiLevelType w:val="hybridMultilevel"/>
    <w:tmpl w:val="5D9EEA30"/>
    <w:lvl w:ilvl="0" w:tplc="8708BF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0">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21">
    <w:nsid w:val="29527114"/>
    <w:multiLevelType w:val="hybridMultilevel"/>
    <w:tmpl w:val="A78E9AF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2">
    <w:nsid w:val="295B43F5"/>
    <w:multiLevelType w:val="hybridMultilevel"/>
    <w:tmpl w:val="AAE8F3AA"/>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3">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29BD6F7B"/>
    <w:multiLevelType w:val="hybridMultilevel"/>
    <w:tmpl w:val="3B5C8A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29D03AF2"/>
    <w:multiLevelType w:val="hybridMultilevel"/>
    <w:tmpl w:val="092AF25C"/>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6">
    <w:nsid w:val="29F264F4"/>
    <w:multiLevelType w:val="hybridMultilevel"/>
    <w:tmpl w:val="1B027E90"/>
    <w:lvl w:ilvl="0" w:tplc="E81074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29F54A66"/>
    <w:multiLevelType w:val="hybridMultilevel"/>
    <w:tmpl w:val="EA3EFEC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2A0361F2"/>
    <w:multiLevelType w:val="hybridMultilevel"/>
    <w:tmpl w:val="80D298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nsid w:val="2A275CB8"/>
    <w:multiLevelType w:val="hybridMultilevel"/>
    <w:tmpl w:val="99BC48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2A460318"/>
    <w:multiLevelType w:val="hybridMultilevel"/>
    <w:tmpl w:val="BFA23F46"/>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431">
    <w:nsid w:val="2A4B3B7D"/>
    <w:multiLevelType w:val="hybridMultilevel"/>
    <w:tmpl w:val="4F9806B4"/>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83F833F6">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2A732840"/>
    <w:multiLevelType w:val="hybridMultilevel"/>
    <w:tmpl w:val="94B2F642"/>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nsid w:val="2A8744E7"/>
    <w:multiLevelType w:val="hybridMultilevel"/>
    <w:tmpl w:val="203AA50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7">
    <w:nsid w:val="2ABC2BF5"/>
    <w:multiLevelType w:val="hybridMultilevel"/>
    <w:tmpl w:val="2C1201D6"/>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2ADE3CD0"/>
    <w:multiLevelType w:val="hybridMultilevel"/>
    <w:tmpl w:val="8320EE6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2AF82C80"/>
    <w:multiLevelType w:val="hybridMultilevel"/>
    <w:tmpl w:val="A7D4F49E"/>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nsid w:val="2B0174E3"/>
    <w:multiLevelType w:val="hybridMultilevel"/>
    <w:tmpl w:val="0BDE9164"/>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2B017A44"/>
    <w:multiLevelType w:val="hybridMultilevel"/>
    <w:tmpl w:val="B390500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2B035CAB"/>
    <w:multiLevelType w:val="hybridMultilevel"/>
    <w:tmpl w:val="B25C2A3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2B1E65A8"/>
    <w:multiLevelType w:val="hybridMultilevel"/>
    <w:tmpl w:val="33B4EFC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445">
    <w:nsid w:val="2B481A83"/>
    <w:multiLevelType w:val="hybridMultilevel"/>
    <w:tmpl w:val="AEF0DD7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6">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2B744063"/>
    <w:multiLevelType w:val="hybridMultilevel"/>
    <w:tmpl w:val="96360E30"/>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449">
    <w:nsid w:val="2B7B4173"/>
    <w:multiLevelType w:val="hybridMultilevel"/>
    <w:tmpl w:val="37505D9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2BB75734"/>
    <w:multiLevelType w:val="hybridMultilevel"/>
    <w:tmpl w:val="7156791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nsid w:val="2BD55388"/>
    <w:multiLevelType w:val="hybridMultilevel"/>
    <w:tmpl w:val="B054032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2">
    <w:nsid w:val="2BDF32B4"/>
    <w:multiLevelType w:val="hybridMultilevel"/>
    <w:tmpl w:val="B288831E"/>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2BF17580"/>
    <w:multiLevelType w:val="hybridMultilevel"/>
    <w:tmpl w:val="E93A052C"/>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54">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2C2C526E"/>
    <w:multiLevelType w:val="hybridMultilevel"/>
    <w:tmpl w:val="04E420E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6">
    <w:nsid w:val="2C5274F8"/>
    <w:multiLevelType w:val="hybridMultilevel"/>
    <w:tmpl w:val="3D345C2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2C6F5051"/>
    <w:multiLevelType w:val="hybridMultilevel"/>
    <w:tmpl w:val="DBE8006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nsid w:val="2CC83639"/>
    <w:multiLevelType w:val="hybridMultilevel"/>
    <w:tmpl w:val="BDA85F10"/>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nsid w:val="2CD5238E"/>
    <w:multiLevelType w:val="hybridMultilevel"/>
    <w:tmpl w:val="832A485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2D0375C3"/>
    <w:multiLevelType w:val="hybridMultilevel"/>
    <w:tmpl w:val="337431A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nsid w:val="2D166FE2"/>
    <w:multiLevelType w:val="hybridMultilevel"/>
    <w:tmpl w:val="DC1E19A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nsid w:val="2D7C361C"/>
    <w:multiLevelType w:val="hybridMultilevel"/>
    <w:tmpl w:val="2FD0C7C6"/>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nsid w:val="2D7C3AED"/>
    <w:multiLevelType w:val="hybridMultilevel"/>
    <w:tmpl w:val="8C643DF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0">
    <w:nsid w:val="2D83312D"/>
    <w:multiLevelType w:val="hybridMultilevel"/>
    <w:tmpl w:val="B3DC9EC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1">
    <w:nsid w:val="2D8A3228"/>
    <w:multiLevelType w:val="hybridMultilevel"/>
    <w:tmpl w:val="BA944B20"/>
    <w:lvl w:ilvl="0" w:tplc="DDC6ACA8">
      <w:start w:val="1"/>
      <w:numFmt w:val="lowerLetter"/>
      <w:lvlRestart w:val="0"/>
      <w:lvlText w:val="(%1)"/>
      <w:lvlJc w:val="right"/>
      <w:pPr>
        <w:tabs>
          <w:tab w:val="num" w:pos="2031"/>
        </w:tabs>
        <w:ind w:left="2031" w:hanging="227"/>
      </w:pPr>
      <w:rPr>
        <w:rFonts w:ascii="Times New Roman" w:hAnsi="Times New Roman" w:hint="default"/>
        <w:b w:val="0"/>
        <w:i w:val="0"/>
        <w:sz w:val="24"/>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472">
    <w:nsid w:val="2D8F70D1"/>
    <w:multiLevelType w:val="hybridMultilevel"/>
    <w:tmpl w:val="C40697C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2D9F5FF3"/>
    <w:multiLevelType w:val="hybridMultilevel"/>
    <w:tmpl w:val="89BA2C22"/>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nsid w:val="2DB65242"/>
    <w:multiLevelType w:val="hybridMultilevel"/>
    <w:tmpl w:val="DFD8EFC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nsid w:val="2DBD7655"/>
    <w:multiLevelType w:val="hybridMultilevel"/>
    <w:tmpl w:val="FD0C83F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8">
    <w:nsid w:val="2DC943BC"/>
    <w:multiLevelType w:val="hybridMultilevel"/>
    <w:tmpl w:val="7916C7FE"/>
    <w:lvl w:ilvl="0" w:tplc="C158F094">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479">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2DD7527C"/>
    <w:multiLevelType w:val="hybridMultilevel"/>
    <w:tmpl w:val="523E735E"/>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nsid w:val="2DF265B8"/>
    <w:multiLevelType w:val="hybridMultilevel"/>
    <w:tmpl w:val="385A294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nsid w:val="2DF5569C"/>
    <w:multiLevelType w:val="hybridMultilevel"/>
    <w:tmpl w:val="BD44947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3">
    <w:nsid w:val="2E0A62CF"/>
    <w:multiLevelType w:val="hybridMultilevel"/>
    <w:tmpl w:val="B57018A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nsid w:val="2E164031"/>
    <w:multiLevelType w:val="hybridMultilevel"/>
    <w:tmpl w:val="B8B0D6C4"/>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nsid w:val="2E8022ED"/>
    <w:multiLevelType w:val="hybridMultilevel"/>
    <w:tmpl w:val="9C8E5E12"/>
    <w:lvl w:ilvl="0" w:tplc="E0C0A0B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7">
    <w:nsid w:val="2EA22FE1"/>
    <w:multiLevelType w:val="hybridMultilevel"/>
    <w:tmpl w:val="1F100B1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8">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2EE54841"/>
    <w:multiLevelType w:val="hybridMultilevel"/>
    <w:tmpl w:val="54743F5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0">
    <w:nsid w:val="2EFC2FCD"/>
    <w:multiLevelType w:val="hybridMultilevel"/>
    <w:tmpl w:val="360CD3D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nsid w:val="2F081216"/>
    <w:multiLevelType w:val="hybridMultilevel"/>
    <w:tmpl w:val="0F1C0BC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nsid w:val="2F133184"/>
    <w:multiLevelType w:val="hybridMultilevel"/>
    <w:tmpl w:val="BF2209E8"/>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nsid w:val="2F44767E"/>
    <w:multiLevelType w:val="hybridMultilevel"/>
    <w:tmpl w:val="43AC6A2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2F54784D"/>
    <w:multiLevelType w:val="hybridMultilevel"/>
    <w:tmpl w:val="0356657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5">
    <w:nsid w:val="2F5A4FED"/>
    <w:multiLevelType w:val="hybridMultilevel"/>
    <w:tmpl w:val="02ACC72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2F797E89"/>
    <w:multiLevelType w:val="hybridMultilevel"/>
    <w:tmpl w:val="090439E8"/>
    <w:lvl w:ilvl="0" w:tplc="09BCC0D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97">
    <w:nsid w:val="2FB574FA"/>
    <w:multiLevelType w:val="hybridMultilevel"/>
    <w:tmpl w:val="9460C1C6"/>
    <w:lvl w:ilvl="0" w:tplc="A9E2E38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8">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2FDD645C"/>
    <w:multiLevelType w:val="hybridMultilevel"/>
    <w:tmpl w:val="F0E892F2"/>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nsid w:val="2FEF3302"/>
    <w:multiLevelType w:val="hybridMultilevel"/>
    <w:tmpl w:val="9D6A6880"/>
    <w:lvl w:ilvl="0" w:tplc="84B44C4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nsid w:val="30073E20"/>
    <w:multiLevelType w:val="hybridMultilevel"/>
    <w:tmpl w:val="2ACC2236"/>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2">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3055788A"/>
    <w:multiLevelType w:val="hybridMultilevel"/>
    <w:tmpl w:val="2B6411D6"/>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4">
    <w:nsid w:val="305863A6"/>
    <w:multiLevelType w:val="hybridMultilevel"/>
    <w:tmpl w:val="5F26BA0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305F739F"/>
    <w:multiLevelType w:val="hybridMultilevel"/>
    <w:tmpl w:val="C55CE142"/>
    <w:lvl w:ilvl="0" w:tplc="31620AF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30852265"/>
    <w:multiLevelType w:val="hybridMultilevel"/>
    <w:tmpl w:val="5BCAD63A"/>
    <w:lvl w:ilvl="0" w:tplc="3E2A43CE">
      <w:start w:val="1"/>
      <w:numFmt w:val="lowerLetter"/>
      <w:lvlRestart w:val="0"/>
      <w:lvlText w:val="(%1)"/>
      <w:lvlJc w:val="right"/>
      <w:pPr>
        <w:tabs>
          <w:tab w:val="num" w:pos="1588"/>
        </w:tabs>
        <w:ind w:left="1588"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510">
    <w:nsid w:val="30AC69BA"/>
    <w:multiLevelType w:val="hybridMultilevel"/>
    <w:tmpl w:val="27400672"/>
    <w:lvl w:ilvl="0" w:tplc="F104CB22">
      <w:start w:val="2"/>
      <w:numFmt w:val="upperLetter"/>
      <w:lvlText w:val="%1."/>
      <w:lvlJc w:val="left"/>
      <w:pPr>
        <w:tabs>
          <w:tab w:val="num" w:pos="525"/>
        </w:tabs>
        <w:ind w:left="525" w:hanging="525"/>
      </w:pPr>
      <w:rPr>
        <w:rFonts w:hint="eastAsia"/>
      </w:rPr>
    </w:lvl>
    <w:lvl w:ilvl="1" w:tplc="9B30E92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2">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3125254D"/>
    <w:multiLevelType w:val="hybridMultilevel"/>
    <w:tmpl w:val="44AAC51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nsid w:val="312D39FB"/>
    <w:multiLevelType w:val="hybridMultilevel"/>
    <w:tmpl w:val="3DAEB2D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6">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8">
    <w:nsid w:val="318D26FA"/>
    <w:multiLevelType w:val="hybridMultilevel"/>
    <w:tmpl w:val="FD0E8FA6"/>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9">
    <w:nsid w:val="31930B48"/>
    <w:multiLevelType w:val="hybridMultilevel"/>
    <w:tmpl w:val="0C00C044"/>
    <w:lvl w:ilvl="0" w:tplc="9EEAE06E">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2">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nsid w:val="31E963A1"/>
    <w:multiLevelType w:val="hybridMultilevel"/>
    <w:tmpl w:val="AF34EE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4">
    <w:nsid w:val="32151F3C"/>
    <w:multiLevelType w:val="hybridMultilevel"/>
    <w:tmpl w:val="E0A46EC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5">
    <w:nsid w:val="32221168"/>
    <w:multiLevelType w:val="hybridMultilevel"/>
    <w:tmpl w:val="E9DAFB24"/>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nsid w:val="32454218"/>
    <w:multiLevelType w:val="hybridMultilevel"/>
    <w:tmpl w:val="A66E33F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32582233"/>
    <w:multiLevelType w:val="hybridMultilevel"/>
    <w:tmpl w:val="09B2754A"/>
    <w:lvl w:ilvl="0" w:tplc="469C6556">
      <w:start w:val="1"/>
      <w:numFmt w:val="lowerLetter"/>
      <w:lvlText w:val="(%1)"/>
      <w:lvlJc w:val="left"/>
      <w:pPr>
        <w:tabs>
          <w:tab w:val="num" w:pos="1455"/>
        </w:tabs>
        <w:ind w:left="1455" w:hanging="795"/>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30">
    <w:nsid w:val="326A5BC6"/>
    <w:multiLevelType w:val="hybridMultilevel"/>
    <w:tmpl w:val="1D84C4B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1">
    <w:nsid w:val="326B70D5"/>
    <w:multiLevelType w:val="hybridMultilevel"/>
    <w:tmpl w:val="76B0C622"/>
    <w:lvl w:ilvl="0" w:tplc="D34A4DB8">
      <w:start w:val="1"/>
      <w:numFmt w:val="lowerLetter"/>
      <w:lvlText w:val="(%1)"/>
      <w:lvlJc w:val="left"/>
      <w:pPr>
        <w:tabs>
          <w:tab w:val="num" w:pos="870"/>
        </w:tabs>
        <w:ind w:left="870" w:hanging="360"/>
      </w:pPr>
      <w:rPr>
        <w:rFonts w:hint="default"/>
      </w:rPr>
    </w:lvl>
    <w:lvl w:ilvl="1" w:tplc="A39E69C4">
      <w:start w:val="27"/>
      <w:numFmt w:val="decimal"/>
      <w:lvlText w:val="%2."/>
      <w:lvlJc w:val="left"/>
      <w:pPr>
        <w:tabs>
          <w:tab w:val="num" w:pos="1740"/>
        </w:tabs>
        <w:ind w:left="1740" w:hanging="51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32">
    <w:nsid w:val="3279108C"/>
    <w:multiLevelType w:val="hybridMultilevel"/>
    <w:tmpl w:val="F6CEDF3A"/>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535">
    <w:nsid w:val="32E41560"/>
    <w:multiLevelType w:val="hybridMultilevel"/>
    <w:tmpl w:val="5FC0E05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nsid w:val="32FE7170"/>
    <w:multiLevelType w:val="hybridMultilevel"/>
    <w:tmpl w:val="36B2AD7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nsid w:val="33074E7C"/>
    <w:multiLevelType w:val="hybridMultilevel"/>
    <w:tmpl w:val="62CA7674"/>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538">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9">
    <w:nsid w:val="331A3CF7"/>
    <w:multiLevelType w:val="hybridMultilevel"/>
    <w:tmpl w:val="0FA22A1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nsid w:val="335B5BA9"/>
    <w:multiLevelType w:val="hybridMultilevel"/>
    <w:tmpl w:val="5BC88B6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nsid w:val="337E2D1F"/>
    <w:multiLevelType w:val="hybridMultilevel"/>
    <w:tmpl w:val="578E6062"/>
    <w:lvl w:ilvl="0" w:tplc="C158F094">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543">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545">
    <w:nsid w:val="33DC2CA3"/>
    <w:multiLevelType w:val="hybridMultilevel"/>
    <w:tmpl w:val="5B8EB7FE"/>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546">
    <w:nsid w:val="33FB6831"/>
    <w:multiLevelType w:val="hybridMultilevel"/>
    <w:tmpl w:val="EF960E7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nsid w:val="342E0883"/>
    <w:multiLevelType w:val="hybridMultilevel"/>
    <w:tmpl w:val="7AD48D1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551">
    <w:nsid w:val="34642267"/>
    <w:multiLevelType w:val="hybridMultilevel"/>
    <w:tmpl w:val="1FEAADA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nsid w:val="34A31BCD"/>
    <w:multiLevelType w:val="hybridMultilevel"/>
    <w:tmpl w:val="8F985D8C"/>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4">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7">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nsid w:val="352E59EF"/>
    <w:multiLevelType w:val="hybridMultilevel"/>
    <w:tmpl w:val="DAD486E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0">
    <w:nsid w:val="35721E69"/>
    <w:multiLevelType w:val="hybridMultilevel"/>
    <w:tmpl w:val="CE9E262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1">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2">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36186682"/>
    <w:multiLevelType w:val="hybridMultilevel"/>
    <w:tmpl w:val="C72A459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4">
    <w:nsid w:val="3628510E"/>
    <w:multiLevelType w:val="hybridMultilevel"/>
    <w:tmpl w:val="793C81F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5">
    <w:nsid w:val="36354D27"/>
    <w:multiLevelType w:val="hybridMultilevel"/>
    <w:tmpl w:val="274C19D6"/>
    <w:lvl w:ilvl="0" w:tplc="5E22A11E">
      <w:start w:val="6"/>
      <w:numFmt w:val="lowerLetter"/>
      <w:lvlRestart w:val="0"/>
      <w:lvlText w:val="(%1)"/>
      <w:lvlJc w:val="right"/>
      <w:pPr>
        <w:tabs>
          <w:tab w:val="num" w:pos="1531"/>
        </w:tabs>
        <w:ind w:left="1531" w:hanging="227"/>
      </w:pPr>
      <w:rPr>
        <w:rFonts w:ascii="Times New Roman" w:hAnsi="Times New Roman" w:hint="eastAsia"/>
        <w:b w:val="0"/>
        <w:i w:val="0"/>
        <w:sz w:val="24"/>
      </w:rPr>
    </w:lvl>
    <w:lvl w:ilvl="1" w:tplc="FBCECD4E">
      <w:start w:val="7"/>
      <w:numFmt w:val="lowerLetter"/>
      <w:lvlRestart w:val="0"/>
      <w:lvlText w:val="(%2)"/>
      <w:lvlJc w:val="right"/>
      <w:pPr>
        <w:tabs>
          <w:tab w:val="num" w:pos="707"/>
        </w:tabs>
        <w:ind w:left="707" w:hanging="227"/>
      </w:pPr>
      <w:rPr>
        <w:rFonts w:ascii="Times New Roman" w:hAnsi="Times New Roman"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nsid w:val="364B2BA3"/>
    <w:multiLevelType w:val="hybridMultilevel"/>
    <w:tmpl w:val="6EEAA77A"/>
    <w:lvl w:ilvl="0" w:tplc="254095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7">
    <w:nsid w:val="364C426B"/>
    <w:multiLevelType w:val="hybridMultilevel"/>
    <w:tmpl w:val="A464030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8">
    <w:nsid w:val="365E5FAF"/>
    <w:multiLevelType w:val="hybridMultilevel"/>
    <w:tmpl w:val="24AE72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nsid w:val="36836D31"/>
    <w:multiLevelType w:val="hybridMultilevel"/>
    <w:tmpl w:val="0CC09D4A"/>
    <w:lvl w:ilvl="0" w:tplc="0F0ECA4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70">
    <w:nsid w:val="36935ECD"/>
    <w:multiLevelType w:val="hybridMultilevel"/>
    <w:tmpl w:val="30E66798"/>
    <w:lvl w:ilvl="0" w:tplc="EBE2F9D6">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571">
    <w:nsid w:val="36AB7266"/>
    <w:multiLevelType w:val="hybridMultilevel"/>
    <w:tmpl w:val="344EFD40"/>
    <w:lvl w:ilvl="0" w:tplc="623E3908">
      <w:start w:val="1"/>
      <w:numFmt w:val="lowerLetter"/>
      <w:lvlText w:val="(%1)"/>
      <w:lvlJc w:val="left"/>
      <w:pPr>
        <w:tabs>
          <w:tab w:val="num" w:pos="1891"/>
        </w:tabs>
        <w:ind w:left="1891" w:hanging="360"/>
      </w:pPr>
      <w:rPr>
        <w:rFonts w:hint="default"/>
      </w:rPr>
    </w:lvl>
    <w:lvl w:ilvl="1" w:tplc="04090019" w:tentative="1">
      <w:start w:val="1"/>
      <w:numFmt w:val="lowerLetter"/>
      <w:lvlText w:val="%2."/>
      <w:lvlJc w:val="left"/>
      <w:pPr>
        <w:tabs>
          <w:tab w:val="num" w:pos="2611"/>
        </w:tabs>
        <w:ind w:left="2611" w:hanging="360"/>
      </w:pPr>
    </w:lvl>
    <w:lvl w:ilvl="2" w:tplc="0409001B" w:tentative="1">
      <w:start w:val="1"/>
      <w:numFmt w:val="lowerRoman"/>
      <w:lvlText w:val="%3."/>
      <w:lvlJc w:val="right"/>
      <w:pPr>
        <w:tabs>
          <w:tab w:val="num" w:pos="3331"/>
        </w:tabs>
        <w:ind w:left="3331" w:hanging="180"/>
      </w:pPr>
    </w:lvl>
    <w:lvl w:ilvl="3" w:tplc="0409000F" w:tentative="1">
      <w:start w:val="1"/>
      <w:numFmt w:val="decimal"/>
      <w:lvlText w:val="%4."/>
      <w:lvlJc w:val="left"/>
      <w:pPr>
        <w:tabs>
          <w:tab w:val="num" w:pos="4051"/>
        </w:tabs>
        <w:ind w:left="4051" w:hanging="360"/>
      </w:pPr>
    </w:lvl>
    <w:lvl w:ilvl="4" w:tplc="04090019" w:tentative="1">
      <w:start w:val="1"/>
      <w:numFmt w:val="lowerLetter"/>
      <w:lvlText w:val="%5."/>
      <w:lvlJc w:val="left"/>
      <w:pPr>
        <w:tabs>
          <w:tab w:val="num" w:pos="4771"/>
        </w:tabs>
        <w:ind w:left="4771" w:hanging="360"/>
      </w:pPr>
    </w:lvl>
    <w:lvl w:ilvl="5" w:tplc="0409001B" w:tentative="1">
      <w:start w:val="1"/>
      <w:numFmt w:val="lowerRoman"/>
      <w:lvlText w:val="%6."/>
      <w:lvlJc w:val="right"/>
      <w:pPr>
        <w:tabs>
          <w:tab w:val="num" w:pos="5491"/>
        </w:tabs>
        <w:ind w:left="5491" w:hanging="180"/>
      </w:pPr>
    </w:lvl>
    <w:lvl w:ilvl="6" w:tplc="0409000F" w:tentative="1">
      <w:start w:val="1"/>
      <w:numFmt w:val="decimal"/>
      <w:lvlText w:val="%7."/>
      <w:lvlJc w:val="left"/>
      <w:pPr>
        <w:tabs>
          <w:tab w:val="num" w:pos="6211"/>
        </w:tabs>
        <w:ind w:left="6211" w:hanging="360"/>
      </w:pPr>
    </w:lvl>
    <w:lvl w:ilvl="7" w:tplc="04090019" w:tentative="1">
      <w:start w:val="1"/>
      <w:numFmt w:val="lowerLetter"/>
      <w:lvlText w:val="%8."/>
      <w:lvlJc w:val="left"/>
      <w:pPr>
        <w:tabs>
          <w:tab w:val="num" w:pos="6931"/>
        </w:tabs>
        <w:ind w:left="6931" w:hanging="360"/>
      </w:pPr>
    </w:lvl>
    <w:lvl w:ilvl="8" w:tplc="0409001B" w:tentative="1">
      <w:start w:val="1"/>
      <w:numFmt w:val="lowerRoman"/>
      <w:lvlText w:val="%9."/>
      <w:lvlJc w:val="right"/>
      <w:pPr>
        <w:tabs>
          <w:tab w:val="num" w:pos="7651"/>
        </w:tabs>
        <w:ind w:left="7651" w:hanging="180"/>
      </w:pPr>
    </w:lvl>
  </w:abstractNum>
  <w:abstractNum w:abstractNumId="572">
    <w:nsid w:val="36BC07B0"/>
    <w:multiLevelType w:val="hybridMultilevel"/>
    <w:tmpl w:val="376CB96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36D82ACA"/>
    <w:multiLevelType w:val="hybridMultilevel"/>
    <w:tmpl w:val="7BBA0878"/>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574">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5">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3730635B"/>
    <w:multiLevelType w:val="hybridMultilevel"/>
    <w:tmpl w:val="C8C6CC04"/>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375F7AA5"/>
    <w:multiLevelType w:val="hybridMultilevel"/>
    <w:tmpl w:val="C72A19A0"/>
    <w:lvl w:ilvl="0" w:tplc="70A0345A">
      <w:start w:val="1"/>
      <w:numFmt w:val="lowerLetter"/>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nsid w:val="37615399"/>
    <w:multiLevelType w:val="hybridMultilevel"/>
    <w:tmpl w:val="46E6772E"/>
    <w:lvl w:ilvl="0" w:tplc="CD7208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9">
    <w:nsid w:val="377837EE"/>
    <w:multiLevelType w:val="hybridMultilevel"/>
    <w:tmpl w:val="C3FE9A2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37BD1F88"/>
    <w:multiLevelType w:val="hybridMultilevel"/>
    <w:tmpl w:val="BA7A7066"/>
    <w:lvl w:ilvl="0" w:tplc="EADEC7A0">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1">
    <w:nsid w:val="37C40B39"/>
    <w:multiLevelType w:val="hybridMultilevel"/>
    <w:tmpl w:val="55BC74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2">
    <w:nsid w:val="37CE0623"/>
    <w:multiLevelType w:val="hybridMultilevel"/>
    <w:tmpl w:val="4F5AB1B4"/>
    <w:lvl w:ilvl="0" w:tplc="BB4AB5A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3">
    <w:nsid w:val="37D2380D"/>
    <w:multiLevelType w:val="hybridMultilevel"/>
    <w:tmpl w:val="189ED14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4">
    <w:nsid w:val="37D40215"/>
    <w:multiLevelType w:val="hybridMultilevel"/>
    <w:tmpl w:val="0F989916"/>
    <w:lvl w:ilvl="0" w:tplc="44028EBE">
      <w:start w:val="1"/>
      <w:numFmt w:val="lowerLetter"/>
      <w:lvlRestart w:val="0"/>
      <w:lvlText w:val="(%1)"/>
      <w:lvlJc w:val="right"/>
      <w:pPr>
        <w:tabs>
          <w:tab w:val="num" w:pos="1681"/>
        </w:tabs>
        <w:ind w:left="1681" w:hanging="227"/>
      </w:pPr>
      <w:rPr>
        <w:rFonts w:ascii="Times New Roman" w:hAnsi="Times New Roman"/>
        <w:b w:val="0"/>
        <w:i w:val="0"/>
        <w:sz w:val="24"/>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585">
    <w:nsid w:val="37FC71D1"/>
    <w:multiLevelType w:val="hybridMultilevel"/>
    <w:tmpl w:val="71E6E958"/>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nsid w:val="381071E6"/>
    <w:multiLevelType w:val="hybridMultilevel"/>
    <w:tmpl w:val="C6D2F53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383B7267"/>
    <w:multiLevelType w:val="hybridMultilevel"/>
    <w:tmpl w:val="66926F36"/>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nsid w:val="385C5E6B"/>
    <w:multiLevelType w:val="hybridMultilevel"/>
    <w:tmpl w:val="16C25B2E"/>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nsid w:val="38CB7922"/>
    <w:multiLevelType w:val="hybridMultilevel"/>
    <w:tmpl w:val="DDDA794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38D3242E"/>
    <w:multiLevelType w:val="hybridMultilevel"/>
    <w:tmpl w:val="2C22A012"/>
    <w:lvl w:ilvl="0" w:tplc="0C2E8D82">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38D628CE"/>
    <w:multiLevelType w:val="hybridMultilevel"/>
    <w:tmpl w:val="5E28A7A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38D629D8"/>
    <w:multiLevelType w:val="hybridMultilevel"/>
    <w:tmpl w:val="100603B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4">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nsid w:val="38F42119"/>
    <w:multiLevelType w:val="hybridMultilevel"/>
    <w:tmpl w:val="DB108F9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39066820"/>
    <w:multiLevelType w:val="hybridMultilevel"/>
    <w:tmpl w:val="C1100B1C"/>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7">
    <w:nsid w:val="390E0B7C"/>
    <w:multiLevelType w:val="hybridMultilevel"/>
    <w:tmpl w:val="B15CC498"/>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598">
    <w:nsid w:val="39147610"/>
    <w:multiLevelType w:val="hybridMultilevel"/>
    <w:tmpl w:val="2A06B6D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39215E32"/>
    <w:multiLevelType w:val="hybridMultilevel"/>
    <w:tmpl w:val="C31A500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0">
    <w:nsid w:val="39390A76"/>
    <w:multiLevelType w:val="hybridMultilevel"/>
    <w:tmpl w:val="F8CC4AF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1">
    <w:nsid w:val="394D7CEC"/>
    <w:multiLevelType w:val="hybridMultilevel"/>
    <w:tmpl w:val="837CB530"/>
    <w:lvl w:ilvl="0" w:tplc="0ECE75BE">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nsid w:val="394E2F57"/>
    <w:multiLevelType w:val="hybridMultilevel"/>
    <w:tmpl w:val="6B3C60F6"/>
    <w:lvl w:ilvl="0" w:tplc="B43008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03">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4">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605">
    <w:nsid w:val="3992498B"/>
    <w:multiLevelType w:val="hybridMultilevel"/>
    <w:tmpl w:val="3BA6D778"/>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6">
    <w:nsid w:val="39CA26CF"/>
    <w:multiLevelType w:val="hybridMultilevel"/>
    <w:tmpl w:val="2E2EF14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7">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608">
    <w:nsid w:val="39D90AC4"/>
    <w:multiLevelType w:val="hybridMultilevel"/>
    <w:tmpl w:val="5BC02CA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9">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0">
    <w:nsid w:val="3A144C40"/>
    <w:multiLevelType w:val="hybridMultilevel"/>
    <w:tmpl w:val="D602B87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1">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612">
    <w:nsid w:val="3A272AB3"/>
    <w:multiLevelType w:val="hybridMultilevel"/>
    <w:tmpl w:val="057A6FCA"/>
    <w:lvl w:ilvl="0" w:tplc="18F018A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nsid w:val="3A4E1010"/>
    <w:multiLevelType w:val="hybridMultilevel"/>
    <w:tmpl w:val="B98EF50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4">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5">
    <w:nsid w:val="3A951C38"/>
    <w:multiLevelType w:val="hybridMultilevel"/>
    <w:tmpl w:val="845EA99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6">
    <w:nsid w:val="3ACB47C3"/>
    <w:multiLevelType w:val="hybridMultilevel"/>
    <w:tmpl w:val="88D6256E"/>
    <w:lvl w:ilvl="0" w:tplc="662C405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17">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8">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9">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0">
    <w:nsid w:val="3AFD2D59"/>
    <w:multiLevelType w:val="hybridMultilevel"/>
    <w:tmpl w:val="B7FE2284"/>
    <w:lvl w:ilvl="0" w:tplc="662C405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21">
    <w:nsid w:val="3AFF04D0"/>
    <w:multiLevelType w:val="hybridMultilevel"/>
    <w:tmpl w:val="A6E8B61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2">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nsid w:val="3B1D03BE"/>
    <w:multiLevelType w:val="hybridMultilevel"/>
    <w:tmpl w:val="9F02B70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4">
    <w:nsid w:val="3B3D621E"/>
    <w:multiLevelType w:val="hybridMultilevel"/>
    <w:tmpl w:val="AB7E7F1A"/>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5">
    <w:nsid w:val="3B503606"/>
    <w:multiLevelType w:val="hybridMultilevel"/>
    <w:tmpl w:val="8D4871CA"/>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6">
    <w:nsid w:val="3B590BC6"/>
    <w:multiLevelType w:val="hybridMultilevel"/>
    <w:tmpl w:val="D93A13E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7">
    <w:nsid w:val="3B6E385F"/>
    <w:multiLevelType w:val="hybridMultilevel"/>
    <w:tmpl w:val="B756E8B8"/>
    <w:lvl w:ilvl="0" w:tplc="E25C614A">
      <w:start w:val="1"/>
      <w:numFmt w:val="lowerLetter"/>
      <w:lvlText w:val="(%1)"/>
      <w:lvlJc w:val="left"/>
      <w:pPr>
        <w:tabs>
          <w:tab w:val="num" w:pos="1320"/>
        </w:tabs>
        <w:ind w:left="1320" w:hanging="81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628">
    <w:nsid w:val="3B7954CD"/>
    <w:multiLevelType w:val="hybridMultilevel"/>
    <w:tmpl w:val="022A48B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9">
    <w:nsid w:val="3B945EC1"/>
    <w:multiLevelType w:val="hybridMultilevel"/>
    <w:tmpl w:val="1C9C1656"/>
    <w:lvl w:ilvl="0" w:tplc="D6F4D61A">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0">
    <w:nsid w:val="3BC81CD4"/>
    <w:multiLevelType w:val="hybridMultilevel"/>
    <w:tmpl w:val="5F0CD500"/>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1">
    <w:nsid w:val="3BE34146"/>
    <w:multiLevelType w:val="hybridMultilevel"/>
    <w:tmpl w:val="A6C677B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2">
    <w:nsid w:val="3BE8664F"/>
    <w:multiLevelType w:val="hybridMultilevel"/>
    <w:tmpl w:val="8982B77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3">
    <w:nsid w:val="3BE91F98"/>
    <w:multiLevelType w:val="hybridMultilevel"/>
    <w:tmpl w:val="93B05068"/>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634">
    <w:nsid w:val="3BFF639E"/>
    <w:multiLevelType w:val="hybridMultilevel"/>
    <w:tmpl w:val="E342E7C4"/>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5">
    <w:nsid w:val="3C0B285D"/>
    <w:multiLevelType w:val="hybridMultilevel"/>
    <w:tmpl w:val="62AAB1D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3C1532EA"/>
    <w:multiLevelType w:val="hybridMultilevel"/>
    <w:tmpl w:val="EB2205EA"/>
    <w:lvl w:ilvl="0" w:tplc="0C7EA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7">
    <w:nsid w:val="3C37424B"/>
    <w:multiLevelType w:val="hybridMultilevel"/>
    <w:tmpl w:val="0090E64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8">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9">
    <w:nsid w:val="3CC87B62"/>
    <w:multiLevelType w:val="hybridMultilevel"/>
    <w:tmpl w:val="4C92E72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0">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1">
    <w:nsid w:val="3CE97D3B"/>
    <w:multiLevelType w:val="hybridMultilevel"/>
    <w:tmpl w:val="3BA231D0"/>
    <w:lvl w:ilvl="0" w:tplc="0E4CD8E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2">
    <w:nsid w:val="3CF54DB3"/>
    <w:multiLevelType w:val="hybridMultilevel"/>
    <w:tmpl w:val="2F204BB2"/>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643">
    <w:nsid w:val="3D052D7B"/>
    <w:multiLevelType w:val="hybridMultilevel"/>
    <w:tmpl w:val="0944D6B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4">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646">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7">
    <w:nsid w:val="3D785601"/>
    <w:multiLevelType w:val="hybridMultilevel"/>
    <w:tmpl w:val="7988D9A0"/>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648">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9">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0">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1">
    <w:nsid w:val="3DF943BA"/>
    <w:multiLevelType w:val="hybridMultilevel"/>
    <w:tmpl w:val="01CC4DD2"/>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652">
    <w:nsid w:val="3E086968"/>
    <w:multiLevelType w:val="hybridMultilevel"/>
    <w:tmpl w:val="FEB4D99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3">
    <w:nsid w:val="3E132799"/>
    <w:multiLevelType w:val="hybridMultilevel"/>
    <w:tmpl w:val="2D08D920"/>
    <w:lvl w:ilvl="0" w:tplc="6D9204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4">
    <w:nsid w:val="3E132917"/>
    <w:multiLevelType w:val="hybridMultilevel"/>
    <w:tmpl w:val="11BA7D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3E1E3A7F"/>
    <w:multiLevelType w:val="hybridMultilevel"/>
    <w:tmpl w:val="8EDAD1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656">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657">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8">
    <w:nsid w:val="3E71377F"/>
    <w:multiLevelType w:val="hybridMultilevel"/>
    <w:tmpl w:val="6C24FD92"/>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659">
    <w:nsid w:val="3E7C656C"/>
    <w:multiLevelType w:val="hybridMultilevel"/>
    <w:tmpl w:val="61846C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0">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1">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62">
    <w:nsid w:val="3EB270F2"/>
    <w:multiLevelType w:val="hybridMultilevel"/>
    <w:tmpl w:val="A7B8D4B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3">
    <w:nsid w:val="3ECF5D9E"/>
    <w:multiLevelType w:val="hybridMultilevel"/>
    <w:tmpl w:val="807A4B24"/>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664">
    <w:nsid w:val="3ED83750"/>
    <w:multiLevelType w:val="hybridMultilevel"/>
    <w:tmpl w:val="628AAD68"/>
    <w:lvl w:ilvl="0" w:tplc="DDC6ACA8">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5">
    <w:nsid w:val="3EDB1179"/>
    <w:multiLevelType w:val="hybridMultilevel"/>
    <w:tmpl w:val="18444448"/>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6">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7">
    <w:nsid w:val="3F17098E"/>
    <w:multiLevelType w:val="hybridMultilevel"/>
    <w:tmpl w:val="9E8A7F10"/>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E8F8070C">
      <w:start w:val="23"/>
      <w:numFmt w:val="decimal"/>
      <w:lvlText w:val="%2．"/>
      <w:lvlJc w:val="left"/>
      <w:pPr>
        <w:tabs>
          <w:tab w:val="num" w:pos="1245"/>
        </w:tabs>
        <w:ind w:left="1245" w:hanging="76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8">
    <w:nsid w:val="3F3D4750"/>
    <w:multiLevelType w:val="hybridMultilevel"/>
    <w:tmpl w:val="03A2B89E"/>
    <w:lvl w:ilvl="0" w:tplc="0E4CD8E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9">
    <w:nsid w:val="3F637BA9"/>
    <w:multiLevelType w:val="hybridMultilevel"/>
    <w:tmpl w:val="C7EE739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0">
    <w:nsid w:val="3F794E46"/>
    <w:multiLevelType w:val="hybridMultilevel"/>
    <w:tmpl w:val="34248F88"/>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1">
    <w:nsid w:val="3F7F2FFC"/>
    <w:multiLevelType w:val="hybridMultilevel"/>
    <w:tmpl w:val="065667C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2">
    <w:nsid w:val="3F8333A2"/>
    <w:multiLevelType w:val="hybridMultilevel"/>
    <w:tmpl w:val="09E04C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3">
    <w:nsid w:val="3F8C0EE8"/>
    <w:multiLevelType w:val="hybridMultilevel"/>
    <w:tmpl w:val="FC48136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4">
    <w:nsid w:val="3FD213F1"/>
    <w:multiLevelType w:val="hybridMultilevel"/>
    <w:tmpl w:val="67B645E4"/>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nsid w:val="3FE15C05"/>
    <w:multiLevelType w:val="hybridMultilevel"/>
    <w:tmpl w:val="024C7DF8"/>
    <w:lvl w:ilvl="0" w:tplc="BC3271D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nsid w:val="400B2393"/>
    <w:multiLevelType w:val="hybridMultilevel"/>
    <w:tmpl w:val="E01630A4"/>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7">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8">
    <w:nsid w:val="400D6425"/>
    <w:multiLevelType w:val="hybridMultilevel"/>
    <w:tmpl w:val="4FA0207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nsid w:val="402B7464"/>
    <w:multiLevelType w:val="hybridMultilevel"/>
    <w:tmpl w:val="FD90292A"/>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0">
    <w:nsid w:val="40331F60"/>
    <w:multiLevelType w:val="hybridMultilevel"/>
    <w:tmpl w:val="A56E1CB4"/>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1">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682">
    <w:nsid w:val="405C4BD8"/>
    <w:multiLevelType w:val="hybridMultilevel"/>
    <w:tmpl w:val="DB66975A"/>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683">
    <w:nsid w:val="409C71AD"/>
    <w:multiLevelType w:val="hybridMultilevel"/>
    <w:tmpl w:val="AEB4BFAE"/>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4">
    <w:nsid w:val="40B93F35"/>
    <w:multiLevelType w:val="hybridMultilevel"/>
    <w:tmpl w:val="2F94C18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685">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6">
    <w:nsid w:val="40E12841"/>
    <w:multiLevelType w:val="hybridMultilevel"/>
    <w:tmpl w:val="1316807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7">
    <w:nsid w:val="40F0747B"/>
    <w:multiLevelType w:val="hybridMultilevel"/>
    <w:tmpl w:val="ADA2947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8">
    <w:nsid w:val="41052382"/>
    <w:multiLevelType w:val="hybridMultilevel"/>
    <w:tmpl w:val="C8F4D8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9">
    <w:nsid w:val="416F7B5F"/>
    <w:multiLevelType w:val="hybridMultilevel"/>
    <w:tmpl w:val="8C1A3C82"/>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0">
    <w:nsid w:val="41842BE8"/>
    <w:multiLevelType w:val="hybridMultilevel"/>
    <w:tmpl w:val="1E38A876"/>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691">
    <w:nsid w:val="41DC669F"/>
    <w:multiLevelType w:val="hybridMultilevel"/>
    <w:tmpl w:val="5BC632A8"/>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2">
    <w:nsid w:val="41E3650C"/>
    <w:multiLevelType w:val="hybridMultilevel"/>
    <w:tmpl w:val="90604B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93">
    <w:nsid w:val="41F7596F"/>
    <w:multiLevelType w:val="hybridMultilevel"/>
    <w:tmpl w:val="A67695E2"/>
    <w:lvl w:ilvl="0" w:tplc="8AE89004">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8AE89004">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694">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5">
    <w:nsid w:val="41FF1E5D"/>
    <w:multiLevelType w:val="hybridMultilevel"/>
    <w:tmpl w:val="1C94DDB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6">
    <w:nsid w:val="42115ABA"/>
    <w:multiLevelType w:val="hybridMultilevel"/>
    <w:tmpl w:val="C31C888C"/>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7">
    <w:nsid w:val="42200AB8"/>
    <w:multiLevelType w:val="hybridMultilevel"/>
    <w:tmpl w:val="BD00310A"/>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8">
    <w:nsid w:val="423A5D6F"/>
    <w:multiLevelType w:val="hybridMultilevel"/>
    <w:tmpl w:val="82020864"/>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9">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0">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1">
    <w:nsid w:val="4283707D"/>
    <w:multiLevelType w:val="hybridMultilevel"/>
    <w:tmpl w:val="811C90C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702">
    <w:nsid w:val="42922DE9"/>
    <w:multiLevelType w:val="hybridMultilevel"/>
    <w:tmpl w:val="FECA37E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3">
    <w:nsid w:val="429F01E9"/>
    <w:multiLevelType w:val="hybridMultilevel"/>
    <w:tmpl w:val="02F490B2"/>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4">
    <w:nsid w:val="42D064CF"/>
    <w:multiLevelType w:val="hybridMultilevel"/>
    <w:tmpl w:val="59CAEC9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705">
    <w:nsid w:val="42DF389A"/>
    <w:multiLevelType w:val="hybridMultilevel"/>
    <w:tmpl w:val="6E263F38"/>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nsid w:val="42F03D6C"/>
    <w:multiLevelType w:val="hybridMultilevel"/>
    <w:tmpl w:val="4D4CD946"/>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707">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8">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9">
    <w:nsid w:val="432C2E95"/>
    <w:multiLevelType w:val="hybridMultilevel"/>
    <w:tmpl w:val="7B6A255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0">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1">
    <w:nsid w:val="433926D3"/>
    <w:multiLevelType w:val="hybridMultilevel"/>
    <w:tmpl w:val="53703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2">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3">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4">
    <w:nsid w:val="43427800"/>
    <w:multiLevelType w:val="hybridMultilevel"/>
    <w:tmpl w:val="DA74180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5">
    <w:nsid w:val="435844AE"/>
    <w:multiLevelType w:val="hybridMultilevel"/>
    <w:tmpl w:val="3238D8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6">
    <w:nsid w:val="43816E25"/>
    <w:multiLevelType w:val="hybridMultilevel"/>
    <w:tmpl w:val="843C9A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nsid w:val="438A5330"/>
    <w:multiLevelType w:val="hybridMultilevel"/>
    <w:tmpl w:val="30B869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8">
    <w:nsid w:val="43903C36"/>
    <w:multiLevelType w:val="hybridMultilevel"/>
    <w:tmpl w:val="E89077C4"/>
    <w:lvl w:ilvl="0" w:tplc="EF70630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19">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720">
    <w:nsid w:val="43AA07AE"/>
    <w:multiLevelType w:val="hybridMultilevel"/>
    <w:tmpl w:val="E89C5156"/>
    <w:lvl w:ilvl="0" w:tplc="7E7CE07E">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21">
    <w:nsid w:val="43B40960"/>
    <w:multiLevelType w:val="hybridMultilevel"/>
    <w:tmpl w:val="BE36CA12"/>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2">
    <w:nsid w:val="43B96113"/>
    <w:multiLevelType w:val="hybridMultilevel"/>
    <w:tmpl w:val="BC582848"/>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23">
    <w:nsid w:val="43FE224A"/>
    <w:multiLevelType w:val="hybridMultilevel"/>
    <w:tmpl w:val="48C062A4"/>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4">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5">
    <w:nsid w:val="442D2E23"/>
    <w:multiLevelType w:val="hybridMultilevel"/>
    <w:tmpl w:val="3C2A6C32"/>
    <w:lvl w:ilvl="0" w:tplc="44028EB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6">
    <w:nsid w:val="443C014C"/>
    <w:multiLevelType w:val="hybridMultilevel"/>
    <w:tmpl w:val="D1A65FF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27">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8">
    <w:nsid w:val="44815285"/>
    <w:multiLevelType w:val="hybridMultilevel"/>
    <w:tmpl w:val="DBE6B4D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9">
    <w:nsid w:val="44C62D57"/>
    <w:multiLevelType w:val="hybridMultilevel"/>
    <w:tmpl w:val="24E0107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0">
    <w:nsid w:val="44DF558A"/>
    <w:multiLevelType w:val="hybridMultilevel"/>
    <w:tmpl w:val="97C6F260"/>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1">
    <w:nsid w:val="44F53DE1"/>
    <w:multiLevelType w:val="hybridMultilevel"/>
    <w:tmpl w:val="3C7480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2">
    <w:nsid w:val="4508199C"/>
    <w:multiLevelType w:val="hybridMultilevel"/>
    <w:tmpl w:val="6916EE8E"/>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3">
    <w:nsid w:val="450C1946"/>
    <w:multiLevelType w:val="hybridMultilevel"/>
    <w:tmpl w:val="A044CE56"/>
    <w:lvl w:ilvl="0" w:tplc="A16EA53C">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4">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5">
    <w:nsid w:val="45690005"/>
    <w:multiLevelType w:val="hybridMultilevel"/>
    <w:tmpl w:val="EAFECDC8"/>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C158F094">
      <w:start w:val="1"/>
      <w:numFmt w:val="lowerLetter"/>
      <w:lvlRestart w:val="0"/>
      <w:lvlText w:val="(%2)"/>
      <w:lvlJc w:val="right"/>
      <w:pPr>
        <w:tabs>
          <w:tab w:val="num" w:pos="1227"/>
        </w:tabs>
        <w:ind w:left="1227" w:hanging="227"/>
      </w:pPr>
      <w:rPr>
        <w:rFonts w:ascii="Times New Roman" w:hAnsi="Times New Roman"/>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36">
    <w:nsid w:val="456B5FA3"/>
    <w:multiLevelType w:val="hybridMultilevel"/>
    <w:tmpl w:val="560EB762"/>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62F23E8A">
      <w:start w:val="1"/>
      <w:numFmt w:val="chineseCountingThousand"/>
      <w:lvlRestart w:val="0"/>
      <w:lvlText w:val="(%2)"/>
      <w:lvlJc w:val="right"/>
      <w:pPr>
        <w:tabs>
          <w:tab w:val="num" w:pos="1189"/>
        </w:tabs>
        <w:ind w:left="1189" w:hanging="170"/>
      </w:pPr>
      <w:rPr>
        <w:rFonts w:ascii="Times New Roman" w:hAnsi="Times New Roman"/>
        <w:sz w:val="20"/>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37">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8">
    <w:nsid w:val="4590589A"/>
    <w:multiLevelType w:val="hybridMultilevel"/>
    <w:tmpl w:val="BBCE87A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9">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0">
    <w:nsid w:val="45AB7CAA"/>
    <w:multiLevelType w:val="hybridMultilevel"/>
    <w:tmpl w:val="A5D0941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1">
    <w:nsid w:val="45B03C8E"/>
    <w:multiLevelType w:val="hybridMultilevel"/>
    <w:tmpl w:val="914461EE"/>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2">
    <w:nsid w:val="45BE4FEB"/>
    <w:multiLevelType w:val="hybridMultilevel"/>
    <w:tmpl w:val="66E4A4A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3">
    <w:nsid w:val="45C96D14"/>
    <w:multiLevelType w:val="hybridMultilevel"/>
    <w:tmpl w:val="76A28B16"/>
    <w:lvl w:ilvl="0" w:tplc="56FC51BE">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44">
    <w:nsid w:val="45CB3729"/>
    <w:multiLevelType w:val="hybridMultilevel"/>
    <w:tmpl w:val="A2BEBFC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5">
    <w:nsid w:val="45EB7EFC"/>
    <w:multiLevelType w:val="hybridMultilevel"/>
    <w:tmpl w:val="A8EA8F4A"/>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746">
    <w:nsid w:val="45F05600"/>
    <w:multiLevelType w:val="hybridMultilevel"/>
    <w:tmpl w:val="2A10291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nsid w:val="460E5730"/>
    <w:multiLevelType w:val="hybridMultilevel"/>
    <w:tmpl w:val="382A2FF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8">
    <w:nsid w:val="466A1E40"/>
    <w:multiLevelType w:val="hybridMultilevel"/>
    <w:tmpl w:val="79AC163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9">
    <w:nsid w:val="46782281"/>
    <w:multiLevelType w:val="hybridMultilevel"/>
    <w:tmpl w:val="C7E4E9F2"/>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750">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1">
    <w:nsid w:val="46C657F5"/>
    <w:multiLevelType w:val="hybridMultilevel"/>
    <w:tmpl w:val="8A5A27AC"/>
    <w:lvl w:ilvl="0" w:tplc="A4FE4FB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nsid w:val="46D92C63"/>
    <w:multiLevelType w:val="hybridMultilevel"/>
    <w:tmpl w:val="2808259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3">
    <w:nsid w:val="46E1722F"/>
    <w:multiLevelType w:val="hybridMultilevel"/>
    <w:tmpl w:val="8138B852"/>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4">
    <w:nsid w:val="47030B89"/>
    <w:multiLevelType w:val="hybridMultilevel"/>
    <w:tmpl w:val="889C5E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5">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6">
    <w:nsid w:val="470603FB"/>
    <w:multiLevelType w:val="hybridMultilevel"/>
    <w:tmpl w:val="D9948F6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7">
    <w:nsid w:val="470725DB"/>
    <w:multiLevelType w:val="hybridMultilevel"/>
    <w:tmpl w:val="F9DE737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8">
    <w:nsid w:val="47221F68"/>
    <w:multiLevelType w:val="hybridMultilevel"/>
    <w:tmpl w:val="688E9846"/>
    <w:lvl w:ilvl="0" w:tplc="F28A28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9">
    <w:nsid w:val="47293808"/>
    <w:multiLevelType w:val="hybridMultilevel"/>
    <w:tmpl w:val="8AAA02D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0">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1">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2">
    <w:nsid w:val="47570EB0"/>
    <w:multiLevelType w:val="hybridMultilevel"/>
    <w:tmpl w:val="FBCE93BC"/>
    <w:lvl w:ilvl="0" w:tplc="FAB0EF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3">
    <w:nsid w:val="476776FD"/>
    <w:multiLevelType w:val="hybridMultilevel"/>
    <w:tmpl w:val="46E4F12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4">
    <w:nsid w:val="476822BB"/>
    <w:multiLevelType w:val="hybridMultilevel"/>
    <w:tmpl w:val="287A4AB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5">
    <w:nsid w:val="476A799C"/>
    <w:multiLevelType w:val="hybridMultilevel"/>
    <w:tmpl w:val="525ADCAA"/>
    <w:lvl w:ilvl="0" w:tplc="7332CCF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6">
    <w:nsid w:val="4779293E"/>
    <w:multiLevelType w:val="hybridMultilevel"/>
    <w:tmpl w:val="B65A2502"/>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7">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768">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9">
    <w:nsid w:val="47C87966"/>
    <w:multiLevelType w:val="hybridMultilevel"/>
    <w:tmpl w:val="134CC036"/>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1">
    <w:nsid w:val="47FD02E5"/>
    <w:multiLevelType w:val="hybridMultilevel"/>
    <w:tmpl w:val="84E25252"/>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nsid w:val="482046E0"/>
    <w:multiLevelType w:val="hybridMultilevel"/>
    <w:tmpl w:val="6A98CCB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3">
    <w:nsid w:val="48570438"/>
    <w:multiLevelType w:val="hybridMultilevel"/>
    <w:tmpl w:val="F2987A3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5">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6">
    <w:nsid w:val="487148F1"/>
    <w:multiLevelType w:val="hybridMultilevel"/>
    <w:tmpl w:val="1A5209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7">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8">
    <w:nsid w:val="48D318CD"/>
    <w:multiLevelType w:val="hybridMultilevel"/>
    <w:tmpl w:val="476EBF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9">
    <w:nsid w:val="49434E05"/>
    <w:multiLevelType w:val="hybridMultilevel"/>
    <w:tmpl w:val="66564DF0"/>
    <w:lvl w:ilvl="0" w:tplc="239221F8">
      <w:start w:val="1"/>
      <w:numFmt w:val="chineseCountingThousand"/>
      <w:lvlRestart w:val="0"/>
      <w:lvlText w:val="(%1)"/>
      <w:lvlJc w:val="right"/>
      <w:pPr>
        <w:tabs>
          <w:tab w:val="num" w:pos="1474"/>
        </w:tabs>
        <w:ind w:left="1474" w:hanging="170"/>
      </w:pPr>
      <w:rPr>
        <w:rFonts w:ascii="Times New Roman" w:hAnsi="Times New Roman" w:hint="eastAsia"/>
        <w:sz w:val="20"/>
      </w:rPr>
    </w:lvl>
    <w:lvl w:ilvl="1" w:tplc="5F0EFBEA">
      <w:start w:val="1"/>
      <w:numFmt w:val="lowerLetter"/>
      <w:lvlText w:val="(%2)"/>
      <w:lvlJc w:val="left"/>
      <w:pPr>
        <w:tabs>
          <w:tab w:val="num" w:pos="1968"/>
        </w:tabs>
        <w:ind w:left="1968" w:hanging="945"/>
      </w:pPr>
      <w:rPr>
        <w:rFonts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780">
    <w:nsid w:val="49475CC0"/>
    <w:multiLevelType w:val="hybridMultilevel"/>
    <w:tmpl w:val="DEF01E9E"/>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1">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82">
    <w:nsid w:val="49784F5C"/>
    <w:multiLevelType w:val="hybridMultilevel"/>
    <w:tmpl w:val="9DF445C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3">
    <w:nsid w:val="49796D66"/>
    <w:multiLevelType w:val="hybridMultilevel"/>
    <w:tmpl w:val="74A2E584"/>
    <w:lvl w:ilvl="0" w:tplc="406A7B7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4">
    <w:nsid w:val="49A4647B"/>
    <w:multiLevelType w:val="hybridMultilevel"/>
    <w:tmpl w:val="305EFA70"/>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5">
    <w:nsid w:val="49B02223"/>
    <w:multiLevelType w:val="hybridMultilevel"/>
    <w:tmpl w:val="C2CC9B18"/>
    <w:lvl w:ilvl="0" w:tplc="E146D58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6">
    <w:nsid w:val="49BA2638"/>
    <w:multiLevelType w:val="hybridMultilevel"/>
    <w:tmpl w:val="BD84E244"/>
    <w:lvl w:ilvl="0" w:tplc="CBA61B94">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7">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8">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9">
    <w:nsid w:val="49EB7006"/>
    <w:multiLevelType w:val="hybridMultilevel"/>
    <w:tmpl w:val="A9522DC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4A04477D"/>
    <w:multiLevelType w:val="hybridMultilevel"/>
    <w:tmpl w:val="8C16A9B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1">
    <w:nsid w:val="4A0A357F"/>
    <w:multiLevelType w:val="hybridMultilevel"/>
    <w:tmpl w:val="AEFA3CAE"/>
    <w:lvl w:ilvl="0" w:tplc="8266F38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2">
    <w:nsid w:val="4A4A2AC7"/>
    <w:multiLevelType w:val="hybridMultilevel"/>
    <w:tmpl w:val="AB648F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3">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94">
    <w:nsid w:val="4A5F6869"/>
    <w:multiLevelType w:val="hybridMultilevel"/>
    <w:tmpl w:val="9EA6CFB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5">
    <w:nsid w:val="4A83588E"/>
    <w:multiLevelType w:val="hybridMultilevel"/>
    <w:tmpl w:val="2F1E02B6"/>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6">
    <w:nsid w:val="4A8F0FA1"/>
    <w:multiLevelType w:val="hybridMultilevel"/>
    <w:tmpl w:val="671E44BC"/>
    <w:lvl w:ilvl="0" w:tplc="662C405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797">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8">
    <w:nsid w:val="4AAC6CEE"/>
    <w:multiLevelType w:val="hybridMultilevel"/>
    <w:tmpl w:val="4C84C71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9">
    <w:nsid w:val="4AB12D92"/>
    <w:multiLevelType w:val="hybridMultilevel"/>
    <w:tmpl w:val="E4729BC4"/>
    <w:lvl w:ilvl="0" w:tplc="92F8B48A">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0">
    <w:nsid w:val="4ABD7A47"/>
    <w:multiLevelType w:val="hybridMultilevel"/>
    <w:tmpl w:val="62861E42"/>
    <w:lvl w:ilvl="0" w:tplc="2778874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1">
    <w:nsid w:val="4ACC347A"/>
    <w:multiLevelType w:val="hybridMultilevel"/>
    <w:tmpl w:val="D3B09D3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2">
    <w:nsid w:val="4AE50661"/>
    <w:multiLevelType w:val="hybridMultilevel"/>
    <w:tmpl w:val="01D46FA6"/>
    <w:lvl w:ilvl="0" w:tplc="AC4440CA">
      <w:start w:val="6"/>
      <w:numFmt w:val="decimal"/>
      <w:lvlText w:val="%1."/>
      <w:lvlJc w:val="left"/>
      <w:pPr>
        <w:tabs>
          <w:tab w:val="num" w:pos="990"/>
        </w:tabs>
        <w:ind w:left="99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03">
    <w:nsid w:val="4B5C420E"/>
    <w:multiLevelType w:val="hybridMultilevel"/>
    <w:tmpl w:val="B250158C"/>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4">
    <w:nsid w:val="4BE95E35"/>
    <w:multiLevelType w:val="hybridMultilevel"/>
    <w:tmpl w:val="F4A060A4"/>
    <w:lvl w:ilvl="0" w:tplc="00701E9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5">
    <w:nsid w:val="4C065422"/>
    <w:multiLevelType w:val="hybridMultilevel"/>
    <w:tmpl w:val="D5C2F12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1EFC2A90">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6">
    <w:nsid w:val="4C2150D8"/>
    <w:multiLevelType w:val="hybridMultilevel"/>
    <w:tmpl w:val="56125D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7">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8">
    <w:nsid w:val="4C41198B"/>
    <w:multiLevelType w:val="hybridMultilevel"/>
    <w:tmpl w:val="30D6C8E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9">
    <w:nsid w:val="4C4670CA"/>
    <w:multiLevelType w:val="hybridMultilevel"/>
    <w:tmpl w:val="81D414B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0">
    <w:nsid w:val="4C580533"/>
    <w:multiLevelType w:val="hybridMultilevel"/>
    <w:tmpl w:val="65B2E2D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1">
    <w:nsid w:val="4C6B57CA"/>
    <w:multiLevelType w:val="hybridMultilevel"/>
    <w:tmpl w:val="31F01D04"/>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2">
    <w:nsid w:val="4C8B2797"/>
    <w:multiLevelType w:val="hybridMultilevel"/>
    <w:tmpl w:val="E672210E"/>
    <w:lvl w:ilvl="0" w:tplc="5FC8F606">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3">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4">
    <w:nsid w:val="4C9F2ACD"/>
    <w:multiLevelType w:val="hybridMultilevel"/>
    <w:tmpl w:val="4BBA80F0"/>
    <w:lvl w:ilvl="0" w:tplc="834C6FC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5">
    <w:nsid w:val="4CA34FFE"/>
    <w:multiLevelType w:val="hybridMultilevel"/>
    <w:tmpl w:val="016AB10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6">
    <w:nsid w:val="4CB745AF"/>
    <w:multiLevelType w:val="hybridMultilevel"/>
    <w:tmpl w:val="1542E810"/>
    <w:lvl w:ilvl="0" w:tplc="38103830">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7">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8">
    <w:nsid w:val="4CF63A86"/>
    <w:multiLevelType w:val="hybridMultilevel"/>
    <w:tmpl w:val="D1A2AE9C"/>
    <w:lvl w:ilvl="0" w:tplc="C5C4A1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9">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820">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1">
    <w:nsid w:val="4D713FC0"/>
    <w:multiLevelType w:val="hybridMultilevel"/>
    <w:tmpl w:val="B04498AC"/>
    <w:lvl w:ilvl="0" w:tplc="2294CEC4">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22">
    <w:nsid w:val="4D893902"/>
    <w:multiLevelType w:val="hybridMultilevel"/>
    <w:tmpl w:val="8880323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3">
    <w:nsid w:val="4DBA0DB8"/>
    <w:multiLevelType w:val="hybridMultilevel"/>
    <w:tmpl w:val="BE900EB2"/>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34E491B0">
      <w:start w:val="52"/>
      <w:numFmt w:val="decimal"/>
      <w:lvlText w:val="%2."/>
      <w:lvlJc w:val="left"/>
      <w:pPr>
        <w:tabs>
          <w:tab w:val="num" w:pos="1140"/>
        </w:tabs>
        <w:ind w:left="1140" w:hanging="6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4">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825">
    <w:nsid w:val="4DD51953"/>
    <w:multiLevelType w:val="hybridMultilevel"/>
    <w:tmpl w:val="73F0340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6">
    <w:nsid w:val="4DD64D04"/>
    <w:multiLevelType w:val="hybridMultilevel"/>
    <w:tmpl w:val="9A6E017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7">
    <w:nsid w:val="4E247145"/>
    <w:multiLevelType w:val="hybridMultilevel"/>
    <w:tmpl w:val="8B6C4206"/>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8">
    <w:nsid w:val="4E3A445F"/>
    <w:multiLevelType w:val="hybridMultilevel"/>
    <w:tmpl w:val="6A2EFA3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9">
    <w:nsid w:val="4E473E69"/>
    <w:multiLevelType w:val="hybridMultilevel"/>
    <w:tmpl w:val="1FD0B9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0">
    <w:nsid w:val="4E4B4E9E"/>
    <w:multiLevelType w:val="hybridMultilevel"/>
    <w:tmpl w:val="8F121F1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1">
    <w:nsid w:val="4E670673"/>
    <w:multiLevelType w:val="hybridMultilevel"/>
    <w:tmpl w:val="458EC18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2">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3">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834">
    <w:nsid w:val="4E7E7AFC"/>
    <w:multiLevelType w:val="hybridMultilevel"/>
    <w:tmpl w:val="F04AFE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5">
    <w:nsid w:val="4E902B91"/>
    <w:multiLevelType w:val="hybridMultilevel"/>
    <w:tmpl w:val="EBC8FFD2"/>
    <w:lvl w:ilvl="0" w:tplc="C88AE7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6">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7">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8">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9">
    <w:nsid w:val="4F0E1263"/>
    <w:multiLevelType w:val="hybridMultilevel"/>
    <w:tmpl w:val="0A14DFCE"/>
    <w:lvl w:ilvl="0" w:tplc="BFE40CBC">
      <w:start w:val="1"/>
      <w:numFmt w:val="lowerLetter"/>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0">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2">
    <w:nsid w:val="4F6C1CCA"/>
    <w:multiLevelType w:val="hybridMultilevel"/>
    <w:tmpl w:val="986A975E"/>
    <w:lvl w:ilvl="0" w:tplc="F2180DD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3">
    <w:nsid w:val="4F7F0CB5"/>
    <w:multiLevelType w:val="hybridMultilevel"/>
    <w:tmpl w:val="4A2E536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4">
    <w:nsid w:val="4F9B2B57"/>
    <w:multiLevelType w:val="hybridMultilevel"/>
    <w:tmpl w:val="AF280ED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5">
    <w:nsid w:val="4FA53BBD"/>
    <w:multiLevelType w:val="hybridMultilevel"/>
    <w:tmpl w:val="92B831F0"/>
    <w:lvl w:ilvl="0" w:tplc="7C484FC4">
      <w:start w:val="21"/>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846">
    <w:nsid w:val="4FAC3DE7"/>
    <w:multiLevelType w:val="hybridMultilevel"/>
    <w:tmpl w:val="2B36263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7">
    <w:nsid w:val="4FB10C38"/>
    <w:multiLevelType w:val="hybridMultilevel"/>
    <w:tmpl w:val="EBDACE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8">
    <w:nsid w:val="4FE37250"/>
    <w:multiLevelType w:val="hybridMultilevel"/>
    <w:tmpl w:val="564C144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9">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0">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1">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2">
    <w:nsid w:val="50506298"/>
    <w:multiLevelType w:val="hybridMultilevel"/>
    <w:tmpl w:val="776A7A9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3">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854">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855">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6">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7">
    <w:nsid w:val="50CA1405"/>
    <w:multiLevelType w:val="hybridMultilevel"/>
    <w:tmpl w:val="585403B2"/>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858">
    <w:nsid w:val="50DA0B73"/>
    <w:multiLevelType w:val="hybridMultilevel"/>
    <w:tmpl w:val="BC1615F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9">
    <w:nsid w:val="50DE2A8E"/>
    <w:multiLevelType w:val="hybridMultilevel"/>
    <w:tmpl w:val="8D461D60"/>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0">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861">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2">
    <w:nsid w:val="51321FA8"/>
    <w:multiLevelType w:val="hybridMultilevel"/>
    <w:tmpl w:val="12106404"/>
    <w:lvl w:ilvl="0" w:tplc="EE723B0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3">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4">
    <w:nsid w:val="51433631"/>
    <w:multiLevelType w:val="hybridMultilevel"/>
    <w:tmpl w:val="42A6704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5">
    <w:nsid w:val="51614E40"/>
    <w:multiLevelType w:val="hybridMultilevel"/>
    <w:tmpl w:val="4D66CD7A"/>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6">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7">
    <w:nsid w:val="517776CE"/>
    <w:multiLevelType w:val="hybridMultilevel"/>
    <w:tmpl w:val="19008BB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8">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869">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870">
    <w:nsid w:val="51CA721B"/>
    <w:multiLevelType w:val="hybridMultilevel"/>
    <w:tmpl w:val="1AAEF978"/>
    <w:lvl w:ilvl="0" w:tplc="CE9CEDA2">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71">
    <w:nsid w:val="51EA3D2C"/>
    <w:multiLevelType w:val="hybridMultilevel"/>
    <w:tmpl w:val="2806D59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2">
    <w:nsid w:val="52013FA3"/>
    <w:multiLevelType w:val="hybridMultilevel"/>
    <w:tmpl w:val="225A5F5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73">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874">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5">
    <w:nsid w:val="52135B2D"/>
    <w:multiLevelType w:val="hybridMultilevel"/>
    <w:tmpl w:val="1BF265E2"/>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6">
    <w:nsid w:val="52221B65"/>
    <w:multiLevelType w:val="hybridMultilevel"/>
    <w:tmpl w:val="37D8D1C2"/>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7">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8">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9">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0">
    <w:nsid w:val="523D3492"/>
    <w:multiLevelType w:val="hybridMultilevel"/>
    <w:tmpl w:val="E24C3400"/>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CDE0947A">
      <w:start w:val="1"/>
      <w:numFmt w:val="lowerLetter"/>
      <w:lvlRestart w:val="0"/>
      <w:lvlText w:val="(%2)"/>
      <w:lvlJc w:val="right"/>
      <w:pPr>
        <w:tabs>
          <w:tab w:val="num" w:pos="1227"/>
        </w:tabs>
        <w:ind w:left="1227" w:hanging="227"/>
      </w:pPr>
      <w:rPr>
        <w:rFonts w:ascii="Times New Roman" w:hAnsi="Times New Roman"/>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881">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882">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3">
    <w:nsid w:val="526B21A9"/>
    <w:multiLevelType w:val="hybridMultilevel"/>
    <w:tmpl w:val="370C384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4">
    <w:nsid w:val="52775D8F"/>
    <w:multiLevelType w:val="hybridMultilevel"/>
    <w:tmpl w:val="DFAC802C"/>
    <w:lvl w:ilvl="0" w:tplc="014888D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85">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6">
    <w:nsid w:val="52B22C75"/>
    <w:multiLevelType w:val="hybridMultilevel"/>
    <w:tmpl w:val="7548DFA2"/>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7">
    <w:nsid w:val="52D16CCF"/>
    <w:multiLevelType w:val="hybridMultilevel"/>
    <w:tmpl w:val="D7765790"/>
    <w:lvl w:ilvl="0" w:tplc="347010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8">
    <w:nsid w:val="53727BBE"/>
    <w:multiLevelType w:val="hybridMultilevel"/>
    <w:tmpl w:val="01BCC07C"/>
    <w:lvl w:ilvl="0" w:tplc="0E4CD8E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9">
    <w:nsid w:val="537D27F3"/>
    <w:multiLevelType w:val="hybridMultilevel"/>
    <w:tmpl w:val="82321AF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0">
    <w:nsid w:val="53801EB5"/>
    <w:multiLevelType w:val="hybridMultilevel"/>
    <w:tmpl w:val="70F041F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1">
    <w:nsid w:val="53930251"/>
    <w:multiLevelType w:val="hybridMultilevel"/>
    <w:tmpl w:val="37F8743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2">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3">
    <w:nsid w:val="53AA79BD"/>
    <w:multiLevelType w:val="hybridMultilevel"/>
    <w:tmpl w:val="3F32CC7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4">
    <w:nsid w:val="53D433D4"/>
    <w:multiLevelType w:val="hybridMultilevel"/>
    <w:tmpl w:val="1376E892"/>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5">
    <w:nsid w:val="54074897"/>
    <w:multiLevelType w:val="hybridMultilevel"/>
    <w:tmpl w:val="399464D8"/>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6">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897">
    <w:nsid w:val="5448203B"/>
    <w:multiLevelType w:val="hybridMultilevel"/>
    <w:tmpl w:val="3888040A"/>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898">
    <w:nsid w:val="544B7BBD"/>
    <w:multiLevelType w:val="hybridMultilevel"/>
    <w:tmpl w:val="BEC63AA2"/>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9">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0">
    <w:nsid w:val="54AB6E8C"/>
    <w:multiLevelType w:val="hybridMultilevel"/>
    <w:tmpl w:val="A2B44272"/>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1">
    <w:nsid w:val="54C00A3E"/>
    <w:multiLevelType w:val="hybridMultilevel"/>
    <w:tmpl w:val="4F5AC08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2">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3">
    <w:nsid w:val="54EB105C"/>
    <w:multiLevelType w:val="hybridMultilevel"/>
    <w:tmpl w:val="D1DA0F5C"/>
    <w:lvl w:ilvl="0" w:tplc="CA26B7AC">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4">
    <w:nsid w:val="54F73D99"/>
    <w:multiLevelType w:val="hybridMultilevel"/>
    <w:tmpl w:val="C2B41398"/>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5">
    <w:nsid w:val="550A20FF"/>
    <w:multiLevelType w:val="hybridMultilevel"/>
    <w:tmpl w:val="FC7A5E1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6">
    <w:nsid w:val="55184B96"/>
    <w:multiLevelType w:val="hybridMultilevel"/>
    <w:tmpl w:val="19C60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7">
    <w:nsid w:val="552063AC"/>
    <w:multiLevelType w:val="hybridMultilevel"/>
    <w:tmpl w:val="35CEA5F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8">
    <w:nsid w:val="55295CC1"/>
    <w:multiLevelType w:val="hybridMultilevel"/>
    <w:tmpl w:val="55CABD9C"/>
    <w:lvl w:ilvl="0" w:tplc="CCE2AE8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9">
    <w:nsid w:val="552D6893"/>
    <w:multiLevelType w:val="hybridMultilevel"/>
    <w:tmpl w:val="5B9E3CAA"/>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0">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11">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912">
    <w:nsid w:val="55852526"/>
    <w:multiLevelType w:val="hybridMultilevel"/>
    <w:tmpl w:val="D32A7E20"/>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3">
    <w:nsid w:val="55A158B4"/>
    <w:multiLevelType w:val="hybridMultilevel"/>
    <w:tmpl w:val="64FC9A0E"/>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4">
    <w:nsid w:val="55A61768"/>
    <w:multiLevelType w:val="hybridMultilevel"/>
    <w:tmpl w:val="2A3CB518"/>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15">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6">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7">
    <w:nsid w:val="55F27971"/>
    <w:multiLevelType w:val="hybridMultilevel"/>
    <w:tmpl w:val="6068DA9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8">
    <w:nsid w:val="562B0AA5"/>
    <w:multiLevelType w:val="hybridMultilevel"/>
    <w:tmpl w:val="040CC2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9">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0">
    <w:nsid w:val="56316035"/>
    <w:multiLevelType w:val="hybridMultilevel"/>
    <w:tmpl w:val="5484A548"/>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921">
    <w:nsid w:val="5635673F"/>
    <w:multiLevelType w:val="hybridMultilevel"/>
    <w:tmpl w:val="331E8B1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2">
    <w:nsid w:val="56472FF5"/>
    <w:multiLevelType w:val="hybridMultilevel"/>
    <w:tmpl w:val="29A4D07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3">
    <w:nsid w:val="564F562C"/>
    <w:multiLevelType w:val="hybridMultilevel"/>
    <w:tmpl w:val="5B3C7C3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4">
    <w:nsid w:val="565548D2"/>
    <w:multiLevelType w:val="hybridMultilevel"/>
    <w:tmpl w:val="AB709A06"/>
    <w:lvl w:ilvl="0" w:tplc="AC50EE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5">
    <w:nsid w:val="56583A71"/>
    <w:multiLevelType w:val="hybridMultilevel"/>
    <w:tmpl w:val="98A6A6AA"/>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6">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7">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8">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9">
    <w:nsid w:val="56BE0AAD"/>
    <w:multiLevelType w:val="hybridMultilevel"/>
    <w:tmpl w:val="93ACB5BE"/>
    <w:lvl w:ilvl="0" w:tplc="EC9A8834">
      <w:start w:val="1"/>
      <w:numFmt w:val="lowerLetter"/>
      <w:lvlText w:val="(%1)"/>
      <w:lvlJc w:val="left"/>
      <w:pPr>
        <w:tabs>
          <w:tab w:val="num" w:pos="1230"/>
        </w:tabs>
        <w:ind w:left="1230" w:hanging="72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30">
    <w:nsid w:val="56CE74AC"/>
    <w:multiLevelType w:val="hybridMultilevel"/>
    <w:tmpl w:val="68085244"/>
    <w:lvl w:ilvl="0" w:tplc="62F23E8A">
      <w:start w:val="1"/>
      <w:numFmt w:val="chineseCountingThousand"/>
      <w:lvlRestart w:val="0"/>
      <w:lvlText w:val="(%1)"/>
      <w:lvlJc w:val="right"/>
      <w:pPr>
        <w:tabs>
          <w:tab w:val="num" w:pos="2070"/>
        </w:tabs>
        <w:ind w:left="2070" w:hanging="170"/>
      </w:pPr>
      <w:rPr>
        <w:rFonts w:ascii="Times New Roman" w:hAnsi="Times New Roman"/>
        <w:sz w:val="20"/>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931">
    <w:nsid w:val="56D44120"/>
    <w:multiLevelType w:val="hybridMultilevel"/>
    <w:tmpl w:val="5A1C6C38"/>
    <w:lvl w:ilvl="0" w:tplc="BEE85C3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2">
    <w:nsid w:val="56FE2768"/>
    <w:multiLevelType w:val="hybridMultilevel"/>
    <w:tmpl w:val="D4B846F8"/>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3">
    <w:nsid w:val="571C1C62"/>
    <w:multiLevelType w:val="hybridMultilevel"/>
    <w:tmpl w:val="6E263086"/>
    <w:lvl w:ilvl="0" w:tplc="4CC23D6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4">
    <w:nsid w:val="573C51FD"/>
    <w:multiLevelType w:val="hybridMultilevel"/>
    <w:tmpl w:val="312E0248"/>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5">
    <w:nsid w:val="574D6CEB"/>
    <w:multiLevelType w:val="hybridMultilevel"/>
    <w:tmpl w:val="9A4CF924"/>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6">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937">
    <w:nsid w:val="57576064"/>
    <w:multiLevelType w:val="hybridMultilevel"/>
    <w:tmpl w:val="5BA40E3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8">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9">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940">
    <w:nsid w:val="577E46E7"/>
    <w:multiLevelType w:val="hybridMultilevel"/>
    <w:tmpl w:val="9B5239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1">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2">
    <w:nsid w:val="57A351F5"/>
    <w:multiLevelType w:val="hybridMultilevel"/>
    <w:tmpl w:val="EF74E73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3">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4">
    <w:nsid w:val="57B17BB5"/>
    <w:multiLevelType w:val="hybridMultilevel"/>
    <w:tmpl w:val="1E282F2E"/>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5">
    <w:nsid w:val="57B74F90"/>
    <w:multiLevelType w:val="hybridMultilevel"/>
    <w:tmpl w:val="2B1ADA10"/>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6">
    <w:nsid w:val="57B92804"/>
    <w:multiLevelType w:val="hybridMultilevel"/>
    <w:tmpl w:val="9C1E8FE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947">
    <w:nsid w:val="57D84504"/>
    <w:multiLevelType w:val="hybridMultilevel"/>
    <w:tmpl w:val="1FB4AFDE"/>
    <w:lvl w:ilvl="0" w:tplc="8B90BD06">
      <w:start w:val="1"/>
      <w:numFmt w:val="lowerLetter"/>
      <w:lvlText w:val="（%1）"/>
      <w:lvlJc w:val="left"/>
      <w:pPr>
        <w:tabs>
          <w:tab w:val="num" w:pos="1290"/>
        </w:tabs>
        <w:ind w:left="1290" w:hanging="78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48">
    <w:nsid w:val="58044DB7"/>
    <w:multiLevelType w:val="hybridMultilevel"/>
    <w:tmpl w:val="383E2BD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9">
    <w:nsid w:val="581B532A"/>
    <w:multiLevelType w:val="hybridMultilevel"/>
    <w:tmpl w:val="8F6244C8"/>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0">
    <w:nsid w:val="581B568D"/>
    <w:multiLevelType w:val="hybridMultilevel"/>
    <w:tmpl w:val="3C3088C4"/>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951">
    <w:nsid w:val="587B2FBB"/>
    <w:multiLevelType w:val="hybridMultilevel"/>
    <w:tmpl w:val="62C2320C"/>
    <w:lvl w:ilvl="0" w:tplc="107E350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2">
    <w:nsid w:val="58933F0A"/>
    <w:multiLevelType w:val="hybridMultilevel"/>
    <w:tmpl w:val="6D26A7BA"/>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3">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954">
    <w:nsid w:val="58B27CB0"/>
    <w:multiLevelType w:val="hybridMultilevel"/>
    <w:tmpl w:val="65306C2A"/>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5">
    <w:nsid w:val="58B3136A"/>
    <w:multiLevelType w:val="hybridMultilevel"/>
    <w:tmpl w:val="FB80030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6">
    <w:nsid w:val="58C11C7E"/>
    <w:multiLevelType w:val="hybridMultilevel"/>
    <w:tmpl w:val="824AC9C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7">
    <w:nsid w:val="58CB2CB1"/>
    <w:multiLevelType w:val="hybridMultilevel"/>
    <w:tmpl w:val="761447C6"/>
    <w:lvl w:ilvl="0" w:tplc="4DB236EA">
      <w:start w:val="1"/>
      <w:numFmt w:val="lowerLetter"/>
      <w:lvlRestart w:val="0"/>
      <w:lvlText w:val="(%1)"/>
      <w:lvlJc w:val="right"/>
      <w:pPr>
        <w:tabs>
          <w:tab w:val="num" w:pos="1531"/>
        </w:tabs>
        <w:ind w:left="1531" w:hanging="227"/>
      </w:pPr>
      <w:rPr>
        <w:rFonts w:ascii="Times New Roman" w:hAnsi="Times New Roman" w:hint="default"/>
        <w:b w:val="0"/>
        <w:i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8">
    <w:nsid w:val="58CF448E"/>
    <w:multiLevelType w:val="hybridMultilevel"/>
    <w:tmpl w:val="90A6BDB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9">
    <w:nsid w:val="58E470B8"/>
    <w:multiLevelType w:val="hybridMultilevel"/>
    <w:tmpl w:val="DB724242"/>
    <w:lvl w:ilvl="0" w:tplc="06B00F9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60">
    <w:nsid w:val="58EE5CED"/>
    <w:multiLevelType w:val="hybridMultilevel"/>
    <w:tmpl w:val="81E0DD2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1">
    <w:nsid w:val="58FC10CE"/>
    <w:multiLevelType w:val="hybridMultilevel"/>
    <w:tmpl w:val="B3066E5A"/>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2">
    <w:nsid w:val="59350DD1"/>
    <w:multiLevelType w:val="hybridMultilevel"/>
    <w:tmpl w:val="6B5050B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3">
    <w:nsid w:val="5941532B"/>
    <w:multiLevelType w:val="hybridMultilevel"/>
    <w:tmpl w:val="AD60AC0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4">
    <w:nsid w:val="59415CB7"/>
    <w:multiLevelType w:val="hybridMultilevel"/>
    <w:tmpl w:val="44246F64"/>
    <w:lvl w:ilvl="0" w:tplc="C1C066B2">
      <w:start w:val="1"/>
      <w:numFmt w:val="lowerLetter"/>
      <w:lvlText w:val="(%1)"/>
      <w:lvlJc w:val="left"/>
      <w:pPr>
        <w:tabs>
          <w:tab w:val="num" w:pos="870"/>
        </w:tabs>
        <w:ind w:left="870" w:hanging="36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965">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6">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67">
    <w:nsid w:val="598E6705"/>
    <w:multiLevelType w:val="hybridMultilevel"/>
    <w:tmpl w:val="05E8F4E8"/>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8">
    <w:nsid w:val="59A26D55"/>
    <w:multiLevelType w:val="hybridMultilevel"/>
    <w:tmpl w:val="5AC6BA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9">
    <w:nsid w:val="59A9758A"/>
    <w:multiLevelType w:val="hybridMultilevel"/>
    <w:tmpl w:val="1FF42170"/>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0">
    <w:nsid w:val="5A2A4D12"/>
    <w:multiLevelType w:val="hybridMultilevel"/>
    <w:tmpl w:val="BD84FDD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1">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972">
    <w:nsid w:val="5A7B7C27"/>
    <w:multiLevelType w:val="hybridMultilevel"/>
    <w:tmpl w:val="80B642A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3">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4">
    <w:nsid w:val="5A9D0951"/>
    <w:multiLevelType w:val="hybridMultilevel"/>
    <w:tmpl w:val="11D6AADC"/>
    <w:lvl w:ilvl="0" w:tplc="0DDE51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5">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6">
    <w:nsid w:val="5AD55957"/>
    <w:multiLevelType w:val="hybridMultilevel"/>
    <w:tmpl w:val="30D6D22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7">
    <w:nsid w:val="5AFC2D6D"/>
    <w:multiLevelType w:val="hybridMultilevel"/>
    <w:tmpl w:val="E56AACF6"/>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978">
    <w:nsid w:val="5B1575C3"/>
    <w:multiLevelType w:val="hybridMultilevel"/>
    <w:tmpl w:val="1B5C0E28"/>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9">
    <w:nsid w:val="5B342053"/>
    <w:multiLevelType w:val="hybridMultilevel"/>
    <w:tmpl w:val="B4000B84"/>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0">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981">
    <w:nsid w:val="5B627C79"/>
    <w:multiLevelType w:val="hybridMultilevel"/>
    <w:tmpl w:val="76589A8C"/>
    <w:lvl w:ilvl="0" w:tplc="BE84495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2">
    <w:nsid w:val="5BBE4630"/>
    <w:multiLevelType w:val="hybridMultilevel"/>
    <w:tmpl w:val="7286DDE6"/>
    <w:lvl w:ilvl="0" w:tplc="B3A6963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3">
    <w:nsid w:val="5BC32486"/>
    <w:multiLevelType w:val="hybridMultilevel"/>
    <w:tmpl w:val="D5B88476"/>
    <w:lvl w:ilvl="0" w:tplc="7FCAF184">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4">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85">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986">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987">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8">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9">
    <w:nsid w:val="5C5E515D"/>
    <w:multiLevelType w:val="hybridMultilevel"/>
    <w:tmpl w:val="604807A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0">
    <w:nsid w:val="5C9A5671"/>
    <w:multiLevelType w:val="hybridMultilevel"/>
    <w:tmpl w:val="D51AF886"/>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991">
    <w:nsid w:val="5CB300FA"/>
    <w:multiLevelType w:val="hybridMultilevel"/>
    <w:tmpl w:val="640A496A"/>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2">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3">
    <w:nsid w:val="5CF315B1"/>
    <w:multiLevelType w:val="hybridMultilevel"/>
    <w:tmpl w:val="BB0A0C4E"/>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4">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5">
    <w:nsid w:val="5D4740ED"/>
    <w:multiLevelType w:val="hybridMultilevel"/>
    <w:tmpl w:val="085ABF6A"/>
    <w:lvl w:ilvl="0" w:tplc="95F67A80">
      <w:start w:val="1"/>
      <w:numFmt w:val="lowerLetter"/>
      <w:lvlRestart w:val="0"/>
      <w:lvlText w:val="(%1)"/>
      <w:lvlJc w:val="left"/>
      <w:pPr>
        <w:tabs>
          <w:tab w:val="num" w:pos="0"/>
        </w:tabs>
        <w:ind w:left="0" w:firstLine="0"/>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6">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97">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8">
    <w:nsid w:val="5D7D4FBC"/>
    <w:multiLevelType w:val="hybridMultilevel"/>
    <w:tmpl w:val="25F456C8"/>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9">
    <w:nsid w:val="5D9B5B84"/>
    <w:multiLevelType w:val="hybridMultilevel"/>
    <w:tmpl w:val="60D43AC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000">
    <w:nsid w:val="5D9E404C"/>
    <w:multiLevelType w:val="hybridMultilevel"/>
    <w:tmpl w:val="C4F6C53A"/>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1">
    <w:nsid w:val="5DA96963"/>
    <w:multiLevelType w:val="hybridMultilevel"/>
    <w:tmpl w:val="7F72AA14"/>
    <w:lvl w:ilvl="0" w:tplc="0EB4585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02">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1003">
    <w:nsid w:val="5DDC13A4"/>
    <w:multiLevelType w:val="hybridMultilevel"/>
    <w:tmpl w:val="6CC8BF7E"/>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4">
    <w:nsid w:val="5DF5447E"/>
    <w:multiLevelType w:val="hybridMultilevel"/>
    <w:tmpl w:val="CA723574"/>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5">
    <w:nsid w:val="5E012210"/>
    <w:multiLevelType w:val="hybridMultilevel"/>
    <w:tmpl w:val="F47CD74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6">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7">
    <w:nsid w:val="5E471958"/>
    <w:multiLevelType w:val="hybridMultilevel"/>
    <w:tmpl w:val="19AEA8A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8">
    <w:nsid w:val="5E635645"/>
    <w:multiLevelType w:val="hybridMultilevel"/>
    <w:tmpl w:val="A646610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9">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0">
    <w:nsid w:val="5EA24201"/>
    <w:multiLevelType w:val="hybridMultilevel"/>
    <w:tmpl w:val="B352E0D8"/>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1">
    <w:nsid w:val="5EA7026B"/>
    <w:multiLevelType w:val="hybridMultilevel"/>
    <w:tmpl w:val="D79891AC"/>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2">
    <w:nsid w:val="5EA952A9"/>
    <w:multiLevelType w:val="hybridMultilevel"/>
    <w:tmpl w:val="C07E1C8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3">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4">
    <w:nsid w:val="5EEF3481"/>
    <w:multiLevelType w:val="hybridMultilevel"/>
    <w:tmpl w:val="07768426"/>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015">
    <w:nsid w:val="5F010366"/>
    <w:multiLevelType w:val="hybridMultilevel"/>
    <w:tmpl w:val="0F9AC430"/>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6">
    <w:nsid w:val="5F103769"/>
    <w:multiLevelType w:val="hybridMultilevel"/>
    <w:tmpl w:val="F38832C4"/>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017">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1018">
    <w:nsid w:val="5F354893"/>
    <w:multiLevelType w:val="hybridMultilevel"/>
    <w:tmpl w:val="C5F4BBC2"/>
    <w:lvl w:ilvl="0" w:tplc="183C0980">
      <w:start w:val="1"/>
      <w:numFmt w:val="lowerLetter"/>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9">
    <w:nsid w:val="5F5F78D3"/>
    <w:multiLevelType w:val="hybridMultilevel"/>
    <w:tmpl w:val="218AFD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0">
    <w:nsid w:val="5F7E3F22"/>
    <w:multiLevelType w:val="hybridMultilevel"/>
    <w:tmpl w:val="7F7A0E8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1">
    <w:nsid w:val="5F8D666F"/>
    <w:multiLevelType w:val="hybridMultilevel"/>
    <w:tmpl w:val="ECB0AE3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2">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3">
    <w:nsid w:val="5FBC7731"/>
    <w:multiLevelType w:val="hybridMultilevel"/>
    <w:tmpl w:val="F7D8BFF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BD5616C0">
      <w:start w:val="19"/>
      <w:numFmt w:val="decimal"/>
      <w:lvlText w:val="%2."/>
      <w:lvlJc w:val="left"/>
      <w:pPr>
        <w:tabs>
          <w:tab w:val="num" w:pos="1110"/>
        </w:tabs>
        <w:ind w:left="1110" w:hanging="63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4">
    <w:nsid w:val="5FE36035"/>
    <w:multiLevelType w:val="hybridMultilevel"/>
    <w:tmpl w:val="430E0230"/>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5">
    <w:nsid w:val="603821DF"/>
    <w:multiLevelType w:val="hybridMultilevel"/>
    <w:tmpl w:val="026C5868"/>
    <w:lvl w:ilvl="0" w:tplc="D1461C6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6">
    <w:nsid w:val="605158AB"/>
    <w:multiLevelType w:val="hybridMultilevel"/>
    <w:tmpl w:val="CAEC78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7">
    <w:nsid w:val="607F33C1"/>
    <w:multiLevelType w:val="hybridMultilevel"/>
    <w:tmpl w:val="8740279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8">
    <w:nsid w:val="60C52903"/>
    <w:multiLevelType w:val="hybridMultilevel"/>
    <w:tmpl w:val="85744B72"/>
    <w:lvl w:ilvl="0" w:tplc="D8DAA6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29">
    <w:nsid w:val="60E87C23"/>
    <w:multiLevelType w:val="hybridMultilevel"/>
    <w:tmpl w:val="ED743DBE"/>
    <w:lvl w:ilvl="0" w:tplc="DEC4C0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30">
    <w:nsid w:val="61012392"/>
    <w:multiLevelType w:val="hybridMultilevel"/>
    <w:tmpl w:val="99165E1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1">
    <w:nsid w:val="61275594"/>
    <w:multiLevelType w:val="hybridMultilevel"/>
    <w:tmpl w:val="A912AF30"/>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032">
    <w:nsid w:val="6150027D"/>
    <w:multiLevelType w:val="hybridMultilevel"/>
    <w:tmpl w:val="2C6A535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3">
    <w:nsid w:val="61566964"/>
    <w:multiLevelType w:val="hybridMultilevel"/>
    <w:tmpl w:val="5F129D08"/>
    <w:lvl w:ilvl="0" w:tplc="24FE9360">
      <w:start w:val="2"/>
      <w:numFmt w:val="decimal"/>
      <w:lvlText w:val="%1．"/>
      <w:lvlJc w:val="left"/>
      <w:pPr>
        <w:tabs>
          <w:tab w:val="num" w:pos="720"/>
        </w:tabs>
        <w:ind w:left="720" w:hanging="720"/>
      </w:pPr>
      <w:rPr>
        <w:rFonts w:hint="eastAsia"/>
        <w:u w:val="none"/>
      </w:rPr>
    </w:lvl>
    <w:lvl w:ilvl="1" w:tplc="A9C21B86">
      <w:start w:val="1"/>
      <w:numFmt w:val="lowerLetter"/>
      <w:lvlRestart w:val="0"/>
      <w:lvlText w:val="(%2)"/>
      <w:lvlJc w:val="right"/>
      <w:pPr>
        <w:tabs>
          <w:tab w:val="num" w:pos="707"/>
        </w:tabs>
        <w:ind w:left="707" w:hanging="227"/>
      </w:pPr>
      <w:rPr>
        <w:rFonts w:ascii="Times New Roman" w:hAnsi="Times New Roman"/>
        <w:b w:val="0"/>
        <w:i w:val="0"/>
        <w:sz w:val="24"/>
      </w:rPr>
    </w:lvl>
    <w:lvl w:ilvl="2" w:tplc="C00AF1A0">
      <w:start w:val="25"/>
      <w:numFmt w:val="decimal"/>
      <w:lvlText w:val="%3."/>
      <w:lvlJc w:val="left"/>
      <w:pPr>
        <w:tabs>
          <w:tab w:val="num" w:pos="1620"/>
        </w:tabs>
        <w:ind w:left="1620" w:hanging="6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4">
    <w:nsid w:val="618E49E1"/>
    <w:multiLevelType w:val="hybridMultilevel"/>
    <w:tmpl w:val="0F44EBC6"/>
    <w:lvl w:ilvl="0" w:tplc="534640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5">
    <w:nsid w:val="619258F3"/>
    <w:multiLevelType w:val="hybridMultilevel"/>
    <w:tmpl w:val="4C50E6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6">
    <w:nsid w:val="61B34DD8"/>
    <w:multiLevelType w:val="hybridMultilevel"/>
    <w:tmpl w:val="77CC34DC"/>
    <w:lvl w:ilvl="0" w:tplc="DA80DD2C">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7">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8">
    <w:nsid w:val="62150422"/>
    <w:multiLevelType w:val="hybridMultilevel"/>
    <w:tmpl w:val="6934600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9">
    <w:nsid w:val="622578D1"/>
    <w:multiLevelType w:val="hybridMultilevel"/>
    <w:tmpl w:val="9B2204AC"/>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0">
    <w:nsid w:val="6226201B"/>
    <w:multiLevelType w:val="hybridMultilevel"/>
    <w:tmpl w:val="B16ACEE4"/>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1">
    <w:nsid w:val="623E29FE"/>
    <w:multiLevelType w:val="hybridMultilevel"/>
    <w:tmpl w:val="950ED3F4"/>
    <w:lvl w:ilvl="0" w:tplc="565671E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2">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3">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4">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1045">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6">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7">
    <w:nsid w:val="62AC2F1F"/>
    <w:multiLevelType w:val="hybridMultilevel"/>
    <w:tmpl w:val="0306365C"/>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8">
    <w:nsid w:val="62E77920"/>
    <w:multiLevelType w:val="hybridMultilevel"/>
    <w:tmpl w:val="093CB25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9">
    <w:nsid w:val="62F224AD"/>
    <w:multiLevelType w:val="hybridMultilevel"/>
    <w:tmpl w:val="97120378"/>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0">
    <w:nsid w:val="62F94574"/>
    <w:multiLevelType w:val="hybridMultilevel"/>
    <w:tmpl w:val="82BCE0D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1">
    <w:nsid w:val="63003A0F"/>
    <w:multiLevelType w:val="hybridMultilevel"/>
    <w:tmpl w:val="1DB05C4E"/>
    <w:lvl w:ilvl="0" w:tplc="D3FA9C1E">
      <w:start w:val="8"/>
      <w:numFmt w:val="lowerLetter"/>
      <w:lvlRestart w:val="0"/>
      <w:lvlText w:val="(%1)"/>
      <w:lvlJc w:val="right"/>
      <w:pPr>
        <w:tabs>
          <w:tab w:val="num" w:pos="707"/>
        </w:tabs>
        <w:ind w:left="707"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2">
    <w:nsid w:val="630D3C3B"/>
    <w:multiLevelType w:val="hybridMultilevel"/>
    <w:tmpl w:val="BCB4E2F0"/>
    <w:lvl w:ilvl="0" w:tplc="C5642C3E">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3">
    <w:nsid w:val="63324307"/>
    <w:multiLevelType w:val="hybridMultilevel"/>
    <w:tmpl w:val="6B2E5AF6"/>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4">
    <w:nsid w:val="638115F7"/>
    <w:multiLevelType w:val="hybridMultilevel"/>
    <w:tmpl w:val="D4DA68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5">
    <w:nsid w:val="639750D0"/>
    <w:multiLevelType w:val="hybridMultilevel"/>
    <w:tmpl w:val="25603E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6">
    <w:nsid w:val="63AF7891"/>
    <w:multiLevelType w:val="hybridMultilevel"/>
    <w:tmpl w:val="5E68459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7">
    <w:nsid w:val="63CB237D"/>
    <w:multiLevelType w:val="hybridMultilevel"/>
    <w:tmpl w:val="76DA059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8">
    <w:nsid w:val="63D079FE"/>
    <w:multiLevelType w:val="hybridMultilevel"/>
    <w:tmpl w:val="4E6CD54C"/>
    <w:lvl w:ilvl="0" w:tplc="33AA891A">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59">
    <w:nsid w:val="63D408A7"/>
    <w:multiLevelType w:val="hybridMultilevel"/>
    <w:tmpl w:val="118A1A54"/>
    <w:lvl w:ilvl="0" w:tplc="1CAC69E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60">
    <w:nsid w:val="63F91E53"/>
    <w:multiLevelType w:val="hybridMultilevel"/>
    <w:tmpl w:val="FB8A6244"/>
    <w:lvl w:ilvl="0" w:tplc="6F1C02C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61">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2">
    <w:nsid w:val="642E74CD"/>
    <w:multiLevelType w:val="hybridMultilevel"/>
    <w:tmpl w:val="3B70AB3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3">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1064">
    <w:nsid w:val="646968EE"/>
    <w:multiLevelType w:val="hybridMultilevel"/>
    <w:tmpl w:val="5D4238D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65">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66">
    <w:nsid w:val="64B3738B"/>
    <w:multiLevelType w:val="hybridMultilevel"/>
    <w:tmpl w:val="C9427FC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7">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8">
    <w:nsid w:val="64C056C0"/>
    <w:multiLevelType w:val="hybridMultilevel"/>
    <w:tmpl w:val="7B10795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9">
    <w:nsid w:val="64C51BB6"/>
    <w:multiLevelType w:val="hybridMultilevel"/>
    <w:tmpl w:val="7DEAEE5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0">
    <w:nsid w:val="65221C43"/>
    <w:multiLevelType w:val="hybridMultilevel"/>
    <w:tmpl w:val="E77C0954"/>
    <w:lvl w:ilvl="0" w:tplc="2D240C7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071">
    <w:nsid w:val="652519FB"/>
    <w:multiLevelType w:val="hybridMultilevel"/>
    <w:tmpl w:val="DDD0FBB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2">
    <w:nsid w:val="65315062"/>
    <w:multiLevelType w:val="hybridMultilevel"/>
    <w:tmpl w:val="F7784EB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3">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4">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5">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6">
    <w:nsid w:val="65902071"/>
    <w:multiLevelType w:val="hybridMultilevel"/>
    <w:tmpl w:val="AC6A134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7">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8">
    <w:nsid w:val="65D73FD4"/>
    <w:multiLevelType w:val="hybridMultilevel"/>
    <w:tmpl w:val="B1D82A74"/>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9">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0">
    <w:nsid w:val="66313CEA"/>
    <w:multiLevelType w:val="hybridMultilevel"/>
    <w:tmpl w:val="17DEDFA8"/>
    <w:lvl w:ilvl="0" w:tplc="21401E4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1">
    <w:nsid w:val="666E5F00"/>
    <w:multiLevelType w:val="hybridMultilevel"/>
    <w:tmpl w:val="9EAC922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2">
    <w:nsid w:val="666F7C40"/>
    <w:multiLevelType w:val="hybridMultilevel"/>
    <w:tmpl w:val="E6E2075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3">
    <w:nsid w:val="668D0015"/>
    <w:multiLevelType w:val="hybridMultilevel"/>
    <w:tmpl w:val="C11A9F9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4">
    <w:nsid w:val="669109D8"/>
    <w:multiLevelType w:val="hybridMultilevel"/>
    <w:tmpl w:val="B94621BA"/>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5">
    <w:nsid w:val="66A05964"/>
    <w:multiLevelType w:val="hybridMultilevel"/>
    <w:tmpl w:val="5AF83FD0"/>
    <w:lvl w:ilvl="0" w:tplc="DF9C0F2E">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086">
    <w:nsid w:val="66B61B5F"/>
    <w:multiLevelType w:val="hybridMultilevel"/>
    <w:tmpl w:val="8AB267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7">
    <w:nsid w:val="66C01CF4"/>
    <w:multiLevelType w:val="hybridMultilevel"/>
    <w:tmpl w:val="C304EC7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8">
    <w:nsid w:val="66DB2181"/>
    <w:multiLevelType w:val="hybridMultilevel"/>
    <w:tmpl w:val="0C70822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73F86F94">
      <w:start w:val="59"/>
      <w:numFmt w:val="decimal"/>
      <w:lvlText w:val="%2."/>
      <w:lvlJc w:val="left"/>
      <w:pPr>
        <w:tabs>
          <w:tab w:val="num" w:pos="1695"/>
        </w:tabs>
        <w:ind w:left="1695" w:hanging="615"/>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9">
    <w:nsid w:val="66F50753"/>
    <w:multiLevelType w:val="hybridMultilevel"/>
    <w:tmpl w:val="51C2C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0">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1">
    <w:nsid w:val="674108D1"/>
    <w:multiLevelType w:val="hybridMultilevel"/>
    <w:tmpl w:val="ED16E2A0"/>
    <w:lvl w:ilvl="0" w:tplc="DF9C0F2E">
      <w:start w:val="1"/>
      <w:numFmt w:val="lowerLetter"/>
      <w:lvlRestart w:val="0"/>
      <w:lvlText w:val="(%1)"/>
      <w:lvlJc w:val="right"/>
      <w:pPr>
        <w:tabs>
          <w:tab w:val="num" w:pos="2051"/>
        </w:tabs>
        <w:ind w:left="2051" w:hanging="227"/>
      </w:pPr>
      <w:rPr>
        <w:rFonts w:ascii="Times New Roman" w:hAnsi="Times New Roman"/>
        <w:b w:val="0"/>
        <w:i w:val="0"/>
        <w:sz w:val="24"/>
      </w:rPr>
    </w:lvl>
    <w:lvl w:ilvl="1" w:tplc="DF9C0F2E">
      <w:start w:val="1"/>
      <w:numFmt w:val="lowerLetter"/>
      <w:lvlRestart w:val="0"/>
      <w:lvlText w:val="(%2)"/>
      <w:lvlJc w:val="right"/>
      <w:pPr>
        <w:tabs>
          <w:tab w:val="num" w:pos="1227"/>
        </w:tabs>
        <w:ind w:left="1227" w:hanging="227"/>
      </w:pPr>
      <w:rPr>
        <w:rFonts w:ascii="Times New Roman" w:hAnsi="Times New Roman"/>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092">
    <w:nsid w:val="67601EB7"/>
    <w:multiLevelType w:val="hybridMultilevel"/>
    <w:tmpl w:val="292871E6"/>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3">
    <w:nsid w:val="676978C4"/>
    <w:multiLevelType w:val="hybridMultilevel"/>
    <w:tmpl w:val="8F760BE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4">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1095">
    <w:nsid w:val="67D35D0D"/>
    <w:multiLevelType w:val="hybridMultilevel"/>
    <w:tmpl w:val="09848AE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6">
    <w:nsid w:val="67EB0027"/>
    <w:multiLevelType w:val="hybridMultilevel"/>
    <w:tmpl w:val="2808011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7">
    <w:nsid w:val="67EF07B2"/>
    <w:multiLevelType w:val="hybridMultilevel"/>
    <w:tmpl w:val="D6028F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8">
    <w:nsid w:val="682102F2"/>
    <w:multiLevelType w:val="hybridMultilevel"/>
    <w:tmpl w:val="94E8F460"/>
    <w:lvl w:ilvl="0" w:tplc="85C422A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9">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00">
    <w:nsid w:val="68420A15"/>
    <w:multiLevelType w:val="hybridMultilevel"/>
    <w:tmpl w:val="041A99AC"/>
    <w:lvl w:ilvl="0" w:tplc="03CE5ED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1">
    <w:nsid w:val="686650AE"/>
    <w:multiLevelType w:val="hybridMultilevel"/>
    <w:tmpl w:val="D84A0C48"/>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2">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1103">
    <w:nsid w:val="688D434E"/>
    <w:multiLevelType w:val="hybridMultilevel"/>
    <w:tmpl w:val="D0D2BAA8"/>
    <w:lvl w:ilvl="0" w:tplc="11483626">
      <w:start w:val="1"/>
      <w:numFmt w:val="lowerLetter"/>
      <w:lvlText w:val="(%1)"/>
      <w:lvlJc w:val="left"/>
      <w:pPr>
        <w:tabs>
          <w:tab w:val="num" w:pos="810"/>
        </w:tabs>
        <w:ind w:left="810" w:hanging="30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04">
    <w:nsid w:val="68B11942"/>
    <w:multiLevelType w:val="hybridMultilevel"/>
    <w:tmpl w:val="5CAA6490"/>
    <w:lvl w:ilvl="0" w:tplc="0B32E4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5">
    <w:nsid w:val="68C22F3D"/>
    <w:multiLevelType w:val="hybridMultilevel"/>
    <w:tmpl w:val="F126EA6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6">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7">
    <w:nsid w:val="69095D01"/>
    <w:multiLevelType w:val="hybridMultilevel"/>
    <w:tmpl w:val="91F60B6C"/>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8">
    <w:nsid w:val="690A659B"/>
    <w:multiLevelType w:val="hybridMultilevel"/>
    <w:tmpl w:val="7A347E22"/>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9">
    <w:nsid w:val="69146D16"/>
    <w:multiLevelType w:val="hybridMultilevel"/>
    <w:tmpl w:val="60F8759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0">
    <w:nsid w:val="692866B0"/>
    <w:multiLevelType w:val="hybridMultilevel"/>
    <w:tmpl w:val="69986CF4"/>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1">
    <w:nsid w:val="694A17F5"/>
    <w:multiLevelType w:val="hybridMultilevel"/>
    <w:tmpl w:val="7DA2476E"/>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2">
    <w:nsid w:val="695103FE"/>
    <w:multiLevelType w:val="hybridMultilevel"/>
    <w:tmpl w:val="AF9C956E"/>
    <w:lvl w:ilvl="0" w:tplc="7A1600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13">
    <w:nsid w:val="696762A9"/>
    <w:multiLevelType w:val="hybridMultilevel"/>
    <w:tmpl w:val="59BC11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4">
    <w:nsid w:val="69831C37"/>
    <w:multiLevelType w:val="hybridMultilevel"/>
    <w:tmpl w:val="3842CA3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5">
    <w:nsid w:val="69873BE6"/>
    <w:multiLevelType w:val="hybridMultilevel"/>
    <w:tmpl w:val="3976C0B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6">
    <w:nsid w:val="69C62019"/>
    <w:multiLevelType w:val="hybridMultilevel"/>
    <w:tmpl w:val="3FB69D70"/>
    <w:lvl w:ilvl="0" w:tplc="FDD43300">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FDD43300">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117">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18">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1119">
    <w:nsid w:val="6A43591B"/>
    <w:multiLevelType w:val="hybridMultilevel"/>
    <w:tmpl w:val="FF88C8F0"/>
    <w:lvl w:ilvl="0" w:tplc="F72297B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0">
    <w:nsid w:val="6AA21BA6"/>
    <w:multiLevelType w:val="hybridMultilevel"/>
    <w:tmpl w:val="1F2C4830"/>
    <w:lvl w:ilvl="0" w:tplc="69FA0932">
      <w:start w:val="1"/>
      <w:numFmt w:val="lowerLetter"/>
      <w:lvlText w:val="（%1）"/>
      <w:lvlJc w:val="left"/>
      <w:pPr>
        <w:tabs>
          <w:tab w:val="num" w:pos="1230"/>
        </w:tabs>
        <w:ind w:left="1230" w:hanging="72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21">
    <w:nsid w:val="6AA74DB9"/>
    <w:multiLevelType w:val="hybridMultilevel"/>
    <w:tmpl w:val="D3F4D2DA"/>
    <w:lvl w:ilvl="0" w:tplc="DF9C0F2E">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22">
    <w:nsid w:val="6AAC2773"/>
    <w:multiLevelType w:val="hybridMultilevel"/>
    <w:tmpl w:val="2076D64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23">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4">
    <w:nsid w:val="6AE05EB6"/>
    <w:multiLevelType w:val="hybridMultilevel"/>
    <w:tmpl w:val="B76AEAEE"/>
    <w:lvl w:ilvl="0" w:tplc="BAF26E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5">
    <w:nsid w:val="6AF631C9"/>
    <w:multiLevelType w:val="hybridMultilevel"/>
    <w:tmpl w:val="4A2CD6D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6">
    <w:nsid w:val="6AF63429"/>
    <w:multiLevelType w:val="hybridMultilevel"/>
    <w:tmpl w:val="6CE062E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7">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8">
    <w:nsid w:val="6B0A3DE2"/>
    <w:multiLevelType w:val="hybridMultilevel"/>
    <w:tmpl w:val="A4F4C710"/>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29">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0">
    <w:nsid w:val="6B403793"/>
    <w:multiLevelType w:val="hybridMultilevel"/>
    <w:tmpl w:val="8E9A573A"/>
    <w:lvl w:ilvl="0" w:tplc="DF9C0F2E">
      <w:start w:val="1"/>
      <w:numFmt w:val="lowerLetter"/>
      <w:lvlRestart w:val="0"/>
      <w:lvlText w:val="(%1)"/>
      <w:lvlJc w:val="right"/>
      <w:pPr>
        <w:tabs>
          <w:tab w:val="num" w:pos="2051"/>
        </w:tabs>
        <w:ind w:left="2051" w:hanging="227"/>
      </w:pPr>
      <w:rPr>
        <w:rFonts w:ascii="Times New Roman" w:hAnsi="Times New Roman"/>
        <w:b w:val="0"/>
        <w:i w:val="0"/>
        <w:sz w:val="24"/>
      </w:rPr>
    </w:lvl>
    <w:lvl w:ilvl="1" w:tplc="EBE2F9D6">
      <w:start w:val="1"/>
      <w:numFmt w:val="lowerLetter"/>
      <w:lvlRestart w:val="0"/>
      <w:lvlText w:val="(%2)"/>
      <w:lvlJc w:val="right"/>
      <w:pPr>
        <w:tabs>
          <w:tab w:val="num" w:pos="1227"/>
        </w:tabs>
        <w:ind w:left="1227" w:hanging="227"/>
      </w:pPr>
      <w:rPr>
        <w:rFonts w:ascii="Times New Roman" w:hAnsi="Times New Roman"/>
        <w:b w:val="0"/>
        <w:i w:val="0"/>
        <w:sz w:val="24"/>
      </w:r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31">
    <w:nsid w:val="6B8940C3"/>
    <w:multiLevelType w:val="hybridMultilevel"/>
    <w:tmpl w:val="8B9A0E7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2">
    <w:nsid w:val="6BA205C1"/>
    <w:multiLevelType w:val="hybridMultilevel"/>
    <w:tmpl w:val="C932423E"/>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3">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4">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5">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36">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7">
    <w:nsid w:val="6C2816F5"/>
    <w:multiLevelType w:val="hybridMultilevel"/>
    <w:tmpl w:val="F474A27C"/>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138">
    <w:nsid w:val="6C327CA0"/>
    <w:multiLevelType w:val="hybridMultilevel"/>
    <w:tmpl w:val="984884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39">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40">
    <w:nsid w:val="6CAA733C"/>
    <w:multiLevelType w:val="hybridMultilevel"/>
    <w:tmpl w:val="2C28420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1">
    <w:nsid w:val="6CB122F4"/>
    <w:multiLevelType w:val="hybridMultilevel"/>
    <w:tmpl w:val="AC12CB8E"/>
    <w:lvl w:ilvl="0" w:tplc="41E0C01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2">
    <w:nsid w:val="6CE7160D"/>
    <w:multiLevelType w:val="hybridMultilevel"/>
    <w:tmpl w:val="4356CA6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3">
    <w:nsid w:val="6CF6632E"/>
    <w:multiLevelType w:val="hybridMultilevel"/>
    <w:tmpl w:val="313ACD2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4">
    <w:nsid w:val="6D035ADA"/>
    <w:multiLevelType w:val="hybridMultilevel"/>
    <w:tmpl w:val="E440EDA0"/>
    <w:lvl w:ilvl="0" w:tplc="302A385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5">
    <w:nsid w:val="6D047067"/>
    <w:multiLevelType w:val="hybridMultilevel"/>
    <w:tmpl w:val="F87C420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6">
    <w:nsid w:val="6D0A5D7E"/>
    <w:multiLevelType w:val="hybridMultilevel"/>
    <w:tmpl w:val="D08ADCA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7">
    <w:nsid w:val="6D121CD6"/>
    <w:multiLevelType w:val="hybridMultilevel"/>
    <w:tmpl w:val="0F6620A2"/>
    <w:lvl w:ilvl="0" w:tplc="31BA375E">
      <w:start w:val="1"/>
      <w:numFmt w:val="lowerLetter"/>
      <w:lvlRestart w:val="0"/>
      <w:lvlText w:val="(%1)"/>
      <w:lvlJc w:val="right"/>
      <w:pPr>
        <w:tabs>
          <w:tab w:val="num" w:pos="-457"/>
        </w:tabs>
        <w:ind w:left="-457" w:hanging="227"/>
      </w:pPr>
      <w:rPr>
        <w:rFonts w:ascii="Times New Roman" w:hAnsi="Times New Roman"/>
        <w:b w:val="0"/>
        <w:i w:val="0"/>
        <w:sz w:val="24"/>
      </w:rPr>
    </w:lvl>
    <w:lvl w:ilvl="1" w:tplc="04090019" w:tentative="1">
      <w:start w:val="1"/>
      <w:numFmt w:val="lowerLetter"/>
      <w:lvlText w:val="%2."/>
      <w:lvlJc w:val="left"/>
      <w:pPr>
        <w:tabs>
          <w:tab w:val="num" w:pos="-548"/>
        </w:tabs>
        <w:ind w:left="-548" w:hanging="360"/>
      </w:pPr>
    </w:lvl>
    <w:lvl w:ilvl="2" w:tplc="0409001B" w:tentative="1">
      <w:start w:val="1"/>
      <w:numFmt w:val="lowerRoman"/>
      <w:lvlText w:val="%3."/>
      <w:lvlJc w:val="right"/>
      <w:pPr>
        <w:tabs>
          <w:tab w:val="num" w:pos="172"/>
        </w:tabs>
        <w:ind w:left="172" w:hanging="180"/>
      </w:pPr>
    </w:lvl>
    <w:lvl w:ilvl="3" w:tplc="0409000F" w:tentative="1">
      <w:start w:val="1"/>
      <w:numFmt w:val="decimal"/>
      <w:lvlText w:val="%4."/>
      <w:lvlJc w:val="left"/>
      <w:pPr>
        <w:tabs>
          <w:tab w:val="num" w:pos="892"/>
        </w:tabs>
        <w:ind w:left="892" w:hanging="360"/>
      </w:pPr>
    </w:lvl>
    <w:lvl w:ilvl="4" w:tplc="04090019" w:tentative="1">
      <w:start w:val="1"/>
      <w:numFmt w:val="lowerLetter"/>
      <w:lvlText w:val="%5."/>
      <w:lvlJc w:val="left"/>
      <w:pPr>
        <w:tabs>
          <w:tab w:val="num" w:pos="1612"/>
        </w:tabs>
        <w:ind w:left="1612" w:hanging="360"/>
      </w:pPr>
    </w:lvl>
    <w:lvl w:ilvl="5" w:tplc="0409001B" w:tentative="1">
      <w:start w:val="1"/>
      <w:numFmt w:val="lowerRoman"/>
      <w:lvlText w:val="%6."/>
      <w:lvlJc w:val="right"/>
      <w:pPr>
        <w:tabs>
          <w:tab w:val="num" w:pos="2332"/>
        </w:tabs>
        <w:ind w:left="2332" w:hanging="180"/>
      </w:pPr>
    </w:lvl>
    <w:lvl w:ilvl="6" w:tplc="0409000F" w:tentative="1">
      <w:start w:val="1"/>
      <w:numFmt w:val="decimal"/>
      <w:lvlText w:val="%7."/>
      <w:lvlJc w:val="left"/>
      <w:pPr>
        <w:tabs>
          <w:tab w:val="num" w:pos="3052"/>
        </w:tabs>
        <w:ind w:left="3052" w:hanging="360"/>
      </w:pPr>
    </w:lvl>
    <w:lvl w:ilvl="7" w:tplc="04090019" w:tentative="1">
      <w:start w:val="1"/>
      <w:numFmt w:val="lowerLetter"/>
      <w:lvlText w:val="%8."/>
      <w:lvlJc w:val="left"/>
      <w:pPr>
        <w:tabs>
          <w:tab w:val="num" w:pos="3772"/>
        </w:tabs>
        <w:ind w:left="3772" w:hanging="360"/>
      </w:pPr>
    </w:lvl>
    <w:lvl w:ilvl="8" w:tplc="0409001B" w:tentative="1">
      <w:start w:val="1"/>
      <w:numFmt w:val="lowerRoman"/>
      <w:lvlText w:val="%9."/>
      <w:lvlJc w:val="right"/>
      <w:pPr>
        <w:tabs>
          <w:tab w:val="num" w:pos="4492"/>
        </w:tabs>
        <w:ind w:left="4492" w:hanging="180"/>
      </w:pPr>
    </w:lvl>
  </w:abstractNum>
  <w:abstractNum w:abstractNumId="1148">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9">
    <w:nsid w:val="6D4551C2"/>
    <w:multiLevelType w:val="hybridMultilevel"/>
    <w:tmpl w:val="9FE8367A"/>
    <w:lvl w:ilvl="0" w:tplc="43904446">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0">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1">
    <w:nsid w:val="6D662B9B"/>
    <w:multiLevelType w:val="hybridMultilevel"/>
    <w:tmpl w:val="02F26F7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2">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53">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4">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5">
    <w:nsid w:val="6E0C7E7C"/>
    <w:multiLevelType w:val="hybridMultilevel"/>
    <w:tmpl w:val="67549E7A"/>
    <w:lvl w:ilvl="0" w:tplc="BD82D96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6">
    <w:nsid w:val="6E15581E"/>
    <w:multiLevelType w:val="hybridMultilevel"/>
    <w:tmpl w:val="9CF8754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7">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8">
    <w:nsid w:val="6E4A4A8A"/>
    <w:multiLevelType w:val="hybridMultilevel"/>
    <w:tmpl w:val="A0987692"/>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9">
    <w:nsid w:val="6E4C2809"/>
    <w:multiLevelType w:val="hybridMultilevel"/>
    <w:tmpl w:val="4C5A8D4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0">
    <w:nsid w:val="6E8F43C4"/>
    <w:multiLevelType w:val="hybridMultilevel"/>
    <w:tmpl w:val="DB62EAA4"/>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1">
    <w:nsid w:val="6EB4455B"/>
    <w:multiLevelType w:val="hybridMultilevel"/>
    <w:tmpl w:val="068ED63C"/>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2">
    <w:nsid w:val="6ED3582E"/>
    <w:multiLevelType w:val="hybridMultilevel"/>
    <w:tmpl w:val="5A3AF52C"/>
    <w:lvl w:ilvl="0" w:tplc="B75498D6">
      <w:start w:val="1"/>
      <w:numFmt w:val="lowerLetter"/>
      <w:lvlRestart w:val="0"/>
      <w:lvlText w:val="(%1)"/>
      <w:lvlJc w:val="right"/>
      <w:pPr>
        <w:tabs>
          <w:tab w:val="num" w:pos="737"/>
        </w:tabs>
        <w:ind w:left="737" w:hanging="227"/>
      </w:pPr>
      <w:rPr>
        <w:rFonts w:ascii="Times New Roman" w:hAnsi="Times New Roman"/>
        <w:b w:val="0"/>
        <w:i w:val="0"/>
        <w:sz w:val="24"/>
      </w:rPr>
    </w:lvl>
    <w:lvl w:ilvl="1" w:tplc="04090019" w:tentative="1">
      <w:start w:val="1"/>
      <w:numFmt w:val="ideographTraditional"/>
      <w:lvlText w:val="%2、"/>
      <w:lvlJc w:val="left"/>
      <w:pPr>
        <w:tabs>
          <w:tab w:val="num" w:pos="166"/>
        </w:tabs>
        <w:ind w:left="166" w:hanging="480"/>
      </w:pPr>
    </w:lvl>
    <w:lvl w:ilvl="2" w:tplc="0409001B" w:tentative="1">
      <w:start w:val="1"/>
      <w:numFmt w:val="lowerRoman"/>
      <w:lvlText w:val="%3."/>
      <w:lvlJc w:val="right"/>
      <w:pPr>
        <w:tabs>
          <w:tab w:val="num" w:pos="646"/>
        </w:tabs>
        <w:ind w:left="646" w:hanging="480"/>
      </w:pPr>
    </w:lvl>
    <w:lvl w:ilvl="3" w:tplc="0409000F" w:tentative="1">
      <w:start w:val="1"/>
      <w:numFmt w:val="decimal"/>
      <w:lvlText w:val="%4."/>
      <w:lvlJc w:val="left"/>
      <w:pPr>
        <w:tabs>
          <w:tab w:val="num" w:pos="1126"/>
        </w:tabs>
        <w:ind w:left="1126" w:hanging="480"/>
      </w:pPr>
    </w:lvl>
    <w:lvl w:ilvl="4" w:tplc="04090019" w:tentative="1">
      <w:start w:val="1"/>
      <w:numFmt w:val="ideographTraditional"/>
      <w:lvlText w:val="%5、"/>
      <w:lvlJc w:val="left"/>
      <w:pPr>
        <w:tabs>
          <w:tab w:val="num" w:pos="1606"/>
        </w:tabs>
        <w:ind w:left="1606" w:hanging="480"/>
      </w:pPr>
    </w:lvl>
    <w:lvl w:ilvl="5" w:tplc="0409001B" w:tentative="1">
      <w:start w:val="1"/>
      <w:numFmt w:val="lowerRoman"/>
      <w:lvlText w:val="%6."/>
      <w:lvlJc w:val="right"/>
      <w:pPr>
        <w:tabs>
          <w:tab w:val="num" w:pos="2086"/>
        </w:tabs>
        <w:ind w:left="2086" w:hanging="480"/>
      </w:pPr>
    </w:lvl>
    <w:lvl w:ilvl="6" w:tplc="0409000F" w:tentative="1">
      <w:start w:val="1"/>
      <w:numFmt w:val="decimal"/>
      <w:lvlText w:val="%7."/>
      <w:lvlJc w:val="left"/>
      <w:pPr>
        <w:tabs>
          <w:tab w:val="num" w:pos="2566"/>
        </w:tabs>
        <w:ind w:left="2566" w:hanging="480"/>
      </w:pPr>
    </w:lvl>
    <w:lvl w:ilvl="7" w:tplc="04090019" w:tentative="1">
      <w:start w:val="1"/>
      <w:numFmt w:val="ideographTraditional"/>
      <w:lvlText w:val="%8、"/>
      <w:lvlJc w:val="left"/>
      <w:pPr>
        <w:tabs>
          <w:tab w:val="num" w:pos="3046"/>
        </w:tabs>
        <w:ind w:left="3046" w:hanging="480"/>
      </w:pPr>
    </w:lvl>
    <w:lvl w:ilvl="8" w:tplc="0409001B" w:tentative="1">
      <w:start w:val="1"/>
      <w:numFmt w:val="lowerRoman"/>
      <w:lvlText w:val="%9."/>
      <w:lvlJc w:val="right"/>
      <w:pPr>
        <w:tabs>
          <w:tab w:val="num" w:pos="3526"/>
        </w:tabs>
        <w:ind w:left="3526" w:hanging="480"/>
      </w:pPr>
    </w:lvl>
  </w:abstractNum>
  <w:abstractNum w:abstractNumId="1163">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4">
    <w:nsid w:val="6F46123D"/>
    <w:multiLevelType w:val="hybridMultilevel"/>
    <w:tmpl w:val="AC48EBF0"/>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5">
    <w:nsid w:val="6FA54CA5"/>
    <w:multiLevelType w:val="hybridMultilevel"/>
    <w:tmpl w:val="10C0EC34"/>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6">
    <w:nsid w:val="6FAF5DBF"/>
    <w:multiLevelType w:val="hybridMultilevel"/>
    <w:tmpl w:val="7B20F09E"/>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67">
    <w:nsid w:val="6FE45FC9"/>
    <w:multiLevelType w:val="hybridMultilevel"/>
    <w:tmpl w:val="304C5308"/>
    <w:lvl w:ilvl="0" w:tplc="FF366E42">
      <w:start w:val="12"/>
      <w:numFmt w:val="decimal"/>
      <w:lvlText w:val="%1."/>
      <w:lvlJc w:val="left"/>
      <w:pPr>
        <w:tabs>
          <w:tab w:val="num" w:pos="1125"/>
        </w:tabs>
        <w:ind w:left="1125" w:hanging="615"/>
      </w:pPr>
      <w:rPr>
        <w:rFonts w:hint="eastAsia"/>
      </w:rPr>
    </w:lvl>
    <w:lvl w:ilvl="1" w:tplc="AB124DAE">
      <w:start w:val="1"/>
      <w:numFmt w:val="lowerLetter"/>
      <w:lvlText w:val="（%2）"/>
      <w:lvlJc w:val="left"/>
      <w:pPr>
        <w:tabs>
          <w:tab w:val="num" w:pos="2115"/>
        </w:tabs>
        <w:ind w:left="2115" w:hanging="1125"/>
      </w:pPr>
      <w:rPr>
        <w:rFonts w:hint="default"/>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168">
    <w:nsid w:val="6FE90326"/>
    <w:multiLevelType w:val="hybridMultilevel"/>
    <w:tmpl w:val="CE2CF44E"/>
    <w:lvl w:ilvl="0" w:tplc="88C2263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9">
    <w:nsid w:val="6FEF72C6"/>
    <w:multiLevelType w:val="hybridMultilevel"/>
    <w:tmpl w:val="BFC44932"/>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0">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1">
    <w:nsid w:val="700078F1"/>
    <w:multiLevelType w:val="hybridMultilevel"/>
    <w:tmpl w:val="382EC9BC"/>
    <w:lvl w:ilvl="0" w:tplc="A9C21B86">
      <w:start w:val="1"/>
      <w:numFmt w:val="lowerLetter"/>
      <w:lvlRestart w:val="0"/>
      <w:lvlText w:val="(%1)"/>
      <w:lvlJc w:val="right"/>
      <w:pPr>
        <w:tabs>
          <w:tab w:val="num" w:pos="1531"/>
        </w:tabs>
        <w:ind w:left="1531" w:hanging="227"/>
      </w:pPr>
      <w:rPr>
        <w:rFonts w:ascii="Times New Roman" w:hAnsi="Times New Roman"/>
        <w:b w:val="0"/>
        <w:i w:val="0"/>
        <w:sz w:val="24"/>
      </w:rPr>
    </w:lvl>
    <w:lvl w:ilvl="1" w:tplc="B35E9E6C">
      <w:start w:val="31"/>
      <w:numFmt w:val="decimal"/>
      <w:lvlText w:val="%2."/>
      <w:lvlJc w:val="left"/>
      <w:pPr>
        <w:tabs>
          <w:tab w:val="num" w:pos="1140"/>
        </w:tabs>
        <w:ind w:left="1140" w:hanging="6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2">
    <w:nsid w:val="70041B6F"/>
    <w:multiLevelType w:val="hybridMultilevel"/>
    <w:tmpl w:val="5308DB46"/>
    <w:lvl w:ilvl="0" w:tplc="120CD23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3">
    <w:nsid w:val="70083A32"/>
    <w:multiLevelType w:val="hybridMultilevel"/>
    <w:tmpl w:val="9DD45552"/>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174">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5">
    <w:nsid w:val="700E2177"/>
    <w:multiLevelType w:val="hybridMultilevel"/>
    <w:tmpl w:val="0AC2FFD6"/>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76">
    <w:nsid w:val="701770A5"/>
    <w:multiLevelType w:val="hybridMultilevel"/>
    <w:tmpl w:val="7CC069C0"/>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177">
    <w:nsid w:val="7058272A"/>
    <w:multiLevelType w:val="hybridMultilevel"/>
    <w:tmpl w:val="7CFA21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78">
    <w:nsid w:val="70677519"/>
    <w:multiLevelType w:val="hybridMultilevel"/>
    <w:tmpl w:val="31B07FA6"/>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9">
    <w:nsid w:val="7088642A"/>
    <w:multiLevelType w:val="hybridMultilevel"/>
    <w:tmpl w:val="D408BD5C"/>
    <w:lvl w:ilvl="0" w:tplc="CDE0947A">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80">
    <w:nsid w:val="708E4005"/>
    <w:multiLevelType w:val="hybridMultilevel"/>
    <w:tmpl w:val="7A94EBA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82">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3">
    <w:nsid w:val="70BB0A97"/>
    <w:multiLevelType w:val="hybridMultilevel"/>
    <w:tmpl w:val="D108C0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4">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5">
    <w:nsid w:val="71093376"/>
    <w:multiLevelType w:val="hybridMultilevel"/>
    <w:tmpl w:val="08B2119A"/>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6">
    <w:nsid w:val="712145C7"/>
    <w:multiLevelType w:val="hybridMultilevel"/>
    <w:tmpl w:val="2BF2458C"/>
    <w:lvl w:ilvl="0" w:tplc="3E08046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7">
    <w:nsid w:val="71214929"/>
    <w:multiLevelType w:val="hybridMultilevel"/>
    <w:tmpl w:val="C0262B2A"/>
    <w:lvl w:ilvl="0" w:tplc="16F4DF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8">
    <w:nsid w:val="71214DF2"/>
    <w:multiLevelType w:val="hybridMultilevel"/>
    <w:tmpl w:val="F0D85490"/>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9">
    <w:nsid w:val="713662F1"/>
    <w:multiLevelType w:val="hybridMultilevel"/>
    <w:tmpl w:val="1D5A8C24"/>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0">
    <w:nsid w:val="71410D60"/>
    <w:multiLevelType w:val="hybridMultilevel"/>
    <w:tmpl w:val="7750A5E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1">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92">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3">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4">
    <w:nsid w:val="717908AB"/>
    <w:multiLevelType w:val="hybridMultilevel"/>
    <w:tmpl w:val="87400EFC"/>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5">
    <w:nsid w:val="7193548B"/>
    <w:multiLevelType w:val="hybridMultilevel"/>
    <w:tmpl w:val="5B38F9FE"/>
    <w:lvl w:ilvl="0" w:tplc="270E9892">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96">
    <w:nsid w:val="71A7529D"/>
    <w:multiLevelType w:val="hybridMultilevel"/>
    <w:tmpl w:val="500648C4"/>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7">
    <w:nsid w:val="71E22F6F"/>
    <w:multiLevelType w:val="hybridMultilevel"/>
    <w:tmpl w:val="02D8687E"/>
    <w:lvl w:ilvl="0" w:tplc="4DB236EA">
      <w:start w:val="1"/>
      <w:numFmt w:val="lowerLetter"/>
      <w:lvlRestart w:val="0"/>
      <w:lvlText w:val="(%1)"/>
      <w:lvlJc w:val="right"/>
      <w:pPr>
        <w:tabs>
          <w:tab w:val="num" w:pos="1531"/>
        </w:tabs>
        <w:ind w:left="1531" w:hanging="227"/>
      </w:pPr>
      <w:rPr>
        <w:rFonts w:ascii="Times New Roman" w:hAnsi="Times New Roman" w:hint="default"/>
        <w:b w:val="0"/>
        <w:i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8">
    <w:nsid w:val="71E81448"/>
    <w:multiLevelType w:val="hybridMultilevel"/>
    <w:tmpl w:val="7C7E4D2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9">
    <w:nsid w:val="71F50F3D"/>
    <w:multiLevelType w:val="hybridMultilevel"/>
    <w:tmpl w:val="785E152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0">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1">
    <w:nsid w:val="72312335"/>
    <w:multiLevelType w:val="hybridMultilevel"/>
    <w:tmpl w:val="A7F854EC"/>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2">
    <w:nsid w:val="72335490"/>
    <w:multiLevelType w:val="hybridMultilevel"/>
    <w:tmpl w:val="B23AF5D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3">
    <w:nsid w:val="723F1EF0"/>
    <w:multiLevelType w:val="hybridMultilevel"/>
    <w:tmpl w:val="0A663C9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4">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5">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6">
    <w:nsid w:val="72CF49B9"/>
    <w:multiLevelType w:val="hybridMultilevel"/>
    <w:tmpl w:val="EB6C4B62"/>
    <w:lvl w:ilvl="0" w:tplc="86C84A4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08">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09">
    <w:nsid w:val="72EB764B"/>
    <w:multiLevelType w:val="hybridMultilevel"/>
    <w:tmpl w:val="C3FAE32C"/>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0">
    <w:nsid w:val="72EE6A8C"/>
    <w:multiLevelType w:val="hybridMultilevel"/>
    <w:tmpl w:val="8F3A0A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1">
    <w:nsid w:val="72F73A6C"/>
    <w:multiLevelType w:val="hybridMultilevel"/>
    <w:tmpl w:val="F6F4A23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2">
    <w:nsid w:val="73196674"/>
    <w:multiLevelType w:val="hybridMultilevel"/>
    <w:tmpl w:val="7B7A632E"/>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3">
    <w:nsid w:val="731B16CB"/>
    <w:multiLevelType w:val="hybridMultilevel"/>
    <w:tmpl w:val="311A36C0"/>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4">
    <w:nsid w:val="73357E69"/>
    <w:multiLevelType w:val="hybridMultilevel"/>
    <w:tmpl w:val="8E1404AA"/>
    <w:lvl w:ilvl="0" w:tplc="3348CA9C">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215">
    <w:nsid w:val="735F5D6E"/>
    <w:multiLevelType w:val="hybridMultilevel"/>
    <w:tmpl w:val="03ECD470"/>
    <w:lvl w:ilvl="0" w:tplc="0E4CD8E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17">
    <w:nsid w:val="73EA2A6F"/>
    <w:multiLevelType w:val="hybridMultilevel"/>
    <w:tmpl w:val="38BCD52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8">
    <w:nsid w:val="73F4230E"/>
    <w:multiLevelType w:val="hybridMultilevel"/>
    <w:tmpl w:val="F620BD90"/>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9">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0">
    <w:nsid w:val="743038C2"/>
    <w:multiLevelType w:val="hybridMultilevel"/>
    <w:tmpl w:val="6BB81496"/>
    <w:lvl w:ilvl="0" w:tplc="D05837C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1">
    <w:nsid w:val="74470AFC"/>
    <w:multiLevelType w:val="hybridMultilevel"/>
    <w:tmpl w:val="4A1222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2">
    <w:nsid w:val="744A1D64"/>
    <w:multiLevelType w:val="hybridMultilevel"/>
    <w:tmpl w:val="7CE6235C"/>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3">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1224">
    <w:nsid w:val="747035E4"/>
    <w:multiLevelType w:val="hybridMultilevel"/>
    <w:tmpl w:val="2E942C4A"/>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5">
    <w:nsid w:val="7479053A"/>
    <w:multiLevelType w:val="hybridMultilevel"/>
    <w:tmpl w:val="5FFEFFD6"/>
    <w:lvl w:ilvl="0" w:tplc="34E6EA36">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04090019">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226">
    <w:nsid w:val="74827028"/>
    <w:multiLevelType w:val="hybridMultilevel"/>
    <w:tmpl w:val="DBBA107C"/>
    <w:lvl w:ilvl="0" w:tplc="DD6E56DE">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7">
    <w:nsid w:val="749968F6"/>
    <w:multiLevelType w:val="hybridMultilevel"/>
    <w:tmpl w:val="CAC6B19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8">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1229">
    <w:nsid w:val="74D612C9"/>
    <w:multiLevelType w:val="hybridMultilevel"/>
    <w:tmpl w:val="B3E87766"/>
    <w:lvl w:ilvl="0" w:tplc="FAB6B98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0">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1">
    <w:nsid w:val="751F70BE"/>
    <w:multiLevelType w:val="hybridMultilevel"/>
    <w:tmpl w:val="EFAC25CE"/>
    <w:lvl w:ilvl="0" w:tplc="662C40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2">
    <w:nsid w:val="753839DD"/>
    <w:multiLevelType w:val="hybridMultilevel"/>
    <w:tmpl w:val="2C4850FC"/>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3">
    <w:nsid w:val="7540747C"/>
    <w:multiLevelType w:val="hybridMultilevel"/>
    <w:tmpl w:val="216218A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4">
    <w:nsid w:val="754A67E9"/>
    <w:multiLevelType w:val="hybridMultilevel"/>
    <w:tmpl w:val="43348538"/>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5">
    <w:nsid w:val="756B68B1"/>
    <w:multiLevelType w:val="hybridMultilevel"/>
    <w:tmpl w:val="74988D0E"/>
    <w:lvl w:ilvl="0" w:tplc="60C25E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36">
    <w:nsid w:val="75A932F6"/>
    <w:multiLevelType w:val="hybridMultilevel"/>
    <w:tmpl w:val="7D78F98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7">
    <w:nsid w:val="75DF3797"/>
    <w:multiLevelType w:val="hybridMultilevel"/>
    <w:tmpl w:val="8F52D81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8">
    <w:nsid w:val="75F64027"/>
    <w:multiLevelType w:val="hybridMultilevel"/>
    <w:tmpl w:val="7F00B652"/>
    <w:lvl w:ilvl="0" w:tplc="549C49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39">
    <w:nsid w:val="76126051"/>
    <w:multiLevelType w:val="hybridMultilevel"/>
    <w:tmpl w:val="9FA61F12"/>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240">
    <w:nsid w:val="76545367"/>
    <w:multiLevelType w:val="hybridMultilevel"/>
    <w:tmpl w:val="9940D5E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1">
    <w:nsid w:val="766B336C"/>
    <w:multiLevelType w:val="hybridMultilevel"/>
    <w:tmpl w:val="C7524F2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2">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243">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4">
    <w:nsid w:val="76C6589C"/>
    <w:multiLevelType w:val="hybridMultilevel"/>
    <w:tmpl w:val="2AA0C848"/>
    <w:lvl w:ilvl="0" w:tplc="34E6EA36">
      <w:start w:val="1"/>
      <w:numFmt w:val="lowerLetter"/>
      <w:lvlRestart w:val="0"/>
      <w:lvlText w:val="(%1)"/>
      <w:lvlJc w:val="right"/>
      <w:pPr>
        <w:tabs>
          <w:tab w:val="num" w:pos="2127"/>
        </w:tabs>
        <w:ind w:left="2127" w:hanging="227"/>
      </w:pPr>
      <w:rPr>
        <w:rFonts w:ascii="Times New Roman" w:hAnsi="Times New Roman" w:hint="eastAsia"/>
        <w:b w:val="0"/>
        <w:i w:val="0"/>
        <w:sz w:val="24"/>
      </w:rPr>
    </w:lvl>
    <w:lvl w:ilvl="1" w:tplc="04090019" w:tentative="1">
      <w:start w:val="1"/>
      <w:numFmt w:val="ideographTraditional"/>
      <w:lvlText w:val="%2、"/>
      <w:lvlJc w:val="left"/>
      <w:pPr>
        <w:tabs>
          <w:tab w:val="num" w:pos="1556"/>
        </w:tabs>
        <w:ind w:left="1556" w:hanging="480"/>
      </w:pPr>
    </w:lvl>
    <w:lvl w:ilvl="2" w:tplc="0409001B" w:tentative="1">
      <w:start w:val="1"/>
      <w:numFmt w:val="lowerRoman"/>
      <w:lvlText w:val="%3."/>
      <w:lvlJc w:val="right"/>
      <w:pPr>
        <w:tabs>
          <w:tab w:val="num" w:pos="2036"/>
        </w:tabs>
        <w:ind w:left="2036" w:hanging="480"/>
      </w:pPr>
    </w:lvl>
    <w:lvl w:ilvl="3" w:tplc="0409000F" w:tentative="1">
      <w:start w:val="1"/>
      <w:numFmt w:val="decimal"/>
      <w:lvlText w:val="%4."/>
      <w:lvlJc w:val="left"/>
      <w:pPr>
        <w:tabs>
          <w:tab w:val="num" w:pos="2516"/>
        </w:tabs>
        <w:ind w:left="2516" w:hanging="480"/>
      </w:pPr>
    </w:lvl>
    <w:lvl w:ilvl="4" w:tplc="04090019" w:tentative="1">
      <w:start w:val="1"/>
      <w:numFmt w:val="ideographTraditional"/>
      <w:lvlText w:val="%5、"/>
      <w:lvlJc w:val="left"/>
      <w:pPr>
        <w:tabs>
          <w:tab w:val="num" w:pos="2996"/>
        </w:tabs>
        <w:ind w:left="2996" w:hanging="480"/>
      </w:pPr>
    </w:lvl>
    <w:lvl w:ilvl="5" w:tplc="0409001B" w:tentative="1">
      <w:start w:val="1"/>
      <w:numFmt w:val="lowerRoman"/>
      <w:lvlText w:val="%6."/>
      <w:lvlJc w:val="right"/>
      <w:pPr>
        <w:tabs>
          <w:tab w:val="num" w:pos="3476"/>
        </w:tabs>
        <w:ind w:left="3476" w:hanging="480"/>
      </w:pPr>
    </w:lvl>
    <w:lvl w:ilvl="6" w:tplc="0409000F" w:tentative="1">
      <w:start w:val="1"/>
      <w:numFmt w:val="decimal"/>
      <w:lvlText w:val="%7."/>
      <w:lvlJc w:val="left"/>
      <w:pPr>
        <w:tabs>
          <w:tab w:val="num" w:pos="3956"/>
        </w:tabs>
        <w:ind w:left="3956" w:hanging="480"/>
      </w:pPr>
    </w:lvl>
    <w:lvl w:ilvl="7" w:tplc="04090019" w:tentative="1">
      <w:start w:val="1"/>
      <w:numFmt w:val="ideographTraditional"/>
      <w:lvlText w:val="%8、"/>
      <w:lvlJc w:val="left"/>
      <w:pPr>
        <w:tabs>
          <w:tab w:val="num" w:pos="4436"/>
        </w:tabs>
        <w:ind w:left="4436" w:hanging="480"/>
      </w:pPr>
    </w:lvl>
    <w:lvl w:ilvl="8" w:tplc="0409001B" w:tentative="1">
      <w:start w:val="1"/>
      <w:numFmt w:val="lowerRoman"/>
      <w:lvlText w:val="%9."/>
      <w:lvlJc w:val="right"/>
      <w:pPr>
        <w:tabs>
          <w:tab w:val="num" w:pos="4916"/>
        </w:tabs>
        <w:ind w:left="4916" w:hanging="480"/>
      </w:pPr>
    </w:lvl>
  </w:abstractNum>
  <w:abstractNum w:abstractNumId="1245">
    <w:nsid w:val="76D652A2"/>
    <w:multiLevelType w:val="hybridMultilevel"/>
    <w:tmpl w:val="DF5C547C"/>
    <w:lvl w:ilvl="0" w:tplc="3BF4524E">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6">
    <w:nsid w:val="76DD5C28"/>
    <w:multiLevelType w:val="hybridMultilevel"/>
    <w:tmpl w:val="518615C4"/>
    <w:lvl w:ilvl="0" w:tplc="49441A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47">
    <w:nsid w:val="76DF18AE"/>
    <w:multiLevelType w:val="hybridMultilevel"/>
    <w:tmpl w:val="F8DEE5E6"/>
    <w:lvl w:ilvl="0" w:tplc="5422FA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8">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9">
    <w:nsid w:val="77246600"/>
    <w:multiLevelType w:val="hybridMultilevel"/>
    <w:tmpl w:val="126AD180"/>
    <w:lvl w:ilvl="0" w:tplc="F036E5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0">
    <w:nsid w:val="77327E6C"/>
    <w:multiLevelType w:val="hybridMultilevel"/>
    <w:tmpl w:val="C3FA042A"/>
    <w:lvl w:ilvl="0" w:tplc="202446A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1">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2">
    <w:nsid w:val="7745572B"/>
    <w:multiLevelType w:val="hybridMultilevel"/>
    <w:tmpl w:val="93664F18"/>
    <w:lvl w:ilvl="0" w:tplc="DF9C0F2E">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253">
    <w:nsid w:val="77486A27"/>
    <w:multiLevelType w:val="hybridMultilevel"/>
    <w:tmpl w:val="37B69AD8"/>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4">
    <w:nsid w:val="774E4E1C"/>
    <w:multiLevelType w:val="hybridMultilevel"/>
    <w:tmpl w:val="89761B86"/>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5">
    <w:nsid w:val="775965B7"/>
    <w:multiLevelType w:val="hybridMultilevel"/>
    <w:tmpl w:val="C1520FF0"/>
    <w:lvl w:ilvl="0" w:tplc="D96A39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6">
    <w:nsid w:val="77623189"/>
    <w:multiLevelType w:val="hybridMultilevel"/>
    <w:tmpl w:val="FFAAA44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7">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8">
    <w:nsid w:val="778F73F7"/>
    <w:multiLevelType w:val="hybridMultilevel"/>
    <w:tmpl w:val="49D0057E"/>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9">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60">
    <w:nsid w:val="779C7EDC"/>
    <w:multiLevelType w:val="hybridMultilevel"/>
    <w:tmpl w:val="6A2206BE"/>
    <w:lvl w:ilvl="0" w:tplc="49EC5F0A">
      <w:start w:val="1"/>
      <w:numFmt w:val="lowerLetter"/>
      <w:lvlText w:val="(%1)"/>
      <w:lvlJc w:val="left"/>
      <w:pPr>
        <w:tabs>
          <w:tab w:val="num" w:pos="1380"/>
        </w:tabs>
        <w:ind w:left="1380" w:hanging="36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1261">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2">
    <w:nsid w:val="77CE6EFD"/>
    <w:multiLevelType w:val="hybridMultilevel"/>
    <w:tmpl w:val="5D9475EC"/>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3">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64">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5">
    <w:nsid w:val="77E8645E"/>
    <w:multiLevelType w:val="hybridMultilevel"/>
    <w:tmpl w:val="74707DF6"/>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6">
    <w:nsid w:val="782732F7"/>
    <w:multiLevelType w:val="hybridMultilevel"/>
    <w:tmpl w:val="1DEA0FAA"/>
    <w:lvl w:ilvl="0" w:tplc="90F217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67">
    <w:nsid w:val="782C79E2"/>
    <w:multiLevelType w:val="hybridMultilevel"/>
    <w:tmpl w:val="DC88CF52"/>
    <w:lvl w:ilvl="0" w:tplc="AC5A80C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6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1269">
    <w:nsid w:val="783D0298"/>
    <w:multiLevelType w:val="hybridMultilevel"/>
    <w:tmpl w:val="5EB023AE"/>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270">
    <w:nsid w:val="784138E5"/>
    <w:multiLevelType w:val="hybridMultilevel"/>
    <w:tmpl w:val="AF7A5CBE"/>
    <w:lvl w:ilvl="0" w:tplc="69C4E02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1">
    <w:nsid w:val="784703DE"/>
    <w:multiLevelType w:val="hybridMultilevel"/>
    <w:tmpl w:val="259A09D0"/>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2">
    <w:nsid w:val="78634EEC"/>
    <w:multiLevelType w:val="hybridMultilevel"/>
    <w:tmpl w:val="ED48618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C0228B7E">
      <w:start w:val="1"/>
      <w:numFmt w:val="lowerLetter"/>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3">
    <w:nsid w:val="786C06DB"/>
    <w:multiLevelType w:val="hybridMultilevel"/>
    <w:tmpl w:val="7B6A28B8"/>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4">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5">
    <w:nsid w:val="788E2C5B"/>
    <w:multiLevelType w:val="hybridMultilevel"/>
    <w:tmpl w:val="BC0A4712"/>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276">
    <w:nsid w:val="78BC15BB"/>
    <w:multiLevelType w:val="hybridMultilevel"/>
    <w:tmpl w:val="E31C3542"/>
    <w:lvl w:ilvl="0" w:tplc="63A8C31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7">
    <w:nsid w:val="78DF60FB"/>
    <w:multiLevelType w:val="hybridMultilevel"/>
    <w:tmpl w:val="9ECEDA9C"/>
    <w:lvl w:ilvl="0" w:tplc="A7F624E4">
      <w:start w:val="22"/>
      <w:numFmt w:val="decimal"/>
      <w:lvlText w:val="%1."/>
      <w:lvlJc w:val="left"/>
      <w:pPr>
        <w:tabs>
          <w:tab w:val="num" w:pos="1140"/>
        </w:tabs>
        <w:ind w:left="1140" w:hanging="63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278">
    <w:nsid w:val="78E07AC5"/>
    <w:multiLevelType w:val="hybridMultilevel"/>
    <w:tmpl w:val="4A922250"/>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9">
    <w:nsid w:val="78E954D3"/>
    <w:multiLevelType w:val="hybridMultilevel"/>
    <w:tmpl w:val="BAEEB2CE"/>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0">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1">
    <w:nsid w:val="79342101"/>
    <w:multiLevelType w:val="hybridMultilevel"/>
    <w:tmpl w:val="DC9AB7FE"/>
    <w:lvl w:ilvl="0" w:tplc="270E989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2">
    <w:nsid w:val="793E175A"/>
    <w:multiLevelType w:val="hybridMultilevel"/>
    <w:tmpl w:val="152E0E3A"/>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3">
    <w:nsid w:val="79482316"/>
    <w:multiLevelType w:val="hybridMultilevel"/>
    <w:tmpl w:val="8F02E73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4">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85">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6">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7">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8">
    <w:nsid w:val="79A45123"/>
    <w:multiLevelType w:val="hybridMultilevel"/>
    <w:tmpl w:val="9D82F67A"/>
    <w:lvl w:ilvl="0" w:tplc="2640B7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9">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90">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1">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2">
    <w:nsid w:val="7A073107"/>
    <w:multiLevelType w:val="hybridMultilevel"/>
    <w:tmpl w:val="4F2A586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3">
    <w:nsid w:val="7A084AAF"/>
    <w:multiLevelType w:val="hybridMultilevel"/>
    <w:tmpl w:val="BD1A081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4">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5">
    <w:nsid w:val="7A4033F1"/>
    <w:multiLevelType w:val="hybridMultilevel"/>
    <w:tmpl w:val="AC7CAF2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6">
    <w:nsid w:val="7A6557C0"/>
    <w:multiLevelType w:val="hybridMultilevel"/>
    <w:tmpl w:val="68C01F8E"/>
    <w:lvl w:ilvl="0" w:tplc="CBA61B94">
      <w:start w:val="1"/>
      <w:numFmt w:val="chineseCountingThousand"/>
      <w:lvlRestart w:val="0"/>
      <w:lvlText w:val="(%1)"/>
      <w:lvlJc w:val="right"/>
      <w:pPr>
        <w:tabs>
          <w:tab w:val="num" w:pos="2552"/>
        </w:tabs>
        <w:ind w:left="2552" w:hanging="170"/>
      </w:pPr>
      <w:rPr>
        <w:rFonts w:ascii="Times New Roman" w:hAnsi="Times New Roman"/>
        <w:sz w:val="20"/>
      </w:rPr>
    </w:lvl>
    <w:lvl w:ilvl="1" w:tplc="04090019" w:tentative="1">
      <w:start w:val="1"/>
      <w:numFmt w:val="ideographTraditional"/>
      <w:lvlText w:val="%2、"/>
      <w:lvlJc w:val="left"/>
      <w:pPr>
        <w:tabs>
          <w:tab w:val="num" w:pos="1981"/>
        </w:tabs>
        <w:ind w:left="1981" w:hanging="480"/>
      </w:pPr>
    </w:lvl>
    <w:lvl w:ilvl="2" w:tplc="6DE44B96">
      <w:start w:val="1"/>
      <w:numFmt w:val="decimal"/>
      <w:lvlRestart w:val="0"/>
      <w:lvlText w:val="(%3)"/>
      <w:lvlJc w:val="right"/>
      <w:pPr>
        <w:tabs>
          <w:tab w:val="num" w:pos="2208"/>
        </w:tabs>
        <w:ind w:left="2208" w:hanging="227"/>
      </w:pPr>
      <w:rPr>
        <w:rFonts w:ascii="Times New Roman" w:hAnsi="Times New Roman"/>
        <w:b w:val="0"/>
        <w:i w:val="0"/>
        <w:sz w:val="22"/>
      </w:r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297">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8">
    <w:nsid w:val="7AB8318F"/>
    <w:multiLevelType w:val="hybridMultilevel"/>
    <w:tmpl w:val="CD908AA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9">
    <w:nsid w:val="7ADD30B7"/>
    <w:multiLevelType w:val="hybridMultilevel"/>
    <w:tmpl w:val="1DBE7C4A"/>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1301">
    <w:nsid w:val="7B1B0972"/>
    <w:multiLevelType w:val="hybridMultilevel"/>
    <w:tmpl w:val="070EEC4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2">
    <w:nsid w:val="7B4673CF"/>
    <w:multiLevelType w:val="hybridMultilevel"/>
    <w:tmpl w:val="3C1088C4"/>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3">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1304">
    <w:nsid w:val="7BA94658"/>
    <w:multiLevelType w:val="hybridMultilevel"/>
    <w:tmpl w:val="CD0CE676"/>
    <w:lvl w:ilvl="0" w:tplc="034A82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5">
    <w:nsid w:val="7BB470FB"/>
    <w:multiLevelType w:val="hybridMultilevel"/>
    <w:tmpl w:val="5F2C9432"/>
    <w:lvl w:ilvl="0" w:tplc="91B8B8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06">
    <w:nsid w:val="7BE01CCE"/>
    <w:multiLevelType w:val="hybridMultilevel"/>
    <w:tmpl w:val="9DBA6492"/>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7">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8">
    <w:nsid w:val="7BF53DE2"/>
    <w:multiLevelType w:val="hybridMultilevel"/>
    <w:tmpl w:val="89C8350E"/>
    <w:lvl w:ilvl="0" w:tplc="C158F094">
      <w:start w:val="1"/>
      <w:numFmt w:val="lowerLetter"/>
      <w:lvlRestart w:val="0"/>
      <w:lvlText w:val="(%1)"/>
      <w:lvlJc w:val="right"/>
      <w:pPr>
        <w:tabs>
          <w:tab w:val="num" w:pos="227"/>
        </w:tabs>
        <w:ind w:left="227" w:hanging="227"/>
      </w:pPr>
      <w:rPr>
        <w:rFonts w:ascii="Times New Roman" w:hAnsi="Times New Roman"/>
        <w:b w:val="0"/>
        <w:i w:val="0"/>
        <w:sz w:val="24"/>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309">
    <w:nsid w:val="7BFD6C02"/>
    <w:multiLevelType w:val="hybridMultilevel"/>
    <w:tmpl w:val="B53AE402"/>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0">
    <w:nsid w:val="7BFD75E2"/>
    <w:multiLevelType w:val="hybridMultilevel"/>
    <w:tmpl w:val="7D5C99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1">
    <w:nsid w:val="7C371826"/>
    <w:multiLevelType w:val="hybridMultilevel"/>
    <w:tmpl w:val="1D14DC76"/>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2">
    <w:nsid w:val="7C4B1A8C"/>
    <w:multiLevelType w:val="hybridMultilevel"/>
    <w:tmpl w:val="609810F6"/>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3">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14">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5">
    <w:nsid w:val="7C7C7F9F"/>
    <w:multiLevelType w:val="hybridMultilevel"/>
    <w:tmpl w:val="8DA4365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6">
    <w:nsid w:val="7C8425E7"/>
    <w:multiLevelType w:val="hybridMultilevel"/>
    <w:tmpl w:val="6AFA950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7">
    <w:nsid w:val="7C9A6B63"/>
    <w:multiLevelType w:val="hybridMultilevel"/>
    <w:tmpl w:val="FE4EB1B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8">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9">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0">
    <w:nsid w:val="7CCB51EF"/>
    <w:multiLevelType w:val="hybridMultilevel"/>
    <w:tmpl w:val="1F38FAAA"/>
    <w:lvl w:ilvl="0" w:tplc="858A6D7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1">
    <w:nsid w:val="7CF4792A"/>
    <w:multiLevelType w:val="hybridMultilevel"/>
    <w:tmpl w:val="32E0075A"/>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2">
    <w:nsid w:val="7CFF1BD5"/>
    <w:multiLevelType w:val="hybridMultilevel"/>
    <w:tmpl w:val="FE802B64"/>
    <w:lvl w:ilvl="0" w:tplc="3BCECDC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3">
    <w:nsid w:val="7D6841E4"/>
    <w:multiLevelType w:val="hybridMultilevel"/>
    <w:tmpl w:val="35185E92"/>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4">
    <w:nsid w:val="7D9C0B00"/>
    <w:multiLevelType w:val="hybridMultilevel"/>
    <w:tmpl w:val="2A1CDDA8"/>
    <w:lvl w:ilvl="0" w:tplc="ED542EF8">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5">
    <w:nsid w:val="7DBC6D61"/>
    <w:multiLevelType w:val="hybridMultilevel"/>
    <w:tmpl w:val="FA5E8106"/>
    <w:lvl w:ilvl="0" w:tplc="B75498D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6">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7">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28">
    <w:nsid w:val="7E1012FC"/>
    <w:multiLevelType w:val="hybridMultilevel"/>
    <w:tmpl w:val="FD206002"/>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9">
    <w:nsid w:val="7E37550F"/>
    <w:multiLevelType w:val="hybridMultilevel"/>
    <w:tmpl w:val="B156E79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0">
    <w:nsid w:val="7E4336CA"/>
    <w:multiLevelType w:val="hybridMultilevel"/>
    <w:tmpl w:val="DEEA5F0E"/>
    <w:lvl w:ilvl="0" w:tplc="A622FB7C">
      <w:start w:val="27"/>
      <w:numFmt w:val="decimal"/>
      <w:lvlText w:val="%1．"/>
      <w:lvlJc w:val="left"/>
      <w:pPr>
        <w:tabs>
          <w:tab w:val="num" w:pos="720"/>
        </w:tabs>
        <w:ind w:left="720" w:hanging="720"/>
      </w:pPr>
      <w:rPr>
        <w:rFonts w:hint="eastAsia"/>
      </w:rPr>
    </w:lvl>
    <w:lvl w:ilvl="1" w:tplc="36386FC4">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1">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1332">
    <w:nsid w:val="7E792AC0"/>
    <w:multiLevelType w:val="hybridMultilevel"/>
    <w:tmpl w:val="70B43EC2"/>
    <w:lvl w:ilvl="0" w:tplc="C158F094">
      <w:start w:val="1"/>
      <w:numFmt w:val="lowerLetter"/>
      <w:lvlRestart w:val="0"/>
      <w:lvlText w:val="(%1)"/>
      <w:lvlJc w:val="right"/>
      <w:pPr>
        <w:tabs>
          <w:tab w:val="num" w:pos="2051"/>
        </w:tabs>
        <w:ind w:left="2051" w:hanging="227"/>
      </w:pPr>
      <w:rPr>
        <w:rFonts w:ascii="Times New Roman" w:hAnsi="Times New Roman"/>
        <w:b w:val="0"/>
        <w:i w:val="0"/>
        <w:sz w:val="24"/>
      </w:rPr>
    </w:lvl>
    <w:lvl w:ilvl="1" w:tplc="04090019">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333">
    <w:nsid w:val="7E7A6975"/>
    <w:multiLevelType w:val="hybridMultilevel"/>
    <w:tmpl w:val="62BC4244"/>
    <w:lvl w:ilvl="0" w:tplc="B7D294D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4">
    <w:nsid w:val="7E7F2CE2"/>
    <w:multiLevelType w:val="hybridMultilevel"/>
    <w:tmpl w:val="4AB8FD14"/>
    <w:lvl w:ilvl="0" w:tplc="FB2AFF6C">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5">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1336">
    <w:nsid w:val="7E8B747F"/>
    <w:multiLevelType w:val="hybridMultilevel"/>
    <w:tmpl w:val="FD30DD02"/>
    <w:lvl w:ilvl="0" w:tplc="270E9892">
      <w:start w:val="1"/>
      <w:numFmt w:val="lowerLetter"/>
      <w:lvlRestart w:val="0"/>
      <w:lvlText w:val="(%1)"/>
      <w:lvlJc w:val="right"/>
      <w:pPr>
        <w:tabs>
          <w:tab w:val="num" w:pos="2835"/>
        </w:tabs>
        <w:ind w:left="2835" w:hanging="227"/>
      </w:pPr>
      <w:rPr>
        <w:rFonts w:ascii="Times New Roman" w:hAnsi="Times New Roman"/>
        <w:b w:val="0"/>
        <w:i w:val="0"/>
        <w:sz w:val="24"/>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337">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38">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39">
    <w:nsid w:val="7EF126B3"/>
    <w:multiLevelType w:val="hybridMultilevel"/>
    <w:tmpl w:val="5484C62A"/>
    <w:lvl w:ilvl="0" w:tplc="096A65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0">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1">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2">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3">
    <w:nsid w:val="7F470CB1"/>
    <w:multiLevelType w:val="hybridMultilevel"/>
    <w:tmpl w:val="29FAE6D8"/>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4">
    <w:nsid w:val="7F69359E"/>
    <w:multiLevelType w:val="hybridMultilevel"/>
    <w:tmpl w:val="5C0A5B7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5">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6">
    <w:nsid w:val="7F970C30"/>
    <w:multiLevelType w:val="hybridMultilevel"/>
    <w:tmpl w:val="854E769E"/>
    <w:lvl w:ilvl="0" w:tplc="31BA375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7">
    <w:nsid w:val="7FB16B65"/>
    <w:multiLevelType w:val="hybridMultilevel"/>
    <w:tmpl w:val="7BDE53AE"/>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8">
    <w:nsid w:val="7FB3477F"/>
    <w:multiLevelType w:val="hybridMultilevel"/>
    <w:tmpl w:val="3280A84C"/>
    <w:lvl w:ilvl="0" w:tplc="2D240C7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9">
    <w:nsid w:val="7FC50801"/>
    <w:multiLevelType w:val="hybridMultilevel"/>
    <w:tmpl w:val="817E59A0"/>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0">
    <w:nsid w:val="7FC85F83"/>
    <w:multiLevelType w:val="hybridMultilevel"/>
    <w:tmpl w:val="FACAE406"/>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1">
    <w:nsid w:val="7FCF710C"/>
    <w:multiLevelType w:val="hybridMultilevel"/>
    <w:tmpl w:val="6610D80A"/>
    <w:lvl w:ilvl="0" w:tplc="722EDD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2">
    <w:nsid w:val="7FF959F2"/>
    <w:multiLevelType w:val="hybridMultilevel"/>
    <w:tmpl w:val="CDEA0736"/>
    <w:lvl w:ilvl="0" w:tplc="7DA21F8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44"/>
  </w:num>
  <w:num w:numId="2">
    <w:abstractNumId w:val="854"/>
  </w:num>
  <w:num w:numId="3">
    <w:abstractNumId w:val="607"/>
  </w:num>
  <w:num w:numId="4">
    <w:abstractNumId w:val="534"/>
  </w:num>
  <w:num w:numId="5">
    <w:abstractNumId w:val="544"/>
  </w:num>
  <w:num w:numId="6">
    <w:abstractNumId w:val="854"/>
  </w:num>
  <w:num w:numId="7">
    <w:abstractNumId w:val="607"/>
  </w:num>
  <w:num w:numId="8">
    <w:abstractNumId w:val="534"/>
  </w:num>
  <w:num w:numId="9">
    <w:abstractNumId w:val="544"/>
  </w:num>
  <w:num w:numId="10">
    <w:abstractNumId w:val="854"/>
  </w:num>
  <w:num w:numId="11">
    <w:abstractNumId w:val="607"/>
  </w:num>
  <w:num w:numId="12">
    <w:abstractNumId w:val="534"/>
  </w:num>
  <w:num w:numId="13">
    <w:abstractNumId w:val="544"/>
  </w:num>
  <w:num w:numId="14">
    <w:abstractNumId w:val="854"/>
  </w:num>
  <w:num w:numId="15">
    <w:abstractNumId w:val="607"/>
  </w:num>
  <w:num w:numId="16">
    <w:abstractNumId w:val="534"/>
  </w:num>
  <w:num w:numId="17">
    <w:abstractNumId w:val="544"/>
  </w:num>
  <w:num w:numId="18">
    <w:abstractNumId w:val="854"/>
  </w:num>
  <w:num w:numId="19">
    <w:abstractNumId w:val="607"/>
  </w:num>
  <w:num w:numId="20">
    <w:abstractNumId w:val="854"/>
  </w:num>
  <w:num w:numId="21">
    <w:abstractNumId w:val="607"/>
  </w:num>
  <w:num w:numId="22">
    <w:abstractNumId w:val="96"/>
  </w:num>
  <w:num w:numId="23">
    <w:abstractNumId w:val="854"/>
  </w:num>
  <w:num w:numId="24">
    <w:abstractNumId w:val="607"/>
  </w:num>
  <w:num w:numId="25">
    <w:abstractNumId w:val="1251"/>
  </w:num>
  <w:num w:numId="26">
    <w:abstractNumId w:val="368"/>
  </w:num>
  <w:num w:numId="27">
    <w:abstractNumId w:val="1251"/>
  </w:num>
  <w:num w:numId="28">
    <w:abstractNumId w:val="368"/>
  </w:num>
  <w:num w:numId="29">
    <w:abstractNumId w:val="368"/>
  </w:num>
  <w:num w:numId="30">
    <w:abstractNumId w:val="854"/>
  </w:num>
  <w:num w:numId="31">
    <w:abstractNumId w:val="607"/>
  </w:num>
  <w:num w:numId="32">
    <w:abstractNumId w:val="1256"/>
  </w:num>
  <w:num w:numId="33">
    <w:abstractNumId w:val="972"/>
  </w:num>
  <w:num w:numId="34">
    <w:abstractNumId w:val="709"/>
  </w:num>
  <w:num w:numId="35">
    <w:abstractNumId w:val="1093"/>
  </w:num>
  <w:num w:numId="36">
    <w:abstractNumId w:val="1310"/>
  </w:num>
  <w:num w:numId="37">
    <w:abstractNumId w:val="469"/>
  </w:num>
  <w:num w:numId="38">
    <w:abstractNumId w:val="831"/>
  </w:num>
  <w:num w:numId="39">
    <w:abstractNumId w:val="1056"/>
  </w:num>
  <w:num w:numId="40">
    <w:abstractNumId w:val="294"/>
  </w:num>
  <w:num w:numId="41">
    <w:abstractNumId w:val="1040"/>
  </w:num>
  <w:num w:numId="42">
    <w:abstractNumId w:val="58"/>
  </w:num>
  <w:num w:numId="43">
    <w:abstractNumId w:val="806"/>
  </w:num>
  <w:num w:numId="44">
    <w:abstractNumId w:val="163"/>
  </w:num>
  <w:num w:numId="45">
    <w:abstractNumId w:val="809"/>
  </w:num>
  <w:num w:numId="46">
    <w:abstractNumId w:val="282"/>
  </w:num>
  <w:num w:numId="47">
    <w:abstractNumId w:val="1027"/>
  </w:num>
  <w:num w:numId="48">
    <w:abstractNumId w:val="1199"/>
  </w:num>
  <w:num w:numId="49">
    <w:abstractNumId w:val="1350"/>
  </w:num>
  <w:num w:numId="50">
    <w:abstractNumId w:val="447"/>
  </w:num>
  <w:num w:numId="51">
    <w:abstractNumId w:val="1259"/>
  </w:num>
  <w:num w:numId="52">
    <w:abstractNumId w:val="20"/>
  </w:num>
  <w:num w:numId="53">
    <w:abstractNumId w:val="787"/>
  </w:num>
  <w:num w:numId="54">
    <w:abstractNumId w:val="396"/>
  </w:num>
  <w:num w:numId="55">
    <w:abstractNumId w:val="145"/>
  </w:num>
  <w:num w:numId="56">
    <w:abstractNumId w:val="235"/>
  </w:num>
  <w:num w:numId="57">
    <w:abstractNumId w:val="1181"/>
  </w:num>
  <w:num w:numId="58">
    <w:abstractNumId w:val="302"/>
  </w:num>
  <w:num w:numId="59">
    <w:abstractNumId w:val="1228"/>
  </w:num>
  <w:num w:numId="60">
    <w:abstractNumId w:val="833"/>
  </w:num>
  <w:num w:numId="61">
    <w:abstractNumId w:val="868"/>
  </w:num>
  <w:num w:numId="62">
    <w:abstractNumId w:val="99"/>
  </w:num>
  <w:num w:numId="63">
    <w:abstractNumId w:val="1327"/>
  </w:num>
  <w:num w:numId="64">
    <w:abstractNumId w:val="1139"/>
  </w:num>
  <w:num w:numId="65">
    <w:abstractNumId w:val="1099"/>
  </w:num>
  <w:num w:numId="66">
    <w:abstractNumId w:val="107"/>
  </w:num>
  <w:num w:numId="67">
    <w:abstractNumId w:val="853"/>
  </w:num>
  <w:num w:numId="68">
    <w:abstractNumId w:val="896"/>
  </w:num>
  <w:num w:numId="69">
    <w:abstractNumId w:val="1300"/>
  </w:num>
  <w:num w:numId="70">
    <w:abstractNumId w:val="1002"/>
  </w:num>
  <w:num w:numId="71">
    <w:abstractNumId w:val="992"/>
  </w:num>
  <w:num w:numId="72">
    <w:abstractNumId w:val="774"/>
  </w:num>
  <w:num w:numId="73">
    <w:abstractNumId w:val="169"/>
  </w:num>
  <w:num w:numId="74">
    <w:abstractNumId w:val="136"/>
  </w:num>
  <w:num w:numId="75">
    <w:abstractNumId w:val="1335"/>
  </w:num>
  <w:num w:numId="76">
    <w:abstractNumId w:val="42"/>
  </w:num>
  <w:num w:numId="77">
    <w:abstractNumId w:val="251"/>
  </w:num>
  <w:num w:numId="78">
    <w:abstractNumId w:val="1216"/>
  </w:num>
  <w:num w:numId="79">
    <w:abstractNumId w:val="420"/>
  </w:num>
  <w:num w:numId="80">
    <w:abstractNumId w:val="1094"/>
  </w:num>
  <w:num w:numId="81">
    <w:abstractNumId w:val="1063"/>
  </w:num>
  <w:num w:numId="82">
    <w:abstractNumId w:val="611"/>
  </w:num>
  <w:num w:numId="83">
    <w:abstractNumId w:val="936"/>
  </w:num>
  <w:num w:numId="84">
    <w:abstractNumId w:val="987"/>
  </w:num>
  <w:num w:numId="85">
    <w:abstractNumId w:val="1191"/>
  </w:num>
  <w:num w:numId="86">
    <w:abstractNumId w:val="102"/>
  </w:num>
  <w:num w:numId="87">
    <w:abstractNumId w:val="574"/>
  </w:num>
  <w:num w:numId="88">
    <w:abstractNumId w:val="1303"/>
  </w:num>
  <w:num w:numId="89">
    <w:abstractNumId w:val="985"/>
  </w:num>
  <w:num w:numId="90">
    <w:abstractNumId w:val="1102"/>
  </w:num>
  <w:num w:numId="91">
    <w:abstractNumId w:val="393"/>
  </w:num>
  <w:num w:numId="92">
    <w:abstractNumId w:val="604"/>
  </w:num>
  <w:num w:numId="93">
    <w:abstractNumId w:val="179"/>
  </w:num>
  <w:num w:numId="94">
    <w:abstractNumId w:val="1017"/>
  </w:num>
  <w:num w:numId="95">
    <w:abstractNumId w:val="966"/>
  </w:num>
  <w:num w:numId="96">
    <w:abstractNumId w:val="648"/>
  </w:num>
  <w:num w:numId="97">
    <w:abstractNumId w:val="244"/>
  </w:num>
  <w:num w:numId="98">
    <w:abstractNumId w:val="971"/>
  </w:num>
  <w:num w:numId="99">
    <w:abstractNumId w:val="177"/>
  </w:num>
  <w:num w:numId="100">
    <w:abstractNumId w:val="645"/>
  </w:num>
  <w:num w:numId="101">
    <w:abstractNumId w:val="819"/>
  </w:num>
  <w:num w:numId="102">
    <w:abstractNumId w:val="1268"/>
  </w:num>
  <w:num w:numId="103">
    <w:abstractNumId w:val="869"/>
  </w:num>
  <w:num w:numId="104">
    <w:abstractNumId w:val="681"/>
  </w:num>
  <w:num w:numId="105">
    <w:abstractNumId w:val="550"/>
  </w:num>
  <w:num w:numId="106">
    <w:abstractNumId w:val="824"/>
  </w:num>
  <w:num w:numId="107">
    <w:abstractNumId w:val="329"/>
  </w:num>
  <w:num w:numId="108">
    <w:abstractNumId w:val="1044"/>
  </w:num>
  <w:num w:numId="109">
    <w:abstractNumId w:val="1043"/>
  </w:num>
  <w:num w:numId="110">
    <w:abstractNumId w:val="43"/>
  </w:num>
  <w:num w:numId="111">
    <w:abstractNumId w:val="841"/>
  </w:num>
  <w:num w:numId="112">
    <w:abstractNumId w:val="310"/>
  </w:num>
  <w:num w:numId="113">
    <w:abstractNumId w:val="793"/>
  </w:num>
  <w:num w:numId="114">
    <w:abstractNumId w:val="161"/>
  </w:num>
  <w:num w:numId="115">
    <w:abstractNumId w:val="996"/>
  </w:num>
  <w:num w:numId="116">
    <w:abstractNumId w:val="768"/>
  </w:num>
  <w:num w:numId="117">
    <w:abstractNumId w:val="1207"/>
  </w:num>
  <w:num w:numId="118">
    <w:abstractNumId w:val="1118"/>
  </w:num>
  <w:num w:numId="119">
    <w:abstractNumId w:val="364"/>
  </w:num>
  <w:num w:numId="120">
    <w:abstractNumId w:val="719"/>
  </w:num>
  <w:num w:numId="121">
    <w:abstractNumId w:val="767"/>
  </w:num>
  <w:num w:numId="122">
    <w:abstractNumId w:val="507"/>
  </w:num>
  <w:num w:numId="123">
    <w:abstractNumId w:val="1236"/>
  </w:num>
  <w:num w:numId="124">
    <w:abstractNumId w:val="1109"/>
  </w:num>
  <w:num w:numId="125">
    <w:abstractNumId w:val="404"/>
  </w:num>
  <w:num w:numId="126">
    <w:abstractNumId w:val="572"/>
  </w:num>
  <w:num w:numId="127">
    <w:abstractNumId w:val="40"/>
  </w:num>
  <w:num w:numId="128">
    <w:abstractNumId w:val="599"/>
  </w:num>
  <w:num w:numId="129">
    <w:abstractNumId w:val="192"/>
  </w:num>
  <w:num w:numId="130">
    <w:abstractNumId w:val="598"/>
  </w:num>
  <w:num w:numId="131">
    <w:abstractNumId w:val="1125"/>
  </w:num>
  <w:num w:numId="132">
    <w:abstractNumId w:val="108"/>
  </w:num>
  <w:num w:numId="133">
    <w:abstractNumId w:val="1292"/>
  </w:num>
  <w:num w:numId="134">
    <w:abstractNumId w:val="81"/>
  </w:num>
  <w:num w:numId="135">
    <w:abstractNumId w:val="263"/>
  </w:num>
  <w:num w:numId="136">
    <w:abstractNumId w:val="1146"/>
  </w:num>
  <w:num w:numId="137">
    <w:abstractNumId w:val="524"/>
  </w:num>
  <w:num w:numId="138">
    <w:abstractNumId w:val="384"/>
  </w:num>
  <w:num w:numId="139">
    <w:abstractNumId w:val="563"/>
  </w:num>
  <w:num w:numId="140">
    <w:abstractNumId w:val="1145"/>
  </w:num>
  <w:num w:numId="141">
    <w:abstractNumId w:val="247"/>
  </w:num>
  <w:num w:numId="142">
    <w:abstractNumId w:val="268"/>
  </w:num>
  <w:num w:numId="143">
    <w:abstractNumId w:val="871"/>
  </w:num>
  <w:num w:numId="144">
    <w:abstractNumId w:val="283"/>
  </w:num>
  <w:num w:numId="145">
    <w:abstractNumId w:val="810"/>
  </w:num>
  <w:num w:numId="146">
    <w:abstractNumId w:val="1312"/>
  </w:num>
  <w:num w:numId="147">
    <w:abstractNumId w:val="16"/>
  </w:num>
  <w:num w:numId="148">
    <w:abstractNumId w:val="1241"/>
  </w:num>
  <w:num w:numId="149">
    <w:abstractNumId w:val="1283"/>
  </w:num>
  <w:num w:numId="150">
    <w:abstractNumId w:val="923"/>
  </w:num>
  <w:num w:numId="151">
    <w:abstractNumId w:val="36"/>
  </w:num>
  <w:num w:numId="152">
    <w:abstractNumId w:val="514"/>
  </w:num>
  <w:num w:numId="153">
    <w:abstractNumId w:val="491"/>
  </w:num>
  <w:num w:numId="154">
    <w:abstractNumId w:val="210"/>
  </w:num>
  <w:num w:numId="155">
    <w:abstractNumId w:val="289"/>
  </w:num>
  <w:num w:numId="156">
    <w:abstractNumId w:val="757"/>
  </w:num>
  <w:num w:numId="157">
    <w:abstractNumId w:val="76"/>
  </w:num>
  <w:num w:numId="158">
    <w:abstractNumId w:val="564"/>
  </w:num>
  <w:num w:numId="159">
    <w:abstractNumId w:val="259"/>
  </w:num>
  <w:num w:numId="160">
    <w:abstractNumId w:val="714"/>
  </w:num>
  <w:num w:numId="161">
    <w:abstractNumId w:val="1081"/>
  </w:num>
  <w:num w:numId="162">
    <w:abstractNumId w:val="93"/>
  </w:num>
  <w:num w:numId="163">
    <w:abstractNumId w:val="424"/>
  </w:num>
  <w:num w:numId="164">
    <w:abstractNumId w:val="66"/>
  </w:num>
  <w:num w:numId="165">
    <w:abstractNumId w:val="632"/>
  </w:num>
  <w:num w:numId="166">
    <w:abstractNumId w:val="740"/>
  </w:num>
  <w:num w:numId="167">
    <w:abstractNumId w:val="173"/>
  </w:num>
  <w:num w:numId="168">
    <w:abstractNumId w:val="1082"/>
  </w:num>
  <w:num w:numId="169">
    <w:abstractNumId w:val="847"/>
  </w:num>
  <w:num w:numId="170">
    <w:abstractNumId w:val="11"/>
  </w:num>
  <w:num w:numId="171">
    <w:abstractNumId w:val="905"/>
  </w:num>
  <w:num w:numId="172">
    <w:abstractNumId w:val="968"/>
  </w:num>
  <w:num w:numId="173">
    <w:abstractNumId w:val="196"/>
  </w:num>
  <w:num w:numId="174">
    <w:abstractNumId w:val="679"/>
  </w:num>
  <w:num w:numId="175">
    <w:abstractNumId w:val="922"/>
  </w:num>
  <w:num w:numId="176">
    <w:abstractNumId w:val="195"/>
  </w:num>
  <w:num w:numId="177">
    <w:abstractNumId w:val="727"/>
  </w:num>
  <w:num w:numId="178">
    <w:abstractNumId w:val="882"/>
  </w:num>
  <w:num w:numId="179">
    <w:abstractNumId w:val="541"/>
  </w:num>
  <w:num w:numId="180">
    <w:abstractNumId w:val="817"/>
  </w:num>
  <w:num w:numId="181">
    <w:abstractNumId w:val="1243"/>
  </w:num>
  <w:num w:numId="182">
    <w:abstractNumId w:val="423"/>
  </w:num>
  <w:num w:numId="183">
    <w:abstractNumId w:val="666"/>
  </w:num>
  <w:num w:numId="184">
    <w:abstractNumId w:val="89"/>
  </w:num>
  <w:num w:numId="185">
    <w:abstractNumId w:val="807"/>
  </w:num>
  <w:num w:numId="186">
    <w:abstractNumId w:val="559"/>
  </w:num>
  <w:num w:numId="187">
    <w:abstractNumId w:val="622"/>
  </w:num>
  <w:num w:numId="188">
    <w:abstractNumId w:val="414"/>
  </w:num>
  <w:num w:numId="189">
    <w:abstractNumId w:val="1013"/>
  </w:num>
  <w:num w:numId="190">
    <w:abstractNumId w:val="120"/>
  </w:num>
  <w:num w:numId="191">
    <w:abstractNumId w:val="856"/>
  </w:num>
  <w:num w:numId="192">
    <w:abstractNumId w:val="892"/>
  </w:num>
  <w:num w:numId="193">
    <w:abstractNumId w:val="395"/>
  </w:num>
  <w:num w:numId="194">
    <w:abstractNumId w:val="1150"/>
  </w:num>
  <w:num w:numId="195">
    <w:abstractNumId w:val="1136"/>
  </w:num>
  <w:num w:numId="196">
    <w:abstractNumId w:val="338"/>
  </w:num>
  <w:num w:numId="197">
    <w:abstractNumId w:val="975"/>
  </w:num>
  <w:num w:numId="198">
    <w:abstractNumId w:val="286"/>
  </w:num>
  <w:num w:numId="199">
    <w:abstractNumId w:val="1117"/>
  </w:num>
  <w:num w:numId="200">
    <w:abstractNumId w:val="405"/>
  </w:num>
  <w:num w:numId="201">
    <w:abstractNumId w:val="1242"/>
  </w:num>
  <w:num w:numId="202">
    <w:abstractNumId w:val="484"/>
  </w:num>
  <w:num w:numId="203">
    <w:abstractNumId w:val="1318"/>
  </w:num>
  <w:num w:numId="204">
    <w:abstractNumId w:val="980"/>
  </w:num>
  <w:num w:numId="205">
    <w:abstractNumId w:val="955"/>
  </w:num>
  <w:num w:numId="206">
    <w:abstractNumId w:val="601"/>
  </w:num>
  <w:num w:numId="207">
    <w:abstractNumId w:val="1026"/>
  </w:num>
  <w:num w:numId="208">
    <w:abstractNumId w:val="1089"/>
  </w:num>
  <w:num w:numId="209">
    <w:abstractNumId w:val="1183"/>
  </w:num>
  <w:num w:numId="210">
    <w:abstractNumId w:val="942"/>
  </w:num>
  <w:num w:numId="211">
    <w:abstractNumId w:val="608"/>
  </w:num>
  <w:num w:numId="212">
    <w:abstractNumId w:val="711"/>
  </w:num>
  <w:num w:numId="213">
    <w:abstractNumId w:val="568"/>
  </w:num>
  <w:num w:numId="214">
    <w:abstractNumId w:val="844"/>
  </w:num>
  <w:num w:numId="215">
    <w:abstractNumId w:val="579"/>
  </w:num>
  <w:num w:numId="216">
    <w:abstractNumId w:val="409"/>
  </w:num>
  <w:num w:numId="217">
    <w:abstractNumId w:val="728"/>
  </w:num>
  <w:num w:numId="218">
    <w:abstractNumId w:val="408"/>
  </w:num>
  <w:num w:numId="219">
    <w:abstractNumId w:val="523"/>
  </w:num>
  <w:num w:numId="220">
    <w:abstractNumId w:val="829"/>
  </w:num>
  <w:num w:numId="221">
    <w:abstractNumId w:val="1177"/>
  </w:num>
  <w:num w:numId="222">
    <w:abstractNumId w:val="455"/>
  </w:num>
  <w:num w:numId="223">
    <w:abstractNumId w:val="1096"/>
  </w:num>
  <w:num w:numId="224">
    <w:abstractNumId w:val="230"/>
  </w:num>
  <w:num w:numId="225">
    <w:abstractNumId w:val="798"/>
  </w:num>
  <w:num w:numId="226">
    <w:abstractNumId w:val="867"/>
  </w:num>
  <w:num w:numId="227">
    <w:abstractNumId w:val="623"/>
  </w:num>
  <w:num w:numId="228">
    <w:abstractNumId w:val="1122"/>
  </w:num>
  <w:num w:numId="229">
    <w:abstractNumId w:val="1233"/>
  </w:num>
  <w:num w:numId="230">
    <w:abstractNumId w:val="1005"/>
  </w:num>
  <w:num w:numId="231">
    <w:abstractNumId w:val="231"/>
  </w:num>
  <w:num w:numId="232">
    <w:abstractNumId w:val="794"/>
  </w:num>
  <w:num w:numId="233">
    <w:abstractNumId w:val="692"/>
  </w:num>
  <w:num w:numId="234">
    <w:abstractNumId w:val="637"/>
  </w:num>
  <w:num w:numId="235">
    <w:abstractNumId w:val="122"/>
  </w:num>
  <w:num w:numId="236">
    <w:abstractNumId w:val="275"/>
  </w:num>
  <w:num w:numId="237">
    <w:abstractNumId w:val="613"/>
  </w:num>
  <w:num w:numId="238">
    <w:abstractNumId w:val="1131"/>
  </w:num>
  <w:num w:numId="239">
    <w:abstractNumId w:val="726"/>
  </w:num>
  <w:num w:numId="240">
    <w:abstractNumId w:val="872"/>
  </w:num>
  <w:num w:numId="241">
    <w:abstractNumId w:val="662"/>
  </w:num>
  <w:num w:numId="242">
    <w:abstractNumId w:val="1142"/>
  </w:num>
  <w:num w:numId="243">
    <w:abstractNumId w:val="742"/>
  </w:num>
  <w:num w:numId="244">
    <w:abstractNumId w:val="1062"/>
  </w:num>
  <w:num w:numId="245">
    <w:abstractNumId w:val="826"/>
  </w:num>
  <w:num w:numId="246">
    <w:abstractNumId w:val="581"/>
  </w:num>
  <w:num w:numId="247">
    <w:abstractNumId w:val="124"/>
  </w:num>
  <w:num w:numId="248">
    <w:abstractNumId w:val="688"/>
  </w:num>
  <w:num w:numId="249">
    <w:abstractNumId w:val="906"/>
  </w:num>
  <w:num w:numId="250">
    <w:abstractNumId w:val="776"/>
  </w:num>
  <w:num w:numId="251">
    <w:abstractNumId w:val="1210"/>
  </w:num>
  <w:num w:numId="252">
    <w:abstractNumId w:val="738"/>
  </w:num>
  <w:num w:numId="253">
    <w:abstractNumId w:val="539"/>
  </w:num>
  <w:num w:numId="254">
    <w:abstractNumId w:val="621"/>
  </w:num>
  <w:num w:numId="255">
    <w:abstractNumId w:val="744"/>
  </w:num>
  <w:num w:numId="256">
    <w:abstractNumId w:val="1054"/>
  </w:num>
  <w:num w:numId="257">
    <w:abstractNumId w:val="822"/>
  </w:num>
  <w:num w:numId="258">
    <w:abstractNumId w:val="1064"/>
  </w:num>
  <w:num w:numId="259">
    <w:abstractNumId w:val="1030"/>
  </w:num>
  <w:num w:numId="260">
    <w:abstractNumId w:val="349"/>
  </w:num>
  <w:num w:numId="261">
    <w:abstractNumId w:val="1138"/>
  </w:num>
  <w:num w:numId="262">
    <w:abstractNumId w:val="631"/>
  </w:num>
  <w:num w:numId="263">
    <w:abstractNumId w:val="410"/>
  </w:num>
  <w:num w:numId="264">
    <w:abstractNumId w:val="834"/>
  </w:num>
  <w:num w:numId="265">
    <w:abstractNumId w:val="184"/>
  </w:num>
  <w:num w:numId="266">
    <w:abstractNumId w:val="1237"/>
  </w:num>
  <w:num w:numId="267">
    <w:abstractNumId w:val="445"/>
  </w:num>
  <w:num w:numId="268">
    <w:abstractNumId w:val="1203"/>
  </w:num>
  <w:num w:numId="269">
    <w:abstractNumId w:val="791"/>
  </w:num>
  <w:num w:numId="270">
    <w:abstractNumId w:val="421"/>
  </w:num>
  <w:num w:numId="271">
    <w:abstractNumId w:val="1333"/>
  </w:num>
  <w:num w:numId="272">
    <w:abstractNumId w:val="864"/>
  </w:num>
  <w:num w:numId="273">
    <w:abstractNumId w:val="591"/>
  </w:num>
  <w:num w:numId="274">
    <w:abstractNumId w:val="551"/>
  </w:num>
  <w:num w:numId="275">
    <w:abstractNumId w:val="629"/>
  </w:num>
  <w:num w:numId="276">
    <w:abstractNumId w:val="427"/>
  </w:num>
  <w:num w:numId="277">
    <w:abstractNumId w:val="733"/>
  </w:num>
  <w:num w:numId="278">
    <w:abstractNumId w:val="313"/>
  </w:num>
  <w:num w:numId="279">
    <w:abstractNumId w:val="1218"/>
  </w:num>
  <w:num w:numId="280">
    <w:abstractNumId w:val="1262"/>
  </w:num>
  <w:num w:numId="281">
    <w:abstractNumId w:val="287"/>
  </w:num>
  <w:num w:numId="282">
    <w:abstractNumId w:val="1232"/>
  </w:num>
  <w:num w:numId="283">
    <w:abstractNumId w:val="109"/>
  </w:num>
  <w:num w:numId="284">
    <w:abstractNumId w:val="1166"/>
  </w:num>
  <w:num w:numId="285">
    <w:abstractNumId w:val="655"/>
  </w:num>
  <w:num w:numId="286">
    <w:abstractNumId w:val="183"/>
  </w:num>
  <w:num w:numId="287">
    <w:abstractNumId w:val="940"/>
  </w:num>
  <w:num w:numId="288">
    <w:abstractNumId w:val="300"/>
  </w:num>
  <w:num w:numId="289">
    <w:abstractNumId w:val="160"/>
  </w:num>
  <w:num w:numId="290">
    <w:abstractNumId w:val="439"/>
  </w:num>
  <w:num w:numId="291">
    <w:abstractNumId w:val="1293"/>
  </w:num>
  <w:num w:numId="292">
    <w:abstractNumId w:val="782"/>
  </w:num>
  <w:num w:numId="293">
    <w:abstractNumId w:val="442"/>
  </w:num>
  <w:num w:numId="294">
    <w:abstractNumId w:val="934"/>
  </w:num>
  <w:num w:numId="295">
    <w:abstractNumId w:val="1190"/>
  </w:num>
  <w:num w:numId="296">
    <w:abstractNumId w:val="227"/>
  </w:num>
  <w:num w:numId="297">
    <w:abstractNumId w:val="390"/>
  </w:num>
  <w:num w:numId="298">
    <w:abstractNumId w:val="811"/>
  </w:num>
  <w:num w:numId="299">
    <w:abstractNumId w:val="549"/>
  </w:num>
  <w:num w:numId="300">
    <w:abstractNumId w:val="292"/>
  </w:num>
  <w:num w:numId="301">
    <w:abstractNumId w:val="1306"/>
  </w:num>
  <w:num w:numId="302">
    <w:abstractNumId w:val="152"/>
  </w:num>
  <w:num w:numId="303">
    <w:abstractNumId w:val="1050"/>
  </w:num>
  <w:num w:numId="304">
    <w:abstractNumId w:val="918"/>
  </w:num>
  <w:num w:numId="305">
    <w:abstractNumId w:val="962"/>
  </w:num>
  <w:num w:numId="306">
    <w:abstractNumId w:val="281"/>
  </w:num>
  <w:num w:numId="307">
    <w:abstractNumId w:val="571"/>
  </w:num>
  <w:num w:numId="308">
    <w:abstractNumId w:val="307"/>
  </w:num>
  <w:num w:numId="309">
    <w:abstractNumId w:val="635"/>
  </w:num>
  <w:num w:numId="310">
    <w:abstractNumId w:val="260"/>
  </w:num>
  <w:num w:numId="311">
    <w:abstractNumId w:val="48"/>
  </w:num>
  <w:num w:numId="312">
    <w:abstractNumId w:val="1238"/>
  </w:num>
  <w:num w:numId="313">
    <w:abstractNumId w:val="115"/>
  </w:num>
  <w:num w:numId="314">
    <w:abstractNumId w:val="380"/>
  </w:num>
  <w:num w:numId="315">
    <w:abstractNumId w:val="1140"/>
  </w:num>
  <w:num w:numId="316">
    <w:abstractNumId w:val="1060"/>
  </w:num>
  <w:num w:numId="317">
    <w:abstractNumId w:val="214"/>
  </w:num>
  <w:num w:numId="318">
    <w:abstractNumId w:val="1029"/>
  </w:num>
  <w:num w:numId="319">
    <w:abstractNumId w:val="84"/>
  </w:num>
  <w:num w:numId="320">
    <w:abstractNumId w:val="1001"/>
  </w:num>
  <w:num w:numId="321">
    <w:abstractNumId w:val="659"/>
  </w:num>
  <w:num w:numId="322">
    <w:abstractNumId w:val="416"/>
  </w:num>
  <w:num w:numId="323">
    <w:abstractNumId w:val="1316"/>
  </w:num>
  <w:num w:numId="324">
    <w:abstractNumId w:val="959"/>
  </w:num>
  <w:num w:numId="325">
    <w:abstractNumId w:val="225"/>
  </w:num>
  <w:num w:numId="326">
    <w:abstractNumId w:val="312"/>
  </w:num>
  <w:num w:numId="327">
    <w:abstractNumId w:val="496"/>
  </w:num>
  <w:num w:numId="328">
    <w:abstractNumId w:val="1156"/>
  </w:num>
  <w:num w:numId="329">
    <w:abstractNumId w:val="271"/>
  </w:num>
  <w:num w:numId="330">
    <w:abstractNumId w:val="1097"/>
  </w:num>
  <w:num w:numId="331">
    <w:abstractNumId w:val="531"/>
  </w:num>
  <w:num w:numId="332">
    <w:abstractNumId w:val="111"/>
  </w:num>
  <w:num w:numId="333">
    <w:abstractNumId w:val="546"/>
  </w:num>
  <w:num w:numId="334">
    <w:abstractNumId w:val="1266"/>
  </w:num>
  <w:num w:numId="335">
    <w:abstractNumId w:val="586"/>
  </w:num>
  <w:num w:numId="336">
    <w:abstractNumId w:val="1059"/>
  </w:num>
  <w:num w:numId="337">
    <w:abstractNumId w:val="778"/>
  </w:num>
  <w:num w:numId="338">
    <w:abstractNumId w:val="884"/>
  </w:num>
  <w:num w:numId="339">
    <w:abstractNumId w:val="801"/>
  </w:num>
  <w:num w:numId="340">
    <w:abstractNumId w:val="569"/>
  </w:num>
  <w:num w:numId="341">
    <w:abstractNumId w:val="958"/>
  </w:num>
  <w:num w:numId="342">
    <w:abstractNumId w:val="718"/>
  </w:num>
  <w:num w:numId="343">
    <w:abstractNumId w:val="1329"/>
  </w:num>
  <w:num w:numId="344">
    <w:abstractNumId w:val="356"/>
  </w:num>
  <w:num w:numId="345">
    <w:abstractNumId w:val="828"/>
  </w:num>
  <w:num w:numId="346">
    <w:abstractNumId w:val="602"/>
  </w:num>
  <w:num w:numId="347">
    <w:abstractNumId w:val="141"/>
  </w:num>
  <w:num w:numId="348">
    <w:abstractNumId w:val="386"/>
  </w:num>
  <w:num w:numId="349">
    <w:abstractNumId w:val="1038"/>
  </w:num>
  <w:num w:numId="350">
    <w:abstractNumId w:val="1112"/>
  </w:num>
  <w:num w:numId="351">
    <w:abstractNumId w:val="243"/>
  </w:num>
  <w:num w:numId="352">
    <w:abstractNumId w:val="1235"/>
  </w:num>
  <w:num w:numId="353">
    <w:abstractNumId w:val="1087"/>
  </w:num>
  <w:num w:numId="354">
    <w:abstractNumId w:val="474"/>
  </w:num>
  <w:num w:numId="355">
    <w:abstractNumId w:val="576"/>
  </w:num>
  <w:num w:numId="356">
    <w:abstractNumId w:val="123"/>
  </w:num>
  <w:num w:numId="357">
    <w:abstractNumId w:val="907"/>
  </w:num>
  <w:num w:numId="358">
    <w:abstractNumId w:val="248"/>
  </w:num>
  <w:num w:numId="359">
    <w:abstractNumId w:val="389"/>
  </w:num>
  <w:num w:numId="360">
    <w:abstractNumId w:val="901"/>
  </w:num>
  <w:num w:numId="361">
    <w:abstractNumId w:val="548"/>
  </w:num>
  <w:num w:numId="362">
    <w:abstractNumId w:val="134"/>
  </w:num>
  <w:num w:numId="363">
    <w:abstractNumId w:val="412"/>
  </w:num>
  <w:num w:numId="364">
    <w:abstractNumId w:val="910"/>
  </w:num>
  <w:num w:numId="365">
    <w:abstractNumId w:val="881"/>
  </w:num>
  <w:num w:numId="366">
    <w:abstractNumId w:val="284"/>
  </w:num>
  <w:num w:numId="367">
    <w:abstractNumId w:val="750"/>
  </w:num>
  <w:num w:numId="368">
    <w:abstractNumId w:val="1284"/>
  </w:num>
  <w:num w:numId="369">
    <w:abstractNumId w:val="661"/>
  </w:num>
  <w:num w:numId="370">
    <w:abstractNumId w:val="521"/>
  </w:num>
  <w:num w:numId="371">
    <w:abstractNumId w:val="137"/>
  </w:num>
  <w:num w:numId="372">
    <w:abstractNumId w:val="401"/>
  </w:num>
  <w:num w:numId="373">
    <w:abstractNumId w:val="547"/>
  </w:num>
  <w:num w:numId="374">
    <w:abstractNumId w:val="438"/>
  </w:num>
  <w:num w:numId="375">
    <w:abstractNumId w:val="101"/>
  </w:num>
  <w:num w:numId="376">
    <w:abstractNumId w:val="1261"/>
  </w:num>
  <w:num w:numId="377">
    <w:abstractNumId w:val="832"/>
  </w:num>
  <w:num w:numId="378">
    <w:abstractNumId w:val="45"/>
  </w:num>
  <w:num w:numId="379">
    <w:abstractNumId w:val="308"/>
  </w:num>
  <w:num w:numId="380">
    <w:abstractNumId w:val="454"/>
  </w:num>
  <w:num w:numId="381">
    <w:abstractNumId w:val="21"/>
  </w:num>
  <w:num w:numId="382">
    <w:abstractNumId w:val="1037"/>
  </w:num>
  <w:num w:numId="383">
    <w:abstractNumId w:val="820"/>
  </w:num>
  <w:num w:numId="384">
    <w:abstractNumId w:val="575"/>
  </w:num>
  <w:num w:numId="385">
    <w:abstractNumId w:val="103"/>
  </w:num>
  <w:num w:numId="386">
    <w:abstractNumId w:val="266"/>
  </w:num>
  <w:num w:numId="387">
    <w:abstractNumId w:val="1338"/>
  </w:num>
  <w:num w:numId="388">
    <w:abstractNumId w:val="781"/>
  </w:num>
  <w:num w:numId="389">
    <w:abstractNumId w:val="95"/>
  </w:num>
  <w:num w:numId="390">
    <w:abstractNumId w:val="288"/>
  </w:num>
  <w:num w:numId="391">
    <w:abstractNumId w:val="158"/>
  </w:num>
  <w:num w:numId="392">
    <w:abstractNumId w:val="203"/>
  </w:num>
  <w:num w:numId="393">
    <w:abstractNumId w:val="533"/>
  </w:num>
  <w:num w:numId="394">
    <w:abstractNumId w:val="1264"/>
  </w:num>
  <w:num w:numId="395">
    <w:abstractNumId w:val="1331"/>
  </w:num>
  <w:num w:numId="396">
    <w:abstractNumId w:val="1219"/>
  </w:num>
  <w:num w:numId="397">
    <w:abstractNumId w:val="939"/>
  </w:num>
  <w:num w:numId="398">
    <w:abstractNumId w:val="257"/>
  </w:num>
  <w:num w:numId="399">
    <w:abstractNumId w:val="1006"/>
  </w:num>
  <w:num w:numId="400">
    <w:abstractNumId w:val="293"/>
  </w:num>
  <w:num w:numId="401">
    <w:abstractNumId w:val="435"/>
  </w:num>
  <w:num w:numId="402">
    <w:abstractNumId w:val="838"/>
  </w:num>
  <w:num w:numId="403">
    <w:abstractNumId w:val="734"/>
  </w:num>
  <w:num w:numId="404">
    <w:abstractNumId w:val="1274"/>
  </w:num>
  <w:num w:numId="405">
    <w:abstractNumId w:val="37"/>
  </w:num>
  <w:num w:numId="406">
    <w:abstractNumId w:val="1129"/>
  </w:num>
  <w:num w:numId="407">
    <w:abstractNumId w:val="1208"/>
  </w:num>
  <w:num w:numId="408">
    <w:abstractNumId w:val="526"/>
  </w:num>
  <w:num w:numId="409">
    <w:abstractNumId w:val="188"/>
  </w:num>
  <w:num w:numId="410">
    <w:abstractNumId w:val="739"/>
  </w:num>
  <w:num w:numId="411">
    <w:abstractNumId w:val="1153"/>
  </w:num>
  <w:num w:numId="412">
    <w:abstractNumId w:val="1342"/>
  </w:num>
  <w:num w:numId="413">
    <w:abstractNumId w:val="538"/>
  </w:num>
  <w:num w:numId="414">
    <w:abstractNumId w:val="170"/>
  </w:num>
  <w:num w:numId="415">
    <w:abstractNumId w:val="861"/>
  </w:num>
  <w:num w:numId="416">
    <w:abstractNumId w:val="105"/>
  </w:num>
  <w:num w:numId="417">
    <w:abstractNumId w:val="562"/>
  </w:num>
  <w:num w:numId="418">
    <w:abstractNumId w:val="28"/>
  </w:num>
  <w:num w:numId="419">
    <w:abstractNumId w:val="1314"/>
  </w:num>
  <w:num w:numId="420">
    <w:abstractNumId w:val="199"/>
  </w:num>
  <w:num w:numId="421">
    <w:abstractNumId w:val="1192"/>
  </w:num>
  <w:num w:numId="422">
    <w:abstractNumId w:val="761"/>
  </w:num>
  <w:num w:numId="423">
    <w:abstractNumId w:val="31"/>
  </w:num>
  <w:num w:numId="424">
    <w:abstractNumId w:val="885"/>
  </w:num>
  <w:num w:numId="425">
    <w:abstractNumId w:val="475"/>
  </w:num>
  <w:num w:numId="426">
    <w:abstractNumId w:val="1079"/>
  </w:num>
  <w:num w:numId="427">
    <w:abstractNumId w:val="552"/>
  </w:num>
  <w:num w:numId="428">
    <w:abstractNumId w:val="269"/>
  </w:num>
  <w:num w:numId="429">
    <w:abstractNumId w:val="508"/>
  </w:num>
  <w:num w:numId="430">
    <w:abstractNumId w:val="813"/>
  </w:num>
  <w:num w:numId="431">
    <w:abstractNumId w:val="64"/>
  </w:num>
  <w:num w:numId="432">
    <w:abstractNumId w:val="166"/>
  </w:num>
  <w:num w:numId="433">
    <w:abstractNumId w:val="129"/>
  </w:num>
  <w:num w:numId="434">
    <w:abstractNumId w:val="153"/>
  </w:num>
  <w:num w:numId="435">
    <w:abstractNumId w:val="326"/>
  </w:num>
  <w:num w:numId="436">
    <w:abstractNumId w:val="943"/>
  </w:num>
  <w:num w:numId="437">
    <w:abstractNumId w:val="369"/>
  </w:num>
  <w:num w:numId="438">
    <w:abstractNumId w:val="78"/>
  </w:num>
  <w:num w:numId="439">
    <w:abstractNumId w:val="594"/>
  </w:num>
  <w:num w:numId="440">
    <w:abstractNumId w:val="713"/>
  </w:num>
  <w:num w:numId="441">
    <w:abstractNumId w:val="926"/>
  </w:num>
  <w:num w:numId="442">
    <w:abstractNumId w:val="1280"/>
  </w:num>
  <w:num w:numId="443">
    <w:abstractNumId w:val="164"/>
  </w:num>
  <w:num w:numId="444">
    <w:abstractNumId w:val="465"/>
  </w:num>
  <w:num w:numId="445">
    <w:abstractNumId w:val="707"/>
  </w:num>
  <w:num w:numId="446">
    <w:abstractNumId w:val="994"/>
  </w:num>
  <w:num w:numId="447">
    <w:abstractNumId w:val="522"/>
  </w:num>
  <w:num w:numId="448">
    <w:abstractNumId w:val="100"/>
  </w:num>
  <w:num w:numId="449">
    <w:abstractNumId w:val="1257"/>
  </w:num>
  <w:num w:numId="450">
    <w:abstractNumId w:val="694"/>
  </w:num>
  <w:num w:numId="451">
    <w:abstractNumId w:val="851"/>
  </w:num>
  <w:num w:numId="452">
    <w:abstractNumId w:val="712"/>
  </w:num>
  <w:num w:numId="453">
    <w:abstractNumId w:val="1045"/>
  </w:num>
  <w:num w:numId="454">
    <w:abstractNumId w:val="413"/>
  </w:num>
  <w:num w:numId="455">
    <w:abstractNumId w:val="516"/>
  </w:num>
  <w:num w:numId="456">
    <w:abstractNumId w:val="33"/>
  </w:num>
  <w:num w:numId="457">
    <w:abstractNumId w:val="189"/>
  </w:num>
  <w:num w:numId="458">
    <w:abstractNumId w:val="941"/>
  </w:num>
  <w:num w:numId="459">
    <w:abstractNumId w:val="609"/>
  </w:num>
  <w:num w:numId="460">
    <w:abstractNumId w:val="561"/>
  </w:num>
  <w:num w:numId="461">
    <w:abstractNumId w:val="760"/>
  </w:num>
  <w:num w:numId="462">
    <w:abstractNumId w:val="700"/>
  </w:num>
  <w:num w:numId="463">
    <w:abstractNumId w:val="878"/>
  </w:num>
  <w:num w:numId="464">
    <w:abstractNumId w:val="849"/>
  </w:num>
  <w:num w:numId="465">
    <w:abstractNumId w:val="1046"/>
  </w:num>
  <w:num w:numId="466">
    <w:abstractNumId w:val="22"/>
  </w:num>
  <w:num w:numId="467">
    <w:abstractNumId w:val="459"/>
  </w:num>
  <w:num w:numId="468">
    <w:abstractNumId w:val="194"/>
  </w:num>
  <w:num w:numId="469">
    <w:abstractNumId w:val="755"/>
  </w:num>
  <w:num w:numId="470">
    <w:abstractNumId w:val="650"/>
  </w:num>
  <w:num w:numId="471">
    <w:abstractNumId w:val="938"/>
  </w:num>
  <w:num w:numId="472">
    <w:abstractNumId w:val="18"/>
  </w:num>
  <w:num w:numId="473">
    <w:abstractNumId w:val="1297"/>
  </w:num>
  <w:num w:numId="474">
    <w:abstractNumId w:val="965"/>
  </w:num>
  <w:num w:numId="475">
    <w:abstractNumId w:val="619"/>
  </w:num>
  <w:num w:numId="476">
    <w:abstractNumId w:val="221"/>
  </w:num>
  <w:num w:numId="477">
    <w:abstractNumId w:val="506"/>
  </w:num>
  <w:num w:numId="478">
    <w:abstractNumId w:val="554"/>
  </w:num>
  <w:num w:numId="479">
    <w:abstractNumId w:val="130"/>
  </w:num>
  <w:num w:numId="480">
    <w:abstractNumId w:val="512"/>
  </w:num>
  <w:num w:numId="481">
    <w:abstractNumId w:val="168"/>
  </w:num>
  <w:num w:numId="482">
    <w:abstractNumId w:val="1133"/>
  </w:num>
  <w:num w:numId="483">
    <w:abstractNumId w:val="1294"/>
  </w:num>
  <w:num w:numId="484">
    <w:abstractNumId w:val="797"/>
  </w:num>
  <w:num w:numId="485">
    <w:abstractNumId w:val="1163"/>
  </w:num>
  <w:num w:numId="486">
    <w:abstractNumId w:val="513"/>
  </w:num>
  <w:num w:numId="487">
    <w:abstractNumId w:val="1073"/>
  </w:num>
  <w:num w:numId="488">
    <w:abstractNumId w:val="866"/>
  </w:num>
  <w:num w:numId="489">
    <w:abstractNumId w:val="174"/>
  </w:num>
  <w:num w:numId="490">
    <w:abstractNumId w:val="837"/>
  </w:num>
  <w:num w:numId="491">
    <w:abstractNumId w:val="1230"/>
  </w:num>
  <w:num w:numId="492">
    <w:abstractNumId w:val="370"/>
  </w:num>
  <w:num w:numId="493">
    <w:abstractNumId w:val="617"/>
  </w:num>
  <w:num w:numId="494">
    <w:abstractNumId w:val="1127"/>
  </w:num>
  <w:num w:numId="495">
    <w:abstractNumId w:val="520"/>
  </w:num>
  <w:num w:numId="496">
    <w:abstractNumId w:val="528"/>
  </w:num>
  <w:num w:numId="497">
    <w:abstractNumId w:val="38"/>
  </w:num>
  <w:num w:numId="498">
    <w:abstractNumId w:val="511"/>
  </w:num>
  <w:num w:numId="499">
    <w:abstractNumId w:val="466"/>
  </w:num>
  <w:num w:numId="500">
    <w:abstractNumId w:val="359"/>
  </w:num>
  <w:num w:numId="501">
    <w:abstractNumId w:val="916"/>
  </w:num>
  <w:num w:numId="502">
    <w:abstractNumId w:val="588"/>
  </w:num>
  <w:num w:numId="503">
    <w:abstractNumId w:val="502"/>
  </w:num>
  <w:num w:numId="504">
    <w:abstractNumId w:val="1287"/>
  </w:num>
  <w:num w:numId="505">
    <w:abstractNumId w:val="1289"/>
  </w:num>
  <w:num w:numId="506">
    <w:abstractNumId w:val="984"/>
  </w:num>
  <w:num w:numId="507">
    <w:abstractNumId w:val="770"/>
  </w:num>
  <w:num w:numId="508">
    <w:abstractNumId w:val="1337"/>
  </w:num>
  <w:num w:numId="509">
    <w:abstractNumId w:val="1263"/>
  </w:num>
  <w:num w:numId="510">
    <w:abstractNumId w:val="198"/>
  </w:num>
  <w:num w:numId="511">
    <w:abstractNumId w:val="436"/>
  </w:num>
  <w:num w:numId="512">
    <w:abstractNumId w:val="1134"/>
  </w:num>
  <w:num w:numId="513">
    <w:abstractNumId w:val="1152"/>
  </w:num>
  <w:num w:numId="514">
    <w:abstractNumId w:val="176"/>
  </w:num>
  <w:num w:numId="515">
    <w:abstractNumId w:val="77"/>
  </w:num>
  <w:num w:numId="516">
    <w:abstractNumId w:val="458"/>
  </w:num>
  <w:num w:numId="517">
    <w:abstractNumId w:val="677"/>
  </w:num>
  <w:num w:numId="518">
    <w:abstractNumId w:val="1200"/>
  </w:num>
  <w:num w:numId="519">
    <w:abstractNumId w:val="350"/>
  </w:num>
  <w:num w:numId="520">
    <w:abstractNumId w:val="646"/>
  </w:num>
  <w:num w:numId="521">
    <w:abstractNumId w:val="699"/>
  </w:num>
  <w:num w:numId="522">
    <w:abstractNumId w:val="1319"/>
  </w:num>
  <w:num w:numId="523">
    <w:abstractNumId w:val="473"/>
  </w:num>
  <w:num w:numId="524">
    <w:abstractNumId w:val="488"/>
  </w:num>
  <w:num w:numId="525">
    <w:abstractNumId w:val="432"/>
  </w:num>
  <w:num w:numId="526">
    <w:abstractNumId w:val="345"/>
  </w:num>
  <w:num w:numId="527">
    <w:abstractNumId w:val="1340"/>
  </w:num>
  <w:num w:numId="528">
    <w:abstractNumId w:val="237"/>
  </w:num>
  <w:num w:numId="529">
    <w:abstractNumId w:val="295"/>
  </w:num>
  <w:num w:numId="530">
    <w:abstractNumId w:val="402"/>
  </w:num>
  <w:num w:numId="531">
    <w:abstractNumId w:val="685"/>
  </w:num>
  <w:num w:numId="532">
    <w:abstractNumId w:val="1205"/>
  </w:num>
  <w:num w:numId="533">
    <w:abstractNumId w:val="1157"/>
  </w:num>
  <w:num w:numId="534">
    <w:abstractNumId w:val="446"/>
  </w:num>
  <w:num w:numId="535">
    <w:abstractNumId w:val="223"/>
  </w:num>
  <w:num w:numId="536">
    <w:abstractNumId w:val="860"/>
  </w:num>
  <w:num w:numId="537">
    <w:abstractNumId w:val="1184"/>
  </w:num>
  <w:num w:numId="538">
    <w:abstractNumId w:val="1042"/>
  </w:num>
  <w:num w:numId="539">
    <w:abstractNumId w:val="899"/>
  </w:num>
  <w:num w:numId="540">
    <w:abstractNumId w:val="543"/>
  </w:num>
  <w:num w:numId="541">
    <w:abstractNumId w:val="836"/>
  </w:num>
  <w:num w:numId="542">
    <w:abstractNumId w:val="1123"/>
  </w:num>
  <w:num w:numId="543">
    <w:abstractNumId w:val="649"/>
  </w:num>
  <w:num w:numId="544">
    <w:abstractNumId w:val="1170"/>
  </w:num>
  <w:num w:numId="545">
    <w:abstractNumId w:val="1290"/>
  </w:num>
  <w:num w:numId="546">
    <w:abstractNumId w:val="1106"/>
  </w:num>
  <w:num w:numId="547">
    <w:abstractNumId w:val="618"/>
  </w:num>
  <w:num w:numId="548">
    <w:abstractNumId w:val="840"/>
  </w:num>
  <w:num w:numId="549">
    <w:abstractNumId w:val="1074"/>
  </w:num>
  <w:num w:numId="550">
    <w:abstractNumId w:val="1065"/>
  </w:num>
  <w:num w:numId="551">
    <w:abstractNumId w:val="50"/>
  </w:num>
  <w:num w:numId="552">
    <w:abstractNumId w:val="1135"/>
  </w:num>
  <w:num w:numId="553">
    <w:abstractNumId w:val="517"/>
  </w:num>
  <w:num w:numId="554">
    <w:abstractNumId w:val="877"/>
  </w:num>
  <w:num w:numId="555">
    <w:abstractNumId w:val="258"/>
  </w:num>
  <w:num w:numId="556">
    <w:abstractNumId w:val="1326"/>
  </w:num>
  <w:num w:numId="557">
    <w:abstractNumId w:val="1248"/>
  </w:num>
  <w:num w:numId="558">
    <w:abstractNumId w:val="737"/>
  </w:num>
  <w:num w:numId="559">
    <w:abstractNumId w:val="1313"/>
  </w:num>
  <w:num w:numId="560">
    <w:abstractNumId w:val="638"/>
  </w:num>
  <w:num w:numId="561">
    <w:abstractNumId w:val="988"/>
  </w:num>
  <w:num w:numId="562">
    <w:abstractNumId w:val="267"/>
  </w:num>
  <w:num w:numId="563">
    <w:abstractNumId w:val="656"/>
  </w:num>
  <w:num w:numId="564">
    <w:abstractNumId w:val="256"/>
  </w:num>
  <w:num w:numId="565">
    <w:abstractNumId w:val="509"/>
  </w:num>
  <w:num w:numId="566">
    <w:abstractNumId w:val="119"/>
  </w:num>
  <w:num w:numId="567">
    <w:abstractNumId w:val="1223"/>
  </w:num>
  <w:num w:numId="568">
    <w:abstractNumId w:val="218"/>
  </w:num>
  <w:num w:numId="569">
    <w:abstractNumId w:val="953"/>
  </w:num>
  <w:num w:numId="570">
    <w:abstractNumId w:val="911"/>
  </w:num>
  <w:num w:numId="571">
    <w:abstractNumId w:val="986"/>
  </w:num>
  <w:num w:numId="572">
    <w:abstractNumId w:val="229"/>
  </w:num>
  <w:num w:numId="573">
    <w:abstractNumId w:val="556"/>
  </w:num>
  <w:num w:numId="574">
    <w:abstractNumId w:val="1148"/>
  </w:num>
  <w:num w:numId="575">
    <w:abstractNumId w:val="1345"/>
  </w:num>
  <w:num w:numId="576">
    <w:abstractNumId w:val="57"/>
  </w:num>
  <w:num w:numId="577">
    <w:abstractNumId w:val="919"/>
  </w:num>
  <w:num w:numId="578">
    <w:abstractNumId w:val="291"/>
  </w:num>
  <w:num w:numId="579">
    <w:abstractNumId w:val="1075"/>
  </w:num>
  <w:num w:numId="580">
    <w:abstractNumId w:val="644"/>
  </w:num>
  <w:num w:numId="581">
    <w:abstractNumId w:val="902"/>
  </w:num>
  <w:num w:numId="582">
    <w:abstractNumId w:val="724"/>
  </w:num>
  <w:num w:numId="583">
    <w:abstractNumId w:val="710"/>
  </w:num>
  <w:num w:numId="584">
    <w:abstractNumId w:val="788"/>
  </w:num>
  <w:num w:numId="585">
    <w:abstractNumId w:val="322"/>
  </w:num>
  <w:num w:numId="586">
    <w:abstractNumId w:val="928"/>
  </w:num>
  <w:num w:numId="587">
    <w:abstractNumId w:val="461"/>
  </w:num>
  <w:num w:numId="588">
    <w:abstractNumId w:val="1077"/>
  </w:num>
  <w:num w:numId="589">
    <w:abstractNumId w:val="394"/>
  </w:num>
  <w:num w:numId="590">
    <w:abstractNumId w:val="777"/>
  </w:num>
  <w:num w:numId="591">
    <w:abstractNumId w:val="498"/>
  </w:num>
  <w:num w:numId="592">
    <w:abstractNumId w:val="873"/>
  </w:num>
  <w:num w:numId="593">
    <w:abstractNumId w:val="1285"/>
  </w:num>
  <w:num w:numId="594">
    <w:abstractNumId w:val="1286"/>
  </w:num>
  <w:num w:numId="595">
    <w:abstractNumId w:val="253"/>
  </w:num>
  <w:num w:numId="596">
    <w:abstractNumId w:val="1061"/>
  </w:num>
  <w:num w:numId="597">
    <w:abstractNumId w:val="1067"/>
  </w:num>
  <w:num w:numId="598">
    <w:abstractNumId w:val="863"/>
  </w:num>
  <w:num w:numId="599">
    <w:abstractNumId w:val="1154"/>
  </w:num>
  <w:num w:numId="600">
    <w:abstractNumId w:val="614"/>
  </w:num>
  <w:num w:numId="601">
    <w:abstractNumId w:val="68"/>
  </w:num>
  <w:num w:numId="602">
    <w:abstractNumId w:val="1341"/>
  </w:num>
  <w:num w:numId="603">
    <w:abstractNumId w:val="201"/>
  </w:num>
  <w:num w:numId="604">
    <w:abstractNumId w:val="660"/>
  </w:num>
  <w:num w:numId="605">
    <w:abstractNumId w:val="39"/>
  </w:num>
  <w:num w:numId="606">
    <w:abstractNumId w:val="224"/>
  </w:num>
  <w:num w:numId="607">
    <w:abstractNumId w:val="1090"/>
  </w:num>
  <w:num w:numId="608">
    <w:abstractNumId w:val="335"/>
  </w:num>
  <w:num w:numId="609">
    <w:abstractNumId w:val="148"/>
  </w:num>
  <w:num w:numId="610">
    <w:abstractNumId w:val="1009"/>
  </w:num>
  <w:num w:numId="611">
    <w:abstractNumId w:val="331"/>
  </w:num>
  <w:num w:numId="612">
    <w:abstractNumId w:val="775"/>
  </w:num>
  <w:num w:numId="613">
    <w:abstractNumId w:val="657"/>
  </w:num>
  <w:num w:numId="614">
    <w:abstractNumId w:val="1182"/>
  </w:num>
  <w:num w:numId="615">
    <w:abstractNumId w:val="191"/>
  </w:num>
  <w:num w:numId="616">
    <w:abstractNumId w:val="1174"/>
  </w:num>
  <w:num w:numId="617">
    <w:abstractNumId w:val="874"/>
  </w:num>
  <w:num w:numId="618">
    <w:abstractNumId w:val="555"/>
  </w:num>
  <w:num w:numId="619">
    <w:abstractNumId w:val="855"/>
  </w:num>
  <w:num w:numId="620">
    <w:abstractNumId w:val="915"/>
  </w:num>
  <w:num w:numId="621">
    <w:abstractNumId w:val="640"/>
  </w:num>
  <w:num w:numId="622">
    <w:abstractNumId w:val="927"/>
  </w:num>
  <w:num w:numId="623">
    <w:abstractNumId w:val="327"/>
  </w:num>
  <w:num w:numId="624">
    <w:abstractNumId w:val="557"/>
  </w:num>
  <w:num w:numId="625">
    <w:abstractNumId w:val="973"/>
  </w:num>
  <w:num w:numId="626">
    <w:abstractNumId w:val="997"/>
  </w:num>
  <w:num w:numId="627">
    <w:abstractNumId w:val="708"/>
  </w:num>
  <w:num w:numId="628">
    <w:abstractNumId w:val="1022"/>
  </w:num>
  <w:num w:numId="629">
    <w:abstractNumId w:val="357"/>
  </w:num>
  <w:num w:numId="630">
    <w:abstractNumId w:val="603"/>
  </w:num>
  <w:num w:numId="631">
    <w:abstractNumId w:val="1193"/>
  </w:num>
  <w:num w:numId="632">
    <w:abstractNumId w:val="353"/>
  </w:num>
  <w:num w:numId="633">
    <w:abstractNumId w:val="1291"/>
  </w:num>
  <w:num w:numId="634">
    <w:abstractNumId w:val="1204"/>
  </w:num>
  <w:num w:numId="635">
    <w:abstractNumId w:val="479"/>
  </w:num>
  <w:num w:numId="636">
    <w:abstractNumId w:val="1307"/>
  </w:num>
  <w:num w:numId="637">
    <w:abstractNumId w:val="175"/>
  </w:num>
  <w:num w:numId="638">
    <w:abstractNumId w:val="850"/>
  </w:num>
  <w:num w:numId="639">
    <w:abstractNumId w:val="879"/>
  </w:num>
  <w:num w:numId="640">
    <w:abstractNumId w:val="132"/>
  </w:num>
  <w:num w:numId="641">
    <w:abstractNumId w:val="467"/>
  </w:num>
  <w:num w:numId="642">
    <w:abstractNumId w:val="49"/>
  </w:num>
  <w:num w:numId="643">
    <w:abstractNumId w:val="246"/>
  </w:num>
  <w:num w:numId="644">
    <w:abstractNumId w:val="1052"/>
  </w:num>
  <w:num w:numId="645">
    <w:abstractNumId w:val="1334"/>
  </w:num>
  <w:num w:numId="646">
    <w:abstractNumId w:val="890"/>
  </w:num>
  <w:num w:numId="647">
    <w:abstractNumId w:val="593"/>
  </w:num>
  <w:num w:numId="648">
    <w:abstractNumId w:val="1309"/>
  </w:num>
  <w:num w:numId="649">
    <w:abstractNumId w:val="1068"/>
  </w:num>
  <w:num w:numId="650">
    <w:abstractNumId w:val="954"/>
  </w:num>
  <w:num w:numId="651">
    <w:abstractNumId w:val="1227"/>
  </w:num>
  <w:num w:numId="652">
    <w:abstractNumId w:val="626"/>
  </w:num>
  <w:num w:numId="653">
    <w:abstractNumId w:val="1217"/>
  </w:num>
  <w:num w:numId="654">
    <w:abstractNumId w:val="1032"/>
  </w:num>
  <w:num w:numId="655">
    <w:abstractNumId w:val="754"/>
  </w:num>
  <w:num w:numId="656">
    <w:abstractNumId w:val="846"/>
  </w:num>
  <w:num w:numId="657">
    <w:abstractNumId w:val="1008"/>
  </w:num>
  <w:num w:numId="658">
    <w:abstractNumId w:val="654"/>
  </w:num>
  <w:num w:numId="659">
    <w:abstractNumId w:val="504"/>
  </w:num>
  <w:num w:numId="660">
    <w:abstractNumId w:val="893"/>
  </w:num>
  <w:num w:numId="661">
    <w:abstractNumId w:val="151"/>
  </w:num>
  <w:num w:numId="662">
    <w:abstractNumId w:val="418"/>
  </w:num>
  <w:num w:numId="663">
    <w:abstractNumId w:val="470"/>
  </w:num>
  <w:num w:numId="664">
    <w:abstractNumId w:val="236"/>
  </w:num>
  <w:num w:numId="665">
    <w:abstractNumId w:val="59"/>
  </w:num>
  <w:num w:numId="666">
    <w:abstractNumId w:val="154"/>
  </w:num>
  <w:num w:numId="667">
    <w:abstractNumId w:val="894"/>
  </w:num>
  <w:num w:numId="668">
    <w:abstractNumId w:val="1151"/>
  </w:num>
  <w:num w:numId="669">
    <w:abstractNumId w:val="540"/>
  </w:num>
  <w:num w:numId="670">
    <w:abstractNumId w:val="993"/>
  </w:num>
  <w:num w:numId="671">
    <w:abstractNumId w:val="698"/>
  </w:num>
  <w:num w:numId="672">
    <w:abstractNumId w:val="462"/>
  </w:num>
  <w:num w:numId="673">
    <w:abstractNumId w:val="493"/>
  </w:num>
  <w:num w:numId="674">
    <w:abstractNumId w:val="670"/>
  </w:num>
  <w:num w:numId="675">
    <w:abstractNumId w:val="1035"/>
  </w:num>
  <w:num w:numId="676">
    <w:abstractNumId w:val="1015"/>
  </w:num>
  <w:num w:numId="677">
    <w:abstractNumId w:val="113"/>
  </w:num>
  <w:num w:numId="678">
    <w:abstractNumId w:val="1066"/>
  </w:num>
  <w:num w:numId="679">
    <w:abstractNumId w:val="490"/>
  </w:num>
  <w:num w:numId="680">
    <w:abstractNumId w:val="417"/>
  </w:num>
  <w:num w:numId="681">
    <w:abstractNumId w:val="1194"/>
  </w:num>
  <w:num w:numId="682">
    <w:abstractNumId w:val="306"/>
  </w:num>
  <w:num w:numId="683">
    <w:abstractNumId w:val="1247"/>
  </w:num>
  <w:num w:numId="684">
    <w:abstractNumId w:val="1302"/>
  </w:num>
  <w:num w:numId="685">
    <w:abstractNumId w:val="590"/>
  </w:num>
  <w:num w:numId="686">
    <w:abstractNumId w:val="1126"/>
  </w:num>
  <w:num w:numId="687">
    <w:abstractNumId w:val="1159"/>
  </w:num>
  <w:num w:numId="688">
    <w:abstractNumId w:val="1114"/>
  </w:num>
  <w:num w:numId="689">
    <w:abstractNumId w:val="1254"/>
  </w:num>
  <w:num w:numId="690">
    <w:abstractNumId w:val="932"/>
  </w:num>
  <w:num w:numId="691">
    <w:abstractNumId w:val="449"/>
  </w:num>
  <w:num w:numId="692">
    <w:abstractNumId w:val="859"/>
  </w:num>
  <w:num w:numId="693">
    <w:abstractNumId w:val="759"/>
  </w:num>
  <w:num w:numId="694">
    <w:abstractNumId w:val="1086"/>
  </w:num>
  <w:num w:numId="695">
    <w:abstractNumId w:val="845"/>
  </w:num>
  <w:num w:numId="696">
    <w:abstractNumId w:val="146"/>
  </w:num>
  <w:num w:numId="697">
    <w:abstractNumId w:val="383"/>
  </w:num>
  <w:num w:numId="698">
    <w:abstractNumId w:val="944"/>
  </w:num>
  <w:num w:numId="699">
    <w:abstractNumId w:val="464"/>
  </w:num>
  <w:num w:numId="700">
    <w:abstractNumId w:val="483"/>
  </w:num>
  <w:num w:numId="701">
    <w:abstractNumId w:val="366"/>
  </w:num>
  <w:num w:numId="702">
    <w:abstractNumId w:val="443"/>
  </w:num>
  <w:num w:numId="703">
    <w:abstractNumId w:val="1295"/>
  </w:num>
  <w:num w:numId="704">
    <w:abstractNumId w:val="606"/>
  </w:num>
  <w:num w:numId="705">
    <w:abstractNumId w:val="332"/>
  </w:num>
  <w:num w:numId="706">
    <w:abstractNumId w:val="1083"/>
  </w:num>
  <w:num w:numId="707">
    <w:abstractNumId w:val="578"/>
  </w:num>
  <w:num w:numId="708">
    <w:abstractNumId w:val="921"/>
  </w:num>
  <w:num w:numId="709">
    <w:abstractNumId w:val="143"/>
  </w:num>
  <w:num w:numId="710">
    <w:abstractNumId w:val="157"/>
  </w:num>
  <w:num w:numId="711">
    <w:abstractNumId w:val="1249"/>
  </w:num>
  <w:num w:numId="712">
    <w:abstractNumId w:val="858"/>
  </w:num>
  <w:num w:numId="713">
    <w:abstractNumId w:val="653"/>
  </w:num>
  <w:num w:numId="714">
    <w:abstractNumId w:val="279"/>
  </w:num>
  <w:num w:numId="715">
    <w:abstractNumId w:val="762"/>
  </w:num>
  <w:num w:numId="716">
    <w:abstractNumId w:val="15"/>
  </w:num>
  <w:num w:numId="717">
    <w:abstractNumId w:val="234"/>
  </w:num>
  <w:num w:numId="718">
    <w:abstractNumId w:val="29"/>
  </w:num>
  <w:num w:numId="719">
    <w:abstractNumId w:val="426"/>
  </w:num>
  <w:num w:numId="720">
    <w:abstractNumId w:val="1115"/>
  </w:num>
  <w:num w:numId="721">
    <w:abstractNumId w:val="1098"/>
  </w:num>
  <w:num w:numId="722">
    <w:abstractNumId w:val="1012"/>
  </w:num>
  <w:num w:numId="723">
    <w:abstractNumId w:val="419"/>
  </w:num>
  <w:num w:numId="724">
    <w:abstractNumId w:val="1221"/>
  </w:num>
  <w:num w:numId="725">
    <w:abstractNumId w:val="974"/>
  </w:num>
  <w:num w:numId="726">
    <w:abstractNumId w:val="250"/>
  </w:num>
  <w:num w:numId="727">
    <w:abstractNumId w:val="1124"/>
  </w:num>
  <w:num w:numId="728">
    <w:abstractNumId w:val="212"/>
  </w:num>
  <w:num w:numId="729">
    <w:abstractNumId w:val="566"/>
  </w:num>
  <w:num w:numId="730">
    <w:abstractNumId w:val="717"/>
  </w:num>
  <w:num w:numId="731">
    <w:abstractNumId w:val="375"/>
  </w:num>
  <w:num w:numId="732">
    <w:abstractNumId w:val="848"/>
  </w:num>
  <w:num w:numId="733">
    <w:abstractNumId w:val="1339"/>
  </w:num>
  <w:num w:numId="734">
    <w:abstractNumId w:val="989"/>
  </w:num>
  <w:num w:numId="735">
    <w:abstractNumId w:val="1288"/>
  </w:num>
  <w:num w:numId="736">
    <w:abstractNumId w:val="206"/>
  </w:num>
  <w:num w:numId="737">
    <w:abstractNumId w:val="887"/>
  </w:num>
  <w:num w:numId="738">
    <w:abstractNumId w:val="747"/>
  </w:num>
  <w:num w:numId="739">
    <w:abstractNumId w:val="314"/>
  </w:num>
  <w:num w:numId="740">
    <w:abstractNumId w:val="241"/>
  </w:num>
  <w:num w:numId="741">
    <w:abstractNumId w:val="1282"/>
  </w:num>
  <w:num w:numId="742">
    <w:abstractNumId w:val="297"/>
  </w:num>
  <w:num w:numId="743">
    <w:abstractNumId w:val="803"/>
  </w:num>
  <w:num w:numId="744">
    <w:abstractNumId w:val="144"/>
  </w:num>
  <w:num w:numId="745">
    <w:abstractNumId w:val="325"/>
  </w:num>
  <w:num w:numId="746">
    <w:abstractNumId w:val="1120"/>
  </w:num>
  <w:num w:numId="747">
    <w:abstractNumId w:val="904"/>
  </w:num>
  <w:num w:numId="748">
    <w:abstractNumId w:val="53"/>
  </w:num>
  <w:num w:numId="749">
    <w:abstractNumId w:val="451"/>
  </w:num>
  <w:num w:numId="750">
    <w:abstractNumId w:val="324"/>
  </w:num>
  <w:num w:numId="751">
    <w:abstractNumId w:val="503"/>
  </w:num>
  <w:num w:numId="752">
    <w:abstractNumId w:val="870"/>
  </w:num>
  <w:num w:numId="753">
    <w:abstractNumId w:val="1330"/>
  </w:num>
  <w:num w:numId="754">
    <w:abstractNumId w:val="186"/>
  </w:num>
  <w:num w:numId="755">
    <w:abstractNumId w:val="298"/>
  </w:num>
  <w:num w:numId="756">
    <w:abstractNumId w:val="697"/>
  </w:num>
  <w:num w:numId="757">
    <w:abstractNumId w:val="1058"/>
  </w:num>
  <w:num w:numId="758">
    <w:abstractNumId w:val="376"/>
  </w:num>
  <w:num w:numId="759">
    <w:abstractNumId w:val="947"/>
  </w:num>
  <w:num w:numId="760">
    <w:abstractNumId w:val="348"/>
  </w:num>
  <w:num w:numId="761">
    <w:abstractNumId w:val="821"/>
  </w:num>
  <w:num w:numId="762">
    <w:abstractNumId w:val="689"/>
  </w:num>
  <w:num w:numId="763">
    <w:abstractNumId w:val="1147"/>
  </w:num>
  <w:num w:numId="764">
    <w:abstractNumId w:val="274"/>
  </w:num>
  <w:num w:numId="765">
    <w:abstractNumId w:val="680"/>
  </w:num>
  <w:num w:numId="766">
    <w:abstractNumId w:val="558"/>
  </w:num>
  <w:num w:numId="767">
    <w:abstractNumId w:val="1346"/>
  </w:num>
  <w:num w:numId="768">
    <w:abstractNumId w:val="1211"/>
  </w:num>
  <w:num w:numId="769">
    <w:abstractNumId w:val="118"/>
  </w:num>
  <w:num w:numId="770">
    <w:abstractNumId w:val="452"/>
  </w:num>
  <w:num w:numId="771">
    <w:abstractNumId w:val="1011"/>
  </w:num>
  <w:num w:numId="772">
    <w:abstractNumId w:val="1053"/>
  </w:num>
  <w:num w:numId="773">
    <w:abstractNumId w:val="150"/>
  </w:num>
  <w:num w:numId="774">
    <w:abstractNumId w:val="931"/>
  </w:num>
  <w:num w:numId="775">
    <w:abstractNumId w:val="14"/>
  </w:num>
  <w:num w:numId="776">
    <w:abstractNumId w:val="278"/>
  </w:num>
  <w:num w:numId="777">
    <w:abstractNumId w:val="441"/>
  </w:num>
  <w:num w:numId="778">
    <w:abstractNumId w:val="128"/>
  </w:num>
  <w:num w:numId="779">
    <w:abstractNumId w:val="373"/>
  </w:num>
  <w:num w:numId="780">
    <w:abstractNumId w:val="1020"/>
  </w:num>
  <w:num w:numId="781">
    <w:abstractNumId w:val="1324"/>
  </w:num>
  <w:num w:numId="782">
    <w:abstractNumId w:val="1272"/>
  </w:num>
  <w:num w:numId="783">
    <w:abstractNumId w:val="397"/>
  </w:num>
  <w:num w:numId="784">
    <w:abstractNumId w:val="429"/>
  </w:num>
  <w:num w:numId="785">
    <w:abstractNumId w:val="1113"/>
  </w:num>
  <w:num w:numId="786">
    <w:abstractNumId w:val="702"/>
  </w:num>
  <w:num w:numId="787">
    <w:abstractNumId w:val="1143"/>
  </w:num>
  <w:num w:numId="788">
    <w:abstractNumId w:val="333"/>
  </w:num>
  <w:num w:numId="789">
    <w:abstractNumId w:val="1265"/>
  </w:num>
  <w:num w:numId="790">
    <w:abstractNumId w:val="1024"/>
  </w:num>
  <w:num w:numId="791">
    <w:abstractNumId w:val="411"/>
  </w:num>
  <w:num w:numId="792">
    <w:abstractNumId w:val="956"/>
  </w:num>
  <w:num w:numId="793">
    <w:abstractNumId w:val="808"/>
  </w:num>
  <w:num w:numId="794">
    <w:abstractNumId w:val="948"/>
  </w:num>
  <w:num w:numId="795">
    <w:abstractNumId w:val="121"/>
  </w:num>
  <w:num w:numId="796">
    <w:abstractNumId w:val="32"/>
  </w:num>
  <w:num w:numId="797">
    <w:abstractNumId w:val="731"/>
  </w:num>
  <w:num w:numId="798">
    <w:abstractNumId w:val="567"/>
  </w:num>
  <w:num w:numId="799">
    <w:abstractNumId w:val="792"/>
  </w:num>
  <w:num w:numId="800">
    <w:abstractNumId w:val="889"/>
  </w:num>
  <w:num w:numId="801">
    <w:abstractNumId w:val="1019"/>
  </w:num>
  <w:num w:numId="802">
    <w:abstractNumId w:val="1229"/>
  </w:num>
  <w:num w:numId="803">
    <w:abstractNumId w:val="19"/>
  </w:num>
  <w:num w:numId="804">
    <w:abstractNumId w:val="434"/>
  </w:num>
  <w:num w:numId="805">
    <w:abstractNumId w:val="1301"/>
  </w:num>
  <w:num w:numId="806">
    <w:abstractNumId w:val="643"/>
  </w:num>
  <w:num w:numId="807">
    <w:abstractNumId w:val="400"/>
  </w:num>
  <w:num w:numId="808">
    <w:abstractNumId w:val="456"/>
  </w:num>
  <w:num w:numId="809">
    <w:abstractNumId w:val="1007"/>
  </w:num>
  <w:num w:numId="810">
    <w:abstractNumId w:val="126"/>
  </w:num>
  <w:num w:numId="811">
    <w:abstractNumId w:val="319"/>
  </w:num>
  <w:num w:numId="812">
    <w:abstractNumId w:val="255"/>
  </w:num>
  <w:num w:numId="813">
    <w:abstractNumId w:val="428"/>
  </w:num>
  <w:num w:numId="814">
    <w:abstractNumId w:val="595"/>
  </w:num>
  <w:num w:numId="815">
    <w:abstractNumId w:val="1317"/>
  </w:num>
  <w:num w:numId="816">
    <w:abstractNumId w:val="669"/>
  </w:num>
  <w:num w:numId="817">
    <w:abstractNumId w:val="1315"/>
  </w:num>
  <w:num w:numId="818">
    <w:abstractNumId w:val="639"/>
  </w:num>
  <w:num w:numId="819">
    <w:abstractNumId w:val="13"/>
  </w:num>
  <w:num w:numId="820">
    <w:abstractNumId w:val="110"/>
  </w:num>
  <w:num w:numId="821">
    <w:abstractNumId w:val="1343"/>
  </w:num>
  <w:num w:numId="822">
    <w:abstractNumId w:val="671"/>
  </w:num>
  <w:num w:numId="823">
    <w:abstractNumId w:val="843"/>
  </w:num>
  <w:num w:numId="824">
    <w:abstractNumId w:val="346"/>
  </w:num>
  <w:num w:numId="825">
    <w:abstractNumId w:val="172"/>
  </w:num>
  <w:num w:numId="826">
    <w:abstractNumId w:val="371"/>
  </w:num>
  <w:num w:numId="827">
    <w:abstractNumId w:val="779"/>
  </w:num>
  <w:num w:numId="828">
    <w:abstractNumId w:val="773"/>
  </w:num>
  <w:num w:numId="829">
    <w:abstractNumId w:val="133"/>
  </w:num>
  <w:num w:numId="830">
    <w:abstractNumId w:val="672"/>
  </w:num>
  <w:num w:numId="831">
    <w:abstractNumId w:val="1344"/>
  </w:num>
  <w:num w:numId="832">
    <w:abstractNumId w:val="1165"/>
  </w:num>
  <w:num w:numId="833">
    <w:abstractNumId w:val="85"/>
  </w:num>
  <w:num w:numId="834">
    <w:abstractNumId w:val="1347"/>
  </w:num>
  <w:num w:numId="835">
    <w:abstractNumId w:val="1057"/>
  </w:num>
  <w:num w:numId="836">
    <w:abstractNumId w:val="34"/>
  </w:num>
  <w:num w:numId="837">
    <w:abstractNumId w:val="61"/>
  </w:num>
  <w:num w:numId="838">
    <w:abstractNumId w:val="715"/>
  </w:num>
  <w:num w:numId="839">
    <w:abstractNumId w:val="1202"/>
  </w:num>
  <w:num w:numId="840">
    <w:abstractNumId w:val="825"/>
  </w:num>
  <w:num w:numId="841">
    <w:abstractNumId w:val="1176"/>
  </w:num>
  <w:num w:numId="842">
    <w:abstractNumId w:val="382"/>
  </w:num>
  <w:num w:numId="843">
    <w:abstractNumId w:val="254"/>
  </w:num>
  <w:num w:numId="844">
    <w:abstractNumId w:val="226"/>
  </w:num>
  <w:num w:numId="845">
    <w:abstractNumId w:val="471"/>
  </w:num>
  <w:num w:numId="846">
    <w:abstractNumId w:val="664"/>
  </w:num>
  <w:num w:numId="847">
    <w:abstractNumId w:val="328"/>
  </w:num>
  <w:num w:numId="848">
    <w:abstractNumId w:val="125"/>
  </w:num>
  <w:num w:numId="849">
    <w:abstractNumId w:val="472"/>
  </w:num>
  <w:num w:numId="850">
    <w:abstractNumId w:val="86"/>
  </w:num>
  <w:num w:numId="851">
    <w:abstractNumId w:val="583"/>
  </w:num>
  <w:num w:numId="852">
    <w:abstractNumId w:val="336"/>
  </w:num>
  <w:num w:numId="853">
    <w:abstractNumId w:val="886"/>
  </w:num>
  <w:num w:numId="854">
    <w:abstractNumId w:val="1105"/>
  </w:num>
  <w:num w:numId="855">
    <w:abstractNumId w:val="51"/>
  </w:num>
  <w:num w:numId="856">
    <w:abstractNumId w:val="1222"/>
  </w:num>
  <w:num w:numId="857">
    <w:abstractNumId w:val="1279"/>
  </w:num>
  <w:num w:numId="858">
    <w:abstractNumId w:val="299"/>
  </w:num>
  <w:num w:numId="859">
    <w:abstractNumId w:val="378"/>
  </w:num>
  <w:num w:numId="860">
    <w:abstractNumId w:val="1189"/>
  </w:num>
  <w:num w:numId="861">
    <w:abstractNumId w:val="937"/>
  </w:num>
  <w:num w:numId="862">
    <w:abstractNumId w:val="1071"/>
  </w:num>
  <w:num w:numId="863">
    <w:abstractNumId w:val="341"/>
  </w:num>
  <w:num w:numId="864">
    <w:abstractNumId w:val="1088"/>
  </w:num>
  <w:num w:numId="865">
    <w:abstractNumId w:val="1304"/>
  </w:num>
  <w:num w:numId="866">
    <w:abstractNumId w:val="1240"/>
  </w:num>
  <w:num w:numId="867">
    <w:abstractNumId w:val="815"/>
  </w:num>
  <w:num w:numId="868">
    <w:abstractNumId w:val="219"/>
  </w:num>
  <w:num w:numId="869">
    <w:abstractNumId w:val="1010"/>
  </w:num>
  <w:num w:numId="870">
    <w:abstractNumId w:val="630"/>
  </w:num>
  <w:num w:numId="871">
    <w:abstractNumId w:val="67"/>
  </w:num>
  <w:num w:numId="872">
    <w:abstractNumId w:val="1173"/>
  </w:num>
  <w:num w:numId="873">
    <w:abstractNumId w:val="682"/>
  </w:num>
  <w:num w:numId="874">
    <w:abstractNumId w:val="736"/>
  </w:num>
  <w:num w:numId="875">
    <w:abstractNumId w:val="857"/>
  </w:num>
  <w:num w:numId="876">
    <w:abstractNumId w:val="690"/>
  </w:num>
  <w:num w:numId="877">
    <w:abstractNumId w:val="220"/>
  </w:num>
  <w:num w:numId="878">
    <w:abstractNumId w:val="930"/>
  </w:num>
  <w:num w:numId="879">
    <w:abstractNumId w:val="448"/>
  </w:num>
  <w:num w:numId="880">
    <w:abstractNumId w:val="215"/>
  </w:num>
  <w:num w:numId="881">
    <w:abstractNumId w:val="706"/>
  </w:num>
  <w:num w:numId="882">
    <w:abstractNumId w:val="52"/>
  </w:num>
  <w:num w:numId="883">
    <w:abstractNumId w:val="1244"/>
  </w:num>
  <w:num w:numId="884">
    <w:abstractNumId w:val="1225"/>
  </w:num>
  <w:num w:numId="885">
    <w:abstractNumId w:val="647"/>
  </w:num>
  <w:num w:numId="886">
    <w:abstractNumId w:val="330"/>
  </w:num>
  <w:num w:numId="887">
    <w:abstractNumId w:val="208"/>
  </w:num>
  <w:num w:numId="888">
    <w:abstractNumId w:val="519"/>
  </w:num>
  <w:num w:numId="889">
    <w:abstractNumId w:val="264"/>
  </w:num>
  <w:num w:numId="890">
    <w:abstractNumId w:val="976"/>
  </w:num>
  <w:num w:numId="891">
    <w:abstractNumId w:val="769"/>
  </w:num>
  <w:num w:numId="892">
    <w:abstractNumId w:val="676"/>
  </w:num>
  <w:num w:numId="893">
    <w:abstractNumId w:val="518"/>
  </w:num>
  <w:num w:numId="894">
    <w:abstractNumId w:val="673"/>
  </w:num>
  <w:num w:numId="895">
    <w:abstractNumId w:val="481"/>
  </w:num>
  <w:num w:numId="896">
    <w:abstractNumId w:val="495"/>
  </w:num>
  <w:num w:numId="897">
    <w:abstractNumId w:val="1169"/>
  </w:num>
  <w:num w:numId="898">
    <w:abstractNumId w:val="610"/>
  </w:num>
  <w:num w:numId="899">
    <w:abstractNumId w:val="952"/>
  </w:num>
  <w:num w:numId="900">
    <w:abstractNumId w:val="305"/>
  </w:num>
  <w:num w:numId="901">
    <w:abstractNumId w:val="317"/>
  </w:num>
  <w:num w:numId="902">
    <w:abstractNumId w:val="1270"/>
  </w:num>
  <w:num w:numId="903">
    <w:abstractNumId w:val="536"/>
  </w:num>
  <w:num w:numId="904">
    <w:abstractNumId w:val="789"/>
  </w:num>
  <w:num w:numId="905">
    <w:abstractNumId w:val="193"/>
  </w:num>
  <w:num w:numId="906">
    <w:abstractNumId w:val="261"/>
  </w:num>
  <w:num w:numId="907">
    <w:abstractNumId w:val="1188"/>
  </w:num>
  <w:num w:numId="908">
    <w:abstractNumId w:val="970"/>
  </w:num>
  <w:num w:numId="909">
    <w:abstractNumId w:val="1201"/>
  </w:num>
  <w:num w:numId="910">
    <w:abstractNumId w:val="303"/>
  </w:num>
  <w:num w:numId="911">
    <w:abstractNumId w:val="391"/>
  </w:num>
  <w:num w:numId="912">
    <w:abstractNumId w:val="765"/>
  </w:num>
  <w:num w:numId="913">
    <w:abstractNumId w:val="216"/>
  </w:num>
  <w:num w:numId="914">
    <w:abstractNumId w:val="228"/>
  </w:num>
  <w:num w:numId="915">
    <w:abstractNumId w:val="636"/>
  </w:num>
  <w:num w:numId="916">
    <w:abstractNumId w:val="270"/>
  </w:num>
  <w:num w:numId="917">
    <w:abstractNumId w:val="480"/>
  </w:num>
  <w:num w:numId="918">
    <w:abstractNumId w:val="1110"/>
  </w:num>
  <w:num w:numId="919">
    <w:abstractNumId w:val="17"/>
  </w:num>
  <w:num w:numId="920">
    <w:abstractNumId w:val="106"/>
  </w:num>
  <w:num w:numId="921">
    <w:abstractNumId w:val="87"/>
  </w:num>
  <w:num w:numId="922">
    <w:abstractNumId w:val="142"/>
  </w:num>
  <w:num w:numId="923">
    <w:abstractNumId w:val="1172"/>
  </w:num>
  <w:num w:numId="924">
    <w:abstractNumId w:val="398"/>
  </w:num>
  <w:num w:numId="925">
    <w:abstractNumId w:val="703"/>
  </w:num>
  <w:num w:numId="926">
    <w:abstractNumId w:val="898"/>
  </w:num>
  <w:num w:numId="927">
    <w:abstractNumId w:val="912"/>
  </w:num>
  <w:num w:numId="928">
    <w:abstractNumId w:val="23"/>
  </w:num>
  <w:num w:numId="929">
    <w:abstractNumId w:val="92"/>
  </w:num>
  <w:num w:numId="930">
    <w:abstractNumId w:val="991"/>
  </w:num>
  <w:num w:numId="931">
    <w:abstractNumId w:val="1034"/>
  </w:num>
  <w:num w:numId="932">
    <w:abstractNumId w:val="895"/>
  </w:num>
  <w:num w:numId="933">
    <w:abstractNumId w:val="1116"/>
  </w:num>
  <w:num w:numId="934">
    <w:abstractNumId w:val="658"/>
  </w:num>
  <w:num w:numId="935">
    <w:abstractNumId w:val="722"/>
  </w:num>
  <w:num w:numId="936">
    <w:abstractNumId w:val="914"/>
  </w:num>
  <w:num w:numId="937">
    <w:abstractNumId w:val="73"/>
  </w:num>
  <w:num w:numId="938">
    <w:abstractNumId w:val="693"/>
  </w:num>
  <w:num w:numId="939">
    <w:abstractNumId w:val="492"/>
  </w:num>
  <w:num w:numId="940">
    <w:abstractNumId w:val="387"/>
  </w:num>
  <w:num w:numId="941">
    <w:abstractNumId w:val="674"/>
  </w:num>
  <w:num w:numId="942">
    <w:abstractNumId w:val="969"/>
  </w:num>
  <w:num w:numId="943">
    <w:abstractNumId w:val="117"/>
  </w:num>
  <w:num w:numId="944">
    <w:abstractNumId w:val="44"/>
  </w:num>
  <w:num w:numId="945">
    <w:abstractNumId w:val="634"/>
  </w:num>
  <w:num w:numId="946">
    <w:abstractNumId w:val="1186"/>
  </w:num>
  <w:num w:numId="947">
    <w:abstractNumId w:val="1206"/>
  </w:num>
  <w:num w:numId="948">
    <w:abstractNumId w:val="360"/>
  </w:num>
  <w:num w:numId="949">
    <w:abstractNumId w:val="62"/>
  </w:num>
  <w:num w:numId="950">
    <w:abstractNumId w:val="510"/>
  </w:num>
  <w:num w:numId="951">
    <w:abstractNumId w:val="1162"/>
  </w:num>
  <w:num w:numId="952">
    <w:abstractNumId w:val="35"/>
  </w:num>
  <w:num w:numId="953">
    <w:abstractNumId w:val="457"/>
  </w:num>
  <w:num w:numId="954">
    <w:abstractNumId w:val="1253"/>
  </w:num>
  <w:num w:numId="955">
    <w:abstractNumId w:val="1023"/>
  </w:num>
  <w:num w:numId="956">
    <w:abstractNumId w:val="340"/>
  </w:num>
  <w:num w:numId="957">
    <w:abstractNumId w:val="352"/>
  </w:num>
  <w:num w:numId="958">
    <w:abstractNumId w:val="1069"/>
  </w:num>
  <w:num w:numId="959">
    <w:abstractNumId w:val="351"/>
  </w:num>
  <w:num w:numId="960">
    <w:abstractNumId w:val="695"/>
  </w:num>
  <w:num w:numId="961">
    <w:abstractNumId w:val="487"/>
  </w:num>
  <w:num w:numId="962">
    <w:abstractNumId w:val="1325"/>
  </w:num>
  <w:num w:numId="963">
    <w:abstractNumId w:val="482"/>
  </w:num>
  <w:num w:numId="964">
    <w:abstractNumId w:val="530"/>
  </w:num>
  <w:num w:numId="965">
    <w:abstractNumId w:val="852"/>
  </w:num>
  <w:num w:numId="966">
    <w:abstractNumId w:val="687"/>
  </w:num>
  <w:num w:numId="967">
    <w:abstractNumId w:val="147"/>
  </w:num>
  <w:num w:numId="968">
    <w:abstractNumId w:val="321"/>
  </w:num>
  <w:num w:numId="969">
    <w:abstractNumId w:val="756"/>
  </w:num>
  <w:num w:numId="970">
    <w:abstractNumId w:val="883"/>
  </w:num>
  <w:num w:numId="971">
    <w:abstractNumId w:val="875"/>
  </w:num>
  <w:num w:numId="972">
    <w:abstractNumId w:val="238"/>
  </w:num>
  <w:num w:numId="973">
    <w:abstractNumId w:val="1271"/>
  </w:num>
  <w:num w:numId="974">
    <w:abstractNumId w:val="1299"/>
  </w:num>
  <w:num w:numId="975">
    <w:abstractNumId w:val="799"/>
  </w:num>
  <w:num w:numId="976">
    <w:abstractNumId w:val="392"/>
  </w:num>
  <w:num w:numId="977">
    <w:abstractNumId w:val="365"/>
  </w:num>
  <w:num w:numId="978">
    <w:abstractNumId w:val="960"/>
  </w:num>
  <w:num w:numId="979">
    <w:abstractNumId w:val="805"/>
  </w:num>
  <w:num w:numId="980">
    <w:abstractNumId w:val="355"/>
  </w:num>
  <w:num w:numId="981">
    <w:abstractNumId w:val="1311"/>
  </w:num>
  <w:num w:numId="982">
    <w:abstractNumId w:val="135"/>
  </w:num>
  <w:num w:numId="983">
    <w:abstractNumId w:val="979"/>
  </w:num>
  <w:num w:numId="984">
    <w:abstractNumId w:val="239"/>
  </w:num>
  <w:num w:numId="985">
    <w:abstractNumId w:val="1349"/>
  </w:num>
  <w:num w:numId="986">
    <w:abstractNumId w:val="1196"/>
  </w:num>
  <w:num w:numId="987">
    <w:abstractNumId w:val="55"/>
  </w:num>
  <w:num w:numId="988">
    <w:abstractNumId w:val="1108"/>
  </w:num>
  <w:num w:numId="989">
    <w:abstractNumId w:val="527"/>
  </w:num>
  <w:num w:numId="990">
    <w:abstractNumId w:val="1296"/>
  </w:num>
  <w:num w:numId="991">
    <w:abstractNumId w:val="232"/>
  </w:num>
  <w:num w:numId="992">
    <w:abstractNumId w:val="615"/>
  </w:num>
  <w:num w:numId="993">
    <w:abstractNumId w:val="1078"/>
  </w:num>
  <w:num w:numId="994">
    <w:abstractNumId w:val="116"/>
  </w:num>
  <w:num w:numId="995">
    <w:abstractNumId w:val="1072"/>
  </w:num>
  <w:num w:numId="996">
    <w:abstractNumId w:val="592"/>
  </w:num>
  <w:num w:numId="997">
    <w:abstractNumId w:val="764"/>
  </w:num>
  <w:num w:numId="998">
    <w:abstractNumId w:val="1111"/>
  </w:num>
  <w:num w:numId="999">
    <w:abstractNumId w:val="1004"/>
  </w:num>
  <w:num w:numId="1000">
    <w:abstractNumId w:val="211"/>
  </w:num>
  <w:num w:numId="1001">
    <w:abstractNumId w:val="686"/>
  </w:num>
  <w:num w:numId="1002">
    <w:abstractNumId w:val="1298"/>
  </w:num>
  <w:num w:numId="1003">
    <w:abstractNumId w:val="1095"/>
  </w:num>
  <w:num w:numId="1004">
    <w:abstractNumId w:val="1328"/>
  </w:num>
  <w:num w:numId="1005">
    <w:abstractNumId w:val="1021"/>
  </w:num>
  <w:num w:numId="1006">
    <w:abstractNumId w:val="1234"/>
  </w:num>
  <w:num w:numId="1007">
    <w:abstractNumId w:val="347"/>
  </w:num>
  <w:num w:numId="1008">
    <w:abstractNumId w:val="1167"/>
  </w:num>
  <w:num w:numId="1009">
    <w:abstractNumId w:val="485"/>
  </w:num>
  <w:num w:numId="1010">
    <w:abstractNumId w:val="842"/>
  </w:num>
  <w:num w:numId="1011">
    <w:abstractNumId w:val="814"/>
  </w:num>
  <w:num w:numId="1012">
    <w:abstractNumId w:val="1226"/>
  </w:num>
  <w:num w:numId="1013">
    <w:abstractNumId w:val="891"/>
  </w:num>
  <w:num w:numId="1014">
    <w:abstractNumId w:val="1076"/>
  </w:num>
  <w:num w:numId="1015">
    <w:abstractNumId w:val="431"/>
  </w:num>
  <w:num w:numId="1016">
    <w:abstractNumId w:val="983"/>
  </w:num>
  <w:num w:numId="1017">
    <w:abstractNumId w:val="388"/>
  </w:num>
  <w:num w:numId="1018">
    <w:abstractNumId w:val="913"/>
  </w:num>
  <w:num w:numId="1019">
    <w:abstractNumId w:val="746"/>
  </w:num>
  <w:num w:numId="1020">
    <w:abstractNumId w:val="309"/>
  </w:num>
  <w:num w:numId="1021">
    <w:abstractNumId w:val="535"/>
  </w:num>
  <w:num w:numId="1022">
    <w:abstractNumId w:val="56"/>
  </w:num>
  <w:num w:numId="1023">
    <w:abstractNumId w:val="827"/>
  </w:num>
  <w:num w:numId="1024">
    <w:abstractNumId w:val="494"/>
  </w:num>
  <w:num w:numId="1025">
    <w:abstractNumId w:val="1351"/>
  </w:num>
  <w:num w:numId="1026">
    <w:abstractNumId w:val="917"/>
  </w:num>
  <w:num w:numId="1027">
    <w:abstractNumId w:val="772"/>
  </w:num>
  <w:num w:numId="1028">
    <w:abstractNumId w:val="80"/>
  </w:num>
  <w:num w:numId="1029">
    <w:abstractNumId w:val="1048"/>
  </w:num>
  <w:num w:numId="1030">
    <w:abstractNumId w:val="748"/>
  </w:num>
  <w:num w:numId="1031">
    <w:abstractNumId w:val="1049"/>
  </w:num>
  <w:num w:numId="1032">
    <w:abstractNumId w:val="596"/>
  </w:num>
  <w:num w:numId="1033">
    <w:abstractNumId w:val="1047"/>
  </w:num>
  <w:num w:numId="1034">
    <w:abstractNumId w:val="1158"/>
  </w:num>
  <w:num w:numId="1035">
    <w:abstractNumId w:val="515"/>
  </w:num>
  <w:num w:numId="1036">
    <w:abstractNumId w:val="361"/>
  </w:num>
  <w:num w:numId="1037">
    <w:abstractNumId w:val="720"/>
  </w:num>
  <w:num w:numId="1038">
    <w:abstractNumId w:val="296"/>
  </w:num>
  <w:num w:numId="1039">
    <w:abstractNumId w:val="995"/>
  </w:num>
  <w:num w:numId="1040">
    <w:abstractNumId w:val="1039"/>
  </w:num>
  <w:num w:numId="1041">
    <w:abstractNumId w:val="8"/>
  </w:num>
  <w:num w:numId="1042">
    <w:abstractNumId w:val="3"/>
  </w:num>
  <w:num w:numId="1043">
    <w:abstractNumId w:val="2"/>
  </w:num>
  <w:num w:numId="1044">
    <w:abstractNumId w:val="1"/>
  </w:num>
  <w:num w:numId="1045">
    <w:abstractNumId w:val="0"/>
  </w:num>
  <w:num w:numId="1046">
    <w:abstractNumId w:val="9"/>
  </w:num>
  <w:num w:numId="1047">
    <w:abstractNumId w:val="7"/>
  </w:num>
  <w:num w:numId="1048">
    <w:abstractNumId w:val="6"/>
  </w:num>
  <w:num w:numId="1049">
    <w:abstractNumId w:val="5"/>
  </w:num>
  <w:num w:numId="1050">
    <w:abstractNumId w:val="4"/>
  </w:num>
  <w:num w:numId="1051">
    <w:abstractNumId w:val="343"/>
  </w:num>
  <w:num w:numId="1052">
    <w:abstractNumId w:val="301"/>
  </w:num>
  <w:num w:numId="1053">
    <w:abstractNumId w:val="276"/>
  </w:num>
  <w:num w:numId="1054">
    <w:abstractNumId w:val="785"/>
  </w:num>
  <w:num w:numId="1055">
    <w:abstractNumId w:val="732"/>
  </w:num>
  <w:num w:numId="1056">
    <w:abstractNumId w:val="337"/>
  </w:num>
  <w:num w:numId="1057">
    <w:abstractNumId w:val="499"/>
  </w:num>
  <w:num w:numId="1058">
    <w:abstractNumId w:val="1220"/>
  </w:num>
  <w:num w:numId="1059">
    <w:abstractNumId w:val="262"/>
  </w:num>
  <w:num w:numId="1060">
    <w:abstractNumId w:val="30"/>
  </w:num>
  <w:num w:numId="1061">
    <w:abstractNumId w:val="667"/>
  </w:num>
  <w:num w:numId="1062">
    <w:abstractNumId w:val="381"/>
  </w:num>
  <w:num w:numId="1063">
    <w:abstractNumId w:val="1033"/>
  </w:num>
  <w:num w:numId="1064">
    <w:abstractNumId w:val="1171"/>
  </w:num>
  <w:num w:numId="1065">
    <w:abstractNumId w:val="839"/>
  </w:num>
  <w:num w:numId="1066">
    <w:abstractNumId w:val="560"/>
  </w:num>
  <w:num w:numId="1067">
    <w:abstractNumId w:val="88"/>
  </w:num>
  <w:num w:numId="1068">
    <w:abstractNumId w:val="334"/>
  </w:num>
  <w:num w:numId="1069">
    <w:abstractNumId w:val="316"/>
  </w:num>
  <w:num w:numId="1070">
    <w:abstractNumId w:val="311"/>
  </w:num>
  <w:num w:numId="1071">
    <w:abstractNumId w:val="865"/>
  </w:num>
  <w:num w:numId="1072">
    <w:abstractNumId w:val="505"/>
  </w:num>
  <w:num w:numId="1073">
    <w:abstractNumId w:val="167"/>
  </w:num>
  <w:num w:numId="1074">
    <w:abstractNumId w:val="1149"/>
  </w:num>
  <w:num w:numId="1075">
    <w:abstractNumId w:val="565"/>
  </w:num>
  <w:num w:numId="1076">
    <w:abstractNumId w:val="1051"/>
  </w:num>
  <w:num w:numId="1077">
    <w:abstractNumId w:val="1000"/>
  </w:num>
  <w:num w:numId="1078">
    <w:abstractNumId w:val="1245"/>
  </w:num>
  <w:num w:numId="1079">
    <w:abstractNumId w:val="753"/>
  </w:num>
  <w:num w:numId="1080">
    <w:abstractNumId w:val="812"/>
  </w:num>
  <w:num w:numId="1081">
    <w:abstractNumId w:val="691"/>
  </w:num>
  <w:num w:numId="1082">
    <w:abstractNumId w:val="1036"/>
  </w:num>
  <w:num w:numId="1083">
    <w:abstractNumId w:val="252"/>
  </w:num>
  <w:num w:numId="1084">
    <w:abstractNumId w:val="304"/>
  </w:num>
  <w:num w:numId="1085">
    <w:abstractNumId w:val="1155"/>
  </w:num>
  <w:num w:numId="1086">
    <w:abstractNumId w:val="202"/>
  </w:num>
  <w:num w:numId="1087">
    <w:abstractNumId w:val="730"/>
  </w:num>
  <w:num w:numId="1088">
    <w:abstractNumId w:val="1250"/>
  </w:num>
  <w:num w:numId="1089">
    <w:abstractNumId w:val="26"/>
  </w:num>
  <w:num w:numId="1090">
    <w:abstractNumId w:val="399"/>
  </w:num>
  <w:num w:numId="1091">
    <w:abstractNumId w:val="339"/>
  </w:num>
  <w:num w:numId="1092">
    <w:abstractNumId w:val="54"/>
  </w:num>
  <w:num w:numId="1093">
    <w:abstractNumId w:val="823"/>
  </w:num>
  <w:num w:numId="1094">
    <w:abstractNumId w:val="204"/>
  </w:num>
  <w:num w:numId="1095">
    <w:abstractNumId w:val="908"/>
  </w:num>
  <w:num w:numId="1096">
    <w:abstractNumId w:val="816"/>
  </w:num>
  <w:num w:numId="1097">
    <w:abstractNumId w:val="437"/>
  </w:num>
  <w:num w:numId="1098">
    <w:abstractNumId w:val="1018"/>
  </w:num>
  <w:num w:numId="1099">
    <w:abstractNumId w:val="725"/>
  </w:num>
  <w:num w:numId="1100">
    <w:abstractNumId w:val="222"/>
  </w:num>
  <w:num w:numId="1101">
    <w:abstractNumId w:val="683"/>
  </w:num>
  <w:num w:numId="1102">
    <w:abstractNumId w:val="181"/>
  </w:num>
  <w:num w:numId="1103">
    <w:abstractNumId w:val="584"/>
  </w:num>
  <w:num w:numId="1104">
    <w:abstractNumId w:val="131"/>
  </w:num>
  <w:num w:numId="1105">
    <w:abstractNumId w:val="818"/>
  </w:num>
  <w:num w:numId="1106">
    <w:abstractNumId w:val="140"/>
  </w:num>
  <w:num w:numId="1107">
    <w:abstractNumId w:val="460"/>
  </w:num>
  <w:num w:numId="1108">
    <w:abstractNumId w:val="1107"/>
  </w:num>
  <w:num w:numId="1109">
    <w:abstractNumId w:val="978"/>
  </w:num>
  <w:num w:numId="1110">
    <w:abstractNumId w:val="716"/>
  </w:num>
  <w:num w:numId="1111">
    <w:abstractNumId w:val="1092"/>
  </w:num>
  <w:num w:numId="1112">
    <w:abstractNumId w:val="1161"/>
  </w:num>
  <w:num w:numId="1113">
    <w:abstractNumId w:val="415"/>
  </w:num>
  <w:num w:numId="1114">
    <w:abstractNumId w:val="1055"/>
  </w:num>
  <w:num w:numId="1115">
    <w:abstractNumId w:val="665"/>
  </w:num>
  <w:num w:numId="1116">
    <w:abstractNumId w:val="1187"/>
  </w:num>
  <w:num w:numId="1117">
    <w:abstractNumId w:val="624"/>
  </w:num>
  <w:num w:numId="1118">
    <w:abstractNumId w:val="600"/>
  </w:num>
  <w:num w:numId="1119">
    <w:abstractNumId w:val="240"/>
  </w:num>
  <w:num w:numId="1120">
    <w:abstractNumId w:val="961"/>
  </w:num>
  <w:num w:numId="1121">
    <w:abstractNumId w:val="182"/>
  </w:num>
  <w:num w:numId="1122">
    <w:abstractNumId w:val="835"/>
  </w:num>
  <w:num w:numId="1123">
    <w:abstractNumId w:val="929"/>
  </w:num>
  <w:num w:numId="1124">
    <w:abstractNumId w:val="876"/>
  </w:num>
  <w:num w:numId="1125">
    <w:abstractNumId w:val="758"/>
  </w:num>
  <w:num w:numId="1126">
    <w:abstractNumId w:val="425"/>
  </w:num>
  <w:num w:numId="1127">
    <w:abstractNumId w:val="354"/>
  </w:num>
  <w:num w:numId="1128">
    <w:abstractNumId w:val="1070"/>
  </w:num>
  <w:num w:numId="1129">
    <w:abstractNumId w:val="377"/>
  </w:num>
  <w:num w:numId="1130">
    <w:abstractNumId w:val="94"/>
  </w:num>
  <w:num w:numId="1131">
    <w:abstractNumId w:val="379"/>
  </w:num>
  <w:num w:numId="1132">
    <w:abstractNumId w:val="1260"/>
  </w:num>
  <w:num w:numId="1133">
    <w:abstractNumId w:val="46"/>
  </w:num>
  <w:num w:numId="1134">
    <w:abstractNumId w:val="967"/>
  </w:num>
  <w:num w:numId="1135">
    <w:abstractNumId w:val="1320"/>
  </w:num>
  <w:num w:numId="1136">
    <w:abstractNumId w:val="1323"/>
  </w:num>
  <w:num w:numId="1137">
    <w:abstractNumId w:val="804"/>
  </w:num>
  <w:num w:numId="1138">
    <w:abstractNumId w:val="91"/>
  </w:num>
  <w:num w:numId="1139">
    <w:abstractNumId w:val="1141"/>
  </w:num>
  <w:num w:numId="1140">
    <w:abstractNumId w:val="771"/>
  </w:num>
  <w:num w:numId="1141">
    <w:abstractNumId w:val="800"/>
  </w:num>
  <w:num w:numId="1142">
    <w:abstractNumId w:val="422"/>
  </w:num>
  <w:num w:numId="1143">
    <w:abstractNumId w:val="486"/>
  </w:num>
  <w:num w:numId="1144">
    <w:abstractNumId w:val="367"/>
  </w:num>
  <w:num w:numId="1145">
    <w:abstractNumId w:val="1144"/>
  </w:num>
  <w:num w:numId="1146">
    <w:abstractNumId w:val="963"/>
  </w:num>
  <w:num w:numId="1147">
    <w:abstractNumId w:val="47"/>
  </w:num>
  <w:num w:numId="1148">
    <w:abstractNumId w:val="729"/>
  </w:num>
  <w:num w:numId="1149">
    <w:abstractNumId w:val="1276"/>
  </w:num>
  <w:num w:numId="1150">
    <w:abstractNumId w:val="752"/>
  </w:num>
  <w:num w:numId="1151">
    <w:abstractNumId w:val="577"/>
  </w:num>
  <w:num w:numId="1152">
    <w:abstractNumId w:val="721"/>
  </w:num>
  <w:num w:numId="1153">
    <w:abstractNumId w:val="1100"/>
  </w:num>
  <w:num w:numId="1154">
    <w:abstractNumId w:val="12"/>
  </w:num>
  <w:num w:numId="1155">
    <w:abstractNumId w:val="1041"/>
  </w:num>
  <w:num w:numId="1156">
    <w:abstractNumId w:val="1273"/>
  </w:num>
  <w:num w:numId="1157">
    <w:abstractNumId w:val="783"/>
  </w:num>
  <w:num w:numId="1158">
    <w:abstractNumId w:val="763"/>
  </w:num>
  <w:num w:numId="1159">
    <w:abstractNumId w:val="1246"/>
  </w:num>
  <w:num w:numId="1160">
    <w:abstractNumId w:val="450"/>
  </w:num>
  <w:num w:numId="1161">
    <w:abstractNumId w:val="1168"/>
  </w:num>
  <w:num w:numId="1162">
    <w:abstractNumId w:val="63"/>
  </w:num>
  <w:num w:numId="1163">
    <w:abstractNumId w:val="72"/>
  </w:num>
  <w:num w:numId="1164">
    <w:abstractNumId w:val="501"/>
  </w:num>
  <w:num w:numId="1165">
    <w:abstractNumId w:val="1267"/>
  </w:num>
  <w:num w:numId="1166">
    <w:abstractNumId w:val="1321"/>
  </w:num>
  <w:num w:numId="1167">
    <w:abstractNumId w:val="385"/>
  </w:num>
  <w:num w:numId="1168">
    <w:abstractNumId w:val="1180"/>
  </w:num>
  <w:num w:numId="1169">
    <w:abstractNumId w:val="90"/>
  </w:num>
  <w:num w:numId="1170">
    <w:abstractNumId w:val="678"/>
  </w:num>
  <w:num w:numId="1171">
    <w:abstractNumId w:val="1322"/>
  </w:num>
  <w:num w:numId="1172">
    <w:abstractNumId w:val="1198"/>
  </w:num>
  <w:num w:numId="1173">
    <w:abstractNumId w:val="362"/>
  </w:num>
  <w:num w:numId="1174">
    <w:abstractNumId w:val="280"/>
  </w:num>
  <w:num w:numId="1175">
    <w:abstractNumId w:val="497"/>
  </w:num>
  <w:num w:numId="1176">
    <w:abstractNumId w:val="477"/>
  </w:num>
  <w:num w:numId="1177">
    <w:abstractNumId w:val="981"/>
  </w:num>
  <w:num w:numId="1178">
    <w:abstractNumId w:val="790"/>
  </w:num>
  <w:num w:numId="1179">
    <w:abstractNumId w:val="82"/>
  </w:num>
  <w:num w:numId="1180">
    <w:abstractNumId w:val="24"/>
  </w:num>
  <w:num w:numId="1181">
    <w:abstractNumId w:val="949"/>
  </w:num>
  <w:num w:numId="1182">
    <w:abstractNumId w:val="83"/>
  </w:num>
  <w:num w:numId="1183">
    <w:abstractNumId w:val="743"/>
  </w:num>
  <w:num w:numId="1184">
    <w:abstractNumId w:val="138"/>
  </w:num>
  <w:num w:numId="1185">
    <w:abstractNumId w:val="1160"/>
  </w:num>
  <w:num w:numId="1186">
    <w:abstractNumId w:val="205"/>
  </w:num>
  <w:num w:numId="1187">
    <w:abstractNumId w:val="786"/>
  </w:num>
  <w:num w:numId="1188">
    <w:abstractNumId w:val="1224"/>
  </w:num>
  <w:num w:numId="1189">
    <w:abstractNumId w:val="705"/>
  </w:num>
  <w:num w:numId="1190">
    <w:abstractNumId w:val="1025"/>
  </w:num>
  <w:num w:numId="1191">
    <w:abstractNumId w:val="213"/>
  </w:num>
  <w:num w:numId="1192">
    <w:abstractNumId w:val="10"/>
  </w:num>
  <w:num w:numId="1193">
    <w:abstractNumId w:val="998"/>
  </w:num>
  <w:num w:numId="1194">
    <w:abstractNumId w:val="951"/>
  </w:num>
  <w:num w:numId="1195">
    <w:abstractNumId w:val="342"/>
  </w:num>
  <w:num w:numId="1196">
    <w:abstractNumId w:val="964"/>
  </w:num>
  <w:num w:numId="1197">
    <w:abstractNumId w:val="1178"/>
  </w:num>
  <w:num w:numId="1198">
    <w:abstractNumId w:val="796"/>
  </w:num>
  <w:num w:numId="1199">
    <w:abstractNumId w:val="627"/>
  </w:num>
  <w:num w:numId="1200">
    <w:abstractNumId w:val="616"/>
  </w:num>
  <w:num w:numId="1201">
    <w:abstractNumId w:val="265"/>
  </w:num>
  <w:num w:numId="1202">
    <w:abstractNumId w:val="625"/>
  </w:num>
  <w:num w:numId="1203">
    <w:abstractNumId w:val="1231"/>
  </w:num>
  <w:num w:numId="1204">
    <w:abstractNumId w:val="245"/>
  </w:num>
  <w:num w:numId="1205">
    <w:abstractNumId w:val="407"/>
  </w:num>
  <w:num w:numId="1206">
    <w:abstractNumId w:val="620"/>
  </w:num>
  <w:num w:numId="1207">
    <w:abstractNumId w:val="529"/>
  </w:num>
  <w:num w:numId="1208">
    <w:abstractNumId w:val="149"/>
  </w:num>
  <w:num w:numId="1209">
    <w:abstractNumId w:val="1103"/>
  </w:num>
  <w:num w:numId="1210">
    <w:abstractNumId w:val="433"/>
  </w:num>
  <w:num w:numId="1211">
    <w:abstractNumId w:val="74"/>
  </w:num>
  <w:num w:numId="1212">
    <w:abstractNumId w:val="612"/>
  </w:num>
  <w:num w:numId="1213">
    <w:abstractNumId w:val="162"/>
  </w:num>
  <w:num w:numId="1214">
    <w:abstractNumId w:val="924"/>
  </w:num>
  <w:num w:numId="1215">
    <w:abstractNumId w:val="374"/>
  </w:num>
  <w:num w:numId="1216">
    <w:abstractNumId w:val="580"/>
  </w:num>
  <w:num w:numId="1217">
    <w:abstractNumId w:val="780"/>
  </w:num>
  <w:num w:numId="1218">
    <w:abstractNumId w:val="1352"/>
  </w:num>
  <w:num w:numId="1219">
    <w:abstractNumId w:val="1003"/>
  </w:num>
  <w:num w:numId="1220">
    <w:abstractNumId w:val="1028"/>
  </w:num>
  <w:num w:numId="1221">
    <w:abstractNumId w:val="156"/>
  </w:num>
  <w:num w:numId="1222">
    <w:abstractNumId w:val="1080"/>
  </w:num>
  <w:num w:numId="1223">
    <w:abstractNumId w:val="935"/>
  </w:num>
  <w:num w:numId="1224">
    <w:abstractNumId w:val="582"/>
  </w:num>
  <w:num w:numId="1225">
    <w:abstractNumId w:val="1185"/>
  </w:num>
  <w:num w:numId="1226">
    <w:abstractNumId w:val="862"/>
  </w:num>
  <w:num w:numId="1227">
    <w:abstractNumId w:val="489"/>
  </w:num>
  <w:num w:numId="1228">
    <w:abstractNumId w:val="273"/>
  </w:num>
  <w:num w:numId="1229">
    <w:abstractNumId w:val="1258"/>
  </w:num>
  <w:num w:numId="1230">
    <w:abstractNumId w:val="207"/>
  </w:num>
  <w:num w:numId="1231">
    <w:abstractNumId w:val="830"/>
  </w:num>
  <w:num w:numId="1232">
    <w:abstractNumId w:val="933"/>
  </w:num>
  <w:num w:numId="1233">
    <w:abstractNumId w:val="1348"/>
  </w:num>
  <w:num w:numId="1234">
    <w:abstractNumId w:val="1119"/>
  </w:num>
  <w:num w:numId="1235">
    <w:abstractNumId w:val="463"/>
  </w:num>
  <w:num w:numId="1236">
    <w:abstractNumId w:val="500"/>
  </w:num>
  <w:num w:numId="1237">
    <w:abstractNumId w:val="476"/>
  </w:num>
  <w:num w:numId="1238">
    <w:abstractNumId w:val="27"/>
  </w:num>
  <w:num w:numId="1239">
    <w:abstractNumId w:val="363"/>
  </w:num>
  <w:num w:numId="1240">
    <w:abstractNumId w:val="675"/>
  </w:num>
  <w:num w:numId="1241">
    <w:abstractNumId w:val="1278"/>
  </w:num>
  <w:num w:numId="1242">
    <w:abstractNumId w:val="982"/>
  </w:num>
  <w:num w:numId="1243">
    <w:abstractNumId w:val="628"/>
  </w:num>
  <w:num w:numId="1244">
    <w:abstractNumId w:val="903"/>
  </w:num>
  <w:num w:numId="1245">
    <w:abstractNumId w:val="652"/>
  </w:num>
  <w:num w:numId="1246">
    <w:abstractNumId w:val="60"/>
  </w:num>
  <w:num w:numId="1247">
    <w:abstractNumId w:val="285"/>
  </w:num>
  <w:num w:numId="1248">
    <w:abstractNumId w:val="802"/>
  </w:num>
  <w:num w:numId="1249">
    <w:abstractNumId w:val="909"/>
  </w:num>
  <w:num w:numId="1250">
    <w:abstractNumId w:val="1101"/>
  </w:num>
  <w:num w:numId="1251">
    <w:abstractNumId w:val="784"/>
  </w:num>
  <w:num w:numId="1252">
    <w:abstractNumId w:val="315"/>
  </w:num>
  <w:num w:numId="1253">
    <w:abstractNumId w:val="696"/>
  </w:num>
  <w:num w:numId="1254">
    <w:abstractNumId w:val="71"/>
  </w:num>
  <w:num w:numId="1255">
    <w:abstractNumId w:val="925"/>
  </w:num>
  <w:num w:numId="1256">
    <w:abstractNumId w:val="323"/>
  </w:num>
  <w:num w:numId="1257">
    <w:abstractNumId w:val="403"/>
  </w:num>
  <w:num w:numId="1258">
    <w:abstractNumId w:val="187"/>
  </w:num>
  <w:num w:numId="1259">
    <w:abstractNumId w:val="1104"/>
  </w:num>
  <w:num w:numId="1260">
    <w:abstractNumId w:val="1255"/>
  </w:num>
  <w:num w:numId="1261">
    <w:abstractNumId w:val="957"/>
  </w:num>
  <w:num w:numId="1262">
    <w:abstractNumId w:val="25"/>
  </w:num>
  <w:num w:numId="1263">
    <w:abstractNumId w:val="1197"/>
  </w:num>
  <w:num w:numId="1264">
    <w:abstractNumId w:val="1277"/>
  </w:num>
  <w:num w:numId="1265">
    <w:abstractNumId w:val="1130"/>
  </w:num>
  <w:num w:numId="1266">
    <w:abstractNumId w:val="1121"/>
  </w:num>
  <w:num w:numId="1267">
    <w:abstractNumId w:val="1252"/>
  </w:num>
  <w:num w:numId="1268">
    <w:abstractNumId w:val="1195"/>
  </w:num>
  <w:num w:numId="1269">
    <w:abstractNumId w:val="1085"/>
  </w:num>
  <w:num w:numId="1270">
    <w:abstractNumId w:val="190"/>
  </w:num>
  <w:num w:numId="1271">
    <w:abstractNumId w:val="570"/>
  </w:num>
  <w:num w:numId="1272">
    <w:abstractNumId w:val="272"/>
  </w:num>
  <w:num w:numId="1273">
    <w:abstractNumId w:val="1091"/>
  </w:num>
  <w:num w:numId="1274">
    <w:abstractNumId w:val="880"/>
  </w:num>
  <w:num w:numId="1275">
    <w:abstractNumId w:val="453"/>
  </w:num>
  <w:num w:numId="1276">
    <w:abstractNumId w:val="897"/>
  </w:num>
  <w:num w:numId="1277">
    <w:abstractNumId w:val="372"/>
  </w:num>
  <w:num w:numId="1278">
    <w:abstractNumId w:val="537"/>
  </w:num>
  <w:num w:numId="1279">
    <w:abstractNumId w:val="1128"/>
  </w:num>
  <w:num w:numId="1280">
    <w:abstractNumId w:val="217"/>
  </w:num>
  <w:num w:numId="1281">
    <w:abstractNumId w:val="749"/>
  </w:num>
  <w:num w:numId="1282">
    <w:abstractNumId w:val="642"/>
  </w:num>
  <w:num w:numId="1283">
    <w:abstractNumId w:val="663"/>
  </w:num>
  <w:num w:numId="1284">
    <w:abstractNumId w:val="318"/>
  </w:num>
  <w:num w:numId="1285">
    <w:abstractNumId w:val="990"/>
  </w:num>
  <w:num w:numId="1286">
    <w:abstractNumId w:val="1179"/>
  </w:num>
  <w:num w:numId="1287">
    <w:abstractNumId w:val="233"/>
  </w:num>
  <w:num w:numId="1288">
    <w:abstractNumId w:val="139"/>
  </w:num>
  <w:num w:numId="1289">
    <w:abstractNumId w:val="1014"/>
  </w:num>
  <w:num w:numId="1290">
    <w:abstractNumId w:val="70"/>
  </w:num>
  <w:num w:numId="1291">
    <w:abstractNumId w:val="745"/>
  </w:num>
  <w:num w:numId="1292">
    <w:abstractNumId w:val="701"/>
  </w:num>
  <w:num w:numId="1293">
    <w:abstractNumId w:val="430"/>
  </w:num>
  <w:num w:numId="1294">
    <w:abstractNumId w:val="1275"/>
  </w:num>
  <w:num w:numId="1295">
    <w:abstractNumId w:val="1137"/>
  </w:num>
  <w:num w:numId="1296">
    <w:abstractNumId w:val="114"/>
  </w:num>
  <w:num w:numId="1297">
    <w:abstractNumId w:val="999"/>
  </w:num>
  <w:num w:numId="1298">
    <w:abstractNumId w:val="185"/>
  </w:num>
  <w:num w:numId="1299">
    <w:abstractNumId w:val="1016"/>
  </w:num>
  <w:num w:numId="1300">
    <w:abstractNumId w:val="1214"/>
  </w:num>
  <w:num w:numId="1301">
    <w:abstractNumId w:val="573"/>
  </w:num>
  <w:num w:numId="1302">
    <w:abstractNumId w:val="180"/>
  </w:num>
  <w:num w:numId="1303">
    <w:abstractNumId w:val="741"/>
  </w:num>
  <w:num w:numId="1304">
    <w:abstractNumId w:val="704"/>
  </w:num>
  <w:num w:numId="1305">
    <w:abstractNumId w:val="1164"/>
  </w:num>
  <w:num w:numId="1306">
    <w:abstractNumId w:val="1269"/>
  </w:num>
  <w:num w:numId="1307">
    <w:abstractNumId w:val="1336"/>
  </w:num>
  <w:num w:numId="1308">
    <w:abstractNumId w:val="104"/>
  </w:num>
  <w:num w:numId="1309">
    <w:abstractNumId w:val="1239"/>
  </w:num>
  <w:num w:numId="1310">
    <w:abstractNumId w:val="651"/>
  </w:num>
  <w:num w:numId="1311">
    <w:abstractNumId w:val="1281"/>
  </w:num>
  <w:num w:numId="1312">
    <w:abstractNumId w:val="358"/>
  </w:num>
  <w:num w:numId="1313">
    <w:abstractNumId w:val="444"/>
  </w:num>
  <w:num w:numId="1314">
    <w:abstractNumId w:val="155"/>
  </w:num>
  <w:num w:numId="1315">
    <w:abstractNumId w:val="946"/>
  </w:num>
  <w:num w:numId="1316">
    <w:abstractNumId w:val="69"/>
  </w:num>
  <w:num w:numId="1317">
    <w:abstractNumId w:val="545"/>
  </w:num>
  <w:num w:numId="1318">
    <w:abstractNumId w:val="165"/>
  </w:num>
  <w:num w:numId="1319">
    <w:abstractNumId w:val="950"/>
  </w:num>
  <w:num w:numId="1320">
    <w:abstractNumId w:val="406"/>
  </w:num>
  <w:num w:numId="1321">
    <w:abstractNumId w:val="684"/>
  </w:num>
  <w:num w:numId="1322">
    <w:abstractNumId w:val="1031"/>
  </w:num>
  <w:num w:numId="1323">
    <w:abstractNumId w:val="597"/>
  </w:num>
  <w:num w:numId="1324">
    <w:abstractNumId w:val="585"/>
  </w:num>
  <w:num w:numId="1325">
    <w:abstractNumId w:val="633"/>
  </w:num>
  <w:num w:numId="1326">
    <w:abstractNumId w:val="159"/>
  </w:num>
  <w:num w:numId="1327">
    <w:abstractNumId w:val="98"/>
  </w:num>
  <w:num w:numId="1328">
    <w:abstractNumId w:val="171"/>
  </w:num>
  <w:num w:numId="1329">
    <w:abstractNumId w:val="977"/>
  </w:num>
  <w:num w:numId="1330">
    <w:abstractNumId w:val="344"/>
  </w:num>
  <w:num w:numId="1331">
    <w:abstractNumId w:val="888"/>
  </w:num>
  <w:num w:numId="1332">
    <w:abstractNumId w:val="1215"/>
  </w:num>
  <w:num w:numId="1333">
    <w:abstractNumId w:val="641"/>
  </w:num>
  <w:num w:numId="1334">
    <w:abstractNumId w:val="668"/>
  </w:num>
  <w:num w:numId="1335">
    <w:abstractNumId w:val="320"/>
  </w:num>
  <w:num w:numId="1336">
    <w:abstractNumId w:val="1308"/>
  </w:num>
  <w:num w:numId="1337">
    <w:abstractNumId w:val="920"/>
  </w:num>
  <w:num w:numId="1338">
    <w:abstractNumId w:val="542"/>
  </w:num>
  <w:num w:numId="1339">
    <w:abstractNumId w:val="1332"/>
  </w:num>
  <w:num w:numId="1340">
    <w:abstractNumId w:val="197"/>
  </w:num>
  <w:num w:numId="1341">
    <w:abstractNumId w:val="1175"/>
  </w:num>
  <w:num w:numId="1342">
    <w:abstractNumId w:val="478"/>
  </w:num>
  <w:num w:numId="1343">
    <w:abstractNumId w:val="112"/>
  </w:num>
  <w:num w:numId="1344">
    <w:abstractNumId w:val="41"/>
  </w:num>
  <w:num w:numId="1345">
    <w:abstractNumId w:val="735"/>
  </w:num>
  <w:num w:numId="1346">
    <w:abstractNumId w:val="178"/>
  </w:num>
  <w:num w:numId="1347">
    <w:abstractNumId w:val="249"/>
  </w:num>
  <w:num w:numId="1348">
    <w:abstractNumId w:val="79"/>
  </w:num>
  <w:num w:numId="1349">
    <w:abstractNumId w:val="900"/>
  </w:num>
  <w:num w:numId="1350">
    <w:abstractNumId w:val="589"/>
  </w:num>
  <w:num w:numId="1351">
    <w:abstractNumId w:val="532"/>
  </w:num>
  <w:num w:numId="1352">
    <w:abstractNumId w:val="1305"/>
  </w:num>
  <w:num w:numId="1353">
    <w:abstractNumId w:val="587"/>
  </w:num>
  <w:num w:numId="1354">
    <w:abstractNumId w:val="209"/>
  </w:num>
  <w:num w:numId="1355">
    <w:abstractNumId w:val="751"/>
  </w:num>
  <w:num w:numId="1356">
    <w:abstractNumId w:val="290"/>
  </w:num>
  <w:num w:numId="1357">
    <w:abstractNumId w:val="242"/>
  </w:num>
  <w:num w:numId="1358">
    <w:abstractNumId w:val="525"/>
  </w:num>
  <w:num w:numId="1359">
    <w:abstractNumId w:val="553"/>
  </w:num>
  <w:num w:numId="1360">
    <w:abstractNumId w:val="468"/>
  </w:num>
  <w:num w:numId="1361">
    <w:abstractNumId w:val="723"/>
  </w:num>
  <w:num w:numId="1362">
    <w:abstractNumId w:val="1209"/>
  </w:num>
  <w:num w:numId="1363">
    <w:abstractNumId w:val="766"/>
  </w:num>
  <w:num w:numId="1364">
    <w:abstractNumId w:val="277"/>
  </w:num>
  <w:num w:numId="1365">
    <w:abstractNumId w:val="97"/>
  </w:num>
  <w:num w:numId="1366">
    <w:abstractNumId w:val="795"/>
  </w:num>
  <w:num w:numId="1367">
    <w:abstractNumId w:val="605"/>
  </w:num>
  <w:num w:numId="1368">
    <w:abstractNumId w:val="1084"/>
  </w:num>
  <w:num w:numId="1369">
    <w:abstractNumId w:val="200"/>
  </w:num>
  <w:num w:numId="1370">
    <w:abstractNumId w:val="440"/>
  </w:num>
  <w:num w:numId="1371">
    <w:abstractNumId w:val="75"/>
  </w:num>
  <w:num w:numId="1372">
    <w:abstractNumId w:val="1213"/>
  </w:num>
  <w:num w:numId="1373">
    <w:abstractNumId w:val="1212"/>
  </w:num>
  <w:num w:numId="1374">
    <w:abstractNumId w:val="1132"/>
  </w:num>
  <w:num w:numId="1375">
    <w:abstractNumId w:val="945"/>
  </w:num>
  <w:num w:numId="1376">
    <w:abstractNumId w:val="127"/>
  </w:num>
  <w:num w:numId="1377">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194"/>
    <w:rsid w:val="006221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keepNext/>
      <w:widowControl w:val="0"/>
      <w:tabs>
        <w:tab w:val="left" w:pos="510"/>
        <w:tab w:val="left" w:pos="7088"/>
        <w:tab w:val="left" w:pos="7711"/>
        <w:tab w:val="left" w:pos="8080"/>
        <w:tab w:val="left" w:pos="8640"/>
        <w:tab w:val="right" w:pos="9356"/>
      </w:tabs>
      <w:spacing w:line="288" w:lineRule="auto"/>
      <w:jc w:val="center"/>
    </w:pPr>
    <w:rPr>
      <w:rFonts w:eastAsia="KaiTi_GB2312"/>
      <w:noProof/>
      <w:snapToGrid/>
      <w:kern w:val="24"/>
      <w:sz w:val="26"/>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 w:type="paragraph" w:customStyle="1" w:styleId="ae">
    <w:name w:val="表决"/>
    <w:basedOn w:val="Normal"/>
    <w:pPr>
      <w:ind w:left="2042" w:hanging="1021"/>
    </w:p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c@ohch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13896</Words>
  <Characters>79210</Characters>
  <Application>Microsoft Office Word</Application>
  <DocSecurity>4</DocSecurity>
  <Lines>660</Lines>
  <Paragraphs>158</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第三十五届会议的报告</vt:lpstr>
      <vt:lpstr>        (2004年1月12日至30日，日内瓦)</vt:lpstr>
      <vt:lpstr>    一、组织和其他事项</vt:lpstr>
      <vt:lpstr>        A.  《公约》缔约国</vt:lpstr>
      <vt:lpstr>        B.  会议开幕和会期</vt:lpstr>
      <vt:lpstr>        C.  成员和出席情况</vt:lpstr>
      <vt:lpstr>        D.  议  程</vt:lpstr>
      <vt:lpstr>        E.  会前工作组</vt:lpstr>
      <vt:lpstr>        F.  工 作 安 排</vt:lpstr>
      <vt:lpstr>        G.  今 后 常 会</vt:lpstr>
      <vt:lpstr>    二、缔约国根据《公约》第44条提交的报告</vt:lpstr>
      <vt:lpstr>        A.  报告提交情况</vt:lpstr>
      <vt:lpstr>        B.  审 议 报 告</vt:lpstr>
      <vt:lpstr>        结论性意见：印度尼西亚</vt:lpstr>
      <vt:lpstr>        A.	导  言</vt:lpstr>
      <vt:lpstr>        B.	缔约国采取的后续措施和取得的进展</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《公约》的任择议定书</vt:lpstr>
      <vt:lpstr>        10.  文件的散发</vt:lpstr>
      <vt:lpstr>        11.  下次报告</vt:lpstr>
      <vt:lpstr>        结论性意见：圭亚那</vt:lpstr>
      <vt:lpstr>        A.  导   言</vt:lpstr>
      <vt:lpstr>        B.  积极方面</vt:lpstr>
      <vt:lpstr>        C.  妨碍执行公约的因素和困难</vt:lpstr>
      <vt:lpstr>        D.  关注的主要问题和建议</vt:lpstr>
      <vt:lpstr>        1.  一般执行措施</vt:lpstr>
      <vt:lpstr>        2.  儿童的定义</vt:lpstr>
      <vt:lpstr>        3.  一般原则</vt:lpstr>
      <vt:lpstr>        4.  公民权利和自由</vt:lpstr>
      <vt:lpstr>        5.  家庭环境和替代性照料</vt:lpstr>
      <vt:lpstr>        6.  基本保健和福利</vt:lpstr>
      <vt:lpstr>        7.  教育、娱乐和文化活动</vt:lpstr>
      <vt:lpstr>        8.  特别保护措施</vt:lpstr>
      <vt:lpstr>        9.  《公约》任择议定书</vt:lpstr>
      <vt:lpstr>        10.  文件的散发</vt:lpstr>
      <vt:lpstr>        11.  下次报告</vt:lpstr>
      <vt:lpstr>        结论性意见：亚美尼亚</vt:lpstr>
      <vt:lpstr>        A.  导  言</vt:lpstr>
      <vt:lpstr>        B.  缔约国采取的后续措施和取得的进展</vt:lpstr>
      <vt:lpstr>        C.  妨碍执行《公约》的因素和困难</vt:lpstr>
      <vt:lpstr>        D.  主要关注问题和委员会的建议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《公约》任择议定书</vt:lpstr>
      <vt:lpstr>        10.  文件的散发</vt:lpstr>
      <vt:lpstr>        11.  下次报告</vt:lpstr>
      <vt:lpstr>        结论性意见：德国</vt:lpstr>
      <vt:lpstr>        A.	导  言</vt:lpstr>
      <vt:lpstr>        B.	缔约国采取的后续措施和取得的进展</vt:lpstr>
      <vt:lpstr>        C.	妨碍执行《公约》的因素和困难</vt:lpstr>
      <vt:lpstr>        D.	主要关注问题和建议</vt:lpstr>
      <vt:lpstr>        1.	一般执行措施</vt:lpstr>
      <vt:lpstr>        2.	一般原则</vt:lpstr>
      <vt:lpstr>        3.	公民权利和自由</vt:lpstr>
      <vt:lpstr>        4.	家庭环境和替代照料</vt:lpstr>
      <vt:lpstr>        5.	基本保健和福利</vt:lpstr>
      <vt:lpstr>        6.	教育、娱乐和文化活动</vt:lpstr>
      <vt:lpstr>        7.	特别保护措施</vt:lpstr>
      <vt:lpstr>        8.	公约任择议定书</vt:lpstr>
      <vt:lpstr>        9.  文件的散发</vt:lpstr>
      <vt:lpstr>        10.  定期提交报告</vt:lpstr>
      <vt:lpstr>        结论性意见：荷兰王国(荷兰和阿鲁巴)*</vt:lpstr>
      <vt:lpstr>        A.  导  言</vt:lpstr>
      <vt:lpstr>        B.  积极方面</vt:lpstr>
      <vt:lpstr>        C.  引起关注的主要方面和建议</vt:lpstr>
      <vt:lpstr>        1.  一般执行措施</vt:lpstr>
      <vt:lpstr>        2.  一般原则</vt:lpstr>
      <vt:lpstr>        3.  公民权利和自由</vt:lpstr>
      <vt:lpstr>        4.  家庭环境和替代照料</vt:lpstr>
      <vt:lpstr>        5.  基本保健和福利</vt:lpstr>
      <vt:lpstr>        6.  教育、休闲和文化活动</vt:lpstr>
      <vt:lpstr>        7.  特别保护措施</vt:lpstr>
      <vt:lpstr>        8.  《公约任择议定书》</vt:lpstr>
      <vt:lpstr>        9.  传播文件</vt:lpstr>
      <vt:lpstr>        10.  下一次报告</vt:lpstr>
      <vt:lpstr>        结论性意见：印度</vt:lpstr>
      <vt:lpstr>        A.  导  言</vt:lpstr>
      <vt:lpstr>        B.  缔约国采取的后续措施和取得的进展</vt:lpstr>
      <vt:lpstr>        C.  妨碍执行《公约》的因素和困难</vt:lpstr>
      <vt:lpstr>        D.  主要关注问题和建议</vt:lpstr>
      <vt:lpstr>        1.  一般执行措施</vt:lpstr>
      <vt:lpstr>        2.  一般原则</vt:lpstr>
      <vt:lpstr>        3.  公民权利和自由</vt:lpstr>
      <vt:lpstr>        4.  家庭环境和替代照料</vt:lpstr>
      <vt:lpstr>        5.  基本保健和福利</vt:lpstr>
    </vt:vector>
  </TitlesOfParts>
  <Company>ONU</Company>
  <LinksUpToDate>false</LinksUpToDate>
  <CharactersWithSpaces>97275</CharactersWithSpaces>
  <SharedDoc>false</SharedDoc>
  <HLinks>
    <vt:vector size="6" baseType="variant">
      <vt:variant>
        <vt:i4>1310756</vt:i4>
      </vt:variant>
      <vt:variant>
        <vt:i4>0</vt:i4>
      </vt:variant>
      <vt:variant>
        <vt:i4>0</vt:i4>
      </vt:variant>
      <vt:variant>
        <vt:i4>5</vt:i4>
      </vt:variant>
      <vt:variant>
        <vt:lpwstr>mailto:crc@ohchr.org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Kong</dc:creator>
  <cp:keywords/>
  <cp:lastModifiedBy>CSD</cp:lastModifiedBy>
  <cp:revision>3</cp:revision>
  <cp:lastPrinted>2004-06-30T05:32:00Z</cp:lastPrinted>
  <dcterms:created xsi:type="dcterms:W3CDTF">2004-06-30T05:31:00Z</dcterms:created>
  <dcterms:modified xsi:type="dcterms:W3CDTF">2004-06-30T05:32:00Z</dcterms:modified>
</cp:coreProperties>
</file>