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1125D" w14:textId="77777777" w:rsidR="0091553D" w:rsidRDefault="0091553D" w:rsidP="0091553D">
      <w:pPr>
        <w:spacing w:line="240" w:lineRule="auto"/>
        <w:jc w:val="left"/>
        <w:rPr>
          <w:szCs w:val="2"/>
        </w:rPr>
        <w:sectPr w:rsidR="0091553D" w:rsidSect="00095FE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bookmarkStart w:id="0" w:name="_GoBack"/>
      <w:bookmarkEnd w:id="0"/>
      <w:r>
        <w:rPr>
          <w:rStyle w:val="CommentReference"/>
        </w:rPr>
        <w:commentReference w:id="1"/>
      </w:r>
    </w:p>
    <w:p w14:paraId="58220253" w14:textId="245560C8" w:rsidR="00095FE4" w:rsidRDefault="00095FE4" w:rsidP="00B02CA9">
      <w:pPr>
        <w:pStyle w:val="H1"/>
        <w:tabs>
          <w:tab w:val="right" w:pos="1022"/>
          <w:tab w:val="left" w:pos="1930"/>
          <w:tab w:val="left" w:pos="2592"/>
          <w:tab w:val="left" w:pos="3254"/>
          <w:tab w:val="left" w:pos="3917"/>
          <w:tab w:val="left" w:pos="4579"/>
          <w:tab w:val="left" w:pos="5242"/>
          <w:tab w:val="left" w:pos="5904"/>
          <w:tab w:val="left" w:pos="6566"/>
        </w:tabs>
        <w:spacing w:after="0"/>
        <w:ind w:left="39" w:right="7560" w:hanging="13"/>
        <w:rPr>
          <w:rtl/>
        </w:rPr>
      </w:pPr>
      <w:r w:rsidRPr="00C469AD">
        <w:rPr>
          <w:rtl/>
        </w:rPr>
        <w:t>اللجنة</w:t>
      </w:r>
      <w:r>
        <w:rPr>
          <w:rtl/>
        </w:rPr>
        <w:t xml:space="preserve"> </w:t>
      </w:r>
      <w:r w:rsidRPr="00C469AD">
        <w:rPr>
          <w:rtl/>
        </w:rPr>
        <w:t>المعنية</w:t>
      </w:r>
      <w:r>
        <w:rPr>
          <w:rtl/>
        </w:rPr>
        <w:t xml:space="preserve"> </w:t>
      </w:r>
      <w:r w:rsidRPr="00C469AD">
        <w:rPr>
          <w:rtl/>
        </w:rPr>
        <w:t>بالقضاء</w:t>
      </w:r>
      <w:r>
        <w:rPr>
          <w:rtl/>
        </w:rPr>
        <w:t xml:space="preserve"> </w:t>
      </w:r>
      <w:r w:rsidRPr="00C469AD">
        <w:rPr>
          <w:rtl/>
        </w:rPr>
        <w:t>على</w:t>
      </w:r>
      <w:r>
        <w:rPr>
          <w:rtl/>
        </w:rPr>
        <w:t xml:space="preserve"> </w:t>
      </w:r>
      <w:r w:rsidRPr="00C469AD">
        <w:rPr>
          <w:rtl/>
        </w:rPr>
        <w:t>التمييز</w:t>
      </w:r>
      <w:r>
        <w:rPr>
          <w:rtl/>
        </w:rPr>
        <w:t xml:space="preserve"> </w:t>
      </w:r>
      <w:r w:rsidRPr="00C469AD">
        <w:rPr>
          <w:rtl/>
        </w:rPr>
        <w:t>ضد</w:t>
      </w:r>
      <w:r>
        <w:rPr>
          <w:rtl/>
        </w:rPr>
        <w:t xml:space="preserve"> </w:t>
      </w:r>
      <w:r w:rsidRPr="00C469AD">
        <w:rPr>
          <w:rtl/>
        </w:rPr>
        <w:t>المرأة</w:t>
      </w:r>
    </w:p>
    <w:p w14:paraId="21306CE6" w14:textId="17C27117" w:rsidR="00095FE4" w:rsidRPr="00095FE4" w:rsidRDefault="00095FE4" w:rsidP="00095FE4">
      <w:pPr>
        <w:pStyle w:val="SingleTxt"/>
        <w:spacing w:after="0" w:line="120" w:lineRule="exact"/>
        <w:rPr>
          <w:sz w:val="10"/>
          <w:rtl/>
        </w:rPr>
      </w:pPr>
    </w:p>
    <w:p w14:paraId="19793DEC" w14:textId="5B4953E9" w:rsidR="00095FE4" w:rsidRPr="00095FE4" w:rsidRDefault="00095FE4" w:rsidP="00095FE4">
      <w:pPr>
        <w:pStyle w:val="SingleTxt"/>
        <w:spacing w:after="0" w:line="120" w:lineRule="exact"/>
        <w:rPr>
          <w:sz w:val="10"/>
          <w:rtl/>
        </w:rPr>
      </w:pPr>
    </w:p>
    <w:p w14:paraId="2724EEEF" w14:textId="232BA200" w:rsidR="00095FE4" w:rsidRPr="00095FE4" w:rsidRDefault="00095FE4" w:rsidP="00095FE4">
      <w:pPr>
        <w:pStyle w:val="SingleTxt"/>
        <w:spacing w:after="0" w:line="120" w:lineRule="exact"/>
        <w:rPr>
          <w:sz w:val="10"/>
          <w:rtl/>
        </w:rPr>
      </w:pPr>
    </w:p>
    <w:p w14:paraId="2BC00AD0" w14:textId="24BAD51C" w:rsidR="00095FE4" w:rsidRDefault="00095FE4" w:rsidP="00095FE4">
      <w:pPr>
        <w:pStyle w:val="TitleHCH"/>
        <w:rPr>
          <w:rtl/>
        </w:rPr>
      </w:pPr>
      <w:r>
        <w:rPr>
          <w:rtl/>
        </w:rPr>
        <w:tab/>
      </w:r>
      <w:r>
        <w:rPr>
          <w:rtl/>
        </w:rPr>
        <w:tab/>
      </w:r>
      <w:r w:rsidRPr="00C469AD">
        <w:rPr>
          <w:rFonts w:hint="eastAsia"/>
          <w:rtl/>
        </w:rPr>
        <w:t>قرار</w:t>
      </w:r>
      <w:r>
        <w:rPr>
          <w:rtl/>
        </w:rPr>
        <w:t xml:space="preserve"> </w:t>
      </w:r>
      <w:r w:rsidRPr="00C469AD">
        <w:rPr>
          <w:rtl/>
        </w:rPr>
        <w:t>اتخذته</w:t>
      </w:r>
      <w:r>
        <w:rPr>
          <w:rtl/>
        </w:rPr>
        <w:t xml:space="preserve"> </w:t>
      </w:r>
      <w:r w:rsidRPr="00C469AD">
        <w:rPr>
          <w:rFonts w:hint="eastAsia"/>
          <w:rtl/>
        </w:rPr>
        <w:t>اللجنة</w:t>
      </w:r>
      <w:r>
        <w:rPr>
          <w:rtl/>
        </w:rPr>
        <w:t xml:space="preserve"> </w:t>
      </w:r>
      <w:r w:rsidRPr="00C469AD">
        <w:rPr>
          <w:rtl/>
        </w:rPr>
        <w:t>بموجب</w:t>
      </w:r>
      <w:r>
        <w:rPr>
          <w:rtl/>
        </w:rPr>
        <w:t xml:space="preserve"> </w:t>
      </w:r>
      <w:r w:rsidRPr="00C469AD">
        <w:rPr>
          <w:rtl/>
        </w:rPr>
        <w:t>المادة</w:t>
      </w:r>
      <w:r>
        <w:rPr>
          <w:rtl/>
        </w:rPr>
        <w:t xml:space="preserve"> </w:t>
      </w:r>
      <w:r w:rsidRPr="00C469AD">
        <w:rPr>
          <w:rtl/>
        </w:rPr>
        <w:t>٤</w:t>
      </w:r>
      <w:r>
        <w:rPr>
          <w:rtl/>
        </w:rPr>
        <w:t xml:space="preserve"> (</w:t>
      </w:r>
      <w:r w:rsidRPr="00C469AD">
        <w:rPr>
          <w:rtl/>
        </w:rPr>
        <w:t>2</w:t>
      </w:r>
      <w:r>
        <w:rPr>
          <w:rtl/>
        </w:rPr>
        <w:t>) (</w:t>
      </w:r>
      <w:r w:rsidRPr="00C469AD">
        <w:rPr>
          <w:rtl/>
        </w:rPr>
        <w:t>ج</w:t>
      </w:r>
      <w:r>
        <w:rPr>
          <w:rtl/>
        </w:rPr>
        <w:t xml:space="preserve">) </w:t>
      </w:r>
      <w:r w:rsidRPr="00C469AD">
        <w:rPr>
          <w:rtl/>
        </w:rPr>
        <w:t>من</w:t>
      </w:r>
      <w:r>
        <w:rPr>
          <w:rtl/>
        </w:rPr>
        <w:t xml:space="preserve"> </w:t>
      </w:r>
      <w:r w:rsidRPr="00C469AD">
        <w:rPr>
          <w:rtl/>
        </w:rPr>
        <w:t>البروتوكول</w:t>
      </w:r>
      <w:r>
        <w:rPr>
          <w:rtl/>
        </w:rPr>
        <w:t xml:space="preserve"> </w:t>
      </w:r>
      <w:r w:rsidRPr="00C469AD">
        <w:rPr>
          <w:rFonts w:hint="eastAsia"/>
          <w:rtl/>
        </w:rPr>
        <w:t>الاختياري</w:t>
      </w:r>
      <w:r>
        <w:rPr>
          <w:rFonts w:hint="eastAsia"/>
          <w:rtl/>
        </w:rPr>
        <w:t>،</w:t>
      </w:r>
      <w:r>
        <w:rPr>
          <w:rtl/>
        </w:rPr>
        <w:t xml:space="preserve"> </w:t>
      </w:r>
      <w:r w:rsidRPr="00C469AD">
        <w:rPr>
          <w:rtl/>
        </w:rPr>
        <w:t>بشأن</w:t>
      </w:r>
      <w:r>
        <w:rPr>
          <w:rtl/>
        </w:rPr>
        <w:t xml:space="preserve"> </w:t>
      </w:r>
      <w:r w:rsidRPr="00C469AD">
        <w:rPr>
          <w:rtl/>
        </w:rPr>
        <w:t>الرسالة</w:t>
      </w:r>
      <w:r>
        <w:rPr>
          <w:rtl/>
        </w:rPr>
        <w:t xml:space="preserve"> </w:t>
      </w:r>
      <w:r w:rsidRPr="00C469AD">
        <w:rPr>
          <w:rtl/>
        </w:rPr>
        <w:t>رقم</w:t>
      </w:r>
      <w:r>
        <w:rPr>
          <w:rtl/>
        </w:rPr>
        <w:t xml:space="preserve"> </w:t>
      </w:r>
      <w:r w:rsidRPr="00C469AD">
        <w:rPr>
          <w:rtl/>
        </w:rPr>
        <w:t>85</w:t>
      </w:r>
      <w:r>
        <w:rPr>
          <w:rtl/>
        </w:rPr>
        <w:t>/</w:t>
      </w:r>
      <w:r w:rsidRPr="00C469AD">
        <w:rPr>
          <w:rtl/>
        </w:rPr>
        <w:t>2015</w:t>
      </w:r>
      <w:r>
        <w:rPr>
          <w:rFonts w:hint="cs"/>
          <w:rtl/>
        </w:rPr>
        <w:t>*</w:t>
      </w:r>
      <w:r w:rsidRPr="00095FE4">
        <w:rPr>
          <w:rFonts w:hint="cs"/>
          <w:vertAlign w:val="superscript"/>
          <w:rtl/>
        </w:rPr>
        <w:t>،</w:t>
      </w:r>
      <w:r>
        <w:rPr>
          <w:rFonts w:hint="cs"/>
          <w:rtl/>
        </w:rPr>
        <w:t>**</w:t>
      </w:r>
    </w:p>
    <w:p w14:paraId="2E8E6B10" w14:textId="6FB003C9" w:rsidR="00095FE4" w:rsidRPr="00095FE4" w:rsidRDefault="00095FE4" w:rsidP="00095FE4">
      <w:pPr>
        <w:pStyle w:val="SingleTxt"/>
        <w:spacing w:after="0" w:line="120" w:lineRule="exact"/>
        <w:rPr>
          <w:sz w:val="10"/>
          <w:rtl/>
        </w:rPr>
      </w:pPr>
    </w:p>
    <w:p w14:paraId="4E8E2104" w14:textId="07391DBE" w:rsidR="00095FE4" w:rsidRPr="00095FE4" w:rsidRDefault="00095FE4" w:rsidP="00095FE4">
      <w:pPr>
        <w:pStyle w:val="SingleTxt"/>
        <w:spacing w:after="0" w:line="120" w:lineRule="exact"/>
        <w:rPr>
          <w:sz w:val="10"/>
          <w:rtl/>
        </w:rPr>
      </w:pPr>
    </w:p>
    <w:tbl>
      <w:tblPr>
        <w:bidiVisual/>
        <w:tblW w:w="0" w:type="auto"/>
        <w:tblInd w:w="1267" w:type="dxa"/>
        <w:tblLayout w:type="fixed"/>
        <w:tblCellMar>
          <w:left w:w="0" w:type="dxa"/>
          <w:right w:w="0" w:type="dxa"/>
        </w:tblCellMar>
        <w:tblLook w:val="04A0" w:firstRow="1" w:lastRow="0" w:firstColumn="1" w:lastColumn="0" w:noHBand="0" w:noVBand="1"/>
      </w:tblPr>
      <w:tblGrid>
        <w:gridCol w:w="1652"/>
        <w:gridCol w:w="5668"/>
      </w:tblGrid>
      <w:tr w:rsidR="00095FE4" w:rsidRPr="00C469AD" w14:paraId="12864204" w14:textId="77777777" w:rsidTr="00095FE4">
        <w:tc>
          <w:tcPr>
            <w:tcW w:w="1652" w:type="dxa"/>
            <w:shd w:val="clear" w:color="auto" w:fill="auto"/>
          </w:tcPr>
          <w:p w14:paraId="016B8D2E" w14:textId="77777777" w:rsidR="00095FE4" w:rsidRPr="00095FE4" w:rsidRDefault="00095FE4" w:rsidP="00095FE4">
            <w:pPr>
              <w:pStyle w:val="DualTxt"/>
              <w:ind w:left="43" w:right="101"/>
              <w:rPr>
                <w:i/>
                <w:iCs/>
                <w:rtl/>
              </w:rPr>
            </w:pPr>
            <w:r w:rsidRPr="00095FE4">
              <w:rPr>
                <w:rFonts w:hint="eastAsia"/>
                <w:i/>
                <w:iCs/>
                <w:rtl/>
              </w:rPr>
              <w:t>رسالة</w:t>
            </w:r>
            <w:r w:rsidRPr="00095FE4">
              <w:rPr>
                <w:i/>
                <w:iCs/>
                <w:rtl/>
              </w:rPr>
              <w:t xml:space="preserve"> </w:t>
            </w:r>
            <w:r w:rsidRPr="00095FE4">
              <w:rPr>
                <w:rFonts w:hint="eastAsia"/>
                <w:i/>
                <w:iCs/>
                <w:rtl/>
              </w:rPr>
              <w:t>مقدمة</w:t>
            </w:r>
            <w:r w:rsidRPr="00095FE4">
              <w:rPr>
                <w:i/>
                <w:iCs/>
                <w:rtl/>
              </w:rPr>
              <w:t xml:space="preserve"> </w:t>
            </w:r>
            <w:r w:rsidRPr="00095FE4">
              <w:rPr>
                <w:rFonts w:hint="eastAsia"/>
                <w:i/>
                <w:iCs/>
                <w:rtl/>
              </w:rPr>
              <w:t>من</w:t>
            </w:r>
            <w:r w:rsidRPr="00095FE4">
              <w:rPr>
                <w:i/>
                <w:iCs/>
                <w:rtl/>
              </w:rPr>
              <w:t>:</w:t>
            </w:r>
          </w:p>
        </w:tc>
        <w:tc>
          <w:tcPr>
            <w:tcW w:w="5668" w:type="dxa"/>
            <w:shd w:val="clear" w:color="auto" w:fill="auto"/>
          </w:tcPr>
          <w:p w14:paraId="1613D95B" w14:textId="77777777" w:rsidR="00095FE4" w:rsidRPr="00C469AD" w:rsidRDefault="00095FE4" w:rsidP="00095FE4">
            <w:pPr>
              <w:pStyle w:val="DualTxt"/>
              <w:ind w:left="43" w:right="101"/>
              <w:rPr>
                <w:rtl/>
              </w:rPr>
            </w:pPr>
            <w:r w:rsidRPr="00C469AD">
              <w:rPr>
                <w:rFonts w:hint="eastAsia"/>
                <w:rtl/>
              </w:rPr>
              <w:t>س</w:t>
            </w:r>
            <w:r>
              <w:rPr>
                <w:rFonts w:cs="Times New Roman"/>
                <w:rtl/>
                <w:lang w:bidi="he-IL"/>
              </w:rPr>
              <w:t xml:space="preserve">. </w:t>
            </w:r>
            <w:r w:rsidRPr="00C469AD">
              <w:rPr>
                <w:rFonts w:hint="eastAsia"/>
                <w:rtl/>
              </w:rPr>
              <w:t>ف</w:t>
            </w:r>
            <w:r>
              <w:rPr>
                <w:rFonts w:cs="Times New Roman"/>
                <w:rtl/>
                <w:lang w:bidi="he-IL"/>
              </w:rPr>
              <w:t xml:space="preserve">. </w:t>
            </w:r>
            <w:r w:rsidRPr="00C469AD">
              <w:rPr>
                <w:rFonts w:hint="eastAsia"/>
                <w:rtl/>
              </w:rPr>
              <w:t>أ</w:t>
            </w:r>
            <w:r>
              <w:rPr>
                <w:rtl/>
              </w:rPr>
              <w:t>. (</w:t>
            </w:r>
            <w:r w:rsidRPr="00C469AD">
              <w:rPr>
                <w:rtl/>
              </w:rPr>
              <w:t>يمثلها</w:t>
            </w:r>
            <w:r>
              <w:rPr>
                <w:rtl/>
              </w:rPr>
              <w:t xml:space="preserve"> </w:t>
            </w:r>
            <w:r w:rsidRPr="00C469AD">
              <w:rPr>
                <w:rFonts w:hint="eastAsia"/>
                <w:rtl/>
              </w:rPr>
              <w:t>المحامي</w:t>
            </w:r>
            <w:r>
              <w:rPr>
                <w:rtl/>
              </w:rPr>
              <w:t xml:space="preserve"> </w:t>
            </w:r>
            <w:r w:rsidRPr="00C469AD">
              <w:rPr>
                <w:rFonts w:hint="eastAsia"/>
                <w:rtl/>
              </w:rPr>
              <w:t>نيلز</w:t>
            </w:r>
            <w:r>
              <w:rPr>
                <w:rtl/>
              </w:rPr>
              <w:t xml:space="preserve"> - </w:t>
            </w:r>
            <w:r w:rsidRPr="00C469AD">
              <w:rPr>
                <w:rFonts w:hint="eastAsia"/>
                <w:rtl/>
              </w:rPr>
              <w:t>إيريك</w:t>
            </w:r>
            <w:r>
              <w:rPr>
                <w:rtl/>
              </w:rPr>
              <w:t xml:space="preserve"> </w:t>
            </w:r>
            <w:r w:rsidRPr="00C469AD">
              <w:rPr>
                <w:rFonts w:hint="eastAsia"/>
                <w:rtl/>
              </w:rPr>
              <w:t>هانسن</w:t>
            </w:r>
            <w:r>
              <w:rPr>
                <w:rtl/>
              </w:rPr>
              <w:t>)</w:t>
            </w:r>
          </w:p>
        </w:tc>
      </w:tr>
      <w:tr w:rsidR="00095FE4" w:rsidRPr="00C469AD" w14:paraId="4F60985C" w14:textId="77777777" w:rsidTr="00095FE4">
        <w:tc>
          <w:tcPr>
            <w:tcW w:w="1652" w:type="dxa"/>
            <w:shd w:val="clear" w:color="auto" w:fill="auto"/>
          </w:tcPr>
          <w:p w14:paraId="439F5D25" w14:textId="77777777" w:rsidR="00095FE4" w:rsidRPr="00095FE4" w:rsidRDefault="00095FE4" w:rsidP="00095FE4">
            <w:pPr>
              <w:pStyle w:val="DualTxt"/>
              <w:ind w:left="43" w:right="101"/>
              <w:rPr>
                <w:i/>
                <w:iCs/>
                <w:rtl/>
              </w:rPr>
            </w:pPr>
            <w:r w:rsidRPr="00095FE4">
              <w:rPr>
                <w:rFonts w:hint="eastAsia"/>
                <w:i/>
                <w:iCs/>
                <w:rtl/>
              </w:rPr>
              <w:t>الضحي</w:t>
            </w:r>
            <w:r w:rsidRPr="00095FE4">
              <w:rPr>
                <w:i/>
                <w:iCs/>
                <w:rtl/>
              </w:rPr>
              <w:t>ة المزعومة:</w:t>
            </w:r>
          </w:p>
        </w:tc>
        <w:tc>
          <w:tcPr>
            <w:tcW w:w="5668" w:type="dxa"/>
            <w:shd w:val="clear" w:color="auto" w:fill="auto"/>
          </w:tcPr>
          <w:p w14:paraId="53C533C9" w14:textId="77777777" w:rsidR="00095FE4" w:rsidRPr="00C469AD" w:rsidRDefault="00095FE4" w:rsidP="00095FE4">
            <w:pPr>
              <w:pStyle w:val="DualTxt"/>
              <w:ind w:left="43" w:right="101"/>
              <w:rPr>
                <w:rtl/>
              </w:rPr>
            </w:pPr>
            <w:r w:rsidRPr="00C469AD">
              <w:rPr>
                <w:rFonts w:hint="eastAsia"/>
                <w:rtl/>
              </w:rPr>
              <w:t>مقدمة</w:t>
            </w:r>
            <w:r>
              <w:rPr>
                <w:rtl/>
              </w:rPr>
              <w:t xml:space="preserve"> </w:t>
            </w:r>
            <w:r w:rsidRPr="00C469AD">
              <w:rPr>
                <w:rFonts w:hint="eastAsia"/>
                <w:rtl/>
              </w:rPr>
              <w:t>الرسالة</w:t>
            </w:r>
            <w:r>
              <w:rPr>
                <w:rtl/>
              </w:rPr>
              <w:t xml:space="preserve"> </w:t>
            </w:r>
            <w:r w:rsidRPr="00C469AD">
              <w:rPr>
                <w:rFonts w:hint="eastAsia"/>
                <w:rtl/>
              </w:rPr>
              <w:t>وابنها</w:t>
            </w:r>
            <w:r>
              <w:rPr>
                <w:rtl/>
              </w:rPr>
              <w:t xml:space="preserve"> </w:t>
            </w:r>
            <w:r w:rsidRPr="00C469AD">
              <w:rPr>
                <w:rFonts w:hint="eastAsia"/>
                <w:rtl/>
              </w:rPr>
              <w:t>القاصر</w:t>
            </w:r>
            <w:r>
              <w:rPr>
                <w:rFonts w:hint="eastAsia"/>
                <w:rtl/>
              </w:rPr>
              <w:t>،</w:t>
            </w:r>
            <w:r>
              <w:rPr>
                <w:rtl/>
              </w:rPr>
              <w:t xml:space="preserve"> </w:t>
            </w:r>
            <w:r w:rsidRPr="00C469AD">
              <w:rPr>
                <w:rtl/>
              </w:rPr>
              <w:t>ه</w:t>
            </w:r>
            <w:r>
              <w:rPr>
                <w:rtl/>
              </w:rPr>
              <w:t xml:space="preserve">. </w:t>
            </w:r>
            <w:r w:rsidRPr="00C469AD">
              <w:rPr>
                <w:rtl/>
              </w:rPr>
              <w:t>ه</w:t>
            </w:r>
            <w:r>
              <w:rPr>
                <w:rtl/>
              </w:rPr>
              <w:t xml:space="preserve">. </w:t>
            </w:r>
            <w:r w:rsidRPr="00C469AD">
              <w:rPr>
                <w:rFonts w:hint="eastAsia"/>
                <w:rtl/>
              </w:rPr>
              <w:t>م</w:t>
            </w:r>
            <w:r>
              <w:rPr>
                <w:rtl/>
              </w:rPr>
              <w:t>.</w:t>
            </w:r>
          </w:p>
        </w:tc>
      </w:tr>
      <w:tr w:rsidR="00095FE4" w:rsidRPr="00C469AD" w14:paraId="2FC20D34" w14:textId="77777777" w:rsidTr="00095FE4">
        <w:tc>
          <w:tcPr>
            <w:tcW w:w="1652" w:type="dxa"/>
            <w:shd w:val="clear" w:color="auto" w:fill="auto"/>
          </w:tcPr>
          <w:p w14:paraId="47C1E24E" w14:textId="77777777" w:rsidR="00095FE4" w:rsidRPr="00095FE4" w:rsidRDefault="00095FE4" w:rsidP="00095FE4">
            <w:pPr>
              <w:pStyle w:val="DualTxt"/>
              <w:ind w:left="43" w:right="101"/>
              <w:rPr>
                <w:i/>
                <w:iCs/>
                <w:rtl/>
              </w:rPr>
            </w:pPr>
            <w:r w:rsidRPr="00095FE4">
              <w:rPr>
                <w:rFonts w:hint="eastAsia"/>
                <w:i/>
                <w:iCs/>
                <w:rtl/>
              </w:rPr>
              <w:t>الدولة</w:t>
            </w:r>
            <w:r w:rsidRPr="00095FE4">
              <w:rPr>
                <w:rFonts w:hint="cs"/>
                <w:i/>
                <w:iCs/>
                <w:rtl/>
              </w:rPr>
              <w:t xml:space="preserve"> </w:t>
            </w:r>
            <w:r w:rsidRPr="00095FE4">
              <w:rPr>
                <w:rFonts w:hint="eastAsia"/>
                <w:i/>
                <w:iCs/>
                <w:rtl/>
              </w:rPr>
              <w:t>الطرف</w:t>
            </w:r>
            <w:r w:rsidRPr="00095FE4">
              <w:rPr>
                <w:i/>
                <w:iCs/>
                <w:rtl/>
              </w:rPr>
              <w:t>:</w:t>
            </w:r>
          </w:p>
        </w:tc>
        <w:tc>
          <w:tcPr>
            <w:tcW w:w="5668" w:type="dxa"/>
            <w:shd w:val="clear" w:color="auto" w:fill="auto"/>
          </w:tcPr>
          <w:p w14:paraId="74139EDA" w14:textId="77777777" w:rsidR="00095FE4" w:rsidRPr="00C469AD" w:rsidRDefault="00095FE4" w:rsidP="00095FE4">
            <w:pPr>
              <w:pStyle w:val="DualTxt"/>
              <w:ind w:left="43" w:right="101"/>
              <w:rPr>
                <w:rtl/>
              </w:rPr>
            </w:pPr>
            <w:r w:rsidRPr="00C469AD">
              <w:rPr>
                <w:rFonts w:hint="eastAsia"/>
                <w:rtl/>
              </w:rPr>
              <w:t>الدانمرك</w:t>
            </w:r>
          </w:p>
        </w:tc>
      </w:tr>
      <w:tr w:rsidR="00095FE4" w:rsidRPr="00C469AD" w14:paraId="37362121" w14:textId="77777777" w:rsidTr="00095FE4">
        <w:tc>
          <w:tcPr>
            <w:tcW w:w="1652" w:type="dxa"/>
            <w:shd w:val="clear" w:color="auto" w:fill="auto"/>
          </w:tcPr>
          <w:p w14:paraId="42814F0B" w14:textId="77777777" w:rsidR="00095FE4" w:rsidRPr="00095FE4" w:rsidRDefault="00095FE4" w:rsidP="00095FE4">
            <w:pPr>
              <w:pStyle w:val="DualTxt"/>
              <w:ind w:left="43" w:right="101"/>
              <w:rPr>
                <w:i/>
                <w:iCs/>
                <w:rtl/>
              </w:rPr>
            </w:pPr>
            <w:r w:rsidRPr="00095FE4">
              <w:rPr>
                <w:rFonts w:hint="eastAsia"/>
                <w:i/>
                <w:iCs/>
                <w:rtl/>
              </w:rPr>
              <w:t>تاريخ</w:t>
            </w:r>
            <w:r w:rsidRPr="00095FE4">
              <w:rPr>
                <w:i/>
                <w:iCs/>
                <w:rtl/>
              </w:rPr>
              <w:t xml:space="preserve"> </w:t>
            </w:r>
            <w:r w:rsidRPr="00095FE4">
              <w:rPr>
                <w:rFonts w:hint="eastAsia"/>
                <w:i/>
                <w:iCs/>
                <w:rtl/>
              </w:rPr>
              <w:t>تقديم</w:t>
            </w:r>
            <w:r w:rsidRPr="00095FE4">
              <w:rPr>
                <w:i/>
                <w:iCs/>
                <w:rtl/>
              </w:rPr>
              <w:t xml:space="preserve"> </w:t>
            </w:r>
            <w:r w:rsidRPr="00095FE4">
              <w:rPr>
                <w:rFonts w:hint="eastAsia"/>
                <w:i/>
                <w:iCs/>
                <w:rtl/>
              </w:rPr>
              <w:t>الرسالة</w:t>
            </w:r>
            <w:r w:rsidRPr="00095FE4">
              <w:rPr>
                <w:i/>
                <w:iCs/>
                <w:rtl/>
              </w:rPr>
              <w:t>:</w:t>
            </w:r>
          </w:p>
        </w:tc>
        <w:tc>
          <w:tcPr>
            <w:tcW w:w="5668" w:type="dxa"/>
            <w:shd w:val="clear" w:color="auto" w:fill="auto"/>
          </w:tcPr>
          <w:p w14:paraId="75C239F3" w14:textId="77777777" w:rsidR="00095FE4" w:rsidRPr="00C469AD" w:rsidRDefault="00095FE4" w:rsidP="00095FE4">
            <w:pPr>
              <w:pStyle w:val="DualTxt"/>
              <w:ind w:left="43" w:right="101"/>
              <w:rPr>
                <w:rtl/>
              </w:rPr>
            </w:pPr>
            <w:r w:rsidRPr="00C469AD">
              <w:rPr>
                <w:rtl/>
              </w:rPr>
              <w:t>٢٢</w:t>
            </w:r>
            <w:r>
              <w:rPr>
                <w:rtl/>
              </w:rPr>
              <w:t xml:space="preserve"> </w:t>
            </w:r>
            <w:r w:rsidRPr="00C469AD">
              <w:rPr>
                <w:rFonts w:hint="eastAsia"/>
                <w:rtl/>
              </w:rPr>
              <w:t>نيسان</w:t>
            </w:r>
            <w:r>
              <w:rPr>
                <w:rtl/>
              </w:rPr>
              <w:t>/</w:t>
            </w:r>
            <w:r w:rsidRPr="00C469AD">
              <w:rPr>
                <w:rtl/>
              </w:rPr>
              <w:t>أبريل</w:t>
            </w:r>
            <w:r>
              <w:rPr>
                <w:rtl/>
              </w:rPr>
              <w:t xml:space="preserve"> </w:t>
            </w:r>
            <w:r w:rsidRPr="00C469AD">
              <w:rPr>
                <w:rtl/>
              </w:rPr>
              <w:t>٢٠١٥</w:t>
            </w:r>
            <w:r>
              <w:rPr>
                <w:rtl/>
              </w:rPr>
              <w:t xml:space="preserve"> (</w:t>
            </w:r>
            <w:r w:rsidRPr="00C469AD">
              <w:rPr>
                <w:rtl/>
              </w:rPr>
              <w:t>تاريخ</w:t>
            </w:r>
            <w:r>
              <w:rPr>
                <w:rtl/>
              </w:rPr>
              <w:t xml:space="preserve"> </w:t>
            </w:r>
            <w:r w:rsidRPr="00C469AD">
              <w:rPr>
                <w:rFonts w:hint="eastAsia"/>
                <w:rtl/>
              </w:rPr>
              <w:t>تقديم</w:t>
            </w:r>
            <w:r>
              <w:rPr>
                <w:rtl/>
              </w:rPr>
              <w:t xml:space="preserve"> </w:t>
            </w:r>
            <w:r w:rsidRPr="00C469AD">
              <w:rPr>
                <w:rFonts w:hint="eastAsia"/>
                <w:rtl/>
              </w:rPr>
              <w:t>الرسالة</w:t>
            </w:r>
            <w:r>
              <w:rPr>
                <w:rtl/>
              </w:rPr>
              <w:t xml:space="preserve"> </w:t>
            </w:r>
            <w:r w:rsidRPr="00C469AD">
              <w:rPr>
                <w:rFonts w:hint="eastAsia"/>
                <w:rtl/>
              </w:rPr>
              <w:t>الأولى</w:t>
            </w:r>
            <w:r>
              <w:rPr>
                <w:rtl/>
              </w:rPr>
              <w:t>)</w:t>
            </w:r>
          </w:p>
        </w:tc>
      </w:tr>
      <w:tr w:rsidR="00095FE4" w:rsidRPr="00C469AD" w14:paraId="200A3F5B" w14:textId="77777777" w:rsidTr="00095FE4">
        <w:tc>
          <w:tcPr>
            <w:tcW w:w="1652" w:type="dxa"/>
            <w:shd w:val="clear" w:color="auto" w:fill="auto"/>
          </w:tcPr>
          <w:p w14:paraId="32A1C096" w14:textId="77777777" w:rsidR="00095FE4" w:rsidRPr="00095FE4" w:rsidRDefault="00095FE4" w:rsidP="00095FE4">
            <w:pPr>
              <w:pStyle w:val="DualTxt"/>
              <w:ind w:left="43" w:right="101"/>
              <w:rPr>
                <w:i/>
                <w:iCs/>
                <w:rtl/>
              </w:rPr>
            </w:pPr>
            <w:r w:rsidRPr="00095FE4">
              <w:rPr>
                <w:rFonts w:hint="eastAsia"/>
                <w:i/>
                <w:iCs/>
                <w:rtl/>
              </w:rPr>
              <w:t>الوثائق</w:t>
            </w:r>
            <w:r w:rsidRPr="00095FE4">
              <w:rPr>
                <w:i/>
                <w:iCs/>
                <w:rtl/>
              </w:rPr>
              <w:t xml:space="preserve"> </w:t>
            </w:r>
            <w:r w:rsidRPr="00095FE4">
              <w:rPr>
                <w:rFonts w:hint="eastAsia"/>
                <w:i/>
                <w:iCs/>
                <w:rtl/>
              </w:rPr>
              <w:t>المرجعية</w:t>
            </w:r>
            <w:r w:rsidRPr="00095FE4">
              <w:rPr>
                <w:i/>
                <w:iCs/>
                <w:rtl/>
              </w:rPr>
              <w:t>:</w:t>
            </w:r>
          </w:p>
        </w:tc>
        <w:tc>
          <w:tcPr>
            <w:tcW w:w="5668" w:type="dxa"/>
            <w:shd w:val="clear" w:color="auto" w:fill="auto"/>
          </w:tcPr>
          <w:p w14:paraId="02660CEB" w14:textId="4EDF7A77" w:rsidR="00095FE4" w:rsidRPr="00C469AD" w:rsidRDefault="00095FE4" w:rsidP="00095FE4">
            <w:pPr>
              <w:pStyle w:val="DualTxt"/>
              <w:ind w:left="43" w:right="101"/>
              <w:rPr>
                <w:rtl/>
              </w:rPr>
            </w:pPr>
            <w:r w:rsidRPr="00C469AD">
              <w:rPr>
                <w:rFonts w:hint="eastAsia"/>
                <w:rtl/>
              </w:rPr>
              <w:t>قرار</w:t>
            </w:r>
            <w:r>
              <w:rPr>
                <w:rtl/>
              </w:rPr>
              <w:t xml:space="preserve"> </w:t>
            </w:r>
            <w:r w:rsidRPr="00C469AD">
              <w:rPr>
                <w:rFonts w:hint="eastAsia"/>
                <w:rtl/>
              </w:rPr>
              <w:t>الفريق</w:t>
            </w:r>
            <w:r>
              <w:rPr>
                <w:rtl/>
              </w:rPr>
              <w:t xml:space="preserve"> </w:t>
            </w:r>
            <w:r w:rsidRPr="00C469AD">
              <w:rPr>
                <w:rFonts w:hint="eastAsia"/>
                <w:rtl/>
              </w:rPr>
              <w:t>العامل</w:t>
            </w:r>
            <w:r>
              <w:rPr>
                <w:rtl/>
              </w:rPr>
              <w:t xml:space="preserve"> </w:t>
            </w:r>
            <w:r w:rsidRPr="00C469AD">
              <w:rPr>
                <w:rtl/>
              </w:rPr>
              <w:t>الصادر</w:t>
            </w:r>
            <w:r>
              <w:rPr>
                <w:rtl/>
              </w:rPr>
              <w:t xml:space="preserve"> </w:t>
            </w:r>
            <w:r w:rsidRPr="00C469AD">
              <w:rPr>
                <w:rtl/>
              </w:rPr>
              <w:t>بموجب</w:t>
            </w:r>
            <w:r>
              <w:rPr>
                <w:rtl/>
              </w:rPr>
              <w:t xml:space="preserve"> </w:t>
            </w:r>
            <w:r w:rsidRPr="00C469AD">
              <w:rPr>
                <w:rtl/>
              </w:rPr>
              <w:t>المادتين</w:t>
            </w:r>
            <w:r>
              <w:rPr>
                <w:rtl/>
              </w:rPr>
              <w:t xml:space="preserve"> </w:t>
            </w:r>
            <w:r w:rsidRPr="00C469AD">
              <w:rPr>
                <w:rtl/>
              </w:rPr>
              <w:t>٥</w:t>
            </w:r>
            <w:r>
              <w:rPr>
                <w:rtl/>
              </w:rPr>
              <w:t xml:space="preserve"> </w:t>
            </w:r>
            <w:r w:rsidRPr="00C469AD">
              <w:rPr>
                <w:rFonts w:hint="eastAsia"/>
                <w:rtl/>
              </w:rPr>
              <w:t>و</w:t>
            </w:r>
            <w:r>
              <w:rPr>
                <w:rtl/>
              </w:rPr>
              <w:t xml:space="preserve"> </w:t>
            </w:r>
            <w:r w:rsidRPr="00C469AD">
              <w:rPr>
                <w:rtl/>
              </w:rPr>
              <w:t>٦</w:t>
            </w:r>
            <w:r>
              <w:rPr>
                <w:rtl/>
              </w:rPr>
              <w:t xml:space="preserve"> </w:t>
            </w:r>
            <w:r w:rsidRPr="00C469AD">
              <w:rPr>
                <w:rtl/>
              </w:rPr>
              <w:t>من</w:t>
            </w:r>
            <w:r>
              <w:rPr>
                <w:rtl/>
              </w:rPr>
              <w:t xml:space="preserve"> </w:t>
            </w:r>
            <w:r w:rsidRPr="00C469AD">
              <w:rPr>
                <w:rtl/>
              </w:rPr>
              <w:t>البرتوكول</w:t>
            </w:r>
            <w:r>
              <w:rPr>
                <w:rtl/>
              </w:rPr>
              <w:t xml:space="preserve"> </w:t>
            </w:r>
            <w:r w:rsidRPr="00C469AD">
              <w:rPr>
                <w:rtl/>
              </w:rPr>
              <w:t>الاختياري</w:t>
            </w:r>
            <w:r>
              <w:rPr>
                <w:rtl/>
              </w:rPr>
              <w:t xml:space="preserve"> </w:t>
            </w:r>
            <w:r w:rsidRPr="00C469AD">
              <w:rPr>
                <w:rtl/>
              </w:rPr>
              <w:t>والمادتين</w:t>
            </w:r>
            <w:r>
              <w:rPr>
                <w:rtl/>
              </w:rPr>
              <w:t xml:space="preserve"> </w:t>
            </w:r>
            <w:r w:rsidRPr="00C469AD">
              <w:rPr>
                <w:rtl/>
              </w:rPr>
              <w:t>٦٣</w:t>
            </w:r>
            <w:r>
              <w:rPr>
                <w:rtl/>
              </w:rPr>
              <w:t xml:space="preserve"> </w:t>
            </w:r>
            <w:r w:rsidRPr="00C469AD">
              <w:rPr>
                <w:rtl/>
              </w:rPr>
              <w:t>و</w:t>
            </w:r>
            <w:r>
              <w:rPr>
                <w:rtl/>
              </w:rPr>
              <w:t xml:space="preserve"> </w:t>
            </w:r>
            <w:r w:rsidRPr="00C469AD">
              <w:rPr>
                <w:rtl/>
              </w:rPr>
              <w:t>٦٩</w:t>
            </w:r>
            <w:r>
              <w:rPr>
                <w:rtl/>
              </w:rPr>
              <w:t xml:space="preserve"> </w:t>
            </w:r>
            <w:r w:rsidRPr="00C469AD">
              <w:rPr>
                <w:rtl/>
              </w:rPr>
              <w:t>من</w:t>
            </w:r>
            <w:r>
              <w:rPr>
                <w:rtl/>
              </w:rPr>
              <w:t xml:space="preserve"> </w:t>
            </w:r>
            <w:r w:rsidRPr="00C469AD">
              <w:rPr>
                <w:rtl/>
              </w:rPr>
              <w:t>النظام</w:t>
            </w:r>
            <w:r>
              <w:rPr>
                <w:rtl/>
              </w:rPr>
              <w:t xml:space="preserve"> </w:t>
            </w:r>
            <w:r w:rsidRPr="00C469AD">
              <w:rPr>
                <w:rtl/>
              </w:rPr>
              <w:t>الداخلي</w:t>
            </w:r>
            <w:r>
              <w:rPr>
                <w:rtl/>
              </w:rPr>
              <w:t xml:space="preserve"> </w:t>
            </w:r>
            <w:r w:rsidRPr="00C469AD">
              <w:rPr>
                <w:rtl/>
              </w:rPr>
              <w:t>للجنة</w:t>
            </w:r>
            <w:r>
              <w:rPr>
                <w:rtl/>
              </w:rPr>
              <w:t xml:space="preserve">، </w:t>
            </w:r>
            <w:r w:rsidRPr="00C469AD">
              <w:rPr>
                <w:rtl/>
              </w:rPr>
              <w:t>والمحال</w:t>
            </w:r>
            <w:r>
              <w:rPr>
                <w:rtl/>
              </w:rPr>
              <w:t xml:space="preserve"> </w:t>
            </w:r>
            <w:r w:rsidRPr="00C469AD">
              <w:rPr>
                <w:rtl/>
              </w:rPr>
              <w:t>إلى</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في</w:t>
            </w:r>
            <w:r w:rsidR="0017150D">
              <w:rPr>
                <w:rFonts w:hint="cs"/>
                <w:rtl/>
              </w:rPr>
              <w:t> </w:t>
            </w:r>
            <w:r w:rsidRPr="00C469AD">
              <w:rPr>
                <w:rtl/>
              </w:rPr>
              <w:t>٢٣</w:t>
            </w:r>
            <w:r>
              <w:rPr>
                <w:rtl/>
              </w:rPr>
              <w:t xml:space="preserve"> </w:t>
            </w:r>
            <w:r w:rsidRPr="00C469AD">
              <w:rPr>
                <w:rtl/>
              </w:rPr>
              <w:t>نيسان</w:t>
            </w:r>
            <w:r>
              <w:rPr>
                <w:rtl/>
              </w:rPr>
              <w:t>/</w:t>
            </w:r>
            <w:r w:rsidRPr="00C469AD">
              <w:rPr>
                <w:rtl/>
              </w:rPr>
              <w:t>أبريل</w:t>
            </w:r>
            <w:r>
              <w:rPr>
                <w:rtl/>
              </w:rPr>
              <w:t xml:space="preserve"> </w:t>
            </w:r>
            <w:r w:rsidRPr="00C469AD">
              <w:rPr>
                <w:rtl/>
              </w:rPr>
              <w:t>٢٠١٥</w:t>
            </w:r>
            <w:r>
              <w:rPr>
                <w:rtl/>
              </w:rPr>
              <w:t xml:space="preserve"> (</w:t>
            </w:r>
            <w:r w:rsidRPr="00C469AD">
              <w:rPr>
                <w:rtl/>
              </w:rPr>
              <w:t>لم</w:t>
            </w:r>
            <w:r>
              <w:rPr>
                <w:rtl/>
              </w:rPr>
              <w:t xml:space="preserve"> </w:t>
            </w:r>
            <w:r w:rsidRPr="00C469AD">
              <w:rPr>
                <w:rtl/>
              </w:rPr>
              <w:t>يصدر</w:t>
            </w:r>
            <w:r>
              <w:rPr>
                <w:rtl/>
              </w:rPr>
              <w:t xml:space="preserve"> </w:t>
            </w:r>
            <w:r w:rsidRPr="00C469AD">
              <w:rPr>
                <w:rtl/>
              </w:rPr>
              <w:t>في</w:t>
            </w:r>
            <w:r>
              <w:rPr>
                <w:rtl/>
              </w:rPr>
              <w:t xml:space="preserve"> </w:t>
            </w:r>
            <w:r w:rsidRPr="00C469AD">
              <w:rPr>
                <w:rtl/>
              </w:rPr>
              <w:t>شكل</w:t>
            </w:r>
            <w:r>
              <w:rPr>
                <w:rtl/>
              </w:rPr>
              <w:t xml:space="preserve"> </w:t>
            </w:r>
            <w:r w:rsidRPr="00C469AD">
              <w:rPr>
                <w:rtl/>
              </w:rPr>
              <w:t>وثيقة</w:t>
            </w:r>
            <w:r>
              <w:rPr>
                <w:rtl/>
              </w:rPr>
              <w:t>)</w:t>
            </w:r>
          </w:p>
        </w:tc>
      </w:tr>
      <w:tr w:rsidR="00095FE4" w:rsidRPr="00C469AD" w14:paraId="483849DC" w14:textId="77777777" w:rsidTr="00095FE4">
        <w:tc>
          <w:tcPr>
            <w:tcW w:w="1652" w:type="dxa"/>
            <w:shd w:val="clear" w:color="auto" w:fill="auto"/>
          </w:tcPr>
          <w:p w14:paraId="442D5170" w14:textId="77777777" w:rsidR="00095FE4" w:rsidRPr="00095FE4" w:rsidRDefault="00095FE4" w:rsidP="00095FE4">
            <w:pPr>
              <w:pStyle w:val="DualTxt"/>
              <w:ind w:left="43" w:right="101"/>
              <w:rPr>
                <w:i/>
                <w:iCs/>
                <w:rtl/>
              </w:rPr>
            </w:pPr>
            <w:r w:rsidRPr="00095FE4">
              <w:rPr>
                <w:rFonts w:hint="eastAsia"/>
                <w:i/>
                <w:iCs/>
                <w:rtl/>
              </w:rPr>
              <w:t>تاريخ</w:t>
            </w:r>
            <w:r w:rsidRPr="00095FE4">
              <w:rPr>
                <w:i/>
                <w:iCs/>
                <w:rtl/>
              </w:rPr>
              <w:t xml:space="preserve"> </w:t>
            </w:r>
            <w:r w:rsidRPr="00095FE4">
              <w:rPr>
                <w:rFonts w:hint="eastAsia"/>
                <w:i/>
                <w:iCs/>
                <w:rtl/>
              </w:rPr>
              <w:t>اتخاذ</w:t>
            </w:r>
            <w:r w:rsidRPr="00095FE4">
              <w:rPr>
                <w:i/>
                <w:iCs/>
                <w:rtl/>
              </w:rPr>
              <w:t xml:space="preserve"> </w:t>
            </w:r>
            <w:r w:rsidRPr="00095FE4">
              <w:rPr>
                <w:rFonts w:hint="eastAsia"/>
                <w:i/>
                <w:iCs/>
                <w:rtl/>
              </w:rPr>
              <w:t>القرار</w:t>
            </w:r>
            <w:r w:rsidRPr="00095FE4">
              <w:rPr>
                <w:i/>
                <w:iCs/>
                <w:rtl/>
              </w:rPr>
              <w:t>:</w:t>
            </w:r>
          </w:p>
        </w:tc>
        <w:tc>
          <w:tcPr>
            <w:tcW w:w="5668" w:type="dxa"/>
            <w:shd w:val="clear" w:color="auto" w:fill="auto"/>
          </w:tcPr>
          <w:p w14:paraId="199A1C31" w14:textId="77777777" w:rsidR="00095FE4" w:rsidRPr="00C469AD" w:rsidRDefault="00095FE4" w:rsidP="00095FE4">
            <w:pPr>
              <w:pStyle w:val="DualTxt"/>
              <w:ind w:left="43" w:right="101"/>
              <w:rPr>
                <w:rtl/>
              </w:rPr>
            </w:pPr>
            <w:r w:rsidRPr="00C469AD">
              <w:rPr>
                <w:rtl/>
              </w:rPr>
              <w:t>٢٦</w:t>
            </w:r>
            <w:r>
              <w:rPr>
                <w:rtl/>
              </w:rPr>
              <w:t xml:space="preserve"> </w:t>
            </w:r>
            <w:r w:rsidRPr="00C469AD">
              <w:rPr>
                <w:rFonts w:hint="eastAsia"/>
                <w:rtl/>
              </w:rPr>
              <w:t>شباط</w:t>
            </w:r>
            <w:r>
              <w:rPr>
                <w:rtl/>
              </w:rPr>
              <w:t>/</w:t>
            </w:r>
            <w:r w:rsidRPr="00C469AD">
              <w:rPr>
                <w:rtl/>
              </w:rPr>
              <w:t>فبراير</w:t>
            </w:r>
            <w:r>
              <w:rPr>
                <w:rtl/>
              </w:rPr>
              <w:t xml:space="preserve"> </w:t>
            </w:r>
            <w:r w:rsidRPr="00C469AD">
              <w:rPr>
                <w:rtl/>
              </w:rPr>
              <w:t>٢٠١٨</w:t>
            </w:r>
          </w:p>
        </w:tc>
      </w:tr>
    </w:tbl>
    <w:p w14:paraId="32BFF71C" w14:textId="78BD47B3" w:rsidR="00095FE4" w:rsidRDefault="00095FE4" w:rsidP="00095FE4">
      <w:pPr>
        <w:pStyle w:val="SingleTxt"/>
        <w:rPr>
          <w:rtl/>
        </w:rPr>
      </w:pPr>
    </w:p>
    <w:p w14:paraId="5FAF7374" w14:textId="3735C1B5" w:rsidR="00095FE4" w:rsidRPr="00095FE4" w:rsidRDefault="00095FE4" w:rsidP="00095FE4">
      <w:pPr>
        <w:framePr w:w="9792" w:h="432" w:hSpace="180" w:wrap="notBeside" w:hAnchor="page" w:x="1196" w:yAlign="bottom"/>
        <w:spacing w:line="240" w:lineRule="auto"/>
        <w:rPr>
          <w:szCs w:val="6"/>
          <w:rtl/>
        </w:rPr>
      </w:pPr>
      <w:r w:rsidRPr="00095FE4">
        <w:rPr>
          <w:noProof/>
          <w:szCs w:val="6"/>
        </w:rPr>
        <mc:AlternateContent>
          <mc:Choice Requires="wps">
            <w:drawing>
              <wp:anchor distT="0" distB="0" distL="114300" distR="114300" simplePos="0" relativeHeight="251659264" behindDoc="0" locked="0" layoutInCell="1" allowOverlap="1" wp14:anchorId="2454FC25" wp14:editId="0C4E08A4">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8A9B4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4C170299" w14:textId="026C28F5" w:rsidR="00095FE4" w:rsidRDefault="00095FE4" w:rsidP="00095FE4">
      <w:pPr>
        <w:framePr w:w="9792" w:h="432" w:hSpace="180" w:wrap="notBeside" w:hAnchor="page" w:x="1196" w:yAlign="bottom"/>
        <w:tabs>
          <w:tab w:val="right" w:pos="1195"/>
          <w:tab w:val="left" w:pos="1267"/>
        </w:tabs>
        <w:spacing w:after="80" w:line="280" w:lineRule="exact"/>
        <w:ind w:left="1267" w:right="1267" w:hanging="547"/>
        <w:rPr>
          <w:sz w:val="17"/>
          <w:szCs w:val="24"/>
          <w:rtl/>
        </w:rPr>
      </w:pPr>
      <w:r>
        <w:rPr>
          <w:sz w:val="17"/>
          <w:szCs w:val="24"/>
          <w:rtl/>
        </w:rPr>
        <w:tab/>
      </w:r>
      <w:r>
        <w:rPr>
          <w:rFonts w:hint="cs"/>
          <w:sz w:val="17"/>
          <w:szCs w:val="24"/>
          <w:rtl/>
        </w:rPr>
        <w:t>*</w:t>
      </w:r>
      <w:r>
        <w:rPr>
          <w:sz w:val="17"/>
          <w:szCs w:val="24"/>
          <w:rtl/>
        </w:rPr>
        <w:tab/>
      </w:r>
      <w:r w:rsidRPr="00095FE4">
        <w:rPr>
          <w:sz w:val="17"/>
          <w:szCs w:val="24"/>
          <w:rtl/>
        </w:rPr>
        <w:t>اعتمدته اللجنة في دورتها التاسعة والستين (19 شباط/فبراير - 9 آذار/مارس 2018).</w:t>
      </w:r>
    </w:p>
    <w:p w14:paraId="7578B2A4" w14:textId="422A16CE" w:rsidR="00095FE4" w:rsidRPr="00095FE4" w:rsidRDefault="00095FE4" w:rsidP="00095FE4">
      <w:pPr>
        <w:framePr w:w="9792" w:h="432" w:hSpace="180" w:wrap="notBeside" w:hAnchor="page" w:x="1196" w:yAlign="bottom"/>
        <w:tabs>
          <w:tab w:val="right" w:pos="1195"/>
          <w:tab w:val="left" w:pos="1267"/>
        </w:tabs>
        <w:spacing w:after="80" w:line="280" w:lineRule="exact"/>
        <w:ind w:left="1267" w:right="1267" w:hanging="547"/>
        <w:rPr>
          <w:sz w:val="17"/>
          <w:szCs w:val="24"/>
        </w:rPr>
      </w:pPr>
      <w:r>
        <w:rPr>
          <w:sz w:val="17"/>
          <w:szCs w:val="24"/>
          <w:rtl/>
        </w:rPr>
        <w:tab/>
      </w:r>
      <w:r>
        <w:rPr>
          <w:rFonts w:hint="cs"/>
          <w:sz w:val="17"/>
          <w:szCs w:val="24"/>
          <w:rtl/>
        </w:rPr>
        <w:t>**</w:t>
      </w:r>
      <w:r>
        <w:rPr>
          <w:rFonts w:hint="cs"/>
          <w:sz w:val="17"/>
          <w:szCs w:val="24"/>
          <w:rtl/>
        </w:rPr>
        <w:tab/>
      </w:r>
      <w:r w:rsidRPr="00095FE4">
        <w:rPr>
          <w:sz w:val="17"/>
          <w:szCs w:val="24"/>
          <w:rtl/>
        </w:rPr>
        <w:t>شارك أعضاء اللجنة التالية أسماؤهم في دراسة هذا الرسالة: عائشة فريدة آجار، وغلاديس أكوستا فارغاس، ونيكول أميلين،</w:t>
      </w:r>
      <w:r w:rsidRPr="00095FE4">
        <w:rPr>
          <w:rFonts w:hint="cs"/>
          <w:sz w:val="17"/>
          <w:szCs w:val="24"/>
          <w:rtl/>
        </w:rPr>
        <w:t xml:space="preserve"> </w:t>
      </w:r>
      <w:r w:rsidRPr="00095FE4">
        <w:rPr>
          <w:sz w:val="17"/>
          <w:szCs w:val="24"/>
          <w:rtl/>
        </w:rPr>
        <w:t>وغونار برغبي، وماريون بيثيل، ولويزة شعلال، ونائلة جبر، وهيلاري غبيديماه، ونهلة حيدر، وروث هالبرن</w:t>
      </w:r>
      <w:r w:rsidR="00E43395">
        <w:rPr>
          <w:rFonts w:hint="cs"/>
          <w:sz w:val="17"/>
          <w:szCs w:val="24"/>
          <w:rtl/>
        </w:rPr>
        <w:t xml:space="preserve"> </w:t>
      </w:r>
      <w:r w:rsidRPr="00095FE4">
        <w:rPr>
          <w:rFonts w:hint="cs"/>
          <w:sz w:val="17"/>
          <w:szCs w:val="24"/>
          <w:rtl/>
        </w:rPr>
        <w:t>-</w:t>
      </w:r>
      <w:r w:rsidRPr="00095FE4">
        <w:rPr>
          <w:sz w:val="17"/>
          <w:szCs w:val="24"/>
          <w:rtl/>
        </w:rPr>
        <w:t xml:space="preserve"> كداري، ويوكو هاياشي، وليليان هافماستر</w:t>
      </w:r>
      <w:r w:rsidRPr="00095FE4">
        <w:rPr>
          <w:rFonts w:hint="cs"/>
          <w:sz w:val="17"/>
          <w:szCs w:val="24"/>
          <w:rtl/>
        </w:rPr>
        <w:t>،</w:t>
      </w:r>
      <w:r w:rsidRPr="00095FE4">
        <w:rPr>
          <w:sz w:val="17"/>
          <w:szCs w:val="24"/>
          <w:rtl/>
        </w:rPr>
        <w:t xml:space="preserve"> وعصمت جاهان، وداليا لينارتي، وروزاريو مانالو، وليا نادارايا، وأرونا ديفي نارين</w:t>
      </w:r>
      <w:r w:rsidRPr="00095FE4">
        <w:rPr>
          <w:rFonts w:hint="cs"/>
          <w:sz w:val="17"/>
          <w:szCs w:val="24"/>
          <w:rtl/>
        </w:rPr>
        <w:t>،</w:t>
      </w:r>
      <w:r w:rsidRPr="00095FE4">
        <w:rPr>
          <w:sz w:val="17"/>
          <w:szCs w:val="24"/>
          <w:rtl/>
        </w:rPr>
        <w:t xml:space="preserve"> وباندانا رانا، وباتريسيا شولتز، وفينيان سونغ</w:t>
      </w:r>
      <w:r w:rsidRPr="00095FE4">
        <w:rPr>
          <w:rFonts w:hint="cs"/>
          <w:sz w:val="17"/>
          <w:szCs w:val="24"/>
          <w:rtl/>
        </w:rPr>
        <w:t>،</w:t>
      </w:r>
      <w:r w:rsidRPr="00095FE4">
        <w:rPr>
          <w:sz w:val="17"/>
          <w:szCs w:val="24"/>
          <w:rtl/>
        </w:rPr>
        <w:t xml:space="preserve"> وعيشة فال فرجس.</w:t>
      </w:r>
    </w:p>
    <w:p w14:paraId="32765065" w14:textId="0374E9B0" w:rsidR="00095FE4" w:rsidRPr="00C469AD" w:rsidRDefault="00095FE4" w:rsidP="00095FE4">
      <w:pPr>
        <w:pStyle w:val="SingleTxt"/>
      </w:pPr>
      <w:r w:rsidRPr="00C469AD">
        <w:br w:type="page"/>
      </w:r>
    </w:p>
    <w:p w14:paraId="7FF6F380" w14:textId="77777777" w:rsidR="00095FE4" w:rsidRPr="00C469AD" w:rsidRDefault="00095FE4" w:rsidP="00095FE4">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C469AD">
        <w:rPr>
          <w:lang w:val="en-GB"/>
        </w:rPr>
        <w:lastRenderedPageBreak/>
        <w:tab/>
      </w:r>
      <w:r w:rsidRPr="00C469AD">
        <w:rPr>
          <w:lang w:val="en-GB"/>
        </w:rPr>
        <w:tab/>
      </w:r>
      <w:r w:rsidRPr="00C469AD">
        <w:rPr>
          <w:rFonts w:hint="eastAsia"/>
          <w:rtl/>
        </w:rPr>
        <w:t>قرار</w:t>
      </w:r>
      <w:r>
        <w:rPr>
          <w:rtl/>
        </w:rPr>
        <w:t xml:space="preserve"> </w:t>
      </w:r>
      <w:r w:rsidRPr="00C469AD">
        <w:rPr>
          <w:rFonts w:hint="eastAsia"/>
          <w:rtl/>
        </w:rPr>
        <w:t>بشأن</w:t>
      </w:r>
      <w:r>
        <w:rPr>
          <w:rtl/>
        </w:rPr>
        <w:t xml:space="preserve"> </w:t>
      </w:r>
      <w:r w:rsidRPr="00C469AD">
        <w:rPr>
          <w:rFonts w:hint="eastAsia"/>
          <w:rtl/>
        </w:rPr>
        <w:t>المقبولية</w:t>
      </w:r>
    </w:p>
    <w:p w14:paraId="3FE87A46" w14:textId="0F0554EA" w:rsidR="00095FE4" w:rsidRPr="00C469AD" w:rsidRDefault="00095FE4" w:rsidP="00095FE4">
      <w:pPr>
        <w:pStyle w:val="SingleTxt"/>
        <w:rPr>
          <w:rtl/>
        </w:rPr>
      </w:pPr>
      <w:r w:rsidRPr="00C469AD">
        <w:rPr>
          <w:rtl/>
        </w:rPr>
        <w:t>١</w:t>
      </w:r>
      <w:r>
        <w:rPr>
          <w:rtl/>
        </w:rPr>
        <w:t>-</w:t>
      </w:r>
      <w:r w:rsidRPr="00C469AD">
        <w:rPr>
          <w:rtl/>
        </w:rPr>
        <w:t>١</w:t>
      </w:r>
      <w:r>
        <w:rPr>
          <w:rtl/>
        </w:rPr>
        <w:tab/>
      </w:r>
      <w:r w:rsidRPr="00C469AD">
        <w:rPr>
          <w:rtl/>
        </w:rPr>
        <w:t>صاحبة</w:t>
      </w:r>
      <w:r>
        <w:rPr>
          <w:rtl/>
        </w:rPr>
        <w:t xml:space="preserve"> </w:t>
      </w:r>
      <w:r w:rsidRPr="00C469AD">
        <w:rPr>
          <w:rtl/>
        </w:rPr>
        <w:t>الرسالة</w:t>
      </w:r>
      <w:r>
        <w:rPr>
          <w:rtl/>
        </w:rPr>
        <w:t xml:space="preserve"> </w:t>
      </w:r>
      <w:r w:rsidRPr="00C469AD">
        <w:rPr>
          <w:rtl/>
        </w:rPr>
        <w:t>هي</w:t>
      </w:r>
      <w:r>
        <w:rPr>
          <w:rtl/>
        </w:rPr>
        <w:t xml:space="preserve"> </w:t>
      </w:r>
      <w:r w:rsidRPr="00C469AD">
        <w:rPr>
          <w:rtl/>
        </w:rPr>
        <w:t>س</w:t>
      </w:r>
      <w:r>
        <w:rPr>
          <w:rtl/>
        </w:rPr>
        <w:t xml:space="preserve">. </w:t>
      </w:r>
      <w:r w:rsidRPr="00C469AD">
        <w:rPr>
          <w:rtl/>
        </w:rPr>
        <w:t>ف</w:t>
      </w:r>
      <w:r>
        <w:rPr>
          <w:rtl/>
        </w:rPr>
        <w:t xml:space="preserve">. </w:t>
      </w:r>
      <w:r w:rsidRPr="00C469AD">
        <w:rPr>
          <w:rtl/>
        </w:rPr>
        <w:t>أ</w:t>
      </w:r>
      <w:r>
        <w:rPr>
          <w:rtl/>
        </w:rPr>
        <w:t xml:space="preserve">.، </w:t>
      </w:r>
      <w:r w:rsidRPr="00C469AD">
        <w:rPr>
          <w:rtl/>
        </w:rPr>
        <w:t>وهي</w:t>
      </w:r>
      <w:r>
        <w:rPr>
          <w:rtl/>
        </w:rPr>
        <w:t xml:space="preserve"> </w:t>
      </w:r>
      <w:r w:rsidRPr="00C469AD">
        <w:rPr>
          <w:rtl/>
        </w:rPr>
        <w:t>مواطنة</w:t>
      </w:r>
      <w:r>
        <w:rPr>
          <w:rtl/>
        </w:rPr>
        <w:t xml:space="preserve"> </w:t>
      </w:r>
      <w:r w:rsidRPr="00C469AD">
        <w:rPr>
          <w:rtl/>
        </w:rPr>
        <w:t>صومالية</w:t>
      </w:r>
      <w:r>
        <w:rPr>
          <w:rtl/>
        </w:rPr>
        <w:t xml:space="preserve"> </w:t>
      </w:r>
      <w:r w:rsidRPr="00C469AD">
        <w:rPr>
          <w:rtl/>
        </w:rPr>
        <w:t>من</w:t>
      </w:r>
      <w:r>
        <w:rPr>
          <w:rtl/>
        </w:rPr>
        <w:t xml:space="preserve"> </w:t>
      </w:r>
      <w:r w:rsidRPr="00C469AD">
        <w:rPr>
          <w:rtl/>
        </w:rPr>
        <w:t>مواليد</w:t>
      </w:r>
      <w:r>
        <w:rPr>
          <w:rtl/>
        </w:rPr>
        <w:t xml:space="preserve"> </w:t>
      </w:r>
      <w:r w:rsidRPr="00C469AD">
        <w:rPr>
          <w:rtl/>
        </w:rPr>
        <w:t>عام</w:t>
      </w:r>
      <w:r>
        <w:rPr>
          <w:rtl/>
        </w:rPr>
        <w:t xml:space="preserve"> </w:t>
      </w:r>
      <w:r w:rsidRPr="00C469AD">
        <w:rPr>
          <w:rtl/>
        </w:rPr>
        <w:t>1988</w:t>
      </w:r>
      <w:r>
        <w:rPr>
          <w:rtl/>
        </w:rPr>
        <w:t xml:space="preserve">. </w:t>
      </w:r>
      <w:r w:rsidRPr="00C469AD">
        <w:rPr>
          <w:rtl/>
        </w:rPr>
        <w:t>والرسالة</w:t>
      </w:r>
      <w:r>
        <w:rPr>
          <w:rtl/>
        </w:rPr>
        <w:t xml:space="preserve"> </w:t>
      </w:r>
      <w:r w:rsidRPr="00C469AD">
        <w:rPr>
          <w:rtl/>
        </w:rPr>
        <w:t>مقدمةٌ</w:t>
      </w:r>
      <w:r>
        <w:rPr>
          <w:rtl/>
        </w:rPr>
        <w:t xml:space="preserve"> </w:t>
      </w:r>
      <w:r w:rsidRPr="00C469AD">
        <w:rPr>
          <w:rtl/>
        </w:rPr>
        <w:t>باسمها</w:t>
      </w:r>
      <w:r>
        <w:rPr>
          <w:rtl/>
        </w:rPr>
        <w:t xml:space="preserve"> </w:t>
      </w:r>
      <w:r w:rsidRPr="00C469AD">
        <w:rPr>
          <w:rtl/>
        </w:rPr>
        <w:t>وباسم</w:t>
      </w:r>
      <w:r>
        <w:rPr>
          <w:rtl/>
        </w:rPr>
        <w:t xml:space="preserve"> </w:t>
      </w:r>
      <w:r w:rsidRPr="00C469AD">
        <w:rPr>
          <w:rtl/>
        </w:rPr>
        <w:t>ابنها</w:t>
      </w:r>
      <w:r>
        <w:rPr>
          <w:rtl/>
        </w:rPr>
        <w:t xml:space="preserve">، </w:t>
      </w:r>
      <w:r w:rsidRPr="00C469AD">
        <w:rPr>
          <w:rtl/>
        </w:rPr>
        <w:t>ه</w:t>
      </w:r>
      <w:r>
        <w:rPr>
          <w:rtl/>
        </w:rPr>
        <w:t xml:space="preserve">. </w:t>
      </w:r>
      <w:r w:rsidRPr="00C469AD">
        <w:rPr>
          <w:rtl/>
        </w:rPr>
        <w:t>ه</w:t>
      </w:r>
      <w:r>
        <w:rPr>
          <w:rtl/>
        </w:rPr>
        <w:t xml:space="preserve">. </w:t>
      </w:r>
      <w:r w:rsidRPr="00C469AD">
        <w:rPr>
          <w:rtl/>
        </w:rPr>
        <w:t>م</w:t>
      </w:r>
      <w:r>
        <w:rPr>
          <w:rtl/>
        </w:rPr>
        <w:t>.،</w:t>
      </w:r>
      <w:r>
        <w:rPr>
          <w:rFonts w:hint="cs"/>
          <w:rtl/>
        </w:rPr>
        <w:t xml:space="preserve"> </w:t>
      </w:r>
      <w:r w:rsidRPr="00C469AD">
        <w:rPr>
          <w:rtl/>
        </w:rPr>
        <w:t>المولود</w:t>
      </w:r>
      <w:r>
        <w:rPr>
          <w:rtl/>
        </w:rPr>
        <w:t xml:space="preserve"> </w:t>
      </w:r>
      <w:r w:rsidRPr="00C469AD">
        <w:rPr>
          <w:rtl/>
        </w:rPr>
        <w:t>في</w:t>
      </w:r>
      <w:r>
        <w:rPr>
          <w:rtl/>
        </w:rPr>
        <w:t xml:space="preserve"> </w:t>
      </w:r>
      <w:r w:rsidRPr="00C469AD">
        <w:rPr>
          <w:rtl/>
        </w:rPr>
        <w:t>عام</w:t>
      </w:r>
      <w:r>
        <w:rPr>
          <w:rtl/>
        </w:rPr>
        <w:t xml:space="preserve"> </w:t>
      </w:r>
      <w:r w:rsidRPr="00C469AD">
        <w:rPr>
          <w:rtl/>
        </w:rPr>
        <w:t>٢٠١٣</w:t>
      </w:r>
      <w:r>
        <w:rPr>
          <w:rtl/>
        </w:rPr>
        <w:t xml:space="preserve">. </w:t>
      </w:r>
      <w:r w:rsidRPr="00C469AD">
        <w:rPr>
          <w:rtl/>
        </w:rPr>
        <w:t>وقد</w:t>
      </w:r>
      <w:r>
        <w:rPr>
          <w:rtl/>
        </w:rPr>
        <w:t xml:space="preserve"> </w:t>
      </w:r>
      <w:r w:rsidRPr="00C469AD">
        <w:rPr>
          <w:rtl/>
        </w:rPr>
        <w:t>التمست</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حق</w:t>
      </w:r>
      <w:r>
        <w:rPr>
          <w:rtl/>
        </w:rPr>
        <w:t xml:space="preserve"> </w:t>
      </w:r>
      <w:r w:rsidRPr="00C469AD">
        <w:rPr>
          <w:rtl/>
        </w:rPr>
        <w:t>اللجوء</w:t>
      </w:r>
      <w:r>
        <w:rPr>
          <w:rtl/>
        </w:rPr>
        <w:t xml:space="preserve"> </w:t>
      </w:r>
      <w:r w:rsidRPr="00C469AD">
        <w:rPr>
          <w:rtl/>
        </w:rPr>
        <w:t>إلى</w:t>
      </w:r>
      <w:r w:rsidR="0017150D">
        <w:rPr>
          <w:rFonts w:hint="cs"/>
          <w:rtl/>
        </w:rPr>
        <w:t> </w:t>
      </w:r>
      <w:r w:rsidRPr="00C469AD">
        <w:rPr>
          <w:rtl/>
        </w:rPr>
        <w:t>الدانمرك</w:t>
      </w:r>
      <w:r>
        <w:rPr>
          <w:rtl/>
        </w:rPr>
        <w:t xml:space="preserve"> </w:t>
      </w:r>
      <w:r w:rsidRPr="00C469AD">
        <w:rPr>
          <w:rtl/>
        </w:rPr>
        <w:t>ورُفض</w:t>
      </w:r>
      <w:r>
        <w:rPr>
          <w:rtl/>
        </w:rPr>
        <w:t xml:space="preserve"> </w:t>
      </w:r>
      <w:r w:rsidRPr="00C469AD">
        <w:rPr>
          <w:rtl/>
        </w:rPr>
        <w:t>التماسها</w:t>
      </w:r>
      <w:r>
        <w:rPr>
          <w:rtl/>
        </w:rPr>
        <w:t xml:space="preserve"> </w:t>
      </w:r>
      <w:r w:rsidRPr="00C469AD">
        <w:rPr>
          <w:rtl/>
        </w:rPr>
        <w:t>هذا</w:t>
      </w:r>
      <w:r>
        <w:rPr>
          <w:rtl/>
        </w:rPr>
        <w:t xml:space="preserve">، </w:t>
      </w:r>
      <w:r w:rsidRPr="00C469AD">
        <w:rPr>
          <w:rtl/>
        </w:rPr>
        <w:t>وكانت</w:t>
      </w:r>
      <w:r>
        <w:rPr>
          <w:rtl/>
        </w:rPr>
        <w:t xml:space="preserve"> </w:t>
      </w:r>
      <w:r w:rsidRPr="00C469AD">
        <w:rPr>
          <w:rtl/>
        </w:rPr>
        <w:t>وقت</w:t>
      </w:r>
      <w:r>
        <w:rPr>
          <w:rtl/>
        </w:rPr>
        <w:t xml:space="preserve"> </w:t>
      </w:r>
      <w:r w:rsidRPr="00C469AD">
        <w:rPr>
          <w:rtl/>
        </w:rPr>
        <w:t>تقديم</w:t>
      </w:r>
      <w:r>
        <w:rPr>
          <w:rtl/>
        </w:rPr>
        <w:t xml:space="preserve"> </w:t>
      </w:r>
      <w:r w:rsidRPr="00C469AD">
        <w:rPr>
          <w:rtl/>
        </w:rPr>
        <w:t>الرسالة</w:t>
      </w:r>
      <w:r>
        <w:rPr>
          <w:rtl/>
        </w:rPr>
        <w:t xml:space="preserve"> </w:t>
      </w:r>
      <w:r w:rsidRPr="00C469AD">
        <w:rPr>
          <w:rtl/>
        </w:rPr>
        <w:t>بانتظار</w:t>
      </w:r>
      <w:r>
        <w:rPr>
          <w:rtl/>
        </w:rPr>
        <w:t xml:space="preserve"> </w:t>
      </w:r>
      <w:r w:rsidRPr="00C469AD">
        <w:rPr>
          <w:rtl/>
        </w:rPr>
        <w:t>ترحيلها</w:t>
      </w:r>
      <w:r>
        <w:rPr>
          <w:rtl/>
        </w:rPr>
        <w:t xml:space="preserve"> </w:t>
      </w:r>
      <w:r w:rsidRPr="00C469AD">
        <w:rPr>
          <w:rtl/>
        </w:rPr>
        <w:t>من</w:t>
      </w:r>
      <w:r>
        <w:rPr>
          <w:rtl/>
        </w:rPr>
        <w:t xml:space="preserve"> </w:t>
      </w:r>
      <w:r w:rsidRPr="00C469AD">
        <w:rPr>
          <w:rtl/>
        </w:rPr>
        <w:t>الدانمرك</w:t>
      </w:r>
      <w:r>
        <w:rPr>
          <w:rtl/>
        </w:rPr>
        <w:t xml:space="preserve"> </w:t>
      </w:r>
      <w:r w:rsidRPr="00C469AD">
        <w:rPr>
          <w:rtl/>
        </w:rPr>
        <w:t>إلى</w:t>
      </w:r>
      <w:r>
        <w:rPr>
          <w:rtl/>
        </w:rPr>
        <w:t xml:space="preserve"> </w:t>
      </w:r>
      <w:r w:rsidRPr="00C469AD">
        <w:rPr>
          <w:rtl/>
        </w:rPr>
        <w:t>الصومال</w:t>
      </w:r>
      <w:r>
        <w:rPr>
          <w:rtl/>
        </w:rPr>
        <w:t xml:space="preserve">. </w:t>
      </w:r>
      <w:r w:rsidRPr="00C469AD">
        <w:rPr>
          <w:rtl/>
        </w:rPr>
        <w:t>وتدّعي</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أن</w:t>
      </w:r>
      <w:r>
        <w:rPr>
          <w:rtl/>
        </w:rPr>
        <w:t xml:space="preserve"> </w:t>
      </w:r>
      <w:r w:rsidRPr="00C469AD">
        <w:rPr>
          <w:rtl/>
        </w:rPr>
        <w:t>ترحيلها</w:t>
      </w:r>
      <w:r>
        <w:rPr>
          <w:rtl/>
        </w:rPr>
        <w:t xml:space="preserve"> </w:t>
      </w:r>
      <w:r w:rsidRPr="00C469AD">
        <w:rPr>
          <w:rtl/>
        </w:rPr>
        <w:t>يشكل</w:t>
      </w:r>
      <w:r>
        <w:rPr>
          <w:rtl/>
        </w:rPr>
        <w:t xml:space="preserve"> </w:t>
      </w:r>
      <w:r w:rsidRPr="00C469AD">
        <w:rPr>
          <w:rtl/>
        </w:rPr>
        <w:t>انتهاكاً</w:t>
      </w:r>
      <w:r>
        <w:rPr>
          <w:rtl/>
        </w:rPr>
        <w:t xml:space="preserve"> </w:t>
      </w:r>
      <w:r w:rsidRPr="00C469AD">
        <w:rPr>
          <w:rtl/>
        </w:rPr>
        <w:t>من</w:t>
      </w:r>
      <w:r>
        <w:rPr>
          <w:rtl/>
        </w:rPr>
        <w:t xml:space="preserve"> </w:t>
      </w:r>
      <w:r w:rsidRPr="00C469AD">
        <w:rPr>
          <w:rtl/>
        </w:rPr>
        <w:t>جانب</w:t>
      </w:r>
      <w:r>
        <w:rPr>
          <w:rtl/>
        </w:rPr>
        <w:t xml:space="preserve"> </w:t>
      </w:r>
      <w:r w:rsidRPr="00C469AD">
        <w:rPr>
          <w:rtl/>
        </w:rPr>
        <w:t>الدولة</w:t>
      </w:r>
      <w:r>
        <w:rPr>
          <w:rtl/>
        </w:rPr>
        <w:t xml:space="preserve"> </w:t>
      </w:r>
      <w:r w:rsidRPr="00C469AD">
        <w:rPr>
          <w:rtl/>
        </w:rPr>
        <w:t>العضو</w:t>
      </w:r>
      <w:r>
        <w:rPr>
          <w:rtl/>
        </w:rPr>
        <w:t xml:space="preserve"> </w:t>
      </w:r>
      <w:r w:rsidRPr="00C469AD">
        <w:rPr>
          <w:rtl/>
        </w:rPr>
        <w:t>للمواد</w:t>
      </w:r>
      <w:r>
        <w:rPr>
          <w:rtl/>
        </w:rPr>
        <w:t xml:space="preserve"> </w:t>
      </w:r>
      <w:r w:rsidRPr="00C469AD">
        <w:rPr>
          <w:rtl/>
        </w:rPr>
        <w:t>1</w:t>
      </w:r>
      <w:r>
        <w:rPr>
          <w:rtl/>
        </w:rPr>
        <w:t xml:space="preserve"> </w:t>
      </w:r>
      <w:r w:rsidRPr="00C469AD">
        <w:rPr>
          <w:rtl/>
        </w:rPr>
        <w:t>و</w:t>
      </w:r>
      <w:r>
        <w:rPr>
          <w:rtl/>
        </w:rPr>
        <w:t xml:space="preserve"> </w:t>
      </w:r>
      <w:r w:rsidRPr="00C469AD">
        <w:rPr>
          <w:rtl/>
        </w:rPr>
        <w:t>2</w:t>
      </w:r>
      <w:r>
        <w:rPr>
          <w:rtl/>
        </w:rPr>
        <w:t xml:space="preserve"> (</w:t>
      </w:r>
      <w:r w:rsidRPr="00C469AD">
        <w:rPr>
          <w:rtl/>
        </w:rPr>
        <w:t>د</w:t>
      </w:r>
      <w:r>
        <w:rPr>
          <w:rtl/>
        </w:rPr>
        <w:t>)</w:t>
      </w:r>
      <w:r>
        <w:rPr>
          <w:rFonts w:hint="cs"/>
          <w:rtl/>
        </w:rPr>
        <w:t xml:space="preserve"> </w:t>
      </w:r>
      <w:r w:rsidRPr="00C469AD">
        <w:rPr>
          <w:rtl/>
        </w:rPr>
        <w:t>و</w:t>
      </w:r>
      <w:r>
        <w:rPr>
          <w:rtl/>
        </w:rPr>
        <w:t xml:space="preserve"> </w:t>
      </w:r>
      <w:r w:rsidRPr="00C469AD">
        <w:rPr>
          <w:rtl/>
        </w:rPr>
        <w:t>12</w:t>
      </w:r>
      <w:r>
        <w:rPr>
          <w:rtl/>
        </w:rPr>
        <w:t xml:space="preserve"> </w:t>
      </w:r>
      <w:r w:rsidRPr="00C469AD">
        <w:rPr>
          <w:rtl/>
        </w:rPr>
        <w:t>و</w:t>
      </w:r>
      <w:r>
        <w:rPr>
          <w:rFonts w:hint="cs"/>
          <w:rtl/>
        </w:rPr>
        <w:t> </w:t>
      </w:r>
      <w:r w:rsidRPr="00C469AD">
        <w:rPr>
          <w:rtl/>
        </w:rPr>
        <w:t>15</w:t>
      </w:r>
      <w:r>
        <w:rPr>
          <w:rtl/>
        </w:rPr>
        <w:t xml:space="preserve"> </w:t>
      </w:r>
      <w:r w:rsidRPr="00C469AD">
        <w:rPr>
          <w:rtl/>
        </w:rPr>
        <w:t>و</w:t>
      </w:r>
      <w:r>
        <w:rPr>
          <w:rtl/>
        </w:rPr>
        <w:t xml:space="preserve"> </w:t>
      </w:r>
      <w:r w:rsidRPr="00C469AD">
        <w:rPr>
          <w:rtl/>
        </w:rPr>
        <w:t>16</w:t>
      </w:r>
      <w:r>
        <w:rPr>
          <w:rtl/>
        </w:rPr>
        <w:t xml:space="preserve"> </w:t>
      </w:r>
      <w:r w:rsidRPr="00C469AD">
        <w:rPr>
          <w:rtl/>
        </w:rPr>
        <w:t>من</w:t>
      </w:r>
      <w:r>
        <w:rPr>
          <w:rtl/>
        </w:rPr>
        <w:t xml:space="preserve"> </w:t>
      </w:r>
      <w:r w:rsidRPr="00C469AD">
        <w:rPr>
          <w:rtl/>
        </w:rPr>
        <w:t>اتفاقية</w:t>
      </w:r>
      <w:r>
        <w:rPr>
          <w:rtl/>
        </w:rPr>
        <w:t xml:space="preserve"> </w:t>
      </w:r>
      <w:r w:rsidRPr="00C469AD">
        <w:rPr>
          <w:rtl/>
        </w:rPr>
        <w:t>القضاء</w:t>
      </w:r>
      <w:r>
        <w:rPr>
          <w:rtl/>
        </w:rPr>
        <w:t xml:space="preserve"> </w:t>
      </w:r>
      <w:r w:rsidRPr="00C469AD">
        <w:rPr>
          <w:rtl/>
        </w:rPr>
        <w:t>على</w:t>
      </w:r>
      <w:r>
        <w:rPr>
          <w:rtl/>
        </w:rPr>
        <w:t xml:space="preserve"> </w:t>
      </w:r>
      <w:r w:rsidRPr="00C469AD">
        <w:rPr>
          <w:rtl/>
        </w:rPr>
        <w:t>جميع</w:t>
      </w:r>
      <w:r>
        <w:rPr>
          <w:rtl/>
        </w:rPr>
        <w:t xml:space="preserve"> </w:t>
      </w:r>
      <w:r w:rsidRPr="00C469AD">
        <w:rPr>
          <w:rtl/>
        </w:rPr>
        <w:t>أشكال</w:t>
      </w:r>
      <w:r>
        <w:rPr>
          <w:rtl/>
        </w:rPr>
        <w:t xml:space="preserve"> </w:t>
      </w:r>
      <w:r w:rsidRPr="00C469AD">
        <w:rPr>
          <w:rtl/>
        </w:rPr>
        <w:t>التمييز</w:t>
      </w:r>
      <w:r>
        <w:rPr>
          <w:rtl/>
        </w:rPr>
        <w:t xml:space="preserve"> </w:t>
      </w:r>
      <w:r w:rsidRPr="00C469AD">
        <w:rPr>
          <w:rtl/>
        </w:rPr>
        <w:t>ضد</w:t>
      </w:r>
      <w:r>
        <w:rPr>
          <w:rtl/>
        </w:rPr>
        <w:t xml:space="preserve"> </w:t>
      </w:r>
      <w:r w:rsidRPr="00C469AD">
        <w:rPr>
          <w:rtl/>
        </w:rPr>
        <w:t>المرأة</w:t>
      </w:r>
      <w:r>
        <w:rPr>
          <w:rtl/>
        </w:rPr>
        <w:t xml:space="preserve">. </w:t>
      </w:r>
      <w:r w:rsidRPr="00C469AD">
        <w:rPr>
          <w:rtl/>
        </w:rPr>
        <w:t>وقد</w:t>
      </w:r>
      <w:r>
        <w:rPr>
          <w:rtl/>
        </w:rPr>
        <w:t xml:space="preserve"> </w:t>
      </w:r>
      <w:r w:rsidRPr="00C469AD">
        <w:rPr>
          <w:rtl/>
        </w:rPr>
        <w:t>دخلت</w:t>
      </w:r>
      <w:r>
        <w:rPr>
          <w:rtl/>
        </w:rPr>
        <w:t xml:space="preserve"> </w:t>
      </w:r>
      <w:r w:rsidRPr="00C469AD">
        <w:rPr>
          <w:rtl/>
        </w:rPr>
        <w:t>الاتفاقية</w:t>
      </w:r>
      <w:r>
        <w:rPr>
          <w:rtl/>
        </w:rPr>
        <w:t xml:space="preserve"> </w:t>
      </w:r>
      <w:r w:rsidRPr="00C469AD">
        <w:rPr>
          <w:rtl/>
        </w:rPr>
        <w:t>والبروتوكول</w:t>
      </w:r>
      <w:r>
        <w:rPr>
          <w:rtl/>
        </w:rPr>
        <w:t xml:space="preserve"> </w:t>
      </w:r>
      <w:r w:rsidRPr="00C469AD">
        <w:rPr>
          <w:rtl/>
        </w:rPr>
        <w:t>الاختياري</w:t>
      </w:r>
      <w:r>
        <w:rPr>
          <w:rtl/>
        </w:rPr>
        <w:t xml:space="preserve"> </w:t>
      </w:r>
      <w:r w:rsidRPr="00C469AD">
        <w:rPr>
          <w:rtl/>
        </w:rPr>
        <w:t>الملحق</w:t>
      </w:r>
      <w:r>
        <w:rPr>
          <w:rtl/>
        </w:rPr>
        <w:t xml:space="preserve"> </w:t>
      </w:r>
      <w:r w:rsidRPr="00C469AD">
        <w:rPr>
          <w:rtl/>
        </w:rPr>
        <w:t>بها</w:t>
      </w:r>
      <w:r>
        <w:rPr>
          <w:rtl/>
        </w:rPr>
        <w:t xml:space="preserve"> </w:t>
      </w:r>
      <w:r w:rsidRPr="00C469AD">
        <w:rPr>
          <w:rtl/>
        </w:rPr>
        <w:t>حيز</w:t>
      </w:r>
      <w:r>
        <w:rPr>
          <w:rtl/>
        </w:rPr>
        <w:t xml:space="preserve"> </w:t>
      </w:r>
      <w:r w:rsidRPr="00C469AD">
        <w:rPr>
          <w:rtl/>
        </w:rPr>
        <w:t>النفاذ</w:t>
      </w:r>
      <w:r>
        <w:rPr>
          <w:rtl/>
        </w:rPr>
        <w:t xml:space="preserve"> </w:t>
      </w:r>
      <w:r w:rsidRPr="00C469AD">
        <w:rPr>
          <w:rtl/>
        </w:rPr>
        <w:t>بالنسبة</w:t>
      </w:r>
      <w:r>
        <w:rPr>
          <w:rtl/>
        </w:rPr>
        <w:t xml:space="preserve"> </w:t>
      </w:r>
      <w:r w:rsidRPr="00C469AD">
        <w:rPr>
          <w:rtl/>
        </w:rPr>
        <w:t>للدولة</w:t>
      </w:r>
      <w:r>
        <w:rPr>
          <w:rtl/>
        </w:rPr>
        <w:t xml:space="preserve"> </w:t>
      </w:r>
      <w:r w:rsidRPr="00C469AD">
        <w:rPr>
          <w:rtl/>
        </w:rPr>
        <w:t>الطرف</w:t>
      </w:r>
      <w:r>
        <w:rPr>
          <w:rtl/>
        </w:rPr>
        <w:t xml:space="preserve"> </w:t>
      </w:r>
      <w:r w:rsidRPr="00C469AD">
        <w:rPr>
          <w:rtl/>
        </w:rPr>
        <w:t>في</w:t>
      </w:r>
      <w:r>
        <w:rPr>
          <w:rtl/>
        </w:rPr>
        <w:t xml:space="preserve"> </w:t>
      </w:r>
      <w:r w:rsidRPr="00C469AD">
        <w:rPr>
          <w:rtl/>
        </w:rPr>
        <w:t>21</w:t>
      </w:r>
      <w:r>
        <w:rPr>
          <w:rtl/>
        </w:rPr>
        <w:t xml:space="preserve"> </w:t>
      </w:r>
      <w:r w:rsidRPr="00C469AD">
        <w:rPr>
          <w:rtl/>
        </w:rPr>
        <w:t>أيار</w:t>
      </w:r>
      <w:r>
        <w:rPr>
          <w:rtl/>
        </w:rPr>
        <w:t>/</w:t>
      </w:r>
      <w:r w:rsidRPr="00C469AD">
        <w:rPr>
          <w:rtl/>
        </w:rPr>
        <w:t>مايو</w:t>
      </w:r>
      <w:r>
        <w:rPr>
          <w:rtl/>
        </w:rPr>
        <w:t xml:space="preserve"> </w:t>
      </w:r>
      <w:r w:rsidRPr="00C469AD">
        <w:rPr>
          <w:rtl/>
        </w:rPr>
        <w:t>1983</w:t>
      </w:r>
      <w:r>
        <w:rPr>
          <w:rtl/>
        </w:rPr>
        <w:t xml:space="preserve"> </w:t>
      </w:r>
      <w:r w:rsidRPr="00C469AD">
        <w:rPr>
          <w:rtl/>
        </w:rPr>
        <w:t>و</w:t>
      </w:r>
      <w:r>
        <w:rPr>
          <w:rtl/>
        </w:rPr>
        <w:t xml:space="preserve"> </w:t>
      </w:r>
      <w:r w:rsidRPr="00C469AD">
        <w:rPr>
          <w:rtl/>
        </w:rPr>
        <w:t>22</w:t>
      </w:r>
      <w:r>
        <w:rPr>
          <w:rtl/>
        </w:rPr>
        <w:t xml:space="preserve"> </w:t>
      </w:r>
      <w:r w:rsidRPr="00C469AD">
        <w:rPr>
          <w:rtl/>
        </w:rPr>
        <w:t>كانون</w:t>
      </w:r>
      <w:r>
        <w:rPr>
          <w:rtl/>
        </w:rPr>
        <w:t xml:space="preserve"> </w:t>
      </w:r>
      <w:r w:rsidRPr="00C469AD">
        <w:rPr>
          <w:rtl/>
        </w:rPr>
        <w:t>الأول</w:t>
      </w:r>
      <w:r>
        <w:rPr>
          <w:rtl/>
        </w:rPr>
        <w:t>/</w:t>
      </w:r>
      <w:r w:rsidRPr="00C469AD">
        <w:rPr>
          <w:rtl/>
        </w:rPr>
        <w:t>ديسمبر</w:t>
      </w:r>
      <w:r>
        <w:rPr>
          <w:rtl/>
        </w:rPr>
        <w:t xml:space="preserve"> </w:t>
      </w:r>
      <w:r w:rsidRPr="00C469AD">
        <w:rPr>
          <w:rtl/>
        </w:rPr>
        <w:t>2000</w:t>
      </w:r>
      <w:r>
        <w:rPr>
          <w:rtl/>
        </w:rPr>
        <w:t xml:space="preserve"> </w:t>
      </w:r>
      <w:r w:rsidRPr="00C469AD">
        <w:rPr>
          <w:rtl/>
        </w:rPr>
        <w:t>على</w:t>
      </w:r>
      <w:r>
        <w:rPr>
          <w:rtl/>
        </w:rPr>
        <w:t xml:space="preserve"> </w:t>
      </w:r>
      <w:r w:rsidRPr="00C469AD">
        <w:rPr>
          <w:rtl/>
        </w:rPr>
        <w:t>التوالي</w:t>
      </w:r>
      <w:r>
        <w:rPr>
          <w:rtl/>
        </w:rPr>
        <w:t xml:space="preserve">. </w:t>
      </w:r>
      <w:r w:rsidRPr="00C469AD">
        <w:rPr>
          <w:rtl/>
        </w:rPr>
        <w:t>ويمثل</w:t>
      </w:r>
      <w:r>
        <w:rPr>
          <w:rtl/>
        </w:rPr>
        <w:t xml:space="preserve"> </w:t>
      </w:r>
      <w:r w:rsidRPr="00C469AD">
        <w:rPr>
          <w:rtl/>
        </w:rPr>
        <w:t>صاحبةَ</w:t>
      </w:r>
      <w:r>
        <w:rPr>
          <w:rtl/>
        </w:rPr>
        <w:t xml:space="preserve"> </w:t>
      </w:r>
      <w:r w:rsidRPr="00C469AD">
        <w:rPr>
          <w:rtl/>
        </w:rPr>
        <w:t>الرسالة</w:t>
      </w:r>
      <w:r>
        <w:rPr>
          <w:rFonts w:hint="cs"/>
          <w:rtl/>
        </w:rPr>
        <w:t xml:space="preserve"> </w:t>
      </w:r>
      <w:r w:rsidRPr="00C469AD">
        <w:rPr>
          <w:rtl/>
        </w:rPr>
        <w:t>المحامي</w:t>
      </w:r>
      <w:r>
        <w:rPr>
          <w:rtl/>
        </w:rPr>
        <w:t xml:space="preserve"> </w:t>
      </w:r>
      <w:r w:rsidRPr="00C469AD">
        <w:rPr>
          <w:rtl/>
        </w:rPr>
        <w:t>نيلز</w:t>
      </w:r>
      <w:r>
        <w:rPr>
          <w:rtl/>
        </w:rPr>
        <w:t xml:space="preserve"> - </w:t>
      </w:r>
      <w:r w:rsidRPr="00C469AD">
        <w:rPr>
          <w:rtl/>
        </w:rPr>
        <w:t>إيريك</w:t>
      </w:r>
      <w:r>
        <w:rPr>
          <w:rtl/>
        </w:rPr>
        <w:t xml:space="preserve"> </w:t>
      </w:r>
      <w:r w:rsidRPr="00C469AD">
        <w:rPr>
          <w:rtl/>
        </w:rPr>
        <w:t>هانسن</w:t>
      </w:r>
      <w:r>
        <w:rPr>
          <w:rtl/>
        </w:rPr>
        <w:t>.</w:t>
      </w:r>
    </w:p>
    <w:p w14:paraId="54A7A42C" w14:textId="10052AED" w:rsidR="00095FE4" w:rsidRPr="00C469AD" w:rsidRDefault="00095FE4" w:rsidP="00095FE4">
      <w:pPr>
        <w:pStyle w:val="SingleTxt"/>
        <w:rPr>
          <w:rtl/>
        </w:rPr>
      </w:pPr>
      <w:r w:rsidRPr="00C469AD">
        <w:rPr>
          <w:rtl/>
        </w:rPr>
        <w:t>١</w:t>
      </w:r>
      <w:r>
        <w:rPr>
          <w:rtl/>
        </w:rPr>
        <w:t>-</w:t>
      </w:r>
      <w:r w:rsidRPr="00C469AD">
        <w:rPr>
          <w:rtl/>
        </w:rPr>
        <w:t>٢</w:t>
      </w:r>
      <w:r>
        <w:rPr>
          <w:rtl/>
        </w:rPr>
        <w:tab/>
      </w:r>
      <w:r w:rsidRPr="00C469AD">
        <w:rPr>
          <w:rtl/>
        </w:rPr>
        <w:t>وفي</w:t>
      </w:r>
      <w:r>
        <w:rPr>
          <w:rtl/>
        </w:rPr>
        <w:t xml:space="preserve"> </w:t>
      </w:r>
      <w:r w:rsidRPr="00C469AD">
        <w:rPr>
          <w:rtl/>
        </w:rPr>
        <w:t>23</w:t>
      </w:r>
      <w:r>
        <w:rPr>
          <w:rtl/>
        </w:rPr>
        <w:t xml:space="preserve"> </w:t>
      </w:r>
      <w:r w:rsidRPr="00C469AD">
        <w:rPr>
          <w:rtl/>
        </w:rPr>
        <w:t>نيسان</w:t>
      </w:r>
      <w:r>
        <w:rPr>
          <w:rtl/>
        </w:rPr>
        <w:t>/</w:t>
      </w:r>
      <w:r w:rsidRPr="00C469AD">
        <w:rPr>
          <w:rtl/>
        </w:rPr>
        <w:t>أبريل</w:t>
      </w:r>
      <w:r>
        <w:rPr>
          <w:rFonts w:hint="cs"/>
          <w:rtl/>
        </w:rPr>
        <w:t xml:space="preserve"> </w:t>
      </w:r>
      <w:r w:rsidRPr="00C469AD">
        <w:rPr>
          <w:rtl/>
        </w:rPr>
        <w:t>2015</w:t>
      </w:r>
      <w:r>
        <w:rPr>
          <w:rtl/>
        </w:rPr>
        <w:t xml:space="preserve">، </w:t>
      </w:r>
      <w:r w:rsidRPr="00C469AD">
        <w:rPr>
          <w:rtl/>
        </w:rPr>
        <w:t>طلبت</w:t>
      </w:r>
      <w:r>
        <w:rPr>
          <w:rtl/>
        </w:rPr>
        <w:t xml:space="preserve"> </w:t>
      </w:r>
      <w:r w:rsidRPr="00C469AD">
        <w:rPr>
          <w:rtl/>
        </w:rPr>
        <w:t>اللجنةُ</w:t>
      </w:r>
      <w:r>
        <w:rPr>
          <w:rtl/>
        </w:rPr>
        <w:t xml:space="preserve"> </w:t>
      </w:r>
      <w:r w:rsidRPr="00C469AD">
        <w:rPr>
          <w:rtl/>
        </w:rPr>
        <w:t>إلى</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من</w:t>
      </w:r>
      <w:r>
        <w:rPr>
          <w:rtl/>
        </w:rPr>
        <w:t xml:space="preserve"> </w:t>
      </w:r>
      <w:r w:rsidRPr="00C469AD">
        <w:rPr>
          <w:rtl/>
        </w:rPr>
        <w:t>خلال</w:t>
      </w:r>
      <w:r>
        <w:rPr>
          <w:rtl/>
        </w:rPr>
        <w:t xml:space="preserve"> </w:t>
      </w:r>
      <w:r w:rsidRPr="00C469AD">
        <w:rPr>
          <w:rtl/>
        </w:rPr>
        <w:t>فريقها</w:t>
      </w:r>
      <w:r>
        <w:rPr>
          <w:rtl/>
        </w:rPr>
        <w:t xml:space="preserve"> </w:t>
      </w:r>
      <w:r w:rsidRPr="00C469AD">
        <w:rPr>
          <w:rtl/>
        </w:rPr>
        <w:t>العامل</w:t>
      </w:r>
      <w:r>
        <w:rPr>
          <w:rtl/>
        </w:rPr>
        <w:t xml:space="preserve"> </w:t>
      </w:r>
      <w:r w:rsidRPr="00C469AD">
        <w:rPr>
          <w:rtl/>
        </w:rPr>
        <w:t>المعني</w:t>
      </w:r>
      <w:r>
        <w:rPr>
          <w:rtl/>
        </w:rPr>
        <w:t xml:space="preserve"> </w:t>
      </w:r>
      <w:r w:rsidRPr="00C469AD">
        <w:rPr>
          <w:rtl/>
        </w:rPr>
        <w:t>بالرسائل</w:t>
      </w:r>
      <w:r>
        <w:rPr>
          <w:rtl/>
        </w:rPr>
        <w:t xml:space="preserve"> </w:t>
      </w:r>
      <w:r w:rsidRPr="00C469AD">
        <w:rPr>
          <w:rtl/>
        </w:rPr>
        <w:t>المقدمة</w:t>
      </w:r>
      <w:r>
        <w:rPr>
          <w:rtl/>
        </w:rPr>
        <w:t xml:space="preserve"> </w:t>
      </w:r>
      <w:r w:rsidRPr="00C469AD">
        <w:rPr>
          <w:rtl/>
        </w:rPr>
        <w:t>عملا</w:t>
      </w:r>
      <w:r>
        <w:rPr>
          <w:rtl/>
        </w:rPr>
        <w:t xml:space="preserve"> </w:t>
      </w:r>
      <w:r w:rsidRPr="00C469AD">
        <w:rPr>
          <w:rtl/>
        </w:rPr>
        <w:t>بموجب</w:t>
      </w:r>
      <w:r>
        <w:rPr>
          <w:rtl/>
        </w:rPr>
        <w:t xml:space="preserve"> </w:t>
      </w:r>
      <w:r w:rsidRPr="00C469AD">
        <w:rPr>
          <w:rtl/>
        </w:rPr>
        <w:t>البروتوكول</w:t>
      </w:r>
      <w:r>
        <w:rPr>
          <w:rtl/>
        </w:rPr>
        <w:t xml:space="preserve"> </w:t>
      </w:r>
      <w:r w:rsidRPr="00C469AD">
        <w:rPr>
          <w:rtl/>
        </w:rPr>
        <w:t>الاختياري</w:t>
      </w:r>
      <w:r>
        <w:rPr>
          <w:rtl/>
        </w:rPr>
        <w:t xml:space="preserve">، </w:t>
      </w:r>
      <w:r w:rsidRPr="00C469AD">
        <w:rPr>
          <w:rtl/>
        </w:rPr>
        <w:t>أن</w:t>
      </w:r>
      <w:r>
        <w:rPr>
          <w:rtl/>
        </w:rPr>
        <w:t xml:space="preserve"> </w:t>
      </w:r>
      <w:r w:rsidRPr="00C469AD">
        <w:rPr>
          <w:rtl/>
        </w:rPr>
        <w:t>تمتنع</w:t>
      </w:r>
      <w:r>
        <w:rPr>
          <w:rtl/>
        </w:rPr>
        <w:t xml:space="preserve"> </w:t>
      </w:r>
      <w:r w:rsidRPr="00C469AD">
        <w:rPr>
          <w:rtl/>
        </w:rPr>
        <w:t>عن</w:t>
      </w:r>
      <w:r>
        <w:rPr>
          <w:rtl/>
        </w:rPr>
        <w:t xml:space="preserve"> </w:t>
      </w:r>
      <w:r w:rsidRPr="00C469AD">
        <w:rPr>
          <w:rtl/>
        </w:rPr>
        <w:t>طرد</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وابنها</w:t>
      </w:r>
      <w:r>
        <w:rPr>
          <w:rtl/>
        </w:rPr>
        <w:t xml:space="preserve"> </w:t>
      </w:r>
      <w:r w:rsidRPr="00C469AD">
        <w:rPr>
          <w:rtl/>
        </w:rPr>
        <w:t>وترحيلهما</w:t>
      </w:r>
      <w:r>
        <w:rPr>
          <w:rtl/>
        </w:rPr>
        <w:t xml:space="preserve"> </w:t>
      </w:r>
      <w:r w:rsidRPr="00C469AD">
        <w:rPr>
          <w:rtl/>
        </w:rPr>
        <w:t>إلى</w:t>
      </w:r>
      <w:r>
        <w:rPr>
          <w:rtl/>
        </w:rPr>
        <w:t xml:space="preserve"> </w:t>
      </w:r>
      <w:r w:rsidRPr="00C469AD">
        <w:rPr>
          <w:rtl/>
        </w:rPr>
        <w:t>الصومال</w:t>
      </w:r>
      <w:r>
        <w:rPr>
          <w:rtl/>
        </w:rPr>
        <w:t xml:space="preserve"> </w:t>
      </w:r>
      <w:r w:rsidRPr="00C469AD">
        <w:rPr>
          <w:rtl/>
        </w:rPr>
        <w:t>ريثما</w:t>
      </w:r>
      <w:r>
        <w:rPr>
          <w:rtl/>
        </w:rPr>
        <w:t xml:space="preserve"> </w:t>
      </w:r>
      <w:r w:rsidRPr="00C469AD">
        <w:rPr>
          <w:rtl/>
        </w:rPr>
        <w:t>تنظر</w:t>
      </w:r>
      <w:r>
        <w:rPr>
          <w:rtl/>
        </w:rPr>
        <w:t xml:space="preserve"> </w:t>
      </w:r>
      <w:r w:rsidRPr="00C469AD">
        <w:rPr>
          <w:rtl/>
        </w:rPr>
        <w:t>اللجنة</w:t>
      </w:r>
      <w:r>
        <w:rPr>
          <w:rtl/>
        </w:rPr>
        <w:t xml:space="preserve"> </w:t>
      </w:r>
      <w:r w:rsidRPr="00C469AD">
        <w:rPr>
          <w:rtl/>
        </w:rPr>
        <w:t>في</w:t>
      </w:r>
      <w:r>
        <w:rPr>
          <w:rtl/>
        </w:rPr>
        <w:t xml:space="preserve"> </w:t>
      </w:r>
      <w:r w:rsidRPr="00C469AD">
        <w:rPr>
          <w:rtl/>
        </w:rPr>
        <w:t>رسالتها</w:t>
      </w:r>
      <w:r>
        <w:rPr>
          <w:rtl/>
        </w:rPr>
        <w:t xml:space="preserve">، </w:t>
      </w:r>
      <w:r w:rsidRPr="00C469AD">
        <w:rPr>
          <w:rtl/>
        </w:rPr>
        <w:t>وذلك</w:t>
      </w:r>
      <w:r>
        <w:rPr>
          <w:rtl/>
        </w:rPr>
        <w:t xml:space="preserve"> </w:t>
      </w:r>
      <w:r w:rsidRPr="00C469AD">
        <w:rPr>
          <w:rtl/>
        </w:rPr>
        <w:t>عملا</w:t>
      </w:r>
      <w:r>
        <w:rPr>
          <w:rtl/>
        </w:rPr>
        <w:t xml:space="preserve"> </w:t>
      </w:r>
      <w:r w:rsidRPr="00C469AD">
        <w:rPr>
          <w:rtl/>
        </w:rPr>
        <w:t>بالمادة</w:t>
      </w:r>
      <w:r>
        <w:rPr>
          <w:rtl/>
        </w:rPr>
        <w:t xml:space="preserve"> </w:t>
      </w:r>
      <w:r w:rsidRPr="00C469AD">
        <w:rPr>
          <w:rtl/>
        </w:rPr>
        <w:t>5</w:t>
      </w:r>
      <w:r>
        <w:rPr>
          <w:rtl/>
        </w:rPr>
        <w:t xml:space="preserve"> (</w:t>
      </w:r>
      <w:r w:rsidRPr="00C469AD">
        <w:rPr>
          <w:rtl/>
        </w:rPr>
        <w:t>1</w:t>
      </w:r>
      <w:r>
        <w:rPr>
          <w:rtl/>
        </w:rPr>
        <w:t xml:space="preserve">) </w:t>
      </w:r>
      <w:r w:rsidRPr="00C469AD">
        <w:rPr>
          <w:rtl/>
        </w:rPr>
        <w:t>من</w:t>
      </w:r>
      <w:r>
        <w:rPr>
          <w:rtl/>
        </w:rPr>
        <w:t xml:space="preserve"> </w:t>
      </w:r>
      <w:r w:rsidRPr="00C469AD">
        <w:rPr>
          <w:rtl/>
        </w:rPr>
        <w:t>البروتوكول</w:t>
      </w:r>
      <w:r>
        <w:rPr>
          <w:rtl/>
        </w:rPr>
        <w:t xml:space="preserve"> </w:t>
      </w:r>
      <w:r w:rsidRPr="00C469AD">
        <w:rPr>
          <w:rtl/>
        </w:rPr>
        <w:t>الاختياري</w:t>
      </w:r>
      <w:r>
        <w:rPr>
          <w:rtl/>
        </w:rPr>
        <w:t xml:space="preserve"> </w:t>
      </w:r>
      <w:r w:rsidRPr="00C469AD">
        <w:rPr>
          <w:rtl/>
        </w:rPr>
        <w:t>والمادة</w:t>
      </w:r>
      <w:r w:rsidR="00645441">
        <w:rPr>
          <w:rFonts w:hint="cs"/>
          <w:rtl/>
        </w:rPr>
        <w:t> </w:t>
      </w:r>
      <w:r w:rsidRPr="00C469AD">
        <w:rPr>
          <w:rtl/>
        </w:rPr>
        <w:t>63</w:t>
      </w:r>
      <w:r>
        <w:rPr>
          <w:rtl/>
        </w:rPr>
        <w:t xml:space="preserve"> </w:t>
      </w:r>
      <w:r w:rsidRPr="00C469AD">
        <w:rPr>
          <w:rtl/>
        </w:rPr>
        <w:t>من</w:t>
      </w:r>
      <w:r>
        <w:rPr>
          <w:rtl/>
        </w:rPr>
        <w:t xml:space="preserve"> </w:t>
      </w:r>
      <w:r w:rsidRPr="00C469AD">
        <w:rPr>
          <w:rtl/>
        </w:rPr>
        <w:t>النظام</w:t>
      </w:r>
      <w:r>
        <w:rPr>
          <w:rtl/>
        </w:rPr>
        <w:t xml:space="preserve"> </w:t>
      </w:r>
      <w:r w:rsidRPr="00C469AD">
        <w:rPr>
          <w:rtl/>
        </w:rPr>
        <w:t>الداخلي</w:t>
      </w:r>
      <w:r>
        <w:rPr>
          <w:rtl/>
        </w:rPr>
        <w:t xml:space="preserve"> </w:t>
      </w:r>
      <w:r w:rsidRPr="00C469AD">
        <w:rPr>
          <w:rtl/>
        </w:rPr>
        <w:t>للجنة</w:t>
      </w:r>
      <w:r>
        <w:rPr>
          <w:rtl/>
        </w:rPr>
        <w:t xml:space="preserve">. </w:t>
      </w:r>
      <w:r w:rsidRPr="00C469AD">
        <w:rPr>
          <w:rtl/>
        </w:rPr>
        <w:t>وفي</w:t>
      </w:r>
      <w:r>
        <w:rPr>
          <w:rtl/>
        </w:rPr>
        <w:t xml:space="preserve"> </w:t>
      </w:r>
      <w:r w:rsidRPr="00C469AD">
        <w:rPr>
          <w:rtl/>
        </w:rPr>
        <w:t>27</w:t>
      </w:r>
      <w:r>
        <w:rPr>
          <w:rtl/>
        </w:rPr>
        <w:t xml:space="preserve"> </w:t>
      </w:r>
      <w:r w:rsidRPr="00C469AD">
        <w:rPr>
          <w:rtl/>
        </w:rPr>
        <w:t>نيسان</w:t>
      </w:r>
      <w:r>
        <w:rPr>
          <w:rtl/>
        </w:rPr>
        <w:t>/</w:t>
      </w:r>
      <w:r w:rsidRPr="00C469AD">
        <w:rPr>
          <w:rtl/>
        </w:rPr>
        <w:t>أبريل</w:t>
      </w:r>
      <w:r>
        <w:rPr>
          <w:rtl/>
        </w:rPr>
        <w:t xml:space="preserve"> </w:t>
      </w:r>
      <w:r w:rsidRPr="00C469AD">
        <w:rPr>
          <w:rtl/>
        </w:rPr>
        <w:t>2015</w:t>
      </w:r>
      <w:r>
        <w:rPr>
          <w:rtl/>
        </w:rPr>
        <w:t xml:space="preserve">، </w:t>
      </w:r>
      <w:r w:rsidRPr="00C469AD">
        <w:rPr>
          <w:rtl/>
        </w:rPr>
        <w:t>علّق</w:t>
      </w:r>
      <w:r>
        <w:rPr>
          <w:rtl/>
        </w:rPr>
        <w:t xml:space="preserve"> </w:t>
      </w:r>
      <w:r w:rsidRPr="00C469AD">
        <w:rPr>
          <w:rtl/>
        </w:rPr>
        <w:t>مجلس</w:t>
      </w:r>
      <w:r>
        <w:rPr>
          <w:rtl/>
        </w:rPr>
        <w:t xml:space="preserve"> </w:t>
      </w:r>
      <w:r w:rsidRPr="00C469AD">
        <w:rPr>
          <w:rtl/>
        </w:rPr>
        <w:t>طعون</w:t>
      </w:r>
      <w:r>
        <w:rPr>
          <w:rtl/>
        </w:rPr>
        <w:t xml:space="preserve"> </w:t>
      </w:r>
      <w:r w:rsidRPr="00C469AD">
        <w:rPr>
          <w:rtl/>
        </w:rPr>
        <w:t>اللاجئين</w:t>
      </w:r>
      <w:r>
        <w:rPr>
          <w:rtl/>
        </w:rPr>
        <w:t xml:space="preserve"> </w:t>
      </w:r>
      <w:r w:rsidRPr="00C469AD">
        <w:rPr>
          <w:rtl/>
        </w:rPr>
        <w:t>المهلة</w:t>
      </w:r>
      <w:r>
        <w:rPr>
          <w:rtl/>
        </w:rPr>
        <w:t xml:space="preserve"> </w:t>
      </w:r>
      <w:r w:rsidRPr="00C469AD">
        <w:rPr>
          <w:rtl/>
        </w:rPr>
        <w:t>الزمنية</w:t>
      </w:r>
      <w:r>
        <w:rPr>
          <w:rtl/>
        </w:rPr>
        <w:t xml:space="preserve"> </w:t>
      </w:r>
      <w:r w:rsidRPr="00C469AD">
        <w:rPr>
          <w:rtl/>
        </w:rPr>
        <w:t>المحددة</w:t>
      </w:r>
      <w:r>
        <w:rPr>
          <w:rtl/>
        </w:rPr>
        <w:t xml:space="preserve"> </w:t>
      </w:r>
      <w:r w:rsidRPr="00C469AD">
        <w:rPr>
          <w:rtl/>
        </w:rPr>
        <w:t>لمغادرة</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وابنها</w:t>
      </w:r>
      <w:r>
        <w:rPr>
          <w:rtl/>
        </w:rPr>
        <w:t xml:space="preserve"> </w:t>
      </w:r>
      <w:r w:rsidRPr="00C469AD">
        <w:rPr>
          <w:rtl/>
        </w:rPr>
        <w:t>الدانمرك</w:t>
      </w:r>
      <w:r>
        <w:rPr>
          <w:rtl/>
        </w:rPr>
        <w:t xml:space="preserve"> </w:t>
      </w:r>
      <w:r w:rsidRPr="00C469AD">
        <w:rPr>
          <w:rtl/>
        </w:rPr>
        <w:t>حتى</w:t>
      </w:r>
      <w:r>
        <w:rPr>
          <w:rtl/>
        </w:rPr>
        <w:t xml:space="preserve"> </w:t>
      </w:r>
      <w:r w:rsidRPr="00C469AD">
        <w:rPr>
          <w:rtl/>
        </w:rPr>
        <w:t>إشعار</w:t>
      </w:r>
      <w:r>
        <w:rPr>
          <w:rtl/>
        </w:rPr>
        <w:t xml:space="preserve"> </w:t>
      </w:r>
      <w:r w:rsidRPr="00C469AD">
        <w:rPr>
          <w:rtl/>
        </w:rPr>
        <w:t>آخر</w:t>
      </w:r>
      <w:r>
        <w:rPr>
          <w:rtl/>
        </w:rPr>
        <w:t xml:space="preserve"> </w:t>
      </w:r>
      <w:r w:rsidRPr="00C469AD">
        <w:rPr>
          <w:rtl/>
        </w:rPr>
        <w:t>بناءً</w:t>
      </w:r>
      <w:r>
        <w:rPr>
          <w:rtl/>
        </w:rPr>
        <w:t xml:space="preserve"> </w:t>
      </w:r>
      <w:r w:rsidRPr="00C469AD">
        <w:rPr>
          <w:rtl/>
        </w:rPr>
        <w:t>على</w:t>
      </w:r>
      <w:r>
        <w:rPr>
          <w:rtl/>
        </w:rPr>
        <w:t xml:space="preserve"> </w:t>
      </w:r>
      <w:r w:rsidRPr="00C469AD">
        <w:rPr>
          <w:rtl/>
        </w:rPr>
        <w:t>طلب</w:t>
      </w:r>
      <w:r>
        <w:rPr>
          <w:rtl/>
        </w:rPr>
        <w:t xml:space="preserve"> </w:t>
      </w:r>
      <w:r w:rsidRPr="00C469AD">
        <w:rPr>
          <w:rtl/>
        </w:rPr>
        <w:t>اللجنة</w:t>
      </w:r>
      <w:r>
        <w:rPr>
          <w:rtl/>
        </w:rPr>
        <w:t>.</w:t>
      </w:r>
    </w:p>
    <w:p w14:paraId="3E521688" w14:textId="298420AB" w:rsidR="00095FE4" w:rsidRDefault="00095FE4" w:rsidP="00095FE4">
      <w:pPr>
        <w:pStyle w:val="SingleTxt"/>
        <w:rPr>
          <w:rtl/>
        </w:rPr>
      </w:pPr>
      <w:r w:rsidRPr="00C469AD">
        <w:rPr>
          <w:rtl/>
        </w:rPr>
        <w:t>١</w:t>
      </w:r>
      <w:r>
        <w:rPr>
          <w:rtl/>
        </w:rPr>
        <w:t>-</w:t>
      </w:r>
      <w:r w:rsidRPr="00C469AD">
        <w:rPr>
          <w:rtl/>
        </w:rPr>
        <w:t>٣</w:t>
      </w:r>
      <w:r>
        <w:rPr>
          <w:rtl/>
        </w:rPr>
        <w:tab/>
      </w:r>
      <w:r w:rsidRPr="00C469AD">
        <w:rPr>
          <w:rtl/>
        </w:rPr>
        <w:t>وفي</w:t>
      </w:r>
      <w:r>
        <w:rPr>
          <w:rtl/>
        </w:rPr>
        <w:t xml:space="preserve"> </w:t>
      </w:r>
      <w:r w:rsidRPr="00C469AD">
        <w:rPr>
          <w:rtl/>
        </w:rPr>
        <w:t>٧</w:t>
      </w:r>
      <w:r>
        <w:rPr>
          <w:rtl/>
        </w:rPr>
        <w:t xml:space="preserve"> </w:t>
      </w:r>
      <w:r w:rsidRPr="00C469AD">
        <w:rPr>
          <w:rtl/>
        </w:rPr>
        <w:t>تموز</w:t>
      </w:r>
      <w:r>
        <w:rPr>
          <w:rtl/>
        </w:rPr>
        <w:t>/</w:t>
      </w:r>
      <w:r w:rsidRPr="00C469AD">
        <w:rPr>
          <w:rtl/>
        </w:rPr>
        <w:t>يوليه</w:t>
      </w:r>
      <w:r>
        <w:rPr>
          <w:rtl/>
        </w:rPr>
        <w:t xml:space="preserve"> </w:t>
      </w:r>
      <w:r w:rsidRPr="00C469AD">
        <w:rPr>
          <w:rtl/>
        </w:rPr>
        <w:t>٢٠١٦</w:t>
      </w:r>
      <w:r>
        <w:rPr>
          <w:rtl/>
        </w:rPr>
        <w:t xml:space="preserve"> </w:t>
      </w:r>
      <w:r w:rsidRPr="00C469AD">
        <w:rPr>
          <w:rtl/>
        </w:rPr>
        <w:t>و</w:t>
      </w:r>
      <w:r>
        <w:rPr>
          <w:rtl/>
        </w:rPr>
        <w:t xml:space="preserve"> </w:t>
      </w:r>
      <w:r w:rsidRPr="00C469AD">
        <w:rPr>
          <w:rtl/>
        </w:rPr>
        <w:t>٧</w:t>
      </w:r>
      <w:r>
        <w:rPr>
          <w:rtl/>
        </w:rPr>
        <w:t xml:space="preserve"> </w:t>
      </w:r>
      <w:r w:rsidRPr="00C469AD">
        <w:rPr>
          <w:rtl/>
        </w:rPr>
        <w:t>أيلول</w:t>
      </w:r>
      <w:r>
        <w:rPr>
          <w:rtl/>
        </w:rPr>
        <w:t>/</w:t>
      </w:r>
      <w:r w:rsidRPr="00C469AD">
        <w:rPr>
          <w:rtl/>
        </w:rPr>
        <w:t>سبتمبر</w:t>
      </w:r>
      <w:r>
        <w:rPr>
          <w:rtl/>
        </w:rPr>
        <w:t xml:space="preserve"> </w:t>
      </w:r>
      <w:r w:rsidRPr="00C469AD">
        <w:rPr>
          <w:rtl/>
        </w:rPr>
        <w:t>٢٠١٧</w:t>
      </w:r>
      <w:r>
        <w:rPr>
          <w:rtl/>
        </w:rPr>
        <w:t xml:space="preserve">، </w:t>
      </w:r>
      <w:r w:rsidRPr="00C469AD">
        <w:rPr>
          <w:rtl/>
        </w:rPr>
        <w:t>رفضت</w:t>
      </w:r>
      <w:r>
        <w:rPr>
          <w:rtl/>
        </w:rPr>
        <w:t xml:space="preserve"> </w:t>
      </w:r>
      <w:r w:rsidRPr="00C469AD">
        <w:rPr>
          <w:rtl/>
        </w:rPr>
        <w:t>اللجنة</w:t>
      </w:r>
      <w:r>
        <w:rPr>
          <w:rtl/>
        </w:rPr>
        <w:t xml:space="preserve"> </w:t>
      </w:r>
      <w:r w:rsidRPr="00C469AD">
        <w:rPr>
          <w:rtl/>
        </w:rPr>
        <w:t>طلب</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رفعَ</w:t>
      </w:r>
      <w:r>
        <w:rPr>
          <w:rtl/>
        </w:rPr>
        <w:t xml:space="preserve"> </w:t>
      </w:r>
      <w:r w:rsidRPr="00C469AD">
        <w:rPr>
          <w:rtl/>
        </w:rPr>
        <w:t>التدابير</w:t>
      </w:r>
      <w:r>
        <w:rPr>
          <w:rtl/>
        </w:rPr>
        <w:t xml:space="preserve"> </w:t>
      </w:r>
      <w:r w:rsidRPr="00C469AD">
        <w:rPr>
          <w:rtl/>
        </w:rPr>
        <w:t>المؤقتة</w:t>
      </w:r>
      <w:r>
        <w:rPr>
          <w:rtl/>
        </w:rPr>
        <w:t>.</w:t>
      </w:r>
    </w:p>
    <w:p w14:paraId="4CE60D99" w14:textId="767B3474" w:rsidR="0017150D" w:rsidRPr="0017150D" w:rsidRDefault="0017150D" w:rsidP="0017150D">
      <w:pPr>
        <w:pStyle w:val="SingleTxt"/>
        <w:spacing w:after="0" w:line="120" w:lineRule="exact"/>
        <w:rPr>
          <w:sz w:val="10"/>
          <w:rtl/>
        </w:rPr>
      </w:pPr>
    </w:p>
    <w:p w14:paraId="594B2429" w14:textId="49BB9030" w:rsidR="00095FE4" w:rsidRPr="00C469AD" w:rsidRDefault="00095FE4" w:rsidP="00095FE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C469AD">
        <w:rPr>
          <w:lang w:val="en-GB"/>
        </w:rPr>
        <w:tab/>
      </w:r>
      <w:r w:rsidRPr="00C469AD">
        <w:rPr>
          <w:lang w:val="en-GB"/>
        </w:rPr>
        <w:tab/>
      </w:r>
      <w:r w:rsidRPr="00C469AD">
        <w:rPr>
          <w:rtl/>
        </w:rPr>
        <w:t>بيان</w:t>
      </w:r>
      <w:r>
        <w:rPr>
          <w:rtl/>
        </w:rPr>
        <w:t xml:space="preserve"> </w:t>
      </w:r>
      <w:r w:rsidRPr="00C469AD">
        <w:rPr>
          <w:rtl/>
        </w:rPr>
        <w:t>الوقائع</w:t>
      </w:r>
      <w:r w:rsidRPr="00095FE4">
        <w:rPr>
          <w:b w:val="0"/>
          <w:bCs w:val="0"/>
          <w:szCs w:val="30"/>
          <w:vertAlign w:val="superscript"/>
          <w:rtl/>
        </w:rPr>
        <w:t>(</w:t>
      </w:r>
      <w:r w:rsidRPr="00095FE4">
        <w:rPr>
          <w:rStyle w:val="FootnoteReference"/>
          <w:b w:val="0"/>
          <w:bCs w:val="0"/>
          <w:szCs w:val="30"/>
          <w:rtl/>
        </w:rPr>
        <w:footnoteReference w:id="1"/>
      </w:r>
      <w:r w:rsidRPr="00095FE4">
        <w:rPr>
          <w:b w:val="0"/>
          <w:bCs w:val="0"/>
          <w:szCs w:val="30"/>
          <w:vertAlign w:val="superscript"/>
          <w:rtl/>
        </w:rPr>
        <w:t>)</w:t>
      </w:r>
    </w:p>
    <w:p w14:paraId="32B70DF0" w14:textId="111CD5CB" w:rsidR="00095FE4" w:rsidRPr="00C469AD" w:rsidRDefault="00095FE4" w:rsidP="00095FE4">
      <w:pPr>
        <w:pStyle w:val="SingleTxt"/>
        <w:rPr>
          <w:rtl/>
        </w:rPr>
      </w:pPr>
      <w:r w:rsidRPr="00C469AD">
        <w:rPr>
          <w:rtl/>
        </w:rPr>
        <w:t>٢</w:t>
      </w:r>
      <w:r>
        <w:rPr>
          <w:rtl/>
        </w:rPr>
        <w:t>-</w:t>
      </w:r>
      <w:r w:rsidRPr="00C469AD">
        <w:rPr>
          <w:rtl/>
        </w:rPr>
        <w:t>١</w:t>
      </w:r>
      <w:r>
        <w:rPr>
          <w:rtl/>
        </w:rPr>
        <w:tab/>
      </w:r>
      <w:r w:rsidRPr="00C469AD">
        <w:rPr>
          <w:rtl/>
        </w:rPr>
        <w:t>صاحبة</w:t>
      </w:r>
      <w:r>
        <w:rPr>
          <w:rtl/>
        </w:rPr>
        <w:t xml:space="preserve"> </w:t>
      </w:r>
      <w:r w:rsidRPr="00C469AD">
        <w:rPr>
          <w:rtl/>
        </w:rPr>
        <w:t>الرسالة</w:t>
      </w:r>
      <w:r>
        <w:rPr>
          <w:rtl/>
        </w:rPr>
        <w:t xml:space="preserve"> </w:t>
      </w:r>
      <w:r w:rsidRPr="00C469AD">
        <w:rPr>
          <w:rtl/>
        </w:rPr>
        <w:t>من</w:t>
      </w:r>
      <w:r>
        <w:rPr>
          <w:rtl/>
        </w:rPr>
        <w:t xml:space="preserve"> </w:t>
      </w:r>
      <w:r w:rsidRPr="00C469AD">
        <w:rPr>
          <w:rtl/>
        </w:rPr>
        <w:t>أصل</w:t>
      </w:r>
      <w:r>
        <w:rPr>
          <w:rtl/>
        </w:rPr>
        <w:t xml:space="preserve"> </w:t>
      </w:r>
      <w:r w:rsidRPr="00C469AD">
        <w:rPr>
          <w:rtl/>
        </w:rPr>
        <w:t>عرقي</w:t>
      </w:r>
      <w:r>
        <w:rPr>
          <w:rtl/>
        </w:rPr>
        <w:t xml:space="preserve"> </w:t>
      </w:r>
      <w:r w:rsidRPr="00C469AD">
        <w:rPr>
          <w:rtl/>
        </w:rPr>
        <w:t>صومالي</w:t>
      </w:r>
      <w:r>
        <w:rPr>
          <w:rtl/>
        </w:rPr>
        <w:t xml:space="preserve">، </w:t>
      </w:r>
      <w:r w:rsidRPr="00C469AD">
        <w:rPr>
          <w:rtl/>
        </w:rPr>
        <w:t>وهي</w:t>
      </w:r>
      <w:r>
        <w:rPr>
          <w:rtl/>
        </w:rPr>
        <w:t xml:space="preserve"> </w:t>
      </w:r>
      <w:r w:rsidRPr="00C469AD">
        <w:rPr>
          <w:rtl/>
        </w:rPr>
        <w:t>تنتمي</w:t>
      </w:r>
      <w:r>
        <w:rPr>
          <w:rtl/>
        </w:rPr>
        <w:t xml:space="preserve"> </w:t>
      </w:r>
      <w:r w:rsidRPr="00C469AD">
        <w:rPr>
          <w:rtl/>
        </w:rPr>
        <w:t>إلى</w:t>
      </w:r>
      <w:r>
        <w:rPr>
          <w:rtl/>
        </w:rPr>
        <w:t xml:space="preserve"> </w:t>
      </w:r>
      <w:r w:rsidRPr="00C469AD">
        <w:rPr>
          <w:rtl/>
        </w:rPr>
        <w:t>قبيلة</w:t>
      </w:r>
      <w:r>
        <w:rPr>
          <w:rtl/>
        </w:rPr>
        <w:t xml:space="preserve"> </w:t>
      </w:r>
      <w:r w:rsidRPr="00C469AD">
        <w:rPr>
          <w:rtl/>
        </w:rPr>
        <w:t>شيخال</w:t>
      </w:r>
      <w:r>
        <w:rPr>
          <w:rtl/>
        </w:rPr>
        <w:t xml:space="preserve"> </w:t>
      </w:r>
      <w:r w:rsidRPr="00C469AD">
        <w:rPr>
          <w:rtl/>
        </w:rPr>
        <w:t>الكبرى</w:t>
      </w:r>
      <w:r>
        <w:rPr>
          <w:rtl/>
        </w:rPr>
        <w:t xml:space="preserve"> </w:t>
      </w:r>
      <w:r w:rsidRPr="00C469AD">
        <w:rPr>
          <w:rtl/>
        </w:rPr>
        <w:t>عن</w:t>
      </w:r>
      <w:r>
        <w:rPr>
          <w:rtl/>
        </w:rPr>
        <w:t xml:space="preserve"> </w:t>
      </w:r>
      <w:r w:rsidRPr="00C469AD">
        <w:rPr>
          <w:rtl/>
        </w:rPr>
        <w:t>طريق</w:t>
      </w:r>
      <w:r>
        <w:rPr>
          <w:rtl/>
        </w:rPr>
        <w:t xml:space="preserve"> </w:t>
      </w:r>
      <w:r w:rsidRPr="00C469AD">
        <w:rPr>
          <w:rtl/>
        </w:rPr>
        <w:t>عشيرة</w:t>
      </w:r>
      <w:r>
        <w:rPr>
          <w:rtl/>
        </w:rPr>
        <w:t xml:space="preserve"> </w:t>
      </w:r>
      <w:r w:rsidRPr="00C469AD">
        <w:rPr>
          <w:rtl/>
        </w:rPr>
        <w:t>لوبوغي</w:t>
      </w:r>
      <w:r>
        <w:rPr>
          <w:rtl/>
        </w:rPr>
        <w:t xml:space="preserve"> </w:t>
      </w:r>
      <w:r w:rsidRPr="00C469AD">
        <w:rPr>
          <w:rtl/>
        </w:rPr>
        <w:t>الفرعية</w:t>
      </w:r>
      <w:r>
        <w:rPr>
          <w:rtl/>
        </w:rPr>
        <w:t xml:space="preserve"> </w:t>
      </w:r>
      <w:r w:rsidRPr="00C469AD">
        <w:rPr>
          <w:rtl/>
        </w:rPr>
        <w:t>نزولا</w:t>
      </w:r>
      <w:r>
        <w:rPr>
          <w:rtl/>
        </w:rPr>
        <w:t xml:space="preserve"> </w:t>
      </w:r>
      <w:r w:rsidRPr="00C469AD">
        <w:rPr>
          <w:rtl/>
        </w:rPr>
        <w:t>إلى</w:t>
      </w:r>
      <w:r>
        <w:rPr>
          <w:rtl/>
        </w:rPr>
        <w:t xml:space="preserve"> </w:t>
      </w:r>
      <w:r w:rsidRPr="00C469AD">
        <w:rPr>
          <w:rtl/>
        </w:rPr>
        <w:t>عشيرة</w:t>
      </w:r>
      <w:r>
        <w:rPr>
          <w:rtl/>
        </w:rPr>
        <w:t xml:space="preserve"> </w:t>
      </w:r>
      <w:r w:rsidRPr="00C469AD">
        <w:rPr>
          <w:rtl/>
        </w:rPr>
        <w:t>أغاني</w:t>
      </w:r>
      <w:r>
        <w:rPr>
          <w:rtl/>
        </w:rPr>
        <w:t xml:space="preserve"> </w:t>
      </w:r>
      <w:r w:rsidRPr="00C469AD">
        <w:rPr>
          <w:rtl/>
        </w:rPr>
        <w:t>التي</w:t>
      </w:r>
      <w:r>
        <w:rPr>
          <w:rtl/>
        </w:rPr>
        <w:t xml:space="preserve"> </w:t>
      </w:r>
      <w:r w:rsidRPr="00C469AD">
        <w:rPr>
          <w:rtl/>
        </w:rPr>
        <w:t>تعد</w:t>
      </w:r>
      <w:r>
        <w:rPr>
          <w:rtl/>
        </w:rPr>
        <w:t xml:space="preserve"> </w:t>
      </w:r>
      <w:r w:rsidRPr="00C469AD">
        <w:rPr>
          <w:rtl/>
        </w:rPr>
        <w:t>بطناً</w:t>
      </w:r>
      <w:r>
        <w:rPr>
          <w:rtl/>
        </w:rPr>
        <w:t xml:space="preserve"> </w:t>
      </w:r>
      <w:r w:rsidRPr="00C469AD">
        <w:rPr>
          <w:rtl/>
        </w:rPr>
        <w:t>من</w:t>
      </w:r>
      <w:r>
        <w:rPr>
          <w:rtl/>
        </w:rPr>
        <w:t xml:space="preserve"> </w:t>
      </w:r>
      <w:r w:rsidRPr="00C469AD">
        <w:rPr>
          <w:rtl/>
        </w:rPr>
        <w:t>بطون</w:t>
      </w:r>
      <w:r>
        <w:rPr>
          <w:rtl/>
        </w:rPr>
        <w:t xml:space="preserve"> </w:t>
      </w:r>
      <w:r w:rsidRPr="00C469AD">
        <w:rPr>
          <w:rtl/>
        </w:rPr>
        <w:t>العشيرة</w:t>
      </w:r>
      <w:r>
        <w:rPr>
          <w:rtl/>
        </w:rPr>
        <w:t xml:space="preserve"> </w:t>
      </w:r>
      <w:r w:rsidRPr="00C469AD">
        <w:rPr>
          <w:rtl/>
        </w:rPr>
        <w:t>الفرعية</w:t>
      </w:r>
      <w:r>
        <w:rPr>
          <w:rtl/>
        </w:rPr>
        <w:t xml:space="preserve"> </w:t>
      </w:r>
      <w:r w:rsidRPr="00C469AD">
        <w:rPr>
          <w:rtl/>
        </w:rPr>
        <w:t>المذكورة</w:t>
      </w:r>
      <w:r>
        <w:rPr>
          <w:rtl/>
        </w:rPr>
        <w:t xml:space="preserve">. </w:t>
      </w:r>
      <w:r w:rsidRPr="00C469AD">
        <w:rPr>
          <w:rtl/>
        </w:rPr>
        <w:t>وتتكون</w:t>
      </w:r>
      <w:r>
        <w:rPr>
          <w:rtl/>
        </w:rPr>
        <w:t xml:space="preserve"> </w:t>
      </w:r>
      <w:r w:rsidRPr="00C469AD">
        <w:rPr>
          <w:rtl/>
        </w:rPr>
        <w:t>أسرتها</w:t>
      </w:r>
      <w:r>
        <w:rPr>
          <w:rtl/>
        </w:rPr>
        <w:t xml:space="preserve"> </w:t>
      </w:r>
      <w:r w:rsidRPr="00C469AD">
        <w:rPr>
          <w:rtl/>
        </w:rPr>
        <w:t>المتبقية</w:t>
      </w:r>
      <w:r>
        <w:rPr>
          <w:rtl/>
        </w:rPr>
        <w:t xml:space="preserve"> </w:t>
      </w:r>
      <w:r w:rsidRPr="00C469AD">
        <w:rPr>
          <w:rtl/>
        </w:rPr>
        <w:t>في</w:t>
      </w:r>
      <w:r>
        <w:rPr>
          <w:rtl/>
        </w:rPr>
        <w:t xml:space="preserve"> </w:t>
      </w:r>
      <w:r w:rsidRPr="00C469AD">
        <w:rPr>
          <w:rtl/>
        </w:rPr>
        <w:t>الصومال</w:t>
      </w:r>
      <w:r>
        <w:rPr>
          <w:rtl/>
        </w:rPr>
        <w:t xml:space="preserve"> </w:t>
      </w:r>
      <w:r w:rsidRPr="00C469AD">
        <w:rPr>
          <w:rtl/>
        </w:rPr>
        <w:t>من</w:t>
      </w:r>
      <w:r>
        <w:rPr>
          <w:rtl/>
        </w:rPr>
        <w:t xml:space="preserve"> </w:t>
      </w:r>
      <w:r w:rsidRPr="00C469AD">
        <w:rPr>
          <w:rtl/>
        </w:rPr>
        <w:t>أبوين</w:t>
      </w:r>
      <w:r>
        <w:rPr>
          <w:rtl/>
        </w:rPr>
        <w:t xml:space="preserve"> </w:t>
      </w:r>
      <w:r w:rsidRPr="00C469AD">
        <w:rPr>
          <w:rtl/>
        </w:rPr>
        <w:t>وشقيقين</w:t>
      </w:r>
      <w:r>
        <w:rPr>
          <w:rtl/>
        </w:rPr>
        <w:t xml:space="preserve">، </w:t>
      </w:r>
      <w:r w:rsidRPr="00C469AD">
        <w:rPr>
          <w:rtl/>
        </w:rPr>
        <w:t>ومن</w:t>
      </w:r>
      <w:r>
        <w:rPr>
          <w:rtl/>
        </w:rPr>
        <w:t xml:space="preserve"> </w:t>
      </w:r>
      <w:r w:rsidRPr="00C469AD">
        <w:rPr>
          <w:rtl/>
        </w:rPr>
        <w:t>عمّين</w:t>
      </w:r>
      <w:r>
        <w:rPr>
          <w:rtl/>
        </w:rPr>
        <w:t xml:space="preserve"> </w:t>
      </w:r>
      <w:r w:rsidRPr="00C469AD">
        <w:rPr>
          <w:rtl/>
        </w:rPr>
        <w:t>يعول</w:t>
      </w:r>
      <w:r>
        <w:rPr>
          <w:rtl/>
        </w:rPr>
        <w:t xml:space="preserve"> </w:t>
      </w:r>
      <w:r w:rsidRPr="00C469AD">
        <w:rPr>
          <w:rtl/>
        </w:rPr>
        <w:t>كل</w:t>
      </w:r>
      <w:r>
        <w:rPr>
          <w:rtl/>
        </w:rPr>
        <w:t xml:space="preserve"> </w:t>
      </w:r>
      <w:r w:rsidRPr="00C469AD">
        <w:rPr>
          <w:rtl/>
        </w:rPr>
        <w:t>منهما</w:t>
      </w:r>
      <w:r>
        <w:rPr>
          <w:rtl/>
        </w:rPr>
        <w:t xml:space="preserve"> </w:t>
      </w:r>
      <w:r w:rsidRPr="00C469AD">
        <w:rPr>
          <w:rtl/>
        </w:rPr>
        <w:t>أسرة</w:t>
      </w:r>
      <w:r>
        <w:rPr>
          <w:rtl/>
        </w:rPr>
        <w:t xml:space="preserve">، </w:t>
      </w:r>
      <w:r w:rsidRPr="00C469AD">
        <w:rPr>
          <w:rtl/>
        </w:rPr>
        <w:t>وخالة</w:t>
      </w:r>
      <w:r>
        <w:rPr>
          <w:rtl/>
        </w:rPr>
        <w:t xml:space="preserve"> </w:t>
      </w:r>
      <w:r w:rsidRPr="00C469AD">
        <w:rPr>
          <w:rtl/>
        </w:rPr>
        <w:t>واحدة</w:t>
      </w:r>
      <w:r>
        <w:rPr>
          <w:rtl/>
        </w:rPr>
        <w:t xml:space="preserve"> </w:t>
      </w:r>
      <w:r w:rsidRPr="00C469AD">
        <w:rPr>
          <w:rtl/>
        </w:rPr>
        <w:t>وعمّتين</w:t>
      </w:r>
      <w:r>
        <w:rPr>
          <w:rtl/>
        </w:rPr>
        <w:t xml:space="preserve"> </w:t>
      </w:r>
      <w:r w:rsidRPr="00C469AD">
        <w:rPr>
          <w:rtl/>
        </w:rPr>
        <w:t>وأبنائهن</w:t>
      </w:r>
      <w:r w:rsidRPr="00095FE4">
        <w:rPr>
          <w:szCs w:val="30"/>
          <w:vertAlign w:val="superscript"/>
          <w:rtl/>
        </w:rPr>
        <w:t>(</w:t>
      </w:r>
      <w:r w:rsidRPr="00095FE4">
        <w:rPr>
          <w:rStyle w:val="FootnoteReference"/>
          <w:szCs w:val="30"/>
          <w:rtl/>
        </w:rPr>
        <w:footnoteReference w:id="2"/>
      </w:r>
      <w:r w:rsidRPr="00095FE4">
        <w:rPr>
          <w:szCs w:val="30"/>
          <w:vertAlign w:val="superscript"/>
          <w:rtl/>
        </w:rPr>
        <w:t>)</w:t>
      </w:r>
      <w:r>
        <w:rPr>
          <w:rtl/>
        </w:rPr>
        <w:t xml:space="preserve">. </w:t>
      </w:r>
      <w:r w:rsidRPr="00C469AD">
        <w:rPr>
          <w:rtl/>
        </w:rPr>
        <w:t>وهي</w:t>
      </w:r>
      <w:r>
        <w:rPr>
          <w:rtl/>
        </w:rPr>
        <w:t xml:space="preserve"> </w:t>
      </w:r>
      <w:r w:rsidRPr="00C469AD">
        <w:rPr>
          <w:rtl/>
        </w:rPr>
        <w:t>مسلمة</w:t>
      </w:r>
      <w:r>
        <w:rPr>
          <w:rtl/>
        </w:rPr>
        <w:t xml:space="preserve"> </w:t>
      </w:r>
      <w:r w:rsidRPr="00C469AD">
        <w:rPr>
          <w:rtl/>
        </w:rPr>
        <w:t>الديانة</w:t>
      </w:r>
      <w:r>
        <w:rPr>
          <w:rtl/>
        </w:rPr>
        <w:t xml:space="preserve">. </w:t>
      </w:r>
      <w:r w:rsidRPr="00C469AD">
        <w:rPr>
          <w:rtl/>
        </w:rPr>
        <w:t>وقد</w:t>
      </w:r>
      <w:r>
        <w:rPr>
          <w:rtl/>
        </w:rPr>
        <w:t xml:space="preserve"> </w:t>
      </w:r>
      <w:r w:rsidRPr="00C469AD">
        <w:rPr>
          <w:rtl/>
        </w:rPr>
        <w:t>تعرضت</w:t>
      </w:r>
      <w:r>
        <w:rPr>
          <w:rtl/>
        </w:rPr>
        <w:t xml:space="preserve"> </w:t>
      </w:r>
      <w:r w:rsidRPr="00C469AD">
        <w:rPr>
          <w:rtl/>
        </w:rPr>
        <w:t>في</w:t>
      </w:r>
      <w:r>
        <w:rPr>
          <w:rtl/>
        </w:rPr>
        <w:t xml:space="preserve"> </w:t>
      </w:r>
      <w:r w:rsidRPr="00C469AD">
        <w:rPr>
          <w:rtl/>
        </w:rPr>
        <w:t>طفولتها</w:t>
      </w:r>
      <w:r>
        <w:rPr>
          <w:rtl/>
        </w:rPr>
        <w:t xml:space="preserve"> </w:t>
      </w:r>
      <w:r w:rsidRPr="00C469AD">
        <w:rPr>
          <w:rtl/>
        </w:rPr>
        <w:t>لتشويه</w:t>
      </w:r>
      <w:r>
        <w:rPr>
          <w:rtl/>
        </w:rPr>
        <w:t xml:space="preserve"> </w:t>
      </w:r>
      <w:r w:rsidRPr="00C469AD">
        <w:rPr>
          <w:rtl/>
        </w:rPr>
        <w:t>لأعضائها</w:t>
      </w:r>
      <w:r>
        <w:rPr>
          <w:rtl/>
        </w:rPr>
        <w:t xml:space="preserve"> </w:t>
      </w:r>
      <w:r w:rsidRPr="00C469AD">
        <w:rPr>
          <w:rtl/>
        </w:rPr>
        <w:t>التناسلية</w:t>
      </w:r>
      <w:r>
        <w:rPr>
          <w:rtl/>
        </w:rPr>
        <w:t>.</w:t>
      </w:r>
    </w:p>
    <w:p w14:paraId="339E903F" w14:textId="7AF3E28C" w:rsidR="00095FE4" w:rsidRPr="00C469AD" w:rsidRDefault="00095FE4" w:rsidP="00095FE4">
      <w:pPr>
        <w:pStyle w:val="SingleTxt"/>
        <w:rPr>
          <w:rtl/>
        </w:rPr>
      </w:pPr>
      <w:r w:rsidRPr="00C469AD">
        <w:rPr>
          <w:rtl/>
        </w:rPr>
        <w:t>٢</w:t>
      </w:r>
      <w:r>
        <w:rPr>
          <w:rtl/>
        </w:rPr>
        <w:t>-</w:t>
      </w:r>
      <w:r w:rsidRPr="00C469AD">
        <w:rPr>
          <w:rtl/>
        </w:rPr>
        <w:t>٢</w:t>
      </w:r>
      <w:r>
        <w:rPr>
          <w:rtl/>
        </w:rPr>
        <w:tab/>
      </w:r>
      <w:r w:rsidRPr="00C469AD">
        <w:rPr>
          <w:rtl/>
        </w:rPr>
        <w:t>وأراد</w:t>
      </w:r>
      <w:r>
        <w:rPr>
          <w:rtl/>
        </w:rPr>
        <w:t xml:space="preserve"> </w:t>
      </w:r>
      <w:r w:rsidRPr="00C469AD">
        <w:rPr>
          <w:rtl/>
        </w:rPr>
        <w:t>والد</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أن</w:t>
      </w:r>
      <w:r>
        <w:rPr>
          <w:rtl/>
        </w:rPr>
        <w:t xml:space="preserve"> </w:t>
      </w:r>
      <w:r w:rsidRPr="00C469AD">
        <w:rPr>
          <w:rtl/>
        </w:rPr>
        <w:t>يزوجها</w:t>
      </w:r>
      <w:r>
        <w:rPr>
          <w:rtl/>
        </w:rPr>
        <w:t xml:space="preserve"> </w:t>
      </w:r>
      <w:r w:rsidRPr="00C469AD">
        <w:rPr>
          <w:rtl/>
        </w:rPr>
        <w:t>قسراً</w:t>
      </w:r>
      <w:r>
        <w:rPr>
          <w:rtl/>
        </w:rPr>
        <w:t xml:space="preserve"> </w:t>
      </w:r>
      <w:r w:rsidRPr="00C469AD">
        <w:rPr>
          <w:rtl/>
        </w:rPr>
        <w:t>من</w:t>
      </w:r>
      <w:r>
        <w:rPr>
          <w:rtl/>
        </w:rPr>
        <w:t xml:space="preserve"> </w:t>
      </w:r>
      <w:r w:rsidRPr="00C469AD">
        <w:rPr>
          <w:rtl/>
        </w:rPr>
        <w:t>رجل</w:t>
      </w:r>
      <w:r>
        <w:rPr>
          <w:rtl/>
        </w:rPr>
        <w:t xml:space="preserve"> </w:t>
      </w:r>
      <w:r w:rsidRPr="00C469AD">
        <w:rPr>
          <w:rtl/>
        </w:rPr>
        <w:t>كبير</w:t>
      </w:r>
      <w:r>
        <w:rPr>
          <w:rtl/>
        </w:rPr>
        <w:t xml:space="preserve"> </w:t>
      </w:r>
      <w:r w:rsidRPr="00C469AD">
        <w:rPr>
          <w:rtl/>
        </w:rPr>
        <w:t>السن</w:t>
      </w:r>
      <w:r>
        <w:rPr>
          <w:rtl/>
        </w:rPr>
        <w:t xml:space="preserve"> </w:t>
      </w:r>
      <w:r w:rsidRPr="00C469AD">
        <w:rPr>
          <w:rtl/>
        </w:rPr>
        <w:t>عرفه</w:t>
      </w:r>
      <w:r>
        <w:rPr>
          <w:rtl/>
        </w:rPr>
        <w:t xml:space="preserve"> </w:t>
      </w:r>
      <w:r w:rsidRPr="00C469AD">
        <w:rPr>
          <w:rtl/>
          <w:lang w:bidi="ar-EG"/>
        </w:rPr>
        <w:t>بينما</w:t>
      </w:r>
      <w:r>
        <w:rPr>
          <w:rtl/>
          <w:lang w:bidi="ar-EG"/>
        </w:rPr>
        <w:t xml:space="preserve"> </w:t>
      </w:r>
      <w:r w:rsidRPr="00C469AD">
        <w:rPr>
          <w:rtl/>
        </w:rPr>
        <w:t>كان</w:t>
      </w:r>
      <w:r>
        <w:rPr>
          <w:rtl/>
        </w:rPr>
        <w:t xml:space="preserve"> </w:t>
      </w:r>
      <w:r w:rsidRPr="00C469AD">
        <w:rPr>
          <w:rtl/>
        </w:rPr>
        <w:t>يعيش</w:t>
      </w:r>
      <w:r>
        <w:rPr>
          <w:rtl/>
        </w:rPr>
        <w:t xml:space="preserve"> </w:t>
      </w:r>
      <w:r w:rsidRPr="00C469AD">
        <w:rPr>
          <w:rtl/>
        </w:rPr>
        <w:t>في</w:t>
      </w:r>
      <w:r>
        <w:rPr>
          <w:rtl/>
        </w:rPr>
        <w:t xml:space="preserve"> </w:t>
      </w:r>
      <w:r w:rsidRPr="00C469AD">
        <w:rPr>
          <w:rtl/>
        </w:rPr>
        <w:t>الخارج</w:t>
      </w:r>
      <w:r>
        <w:rPr>
          <w:rtl/>
        </w:rPr>
        <w:t xml:space="preserve">. </w:t>
      </w:r>
      <w:r w:rsidRPr="00C469AD">
        <w:rPr>
          <w:rtl/>
        </w:rPr>
        <w:t>وخلافاً</w:t>
      </w:r>
      <w:r>
        <w:rPr>
          <w:rtl/>
        </w:rPr>
        <w:t xml:space="preserve"> </w:t>
      </w:r>
      <w:r w:rsidRPr="00C469AD">
        <w:rPr>
          <w:rtl/>
        </w:rPr>
        <w:t>لرغبات</w:t>
      </w:r>
      <w:r>
        <w:rPr>
          <w:rtl/>
        </w:rPr>
        <w:t xml:space="preserve"> </w:t>
      </w:r>
      <w:r w:rsidRPr="00C469AD">
        <w:rPr>
          <w:rtl/>
        </w:rPr>
        <w:t>أسرتها</w:t>
      </w:r>
      <w:r>
        <w:rPr>
          <w:rtl/>
        </w:rPr>
        <w:t xml:space="preserve">، </w:t>
      </w:r>
      <w:r w:rsidRPr="00C469AD">
        <w:rPr>
          <w:rtl/>
        </w:rPr>
        <w:t>ارتبطت</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بعلاقة</w:t>
      </w:r>
      <w:r>
        <w:rPr>
          <w:rtl/>
        </w:rPr>
        <w:t xml:space="preserve"> </w:t>
      </w:r>
      <w:r w:rsidRPr="00C469AD">
        <w:rPr>
          <w:rtl/>
        </w:rPr>
        <w:t>مع</w:t>
      </w:r>
      <w:r>
        <w:rPr>
          <w:rtl/>
        </w:rPr>
        <w:t xml:space="preserve"> </w:t>
      </w:r>
      <w:r w:rsidRPr="00C469AD">
        <w:rPr>
          <w:rtl/>
        </w:rPr>
        <w:t>ه</w:t>
      </w:r>
      <w:r>
        <w:rPr>
          <w:rtl/>
        </w:rPr>
        <w:t>.</w:t>
      </w:r>
      <w:r>
        <w:rPr>
          <w:rFonts w:hint="cs"/>
          <w:rtl/>
        </w:rPr>
        <w:t xml:space="preserve"> </w:t>
      </w:r>
      <w:r w:rsidRPr="00C469AD">
        <w:rPr>
          <w:rtl/>
        </w:rPr>
        <w:t>الذي</w:t>
      </w:r>
      <w:r>
        <w:rPr>
          <w:rtl/>
        </w:rPr>
        <w:t xml:space="preserve"> </w:t>
      </w:r>
      <w:r w:rsidRPr="00C469AD">
        <w:rPr>
          <w:rtl/>
        </w:rPr>
        <w:t>التقت</w:t>
      </w:r>
      <w:r>
        <w:rPr>
          <w:rtl/>
        </w:rPr>
        <w:t xml:space="preserve"> </w:t>
      </w:r>
      <w:r w:rsidRPr="00C469AD">
        <w:rPr>
          <w:rtl/>
        </w:rPr>
        <w:t>به</w:t>
      </w:r>
      <w:r>
        <w:rPr>
          <w:rtl/>
        </w:rPr>
        <w:t xml:space="preserve"> </w:t>
      </w:r>
      <w:r w:rsidRPr="00C469AD">
        <w:rPr>
          <w:rtl/>
        </w:rPr>
        <w:t>في</w:t>
      </w:r>
      <w:r>
        <w:rPr>
          <w:rFonts w:hint="cs"/>
          <w:rtl/>
        </w:rPr>
        <w:t xml:space="preserve"> </w:t>
      </w:r>
      <w:r w:rsidRPr="00C469AD">
        <w:rPr>
          <w:rtl/>
        </w:rPr>
        <w:t>مدرستها</w:t>
      </w:r>
      <w:r>
        <w:rPr>
          <w:rtl/>
        </w:rPr>
        <w:t xml:space="preserve"> </w:t>
      </w:r>
      <w:r w:rsidRPr="00C469AD">
        <w:rPr>
          <w:rtl/>
        </w:rPr>
        <w:t>الكائنة</w:t>
      </w:r>
      <w:r>
        <w:rPr>
          <w:rtl/>
        </w:rPr>
        <w:t xml:space="preserve"> </w:t>
      </w:r>
      <w:r w:rsidRPr="00C469AD">
        <w:rPr>
          <w:rtl/>
        </w:rPr>
        <w:t>في</w:t>
      </w:r>
      <w:r w:rsidR="0017150D">
        <w:rPr>
          <w:rFonts w:hint="cs"/>
          <w:rtl/>
        </w:rPr>
        <w:t> </w:t>
      </w:r>
      <w:r w:rsidRPr="00C469AD">
        <w:rPr>
          <w:rtl/>
        </w:rPr>
        <w:t>بولوبرتي</w:t>
      </w:r>
      <w:r>
        <w:rPr>
          <w:rtl/>
        </w:rPr>
        <w:t xml:space="preserve"> </w:t>
      </w:r>
      <w:r w:rsidRPr="00C469AD">
        <w:rPr>
          <w:rtl/>
        </w:rPr>
        <w:t>عندما</w:t>
      </w:r>
      <w:r>
        <w:rPr>
          <w:rtl/>
        </w:rPr>
        <w:t xml:space="preserve"> </w:t>
      </w:r>
      <w:r w:rsidRPr="00C469AD">
        <w:rPr>
          <w:rtl/>
        </w:rPr>
        <w:t>كانت</w:t>
      </w:r>
      <w:r>
        <w:rPr>
          <w:rtl/>
        </w:rPr>
        <w:t xml:space="preserve"> </w:t>
      </w:r>
      <w:r w:rsidRPr="00C469AD">
        <w:rPr>
          <w:rtl/>
        </w:rPr>
        <w:t>في</w:t>
      </w:r>
      <w:r>
        <w:rPr>
          <w:rtl/>
        </w:rPr>
        <w:t xml:space="preserve"> </w:t>
      </w:r>
      <w:r w:rsidRPr="00C469AD">
        <w:rPr>
          <w:rtl/>
        </w:rPr>
        <w:t>سن</w:t>
      </w:r>
      <w:r>
        <w:rPr>
          <w:rtl/>
        </w:rPr>
        <w:t xml:space="preserve"> </w:t>
      </w:r>
      <w:r w:rsidRPr="00C469AD">
        <w:rPr>
          <w:rtl/>
        </w:rPr>
        <w:t>الخامسة</w:t>
      </w:r>
      <w:r>
        <w:rPr>
          <w:rtl/>
        </w:rPr>
        <w:t xml:space="preserve"> </w:t>
      </w:r>
      <w:r w:rsidRPr="00C469AD">
        <w:rPr>
          <w:rtl/>
        </w:rPr>
        <w:t>عشرة</w:t>
      </w:r>
      <w:r>
        <w:rPr>
          <w:rtl/>
        </w:rPr>
        <w:t xml:space="preserve"> </w:t>
      </w:r>
      <w:r w:rsidRPr="00C469AD">
        <w:rPr>
          <w:rtl/>
        </w:rPr>
        <w:t>أو</w:t>
      </w:r>
      <w:r>
        <w:rPr>
          <w:rtl/>
        </w:rPr>
        <w:t xml:space="preserve"> </w:t>
      </w:r>
      <w:r w:rsidRPr="00C469AD">
        <w:rPr>
          <w:rtl/>
        </w:rPr>
        <w:t>السادسة</w:t>
      </w:r>
      <w:r>
        <w:rPr>
          <w:rtl/>
        </w:rPr>
        <w:t xml:space="preserve"> </w:t>
      </w:r>
      <w:r w:rsidRPr="00C469AD">
        <w:rPr>
          <w:rtl/>
        </w:rPr>
        <w:t>عشرة</w:t>
      </w:r>
      <w:r>
        <w:rPr>
          <w:rtl/>
        </w:rPr>
        <w:t xml:space="preserve"> </w:t>
      </w:r>
      <w:r w:rsidRPr="00C469AD">
        <w:rPr>
          <w:rtl/>
        </w:rPr>
        <w:t>وكان</w:t>
      </w:r>
      <w:r>
        <w:rPr>
          <w:rtl/>
        </w:rPr>
        <w:t xml:space="preserve"> </w:t>
      </w:r>
      <w:r w:rsidRPr="00C469AD">
        <w:rPr>
          <w:rtl/>
        </w:rPr>
        <w:t>كلاهما</w:t>
      </w:r>
      <w:r>
        <w:rPr>
          <w:rtl/>
        </w:rPr>
        <w:t xml:space="preserve"> </w:t>
      </w:r>
      <w:r w:rsidRPr="00C469AD">
        <w:rPr>
          <w:rtl/>
        </w:rPr>
        <w:t>طالباً</w:t>
      </w:r>
      <w:r>
        <w:rPr>
          <w:rtl/>
        </w:rPr>
        <w:t xml:space="preserve"> </w:t>
      </w:r>
      <w:r w:rsidRPr="00C469AD">
        <w:rPr>
          <w:rtl/>
        </w:rPr>
        <w:t>في</w:t>
      </w:r>
      <w:r>
        <w:rPr>
          <w:rtl/>
        </w:rPr>
        <w:t xml:space="preserve"> </w:t>
      </w:r>
      <w:r w:rsidRPr="00C469AD">
        <w:rPr>
          <w:rtl/>
        </w:rPr>
        <w:t>المدرسة</w:t>
      </w:r>
      <w:r>
        <w:rPr>
          <w:rtl/>
        </w:rPr>
        <w:t xml:space="preserve"> </w:t>
      </w:r>
      <w:r w:rsidRPr="00C469AD">
        <w:rPr>
          <w:rtl/>
        </w:rPr>
        <w:t>المذكورة</w:t>
      </w:r>
      <w:r>
        <w:rPr>
          <w:rtl/>
        </w:rPr>
        <w:t>.</w:t>
      </w:r>
      <w:r>
        <w:rPr>
          <w:rFonts w:hint="cs"/>
          <w:rtl/>
        </w:rPr>
        <w:t xml:space="preserve"> </w:t>
      </w:r>
      <w:r w:rsidRPr="00C469AD">
        <w:rPr>
          <w:rtl/>
        </w:rPr>
        <w:t>وظل</w:t>
      </w:r>
      <w:r>
        <w:rPr>
          <w:rtl/>
        </w:rPr>
        <w:t xml:space="preserve"> </w:t>
      </w:r>
      <w:r w:rsidRPr="00C469AD">
        <w:rPr>
          <w:rtl/>
        </w:rPr>
        <w:t>الاثنان</w:t>
      </w:r>
      <w:r>
        <w:rPr>
          <w:rtl/>
        </w:rPr>
        <w:t xml:space="preserve"> </w:t>
      </w:r>
      <w:r w:rsidRPr="00C469AD">
        <w:rPr>
          <w:rtl/>
        </w:rPr>
        <w:t>على</w:t>
      </w:r>
      <w:r>
        <w:rPr>
          <w:rtl/>
        </w:rPr>
        <w:t xml:space="preserve"> </w:t>
      </w:r>
      <w:r w:rsidRPr="00C469AD">
        <w:rPr>
          <w:rtl/>
        </w:rPr>
        <w:t>علاقةٍ</w:t>
      </w:r>
      <w:r>
        <w:rPr>
          <w:rtl/>
        </w:rPr>
        <w:t xml:space="preserve"> </w:t>
      </w:r>
      <w:r w:rsidRPr="00C469AD">
        <w:rPr>
          <w:rtl/>
        </w:rPr>
        <w:t>سرية</w:t>
      </w:r>
      <w:r>
        <w:rPr>
          <w:rtl/>
        </w:rPr>
        <w:t xml:space="preserve"> </w:t>
      </w:r>
      <w:r w:rsidRPr="00C469AD">
        <w:rPr>
          <w:rtl/>
        </w:rPr>
        <w:t>التقيا</w:t>
      </w:r>
      <w:r>
        <w:rPr>
          <w:rtl/>
        </w:rPr>
        <w:t xml:space="preserve"> </w:t>
      </w:r>
      <w:r w:rsidRPr="00C469AD">
        <w:rPr>
          <w:rtl/>
        </w:rPr>
        <w:t>أثناءها</w:t>
      </w:r>
      <w:r>
        <w:rPr>
          <w:rtl/>
        </w:rPr>
        <w:t xml:space="preserve"> </w:t>
      </w:r>
      <w:r w:rsidRPr="00C469AD">
        <w:rPr>
          <w:rtl/>
        </w:rPr>
        <w:t>إما</w:t>
      </w:r>
      <w:r>
        <w:rPr>
          <w:rtl/>
        </w:rPr>
        <w:t xml:space="preserve"> </w:t>
      </w:r>
      <w:r w:rsidRPr="00C469AD">
        <w:rPr>
          <w:rtl/>
        </w:rPr>
        <w:t>في</w:t>
      </w:r>
      <w:r>
        <w:rPr>
          <w:rtl/>
        </w:rPr>
        <w:t xml:space="preserve"> </w:t>
      </w:r>
      <w:r w:rsidRPr="00C469AD">
        <w:rPr>
          <w:rtl/>
        </w:rPr>
        <w:t>منزل</w:t>
      </w:r>
      <w:r>
        <w:rPr>
          <w:rtl/>
        </w:rPr>
        <w:t xml:space="preserve"> </w:t>
      </w:r>
      <w:r w:rsidRPr="00C469AD">
        <w:rPr>
          <w:rtl/>
        </w:rPr>
        <w:t>ن</w:t>
      </w:r>
      <w:r>
        <w:rPr>
          <w:rtl/>
        </w:rPr>
        <w:t xml:space="preserve">.، </w:t>
      </w:r>
      <w:r w:rsidRPr="00C469AD">
        <w:rPr>
          <w:rtl/>
        </w:rPr>
        <w:t>وهي</w:t>
      </w:r>
      <w:r>
        <w:rPr>
          <w:rtl/>
        </w:rPr>
        <w:t xml:space="preserve"> </w:t>
      </w:r>
      <w:r w:rsidRPr="00C469AD">
        <w:rPr>
          <w:rtl/>
        </w:rPr>
        <w:t>صديقة</w:t>
      </w:r>
      <w:r>
        <w:rPr>
          <w:rFonts w:hint="cs"/>
          <w:rtl/>
        </w:rPr>
        <w:t xml:space="preserve"> </w:t>
      </w:r>
      <w:r w:rsidRPr="00C469AD">
        <w:rPr>
          <w:rtl/>
        </w:rPr>
        <w:t>صاحبة</w:t>
      </w:r>
      <w:r>
        <w:rPr>
          <w:rtl/>
        </w:rPr>
        <w:t xml:space="preserve"> </w:t>
      </w:r>
      <w:r w:rsidRPr="00C469AD">
        <w:rPr>
          <w:rtl/>
        </w:rPr>
        <w:t>الرسالة</w:t>
      </w:r>
      <w:r>
        <w:rPr>
          <w:rtl/>
        </w:rPr>
        <w:t xml:space="preserve"> </w:t>
      </w:r>
      <w:r w:rsidRPr="00C469AD">
        <w:rPr>
          <w:rtl/>
        </w:rPr>
        <w:t>وجارتها</w:t>
      </w:r>
      <w:r>
        <w:rPr>
          <w:rtl/>
        </w:rPr>
        <w:t xml:space="preserve">، </w:t>
      </w:r>
      <w:r w:rsidRPr="00C469AD">
        <w:rPr>
          <w:rtl/>
        </w:rPr>
        <w:t>أو</w:t>
      </w:r>
      <w:r w:rsidR="0017150D">
        <w:rPr>
          <w:rFonts w:hint="cs"/>
          <w:rtl/>
        </w:rPr>
        <w:t> </w:t>
      </w:r>
      <w:r w:rsidRPr="00C469AD">
        <w:rPr>
          <w:rtl/>
        </w:rPr>
        <w:t>في</w:t>
      </w:r>
      <w:r w:rsidR="0017150D">
        <w:rPr>
          <w:rFonts w:hint="cs"/>
          <w:rtl/>
        </w:rPr>
        <w:t> </w:t>
      </w:r>
      <w:r w:rsidRPr="00C469AD">
        <w:rPr>
          <w:rtl/>
        </w:rPr>
        <w:t>الحقول</w:t>
      </w:r>
      <w:r>
        <w:rPr>
          <w:rtl/>
        </w:rPr>
        <w:t xml:space="preserve"> </w:t>
      </w:r>
      <w:r w:rsidRPr="00C469AD">
        <w:rPr>
          <w:rtl/>
        </w:rPr>
        <w:t>المحيطة</w:t>
      </w:r>
      <w:r>
        <w:rPr>
          <w:rtl/>
        </w:rPr>
        <w:t xml:space="preserve"> </w:t>
      </w:r>
      <w:r w:rsidRPr="00C469AD">
        <w:rPr>
          <w:rtl/>
        </w:rPr>
        <w:t>ببولوبرتي</w:t>
      </w:r>
      <w:r>
        <w:rPr>
          <w:rtl/>
        </w:rPr>
        <w:t xml:space="preserve">، </w:t>
      </w:r>
      <w:r w:rsidRPr="00C469AD">
        <w:rPr>
          <w:rtl/>
        </w:rPr>
        <w:t>وذلك</w:t>
      </w:r>
      <w:r>
        <w:rPr>
          <w:rtl/>
        </w:rPr>
        <w:t xml:space="preserve"> </w:t>
      </w:r>
      <w:r w:rsidRPr="00C469AD">
        <w:rPr>
          <w:rtl/>
        </w:rPr>
        <w:t>حتى</w:t>
      </w:r>
      <w:r>
        <w:rPr>
          <w:rtl/>
        </w:rPr>
        <w:t xml:space="preserve"> </w:t>
      </w:r>
      <w:r w:rsidRPr="00C469AD">
        <w:rPr>
          <w:rtl/>
        </w:rPr>
        <w:t>عام</w:t>
      </w:r>
      <w:r>
        <w:rPr>
          <w:rtl/>
        </w:rPr>
        <w:t xml:space="preserve"> </w:t>
      </w:r>
      <w:r w:rsidRPr="00C469AD">
        <w:rPr>
          <w:rtl/>
        </w:rPr>
        <w:t>2007</w:t>
      </w:r>
      <w:r>
        <w:rPr>
          <w:rtl/>
        </w:rPr>
        <w:t xml:space="preserve"> </w:t>
      </w:r>
      <w:r w:rsidRPr="00C469AD">
        <w:rPr>
          <w:rtl/>
        </w:rPr>
        <w:t>عندما</w:t>
      </w:r>
      <w:r>
        <w:rPr>
          <w:rtl/>
        </w:rPr>
        <w:t xml:space="preserve"> </w:t>
      </w:r>
      <w:r w:rsidRPr="00C469AD">
        <w:rPr>
          <w:rtl/>
        </w:rPr>
        <w:t>حملت</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من</w:t>
      </w:r>
      <w:r>
        <w:rPr>
          <w:rtl/>
        </w:rPr>
        <w:t xml:space="preserve"> </w:t>
      </w:r>
      <w:r w:rsidRPr="00C469AD">
        <w:rPr>
          <w:rtl/>
        </w:rPr>
        <w:t>ه</w:t>
      </w:r>
      <w:r>
        <w:rPr>
          <w:rtl/>
        </w:rPr>
        <w:t xml:space="preserve">. </w:t>
      </w:r>
      <w:r w:rsidRPr="00C469AD">
        <w:rPr>
          <w:rtl/>
        </w:rPr>
        <w:t>ثم</w:t>
      </w:r>
      <w:r>
        <w:rPr>
          <w:rtl/>
        </w:rPr>
        <w:t xml:space="preserve"> </w:t>
      </w:r>
      <w:r w:rsidRPr="00C469AD">
        <w:rPr>
          <w:rtl/>
        </w:rPr>
        <w:t>أجهضت</w:t>
      </w:r>
      <w:r>
        <w:rPr>
          <w:rtl/>
        </w:rPr>
        <w:t xml:space="preserve"> </w:t>
      </w:r>
      <w:r w:rsidRPr="00C469AD">
        <w:rPr>
          <w:rtl/>
        </w:rPr>
        <w:t>جنينها</w:t>
      </w:r>
      <w:r>
        <w:rPr>
          <w:rtl/>
        </w:rPr>
        <w:t xml:space="preserve"> </w:t>
      </w:r>
      <w:r w:rsidRPr="00C469AD">
        <w:rPr>
          <w:rtl/>
        </w:rPr>
        <w:t>بمساعدة</w:t>
      </w:r>
      <w:r>
        <w:rPr>
          <w:rtl/>
        </w:rPr>
        <w:t xml:space="preserve"> </w:t>
      </w:r>
      <w:r w:rsidRPr="00C469AD">
        <w:rPr>
          <w:rtl/>
        </w:rPr>
        <w:t>من</w:t>
      </w:r>
      <w:r>
        <w:rPr>
          <w:rtl/>
        </w:rPr>
        <w:t xml:space="preserve"> </w:t>
      </w:r>
      <w:r w:rsidRPr="00C469AD">
        <w:rPr>
          <w:rtl/>
        </w:rPr>
        <w:t>والدتها</w:t>
      </w:r>
      <w:r>
        <w:rPr>
          <w:rtl/>
        </w:rPr>
        <w:t xml:space="preserve">. </w:t>
      </w:r>
      <w:r w:rsidRPr="00C469AD">
        <w:rPr>
          <w:rtl/>
        </w:rPr>
        <w:t>وقد</w:t>
      </w:r>
      <w:r>
        <w:rPr>
          <w:rtl/>
        </w:rPr>
        <w:t xml:space="preserve"> </w:t>
      </w:r>
      <w:r w:rsidRPr="00C469AD">
        <w:rPr>
          <w:rtl/>
        </w:rPr>
        <w:t>أخبرت</w:t>
      </w:r>
      <w:r>
        <w:rPr>
          <w:rtl/>
        </w:rPr>
        <w:t xml:space="preserve"> </w:t>
      </w:r>
      <w:r w:rsidRPr="00C469AD">
        <w:rPr>
          <w:rtl/>
        </w:rPr>
        <w:t>والدة</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عمةَ</w:t>
      </w:r>
      <w:r>
        <w:rPr>
          <w:rtl/>
        </w:rPr>
        <w:t xml:space="preserve"> </w:t>
      </w:r>
      <w:r w:rsidRPr="00C469AD">
        <w:rPr>
          <w:rtl/>
        </w:rPr>
        <w:t>الأخيرة</w:t>
      </w:r>
      <w:r>
        <w:rPr>
          <w:rtl/>
        </w:rPr>
        <w:t xml:space="preserve"> </w:t>
      </w:r>
      <w:r w:rsidRPr="00C469AD">
        <w:rPr>
          <w:rtl/>
        </w:rPr>
        <w:t>بأمر</w:t>
      </w:r>
      <w:r>
        <w:rPr>
          <w:rtl/>
        </w:rPr>
        <w:t xml:space="preserve"> </w:t>
      </w:r>
      <w:r w:rsidRPr="00C469AD">
        <w:rPr>
          <w:rtl/>
        </w:rPr>
        <w:t>الحمل</w:t>
      </w:r>
      <w:r>
        <w:rPr>
          <w:rtl/>
        </w:rPr>
        <w:t xml:space="preserve"> </w:t>
      </w:r>
      <w:r w:rsidRPr="00C469AD">
        <w:rPr>
          <w:rtl/>
        </w:rPr>
        <w:t>والإجهاض</w:t>
      </w:r>
      <w:r>
        <w:rPr>
          <w:rtl/>
        </w:rPr>
        <w:t xml:space="preserve">. </w:t>
      </w:r>
      <w:r w:rsidRPr="00C469AD">
        <w:rPr>
          <w:rtl/>
        </w:rPr>
        <w:lastRenderedPageBreak/>
        <w:t>واقترحت</w:t>
      </w:r>
      <w:r>
        <w:rPr>
          <w:rtl/>
        </w:rPr>
        <w:t xml:space="preserve"> </w:t>
      </w:r>
      <w:r w:rsidRPr="00C469AD">
        <w:rPr>
          <w:rtl/>
        </w:rPr>
        <w:t>أيضاً</w:t>
      </w:r>
      <w:r>
        <w:rPr>
          <w:rtl/>
        </w:rPr>
        <w:t xml:space="preserve"> </w:t>
      </w:r>
      <w:r w:rsidRPr="00C469AD">
        <w:rPr>
          <w:rtl/>
        </w:rPr>
        <w:t>ختان</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مرة</w:t>
      </w:r>
      <w:r>
        <w:rPr>
          <w:rtl/>
        </w:rPr>
        <w:t xml:space="preserve"> </w:t>
      </w:r>
      <w:r w:rsidRPr="00C469AD">
        <w:rPr>
          <w:rtl/>
        </w:rPr>
        <w:t>أخرى</w:t>
      </w:r>
      <w:r>
        <w:rPr>
          <w:rtl/>
        </w:rPr>
        <w:t xml:space="preserve"> </w:t>
      </w:r>
      <w:r w:rsidRPr="00C469AD">
        <w:rPr>
          <w:rtl/>
        </w:rPr>
        <w:t>لكي</w:t>
      </w:r>
      <w:r>
        <w:rPr>
          <w:rtl/>
        </w:rPr>
        <w:t xml:space="preserve"> </w:t>
      </w:r>
      <w:r w:rsidRPr="00C469AD">
        <w:rPr>
          <w:rtl/>
        </w:rPr>
        <w:t>لا</w:t>
      </w:r>
      <w:r>
        <w:rPr>
          <w:rtl/>
        </w:rPr>
        <w:t xml:space="preserve"> </w:t>
      </w:r>
      <w:r w:rsidRPr="00C469AD">
        <w:rPr>
          <w:rtl/>
        </w:rPr>
        <w:t>يفطن</w:t>
      </w:r>
      <w:r>
        <w:rPr>
          <w:rtl/>
        </w:rPr>
        <w:t xml:space="preserve"> </w:t>
      </w:r>
      <w:r w:rsidRPr="00C469AD">
        <w:rPr>
          <w:rtl/>
        </w:rPr>
        <w:t>والدها</w:t>
      </w:r>
      <w:r>
        <w:rPr>
          <w:rtl/>
        </w:rPr>
        <w:t xml:space="preserve"> </w:t>
      </w:r>
      <w:r w:rsidRPr="00C469AD">
        <w:rPr>
          <w:rtl/>
        </w:rPr>
        <w:t>لعلاقتها</w:t>
      </w:r>
      <w:r>
        <w:rPr>
          <w:rtl/>
        </w:rPr>
        <w:t xml:space="preserve"> </w:t>
      </w:r>
      <w:r w:rsidRPr="00C469AD">
        <w:rPr>
          <w:rtl/>
        </w:rPr>
        <w:t>بالمدعو</w:t>
      </w:r>
      <w:r>
        <w:rPr>
          <w:rtl/>
        </w:rPr>
        <w:t xml:space="preserve"> </w:t>
      </w:r>
      <w:r w:rsidRPr="00C469AD">
        <w:rPr>
          <w:rtl/>
        </w:rPr>
        <w:t>ه</w:t>
      </w:r>
      <w:r>
        <w:rPr>
          <w:rtl/>
        </w:rPr>
        <w:t>.،</w:t>
      </w:r>
      <w:r>
        <w:rPr>
          <w:rFonts w:hint="cs"/>
          <w:rtl/>
        </w:rPr>
        <w:t xml:space="preserve"> </w:t>
      </w:r>
      <w:r w:rsidRPr="00C469AD">
        <w:rPr>
          <w:rtl/>
        </w:rPr>
        <w:t>إذ</w:t>
      </w:r>
      <w:r>
        <w:rPr>
          <w:rtl/>
        </w:rPr>
        <w:t xml:space="preserve"> </w:t>
      </w:r>
      <w:r w:rsidRPr="00C469AD">
        <w:rPr>
          <w:rtl/>
        </w:rPr>
        <w:t>إنه</w:t>
      </w:r>
      <w:r>
        <w:rPr>
          <w:rtl/>
        </w:rPr>
        <w:t xml:space="preserve"> </w:t>
      </w:r>
      <w:r w:rsidRPr="00C469AD">
        <w:rPr>
          <w:rtl/>
        </w:rPr>
        <w:t>كان</w:t>
      </w:r>
      <w:r>
        <w:rPr>
          <w:rtl/>
        </w:rPr>
        <w:t xml:space="preserve"> </w:t>
      </w:r>
      <w:r w:rsidRPr="00C469AD">
        <w:rPr>
          <w:rtl/>
        </w:rPr>
        <w:t>آنذاك</w:t>
      </w:r>
      <w:r>
        <w:rPr>
          <w:rtl/>
        </w:rPr>
        <w:t xml:space="preserve"> </w:t>
      </w:r>
      <w:r w:rsidRPr="00C469AD">
        <w:rPr>
          <w:rtl/>
        </w:rPr>
        <w:t>لا</w:t>
      </w:r>
      <w:r>
        <w:rPr>
          <w:rtl/>
        </w:rPr>
        <w:t xml:space="preserve"> </w:t>
      </w:r>
      <w:r w:rsidRPr="00C469AD">
        <w:rPr>
          <w:rtl/>
        </w:rPr>
        <w:t>يزال</w:t>
      </w:r>
      <w:r>
        <w:rPr>
          <w:rtl/>
        </w:rPr>
        <w:t xml:space="preserve"> </w:t>
      </w:r>
      <w:r w:rsidRPr="00C469AD">
        <w:rPr>
          <w:rtl/>
        </w:rPr>
        <w:t>يخطط</w:t>
      </w:r>
      <w:r>
        <w:rPr>
          <w:rtl/>
        </w:rPr>
        <w:t xml:space="preserve"> </w:t>
      </w:r>
      <w:r w:rsidRPr="00C469AD">
        <w:rPr>
          <w:rtl/>
        </w:rPr>
        <w:t>لتزويجها</w:t>
      </w:r>
      <w:r>
        <w:rPr>
          <w:rtl/>
        </w:rPr>
        <w:t xml:space="preserve"> </w:t>
      </w:r>
      <w:r w:rsidRPr="00C469AD">
        <w:rPr>
          <w:rtl/>
        </w:rPr>
        <w:t>الرجل</w:t>
      </w:r>
      <w:r>
        <w:rPr>
          <w:rtl/>
        </w:rPr>
        <w:t xml:space="preserve"> </w:t>
      </w:r>
      <w:r w:rsidRPr="00C469AD">
        <w:rPr>
          <w:rtl/>
        </w:rPr>
        <w:t>الذي</w:t>
      </w:r>
      <w:r>
        <w:rPr>
          <w:rtl/>
        </w:rPr>
        <w:t xml:space="preserve"> </w:t>
      </w:r>
      <w:r w:rsidRPr="00C469AD">
        <w:rPr>
          <w:rtl/>
        </w:rPr>
        <w:t>كانت</w:t>
      </w:r>
      <w:r>
        <w:rPr>
          <w:rtl/>
        </w:rPr>
        <w:t xml:space="preserve"> </w:t>
      </w:r>
      <w:r w:rsidRPr="00C469AD">
        <w:rPr>
          <w:rtl/>
        </w:rPr>
        <w:t>موعودة</w:t>
      </w:r>
      <w:r>
        <w:rPr>
          <w:rtl/>
        </w:rPr>
        <w:t xml:space="preserve"> </w:t>
      </w:r>
      <w:r w:rsidRPr="00C469AD">
        <w:rPr>
          <w:rtl/>
        </w:rPr>
        <w:t>للزواج</w:t>
      </w:r>
      <w:r>
        <w:rPr>
          <w:rtl/>
        </w:rPr>
        <w:t xml:space="preserve"> </w:t>
      </w:r>
      <w:r w:rsidRPr="00C469AD">
        <w:rPr>
          <w:rtl/>
        </w:rPr>
        <w:t>به</w:t>
      </w:r>
      <w:r>
        <w:rPr>
          <w:rtl/>
        </w:rPr>
        <w:t xml:space="preserve"> </w:t>
      </w:r>
      <w:r w:rsidRPr="00C469AD">
        <w:rPr>
          <w:rtl/>
        </w:rPr>
        <w:t>منذ</w:t>
      </w:r>
      <w:r>
        <w:rPr>
          <w:rtl/>
        </w:rPr>
        <w:t xml:space="preserve"> </w:t>
      </w:r>
      <w:r w:rsidRPr="00C469AD">
        <w:rPr>
          <w:rtl/>
        </w:rPr>
        <w:t>نعومة</w:t>
      </w:r>
      <w:r>
        <w:rPr>
          <w:rtl/>
        </w:rPr>
        <w:t xml:space="preserve"> </w:t>
      </w:r>
      <w:r w:rsidRPr="00C469AD">
        <w:rPr>
          <w:rtl/>
        </w:rPr>
        <w:t>أظفارها</w:t>
      </w:r>
      <w:r>
        <w:rPr>
          <w:rtl/>
        </w:rPr>
        <w:t xml:space="preserve">. </w:t>
      </w:r>
      <w:r w:rsidRPr="00C469AD">
        <w:rPr>
          <w:rtl/>
        </w:rPr>
        <w:t>وقد</w:t>
      </w:r>
      <w:r>
        <w:rPr>
          <w:rtl/>
        </w:rPr>
        <w:t xml:space="preserve"> </w:t>
      </w:r>
      <w:r w:rsidRPr="00C469AD">
        <w:rPr>
          <w:rtl/>
        </w:rPr>
        <w:t>قبلت</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اقتراح</w:t>
      </w:r>
      <w:r>
        <w:rPr>
          <w:rtl/>
        </w:rPr>
        <w:t xml:space="preserve"> </w:t>
      </w:r>
      <w:r w:rsidRPr="00C469AD">
        <w:rPr>
          <w:rtl/>
        </w:rPr>
        <w:t>والدتها</w:t>
      </w:r>
      <w:r>
        <w:rPr>
          <w:rtl/>
        </w:rPr>
        <w:t xml:space="preserve"> </w:t>
      </w:r>
      <w:r w:rsidRPr="00C469AD">
        <w:rPr>
          <w:rtl/>
        </w:rPr>
        <w:t>وجرى</w:t>
      </w:r>
      <w:r>
        <w:rPr>
          <w:rtl/>
        </w:rPr>
        <w:t xml:space="preserve"> </w:t>
      </w:r>
      <w:r w:rsidRPr="00C469AD">
        <w:rPr>
          <w:rtl/>
        </w:rPr>
        <w:t>ختانها</w:t>
      </w:r>
      <w:r>
        <w:rPr>
          <w:rtl/>
        </w:rPr>
        <w:t xml:space="preserve"> </w:t>
      </w:r>
      <w:r w:rsidRPr="00C469AD">
        <w:rPr>
          <w:rtl/>
        </w:rPr>
        <w:t>مرة</w:t>
      </w:r>
      <w:r>
        <w:rPr>
          <w:rtl/>
        </w:rPr>
        <w:t xml:space="preserve"> </w:t>
      </w:r>
      <w:r w:rsidRPr="00C469AD">
        <w:rPr>
          <w:rtl/>
        </w:rPr>
        <w:t>أخرى</w:t>
      </w:r>
      <w:r>
        <w:rPr>
          <w:rtl/>
        </w:rPr>
        <w:t xml:space="preserve"> </w:t>
      </w:r>
      <w:r w:rsidRPr="00C469AD">
        <w:rPr>
          <w:rtl/>
        </w:rPr>
        <w:t>بعد</w:t>
      </w:r>
      <w:r>
        <w:rPr>
          <w:rtl/>
        </w:rPr>
        <w:t xml:space="preserve"> </w:t>
      </w:r>
      <w:r w:rsidRPr="00C469AD">
        <w:rPr>
          <w:rtl/>
        </w:rPr>
        <w:t>شهر</w:t>
      </w:r>
      <w:r>
        <w:rPr>
          <w:rtl/>
        </w:rPr>
        <w:t xml:space="preserve"> </w:t>
      </w:r>
      <w:r w:rsidRPr="00C469AD">
        <w:rPr>
          <w:rtl/>
        </w:rPr>
        <w:t>ونصف</w:t>
      </w:r>
      <w:r>
        <w:rPr>
          <w:rtl/>
        </w:rPr>
        <w:t xml:space="preserve"> </w:t>
      </w:r>
      <w:r w:rsidRPr="00C469AD">
        <w:rPr>
          <w:rtl/>
        </w:rPr>
        <w:t>من</w:t>
      </w:r>
      <w:r>
        <w:rPr>
          <w:rtl/>
        </w:rPr>
        <w:t xml:space="preserve"> </w:t>
      </w:r>
      <w:r w:rsidRPr="00C469AD">
        <w:rPr>
          <w:rtl/>
        </w:rPr>
        <w:t>عملية</w:t>
      </w:r>
      <w:r>
        <w:rPr>
          <w:rtl/>
        </w:rPr>
        <w:t xml:space="preserve"> </w:t>
      </w:r>
      <w:r w:rsidRPr="00C469AD">
        <w:rPr>
          <w:rtl/>
        </w:rPr>
        <w:t>الإجهاض</w:t>
      </w:r>
      <w:r w:rsidRPr="00095FE4">
        <w:rPr>
          <w:szCs w:val="30"/>
          <w:vertAlign w:val="superscript"/>
          <w:rtl/>
        </w:rPr>
        <w:t>(</w:t>
      </w:r>
      <w:r w:rsidRPr="00095FE4">
        <w:rPr>
          <w:rStyle w:val="FootnoteReference"/>
          <w:szCs w:val="30"/>
          <w:rtl/>
        </w:rPr>
        <w:footnoteReference w:id="3"/>
      </w:r>
      <w:r w:rsidRPr="00095FE4">
        <w:rPr>
          <w:szCs w:val="30"/>
          <w:vertAlign w:val="superscript"/>
          <w:rtl/>
        </w:rPr>
        <w:t>)</w:t>
      </w:r>
      <w:r>
        <w:rPr>
          <w:rtl/>
        </w:rPr>
        <w:t>.</w:t>
      </w:r>
    </w:p>
    <w:p w14:paraId="6510957B" w14:textId="08D73E3A" w:rsidR="00095FE4" w:rsidRPr="00C469AD" w:rsidRDefault="00095FE4" w:rsidP="00095FE4">
      <w:pPr>
        <w:pStyle w:val="SingleTxt"/>
        <w:rPr>
          <w:rtl/>
        </w:rPr>
      </w:pPr>
      <w:r w:rsidRPr="00C469AD">
        <w:rPr>
          <w:rtl/>
        </w:rPr>
        <w:t>٢</w:t>
      </w:r>
      <w:r>
        <w:rPr>
          <w:rtl/>
        </w:rPr>
        <w:t>-</w:t>
      </w:r>
      <w:r w:rsidRPr="00C469AD">
        <w:rPr>
          <w:rtl/>
        </w:rPr>
        <w:t>٣</w:t>
      </w:r>
      <w:r>
        <w:rPr>
          <w:rFonts w:hint="cs"/>
          <w:rtl/>
        </w:rPr>
        <w:tab/>
      </w:r>
      <w:r w:rsidRPr="00C469AD">
        <w:rPr>
          <w:rtl/>
        </w:rPr>
        <w:t>وفي</w:t>
      </w:r>
      <w:r>
        <w:rPr>
          <w:rtl/>
        </w:rPr>
        <w:t xml:space="preserve"> </w:t>
      </w:r>
      <w:r w:rsidRPr="00C469AD">
        <w:rPr>
          <w:rtl/>
        </w:rPr>
        <w:t>أحد</w:t>
      </w:r>
      <w:r>
        <w:rPr>
          <w:rtl/>
        </w:rPr>
        <w:t xml:space="preserve"> </w:t>
      </w:r>
      <w:r w:rsidRPr="00C469AD">
        <w:rPr>
          <w:rtl/>
        </w:rPr>
        <w:t>أيام</w:t>
      </w:r>
      <w:r>
        <w:rPr>
          <w:rtl/>
        </w:rPr>
        <w:t xml:space="preserve"> </w:t>
      </w:r>
      <w:r w:rsidRPr="00C469AD">
        <w:rPr>
          <w:rtl/>
        </w:rPr>
        <w:t>آذار</w:t>
      </w:r>
      <w:r>
        <w:rPr>
          <w:rFonts w:hint="cs"/>
          <w:rtl/>
        </w:rPr>
        <w:t>/</w:t>
      </w:r>
      <w:r w:rsidRPr="00C469AD">
        <w:rPr>
          <w:rtl/>
        </w:rPr>
        <w:t>مارس</w:t>
      </w:r>
      <w:r>
        <w:rPr>
          <w:rtl/>
        </w:rPr>
        <w:t xml:space="preserve"> </w:t>
      </w:r>
      <w:r w:rsidRPr="00C469AD">
        <w:rPr>
          <w:rtl/>
        </w:rPr>
        <w:t>2008</w:t>
      </w:r>
      <w:r>
        <w:rPr>
          <w:rtl/>
        </w:rPr>
        <w:t xml:space="preserve">، </w:t>
      </w:r>
      <w:r w:rsidRPr="00C469AD">
        <w:rPr>
          <w:rtl/>
        </w:rPr>
        <w:t>ضبطها</w:t>
      </w:r>
      <w:r>
        <w:rPr>
          <w:rtl/>
        </w:rPr>
        <w:t xml:space="preserve"> </w:t>
      </w:r>
      <w:r w:rsidRPr="00C469AD">
        <w:rPr>
          <w:rtl/>
        </w:rPr>
        <w:t>والدها</w:t>
      </w:r>
      <w:r>
        <w:rPr>
          <w:rtl/>
        </w:rPr>
        <w:t xml:space="preserve"> </w:t>
      </w:r>
      <w:r w:rsidRPr="00C469AD">
        <w:rPr>
          <w:rtl/>
        </w:rPr>
        <w:t>وهي</w:t>
      </w:r>
      <w:r>
        <w:rPr>
          <w:rtl/>
        </w:rPr>
        <w:t xml:space="preserve"> </w:t>
      </w:r>
      <w:r w:rsidRPr="00C469AD">
        <w:rPr>
          <w:rtl/>
        </w:rPr>
        <w:t>تتحدث</w:t>
      </w:r>
      <w:r>
        <w:rPr>
          <w:rtl/>
        </w:rPr>
        <w:t xml:space="preserve"> </w:t>
      </w:r>
      <w:r w:rsidRPr="00C469AD">
        <w:rPr>
          <w:rtl/>
        </w:rPr>
        <w:t>إلى</w:t>
      </w:r>
      <w:r>
        <w:rPr>
          <w:rtl/>
        </w:rPr>
        <w:t xml:space="preserve"> </w:t>
      </w:r>
      <w:r w:rsidRPr="00C469AD">
        <w:rPr>
          <w:rtl/>
        </w:rPr>
        <w:t>ه</w:t>
      </w:r>
      <w:r>
        <w:rPr>
          <w:rtl/>
        </w:rPr>
        <w:t xml:space="preserve">. </w:t>
      </w:r>
      <w:r w:rsidRPr="00C469AD">
        <w:rPr>
          <w:rtl/>
        </w:rPr>
        <w:t>في</w:t>
      </w:r>
      <w:r>
        <w:rPr>
          <w:rtl/>
        </w:rPr>
        <w:t xml:space="preserve"> </w:t>
      </w:r>
      <w:r w:rsidRPr="00C469AD">
        <w:rPr>
          <w:rtl/>
          <w:lang w:bidi="ar-EG"/>
        </w:rPr>
        <w:t>الحقل</w:t>
      </w:r>
      <w:r>
        <w:rPr>
          <w:rtl/>
        </w:rPr>
        <w:t xml:space="preserve"> </w:t>
      </w:r>
      <w:r w:rsidRPr="00C469AD">
        <w:rPr>
          <w:rtl/>
        </w:rPr>
        <w:t>بعد</w:t>
      </w:r>
      <w:r>
        <w:rPr>
          <w:rtl/>
        </w:rPr>
        <w:t xml:space="preserve"> </w:t>
      </w:r>
      <w:r w:rsidRPr="00C469AD">
        <w:rPr>
          <w:rtl/>
        </w:rPr>
        <w:t>انتهاء</w:t>
      </w:r>
      <w:r>
        <w:rPr>
          <w:rtl/>
        </w:rPr>
        <w:t xml:space="preserve"> </w:t>
      </w:r>
      <w:r w:rsidRPr="00C469AD">
        <w:rPr>
          <w:rtl/>
        </w:rPr>
        <w:t>اليوم</w:t>
      </w:r>
      <w:r>
        <w:rPr>
          <w:rtl/>
        </w:rPr>
        <w:t xml:space="preserve"> </w:t>
      </w:r>
      <w:r w:rsidRPr="00C469AD">
        <w:rPr>
          <w:rtl/>
        </w:rPr>
        <w:t>الدراسي</w:t>
      </w:r>
      <w:r>
        <w:rPr>
          <w:rtl/>
        </w:rPr>
        <w:t xml:space="preserve">. </w:t>
      </w:r>
      <w:r w:rsidRPr="00C469AD">
        <w:rPr>
          <w:rtl/>
        </w:rPr>
        <w:t>فساقها</w:t>
      </w:r>
      <w:r>
        <w:rPr>
          <w:rtl/>
        </w:rPr>
        <w:t xml:space="preserve"> </w:t>
      </w:r>
      <w:r w:rsidRPr="00C469AD">
        <w:rPr>
          <w:rtl/>
        </w:rPr>
        <w:t>إلى</w:t>
      </w:r>
      <w:r>
        <w:rPr>
          <w:rtl/>
        </w:rPr>
        <w:t xml:space="preserve"> </w:t>
      </w:r>
      <w:r w:rsidRPr="00C469AD">
        <w:rPr>
          <w:rtl/>
        </w:rPr>
        <w:t>المنزل</w:t>
      </w:r>
      <w:r>
        <w:rPr>
          <w:rtl/>
        </w:rPr>
        <w:t xml:space="preserve"> </w:t>
      </w:r>
      <w:r w:rsidRPr="00C469AD">
        <w:rPr>
          <w:rtl/>
        </w:rPr>
        <w:t>حيث</w:t>
      </w:r>
      <w:r>
        <w:rPr>
          <w:rtl/>
        </w:rPr>
        <w:t xml:space="preserve"> </w:t>
      </w:r>
      <w:r w:rsidRPr="00C469AD">
        <w:rPr>
          <w:rtl/>
        </w:rPr>
        <w:t>أمها</w:t>
      </w:r>
      <w:r>
        <w:rPr>
          <w:rtl/>
        </w:rPr>
        <w:t xml:space="preserve"> </w:t>
      </w:r>
      <w:r w:rsidRPr="00C469AD">
        <w:rPr>
          <w:rtl/>
        </w:rPr>
        <w:t>وشقيقيها</w:t>
      </w:r>
      <w:r>
        <w:rPr>
          <w:rtl/>
        </w:rPr>
        <w:t xml:space="preserve">، </w:t>
      </w:r>
      <w:r w:rsidRPr="00C469AD">
        <w:rPr>
          <w:rtl/>
        </w:rPr>
        <w:t>وهدد</w:t>
      </w:r>
      <w:r>
        <w:rPr>
          <w:rtl/>
        </w:rPr>
        <w:t xml:space="preserve"> </w:t>
      </w:r>
      <w:r w:rsidRPr="00C469AD">
        <w:rPr>
          <w:rtl/>
        </w:rPr>
        <w:t>بقتلها</w:t>
      </w:r>
      <w:r>
        <w:rPr>
          <w:rtl/>
        </w:rPr>
        <w:t xml:space="preserve"> </w:t>
      </w:r>
      <w:r w:rsidRPr="00C469AD">
        <w:rPr>
          <w:rtl/>
        </w:rPr>
        <w:t>ببندقيته</w:t>
      </w:r>
      <w:r>
        <w:rPr>
          <w:rtl/>
        </w:rPr>
        <w:t xml:space="preserve"> </w:t>
      </w:r>
      <w:r w:rsidRPr="00C469AD">
        <w:rPr>
          <w:rtl/>
        </w:rPr>
        <w:t>عقاباً</w:t>
      </w:r>
      <w:r>
        <w:rPr>
          <w:rtl/>
        </w:rPr>
        <w:t xml:space="preserve"> </w:t>
      </w:r>
      <w:r w:rsidRPr="00C469AD">
        <w:rPr>
          <w:rtl/>
        </w:rPr>
        <w:t>لها</w:t>
      </w:r>
      <w:r>
        <w:rPr>
          <w:rtl/>
        </w:rPr>
        <w:t xml:space="preserve"> </w:t>
      </w:r>
      <w:r w:rsidRPr="00C469AD">
        <w:rPr>
          <w:rtl/>
        </w:rPr>
        <w:t>على</w:t>
      </w:r>
      <w:r>
        <w:rPr>
          <w:rtl/>
        </w:rPr>
        <w:t xml:space="preserve"> </w:t>
      </w:r>
      <w:r w:rsidRPr="00C469AD">
        <w:rPr>
          <w:rtl/>
        </w:rPr>
        <w:t>ما</w:t>
      </w:r>
      <w:r>
        <w:rPr>
          <w:rtl/>
        </w:rPr>
        <w:t xml:space="preserve"> </w:t>
      </w:r>
      <w:r w:rsidRPr="00C469AD">
        <w:rPr>
          <w:rtl/>
        </w:rPr>
        <w:t>جلبته</w:t>
      </w:r>
      <w:r>
        <w:rPr>
          <w:rtl/>
        </w:rPr>
        <w:t xml:space="preserve"> </w:t>
      </w:r>
      <w:r w:rsidRPr="00C469AD">
        <w:rPr>
          <w:rtl/>
        </w:rPr>
        <w:t>من</w:t>
      </w:r>
      <w:r w:rsidR="0017150D">
        <w:rPr>
          <w:rFonts w:hint="cs"/>
          <w:rtl/>
        </w:rPr>
        <w:t> </w:t>
      </w:r>
      <w:r w:rsidRPr="00C469AD">
        <w:rPr>
          <w:rtl/>
        </w:rPr>
        <w:t>عار</w:t>
      </w:r>
      <w:r>
        <w:rPr>
          <w:rtl/>
        </w:rPr>
        <w:t xml:space="preserve"> </w:t>
      </w:r>
      <w:r w:rsidRPr="00C469AD">
        <w:rPr>
          <w:rtl/>
        </w:rPr>
        <w:t>للعائلة</w:t>
      </w:r>
      <w:r>
        <w:rPr>
          <w:rtl/>
        </w:rPr>
        <w:t xml:space="preserve">. </w:t>
      </w:r>
      <w:r w:rsidRPr="00C469AD">
        <w:rPr>
          <w:rtl/>
        </w:rPr>
        <w:t>وكشفت</w:t>
      </w:r>
      <w:r>
        <w:rPr>
          <w:rtl/>
        </w:rPr>
        <w:t xml:space="preserve"> </w:t>
      </w:r>
      <w:r w:rsidRPr="00C469AD">
        <w:rPr>
          <w:rtl/>
        </w:rPr>
        <w:t>له</w:t>
      </w:r>
      <w:r>
        <w:rPr>
          <w:rtl/>
        </w:rPr>
        <w:t xml:space="preserve"> </w:t>
      </w:r>
      <w:r w:rsidRPr="00C469AD">
        <w:rPr>
          <w:rtl/>
        </w:rPr>
        <w:t>عمّتها</w:t>
      </w:r>
      <w:r>
        <w:rPr>
          <w:rtl/>
        </w:rPr>
        <w:t xml:space="preserve">، </w:t>
      </w:r>
      <w:r w:rsidRPr="00C469AD">
        <w:rPr>
          <w:rtl/>
        </w:rPr>
        <w:t>التي</w:t>
      </w:r>
      <w:r>
        <w:rPr>
          <w:rtl/>
        </w:rPr>
        <w:t xml:space="preserve"> </w:t>
      </w:r>
      <w:r w:rsidRPr="00C469AD">
        <w:rPr>
          <w:rtl/>
        </w:rPr>
        <w:t>كانت</w:t>
      </w:r>
      <w:r>
        <w:rPr>
          <w:rtl/>
        </w:rPr>
        <w:t xml:space="preserve"> </w:t>
      </w:r>
      <w:r w:rsidRPr="00C469AD">
        <w:rPr>
          <w:rtl/>
        </w:rPr>
        <w:t>حاضرة</w:t>
      </w:r>
      <w:r>
        <w:rPr>
          <w:rtl/>
        </w:rPr>
        <w:t xml:space="preserve"> </w:t>
      </w:r>
      <w:r w:rsidRPr="00C469AD">
        <w:rPr>
          <w:rtl/>
        </w:rPr>
        <w:t>آنذاك</w:t>
      </w:r>
      <w:r>
        <w:rPr>
          <w:rtl/>
        </w:rPr>
        <w:t xml:space="preserve">، </w:t>
      </w:r>
      <w:r w:rsidRPr="00C469AD">
        <w:rPr>
          <w:rtl/>
        </w:rPr>
        <w:t>أنها</w:t>
      </w:r>
      <w:r>
        <w:rPr>
          <w:rtl/>
        </w:rPr>
        <w:t xml:space="preserve"> </w:t>
      </w:r>
      <w:r w:rsidRPr="00C469AD">
        <w:rPr>
          <w:rtl/>
        </w:rPr>
        <w:t>أي</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سبق</w:t>
      </w:r>
      <w:r>
        <w:rPr>
          <w:rtl/>
        </w:rPr>
        <w:t xml:space="preserve"> </w:t>
      </w:r>
      <w:r w:rsidRPr="00C469AD">
        <w:rPr>
          <w:rtl/>
        </w:rPr>
        <w:t>لها</w:t>
      </w:r>
      <w:r>
        <w:rPr>
          <w:rtl/>
        </w:rPr>
        <w:t xml:space="preserve"> </w:t>
      </w:r>
      <w:r w:rsidRPr="00C469AD">
        <w:rPr>
          <w:rtl/>
        </w:rPr>
        <w:t>أن</w:t>
      </w:r>
      <w:r w:rsidR="0017150D">
        <w:rPr>
          <w:rFonts w:hint="cs"/>
          <w:rtl/>
        </w:rPr>
        <w:t> </w:t>
      </w:r>
      <w:r w:rsidRPr="00C469AD">
        <w:rPr>
          <w:rtl/>
        </w:rPr>
        <w:t>خضعت</w:t>
      </w:r>
      <w:r>
        <w:rPr>
          <w:rtl/>
        </w:rPr>
        <w:t xml:space="preserve"> </w:t>
      </w:r>
      <w:r w:rsidRPr="00C469AD">
        <w:rPr>
          <w:rtl/>
        </w:rPr>
        <w:t>لعملية</w:t>
      </w:r>
      <w:r>
        <w:rPr>
          <w:rtl/>
        </w:rPr>
        <w:t xml:space="preserve"> </w:t>
      </w:r>
      <w:r w:rsidRPr="00C469AD">
        <w:rPr>
          <w:rtl/>
        </w:rPr>
        <w:t>إجهاض</w:t>
      </w:r>
      <w:r>
        <w:rPr>
          <w:rtl/>
        </w:rPr>
        <w:t xml:space="preserve">. </w:t>
      </w:r>
      <w:r w:rsidRPr="00C469AD">
        <w:rPr>
          <w:rtl/>
        </w:rPr>
        <w:t>واقترح</w:t>
      </w:r>
      <w:r>
        <w:rPr>
          <w:rtl/>
        </w:rPr>
        <w:t xml:space="preserve"> </w:t>
      </w:r>
      <w:r w:rsidRPr="00C469AD">
        <w:rPr>
          <w:rtl/>
        </w:rPr>
        <w:t>شقيقا</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عندئذ</w:t>
      </w:r>
      <w:r>
        <w:rPr>
          <w:rtl/>
        </w:rPr>
        <w:t xml:space="preserve"> </w:t>
      </w:r>
      <w:r w:rsidRPr="00C469AD">
        <w:rPr>
          <w:rtl/>
        </w:rPr>
        <w:t>تسليمها</w:t>
      </w:r>
      <w:r>
        <w:rPr>
          <w:rtl/>
        </w:rPr>
        <w:t xml:space="preserve"> </w:t>
      </w:r>
      <w:r w:rsidRPr="00C469AD">
        <w:rPr>
          <w:rtl/>
        </w:rPr>
        <w:t>إلى</w:t>
      </w:r>
      <w:r>
        <w:rPr>
          <w:rtl/>
        </w:rPr>
        <w:t xml:space="preserve"> </w:t>
      </w:r>
      <w:r w:rsidRPr="00C469AD">
        <w:rPr>
          <w:rtl/>
        </w:rPr>
        <w:t>حركة</w:t>
      </w:r>
      <w:r>
        <w:rPr>
          <w:rtl/>
        </w:rPr>
        <w:t xml:space="preserve"> </w:t>
      </w:r>
      <w:r w:rsidRPr="00C469AD">
        <w:rPr>
          <w:rtl/>
        </w:rPr>
        <w:t>الشباب</w:t>
      </w:r>
      <w:r>
        <w:rPr>
          <w:rtl/>
        </w:rPr>
        <w:t xml:space="preserve"> </w:t>
      </w:r>
      <w:r>
        <w:rPr>
          <w:rFonts w:hint="cs"/>
          <w:rtl/>
        </w:rPr>
        <w:t>”</w:t>
      </w:r>
      <w:r w:rsidRPr="00C469AD">
        <w:rPr>
          <w:rtl/>
        </w:rPr>
        <w:t>لإنهاء</w:t>
      </w:r>
      <w:r>
        <w:rPr>
          <w:rtl/>
        </w:rPr>
        <w:t xml:space="preserve"> </w:t>
      </w:r>
      <w:r w:rsidRPr="00C469AD">
        <w:rPr>
          <w:rtl/>
        </w:rPr>
        <w:t>أمرها</w:t>
      </w:r>
      <w:r>
        <w:rPr>
          <w:rFonts w:hint="cs"/>
          <w:rtl/>
        </w:rPr>
        <w:t>“</w:t>
      </w:r>
      <w:r>
        <w:rPr>
          <w:rtl/>
        </w:rPr>
        <w:t xml:space="preserve"> </w:t>
      </w:r>
      <w:r w:rsidRPr="00C469AD">
        <w:rPr>
          <w:rtl/>
        </w:rPr>
        <w:t>لأنها</w:t>
      </w:r>
      <w:r>
        <w:rPr>
          <w:rtl/>
        </w:rPr>
        <w:t xml:space="preserve"> </w:t>
      </w:r>
      <w:r w:rsidRPr="00C469AD">
        <w:rPr>
          <w:rtl/>
        </w:rPr>
        <w:t>ارتكبت</w:t>
      </w:r>
      <w:r>
        <w:rPr>
          <w:rtl/>
        </w:rPr>
        <w:t xml:space="preserve"> </w:t>
      </w:r>
      <w:r w:rsidRPr="00C469AD">
        <w:rPr>
          <w:rtl/>
        </w:rPr>
        <w:t>جريمة</w:t>
      </w:r>
      <w:r>
        <w:rPr>
          <w:rtl/>
        </w:rPr>
        <w:t xml:space="preserve"> </w:t>
      </w:r>
      <w:r w:rsidRPr="00C469AD">
        <w:rPr>
          <w:rtl/>
        </w:rPr>
        <w:t>الزنا</w:t>
      </w:r>
      <w:r>
        <w:rPr>
          <w:rtl/>
        </w:rPr>
        <w:t xml:space="preserve">. </w:t>
      </w:r>
      <w:r w:rsidRPr="00C469AD">
        <w:rPr>
          <w:rtl/>
        </w:rPr>
        <w:t>ورفض</w:t>
      </w:r>
      <w:r>
        <w:rPr>
          <w:rtl/>
        </w:rPr>
        <w:t xml:space="preserve"> </w:t>
      </w:r>
      <w:r w:rsidRPr="00C469AD">
        <w:rPr>
          <w:rtl/>
        </w:rPr>
        <w:t>الأب</w:t>
      </w:r>
      <w:r>
        <w:rPr>
          <w:rtl/>
        </w:rPr>
        <w:t xml:space="preserve"> </w:t>
      </w:r>
      <w:r w:rsidRPr="00C469AD">
        <w:rPr>
          <w:rtl/>
        </w:rPr>
        <w:t>ذلك</w:t>
      </w:r>
      <w:r>
        <w:rPr>
          <w:rtl/>
        </w:rPr>
        <w:t xml:space="preserve"> </w:t>
      </w:r>
      <w:r w:rsidRPr="00C469AD">
        <w:rPr>
          <w:rtl/>
        </w:rPr>
        <w:t>لعدم</w:t>
      </w:r>
      <w:r>
        <w:rPr>
          <w:rtl/>
        </w:rPr>
        <w:t xml:space="preserve"> </w:t>
      </w:r>
      <w:r w:rsidRPr="00C469AD">
        <w:rPr>
          <w:rtl/>
        </w:rPr>
        <w:t>ثقته</w:t>
      </w:r>
      <w:r>
        <w:rPr>
          <w:rtl/>
        </w:rPr>
        <w:t xml:space="preserve"> </w:t>
      </w:r>
      <w:r w:rsidRPr="00C469AD">
        <w:rPr>
          <w:rtl/>
        </w:rPr>
        <w:t>في</w:t>
      </w:r>
      <w:r>
        <w:rPr>
          <w:rtl/>
        </w:rPr>
        <w:t xml:space="preserve"> </w:t>
      </w:r>
      <w:r w:rsidRPr="00C469AD">
        <w:rPr>
          <w:rtl/>
        </w:rPr>
        <w:t>تلك</w:t>
      </w:r>
      <w:r>
        <w:rPr>
          <w:rtl/>
        </w:rPr>
        <w:t xml:space="preserve"> </w:t>
      </w:r>
      <w:r w:rsidRPr="00C469AD">
        <w:rPr>
          <w:rtl/>
        </w:rPr>
        <w:t>الجماعة</w:t>
      </w:r>
      <w:r>
        <w:rPr>
          <w:rtl/>
        </w:rPr>
        <w:t xml:space="preserve"> </w:t>
      </w:r>
      <w:r w:rsidRPr="00C469AD">
        <w:rPr>
          <w:rtl/>
        </w:rPr>
        <w:t>التي</w:t>
      </w:r>
      <w:r>
        <w:rPr>
          <w:rtl/>
        </w:rPr>
        <w:t xml:space="preserve"> </w:t>
      </w:r>
      <w:r w:rsidRPr="00C469AD">
        <w:rPr>
          <w:rtl/>
        </w:rPr>
        <w:t>كان</w:t>
      </w:r>
      <w:r>
        <w:rPr>
          <w:rtl/>
        </w:rPr>
        <w:t xml:space="preserve"> </w:t>
      </w:r>
      <w:r w:rsidRPr="00C469AD">
        <w:rPr>
          <w:rtl/>
        </w:rPr>
        <w:t>يعتقد</w:t>
      </w:r>
      <w:r>
        <w:rPr>
          <w:rtl/>
        </w:rPr>
        <w:t xml:space="preserve"> </w:t>
      </w:r>
      <w:r w:rsidRPr="00C469AD">
        <w:rPr>
          <w:rtl/>
        </w:rPr>
        <w:t>أنها</w:t>
      </w:r>
      <w:r>
        <w:rPr>
          <w:rtl/>
        </w:rPr>
        <w:t xml:space="preserve"> </w:t>
      </w:r>
      <w:r w:rsidRPr="00C469AD">
        <w:rPr>
          <w:rtl/>
        </w:rPr>
        <w:t>سوف</w:t>
      </w:r>
      <w:r>
        <w:rPr>
          <w:rFonts w:hint="cs"/>
          <w:rtl/>
        </w:rPr>
        <w:t xml:space="preserve"> </w:t>
      </w:r>
      <w:r>
        <w:rPr>
          <w:rFonts w:hint="eastAsia"/>
          <w:rtl/>
        </w:rPr>
        <w:t>”</w:t>
      </w:r>
      <w:r w:rsidRPr="00C469AD">
        <w:rPr>
          <w:rtl/>
        </w:rPr>
        <w:t>تجلدها</w:t>
      </w:r>
      <w:r>
        <w:rPr>
          <w:rFonts w:hint="cs"/>
          <w:rtl/>
        </w:rPr>
        <w:t> </w:t>
      </w:r>
      <w:r w:rsidRPr="00C469AD">
        <w:rPr>
          <w:rtl/>
        </w:rPr>
        <w:t>فقط</w:t>
      </w:r>
      <w:r>
        <w:rPr>
          <w:rtl/>
        </w:rPr>
        <w:t xml:space="preserve"> </w:t>
      </w:r>
      <w:r w:rsidRPr="00C469AD">
        <w:rPr>
          <w:rtl/>
        </w:rPr>
        <w:t>ولن</w:t>
      </w:r>
      <w:r>
        <w:rPr>
          <w:rtl/>
        </w:rPr>
        <w:t xml:space="preserve"> </w:t>
      </w:r>
      <w:r w:rsidRPr="00C469AD">
        <w:rPr>
          <w:rtl/>
        </w:rPr>
        <w:t>تقتلها</w:t>
      </w:r>
      <w:r>
        <w:rPr>
          <w:rFonts w:hint="cs"/>
          <w:rtl/>
        </w:rPr>
        <w:t>“</w:t>
      </w:r>
      <w:r>
        <w:rPr>
          <w:rtl/>
        </w:rPr>
        <w:t xml:space="preserve">. </w:t>
      </w:r>
      <w:r w:rsidRPr="00C469AD">
        <w:rPr>
          <w:rtl/>
        </w:rPr>
        <w:t>فما</w:t>
      </w:r>
      <w:r>
        <w:rPr>
          <w:rtl/>
        </w:rPr>
        <w:t xml:space="preserve"> </w:t>
      </w:r>
      <w:r w:rsidRPr="00C469AD">
        <w:rPr>
          <w:rtl/>
        </w:rPr>
        <w:t>كان</w:t>
      </w:r>
      <w:r>
        <w:rPr>
          <w:rtl/>
        </w:rPr>
        <w:t xml:space="preserve"> </w:t>
      </w:r>
      <w:r w:rsidRPr="00C469AD">
        <w:rPr>
          <w:rtl/>
        </w:rPr>
        <w:t>من</w:t>
      </w:r>
      <w:r>
        <w:rPr>
          <w:rtl/>
        </w:rPr>
        <w:t xml:space="preserve"> </w:t>
      </w:r>
      <w:r w:rsidRPr="00C469AD">
        <w:rPr>
          <w:rtl/>
        </w:rPr>
        <w:t>أمها</w:t>
      </w:r>
      <w:r>
        <w:rPr>
          <w:rtl/>
        </w:rPr>
        <w:t xml:space="preserve"> </w:t>
      </w:r>
      <w:r w:rsidRPr="00C469AD">
        <w:rPr>
          <w:rtl/>
        </w:rPr>
        <w:t>إلا</w:t>
      </w:r>
      <w:r>
        <w:rPr>
          <w:rtl/>
        </w:rPr>
        <w:t xml:space="preserve"> </w:t>
      </w:r>
      <w:r w:rsidRPr="00C469AD">
        <w:rPr>
          <w:rtl/>
        </w:rPr>
        <w:t>أن</w:t>
      </w:r>
      <w:r>
        <w:rPr>
          <w:rtl/>
        </w:rPr>
        <w:t xml:space="preserve"> </w:t>
      </w:r>
      <w:r w:rsidRPr="00C469AD">
        <w:rPr>
          <w:rtl/>
        </w:rPr>
        <w:t>دبرت</w:t>
      </w:r>
      <w:r>
        <w:rPr>
          <w:rtl/>
        </w:rPr>
        <w:t xml:space="preserve"> </w:t>
      </w:r>
      <w:r w:rsidRPr="00C469AD">
        <w:rPr>
          <w:rtl/>
        </w:rPr>
        <w:t>لها</w:t>
      </w:r>
      <w:r>
        <w:rPr>
          <w:rtl/>
        </w:rPr>
        <w:t xml:space="preserve"> </w:t>
      </w:r>
      <w:r w:rsidRPr="00C469AD">
        <w:rPr>
          <w:rtl/>
        </w:rPr>
        <w:t>مخبأ</w:t>
      </w:r>
      <w:r>
        <w:rPr>
          <w:rtl/>
        </w:rPr>
        <w:t xml:space="preserve"> </w:t>
      </w:r>
      <w:r w:rsidRPr="00C469AD">
        <w:rPr>
          <w:rtl/>
        </w:rPr>
        <w:t>في</w:t>
      </w:r>
      <w:r>
        <w:rPr>
          <w:rtl/>
        </w:rPr>
        <w:t xml:space="preserve"> </w:t>
      </w:r>
      <w:r w:rsidRPr="00C469AD">
        <w:rPr>
          <w:rtl/>
        </w:rPr>
        <w:t>منزل</w:t>
      </w:r>
      <w:r>
        <w:rPr>
          <w:rtl/>
        </w:rPr>
        <w:t xml:space="preserve"> </w:t>
      </w:r>
      <w:r w:rsidRPr="00C469AD">
        <w:rPr>
          <w:rtl/>
        </w:rPr>
        <w:t>صديقتها</w:t>
      </w:r>
      <w:r>
        <w:rPr>
          <w:rtl/>
        </w:rPr>
        <w:t xml:space="preserve"> </w:t>
      </w:r>
      <w:r w:rsidRPr="00C469AD">
        <w:rPr>
          <w:rtl/>
        </w:rPr>
        <w:t>ن</w:t>
      </w:r>
      <w:r>
        <w:rPr>
          <w:rtl/>
        </w:rPr>
        <w:t xml:space="preserve">. </w:t>
      </w:r>
      <w:r w:rsidRPr="00C469AD">
        <w:rPr>
          <w:rtl/>
        </w:rPr>
        <w:t>وفي</w:t>
      </w:r>
      <w:r w:rsidR="0017150D">
        <w:rPr>
          <w:rFonts w:hint="cs"/>
          <w:rtl/>
        </w:rPr>
        <w:t> </w:t>
      </w:r>
      <w:r w:rsidRPr="00C469AD">
        <w:rPr>
          <w:rtl/>
        </w:rPr>
        <w:t>وقت</w:t>
      </w:r>
      <w:r>
        <w:rPr>
          <w:rtl/>
        </w:rPr>
        <w:t xml:space="preserve"> </w:t>
      </w:r>
      <w:r w:rsidRPr="00C469AD">
        <w:rPr>
          <w:rtl/>
        </w:rPr>
        <w:t>لاحق</w:t>
      </w:r>
      <w:r>
        <w:rPr>
          <w:rtl/>
        </w:rPr>
        <w:t xml:space="preserve"> </w:t>
      </w:r>
      <w:r w:rsidRPr="00C469AD">
        <w:rPr>
          <w:rtl/>
        </w:rPr>
        <w:t>من</w:t>
      </w:r>
      <w:r>
        <w:rPr>
          <w:rtl/>
        </w:rPr>
        <w:t xml:space="preserve"> </w:t>
      </w:r>
      <w:r w:rsidRPr="00C469AD">
        <w:rPr>
          <w:rtl/>
        </w:rPr>
        <w:t>ذلك</w:t>
      </w:r>
      <w:r>
        <w:rPr>
          <w:rtl/>
        </w:rPr>
        <w:t xml:space="preserve"> </w:t>
      </w:r>
      <w:r w:rsidRPr="00C469AD">
        <w:rPr>
          <w:rtl/>
        </w:rPr>
        <w:t>اليوم</w:t>
      </w:r>
      <w:r>
        <w:rPr>
          <w:rtl/>
        </w:rPr>
        <w:t xml:space="preserve">، </w:t>
      </w:r>
      <w:r w:rsidRPr="00C469AD">
        <w:rPr>
          <w:rtl/>
        </w:rPr>
        <w:t>أتت</w:t>
      </w:r>
      <w:r>
        <w:rPr>
          <w:rtl/>
        </w:rPr>
        <w:t xml:space="preserve"> </w:t>
      </w:r>
      <w:r w:rsidRPr="00C469AD">
        <w:rPr>
          <w:rtl/>
        </w:rPr>
        <w:t>خالةُ</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بها</w:t>
      </w:r>
      <w:r>
        <w:rPr>
          <w:rtl/>
        </w:rPr>
        <w:t xml:space="preserve"> </w:t>
      </w:r>
      <w:r w:rsidRPr="00C469AD">
        <w:rPr>
          <w:rtl/>
        </w:rPr>
        <w:t>إلى</w:t>
      </w:r>
      <w:r>
        <w:rPr>
          <w:rtl/>
        </w:rPr>
        <w:t xml:space="preserve"> </w:t>
      </w:r>
      <w:r w:rsidRPr="00C469AD">
        <w:rPr>
          <w:rtl/>
        </w:rPr>
        <w:t>مدينة</w:t>
      </w:r>
      <w:r>
        <w:rPr>
          <w:rtl/>
        </w:rPr>
        <w:t xml:space="preserve"> </w:t>
      </w:r>
      <w:r w:rsidRPr="00C469AD">
        <w:rPr>
          <w:rtl/>
        </w:rPr>
        <w:t>بلدوين</w:t>
      </w:r>
      <w:r>
        <w:rPr>
          <w:rtl/>
        </w:rPr>
        <w:t xml:space="preserve"> </w:t>
      </w:r>
      <w:r w:rsidRPr="00C469AD">
        <w:rPr>
          <w:rtl/>
        </w:rPr>
        <w:t>في</w:t>
      </w:r>
      <w:r>
        <w:rPr>
          <w:rtl/>
        </w:rPr>
        <w:t xml:space="preserve"> </w:t>
      </w:r>
      <w:r w:rsidRPr="00C469AD">
        <w:rPr>
          <w:rtl/>
        </w:rPr>
        <w:t>محاولة</w:t>
      </w:r>
      <w:r>
        <w:rPr>
          <w:rtl/>
        </w:rPr>
        <w:t xml:space="preserve"> </w:t>
      </w:r>
      <w:r w:rsidRPr="00C469AD">
        <w:rPr>
          <w:rtl/>
        </w:rPr>
        <w:t>لإنقاذها</w:t>
      </w:r>
      <w:r>
        <w:rPr>
          <w:rtl/>
        </w:rPr>
        <w:t xml:space="preserve">، </w:t>
      </w:r>
      <w:r w:rsidRPr="00C469AD">
        <w:rPr>
          <w:rtl/>
        </w:rPr>
        <w:t>وكانت</w:t>
      </w:r>
      <w:r>
        <w:rPr>
          <w:rtl/>
        </w:rPr>
        <w:t xml:space="preserve"> </w:t>
      </w:r>
      <w:r w:rsidRPr="00C469AD">
        <w:rPr>
          <w:rtl/>
        </w:rPr>
        <w:t>الخالة</w:t>
      </w:r>
      <w:r>
        <w:rPr>
          <w:rtl/>
        </w:rPr>
        <w:t xml:space="preserve"> </w:t>
      </w:r>
      <w:r w:rsidRPr="00C469AD">
        <w:rPr>
          <w:rtl/>
        </w:rPr>
        <w:t>في</w:t>
      </w:r>
      <w:r>
        <w:rPr>
          <w:rtl/>
        </w:rPr>
        <w:t xml:space="preserve"> </w:t>
      </w:r>
      <w:r w:rsidRPr="00C469AD">
        <w:rPr>
          <w:rtl/>
        </w:rPr>
        <w:t>زيارة</w:t>
      </w:r>
      <w:r>
        <w:rPr>
          <w:rtl/>
        </w:rPr>
        <w:t xml:space="preserve"> </w:t>
      </w:r>
      <w:r w:rsidRPr="00C469AD">
        <w:rPr>
          <w:rtl/>
        </w:rPr>
        <w:t>إلى</w:t>
      </w:r>
      <w:r>
        <w:rPr>
          <w:rtl/>
        </w:rPr>
        <w:t xml:space="preserve"> </w:t>
      </w:r>
      <w:r w:rsidRPr="00C469AD">
        <w:rPr>
          <w:rtl/>
        </w:rPr>
        <w:t>بولوبرتي</w:t>
      </w:r>
      <w:r>
        <w:rPr>
          <w:rtl/>
        </w:rPr>
        <w:t xml:space="preserve"> </w:t>
      </w:r>
      <w:r w:rsidRPr="00C469AD">
        <w:rPr>
          <w:rtl/>
        </w:rPr>
        <w:t>في</w:t>
      </w:r>
      <w:r>
        <w:rPr>
          <w:rtl/>
        </w:rPr>
        <w:t xml:space="preserve"> </w:t>
      </w:r>
      <w:r w:rsidRPr="00C469AD">
        <w:rPr>
          <w:rtl/>
        </w:rPr>
        <w:t>اليوم</w:t>
      </w:r>
      <w:r>
        <w:rPr>
          <w:rtl/>
        </w:rPr>
        <w:t xml:space="preserve"> </w:t>
      </w:r>
      <w:r w:rsidRPr="00C469AD">
        <w:rPr>
          <w:rtl/>
        </w:rPr>
        <w:t>الذي</w:t>
      </w:r>
      <w:r>
        <w:rPr>
          <w:rtl/>
        </w:rPr>
        <w:t xml:space="preserve"> </w:t>
      </w:r>
      <w:r w:rsidRPr="00C469AD">
        <w:rPr>
          <w:rtl/>
        </w:rPr>
        <w:t>ضُبطت</w:t>
      </w:r>
      <w:r>
        <w:rPr>
          <w:rtl/>
        </w:rPr>
        <w:t xml:space="preserve"> </w:t>
      </w:r>
      <w:r w:rsidRPr="00C469AD">
        <w:rPr>
          <w:rtl/>
        </w:rPr>
        <w:t>فيه</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مع</w:t>
      </w:r>
      <w:r>
        <w:rPr>
          <w:rtl/>
        </w:rPr>
        <w:t xml:space="preserve"> </w:t>
      </w:r>
      <w:r w:rsidRPr="00C469AD">
        <w:rPr>
          <w:rtl/>
        </w:rPr>
        <w:t>المدعو</w:t>
      </w:r>
      <w:r>
        <w:rPr>
          <w:rtl/>
        </w:rPr>
        <w:t xml:space="preserve"> </w:t>
      </w:r>
      <w:r w:rsidRPr="00C469AD">
        <w:rPr>
          <w:rtl/>
        </w:rPr>
        <w:t>ه</w:t>
      </w:r>
      <w:r>
        <w:rPr>
          <w:rtl/>
        </w:rPr>
        <w:t xml:space="preserve">. </w:t>
      </w:r>
      <w:r w:rsidRPr="00C469AD">
        <w:rPr>
          <w:rtl/>
        </w:rPr>
        <w:t>وفي</w:t>
      </w:r>
      <w:r>
        <w:rPr>
          <w:rtl/>
        </w:rPr>
        <w:t xml:space="preserve"> </w:t>
      </w:r>
      <w:r w:rsidRPr="00C469AD">
        <w:rPr>
          <w:rtl/>
        </w:rPr>
        <w:t>صباح</w:t>
      </w:r>
      <w:r>
        <w:rPr>
          <w:rtl/>
        </w:rPr>
        <w:t xml:space="preserve"> </w:t>
      </w:r>
      <w:r w:rsidRPr="00C469AD">
        <w:rPr>
          <w:rtl/>
        </w:rPr>
        <w:t>اليوم</w:t>
      </w:r>
      <w:r>
        <w:rPr>
          <w:rtl/>
        </w:rPr>
        <w:t xml:space="preserve"> </w:t>
      </w:r>
      <w:r w:rsidRPr="00C469AD">
        <w:rPr>
          <w:rtl/>
        </w:rPr>
        <w:t>التالي</w:t>
      </w:r>
      <w:r>
        <w:rPr>
          <w:rtl/>
        </w:rPr>
        <w:t xml:space="preserve">، </w:t>
      </w:r>
      <w:r w:rsidRPr="00C469AD">
        <w:rPr>
          <w:rtl/>
        </w:rPr>
        <w:t>غادرت</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بلدوين</w:t>
      </w:r>
      <w:r>
        <w:rPr>
          <w:rtl/>
        </w:rPr>
        <w:t xml:space="preserve"> </w:t>
      </w:r>
      <w:r w:rsidRPr="00C469AD">
        <w:rPr>
          <w:rtl/>
        </w:rPr>
        <w:t>متوجهةً</w:t>
      </w:r>
      <w:r>
        <w:rPr>
          <w:rtl/>
        </w:rPr>
        <w:t xml:space="preserve"> </w:t>
      </w:r>
      <w:r w:rsidRPr="00C469AD">
        <w:rPr>
          <w:rtl/>
        </w:rPr>
        <w:t>إلى</w:t>
      </w:r>
      <w:r>
        <w:rPr>
          <w:rtl/>
        </w:rPr>
        <w:t xml:space="preserve"> </w:t>
      </w:r>
      <w:r w:rsidRPr="00C469AD">
        <w:rPr>
          <w:rtl/>
        </w:rPr>
        <w:t>إثيوبيا</w:t>
      </w:r>
      <w:r w:rsidR="0017150D">
        <w:rPr>
          <w:rtl/>
        </w:rPr>
        <w:t>.</w:t>
      </w:r>
    </w:p>
    <w:p w14:paraId="48436C4B" w14:textId="2A7B8960" w:rsidR="00095FE4" w:rsidRPr="00C469AD" w:rsidRDefault="00095FE4" w:rsidP="00095FE4">
      <w:pPr>
        <w:pStyle w:val="SingleTxt"/>
        <w:rPr>
          <w:rtl/>
        </w:rPr>
      </w:pPr>
      <w:r w:rsidRPr="00C469AD">
        <w:rPr>
          <w:rtl/>
        </w:rPr>
        <w:t>٢</w:t>
      </w:r>
      <w:r>
        <w:rPr>
          <w:rtl/>
        </w:rPr>
        <w:t>-</w:t>
      </w:r>
      <w:r w:rsidRPr="00C469AD">
        <w:rPr>
          <w:rtl/>
        </w:rPr>
        <w:t>٤</w:t>
      </w:r>
      <w:r>
        <w:rPr>
          <w:rtl/>
        </w:rPr>
        <w:tab/>
      </w:r>
      <w:r w:rsidRPr="00C469AD">
        <w:rPr>
          <w:rtl/>
        </w:rPr>
        <w:t>وفي</w:t>
      </w:r>
      <w:r>
        <w:rPr>
          <w:rtl/>
        </w:rPr>
        <w:t xml:space="preserve"> </w:t>
      </w:r>
      <w:r w:rsidRPr="00C469AD">
        <w:rPr>
          <w:rtl/>
        </w:rPr>
        <w:t>نيسان</w:t>
      </w:r>
      <w:r>
        <w:rPr>
          <w:rtl/>
        </w:rPr>
        <w:t>/</w:t>
      </w:r>
      <w:r w:rsidRPr="00C469AD">
        <w:rPr>
          <w:rtl/>
        </w:rPr>
        <w:t>أبريل</w:t>
      </w:r>
      <w:r>
        <w:rPr>
          <w:rtl/>
        </w:rPr>
        <w:t xml:space="preserve"> </w:t>
      </w:r>
      <w:r w:rsidRPr="00C469AD">
        <w:rPr>
          <w:rtl/>
        </w:rPr>
        <w:t>٢٠٠٨</w:t>
      </w:r>
      <w:r>
        <w:rPr>
          <w:rtl/>
        </w:rPr>
        <w:t xml:space="preserve">، </w:t>
      </w:r>
      <w:r w:rsidRPr="00C469AD">
        <w:rPr>
          <w:rtl/>
        </w:rPr>
        <w:t>وصلت</w:t>
      </w:r>
      <w:r>
        <w:rPr>
          <w:rtl/>
        </w:rPr>
        <w:t xml:space="preserve"> </w:t>
      </w:r>
      <w:r w:rsidRPr="00C469AD">
        <w:rPr>
          <w:rtl/>
        </w:rPr>
        <w:t>إلى</w:t>
      </w:r>
      <w:r>
        <w:rPr>
          <w:rtl/>
        </w:rPr>
        <w:t xml:space="preserve"> </w:t>
      </w:r>
      <w:r w:rsidRPr="00C469AD">
        <w:rPr>
          <w:rtl/>
        </w:rPr>
        <w:t>ليبيا</w:t>
      </w:r>
      <w:r>
        <w:rPr>
          <w:rtl/>
        </w:rPr>
        <w:t xml:space="preserve"> </w:t>
      </w:r>
      <w:r w:rsidRPr="00C469AD">
        <w:rPr>
          <w:rtl/>
        </w:rPr>
        <w:t>حيث</w:t>
      </w:r>
      <w:r>
        <w:rPr>
          <w:rtl/>
        </w:rPr>
        <w:t xml:space="preserve"> </w:t>
      </w:r>
      <w:r w:rsidRPr="00C469AD">
        <w:rPr>
          <w:rtl/>
        </w:rPr>
        <w:t>سُجنت</w:t>
      </w:r>
      <w:r>
        <w:rPr>
          <w:rtl/>
        </w:rPr>
        <w:t xml:space="preserve"> </w:t>
      </w:r>
      <w:r w:rsidRPr="00C469AD">
        <w:rPr>
          <w:rtl/>
        </w:rPr>
        <w:t>لمدة</w:t>
      </w:r>
      <w:r>
        <w:rPr>
          <w:rtl/>
        </w:rPr>
        <w:t xml:space="preserve"> </w:t>
      </w:r>
      <w:r w:rsidRPr="00C469AD">
        <w:rPr>
          <w:rtl/>
        </w:rPr>
        <w:t>شهرين</w:t>
      </w:r>
      <w:r>
        <w:rPr>
          <w:rtl/>
        </w:rPr>
        <w:t xml:space="preserve"> </w:t>
      </w:r>
      <w:r w:rsidRPr="00C469AD">
        <w:rPr>
          <w:rtl/>
        </w:rPr>
        <w:t>بسبب</w:t>
      </w:r>
      <w:r>
        <w:rPr>
          <w:rtl/>
        </w:rPr>
        <w:t xml:space="preserve"> </w:t>
      </w:r>
      <w:r w:rsidRPr="00C469AD">
        <w:rPr>
          <w:rtl/>
        </w:rPr>
        <w:t>دخولها</w:t>
      </w:r>
      <w:r>
        <w:rPr>
          <w:rtl/>
        </w:rPr>
        <w:t xml:space="preserve"> </w:t>
      </w:r>
      <w:r w:rsidRPr="00C469AD">
        <w:rPr>
          <w:rtl/>
        </w:rPr>
        <w:t>البلد</w:t>
      </w:r>
      <w:r>
        <w:rPr>
          <w:rtl/>
        </w:rPr>
        <w:t xml:space="preserve"> </w:t>
      </w:r>
      <w:r w:rsidRPr="00C469AD">
        <w:rPr>
          <w:rtl/>
        </w:rPr>
        <w:t>بصورة</w:t>
      </w:r>
      <w:r>
        <w:rPr>
          <w:rtl/>
        </w:rPr>
        <w:t xml:space="preserve"> </w:t>
      </w:r>
      <w:r w:rsidRPr="00C469AD">
        <w:rPr>
          <w:rtl/>
        </w:rPr>
        <w:t>غير</w:t>
      </w:r>
      <w:r>
        <w:rPr>
          <w:rtl/>
        </w:rPr>
        <w:t xml:space="preserve"> </w:t>
      </w:r>
      <w:r w:rsidRPr="00C469AD">
        <w:rPr>
          <w:rtl/>
        </w:rPr>
        <w:t>قانونية</w:t>
      </w:r>
      <w:r>
        <w:rPr>
          <w:rtl/>
        </w:rPr>
        <w:t xml:space="preserve">. </w:t>
      </w:r>
      <w:r w:rsidRPr="00C469AD">
        <w:rPr>
          <w:rtl/>
        </w:rPr>
        <w:t>وقد</w:t>
      </w:r>
      <w:r>
        <w:rPr>
          <w:rtl/>
        </w:rPr>
        <w:t xml:space="preserve"> </w:t>
      </w:r>
      <w:r w:rsidRPr="00C469AD">
        <w:rPr>
          <w:rtl/>
        </w:rPr>
        <w:t>هربت</w:t>
      </w:r>
      <w:r>
        <w:rPr>
          <w:rtl/>
        </w:rPr>
        <w:t xml:space="preserve"> </w:t>
      </w:r>
      <w:r w:rsidRPr="00C469AD">
        <w:rPr>
          <w:rtl/>
        </w:rPr>
        <w:t>مع</w:t>
      </w:r>
      <w:r>
        <w:rPr>
          <w:rtl/>
        </w:rPr>
        <w:t xml:space="preserve"> </w:t>
      </w:r>
      <w:r w:rsidRPr="00C469AD">
        <w:rPr>
          <w:rtl/>
        </w:rPr>
        <w:t>سجناء</w:t>
      </w:r>
      <w:r>
        <w:rPr>
          <w:rtl/>
        </w:rPr>
        <w:t xml:space="preserve"> </w:t>
      </w:r>
      <w:r w:rsidRPr="00C469AD">
        <w:rPr>
          <w:rtl/>
        </w:rPr>
        <w:t>آخرين</w:t>
      </w:r>
      <w:r>
        <w:rPr>
          <w:rtl/>
        </w:rPr>
        <w:t xml:space="preserve"> </w:t>
      </w:r>
      <w:r w:rsidRPr="00C469AD">
        <w:rPr>
          <w:rtl/>
        </w:rPr>
        <w:t>من</w:t>
      </w:r>
      <w:r>
        <w:rPr>
          <w:rtl/>
        </w:rPr>
        <w:t xml:space="preserve"> </w:t>
      </w:r>
      <w:r w:rsidRPr="00C469AD">
        <w:rPr>
          <w:rtl/>
        </w:rPr>
        <w:t>سجن</w:t>
      </w:r>
      <w:r>
        <w:rPr>
          <w:rtl/>
        </w:rPr>
        <w:t xml:space="preserve"> </w:t>
      </w:r>
      <w:r w:rsidRPr="00C469AD">
        <w:rPr>
          <w:rtl/>
        </w:rPr>
        <w:t>بالقرب</w:t>
      </w:r>
      <w:r>
        <w:rPr>
          <w:rtl/>
        </w:rPr>
        <w:t xml:space="preserve"> </w:t>
      </w:r>
      <w:r w:rsidRPr="00C469AD">
        <w:rPr>
          <w:rtl/>
        </w:rPr>
        <w:t>من</w:t>
      </w:r>
      <w:r>
        <w:rPr>
          <w:rtl/>
        </w:rPr>
        <w:t xml:space="preserve"> </w:t>
      </w:r>
      <w:r w:rsidRPr="00C469AD">
        <w:rPr>
          <w:rtl/>
        </w:rPr>
        <w:t>بنغازي</w:t>
      </w:r>
      <w:r>
        <w:rPr>
          <w:rtl/>
        </w:rPr>
        <w:t xml:space="preserve">، </w:t>
      </w:r>
      <w:r w:rsidRPr="00C469AD">
        <w:rPr>
          <w:rtl/>
        </w:rPr>
        <w:t>ووصلت</w:t>
      </w:r>
      <w:r>
        <w:rPr>
          <w:rtl/>
        </w:rPr>
        <w:t xml:space="preserve"> </w:t>
      </w:r>
      <w:r w:rsidRPr="00C469AD">
        <w:rPr>
          <w:rtl/>
        </w:rPr>
        <w:t>في</w:t>
      </w:r>
      <w:r>
        <w:rPr>
          <w:rtl/>
        </w:rPr>
        <w:t xml:space="preserve"> </w:t>
      </w:r>
      <w:r w:rsidRPr="00C469AD">
        <w:rPr>
          <w:rtl/>
        </w:rPr>
        <w:t>7</w:t>
      </w:r>
      <w:r>
        <w:rPr>
          <w:rtl/>
        </w:rPr>
        <w:t xml:space="preserve"> </w:t>
      </w:r>
      <w:r w:rsidRPr="00C469AD">
        <w:rPr>
          <w:rtl/>
        </w:rPr>
        <w:t>آب</w:t>
      </w:r>
      <w:r w:rsidR="0017150D">
        <w:rPr>
          <w:rtl/>
        </w:rPr>
        <w:t>/</w:t>
      </w:r>
      <w:r w:rsidR="0017150D">
        <w:rPr>
          <w:rFonts w:hint="cs"/>
          <w:rtl/>
        </w:rPr>
        <w:t xml:space="preserve"> </w:t>
      </w:r>
      <w:r w:rsidRPr="00C469AD">
        <w:rPr>
          <w:rtl/>
        </w:rPr>
        <w:t>أغسطس</w:t>
      </w:r>
      <w:r>
        <w:rPr>
          <w:rtl/>
        </w:rPr>
        <w:t xml:space="preserve"> </w:t>
      </w:r>
      <w:r w:rsidRPr="00C469AD">
        <w:rPr>
          <w:rtl/>
        </w:rPr>
        <w:t>2008</w:t>
      </w:r>
      <w:r>
        <w:rPr>
          <w:rFonts w:hint="cs"/>
          <w:rtl/>
        </w:rPr>
        <w:t xml:space="preserve"> </w:t>
      </w:r>
      <w:r w:rsidRPr="00C469AD">
        <w:rPr>
          <w:rtl/>
        </w:rPr>
        <w:t>إلى</w:t>
      </w:r>
      <w:r>
        <w:rPr>
          <w:rtl/>
        </w:rPr>
        <w:t xml:space="preserve"> </w:t>
      </w:r>
      <w:r w:rsidRPr="00C469AD">
        <w:rPr>
          <w:rtl/>
        </w:rPr>
        <w:t>إيطاليا</w:t>
      </w:r>
      <w:r>
        <w:rPr>
          <w:rtl/>
        </w:rPr>
        <w:t xml:space="preserve"> </w:t>
      </w:r>
      <w:r w:rsidRPr="00C469AD">
        <w:rPr>
          <w:rtl/>
        </w:rPr>
        <w:t>على</w:t>
      </w:r>
      <w:r>
        <w:rPr>
          <w:rtl/>
        </w:rPr>
        <w:t xml:space="preserve"> </w:t>
      </w:r>
      <w:r w:rsidRPr="00C469AD">
        <w:rPr>
          <w:rtl/>
        </w:rPr>
        <w:t>متن</w:t>
      </w:r>
      <w:r>
        <w:rPr>
          <w:rtl/>
        </w:rPr>
        <w:t xml:space="preserve"> </w:t>
      </w:r>
      <w:r w:rsidRPr="00C469AD">
        <w:rPr>
          <w:rtl/>
        </w:rPr>
        <w:t>أحد</w:t>
      </w:r>
      <w:r>
        <w:rPr>
          <w:rtl/>
        </w:rPr>
        <w:t xml:space="preserve"> </w:t>
      </w:r>
      <w:r w:rsidRPr="00C469AD">
        <w:rPr>
          <w:rtl/>
        </w:rPr>
        <w:t>القوارب</w:t>
      </w:r>
      <w:r>
        <w:rPr>
          <w:rtl/>
        </w:rPr>
        <w:t xml:space="preserve">، </w:t>
      </w:r>
      <w:r w:rsidRPr="00C469AD">
        <w:rPr>
          <w:rtl/>
        </w:rPr>
        <w:t>ومكثت</w:t>
      </w:r>
      <w:r>
        <w:rPr>
          <w:rtl/>
        </w:rPr>
        <w:t xml:space="preserve"> </w:t>
      </w:r>
      <w:r w:rsidRPr="00C469AD">
        <w:rPr>
          <w:rtl/>
        </w:rPr>
        <w:t>هناك</w:t>
      </w:r>
      <w:r>
        <w:rPr>
          <w:rtl/>
        </w:rPr>
        <w:t xml:space="preserve"> </w:t>
      </w:r>
      <w:r w:rsidRPr="00C469AD">
        <w:rPr>
          <w:rtl/>
        </w:rPr>
        <w:t>حتى</w:t>
      </w:r>
      <w:r>
        <w:rPr>
          <w:rtl/>
        </w:rPr>
        <w:t xml:space="preserve"> </w:t>
      </w:r>
      <w:r w:rsidRPr="00C469AD">
        <w:rPr>
          <w:rtl/>
        </w:rPr>
        <w:t>مغادرتها</w:t>
      </w:r>
      <w:r>
        <w:rPr>
          <w:rtl/>
        </w:rPr>
        <w:t xml:space="preserve"> </w:t>
      </w:r>
      <w:r w:rsidRPr="00C469AD">
        <w:rPr>
          <w:rtl/>
        </w:rPr>
        <w:t>إلى</w:t>
      </w:r>
      <w:r>
        <w:rPr>
          <w:rtl/>
        </w:rPr>
        <w:t xml:space="preserve"> </w:t>
      </w:r>
      <w:r w:rsidRPr="00C469AD">
        <w:rPr>
          <w:rtl/>
        </w:rPr>
        <w:t>الدنمارك</w:t>
      </w:r>
      <w:r>
        <w:rPr>
          <w:rtl/>
        </w:rPr>
        <w:t xml:space="preserve"> </w:t>
      </w:r>
      <w:r w:rsidRPr="00C469AD">
        <w:rPr>
          <w:rtl/>
        </w:rPr>
        <w:t>في</w:t>
      </w:r>
      <w:r w:rsidR="0017150D">
        <w:rPr>
          <w:rFonts w:hint="cs"/>
          <w:rtl/>
        </w:rPr>
        <w:t> </w:t>
      </w:r>
      <w:r w:rsidRPr="00C469AD">
        <w:rPr>
          <w:rtl/>
        </w:rPr>
        <w:t>15</w:t>
      </w:r>
      <w:r>
        <w:rPr>
          <w:rFonts w:hint="cs"/>
          <w:rtl/>
        </w:rPr>
        <w:t> </w:t>
      </w:r>
      <w:r w:rsidRPr="00C469AD">
        <w:rPr>
          <w:rtl/>
        </w:rPr>
        <w:t>كانون</w:t>
      </w:r>
      <w:r>
        <w:rPr>
          <w:rtl/>
        </w:rPr>
        <w:t xml:space="preserve"> </w:t>
      </w:r>
      <w:r w:rsidRPr="00C469AD">
        <w:rPr>
          <w:rtl/>
        </w:rPr>
        <w:t>الأول</w:t>
      </w:r>
      <w:r>
        <w:rPr>
          <w:rtl/>
        </w:rPr>
        <w:t>/</w:t>
      </w:r>
      <w:r w:rsidRPr="00C469AD">
        <w:rPr>
          <w:rtl/>
        </w:rPr>
        <w:t>ديسمبر</w:t>
      </w:r>
      <w:r>
        <w:rPr>
          <w:rtl/>
        </w:rPr>
        <w:t xml:space="preserve"> </w:t>
      </w:r>
      <w:r w:rsidRPr="00C469AD">
        <w:rPr>
          <w:rtl/>
        </w:rPr>
        <w:t>2013</w:t>
      </w:r>
      <w:r>
        <w:rPr>
          <w:rtl/>
        </w:rPr>
        <w:t xml:space="preserve">. </w:t>
      </w:r>
      <w:r w:rsidRPr="00C469AD">
        <w:rPr>
          <w:rtl/>
        </w:rPr>
        <w:t>وفي</w:t>
      </w:r>
      <w:r>
        <w:rPr>
          <w:rtl/>
        </w:rPr>
        <w:t xml:space="preserve"> </w:t>
      </w:r>
      <w:r w:rsidRPr="00C469AD">
        <w:rPr>
          <w:rtl/>
        </w:rPr>
        <w:t>تشرين</w:t>
      </w:r>
      <w:r>
        <w:rPr>
          <w:rtl/>
        </w:rPr>
        <w:t xml:space="preserve"> </w:t>
      </w:r>
      <w:r w:rsidRPr="00C469AD">
        <w:rPr>
          <w:rtl/>
        </w:rPr>
        <w:t>الثاني</w:t>
      </w:r>
      <w:r>
        <w:rPr>
          <w:rtl/>
        </w:rPr>
        <w:t>/</w:t>
      </w:r>
      <w:r w:rsidRPr="00C469AD">
        <w:rPr>
          <w:rtl/>
        </w:rPr>
        <w:t>نوفمبر</w:t>
      </w:r>
      <w:r>
        <w:rPr>
          <w:rtl/>
        </w:rPr>
        <w:t xml:space="preserve"> </w:t>
      </w:r>
      <w:r w:rsidRPr="00C469AD">
        <w:rPr>
          <w:rtl/>
        </w:rPr>
        <w:t>٢٠٠٨</w:t>
      </w:r>
      <w:r>
        <w:rPr>
          <w:rtl/>
        </w:rPr>
        <w:t xml:space="preserve">، </w:t>
      </w:r>
      <w:r w:rsidRPr="00C469AD">
        <w:rPr>
          <w:rtl/>
        </w:rPr>
        <w:t>مُنحت</w:t>
      </w:r>
      <w:r>
        <w:rPr>
          <w:rtl/>
        </w:rPr>
        <w:t xml:space="preserve"> </w:t>
      </w:r>
      <w:r w:rsidRPr="00C469AD">
        <w:rPr>
          <w:rtl/>
        </w:rPr>
        <w:t>تصريحاً</w:t>
      </w:r>
      <w:r>
        <w:rPr>
          <w:rtl/>
        </w:rPr>
        <w:t xml:space="preserve"> </w:t>
      </w:r>
      <w:r w:rsidRPr="00C469AD">
        <w:rPr>
          <w:rtl/>
        </w:rPr>
        <w:t>بالإقامة</w:t>
      </w:r>
      <w:r>
        <w:rPr>
          <w:rtl/>
        </w:rPr>
        <w:t xml:space="preserve"> </w:t>
      </w:r>
      <w:r w:rsidRPr="00C469AD">
        <w:rPr>
          <w:rtl/>
        </w:rPr>
        <w:t>في</w:t>
      </w:r>
      <w:r w:rsidR="0017150D">
        <w:rPr>
          <w:rFonts w:hint="cs"/>
          <w:rtl/>
        </w:rPr>
        <w:t> </w:t>
      </w:r>
      <w:r w:rsidRPr="00C469AD">
        <w:rPr>
          <w:rtl/>
        </w:rPr>
        <w:t>إيطاليا</w:t>
      </w:r>
      <w:r>
        <w:rPr>
          <w:rtl/>
        </w:rPr>
        <w:t xml:space="preserve"> </w:t>
      </w:r>
      <w:r w:rsidRPr="00C469AD">
        <w:rPr>
          <w:rtl/>
        </w:rPr>
        <w:t>لمدة</w:t>
      </w:r>
      <w:r>
        <w:rPr>
          <w:rtl/>
        </w:rPr>
        <w:t xml:space="preserve"> </w:t>
      </w:r>
      <w:r w:rsidRPr="00C469AD">
        <w:rPr>
          <w:rtl/>
        </w:rPr>
        <w:t>ثلاث</w:t>
      </w:r>
      <w:r>
        <w:rPr>
          <w:rtl/>
        </w:rPr>
        <w:t xml:space="preserve"> </w:t>
      </w:r>
      <w:r w:rsidRPr="00C469AD">
        <w:rPr>
          <w:rtl/>
        </w:rPr>
        <w:t>سنوات</w:t>
      </w:r>
      <w:r>
        <w:rPr>
          <w:rtl/>
        </w:rPr>
        <w:t xml:space="preserve"> </w:t>
      </w:r>
      <w:r w:rsidRPr="00C469AD">
        <w:rPr>
          <w:rtl/>
        </w:rPr>
        <w:t>لأسباب</w:t>
      </w:r>
      <w:r>
        <w:rPr>
          <w:rtl/>
        </w:rPr>
        <w:t xml:space="preserve"> </w:t>
      </w:r>
      <w:r w:rsidRPr="00C469AD">
        <w:rPr>
          <w:rtl/>
        </w:rPr>
        <w:t>إنسانية</w:t>
      </w:r>
      <w:r>
        <w:rPr>
          <w:rtl/>
        </w:rPr>
        <w:t xml:space="preserve">. </w:t>
      </w:r>
      <w:r w:rsidRPr="00C469AD">
        <w:rPr>
          <w:rtl/>
        </w:rPr>
        <w:t>ولم</w:t>
      </w:r>
      <w:r>
        <w:rPr>
          <w:rtl/>
        </w:rPr>
        <w:t xml:space="preserve"> </w:t>
      </w:r>
      <w:r w:rsidRPr="00C469AD">
        <w:rPr>
          <w:rtl/>
        </w:rPr>
        <w:t>يجدَّد</w:t>
      </w:r>
      <w:r>
        <w:rPr>
          <w:rtl/>
        </w:rPr>
        <w:t xml:space="preserve"> </w:t>
      </w:r>
      <w:r w:rsidRPr="00C469AD">
        <w:rPr>
          <w:rtl/>
        </w:rPr>
        <w:t>هذا</w:t>
      </w:r>
      <w:r>
        <w:rPr>
          <w:rtl/>
        </w:rPr>
        <w:t xml:space="preserve"> </w:t>
      </w:r>
      <w:r w:rsidRPr="00C469AD">
        <w:rPr>
          <w:rtl/>
        </w:rPr>
        <w:t>التصريح</w:t>
      </w:r>
      <w:r>
        <w:rPr>
          <w:rtl/>
        </w:rPr>
        <w:t xml:space="preserve"> </w:t>
      </w:r>
      <w:r w:rsidRPr="00C469AD">
        <w:rPr>
          <w:rtl/>
        </w:rPr>
        <w:t>مرة</w:t>
      </w:r>
      <w:r>
        <w:rPr>
          <w:rtl/>
        </w:rPr>
        <w:t xml:space="preserve"> </w:t>
      </w:r>
      <w:r w:rsidRPr="00C469AD">
        <w:rPr>
          <w:rtl/>
        </w:rPr>
        <w:t>ثانية</w:t>
      </w:r>
      <w:r>
        <w:rPr>
          <w:rtl/>
        </w:rPr>
        <w:t xml:space="preserve">. </w:t>
      </w:r>
      <w:r w:rsidRPr="00C469AD">
        <w:rPr>
          <w:rtl/>
        </w:rPr>
        <w:t>ومنذ</w:t>
      </w:r>
      <w:r>
        <w:rPr>
          <w:rtl/>
        </w:rPr>
        <w:t xml:space="preserve"> </w:t>
      </w:r>
      <w:r w:rsidR="00645441" w:rsidRPr="00C469AD">
        <w:rPr>
          <w:rtl/>
        </w:rPr>
        <w:t>تشرين</w:t>
      </w:r>
      <w:r w:rsidR="00645441">
        <w:rPr>
          <w:rtl/>
        </w:rPr>
        <w:t xml:space="preserve"> </w:t>
      </w:r>
      <w:r w:rsidR="00645441" w:rsidRPr="00C469AD">
        <w:rPr>
          <w:rtl/>
        </w:rPr>
        <w:t>الثاني</w:t>
      </w:r>
      <w:r w:rsidR="00645441">
        <w:rPr>
          <w:rtl/>
        </w:rPr>
        <w:t>/</w:t>
      </w:r>
      <w:r w:rsidR="00645441" w:rsidRPr="00C469AD">
        <w:rPr>
          <w:rtl/>
        </w:rPr>
        <w:t>نوفمبر</w:t>
      </w:r>
      <w:r w:rsidR="00645441">
        <w:rPr>
          <w:rtl/>
        </w:rPr>
        <w:t xml:space="preserve"> </w:t>
      </w:r>
      <w:r w:rsidRPr="00C469AD">
        <w:rPr>
          <w:rtl/>
        </w:rPr>
        <w:t>2011</w:t>
      </w:r>
      <w:r>
        <w:rPr>
          <w:rtl/>
        </w:rPr>
        <w:t xml:space="preserve">، </w:t>
      </w:r>
      <w:r w:rsidRPr="00C469AD">
        <w:rPr>
          <w:rtl/>
        </w:rPr>
        <w:t>أصبحت</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مقيمةً</w:t>
      </w:r>
      <w:r>
        <w:rPr>
          <w:rtl/>
        </w:rPr>
        <w:t xml:space="preserve"> </w:t>
      </w:r>
      <w:r w:rsidRPr="00C469AD">
        <w:rPr>
          <w:rtl/>
        </w:rPr>
        <w:t>في</w:t>
      </w:r>
      <w:r>
        <w:rPr>
          <w:rtl/>
        </w:rPr>
        <w:t xml:space="preserve"> </w:t>
      </w:r>
      <w:r w:rsidRPr="00C469AD">
        <w:rPr>
          <w:rtl/>
        </w:rPr>
        <w:t>إيطاليا</w:t>
      </w:r>
      <w:r>
        <w:rPr>
          <w:rtl/>
        </w:rPr>
        <w:t xml:space="preserve"> </w:t>
      </w:r>
      <w:r w:rsidRPr="00C469AD">
        <w:rPr>
          <w:rtl/>
        </w:rPr>
        <w:t>بصورة</w:t>
      </w:r>
      <w:r>
        <w:rPr>
          <w:rtl/>
        </w:rPr>
        <w:t xml:space="preserve"> </w:t>
      </w:r>
      <w:r w:rsidRPr="00C469AD">
        <w:rPr>
          <w:rtl/>
        </w:rPr>
        <w:t>غير</w:t>
      </w:r>
      <w:r>
        <w:rPr>
          <w:rtl/>
        </w:rPr>
        <w:t xml:space="preserve"> </w:t>
      </w:r>
      <w:r w:rsidRPr="00C469AD">
        <w:rPr>
          <w:rtl/>
        </w:rPr>
        <w:t>قانونية</w:t>
      </w:r>
      <w:r>
        <w:rPr>
          <w:rtl/>
        </w:rPr>
        <w:t xml:space="preserve"> </w:t>
      </w:r>
      <w:r w:rsidRPr="00C469AD">
        <w:rPr>
          <w:rtl/>
        </w:rPr>
        <w:t>لكن</w:t>
      </w:r>
      <w:r>
        <w:rPr>
          <w:rtl/>
        </w:rPr>
        <w:t xml:space="preserve"> </w:t>
      </w:r>
      <w:r w:rsidRPr="00C469AD">
        <w:rPr>
          <w:rtl/>
        </w:rPr>
        <w:t>السلطات</w:t>
      </w:r>
      <w:r>
        <w:rPr>
          <w:rtl/>
        </w:rPr>
        <w:t xml:space="preserve"> </w:t>
      </w:r>
      <w:r w:rsidRPr="00C469AD">
        <w:rPr>
          <w:rtl/>
        </w:rPr>
        <w:t>الإيطالية</w:t>
      </w:r>
      <w:r>
        <w:rPr>
          <w:rtl/>
        </w:rPr>
        <w:t xml:space="preserve"> </w:t>
      </w:r>
      <w:r w:rsidRPr="00C469AD">
        <w:rPr>
          <w:rtl/>
        </w:rPr>
        <w:t>لم</w:t>
      </w:r>
      <w:r>
        <w:rPr>
          <w:rtl/>
        </w:rPr>
        <w:t xml:space="preserve"> </w:t>
      </w:r>
      <w:r w:rsidRPr="00C469AD">
        <w:rPr>
          <w:rtl/>
        </w:rPr>
        <w:t>تتخذ</w:t>
      </w:r>
      <w:r>
        <w:rPr>
          <w:rtl/>
        </w:rPr>
        <w:t xml:space="preserve"> </w:t>
      </w:r>
      <w:r w:rsidRPr="00C469AD">
        <w:rPr>
          <w:rtl/>
        </w:rPr>
        <w:t>أي</w:t>
      </w:r>
      <w:r>
        <w:rPr>
          <w:rtl/>
        </w:rPr>
        <w:t xml:space="preserve"> </w:t>
      </w:r>
      <w:r w:rsidRPr="00C469AD">
        <w:rPr>
          <w:rtl/>
        </w:rPr>
        <w:t>خطوات</w:t>
      </w:r>
      <w:r>
        <w:rPr>
          <w:rtl/>
        </w:rPr>
        <w:t xml:space="preserve"> </w:t>
      </w:r>
      <w:r w:rsidRPr="00C469AD">
        <w:rPr>
          <w:rtl/>
        </w:rPr>
        <w:t>لاحتجازها</w:t>
      </w:r>
      <w:r>
        <w:rPr>
          <w:rtl/>
        </w:rPr>
        <w:t xml:space="preserve"> </w:t>
      </w:r>
      <w:r w:rsidRPr="00C469AD">
        <w:rPr>
          <w:rtl/>
        </w:rPr>
        <w:t>أو</w:t>
      </w:r>
      <w:r>
        <w:rPr>
          <w:rtl/>
        </w:rPr>
        <w:t xml:space="preserve"> </w:t>
      </w:r>
      <w:r w:rsidRPr="00C469AD">
        <w:rPr>
          <w:rtl/>
        </w:rPr>
        <w:t>طردها</w:t>
      </w:r>
      <w:r>
        <w:rPr>
          <w:rtl/>
        </w:rPr>
        <w:t xml:space="preserve"> </w:t>
      </w:r>
      <w:r w:rsidRPr="00C469AD">
        <w:rPr>
          <w:rtl/>
        </w:rPr>
        <w:t>من</w:t>
      </w:r>
      <w:r>
        <w:rPr>
          <w:rtl/>
        </w:rPr>
        <w:t xml:space="preserve"> </w:t>
      </w:r>
      <w:r w:rsidRPr="00C469AD">
        <w:rPr>
          <w:rtl/>
        </w:rPr>
        <w:t>البلد</w:t>
      </w:r>
      <w:r>
        <w:rPr>
          <w:rtl/>
        </w:rPr>
        <w:t xml:space="preserve">. </w:t>
      </w:r>
      <w:r w:rsidRPr="00C469AD">
        <w:rPr>
          <w:rtl/>
        </w:rPr>
        <w:t>وفي</w:t>
      </w:r>
      <w:r>
        <w:rPr>
          <w:rtl/>
        </w:rPr>
        <w:t xml:space="preserve"> </w:t>
      </w:r>
      <w:r w:rsidRPr="00C469AD">
        <w:rPr>
          <w:rtl/>
        </w:rPr>
        <w:t>آب</w:t>
      </w:r>
      <w:r>
        <w:rPr>
          <w:rtl/>
        </w:rPr>
        <w:t>/</w:t>
      </w:r>
      <w:r w:rsidRPr="00C469AD">
        <w:rPr>
          <w:rtl/>
        </w:rPr>
        <w:t>أغسطس</w:t>
      </w:r>
      <w:r>
        <w:rPr>
          <w:rtl/>
        </w:rPr>
        <w:t xml:space="preserve"> </w:t>
      </w:r>
      <w:r w:rsidRPr="00C469AD">
        <w:rPr>
          <w:rtl/>
        </w:rPr>
        <w:t>2013</w:t>
      </w:r>
      <w:r>
        <w:rPr>
          <w:rtl/>
        </w:rPr>
        <w:t xml:space="preserve">، </w:t>
      </w:r>
      <w:r w:rsidRPr="00C469AD">
        <w:rPr>
          <w:rtl/>
        </w:rPr>
        <w:t>سحبت</w:t>
      </w:r>
      <w:r>
        <w:rPr>
          <w:rtl/>
        </w:rPr>
        <w:t xml:space="preserve"> </w:t>
      </w:r>
      <w:r w:rsidRPr="00C469AD">
        <w:rPr>
          <w:rtl/>
        </w:rPr>
        <w:t>السلطات</w:t>
      </w:r>
      <w:r>
        <w:rPr>
          <w:rtl/>
        </w:rPr>
        <w:t xml:space="preserve"> </w:t>
      </w:r>
      <w:r w:rsidRPr="00C469AD">
        <w:rPr>
          <w:rtl/>
        </w:rPr>
        <w:t>الإيطالية</w:t>
      </w:r>
      <w:r>
        <w:rPr>
          <w:rtl/>
        </w:rPr>
        <w:t xml:space="preserve"> </w:t>
      </w:r>
      <w:r w:rsidRPr="00C469AD">
        <w:rPr>
          <w:rtl/>
        </w:rPr>
        <w:t>الوثائق</w:t>
      </w:r>
      <w:r>
        <w:rPr>
          <w:rtl/>
        </w:rPr>
        <w:t xml:space="preserve"> </w:t>
      </w:r>
      <w:r w:rsidRPr="00C469AD">
        <w:rPr>
          <w:rtl/>
        </w:rPr>
        <w:t>المتعلقة</w:t>
      </w:r>
      <w:r>
        <w:rPr>
          <w:rtl/>
        </w:rPr>
        <w:t xml:space="preserve"> </w:t>
      </w:r>
      <w:r w:rsidRPr="00C469AD">
        <w:rPr>
          <w:rtl/>
        </w:rPr>
        <w:t>بتصريح</w:t>
      </w:r>
      <w:r>
        <w:rPr>
          <w:rtl/>
        </w:rPr>
        <w:t xml:space="preserve"> </w:t>
      </w:r>
      <w:r w:rsidRPr="00C469AD">
        <w:rPr>
          <w:rtl/>
        </w:rPr>
        <w:t>إقامتها</w:t>
      </w:r>
      <w:r>
        <w:rPr>
          <w:rtl/>
        </w:rPr>
        <w:t xml:space="preserve"> </w:t>
      </w:r>
      <w:r w:rsidRPr="00C469AD">
        <w:rPr>
          <w:rtl/>
        </w:rPr>
        <w:t>ولم</w:t>
      </w:r>
      <w:r>
        <w:rPr>
          <w:rtl/>
        </w:rPr>
        <w:t xml:space="preserve"> </w:t>
      </w:r>
      <w:r w:rsidRPr="00C469AD">
        <w:rPr>
          <w:rtl/>
        </w:rPr>
        <w:t>تقم</w:t>
      </w:r>
      <w:r>
        <w:rPr>
          <w:rtl/>
        </w:rPr>
        <w:t xml:space="preserve"> </w:t>
      </w:r>
      <w:r w:rsidRPr="00C469AD">
        <w:rPr>
          <w:rtl/>
        </w:rPr>
        <w:t>بإعادتها</w:t>
      </w:r>
      <w:r>
        <w:rPr>
          <w:rtl/>
        </w:rPr>
        <w:t>.</w:t>
      </w:r>
    </w:p>
    <w:p w14:paraId="5D9E6691" w14:textId="5B01D395" w:rsidR="00095FE4" w:rsidRPr="00C469AD" w:rsidRDefault="00095FE4" w:rsidP="00095FE4">
      <w:pPr>
        <w:pStyle w:val="SingleTxt"/>
        <w:rPr>
          <w:rtl/>
        </w:rPr>
      </w:pPr>
      <w:r w:rsidRPr="00C469AD">
        <w:rPr>
          <w:rtl/>
        </w:rPr>
        <w:t>٢</w:t>
      </w:r>
      <w:r>
        <w:rPr>
          <w:rtl/>
        </w:rPr>
        <w:t>-</w:t>
      </w:r>
      <w:r w:rsidRPr="00C469AD">
        <w:rPr>
          <w:rtl/>
        </w:rPr>
        <w:t>٥</w:t>
      </w:r>
      <w:r>
        <w:rPr>
          <w:rtl/>
        </w:rPr>
        <w:tab/>
      </w:r>
      <w:r w:rsidRPr="00C469AD">
        <w:rPr>
          <w:rtl/>
        </w:rPr>
        <w:t>ولا</w:t>
      </w:r>
      <w:r>
        <w:rPr>
          <w:rtl/>
        </w:rPr>
        <w:t xml:space="preserve"> </w:t>
      </w:r>
      <w:r w:rsidRPr="00C469AD">
        <w:rPr>
          <w:rtl/>
        </w:rPr>
        <w:t>تعلم</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ما</w:t>
      </w:r>
      <w:r>
        <w:rPr>
          <w:rtl/>
        </w:rPr>
        <w:t xml:space="preserve"> </w:t>
      </w:r>
      <w:r w:rsidRPr="00C469AD">
        <w:rPr>
          <w:rtl/>
        </w:rPr>
        <w:t>آل</w:t>
      </w:r>
      <w:r>
        <w:rPr>
          <w:rtl/>
        </w:rPr>
        <w:t xml:space="preserve"> </w:t>
      </w:r>
      <w:r w:rsidRPr="00C469AD">
        <w:rPr>
          <w:rtl/>
        </w:rPr>
        <w:t>إليه</w:t>
      </w:r>
      <w:r>
        <w:rPr>
          <w:rtl/>
        </w:rPr>
        <w:t xml:space="preserve"> </w:t>
      </w:r>
      <w:r w:rsidRPr="00C469AD">
        <w:rPr>
          <w:rtl/>
        </w:rPr>
        <w:t>مصير</w:t>
      </w:r>
      <w:r>
        <w:rPr>
          <w:rtl/>
        </w:rPr>
        <w:t xml:space="preserve"> </w:t>
      </w:r>
      <w:r w:rsidRPr="00C469AD">
        <w:rPr>
          <w:rtl/>
        </w:rPr>
        <w:t>ه</w:t>
      </w:r>
      <w:r>
        <w:rPr>
          <w:rtl/>
        </w:rPr>
        <w:t xml:space="preserve">. </w:t>
      </w:r>
      <w:r w:rsidRPr="00C469AD">
        <w:rPr>
          <w:rtl/>
        </w:rPr>
        <w:t>بعد</w:t>
      </w:r>
      <w:r>
        <w:rPr>
          <w:rtl/>
        </w:rPr>
        <w:t xml:space="preserve"> </w:t>
      </w:r>
      <w:r w:rsidRPr="00C469AD">
        <w:rPr>
          <w:rtl/>
        </w:rPr>
        <w:t>مغادرتها</w:t>
      </w:r>
      <w:r>
        <w:rPr>
          <w:rtl/>
        </w:rPr>
        <w:t xml:space="preserve"> </w:t>
      </w:r>
      <w:r w:rsidRPr="00C469AD">
        <w:rPr>
          <w:rtl/>
        </w:rPr>
        <w:t>الصومال</w:t>
      </w:r>
      <w:r>
        <w:rPr>
          <w:rtl/>
        </w:rPr>
        <w:t xml:space="preserve"> </w:t>
      </w:r>
      <w:r w:rsidRPr="00C469AD">
        <w:rPr>
          <w:rtl/>
        </w:rPr>
        <w:t>في</w:t>
      </w:r>
      <w:r>
        <w:rPr>
          <w:rtl/>
        </w:rPr>
        <w:t xml:space="preserve"> </w:t>
      </w:r>
      <w:r w:rsidRPr="00C469AD">
        <w:rPr>
          <w:rtl/>
        </w:rPr>
        <w:t>عام</w:t>
      </w:r>
      <w:r>
        <w:rPr>
          <w:rtl/>
        </w:rPr>
        <w:t xml:space="preserve"> </w:t>
      </w:r>
      <w:r w:rsidRPr="00C469AD">
        <w:rPr>
          <w:rtl/>
        </w:rPr>
        <w:t>2008</w:t>
      </w:r>
      <w:r>
        <w:rPr>
          <w:rtl/>
        </w:rPr>
        <w:t xml:space="preserve">. </w:t>
      </w:r>
      <w:r w:rsidRPr="00C469AD">
        <w:rPr>
          <w:rtl/>
        </w:rPr>
        <w:t>فقد</w:t>
      </w:r>
      <w:r>
        <w:rPr>
          <w:rtl/>
        </w:rPr>
        <w:t xml:space="preserve"> </w:t>
      </w:r>
      <w:r w:rsidRPr="00C469AD">
        <w:rPr>
          <w:rtl/>
        </w:rPr>
        <w:t>سافر</w:t>
      </w:r>
      <w:r>
        <w:rPr>
          <w:rtl/>
        </w:rPr>
        <w:t xml:space="preserve"> </w:t>
      </w:r>
      <w:r w:rsidRPr="00C469AD">
        <w:rPr>
          <w:rtl/>
        </w:rPr>
        <w:t>إلى</w:t>
      </w:r>
      <w:r>
        <w:rPr>
          <w:rtl/>
        </w:rPr>
        <w:t xml:space="preserve"> </w:t>
      </w:r>
      <w:r w:rsidRPr="00C469AD">
        <w:rPr>
          <w:rtl/>
        </w:rPr>
        <w:t>ليبيا</w:t>
      </w:r>
      <w:r>
        <w:rPr>
          <w:rtl/>
        </w:rPr>
        <w:t xml:space="preserve"> </w:t>
      </w:r>
      <w:r w:rsidRPr="00C469AD">
        <w:rPr>
          <w:rtl/>
        </w:rPr>
        <w:t>في</w:t>
      </w:r>
      <w:r>
        <w:rPr>
          <w:rtl/>
        </w:rPr>
        <w:t xml:space="preserve"> </w:t>
      </w:r>
      <w:r w:rsidRPr="00C469AD">
        <w:rPr>
          <w:rtl/>
        </w:rPr>
        <w:t>عام</w:t>
      </w:r>
      <w:r>
        <w:rPr>
          <w:rtl/>
        </w:rPr>
        <w:t xml:space="preserve"> </w:t>
      </w:r>
      <w:r w:rsidRPr="00C469AD">
        <w:rPr>
          <w:rtl/>
        </w:rPr>
        <w:t>2009</w:t>
      </w:r>
      <w:r>
        <w:rPr>
          <w:rtl/>
        </w:rPr>
        <w:t xml:space="preserve"> </w:t>
      </w:r>
      <w:r w:rsidRPr="00C469AD">
        <w:rPr>
          <w:rtl/>
        </w:rPr>
        <w:t>أو</w:t>
      </w:r>
      <w:r>
        <w:rPr>
          <w:rtl/>
        </w:rPr>
        <w:t xml:space="preserve"> </w:t>
      </w:r>
      <w:r w:rsidRPr="00C469AD">
        <w:rPr>
          <w:rtl/>
        </w:rPr>
        <w:t>2010</w:t>
      </w:r>
      <w:r>
        <w:rPr>
          <w:rtl/>
        </w:rPr>
        <w:t xml:space="preserve">، </w:t>
      </w:r>
      <w:r w:rsidRPr="00C469AD">
        <w:rPr>
          <w:rtl/>
        </w:rPr>
        <w:t>لكن</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كانت</w:t>
      </w:r>
      <w:r>
        <w:rPr>
          <w:rtl/>
        </w:rPr>
        <w:t xml:space="preserve"> </w:t>
      </w:r>
      <w:r w:rsidRPr="00C469AD">
        <w:rPr>
          <w:rtl/>
        </w:rPr>
        <w:t>تعيش</w:t>
      </w:r>
      <w:r>
        <w:rPr>
          <w:rtl/>
        </w:rPr>
        <w:t xml:space="preserve"> </w:t>
      </w:r>
      <w:r w:rsidRPr="00C469AD">
        <w:rPr>
          <w:rtl/>
        </w:rPr>
        <w:t>في</w:t>
      </w:r>
      <w:r>
        <w:rPr>
          <w:rtl/>
        </w:rPr>
        <w:t xml:space="preserve"> </w:t>
      </w:r>
      <w:r w:rsidRPr="00C469AD">
        <w:rPr>
          <w:rtl/>
        </w:rPr>
        <w:t>إيطاليا</w:t>
      </w:r>
      <w:r>
        <w:rPr>
          <w:rtl/>
        </w:rPr>
        <w:t xml:space="preserve"> </w:t>
      </w:r>
      <w:r w:rsidRPr="00C469AD">
        <w:rPr>
          <w:rtl/>
        </w:rPr>
        <w:t>آنذاك</w:t>
      </w:r>
      <w:r>
        <w:rPr>
          <w:rtl/>
        </w:rPr>
        <w:t xml:space="preserve">. </w:t>
      </w:r>
      <w:r w:rsidRPr="00C469AD">
        <w:rPr>
          <w:rtl/>
        </w:rPr>
        <w:t>وفي</w:t>
      </w:r>
      <w:r w:rsidR="0017150D">
        <w:rPr>
          <w:rFonts w:hint="cs"/>
          <w:rtl/>
        </w:rPr>
        <w:t> </w:t>
      </w:r>
      <w:r w:rsidRPr="00C469AD">
        <w:rPr>
          <w:rtl/>
        </w:rPr>
        <w:t>عام</w:t>
      </w:r>
      <w:r w:rsidR="0017150D">
        <w:rPr>
          <w:rFonts w:hint="cs"/>
          <w:rtl/>
        </w:rPr>
        <w:t> </w:t>
      </w:r>
      <w:r w:rsidRPr="00D80D75">
        <w:rPr>
          <w:spacing w:val="-2"/>
          <w:rtl/>
        </w:rPr>
        <w:t>2010، تم زواجهما بالوكالة في احتفال ديني في ليبيا، ناب عنها فيه أبناءُ خالتها. وقدِم ه. إلى إيطاليا في كانون الأول/ديسمبر 2010 وحصل على تصريح بالإق</w:t>
      </w:r>
      <w:r w:rsidR="0017150D">
        <w:rPr>
          <w:spacing w:val="-2"/>
          <w:rtl/>
        </w:rPr>
        <w:t>امة لمدة ثلاث سنوات، بدءا من</w:t>
      </w:r>
      <w:r w:rsidR="0017150D">
        <w:rPr>
          <w:rFonts w:hint="cs"/>
          <w:spacing w:val="-2"/>
          <w:rtl/>
        </w:rPr>
        <w:t> </w:t>
      </w:r>
      <w:r w:rsidR="0017150D">
        <w:rPr>
          <w:spacing w:val="-2"/>
          <w:rtl/>
        </w:rPr>
        <w:t>30</w:t>
      </w:r>
      <w:r w:rsidR="0017150D">
        <w:rPr>
          <w:rFonts w:hint="cs"/>
          <w:spacing w:val="-2"/>
          <w:rtl/>
        </w:rPr>
        <w:t> </w:t>
      </w:r>
      <w:r w:rsidRPr="00D80D75">
        <w:rPr>
          <w:spacing w:val="-2"/>
          <w:rtl/>
        </w:rPr>
        <w:t>كانون الأول</w:t>
      </w:r>
      <w:r>
        <w:rPr>
          <w:rtl/>
        </w:rPr>
        <w:t>/</w:t>
      </w:r>
      <w:r w:rsidRPr="00C469AD">
        <w:rPr>
          <w:rtl/>
        </w:rPr>
        <w:t>ديسمبر</w:t>
      </w:r>
      <w:r>
        <w:rPr>
          <w:rtl/>
        </w:rPr>
        <w:t xml:space="preserve"> </w:t>
      </w:r>
      <w:r w:rsidRPr="00C469AD">
        <w:rPr>
          <w:rtl/>
        </w:rPr>
        <w:t>2011</w:t>
      </w:r>
      <w:r>
        <w:rPr>
          <w:rtl/>
        </w:rPr>
        <w:t xml:space="preserve">. </w:t>
      </w:r>
      <w:r w:rsidRPr="00C469AD">
        <w:rPr>
          <w:rtl/>
        </w:rPr>
        <w:t>وعاشت</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و</w:t>
      </w:r>
      <w:r>
        <w:rPr>
          <w:rtl/>
        </w:rPr>
        <w:t xml:space="preserve"> </w:t>
      </w:r>
      <w:r w:rsidRPr="00C469AD">
        <w:rPr>
          <w:rtl/>
        </w:rPr>
        <w:t>ه</w:t>
      </w:r>
      <w:r>
        <w:rPr>
          <w:rtl/>
        </w:rPr>
        <w:t xml:space="preserve">. </w:t>
      </w:r>
      <w:r w:rsidRPr="00C469AD">
        <w:rPr>
          <w:rtl/>
        </w:rPr>
        <w:t>معا</w:t>
      </w:r>
      <w:r>
        <w:rPr>
          <w:rtl/>
        </w:rPr>
        <w:t xml:space="preserve">، </w:t>
      </w:r>
      <w:r w:rsidRPr="00C469AD">
        <w:rPr>
          <w:rtl/>
        </w:rPr>
        <w:t>مشردَيْن</w:t>
      </w:r>
      <w:r>
        <w:rPr>
          <w:rtl/>
        </w:rPr>
        <w:t xml:space="preserve"> </w:t>
      </w:r>
      <w:r w:rsidRPr="00C469AD">
        <w:rPr>
          <w:rtl/>
        </w:rPr>
        <w:t>في</w:t>
      </w:r>
      <w:r>
        <w:rPr>
          <w:rtl/>
        </w:rPr>
        <w:t xml:space="preserve"> </w:t>
      </w:r>
      <w:r w:rsidRPr="00C469AD">
        <w:rPr>
          <w:rtl/>
        </w:rPr>
        <w:t>شوارع</w:t>
      </w:r>
      <w:r>
        <w:rPr>
          <w:rtl/>
        </w:rPr>
        <w:t xml:space="preserve"> </w:t>
      </w:r>
      <w:r w:rsidRPr="00C469AD">
        <w:rPr>
          <w:rtl/>
        </w:rPr>
        <w:t>بلدة</w:t>
      </w:r>
      <w:r>
        <w:rPr>
          <w:rtl/>
        </w:rPr>
        <w:t xml:space="preserve"> </w:t>
      </w:r>
      <w:r w:rsidRPr="00C469AD">
        <w:rPr>
          <w:rtl/>
        </w:rPr>
        <w:t>فوجيا</w:t>
      </w:r>
      <w:r>
        <w:rPr>
          <w:rtl/>
        </w:rPr>
        <w:t xml:space="preserve"> </w:t>
      </w:r>
      <w:r w:rsidRPr="00C469AD">
        <w:rPr>
          <w:rtl/>
        </w:rPr>
        <w:t>في</w:t>
      </w:r>
      <w:r>
        <w:rPr>
          <w:rtl/>
        </w:rPr>
        <w:t xml:space="preserve"> </w:t>
      </w:r>
      <w:r w:rsidRPr="00C469AD">
        <w:rPr>
          <w:rtl/>
        </w:rPr>
        <w:t>الفترة</w:t>
      </w:r>
      <w:r>
        <w:rPr>
          <w:rtl/>
        </w:rPr>
        <w:t xml:space="preserve"> </w:t>
      </w:r>
      <w:r w:rsidRPr="00C469AD">
        <w:rPr>
          <w:rtl/>
        </w:rPr>
        <w:t>من</w:t>
      </w:r>
      <w:r>
        <w:rPr>
          <w:rtl/>
        </w:rPr>
        <w:t xml:space="preserve"> </w:t>
      </w:r>
      <w:r w:rsidRPr="00C469AD">
        <w:rPr>
          <w:rtl/>
        </w:rPr>
        <w:t>30</w:t>
      </w:r>
      <w:r>
        <w:rPr>
          <w:rFonts w:hint="cs"/>
          <w:rtl/>
        </w:rPr>
        <w:t> </w:t>
      </w:r>
      <w:r w:rsidRPr="00C469AD">
        <w:rPr>
          <w:rtl/>
        </w:rPr>
        <w:t>كانون</w:t>
      </w:r>
      <w:r>
        <w:rPr>
          <w:rtl/>
        </w:rPr>
        <w:t xml:space="preserve"> </w:t>
      </w:r>
      <w:r w:rsidRPr="00C469AD">
        <w:rPr>
          <w:rtl/>
        </w:rPr>
        <w:t>الأول</w:t>
      </w:r>
      <w:r>
        <w:rPr>
          <w:rtl/>
        </w:rPr>
        <w:t>/</w:t>
      </w:r>
      <w:r w:rsidRPr="00C469AD">
        <w:rPr>
          <w:rtl/>
        </w:rPr>
        <w:t>ديسمبر</w:t>
      </w:r>
      <w:r>
        <w:rPr>
          <w:rtl/>
        </w:rPr>
        <w:t xml:space="preserve"> </w:t>
      </w:r>
      <w:r w:rsidRPr="00C469AD">
        <w:rPr>
          <w:rtl/>
        </w:rPr>
        <w:t>2011</w:t>
      </w:r>
      <w:r>
        <w:rPr>
          <w:rtl/>
        </w:rPr>
        <w:t xml:space="preserve"> </w:t>
      </w:r>
      <w:r w:rsidRPr="00C469AD">
        <w:rPr>
          <w:rtl/>
        </w:rPr>
        <w:t>وحتى</w:t>
      </w:r>
      <w:r>
        <w:rPr>
          <w:rtl/>
        </w:rPr>
        <w:t xml:space="preserve"> </w:t>
      </w:r>
      <w:r w:rsidRPr="00C469AD">
        <w:rPr>
          <w:rtl/>
        </w:rPr>
        <w:t>وفاته</w:t>
      </w:r>
      <w:r>
        <w:rPr>
          <w:rtl/>
        </w:rPr>
        <w:t xml:space="preserve"> </w:t>
      </w:r>
      <w:r w:rsidRPr="00C469AD">
        <w:rPr>
          <w:rtl/>
        </w:rPr>
        <w:t>في</w:t>
      </w:r>
      <w:r>
        <w:rPr>
          <w:rtl/>
        </w:rPr>
        <w:t xml:space="preserve"> </w:t>
      </w:r>
      <w:r w:rsidRPr="00C469AD">
        <w:rPr>
          <w:rtl/>
        </w:rPr>
        <w:t>أيار</w:t>
      </w:r>
      <w:r>
        <w:rPr>
          <w:rtl/>
        </w:rPr>
        <w:t>/</w:t>
      </w:r>
      <w:r w:rsidRPr="00C469AD">
        <w:rPr>
          <w:rtl/>
        </w:rPr>
        <w:t>مايو</w:t>
      </w:r>
      <w:r>
        <w:rPr>
          <w:rtl/>
        </w:rPr>
        <w:t xml:space="preserve"> </w:t>
      </w:r>
      <w:r w:rsidRPr="00C469AD">
        <w:rPr>
          <w:rtl/>
        </w:rPr>
        <w:t>2012</w:t>
      </w:r>
      <w:r>
        <w:rPr>
          <w:rtl/>
        </w:rPr>
        <w:t xml:space="preserve"> </w:t>
      </w:r>
      <w:r w:rsidRPr="00C469AD">
        <w:rPr>
          <w:rtl/>
        </w:rPr>
        <w:t>جراء</w:t>
      </w:r>
      <w:r>
        <w:rPr>
          <w:rtl/>
        </w:rPr>
        <w:t xml:space="preserve"> </w:t>
      </w:r>
      <w:r w:rsidRPr="00C469AD">
        <w:rPr>
          <w:rtl/>
        </w:rPr>
        <w:t>الإصابة</w:t>
      </w:r>
      <w:r>
        <w:rPr>
          <w:rtl/>
        </w:rPr>
        <w:t xml:space="preserve"> </w:t>
      </w:r>
      <w:r w:rsidRPr="00C469AD">
        <w:rPr>
          <w:rtl/>
        </w:rPr>
        <w:t>بمرض</w:t>
      </w:r>
      <w:r>
        <w:rPr>
          <w:rtl/>
        </w:rPr>
        <w:t xml:space="preserve"> </w:t>
      </w:r>
      <w:r w:rsidRPr="00C469AD">
        <w:rPr>
          <w:rtl/>
        </w:rPr>
        <w:t>السل</w:t>
      </w:r>
      <w:r>
        <w:rPr>
          <w:rtl/>
        </w:rPr>
        <w:t xml:space="preserve">. </w:t>
      </w:r>
      <w:r w:rsidRPr="00C469AD">
        <w:rPr>
          <w:rtl/>
        </w:rPr>
        <w:t>وكانت</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قد</w:t>
      </w:r>
      <w:r>
        <w:rPr>
          <w:rtl/>
        </w:rPr>
        <w:t xml:space="preserve"> </w:t>
      </w:r>
      <w:r w:rsidRPr="00C469AD">
        <w:rPr>
          <w:rtl/>
        </w:rPr>
        <w:t>حمَلت</w:t>
      </w:r>
      <w:r>
        <w:rPr>
          <w:rtl/>
        </w:rPr>
        <w:t xml:space="preserve"> </w:t>
      </w:r>
      <w:r w:rsidRPr="00C469AD">
        <w:rPr>
          <w:rtl/>
        </w:rPr>
        <w:t>قبيل</w:t>
      </w:r>
      <w:r>
        <w:rPr>
          <w:rtl/>
        </w:rPr>
        <w:t xml:space="preserve"> </w:t>
      </w:r>
      <w:r w:rsidRPr="00C469AD">
        <w:rPr>
          <w:rtl/>
        </w:rPr>
        <w:t>وفاته</w:t>
      </w:r>
      <w:r w:rsidRPr="00095FE4">
        <w:rPr>
          <w:szCs w:val="30"/>
          <w:vertAlign w:val="superscript"/>
          <w:rtl/>
        </w:rPr>
        <w:t>(</w:t>
      </w:r>
      <w:r w:rsidRPr="00095FE4">
        <w:rPr>
          <w:rStyle w:val="FootnoteReference"/>
          <w:szCs w:val="30"/>
          <w:rtl/>
        </w:rPr>
        <w:footnoteReference w:id="4"/>
      </w:r>
      <w:r w:rsidRPr="00095FE4">
        <w:rPr>
          <w:szCs w:val="30"/>
          <w:vertAlign w:val="superscript"/>
          <w:rtl/>
        </w:rPr>
        <w:t>)</w:t>
      </w:r>
      <w:r>
        <w:rPr>
          <w:rtl/>
        </w:rPr>
        <w:t xml:space="preserve">. </w:t>
      </w:r>
      <w:r w:rsidRPr="00C469AD">
        <w:rPr>
          <w:rtl/>
        </w:rPr>
        <w:t>ولم</w:t>
      </w:r>
      <w:r>
        <w:rPr>
          <w:rtl/>
        </w:rPr>
        <w:t xml:space="preserve"> </w:t>
      </w:r>
      <w:r w:rsidRPr="00C469AD">
        <w:rPr>
          <w:rtl/>
        </w:rPr>
        <w:t>تكن</w:t>
      </w:r>
      <w:r>
        <w:rPr>
          <w:rtl/>
        </w:rPr>
        <w:t xml:space="preserve"> </w:t>
      </w:r>
      <w:r w:rsidRPr="00C469AD">
        <w:rPr>
          <w:rtl/>
        </w:rPr>
        <w:t>السلطات</w:t>
      </w:r>
      <w:r>
        <w:rPr>
          <w:rtl/>
        </w:rPr>
        <w:t xml:space="preserve"> </w:t>
      </w:r>
      <w:r w:rsidRPr="00C469AD">
        <w:rPr>
          <w:rtl/>
        </w:rPr>
        <w:t>الإيطالية</w:t>
      </w:r>
      <w:r>
        <w:rPr>
          <w:rtl/>
        </w:rPr>
        <w:t xml:space="preserve"> </w:t>
      </w:r>
      <w:r w:rsidRPr="00C469AD">
        <w:rPr>
          <w:rtl/>
        </w:rPr>
        <w:t>على</w:t>
      </w:r>
      <w:r>
        <w:rPr>
          <w:rtl/>
        </w:rPr>
        <w:t xml:space="preserve"> </w:t>
      </w:r>
      <w:r w:rsidRPr="00C469AD">
        <w:rPr>
          <w:rtl/>
        </w:rPr>
        <w:t>علم</w:t>
      </w:r>
      <w:r>
        <w:rPr>
          <w:rtl/>
        </w:rPr>
        <w:t xml:space="preserve"> </w:t>
      </w:r>
      <w:r w:rsidRPr="00C469AD">
        <w:rPr>
          <w:rtl/>
        </w:rPr>
        <w:t>بأن</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والمدعو</w:t>
      </w:r>
      <w:r>
        <w:rPr>
          <w:rtl/>
        </w:rPr>
        <w:t xml:space="preserve"> </w:t>
      </w:r>
      <w:r w:rsidRPr="00C469AD">
        <w:rPr>
          <w:rtl/>
        </w:rPr>
        <w:t>ه</w:t>
      </w:r>
      <w:r>
        <w:rPr>
          <w:rtl/>
        </w:rPr>
        <w:t xml:space="preserve">. </w:t>
      </w:r>
      <w:r w:rsidRPr="00C469AD">
        <w:rPr>
          <w:rtl/>
        </w:rPr>
        <w:t>زوجان</w:t>
      </w:r>
      <w:r>
        <w:rPr>
          <w:rtl/>
        </w:rPr>
        <w:t xml:space="preserve">. </w:t>
      </w:r>
      <w:r w:rsidRPr="00C469AD">
        <w:rPr>
          <w:rtl/>
        </w:rPr>
        <w:t>ثم</w:t>
      </w:r>
      <w:r>
        <w:rPr>
          <w:rtl/>
        </w:rPr>
        <w:t xml:space="preserve"> </w:t>
      </w:r>
      <w:r w:rsidRPr="00C469AD">
        <w:rPr>
          <w:rtl/>
        </w:rPr>
        <w:t>وُلد</w:t>
      </w:r>
      <w:r>
        <w:rPr>
          <w:rtl/>
        </w:rPr>
        <w:t xml:space="preserve"> </w:t>
      </w:r>
      <w:r w:rsidRPr="00C469AD">
        <w:rPr>
          <w:rtl/>
        </w:rPr>
        <w:t>ابن</w:t>
      </w:r>
      <w:r>
        <w:rPr>
          <w:rtl/>
        </w:rPr>
        <w:t xml:space="preserve"> </w:t>
      </w:r>
      <w:r w:rsidRPr="00C469AD">
        <w:rPr>
          <w:rtl/>
        </w:rPr>
        <w:t>صاحبة</w:t>
      </w:r>
      <w:r>
        <w:rPr>
          <w:rtl/>
        </w:rPr>
        <w:t xml:space="preserve"> </w:t>
      </w:r>
      <w:r w:rsidRPr="00C469AD">
        <w:rPr>
          <w:rtl/>
        </w:rPr>
        <w:t>الرسالة</w:t>
      </w:r>
      <w:r>
        <w:rPr>
          <w:rtl/>
        </w:rPr>
        <w:t>،</w:t>
      </w:r>
      <w:r>
        <w:rPr>
          <w:rtl/>
          <w:lang w:bidi="ar-EG"/>
        </w:rPr>
        <w:t xml:space="preserve"> </w:t>
      </w:r>
      <w:r w:rsidRPr="00C469AD">
        <w:rPr>
          <w:rtl/>
          <w:lang w:bidi="ar-EG"/>
        </w:rPr>
        <w:t>ه</w:t>
      </w:r>
      <w:r>
        <w:rPr>
          <w:rtl/>
          <w:lang w:bidi="ar-EG"/>
        </w:rPr>
        <w:t>.</w:t>
      </w:r>
      <w:r w:rsidR="00645441">
        <w:rPr>
          <w:rFonts w:hint="cs"/>
          <w:rtl/>
          <w:lang w:bidi="ar-EG"/>
        </w:rPr>
        <w:t xml:space="preserve"> </w:t>
      </w:r>
      <w:r w:rsidRPr="00C469AD">
        <w:rPr>
          <w:rtl/>
          <w:lang w:bidi="ar-EG"/>
        </w:rPr>
        <w:t>ه</w:t>
      </w:r>
      <w:r>
        <w:rPr>
          <w:rtl/>
          <w:lang w:bidi="ar-EG"/>
        </w:rPr>
        <w:t>.</w:t>
      </w:r>
      <w:r w:rsidR="00645441">
        <w:rPr>
          <w:rFonts w:hint="cs"/>
          <w:rtl/>
          <w:lang w:bidi="ar-EG"/>
        </w:rPr>
        <w:t xml:space="preserve"> </w:t>
      </w:r>
      <w:r w:rsidRPr="00C469AD">
        <w:rPr>
          <w:rtl/>
          <w:lang w:bidi="ar-EG"/>
        </w:rPr>
        <w:t>م</w:t>
      </w:r>
      <w:r>
        <w:rPr>
          <w:rtl/>
          <w:lang w:bidi="ar-EG"/>
        </w:rPr>
        <w:t>.،</w:t>
      </w:r>
      <w:r>
        <w:rPr>
          <w:rFonts w:hint="cs"/>
          <w:rtl/>
          <w:lang w:bidi="ar-EG"/>
        </w:rPr>
        <w:t xml:space="preserve"> </w:t>
      </w:r>
      <w:r w:rsidRPr="00C469AD">
        <w:rPr>
          <w:rtl/>
        </w:rPr>
        <w:t>في</w:t>
      </w:r>
      <w:r>
        <w:rPr>
          <w:rtl/>
        </w:rPr>
        <w:t xml:space="preserve"> </w:t>
      </w:r>
      <w:r w:rsidRPr="00C469AD">
        <w:rPr>
          <w:rtl/>
        </w:rPr>
        <w:t>إيطاليا</w:t>
      </w:r>
      <w:r>
        <w:rPr>
          <w:rtl/>
        </w:rPr>
        <w:t xml:space="preserve"> </w:t>
      </w:r>
      <w:r w:rsidRPr="00C469AD">
        <w:rPr>
          <w:rtl/>
        </w:rPr>
        <w:t>في</w:t>
      </w:r>
      <w:r>
        <w:rPr>
          <w:rtl/>
        </w:rPr>
        <w:t xml:space="preserve"> </w:t>
      </w:r>
      <w:r w:rsidRPr="00C469AD">
        <w:rPr>
          <w:rtl/>
        </w:rPr>
        <w:t>28</w:t>
      </w:r>
      <w:r>
        <w:rPr>
          <w:rtl/>
        </w:rPr>
        <w:t xml:space="preserve"> </w:t>
      </w:r>
      <w:r w:rsidRPr="00C469AD">
        <w:rPr>
          <w:rtl/>
        </w:rPr>
        <w:t>شباط</w:t>
      </w:r>
      <w:r>
        <w:rPr>
          <w:rtl/>
        </w:rPr>
        <w:t>/</w:t>
      </w:r>
      <w:r w:rsidR="0017150D">
        <w:rPr>
          <w:rFonts w:hint="cs"/>
          <w:rtl/>
        </w:rPr>
        <w:t xml:space="preserve"> </w:t>
      </w:r>
      <w:r w:rsidRPr="00C469AD">
        <w:rPr>
          <w:rtl/>
        </w:rPr>
        <w:t>فبراير</w:t>
      </w:r>
      <w:r>
        <w:rPr>
          <w:rtl/>
        </w:rPr>
        <w:t xml:space="preserve"> </w:t>
      </w:r>
      <w:r w:rsidRPr="00C469AD">
        <w:rPr>
          <w:rtl/>
        </w:rPr>
        <w:t>2013</w:t>
      </w:r>
      <w:r>
        <w:rPr>
          <w:rtl/>
        </w:rPr>
        <w:t xml:space="preserve">. </w:t>
      </w:r>
      <w:r w:rsidRPr="00C469AD">
        <w:rPr>
          <w:rtl/>
        </w:rPr>
        <w:t>والتقت</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أثناء</w:t>
      </w:r>
      <w:r>
        <w:rPr>
          <w:rtl/>
        </w:rPr>
        <w:t xml:space="preserve"> </w:t>
      </w:r>
      <w:r w:rsidRPr="00C469AD">
        <w:rPr>
          <w:rtl/>
        </w:rPr>
        <w:t>إقامتها</w:t>
      </w:r>
      <w:r>
        <w:rPr>
          <w:rtl/>
        </w:rPr>
        <w:t xml:space="preserve"> </w:t>
      </w:r>
      <w:r w:rsidRPr="00C469AD">
        <w:rPr>
          <w:rtl/>
        </w:rPr>
        <w:t>في</w:t>
      </w:r>
      <w:r>
        <w:rPr>
          <w:rtl/>
        </w:rPr>
        <w:t xml:space="preserve"> </w:t>
      </w:r>
      <w:r w:rsidRPr="00C469AD">
        <w:rPr>
          <w:rtl/>
        </w:rPr>
        <w:t>إيطاليا</w:t>
      </w:r>
      <w:r>
        <w:rPr>
          <w:rtl/>
        </w:rPr>
        <w:t xml:space="preserve">، </w:t>
      </w:r>
      <w:r w:rsidRPr="00C469AD">
        <w:rPr>
          <w:rtl/>
        </w:rPr>
        <w:t>بقسٍّ</w:t>
      </w:r>
      <w:r>
        <w:rPr>
          <w:rtl/>
        </w:rPr>
        <w:t xml:space="preserve"> </w:t>
      </w:r>
      <w:r w:rsidRPr="00C469AD">
        <w:rPr>
          <w:rtl/>
        </w:rPr>
        <w:t>من</w:t>
      </w:r>
      <w:r>
        <w:rPr>
          <w:rtl/>
        </w:rPr>
        <w:t xml:space="preserve"> </w:t>
      </w:r>
      <w:r w:rsidRPr="00C469AD">
        <w:rPr>
          <w:rtl/>
        </w:rPr>
        <w:t>فنلندا</w:t>
      </w:r>
      <w:r>
        <w:rPr>
          <w:rtl/>
        </w:rPr>
        <w:t xml:space="preserve"> </w:t>
      </w:r>
      <w:r w:rsidRPr="00C469AD">
        <w:rPr>
          <w:rtl/>
        </w:rPr>
        <w:t>أعطاها</w:t>
      </w:r>
      <w:r>
        <w:rPr>
          <w:rtl/>
        </w:rPr>
        <w:t xml:space="preserve"> </w:t>
      </w:r>
      <w:r w:rsidRPr="00C469AD">
        <w:rPr>
          <w:rtl/>
        </w:rPr>
        <w:t>مالا</w:t>
      </w:r>
      <w:r>
        <w:rPr>
          <w:rtl/>
        </w:rPr>
        <w:t xml:space="preserve"> </w:t>
      </w:r>
      <w:r w:rsidRPr="00C469AD">
        <w:rPr>
          <w:rtl/>
        </w:rPr>
        <w:t>لمساعدتها</w:t>
      </w:r>
      <w:r>
        <w:rPr>
          <w:rtl/>
        </w:rPr>
        <w:t xml:space="preserve"> </w:t>
      </w:r>
      <w:r w:rsidRPr="00C469AD">
        <w:rPr>
          <w:rtl/>
        </w:rPr>
        <w:t>على</w:t>
      </w:r>
      <w:r>
        <w:rPr>
          <w:rtl/>
        </w:rPr>
        <w:t xml:space="preserve"> </w:t>
      </w:r>
      <w:r w:rsidRPr="00C469AD">
        <w:rPr>
          <w:rtl/>
        </w:rPr>
        <w:t>طلب</w:t>
      </w:r>
      <w:r>
        <w:rPr>
          <w:rtl/>
        </w:rPr>
        <w:t xml:space="preserve"> </w:t>
      </w:r>
      <w:r w:rsidRPr="00C469AD">
        <w:rPr>
          <w:rtl/>
        </w:rPr>
        <w:t>اللجوء</w:t>
      </w:r>
      <w:r>
        <w:rPr>
          <w:rtl/>
        </w:rPr>
        <w:t xml:space="preserve"> </w:t>
      </w:r>
      <w:r w:rsidRPr="00C469AD">
        <w:rPr>
          <w:rtl/>
        </w:rPr>
        <w:t>في</w:t>
      </w:r>
      <w:r>
        <w:rPr>
          <w:rtl/>
        </w:rPr>
        <w:t xml:space="preserve"> </w:t>
      </w:r>
      <w:r w:rsidRPr="00C469AD">
        <w:rPr>
          <w:rtl/>
        </w:rPr>
        <w:t>بلد</w:t>
      </w:r>
      <w:r>
        <w:rPr>
          <w:rtl/>
        </w:rPr>
        <w:t xml:space="preserve"> </w:t>
      </w:r>
      <w:r w:rsidRPr="00C469AD">
        <w:rPr>
          <w:rtl/>
        </w:rPr>
        <w:t>آخر</w:t>
      </w:r>
      <w:r>
        <w:rPr>
          <w:rtl/>
        </w:rPr>
        <w:t xml:space="preserve"> </w:t>
      </w:r>
      <w:r w:rsidRPr="00C469AD">
        <w:rPr>
          <w:rtl/>
        </w:rPr>
        <w:t>من</w:t>
      </w:r>
      <w:r>
        <w:rPr>
          <w:rtl/>
        </w:rPr>
        <w:t xml:space="preserve"> </w:t>
      </w:r>
      <w:r w:rsidRPr="00C469AD">
        <w:rPr>
          <w:rtl/>
        </w:rPr>
        <w:t>بلدان</w:t>
      </w:r>
      <w:r>
        <w:rPr>
          <w:rtl/>
        </w:rPr>
        <w:t xml:space="preserve"> </w:t>
      </w:r>
      <w:r w:rsidRPr="00C469AD">
        <w:rPr>
          <w:rtl/>
        </w:rPr>
        <w:t>الاتحاد</w:t>
      </w:r>
      <w:r>
        <w:rPr>
          <w:rtl/>
        </w:rPr>
        <w:t xml:space="preserve"> </w:t>
      </w:r>
      <w:r w:rsidRPr="00C469AD">
        <w:rPr>
          <w:rtl/>
        </w:rPr>
        <w:t>الأوروبي</w:t>
      </w:r>
      <w:r w:rsidR="0017150D">
        <w:rPr>
          <w:rtl/>
        </w:rPr>
        <w:t>.</w:t>
      </w:r>
    </w:p>
    <w:p w14:paraId="20D1A30B" w14:textId="6CDDEAC7" w:rsidR="00095FE4" w:rsidRPr="00C469AD" w:rsidRDefault="00095FE4" w:rsidP="00095FE4">
      <w:pPr>
        <w:pStyle w:val="SingleTxt"/>
        <w:rPr>
          <w:rtl/>
        </w:rPr>
      </w:pPr>
      <w:r w:rsidRPr="00C469AD">
        <w:rPr>
          <w:rtl/>
        </w:rPr>
        <w:lastRenderedPageBreak/>
        <w:t>٢</w:t>
      </w:r>
      <w:r>
        <w:rPr>
          <w:rtl/>
        </w:rPr>
        <w:t>-</w:t>
      </w:r>
      <w:r w:rsidRPr="00C469AD">
        <w:rPr>
          <w:rtl/>
        </w:rPr>
        <w:t>٦</w:t>
      </w:r>
      <w:r>
        <w:rPr>
          <w:rtl/>
        </w:rPr>
        <w:tab/>
      </w:r>
      <w:r w:rsidRPr="00C469AD">
        <w:rPr>
          <w:rtl/>
        </w:rPr>
        <w:t>ودخلت</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وابنها</w:t>
      </w:r>
      <w:r>
        <w:rPr>
          <w:rtl/>
        </w:rPr>
        <w:t xml:space="preserve"> </w:t>
      </w:r>
      <w:r w:rsidRPr="00C469AD">
        <w:rPr>
          <w:rtl/>
        </w:rPr>
        <w:t>الدنمارك</w:t>
      </w:r>
      <w:r>
        <w:rPr>
          <w:rtl/>
        </w:rPr>
        <w:t xml:space="preserve"> </w:t>
      </w:r>
      <w:r w:rsidRPr="00C469AD">
        <w:rPr>
          <w:rtl/>
        </w:rPr>
        <w:t>في</w:t>
      </w:r>
      <w:r>
        <w:rPr>
          <w:rtl/>
        </w:rPr>
        <w:t xml:space="preserve"> </w:t>
      </w:r>
      <w:r w:rsidRPr="00C469AD">
        <w:rPr>
          <w:rtl/>
        </w:rPr>
        <w:t>18</w:t>
      </w:r>
      <w:r>
        <w:rPr>
          <w:rtl/>
        </w:rPr>
        <w:t xml:space="preserve"> </w:t>
      </w:r>
      <w:r w:rsidRPr="00C469AD">
        <w:rPr>
          <w:rtl/>
        </w:rPr>
        <w:t>كانون</w:t>
      </w:r>
      <w:r>
        <w:rPr>
          <w:rtl/>
        </w:rPr>
        <w:t xml:space="preserve"> </w:t>
      </w:r>
      <w:r w:rsidRPr="00C469AD">
        <w:rPr>
          <w:rtl/>
        </w:rPr>
        <w:t>الأول</w:t>
      </w:r>
      <w:r>
        <w:rPr>
          <w:rtl/>
        </w:rPr>
        <w:t>/</w:t>
      </w:r>
      <w:r w:rsidRPr="00C469AD">
        <w:rPr>
          <w:rtl/>
        </w:rPr>
        <w:t>ديسمبر</w:t>
      </w:r>
      <w:r>
        <w:rPr>
          <w:rtl/>
        </w:rPr>
        <w:t xml:space="preserve"> </w:t>
      </w:r>
      <w:r w:rsidRPr="00C469AD">
        <w:rPr>
          <w:rtl/>
        </w:rPr>
        <w:t>2013</w:t>
      </w:r>
      <w:r>
        <w:rPr>
          <w:rtl/>
        </w:rPr>
        <w:t xml:space="preserve"> </w:t>
      </w:r>
      <w:r w:rsidRPr="00C469AD">
        <w:rPr>
          <w:rtl/>
        </w:rPr>
        <w:t>دون</w:t>
      </w:r>
      <w:r>
        <w:rPr>
          <w:rtl/>
        </w:rPr>
        <w:t xml:space="preserve"> </w:t>
      </w:r>
      <w:r w:rsidRPr="00C469AD">
        <w:rPr>
          <w:rtl/>
        </w:rPr>
        <w:t>وثائق</w:t>
      </w:r>
      <w:r>
        <w:rPr>
          <w:rtl/>
        </w:rPr>
        <w:t xml:space="preserve"> </w:t>
      </w:r>
      <w:r w:rsidRPr="00C469AD">
        <w:rPr>
          <w:rtl/>
        </w:rPr>
        <w:t>سفر</w:t>
      </w:r>
      <w:r>
        <w:rPr>
          <w:rtl/>
        </w:rPr>
        <w:t xml:space="preserve"> </w:t>
      </w:r>
      <w:r w:rsidRPr="00C469AD">
        <w:rPr>
          <w:rtl/>
        </w:rPr>
        <w:t>سليمة</w:t>
      </w:r>
      <w:r>
        <w:rPr>
          <w:rtl/>
        </w:rPr>
        <w:t xml:space="preserve">. </w:t>
      </w:r>
      <w:r w:rsidRPr="00C469AD">
        <w:rPr>
          <w:rtl/>
        </w:rPr>
        <w:t>وقدمت</w:t>
      </w:r>
      <w:r>
        <w:rPr>
          <w:rtl/>
        </w:rPr>
        <w:t xml:space="preserve"> </w:t>
      </w:r>
      <w:r w:rsidRPr="00C469AD">
        <w:rPr>
          <w:rtl/>
        </w:rPr>
        <w:t>طلباً</w:t>
      </w:r>
      <w:r>
        <w:rPr>
          <w:rtl/>
        </w:rPr>
        <w:t xml:space="preserve"> </w:t>
      </w:r>
      <w:r w:rsidRPr="00C469AD">
        <w:rPr>
          <w:rtl/>
        </w:rPr>
        <w:t>للجوء</w:t>
      </w:r>
      <w:r>
        <w:rPr>
          <w:rtl/>
        </w:rPr>
        <w:t xml:space="preserve"> </w:t>
      </w:r>
      <w:r w:rsidRPr="00C469AD">
        <w:rPr>
          <w:rtl/>
        </w:rPr>
        <w:t>في</w:t>
      </w:r>
      <w:r>
        <w:rPr>
          <w:rtl/>
        </w:rPr>
        <w:t xml:space="preserve"> </w:t>
      </w:r>
      <w:r w:rsidRPr="00C469AD">
        <w:rPr>
          <w:rtl/>
        </w:rPr>
        <w:t>اليوم</w:t>
      </w:r>
      <w:r>
        <w:rPr>
          <w:rtl/>
        </w:rPr>
        <w:t xml:space="preserve"> </w:t>
      </w:r>
      <w:r w:rsidRPr="00C469AD">
        <w:rPr>
          <w:rtl/>
        </w:rPr>
        <w:t>نفسه</w:t>
      </w:r>
      <w:r>
        <w:rPr>
          <w:rtl/>
        </w:rPr>
        <w:t xml:space="preserve">. </w:t>
      </w:r>
      <w:r w:rsidRPr="00C469AD">
        <w:rPr>
          <w:rtl/>
        </w:rPr>
        <w:t>وعللت</w:t>
      </w:r>
      <w:r>
        <w:rPr>
          <w:rtl/>
        </w:rPr>
        <w:t xml:space="preserve"> </w:t>
      </w:r>
      <w:r w:rsidRPr="00C469AD">
        <w:rPr>
          <w:rtl/>
        </w:rPr>
        <w:t>طلب</w:t>
      </w:r>
      <w:r>
        <w:rPr>
          <w:rtl/>
        </w:rPr>
        <w:t xml:space="preserve"> </w:t>
      </w:r>
      <w:r w:rsidRPr="00C469AD">
        <w:rPr>
          <w:rtl/>
        </w:rPr>
        <w:t>اللجوء</w:t>
      </w:r>
      <w:r>
        <w:rPr>
          <w:rtl/>
        </w:rPr>
        <w:t xml:space="preserve"> </w:t>
      </w:r>
      <w:r w:rsidRPr="00C469AD">
        <w:rPr>
          <w:rtl/>
        </w:rPr>
        <w:t>بخوفها</w:t>
      </w:r>
      <w:r>
        <w:rPr>
          <w:rtl/>
        </w:rPr>
        <w:t xml:space="preserve"> </w:t>
      </w:r>
      <w:r w:rsidRPr="00C469AD">
        <w:rPr>
          <w:rtl/>
        </w:rPr>
        <w:t>من</w:t>
      </w:r>
      <w:r>
        <w:rPr>
          <w:rFonts w:hint="cs"/>
          <w:rtl/>
        </w:rPr>
        <w:t xml:space="preserve"> </w:t>
      </w:r>
      <w:r w:rsidRPr="00C469AD">
        <w:rPr>
          <w:rtl/>
        </w:rPr>
        <w:t>أن</w:t>
      </w:r>
      <w:r>
        <w:rPr>
          <w:rtl/>
        </w:rPr>
        <w:t xml:space="preserve"> </w:t>
      </w:r>
      <w:r w:rsidRPr="00C469AD">
        <w:rPr>
          <w:rtl/>
        </w:rPr>
        <w:t>تُقتل</w:t>
      </w:r>
      <w:r>
        <w:rPr>
          <w:rtl/>
        </w:rPr>
        <w:t xml:space="preserve"> </w:t>
      </w:r>
      <w:r w:rsidRPr="00C469AD">
        <w:rPr>
          <w:rtl/>
        </w:rPr>
        <w:t>على</w:t>
      </w:r>
      <w:r>
        <w:rPr>
          <w:rtl/>
        </w:rPr>
        <w:t xml:space="preserve"> </w:t>
      </w:r>
      <w:r w:rsidRPr="00C469AD">
        <w:rPr>
          <w:rtl/>
        </w:rPr>
        <w:t>يد</w:t>
      </w:r>
      <w:r>
        <w:rPr>
          <w:rtl/>
        </w:rPr>
        <w:t xml:space="preserve"> </w:t>
      </w:r>
      <w:r w:rsidRPr="00C469AD">
        <w:rPr>
          <w:rtl/>
        </w:rPr>
        <w:t>أسرتها</w:t>
      </w:r>
      <w:r>
        <w:rPr>
          <w:rtl/>
        </w:rPr>
        <w:t xml:space="preserve"> </w:t>
      </w:r>
      <w:r w:rsidRPr="00C469AD">
        <w:rPr>
          <w:rtl/>
        </w:rPr>
        <w:t>أو</w:t>
      </w:r>
      <w:r>
        <w:rPr>
          <w:rFonts w:hint="cs"/>
          <w:rtl/>
        </w:rPr>
        <w:t> </w:t>
      </w:r>
      <w:r w:rsidRPr="00C469AD">
        <w:rPr>
          <w:rtl/>
        </w:rPr>
        <w:t>أن</w:t>
      </w:r>
      <w:r>
        <w:rPr>
          <w:rtl/>
        </w:rPr>
        <w:t xml:space="preserve"> </w:t>
      </w:r>
      <w:r w:rsidRPr="00C469AD">
        <w:rPr>
          <w:rtl/>
        </w:rPr>
        <w:t>تسلَّم</w:t>
      </w:r>
      <w:r>
        <w:rPr>
          <w:rtl/>
        </w:rPr>
        <w:t xml:space="preserve"> </w:t>
      </w:r>
      <w:r w:rsidRPr="00C469AD">
        <w:rPr>
          <w:rtl/>
        </w:rPr>
        <w:t>إلى</w:t>
      </w:r>
      <w:r>
        <w:rPr>
          <w:rtl/>
        </w:rPr>
        <w:t xml:space="preserve"> </w:t>
      </w:r>
      <w:r w:rsidRPr="00C469AD">
        <w:rPr>
          <w:rtl/>
        </w:rPr>
        <w:t>حركة</w:t>
      </w:r>
      <w:r>
        <w:rPr>
          <w:rtl/>
        </w:rPr>
        <w:t xml:space="preserve"> </w:t>
      </w:r>
      <w:r w:rsidRPr="00C469AD">
        <w:rPr>
          <w:rtl/>
        </w:rPr>
        <w:t>الشباب</w:t>
      </w:r>
      <w:r>
        <w:rPr>
          <w:rtl/>
        </w:rPr>
        <w:t xml:space="preserve"> </w:t>
      </w:r>
      <w:r w:rsidRPr="00C469AD">
        <w:rPr>
          <w:rtl/>
        </w:rPr>
        <w:t>إذا</w:t>
      </w:r>
      <w:r>
        <w:rPr>
          <w:rtl/>
        </w:rPr>
        <w:t xml:space="preserve"> </w:t>
      </w:r>
      <w:r w:rsidRPr="00C469AD">
        <w:rPr>
          <w:rtl/>
        </w:rPr>
        <w:t>ما</w:t>
      </w:r>
      <w:r>
        <w:rPr>
          <w:rtl/>
        </w:rPr>
        <w:t xml:space="preserve"> </w:t>
      </w:r>
      <w:r w:rsidRPr="00C469AD">
        <w:rPr>
          <w:rtl/>
        </w:rPr>
        <w:t>عادت</w:t>
      </w:r>
      <w:r>
        <w:rPr>
          <w:rtl/>
        </w:rPr>
        <w:t xml:space="preserve"> </w:t>
      </w:r>
      <w:r w:rsidRPr="00C469AD">
        <w:rPr>
          <w:rtl/>
        </w:rPr>
        <w:t>إلى</w:t>
      </w:r>
      <w:r>
        <w:rPr>
          <w:rtl/>
        </w:rPr>
        <w:t xml:space="preserve"> </w:t>
      </w:r>
      <w:r w:rsidRPr="00C469AD">
        <w:rPr>
          <w:rtl/>
        </w:rPr>
        <w:t>الصومال</w:t>
      </w:r>
      <w:r>
        <w:rPr>
          <w:rtl/>
        </w:rPr>
        <w:t xml:space="preserve">، </w:t>
      </w:r>
      <w:r w:rsidRPr="00C469AD">
        <w:rPr>
          <w:rtl/>
        </w:rPr>
        <w:t>لأنها</w:t>
      </w:r>
      <w:r>
        <w:rPr>
          <w:rtl/>
        </w:rPr>
        <w:t xml:space="preserve"> </w:t>
      </w:r>
      <w:r w:rsidRPr="00C469AD">
        <w:rPr>
          <w:rtl/>
        </w:rPr>
        <w:t>كانت</w:t>
      </w:r>
      <w:r>
        <w:rPr>
          <w:rtl/>
        </w:rPr>
        <w:t xml:space="preserve"> </w:t>
      </w:r>
      <w:r w:rsidRPr="00C469AD">
        <w:rPr>
          <w:rtl/>
        </w:rPr>
        <w:t>على</w:t>
      </w:r>
      <w:r>
        <w:rPr>
          <w:rtl/>
        </w:rPr>
        <w:t xml:space="preserve"> </w:t>
      </w:r>
      <w:r w:rsidRPr="00C469AD">
        <w:rPr>
          <w:rtl/>
        </w:rPr>
        <w:t>علاقة</w:t>
      </w:r>
      <w:r>
        <w:rPr>
          <w:rtl/>
        </w:rPr>
        <w:t xml:space="preserve"> </w:t>
      </w:r>
      <w:r w:rsidRPr="00C469AD">
        <w:rPr>
          <w:rtl/>
        </w:rPr>
        <w:t>بالمدعو</w:t>
      </w:r>
      <w:r>
        <w:rPr>
          <w:rtl/>
        </w:rPr>
        <w:t xml:space="preserve"> </w:t>
      </w:r>
      <w:r w:rsidRPr="00C469AD">
        <w:rPr>
          <w:rtl/>
        </w:rPr>
        <w:t>ه</w:t>
      </w:r>
      <w:r>
        <w:rPr>
          <w:rtl/>
        </w:rPr>
        <w:t xml:space="preserve">. </w:t>
      </w:r>
      <w:r w:rsidRPr="00C469AD">
        <w:rPr>
          <w:rtl/>
        </w:rPr>
        <w:t>خارج</w:t>
      </w:r>
      <w:r>
        <w:rPr>
          <w:rtl/>
        </w:rPr>
        <w:t xml:space="preserve"> </w:t>
      </w:r>
      <w:r w:rsidRPr="00C469AD">
        <w:rPr>
          <w:rtl/>
        </w:rPr>
        <w:t>إطار</w:t>
      </w:r>
      <w:r>
        <w:rPr>
          <w:rtl/>
        </w:rPr>
        <w:t xml:space="preserve"> </w:t>
      </w:r>
      <w:r w:rsidRPr="00C469AD">
        <w:rPr>
          <w:rtl/>
        </w:rPr>
        <w:t>الزواج</w:t>
      </w:r>
      <w:r>
        <w:rPr>
          <w:rtl/>
        </w:rPr>
        <w:t xml:space="preserve"> </w:t>
      </w:r>
      <w:r w:rsidRPr="00C469AD">
        <w:rPr>
          <w:rtl/>
        </w:rPr>
        <w:t>وكان</w:t>
      </w:r>
      <w:r>
        <w:rPr>
          <w:rtl/>
        </w:rPr>
        <w:t xml:space="preserve"> </w:t>
      </w:r>
      <w:r w:rsidRPr="00C469AD">
        <w:rPr>
          <w:rtl/>
        </w:rPr>
        <w:t>ذلك</w:t>
      </w:r>
      <w:r>
        <w:rPr>
          <w:rtl/>
        </w:rPr>
        <w:t xml:space="preserve"> </w:t>
      </w:r>
      <w:r w:rsidRPr="00C469AD">
        <w:rPr>
          <w:rtl/>
        </w:rPr>
        <w:t>بغير</w:t>
      </w:r>
      <w:r>
        <w:rPr>
          <w:rtl/>
        </w:rPr>
        <w:t xml:space="preserve"> </w:t>
      </w:r>
      <w:r w:rsidRPr="00C469AD">
        <w:rPr>
          <w:rtl/>
        </w:rPr>
        <w:t>رضا</w:t>
      </w:r>
      <w:r>
        <w:rPr>
          <w:rtl/>
        </w:rPr>
        <w:t xml:space="preserve"> </w:t>
      </w:r>
      <w:r w:rsidRPr="00C469AD">
        <w:rPr>
          <w:rtl/>
        </w:rPr>
        <w:t>أسرتها</w:t>
      </w:r>
      <w:r w:rsidR="0017150D">
        <w:rPr>
          <w:rtl/>
        </w:rPr>
        <w:t>.</w:t>
      </w:r>
    </w:p>
    <w:p w14:paraId="256892B9" w14:textId="6CDA863E" w:rsidR="00095FE4" w:rsidRPr="00C469AD" w:rsidRDefault="00095FE4" w:rsidP="00095FE4">
      <w:pPr>
        <w:pStyle w:val="SingleTxt"/>
        <w:rPr>
          <w:rtl/>
        </w:rPr>
      </w:pPr>
      <w:r w:rsidRPr="00C469AD">
        <w:rPr>
          <w:rtl/>
        </w:rPr>
        <w:t>٢</w:t>
      </w:r>
      <w:r>
        <w:rPr>
          <w:rtl/>
        </w:rPr>
        <w:t>-</w:t>
      </w:r>
      <w:r w:rsidRPr="00C469AD">
        <w:rPr>
          <w:rtl/>
        </w:rPr>
        <w:t>٧</w:t>
      </w:r>
      <w:r>
        <w:rPr>
          <w:rtl/>
        </w:rPr>
        <w:tab/>
      </w:r>
      <w:r w:rsidRPr="00C469AD">
        <w:rPr>
          <w:rtl/>
        </w:rPr>
        <w:t>وفي</w:t>
      </w:r>
      <w:r>
        <w:rPr>
          <w:rtl/>
        </w:rPr>
        <w:t xml:space="preserve"> </w:t>
      </w:r>
      <w:r w:rsidRPr="00C469AD">
        <w:rPr>
          <w:rtl/>
        </w:rPr>
        <w:t>١٩</w:t>
      </w:r>
      <w:r>
        <w:rPr>
          <w:rtl/>
        </w:rPr>
        <w:t xml:space="preserve"> </w:t>
      </w:r>
      <w:r w:rsidRPr="00C469AD">
        <w:rPr>
          <w:rtl/>
        </w:rPr>
        <w:t>كانون</w:t>
      </w:r>
      <w:r>
        <w:rPr>
          <w:rtl/>
        </w:rPr>
        <w:t xml:space="preserve"> </w:t>
      </w:r>
      <w:r w:rsidRPr="00C469AD">
        <w:rPr>
          <w:rtl/>
        </w:rPr>
        <w:t>الثاني</w:t>
      </w:r>
      <w:r>
        <w:rPr>
          <w:rtl/>
        </w:rPr>
        <w:t>/</w:t>
      </w:r>
      <w:r w:rsidRPr="00C469AD">
        <w:rPr>
          <w:rtl/>
        </w:rPr>
        <w:t>يناير</w:t>
      </w:r>
      <w:r>
        <w:rPr>
          <w:rtl/>
        </w:rPr>
        <w:t xml:space="preserve"> </w:t>
      </w:r>
      <w:r w:rsidRPr="00C469AD">
        <w:rPr>
          <w:rtl/>
        </w:rPr>
        <w:t>٢٠١٥</w:t>
      </w:r>
      <w:r>
        <w:rPr>
          <w:rtl/>
        </w:rPr>
        <w:t xml:space="preserve">، </w:t>
      </w:r>
      <w:r w:rsidRPr="00C469AD">
        <w:rPr>
          <w:rtl/>
        </w:rPr>
        <w:t>رفضت</w:t>
      </w:r>
      <w:r>
        <w:rPr>
          <w:rtl/>
        </w:rPr>
        <w:t xml:space="preserve"> </w:t>
      </w:r>
      <w:r w:rsidRPr="00C469AD">
        <w:rPr>
          <w:rtl/>
        </w:rPr>
        <w:t>دائرة</w:t>
      </w:r>
      <w:r>
        <w:rPr>
          <w:rtl/>
        </w:rPr>
        <w:t xml:space="preserve"> </w:t>
      </w:r>
      <w:r w:rsidRPr="00C469AD">
        <w:rPr>
          <w:rtl/>
        </w:rPr>
        <w:t>الهجرة</w:t>
      </w:r>
      <w:r>
        <w:rPr>
          <w:rtl/>
        </w:rPr>
        <w:t xml:space="preserve"> </w:t>
      </w:r>
      <w:r w:rsidRPr="00C469AD">
        <w:rPr>
          <w:rtl/>
        </w:rPr>
        <w:t>الدانمركية</w:t>
      </w:r>
      <w:r>
        <w:rPr>
          <w:rtl/>
        </w:rPr>
        <w:t xml:space="preserve"> </w:t>
      </w:r>
      <w:r w:rsidRPr="00C469AD">
        <w:rPr>
          <w:rtl/>
        </w:rPr>
        <w:t>طلب</w:t>
      </w:r>
      <w:r>
        <w:rPr>
          <w:rtl/>
        </w:rPr>
        <w:t xml:space="preserve"> </w:t>
      </w:r>
      <w:r w:rsidRPr="00C469AD">
        <w:rPr>
          <w:rtl/>
        </w:rPr>
        <w:t>اللجوء</w:t>
      </w:r>
      <w:r>
        <w:rPr>
          <w:rtl/>
        </w:rPr>
        <w:t xml:space="preserve"> </w:t>
      </w:r>
      <w:r w:rsidRPr="00C469AD">
        <w:rPr>
          <w:rtl/>
        </w:rPr>
        <w:t>الذي</w:t>
      </w:r>
      <w:r>
        <w:rPr>
          <w:rtl/>
        </w:rPr>
        <w:t xml:space="preserve"> </w:t>
      </w:r>
      <w:r w:rsidRPr="00C469AD">
        <w:rPr>
          <w:rtl/>
        </w:rPr>
        <w:t>قدمته</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وفي</w:t>
      </w:r>
      <w:r>
        <w:rPr>
          <w:rtl/>
        </w:rPr>
        <w:t xml:space="preserve"> </w:t>
      </w:r>
      <w:r w:rsidRPr="00C469AD">
        <w:rPr>
          <w:rtl/>
        </w:rPr>
        <w:t>٨</w:t>
      </w:r>
      <w:r>
        <w:rPr>
          <w:rtl/>
        </w:rPr>
        <w:t xml:space="preserve"> </w:t>
      </w:r>
      <w:r w:rsidRPr="00C469AD">
        <w:rPr>
          <w:rtl/>
        </w:rPr>
        <w:t>نيسان</w:t>
      </w:r>
      <w:r>
        <w:rPr>
          <w:rtl/>
        </w:rPr>
        <w:t>/</w:t>
      </w:r>
      <w:r w:rsidRPr="00C469AD">
        <w:rPr>
          <w:rtl/>
        </w:rPr>
        <w:t>أبريل</w:t>
      </w:r>
      <w:r>
        <w:rPr>
          <w:rtl/>
        </w:rPr>
        <w:t xml:space="preserve"> </w:t>
      </w:r>
      <w:r w:rsidRPr="00C469AD">
        <w:rPr>
          <w:rtl/>
        </w:rPr>
        <w:t>٢٠١٥</w:t>
      </w:r>
      <w:r>
        <w:rPr>
          <w:rtl/>
        </w:rPr>
        <w:t xml:space="preserve">، </w:t>
      </w:r>
      <w:r w:rsidRPr="00C469AD">
        <w:rPr>
          <w:rtl/>
        </w:rPr>
        <w:t>رفض</w:t>
      </w:r>
      <w:r>
        <w:rPr>
          <w:rtl/>
        </w:rPr>
        <w:t xml:space="preserve"> </w:t>
      </w:r>
      <w:r w:rsidRPr="00C469AD">
        <w:rPr>
          <w:rtl/>
        </w:rPr>
        <w:t>مجلس</w:t>
      </w:r>
      <w:r>
        <w:rPr>
          <w:rtl/>
        </w:rPr>
        <w:t xml:space="preserve"> </w:t>
      </w:r>
      <w:r w:rsidRPr="00C469AD">
        <w:rPr>
          <w:rtl/>
        </w:rPr>
        <w:t>طعون</w:t>
      </w:r>
      <w:r>
        <w:rPr>
          <w:rtl/>
        </w:rPr>
        <w:t xml:space="preserve"> </w:t>
      </w:r>
      <w:r w:rsidRPr="00C469AD">
        <w:rPr>
          <w:rtl/>
        </w:rPr>
        <w:t>اللاجئين</w:t>
      </w:r>
      <w:r>
        <w:rPr>
          <w:rtl/>
        </w:rPr>
        <w:t xml:space="preserve"> </w:t>
      </w:r>
      <w:r w:rsidRPr="00C469AD">
        <w:rPr>
          <w:rtl/>
        </w:rPr>
        <w:t>الطعنَ</w:t>
      </w:r>
      <w:r>
        <w:rPr>
          <w:rtl/>
        </w:rPr>
        <w:t xml:space="preserve"> </w:t>
      </w:r>
      <w:r w:rsidRPr="00C469AD">
        <w:rPr>
          <w:rtl/>
        </w:rPr>
        <w:t>الذي</w:t>
      </w:r>
      <w:r>
        <w:rPr>
          <w:rtl/>
        </w:rPr>
        <w:t xml:space="preserve"> </w:t>
      </w:r>
      <w:r w:rsidRPr="00C469AD">
        <w:rPr>
          <w:rtl/>
        </w:rPr>
        <w:t>قدمته</w:t>
      </w:r>
      <w:r>
        <w:rPr>
          <w:rtl/>
        </w:rPr>
        <w:t xml:space="preserve"> </w:t>
      </w:r>
      <w:r w:rsidRPr="00C469AD">
        <w:rPr>
          <w:rtl/>
        </w:rPr>
        <w:t>لاستئناف</w:t>
      </w:r>
      <w:r>
        <w:rPr>
          <w:rtl/>
        </w:rPr>
        <w:t xml:space="preserve"> </w:t>
      </w:r>
      <w:r w:rsidRPr="00C469AD">
        <w:rPr>
          <w:rtl/>
        </w:rPr>
        <w:t>هذا</w:t>
      </w:r>
      <w:r>
        <w:rPr>
          <w:rtl/>
        </w:rPr>
        <w:t xml:space="preserve"> </w:t>
      </w:r>
      <w:r w:rsidRPr="00C469AD">
        <w:rPr>
          <w:rtl/>
        </w:rPr>
        <w:t>القرار</w:t>
      </w:r>
      <w:r>
        <w:rPr>
          <w:rtl/>
        </w:rPr>
        <w:t xml:space="preserve">. </w:t>
      </w:r>
      <w:r w:rsidRPr="00C469AD">
        <w:rPr>
          <w:rtl/>
        </w:rPr>
        <w:t>ولاحظ</w:t>
      </w:r>
      <w:r>
        <w:rPr>
          <w:rtl/>
        </w:rPr>
        <w:t xml:space="preserve"> </w:t>
      </w:r>
      <w:r w:rsidRPr="00C469AD">
        <w:rPr>
          <w:rtl/>
        </w:rPr>
        <w:t>المجلس</w:t>
      </w:r>
      <w:r>
        <w:rPr>
          <w:rtl/>
        </w:rPr>
        <w:t xml:space="preserve"> </w:t>
      </w:r>
      <w:r w:rsidRPr="00C469AD">
        <w:rPr>
          <w:rtl/>
        </w:rPr>
        <w:t>أن</w:t>
      </w:r>
      <w:r>
        <w:rPr>
          <w:rtl/>
        </w:rPr>
        <w:t xml:space="preserve"> </w:t>
      </w:r>
      <w:r w:rsidRPr="00C469AD">
        <w:rPr>
          <w:rtl/>
        </w:rPr>
        <w:t>البادي</w:t>
      </w:r>
      <w:r>
        <w:rPr>
          <w:rtl/>
        </w:rPr>
        <w:t xml:space="preserve"> </w:t>
      </w:r>
      <w:r w:rsidRPr="00C469AD">
        <w:rPr>
          <w:rtl/>
        </w:rPr>
        <w:t>له</w:t>
      </w:r>
      <w:r>
        <w:rPr>
          <w:rtl/>
        </w:rPr>
        <w:t xml:space="preserve"> </w:t>
      </w:r>
      <w:r w:rsidRPr="00C469AD">
        <w:rPr>
          <w:rtl/>
        </w:rPr>
        <w:t>أن</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لا</w:t>
      </w:r>
      <w:r>
        <w:rPr>
          <w:rtl/>
        </w:rPr>
        <w:t xml:space="preserve"> </w:t>
      </w:r>
      <w:r w:rsidRPr="00C469AD">
        <w:rPr>
          <w:rtl/>
        </w:rPr>
        <w:t>مشاركة</w:t>
      </w:r>
      <w:r>
        <w:rPr>
          <w:rtl/>
        </w:rPr>
        <w:t xml:space="preserve"> </w:t>
      </w:r>
      <w:r w:rsidRPr="00C469AD">
        <w:rPr>
          <w:rtl/>
        </w:rPr>
        <w:t>لها</w:t>
      </w:r>
      <w:r>
        <w:rPr>
          <w:rtl/>
        </w:rPr>
        <w:t xml:space="preserve"> </w:t>
      </w:r>
      <w:r w:rsidRPr="00C469AD">
        <w:rPr>
          <w:rtl/>
        </w:rPr>
        <w:t>في</w:t>
      </w:r>
      <w:r>
        <w:rPr>
          <w:rtl/>
        </w:rPr>
        <w:t xml:space="preserve"> </w:t>
      </w:r>
      <w:r w:rsidRPr="00C469AD">
        <w:rPr>
          <w:rtl/>
        </w:rPr>
        <w:t>الحياة</w:t>
      </w:r>
      <w:r>
        <w:rPr>
          <w:rtl/>
        </w:rPr>
        <w:t xml:space="preserve"> </w:t>
      </w:r>
      <w:r w:rsidRPr="00C469AD">
        <w:rPr>
          <w:rtl/>
        </w:rPr>
        <w:t>العامة</w:t>
      </w:r>
      <w:r>
        <w:rPr>
          <w:rtl/>
        </w:rPr>
        <w:t xml:space="preserve">، </w:t>
      </w:r>
      <w:r w:rsidRPr="00C469AD">
        <w:rPr>
          <w:rtl/>
        </w:rPr>
        <w:t>إذ</w:t>
      </w:r>
      <w:r>
        <w:rPr>
          <w:rtl/>
        </w:rPr>
        <w:t xml:space="preserve"> </w:t>
      </w:r>
      <w:r w:rsidRPr="00C469AD">
        <w:rPr>
          <w:rtl/>
        </w:rPr>
        <w:t>لم</w:t>
      </w:r>
      <w:r>
        <w:rPr>
          <w:rtl/>
        </w:rPr>
        <w:t xml:space="preserve"> </w:t>
      </w:r>
      <w:r w:rsidRPr="00C469AD">
        <w:rPr>
          <w:rtl/>
        </w:rPr>
        <w:t>تكن</w:t>
      </w:r>
      <w:r>
        <w:rPr>
          <w:rtl/>
        </w:rPr>
        <w:t xml:space="preserve"> </w:t>
      </w:r>
      <w:r w:rsidRPr="00C469AD">
        <w:rPr>
          <w:rtl/>
        </w:rPr>
        <w:t>عضوة</w:t>
      </w:r>
      <w:r>
        <w:rPr>
          <w:rtl/>
        </w:rPr>
        <w:t xml:space="preserve"> </w:t>
      </w:r>
      <w:r w:rsidRPr="00C469AD">
        <w:rPr>
          <w:rtl/>
        </w:rPr>
        <w:t>في</w:t>
      </w:r>
      <w:r>
        <w:rPr>
          <w:rtl/>
        </w:rPr>
        <w:t xml:space="preserve"> </w:t>
      </w:r>
      <w:r w:rsidRPr="00C469AD">
        <w:rPr>
          <w:rtl/>
        </w:rPr>
        <w:t>أي</w:t>
      </w:r>
      <w:r>
        <w:rPr>
          <w:rtl/>
        </w:rPr>
        <w:t xml:space="preserve"> </w:t>
      </w:r>
      <w:r w:rsidRPr="00C469AD">
        <w:rPr>
          <w:rtl/>
        </w:rPr>
        <w:t>رابطات</w:t>
      </w:r>
      <w:r>
        <w:rPr>
          <w:rtl/>
        </w:rPr>
        <w:t xml:space="preserve"> </w:t>
      </w:r>
      <w:r w:rsidRPr="00C469AD">
        <w:rPr>
          <w:rtl/>
        </w:rPr>
        <w:t>أو</w:t>
      </w:r>
      <w:r>
        <w:rPr>
          <w:rtl/>
        </w:rPr>
        <w:t xml:space="preserve"> </w:t>
      </w:r>
      <w:r w:rsidRPr="00C469AD">
        <w:rPr>
          <w:rtl/>
        </w:rPr>
        <w:t>منظمات</w:t>
      </w:r>
      <w:r>
        <w:rPr>
          <w:rtl/>
        </w:rPr>
        <w:t xml:space="preserve"> </w:t>
      </w:r>
      <w:r w:rsidRPr="00C469AD">
        <w:rPr>
          <w:rtl/>
        </w:rPr>
        <w:t>سياسية</w:t>
      </w:r>
      <w:r>
        <w:rPr>
          <w:rtl/>
        </w:rPr>
        <w:t xml:space="preserve"> </w:t>
      </w:r>
      <w:r w:rsidRPr="00C469AD">
        <w:rPr>
          <w:rtl/>
        </w:rPr>
        <w:t>أو</w:t>
      </w:r>
      <w:r>
        <w:rPr>
          <w:rtl/>
        </w:rPr>
        <w:t xml:space="preserve"> </w:t>
      </w:r>
      <w:r w:rsidRPr="00C469AD">
        <w:rPr>
          <w:rtl/>
        </w:rPr>
        <w:t>دينية</w:t>
      </w:r>
      <w:r>
        <w:rPr>
          <w:rtl/>
        </w:rPr>
        <w:t xml:space="preserve"> </w:t>
      </w:r>
      <w:r w:rsidRPr="00C469AD">
        <w:rPr>
          <w:rtl/>
        </w:rPr>
        <w:t>ولم</w:t>
      </w:r>
      <w:r>
        <w:rPr>
          <w:rtl/>
        </w:rPr>
        <w:t xml:space="preserve"> </w:t>
      </w:r>
      <w:r w:rsidRPr="00C469AD">
        <w:rPr>
          <w:rtl/>
        </w:rPr>
        <w:t>يكن</w:t>
      </w:r>
      <w:r>
        <w:rPr>
          <w:rtl/>
        </w:rPr>
        <w:t xml:space="preserve"> </w:t>
      </w:r>
      <w:r w:rsidRPr="00C469AD">
        <w:rPr>
          <w:rtl/>
        </w:rPr>
        <w:t>لها</w:t>
      </w:r>
      <w:r>
        <w:rPr>
          <w:rtl/>
        </w:rPr>
        <w:t xml:space="preserve"> </w:t>
      </w:r>
      <w:r w:rsidRPr="00C469AD">
        <w:rPr>
          <w:rtl/>
        </w:rPr>
        <w:t>أي</w:t>
      </w:r>
      <w:r>
        <w:rPr>
          <w:rtl/>
        </w:rPr>
        <w:t xml:space="preserve"> </w:t>
      </w:r>
      <w:r w:rsidRPr="00C469AD">
        <w:rPr>
          <w:rtl/>
        </w:rPr>
        <w:t>نشاط</w:t>
      </w:r>
      <w:r>
        <w:rPr>
          <w:rtl/>
        </w:rPr>
        <w:t xml:space="preserve"> </w:t>
      </w:r>
      <w:r w:rsidRPr="00C469AD">
        <w:rPr>
          <w:rtl/>
        </w:rPr>
        <w:t>سياسي</w:t>
      </w:r>
      <w:r>
        <w:rPr>
          <w:rtl/>
        </w:rPr>
        <w:t xml:space="preserve"> </w:t>
      </w:r>
      <w:r w:rsidRPr="00C469AD">
        <w:rPr>
          <w:rtl/>
        </w:rPr>
        <w:t>بأية</w:t>
      </w:r>
      <w:r>
        <w:rPr>
          <w:rtl/>
        </w:rPr>
        <w:t xml:space="preserve"> </w:t>
      </w:r>
      <w:r w:rsidRPr="00C469AD">
        <w:rPr>
          <w:rtl/>
        </w:rPr>
        <w:t>طريقة</w:t>
      </w:r>
      <w:r>
        <w:rPr>
          <w:rtl/>
        </w:rPr>
        <w:t xml:space="preserve"> </w:t>
      </w:r>
      <w:r w:rsidRPr="00C469AD">
        <w:rPr>
          <w:rtl/>
        </w:rPr>
        <w:t>أخرى</w:t>
      </w:r>
      <w:r>
        <w:rPr>
          <w:rtl/>
        </w:rPr>
        <w:t xml:space="preserve">. </w:t>
      </w:r>
      <w:r w:rsidRPr="00C469AD">
        <w:rPr>
          <w:rtl/>
        </w:rPr>
        <w:t>ولاحظ</w:t>
      </w:r>
      <w:r>
        <w:rPr>
          <w:rtl/>
        </w:rPr>
        <w:t xml:space="preserve"> </w:t>
      </w:r>
      <w:r w:rsidRPr="00C469AD">
        <w:rPr>
          <w:rtl/>
        </w:rPr>
        <w:t>المجلس</w:t>
      </w:r>
      <w:r>
        <w:rPr>
          <w:rtl/>
        </w:rPr>
        <w:t xml:space="preserve"> </w:t>
      </w:r>
      <w:r w:rsidRPr="00C469AD">
        <w:rPr>
          <w:rtl/>
        </w:rPr>
        <w:t>أيضاً</w:t>
      </w:r>
      <w:r>
        <w:rPr>
          <w:rtl/>
        </w:rPr>
        <w:t xml:space="preserve"> </w:t>
      </w:r>
      <w:r w:rsidRPr="00C469AD">
        <w:rPr>
          <w:rtl/>
        </w:rPr>
        <w:t>أن</w:t>
      </w:r>
      <w:r>
        <w:rPr>
          <w:rtl/>
        </w:rPr>
        <w:t xml:space="preserve"> </w:t>
      </w:r>
      <w:r w:rsidRPr="00C469AD">
        <w:rPr>
          <w:rtl/>
        </w:rPr>
        <w:t>الأقوال</w:t>
      </w:r>
      <w:r>
        <w:rPr>
          <w:rtl/>
        </w:rPr>
        <w:t xml:space="preserve"> </w:t>
      </w:r>
      <w:r w:rsidRPr="00C469AD">
        <w:rPr>
          <w:rtl/>
        </w:rPr>
        <w:t>التي</w:t>
      </w:r>
      <w:r>
        <w:rPr>
          <w:rtl/>
        </w:rPr>
        <w:t xml:space="preserve"> </w:t>
      </w:r>
      <w:r w:rsidRPr="00C469AD">
        <w:rPr>
          <w:rtl/>
        </w:rPr>
        <w:t>أدلت</w:t>
      </w:r>
      <w:r>
        <w:rPr>
          <w:rtl/>
        </w:rPr>
        <w:t xml:space="preserve"> </w:t>
      </w:r>
      <w:r w:rsidRPr="00C469AD">
        <w:rPr>
          <w:rtl/>
        </w:rPr>
        <w:t>بها</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عن</w:t>
      </w:r>
      <w:r>
        <w:rPr>
          <w:rtl/>
        </w:rPr>
        <w:t xml:space="preserve"> </w:t>
      </w:r>
      <w:r w:rsidRPr="00C469AD">
        <w:rPr>
          <w:rtl/>
        </w:rPr>
        <w:t>الأحداث</w:t>
      </w:r>
      <w:r>
        <w:rPr>
          <w:rtl/>
        </w:rPr>
        <w:t xml:space="preserve"> </w:t>
      </w:r>
      <w:r w:rsidRPr="00C469AD">
        <w:rPr>
          <w:rtl/>
        </w:rPr>
        <w:t>التي</w:t>
      </w:r>
      <w:r>
        <w:rPr>
          <w:rtl/>
        </w:rPr>
        <w:t xml:space="preserve"> </w:t>
      </w:r>
      <w:r w:rsidRPr="00C469AD">
        <w:rPr>
          <w:rtl/>
        </w:rPr>
        <w:t>تزعم</w:t>
      </w:r>
      <w:r>
        <w:rPr>
          <w:rtl/>
        </w:rPr>
        <w:t xml:space="preserve"> </w:t>
      </w:r>
      <w:r w:rsidRPr="00C469AD">
        <w:rPr>
          <w:rtl/>
        </w:rPr>
        <w:t>أنها</w:t>
      </w:r>
      <w:r>
        <w:rPr>
          <w:rtl/>
        </w:rPr>
        <w:t xml:space="preserve"> </w:t>
      </w:r>
      <w:r w:rsidRPr="00C469AD">
        <w:rPr>
          <w:rtl/>
        </w:rPr>
        <w:t>وقعت</w:t>
      </w:r>
      <w:r>
        <w:rPr>
          <w:rtl/>
        </w:rPr>
        <w:t xml:space="preserve"> </w:t>
      </w:r>
      <w:r w:rsidRPr="00C469AD">
        <w:rPr>
          <w:rtl/>
        </w:rPr>
        <w:t>قبل</w:t>
      </w:r>
      <w:r>
        <w:rPr>
          <w:rtl/>
        </w:rPr>
        <w:t xml:space="preserve"> </w:t>
      </w:r>
      <w:r w:rsidRPr="00C469AD">
        <w:rPr>
          <w:rtl/>
        </w:rPr>
        <w:t>قدومها</w:t>
      </w:r>
      <w:r>
        <w:rPr>
          <w:rtl/>
        </w:rPr>
        <w:t xml:space="preserve"> </w:t>
      </w:r>
      <w:r w:rsidRPr="00C469AD">
        <w:rPr>
          <w:rtl/>
        </w:rPr>
        <w:t>إلى</w:t>
      </w:r>
      <w:r>
        <w:rPr>
          <w:rtl/>
        </w:rPr>
        <w:t xml:space="preserve"> </w:t>
      </w:r>
      <w:r w:rsidRPr="00C469AD">
        <w:rPr>
          <w:rtl/>
        </w:rPr>
        <w:t>الدانمرك</w:t>
      </w:r>
      <w:r>
        <w:rPr>
          <w:rtl/>
        </w:rPr>
        <w:t xml:space="preserve"> </w:t>
      </w:r>
      <w:r w:rsidRPr="00C469AD">
        <w:rPr>
          <w:rtl/>
        </w:rPr>
        <w:t>يلفها</w:t>
      </w:r>
      <w:r>
        <w:rPr>
          <w:rtl/>
        </w:rPr>
        <w:t xml:space="preserve"> </w:t>
      </w:r>
      <w:r w:rsidRPr="00C469AD">
        <w:rPr>
          <w:rtl/>
        </w:rPr>
        <w:t>الغموض</w:t>
      </w:r>
      <w:r w:rsidRPr="00095FE4">
        <w:rPr>
          <w:szCs w:val="30"/>
          <w:vertAlign w:val="superscript"/>
          <w:rtl/>
        </w:rPr>
        <w:t>(</w:t>
      </w:r>
      <w:r w:rsidRPr="00095FE4">
        <w:rPr>
          <w:rStyle w:val="FootnoteReference"/>
          <w:szCs w:val="30"/>
          <w:rtl/>
        </w:rPr>
        <w:footnoteReference w:id="5"/>
      </w:r>
      <w:r w:rsidRPr="00095FE4">
        <w:rPr>
          <w:szCs w:val="30"/>
          <w:vertAlign w:val="superscript"/>
          <w:rtl/>
        </w:rPr>
        <w:t>)</w:t>
      </w:r>
      <w:r>
        <w:rPr>
          <w:rtl/>
        </w:rPr>
        <w:t xml:space="preserve">. </w:t>
      </w:r>
      <w:r w:rsidRPr="00C469AD">
        <w:rPr>
          <w:rtl/>
        </w:rPr>
        <w:t>وأشار</w:t>
      </w:r>
      <w:r>
        <w:rPr>
          <w:rtl/>
        </w:rPr>
        <w:t xml:space="preserve"> </w:t>
      </w:r>
      <w:r w:rsidRPr="00C469AD">
        <w:rPr>
          <w:rtl/>
        </w:rPr>
        <w:t>المجلس</w:t>
      </w:r>
      <w:r>
        <w:rPr>
          <w:rtl/>
        </w:rPr>
        <w:t xml:space="preserve"> </w:t>
      </w:r>
      <w:r w:rsidRPr="00C469AD">
        <w:rPr>
          <w:rtl/>
        </w:rPr>
        <w:t>إلى</w:t>
      </w:r>
      <w:r>
        <w:rPr>
          <w:rtl/>
        </w:rPr>
        <w:t xml:space="preserve"> </w:t>
      </w:r>
      <w:r w:rsidRPr="00C469AD">
        <w:rPr>
          <w:rtl/>
        </w:rPr>
        <w:t>نتائج</w:t>
      </w:r>
      <w:r>
        <w:rPr>
          <w:rtl/>
        </w:rPr>
        <w:t xml:space="preserve"> </w:t>
      </w:r>
      <w:r w:rsidRPr="00C469AD">
        <w:rPr>
          <w:rtl/>
        </w:rPr>
        <w:t>اختبارٍ</w:t>
      </w:r>
      <w:r>
        <w:rPr>
          <w:rtl/>
        </w:rPr>
        <w:t xml:space="preserve"> </w:t>
      </w:r>
      <w:r w:rsidRPr="00C469AD">
        <w:rPr>
          <w:rtl/>
        </w:rPr>
        <w:t>لتحليل</w:t>
      </w:r>
      <w:r>
        <w:rPr>
          <w:rtl/>
        </w:rPr>
        <w:t xml:space="preserve"> </w:t>
      </w:r>
      <w:r w:rsidRPr="00C469AD">
        <w:rPr>
          <w:rtl/>
        </w:rPr>
        <w:t>اللغة</w:t>
      </w:r>
      <w:r w:rsidRPr="00095FE4">
        <w:rPr>
          <w:szCs w:val="30"/>
          <w:vertAlign w:val="superscript"/>
          <w:rtl/>
        </w:rPr>
        <w:t>(</w:t>
      </w:r>
      <w:r w:rsidRPr="00095FE4">
        <w:rPr>
          <w:rStyle w:val="FootnoteReference"/>
          <w:szCs w:val="30"/>
          <w:rtl/>
        </w:rPr>
        <w:footnoteReference w:id="6"/>
      </w:r>
      <w:r w:rsidRPr="00095FE4">
        <w:rPr>
          <w:szCs w:val="30"/>
          <w:vertAlign w:val="superscript"/>
          <w:rtl/>
        </w:rPr>
        <w:t>)</w:t>
      </w:r>
      <w:r w:rsidRPr="00095FE4">
        <w:rPr>
          <w:rFonts w:hint="cs"/>
          <w:szCs w:val="30"/>
          <w:rtl/>
        </w:rPr>
        <w:t xml:space="preserve"> </w:t>
      </w:r>
      <w:r w:rsidRPr="00C469AD">
        <w:rPr>
          <w:rtl/>
        </w:rPr>
        <w:t>ارتئي</w:t>
      </w:r>
      <w:r>
        <w:rPr>
          <w:rtl/>
        </w:rPr>
        <w:t xml:space="preserve"> </w:t>
      </w:r>
      <w:r w:rsidRPr="00C469AD">
        <w:rPr>
          <w:rtl/>
        </w:rPr>
        <w:t>فيه</w:t>
      </w:r>
      <w:r>
        <w:rPr>
          <w:rtl/>
        </w:rPr>
        <w:t xml:space="preserve"> </w:t>
      </w:r>
      <w:r w:rsidRPr="00C469AD">
        <w:rPr>
          <w:rtl/>
        </w:rPr>
        <w:t>أن</w:t>
      </w:r>
      <w:r w:rsidR="0017150D">
        <w:rPr>
          <w:rFonts w:hint="cs"/>
          <w:rtl/>
        </w:rPr>
        <w:t> </w:t>
      </w:r>
      <w:r w:rsidRPr="00C469AD">
        <w:rPr>
          <w:rtl/>
        </w:rPr>
        <w:t>صاحبة</w:t>
      </w:r>
      <w:r>
        <w:rPr>
          <w:rtl/>
        </w:rPr>
        <w:t xml:space="preserve"> </w:t>
      </w:r>
      <w:r w:rsidRPr="00C469AD">
        <w:rPr>
          <w:rtl/>
        </w:rPr>
        <w:t>الرسالة</w:t>
      </w:r>
      <w:r>
        <w:rPr>
          <w:rtl/>
        </w:rPr>
        <w:t xml:space="preserve"> </w:t>
      </w:r>
      <w:r w:rsidRPr="00C469AD">
        <w:rPr>
          <w:rtl/>
        </w:rPr>
        <w:t>عدّلت</w:t>
      </w:r>
      <w:r>
        <w:rPr>
          <w:rtl/>
        </w:rPr>
        <w:t xml:space="preserve"> </w:t>
      </w:r>
      <w:r w:rsidRPr="00C469AD">
        <w:rPr>
          <w:rtl/>
        </w:rPr>
        <w:t>من</w:t>
      </w:r>
      <w:r>
        <w:rPr>
          <w:rtl/>
        </w:rPr>
        <w:t xml:space="preserve"> </w:t>
      </w:r>
      <w:r w:rsidRPr="00C469AD">
        <w:rPr>
          <w:rtl/>
        </w:rPr>
        <w:t>لهجتها</w:t>
      </w:r>
      <w:r>
        <w:rPr>
          <w:rtl/>
        </w:rPr>
        <w:t xml:space="preserve"> </w:t>
      </w:r>
      <w:r w:rsidRPr="00C469AD">
        <w:rPr>
          <w:rtl/>
        </w:rPr>
        <w:t>لتحاكي</w:t>
      </w:r>
      <w:r>
        <w:rPr>
          <w:rtl/>
        </w:rPr>
        <w:t xml:space="preserve"> </w:t>
      </w:r>
      <w:r w:rsidRPr="00C469AD">
        <w:rPr>
          <w:rtl/>
        </w:rPr>
        <w:t>اللهجة</w:t>
      </w:r>
      <w:r>
        <w:rPr>
          <w:rtl/>
        </w:rPr>
        <w:t xml:space="preserve"> </w:t>
      </w:r>
      <w:r w:rsidRPr="00C469AD">
        <w:rPr>
          <w:rtl/>
        </w:rPr>
        <w:t>الدارجة</w:t>
      </w:r>
      <w:r>
        <w:rPr>
          <w:rtl/>
        </w:rPr>
        <w:t xml:space="preserve"> </w:t>
      </w:r>
      <w:r w:rsidRPr="00C469AD">
        <w:rPr>
          <w:rtl/>
        </w:rPr>
        <w:t>في</w:t>
      </w:r>
      <w:r>
        <w:rPr>
          <w:rtl/>
        </w:rPr>
        <w:t xml:space="preserve"> </w:t>
      </w:r>
      <w:r w:rsidRPr="00C469AD">
        <w:rPr>
          <w:rtl/>
        </w:rPr>
        <w:t>جنوب</w:t>
      </w:r>
      <w:r>
        <w:rPr>
          <w:rtl/>
        </w:rPr>
        <w:t xml:space="preserve"> </w:t>
      </w:r>
      <w:r w:rsidRPr="00C469AD">
        <w:rPr>
          <w:rtl/>
        </w:rPr>
        <w:t>الصومال</w:t>
      </w:r>
      <w:r>
        <w:rPr>
          <w:rtl/>
        </w:rPr>
        <w:t xml:space="preserve">، </w:t>
      </w:r>
      <w:r w:rsidRPr="00C469AD">
        <w:rPr>
          <w:rtl/>
        </w:rPr>
        <w:t>كما</w:t>
      </w:r>
      <w:r>
        <w:rPr>
          <w:rtl/>
        </w:rPr>
        <w:t xml:space="preserve"> </w:t>
      </w:r>
      <w:r w:rsidRPr="00C469AD">
        <w:rPr>
          <w:rtl/>
        </w:rPr>
        <w:t>لاحظ</w:t>
      </w:r>
      <w:r>
        <w:rPr>
          <w:rtl/>
        </w:rPr>
        <w:t xml:space="preserve"> </w:t>
      </w:r>
      <w:r w:rsidRPr="00C469AD">
        <w:rPr>
          <w:rtl/>
        </w:rPr>
        <w:t>أن</w:t>
      </w:r>
      <w:r w:rsidR="0017150D">
        <w:rPr>
          <w:rFonts w:hint="cs"/>
          <w:rtl/>
        </w:rPr>
        <w:t> </w:t>
      </w:r>
      <w:r w:rsidRPr="00C469AD">
        <w:rPr>
          <w:rtl/>
        </w:rPr>
        <w:t>حساب</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على</w:t>
      </w:r>
      <w:r>
        <w:rPr>
          <w:rFonts w:hint="cs"/>
          <w:rtl/>
        </w:rPr>
        <w:t xml:space="preserve"> </w:t>
      </w:r>
      <w:r w:rsidRPr="00C469AD">
        <w:rPr>
          <w:rtl/>
        </w:rPr>
        <w:t>موقع</w:t>
      </w:r>
      <w:r>
        <w:rPr>
          <w:rtl/>
        </w:rPr>
        <w:t xml:space="preserve"> </w:t>
      </w:r>
      <w:r w:rsidRPr="00C469AD">
        <w:rPr>
          <w:rtl/>
        </w:rPr>
        <w:t>فيسبوك</w:t>
      </w:r>
      <w:r>
        <w:rPr>
          <w:rtl/>
        </w:rPr>
        <w:t xml:space="preserve"> </w:t>
      </w:r>
      <w:r w:rsidRPr="00C469AD">
        <w:rPr>
          <w:rtl/>
        </w:rPr>
        <w:t>يتبين</w:t>
      </w:r>
      <w:r>
        <w:rPr>
          <w:rtl/>
        </w:rPr>
        <w:t xml:space="preserve"> </w:t>
      </w:r>
      <w:r w:rsidRPr="00C469AD">
        <w:rPr>
          <w:rtl/>
        </w:rPr>
        <w:t>منه</w:t>
      </w:r>
      <w:r>
        <w:rPr>
          <w:rtl/>
        </w:rPr>
        <w:t xml:space="preserve"> </w:t>
      </w:r>
      <w:r w:rsidRPr="00C469AD">
        <w:rPr>
          <w:rtl/>
        </w:rPr>
        <w:t>أنها</w:t>
      </w:r>
      <w:r>
        <w:rPr>
          <w:rtl/>
        </w:rPr>
        <w:t xml:space="preserve"> </w:t>
      </w:r>
      <w:r w:rsidRPr="00C469AD">
        <w:rPr>
          <w:rtl/>
        </w:rPr>
        <w:t>درست</w:t>
      </w:r>
      <w:r>
        <w:rPr>
          <w:rtl/>
        </w:rPr>
        <w:t xml:space="preserve"> </w:t>
      </w:r>
      <w:r w:rsidRPr="00C469AD">
        <w:rPr>
          <w:rtl/>
        </w:rPr>
        <w:t>في</w:t>
      </w:r>
      <w:r>
        <w:rPr>
          <w:rtl/>
        </w:rPr>
        <w:t xml:space="preserve"> </w:t>
      </w:r>
      <w:r w:rsidRPr="00C469AD">
        <w:rPr>
          <w:rtl/>
        </w:rPr>
        <w:t>هرجيسا</w:t>
      </w:r>
      <w:r>
        <w:rPr>
          <w:rtl/>
        </w:rPr>
        <w:t xml:space="preserve"> </w:t>
      </w:r>
      <w:r w:rsidRPr="00C469AD">
        <w:rPr>
          <w:rtl/>
        </w:rPr>
        <w:t>الواقعة</w:t>
      </w:r>
      <w:r>
        <w:rPr>
          <w:rtl/>
        </w:rPr>
        <w:t xml:space="preserve"> </w:t>
      </w:r>
      <w:r w:rsidRPr="00C469AD">
        <w:rPr>
          <w:rtl/>
        </w:rPr>
        <w:t>في</w:t>
      </w:r>
      <w:r>
        <w:rPr>
          <w:rtl/>
        </w:rPr>
        <w:t xml:space="preserve"> </w:t>
      </w:r>
      <w:r w:rsidRPr="00C469AD">
        <w:rPr>
          <w:rtl/>
        </w:rPr>
        <w:t>شمال</w:t>
      </w:r>
      <w:r>
        <w:rPr>
          <w:rtl/>
        </w:rPr>
        <w:t xml:space="preserve"> </w:t>
      </w:r>
      <w:r w:rsidRPr="00C469AD">
        <w:rPr>
          <w:rtl/>
        </w:rPr>
        <w:t>غرب</w:t>
      </w:r>
      <w:r>
        <w:rPr>
          <w:rtl/>
        </w:rPr>
        <w:t xml:space="preserve"> </w:t>
      </w:r>
      <w:r w:rsidRPr="00C469AD">
        <w:rPr>
          <w:rtl/>
        </w:rPr>
        <w:t>الصومال</w:t>
      </w:r>
      <w:r>
        <w:rPr>
          <w:rtl/>
        </w:rPr>
        <w:t xml:space="preserve">. </w:t>
      </w:r>
      <w:r w:rsidRPr="00C469AD">
        <w:rPr>
          <w:rtl/>
        </w:rPr>
        <w:t>وأشار</w:t>
      </w:r>
      <w:r>
        <w:rPr>
          <w:rtl/>
        </w:rPr>
        <w:t xml:space="preserve"> </w:t>
      </w:r>
      <w:r w:rsidRPr="00C469AD">
        <w:rPr>
          <w:rtl/>
        </w:rPr>
        <w:t>المجلس</w:t>
      </w:r>
      <w:r>
        <w:rPr>
          <w:rtl/>
        </w:rPr>
        <w:t xml:space="preserve"> </w:t>
      </w:r>
      <w:r w:rsidRPr="00C469AD">
        <w:rPr>
          <w:rtl/>
        </w:rPr>
        <w:t>كذلك</w:t>
      </w:r>
      <w:r>
        <w:rPr>
          <w:rtl/>
        </w:rPr>
        <w:t xml:space="preserve"> </w:t>
      </w:r>
      <w:r w:rsidRPr="00C469AD">
        <w:rPr>
          <w:rtl/>
        </w:rPr>
        <w:t>إلى</w:t>
      </w:r>
      <w:r>
        <w:rPr>
          <w:rtl/>
        </w:rPr>
        <w:t xml:space="preserve"> </w:t>
      </w:r>
      <w:r w:rsidRPr="00C469AD">
        <w:rPr>
          <w:rtl/>
        </w:rPr>
        <w:t>رسالة</w:t>
      </w:r>
      <w:r>
        <w:rPr>
          <w:rtl/>
        </w:rPr>
        <w:t xml:space="preserve"> </w:t>
      </w:r>
      <w:r w:rsidRPr="00C469AD">
        <w:rPr>
          <w:rtl/>
        </w:rPr>
        <w:t>مؤرخة</w:t>
      </w:r>
      <w:r>
        <w:rPr>
          <w:rtl/>
        </w:rPr>
        <w:t xml:space="preserve"> </w:t>
      </w:r>
      <w:r w:rsidRPr="00C469AD">
        <w:rPr>
          <w:rtl/>
        </w:rPr>
        <w:t>6</w:t>
      </w:r>
      <w:r>
        <w:rPr>
          <w:rtl/>
        </w:rPr>
        <w:t xml:space="preserve"> </w:t>
      </w:r>
      <w:r w:rsidRPr="00C469AD">
        <w:rPr>
          <w:rtl/>
        </w:rPr>
        <w:t>أيار</w:t>
      </w:r>
      <w:r>
        <w:rPr>
          <w:rtl/>
        </w:rPr>
        <w:t>/</w:t>
      </w:r>
      <w:r w:rsidRPr="00C469AD">
        <w:rPr>
          <w:rtl/>
        </w:rPr>
        <w:t>مايو</w:t>
      </w:r>
      <w:r>
        <w:rPr>
          <w:rtl/>
        </w:rPr>
        <w:t xml:space="preserve"> </w:t>
      </w:r>
      <w:r w:rsidRPr="00C469AD">
        <w:rPr>
          <w:rtl/>
        </w:rPr>
        <w:t>2014</w:t>
      </w:r>
      <w:r>
        <w:rPr>
          <w:rtl/>
        </w:rPr>
        <w:t xml:space="preserve"> </w:t>
      </w:r>
      <w:r w:rsidRPr="00C469AD">
        <w:rPr>
          <w:rtl/>
        </w:rPr>
        <w:t>وردت</w:t>
      </w:r>
      <w:r>
        <w:rPr>
          <w:rtl/>
        </w:rPr>
        <w:t xml:space="preserve"> </w:t>
      </w:r>
      <w:r w:rsidRPr="00C469AD">
        <w:rPr>
          <w:rtl/>
        </w:rPr>
        <w:t>من</w:t>
      </w:r>
      <w:r>
        <w:rPr>
          <w:rtl/>
        </w:rPr>
        <w:t xml:space="preserve"> </w:t>
      </w:r>
      <w:r w:rsidRPr="00C469AD">
        <w:rPr>
          <w:rtl/>
        </w:rPr>
        <w:t>السلطات</w:t>
      </w:r>
      <w:r>
        <w:rPr>
          <w:rtl/>
        </w:rPr>
        <w:t xml:space="preserve"> </w:t>
      </w:r>
      <w:r w:rsidRPr="00C469AD">
        <w:rPr>
          <w:rtl/>
        </w:rPr>
        <w:t>الإيطالية</w:t>
      </w:r>
      <w:r>
        <w:rPr>
          <w:rtl/>
        </w:rPr>
        <w:t xml:space="preserve"> </w:t>
      </w:r>
      <w:r w:rsidRPr="00C469AD">
        <w:rPr>
          <w:rtl/>
        </w:rPr>
        <w:t>التي</w:t>
      </w:r>
      <w:r>
        <w:rPr>
          <w:rtl/>
        </w:rPr>
        <w:t xml:space="preserve"> </w:t>
      </w:r>
      <w:r w:rsidRPr="00C469AD">
        <w:rPr>
          <w:rtl/>
        </w:rPr>
        <w:t>أفادت</w:t>
      </w:r>
      <w:r>
        <w:rPr>
          <w:rtl/>
        </w:rPr>
        <w:t xml:space="preserve"> </w:t>
      </w:r>
      <w:r w:rsidRPr="00C469AD">
        <w:rPr>
          <w:rtl/>
        </w:rPr>
        <w:t>بأن</w:t>
      </w:r>
      <w:r>
        <w:rPr>
          <w:rtl/>
        </w:rPr>
        <w:t xml:space="preserve"> </w:t>
      </w:r>
      <w:r w:rsidRPr="00C469AD">
        <w:rPr>
          <w:rtl/>
        </w:rPr>
        <w:t>اسم</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غير</w:t>
      </w:r>
      <w:r>
        <w:rPr>
          <w:rtl/>
        </w:rPr>
        <w:t xml:space="preserve"> </w:t>
      </w:r>
      <w:r w:rsidRPr="00C469AD">
        <w:rPr>
          <w:rtl/>
        </w:rPr>
        <w:t>معروف</w:t>
      </w:r>
      <w:r>
        <w:rPr>
          <w:rtl/>
        </w:rPr>
        <w:t xml:space="preserve"> </w:t>
      </w:r>
      <w:r w:rsidRPr="00C469AD">
        <w:rPr>
          <w:rtl/>
        </w:rPr>
        <w:t>لديها</w:t>
      </w:r>
      <w:r>
        <w:rPr>
          <w:rtl/>
        </w:rPr>
        <w:t xml:space="preserve">، </w:t>
      </w:r>
      <w:r w:rsidRPr="00C469AD">
        <w:rPr>
          <w:rtl/>
        </w:rPr>
        <w:t>وذلك</w:t>
      </w:r>
      <w:r>
        <w:rPr>
          <w:rtl/>
        </w:rPr>
        <w:t xml:space="preserve"> </w:t>
      </w:r>
      <w:r w:rsidRPr="00C469AD">
        <w:rPr>
          <w:rtl/>
        </w:rPr>
        <w:t>رغم</w:t>
      </w:r>
      <w:r>
        <w:rPr>
          <w:rtl/>
        </w:rPr>
        <w:t xml:space="preserve"> </w:t>
      </w:r>
      <w:r w:rsidRPr="00C469AD">
        <w:rPr>
          <w:rtl/>
        </w:rPr>
        <w:t>ادعائها</w:t>
      </w:r>
      <w:r>
        <w:rPr>
          <w:rtl/>
        </w:rPr>
        <w:t xml:space="preserve"> </w:t>
      </w:r>
      <w:r w:rsidRPr="00C469AD">
        <w:rPr>
          <w:rtl/>
        </w:rPr>
        <w:t>أنها</w:t>
      </w:r>
      <w:r>
        <w:rPr>
          <w:rtl/>
        </w:rPr>
        <w:t xml:space="preserve"> </w:t>
      </w:r>
      <w:r w:rsidRPr="00C469AD">
        <w:rPr>
          <w:rtl/>
        </w:rPr>
        <w:t>حصلت</w:t>
      </w:r>
      <w:r>
        <w:rPr>
          <w:rFonts w:hint="cs"/>
          <w:rtl/>
        </w:rPr>
        <w:t xml:space="preserve"> </w:t>
      </w:r>
      <w:r w:rsidRPr="00C469AD">
        <w:rPr>
          <w:rtl/>
        </w:rPr>
        <w:t>على</w:t>
      </w:r>
      <w:r>
        <w:rPr>
          <w:rtl/>
        </w:rPr>
        <w:t xml:space="preserve"> </w:t>
      </w:r>
      <w:r w:rsidRPr="00C469AD">
        <w:rPr>
          <w:rtl/>
        </w:rPr>
        <w:t>تصريح</w:t>
      </w:r>
      <w:r>
        <w:rPr>
          <w:rtl/>
        </w:rPr>
        <w:t xml:space="preserve"> </w:t>
      </w:r>
      <w:r w:rsidRPr="00C469AD">
        <w:rPr>
          <w:rtl/>
        </w:rPr>
        <w:t>بالإقامة</w:t>
      </w:r>
      <w:r>
        <w:rPr>
          <w:rtl/>
        </w:rPr>
        <w:t xml:space="preserve"> </w:t>
      </w:r>
      <w:r w:rsidRPr="00C469AD">
        <w:rPr>
          <w:rtl/>
        </w:rPr>
        <w:t>في</w:t>
      </w:r>
      <w:r>
        <w:rPr>
          <w:rtl/>
        </w:rPr>
        <w:t xml:space="preserve"> </w:t>
      </w:r>
      <w:r w:rsidRPr="00C469AD">
        <w:rPr>
          <w:rtl/>
        </w:rPr>
        <w:t>إيطاليا</w:t>
      </w:r>
      <w:r>
        <w:rPr>
          <w:rtl/>
        </w:rPr>
        <w:t xml:space="preserve"> </w:t>
      </w:r>
      <w:r w:rsidRPr="00C469AD">
        <w:rPr>
          <w:rtl/>
        </w:rPr>
        <w:t>في</w:t>
      </w:r>
      <w:r>
        <w:rPr>
          <w:rtl/>
        </w:rPr>
        <w:t xml:space="preserve"> </w:t>
      </w:r>
      <w:r w:rsidRPr="00C469AD">
        <w:rPr>
          <w:rtl/>
        </w:rPr>
        <w:t>الفترة</w:t>
      </w:r>
      <w:r>
        <w:rPr>
          <w:rtl/>
        </w:rPr>
        <w:t xml:space="preserve"> </w:t>
      </w:r>
      <w:r w:rsidRPr="00C469AD">
        <w:rPr>
          <w:rtl/>
        </w:rPr>
        <w:t>من</w:t>
      </w:r>
      <w:r>
        <w:rPr>
          <w:rtl/>
        </w:rPr>
        <w:t xml:space="preserve"> </w:t>
      </w:r>
      <w:r w:rsidRPr="00C469AD">
        <w:rPr>
          <w:rtl/>
        </w:rPr>
        <w:t>عام</w:t>
      </w:r>
      <w:r>
        <w:rPr>
          <w:rtl/>
        </w:rPr>
        <w:t xml:space="preserve"> </w:t>
      </w:r>
      <w:r w:rsidRPr="00C469AD">
        <w:rPr>
          <w:rtl/>
        </w:rPr>
        <w:t>2008</w:t>
      </w:r>
      <w:r>
        <w:rPr>
          <w:rtl/>
        </w:rPr>
        <w:t xml:space="preserve"> </w:t>
      </w:r>
      <w:r w:rsidRPr="00C469AD">
        <w:rPr>
          <w:rtl/>
        </w:rPr>
        <w:t>إلى</w:t>
      </w:r>
      <w:r>
        <w:rPr>
          <w:rtl/>
        </w:rPr>
        <w:t xml:space="preserve"> </w:t>
      </w:r>
      <w:r w:rsidRPr="00C469AD">
        <w:rPr>
          <w:rtl/>
        </w:rPr>
        <w:t>عام</w:t>
      </w:r>
      <w:r>
        <w:rPr>
          <w:rtl/>
        </w:rPr>
        <w:t xml:space="preserve"> </w:t>
      </w:r>
      <w:r w:rsidRPr="00C469AD">
        <w:rPr>
          <w:rtl/>
        </w:rPr>
        <w:t>2011</w:t>
      </w:r>
      <w:r>
        <w:rPr>
          <w:rtl/>
        </w:rPr>
        <w:t xml:space="preserve">. </w:t>
      </w:r>
      <w:r w:rsidRPr="00C469AD">
        <w:rPr>
          <w:rtl/>
        </w:rPr>
        <w:t>وفي</w:t>
      </w:r>
      <w:r>
        <w:rPr>
          <w:rtl/>
        </w:rPr>
        <w:t xml:space="preserve"> </w:t>
      </w:r>
      <w:r w:rsidRPr="00C469AD">
        <w:rPr>
          <w:rtl/>
        </w:rPr>
        <w:t>ضوء</w:t>
      </w:r>
      <w:r>
        <w:rPr>
          <w:rtl/>
        </w:rPr>
        <w:t xml:space="preserve"> </w:t>
      </w:r>
      <w:r w:rsidRPr="00C469AD">
        <w:rPr>
          <w:rtl/>
        </w:rPr>
        <w:t>ما</w:t>
      </w:r>
      <w:r>
        <w:rPr>
          <w:rtl/>
        </w:rPr>
        <w:t xml:space="preserve"> </w:t>
      </w:r>
      <w:r w:rsidRPr="00C469AD">
        <w:rPr>
          <w:rtl/>
        </w:rPr>
        <w:t>تقدم</w:t>
      </w:r>
      <w:r>
        <w:rPr>
          <w:rtl/>
        </w:rPr>
        <w:t xml:space="preserve">، </w:t>
      </w:r>
      <w:r w:rsidRPr="00C469AD">
        <w:rPr>
          <w:rtl/>
        </w:rPr>
        <w:t>خلُص</w:t>
      </w:r>
      <w:r>
        <w:rPr>
          <w:rtl/>
        </w:rPr>
        <w:t xml:space="preserve"> </w:t>
      </w:r>
      <w:r w:rsidRPr="00C469AD">
        <w:rPr>
          <w:rtl/>
        </w:rPr>
        <w:t>المجلس</w:t>
      </w:r>
      <w:r>
        <w:rPr>
          <w:rtl/>
        </w:rPr>
        <w:t xml:space="preserve"> </w:t>
      </w:r>
      <w:r w:rsidRPr="00C469AD">
        <w:rPr>
          <w:rtl/>
        </w:rPr>
        <w:t>إلى</w:t>
      </w:r>
      <w:r>
        <w:rPr>
          <w:rtl/>
        </w:rPr>
        <w:t xml:space="preserve"> </w:t>
      </w:r>
      <w:r w:rsidRPr="00C469AD">
        <w:rPr>
          <w:rtl/>
        </w:rPr>
        <w:t>أن</w:t>
      </w:r>
      <w:r w:rsidR="0017150D">
        <w:rPr>
          <w:rFonts w:hint="cs"/>
          <w:rtl/>
        </w:rPr>
        <w:t> </w:t>
      </w:r>
      <w:r w:rsidRPr="00C469AD">
        <w:rPr>
          <w:rtl/>
        </w:rPr>
        <w:t>صاحبة</w:t>
      </w:r>
      <w:r>
        <w:rPr>
          <w:rtl/>
        </w:rPr>
        <w:t xml:space="preserve"> </w:t>
      </w:r>
      <w:r w:rsidRPr="00C469AD">
        <w:rPr>
          <w:rtl/>
        </w:rPr>
        <w:t>الرسالة</w:t>
      </w:r>
      <w:r>
        <w:rPr>
          <w:rtl/>
        </w:rPr>
        <w:t xml:space="preserve"> </w:t>
      </w:r>
      <w:r w:rsidRPr="00C469AD">
        <w:rPr>
          <w:rtl/>
        </w:rPr>
        <w:t>لم</w:t>
      </w:r>
      <w:r>
        <w:rPr>
          <w:rtl/>
        </w:rPr>
        <w:t xml:space="preserve"> </w:t>
      </w:r>
      <w:r w:rsidRPr="00C469AD">
        <w:rPr>
          <w:rtl/>
        </w:rPr>
        <w:t>تقدم</w:t>
      </w:r>
      <w:r>
        <w:rPr>
          <w:rtl/>
        </w:rPr>
        <w:t xml:space="preserve"> </w:t>
      </w:r>
      <w:r w:rsidRPr="00C469AD">
        <w:rPr>
          <w:rtl/>
        </w:rPr>
        <w:t>ما</w:t>
      </w:r>
      <w:r>
        <w:rPr>
          <w:rtl/>
        </w:rPr>
        <w:t xml:space="preserve"> </w:t>
      </w:r>
      <w:r w:rsidRPr="00C469AD">
        <w:rPr>
          <w:rtl/>
        </w:rPr>
        <w:t>يدعم</w:t>
      </w:r>
      <w:r>
        <w:rPr>
          <w:rtl/>
        </w:rPr>
        <w:t xml:space="preserve"> </w:t>
      </w:r>
      <w:r w:rsidRPr="00C469AD">
        <w:rPr>
          <w:rtl/>
        </w:rPr>
        <w:t>طلبها</w:t>
      </w:r>
      <w:r>
        <w:rPr>
          <w:rtl/>
        </w:rPr>
        <w:t xml:space="preserve"> </w:t>
      </w:r>
      <w:r w:rsidRPr="00C469AD">
        <w:rPr>
          <w:rtl/>
        </w:rPr>
        <w:t>الحصول</w:t>
      </w:r>
      <w:r>
        <w:rPr>
          <w:rtl/>
        </w:rPr>
        <w:t xml:space="preserve"> </w:t>
      </w:r>
      <w:r w:rsidRPr="00C469AD">
        <w:rPr>
          <w:rtl/>
        </w:rPr>
        <w:t>على</w:t>
      </w:r>
      <w:r>
        <w:rPr>
          <w:rtl/>
        </w:rPr>
        <w:t xml:space="preserve"> </w:t>
      </w:r>
      <w:r w:rsidRPr="00C469AD">
        <w:rPr>
          <w:rtl/>
        </w:rPr>
        <w:t>حق</w:t>
      </w:r>
      <w:r>
        <w:rPr>
          <w:rtl/>
        </w:rPr>
        <w:t xml:space="preserve"> </w:t>
      </w:r>
      <w:r w:rsidRPr="00C469AD">
        <w:rPr>
          <w:rtl/>
        </w:rPr>
        <w:t>اللجوء</w:t>
      </w:r>
      <w:r>
        <w:rPr>
          <w:rtl/>
        </w:rPr>
        <w:t xml:space="preserve">. </w:t>
      </w:r>
      <w:r w:rsidRPr="00C469AD">
        <w:rPr>
          <w:rtl/>
        </w:rPr>
        <w:t>وقرر</w:t>
      </w:r>
      <w:r>
        <w:rPr>
          <w:rtl/>
        </w:rPr>
        <w:t xml:space="preserve"> </w:t>
      </w:r>
      <w:r w:rsidRPr="00C469AD">
        <w:rPr>
          <w:rtl/>
        </w:rPr>
        <w:t>بناءً</w:t>
      </w:r>
      <w:r>
        <w:rPr>
          <w:rtl/>
        </w:rPr>
        <w:t xml:space="preserve"> </w:t>
      </w:r>
      <w:r w:rsidRPr="00C469AD">
        <w:rPr>
          <w:rtl/>
        </w:rPr>
        <w:t>على</w:t>
      </w:r>
      <w:r>
        <w:rPr>
          <w:rtl/>
        </w:rPr>
        <w:t xml:space="preserve"> </w:t>
      </w:r>
      <w:r w:rsidRPr="00C469AD">
        <w:rPr>
          <w:rtl/>
        </w:rPr>
        <w:t>ذلك</w:t>
      </w:r>
      <w:r>
        <w:rPr>
          <w:rtl/>
        </w:rPr>
        <w:t xml:space="preserve"> </w:t>
      </w:r>
      <w:r w:rsidRPr="00C469AD">
        <w:rPr>
          <w:rtl/>
        </w:rPr>
        <w:t>أن</w:t>
      </w:r>
      <w:r>
        <w:rPr>
          <w:rtl/>
        </w:rPr>
        <w:t xml:space="preserve"> </w:t>
      </w:r>
      <w:r w:rsidRPr="00C469AD">
        <w:rPr>
          <w:rtl/>
        </w:rPr>
        <w:t>نزاعها</w:t>
      </w:r>
      <w:r>
        <w:rPr>
          <w:rtl/>
        </w:rPr>
        <w:t xml:space="preserve"> </w:t>
      </w:r>
      <w:r w:rsidRPr="00C469AD">
        <w:rPr>
          <w:rtl/>
        </w:rPr>
        <w:t>مع</w:t>
      </w:r>
      <w:r w:rsidR="0017150D">
        <w:rPr>
          <w:rFonts w:hint="cs"/>
          <w:rtl/>
        </w:rPr>
        <w:t> </w:t>
      </w:r>
      <w:r w:rsidRPr="00C469AD">
        <w:rPr>
          <w:rtl/>
        </w:rPr>
        <w:t>أسرتها</w:t>
      </w:r>
      <w:r>
        <w:rPr>
          <w:rtl/>
        </w:rPr>
        <w:t xml:space="preserve"> </w:t>
      </w:r>
      <w:r w:rsidRPr="00C469AD">
        <w:rPr>
          <w:rtl/>
        </w:rPr>
        <w:t>أو</w:t>
      </w:r>
      <w:r>
        <w:rPr>
          <w:rFonts w:hint="cs"/>
          <w:rtl/>
        </w:rPr>
        <w:t> </w:t>
      </w:r>
      <w:r w:rsidRPr="00C469AD">
        <w:rPr>
          <w:rtl/>
        </w:rPr>
        <w:t>مع</w:t>
      </w:r>
      <w:r>
        <w:rPr>
          <w:rtl/>
        </w:rPr>
        <w:t xml:space="preserve"> </w:t>
      </w:r>
      <w:r w:rsidRPr="00C469AD">
        <w:rPr>
          <w:rtl/>
        </w:rPr>
        <w:t>حركة</w:t>
      </w:r>
      <w:r>
        <w:rPr>
          <w:rtl/>
        </w:rPr>
        <w:t xml:space="preserve"> </w:t>
      </w:r>
      <w:r w:rsidRPr="00C469AD">
        <w:rPr>
          <w:rtl/>
        </w:rPr>
        <w:t>الشباب</w:t>
      </w:r>
      <w:r>
        <w:rPr>
          <w:rtl/>
        </w:rPr>
        <w:t xml:space="preserve"> </w:t>
      </w:r>
      <w:r w:rsidRPr="00C469AD">
        <w:rPr>
          <w:rtl/>
        </w:rPr>
        <w:t>لا</w:t>
      </w:r>
      <w:r>
        <w:rPr>
          <w:rtl/>
        </w:rPr>
        <w:t xml:space="preserve"> </w:t>
      </w:r>
      <w:r w:rsidRPr="00C469AD">
        <w:rPr>
          <w:rtl/>
        </w:rPr>
        <w:t>يمكن</w:t>
      </w:r>
      <w:r>
        <w:rPr>
          <w:rtl/>
        </w:rPr>
        <w:t xml:space="preserve"> </w:t>
      </w:r>
      <w:r w:rsidRPr="00C469AD">
        <w:rPr>
          <w:rtl/>
        </w:rPr>
        <w:t>اعتباره</w:t>
      </w:r>
      <w:r>
        <w:rPr>
          <w:rtl/>
        </w:rPr>
        <w:t xml:space="preserve"> </w:t>
      </w:r>
      <w:r w:rsidRPr="00C469AD">
        <w:rPr>
          <w:rtl/>
        </w:rPr>
        <w:t>واقعةً</w:t>
      </w:r>
      <w:r>
        <w:rPr>
          <w:rtl/>
        </w:rPr>
        <w:t xml:space="preserve"> </w:t>
      </w:r>
      <w:r w:rsidRPr="00C469AD">
        <w:rPr>
          <w:rtl/>
        </w:rPr>
        <w:t>يؤخذ</w:t>
      </w:r>
      <w:r>
        <w:rPr>
          <w:rtl/>
        </w:rPr>
        <w:t xml:space="preserve"> </w:t>
      </w:r>
      <w:r w:rsidRPr="00C469AD">
        <w:rPr>
          <w:rtl/>
        </w:rPr>
        <w:t>بها</w:t>
      </w:r>
      <w:r>
        <w:rPr>
          <w:rtl/>
        </w:rPr>
        <w:t xml:space="preserve">. </w:t>
      </w:r>
      <w:r w:rsidRPr="00C469AD">
        <w:rPr>
          <w:rtl/>
        </w:rPr>
        <w:t>ولكن</w:t>
      </w:r>
      <w:r>
        <w:rPr>
          <w:rtl/>
        </w:rPr>
        <w:t xml:space="preserve"> </w:t>
      </w:r>
      <w:r w:rsidRPr="00C469AD">
        <w:rPr>
          <w:rtl/>
        </w:rPr>
        <w:t>ما</w:t>
      </w:r>
      <w:r>
        <w:rPr>
          <w:rtl/>
        </w:rPr>
        <w:t xml:space="preserve"> </w:t>
      </w:r>
      <w:r w:rsidRPr="00C469AD">
        <w:rPr>
          <w:rtl/>
        </w:rPr>
        <w:t>يعتبره</w:t>
      </w:r>
      <w:r>
        <w:rPr>
          <w:rtl/>
        </w:rPr>
        <w:t xml:space="preserve"> </w:t>
      </w:r>
      <w:r w:rsidRPr="00C469AD">
        <w:rPr>
          <w:rtl/>
        </w:rPr>
        <w:t>المجلس</w:t>
      </w:r>
      <w:r>
        <w:rPr>
          <w:rtl/>
        </w:rPr>
        <w:t xml:space="preserve"> </w:t>
      </w:r>
      <w:r w:rsidRPr="00C469AD">
        <w:rPr>
          <w:rtl/>
        </w:rPr>
        <w:t>واقعة</w:t>
      </w:r>
      <w:r>
        <w:rPr>
          <w:rtl/>
        </w:rPr>
        <w:t xml:space="preserve"> </w:t>
      </w:r>
      <w:r w:rsidRPr="00C469AD">
        <w:rPr>
          <w:rtl/>
        </w:rPr>
        <w:t>استناداً</w:t>
      </w:r>
      <w:r>
        <w:rPr>
          <w:rtl/>
        </w:rPr>
        <w:t xml:space="preserve"> </w:t>
      </w:r>
      <w:r w:rsidRPr="00C469AD">
        <w:rPr>
          <w:rtl/>
        </w:rPr>
        <w:t>إلى</w:t>
      </w:r>
      <w:r>
        <w:rPr>
          <w:rtl/>
        </w:rPr>
        <w:t xml:space="preserve"> </w:t>
      </w:r>
      <w:r w:rsidRPr="00C469AD">
        <w:rPr>
          <w:rtl/>
        </w:rPr>
        <w:t>المعلومات</w:t>
      </w:r>
      <w:r>
        <w:rPr>
          <w:rtl/>
        </w:rPr>
        <w:t xml:space="preserve"> </w:t>
      </w:r>
      <w:r w:rsidRPr="00C469AD">
        <w:rPr>
          <w:rtl/>
        </w:rPr>
        <w:t>التي</w:t>
      </w:r>
      <w:r>
        <w:rPr>
          <w:rtl/>
        </w:rPr>
        <w:t xml:space="preserve"> </w:t>
      </w:r>
      <w:r w:rsidRPr="00C469AD">
        <w:rPr>
          <w:rtl/>
        </w:rPr>
        <w:t>قدمتها</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هو</w:t>
      </w:r>
      <w:r>
        <w:rPr>
          <w:rtl/>
        </w:rPr>
        <w:t xml:space="preserve"> </w:t>
      </w:r>
      <w:r w:rsidRPr="00C469AD">
        <w:rPr>
          <w:rtl/>
        </w:rPr>
        <w:t>أن</w:t>
      </w:r>
      <w:r>
        <w:rPr>
          <w:rtl/>
        </w:rPr>
        <w:t xml:space="preserve"> </w:t>
      </w:r>
      <w:r w:rsidRPr="00C469AD">
        <w:rPr>
          <w:rtl/>
        </w:rPr>
        <w:t>لها</w:t>
      </w:r>
      <w:r>
        <w:rPr>
          <w:rtl/>
        </w:rPr>
        <w:t xml:space="preserve"> </w:t>
      </w:r>
      <w:r w:rsidRPr="00C469AD">
        <w:rPr>
          <w:rtl/>
        </w:rPr>
        <w:t>أفراد</w:t>
      </w:r>
      <w:r>
        <w:rPr>
          <w:rtl/>
        </w:rPr>
        <w:t xml:space="preserve"> </w:t>
      </w:r>
      <w:r w:rsidRPr="00C469AD">
        <w:rPr>
          <w:rtl/>
        </w:rPr>
        <w:t>أسرة</w:t>
      </w:r>
      <w:r>
        <w:rPr>
          <w:rtl/>
        </w:rPr>
        <w:t xml:space="preserve"> </w:t>
      </w:r>
      <w:r w:rsidRPr="00C469AD">
        <w:rPr>
          <w:rtl/>
        </w:rPr>
        <w:t>مقربين</w:t>
      </w:r>
      <w:r>
        <w:rPr>
          <w:rtl/>
        </w:rPr>
        <w:t xml:space="preserve"> </w:t>
      </w:r>
      <w:r w:rsidRPr="00C469AD">
        <w:rPr>
          <w:rtl/>
        </w:rPr>
        <w:t>في</w:t>
      </w:r>
      <w:r>
        <w:rPr>
          <w:rtl/>
        </w:rPr>
        <w:t xml:space="preserve"> </w:t>
      </w:r>
      <w:r w:rsidRPr="00C469AD">
        <w:rPr>
          <w:rtl/>
        </w:rPr>
        <w:t>بلدها</w:t>
      </w:r>
      <w:r>
        <w:rPr>
          <w:rtl/>
        </w:rPr>
        <w:t xml:space="preserve"> </w:t>
      </w:r>
      <w:r w:rsidRPr="00C469AD">
        <w:rPr>
          <w:rtl/>
        </w:rPr>
        <w:t>الأصلي</w:t>
      </w:r>
      <w:r>
        <w:rPr>
          <w:rtl/>
        </w:rPr>
        <w:t>.</w:t>
      </w:r>
    </w:p>
    <w:p w14:paraId="37D17FC0" w14:textId="4A069A45" w:rsidR="00095FE4" w:rsidRDefault="00095FE4" w:rsidP="00095FE4">
      <w:pPr>
        <w:pStyle w:val="SingleTxt"/>
        <w:rPr>
          <w:lang w:bidi="he-IL"/>
        </w:rPr>
      </w:pPr>
      <w:r>
        <w:rPr>
          <w:rFonts w:hint="cs"/>
          <w:rtl/>
        </w:rPr>
        <w:t>2-8</w:t>
      </w:r>
      <w:r>
        <w:rPr>
          <w:rFonts w:cs="Times New Roman"/>
          <w:rtl/>
        </w:rPr>
        <w:tab/>
      </w:r>
      <w:r w:rsidRPr="00C469AD">
        <w:rPr>
          <w:rtl/>
        </w:rPr>
        <w:t>وتؤكد</w:t>
      </w:r>
      <w:r>
        <w:rPr>
          <w:rFonts w:cs="Times New Roman"/>
          <w:rtl/>
          <w:lang w:bidi="he-IL"/>
        </w:rPr>
        <w:t xml:space="preserve"> </w:t>
      </w:r>
      <w:r w:rsidRPr="00C469AD">
        <w:rPr>
          <w:rtl/>
        </w:rPr>
        <w:t>صاحبة</w:t>
      </w:r>
      <w:r>
        <w:rPr>
          <w:rFonts w:cs="Times New Roman"/>
          <w:rtl/>
          <w:lang w:bidi="he-IL"/>
        </w:rPr>
        <w:t xml:space="preserve"> </w:t>
      </w:r>
      <w:r w:rsidRPr="00C469AD">
        <w:rPr>
          <w:rtl/>
        </w:rPr>
        <w:t>الرسالة</w:t>
      </w:r>
      <w:r>
        <w:rPr>
          <w:rFonts w:cs="Times New Roman"/>
          <w:rtl/>
          <w:lang w:bidi="he-IL"/>
        </w:rPr>
        <w:t xml:space="preserve"> </w:t>
      </w:r>
      <w:r w:rsidRPr="00C469AD">
        <w:rPr>
          <w:rtl/>
        </w:rPr>
        <w:t>أنها</w:t>
      </w:r>
      <w:r>
        <w:rPr>
          <w:rFonts w:cs="Times New Roman"/>
          <w:rtl/>
          <w:lang w:bidi="he-IL"/>
        </w:rPr>
        <w:t xml:space="preserve"> </w:t>
      </w:r>
      <w:r w:rsidRPr="00C469AD">
        <w:rPr>
          <w:rtl/>
        </w:rPr>
        <w:t>استنفدت</w:t>
      </w:r>
      <w:r>
        <w:rPr>
          <w:rFonts w:cs="Times New Roman"/>
          <w:rtl/>
          <w:lang w:bidi="he-IL"/>
        </w:rPr>
        <w:t xml:space="preserve"> </w:t>
      </w:r>
      <w:r w:rsidRPr="00C469AD">
        <w:rPr>
          <w:rtl/>
        </w:rPr>
        <w:t>جميع</w:t>
      </w:r>
      <w:r>
        <w:rPr>
          <w:rFonts w:cs="Times New Roman"/>
          <w:rtl/>
          <w:lang w:bidi="he-IL"/>
        </w:rPr>
        <w:t xml:space="preserve"> </w:t>
      </w:r>
      <w:r w:rsidRPr="00C469AD">
        <w:rPr>
          <w:rtl/>
        </w:rPr>
        <w:t>سبل</w:t>
      </w:r>
      <w:r>
        <w:rPr>
          <w:rFonts w:cs="Times New Roman"/>
          <w:rtl/>
          <w:lang w:bidi="he-IL"/>
        </w:rPr>
        <w:t xml:space="preserve"> </w:t>
      </w:r>
      <w:r w:rsidRPr="00C469AD">
        <w:rPr>
          <w:rtl/>
        </w:rPr>
        <w:t>الانتصاف</w:t>
      </w:r>
      <w:r>
        <w:rPr>
          <w:rFonts w:cs="Times New Roman"/>
          <w:rtl/>
          <w:lang w:bidi="he-IL"/>
        </w:rPr>
        <w:t xml:space="preserve"> </w:t>
      </w:r>
      <w:r w:rsidRPr="00C469AD">
        <w:rPr>
          <w:rtl/>
        </w:rPr>
        <w:t>المحلية</w:t>
      </w:r>
      <w:r>
        <w:rPr>
          <w:rFonts w:cs="Times New Roman"/>
          <w:rtl/>
          <w:lang w:bidi="he-IL"/>
        </w:rPr>
        <w:t xml:space="preserve"> </w:t>
      </w:r>
      <w:r w:rsidRPr="00C469AD">
        <w:rPr>
          <w:rtl/>
        </w:rPr>
        <w:t>وتشير</w:t>
      </w:r>
      <w:r>
        <w:rPr>
          <w:rFonts w:cs="Times New Roman"/>
          <w:rtl/>
          <w:lang w:bidi="he-IL"/>
        </w:rPr>
        <w:t xml:space="preserve"> </w:t>
      </w:r>
      <w:r w:rsidRPr="00C469AD">
        <w:rPr>
          <w:rtl/>
        </w:rPr>
        <w:t>إلى</w:t>
      </w:r>
      <w:r>
        <w:rPr>
          <w:rFonts w:cs="Times New Roman"/>
          <w:rtl/>
          <w:lang w:bidi="he-IL"/>
        </w:rPr>
        <w:t xml:space="preserve"> </w:t>
      </w:r>
      <w:r w:rsidRPr="00C469AD">
        <w:rPr>
          <w:rtl/>
        </w:rPr>
        <w:t>أن</w:t>
      </w:r>
      <w:r>
        <w:rPr>
          <w:rFonts w:cs="Times New Roman"/>
          <w:rtl/>
          <w:lang w:bidi="he-IL"/>
        </w:rPr>
        <w:t xml:space="preserve"> </w:t>
      </w:r>
      <w:r w:rsidRPr="00C469AD">
        <w:rPr>
          <w:rtl/>
        </w:rPr>
        <w:t>قرار</w:t>
      </w:r>
      <w:r>
        <w:rPr>
          <w:rFonts w:cs="Times New Roman"/>
          <w:rtl/>
          <w:lang w:bidi="he-IL"/>
        </w:rPr>
        <w:t xml:space="preserve"> </w:t>
      </w:r>
      <w:r w:rsidRPr="00C469AD">
        <w:rPr>
          <w:rtl/>
        </w:rPr>
        <w:t>مجلس</w:t>
      </w:r>
      <w:r>
        <w:rPr>
          <w:rFonts w:cs="Times New Roman"/>
          <w:rtl/>
          <w:lang w:bidi="he-IL"/>
        </w:rPr>
        <w:t xml:space="preserve"> </w:t>
      </w:r>
      <w:r w:rsidRPr="00C469AD">
        <w:rPr>
          <w:rtl/>
        </w:rPr>
        <w:t>طعون</w:t>
      </w:r>
      <w:r>
        <w:rPr>
          <w:rFonts w:cs="Times New Roman"/>
          <w:rtl/>
          <w:lang w:bidi="he-IL"/>
        </w:rPr>
        <w:t xml:space="preserve"> </w:t>
      </w:r>
      <w:r w:rsidRPr="00C469AD">
        <w:rPr>
          <w:rtl/>
        </w:rPr>
        <w:t>اللاجئين</w:t>
      </w:r>
      <w:r>
        <w:rPr>
          <w:rFonts w:cs="Times New Roman"/>
          <w:rtl/>
          <w:lang w:bidi="he-IL"/>
        </w:rPr>
        <w:t xml:space="preserve"> </w:t>
      </w:r>
      <w:r w:rsidRPr="00C469AD">
        <w:rPr>
          <w:rtl/>
        </w:rPr>
        <w:t>نهائي</w:t>
      </w:r>
      <w:r>
        <w:rPr>
          <w:rFonts w:cs="Times New Roman"/>
          <w:rtl/>
          <w:lang w:bidi="he-IL"/>
        </w:rPr>
        <w:t xml:space="preserve"> </w:t>
      </w:r>
      <w:r w:rsidRPr="00C469AD">
        <w:rPr>
          <w:rtl/>
        </w:rPr>
        <w:t>وغير</w:t>
      </w:r>
      <w:r>
        <w:rPr>
          <w:rFonts w:cs="Times New Roman"/>
          <w:rtl/>
          <w:lang w:bidi="he-IL"/>
        </w:rPr>
        <w:t xml:space="preserve"> </w:t>
      </w:r>
      <w:r w:rsidRPr="00C469AD">
        <w:rPr>
          <w:rtl/>
        </w:rPr>
        <w:t>قابل</w:t>
      </w:r>
      <w:r>
        <w:rPr>
          <w:rFonts w:cs="Times New Roman"/>
          <w:rtl/>
          <w:lang w:bidi="he-IL"/>
        </w:rPr>
        <w:t xml:space="preserve"> </w:t>
      </w:r>
      <w:r w:rsidRPr="00C469AD">
        <w:rPr>
          <w:rtl/>
        </w:rPr>
        <w:t>للاستئناف</w:t>
      </w:r>
      <w:r>
        <w:rPr>
          <w:rFonts w:cs="Times New Roman"/>
          <w:rtl/>
          <w:lang w:bidi="he-IL"/>
        </w:rPr>
        <w:t xml:space="preserve">. </w:t>
      </w:r>
      <w:r w:rsidRPr="00C469AD">
        <w:rPr>
          <w:rtl/>
        </w:rPr>
        <w:t>وتؤكد</w:t>
      </w:r>
      <w:r>
        <w:rPr>
          <w:rFonts w:cs="Times New Roman"/>
          <w:rtl/>
          <w:lang w:bidi="he-IL"/>
        </w:rPr>
        <w:t xml:space="preserve"> </w:t>
      </w:r>
      <w:r w:rsidRPr="00C469AD">
        <w:rPr>
          <w:rtl/>
        </w:rPr>
        <w:t>أيضاً</w:t>
      </w:r>
      <w:r>
        <w:rPr>
          <w:rFonts w:cs="Times New Roman"/>
          <w:rtl/>
          <w:lang w:bidi="he-IL"/>
        </w:rPr>
        <w:t xml:space="preserve"> </w:t>
      </w:r>
      <w:r w:rsidRPr="00C469AD">
        <w:rPr>
          <w:rtl/>
        </w:rPr>
        <w:t>أن</w:t>
      </w:r>
      <w:r>
        <w:rPr>
          <w:rFonts w:cs="Times New Roman"/>
          <w:rtl/>
          <w:lang w:bidi="he-IL"/>
        </w:rPr>
        <w:t xml:space="preserve"> </w:t>
      </w:r>
      <w:r w:rsidRPr="00C469AD">
        <w:rPr>
          <w:rtl/>
        </w:rPr>
        <w:t>رسالتها</w:t>
      </w:r>
      <w:r>
        <w:rPr>
          <w:rFonts w:cs="Times New Roman"/>
          <w:rtl/>
          <w:lang w:bidi="he-IL"/>
        </w:rPr>
        <w:t xml:space="preserve"> </w:t>
      </w:r>
      <w:r w:rsidRPr="00C469AD">
        <w:rPr>
          <w:rtl/>
        </w:rPr>
        <w:t>ليست</w:t>
      </w:r>
      <w:r>
        <w:rPr>
          <w:rFonts w:cs="Times New Roman"/>
          <w:rtl/>
          <w:lang w:bidi="he-IL"/>
        </w:rPr>
        <w:t xml:space="preserve"> </w:t>
      </w:r>
      <w:r w:rsidRPr="00C469AD">
        <w:rPr>
          <w:rtl/>
        </w:rPr>
        <w:t>قيد</w:t>
      </w:r>
      <w:r>
        <w:rPr>
          <w:rFonts w:cs="Times New Roman"/>
          <w:rtl/>
          <w:lang w:bidi="he-IL"/>
        </w:rPr>
        <w:t xml:space="preserve"> </w:t>
      </w:r>
      <w:r w:rsidRPr="00C469AD">
        <w:rPr>
          <w:rtl/>
        </w:rPr>
        <w:t>النظر</w:t>
      </w:r>
      <w:r>
        <w:rPr>
          <w:rFonts w:cs="Times New Roman"/>
          <w:rtl/>
          <w:lang w:bidi="he-IL"/>
        </w:rPr>
        <w:t xml:space="preserve"> </w:t>
      </w:r>
      <w:r w:rsidRPr="00C469AD">
        <w:rPr>
          <w:rtl/>
        </w:rPr>
        <w:t>بمقتضى</w:t>
      </w:r>
      <w:r>
        <w:rPr>
          <w:rFonts w:cs="Times New Roman"/>
          <w:rtl/>
          <w:lang w:bidi="he-IL"/>
        </w:rPr>
        <w:t xml:space="preserve"> </w:t>
      </w:r>
      <w:r w:rsidRPr="00C469AD">
        <w:rPr>
          <w:rtl/>
        </w:rPr>
        <w:t>أي</w:t>
      </w:r>
      <w:r>
        <w:rPr>
          <w:rFonts w:cs="Times New Roman"/>
          <w:rtl/>
          <w:lang w:bidi="he-IL"/>
        </w:rPr>
        <w:t xml:space="preserve"> </w:t>
      </w:r>
      <w:r w:rsidRPr="00C469AD">
        <w:rPr>
          <w:rtl/>
        </w:rPr>
        <w:t>إجراء</w:t>
      </w:r>
      <w:r>
        <w:rPr>
          <w:rFonts w:cs="Times New Roman"/>
          <w:rtl/>
          <w:lang w:bidi="he-IL"/>
        </w:rPr>
        <w:t xml:space="preserve"> </w:t>
      </w:r>
      <w:r w:rsidRPr="00C469AD">
        <w:rPr>
          <w:rtl/>
        </w:rPr>
        <w:t>آخر</w:t>
      </w:r>
      <w:r>
        <w:rPr>
          <w:rFonts w:cs="Times New Roman"/>
          <w:rtl/>
          <w:lang w:bidi="he-IL"/>
        </w:rPr>
        <w:t xml:space="preserve"> </w:t>
      </w:r>
      <w:r w:rsidRPr="00C469AD">
        <w:rPr>
          <w:rtl/>
        </w:rPr>
        <w:t>من</w:t>
      </w:r>
      <w:r>
        <w:rPr>
          <w:rFonts w:cs="Times New Roman"/>
          <w:rtl/>
          <w:lang w:bidi="he-IL"/>
        </w:rPr>
        <w:t xml:space="preserve"> </w:t>
      </w:r>
      <w:r w:rsidRPr="00C469AD">
        <w:rPr>
          <w:rtl/>
        </w:rPr>
        <w:t>إجراءات</w:t>
      </w:r>
      <w:r>
        <w:rPr>
          <w:rFonts w:cs="Times New Roman"/>
          <w:rtl/>
          <w:lang w:bidi="he-IL"/>
        </w:rPr>
        <w:t xml:space="preserve"> </w:t>
      </w:r>
      <w:r w:rsidRPr="00C469AD">
        <w:rPr>
          <w:rtl/>
        </w:rPr>
        <w:t>التحقيق</w:t>
      </w:r>
      <w:r>
        <w:rPr>
          <w:rFonts w:cs="Times New Roman"/>
          <w:rtl/>
          <w:lang w:bidi="he-IL"/>
        </w:rPr>
        <w:t xml:space="preserve"> </w:t>
      </w:r>
      <w:r w:rsidRPr="00C469AD">
        <w:rPr>
          <w:rtl/>
        </w:rPr>
        <w:t>أو</w:t>
      </w:r>
      <w:r>
        <w:rPr>
          <w:rFonts w:cs="Times New Roman"/>
          <w:rtl/>
          <w:lang w:bidi="he-IL"/>
        </w:rPr>
        <w:t xml:space="preserve"> </w:t>
      </w:r>
      <w:r w:rsidRPr="00C469AD">
        <w:rPr>
          <w:rtl/>
        </w:rPr>
        <w:t>التسوية</w:t>
      </w:r>
      <w:r>
        <w:rPr>
          <w:rFonts w:cs="Times New Roman"/>
          <w:rtl/>
          <w:lang w:bidi="he-IL"/>
        </w:rPr>
        <w:t xml:space="preserve"> </w:t>
      </w:r>
      <w:r w:rsidRPr="00C469AD">
        <w:rPr>
          <w:rtl/>
        </w:rPr>
        <w:t>الدولية</w:t>
      </w:r>
      <w:r w:rsidR="002C22F5">
        <w:rPr>
          <w:rFonts w:hint="cs"/>
          <w:rtl/>
        </w:rPr>
        <w:t>.</w:t>
      </w:r>
    </w:p>
    <w:p w14:paraId="7B1EB998" w14:textId="3816E4CE" w:rsidR="00095FE4" w:rsidRPr="00095FE4" w:rsidRDefault="00095FE4" w:rsidP="00095FE4">
      <w:pPr>
        <w:pStyle w:val="SingleTxt"/>
        <w:spacing w:after="0" w:line="120" w:lineRule="exact"/>
        <w:rPr>
          <w:sz w:val="10"/>
          <w:rtl/>
        </w:rPr>
      </w:pPr>
    </w:p>
    <w:p w14:paraId="64C2FC0B" w14:textId="77777777" w:rsidR="00095FE4" w:rsidRPr="00C469AD" w:rsidRDefault="00095FE4" w:rsidP="00095FE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C469AD">
        <w:rPr>
          <w:rtl/>
        </w:rPr>
        <w:t>الشكوى</w:t>
      </w:r>
    </w:p>
    <w:p w14:paraId="274C2DB4" w14:textId="77777777" w:rsidR="00095FE4" w:rsidRPr="00C469AD" w:rsidRDefault="00095FE4" w:rsidP="00095FE4">
      <w:pPr>
        <w:pStyle w:val="SingleTxt"/>
        <w:rPr>
          <w:rtl/>
        </w:rPr>
      </w:pPr>
      <w:r w:rsidRPr="00C469AD">
        <w:rPr>
          <w:rtl/>
        </w:rPr>
        <w:t>٣</w:t>
      </w:r>
      <w:r>
        <w:rPr>
          <w:rtl/>
        </w:rPr>
        <w:t>-</w:t>
      </w:r>
      <w:r w:rsidRPr="00C469AD">
        <w:rPr>
          <w:rtl/>
        </w:rPr>
        <w:t>١</w:t>
      </w:r>
      <w:r>
        <w:rPr>
          <w:rtl/>
        </w:rPr>
        <w:tab/>
      </w:r>
      <w:r w:rsidRPr="00C469AD">
        <w:rPr>
          <w:rtl/>
        </w:rPr>
        <w:t>تدعي</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أن</w:t>
      </w:r>
      <w:r>
        <w:rPr>
          <w:rtl/>
        </w:rPr>
        <w:t xml:space="preserve"> </w:t>
      </w:r>
      <w:r w:rsidRPr="00C469AD">
        <w:rPr>
          <w:rtl/>
        </w:rPr>
        <w:t>الدولة</w:t>
      </w:r>
      <w:r>
        <w:rPr>
          <w:rtl/>
        </w:rPr>
        <w:t xml:space="preserve"> </w:t>
      </w:r>
      <w:r w:rsidRPr="00C469AD">
        <w:rPr>
          <w:rtl/>
        </w:rPr>
        <w:t>الطرف</w:t>
      </w:r>
      <w:r>
        <w:rPr>
          <w:rtl/>
        </w:rPr>
        <w:t xml:space="preserve">، </w:t>
      </w:r>
      <w:r w:rsidRPr="00C469AD">
        <w:rPr>
          <w:rtl/>
          <w:lang w:bidi="ar-LB"/>
        </w:rPr>
        <w:t>ب</w:t>
      </w:r>
      <w:r w:rsidRPr="00C469AD">
        <w:rPr>
          <w:rtl/>
        </w:rPr>
        <w:t>إعادتها</w:t>
      </w:r>
      <w:r>
        <w:rPr>
          <w:rtl/>
        </w:rPr>
        <w:t xml:space="preserve"> </w:t>
      </w:r>
      <w:r w:rsidRPr="00C469AD">
        <w:rPr>
          <w:rtl/>
        </w:rPr>
        <w:t>هي</w:t>
      </w:r>
      <w:r>
        <w:rPr>
          <w:rtl/>
        </w:rPr>
        <w:t xml:space="preserve"> </w:t>
      </w:r>
      <w:r w:rsidRPr="00C469AD">
        <w:rPr>
          <w:rtl/>
        </w:rPr>
        <w:t>وابنها</w:t>
      </w:r>
      <w:r>
        <w:rPr>
          <w:rtl/>
        </w:rPr>
        <w:t xml:space="preserve"> </w:t>
      </w:r>
      <w:r w:rsidRPr="00C469AD">
        <w:rPr>
          <w:rtl/>
        </w:rPr>
        <w:t>إلى</w:t>
      </w:r>
      <w:r>
        <w:rPr>
          <w:rtl/>
        </w:rPr>
        <w:t xml:space="preserve"> </w:t>
      </w:r>
      <w:r w:rsidRPr="00C469AD">
        <w:rPr>
          <w:rtl/>
        </w:rPr>
        <w:t>الصومال</w:t>
      </w:r>
      <w:r>
        <w:rPr>
          <w:rtl/>
        </w:rPr>
        <w:t xml:space="preserve">، </w:t>
      </w:r>
      <w:r w:rsidRPr="00C469AD">
        <w:rPr>
          <w:rtl/>
        </w:rPr>
        <w:t>تنتهك</w:t>
      </w:r>
      <w:r>
        <w:rPr>
          <w:rtl/>
        </w:rPr>
        <w:t xml:space="preserve"> </w:t>
      </w:r>
      <w:r w:rsidRPr="00C469AD">
        <w:rPr>
          <w:rtl/>
        </w:rPr>
        <w:t>الالتزامات</w:t>
      </w:r>
      <w:r>
        <w:rPr>
          <w:rtl/>
        </w:rPr>
        <w:t xml:space="preserve"> </w:t>
      </w:r>
      <w:r w:rsidRPr="00C469AD">
        <w:rPr>
          <w:rtl/>
        </w:rPr>
        <w:t>الواقعة</w:t>
      </w:r>
      <w:r>
        <w:rPr>
          <w:rtl/>
        </w:rPr>
        <w:t xml:space="preserve"> </w:t>
      </w:r>
      <w:r w:rsidRPr="00C469AD">
        <w:rPr>
          <w:rtl/>
        </w:rPr>
        <w:t>على</w:t>
      </w:r>
      <w:r>
        <w:rPr>
          <w:rtl/>
        </w:rPr>
        <w:t xml:space="preserve"> </w:t>
      </w:r>
      <w:r w:rsidRPr="00C469AD">
        <w:rPr>
          <w:rtl/>
        </w:rPr>
        <w:t>عاتقها</w:t>
      </w:r>
      <w:r>
        <w:rPr>
          <w:rtl/>
        </w:rPr>
        <w:t xml:space="preserve"> </w:t>
      </w:r>
      <w:r w:rsidRPr="00C469AD">
        <w:rPr>
          <w:rtl/>
        </w:rPr>
        <w:t>بموجب</w:t>
      </w:r>
      <w:r>
        <w:rPr>
          <w:rtl/>
        </w:rPr>
        <w:t xml:space="preserve"> </w:t>
      </w:r>
      <w:r w:rsidRPr="00C469AD">
        <w:rPr>
          <w:rtl/>
        </w:rPr>
        <w:t>المواد</w:t>
      </w:r>
      <w:r>
        <w:rPr>
          <w:rtl/>
        </w:rPr>
        <w:t xml:space="preserve"> </w:t>
      </w:r>
      <w:r w:rsidRPr="00C469AD">
        <w:rPr>
          <w:rtl/>
        </w:rPr>
        <w:t>١</w:t>
      </w:r>
      <w:r>
        <w:rPr>
          <w:rtl/>
        </w:rPr>
        <w:t xml:space="preserve"> </w:t>
      </w:r>
      <w:r w:rsidRPr="00C469AD">
        <w:rPr>
          <w:rtl/>
        </w:rPr>
        <w:t>و</w:t>
      </w:r>
      <w:r>
        <w:rPr>
          <w:rtl/>
        </w:rPr>
        <w:t xml:space="preserve"> </w:t>
      </w:r>
      <w:r w:rsidRPr="00C469AD">
        <w:rPr>
          <w:rtl/>
        </w:rPr>
        <w:t>٢</w:t>
      </w:r>
      <w:r>
        <w:rPr>
          <w:rtl/>
        </w:rPr>
        <w:t xml:space="preserve"> (</w:t>
      </w:r>
      <w:r w:rsidRPr="00C469AD">
        <w:rPr>
          <w:rtl/>
        </w:rPr>
        <w:t>د</w:t>
      </w:r>
      <w:r>
        <w:rPr>
          <w:rtl/>
        </w:rPr>
        <w:t xml:space="preserve">) </w:t>
      </w:r>
      <w:r w:rsidRPr="00C469AD">
        <w:rPr>
          <w:rtl/>
        </w:rPr>
        <w:t>و</w:t>
      </w:r>
      <w:r>
        <w:rPr>
          <w:rtl/>
        </w:rPr>
        <w:t xml:space="preserve"> </w:t>
      </w:r>
      <w:r w:rsidRPr="00C469AD">
        <w:rPr>
          <w:rtl/>
        </w:rPr>
        <w:t>١٢</w:t>
      </w:r>
      <w:r>
        <w:rPr>
          <w:rtl/>
        </w:rPr>
        <w:t xml:space="preserve"> </w:t>
      </w:r>
      <w:r w:rsidRPr="00C469AD">
        <w:rPr>
          <w:rtl/>
        </w:rPr>
        <w:t>و</w:t>
      </w:r>
      <w:r>
        <w:rPr>
          <w:rtl/>
        </w:rPr>
        <w:t xml:space="preserve"> </w:t>
      </w:r>
      <w:r w:rsidRPr="00C469AD">
        <w:rPr>
          <w:rtl/>
        </w:rPr>
        <w:t>١٥</w:t>
      </w:r>
      <w:r>
        <w:rPr>
          <w:rtl/>
        </w:rPr>
        <w:t xml:space="preserve"> </w:t>
      </w:r>
      <w:r w:rsidRPr="00C469AD">
        <w:rPr>
          <w:rtl/>
        </w:rPr>
        <w:t>و</w:t>
      </w:r>
      <w:r>
        <w:rPr>
          <w:rtl/>
        </w:rPr>
        <w:t xml:space="preserve"> </w:t>
      </w:r>
      <w:r w:rsidRPr="00C469AD">
        <w:rPr>
          <w:rtl/>
        </w:rPr>
        <w:t>١٦</w:t>
      </w:r>
      <w:r>
        <w:rPr>
          <w:rtl/>
        </w:rPr>
        <w:t xml:space="preserve"> </w:t>
      </w:r>
      <w:r w:rsidRPr="00C469AD">
        <w:rPr>
          <w:rtl/>
        </w:rPr>
        <w:t>من</w:t>
      </w:r>
      <w:r>
        <w:rPr>
          <w:rtl/>
        </w:rPr>
        <w:t xml:space="preserve"> </w:t>
      </w:r>
      <w:r w:rsidRPr="00C469AD">
        <w:rPr>
          <w:rtl/>
        </w:rPr>
        <w:t>الاتفاقية</w:t>
      </w:r>
      <w:r>
        <w:rPr>
          <w:rtl/>
        </w:rPr>
        <w:t>.</w:t>
      </w:r>
    </w:p>
    <w:p w14:paraId="308227F6" w14:textId="489357B7" w:rsidR="00095FE4" w:rsidRPr="00C469AD" w:rsidRDefault="00095FE4" w:rsidP="00095FE4">
      <w:pPr>
        <w:pStyle w:val="SingleTxt"/>
        <w:rPr>
          <w:rtl/>
        </w:rPr>
      </w:pPr>
      <w:r w:rsidRPr="00C469AD">
        <w:rPr>
          <w:rtl/>
        </w:rPr>
        <w:t>٣</w:t>
      </w:r>
      <w:r>
        <w:rPr>
          <w:rtl/>
        </w:rPr>
        <w:t>-</w:t>
      </w:r>
      <w:r w:rsidRPr="00C469AD">
        <w:rPr>
          <w:rtl/>
        </w:rPr>
        <w:t>٢</w:t>
      </w:r>
      <w:r>
        <w:rPr>
          <w:rtl/>
        </w:rPr>
        <w:tab/>
      </w:r>
      <w:r w:rsidRPr="00C469AD">
        <w:rPr>
          <w:rtl/>
        </w:rPr>
        <w:t>وتحتج</w:t>
      </w:r>
      <w:r>
        <w:rPr>
          <w:rtl/>
        </w:rPr>
        <w:t xml:space="preserve"> </w:t>
      </w:r>
      <w:r w:rsidRPr="00C469AD">
        <w:rPr>
          <w:rtl/>
        </w:rPr>
        <w:t>بأنها</w:t>
      </w:r>
      <w:r>
        <w:rPr>
          <w:rtl/>
        </w:rPr>
        <w:t xml:space="preserve"> </w:t>
      </w:r>
      <w:r w:rsidRPr="00C469AD">
        <w:rPr>
          <w:rtl/>
        </w:rPr>
        <w:t>ستكون</w:t>
      </w:r>
      <w:r>
        <w:rPr>
          <w:rtl/>
        </w:rPr>
        <w:t xml:space="preserve"> </w:t>
      </w:r>
      <w:r w:rsidRPr="00C469AD">
        <w:rPr>
          <w:rtl/>
        </w:rPr>
        <w:t>معرضة</w:t>
      </w:r>
      <w:r>
        <w:rPr>
          <w:rtl/>
        </w:rPr>
        <w:t xml:space="preserve">، </w:t>
      </w:r>
      <w:r w:rsidRPr="00C469AD">
        <w:rPr>
          <w:rtl/>
        </w:rPr>
        <w:t>باعتبارها</w:t>
      </w:r>
      <w:r>
        <w:rPr>
          <w:rtl/>
        </w:rPr>
        <w:t xml:space="preserve"> </w:t>
      </w:r>
      <w:r w:rsidRPr="00C469AD">
        <w:rPr>
          <w:rtl/>
        </w:rPr>
        <w:t>امرأة</w:t>
      </w:r>
      <w:r>
        <w:rPr>
          <w:rtl/>
        </w:rPr>
        <w:t xml:space="preserve"> </w:t>
      </w:r>
      <w:r w:rsidRPr="00C469AD">
        <w:rPr>
          <w:rtl/>
        </w:rPr>
        <w:t>عزباء</w:t>
      </w:r>
      <w:r>
        <w:rPr>
          <w:rtl/>
        </w:rPr>
        <w:t xml:space="preserve"> </w:t>
      </w:r>
      <w:r w:rsidRPr="00C469AD">
        <w:rPr>
          <w:rtl/>
        </w:rPr>
        <w:t>ولديها</w:t>
      </w:r>
      <w:r>
        <w:rPr>
          <w:rtl/>
        </w:rPr>
        <w:t xml:space="preserve"> </w:t>
      </w:r>
      <w:r w:rsidRPr="00C469AD">
        <w:rPr>
          <w:rtl/>
        </w:rPr>
        <w:t>طفل</w:t>
      </w:r>
      <w:r>
        <w:rPr>
          <w:rtl/>
        </w:rPr>
        <w:t xml:space="preserve"> </w:t>
      </w:r>
      <w:r w:rsidRPr="00C469AD">
        <w:rPr>
          <w:rtl/>
        </w:rPr>
        <w:t>صغير</w:t>
      </w:r>
      <w:r>
        <w:rPr>
          <w:rtl/>
        </w:rPr>
        <w:t xml:space="preserve">، </w:t>
      </w:r>
      <w:r w:rsidRPr="00C469AD">
        <w:rPr>
          <w:rtl/>
        </w:rPr>
        <w:t>لخطر</w:t>
      </w:r>
      <w:r>
        <w:rPr>
          <w:rtl/>
        </w:rPr>
        <w:t xml:space="preserve"> </w:t>
      </w:r>
      <w:r w:rsidRPr="00C469AD">
        <w:rPr>
          <w:rtl/>
        </w:rPr>
        <w:t>العنف</w:t>
      </w:r>
      <w:r>
        <w:rPr>
          <w:rtl/>
        </w:rPr>
        <w:t xml:space="preserve"> </w:t>
      </w:r>
      <w:r w:rsidRPr="00C469AD">
        <w:rPr>
          <w:rtl/>
        </w:rPr>
        <w:t>الجنس</w:t>
      </w:r>
      <w:r w:rsidRPr="00C469AD">
        <w:rPr>
          <w:rtl/>
          <w:lang w:bidi="ar-LB"/>
        </w:rPr>
        <w:t>اني</w:t>
      </w:r>
      <w:r>
        <w:rPr>
          <w:rtl/>
        </w:rPr>
        <w:t xml:space="preserve"> </w:t>
      </w:r>
      <w:r w:rsidRPr="00C469AD">
        <w:rPr>
          <w:rtl/>
        </w:rPr>
        <w:t>في</w:t>
      </w:r>
      <w:r w:rsidR="002C22F5">
        <w:rPr>
          <w:rFonts w:hint="cs"/>
          <w:rtl/>
        </w:rPr>
        <w:t> </w:t>
      </w:r>
      <w:r w:rsidRPr="00C469AD">
        <w:rPr>
          <w:rtl/>
        </w:rPr>
        <w:t>الصومال</w:t>
      </w:r>
      <w:r>
        <w:rPr>
          <w:rtl/>
        </w:rPr>
        <w:t xml:space="preserve">، </w:t>
      </w:r>
      <w:r w:rsidRPr="00C469AD">
        <w:rPr>
          <w:rtl/>
        </w:rPr>
        <w:t>بما</w:t>
      </w:r>
      <w:r>
        <w:rPr>
          <w:rtl/>
        </w:rPr>
        <w:t xml:space="preserve"> </w:t>
      </w:r>
      <w:r w:rsidRPr="00C469AD">
        <w:rPr>
          <w:rtl/>
        </w:rPr>
        <w:t>يتعارض</w:t>
      </w:r>
      <w:r>
        <w:rPr>
          <w:rtl/>
        </w:rPr>
        <w:t xml:space="preserve"> </w:t>
      </w:r>
      <w:r w:rsidRPr="00C469AD">
        <w:rPr>
          <w:rtl/>
        </w:rPr>
        <w:t>مع</w:t>
      </w:r>
      <w:r>
        <w:rPr>
          <w:rtl/>
        </w:rPr>
        <w:t xml:space="preserve"> </w:t>
      </w:r>
      <w:r w:rsidRPr="00C469AD">
        <w:rPr>
          <w:rtl/>
        </w:rPr>
        <w:t>المادة</w:t>
      </w:r>
      <w:r>
        <w:rPr>
          <w:rtl/>
        </w:rPr>
        <w:t xml:space="preserve"> </w:t>
      </w:r>
      <w:r w:rsidRPr="00C469AD">
        <w:rPr>
          <w:rtl/>
        </w:rPr>
        <w:t>١٢</w:t>
      </w:r>
      <w:r>
        <w:rPr>
          <w:rtl/>
        </w:rPr>
        <w:t xml:space="preserve"> </w:t>
      </w:r>
      <w:r w:rsidRPr="00C469AD">
        <w:rPr>
          <w:rtl/>
        </w:rPr>
        <w:t>من</w:t>
      </w:r>
      <w:r>
        <w:rPr>
          <w:rtl/>
        </w:rPr>
        <w:t xml:space="preserve"> </w:t>
      </w:r>
      <w:r w:rsidRPr="00C469AD">
        <w:rPr>
          <w:rtl/>
        </w:rPr>
        <w:t>الاتفاقية</w:t>
      </w:r>
      <w:r>
        <w:rPr>
          <w:rtl/>
        </w:rPr>
        <w:t>.</w:t>
      </w:r>
    </w:p>
    <w:p w14:paraId="0C43CC7B" w14:textId="1E211BF1" w:rsidR="00095FE4" w:rsidRPr="00C469AD" w:rsidRDefault="00095FE4" w:rsidP="00095FE4">
      <w:pPr>
        <w:pStyle w:val="SingleTxt"/>
        <w:rPr>
          <w:rtl/>
        </w:rPr>
      </w:pPr>
      <w:r w:rsidRPr="00C469AD">
        <w:rPr>
          <w:rtl/>
        </w:rPr>
        <w:lastRenderedPageBreak/>
        <w:t>٣</w:t>
      </w:r>
      <w:r>
        <w:rPr>
          <w:rtl/>
        </w:rPr>
        <w:t>-</w:t>
      </w:r>
      <w:r w:rsidRPr="00C469AD">
        <w:rPr>
          <w:rtl/>
        </w:rPr>
        <w:t>٣</w:t>
      </w:r>
      <w:r>
        <w:rPr>
          <w:rtl/>
        </w:rPr>
        <w:tab/>
      </w:r>
      <w:r w:rsidRPr="00C469AD">
        <w:rPr>
          <w:rtl/>
        </w:rPr>
        <w:t>وفيما</w:t>
      </w:r>
      <w:r>
        <w:rPr>
          <w:rtl/>
        </w:rPr>
        <w:t xml:space="preserve"> </w:t>
      </w:r>
      <w:r w:rsidRPr="00C469AD">
        <w:rPr>
          <w:rtl/>
        </w:rPr>
        <w:t>يتعلق</w:t>
      </w:r>
      <w:r>
        <w:rPr>
          <w:rtl/>
        </w:rPr>
        <w:t xml:space="preserve"> </w:t>
      </w:r>
      <w:r w:rsidRPr="00C469AD">
        <w:rPr>
          <w:rtl/>
        </w:rPr>
        <w:t>بالمادتين</w:t>
      </w:r>
      <w:r>
        <w:rPr>
          <w:rtl/>
        </w:rPr>
        <w:t xml:space="preserve"> </w:t>
      </w:r>
      <w:r w:rsidRPr="00C469AD">
        <w:rPr>
          <w:rtl/>
        </w:rPr>
        <w:t>٢</w:t>
      </w:r>
      <w:r>
        <w:rPr>
          <w:rtl/>
        </w:rPr>
        <w:t xml:space="preserve"> </w:t>
      </w:r>
      <w:r w:rsidRPr="00C469AD">
        <w:rPr>
          <w:rtl/>
        </w:rPr>
        <w:t>و</w:t>
      </w:r>
      <w:r>
        <w:rPr>
          <w:rtl/>
        </w:rPr>
        <w:t xml:space="preserve"> </w:t>
      </w:r>
      <w:r w:rsidRPr="00C469AD">
        <w:rPr>
          <w:rtl/>
        </w:rPr>
        <w:t>١٥</w:t>
      </w:r>
      <w:r>
        <w:rPr>
          <w:rtl/>
        </w:rPr>
        <w:t xml:space="preserve">، </w:t>
      </w:r>
      <w:r w:rsidRPr="00C469AD">
        <w:rPr>
          <w:rtl/>
        </w:rPr>
        <w:t>تدفع</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بأن</w:t>
      </w:r>
      <w:r>
        <w:rPr>
          <w:rtl/>
        </w:rPr>
        <w:t xml:space="preserve"> </w:t>
      </w:r>
      <w:r w:rsidRPr="00C469AD">
        <w:rPr>
          <w:rtl/>
        </w:rPr>
        <w:t>سلطات</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لم</w:t>
      </w:r>
      <w:r>
        <w:rPr>
          <w:rtl/>
        </w:rPr>
        <w:t xml:space="preserve"> </w:t>
      </w:r>
      <w:r w:rsidRPr="00C469AD">
        <w:rPr>
          <w:rtl/>
        </w:rPr>
        <w:t>تأخذ</w:t>
      </w:r>
      <w:r>
        <w:rPr>
          <w:rtl/>
        </w:rPr>
        <w:t xml:space="preserve"> </w:t>
      </w:r>
      <w:r w:rsidRPr="00C469AD">
        <w:rPr>
          <w:rtl/>
        </w:rPr>
        <w:t>في</w:t>
      </w:r>
      <w:r w:rsidR="002C22F5">
        <w:rPr>
          <w:rFonts w:hint="cs"/>
          <w:rtl/>
        </w:rPr>
        <w:t> </w:t>
      </w:r>
      <w:r w:rsidRPr="00C469AD">
        <w:rPr>
          <w:rtl/>
        </w:rPr>
        <w:t>الحسبان</w:t>
      </w:r>
      <w:r>
        <w:rPr>
          <w:rtl/>
        </w:rPr>
        <w:t xml:space="preserve"> </w:t>
      </w:r>
      <w:r w:rsidRPr="00C469AD">
        <w:rPr>
          <w:rtl/>
        </w:rPr>
        <w:t>الحقوق</w:t>
      </w:r>
      <w:r>
        <w:rPr>
          <w:rtl/>
        </w:rPr>
        <w:t xml:space="preserve"> </w:t>
      </w:r>
      <w:r w:rsidRPr="00C469AD">
        <w:rPr>
          <w:rtl/>
        </w:rPr>
        <w:t>المكفولة</w:t>
      </w:r>
      <w:r>
        <w:rPr>
          <w:rtl/>
        </w:rPr>
        <w:t xml:space="preserve"> </w:t>
      </w:r>
      <w:r w:rsidRPr="00C469AD">
        <w:rPr>
          <w:rtl/>
        </w:rPr>
        <w:t>لها</w:t>
      </w:r>
      <w:r>
        <w:rPr>
          <w:rtl/>
        </w:rPr>
        <w:t xml:space="preserve"> </w:t>
      </w:r>
      <w:r w:rsidRPr="00C469AD">
        <w:rPr>
          <w:rtl/>
        </w:rPr>
        <w:t>بموجب</w:t>
      </w:r>
      <w:r>
        <w:rPr>
          <w:rtl/>
        </w:rPr>
        <w:t xml:space="preserve"> </w:t>
      </w:r>
      <w:r w:rsidRPr="00C469AD">
        <w:rPr>
          <w:rtl/>
        </w:rPr>
        <w:t>الاتفاقية</w:t>
      </w:r>
      <w:r>
        <w:rPr>
          <w:rtl/>
        </w:rPr>
        <w:t xml:space="preserve">، </w:t>
      </w:r>
      <w:r w:rsidRPr="00C469AD">
        <w:rPr>
          <w:rtl/>
        </w:rPr>
        <w:t>على</w:t>
      </w:r>
      <w:r>
        <w:rPr>
          <w:rtl/>
        </w:rPr>
        <w:t xml:space="preserve"> </w:t>
      </w:r>
      <w:r w:rsidRPr="00C469AD">
        <w:rPr>
          <w:rtl/>
        </w:rPr>
        <w:t>الرغم</w:t>
      </w:r>
      <w:r>
        <w:rPr>
          <w:rtl/>
        </w:rPr>
        <w:t xml:space="preserve"> </w:t>
      </w:r>
      <w:r w:rsidRPr="00C469AD">
        <w:rPr>
          <w:rtl/>
        </w:rPr>
        <w:t>من</w:t>
      </w:r>
      <w:r>
        <w:rPr>
          <w:rtl/>
        </w:rPr>
        <w:t xml:space="preserve"> </w:t>
      </w:r>
      <w:r w:rsidRPr="00C469AD">
        <w:rPr>
          <w:rtl/>
        </w:rPr>
        <w:t>احتجاجها</w:t>
      </w:r>
      <w:r>
        <w:rPr>
          <w:rtl/>
        </w:rPr>
        <w:t xml:space="preserve"> </w:t>
      </w:r>
      <w:r w:rsidRPr="00C469AD">
        <w:rPr>
          <w:rtl/>
        </w:rPr>
        <w:t>أمام</w:t>
      </w:r>
      <w:r>
        <w:rPr>
          <w:rtl/>
        </w:rPr>
        <w:t xml:space="preserve"> </w:t>
      </w:r>
      <w:r w:rsidRPr="00C469AD">
        <w:rPr>
          <w:rtl/>
        </w:rPr>
        <w:t>مجلس</w:t>
      </w:r>
      <w:r>
        <w:rPr>
          <w:rtl/>
        </w:rPr>
        <w:t xml:space="preserve"> </w:t>
      </w:r>
      <w:r w:rsidRPr="00C469AD">
        <w:rPr>
          <w:rtl/>
        </w:rPr>
        <w:t>طعون</w:t>
      </w:r>
      <w:r>
        <w:rPr>
          <w:rtl/>
        </w:rPr>
        <w:t xml:space="preserve"> </w:t>
      </w:r>
      <w:r w:rsidRPr="00C469AD">
        <w:rPr>
          <w:rtl/>
        </w:rPr>
        <w:t>اللاجئين</w:t>
      </w:r>
      <w:r>
        <w:rPr>
          <w:rtl/>
        </w:rPr>
        <w:t xml:space="preserve"> </w:t>
      </w:r>
      <w:r w:rsidRPr="00C469AD">
        <w:rPr>
          <w:rtl/>
        </w:rPr>
        <w:t>بأن</w:t>
      </w:r>
      <w:r>
        <w:rPr>
          <w:rtl/>
        </w:rPr>
        <w:t xml:space="preserve"> </w:t>
      </w:r>
      <w:r w:rsidRPr="00C469AD">
        <w:rPr>
          <w:rtl/>
        </w:rPr>
        <w:t>إعادتها</w:t>
      </w:r>
      <w:r>
        <w:rPr>
          <w:rtl/>
        </w:rPr>
        <w:t xml:space="preserve"> </w:t>
      </w:r>
      <w:r w:rsidRPr="00C469AD">
        <w:rPr>
          <w:rtl/>
        </w:rPr>
        <w:t>هي</w:t>
      </w:r>
      <w:r>
        <w:rPr>
          <w:rtl/>
        </w:rPr>
        <w:t xml:space="preserve"> </w:t>
      </w:r>
      <w:r w:rsidRPr="00C469AD">
        <w:rPr>
          <w:rtl/>
        </w:rPr>
        <w:t>وابنها</w:t>
      </w:r>
      <w:r>
        <w:rPr>
          <w:rtl/>
        </w:rPr>
        <w:t xml:space="preserve"> </w:t>
      </w:r>
      <w:r w:rsidRPr="00C469AD">
        <w:rPr>
          <w:rtl/>
        </w:rPr>
        <w:t>إلى</w:t>
      </w:r>
      <w:r>
        <w:rPr>
          <w:rtl/>
        </w:rPr>
        <w:t xml:space="preserve"> </w:t>
      </w:r>
      <w:r w:rsidRPr="00C469AD">
        <w:rPr>
          <w:rtl/>
        </w:rPr>
        <w:t>الصومال</w:t>
      </w:r>
      <w:r>
        <w:rPr>
          <w:rtl/>
        </w:rPr>
        <w:t xml:space="preserve"> </w:t>
      </w:r>
      <w:r w:rsidRPr="00C469AD">
        <w:rPr>
          <w:rtl/>
        </w:rPr>
        <w:t>ستشكل</w:t>
      </w:r>
      <w:r>
        <w:rPr>
          <w:rtl/>
        </w:rPr>
        <w:t xml:space="preserve"> </w:t>
      </w:r>
      <w:r w:rsidRPr="00C469AD">
        <w:rPr>
          <w:rtl/>
        </w:rPr>
        <w:t>انتهاكا</w:t>
      </w:r>
      <w:r>
        <w:rPr>
          <w:rtl/>
        </w:rPr>
        <w:t xml:space="preserve">. </w:t>
      </w:r>
      <w:r w:rsidRPr="00C469AD">
        <w:rPr>
          <w:rtl/>
        </w:rPr>
        <w:t>وفي</w:t>
      </w:r>
      <w:r>
        <w:rPr>
          <w:rtl/>
        </w:rPr>
        <w:t xml:space="preserve"> </w:t>
      </w:r>
      <w:r w:rsidRPr="00C469AD">
        <w:rPr>
          <w:rtl/>
        </w:rPr>
        <w:t>هذا</w:t>
      </w:r>
      <w:r>
        <w:rPr>
          <w:rtl/>
        </w:rPr>
        <w:t xml:space="preserve"> </w:t>
      </w:r>
      <w:r w:rsidRPr="00C469AD">
        <w:rPr>
          <w:rtl/>
        </w:rPr>
        <w:t>الصدد</w:t>
      </w:r>
      <w:r>
        <w:rPr>
          <w:rtl/>
        </w:rPr>
        <w:t xml:space="preserve">، </w:t>
      </w:r>
      <w:r w:rsidRPr="00C469AD">
        <w:rPr>
          <w:rtl/>
        </w:rPr>
        <w:t>تشير</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إلى</w:t>
      </w:r>
      <w:r>
        <w:rPr>
          <w:rtl/>
        </w:rPr>
        <w:t xml:space="preserve"> </w:t>
      </w:r>
      <w:r w:rsidRPr="00C469AD">
        <w:rPr>
          <w:rtl/>
        </w:rPr>
        <w:t>التوصية</w:t>
      </w:r>
      <w:r>
        <w:rPr>
          <w:rtl/>
        </w:rPr>
        <w:t xml:space="preserve"> </w:t>
      </w:r>
      <w:r w:rsidRPr="00C469AD">
        <w:rPr>
          <w:rtl/>
        </w:rPr>
        <w:t>العامة</w:t>
      </w:r>
      <w:r>
        <w:rPr>
          <w:rtl/>
        </w:rPr>
        <w:t xml:space="preserve"> </w:t>
      </w:r>
      <w:r w:rsidRPr="00C469AD">
        <w:rPr>
          <w:rtl/>
        </w:rPr>
        <w:t>للجنة</w:t>
      </w:r>
      <w:r>
        <w:rPr>
          <w:rtl/>
        </w:rPr>
        <w:t xml:space="preserve"> </w:t>
      </w:r>
      <w:r w:rsidRPr="00C469AD">
        <w:rPr>
          <w:rtl/>
        </w:rPr>
        <w:t>رقم</w:t>
      </w:r>
      <w:r>
        <w:rPr>
          <w:rtl/>
        </w:rPr>
        <w:t xml:space="preserve"> </w:t>
      </w:r>
      <w:r w:rsidRPr="00C469AD">
        <w:rPr>
          <w:rtl/>
        </w:rPr>
        <w:t>١٩</w:t>
      </w:r>
      <w:r>
        <w:rPr>
          <w:rtl/>
        </w:rPr>
        <w:t xml:space="preserve"> (</w:t>
      </w:r>
      <w:r w:rsidRPr="00C469AD">
        <w:rPr>
          <w:rtl/>
        </w:rPr>
        <w:t>1992</w:t>
      </w:r>
      <w:r>
        <w:rPr>
          <w:rtl/>
        </w:rPr>
        <w:t xml:space="preserve">) </w:t>
      </w:r>
      <w:r w:rsidRPr="00C469AD">
        <w:rPr>
          <w:rtl/>
        </w:rPr>
        <w:t>بشأن</w:t>
      </w:r>
      <w:r>
        <w:rPr>
          <w:rtl/>
        </w:rPr>
        <w:t xml:space="preserve"> </w:t>
      </w:r>
      <w:r w:rsidRPr="00C469AD">
        <w:rPr>
          <w:rtl/>
        </w:rPr>
        <w:t>العنف</w:t>
      </w:r>
      <w:r>
        <w:rPr>
          <w:rtl/>
        </w:rPr>
        <w:t xml:space="preserve"> </w:t>
      </w:r>
      <w:r w:rsidRPr="00C469AD">
        <w:rPr>
          <w:rtl/>
        </w:rPr>
        <w:t>ضد</w:t>
      </w:r>
      <w:r>
        <w:rPr>
          <w:rtl/>
        </w:rPr>
        <w:t xml:space="preserve"> </w:t>
      </w:r>
      <w:r w:rsidRPr="00C469AD">
        <w:rPr>
          <w:rtl/>
        </w:rPr>
        <w:t>المرأة</w:t>
      </w:r>
      <w:r>
        <w:rPr>
          <w:rtl/>
        </w:rPr>
        <w:t xml:space="preserve"> </w:t>
      </w:r>
      <w:r w:rsidRPr="00C469AD">
        <w:rPr>
          <w:rtl/>
        </w:rPr>
        <w:t>وتوصيتها</w:t>
      </w:r>
      <w:r>
        <w:rPr>
          <w:rtl/>
        </w:rPr>
        <w:t xml:space="preserve"> </w:t>
      </w:r>
      <w:r w:rsidRPr="00C469AD">
        <w:rPr>
          <w:rtl/>
        </w:rPr>
        <w:t>العامة</w:t>
      </w:r>
      <w:r>
        <w:rPr>
          <w:rtl/>
        </w:rPr>
        <w:t xml:space="preserve"> </w:t>
      </w:r>
      <w:r w:rsidRPr="00C469AD">
        <w:rPr>
          <w:rtl/>
        </w:rPr>
        <w:t>رقم</w:t>
      </w:r>
      <w:r>
        <w:rPr>
          <w:rtl/>
        </w:rPr>
        <w:t xml:space="preserve"> </w:t>
      </w:r>
      <w:r w:rsidRPr="00C469AD">
        <w:rPr>
          <w:rtl/>
        </w:rPr>
        <w:t>٣٢</w:t>
      </w:r>
      <w:r>
        <w:rPr>
          <w:rtl/>
        </w:rPr>
        <w:t xml:space="preserve"> (</w:t>
      </w:r>
      <w:r w:rsidRPr="00C469AD">
        <w:rPr>
          <w:rtl/>
        </w:rPr>
        <w:t>2014</w:t>
      </w:r>
      <w:r>
        <w:rPr>
          <w:rtl/>
        </w:rPr>
        <w:t xml:space="preserve">) </w:t>
      </w:r>
      <w:r w:rsidRPr="00C469AD">
        <w:rPr>
          <w:rtl/>
        </w:rPr>
        <w:t>بشأن</w:t>
      </w:r>
      <w:r>
        <w:rPr>
          <w:rtl/>
        </w:rPr>
        <w:t xml:space="preserve"> </w:t>
      </w:r>
      <w:r w:rsidRPr="00C469AD">
        <w:rPr>
          <w:rtl/>
        </w:rPr>
        <w:t>الأبعاد</w:t>
      </w:r>
      <w:r>
        <w:rPr>
          <w:rtl/>
        </w:rPr>
        <w:t xml:space="preserve"> </w:t>
      </w:r>
      <w:r w:rsidRPr="00C469AD">
        <w:rPr>
          <w:rtl/>
        </w:rPr>
        <w:t>الجنسانية</w:t>
      </w:r>
      <w:r>
        <w:rPr>
          <w:rtl/>
        </w:rPr>
        <w:t xml:space="preserve"> </w:t>
      </w:r>
      <w:r w:rsidRPr="00C469AD">
        <w:rPr>
          <w:rtl/>
        </w:rPr>
        <w:t>المرتبطة</w:t>
      </w:r>
      <w:r>
        <w:rPr>
          <w:rtl/>
        </w:rPr>
        <w:t xml:space="preserve"> </w:t>
      </w:r>
      <w:r w:rsidRPr="00C469AD">
        <w:rPr>
          <w:rtl/>
        </w:rPr>
        <w:t>بالمرأة</w:t>
      </w:r>
      <w:r>
        <w:rPr>
          <w:rtl/>
        </w:rPr>
        <w:t xml:space="preserve"> </w:t>
      </w:r>
      <w:r w:rsidRPr="00C469AD">
        <w:rPr>
          <w:rtl/>
        </w:rPr>
        <w:t>فيما</w:t>
      </w:r>
      <w:r>
        <w:rPr>
          <w:rtl/>
        </w:rPr>
        <w:t xml:space="preserve"> </w:t>
      </w:r>
      <w:r w:rsidRPr="00C469AD">
        <w:rPr>
          <w:rtl/>
        </w:rPr>
        <w:t>يتعلق</w:t>
      </w:r>
      <w:r>
        <w:rPr>
          <w:rtl/>
        </w:rPr>
        <w:t xml:space="preserve"> </w:t>
      </w:r>
      <w:r w:rsidRPr="00C469AD">
        <w:rPr>
          <w:rtl/>
        </w:rPr>
        <w:t>بمركز</w:t>
      </w:r>
      <w:r>
        <w:rPr>
          <w:rtl/>
        </w:rPr>
        <w:t xml:space="preserve"> </w:t>
      </w:r>
      <w:r w:rsidRPr="00C469AD">
        <w:rPr>
          <w:rtl/>
        </w:rPr>
        <w:t>اللاجئ</w:t>
      </w:r>
      <w:r>
        <w:rPr>
          <w:rtl/>
        </w:rPr>
        <w:t xml:space="preserve"> </w:t>
      </w:r>
      <w:r w:rsidRPr="00C469AD">
        <w:rPr>
          <w:rtl/>
        </w:rPr>
        <w:t>واللجوء</w:t>
      </w:r>
      <w:r>
        <w:rPr>
          <w:rtl/>
        </w:rPr>
        <w:t xml:space="preserve"> </w:t>
      </w:r>
      <w:r w:rsidRPr="00C469AD">
        <w:rPr>
          <w:rtl/>
        </w:rPr>
        <w:t>والجنسية</w:t>
      </w:r>
      <w:r>
        <w:rPr>
          <w:rtl/>
        </w:rPr>
        <w:t xml:space="preserve"> </w:t>
      </w:r>
      <w:r w:rsidRPr="00C469AD">
        <w:rPr>
          <w:rtl/>
        </w:rPr>
        <w:t>وانعدام</w:t>
      </w:r>
      <w:r>
        <w:rPr>
          <w:rtl/>
        </w:rPr>
        <w:t xml:space="preserve"> </w:t>
      </w:r>
      <w:r w:rsidRPr="00C469AD">
        <w:rPr>
          <w:rtl/>
        </w:rPr>
        <w:t>الجنسية</w:t>
      </w:r>
      <w:r>
        <w:rPr>
          <w:rtl/>
        </w:rPr>
        <w:t xml:space="preserve">. </w:t>
      </w:r>
      <w:r w:rsidRPr="00C469AD">
        <w:rPr>
          <w:rtl/>
        </w:rPr>
        <w:t>وتدعي</w:t>
      </w:r>
      <w:r>
        <w:rPr>
          <w:rtl/>
        </w:rPr>
        <w:t xml:space="preserve"> </w:t>
      </w:r>
      <w:r w:rsidRPr="00C469AD">
        <w:rPr>
          <w:rtl/>
        </w:rPr>
        <w:t>أيضا</w:t>
      </w:r>
      <w:r>
        <w:rPr>
          <w:rtl/>
        </w:rPr>
        <w:t xml:space="preserve"> </w:t>
      </w:r>
      <w:r w:rsidRPr="00C469AD">
        <w:rPr>
          <w:rtl/>
        </w:rPr>
        <w:t>أنه</w:t>
      </w:r>
      <w:r>
        <w:rPr>
          <w:rtl/>
        </w:rPr>
        <w:t xml:space="preserve"> </w:t>
      </w:r>
      <w:r w:rsidRPr="00C469AD">
        <w:rPr>
          <w:rtl/>
        </w:rPr>
        <w:t>قد</w:t>
      </w:r>
      <w:r w:rsidR="002C22F5">
        <w:rPr>
          <w:rFonts w:hint="cs"/>
          <w:rtl/>
        </w:rPr>
        <w:t> </w:t>
      </w:r>
      <w:r w:rsidRPr="00C469AD">
        <w:rPr>
          <w:rtl/>
        </w:rPr>
        <w:t>جرى</w:t>
      </w:r>
      <w:r>
        <w:rPr>
          <w:rtl/>
        </w:rPr>
        <w:t xml:space="preserve"> </w:t>
      </w:r>
      <w:r w:rsidRPr="00C469AD">
        <w:rPr>
          <w:rtl/>
        </w:rPr>
        <w:t>انتهاك</w:t>
      </w:r>
      <w:r>
        <w:rPr>
          <w:rtl/>
        </w:rPr>
        <w:t xml:space="preserve"> </w:t>
      </w:r>
      <w:r w:rsidRPr="00C469AD">
        <w:rPr>
          <w:rtl/>
        </w:rPr>
        <w:t>حقها</w:t>
      </w:r>
      <w:r>
        <w:rPr>
          <w:rtl/>
        </w:rPr>
        <w:t xml:space="preserve"> </w:t>
      </w:r>
      <w:r w:rsidRPr="00C469AD">
        <w:rPr>
          <w:rtl/>
        </w:rPr>
        <w:t>في</w:t>
      </w:r>
      <w:r>
        <w:rPr>
          <w:rtl/>
        </w:rPr>
        <w:t xml:space="preserve"> </w:t>
      </w:r>
      <w:r w:rsidRPr="00C469AD">
        <w:rPr>
          <w:rtl/>
        </w:rPr>
        <w:t>الحصول</w:t>
      </w:r>
      <w:r>
        <w:rPr>
          <w:rtl/>
        </w:rPr>
        <w:t xml:space="preserve"> </w:t>
      </w:r>
      <w:r w:rsidRPr="00C469AD">
        <w:rPr>
          <w:rtl/>
        </w:rPr>
        <w:t>على</w:t>
      </w:r>
      <w:r>
        <w:rPr>
          <w:rtl/>
        </w:rPr>
        <w:t xml:space="preserve"> </w:t>
      </w:r>
      <w:r w:rsidRPr="00C469AD">
        <w:rPr>
          <w:rtl/>
        </w:rPr>
        <w:t>معاملة</w:t>
      </w:r>
      <w:r>
        <w:rPr>
          <w:rtl/>
        </w:rPr>
        <w:t xml:space="preserve"> </w:t>
      </w:r>
      <w:r w:rsidRPr="00C469AD">
        <w:rPr>
          <w:rtl/>
        </w:rPr>
        <w:t>متساوية</w:t>
      </w:r>
      <w:r>
        <w:rPr>
          <w:rtl/>
        </w:rPr>
        <w:t xml:space="preserve">، </w:t>
      </w:r>
      <w:r w:rsidRPr="00C469AD">
        <w:rPr>
          <w:rtl/>
        </w:rPr>
        <w:t>على</w:t>
      </w:r>
      <w:r>
        <w:rPr>
          <w:rtl/>
        </w:rPr>
        <w:t xml:space="preserve"> </w:t>
      </w:r>
      <w:r w:rsidRPr="00C469AD">
        <w:rPr>
          <w:rtl/>
        </w:rPr>
        <w:t>النحو</w:t>
      </w:r>
      <w:r>
        <w:rPr>
          <w:rtl/>
        </w:rPr>
        <w:t xml:space="preserve"> </w:t>
      </w:r>
      <w:r w:rsidRPr="00C469AD">
        <w:rPr>
          <w:rtl/>
        </w:rPr>
        <w:t>المحدد</w:t>
      </w:r>
      <w:r>
        <w:rPr>
          <w:rtl/>
        </w:rPr>
        <w:t xml:space="preserve"> </w:t>
      </w:r>
      <w:r w:rsidRPr="00C469AD">
        <w:rPr>
          <w:rtl/>
        </w:rPr>
        <w:t>في</w:t>
      </w:r>
      <w:r>
        <w:rPr>
          <w:rtl/>
        </w:rPr>
        <w:t xml:space="preserve"> </w:t>
      </w:r>
      <w:r w:rsidRPr="00C469AD">
        <w:rPr>
          <w:rtl/>
        </w:rPr>
        <w:t>المادة</w:t>
      </w:r>
      <w:r>
        <w:rPr>
          <w:rtl/>
        </w:rPr>
        <w:t xml:space="preserve"> </w:t>
      </w:r>
      <w:r w:rsidRPr="00C469AD">
        <w:rPr>
          <w:rtl/>
        </w:rPr>
        <w:t>١</w:t>
      </w:r>
      <w:r>
        <w:rPr>
          <w:rtl/>
        </w:rPr>
        <w:t xml:space="preserve"> </w:t>
      </w:r>
      <w:r w:rsidRPr="00C469AD">
        <w:rPr>
          <w:rtl/>
        </w:rPr>
        <w:t>من</w:t>
      </w:r>
      <w:r>
        <w:rPr>
          <w:rtl/>
        </w:rPr>
        <w:t xml:space="preserve"> </w:t>
      </w:r>
      <w:r w:rsidRPr="00C469AD">
        <w:rPr>
          <w:rtl/>
        </w:rPr>
        <w:t>الاتفاقية</w:t>
      </w:r>
      <w:r>
        <w:rPr>
          <w:rtl/>
        </w:rPr>
        <w:t>.</w:t>
      </w:r>
    </w:p>
    <w:p w14:paraId="2008426F" w14:textId="77777777" w:rsidR="00095FE4" w:rsidRPr="00C469AD" w:rsidRDefault="00095FE4" w:rsidP="00095FE4">
      <w:pPr>
        <w:pStyle w:val="SingleTxt"/>
        <w:rPr>
          <w:rtl/>
        </w:rPr>
      </w:pPr>
      <w:r w:rsidRPr="00C469AD">
        <w:rPr>
          <w:rtl/>
        </w:rPr>
        <w:t>٣</w:t>
      </w:r>
      <w:r>
        <w:rPr>
          <w:rtl/>
        </w:rPr>
        <w:t>-</w:t>
      </w:r>
      <w:r w:rsidRPr="00C469AD">
        <w:rPr>
          <w:rtl/>
        </w:rPr>
        <w:t>٤</w:t>
      </w:r>
      <w:r>
        <w:rPr>
          <w:rtl/>
        </w:rPr>
        <w:tab/>
      </w:r>
      <w:r w:rsidRPr="00C469AD">
        <w:rPr>
          <w:rtl/>
        </w:rPr>
        <w:t>وفيما</w:t>
      </w:r>
      <w:r>
        <w:rPr>
          <w:rtl/>
        </w:rPr>
        <w:t xml:space="preserve"> </w:t>
      </w:r>
      <w:r w:rsidRPr="00C469AD">
        <w:rPr>
          <w:rtl/>
        </w:rPr>
        <w:t>يتعلق</w:t>
      </w:r>
      <w:r>
        <w:rPr>
          <w:rtl/>
        </w:rPr>
        <w:t xml:space="preserve"> </w:t>
      </w:r>
      <w:r w:rsidRPr="00C469AD">
        <w:rPr>
          <w:rtl/>
        </w:rPr>
        <w:t>بالمادة</w:t>
      </w:r>
      <w:r>
        <w:rPr>
          <w:rtl/>
        </w:rPr>
        <w:t xml:space="preserve"> </w:t>
      </w:r>
      <w:r w:rsidRPr="00C469AD">
        <w:rPr>
          <w:rtl/>
        </w:rPr>
        <w:t>١٦</w:t>
      </w:r>
      <w:r>
        <w:rPr>
          <w:rtl/>
        </w:rPr>
        <w:t xml:space="preserve"> </w:t>
      </w:r>
      <w:r w:rsidRPr="00C469AD">
        <w:rPr>
          <w:rtl/>
        </w:rPr>
        <w:t>من</w:t>
      </w:r>
      <w:r>
        <w:rPr>
          <w:rtl/>
        </w:rPr>
        <w:t xml:space="preserve"> </w:t>
      </w:r>
      <w:r w:rsidRPr="00C469AD">
        <w:rPr>
          <w:rtl/>
        </w:rPr>
        <w:t>الاتفاقية</w:t>
      </w:r>
      <w:r>
        <w:rPr>
          <w:rtl/>
        </w:rPr>
        <w:t xml:space="preserve">، </w:t>
      </w:r>
      <w:r w:rsidRPr="00C469AD">
        <w:rPr>
          <w:rtl/>
        </w:rPr>
        <w:t>تفيد</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بأنها</w:t>
      </w:r>
      <w:r>
        <w:rPr>
          <w:rtl/>
        </w:rPr>
        <w:t xml:space="preserve"> </w:t>
      </w:r>
      <w:r w:rsidRPr="00C469AD">
        <w:rPr>
          <w:rtl/>
        </w:rPr>
        <w:t>ستواجه</w:t>
      </w:r>
      <w:r>
        <w:rPr>
          <w:rtl/>
        </w:rPr>
        <w:t xml:space="preserve">، </w:t>
      </w:r>
      <w:r w:rsidRPr="00C469AD">
        <w:rPr>
          <w:rtl/>
        </w:rPr>
        <w:t>في</w:t>
      </w:r>
      <w:r>
        <w:rPr>
          <w:rtl/>
        </w:rPr>
        <w:t xml:space="preserve"> </w:t>
      </w:r>
      <w:r w:rsidRPr="00C469AD">
        <w:rPr>
          <w:rtl/>
        </w:rPr>
        <w:t>حالة</w:t>
      </w:r>
      <w:r>
        <w:rPr>
          <w:rtl/>
        </w:rPr>
        <w:t xml:space="preserve"> </w:t>
      </w:r>
      <w:r w:rsidRPr="00C469AD">
        <w:rPr>
          <w:rtl/>
        </w:rPr>
        <w:t>إعادتها</w:t>
      </w:r>
      <w:r>
        <w:rPr>
          <w:rtl/>
        </w:rPr>
        <w:t xml:space="preserve"> </w:t>
      </w:r>
      <w:r w:rsidRPr="00C469AD">
        <w:rPr>
          <w:rtl/>
        </w:rPr>
        <w:t>إلى</w:t>
      </w:r>
      <w:r>
        <w:rPr>
          <w:rtl/>
        </w:rPr>
        <w:t xml:space="preserve"> </w:t>
      </w:r>
      <w:r w:rsidRPr="00C469AD">
        <w:rPr>
          <w:rtl/>
        </w:rPr>
        <w:t>الصومال</w:t>
      </w:r>
      <w:r>
        <w:rPr>
          <w:rtl/>
        </w:rPr>
        <w:t xml:space="preserve">، </w:t>
      </w:r>
      <w:r w:rsidRPr="00C469AD">
        <w:rPr>
          <w:rtl/>
        </w:rPr>
        <w:t>خطر</w:t>
      </w:r>
      <w:r>
        <w:rPr>
          <w:rtl/>
        </w:rPr>
        <w:t xml:space="preserve"> </w:t>
      </w:r>
      <w:r w:rsidRPr="00C469AD">
        <w:rPr>
          <w:rtl/>
        </w:rPr>
        <w:t>التعرض</w:t>
      </w:r>
      <w:r>
        <w:rPr>
          <w:rtl/>
        </w:rPr>
        <w:t xml:space="preserve"> </w:t>
      </w:r>
      <w:r w:rsidRPr="00C469AD">
        <w:rPr>
          <w:rtl/>
        </w:rPr>
        <w:t>للعنف</w:t>
      </w:r>
      <w:r>
        <w:rPr>
          <w:rtl/>
        </w:rPr>
        <w:t xml:space="preserve"> </w:t>
      </w:r>
      <w:r w:rsidRPr="00C469AD">
        <w:rPr>
          <w:rtl/>
        </w:rPr>
        <w:t>الجنساني</w:t>
      </w:r>
      <w:r>
        <w:rPr>
          <w:rtl/>
        </w:rPr>
        <w:t xml:space="preserve"> </w:t>
      </w:r>
      <w:r w:rsidRPr="00C469AD">
        <w:rPr>
          <w:rtl/>
        </w:rPr>
        <w:t>على</w:t>
      </w:r>
      <w:r>
        <w:rPr>
          <w:rtl/>
        </w:rPr>
        <w:t xml:space="preserve"> </w:t>
      </w:r>
      <w:r w:rsidRPr="00C469AD">
        <w:rPr>
          <w:rtl/>
        </w:rPr>
        <w:t>يد</w:t>
      </w:r>
      <w:r>
        <w:rPr>
          <w:rtl/>
        </w:rPr>
        <w:t xml:space="preserve"> </w:t>
      </w:r>
      <w:r w:rsidRPr="00C469AD">
        <w:rPr>
          <w:rtl/>
        </w:rPr>
        <w:t>أسرتها</w:t>
      </w:r>
      <w:r>
        <w:rPr>
          <w:rtl/>
        </w:rPr>
        <w:t xml:space="preserve"> </w:t>
      </w:r>
      <w:r w:rsidRPr="00C469AD">
        <w:rPr>
          <w:rtl/>
        </w:rPr>
        <w:t>أو</w:t>
      </w:r>
      <w:r>
        <w:rPr>
          <w:rtl/>
        </w:rPr>
        <w:t xml:space="preserve"> </w:t>
      </w:r>
      <w:r w:rsidRPr="00C469AD">
        <w:rPr>
          <w:rtl/>
        </w:rPr>
        <w:t>حركة</w:t>
      </w:r>
      <w:r>
        <w:rPr>
          <w:rtl/>
        </w:rPr>
        <w:t xml:space="preserve"> </w:t>
      </w:r>
      <w:r w:rsidRPr="00C469AD">
        <w:rPr>
          <w:rtl/>
        </w:rPr>
        <w:t>الشباب</w:t>
      </w:r>
      <w:r>
        <w:rPr>
          <w:rtl/>
        </w:rPr>
        <w:t xml:space="preserve">، </w:t>
      </w:r>
      <w:r w:rsidRPr="00C469AD">
        <w:rPr>
          <w:rtl/>
        </w:rPr>
        <w:t>لأنها</w:t>
      </w:r>
      <w:r>
        <w:rPr>
          <w:rtl/>
        </w:rPr>
        <w:t xml:space="preserve"> </w:t>
      </w:r>
      <w:r w:rsidRPr="00C469AD">
        <w:rPr>
          <w:rtl/>
        </w:rPr>
        <w:t>رفضت</w:t>
      </w:r>
      <w:r>
        <w:rPr>
          <w:rtl/>
        </w:rPr>
        <w:t xml:space="preserve"> </w:t>
      </w:r>
      <w:r w:rsidRPr="00C469AD">
        <w:rPr>
          <w:rtl/>
        </w:rPr>
        <w:t>أن</w:t>
      </w:r>
      <w:r>
        <w:rPr>
          <w:rtl/>
        </w:rPr>
        <w:t xml:space="preserve"> </w:t>
      </w:r>
      <w:r w:rsidRPr="00C469AD">
        <w:rPr>
          <w:rtl/>
        </w:rPr>
        <w:t>تعقد</w:t>
      </w:r>
      <w:r>
        <w:rPr>
          <w:rtl/>
        </w:rPr>
        <w:t xml:space="preserve"> </w:t>
      </w:r>
      <w:r w:rsidRPr="00C469AD">
        <w:rPr>
          <w:rtl/>
        </w:rPr>
        <w:t>زواجا</w:t>
      </w:r>
      <w:r>
        <w:rPr>
          <w:rtl/>
        </w:rPr>
        <w:t xml:space="preserve"> </w:t>
      </w:r>
      <w:r w:rsidRPr="00C469AD">
        <w:rPr>
          <w:rtl/>
        </w:rPr>
        <w:t>قسريا</w:t>
      </w:r>
      <w:r>
        <w:rPr>
          <w:rtl/>
        </w:rPr>
        <w:t xml:space="preserve"> </w:t>
      </w:r>
      <w:r w:rsidRPr="00C469AD">
        <w:rPr>
          <w:rtl/>
        </w:rPr>
        <w:t>وأنجبت</w:t>
      </w:r>
      <w:r>
        <w:rPr>
          <w:rtl/>
        </w:rPr>
        <w:t xml:space="preserve"> </w:t>
      </w:r>
      <w:r w:rsidRPr="00C469AD">
        <w:rPr>
          <w:rtl/>
        </w:rPr>
        <w:t>طفلا</w:t>
      </w:r>
      <w:r>
        <w:rPr>
          <w:rtl/>
        </w:rPr>
        <w:t xml:space="preserve"> </w:t>
      </w:r>
      <w:r w:rsidRPr="00C469AD">
        <w:rPr>
          <w:rtl/>
        </w:rPr>
        <w:t>من</w:t>
      </w:r>
      <w:r>
        <w:rPr>
          <w:rtl/>
        </w:rPr>
        <w:t xml:space="preserve"> </w:t>
      </w:r>
      <w:r w:rsidRPr="00C469AD">
        <w:rPr>
          <w:rtl/>
        </w:rPr>
        <w:t>رجل</w:t>
      </w:r>
      <w:r>
        <w:rPr>
          <w:rtl/>
        </w:rPr>
        <w:t xml:space="preserve"> </w:t>
      </w:r>
      <w:r w:rsidRPr="00C469AD">
        <w:rPr>
          <w:rtl/>
        </w:rPr>
        <w:t>آخر</w:t>
      </w:r>
      <w:r>
        <w:rPr>
          <w:rtl/>
        </w:rPr>
        <w:t xml:space="preserve"> </w:t>
      </w:r>
      <w:r w:rsidRPr="00C469AD">
        <w:rPr>
          <w:rtl/>
        </w:rPr>
        <w:t>على</w:t>
      </w:r>
      <w:r>
        <w:rPr>
          <w:rtl/>
        </w:rPr>
        <w:t xml:space="preserve"> </w:t>
      </w:r>
      <w:r w:rsidRPr="00C469AD">
        <w:rPr>
          <w:rtl/>
        </w:rPr>
        <w:t>الرغم</w:t>
      </w:r>
      <w:r>
        <w:rPr>
          <w:rtl/>
        </w:rPr>
        <w:t xml:space="preserve"> </w:t>
      </w:r>
      <w:r w:rsidRPr="00C469AD">
        <w:rPr>
          <w:rtl/>
        </w:rPr>
        <w:t>من</w:t>
      </w:r>
      <w:r>
        <w:rPr>
          <w:rtl/>
        </w:rPr>
        <w:t xml:space="preserve"> </w:t>
      </w:r>
      <w:r w:rsidRPr="00C469AD">
        <w:rPr>
          <w:rtl/>
        </w:rPr>
        <w:t>عدم</w:t>
      </w:r>
      <w:r>
        <w:rPr>
          <w:rtl/>
        </w:rPr>
        <w:t xml:space="preserve"> </w:t>
      </w:r>
      <w:r w:rsidRPr="00C469AD">
        <w:rPr>
          <w:rtl/>
        </w:rPr>
        <w:t>موافقة</w:t>
      </w:r>
      <w:r>
        <w:rPr>
          <w:rtl/>
        </w:rPr>
        <w:t xml:space="preserve"> </w:t>
      </w:r>
      <w:r w:rsidRPr="00C469AD">
        <w:rPr>
          <w:rtl/>
        </w:rPr>
        <w:t>أسرتها</w:t>
      </w:r>
      <w:r>
        <w:rPr>
          <w:rtl/>
        </w:rPr>
        <w:t xml:space="preserve"> </w:t>
      </w:r>
      <w:r w:rsidRPr="00C469AD">
        <w:rPr>
          <w:rtl/>
        </w:rPr>
        <w:t>على</w:t>
      </w:r>
      <w:r>
        <w:rPr>
          <w:rtl/>
        </w:rPr>
        <w:t xml:space="preserve"> </w:t>
      </w:r>
      <w:r w:rsidRPr="00C469AD">
        <w:rPr>
          <w:rtl/>
        </w:rPr>
        <w:t>العلاقة</w:t>
      </w:r>
      <w:r>
        <w:rPr>
          <w:rtl/>
        </w:rPr>
        <w:t xml:space="preserve"> </w:t>
      </w:r>
      <w:r w:rsidRPr="00C469AD">
        <w:rPr>
          <w:rtl/>
        </w:rPr>
        <w:t>القائمة</w:t>
      </w:r>
      <w:r>
        <w:rPr>
          <w:rtl/>
        </w:rPr>
        <w:t xml:space="preserve"> </w:t>
      </w:r>
      <w:r w:rsidRPr="00C469AD">
        <w:rPr>
          <w:rtl/>
        </w:rPr>
        <w:t>بينهما</w:t>
      </w:r>
      <w:r>
        <w:rPr>
          <w:rtl/>
        </w:rPr>
        <w:t>.</w:t>
      </w:r>
    </w:p>
    <w:p w14:paraId="77E95531" w14:textId="7DDA39A0" w:rsidR="00095FE4" w:rsidRPr="00C469AD" w:rsidRDefault="00095FE4" w:rsidP="00095FE4">
      <w:pPr>
        <w:pStyle w:val="SingleTxt"/>
        <w:rPr>
          <w:rtl/>
        </w:rPr>
      </w:pPr>
      <w:r w:rsidRPr="00C469AD">
        <w:rPr>
          <w:rtl/>
        </w:rPr>
        <w:t>٣</w:t>
      </w:r>
      <w:r>
        <w:rPr>
          <w:rtl/>
        </w:rPr>
        <w:t>-</w:t>
      </w:r>
      <w:r w:rsidRPr="00C469AD">
        <w:rPr>
          <w:rtl/>
        </w:rPr>
        <w:t>٥</w:t>
      </w:r>
      <w:r>
        <w:rPr>
          <w:rtl/>
        </w:rPr>
        <w:tab/>
      </w:r>
      <w:r w:rsidRPr="00C469AD">
        <w:rPr>
          <w:rtl/>
        </w:rPr>
        <w:t>وتفيد</w:t>
      </w:r>
      <w:r>
        <w:rPr>
          <w:rtl/>
        </w:rPr>
        <w:t xml:space="preserve"> </w:t>
      </w:r>
      <w:r w:rsidRPr="00C469AD">
        <w:rPr>
          <w:rtl/>
        </w:rPr>
        <w:t>أيضا</w:t>
      </w:r>
      <w:r>
        <w:rPr>
          <w:rtl/>
        </w:rPr>
        <w:t xml:space="preserve"> </w:t>
      </w:r>
      <w:r w:rsidRPr="00C469AD">
        <w:rPr>
          <w:rtl/>
        </w:rPr>
        <w:t>بأن</w:t>
      </w:r>
      <w:r>
        <w:rPr>
          <w:rtl/>
        </w:rPr>
        <w:t xml:space="preserve"> </w:t>
      </w:r>
      <w:r w:rsidRPr="00C469AD">
        <w:rPr>
          <w:rtl/>
        </w:rPr>
        <w:t>التقييم</w:t>
      </w:r>
      <w:r>
        <w:rPr>
          <w:rtl/>
        </w:rPr>
        <w:t xml:space="preserve"> </w:t>
      </w:r>
      <w:r w:rsidRPr="00C469AD">
        <w:rPr>
          <w:rtl/>
        </w:rPr>
        <w:t>الذي</w:t>
      </w:r>
      <w:r>
        <w:rPr>
          <w:rtl/>
        </w:rPr>
        <w:t xml:space="preserve"> </w:t>
      </w:r>
      <w:r w:rsidRPr="00C469AD">
        <w:rPr>
          <w:rtl/>
        </w:rPr>
        <w:t>أجراه</w:t>
      </w:r>
      <w:r>
        <w:rPr>
          <w:rtl/>
        </w:rPr>
        <w:t xml:space="preserve"> </w:t>
      </w:r>
      <w:r w:rsidRPr="00C469AD">
        <w:rPr>
          <w:rtl/>
        </w:rPr>
        <w:t>المجلس</w:t>
      </w:r>
      <w:r>
        <w:rPr>
          <w:rtl/>
        </w:rPr>
        <w:t xml:space="preserve"> </w:t>
      </w:r>
      <w:r w:rsidRPr="00C469AD">
        <w:rPr>
          <w:rtl/>
        </w:rPr>
        <w:t>لمصداقيتها</w:t>
      </w:r>
      <w:r>
        <w:rPr>
          <w:rtl/>
        </w:rPr>
        <w:t xml:space="preserve"> </w:t>
      </w:r>
      <w:r w:rsidRPr="00C469AD">
        <w:rPr>
          <w:rtl/>
        </w:rPr>
        <w:t>مبالغ</w:t>
      </w:r>
      <w:r>
        <w:rPr>
          <w:rtl/>
        </w:rPr>
        <w:t xml:space="preserve"> </w:t>
      </w:r>
      <w:r w:rsidRPr="00C469AD">
        <w:rPr>
          <w:rtl/>
        </w:rPr>
        <w:t>فيه</w:t>
      </w:r>
      <w:r>
        <w:rPr>
          <w:rtl/>
        </w:rPr>
        <w:t xml:space="preserve">، </w:t>
      </w:r>
      <w:r w:rsidRPr="00C469AD">
        <w:rPr>
          <w:rtl/>
        </w:rPr>
        <w:t>وأن</w:t>
      </w:r>
      <w:r>
        <w:rPr>
          <w:rtl/>
        </w:rPr>
        <w:t xml:space="preserve"> </w:t>
      </w:r>
      <w:r w:rsidRPr="00C469AD">
        <w:rPr>
          <w:rtl/>
        </w:rPr>
        <w:t>المجلس</w:t>
      </w:r>
      <w:r>
        <w:rPr>
          <w:rtl/>
        </w:rPr>
        <w:t xml:space="preserve"> </w:t>
      </w:r>
      <w:r w:rsidRPr="00C469AD">
        <w:rPr>
          <w:rtl/>
        </w:rPr>
        <w:t>لم</w:t>
      </w:r>
      <w:r>
        <w:rPr>
          <w:rtl/>
        </w:rPr>
        <w:t xml:space="preserve"> </w:t>
      </w:r>
      <w:r w:rsidRPr="00C469AD">
        <w:rPr>
          <w:rtl/>
        </w:rPr>
        <w:t>يدرج</w:t>
      </w:r>
      <w:r>
        <w:rPr>
          <w:rtl/>
        </w:rPr>
        <w:t xml:space="preserve"> </w:t>
      </w:r>
      <w:r w:rsidRPr="00C469AD">
        <w:rPr>
          <w:rtl/>
        </w:rPr>
        <w:t>في</w:t>
      </w:r>
      <w:r>
        <w:rPr>
          <w:rtl/>
        </w:rPr>
        <w:t xml:space="preserve"> </w:t>
      </w:r>
      <w:r w:rsidRPr="00C469AD">
        <w:rPr>
          <w:rtl/>
        </w:rPr>
        <w:t>قراره</w:t>
      </w:r>
      <w:r>
        <w:rPr>
          <w:rtl/>
        </w:rPr>
        <w:t xml:space="preserve"> </w:t>
      </w:r>
      <w:r w:rsidRPr="00C469AD">
        <w:rPr>
          <w:rtl/>
        </w:rPr>
        <w:t>أي</w:t>
      </w:r>
      <w:r>
        <w:rPr>
          <w:rtl/>
        </w:rPr>
        <w:t xml:space="preserve"> </w:t>
      </w:r>
      <w:r w:rsidRPr="00C469AD">
        <w:rPr>
          <w:rtl/>
        </w:rPr>
        <w:t>سبب</w:t>
      </w:r>
      <w:r>
        <w:rPr>
          <w:rtl/>
        </w:rPr>
        <w:t xml:space="preserve"> </w:t>
      </w:r>
      <w:r w:rsidRPr="00C469AD">
        <w:rPr>
          <w:rtl/>
        </w:rPr>
        <w:t>لعدم</w:t>
      </w:r>
      <w:r>
        <w:rPr>
          <w:rtl/>
        </w:rPr>
        <w:t xml:space="preserve"> </w:t>
      </w:r>
      <w:r w:rsidRPr="00C469AD">
        <w:rPr>
          <w:rtl/>
        </w:rPr>
        <w:t>قبول</w:t>
      </w:r>
      <w:r>
        <w:rPr>
          <w:rtl/>
        </w:rPr>
        <w:t xml:space="preserve"> </w:t>
      </w:r>
      <w:r w:rsidRPr="00C469AD">
        <w:rPr>
          <w:rtl/>
        </w:rPr>
        <w:t>أقوالها</w:t>
      </w:r>
      <w:r>
        <w:rPr>
          <w:rtl/>
        </w:rPr>
        <w:t xml:space="preserve"> </w:t>
      </w:r>
      <w:r w:rsidRPr="00C469AD">
        <w:rPr>
          <w:rtl/>
        </w:rPr>
        <w:t>كوقائع</w:t>
      </w:r>
      <w:r w:rsidR="002C22F5">
        <w:rPr>
          <w:rtl/>
        </w:rPr>
        <w:t>.</w:t>
      </w:r>
    </w:p>
    <w:p w14:paraId="4D7633D5" w14:textId="77777777" w:rsidR="00095FE4" w:rsidRPr="00C469AD" w:rsidRDefault="00095FE4" w:rsidP="00095FE4">
      <w:pPr>
        <w:pStyle w:val="SingleTxt"/>
        <w:rPr>
          <w:rtl/>
        </w:rPr>
      </w:pPr>
      <w:r w:rsidRPr="00C469AD">
        <w:rPr>
          <w:rtl/>
        </w:rPr>
        <w:t>٣</w:t>
      </w:r>
      <w:r>
        <w:rPr>
          <w:rtl/>
        </w:rPr>
        <w:t>-</w:t>
      </w:r>
      <w:r w:rsidRPr="00C469AD">
        <w:rPr>
          <w:rtl/>
        </w:rPr>
        <w:t>٦</w:t>
      </w:r>
      <w:r>
        <w:rPr>
          <w:rtl/>
        </w:rPr>
        <w:tab/>
      </w:r>
      <w:r w:rsidRPr="00C469AD">
        <w:rPr>
          <w:rtl/>
        </w:rPr>
        <w:t>وتصر</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على</w:t>
      </w:r>
      <w:r>
        <w:rPr>
          <w:rtl/>
        </w:rPr>
        <w:t xml:space="preserve"> </w:t>
      </w:r>
      <w:r w:rsidRPr="00C469AD">
        <w:rPr>
          <w:rtl/>
        </w:rPr>
        <w:t>أن</w:t>
      </w:r>
      <w:r>
        <w:rPr>
          <w:rtl/>
        </w:rPr>
        <w:t xml:space="preserve"> </w:t>
      </w:r>
      <w:r w:rsidRPr="00C469AD">
        <w:rPr>
          <w:rtl/>
        </w:rPr>
        <w:t>هذا</w:t>
      </w:r>
      <w:r>
        <w:rPr>
          <w:rtl/>
        </w:rPr>
        <w:t xml:space="preserve"> </w:t>
      </w:r>
      <w:r w:rsidRPr="00C469AD">
        <w:rPr>
          <w:rtl/>
        </w:rPr>
        <w:t>النوع</w:t>
      </w:r>
      <w:r>
        <w:rPr>
          <w:rFonts w:hint="cs"/>
          <w:rtl/>
        </w:rPr>
        <w:t xml:space="preserve"> </w:t>
      </w:r>
      <w:r w:rsidRPr="00C469AD">
        <w:rPr>
          <w:rtl/>
        </w:rPr>
        <w:t>من</w:t>
      </w:r>
      <w:r>
        <w:rPr>
          <w:rtl/>
        </w:rPr>
        <w:t xml:space="preserve"> </w:t>
      </w:r>
      <w:r w:rsidRPr="00C469AD">
        <w:rPr>
          <w:rtl/>
        </w:rPr>
        <w:t>اختبارات</w:t>
      </w:r>
      <w:r>
        <w:rPr>
          <w:rtl/>
        </w:rPr>
        <w:t xml:space="preserve"> </w:t>
      </w:r>
      <w:r w:rsidRPr="00C469AD">
        <w:rPr>
          <w:rtl/>
        </w:rPr>
        <w:t>تحليل</w:t>
      </w:r>
      <w:r>
        <w:rPr>
          <w:rtl/>
        </w:rPr>
        <w:t xml:space="preserve"> </w:t>
      </w:r>
      <w:r w:rsidRPr="00C469AD">
        <w:rPr>
          <w:rtl/>
        </w:rPr>
        <w:t>اللغة</w:t>
      </w:r>
      <w:r>
        <w:rPr>
          <w:rtl/>
        </w:rPr>
        <w:t xml:space="preserve"> </w:t>
      </w:r>
      <w:r w:rsidRPr="00C469AD">
        <w:rPr>
          <w:rtl/>
        </w:rPr>
        <w:t>الذي</w:t>
      </w:r>
      <w:r>
        <w:rPr>
          <w:rtl/>
        </w:rPr>
        <w:t xml:space="preserve"> </w:t>
      </w:r>
      <w:r w:rsidRPr="00C469AD">
        <w:rPr>
          <w:rtl/>
        </w:rPr>
        <w:t>خضعت</w:t>
      </w:r>
      <w:r>
        <w:rPr>
          <w:rtl/>
        </w:rPr>
        <w:t xml:space="preserve"> </w:t>
      </w:r>
      <w:r w:rsidRPr="00C469AD">
        <w:rPr>
          <w:rtl/>
        </w:rPr>
        <w:t>له</w:t>
      </w:r>
      <w:r>
        <w:rPr>
          <w:rtl/>
        </w:rPr>
        <w:t xml:space="preserve">، </w:t>
      </w:r>
      <w:r w:rsidRPr="00C469AD">
        <w:rPr>
          <w:rtl/>
        </w:rPr>
        <w:t>والذي</w:t>
      </w:r>
      <w:r>
        <w:rPr>
          <w:rtl/>
        </w:rPr>
        <w:t xml:space="preserve"> </w:t>
      </w:r>
      <w:r w:rsidRPr="00C469AD">
        <w:rPr>
          <w:rtl/>
        </w:rPr>
        <w:t>خلُص</w:t>
      </w:r>
      <w:r>
        <w:rPr>
          <w:rtl/>
        </w:rPr>
        <w:t xml:space="preserve"> </w:t>
      </w:r>
      <w:r w:rsidRPr="00C469AD">
        <w:rPr>
          <w:rtl/>
        </w:rPr>
        <w:t>بدرجة</w:t>
      </w:r>
      <w:r>
        <w:rPr>
          <w:rtl/>
        </w:rPr>
        <w:t xml:space="preserve"> </w:t>
      </w:r>
      <w:r w:rsidRPr="00C469AD">
        <w:rPr>
          <w:rtl/>
        </w:rPr>
        <w:t>عالية</w:t>
      </w:r>
      <w:r>
        <w:rPr>
          <w:rtl/>
        </w:rPr>
        <w:t xml:space="preserve"> </w:t>
      </w:r>
      <w:r w:rsidRPr="00C469AD">
        <w:rPr>
          <w:rtl/>
        </w:rPr>
        <w:t>من</w:t>
      </w:r>
      <w:r>
        <w:rPr>
          <w:rtl/>
        </w:rPr>
        <w:t xml:space="preserve"> </w:t>
      </w:r>
      <w:r w:rsidRPr="00C469AD">
        <w:rPr>
          <w:rtl/>
        </w:rPr>
        <w:t>اليقين</w:t>
      </w:r>
      <w:r>
        <w:rPr>
          <w:rtl/>
        </w:rPr>
        <w:t xml:space="preserve"> </w:t>
      </w:r>
      <w:r w:rsidRPr="00C469AD">
        <w:rPr>
          <w:rtl/>
        </w:rPr>
        <w:t>إلى</w:t>
      </w:r>
      <w:r>
        <w:rPr>
          <w:rtl/>
        </w:rPr>
        <w:t xml:space="preserve"> </w:t>
      </w:r>
      <w:r w:rsidRPr="00C469AD">
        <w:rPr>
          <w:rtl/>
        </w:rPr>
        <w:t>أنها</w:t>
      </w:r>
      <w:r>
        <w:rPr>
          <w:rtl/>
        </w:rPr>
        <w:t xml:space="preserve"> </w:t>
      </w:r>
      <w:r w:rsidRPr="00C469AD">
        <w:rPr>
          <w:rtl/>
        </w:rPr>
        <w:t>كانت</w:t>
      </w:r>
      <w:r>
        <w:rPr>
          <w:rtl/>
        </w:rPr>
        <w:t xml:space="preserve"> </w:t>
      </w:r>
      <w:r w:rsidRPr="00C469AD">
        <w:rPr>
          <w:rtl/>
        </w:rPr>
        <w:t>تقلد</w:t>
      </w:r>
      <w:r>
        <w:rPr>
          <w:rtl/>
        </w:rPr>
        <w:t xml:space="preserve"> </w:t>
      </w:r>
      <w:r w:rsidRPr="00C469AD">
        <w:rPr>
          <w:rtl/>
        </w:rPr>
        <w:t>اللهجة</w:t>
      </w:r>
      <w:r>
        <w:rPr>
          <w:rtl/>
        </w:rPr>
        <w:t xml:space="preserve"> </w:t>
      </w:r>
      <w:r w:rsidRPr="00C469AD">
        <w:rPr>
          <w:rtl/>
        </w:rPr>
        <w:t>الدارجة</w:t>
      </w:r>
      <w:r>
        <w:rPr>
          <w:rtl/>
        </w:rPr>
        <w:t xml:space="preserve"> </w:t>
      </w:r>
      <w:r w:rsidRPr="00C469AD">
        <w:rPr>
          <w:rtl/>
        </w:rPr>
        <w:t>في</w:t>
      </w:r>
      <w:r>
        <w:rPr>
          <w:rtl/>
        </w:rPr>
        <w:t xml:space="preserve"> </w:t>
      </w:r>
      <w:r w:rsidRPr="00C469AD">
        <w:rPr>
          <w:rtl/>
        </w:rPr>
        <w:t>جنوب</w:t>
      </w:r>
      <w:r>
        <w:rPr>
          <w:rtl/>
        </w:rPr>
        <w:t xml:space="preserve"> </w:t>
      </w:r>
      <w:r w:rsidRPr="00C469AD">
        <w:rPr>
          <w:rtl/>
        </w:rPr>
        <w:t>الصومال</w:t>
      </w:r>
      <w:r>
        <w:rPr>
          <w:rtl/>
        </w:rPr>
        <w:t xml:space="preserve">، </w:t>
      </w:r>
      <w:r w:rsidRPr="00C469AD">
        <w:rPr>
          <w:rtl/>
        </w:rPr>
        <w:t>هو</w:t>
      </w:r>
      <w:r>
        <w:rPr>
          <w:rtl/>
        </w:rPr>
        <w:t xml:space="preserve"> </w:t>
      </w:r>
      <w:r w:rsidRPr="00C469AD">
        <w:rPr>
          <w:rtl/>
        </w:rPr>
        <w:t>موضع</w:t>
      </w:r>
      <w:r>
        <w:rPr>
          <w:rtl/>
        </w:rPr>
        <w:t xml:space="preserve"> </w:t>
      </w:r>
      <w:r w:rsidRPr="00C469AD">
        <w:rPr>
          <w:rtl/>
        </w:rPr>
        <w:t>انتقاد</w:t>
      </w:r>
      <w:r>
        <w:rPr>
          <w:rtl/>
        </w:rPr>
        <w:t xml:space="preserve">. </w:t>
      </w:r>
      <w:r w:rsidRPr="00C469AD">
        <w:rPr>
          <w:rtl/>
        </w:rPr>
        <w:t>وتؤكد</w:t>
      </w:r>
      <w:r>
        <w:rPr>
          <w:rtl/>
        </w:rPr>
        <w:t xml:space="preserve"> </w:t>
      </w:r>
      <w:r w:rsidRPr="00C469AD">
        <w:rPr>
          <w:rtl/>
        </w:rPr>
        <w:t>أن</w:t>
      </w:r>
      <w:r>
        <w:rPr>
          <w:rtl/>
        </w:rPr>
        <w:t xml:space="preserve"> </w:t>
      </w:r>
      <w:r w:rsidRPr="00C469AD">
        <w:rPr>
          <w:rtl/>
        </w:rPr>
        <w:t>الاختبارات</w:t>
      </w:r>
      <w:r>
        <w:rPr>
          <w:rtl/>
        </w:rPr>
        <w:t xml:space="preserve"> </w:t>
      </w:r>
      <w:r w:rsidRPr="00C469AD">
        <w:rPr>
          <w:rtl/>
        </w:rPr>
        <w:t>المماثلة</w:t>
      </w:r>
      <w:r>
        <w:rPr>
          <w:rtl/>
        </w:rPr>
        <w:t xml:space="preserve"> </w:t>
      </w:r>
      <w:r w:rsidRPr="00C469AD">
        <w:rPr>
          <w:rtl/>
        </w:rPr>
        <w:t>التي</w:t>
      </w:r>
      <w:r>
        <w:rPr>
          <w:rtl/>
        </w:rPr>
        <w:t xml:space="preserve"> </w:t>
      </w:r>
      <w:r w:rsidRPr="00C469AD">
        <w:rPr>
          <w:rtl/>
        </w:rPr>
        <w:t>أجريت</w:t>
      </w:r>
      <w:r>
        <w:rPr>
          <w:rtl/>
        </w:rPr>
        <w:t xml:space="preserve"> </w:t>
      </w:r>
      <w:r w:rsidRPr="00C469AD">
        <w:rPr>
          <w:rtl/>
        </w:rPr>
        <w:t>في</w:t>
      </w:r>
      <w:r>
        <w:rPr>
          <w:rtl/>
        </w:rPr>
        <w:t xml:space="preserve"> </w:t>
      </w:r>
      <w:r w:rsidRPr="00C469AD">
        <w:rPr>
          <w:rtl/>
        </w:rPr>
        <w:t>المملكة</w:t>
      </w:r>
      <w:r>
        <w:rPr>
          <w:rtl/>
        </w:rPr>
        <w:t xml:space="preserve"> </w:t>
      </w:r>
      <w:r w:rsidRPr="00C469AD">
        <w:rPr>
          <w:rtl/>
        </w:rPr>
        <w:t>المتحدة</w:t>
      </w:r>
      <w:r>
        <w:rPr>
          <w:rtl/>
        </w:rPr>
        <w:t xml:space="preserve"> </w:t>
      </w:r>
      <w:r w:rsidRPr="00C469AD">
        <w:rPr>
          <w:rtl/>
        </w:rPr>
        <w:t>لبريطانيا</w:t>
      </w:r>
      <w:r>
        <w:rPr>
          <w:rtl/>
        </w:rPr>
        <w:t xml:space="preserve"> </w:t>
      </w:r>
      <w:r w:rsidRPr="00C469AD">
        <w:rPr>
          <w:rtl/>
        </w:rPr>
        <w:t>العظمى</w:t>
      </w:r>
      <w:r>
        <w:rPr>
          <w:rtl/>
        </w:rPr>
        <w:t xml:space="preserve"> </w:t>
      </w:r>
      <w:r w:rsidRPr="00C469AD">
        <w:rPr>
          <w:rtl/>
        </w:rPr>
        <w:t>وأيرلندا</w:t>
      </w:r>
      <w:r>
        <w:rPr>
          <w:rtl/>
        </w:rPr>
        <w:t xml:space="preserve"> </w:t>
      </w:r>
      <w:r w:rsidRPr="00C469AD">
        <w:rPr>
          <w:rtl/>
        </w:rPr>
        <w:t>الشمالية</w:t>
      </w:r>
      <w:r>
        <w:rPr>
          <w:rtl/>
        </w:rPr>
        <w:t xml:space="preserve"> </w:t>
      </w:r>
      <w:r w:rsidRPr="00C469AD">
        <w:rPr>
          <w:rtl/>
        </w:rPr>
        <w:t>في</w:t>
      </w:r>
      <w:r>
        <w:rPr>
          <w:rtl/>
        </w:rPr>
        <w:t xml:space="preserve"> </w:t>
      </w:r>
      <w:r w:rsidRPr="00C469AD">
        <w:rPr>
          <w:rtl/>
        </w:rPr>
        <w:t>سياق</w:t>
      </w:r>
      <w:r>
        <w:rPr>
          <w:rtl/>
        </w:rPr>
        <w:t xml:space="preserve"> </w:t>
      </w:r>
      <w:r w:rsidRPr="00C469AD">
        <w:rPr>
          <w:rtl/>
        </w:rPr>
        <w:t>حالات</w:t>
      </w:r>
      <w:r>
        <w:rPr>
          <w:rtl/>
        </w:rPr>
        <w:t xml:space="preserve"> </w:t>
      </w:r>
      <w:r w:rsidRPr="00C469AD">
        <w:rPr>
          <w:rtl/>
        </w:rPr>
        <w:t>ملتمسي</w:t>
      </w:r>
      <w:r>
        <w:rPr>
          <w:rtl/>
        </w:rPr>
        <w:t xml:space="preserve"> </w:t>
      </w:r>
      <w:r w:rsidRPr="00C469AD">
        <w:rPr>
          <w:rtl/>
        </w:rPr>
        <w:t>اللجوء</w:t>
      </w:r>
      <w:r>
        <w:rPr>
          <w:rtl/>
        </w:rPr>
        <w:t xml:space="preserve"> </w:t>
      </w:r>
      <w:r w:rsidRPr="00C469AD">
        <w:rPr>
          <w:rtl/>
        </w:rPr>
        <w:t>من</w:t>
      </w:r>
      <w:r>
        <w:rPr>
          <w:rtl/>
        </w:rPr>
        <w:t xml:space="preserve"> </w:t>
      </w:r>
      <w:r w:rsidRPr="00C469AD">
        <w:rPr>
          <w:rtl/>
        </w:rPr>
        <w:t>الصومال</w:t>
      </w:r>
      <w:r>
        <w:rPr>
          <w:rtl/>
        </w:rPr>
        <w:t xml:space="preserve">، </w:t>
      </w:r>
      <w:r w:rsidRPr="00C469AD">
        <w:rPr>
          <w:rtl/>
        </w:rPr>
        <w:t>لم</w:t>
      </w:r>
      <w:r>
        <w:rPr>
          <w:rtl/>
        </w:rPr>
        <w:t xml:space="preserve"> </w:t>
      </w:r>
      <w:r w:rsidRPr="00C469AD">
        <w:rPr>
          <w:rtl/>
        </w:rPr>
        <w:t>تخلُ</w:t>
      </w:r>
      <w:r>
        <w:rPr>
          <w:rtl/>
        </w:rPr>
        <w:t xml:space="preserve"> </w:t>
      </w:r>
      <w:r w:rsidRPr="00C469AD">
        <w:rPr>
          <w:rtl/>
        </w:rPr>
        <w:t>من</w:t>
      </w:r>
      <w:r>
        <w:rPr>
          <w:rtl/>
        </w:rPr>
        <w:t xml:space="preserve"> </w:t>
      </w:r>
      <w:r w:rsidRPr="00C469AD">
        <w:rPr>
          <w:rtl/>
        </w:rPr>
        <w:t>الإشكاليات</w:t>
      </w:r>
      <w:r>
        <w:rPr>
          <w:rtl/>
        </w:rPr>
        <w:t>.</w:t>
      </w:r>
    </w:p>
    <w:p w14:paraId="4AAF561C" w14:textId="77777777" w:rsidR="00095FE4" w:rsidRPr="00C469AD" w:rsidRDefault="00095FE4" w:rsidP="00095FE4">
      <w:pPr>
        <w:pStyle w:val="SingleTxt"/>
        <w:rPr>
          <w:rtl/>
        </w:rPr>
      </w:pPr>
      <w:r w:rsidRPr="00C469AD">
        <w:rPr>
          <w:rtl/>
        </w:rPr>
        <w:t>٣</w:t>
      </w:r>
      <w:r>
        <w:rPr>
          <w:rtl/>
        </w:rPr>
        <w:t>-</w:t>
      </w:r>
      <w:r w:rsidRPr="00C469AD">
        <w:rPr>
          <w:rtl/>
        </w:rPr>
        <w:t>٧</w:t>
      </w:r>
      <w:r>
        <w:rPr>
          <w:rtl/>
        </w:rPr>
        <w:tab/>
      </w:r>
      <w:r w:rsidRPr="00C469AD">
        <w:rPr>
          <w:rtl/>
        </w:rPr>
        <w:t>وتضيف</w:t>
      </w:r>
      <w:r>
        <w:rPr>
          <w:rtl/>
        </w:rPr>
        <w:t xml:space="preserve"> </w:t>
      </w:r>
      <w:r w:rsidRPr="00C469AD">
        <w:rPr>
          <w:rtl/>
        </w:rPr>
        <w:t>أخيراً</w:t>
      </w:r>
      <w:r>
        <w:rPr>
          <w:rtl/>
        </w:rPr>
        <w:t xml:space="preserve"> </w:t>
      </w:r>
      <w:r w:rsidRPr="00C469AD">
        <w:rPr>
          <w:rtl/>
        </w:rPr>
        <w:t>أنها</w:t>
      </w:r>
      <w:r>
        <w:rPr>
          <w:rtl/>
        </w:rPr>
        <w:t xml:space="preserve"> </w:t>
      </w:r>
      <w:r w:rsidRPr="00C469AD">
        <w:rPr>
          <w:rtl/>
        </w:rPr>
        <w:t>كانت</w:t>
      </w:r>
      <w:r>
        <w:rPr>
          <w:rtl/>
        </w:rPr>
        <w:t xml:space="preserve"> </w:t>
      </w:r>
      <w:r w:rsidRPr="00C469AD">
        <w:rPr>
          <w:rtl/>
        </w:rPr>
        <w:t>تحمل</w:t>
      </w:r>
      <w:r>
        <w:rPr>
          <w:rtl/>
        </w:rPr>
        <w:t xml:space="preserve"> </w:t>
      </w:r>
      <w:r w:rsidRPr="00C469AD">
        <w:rPr>
          <w:rtl/>
        </w:rPr>
        <w:t>ابنها</w:t>
      </w:r>
      <w:r>
        <w:rPr>
          <w:rtl/>
        </w:rPr>
        <w:t xml:space="preserve"> </w:t>
      </w:r>
      <w:r w:rsidRPr="00C469AD">
        <w:rPr>
          <w:rtl/>
        </w:rPr>
        <w:t>في</w:t>
      </w:r>
      <w:r>
        <w:rPr>
          <w:rtl/>
        </w:rPr>
        <w:t xml:space="preserve"> </w:t>
      </w:r>
      <w:r w:rsidRPr="00C469AD">
        <w:rPr>
          <w:rtl/>
        </w:rPr>
        <w:t>حضنها</w:t>
      </w:r>
      <w:r>
        <w:rPr>
          <w:rtl/>
        </w:rPr>
        <w:t xml:space="preserve"> </w:t>
      </w:r>
      <w:r w:rsidRPr="00C469AD">
        <w:rPr>
          <w:rtl/>
        </w:rPr>
        <w:t>أثناء</w:t>
      </w:r>
      <w:r>
        <w:rPr>
          <w:rtl/>
        </w:rPr>
        <w:t xml:space="preserve"> </w:t>
      </w:r>
      <w:r w:rsidRPr="00C469AD">
        <w:rPr>
          <w:rtl/>
        </w:rPr>
        <w:t>المقابلات</w:t>
      </w:r>
      <w:r>
        <w:rPr>
          <w:rtl/>
        </w:rPr>
        <w:t xml:space="preserve"> </w:t>
      </w:r>
      <w:r w:rsidRPr="00C469AD">
        <w:rPr>
          <w:rtl/>
        </w:rPr>
        <w:t>التي</w:t>
      </w:r>
      <w:r>
        <w:rPr>
          <w:rtl/>
        </w:rPr>
        <w:t xml:space="preserve"> </w:t>
      </w:r>
      <w:r w:rsidRPr="00C469AD">
        <w:rPr>
          <w:rtl/>
        </w:rPr>
        <w:t>أجرتها</w:t>
      </w:r>
      <w:r>
        <w:rPr>
          <w:rtl/>
        </w:rPr>
        <w:t xml:space="preserve"> </w:t>
      </w:r>
      <w:r w:rsidRPr="00C469AD">
        <w:rPr>
          <w:rtl/>
        </w:rPr>
        <w:t>معها</w:t>
      </w:r>
      <w:r>
        <w:rPr>
          <w:rtl/>
        </w:rPr>
        <w:t xml:space="preserve"> </w:t>
      </w:r>
      <w:r w:rsidRPr="00C469AD">
        <w:rPr>
          <w:rtl/>
        </w:rPr>
        <w:t>دائرة</w:t>
      </w:r>
      <w:r>
        <w:rPr>
          <w:rtl/>
        </w:rPr>
        <w:t xml:space="preserve"> </w:t>
      </w:r>
      <w:r w:rsidRPr="00C469AD">
        <w:rPr>
          <w:rtl/>
        </w:rPr>
        <w:t>الهجرة</w:t>
      </w:r>
      <w:r>
        <w:rPr>
          <w:rtl/>
        </w:rPr>
        <w:t xml:space="preserve"> </w:t>
      </w:r>
      <w:r w:rsidRPr="00C469AD">
        <w:rPr>
          <w:rtl/>
        </w:rPr>
        <w:t>الدانمركية</w:t>
      </w:r>
      <w:r>
        <w:rPr>
          <w:rtl/>
        </w:rPr>
        <w:t xml:space="preserve">، </w:t>
      </w:r>
      <w:r w:rsidRPr="00C469AD">
        <w:rPr>
          <w:rtl/>
        </w:rPr>
        <w:t>الأمر</w:t>
      </w:r>
      <w:r>
        <w:rPr>
          <w:rtl/>
        </w:rPr>
        <w:t xml:space="preserve"> </w:t>
      </w:r>
      <w:r w:rsidRPr="00C469AD">
        <w:rPr>
          <w:rtl/>
        </w:rPr>
        <w:t>الذي</w:t>
      </w:r>
      <w:r>
        <w:rPr>
          <w:rtl/>
        </w:rPr>
        <w:t xml:space="preserve"> </w:t>
      </w:r>
      <w:r w:rsidRPr="00C469AD">
        <w:rPr>
          <w:rtl/>
        </w:rPr>
        <w:t>جعلها</w:t>
      </w:r>
      <w:r>
        <w:rPr>
          <w:rtl/>
        </w:rPr>
        <w:t xml:space="preserve"> </w:t>
      </w:r>
      <w:r w:rsidRPr="00C469AD">
        <w:rPr>
          <w:rtl/>
        </w:rPr>
        <w:t>ترتبك</w:t>
      </w:r>
      <w:r>
        <w:rPr>
          <w:rtl/>
        </w:rPr>
        <w:t xml:space="preserve"> </w:t>
      </w:r>
      <w:r w:rsidRPr="00C469AD">
        <w:rPr>
          <w:rtl/>
        </w:rPr>
        <w:t>ومن</w:t>
      </w:r>
      <w:r>
        <w:rPr>
          <w:rtl/>
        </w:rPr>
        <w:t xml:space="preserve"> </w:t>
      </w:r>
      <w:r w:rsidRPr="00C469AD">
        <w:rPr>
          <w:rtl/>
        </w:rPr>
        <w:t>ثم</w:t>
      </w:r>
      <w:r>
        <w:rPr>
          <w:rtl/>
        </w:rPr>
        <w:t xml:space="preserve"> </w:t>
      </w:r>
      <w:r w:rsidRPr="00C469AD">
        <w:rPr>
          <w:rtl/>
        </w:rPr>
        <w:t>أثّر</w:t>
      </w:r>
      <w:r>
        <w:rPr>
          <w:rtl/>
        </w:rPr>
        <w:t xml:space="preserve"> </w:t>
      </w:r>
      <w:r w:rsidRPr="00C469AD">
        <w:rPr>
          <w:rtl/>
        </w:rPr>
        <w:t>على</w:t>
      </w:r>
      <w:r>
        <w:rPr>
          <w:rtl/>
        </w:rPr>
        <w:t xml:space="preserve"> </w:t>
      </w:r>
      <w:r w:rsidRPr="00C469AD">
        <w:rPr>
          <w:rtl/>
        </w:rPr>
        <w:t>الأقوال</w:t>
      </w:r>
      <w:r>
        <w:rPr>
          <w:rtl/>
        </w:rPr>
        <w:t xml:space="preserve"> </w:t>
      </w:r>
      <w:r w:rsidRPr="00C469AD">
        <w:rPr>
          <w:rtl/>
        </w:rPr>
        <w:t>التي</w:t>
      </w:r>
      <w:r>
        <w:rPr>
          <w:rtl/>
        </w:rPr>
        <w:t xml:space="preserve"> </w:t>
      </w:r>
      <w:r w:rsidRPr="00C469AD">
        <w:rPr>
          <w:rtl/>
        </w:rPr>
        <w:t>أدلت</w:t>
      </w:r>
      <w:r>
        <w:rPr>
          <w:rtl/>
        </w:rPr>
        <w:t xml:space="preserve"> </w:t>
      </w:r>
      <w:r w:rsidRPr="00C469AD">
        <w:rPr>
          <w:rtl/>
        </w:rPr>
        <w:t>بها</w:t>
      </w:r>
      <w:r>
        <w:rPr>
          <w:rtl/>
        </w:rPr>
        <w:t xml:space="preserve"> </w:t>
      </w:r>
      <w:r w:rsidRPr="00C469AD">
        <w:rPr>
          <w:rtl/>
        </w:rPr>
        <w:t>بشأن</w:t>
      </w:r>
      <w:r>
        <w:rPr>
          <w:rtl/>
        </w:rPr>
        <w:t xml:space="preserve"> </w:t>
      </w:r>
      <w:r w:rsidRPr="00C469AD">
        <w:rPr>
          <w:rtl/>
        </w:rPr>
        <w:t>الأسباب</w:t>
      </w:r>
      <w:r>
        <w:rPr>
          <w:rtl/>
        </w:rPr>
        <w:t xml:space="preserve"> </w:t>
      </w:r>
      <w:r w:rsidRPr="00C469AD">
        <w:rPr>
          <w:rtl/>
        </w:rPr>
        <w:t>التي</w:t>
      </w:r>
      <w:r>
        <w:rPr>
          <w:rtl/>
        </w:rPr>
        <w:t xml:space="preserve"> </w:t>
      </w:r>
      <w:r w:rsidRPr="00C469AD">
        <w:rPr>
          <w:rtl/>
        </w:rPr>
        <w:t>دفعتها</w:t>
      </w:r>
      <w:r>
        <w:rPr>
          <w:rtl/>
        </w:rPr>
        <w:t xml:space="preserve"> </w:t>
      </w:r>
      <w:r w:rsidRPr="00C469AD">
        <w:rPr>
          <w:rtl/>
        </w:rPr>
        <w:t>إلى</w:t>
      </w:r>
      <w:r>
        <w:rPr>
          <w:rtl/>
        </w:rPr>
        <w:t xml:space="preserve"> </w:t>
      </w:r>
      <w:r w:rsidRPr="00C469AD">
        <w:rPr>
          <w:rtl/>
        </w:rPr>
        <w:t>التماس</w:t>
      </w:r>
      <w:r>
        <w:rPr>
          <w:rtl/>
        </w:rPr>
        <w:t xml:space="preserve"> </w:t>
      </w:r>
      <w:r w:rsidRPr="00C469AD">
        <w:rPr>
          <w:rtl/>
        </w:rPr>
        <w:t>حق</w:t>
      </w:r>
      <w:r>
        <w:rPr>
          <w:rtl/>
        </w:rPr>
        <w:t xml:space="preserve"> </w:t>
      </w:r>
      <w:r w:rsidRPr="00C469AD">
        <w:rPr>
          <w:rtl/>
        </w:rPr>
        <w:t>اللجوء</w:t>
      </w:r>
      <w:r>
        <w:rPr>
          <w:rtl/>
        </w:rPr>
        <w:t xml:space="preserve">. </w:t>
      </w:r>
      <w:r w:rsidRPr="00C469AD">
        <w:rPr>
          <w:rtl/>
        </w:rPr>
        <w:t>وهي</w:t>
      </w:r>
      <w:r>
        <w:rPr>
          <w:rtl/>
        </w:rPr>
        <w:t xml:space="preserve"> </w:t>
      </w:r>
      <w:r w:rsidRPr="00C469AD">
        <w:rPr>
          <w:rtl/>
        </w:rPr>
        <w:t>تدعي</w:t>
      </w:r>
      <w:r>
        <w:rPr>
          <w:rtl/>
        </w:rPr>
        <w:t xml:space="preserve"> </w:t>
      </w:r>
      <w:r w:rsidRPr="00C469AD">
        <w:rPr>
          <w:rtl/>
        </w:rPr>
        <w:t>أن</w:t>
      </w:r>
      <w:r>
        <w:rPr>
          <w:rtl/>
        </w:rPr>
        <w:t xml:space="preserve"> </w:t>
      </w:r>
      <w:r w:rsidRPr="00C469AD">
        <w:rPr>
          <w:rtl/>
        </w:rPr>
        <w:t>هذا</w:t>
      </w:r>
      <w:r>
        <w:rPr>
          <w:rtl/>
        </w:rPr>
        <w:t xml:space="preserve"> </w:t>
      </w:r>
      <w:r w:rsidRPr="00C469AD">
        <w:rPr>
          <w:rtl/>
        </w:rPr>
        <w:t>الأمر</w:t>
      </w:r>
      <w:r>
        <w:rPr>
          <w:rtl/>
        </w:rPr>
        <w:t xml:space="preserve"> </w:t>
      </w:r>
      <w:r w:rsidRPr="00C469AD">
        <w:rPr>
          <w:rtl/>
        </w:rPr>
        <w:t>يشكل</w:t>
      </w:r>
      <w:r>
        <w:rPr>
          <w:rtl/>
        </w:rPr>
        <w:t xml:space="preserve"> </w:t>
      </w:r>
      <w:r w:rsidRPr="00C469AD">
        <w:rPr>
          <w:rtl/>
        </w:rPr>
        <w:t>انتهاكا</w:t>
      </w:r>
      <w:r>
        <w:rPr>
          <w:rtl/>
        </w:rPr>
        <w:t xml:space="preserve"> </w:t>
      </w:r>
      <w:r w:rsidRPr="00C469AD">
        <w:rPr>
          <w:rtl/>
        </w:rPr>
        <w:t>قائما</w:t>
      </w:r>
      <w:r>
        <w:rPr>
          <w:rtl/>
        </w:rPr>
        <w:t xml:space="preserve"> </w:t>
      </w:r>
      <w:r w:rsidRPr="00C469AD">
        <w:rPr>
          <w:rtl/>
        </w:rPr>
        <w:t>بذاته</w:t>
      </w:r>
      <w:r>
        <w:rPr>
          <w:rtl/>
        </w:rPr>
        <w:t xml:space="preserve"> </w:t>
      </w:r>
      <w:r w:rsidRPr="00C469AD">
        <w:rPr>
          <w:rtl/>
        </w:rPr>
        <w:t>لأحكام</w:t>
      </w:r>
      <w:r>
        <w:rPr>
          <w:rtl/>
        </w:rPr>
        <w:t xml:space="preserve"> </w:t>
      </w:r>
      <w:r w:rsidRPr="00C469AD">
        <w:rPr>
          <w:rtl/>
        </w:rPr>
        <w:t>الاتفاقية</w:t>
      </w:r>
      <w:r>
        <w:rPr>
          <w:rtl/>
        </w:rPr>
        <w:t xml:space="preserve"> </w:t>
      </w:r>
      <w:r w:rsidRPr="00C469AD">
        <w:rPr>
          <w:rtl/>
        </w:rPr>
        <w:t>لأن</w:t>
      </w:r>
      <w:r>
        <w:rPr>
          <w:rtl/>
        </w:rPr>
        <w:t xml:space="preserve"> </w:t>
      </w:r>
      <w:r w:rsidRPr="00C469AD">
        <w:rPr>
          <w:rtl/>
        </w:rPr>
        <w:t>المرأة</w:t>
      </w:r>
      <w:r>
        <w:rPr>
          <w:rtl/>
        </w:rPr>
        <w:t xml:space="preserve"> </w:t>
      </w:r>
      <w:r w:rsidRPr="00C469AD">
        <w:rPr>
          <w:rtl/>
        </w:rPr>
        <w:t>التي</w:t>
      </w:r>
      <w:r>
        <w:rPr>
          <w:rtl/>
        </w:rPr>
        <w:t xml:space="preserve"> </w:t>
      </w:r>
      <w:r w:rsidRPr="00C469AD">
        <w:rPr>
          <w:rtl/>
        </w:rPr>
        <w:t>لديها</w:t>
      </w:r>
      <w:r>
        <w:rPr>
          <w:rtl/>
        </w:rPr>
        <w:t xml:space="preserve"> </w:t>
      </w:r>
      <w:r w:rsidRPr="00C469AD">
        <w:rPr>
          <w:rtl/>
        </w:rPr>
        <w:t>أطفال</w:t>
      </w:r>
      <w:r>
        <w:rPr>
          <w:rtl/>
        </w:rPr>
        <w:t xml:space="preserve"> </w:t>
      </w:r>
      <w:r w:rsidRPr="00C469AD">
        <w:rPr>
          <w:rtl/>
        </w:rPr>
        <w:t>صغار</w:t>
      </w:r>
      <w:r>
        <w:rPr>
          <w:rtl/>
        </w:rPr>
        <w:t xml:space="preserve"> </w:t>
      </w:r>
      <w:r w:rsidRPr="00C469AD">
        <w:rPr>
          <w:rtl/>
        </w:rPr>
        <w:t>تعاني</w:t>
      </w:r>
      <w:r>
        <w:rPr>
          <w:rtl/>
        </w:rPr>
        <w:t xml:space="preserve"> </w:t>
      </w:r>
      <w:r w:rsidRPr="00C469AD">
        <w:rPr>
          <w:rtl/>
        </w:rPr>
        <w:t>الإجحاف</w:t>
      </w:r>
      <w:r>
        <w:rPr>
          <w:rtl/>
        </w:rPr>
        <w:t xml:space="preserve"> </w:t>
      </w:r>
      <w:r w:rsidRPr="00C469AD">
        <w:rPr>
          <w:rtl/>
        </w:rPr>
        <w:t>بالمقارنة</w:t>
      </w:r>
      <w:r>
        <w:rPr>
          <w:rtl/>
        </w:rPr>
        <w:t xml:space="preserve"> </w:t>
      </w:r>
      <w:r w:rsidRPr="00C469AD">
        <w:rPr>
          <w:rtl/>
        </w:rPr>
        <w:t>مع</w:t>
      </w:r>
      <w:r>
        <w:rPr>
          <w:rtl/>
        </w:rPr>
        <w:t xml:space="preserve"> </w:t>
      </w:r>
      <w:r w:rsidRPr="00C469AD">
        <w:rPr>
          <w:rtl/>
        </w:rPr>
        <w:t>الرجل</w:t>
      </w:r>
      <w:r>
        <w:rPr>
          <w:rtl/>
        </w:rPr>
        <w:t xml:space="preserve"> </w:t>
      </w:r>
      <w:r w:rsidRPr="00C469AD">
        <w:rPr>
          <w:rtl/>
        </w:rPr>
        <w:t>الذي</w:t>
      </w:r>
      <w:r>
        <w:rPr>
          <w:rtl/>
        </w:rPr>
        <w:t xml:space="preserve"> </w:t>
      </w:r>
      <w:r w:rsidRPr="00C469AD">
        <w:rPr>
          <w:rtl/>
        </w:rPr>
        <w:t>لا</w:t>
      </w:r>
      <w:r>
        <w:rPr>
          <w:rtl/>
        </w:rPr>
        <w:t xml:space="preserve"> </w:t>
      </w:r>
      <w:r w:rsidRPr="00C469AD">
        <w:rPr>
          <w:rtl/>
        </w:rPr>
        <w:t>يتعرض</w:t>
      </w:r>
      <w:r>
        <w:rPr>
          <w:rtl/>
        </w:rPr>
        <w:t xml:space="preserve"> </w:t>
      </w:r>
      <w:r w:rsidRPr="00C469AD">
        <w:rPr>
          <w:rtl/>
        </w:rPr>
        <w:t>أبداً</w:t>
      </w:r>
      <w:r>
        <w:rPr>
          <w:rtl/>
        </w:rPr>
        <w:t xml:space="preserve"> </w:t>
      </w:r>
      <w:r w:rsidRPr="00C469AD">
        <w:rPr>
          <w:rtl/>
        </w:rPr>
        <w:t>لمثل</w:t>
      </w:r>
      <w:r>
        <w:rPr>
          <w:rtl/>
        </w:rPr>
        <w:t xml:space="preserve"> </w:t>
      </w:r>
      <w:r w:rsidRPr="00C469AD">
        <w:rPr>
          <w:rtl/>
        </w:rPr>
        <w:t>هذه</w:t>
      </w:r>
      <w:r>
        <w:rPr>
          <w:rtl/>
        </w:rPr>
        <w:t xml:space="preserve"> </w:t>
      </w:r>
      <w:r w:rsidRPr="00C469AD">
        <w:rPr>
          <w:rtl/>
        </w:rPr>
        <w:t>المواقف</w:t>
      </w:r>
      <w:r>
        <w:rPr>
          <w:rtl/>
        </w:rPr>
        <w:t xml:space="preserve"> </w:t>
      </w:r>
      <w:r w:rsidRPr="00C469AD">
        <w:rPr>
          <w:rtl/>
        </w:rPr>
        <w:t>المجهدة</w:t>
      </w:r>
      <w:r>
        <w:rPr>
          <w:rtl/>
        </w:rPr>
        <w:t xml:space="preserve"> </w:t>
      </w:r>
      <w:r w:rsidRPr="00C469AD">
        <w:rPr>
          <w:rtl/>
        </w:rPr>
        <w:t>والمشتتة</w:t>
      </w:r>
      <w:r>
        <w:rPr>
          <w:rtl/>
        </w:rPr>
        <w:t xml:space="preserve"> </w:t>
      </w:r>
      <w:r w:rsidRPr="00C469AD">
        <w:rPr>
          <w:rtl/>
        </w:rPr>
        <w:t>للانتباه</w:t>
      </w:r>
      <w:r>
        <w:rPr>
          <w:rtl/>
        </w:rPr>
        <w:t>.</w:t>
      </w:r>
    </w:p>
    <w:p w14:paraId="438740F2" w14:textId="35AEAF35" w:rsidR="00095FE4" w:rsidRPr="00095FE4" w:rsidRDefault="00095FE4" w:rsidP="00095FE4">
      <w:pPr>
        <w:pStyle w:val="SingleTxt"/>
        <w:spacing w:after="0" w:line="120" w:lineRule="exact"/>
        <w:rPr>
          <w:sz w:val="10"/>
          <w:rtl/>
          <w:lang w:val="en-GB"/>
        </w:rPr>
      </w:pPr>
    </w:p>
    <w:p w14:paraId="36D35669" w14:textId="63E3CA9B" w:rsidR="00095FE4" w:rsidRPr="00C469AD" w:rsidRDefault="00095FE4" w:rsidP="00095FE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C469AD">
        <w:rPr>
          <w:lang w:val="en-GB"/>
        </w:rPr>
        <w:tab/>
      </w:r>
      <w:r w:rsidRPr="00C469AD">
        <w:rPr>
          <w:lang w:val="en-GB"/>
        </w:rPr>
        <w:tab/>
      </w:r>
      <w:r w:rsidRPr="00C469AD">
        <w:rPr>
          <w:rtl/>
        </w:rPr>
        <w:t>ملاحظات</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بشأن</w:t>
      </w:r>
      <w:r>
        <w:rPr>
          <w:rtl/>
        </w:rPr>
        <w:t xml:space="preserve"> </w:t>
      </w:r>
      <w:r w:rsidRPr="00C469AD">
        <w:rPr>
          <w:rtl/>
        </w:rPr>
        <w:t>المقبولية</w:t>
      </w:r>
      <w:r>
        <w:rPr>
          <w:rtl/>
        </w:rPr>
        <w:t xml:space="preserve"> </w:t>
      </w:r>
      <w:r w:rsidRPr="00C469AD">
        <w:rPr>
          <w:rtl/>
        </w:rPr>
        <w:t>والأسس</w:t>
      </w:r>
      <w:r>
        <w:rPr>
          <w:rtl/>
        </w:rPr>
        <w:t xml:space="preserve"> </w:t>
      </w:r>
      <w:r w:rsidRPr="00C469AD">
        <w:rPr>
          <w:rtl/>
        </w:rPr>
        <w:t>الموضوعية</w:t>
      </w:r>
    </w:p>
    <w:p w14:paraId="64A6D375" w14:textId="77777777" w:rsidR="00095FE4" w:rsidRPr="00C469AD" w:rsidRDefault="00095FE4" w:rsidP="00095FE4">
      <w:pPr>
        <w:pStyle w:val="SingleTxt"/>
        <w:rPr>
          <w:rtl/>
        </w:rPr>
      </w:pPr>
      <w:r w:rsidRPr="00C469AD">
        <w:rPr>
          <w:rtl/>
        </w:rPr>
        <w:t>٤</w:t>
      </w:r>
      <w:r>
        <w:rPr>
          <w:rtl/>
        </w:rPr>
        <w:t>-</w:t>
      </w:r>
      <w:r w:rsidRPr="00C469AD">
        <w:rPr>
          <w:rtl/>
        </w:rPr>
        <w:t>١</w:t>
      </w:r>
      <w:r>
        <w:rPr>
          <w:rtl/>
        </w:rPr>
        <w:tab/>
      </w:r>
      <w:r w:rsidRPr="00C469AD">
        <w:rPr>
          <w:rtl/>
        </w:rPr>
        <w:t>في</w:t>
      </w:r>
      <w:r>
        <w:rPr>
          <w:rtl/>
        </w:rPr>
        <w:t xml:space="preserve"> </w:t>
      </w:r>
      <w:r w:rsidRPr="00C469AD">
        <w:rPr>
          <w:rtl/>
        </w:rPr>
        <w:t>23</w:t>
      </w:r>
      <w:r>
        <w:rPr>
          <w:rtl/>
        </w:rPr>
        <w:t xml:space="preserve"> </w:t>
      </w:r>
      <w:r w:rsidRPr="00C469AD">
        <w:rPr>
          <w:rtl/>
        </w:rPr>
        <w:t>تشرين</w:t>
      </w:r>
      <w:r>
        <w:rPr>
          <w:rtl/>
        </w:rPr>
        <w:t xml:space="preserve"> </w:t>
      </w:r>
      <w:r w:rsidRPr="00C469AD">
        <w:rPr>
          <w:rtl/>
        </w:rPr>
        <w:t>الأول</w:t>
      </w:r>
      <w:r>
        <w:rPr>
          <w:rtl/>
        </w:rPr>
        <w:t>/</w:t>
      </w:r>
      <w:r w:rsidRPr="00C469AD">
        <w:rPr>
          <w:rtl/>
        </w:rPr>
        <w:t>أكتوبر</w:t>
      </w:r>
      <w:r>
        <w:rPr>
          <w:rtl/>
        </w:rPr>
        <w:t xml:space="preserve"> </w:t>
      </w:r>
      <w:r w:rsidRPr="00C469AD">
        <w:rPr>
          <w:rtl/>
        </w:rPr>
        <w:t>2015</w:t>
      </w:r>
      <w:r>
        <w:rPr>
          <w:rtl/>
        </w:rPr>
        <w:t xml:space="preserve">، </w:t>
      </w:r>
      <w:r w:rsidRPr="00C469AD">
        <w:rPr>
          <w:rtl/>
        </w:rPr>
        <w:t>قدمت</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ملاحظاتها</w:t>
      </w:r>
      <w:r>
        <w:rPr>
          <w:rtl/>
        </w:rPr>
        <w:t xml:space="preserve"> </w:t>
      </w:r>
      <w:r w:rsidRPr="00C469AD">
        <w:rPr>
          <w:rtl/>
        </w:rPr>
        <w:t>بشأن</w:t>
      </w:r>
      <w:r>
        <w:rPr>
          <w:rtl/>
        </w:rPr>
        <w:t xml:space="preserve"> </w:t>
      </w:r>
      <w:r w:rsidRPr="00C469AD">
        <w:rPr>
          <w:rtl/>
        </w:rPr>
        <w:t>مقبولية</w:t>
      </w:r>
      <w:r>
        <w:rPr>
          <w:rtl/>
        </w:rPr>
        <w:t xml:space="preserve"> </w:t>
      </w:r>
      <w:r w:rsidRPr="00C469AD">
        <w:rPr>
          <w:rtl/>
        </w:rPr>
        <w:t>الرسالة</w:t>
      </w:r>
      <w:r>
        <w:rPr>
          <w:rtl/>
        </w:rPr>
        <w:t xml:space="preserve"> </w:t>
      </w:r>
      <w:r w:rsidRPr="00C469AD">
        <w:rPr>
          <w:rtl/>
        </w:rPr>
        <w:t>وأسسها</w:t>
      </w:r>
      <w:r>
        <w:rPr>
          <w:rtl/>
        </w:rPr>
        <w:t xml:space="preserve"> </w:t>
      </w:r>
      <w:r w:rsidRPr="00C469AD">
        <w:rPr>
          <w:rtl/>
        </w:rPr>
        <w:t>الموضوعية</w:t>
      </w:r>
      <w:r>
        <w:rPr>
          <w:rtl/>
        </w:rPr>
        <w:t xml:space="preserve">. </w:t>
      </w:r>
      <w:r w:rsidRPr="00C469AD">
        <w:rPr>
          <w:rtl/>
        </w:rPr>
        <w:t>وتشير</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إلى</w:t>
      </w:r>
      <w:r>
        <w:rPr>
          <w:rtl/>
        </w:rPr>
        <w:t xml:space="preserve"> </w:t>
      </w:r>
      <w:r w:rsidRPr="00C469AD">
        <w:rPr>
          <w:rtl/>
        </w:rPr>
        <w:t>الوقائع</w:t>
      </w:r>
      <w:r>
        <w:rPr>
          <w:rtl/>
        </w:rPr>
        <w:t xml:space="preserve"> </w:t>
      </w:r>
      <w:r w:rsidRPr="00C469AD">
        <w:rPr>
          <w:rtl/>
        </w:rPr>
        <w:t>الرئيسية</w:t>
      </w:r>
      <w:r>
        <w:rPr>
          <w:rtl/>
        </w:rPr>
        <w:t xml:space="preserve"> </w:t>
      </w:r>
      <w:r w:rsidRPr="00C469AD">
        <w:rPr>
          <w:rtl/>
        </w:rPr>
        <w:t>التي</w:t>
      </w:r>
      <w:r>
        <w:rPr>
          <w:rtl/>
        </w:rPr>
        <w:t xml:space="preserve"> </w:t>
      </w:r>
      <w:r w:rsidRPr="00C469AD">
        <w:rPr>
          <w:rtl/>
        </w:rPr>
        <w:t>تستند</w:t>
      </w:r>
      <w:r>
        <w:rPr>
          <w:rtl/>
        </w:rPr>
        <w:t xml:space="preserve"> </w:t>
      </w:r>
      <w:r w:rsidRPr="00C469AD">
        <w:rPr>
          <w:rtl/>
        </w:rPr>
        <w:t>إليها</w:t>
      </w:r>
      <w:r>
        <w:rPr>
          <w:rtl/>
        </w:rPr>
        <w:t xml:space="preserve"> </w:t>
      </w:r>
      <w:r w:rsidRPr="00C469AD">
        <w:rPr>
          <w:rtl/>
        </w:rPr>
        <w:t>هذه</w:t>
      </w:r>
      <w:r>
        <w:rPr>
          <w:rtl/>
        </w:rPr>
        <w:t xml:space="preserve"> </w:t>
      </w:r>
      <w:r w:rsidRPr="00C469AD">
        <w:rPr>
          <w:rtl/>
        </w:rPr>
        <w:t>الرسالة</w:t>
      </w:r>
      <w:r>
        <w:rPr>
          <w:rtl/>
        </w:rPr>
        <w:t xml:space="preserve"> </w:t>
      </w:r>
      <w:r w:rsidRPr="00C469AD">
        <w:rPr>
          <w:rtl/>
        </w:rPr>
        <w:t>وتعيد</w:t>
      </w:r>
      <w:r>
        <w:rPr>
          <w:rtl/>
        </w:rPr>
        <w:t xml:space="preserve"> </w:t>
      </w:r>
      <w:r w:rsidRPr="00C469AD">
        <w:rPr>
          <w:rtl/>
        </w:rPr>
        <w:t>بيان</w:t>
      </w:r>
      <w:r>
        <w:rPr>
          <w:rtl/>
        </w:rPr>
        <w:t xml:space="preserve"> </w:t>
      </w:r>
      <w:r w:rsidRPr="00C469AD">
        <w:rPr>
          <w:rtl/>
        </w:rPr>
        <w:t>الاستنتاجات</w:t>
      </w:r>
      <w:r>
        <w:rPr>
          <w:rtl/>
        </w:rPr>
        <w:t xml:space="preserve"> </w:t>
      </w:r>
      <w:r w:rsidRPr="00C469AD">
        <w:rPr>
          <w:rtl/>
        </w:rPr>
        <w:t>الأساسية</w:t>
      </w:r>
      <w:r>
        <w:rPr>
          <w:rtl/>
        </w:rPr>
        <w:t xml:space="preserve"> </w:t>
      </w:r>
      <w:r w:rsidRPr="00C469AD">
        <w:rPr>
          <w:rtl/>
        </w:rPr>
        <w:t>الواردة</w:t>
      </w:r>
      <w:r>
        <w:rPr>
          <w:rtl/>
        </w:rPr>
        <w:t xml:space="preserve"> </w:t>
      </w:r>
      <w:r w:rsidRPr="00C469AD">
        <w:rPr>
          <w:rtl/>
        </w:rPr>
        <w:t>في</w:t>
      </w:r>
      <w:r>
        <w:rPr>
          <w:rtl/>
        </w:rPr>
        <w:t xml:space="preserve"> </w:t>
      </w:r>
      <w:r w:rsidRPr="00C469AD">
        <w:rPr>
          <w:rtl/>
        </w:rPr>
        <w:t>القرار</w:t>
      </w:r>
      <w:r>
        <w:rPr>
          <w:rtl/>
        </w:rPr>
        <w:t xml:space="preserve"> </w:t>
      </w:r>
      <w:r w:rsidRPr="00C469AD">
        <w:rPr>
          <w:rtl/>
        </w:rPr>
        <w:t>الصادر</w:t>
      </w:r>
      <w:r>
        <w:rPr>
          <w:rtl/>
        </w:rPr>
        <w:t xml:space="preserve"> </w:t>
      </w:r>
      <w:r w:rsidRPr="00C469AD">
        <w:rPr>
          <w:rtl/>
        </w:rPr>
        <w:t>عن</w:t>
      </w:r>
      <w:r>
        <w:rPr>
          <w:rtl/>
        </w:rPr>
        <w:t xml:space="preserve"> </w:t>
      </w:r>
      <w:r w:rsidRPr="00C469AD">
        <w:rPr>
          <w:rtl/>
        </w:rPr>
        <w:t>مجلس</w:t>
      </w:r>
      <w:r>
        <w:rPr>
          <w:rtl/>
        </w:rPr>
        <w:t xml:space="preserve"> </w:t>
      </w:r>
      <w:r w:rsidRPr="00C469AD">
        <w:rPr>
          <w:rtl/>
        </w:rPr>
        <w:t>طعون</w:t>
      </w:r>
      <w:r>
        <w:rPr>
          <w:rtl/>
        </w:rPr>
        <w:t xml:space="preserve"> </w:t>
      </w:r>
      <w:r w:rsidRPr="00C469AD">
        <w:rPr>
          <w:rtl/>
        </w:rPr>
        <w:t>اللاجئين</w:t>
      </w:r>
      <w:r>
        <w:rPr>
          <w:rtl/>
        </w:rPr>
        <w:t xml:space="preserve"> </w:t>
      </w:r>
      <w:r w:rsidRPr="00C469AD">
        <w:rPr>
          <w:rtl/>
        </w:rPr>
        <w:t>في</w:t>
      </w:r>
      <w:r>
        <w:rPr>
          <w:rtl/>
        </w:rPr>
        <w:t xml:space="preserve"> </w:t>
      </w:r>
      <w:r w:rsidRPr="00C469AD">
        <w:rPr>
          <w:rtl/>
        </w:rPr>
        <w:t>٨</w:t>
      </w:r>
      <w:r>
        <w:rPr>
          <w:rtl/>
        </w:rPr>
        <w:t xml:space="preserve"> </w:t>
      </w:r>
      <w:r w:rsidRPr="00C469AD">
        <w:rPr>
          <w:rtl/>
        </w:rPr>
        <w:t>نيسان</w:t>
      </w:r>
      <w:r>
        <w:rPr>
          <w:rtl/>
        </w:rPr>
        <w:t>/</w:t>
      </w:r>
      <w:r w:rsidRPr="00C469AD">
        <w:rPr>
          <w:rtl/>
        </w:rPr>
        <w:t>أبريل</w:t>
      </w:r>
      <w:r>
        <w:rPr>
          <w:rtl/>
        </w:rPr>
        <w:t xml:space="preserve"> </w:t>
      </w:r>
      <w:r w:rsidRPr="00C469AD">
        <w:rPr>
          <w:rtl/>
        </w:rPr>
        <w:t>٢٠١٥</w:t>
      </w:r>
      <w:r>
        <w:rPr>
          <w:rtl/>
        </w:rPr>
        <w:t>.</w:t>
      </w:r>
    </w:p>
    <w:p w14:paraId="6F0B1D1F" w14:textId="77777777" w:rsidR="00095FE4" w:rsidRPr="00C469AD" w:rsidRDefault="00095FE4" w:rsidP="00095FE4">
      <w:pPr>
        <w:pStyle w:val="SingleTxt"/>
        <w:rPr>
          <w:rtl/>
        </w:rPr>
      </w:pPr>
      <w:r w:rsidRPr="00C469AD">
        <w:rPr>
          <w:rtl/>
        </w:rPr>
        <w:t>٤</w:t>
      </w:r>
      <w:r>
        <w:rPr>
          <w:rtl/>
        </w:rPr>
        <w:t>-</w:t>
      </w:r>
      <w:r w:rsidRPr="00C469AD">
        <w:rPr>
          <w:rtl/>
        </w:rPr>
        <w:t>٢</w:t>
      </w:r>
      <w:r>
        <w:rPr>
          <w:rtl/>
        </w:rPr>
        <w:tab/>
      </w:r>
      <w:r w:rsidRPr="00C469AD">
        <w:rPr>
          <w:rtl/>
        </w:rPr>
        <w:t>وتقدم</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وصفا</w:t>
      </w:r>
      <w:r>
        <w:rPr>
          <w:rtl/>
        </w:rPr>
        <w:t xml:space="preserve"> </w:t>
      </w:r>
      <w:r w:rsidRPr="00C469AD">
        <w:rPr>
          <w:rtl/>
        </w:rPr>
        <w:t>شاملا</w:t>
      </w:r>
      <w:r>
        <w:rPr>
          <w:rtl/>
        </w:rPr>
        <w:t xml:space="preserve"> </w:t>
      </w:r>
      <w:r w:rsidRPr="00C469AD">
        <w:rPr>
          <w:rtl/>
        </w:rPr>
        <w:t>لنظام</w:t>
      </w:r>
      <w:r>
        <w:rPr>
          <w:rtl/>
        </w:rPr>
        <w:t xml:space="preserve"> </w:t>
      </w:r>
      <w:r w:rsidRPr="00C469AD">
        <w:rPr>
          <w:rtl/>
        </w:rPr>
        <w:t>المجلس</w:t>
      </w:r>
      <w:r>
        <w:rPr>
          <w:rtl/>
        </w:rPr>
        <w:t xml:space="preserve"> </w:t>
      </w:r>
      <w:r w:rsidRPr="00C469AD">
        <w:rPr>
          <w:rtl/>
        </w:rPr>
        <w:t>وتكوينه</w:t>
      </w:r>
      <w:r>
        <w:rPr>
          <w:rtl/>
        </w:rPr>
        <w:t xml:space="preserve"> </w:t>
      </w:r>
      <w:r w:rsidRPr="00C469AD">
        <w:rPr>
          <w:rtl/>
        </w:rPr>
        <w:t>وواجباته</w:t>
      </w:r>
      <w:r>
        <w:rPr>
          <w:rtl/>
        </w:rPr>
        <w:t xml:space="preserve"> </w:t>
      </w:r>
      <w:r w:rsidRPr="00C469AD">
        <w:rPr>
          <w:rtl/>
        </w:rPr>
        <w:t>وصلاحياته</w:t>
      </w:r>
      <w:r>
        <w:rPr>
          <w:rtl/>
        </w:rPr>
        <w:t xml:space="preserve"> </w:t>
      </w:r>
      <w:r w:rsidRPr="00C469AD">
        <w:rPr>
          <w:rtl/>
        </w:rPr>
        <w:t>واختصاصاته</w:t>
      </w:r>
      <w:r>
        <w:rPr>
          <w:rtl/>
        </w:rPr>
        <w:t xml:space="preserve">، </w:t>
      </w:r>
      <w:r w:rsidRPr="00C469AD">
        <w:rPr>
          <w:rtl/>
        </w:rPr>
        <w:t>والضمانات</w:t>
      </w:r>
      <w:r>
        <w:rPr>
          <w:rtl/>
        </w:rPr>
        <w:t xml:space="preserve"> </w:t>
      </w:r>
      <w:r w:rsidRPr="00C469AD">
        <w:rPr>
          <w:rtl/>
        </w:rPr>
        <w:t>التي</w:t>
      </w:r>
      <w:r>
        <w:rPr>
          <w:rtl/>
        </w:rPr>
        <w:t xml:space="preserve"> </w:t>
      </w:r>
      <w:r w:rsidRPr="00C469AD">
        <w:rPr>
          <w:rtl/>
        </w:rPr>
        <w:t>يحصل</w:t>
      </w:r>
      <w:r>
        <w:rPr>
          <w:rtl/>
        </w:rPr>
        <w:t xml:space="preserve"> </w:t>
      </w:r>
      <w:r w:rsidRPr="00C469AD">
        <w:rPr>
          <w:rtl/>
        </w:rPr>
        <w:t>عليها</w:t>
      </w:r>
      <w:r>
        <w:rPr>
          <w:rtl/>
        </w:rPr>
        <w:t xml:space="preserve"> </w:t>
      </w:r>
      <w:r w:rsidRPr="00C469AD">
        <w:rPr>
          <w:rtl/>
        </w:rPr>
        <w:t>طالبو</w:t>
      </w:r>
      <w:r>
        <w:rPr>
          <w:rtl/>
        </w:rPr>
        <w:t xml:space="preserve"> </w:t>
      </w:r>
      <w:r w:rsidRPr="00C469AD">
        <w:rPr>
          <w:rtl/>
        </w:rPr>
        <w:t>اللجوء</w:t>
      </w:r>
      <w:r>
        <w:rPr>
          <w:rtl/>
        </w:rPr>
        <w:t xml:space="preserve">، </w:t>
      </w:r>
      <w:r w:rsidRPr="00C469AD">
        <w:rPr>
          <w:rtl/>
        </w:rPr>
        <w:t>بما</w:t>
      </w:r>
      <w:r>
        <w:rPr>
          <w:rtl/>
        </w:rPr>
        <w:t xml:space="preserve"> </w:t>
      </w:r>
      <w:r w:rsidRPr="00C469AD">
        <w:rPr>
          <w:rtl/>
        </w:rPr>
        <w:t>في</w:t>
      </w:r>
      <w:r>
        <w:rPr>
          <w:rtl/>
        </w:rPr>
        <w:t xml:space="preserve"> </w:t>
      </w:r>
      <w:r w:rsidRPr="00C469AD">
        <w:rPr>
          <w:rtl/>
        </w:rPr>
        <w:t>ذلك</w:t>
      </w:r>
      <w:r>
        <w:rPr>
          <w:rtl/>
        </w:rPr>
        <w:t xml:space="preserve"> </w:t>
      </w:r>
      <w:r w:rsidRPr="00C469AD">
        <w:rPr>
          <w:rtl/>
        </w:rPr>
        <w:t>التمثيل</w:t>
      </w:r>
      <w:r>
        <w:rPr>
          <w:rtl/>
        </w:rPr>
        <w:t xml:space="preserve"> </w:t>
      </w:r>
      <w:r w:rsidRPr="00C469AD">
        <w:rPr>
          <w:rtl/>
        </w:rPr>
        <w:t>القانوني</w:t>
      </w:r>
      <w:r>
        <w:rPr>
          <w:rtl/>
        </w:rPr>
        <w:t xml:space="preserve"> </w:t>
      </w:r>
      <w:r w:rsidRPr="00C469AD">
        <w:rPr>
          <w:rtl/>
        </w:rPr>
        <w:t>ووجود</w:t>
      </w:r>
      <w:r>
        <w:rPr>
          <w:rtl/>
        </w:rPr>
        <w:t xml:space="preserve"> </w:t>
      </w:r>
      <w:r w:rsidRPr="00C469AD">
        <w:rPr>
          <w:rtl/>
        </w:rPr>
        <w:t>مترجم</w:t>
      </w:r>
      <w:r>
        <w:rPr>
          <w:rtl/>
        </w:rPr>
        <w:t xml:space="preserve"> </w:t>
      </w:r>
      <w:r w:rsidRPr="00C469AD">
        <w:rPr>
          <w:rtl/>
        </w:rPr>
        <w:t>شفوي</w:t>
      </w:r>
      <w:r>
        <w:rPr>
          <w:rtl/>
        </w:rPr>
        <w:t xml:space="preserve"> </w:t>
      </w:r>
      <w:r w:rsidRPr="00C469AD">
        <w:rPr>
          <w:rtl/>
        </w:rPr>
        <w:t>وإمكانية</w:t>
      </w:r>
      <w:r>
        <w:rPr>
          <w:rtl/>
        </w:rPr>
        <w:t xml:space="preserve"> </w:t>
      </w:r>
      <w:r w:rsidRPr="00C469AD">
        <w:rPr>
          <w:rtl/>
        </w:rPr>
        <w:t>أن</w:t>
      </w:r>
      <w:r>
        <w:rPr>
          <w:rtl/>
        </w:rPr>
        <w:t xml:space="preserve"> </w:t>
      </w:r>
      <w:r w:rsidRPr="00C469AD">
        <w:rPr>
          <w:rtl/>
        </w:rPr>
        <w:t>يدلي</w:t>
      </w:r>
      <w:r>
        <w:rPr>
          <w:rtl/>
        </w:rPr>
        <w:t xml:space="preserve"> </w:t>
      </w:r>
      <w:r w:rsidRPr="00C469AD">
        <w:rPr>
          <w:rtl/>
        </w:rPr>
        <w:t>طالب</w:t>
      </w:r>
      <w:r>
        <w:rPr>
          <w:rtl/>
        </w:rPr>
        <w:t xml:space="preserve"> </w:t>
      </w:r>
      <w:r w:rsidRPr="00C469AD">
        <w:rPr>
          <w:rtl/>
        </w:rPr>
        <w:t>اللجوء</w:t>
      </w:r>
      <w:r>
        <w:rPr>
          <w:rtl/>
        </w:rPr>
        <w:t xml:space="preserve"> </w:t>
      </w:r>
      <w:r w:rsidRPr="00C469AD">
        <w:rPr>
          <w:rtl/>
        </w:rPr>
        <w:t>ببيان</w:t>
      </w:r>
      <w:r>
        <w:rPr>
          <w:rtl/>
        </w:rPr>
        <w:t xml:space="preserve"> </w:t>
      </w:r>
      <w:r w:rsidRPr="00C469AD">
        <w:rPr>
          <w:rtl/>
        </w:rPr>
        <w:t>لدى</w:t>
      </w:r>
      <w:r>
        <w:rPr>
          <w:rtl/>
        </w:rPr>
        <w:t xml:space="preserve"> </w:t>
      </w:r>
      <w:r w:rsidRPr="00C469AD">
        <w:rPr>
          <w:rtl/>
        </w:rPr>
        <w:t>الاستئناف</w:t>
      </w:r>
      <w:r>
        <w:rPr>
          <w:rtl/>
        </w:rPr>
        <w:t xml:space="preserve">. </w:t>
      </w:r>
      <w:r w:rsidRPr="00C469AD">
        <w:rPr>
          <w:rtl/>
        </w:rPr>
        <w:t>وتلاحظ</w:t>
      </w:r>
      <w:r>
        <w:rPr>
          <w:rtl/>
        </w:rPr>
        <w:t xml:space="preserve"> </w:t>
      </w:r>
      <w:r w:rsidRPr="00C469AD">
        <w:rPr>
          <w:rtl/>
        </w:rPr>
        <w:t>أن</w:t>
      </w:r>
      <w:r>
        <w:rPr>
          <w:rtl/>
        </w:rPr>
        <w:t xml:space="preserve"> </w:t>
      </w:r>
      <w:r w:rsidRPr="00C469AD">
        <w:rPr>
          <w:rtl/>
        </w:rPr>
        <w:t>لدى</w:t>
      </w:r>
      <w:r>
        <w:rPr>
          <w:rtl/>
        </w:rPr>
        <w:t xml:space="preserve"> </w:t>
      </w:r>
      <w:r w:rsidRPr="00C469AD">
        <w:rPr>
          <w:rtl/>
        </w:rPr>
        <w:t>المجلس</w:t>
      </w:r>
      <w:r>
        <w:rPr>
          <w:rtl/>
        </w:rPr>
        <w:t xml:space="preserve"> </w:t>
      </w:r>
      <w:r w:rsidRPr="00C469AD">
        <w:rPr>
          <w:rtl/>
        </w:rPr>
        <w:t>مجموعةً</w:t>
      </w:r>
      <w:r>
        <w:rPr>
          <w:rtl/>
        </w:rPr>
        <w:t xml:space="preserve"> </w:t>
      </w:r>
      <w:r w:rsidRPr="00C469AD">
        <w:rPr>
          <w:rtl/>
        </w:rPr>
        <w:t>شاملة</w:t>
      </w:r>
      <w:r>
        <w:rPr>
          <w:rtl/>
        </w:rPr>
        <w:t xml:space="preserve"> </w:t>
      </w:r>
      <w:r w:rsidRPr="00C469AD">
        <w:rPr>
          <w:rtl/>
        </w:rPr>
        <w:t>من</w:t>
      </w:r>
      <w:r>
        <w:rPr>
          <w:rtl/>
        </w:rPr>
        <w:t xml:space="preserve"> </w:t>
      </w:r>
      <w:r w:rsidRPr="00C469AD">
        <w:rPr>
          <w:rtl/>
        </w:rPr>
        <w:t>المواد</w:t>
      </w:r>
      <w:r>
        <w:rPr>
          <w:rtl/>
        </w:rPr>
        <w:t xml:space="preserve"> </w:t>
      </w:r>
      <w:r w:rsidRPr="00C469AD">
        <w:rPr>
          <w:rtl/>
        </w:rPr>
        <w:t>التي</w:t>
      </w:r>
      <w:r>
        <w:rPr>
          <w:rtl/>
        </w:rPr>
        <w:t xml:space="preserve"> </w:t>
      </w:r>
      <w:r w:rsidRPr="00C469AD">
        <w:rPr>
          <w:rtl/>
        </w:rPr>
        <w:t>توفر</w:t>
      </w:r>
      <w:r>
        <w:rPr>
          <w:rtl/>
        </w:rPr>
        <w:t xml:space="preserve"> </w:t>
      </w:r>
      <w:r w:rsidRPr="00C469AD">
        <w:rPr>
          <w:rtl/>
        </w:rPr>
        <w:t>معلوماتٍ</w:t>
      </w:r>
      <w:r>
        <w:rPr>
          <w:rtl/>
        </w:rPr>
        <w:t xml:space="preserve"> </w:t>
      </w:r>
      <w:r w:rsidRPr="00C469AD">
        <w:rPr>
          <w:rtl/>
        </w:rPr>
        <w:t>أساسية</w:t>
      </w:r>
      <w:r>
        <w:rPr>
          <w:rtl/>
        </w:rPr>
        <w:t xml:space="preserve"> </w:t>
      </w:r>
      <w:r w:rsidRPr="00C469AD">
        <w:rPr>
          <w:rtl/>
        </w:rPr>
        <w:t>عامة</w:t>
      </w:r>
      <w:r>
        <w:rPr>
          <w:rtl/>
        </w:rPr>
        <w:t xml:space="preserve"> </w:t>
      </w:r>
      <w:r w:rsidRPr="00C469AD">
        <w:rPr>
          <w:rtl/>
        </w:rPr>
        <w:t>عن</w:t>
      </w:r>
      <w:r>
        <w:rPr>
          <w:rtl/>
        </w:rPr>
        <w:t xml:space="preserve"> </w:t>
      </w:r>
      <w:r w:rsidRPr="00C469AD">
        <w:rPr>
          <w:rtl/>
        </w:rPr>
        <w:t>الأوضاع</w:t>
      </w:r>
      <w:r>
        <w:rPr>
          <w:rtl/>
        </w:rPr>
        <w:t xml:space="preserve"> </w:t>
      </w:r>
      <w:r w:rsidRPr="00C469AD">
        <w:rPr>
          <w:rtl/>
        </w:rPr>
        <w:t>السائدة</w:t>
      </w:r>
      <w:r>
        <w:rPr>
          <w:rtl/>
        </w:rPr>
        <w:t xml:space="preserve"> </w:t>
      </w:r>
      <w:r w:rsidRPr="00C469AD">
        <w:rPr>
          <w:rtl/>
        </w:rPr>
        <w:t>في</w:t>
      </w:r>
      <w:r>
        <w:rPr>
          <w:rtl/>
        </w:rPr>
        <w:t xml:space="preserve"> </w:t>
      </w:r>
      <w:r w:rsidRPr="00C469AD">
        <w:rPr>
          <w:rtl/>
        </w:rPr>
        <w:t>البلدان</w:t>
      </w:r>
      <w:r>
        <w:rPr>
          <w:rtl/>
        </w:rPr>
        <w:t xml:space="preserve"> </w:t>
      </w:r>
      <w:r w:rsidRPr="00C469AD">
        <w:rPr>
          <w:rtl/>
        </w:rPr>
        <w:t>التي</w:t>
      </w:r>
      <w:r>
        <w:rPr>
          <w:rtl/>
        </w:rPr>
        <w:t xml:space="preserve"> </w:t>
      </w:r>
      <w:r w:rsidRPr="00C469AD">
        <w:rPr>
          <w:rtl/>
        </w:rPr>
        <w:t>يفد</w:t>
      </w:r>
      <w:r>
        <w:rPr>
          <w:rtl/>
        </w:rPr>
        <w:t xml:space="preserve"> </w:t>
      </w:r>
      <w:r w:rsidRPr="00C469AD">
        <w:rPr>
          <w:rtl/>
        </w:rPr>
        <w:t>منها</w:t>
      </w:r>
      <w:r>
        <w:rPr>
          <w:rtl/>
        </w:rPr>
        <w:t xml:space="preserve"> </w:t>
      </w:r>
      <w:r w:rsidRPr="00C469AD">
        <w:rPr>
          <w:rtl/>
        </w:rPr>
        <w:t>طالبو</w:t>
      </w:r>
      <w:r>
        <w:rPr>
          <w:rtl/>
        </w:rPr>
        <w:t xml:space="preserve"> </w:t>
      </w:r>
      <w:r w:rsidRPr="00C469AD">
        <w:rPr>
          <w:rtl/>
        </w:rPr>
        <w:t>اللجوء</w:t>
      </w:r>
      <w:r>
        <w:rPr>
          <w:rtl/>
        </w:rPr>
        <w:t xml:space="preserve"> </w:t>
      </w:r>
      <w:r w:rsidRPr="00C469AD">
        <w:rPr>
          <w:rtl/>
        </w:rPr>
        <w:t>إلى</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وهي</w:t>
      </w:r>
      <w:r>
        <w:rPr>
          <w:rtl/>
        </w:rPr>
        <w:t xml:space="preserve"> </w:t>
      </w:r>
      <w:r w:rsidRPr="00C469AD">
        <w:rPr>
          <w:rtl/>
        </w:rPr>
        <w:t>المواد</w:t>
      </w:r>
      <w:r>
        <w:rPr>
          <w:rtl/>
        </w:rPr>
        <w:t xml:space="preserve"> </w:t>
      </w:r>
      <w:r w:rsidRPr="00C469AD">
        <w:rPr>
          <w:rtl/>
        </w:rPr>
        <w:t>التي</w:t>
      </w:r>
      <w:r>
        <w:rPr>
          <w:rtl/>
        </w:rPr>
        <w:t xml:space="preserve"> </w:t>
      </w:r>
      <w:r w:rsidRPr="00C469AD">
        <w:rPr>
          <w:rtl/>
        </w:rPr>
        <w:t>يجري</w:t>
      </w:r>
      <w:r>
        <w:rPr>
          <w:rtl/>
        </w:rPr>
        <w:t xml:space="preserve"> </w:t>
      </w:r>
      <w:r w:rsidRPr="00C469AD">
        <w:rPr>
          <w:rtl/>
        </w:rPr>
        <w:t>تحديثها</w:t>
      </w:r>
      <w:r>
        <w:rPr>
          <w:rtl/>
        </w:rPr>
        <w:t xml:space="preserve"> </w:t>
      </w:r>
      <w:r w:rsidRPr="00C469AD">
        <w:rPr>
          <w:rtl/>
        </w:rPr>
        <w:t>واستكمالها</w:t>
      </w:r>
      <w:r>
        <w:rPr>
          <w:rtl/>
        </w:rPr>
        <w:t xml:space="preserve"> </w:t>
      </w:r>
      <w:r w:rsidRPr="00C469AD">
        <w:rPr>
          <w:rtl/>
        </w:rPr>
        <w:t>بصورة</w:t>
      </w:r>
      <w:r>
        <w:rPr>
          <w:rtl/>
        </w:rPr>
        <w:t xml:space="preserve"> </w:t>
      </w:r>
      <w:r w:rsidRPr="00C469AD">
        <w:rPr>
          <w:rtl/>
        </w:rPr>
        <w:t>مستمرة</w:t>
      </w:r>
      <w:r>
        <w:rPr>
          <w:rtl/>
        </w:rPr>
        <w:t xml:space="preserve"> </w:t>
      </w:r>
      <w:r w:rsidRPr="00C469AD">
        <w:rPr>
          <w:rtl/>
        </w:rPr>
        <w:t>استناداً</w:t>
      </w:r>
      <w:r>
        <w:rPr>
          <w:rtl/>
        </w:rPr>
        <w:t xml:space="preserve"> </w:t>
      </w:r>
      <w:r w:rsidRPr="00C469AD">
        <w:rPr>
          <w:rtl/>
        </w:rPr>
        <w:t>إلى</w:t>
      </w:r>
      <w:r>
        <w:rPr>
          <w:rtl/>
        </w:rPr>
        <w:t xml:space="preserve"> </w:t>
      </w:r>
      <w:r w:rsidRPr="00C469AD">
        <w:rPr>
          <w:rtl/>
        </w:rPr>
        <w:t>مصادر</w:t>
      </w:r>
      <w:r>
        <w:rPr>
          <w:rtl/>
        </w:rPr>
        <w:t xml:space="preserve"> </w:t>
      </w:r>
      <w:r w:rsidRPr="00C469AD">
        <w:rPr>
          <w:rtl/>
        </w:rPr>
        <w:t>مختلفة</w:t>
      </w:r>
      <w:r>
        <w:rPr>
          <w:rtl/>
        </w:rPr>
        <w:t xml:space="preserve"> </w:t>
      </w:r>
      <w:r w:rsidRPr="00C469AD">
        <w:rPr>
          <w:rtl/>
        </w:rPr>
        <w:t>معترف</w:t>
      </w:r>
      <w:r>
        <w:rPr>
          <w:rtl/>
        </w:rPr>
        <w:t xml:space="preserve"> </w:t>
      </w:r>
      <w:r w:rsidRPr="00C469AD">
        <w:rPr>
          <w:rtl/>
        </w:rPr>
        <w:t>بها</w:t>
      </w:r>
      <w:r>
        <w:rPr>
          <w:rtl/>
        </w:rPr>
        <w:t xml:space="preserve">، </w:t>
      </w:r>
      <w:r w:rsidRPr="00C469AD">
        <w:rPr>
          <w:rtl/>
        </w:rPr>
        <w:t>ويؤخذ</w:t>
      </w:r>
      <w:r>
        <w:rPr>
          <w:rtl/>
        </w:rPr>
        <w:t xml:space="preserve"> </w:t>
      </w:r>
      <w:r w:rsidRPr="00C469AD">
        <w:rPr>
          <w:rtl/>
        </w:rPr>
        <w:t>بها</w:t>
      </w:r>
      <w:r>
        <w:rPr>
          <w:rtl/>
        </w:rPr>
        <w:t xml:space="preserve"> </w:t>
      </w:r>
      <w:r w:rsidRPr="00C469AD">
        <w:rPr>
          <w:rtl/>
        </w:rPr>
        <w:t>جميعاً</w:t>
      </w:r>
      <w:r>
        <w:rPr>
          <w:rtl/>
        </w:rPr>
        <w:t xml:space="preserve"> </w:t>
      </w:r>
      <w:r w:rsidRPr="00C469AD">
        <w:rPr>
          <w:rtl/>
        </w:rPr>
        <w:t>عند</w:t>
      </w:r>
      <w:r>
        <w:rPr>
          <w:rtl/>
        </w:rPr>
        <w:t xml:space="preserve"> </w:t>
      </w:r>
      <w:r w:rsidRPr="00C469AD">
        <w:rPr>
          <w:rtl/>
        </w:rPr>
        <w:t>التصدي</w:t>
      </w:r>
      <w:r>
        <w:rPr>
          <w:rtl/>
        </w:rPr>
        <w:t xml:space="preserve"> </w:t>
      </w:r>
      <w:r w:rsidRPr="00C469AD">
        <w:rPr>
          <w:rtl/>
        </w:rPr>
        <w:t>لتقييم</w:t>
      </w:r>
      <w:r>
        <w:rPr>
          <w:rtl/>
        </w:rPr>
        <w:t xml:space="preserve"> </w:t>
      </w:r>
      <w:r w:rsidRPr="00C469AD">
        <w:rPr>
          <w:rtl/>
        </w:rPr>
        <w:t>الحالات</w:t>
      </w:r>
      <w:r>
        <w:rPr>
          <w:rtl/>
        </w:rPr>
        <w:t>.</w:t>
      </w:r>
    </w:p>
    <w:p w14:paraId="18692480" w14:textId="1130BD97" w:rsidR="00095FE4" w:rsidRPr="00C469AD" w:rsidRDefault="00095FE4" w:rsidP="00095FE4">
      <w:pPr>
        <w:pStyle w:val="SingleTxt"/>
        <w:rPr>
          <w:rtl/>
        </w:rPr>
      </w:pPr>
      <w:r w:rsidRPr="00C469AD">
        <w:rPr>
          <w:rtl/>
        </w:rPr>
        <w:t>٤</w:t>
      </w:r>
      <w:r>
        <w:rPr>
          <w:rtl/>
        </w:rPr>
        <w:t>-</w:t>
      </w:r>
      <w:r w:rsidRPr="00C469AD">
        <w:rPr>
          <w:rtl/>
        </w:rPr>
        <w:t>٣</w:t>
      </w:r>
      <w:r>
        <w:rPr>
          <w:rtl/>
        </w:rPr>
        <w:tab/>
      </w:r>
      <w:r w:rsidRPr="00C469AD">
        <w:rPr>
          <w:rtl/>
        </w:rPr>
        <w:t>وتشير</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إلى</w:t>
      </w:r>
      <w:r>
        <w:rPr>
          <w:rtl/>
        </w:rPr>
        <w:t xml:space="preserve"> </w:t>
      </w:r>
      <w:r w:rsidRPr="00C469AD">
        <w:rPr>
          <w:rtl/>
        </w:rPr>
        <w:t>أنه</w:t>
      </w:r>
      <w:r>
        <w:rPr>
          <w:rtl/>
        </w:rPr>
        <w:t xml:space="preserve">، </w:t>
      </w:r>
      <w:r w:rsidRPr="00C469AD">
        <w:rPr>
          <w:rtl/>
        </w:rPr>
        <w:t>وفقاً</w:t>
      </w:r>
      <w:r>
        <w:rPr>
          <w:rtl/>
        </w:rPr>
        <w:t xml:space="preserve"> </w:t>
      </w:r>
      <w:r w:rsidRPr="00C469AD">
        <w:rPr>
          <w:rtl/>
        </w:rPr>
        <w:t>لاجتهاد</w:t>
      </w:r>
      <w:r>
        <w:rPr>
          <w:rtl/>
        </w:rPr>
        <w:t xml:space="preserve"> </w:t>
      </w:r>
      <w:r w:rsidRPr="00C469AD">
        <w:rPr>
          <w:rtl/>
        </w:rPr>
        <w:t>اللجنة</w:t>
      </w:r>
      <w:r>
        <w:rPr>
          <w:rtl/>
        </w:rPr>
        <w:t xml:space="preserve">، </w:t>
      </w:r>
      <w:r w:rsidRPr="00C469AD">
        <w:rPr>
          <w:rtl/>
        </w:rPr>
        <w:t>لا</w:t>
      </w:r>
      <w:r>
        <w:rPr>
          <w:rtl/>
        </w:rPr>
        <w:t xml:space="preserve"> </w:t>
      </w:r>
      <w:r w:rsidRPr="00C469AD">
        <w:rPr>
          <w:rtl/>
        </w:rPr>
        <w:t>تتجاوز</w:t>
      </w:r>
      <w:r>
        <w:rPr>
          <w:rtl/>
        </w:rPr>
        <w:t xml:space="preserve"> </w:t>
      </w:r>
      <w:r w:rsidRPr="00C469AD">
        <w:rPr>
          <w:rtl/>
        </w:rPr>
        <w:t>آثار</w:t>
      </w:r>
      <w:r>
        <w:rPr>
          <w:rtl/>
        </w:rPr>
        <w:t xml:space="preserve"> </w:t>
      </w:r>
      <w:r w:rsidRPr="00C469AD">
        <w:rPr>
          <w:rtl/>
        </w:rPr>
        <w:t>الاتفاقية</w:t>
      </w:r>
      <w:r>
        <w:rPr>
          <w:rtl/>
        </w:rPr>
        <w:t xml:space="preserve"> </w:t>
      </w:r>
      <w:r w:rsidRPr="00C469AD">
        <w:rPr>
          <w:rtl/>
        </w:rPr>
        <w:t>حدودَ</w:t>
      </w:r>
      <w:r>
        <w:rPr>
          <w:rtl/>
        </w:rPr>
        <w:t xml:space="preserve"> </w:t>
      </w:r>
      <w:r w:rsidRPr="00C469AD">
        <w:rPr>
          <w:rtl/>
        </w:rPr>
        <w:t>الولاية</w:t>
      </w:r>
      <w:r>
        <w:rPr>
          <w:rtl/>
        </w:rPr>
        <w:t xml:space="preserve"> </w:t>
      </w:r>
      <w:r w:rsidRPr="00C469AD">
        <w:rPr>
          <w:rtl/>
        </w:rPr>
        <w:t>الإقليمية</w:t>
      </w:r>
      <w:r>
        <w:rPr>
          <w:rtl/>
        </w:rPr>
        <w:t xml:space="preserve"> </w:t>
      </w:r>
      <w:r w:rsidRPr="00C469AD">
        <w:rPr>
          <w:rtl/>
        </w:rPr>
        <w:t>إلا</w:t>
      </w:r>
      <w:r>
        <w:rPr>
          <w:rtl/>
        </w:rPr>
        <w:t xml:space="preserve"> </w:t>
      </w:r>
      <w:r w:rsidRPr="00C469AD">
        <w:rPr>
          <w:rtl/>
        </w:rPr>
        <w:t>في</w:t>
      </w:r>
      <w:r>
        <w:rPr>
          <w:rtl/>
        </w:rPr>
        <w:t xml:space="preserve"> </w:t>
      </w:r>
      <w:r w:rsidRPr="00C469AD">
        <w:rPr>
          <w:rtl/>
        </w:rPr>
        <w:t>الحالات</w:t>
      </w:r>
      <w:r>
        <w:rPr>
          <w:rtl/>
        </w:rPr>
        <w:t xml:space="preserve"> </w:t>
      </w:r>
      <w:r w:rsidRPr="00C469AD">
        <w:rPr>
          <w:rtl/>
        </w:rPr>
        <w:t>التي</w:t>
      </w:r>
      <w:r>
        <w:rPr>
          <w:rtl/>
        </w:rPr>
        <w:t xml:space="preserve"> </w:t>
      </w:r>
      <w:r w:rsidRPr="00C469AD">
        <w:rPr>
          <w:rtl/>
        </w:rPr>
        <w:t>يكون</w:t>
      </w:r>
      <w:r>
        <w:rPr>
          <w:rtl/>
        </w:rPr>
        <w:t xml:space="preserve"> </w:t>
      </w:r>
      <w:r w:rsidRPr="00C469AD">
        <w:rPr>
          <w:rtl/>
        </w:rPr>
        <w:t>فيها</w:t>
      </w:r>
      <w:r>
        <w:rPr>
          <w:rtl/>
        </w:rPr>
        <w:t xml:space="preserve"> </w:t>
      </w:r>
      <w:r w:rsidRPr="00C469AD">
        <w:rPr>
          <w:rtl/>
        </w:rPr>
        <w:t>الشخص</w:t>
      </w:r>
      <w:r>
        <w:rPr>
          <w:rtl/>
        </w:rPr>
        <w:t xml:space="preserve"> </w:t>
      </w:r>
      <w:r w:rsidRPr="00C469AD">
        <w:rPr>
          <w:rtl/>
        </w:rPr>
        <w:t>المتوخى</w:t>
      </w:r>
      <w:r>
        <w:rPr>
          <w:rtl/>
        </w:rPr>
        <w:t xml:space="preserve"> </w:t>
      </w:r>
      <w:r w:rsidRPr="00C469AD">
        <w:rPr>
          <w:rtl/>
        </w:rPr>
        <w:t>إعادته</w:t>
      </w:r>
      <w:r>
        <w:rPr>
          <w:rtl/>
        </w:rPr>
        <w:t xml:space="preserve"> </w:t>
      </w:r>
      <w:r w:rsidRPr="00C469AD">
        <w:rPr>
          <w:rtl/>
        </w:rPr>
        <w:t>إلى</w:t>
      </w:r>
      <w:r>
        <w:rPr>
          <w:rtl/>
        </w:rPr>
        <w:t xml:space="preserve"> </w:t>
      </w:r>
      <w:r w:rsidRPr="00C469AD">
        <w:rPr>
          <w:rtl/>
        </w:rPr>
        <w:t>بلده</w:t>
      </w:r>
      <w:r>
        <w:rPr>
          <w:rtl/>
        </w:rPr>
        <w:t xml:space="preserve"> </w:t>
      </w:r>
      <w:r w:rsidRPr="00C469AD">
        <w:rPr>
          <w:rtl/>
        </w:rPr>
        <w:t>مهدداً</w:t>
      </w:r>
      <w:r>
        <w:rPr>
          <w:rtl/>
        </w:rPr>
        <w:t xml:space="preserve"> </w:t>
      </w:r>
      <w:r w:rsidRPr="00C469AD">
        <w:rPr>
          <w:rtl/>
        </w:rPr>
        <w:t>بخطر</w:t>
      </w:r>
      <w:r>
        <w:rPr>
          <w:rtl/>
        </w:rPr>
        <w:t xml:space="preserve"> </w:t>
      </w:r>
      <w:r w:rsidRPr="00C469AD">
        <w:rPr>
          <w:rtl/>
        </w:rPr>
        <w:t>حقيقي</w:t>
      </w:r>
      <w:r>
        <w:rPr>
          <w:rtl/>
        </w:rPr>
        <w:t xml:space="preserve"> </w:t>
      </w:r>
      <w:r w:rsidRPr="00C469AD">
        <w:rPr>
          <w:rtl/>
        </w:rPr>
        <w:t>وشخصي</w:t>
      </w:r>
      <w:r>
        <w:rPr>
          <w:rtl/>
        </w:rPr>
        <w:t xml:space="preserve"> </w:t>
      </w:r>
      <w:r w:rsidRPr="00C469AD">
        <w:rPr>
          <w:rtl/>
        </w:rPr>
        <w:lastRenderedPageBreak/>
        <w:t>ومنظور</w:t>
      </w:r>
      <w:r>
        <w:rPr>
          <w:rtl/>
        </w:rPr>
        <w:t xml:space="preserve"> </w:t>
      </w:r>
      <w:r w:rsidRPr="00C469AD">
        <w:rPr>
          <w:rtl/>
        </w:rPr>
        <w:t>ينذر</w:t>
      </w:r>
      <w:r>
        <w:rPr>
          <w:rtl/>
        </w:rPr>
        <w:t xml:space="preserve"> </w:t>
      </w:r>
      <w:r w:rsidRPr="00C469AD">
        <w:rPr>
          <w:rtl/>
        </w:rPr>
        <w:t>بإمكانية</w:t>
      </w:r>
      <w:r>
        <w:rPr>
          <w:rtl/>
        </w:rPr>
        <w:t xml:space="preserve"> </w:t>
      </w:r>
      <w:r w:rsidRPr="00C469AD">
        <w:rPr>
          <w:rtl/>
        </w:rPr>
        <w:t>التعرض</w:t>
      </w:r>
      <w:r>
        <w:rPr>
          <w:rtl/>
        </w:rPr>
        <w:t xml:space="preserve"> </w:t>
      </w:r>
      <w:r w:rsidRPr="00C469AD">
        <w:rPr>
          <w:rtl/>
        </w:rPr>
        <w:t>لأشكال</w:t>
      </w:r>
      <w:r>
        <w:rPr>
          <w:rtl/>
        </w:rPr>
        <w:t xml:space="preserve"> </w:t>
      </w:r>
      <w:r w:rsidRPr="00C469AD">
        <w:rPr>
          <w:rtl/>
        </w:rPr>
        <w:t>جسيمة</w:t>
      </w:r>
      <w:r>
        <w:rPr>
          <w:rtl/>
        </w:rPr>
        <w:t xml:space="preserve"> </w:t>
      </w:r>
      <w:r w:rsidRPr="00C469AD">
        <w:rPr>
          <w:rtl/>
        </w:rPr>
        <w:t>من</w:t>
      </w:r>
      <w:r>
        <w:rPr>
          <w:rtl/>
        </w:rPr>
        <w:t xml:space="preserve"> </w:t>
      </w:r>
      <w:r w:rsidRPr="00C469AD">
        <w:rPr>
          <w:rtl/>
        </w:rPr>
        <w:t>العنف</w:t>
      </w:r>
      <w:r>
        <w:rPr>
          <w:rtl/>
        </w:rPr>
        <w:t xml:space="preserve"> </w:t>
      </w:r>
      <w:r w:rsidRPr="00C469AD">
        <w:rPr>
          <w:rtl/>
        </w:rPr>
        <w:t>الجنساني</w:t>
      </w:r>
      <w:r w:rsidRPr="00095FE4">
        <w:rPr>
          <w:szCs w:val="30"/>
          <w:vertAlign w:val="superscript"/>
          <w:rtl/>
        </w:rPr>
        <w:t>(</w:t>
      </w:r>
      <w:r w:rsidRPr="00095FE4">
        <w:rPr>
          <w:rStyle w:val="FootnoteReference"/>
          <w:szCs w:val="30"/>
          <w:rtl/>
        </w:rPr>
        <w:footnoteReference w:id="7"/>
      </w:r>
      <w:r w:rsidRPr="00095FE4">
        <w:rPr>
          <w:szCs w:val="30"/>
          <w:vertAlign w:val="superscript"/>
          <w:rtl/>
        </w:rPr>
        <w:t>)</w:t>
      </w:r>
      <w:r>
        <w:rPr>
          <w:rtl/>
        </w:rPr>
        <w:t xml:space="preserve">. </w:t>
      </w:r>
      <w:r w:rsidRPr="00C469AD">
        <w:rPr>
          <w:rtl/>
        </w:rPr>
        <w:t>وفي</w:t>
      </w:r>
      <w:r>
        <w:rPr>
          <w:rtl/>
        </w:rPr>
        <w:t xml:space="preserve"> </w:t>
      </w:r>
      <w:r w:rsidRPr="00C469AD">
        <w:rPr>
          <w:rtl/>
        </w:rPr>
        <w:t>هذا</w:t>
      </w:r>
      <w:r>
        <w:rPr>
          <w:rtl/>
        </w:rPr>
        <w:t xml:space="preserve"> </w:t>
      </w:r>
      <w:r w:rsidRPr="00C469AD">
        <w:rPr>
          <w:rtl/>
        </w:rPr>
        <w:t>الصدد</w:t>
      </w:r>
      <w:r>
        <w:rPr>
          <w:rtl/>
        </w:rPr>
        <w:t xml:space="preserve">، </w:t>
      </w:r>
      <w:r w:rsidRPr="00C469AD">
        <w:rPr>
          <w:rtl/>
        </w:rPr>
        <w:t>تؤكد</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أن</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لم</w:t>
      </w:r>
      <w:r>
        <w:rPr>
          <w:rtl/>
        </w:rPr>
        <w:t xml:space="preserve"> </w:t>
      </w:r>
      <w:r w:rsidRPr="00C469AD">
        <w:rPr>
          <w:rtl/>
        </w:rPr>
        <w:t>تثبت</w:t>
      </w:r>
      <w:r>
        <w:rPr>
          <w:rtl/>
        </w:rPr>
        <w:t xml:space="preserve"> </w:t>
      </w:r>
      <w:r w:rsidRPr="00C469AD">
        <w:rPr>
          <w:rtl/>
        </w:rPr>
        <w:t>ما</w:t>
      </w:r>
      <w:r>
        <w:rPr>
          <w:rtl/>
        </w:rPr>
        <w:t xml:space="preserve"> </w:t>
      </w:r>
      <w:r w:rsidRPr="00C469AD">
        <w:rPr>
          <w:rtl/>
        </w:rPr>
        <w:t>لادعاءاتها</w:t>
      </w:r>
      <w:r>
        <w:rPr>
          <w:rtl/>
        </w:rPr>
        <w:t xml:space="preserve"> </w:t>
      </w:r>
      <w:r w:rsidRPr="00C469AD">
        <w:rPr>
          <w:rtl/>
        </w:rPr>
        <w:t>من</w:t>
      </w:r>
      <w:r>
        <w:rPr>
          <w:rtl/>
        </w:rPr>
        <w:t xml:space="preserve"> </w:t>
      </w:r>
      <w:r w:rsidRPr="00C469AD">
        <w:rPr>
          <w:rtl/>
        </w:rPr>
        <w:t>وجاهة</w:t>
      </w:r>
      <w:r>
        <w:rPr>
          <w:rtl/>
        </w:rPr>
        <w:t xml:space="preserve"> </w:t>
      </w:r>
      <w:r w:rsidRPr="00C469AD">
        <w:rPr>
          <w:rtl/>
        </w:rPr>
        <w:t>ظاهرة</w:t>
      </w:r>
      <w:r>
        <w:rPr>
          <w:rtl/>
        </w:rPr>
        <w:t xml:space="preserve"> </w:t>
      </w:r>
      <w:r w:rsidRPr="00C469AD">
        <w:rPr>
          <w:rtl/>
        </w:rPr>
        <w:t>لأغراض</w:t>
      </w:r>
      <w:r>
        <w:rPr>
          <w:rtl/>
        </w:rPr>
        <w:t xml:space="preserve"> </w:t>
      </w:r>
      <w:r w:rsidRPr="00C469AD">
        <w:rPr>
          <w:rtl/>
        </w:rPr>
        <w:t>البت</w:t>
      </w:r>
      <w:r>
        <w:rPr>
          <w:rtl/>
        </w:rPr>
        <w:t xml:space="preserve"> </w:t>
      </w:r>
      <w:r w:rsidRPr="00C469AD">
        <w:rPr>
          <w:rtl/>
        </w:rPr>
        <w:t>في</w:t>
      </w:r>
      <w:r>
        <w:rPr>
          <w:rtl/>
        </w:rPr>
        <w:t xml:space="preserve"> </w:t>
      </w:r>
      <w:r w:rsidRPr="00C469AD">
        <w:rPr>
          <w:rtl/>
        </w:rPr>
        <w:t>مقبولية</w:t>
      </w:r>
      <w:r>
        <w:rPr>
          <w:rtl/>
        </w:rPr>
        <w:t xml:space="preserve"> </w:t>
      </w:r>
      <w:r w:rsidRPr="00C469AD">
        <w:rPr>
          <w:rtl/>
        </w:rPr>
        <w:t>رسالتها</w:t>
      </w:r>
      <w:r>
        <w:rPr>
          <w:rtl/>
        </w:rPr>
        <w:t xml:space="preserve"> </w:t>
      </w:r>
      <w:r w:rsidRPr="00C469AD">
        <w:rPr>
          <w:rtl/>
        </w:rPr>
        <w:t>في</w:t>
      </w:r>
      <w:r w:rsidR="002C22F5">
        <w:rPr>
          <w:rFonts w:hint="cs"/>
          <w:rtl/>
        </w:rPr>
        <w:t> </w:t>
      </w:r>
      <w:r w:rsidRPr="00C469AD">
        <w:rPr>
          <w:rtl/>
        </w:rPr>
        <w:t>ضوء</w:t>
      </w:r>
      <w:r>
        <w:rPr>
          <w:rtl/>
        </w:rPr>
        <w:t xml:space="preserve"> </w:t>
      </w:r>
      <w:r w:rsidRPr="00C469AD">
        <w:rPr>
          <w:rtl/>
        </w:rPr>
        <w:t>المادة</w:t>
      </w:r>
      <w:r>
        <w:rPr>
          <w:rtl/>
        </w:rPr>
        <w:t xml:space="preserve"> </w:t>
      </w:r>
      <w:r w:rsidRPr="00C469AD">
        <w:rPr>
          <w:rtl/>
        </w:rPr>
        <w:t>٤</w:t>
      </w:r>
      <w:r>
        <w:rPr>
          <w:rtl/>
        </w:rPr>
        <w:t xml:space="preserve"> (</w:t>
      </w:r>
      <w:r w:rsidRPr="00C469AD">
        <w:rPr>
          <w:rtl/>
        </w:rPr>
        <w:t>2</w:t>
      </w:r>
      <w:r>
        <w:rPr>
          <w:rtl/>
        </w:rPr>
        <w:t>) (</w:t>
      </w:r>
      <w:r w:rsidRPr="00C469AD">
        <w:rPr>
          <w:rtl/>
        </w:rPr>
        <w:t>ج</w:t>
      </w:r>
      <w:r>
        <w:rPr>
          <w:rtl/>
        </w:rPr>
        <w:t xml:space="preserve">) </w:t>
      </w:r>
      <w:r w:rsidRPr="00C469AD">
        <w:rPr>
          <w:rtl/>
        </w:rPr>
        <w:t>من</w:t>
      </w:r>
      <w:r>
        <w:rPr>
          <w:rtl/>
        </w:rPr>
        <w:t xml:space="preserve"> </w:t>
      </w:r>
      <w:r w:rsidRPr="00C469AD">
        <w:rPr>
          <w:rtl/>
        </w:rPr>
        <w:t>البروتوكول</w:t>
      </w:r>
      <w:r>
        <w:rPr>
          <w:rtl/>
        </w:rPr>
        <w:t xml:space="preserve"> </w:t>
      </w:r>
      <w:r w:rsidRPr="00C469AD">
        <w:rPr>
          <w:rtl/>
        </w:rPr>
        <w:t>الاختياري</w:t>
      </w:r>
      <w:r>
        <w:rPr>
          <w:rtl/>
        </w:rPr>
        <w:t xml:space="preserve">، </w:t>
      </w:r>
      <w:r w:rsidRPr="00C469AD">
        <w:rPr>
          <w:rtl/>
        </w:rPr>
        <w:t>لأنها</w:t>
      </w:r>
      <w:r>
        <w:rPr>
          <w:rtl/>
        </w:rPr>
        <w:t xml:space="preserve"> </w:t>
      </w:r>
      <w:r w:rsidRPr="00C469AD">
        <w:rPr>
          <w:rtl/>
        </w:rPr>
        <w:t>لم</w:t>
      </w:r>
      <w:r>
        <w:rPr>
          <w:rtl/>
        </w:rPr>
        <w:t xml:space="preserve"> </w:t>
      </w:r>
      <w:r w:rsidRPr="00C469AD">
        <w:rPr>
          <w:rtl/>
        </w:rPr>
        <w:t>تقدم</w:t>
      </w:r>
      <w:r>
        <w:rPr>
          <w:rtl/>
        </w:rPr>
        <w:t xml:space="preserve"> </w:t>
      </w:r>
      <w:r w:rsidRPr="00C469AD">
        <w:rPr>
          <w:rtl/>
        </w:rPr>
        <w:t>ما</w:t>
      </w:r>
      <w:r>
        <w:rPr>
          <w:rtl/>
        </w:rPr>
        <w:t xml:space="preserve"> </w:t>
      </w:r>
      <w:r w:rsidRPr="00C469AD">
        <w:rPr>
          <w:rtl/>
        </w:rPr>
        <w:t>يثبت</w:t>
      </w:r>
      <w:r>
        <w:rPr>
          <w:rtl/>
        </w:rPr>
        <w:t xml:space="preserve"> </w:t>
      </w:r>
      <w:r w:rsidRPr="00C469AD">
        <w:rPr>
          <w:rtl/>
        </w:rPr>
        <w:t>بشكل</w:t>
      </w:r>
      <w:r>
        <w:rPr>
          <w:rtl/>
        </w:rPr>
        <w:t xml:space="preserve"> </w:t>
      </w:r>
      <w:r w:rsidRPr="00C469AD">
        <w:rPr>
          <w:rtl/>
        </w:rPr>
        <w:t>كاف</w:t>
      </w:r>
      <w:r>
        <w:rPr>
          <w:rtl/>
        </w:rPr>
        <w:t xml:space="preserve"> </w:t>
      </w:r>
      <w:r w:rsidRPr="00C469AD">
        <w:rPr>
          <w:rtl/>
        </w:rPr>
        <w:t>أنها</w:t>
      </w:r>
      <w:r>
        <w:rPr>
          <w:rtl/>
        </w:rPr>
        <w:t xml:space="preserve"> </w:t>
      </w:r>
      <w:r w:rsidRPr="00C469AD">
        <w:rPr>
          <w:rtl/>
        </w:rPr>
        <w:t>ستتعرض</w:t>
      </w:r>
      <w:r>
        <w:rPr>
          <w:rtl/>
        </w:rPr>
        <w:t xml:space="preserve"> </w:t>
      </w:r>
      <w:r w:rsidRPr="00C469AD">
        <w:rPr>
          <w:rtl/>
        </w:rPr>
        <w:t>لمثل</w:t>
      </w:r>
      <w:r>
        <w:rPr>
          <w:rtl/>
        </w:rPr>
        <w:t xml:space="preserve"> </w:t>
      </w:r>
      <w:r w:rsidRPr="00C469AD">
        <w:rPr>
          <w:rtl/>
        </w:rPr>
        <w:t>هذا</w:t>
      </w:r>
      <w:r>
        <w:rPr>
          <w:rtl/>
        </w:rPr>
        <w:t xml:space="preserve"> </w:t>
      </w:r>
      <w:r w:rsidRPr="00C469AD">
        <w:rPr>
          <w:rtl/>
        </w:rPr>
        <w:t>الخطر</w:t>
      </w:r>
      <w:r>
        <w:rPr>
          <w:rtl/>
        </w:rPr>
        <w:t xml:space="preserve"> </w:t>
      </w:r>
      <w:r w:rsidRPr="00C469AD">
        <w:rPr>
          <w:rtl/>
        </w:rPr>
        <w:t>إذا</w:t>
      </w:r>
      <w:r>
        <w:rPr>
          <w:rtl/>
        </w:rPr>
        <w:t xml:space="preserve"> </w:t>
      </w:r>
      <w:r w:rsidRPr="00C469AD">
        <w:rPr>
          <w:rtl/>
        </w:rPr>
        <w:t>ما</w:t>
      </w:r>
      <w:r>
        <w:rPr>
          <w:rtl/>
        </w:rPr>
        <w:t xml:space="preserve"> </w:t>
      </w:r>
      <w:r w:rsidRPr="00C469AD">
        <w:rPr>
          <w:rtl/>
        </w:rPr>
        <w:t>تمت</w:t>
      </w:r>
      <w:r>
        <w:rPr>
          <w:rtl/>
        </w:rPr>
        <w:t xml:space="preserve"> </w:t>
      </w:r>
      <w:r w:rsidRPr="00C469AD">
        <w:rPr>
          <w:rtl/>
        </w:rPr>
        <w:t>إعادتها</w:t>
      </w:r>
      <w:r>
        <w:rPr>
          <w:rtl/>
        </w:rPr>
        <w:t xml:space="preserve"> </w:t>
      </w:r>
      <w:r w:rsidRPr="00C469AD">
        <w:rPr>
          <w:rtl/>
        </w:rPr>
        <w:t>إلى</w:t>
      </w:r>
      <w:r>
        <w:rPr>
          <w:rtl/>
        </w:rPr>
        <w:t xml:space="preserve"> </w:t>
      </w:r>
      <w:r w:rsidRPr="00C469AD">
        <w:rPr>
          <w:rtl/>
        </w:rPr>
        <w:t>الصومال</w:t>
      </w:r>
      <w:r>
        <w:rPr>
          <w:rtl/>
        </w:rPr>
        <w:t xml:space="preserve">. </w:t>
      </w:r>
      <w:r w:rsidRPr="00C469AD">
        <w:rPr>
          <w:rtl/>
        </w:rPr>
        <w:t>ولذلك</w:t>
      </w:r>
      <w:r>
        <w:rPr>
          <w:rtl/>
        </w:rPr>
        <w:t xml:space="preserve"> </w:t>
      </w:r>
      <w:r w:rsidRPr="00C469AD">
        <w:rPr>
          <w:rtl/>
        </w:rPr>
        <w:t>ينبغي</w:t>
      </w:r>
      <w:r>
        <w:rPr>
          <w:rtl/>
        </w:rPr>
        <w:t xml:space="preserve"> </w:t>
      </w:r>
      <w:r w:rsidRPr="00C469AD">
        <w:rPr>
          <w:rtl/>
        </w:rPr>
        <w:t>الخلوص</w:t>
      </w:r>
      <w:r>
        <w:rPr>
          <w:rtl/>
        </w:rPr>
        <w:t xml:space="preserve"> </w:t>
      </w:r>
      <w:r w:rsidRPr="00C469AD">
        <w:rPr>
          <w:rtl/>
        </w:rPr>
        <w:t>إلى</w:t>
      </w:r>
      <w:r>
        <w:rPr>
          <w:rtl/>
        </w:rPr>
        <w:t xml:space="preserve"> </w:t>
      </w:r>
      <w:r w:rsidRPr="00C469AD">
        <w:rPr>
          <w:rtl/>
        </w:rPr>
        <w:t>أن</w:t>
      </w:r>
      <w:r>
        <w:rPr>
          <w:rtl/>
        </w:rPr>
        <w:t xml:space="preserve"> </w:t>
      </w:r>
      <w:r w:rsidRPr="00C469AD">
        <w:rPr>
          <w:rtl/>
        </w:rPr>
        <w:t>الرسالة</w:t>
      </w:r>
      <w:r>
        <w:rPr>
          <w:rtl/>
        </w:rPr>
        <w:t xml:space="preserve"> </w:t>
      </w:r>
      <w:r w:rsidRPr="00C469AD">
        <w:rPr>
          <w:rtl/>
        </w:rPr>
        <w:t>تستند</w:t>
      </w:r>
      <w:r>
        <w:rPr>
          <w:rtl/>
        </w:rPr>
        <w:t xml:space="preserve"> </w:t>
      </w:r>
      <w:r w:rsidRPr="00C469AD">
        <w:rPr>
          <w:rtl/>
        </w:rPr>
        <w:t>بوضوح</w:t>
      </w:r>
      <w:r>
        <w:rPr>
          <w:rtl/>
        </w:rPr>
        <w:t xml:space="preserve"> </w:t>
      </w:r>
      <w:r w:rsidRPr="00C469AD">
        <w:rPr>
          <w:rtl/>
        </w:rPr>
        <w:t>إلى</w:t>
      </w:r>
      <w:r>
        <w:rPr>
          <w:rtl/>
        </w:rPr>
        <w:t xml:space="preserve"> </w:t>
      </w:r>
      <w:r w:rsidRPr="00C469AD">
        <w:rPr>
          <w:rtl/>
        </w:rPr>
        <w:t>أسس</w:t>
      </w:r>
      <w:r>
        <w:rPr>
          <w:rtl/>
        </w:rPr>
        <w:t xml:space="preserve"> </w:t>
      </w:r>
      <w:r w:rsidRPr="00C469AD">
        <w:rPr>
          <w:rtl/>
        </w:rPr>
        <w:t>واهية</w:t>
      </w:r>
      <w:r>
        <w:rPr>
          <w:rtl/>
        </w:rPr>
        <w:t xml:space="preserve">، </w:t>
      </w:r>
      <w:r w:rsidRPr="00C469AD">
        <w:rPr>
          <w:rtl/>
        </w:rPr>
        <w:t>وبالتالي</w:t>
      </w:r>
      <w:r>
        <w:rPr>
          <w:rtl/>
        </w:rPr>
        <w:t xml:space="preserve"> </w:t>
      </w:r>
      <w:r w:rsidRPr="00C469AD">
        <w:rPr>
          <w:rtl/>
        </w:rPr>
        <w:t>فهي</w:t>
      </w:r>
      <w:r>
        <w:rPr>
          <w:rtl/>
        </w:rPr>
        <w:t xml:space="preserve"> </w:t>
      </w:r>
      <w:r w:rsidRPr="00C469AD">
        <w:rPr>
          <w:rtl/>
        </w:rPr>
        <w:t>غير</w:t>
      </w:r>
      <w:r>
        <w:rPr>
          <w:rtl/>
        </w:rPr>
        <w:t xml:space="preserve"> </w:t>
      </w:r>
      <w:r w:rsidRPr="00C469AD">
        <w:rPr>
          <w:rtl/>
        </w:rPr>
        <w:t>مقبولة</w:t>
      </w:r>
      <w:r>
        <w:rPr>
          <w:rtl/>
        </w:rPr>
        <w:t>.</w:t>
      </w:r>
    </w:p>
    <w:p w14:paraId="14AA0E41" w14:textId="4267BF9F" w:rsidR="00095FE4" w:rsidRPr="00C469AD" w:rsidRDefault="00095FE4" w:rsidP="00095FE4">
      <w:pPr>
        <w:pStyle w:val="SingleTxt"/>
        <w:rPr>
          <w:rtl/>
        </w:rPr>
      </w:pPr>
      <w:r w:rsidRPr="00C469AD">
        <w:rPr>
          <w:rtl/>
        </w:rPr>
        <w:t>٤</w:t>
      </w:r>
      <w:r>
        <w:rPr>
          <w:rtl/>
        </w:rPr>
        <w:t>-</w:t>
      </w:r>
      <w:r w:rsidRPr="00C469AD">
        <w:rPr>
          <w:rtl/>
        </w:rPr>
        <w:t>٤</w:t>
      </w:r>
      <w:r>
        <w:rPr>
          <w:rtl/>
        </w:rPr>
        <w:tab/>
      </w:r>
      <w:r w:rsidRPr="00C469AD">
        <w:rPr>
          <w:rtl/>
        </w:rPr>
        <w:t>وإذا</w:t>
      </w:r>
      <w:r>
        <w:rPr>
          <w:rtl/>
        </w:rPr>
        <w:t xml:space="preserve"> </w:t>
      </w:r>
      <w:r w:rsidRPr="00C469AD">
        <w:rPr>
          <w:rtl/>
        </w:rPr>
        <w:t>ارتأت</w:t>
      </w:r>
      <w:r>
        <w:rPr>
          <w:rtl/>
        </w:rPr>
        <w:t xml:space="preserve"> </w:t>
      </w:r>
      <w:r w:rsidRPr="00C469AD">
        <w:rPr>
          <w:rtl/>
          <w:lang w:bidi="ar-LB"/>
        </w:rPr>
        <w:t>ا</w:t>
      </w:r>
      <w:r w:rsidRPr="00C469AD">
        <w:rPr>
          <w:rtl/>
        </w:rPr>
        <w:t>للجنة</w:t>
      </w:r>
      <w:r>
        <w:rPr>
          <w:rtl/>
        </w:rPr>
        <w:t xml:space="preserve"> </w:t>
      </w:r>
      <w:r w:rsidRPr="00C469AD">
        <w:rPr>
          <w:rtl/>
        </w:rPr>
        <w:t>أن</w:t>
      </w:r>
      <w:r>
        <w:rPr>
          <w:rtl/>
        </w:rPr>
        <w:t xml:space="preserve"> </w:t>
      </w:r>
      <w:r w:rsidRPr="00C469AD">
        <w:rPr>
          <w:rtl/>
        </w:rPr>
        <w:t>الرسالة</w:t>
      </w:r>
      <w:r>
        <w:rPr>
          <w:rtl/>
        </w:rPr>
        <w:t xml:space="preserve"> </w:t>
      </w:r>
      <w:r w:rsidRPr="00C469AD">
        <w:rPr>
          <w:rtl/>
        </w:rPr>
        <w:t>مقبولة</w:t>
      </w:r>
      <w:r>
        <w:rPr>
          <w:rtl/>
        </w:rPr>
        <w:t xml:space="preserve"> </w:t>
      </w:r>
      <w:r w:rsidRPr="00C469AD">
        <w:rPr>
          <w:rtl/>
        </w:rPr>
        <w:t>ومن</w:t>
      </w:r>
      <w:r>
        <w:rPr>
          <w:rtl/>
        </w:rPr>
        <w:t xml:space="preserve"> </w:t>
      </w:r>
      <w:r w:rsidRPr="00C469AD">
        <w:rPr>
          <w:rtl/>
        </w:rPr>
        <w:t>ثم</w:t>
      </w:r>
      <w:r>
        <w:rPr>
          <w:rtl/>
        </w:rPr>
        <w:t xml:space="preserve"> </w:t>
      </w:r>
      <w:r w:rsidRPr="00C469AD">
        <w:rPr>
          <w:rtl/>
        </w:rPr>
        <w:t>شرعت</w:t>
      </w:r>
      <w:r>
        <w:rPr>
          <w:rtl/>
        </w:rPr>
        <w:t xml:space="preserve"> </w:t>
      </w:r>
      <w:r w:rsidRPr="00C469AD">
        <w:rPr>
          <w:rtl/>
        </w:rPr>
        <w:t>في</w:t>
      </w:r>
      <w:r>
        <w:rPr>
          <w:rtl/>
        </w:rPr>
        <w:t xml:space="preserve"> </w:t>
      </w:r>
      <w:r w:rsidRPr="00C469AD">
        <w:rPr>
          <w:rtl/>
        </w:rPr>
        <w:t>النظر</w:t>
      </w:r>
      <w:r>
        <w:rPr>
          <w:rtl/>
        </w:rPr>
        <w:t xml:space="preserve"> </w:t>
      </w:r>
      <w:r w:rsidRPr="00C469AD">
        <w:rPr>
          <w:rtl/>
        </w:rPr>
        <w:t>في</w:t>
      </w:r>
      <w:r>
        <w:rPr>
          <w:rFonts w:hint="cs"/>
          <w:rtl/>
        </w:rPr>
        <w:t xml:space="preserve"> </w:t>
      </w:r>
      <w:r w:rsidRPr="00C469AD">
        <w:rPr>
          <w:rtl/>
        </w:rPr>
        <w:t>موضوعها</w:t>
      </w:r>
      <w:r>
        <w:rPr>
          <w:rtl/>
        </w:rPr>
        <w:t xml:space="preserve">، </w:t>
      </w:r>
      <w:r w:rsidRPr="00C469AD">
        <w:rPr>
          <w:rtl/>
        </w:rPr>
        <w:t>تؤكد</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أن</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لم</w:t>
      </w:r>
      <w:r>
        <w:rPr>
          <w:rtl/>
        </w:rPr>
        <w:t xml:space="preserve"> </w:t>
      </w:r>
      <w:r w:rsidRPr="00C469AD">
        <w:rPr>
          <w:rtl/>
        </w:rPr>
        <w:t>تثبت</w:t>
      </w:r>
      <w:r>
        <w:rPr>
          <w:rtl/>
        </w:rPr>
        <w:t xml:space="preserve"> </w:t>
      </w:r>
      <w:r w:rsidRPr="00C469AD">
        <w:rPr>
          <w:rtl/>
        </w:rPr>
        <w:t>بما</w:t>
      </w:r>
      <w:r>
        <w:rPr>
          <w:rtl/>
        </w:rPr>
        <w:t xml:space="preserve"> </w:t>
      </w:r>
      <w:r w:rsidRPr="00C469AD">
        <w:rPr>
          <w:rtl/>
        </w:rPr>
        <w:t>فيه</w:t>
      </w:r>
      <w:r>
        <w:rPr>
          <w:rtl/>
        </w:rPr>
        <w:t xml:space="preserve"> </w:t>
      </w:r>
      <w:r w:rsidRPr="00C469AD">
        <w:rPr>
          <w:rtl/>
        </w:rPr>
        <w:t>الكفاية</w:t>
      </w:r>
      <w:r>
        <w:rPr>
          <w:rtl/>
        </w:rPr>
        <w:t xml:space="preserve"> </w:t>
      </w:r>
      <w:r w:rsidRPr="00C469AD">
        <w:rPr>
          <w:rtl/>
        </w:rPr>
        <w:t>أنها</w:t>
      </w:r>
      <w:r>
        <w:rPr>
          <w:rtl/>
        </w:rPr>
        <w:t xml:space="preserve"> </w:t>
      </w:r>
      <w:r w:rsidRPr="00C469AD">
        <w:rPr>
          <w:rtl/>
        </w:rPr>
        <w:t>مهددة</w:t>
      </w:r>
      <w:r>
        <w:rPr>
          <w:rtl/>
        </w:rPr>
        <w:t xml:space="preserve"> </w:t>
      </w:r>
      <w:r w:rsidRPr="00C469AD">
        <w:rPr>
          <w:rtl/>
        </w:rPr>
        <w:t>بخطر</w:t>
      </w:r>
      <w:r>
        <w:rPr>
          <w:rtl/>
        </w:rPr>
        <w:t xml:space="preserve"> </w:t>
      </w:r>
      <w:r w:rsidRPr="00C469AD">
        <w:rPr>
          <w:rtl/>
        </w:rPr>
        <w:t>حقيقي</w:t>
      </w:r>
      <w:r>
        <w:rPr>
          <w:rtl/>
        </w:rPr>
        <w:t xml:space="preserve"> </w:t>
      </w:r>
      <w:r w:rsidRPr="00C469AD">
        <w:rPr>
          <w:rtl/>
        </w:rPr>
        <w:t>وشخصي</w:t>
      </w:r>
      <w:r>
        <w:rPr>
          <w:rtl/>
        </w:rPr>
        <w:t xml:space="preserve"> </w:t>
      </w:r>
      <w:r w:rsidRPr="00C469AD">
        <w:rPr>
          <w:rtl/>
        </w:rPr>
        <w:t>ومنظور</w:t>
      </w:r>
      <w:r>
        <w:rPr>
          <w:rtl/>
        </w:rPr>
        <w:t xml:space="preserve"> </w:t>
      </w:r>
      <w:r w:rsidRPr="00C469AD">
        <w:rPr>
          <w:rtl/>
        </w:rPr>
        <w:t>ينذر</w:t>
      </w:r>
      <w:r>
        <w:rPr>
          <w:rtl/>
        </w:rPr>
        <w:t xml:space="preserve"> </w:t>
      </w:r>
      <w:r w:rsidRPr="00C469AD">
        <w:rPr>
          <w:rtl/>
        </w:rPr>
        <w:t>بإمكانية</w:t>
      </w:r>
      <w:r>
        <w:rPr>
          <w:rtl/>
        </w:rPr>
        <w:t xml:space="preserve"> </w:t>
      </w:r>
      <w:r w:rsidRPr="00C469AD">
        <w:rPr>
          <w:rtl/>
        </w:rPr>
        <w:t>تعرضها</w:t>
      </w:r>
      <w:r>
        <w:rPr>
          <w:rtl/>
        </w:rPr>
        <w:t xml:space="preserve"> </w:t>
      </w:r>
      <w:r w:rsidRPr="00C469AD">
        <w:rPr>
          <w:rtl/>
        </w:rPr>
        <w:t>لأشكال</w:t>
      </w:r>
      <w:r>
        <w:rPr>
          <w:rtl/>
        </w:rPr>
        <w:t xml:space="preserve"> </w:t>
      </w:r>
      <w:r w:rsidRPr="00C469AD">
        <w:rPr>
          <w:rtl/>
        </w:rPr>
        <w:t>جسيمة</w:t>
      </w:r>
      <w:r>
        <w:rPr>
          <w:rtl/>
        </w:rPr>
        <w:t xml:space="preserve"> </w:t>
      </w:r>
      <w:r w:rsidRPr="00C469AD">
        <w:rPr>
          <w:rtl/>
        </w:rPr>
        <w:t>من</w:t>
      </w:r>
      <w:r>
        <w:rPr>
          <w:rtl/>
        </w:rPr>
        <w:t xml:space="preserve"> </w:t>
      </w:r>
      <w:r w:rsidRPr="00C469AD">
        <w:rPr>
          <w:rtl/>
        </w:rPr>
        <w:t>العنف</w:t>
      </w:r>
      <w:r>
        <w:rPr>
          <w:rtl/>
        </w:rPr>
        <w:t xml:space="preserve"> </w:t>
      </w:r>
      <w:r w:rsidRPr="00C469AD">
        <w:rPr>
          <w:rtl/>
        </w:rPr>
        <w:t>الجنساني</w:t>
      </w:r>
      <w:r>
        <w:rPr>
          <w:rtl/>
        </w:rPr>
        <w:t xml:space="preserve"> </w:t>
      </w:r>
      <w:r w:rsidRPr="00C469AD">
        <w:rPr>
          <w:rtl/>
        </w:rPr>
        <w:t>في</w:t>
      </w:r>
      <w:r>
        <w:rPr>
          <w:rtl/>
        </w:rPr>
        <w:t xml:space="preserve"> </w:t>
      </w:r>
      <w:r w:rsidRPr="00C469AD">
        <w:rPr>
          <w:rtl/>
        </w:rPr>
        <w:t>حالة</w:t>
      </w:r>
      <w:r>
        <w:rPr>
          <w:rtl/>
        </w:rPr>
        <w:t xml:space="preserve"> </w:t>
      </w:r>
      <w:r w:rsidRPr="00C469AD">
        <w:rPr>
          <w:rtl/>
        </w:rPr>
        <w:t>إعادتها</w:t>
      </w:r>
      <w:r>
        <w:rPr>
          <w:rtl/>
        </w:rPr>
        <w:t xml:space="preserve"> </w:t>
      </w:r>
      <w:r w:rsidRPr="00C469AD">
        <w:rPr>
          <w:rtl/>
        </w:rPr>
        <w:t>إلى</w:t>
      </w:r>
      <w:r>
        <w:rPr>
          <w:rtl/>
        </w:rPr>
        <w:t xml:space="preserve"> </w:t>
      </w:r>
      <w:r w:rsidRPr="00C469AD">
        <w:rPr>
          <w:rtl/>
        </w:rPr>
        <w:t>الصومال</w:t>
      </w:r>
      <w:r w:rsidR="002C22F5">
        <w:rPr>
          <w:rtl/>
        </w:rPr>
        <w:t>.</w:t>
      </w:r>
    </w:p>
    <w:p w14:paraId="5AF19F97" w14:textId="0CA9944C" w:rsidR="00095FE4" w:rsidRPr="00C469AD" w:rsidRDefault="00095FE4" w:rsidP="00095FE4">
      <w:pPr>
        <w:pStyle w:val="SingleTxt"/>
        <w:rPr>
          <w:rtl/>
        </w:rPr>
      </w:pPr>
      <w:r w:rsidRPr="00C469AD">
        <w:rPr>
          <w:rtl/>
        </w:rPr>
        <w:t>٤</w:t>
      </w:r>
      <w:r>
        <w:rPr>
          <w:rtl/>
        </w:rPr>
        <w:t>-</w:t>
      </w:r>
      <w:r w:rsidRPr="00C469AD">
        <w:rPr>
          <w:rtl/>
        </w:rPr>
        <w:t>٥</w:t>
      </w:r>
      <w:r>
        <w:rPr>
          <w:rtl/>
        </w:rPr>
        <w:tab/>
      </w:r>
      <w:r w:rsidRPr="00C469AD">
        <w:rPr>
          <w:rtl/>
        </w:rPr>
        <w:t>وتخالف</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رأيها</w:t>
      </w:r>
      <w:r>
        <w:rPr>
          <w:rtl/>
        </w:rPr>
        <w:t xml:space="preserve"> </w:t>
      </w:r>
      <w:r w:rsidRPr="00C469AD">
        <w:rPr>
          <w:rtl/>
        </w:rPr>
        <w:t>في</w:t>
      </w:r>
      <w:r>
        <w:rPr>
          <w:rtl/>
        </w:rPr>
        <w:t xml:space="preserve"> </w:t>
      </w:r>
      <w:r w:rsidRPr="00C469AD">
        <w:rPr>
          <w:rtl/>
        </w:rPr>
        <w:t>أن</w:t>
      </w:r>
      <w:r>
        <w:rPr>
          <w:rtl/>
        </w:rPr>
        <w:t xml:space="preserve"> </w:t>
      </w:r>
      <w:r w:rsidRPr="00C469AD">
        <w:rPr>
          <w:rtl/>
        </w:rPr>
        <w:t>تقييم</w:t>
      </w:r>
      <w:r>
        <w:rPr>
          <w:rtl/>
        </w:rPr>
        <w:t xml:space="preserve"> </w:t>
      </w:r>
      <w:r w:rsidRPr="00C469AD">
        <w:rPr>
          <w:rtl/>
        </w:rPr>
        <w:t>المجلس</w:t>
      </w:r>
      <w:r>
        <w:rPr>
          <w:rtl/>
        </w:rPr>
        <w:t xml:space="preserve"> </w:t>
      </w:r>
      <w:r w:rsidRPr="00C469AD">
        <w:rPr>
          <w:rtl/>
        </w:rPr>
        <w:t>لمصداقيتها</w:t>
      </w:r>
      <w:r>
        <w:rPr>
          <w:rtl/>
        </w:rPr>
        <w:t xml:space="preserve"> </w:t>
      </w:r>
      <w:r w:rsidRPr="00C469AD">
        <w:rPr>
          <w:rtl/>
        </w:rPr>
        <w:t>يبدو</w:t>
      </w:r>
      <w:r>
        <w:rPr>
          <w:rtl/>
        </w:rPr>
        <w:t xml:space="preserve"> </w:t>
      </w:r>
      <w:r>
        <w:rPr>
          <w:rFonts w:hint="cs"/>
          <w:rtl/>
        </w:rPr>
        <w:t>”</w:t>
      </w:r>
      <w:r w:rsidRPr="00C469AD">
        <w:rPr>
          <w:rtl/>
        </w:rPr>
        <w:t>مبالغا</w:t>
      </w:r>
      <w:r>
        <w:rPr>
          <w:rtl/>
        </w:rPr>
        <w:t xml:space="preserve"> </w:t>
      </w:r>
      <w:r w:rsidRPr="00C469AD">
        <w:rPr>
          <w:rtl/>
        </w:rPr>
        <w:t>فيه</w:t>
      </w:r>
      <w:r>
        <w:rPr>
          <w:rFonts w:hint="cs"/>
          <w:rtl/>
        </w:rPr>
        <w:t>“</w:t>
      </w:r>
      <w:r>
        <w:rPr>
          <w:rtl/>
        </w:rPr>
        <w:t xml:space="preserve">. </w:t>
      </w:r>
      <w:r w:rsidRPr="00C469AD">
        <w:rPr>
          <w:rtl/>
        </w:rPr>
        <w:t>ففي</w:t>
      </w:r>
      <w:r>
        <w:rPr>
          <w:rtl/>
        </w:rPr>
        <w:t xml:space="preserve"> </w:t>
      </w:r>
      <w:r w:rsidRPr="00C469AD">
        <w:rPr>
          <w:rtl/>
        </w:rPr>
        <w:t>القرار</w:t>
      </w:r>
      <w:r>
        <w:rPr>
          <w:rtl/>
        </w:rPr>
        <w:t xml:space="preserve"> </w:t>
      </w:r>
      <w:r w:rsidRPr="00C469AD">
        <w:rPr>
          <w:rtl/>
        </w:rPr>
        <w:t>الصادر</w:t>
      </w:r>
      <w:r>
        <w:rPr>
          <w:rtl/>
        </w:rPr>
        <w:t xml:space="preserve"> </w:t>
      </w:r>
      <w:r w:rsidRPr="00C469AD">
        <w:rPr>
          <w:rtl/>
        </w:rPr>
        <w:t>في</w:t>
      </w:r>
      <w:r>
        <w:rPr>
          <w:rtl/>
        </w:rPr>
        <w:t xml:space="preserve"> </w:t>
      </w:r>
      <w:r w:rsidRPr="00C469AD">
        <w:rPr>
          <w:rtl/>
        </w:rPr>
        <w:t>8</w:t>
      </w:r>
      <w:r>
        <w:rPr>
          <w:rtl/>
        </w:rPr>
        <w:t xml:space="preserve"> </w:t>
      </w:r>
      <w:r w:rsidRPr="00C469AD">
        <w:rPr>
          <w:rtl/>
        </w:rPr>
        <w:t>نيسان</w:t>
      </w:r>
      <w:r>
        <w:rPr>
          <w:rtl/>
        </w:rPr>
        <w:t>/</w:t>
      </w:r>
      <w:r w:rsidRPr="00C469AD">
        <w:rPr>
          <w:rtl/>
        </w:rPr>
        <w:t>أبريل</w:t>
      </w:r>
      <w:r>
        <w:rPr>
          <w:rtl/>
        </w:rPr>
        <w:t xml:space="preserve"> </w:t>
      </w:r>
      <w:r w:rsidRPr="00C469AD">
        <w:rPr>
          <w:rtl/>
        </w:rPr>
        <w:t>٢٠١٥</w:t>
      </w:r>
      <w:r>
        <w:rPr>
          <w:rtl/>
        </w:rPr>
        <w:t xml:space="preserve">، </w:t>
      </w:r>
      <w:r w:rsidRPr="00C469AD">
        <w:rPr>
          <w:rtl/>
        </w:rPr>
        <w:t>خلُص</w:t>
      </w:r>
      <w:r>
        <w:rPr>
          <w:rtl/>
        </w:rPr>
        <w:t xml:space="preserve"> </w:t>
      </w:r>
      <w:r w:rsidRPr="00C469AD">
        <w:rPr>
          <w:rtl/>
        </w:rPr>
        <w:t>المجلس</w:t>
      </w:r>
      <w:r>
        <w:rPr>
          <w:rtl/>
        </w:rPr>
        <w:t xml:space="preserve"> </w:t>
      </w:r>
      <w:r w:rsidRPr="00C469AD">
        <w:rPr>
          <w:rtl/>
        </w:rPr>
        <w:t>بالإجماع</w:t>
      </w:r>
      <w:r>
        <w:rPr>
          <w:rtl/>
        </w:rPr>
        <w:t xml:space="preserve"> </w:t>
      </w:r>
      <w:r w:rsidRPr="00C469AD">
        <w:rPr>
          <w:rtl/>
        </w:rPr>
        <w:t>إلى</w:t>
      </w:r>
      <w:r>
        <w:rPr>
          <w:rtl/>
        </w:rPr>
        <w:t xml:space="preserve"> </w:t>
      </w:r>
      <w:r w:rsidRPr="00C469AD">
        <w:rPr>
          <w:rtl/>
        </w:rPr>
        <w:t>أن</w:t>
      </w:r>
      <w:r>
        <w:rPr>
          <w:rtl/>
        </w:rPr>
        <w:t xml:space="preserve"> </w:t>
      </w:r>
      <w:r w:rsidRPr="00C469AD">
        <w:rPr>
          <w:rtl/>
        </w:rPr>
        <w:t>أقوال</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بشأن</w:t>
      </w:r>
      <w:r>
        <w:rPr>
          <w:rtl/>
        </w:rPr>
        <w:t xml:space="preserve"> </w:t>
      </w:r>
      <w:r w:rsidRPr="00C469AD">
        <w:rPr>
          <w:rtl/>
        </w:rPr>
        <w:t>الأسباب</w:t>
      </w:r>
      <w:r>
        <w:rPr>
          <w:rtl/>
        </w:rPr>
        <w:t xml:space="preserve"> </w:t>
      </w:r>
      <w:r w:rsidRPr="00C469AD">
        <w:rPr>
          <w:rtl/>
        </w:rPr>
        <w:t>التي</w:t>
      </w:r>
      <w:r>
        <w:rPr>
          <w:rtl/>
        </w:rPr>
        <w:t xml:space="preserve"> </w:t>
      </w:r>
      <w:r w:rsidRPr="00C469AD">
        <w:rPr>
          <w:rtl/>
        </w:rPr>
        <w:t>دفعتها</w:t>
      </w:r>
      <w:r>
        <w:rPr>
          <w:rtl/>
        </w:rPr>
        <w:t xml:space="preserve"> </w:t>
      </w:r>
      <w:r w:rsidRPr="00C469AD">
        <w:rPr>
          <w:rtl/>
        </w:rPr>
        <w:t>إلى</w:t>
      </w:r>
      <w:r>
        <w:rPr>
          <w:rtl/>
        </w:rPr>
        <w:t xml:space="preserve"> </w:t>
      </w:r>
      <w:r w:rsidRPr="00C469AD">
        <w:rPr>
          <w:rtl/>
        </w:rPr>
        <w:t>التماس</w:t>
      </w:r>
      <w:r>
        <w:rPr>
          <w:rtl/>
        </w:rPr>
        <w:t xml:space="preserve"> </w:t>
      </w:r>
      <w:r w:rsidRPr="00C469AD">
        <w:rPr>
          <w:rtl/>
        </w:rPr>
        <w:t>اللجوء</w:t>
      </w:r>
      <w:r>
        <w:rPr>
          <w:rtl/>
        </w:rPr>
        <w:t xml:space="preserve"> </w:t>
      </w:r>
      <w:r w:rsidRPr="00C469AD">
        <w:rPr>
          <w:rtl/>
        </w:rPr>
        <w:t>ينبغي</w:t>
      </w:r>
      <w:r>
        <w:rPr>
          <w:rtl/>
        </w:rPr>
        <w:t xml:space="preserve"> </w:t>
      </w:r>
      <w:r w:rsidRPr="00C469AD">
        <w:rPr>
          <w:rtl/>
        </w:rPr>
        <w:t>رفضها</w:t>
      </w:r>
      <w:r>
        <w:rPr>
          <w:rtl/>
        </w:rPr>
        <w:t xml:space="preserve"> </w:t>
      </w:r>
      <w:r w:rsidRPr="00C469AD">
        <w:rPr>
          <w:rtl/>
        </w:rPr>
        <w:t>بالكامل</w:t>
      </w:r>
      <w:r>
        <w:rPr>
          <w:rtl/>
        </w:rPr>
        <w:t xml:space="preserve"> </w:t>
      </w:r>
      <w:r w:rsidRPr="00C469AD">
        <w:rPr>
          <w:rtl/>
        </w:rPr>
        <w:t>لأنها</w:t>
      </w:r>
      <w:r>
        <w:rPr>
          <w:rtl/>
        </w:rPr>
        <w:t xml:space="preserve"> </w:t>
      </w:r>
      <w:r w:rsidRPr="00C469AD">
        <w:rPr>
          <w:rtl/>
        </w:rPr>
        <w:t>لم</w:t>
      </w:r>
      <w:r>
        <w:rPr>
          <w:rtl/>
        </w:rPr>
        <w:t xml:space="preserve"> </w:t>
      </w:r>
      <w:r w:rsidRPr="00C469AD">
        <w:rPr>
          <w:rtl/>
        </w:rPr>
        <w:t>تدلِ</w:t>
      </w:r>
      <w:r>
        <w:rPr>
          <w:rtl/>
        </w:rPr>
        <w:t xml:space="preserve"> </w:t>
      </w:r>
      <w:r w:rsidRPr="00C469AD">
        <w:rPr>
          <w:rtl/>
        </w:rPr>
        <w:t>بأقوال</w:t>
      </w:r>
      <w:r>
        <w:rPr>
          <w:rtl/>
        </w:rPr>
        <w:t xml:space="preserve"> </w:t>
      </w:r>
      <w:r w:rsidRPr="00C469AD">
        <w:rPr>
          <w:rtl/>
        </w:rPr>
        <w:t>واضحة</w:t>
      </w:r>
      <w:r>
        <w:rPr>
          <w:rtl/>
        </w:rPr>
        <w:t xml:space="preserve"> </w:t>
      </w:r>
      <w:r w:rsidRPr="00C469AD">
        <w:rPr>
          <w:rtl/>
        </w:rPr>
        <w:t>دون</w:t>
      </w:r>
      <w:r>
        <w:rPr>
          <w:rtl/>
        </w:rPr>
        <w:t xml:space="preserve"> </w:t>
      </w:r>
      <w:r w:rsidRPr="00C469AD">
        <w:rPr>
          <w:rtl/>
        </w:rPr>
        <w:t>لبس</w:t>
      </w:r>
      <w:r>
        <w:rPr>
          <w:rtl/>
        </w:rPr>
        <w:t xml:space="preserve"> </w:t>
      </w:r>
      <w:r w:rsidRPr="00C469AD">
        <w:rPr>
          <w:rtl/>
        </w:rPr>
        <w:t>بشأن</w:t>
      </w:r>
      <w:r>
        <w:rPr>
          <w:rtl/>
        </w:rPr>
        <w:t xml:space="preserve"> </w:t>
      </w:r>
      <w:r w:rsidRPr="00C469AD">
        <w:rPr>
          <w:rtl/>
        </w:rPr>
        <w:t>جميع</w:t>
      </w:r>
      <w:r>
        <w:rPr>
          <w:rtl/>
        </w:rPr>
        <w:t xml:space="preserve"> </w:t>
      </w:r>
      <w:r w:rsidRPr="00C469AD">
        <w:rPr>
          <w:rtl/>
        </w:rPr>
        <w:t>العناصر</w:t>
      </w:r>
      <w:r>
        <w:rPr>
          <w:rtl/>
        </w:rPr>
        <w:t xml:space="preserve"> </w:t>
      </w:r>
      <w:r w:rsidRPr="00C469AD">
        <w:rPr>
          <w:rtl/>
        </w:rPr>
        <w:t>الحاسمة</w:t>
      </w:r>
      <w:r w:rsidRPr="00095FE4">
        <w:rPr>
          <w:szCs w:val="30"/>
          <w:vertAlign w:val="superscript"/>
          <w:rtl/>
        </w:rPr>
        <w:t>(</w:t>
      </w:r>
      <w:r w:rsidRPr="00095FE4">
        <w:rPr>
          <w:rStyle w:val="FootnoteReference"/>
          <w:szCs w:val="30"/>
          <w:rtl/>
        </w:rPr>
        <w:footnoteReference w:id="8"/>
      </w:r>
      <w:r w:rsidRPr="00095FE4">
        <w:rPr>
          <w:szCs w:val="30"/>
          <w:vertAlign w:val="superscript"/>
          <w:rtl/>
        </w:rPr>
        <w:t>)</w:t>
      </w:r>
      <w:r w:rsidRPr="00095FE4">
        <w:rPr>
          <w:rFonts w:hint="cs"/>
          <w:szCs w:val="30"/>
          <w:rtl/>
        </w:rPr>
        <w:t xml:space="preserve"> </w:t>
      </w:r>
      <w:r w:rsidRPr="00C469AD">
        <w:rPr>
          <w:rtl/>
        </w:rPr>
        <w:t>ولم</w:t>
      </w:r>
      <w:r>
        <w:rPr>
          <w:rtl/>
        </w:rPr>
        <w:t xml:space="preserve"> </w:t>
      </w:r>
      <w:r w:rsidRPr="00C469AD">
        <w:rPr>
          <w:rtl/>
        </w:rPr>
        <w:t>تتمكن</w:t>
      </w:r>
      <w:r>
        <w:rPr>
          <w:rtl/>
        </w:rPr>
        <w:t xml:space="preserve"> </w:t>
      </w:r>
      <w:r w:rsidRPr="00C469AD">
        <w:rPr>
          <w:rtl/>
        </w:rPr>
        <w:t>من</w:t>
      </w:r>
      <w:r>
        <w:rPr>
          <w:rtl/>
        </w:rPr>
        <w:t xml:space="preserve"> </w:t>
      </w:r>
      <w:r w:rsidRPr="00C469AD">
        <w:rPr>
          <w:rtl/>
        </w:rPr>
        <w:t>إثبات</w:t>
      </w:r>
      <w:r>
        <w:rPr>
          <w:rtl/>
        </w:rPr>
        <w:t xml:space="preserve"> </w:t>
      </w:r>
      <w:r w:rsidRPr="00C469AD">
        <w:rPr>
          <w:rtl/>
        </w:rPr>
        <w:t>صحة</w:t>
      </w:r>
      <w:r>
        <w:rPr>
          <w:rtl/>
        </w:rPr>
        <w:t xml:space="preserve"> </w:t>
      </w:r>
      <w:r w:rsidRPr="00C469AD">
        <w:rPr>
          <w:rtl/>
        </w:rPr>
        <w:t>الأسس</w:t>
      </w:r>
      <w:r>
        <w:rPr>
          <w:rtl/>
        </w:rPr>
        <w:t xml:space="preserve"> </w:t>
      </w:r>
      <w:r w:rsidRPr="00C469AD">
        <w:rPr>
          <w:rtl/>
        </w:rPr>
        <w:t>التي</w:t>
      </w:r>
      <w:r>
        <w:rPr>
          <w:rFonts w:hint="cs"/>
          <w:rtl/>
        </w:rPr>
        <w:t xml:space="preserve"> </w:t>
      </w:r>
      <w:r w:rsidRPr="00C469AD">
        <w:rPr>
          <w:rtl/>
        </w:rPr>
        <w:t>تبرر</w:t>
      </w:r>
      <w:r>
        <w:rPr>
          <w:rtl/>
        </w:rPr>
        <w:t xml:space="preserve"> </w:t>
      </w:r>
      <w:r w:rsidRPr="00C469AD">
        <w:rPr>
          <w:rtl/>
        </w:rPr>
        <w:t>حسب</w:t>
      </w:r>
      <w:r>
        <w:rPr>
          <w:rtl/>
        </w:rPr>
        <w:t xml:space="preserve"> </w:t>
      </w:r>
      <w:r w:rsidRPr="00C469AD">
        <w:rPr>
          <w:rtl/>
        </w:rPr>
        <w:t>زعمها</w:t>
      </w:r>
      <w:r>
        <w:rPr>
          <w:rtl/>
        </w:rPr>
        <w:t xml:space="preserve"> </w:t>
      </w:r>
      <w:r w:rsidRPr="00C469AD">
        <w:rPr>
          <w:rtl/>
        </w:rPr>
        <w:t>منحها</w:t>
      </w:r>
      <w:r>
        <w:rPr>
          <w:rtl/>
        </w:rPr>
        <w:t xml:space="preserve"> </w:t>
      </w:r>
      <w:r w:rsidRPr="00C469AD">
        <w:rPr>
          <w:rtl/>
        </w:rPr>
        <w:t>حق</w:t>
      </w:r>
      <w:r w:rsidR="002C22F5">
        <w:rPr>
          <w:rFonts w:hint="cs"/>
          <w:rtl/>
        </w:rPr>
        <w:t> </w:t>
      </w:r>
      <w:r w:rsidRPr="00C469AD">
        <w:rPr>
          <w:rtl/>
        </w:rPr>
        <w:t>اللجوء</w:t>
      </w:r>
      <w:r>
        <w:rPr>
          <w:rtl/>
        </w:rPr>
        <w:t xml:space="preserve">. </w:t>
      </w:r>
      <w:r w:rsidRPr="00C469AD">
        <w:rPr>
          <w:rtl/>
        </w:rPr>
        <w:t>وخلافا</w:t>
      </w:r>
      <w:r>
        <w:rPr>
          <w:rtl/>
        </w:rPr>
        <w:t xml:space="preserve"> </w:t>
      </w:r>
      <w:r w:rsidRPr="00C469AD">
        <w:rPr>
          <w:rtl/>
        </w:rPr>
        <w:t>لما</w:t>
      </w:r>
      <w:r>
        <w:rPr>
          <w:rtl/>
        </w:rPr>
        <w:t xml:space="preserve"> </w:t>
      </w:r>
      <w:r w:rsidRPr="00C469AD">
        <w:rPr>
          <w:rtl/>
        </w:rPr>
        <w:t>تدعيه</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فقد</w:t>
      </w:r>
      <w:r>
        <w:rPr>
          <w:rtl/>
        </w:rPr>
        <w:t xml:space="preserve"> </w:t>
      </w:r>
      <w:r w:rsidRPr="00C469AD">
        <w:rPr>
          <w:rtl/>
        </w:rPr>
        <w:t>قدّم</w:t>
      </w:r>
      <w:r>
        <w:rPr>
          <w:rtl/>
        </w:rPr>
        <w:t xml:space="preserve"> </w:t>
      </w:r>
      <w:r w:rsidRPr="00C469AD">
        <w:rPr>
          <w:rtl/>
        </w:rPr>
        <w:t>المجلس</w:t>
      </w:r>
      <w:r>
        <w:rPr>
          <w:rtl/>
        </w:rPr>
        <w:t xml:space="preserve"> </w:t>
      </w:r>
      <w:r w:rsidRPr="00C469AD">
        <w:rPr>
          <w:rtl/>
        </w:rPr>
        <w:t>بيانا</w:t>
      </w:r>
      <w:r>
        <w:rPr>
          <w:rtl/>
        </w:rPr>
        <w:t xml:space="preserve"> </w:t>
      </w:r>
      <w:r w:rsidRPr="00C469AD">
        <w:rPr>
          <w:rtl/>
        </w:rPr>
        <w:t>مفصلا</w:t>
      </w:r>
      <w:r>
        <w:rPr>
          <w:rtl/>
        </w:rPr>
        <w:t xml:space="preserve"> </w:t>
      </w:r>
      <w:r w:rsidRPr="00C469AD">
        <w:rPr>
          <w:rtl/>
        </w:rPr>
        <w:t>للأسباب</w:t>
      </w:r>
      <w:r>
        <w:rPr>
          <w:rtl/>
        </w:rPr>
        <w:t xml:space="preserve"> </w:t>
      </w:r>
      <w:r w:rsidRPr="00C469AD">
        <w:rPr>
          <w:rtl/>
        </w:rPr>
        <w:t>التي</w:t>
      </w:r>
      <w:r>
        <w:rPr>
          <w:rtl/>
        </w:rPr>
        <w:t xml:space="preserve"> </w:t>
      </w:r>
      <w:r w:rsidRPr="00C469AD">
        <w:rPr>
          <w:rtl/>
        </w:rPr>
        <w:t>دفعته</w:t>
      </w:r>
      <w:r>
        <w:rPr>
          <w:rtl/>
        </w:rPr>
        <w:t xml:space="preserve"> </w:t>
      </w:r>
      <w:r w:rsidRPr="00C469AD">
        <w:rPr>
          <w:rtl/>
        </w:rPr>
        <w:t>إلى</w:t>
      </w:r>
      <w:r>
        <w:rPr>
          <w:rtl/>
        </w:rPr>
        <w:t xml:space="preserve"> </w:t>
      </w:r>
      <w:r w:rsidRPr="00C469AD">
        <w:rPr>
          <w:rtl/>
        </w:rPr>
        <w:t>عدم</w:t>
      </w:r>
      <w:r>
        <w:rPr>
          <w:rtl/>
        </w:rPr>
        <w:t xml:space="preserve"> </w:t>
      </w:r>
      <w:r w:rsidRPr="00C469AD">
        <w:rPr>
          <w:rtl/>
        </w:rPr>
        <w:t>قبول</w:t>
      </w:r>
      <w:r>
        <w:rPr>
          <w:rtl/>
        </w:rPr>
        <w:t xml:space="preserve"> </w:t>
      </w:r>
      <w:r w:rsidRPr="00C469AD">
        <w:rPr>
          <w:rtl/>
        </w:rPr>
        <w:t>أقوالها</w:t>
      </w:r>
      <w:r>
        <w:rPr>
          <w:rtl/>
        </w:rPr>
        <w:t xml:space="preserve"> </w:t>
      </w:r>
      <w:r w:rsidRPr="00C469AD">
        <w:rPr>
          <w:rtl/>
        </w:rPr>
        <w:t>كوقائع</w:t>
      </w:r>
      <w:r>
        <w:rPr>
          <w:rtl/>
        </w:rPr>
        <w:t xml:space="preserve"> </w:t>
      </w:r>
      <w:r w:rsidRPr="00C469AD">
        <w:rPr>
          <w:rtl/>
        </w:rPr>
        <w:t>يؤخذ</w:t>
      </w:r>
      <w:r>
        <w:rPr>
          <w:rtl/>
        </w:rPr>
        <w:t xml:space="preserve"> </w:t>
      </w:r>
      <w:r w:rsidRPr="00C469AD">
        <w:rPr>
          <w:rtl/>
        </w:rPr>
        <w:t>بها</w:t>
      </w:r>
      <w:r>
        <w:rPr>
          <w:rtl/>
        </w:rPr>
        <w:t>.</w:t>
      </w:r>
    </w:p>
    <w:p w14:paraId="028444BE" w14:textId="5E529D7E" w:rsidR="00095FE4" w:rsidRPr="00C469AD" w:rsidRDefault="00095FE4" w:rsidP="00095FE4">
      <w:pPr>
        <w:pStyle w:val="SingleTxt"/>
        <w:rPr>
          <w:rtl/>
        </w:rPr>
      </w:pPr>
      <w:r w:rsidRPr="00C469AD">
        <w:rPr>
          <w:rtl/>
        </w:rPr>
        <w:t>٤</w:t>
      </w:r>
      <w:r>
        <w:rPr>
          <w:rtl/>
        </w:rPr>
        <w:t>-</w:t>
      </w:r>
      <w:r w:rsidRPr="00C469AD">
        <w:rPr>
          <w:rtl/>
        </w:rPr>
        <w:t>٦</w:t>
      </w:r>
      <w:r>
        <w:rPr>
          <w:rtl/>
        </w:rPr>
        <w:tab/>
      </w:r>
      <w:r w:rsidRPr="00C469AD">
        <w:rPr>
          <w:rtl/>
        </w:rPr>
        <w:t>وتشير</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كذلك</w:t>
      </w:r>
      <w:r>
        <w:rPr>
          <w:rtl/>
        </w:rPr>
        <w:t xml:space="preserve"> </w:t>
      </w:r>
      <w:r w:rsidRPr="00C469AD">
        <w:rPr>
          <w:rtl/>
        </w:rPr>
        <w:t>إلى</w:t>
      </w:r>
      <w:r>
        <w:rPr>
          <w:rtl/>
        </w:rPr>
        <w:t xml:space="preserve"> </w:t>
      </w:r>
      <w:r w:rsidRPr="00C469AD">
        <w:rPr>
          <w:rtl/>
        </w:rPr>
        <w:t>أن</w:t>
      </w:r>
      <w:r>
        <w:rPr>
          <w:rtl/>
        </w:rPr>
        <w:t xml:space="preserve"> </w:t>
      </w:r>
      <w:r w:rsidRPr="00C469AD">
        <w:rPr>
          <w:rtl/>
        </w:rPr>
        <w:t>دائرة</w:t>
      </w:r>
      <w:r>
        <w:rPr>
          <w:rtl/>
        </w:rPr>
        <w:t xml:space="preserve"> </w:t>
      </w:r>
      <w:r w:rsidRPr="00C469AD">
        <w:rPr>
          <w:rtl/>
        </w:rPr>
        <w:t>الهجرة</w:t>
      </w:r>
      <w:r>
        <w:rPr>
          <w:rtl/>
        </w:rPr>
        <w:t xml:space="preserve"> </w:t>
      </w:r>
      <w:r w:rsidRPr="00C469AD">
        <w:rPr>
          <w:rtl/>
        </w:rPr>
        <w:t>الدانمركية</w:t>
      </w:r>
      <w:r>
        <w:rPr>
          <w:rtl/>
        </w:rPr>
        <w:t xml:space="preserve"> </w:t>
      </w:r>
      <w:r w:rsidRPr="00C469AD">
        <w:rPr>
          <w:rtl/>
        </w:rPr>
        <w:t>طلبت</w:t>
      </w:r>
      <w:r>
        <w:rPr>
          <w:rtl/>
        </w:rPr>
        <w:t xml:space="preserve"> </w:t>
      </w:r>
      <w:r w:rsidRPr="00C469AD">
        <w:rPr>
          <w:rtl/>
        </w:rPr>
        <w:t>أن</w:t>
      </w:r>
      <w:r>
        <w:rPr>
          <w:rtl/>
        </w:rPr>
        <w:t xml:space="preserve"> </w:t>
      </w:r>
      <w:r w:rsidRPr="00C469AD">
        <w:rPr>
          <w:rtl/>
        </w:rPr>
        <w:t>تخضع</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لاختبار</w:t>
      </w:r>
      <w:r>
        <w:rPr>
          <w:rtl/>
        </w:rPr>
        <w:t xml:space="preserve"> </w:t>
      </w:r>
      <w:r w:rsidRPr="00C469AD">
        <w:rPr>
          <w:rtl/>
        </w:rPr>
        <w:t>لتحليل</w:t>
      </w:r>
      <w:r>
        <w:rPr>
          <w:rtl/>
        </w:rPr>
        <w:t xml:space="preserve"> </w:t>
      </w:r>
      <w:r w:rsidRPr="00C469AD">
        <w:rPr>
          <w:rtl/>
        </w:rPr>
        <w:t>اللغة</w:t>
      </w:r>
      <w:r>
        <w:rPr>
          <w:rtl/>
        </w:rPr>
        <w:t xml:space="preserve"> </w:t>
      </w:r>
      <w:r w:rsidRPr="00C469AD">
        <w:rPr>
          <w:rtl/>
        </w:rPr>
        <w:t>قبل</w:t>
      </w:r>
      <w:r>
        <w:rPr>
          <w:rtl/>
        </w:rPr>
        <w:t xml:space="preserve"> </w:t>
      </w:r>
      <w:r w:rsidRPr="00C469AD">
        <w:rPr>
          <w:rtl/>
        </w:rPr>
        <w:t>انعقاد</w:t>
      </w:r>
      <w:r>
        <w:rPr>
          <w:rtl/>
        </w:rPr>
        <w:t xml:space="preserve"> </w:t>
      </w:r>
      <w:r w:rsidRPr="00C469AD">
        <w:rPr>
          <w:rtl/>
        </w:rPr>
        <w:t>جلسة</w:t>
      </w:r>
      <w:r>
        <w:rPr>
          <w:rtl/>
        </w:rPr>
        <w:t xml:space="preserve"> </w:t>
      </w:r>
      <w:r w:rsidRPr="00C469AD">
        <w:rPr>
          <w:rtl/>
        </w:rPr>
        <w:t>المجلس</w:t>
      </w:r>
      <w:r>
        <w:rPr>
          <w:rtl/>
        </w:rPr>
        <w:t xml:space="preserve"> </w:t>
      </w:r>
      <w:r w:rsidRPr="00C469AD">
        <w:rPr>
          <w:rtl/>
        </w:rPr>
        <w:t>في</w:t>
      </w:r>
      <w:r>
        <w:rPr>
          <w:rtl/>
        </w:rPr>
        <w:t xml:space="preserve"> </w:t>
      </w:r>
      <w:r w:rsidRPr="00C469AD">
        <w:rPr>
          <w:rtl/>
        </w:rPr>
        <w:t>٨</w:t>
      </w:r>
      <w:r>
        <w:rPr>
          <w:rtl/>
        </w:rPr>
        <w:t xml:space="preserve"> </w:t>
      </w:r>
      <w:r w:rsidRPr="00C469AD">
        <w:rPr>
          <w:rtl/>
        </w:rPr>
        <w:t>نيسان</w:t>
      </w:r>
      <w:r>
        <w:rPr>
          <w:rtl/>
        </w:rPr>
        <w:t>/</w:t>
      </w:r>
      <w:r w:rsidRPr="00C469AD">
        <w:rPr>
          <w:rtl/>
        </w:rPr>
        <w:t>أبريل</w:t>
      </w:r>
      <w:r>
        <w:rPr>
          <w:rtl/>
        </w:rPr>
        <w:t xml:space="preserve"> </w:t>
      </w:r>
      <w:r w:rsidRPr="00C469AD">
        <w:rPr>
          <w:rtl/>
        </w:rPr>
        <w:t>٢٠١٥</w:t>
      </w:r>
      <w:r>
        <w:rPr>
          <w:rtl/>
        </w:rPr>
        <w:t xml:space="preserve">. </w:t>
      </w:r>
      <w:r w:rsidRPr="00C469AD">
        <w:rPr>
          <w:rtl/>
        </w:rPr>
        <w:t>وقد</w:t>
      </w:r>
      <w:r>
        <w:rPr>
          <w:rtl/>
        </w:rPr>
        <w:t xml:space="preserve"> </w:t>
      </w:r>
      <w:r w:rsidRPr="00C469AD">
        <w:rPr>
          <w:rtl/>
        </w:rPr>
        <w:t>تبين</w:t>
      </w:r>
      <w:r>
        <w:rPr>
          <w:rtl/>
        </w:rPr>
        <w:t xml:space="preserve"> </w:t>
      </w:r>
      <w:r w:rsidRPr="00C469AD">
        <w:rPr>
          <w:rtl/>
        </w:rPr>
        <w:t>من</w:t>
      </w:r>
      <w:r>
        <w:rPr>
          <w:rtl/>
        </w:rPr>
        <w:t xml:space="preserve"> </w:t>
      </w:r>
      <w:r w:rsidRPr="00C469AD">
        <w:rPr>
          <w:rtl/>
        </w:rPr>
        <w:t>الاختبار</w:t>
      </w:r>
      <w:r>
        <w:rPr>
          <w:rtl/>
        </w:rPr>
        <w:t xml:space="preserve"> </w:t>
      </w:r>
      <w:r w:rsidRPr="00C469AD">
        <w:rPr>
          <w:rtl/>
        </w:rPr>
        <w:t>المذكور</w:t>
      </w:r>
      <w:r>
        <w:rPr>
          <w:rtl/>
        </w:rPr>
        <w:t xml:space="preserve">، </w:t>
      </w:r>
      <w:r w:rsidRPr="00C469AD">
        <w:rPr>
          <w:rtl/>
        </w:rPr>
        <w:t>الذي</w:t>
      </w:r>
      <w:r>
        <w:rPr>
          <w:rtl/>
        </w:rPr>
        <w:t xml:space="preserve"> </w:t>
      </w:r>
      <w:r w:rsidRPr="00C469AD">
        <w:rPr>
          <w:rtl/>
        </w:rPr>
        <w:t>أدرجت</w:t>
      </w:r>
      <w:r>
        <w:rPr>
          <w:rtl/>
        </w:rPr>
        <w:t xml:space="preserve"> </w:t>
      </w:r>
      <w:r w:rsidRPr="00C469AD">
        <w:rPr>
          <w:rtl/>
        </w:rPr>
        <w:t>نتائجه</w:t>
      </w:r>
      <w:r>
        <w:rPr>
          <w:rtl/>
        </w:rPr>
        <w:t xml:space="preserve"> </w:t>
      </w:r>
      <w:r w:rsidRPr="00C469AD">
        <w:rPr>
          <w:rtl/>
        </w:rPr>
        <w:t>في</w:t>
      </w:r>
      <w:r>
        <w:rPr>
          <w:rtl/>
        </w:rPr>
        <w:t xml:space="preserve"> </w:t>
      </w:r>
      <w:r w:rsidRPr="00C469AD">
        <w:rPr>
          <w:rtl/>
        </w:rPr>
        <w:t>تقييم</w:t>
      </w:r>
      <w:r>
        <w:rPr>
          <w:rtl/>
        </w:rPr>
        <w:t xml:space="preserve"> </w:t>
      </w:r>
      <w:r w:rsidRPr="00C469AD">
        <w:rPr>
          <w:rtl/>
        </w:rPr>
        <w:t>المجلس</w:t>
      </w:r>
      <w:r>
        <w:rPr>
          <w:rtl/>
        </w:rPr>
        <w:t xml:space="preserve"> </w:t>
      </w:r>
      <w:r w:rsidRPr="00C469AD">
        <w:rPr>
          <w:rtl/>
        </w:rPr>
        <w:t>لهذه</w:t>
      </w:r>
      <w:r>
        <w:rPr>
          <w:rtl/>
        </w:rPr>
        <w:t xml:space="preserve"> </w:t>
      </w:r>
      <w:r w:rsidRPr="00C469AD">
        <w:rPr>
          <w:rtl/>
        </w:rPr>
        <w:t>الحالة</w:t>
      </w:r>
      <w:r>
        <w:rPr>
          <w:rtl/>
        </w:rPr>
        <w:t xml:space="preserve">، </w:t>
      </w:r>
      <w:r w:rsidRPr="00C469AD">
        <w:rPr>
          <w:rtl/>
        </w:rPr>
        <w:t>أن</w:t>
      </w:r>
      <w:r>
        <w:rPr>
          <w:rtl/>
        </w:rPr>
        <w:t xml:space="preserve"> </w:t>
      </w:r>
      <w:r w:rsidRPr="00C469AD">
        <w:rPr>
          <w:rtl/>
        </w:rPr>
        <w:t>الخلفية</w:t>
      </w:r>
      <w:r>
        <w:rPr>
          <w:rtl/>
        </w:rPr>
        <w:t xml:space="preserve"> </w:t>
      </w:r>
      <w:r w:rsidRPr="00C469AD">
        <w:rPr>
          <w:rtl/>
        </w:rPr>
        <w:t>اللغوية</w:t>
      </w:r>
      <w:r>
        <w:rPr>
          <w:rtl/>
        </w:rPr>
        <w:t xml:space="preserve"> </w:t>
      </w:r>
      <w:r w:rsidRPr="00C469AD">
        <w:rPr>
          <w:rtl/>
        </w:rPr>
        <w:t>لصاحبة</w:t>
      </w:r>
      <w:r>
        <w:rPr>
          <w:rtl/>
        </w:rPr>
        <w:t xml:space="preserve"> </w:t>
      </w:r>
      <w:r w:rsidRPr="00C469AD">
        <w:rPr>
          <w:rtl/>
        </w:rPr>
        <w:t>الرسالة</w:t>
      </w:r>
      <w:r>
        <w:rPr>
          <w:rtl/>
        </w:rPr>
        <w:t xml:space="preserve"> </w:t>
      </w:r>
      <w:r w:rsidRPr="00C469AD">
        <w:rPr>
          <w:rtl/>
        </w:rPr>
        <w:t>ترتبط</w:t>
      </w:r>
      <w:r>
        <w:rPr>
          <w:rtl/>
        </w:rPr>
        <w:t xml:space="preserve"> </w:t>
      </w:r>
      <w:r w:rsidRPr="00C469AD">
        <w:rPr>
          <w:rtl/>
        </w:rPr>
        <w:t>بدرجة</w:t>
      </w:r>
      <w:r>
        <w:rPr>
          <w:rtl/>
        </w:rPr>
        <w:t xml:space="preserve"> </w:t>
      </w:r>
      <w:r w:rsidRPr="00C469AD">
        <w:rPr>
          <w:rtl/>
        </w:rPr>
        <w:t>عالية</w:t>
      </w:r>
      <w:r>
        <w:rPr>
          <w:rtl/>
        </w:rPr>
        <w:t xml:space="preserve"> </w:t>
      </w:r>
      <w:r w:rsidRPr="00C469AD">
        <w:rPr>
          <w:rtl/>
        </w:rPr>
        <w:t>من</w:t>
      </w:r>
      <w:r>
        <w:rPr>
          <w:rtl/>
        </w:rPr>
        <w:t xml:space="preserve"> </w:t>
      </w:r>
      <w:r w:rsidRPr="00C469AD">
        <w:rPr>
          <w:rtl/>
        </w:rPr>
        <w:t>اليقين</w:t>
      </w:r>
      <w:r>
        <w:rPr>
          <w:rtl/>
        </w:rPr>
        <w:t xml:space="preserve"> </w:t>
      </w:r>
      <w:r w:rsidRPr="00C469AD">
        <w:rPr>
          <w:rtl/>
        </w:rPr>
        <w:t>بمنطقة</w:t>
      </w:r>
      <w:r>
        <w:rPr>
          <w:rtl/>
        </w:rPr>
        <w:t xml:space="preserve"> </w:t>
      </w:r>
      <w:r w:rsidRPr="00C469AD">
        <w:rPr>
          <w:rtl/>
        </w:rPr>
        <w:t>شمال</w:t>
      </w:r>
      <w:r>
        <w:rPr>
          <w:rtl/>
        </w:rPr>
        <w:t xml:space="preserve"> </w:t>
      </w:r>
      <w:r w:rsidRPr="00C469AD">
        <w:rPr>
          <w:rtl/>
        </w:rPr>
        <w:t>غرب</w:t>
      </w:r>
      <w:r>
        <w:rPr>
          <w:rtl/>
        </w:rPr>
        <w:t xml:space="preserve"> </w:t>
      </w:r>
      <w:r w:rsidRPr="00C469AD">
        <w:rPr>
          <w:rtl/>
        </w:rPr>
        <w:t>الصومال</w:t>
      </w:r>
      <w:r>
        <w:rPr>
          <w:rtl/>
        </w:rPr>
        <w:t xml:space="preserve">، </w:t>
      </w:r>
      <w:r w:rsidRPr="00C469AD">
        <w:rPr>
          <w:rtl/>
        </w:rPr>
        <w:t>وأنه</w:t>
      </w:r>
      <w:r>
        <w:rPr>
          <w:rtl/>
        </w:rPr>
        <w:t xml:space="preserve"> </w:t>
      </w:r>
      <w:r w:rsidRPr="00C469AD">
        <w:rPr>
          <w:rtl/>
        </w:rPr>
        <w:t>من</w:t>
      </w:r>
      <w:r>
        <w:rPr>
          <w:rtl/>
        </w:rPr>
        <w:t xml:space="preserve"> </w:t>
      </w:r>
      <w:r w:rsidRPr="00C469AD">
        <w:rPr>
          <w:rtl/>
        </w:rPr>
        <w:t>غير</w:t>
      </w:r>
      <w:r>
        <w:rPr>
          <w:rtl/>
        </w:rPr>
        <w:t xml:space="preserve"> </w:t>
      </w:r>
      <w:r w:rsidRPr="00C469AD">
        <w:rPr>
          <w:rtl/>
        </w:rPr>
        <w:t>المرجح</w:t>
      </w:r>
      <w:r>
        <w:rPr>
          <w:rtl/>
        </w:rPr>
        <w:t xml:space="preserve"> </w:t>
      </w:r>
      <w:r w:rsidRPr="00C469AD">
        <w:rPr>
          <w:rtl/>
        </w:rPr>
        <w:t>أن</w:t>
      </w:r>
      <w:r>
        <w:rPr>
          <w:rtl/>
        </w:rPr>
        <w:t xml:space="preserve"> </w:t>
      </w:r>
      <w:r w:rsidRPr="00C469AD">
        <w:rPr>
          <w:rtl/>
        </w:rPr>
        <w:t>تكون</w:t>
      </w:r>
      <w:r>
        <w:rPr>
          <w:rtl/>
        </w:rPr>
        <w:t xml:space="preserve"> </w:t>
      </w:r>
      <w:r w:rsidRPr="00C469AD">
        <w:rPr>
          <w:rtl/>
        </w:rPr>
        <w:t>أقرب</w:t>
      </w:r>
      <w:r>
        <w:rPr>
          <w:rtl/>
        </w:rPr>
        <w:t xml:space="preserve"> </w:t>
      </w:r>
      <w:r w:rsidRPr="00C469AD">
        <w:rPr>
          <w:rtl/>
        </w:rPr>
        <w:t>إلى</w:t>
      </w:r>
      <w:r>
        <w:rPr>
          <w:rtl/>
        </w:rPr>
        <w:t xml:space="preserve"> </w:t>
      </w:r>
      <w:r w:rsidRPr="00C469AD">
        <w:rPr>
          <w:rtl/>
        </w:rPr>
        <w:t>منطقة</w:t>
      </w:r>
      <w:r>
        <w:rPr>
          <w:rtl/>
        </w:rPr>
        <w:t xml:space="preserve"> </w:t>
      </w:r>
      <w:r w:rsidRPr="00C469AD">
        <w:rPr>
          <w:rtl/>
        </w:rPr>
        <w:t>هيران</w:t>
      </w:r>
      <w:r>
        <w:rPr>
          <w:rtl/>
        </w:rPr>
        <w:t xml:space="preserve"> </w:t>
      </w:r>
      <w:r w:rsidRPr="00C469AD">
        <w:rPr>
          <w:rtl/>
        </w:rPr>
        <w:t>في</w:t>
      </w:r>
      <w:r>
        <w:rPr>
          <w:rtl/>
        </w:rPr>
        <w:t xml:space="preserve"> </w:t>
      </w:r>
      <w:r w:rsidRPr="00C469AD">
        <w:rPr>
          <w:rtl/>
        </w:rPr>
        <w:t>الصومال</w:t>
      </w:r>
      <w:r>
        <w:rPr>
          <w:rtl/>
        </w:rPr>
        <w:t xml:space="preserve"> </w:t>
      </w:r>
      <w:r w:rsidRPr="00C469AD">
        <w:rPr>
          <w:rtl/>
        </w:rPr>
        <w:t>على</w:t>
      </w:r>
      <w:r>
        <w:rPr>
          <w:rtl/>
        </w:rPr>
        <w:t xml:space="preserve"> </w:t>
      </w:r>
      <w:r w:rsidRPr="00C469AD">
        <w:rPr>
          <w:rtl/>
        </w:rPr>
        <w:t>نحو</w:t>
      </w:r>
      <w:r>
        <w:rPr>
          <w:rtl/>
        </w:rPr>
        <w:t xml:space="preserve"> </w:t>
      </w:r>
      <w:r w:rsidRPr="00C469AD">
        <w:rPr>
          <w:rtl/>
        </w:rPr>
        <w:t>ما</w:t>
      </w:r>
      <w:r>
        <w:rPr>
          <w:rtl/>
        </w:rPr>
        <w:t xml:space="preserve"> </w:t>
      </w:r>
      <w:r w:rsidRPr="00C469AD">
        <w:rPr>
          <w:rtl/>
        </w:rPr>
        <w:t>أصرت</w:t>
      </w:r>
      <w:r>
        <w:rPr>
          <w:rtl/>
        </w:rPr>
        <w:t xml:space="preserve"> </w:t>
      </w:r>
      <w:r w:rsidRPr="00C469AD">
        <w:rPr>
          <w:rtl/>
        </w:rPr>
        <w:t>عليه</w:t>
      </w:r>
      <w:r>
        <w:rPr>
          <w:rtl/>
        </w:rPr>
        <w:t xml:space="preserve"> </w:t>
      </w:r>
      <w:r w:rsidRPr="00C469AD">
        <w:rPr>
          <w:rtl/>
        </w:rPr>
        <w:t>صاحبة</w:t>
      </w:r>
      <w:r>
        <w:rPr>
          <w:rtl/>
        </w:rPr>
        <w:t xml:space="preserve"> </w:t>
      </w:r>
      <w:r w:rsidRPr="00C469AD">
        <w:rPr>
          <w:rtl/>
        </w:rPr>
        <w:t>الرسالة</w:t>
      </w:r>
      <w:r w:rsidR="002C22F5">
        <w:rPr>
          <w:rtl/>
        </w:rPr>
        <w:t>.</w:t>
      </w:r>
    </w:p>
    <w:p w14:paraId="274DDB2E" w14:textId="12651A56" w:rsidR="00095FE4" w:rsidRPr="00C469AD" w:rsidRDefault="00095FE4" w:rsidP="00095FE4">
      <w:pPr>
        <w:pStyle w:val="SingleTxt"/>
        <w:rPr>
          <w:rtl/>
        </w:rPr>
      </w:pPr>
      <w:r w:rsidRPr="00C469AD">
        <w:rPr>
          <w:rtl/>
        </w:rPr>
        <w:t>٤</w:t>
      </w:r>
      <w:r>
        <w:rPr>
          <w:rtl/>
        </w:rPr>
        <w:t>-</w:t>
      </w:r>
      <w:r w:rsidRPr="00C469AD">
        <w:rPr>
          <w:rtl/>
        </w:rPr>
        <w:t>٧</w:t>
      </w:r>
      <w:r>
        <w:rPr>
          <w:rtl/>
        </w:rPr>
        <w:tab/>
      </w:r>
      <w:r w:rsidRPr="00C469AD">
        <w:rPr>
          <w:rtl/>
        </w:rPr>
        <w:t>وتؤكد</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كذلك</w:t>
      </w:r>
      <w:r>
        <w:rPr>
          <w:rtl/>
        </w:rPr>
        <w:t xml:space="preserve"> </w:t>
      </w:r>
      <w:r w:rsidRPr="00C469AD">
        <w:rPr>
          <w:rtl/>
        </w:rPr>
        <w:t>أنه</w:t>
      </w:r>
      <w:r>
        <w:rPr>
          <w:rtl/>
        </w:rPr>
        <w:t xml:space="preserve"> </w:t>
      </w:r>
      <w:r w:rsidRPr="00C469AD">
        <w:rPr>
          <w:rtl/>
        </w:rPr>
        <w:t>لا</w:t>
      </w:r>
      <w:r>
        <w:rPr>
          <w:rtl/>
        </w:rPr>
        <w:t xml:space="preserve"> </w:t>
      </w:r>
      <w:r w:rsidRPr="00C469AD">
        <w:rPr>
          <w:rtl/>
        </w:rPr>
        <w:t>مجال</w:t>
      </w:r>
      <w:r>
        <w:rPr>
          <w:rtl/>
        </w:rPr>
        <w:t xml:space="preserve"> </w:t>
      </w:r>
      <w:r w:rsidRPr="00C469AD">
        <w:rPr>
          <w:rtl/>
        </w:rPr>
        <w:t>لأي</w:t>
      </w:r>
      <w:r>
        <w:rPr>
          <w:rtl/>
        </w:rPr>
        <w:t xml:space="preserve"> </w:t>
      </w:r>
      <w:r w:rsidRPr="00C469AD">
        <w:rPr>
          <w:rtl/>
        </w:rPr>
        <w:t>شك</w:t>
      </w:r>
      <w:r>
        <w:rPr>
          <w:rtl/>
        </w:rPr>
        <w:t xml:space="preserve"> </w:t>
      </w:r>
      <w:r w:rsidRPr="00C469AD">
        <w:rPr>
          <w:rtl/>
        </w:rPr>
        <w:t>معقول</w:t>
      </w:r>
      <w:r>
        <w:rPr>
          <w:rtl/>
        </w:rPr>
        <w:t xml:space="preserve"> </w:t>
      </w:r>
      <w:r w:rsidRPr="00C469AD">
        <w:rPr>
          <w:rtl/>
        </w:rPr>
        <w:t>يمكن</w:t>
      </w:r>
      <w:r>
        <w:rPr>
          <w:rtl/>
        </w:rPr>
        <w:t xml:space="preserve"> </w:t>
      </w:r>
      <w:r w:rsidRPr="00C469AD">
        <w:rPr>
          <w:rtl/>
        </w:rPr>
        <w:t>إثارته</w:t>
      </w:r>
      <w:r>
        <w:rPr>
          <w:rtl/>
        </w:rPr>
        <w:t xml:space="preserve"> </w:t>
      </w:r>
      <w:r w:rsidRPr="00C469AD">
        <w:rPr>
          <w:rtl/>
        </w:rPr>
        <w:t>حول</w:t>
      </w:r>
      <w:r>
        <w:rPr>
          <w:rtl/>
        </w:rPr>
        <w:t xml:space="preserve"> </w:t>
      </w:r>
      <w:r w:rsidRPr="00C469AD">
        <w:rPr>
          <w:rtl/>
        </w:rPr>
        <w:t>الشركة</w:t>
      </w:r>
      <w:r>
        <w:rPr>
          <w:rtl/>
        </w:rPr>
        <w:t xml:space="preserve"> </w:t>
      </w:r>
      <w:r w:rsidRPr="00C469AD">
        <w:rPr>
          <w:rtl/>
        </w:rPr>
        <w:t>التي</w:t>
      </w:r>
      <w:r>
        <w:rPr>
          <w:rtl/>
        </w:rPr>
        <w:t xml:space="preserve"> </w:t>
      </w:r>
      <w:r w:rsidRPr="00C469AD">
        <w:rPr>
          <w:rtl/>
        </w:rPr>
        <w:t>أجرت</w:t>
      </w:r>
      <w:r>
        <w:rPr>
          <w:rtl/>
        </w:rPr>
        <w:t xml:space="preserve"> </w:t>
      </w:r>
      <w:r w:rsidRPr="00C469AD">
        <w:rPr>
          <w:rtl/>
        </w:rPr>
        <w:t>اختبار</w:t>
      </w:r>
      <w:r>
        <w:rPr>
          <w:rtl/>
        </w:rPr>
        <w:t xml:space="preserve"> </w:t>
      </w:r>
      <w:r w:rsidRPr="00C469AD">
        <w:rPr>
          <w:rtl/>
        </w:rPr>
        <w:t>اللغة</w:t>
      </w:r>
      <w:r>
        <w:rPr>
          <w:rtl/>
        </w:rPr>
        <w:t xml:space="preserve">، </w:t>
      </w:r>
      <w:r w:rsidRPr="00C469AD">
        <w:rPr>
          <w:rtl/>
        </w:rPr>
        <w:t>كما</w:t>
      </w:r>
      <w:r>
        <w:rPr>
          <w:rtl/>
        </w:rPr>
        <w:t xml:space="preserve"> </w:t>
      </w:r>
      <w:r w:rsidRPr="00C469AD">
        <w:rPr>
          <w:rtl/>
        </w:rPr>
        <w:t>تدعي</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وتشير</w:t>
      </w:r>
      <w:r>
        <w:rPr>
          <w:rtl/>
        </w:rPr>
        <w:t xml:space="preserve"> </w:t>
      </w:r>
      <w:r w:rsidRPr="00C469AD">
        <w:rPr>
          <w:rtl/>
        </w:rPr>
        <w:t>إلى</w:t>
      </w:r>
      <w:r>
        <w:rPr>
          <w:rtl/>
        </w:rPr>
        <w:t xml:space="preserve"> </w:t>
      </w:r>
      <w:r w:rsidRPr="00C469AD">
        <w:rPr>
          <w:rtl/>
        </w:rPr>
        <w:t>مسألة</w:t>
      </w:r>
      <w:r>
        <w:rPr>
          <w:rtl/>
        </w:rPr>
        <w:t xml:space="preserve"> </w:t>
      </w:r>
      <w:r w:rsidRPr="00C469AD">
        <w:rPr>
          <w:rtl/>
        </w:rPr>
        <w:t>الاعتماد</w:t>
      </w:r>
      <w:r>
        <w:rPr>
          <w:rtl/>
        </w:rPr>
        <w:t xml:space="preserve"> </w:t>
      </w:r>
      <w:r w:rsidRPr="00C469AD">
        <w:rPr>
          <w:rtl/>
        </w:rPr>
        <w:t>على</w:t>
      </w:r>
      <w:r>
        <w:rPr>
          <w:rtl/>
        </w:rPr>
        <w:t xml:space="preserve"> </w:t>
      </w:r>
      <w:r w:rsidRPr="00C469AD">
        <w:rPr>
          <w:rtl/>
        </w:rPr>
        <w:t>هذه</w:t>
      </w:r>
      <w:r>
        <w:rPr>
          <w:rtl/>
        </w:rPr>
        <w:t xml:space="preserve"> </w:t>
      </w:r>
      <w:r w:rsidRPr="00C469AD">
        <w:rPr>
          <w:rtl/>
        </w:rPr>
        <w:t>الاختبارات</w:t>
      </w:r>
      <w:r>
        <w:rPr>
          <w:rtl/>
        </w:rPr>
        <w:t xml:space="preserve"> </w:t>
      </w:r>
      <w:r w:rsidRPr="00C469AD">
        <w:rPr>
          <w:rtl/>
        </w:rPr>
        <w:t>والانتقادات</w:t>
      </w:r>
      <w:r>
        <w:rPr>
          <w:rtl/>
        </w:rPr>
        <w:t xml:space="preserve"> </w:t>
      </w:r>
      <w:r w:rsidRPr="00C469AD">
        <w:rPr>
          <w:rtl/>
        </w:rPr>
        <w:t>الموجهة</w:t>
      </w:r>
      <w:r>
        <w:rPr>
          <w:rtl/>
        </w:rPr>
        <w:t xml:space="preserve"> </w:t>
      </w:r>
      <w:r w:rsidRPr="00C469AD">
        <w:rPr>
          <w:rtl/>
        </w:rPr>
        <w:t>إليها</w:t>
      </w:r>
      <w:r>
        <w:rPr>
          <w:rtl/>
        </w:rPr>
        <w:t xml:space="preserve"> </w:t>
      </w:r>
      <w:r w:rsidRPr="00C469AD">
        <w:rPr>
          <w:rtl/>
        </w:rPr>
        <w:t>في</w:t>
      </w:r>
      <w:r>
        <w:rPr>
          <w:rtl/>
        </w:rPr>
        <w:t xml:space="preserve"> </w:t>
      </w:r>
      <w:r w:rsidRPr="00C469AD">
        <w:rPr>
          <w:rtl/>
        </w:rPr>
        <w:t>سياق</w:t>
      </w:r>
      <w:r>
        <w:rPr>
          <w:rtl/>
        </w:rPr>
        <w:t xml:space="preserve"> </w:t>
      </w:r>
      <w:r w:rsidRPr="00C469AD">
        <w:rPr>
          <w:rtl/>
        </w:rPr>
        <w:t>الإجراءات</w:t>
      </w:r>
      <w:r>
        <w:rPr>
          <w:rtl/>
        </w:rPr>
        <w:t xml:space="preserve"> </w:t>
      </w:r>
      <w:r w:rsidRPr="00C469AD">
        <w:rPr>
          <w:rtl/>
        </w:rPr>
        <w:t>المتعلقة</w:t>
      </w:r>
      <w:r>
        <w:rPr>
          <w:rtl/>
        </w:rPr>
        <w:t xml:space="preserve"> </w:t>
      </w:r>
      <w:r w:rsidRPr="00C469AD">
        <w:rPr>
          <w:rtl/>
        </w:rPr>
        <w:t>بملتمسي</w:t>
      </w:r>
      <w:r>
        <w:rPr>
          <w:rtl/>
        </w:rPr>
        <w:t xml:space="preserve"> </w:t>
      </w:r>
      <w:r w:rsidRPr="00C469AD">
        <w:rPr>
          <w:rtl/>
        </w:rPr>
        <w:t>اللجوء</w:t>
      </w:r>
      <w:r>
        <w:rPr>
          <w:rtl/>
        </w:rPr>
        <w:t xml:space="preserve"> </w:t>
      </w:r>
      <w:r w:rsidRPr="00C469AD">
        <w:rPr>
          <w:rtl/>
        </w:rPr>
        <w:t>من</w:t>
      </w:r>
      <w:r>
        <w:rPr>
          <w:rtl/>
        </w:rPr>
        <w:t xml:space="preserve"> </w:t>
      </w:r>
      <w:r w:rsidRPr="00C469AD">
        <w:rPr>
          <w:rtl/>
        </w:rPr>
        <w:t>الصومال</w:t>
      </w:r>
      <w:r>
        <w:rPr>
          <w:rtl/>
        </w:rPr>
        <w:t xml:space="preserve"> </w:t>
      </w:r>
      <w:r w:rsidRPr="00C469AD">
        <w:rPr>
          <w:rtl/>
        </w:rPr>
        <w:t>في</w:t>
      </w:r>
      <w:r>
        <w:rPr>
          <w:rtl/>
        </w:rPr>
        <w:t xml:space="preserve"> </w:t>
      </w:r>
      <w:r w:rsidRPr="00C469AD">
        <w:rPr>
          <w:rtl/>
        </w:rPr>
        <w:t>المملكة</w:t>
      </w:r>
      <w:r>
        <w:rPr>
          <w:rtl/>
        </w:rPr>
        <w:t xml:space="preserve"> </w:t>
      </w:r>
      <w:r w:rsidRPr="00C469AD">
        <w:rPr>
          <w:rtl/>
        </w:rPr>
        <w:t>المتحدة</w:t>
      </w:r>
      <w:r>
        <w:rPr>
          <w:rtl/>
        </w:rPr>
        <w:t xml:space="preserve">، </w:t>
      </w:r>
      <w:r w:rsidRPr="00C469AD">
        <w:rPr>
          <w:rtl/>
        </w:rPr>
        <w:t>فتقول</w:t>
      </w:r>
      <w:r>
        <w:rPr>
          <w:rtl/>
        </w:rPr>
        <w:t xml:space="preserve"> </w:t>
      </w:r>
      <w:r w:rsidRPr="00C469AD">
        <w:rPr>
          <w:rtl/>
        </w:rPr>
        <w:t>إن</w:t>
      </w:r>
      <w:r w:rsidR="002C22F5">
        <w:rPr>
          <w:rFonts w:hint="cs"/>
          <w:rtl/>
        </w:rPr>
        <w:t> </w:t>
      </w:r>
      <w:r w:rsidRPr="00C469AD">
        <w:rPr>
          <w:rtl/>
        </w:rPr>
        <w:t>المشكلة</w:t>
      </w:r>
      <w:r>
        <w:rPr>
          <w:rtl/>
        </w:rPr>
        <w:t xml:space="preserve"> </w:t>
      </w:r>
      <w:r w:rsidRPr="00C469AD">
        <w:rPr>
          <w:rtl/>
        </w:rPr>
        <w:t>تكمن</w:t>
      </w:r>
      <w:r>
        <w:rPr>
          <w:rtl/>
        </w:rPr>
        <w:t xml:space="preserve"> </w:t>
      </w:r>
      <w:r w:rsidRPr="00C469AD">
        <w:rPr>
          <w:rtl/>
        </w:rPr>
        <w:t>فيما</w:t>
      </w:r>
      <w:r>
        <w:rPr>
          <w:rtl/>
        </w:rPr>
        <w:t xml:space="preserve"> </w:t>
      </w:r>
      <w:r w:rsidRPr="00C469AD">
        <w:rPr>
          <w:rtl/>
        </w:rPr>
        <w:t>تسنده</w:t>
      </w:r>
      <w:r>
        <w:rPr>
          <w:rtl/>
        </w:rPr>
        <w:t xml:space="preserve"> </w:t>
      </w:r>
      <w:r w:rsidRPr="00C469AD">
        <w:rPr>
          <w:rtl/>
        </w:rPr>
        <w:t>المحاكم</w:t>
      </w:r>
      <w:r>
        <w:rPr>
          <w:rtl/>
        </w:rPr>
        <w:t xml:space="preserve"> </w:t>
      </w:r>
      <w:r w:rsidRPr="00C469AD">
        <w:rPr>
          <w:rtl/>
        </w:rPr>
        <w:t>من</w:t>
      </w:r>
      <w:r>
        <w:rPr>
          <w:rtl/>
        </w:rPr>
        <w:t xml:space="preserve"> </w:t>
      </w:r>
      <w:r w:rsidRPr="00C469AD">
        <w:rPr>
          <w:rtl/>
        </w:rPr>
        <w:t>وزن</w:t>
      </w:r>
      <w:r>
        <w:rPr>
          <w:rtl/>
        </w:rPr>
        <w:t xml:space="preserve"> </w:t>
      </w:r>
      <w:r w:rsidRPr="00C469AD">
        <w:rPr>
          <w:rtl/>
        </w:rPr>
        <w:t>لتلك</w:t>
      </w:r>
      <w:r>
        <w:rPr>
          <w:rtl/>
        </w:rPr>
        <w:t xml:space="preserve"> </w:t>
      </w:r>
      <w:r w:rsidRPr="00C469AD">
        <w:rPr>
          <w:rtl/>
        </w:rPr>
        <w:t>الاختبارات</w:t>
      </w:r>
      <w:r>
        <w:rPr>
          <w:rtl/>
        </w:rPr>
        <w:t xml:space="preserve">، </w:t>
      </w:r>
      <w:r w:rsidRPr="00C469AD">
        <w:rPr>
          <w:rtl/>
        </w:rPr>
        <w:t>لا</w:t>
      </w:r>
      <w:r>
        <w:rPr>
          <w:rtl/>
        </w:rPr>
        <w:t xml:space="preserve"> </w:t>
      </w:r>
      <w:r w:rsidRPr="00C469AD">
        <w:rPr>
          <w:rtl/>
        </w:rPr>
        <w:t>في</w:t>
      </w:r>
      <w:r>
        <w:rPr>
          <w:rtl/>
        </w:rPr>
        <w:t xml:space="preserve"> </w:t>
      </w:r>
      <w:r w:rsidRPr="00C469AD">
        <w:rPr>
          <w:rtl/>
        </w:rPr>
        <w:t>مصداقية</w:t>
      </w:r>
      <w:r>
        <w:rPr>
          <w:rtl/>
        </w:rPr>
        <w:t xml:space="preserve"> </w:t>
      </w:r>
      <w:r w:rsidRPr="00C469AD">
        <w:rPr>
          <w:rtl/>
        </w:rPr>
        <w:t>الشركة</w:t>
      </w:r>
      <w:r>
        <w:rPr>
          <w:rtl/>
        </w:rPr>
        <w:t xml:space="preserve"> </w:t>
      </w:r>
      <w:r w:rsidRPr="00C469AD">
        <w:rPr>
          <w:rtl/>
        </w:rPr>
        <w:t>التي</w:t>
      </w:r>
      <w:r>
        <w:rPr>
          <w:rtl/>
        </w:rPr>
        <w:t xml:space="preserve"> </w:t>
      </w:r>
      <w:r w:rsidRPr="00C469AD">
        <w:rPr>
          <w:rtl/>
        </w:rPr>
        <w:t>تقوم</w:t>
      </w:r>
      <w:r>
        <w:rPr>
          <w:rtl/>
        </w:rPr>
        <w:t xml:space="preserve"> </w:t>
      </w:r>
      <w:r w:rsidRPr="00C469AD">
        <w:rPr>
          <w:rtl/>
        </w:rPr>
        <w:t>بها</w:t>
      </w:r>
      <w:r>
        <w:rPr>
          <w:rtl/>
        </w:rPr>
        <w:t>.</w:t>
      </w:r>
    </w:p>
    <w:p w14:paraId="70DE495B" w14:textId="77777777" w:rsidR="00095FE4" w:rsidRPr="00C469AD" w:rsidRDefault="00095FE4" w:rsidP="00095FE4">
      <w:pPr>
        <w:pStyle w:val="SingleTxt"/>
        <w:rPr>
          <w:rtl/>
        </w:rPr>
      </w:pPr>
      <w:r w:rsidRPr="00C469AD">
        <w:rPr>
          <w:rtl/>
        </w:rPr>
        <w:t>٤</w:t>
      </w:r>
      <w:r>
        <w:rPr>
          <w:rtl/>
        </w:rPr>
        <w:t>-</w:t>
      </w:r>
      <w:r w:rsidRPr="00C469AD">
        <w:rPr>
          <w:rtl/>
        </w:rPr>
        <w:t>٨</w:t>
      </w:r>
      <w:r>
        <w:rPr>
          <w:rtl/>
        </w:rPr>
        <w:tab/>
      </w:r>
      <w:r w:rsidRPr="00C469AD">
        <w:rPr>
          <w:rtl/>
        </w:rPr>
        <w:t>أما</w:t>
      </w:r>
      <w:r>
        <w:rPr>
          <w:rtl/>
        </w:rPr>
        <w:t xml:space="preserve"> </w:t>
      </w:r>
      <w:r w:rsidRPr="00C469AD">
        <w:rPr>
          <w:rtl/>
        </w:rPr>
        <w:t>فيما</w:t>
      </w:r>
      <w:r>
        <w:rPr>
          <w:rtl/>
        </w:rPr>
        <w:t xml:space="preserve"> </w:t>
      </w:r>
      <w:r w:rsidRPr="00C469AD">
        <w:rPr>
          <w:rtl/>
        </w:rPr>
        <w:t>يتصل</w:t>
      </w:r>
      <w:r>
        <w:rPr>
          <w:rtl/>
        </w:rPr>
        <w:t xml:space="preserve"> </w:t>
      </w:r>
      <w:r w:rsidRPr="00C469AD">
        <w:rPr>
          <w:rtl/>
        </w:rPr>
        <w:t>بموقف</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بشأن</w:t>
      </w:r>
      <w:r>
        <w:rPr>
          <w:rtl/>
        </w:rPr>
        <w:t xml:space="preserve"> </w:t>
      </w:r>
      <w:r w:rsidRPr="00C469AD">
        <w:rPr>
          <w:rtl/>
        </w:rPr>
        <w:t>وجود</w:t>
      </w:r>
      <w:r>
        <w:rPr>
          <w:rtl/>
        </w:rPr>
        <w:t xml:space="preserve"> </w:t>
      </w:r>
      <w:r w:rsidRPr="00C469AD">
        <w:rPr>
          <w:rtl/>
        </w:rPr>
        <w:t>طفلها</w:t>
      </w:r>
      <w:r>
        <w:rPr>
          <w:rtl/>
        </w:rPr>
        <w:t xml:space="preserve"> </w:t>
      </w:r>
      <w:r w:rsidRPr="00C469AD">
        <w:rPr>
          <w:rtl/>
        </w:rPr>
        <w:t>معها</w:t>
      </w:r>
      <w:r>
        <w:rPr>
          <w:rtl/>
        </w:rPr>
        <w:t xml:space="preserve"> </w:t>
      </w:r>
      <w:r w:rsidRPr="00C469AD">
        <w:rPr>
          <w:rtl/>
        </w:rPr>
        <w:t>أثناء</w:t>
      </w:r>
      <w:r>
        <w:rPr>
          <w:rtl/>
        </w:rPr>
        <w:t xml:space="preserve"> </w:t>
      </w:r>
      <w:r w:rsidRPr="00C469AD">
        <w:rPr>
          <w:rtl/>
        </w:rPr>
        <w:t>المقابلات</w:t>
      </w:r>
      <w:r>
        <w:rPr>
          <w:rtl/>
        </w:rPr>
        <w:t xml:space="preserve"> </w:t>
      </w:r>
      <w:r w:rsidRPr="00C469AD">
        <w:rPr>
          <w:rtl/>
        </w:rPr>
        <w:t>الموضوعية</w:t>
      </w:r>
      <w:r>
        <w:rPr>
          <w:rtl/>
        </w:rPr>
        <w:t xml:space="preserve"> </w:t>
      </w:r>
      <w:r w:rsidRPr="00C469AD">
        <w:rPr>
          <w:rtl/>
        </w:rPr>
        <w:t>وتأثير</w:t>
      </w:r>
      <w:r>
        <w:rPr>
          <w:rtl/>
        </w:rPr>
        <w:t xml:space="preserve"> </w:t>
      </w:r>
      <w:r w:rsidRPr="00C469AD">
        <w:rPr>
          <w:rtl/>
        </w:rPr>
        <w:t>ذلك</w:t>
      </w:r>
      <w:r>
        <w:rPr>
          <w:rtl/>
        </w:rPr>
        <w:t xml:space="preserve"> </w:t>
      </w:r>
      <w:r w:rsidRPr="00C469AD">
        <w:rPr>
          <w:rtl/>
        </w:rPr>
        <w:t>سلباً</w:t>
      </w:r>
      <w:r>
        <w:rPr>
          <w:rtl/>
        </w:rPr>
        <w:t xml:space="preserve"> </w:t>
      </w:r>
      <w:r w:rsidRPr="00C469AD">
        <w:rPr>
          <w:rtl/>
        </w:rPr>
        <w:t>على</w:t>
      </w:r>
      <w:r>
        <w:rPr>
          <w:rtl/>
        </w:rPr>
        <w:t xml:space="preserve"> </w:t>
      </w:r>
      <w:r w:rsidRPr="00C469AD">
        <w:rPr>
          <w:rtl/>
        </w:rPr>
        <w:t>الأقوال</w:t>
      </w:r>
      <w:r>
        <w:rPr>
          <w:rtl/>
        </w:rPr>
        <w:t xml:space="preserve"> </w:t>
      </w:r>
      <w:r w:rsidRPr="00C469AD">
        <w:rPr>
          <w:rtl/>
        </w:rPr>
        <w:t>التي</w:t>
      </w:r>
      <w:r>
        <w:rPr>
          <w:rtl/>
        </w:rPr>
        <w:t xml:space="preserve"> </w:t>
      </w:r>
      <w:r w:rsidRPr="00C469AD">
        <w:rPr>
          <w:rtl/>
        </w:rPr>
        <w:t>أدلت</w:t>
      </w:r>
      <w:r>
        <w:rPr>
          <w:rtl/>
        </w:rPr>
        <w:t xml:space="preserve"> </w:t>
      </w:r>
      <w:r w:rsidRPr="00C469AD">
        <w:rPr>
          <w:rtl/>
        </w:rPr>
        <w:t>بها</w:t>
      </w:r>
      <w:r>
        <w:rPr>
          <w:rtl/>
        </w:rPr>
        <w:t xml:space="preserve">، </w:t>
      </w:r>
      <w:r w:rsidRPr="00C469AD">
        <w:rPr>
          <w:rtl/>
        </w:rPr>
        <w:t>تشير</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إلى</w:t>
      </w:r>
      <w:r>
        <w:rPr>
          <w:rtl/>
        </w:rPr>
        <w:t xml:space="preserve"> </w:t>
      </w:r>
      <w:r w:rsidRPr="00C469AD">
        <w:rPr>
          <w:rtl/>
        </w:rPr>
        <w:t>أن</w:t>
      </w:r>
      <w:r>
        <w:rPr>
          <w:rtl/>
        </w:rPr>
        <w:t xml:space="preserve"> </w:t>
      </w:r>
      <w:r w:rsidRPr="00C469AD">
        <w:rPr>
          <w:rtl/>
        </w:rPr>
        <w:t>التقارير</w:t>
      </w:r>
      <w:r>
        <w:rPr>
          <w:rtl/>
        </w:rPr>
        <w:t xml:space="preserve"> </w:t>
      </w:r>
      <w:r w:rsidRPr="00C469AD">
        <w:rPr>
          <w:rtl/>
        </w:rPr>
        <w:t>المتعلقة</w:t>
      </w:r>
      <w:r>
        <w:rPr>
          <w:rtl/>
        </w:rPr>
        <w:t xml:space="preserve"> </w:t>
      </w:r>
      <w:r w:rsidRPr="00C469AD">
        <w:rPr>
          <w:rtl/>
        </w:rPr>
        <w:t>بهذه</w:t>
      </w:r>
      <w:r>
        <w:rPr>
          <w:rtl/>
        </w:rPr>
        <w:t xml:space="preserve"> </w:t>
      </w:r>
      <w:r w:rsidRPr="00C469AD">
        <w:rPr>
          <w:rtl/>
        </w:rPr>
        <w:t>المقابلات</w:t>
      </w:r>
      <w:r>
        <w:rPr>
          <w:rtl/>
        </w:rPr>
        <w:t xml:space="preserve"> </w:t>
      </w:r>
      <w:r w:rsidRPr="00C469AD">
        <w:rPr>
          <w:rtl/>
        </w:rPr>
        <w:t>ترجمها</w:t>
      </w:r>
      <w:r>
        <w:rPr>
          <w:rtl/>
        </w:rPr>
        <w:t xml:space="preserve"> </w:t>
      </w:r>
      <w:r w:rsidRPr="00C469AD">
        <w:rPr>
          <w:rtl/>
        </w:rPr>
        <w:t>المترجم</w:t>
      </w:r>
      <w:r>
        <w:rPr>
          <w:rtl/>
        </w:rPr>
        <w:t xml:space="preserve"> </w:t>
      </w:r>
      <w:r w:rsidRPr="00C469AD">
        <w:rPr>
          <w:rtl/>
        </w:rPr>
        <w:t>الشفوي</w:t>
      </w:r>
      <w:r>
        <w:rPr>
          <w:rtl/>
        </w:rPr>
        <w:t xml:space="preserve"> </w:t>
      </w:r>
      <w:r w:rsidRPr="00C469AD">
        <w:rPr>
          <w:rtl/>
        </w:rPr>
        <w:t>واستعرضتها</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ومن</w:t>
      </w:r>
      <w:r>
        <w:rPr>
          <w:rtl/>
        </w:rPr>
        <w:t xml:space="preserve"> </w:t>
      </w:r>
      <w:r w:rsidRPr="00C469AD">
        <w:rPr>
          <w:rtl/>
        </w:rPr>
        <w:t>ثم</w:t>
      </w:r>
      <w:r>
        <w:rPr>
          <w:rtl/>
        </w:rPr>
        <w:t xml:space="preserve"> </w:t>
      </w:r>
      <w:r w:rsidRPr="00C469AD">
        <w:rPr>
          <w:rtl/>
        </w:rPr>
        <w:t>وقعت</w:t>
      </w:r>
      <w:r>
        <w:rPr>
          <w:rtl/>
        </w:rPr>
        <w:t xml:space="preserve"> </w:t>
      </w:r>
      <w:r w:rsidRPr="00C469AD">
        <w:rPr>
          <w:rtl/>
        </w:rPr>
        <w:t>عليها</w:t>
      </w:r>
      <w:r>
        <w:rPr>
          <w:rtl/>
        </w:rPr>
        <w:t xml:space="preserve">. </w:t>
      </w:r>
      <w:r w:rsidRPr="00C469AD">
        <w:rPr>
          <w:rtl/>
        </w:rPr>
        <w:t>ولقد</w:t>
      </w:r>
      <w:r>
        <w:rPr>
          <w:rtl/>
        </w:rPr>
        <w:t xml:space="preserve"> </w:t>
      </w:r>
      <w:r w:rsidRPr="00C469AD">
        <w:rPr>
          <w:rtl/>
        </w:rPr>
        <w:t>ذكرت</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صراحةً</w:t>
      </w:r>
      <w:r>
        <w:rPr>
          <w:rtl/>
        </w:rPr>
        <w:t xml:space="preserve"> </w:t>
      </w:r>
      <w:r w:rsidRPr="00C469AD">
        <w:rPr>
          <w:rtl/>
        </w:rPr>
        <w:t>أنه</w:t>
      </w:r>
      <w:r>
        <w:rPr>
          <w:rtl/>
        </w:rPr>
        <w:t xml:space="preserve"> </w:t>
      </w:r>
      <w:r w:rsidRPr="00C469AD">
        <w:rPr>
          <w:rtl/>
        </w:rPr>
        <w:t>ليس</w:t>
      </w:r>
      <w:r>
        <w:rPr>
          <w:rtl/>
        </w:rPr>
        <w:t xml:space="preserve"> </w:t>
      </w:r>
      <w:r w:rsidRPr="00C469AD">
        <w:rPr>
          <w:rtl/>
        </w:rPr>
        <w:t>لديها</w:t>
      </w:r>
      <w:r>
        <w:rPr>
          <w:rtl/>
        </w:rPr>
        <w:t xml:space="preserve"> </w:t>
      </w:r>
      <w:r w:rsidRPr="00C469AD">
        <w:rPr>
          <w:rtl/>
        </w:rPr>
        <w:t>أية</w:t>
      </w:r>
      <w:r>
        <w:rPr>
          <w:rtl/>
        </w:rPr>
        <w:t xml:space="preserve"> </w:t>
      </w:r>
      <w:r w:rsidRPr="00C469AD">
        <w:rPr>
          <w:rtl/>
        </w:rPr>
        <w:t>تعليقات</w:t>
      </w:r>
      <w:r>
        <w:rPr>
          <w:rtl/>
        </w:rPr>
        <w:t xml:space="preserve"> </w:t>
      </w:r>
      <w:r w:rsidRPr="00C469AD">
        <w:rPr>
          <w:rtl/>
        </w:rPr>
        <w:t>إضافية</w:t>
      </w:r>
      <w:r>
        <w:rPr>
          <w:rtl/>
        </w:rPr>
        <w:t xml:space="preserve"> </w:t>
      </w:r>
      <w:r w:rsidRPr="00C469AD">
        <w:rPr>
          <w:rtl/>
        </w:rPr>
        <w:t>على</w:t>
      </w:r>
      <w:r>
        <w:rPr>
          <w:rtl/>
        </w:rPr>
        <w:t xml:space="preserve"> </w:t>
      </w:r>
      <w:r w:rsidRPr="00C469AD">
        <w:rPr>
          <w:rtl/>
        </w:rPr>
        <w:t>التقارير</w:t>
      </w:r>
      <w:r>
        <w:rPr>
          <w:rtl/>
        </w:rPr>
        <w:t xml:space="preserve">. </w:t>
      </w:r>
      <w:r w:rsidRPr="00C469AD">
        <w:rPr>
          <w:rtl/>
        </w:rPr>
        <w:t>ولم</w:t>
      </w:r>
      <w:r>
        <w:rPr>
          <w:rtl/>
        </w:rPr>
        <w:t xml:space="preserve"> </w:t>
      </w:r>
      <w:r w:rsidRPr="00C469AD">
        <w:rPr>
          <w:rtl/>
        </w:rPr>
        <w:t>تُبدِ</w:t>
      </w:r>
      <w:r>
        <w:rPr>
          <w:rtl/>
        </w:rPr>
        <w:t xml:space="preserve">، </w:t>
      </w:r>
      <w:r w:rsidRPr="00C469AD">
        <w:rPr>
          <w:rtl/>
        </w:rPr>
        <w:t>في</w:t>
      </w:r>
      <w:r>
        <w:rPr>
          <w:rtl/>
        </w:rPr>
        <w:t xml:space="preserve"> </w:t>
      </w:r>
      <w:r w:rsidRPr="00C469AD">
        <w:rPr>
          <w:rtl/>
        </w:rPr>
        <w:t>أي</w:t>
      </w:r>
      <w:r>
        <w:rPr>
          <w:rtl/>
        </w:rPr>
        <w:t xml:space="preserve"> </w:t>
      </w:r>
      <w:r w:rsidRPr="00C469AD">
        <w:rPr>
          <w:rtl/>
        </w:rPr>
        <w:t>مرحلة</w:t>
      </w:r>
      <w:r>
        <w:rPr>
          <w:rtl/>
        </w:rPr>
        <w:t xml:space="preserve"> </w:t>
      </w:r>
      <w:r w:rsidRPr="00C469AD">
        <w:rPr>
          <w:rtl/>
        </w:rPr>
        <w:t>أثناء</w:t>
      </w:r>
      <w:r>
        <w:rPr>
          <w:rtl/>
        </w:rPr>
        <w:t xml:space="preserve"> </w:t>
      </w:r>
      <w:r w:rsidRPr="00C469AD">
        <w:rPr>
          <w:rtl/>
        </w:rPr>
        <w:t>تلك</w:t>
      </w:r>
      <w:r>
        <w:rPr>
          <w:rtl/>
        </w:rPr>
        <w:t xml:space="preserve"> </w:t>
      </w:r>
      <w:r w:rsidRPr="00C469AD">
        <w:rPr>
          <w:rtl/>
        </w:rPr>
        <w:t>المقابلات</w:t>
      </w:r>
      <w:r>
        <w:rPr>
          <w:rtl/>
        </w:rPr>
        <w:t xml:space="preserve">، </w:t>
      </w:r>
      <w:r w:rsidRPr="00C469AD">
        <w:rPr>
          <w:rtl/>
        </w:rPr>
        <w:t>أي</w:t>
      </w:r>
      <w:r>
        <w:rPr>
          <w:rtl/>
        </w:rPr>
        <w:t xml:space="preserve"> </w:t>
      </w:r>
      <w:r w:rsidRPr="00C469AD">
        <w:rPr>
          <w:rtl/>
        </w:rPr>
        <w:t>ارتباك</w:t>
      </w:r>
      <w:r>
        <w:rPr>
          <w:rtl/>
        </w:rPr>
        <w:t xml:space="preserve">. </w:t>
      </w:r>
      <w:r w:rsidRPr="00C469AD">
        <w:rPr>
          <w:rtl/>
        </w:rPr>
        <w:t>وتضيف</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أن</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عُرض</w:t>
      </w:r>
      <w:r>
        <w:rPr>
          <w:rtl/>
        </w:rPr>
        <w:t xml:space="preserve"> </w:t>
      </w:r>
      <w:r w:rsidRPr="00C469AD">
        <w:rPr>
          <w:rtl/>
        </w:rPr>
        <w:t>عليها</w:t>
      </w:r>
      <w:r>
        <w:rPr>
          <w:rtl/>
        </w:rPr>
        <w:t xml:space="preserve"> </w:t>
      </w:r>
      <w:r w:rsidRPr="00C469AD">
        <w:rPr>
          <w:rtl/>
        </w:rPr>
        <w:t>أن</w:t>
      </w:r>
      <w:r>
        <w:rPr>
          <w:rtl/>
        </w:rPr>
        <w:t xml:space="preserve"> </w:t>
      </w:r>
      <w:r w:rsidRPr="00C469AD">
        <w:rPr>
          <w:rtl/>
        </w:rPr>
        <w:t>تطلب</w:t>
      </w:r>
      <w:r>
        <w:rPr>
          <w:rtl/>
        </w:rPr>
        <w:t xml:space="preserve"> </w:t>
      </w:r>
      <w:r w:rsidRPr="00C469AD">
        <w:rPr>
          <w:rtl/>
        </w:rPr>
        <w:t>جليساً</w:t>
      </w:r>
      <w:r>
        <w:rPr>
          <w:rtl/>
        </w:rPr>
        <w:t xml:space="preserve"> </w:t>
      </w:r>
      <w:r w:rsidRPr="00C469AD">
        <w:rPr>
          <w:rtl/>
        </w:rPr>
        <w:t>لطفلها</w:t>
      </w:r>
      <w:r>
        <w:rPr>
          <w:rtl/>
        </w:rPr>
        <w:t xml:space="preserve"> </w:t>
      </w:r>
      <w:r w:rsidRPr="00C469AD">
        <w:rPr>
          <w:rtl/>
        </w:rPr>
        <w:t>أثناء</w:t>
      </w:r>
      <w:r>
        <w:rPr>
          <w:rtl/>
        </w:rPr>
        <w:t xml:space="preserve"> </w:t>
      </w:r>
      <w:r w:rsidRPr="00C469AD">
        <w:rPr>
          <w:rtl/>
        </w:rPr>
        <w:t>إجراء</w:t>
      </w:r>
      <w:r>
        <w:rPr>
          <w:rtl/>
        </w:rPr>
        <w:t xml:space="preserve"> </w:t>
      </w:r>
      <w:r w:rsidRPr="00C469AD">
        <w:rPr>
          <w:rtl/>
        </w:rPr>
        <w:t>المقابلات</w:t>
      </w:r>
      <w:r>
        <w:rPr>
          <w:rtl/>
        </w:rPr>
        <w:t xml:space="preserve"> </w:t>
      </w:r>
      <w:r w:rsidRPr="00C469AD">
        <w:rPr>
          <w:rtl/>
        </w:rPr>
        <w:t>ولم</w:t>
      </w:r>
      <w:r>
        <w:rPr>
          <w:rFonts w:hint="cs"/>
          <w:rtl/>
        </w:rPr>
        <w:t> </w:t>
      </w:r>
      <w:r w:rsidRPr="00C469AD">
        <w:rPr>
          <w:rtl/>
        </w:rPr>
        <w:t>تكن</w:t>
      </w:r>
      <w:r>
        <w:rPr>
          <w:rtl/>
        </w:rPr>
        <w:t xml:space="preserve"> </w:t>
      </w:r>
      <w:r w:rsidRPr="00C469AD">
        <w:rPr>
          <w:rtl/>
        </w:rPr>
        <w:t>بالتالي</w:t>
      </w:r>
      <w:r>
        <w:rPr>
          <w:rtl/>
        </w:rPr>
        <w:t xml:space="preserve"> </w:t>
      </w:r>
      <w:r w:rsidRPr="00C469AD">
        <w:rPr>
          <w:rtl/>
        </w:rPr>
        <w:t>مضطرةً</w:t>
      </w:r>
      <w:r>
        <w:rPr>
          <w:rtl/>
        </w:rPr>
        <w:t xml:space="preserve"> </w:t>
      </w:r>
      <w:r w:rsidRPr="00C469AD">
        <w:rPr>
          <w:rtl/>
        </w:rPr>
        <w:t>لإبقاء</w:t>
      </w:r>
      <w:r>
        <w:rPr>
          <w:rtl/>
        </w:rPr>
        <w:t xml:space="preserve"> </w:t>
      </w:r>
      <w:r w:rsidRPr="00C469AD">
        <w:rPr>
          <w:rtl/>
        </w:rPr>
        <w:t>طفلها</w:t>
      </w:r>
      <w:r>
        <w:rPr>
          <w:rtl/>
        </w:rPr>
        <w:t xml:space="preserve"> </w:t>
      </w:r>
      <w:r w:rsidRPr="00C469AD">
        <w:rPr>
          <w:rtl/>
        </w:rPr>
        <w:t>معها</w:t>
      </w:r>
      <w:r>
        <w:rPr>
          <w:rtl/>
        </w:rPr>
        <w:t>.</w:t>
      </w:r>
    </w:p>
    <w:p w14:paraId="1AB10A24" w14:textId="5CB9F420" w:rsidR="00095FE4" w:rsidRPr="00C469AD" w:rsidRDefault="00095FE4" w:rsidP="00095FE4">
      <w:pPr>
        <w:pStyle w:val="SingleTxt"/>
        <w:rPr>
          <w:rtl/>
        </w:rPr>
      </w:pPr>
      <w:r w:rsidRPr="00C469AD">
        <w:rPr>
          <w:rtl/>
        </w:rPr>
        <w:lastRenderedPageBreak/>
        <w:t>٤</w:t>
      </w:r>
      <w:r>
        <w:rPr>
          <w:rtl/>
        </w:rPr>
        <w:t>-</w:t>
      </w:r>
      <w:r w:rsidRPr="00C469AD">
        <w:rPr>
          <w:rtl/>
        </w:rPr>
        <w:t>٩</w:t>
      </w:r>
      <w:r>
        <w:rPr>
          <w:rtl/>
        </w:rPr>
        <w:tab/>
      </w:r>
      <w:r w:rsidRPr="00C469AD">
        <w:rPr>
          <w:rtl/>
        </w:rPr>
        <w:t>وفيما</w:t>
      </w:r>
      <w:r>
        <w:rPr>
          <w:rtl/>
        </w:rPr>
        <w:t xml:space="preserve"> </w:t>
      </w:r>
      <w:r w:rsidRPr="00C469AD">
        <w:rPr>
          <w:rtl/>
        </w:rPr>
        <w:t>يتعلق</w:t>
      </w:r>
      <w:r>
        <w:rPr>
          <w:rtl/>
        </w:rPr>
        <w:t xml:space="preserve"> </w:t>
      </w:r>
      <w:r w:rsidRPr="00C469AD">
        <w:rPr>
          <w:rtl/>
        </w:rPr>
        <w:t>بادعاء</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أن</w:t>
      </w:r>
      <w:r>
        <w:rPr>
          <w:rtl/>
        </w:rPr>
        <w:t xml:space="preserve"> </w:t>
      </w:r>
      <w:r w:rsidRPr="00C469AD">
        <w:rPr>
          <w:rtl/>
        </w:rPr>
        <w:t>الظروف</w:t>
      </w:r>
      <w:r>
        <w:rPr>
          <w:rtl/>
        </w:rPr>
        <w:t xml:space="preserve"> </w:t>
      </w:r>
      <w:r w:rsidRPr="00C469AD">
        <w:rPr>
          <w:rtl/>
        </w:rPr>
        <w:t>المذكورة</w:t>
      </w:r>
      <w:r>
        <w:rPr>
          <w:rtl/>
        </w:rPr>
        <w:t xml:space="preserve"> </w:t>
      </w:r>
      <w:r w:rsidRPr="00C469AD">
        <w:rPr>
          <w:rtl/>
        </w:rPr>
        <w:t>أعلاه</w:t>
      </w:r>
      <w:r>
        <w:rPr>
          <w:rtl/>
        </w:rPr>
        <w:t xml:space="preserve"> </w:t>
      </w:r>
      <w:r w:rsidRPr="00C469AD">
        <w:rPr>
          <w:rtl/>
        </w:rPr>
        <w:t>ينبغي</w:t>
      </w:r>
      <w:r>
        <w:rPr>
          <w:rtl/>
        </w:rPr>
        <w:t xml:space="preserve"> </w:t>
      </w:r>
      <w:r w:rsidRPr="00C469AD">
        <w:rPr>
          <w:rtl/>
        </w:rPr>
        <w:t>أن</w:t>
      </w:r>
      <w:r>
        <w:rPr>
          <w:rtl/>
        </w:rPr>
        <w:t xml:space="preserve"> </w:t>
      </w:r>
      <w:r w:rsidRPr="00C469AD">
        <w:rPr>
          <w:rtl/>
        </w:rPr>
        <w:t>تعتبر</w:t>
      </w:r>
      <w:r>
        <w:rPr>
          <w:rtl/>
        </w:rPr>
        <w:t xml:space="preserve"> </w:t>
      </w:r>
      <w:r w:rsidRPr="00C469AD">
        <w:rPr>
          <w:rtl/>
        </w:rPr>
        <w:t>انتهاكا</w:t>
      </w:r>
      <w:r>
        <w:rPr>
          <w:rtl/>
        </w:rPr>
        <w:t xml:space="preserve"> </w:t>
      </w:r>
      <w:r w:rsidRPr="00C469AD">
        <w:rPr>
          <w:rtl/>
        </w:rPr>
        <w:t>قائما</w:t>
      </w:r>
      <w:r>
        <w:rPr>
          <w:rtl/>
        </w:rPr>
        <w:t xml:space="preserve"> </w:t>
      </w:r>
      <w:r w:rsidRPr="00C469AD">
        <w:rPr>
          <w:rtl/>
        </w:rPr>
        <w:t>بذاته</w:t>
      </w:r>
      <w:r>
        <w:rPr>
          <w:rtl/>
        </w:rPr>
        <w:t xml:space="preserve"> </w:t>
      </w:r>
      <w:r w:rsidRPr="00C469AD">
        <w:rPr>
          <w:rtl/>
        </w:rPr>
        <w:t>للاتفاقية</w:t>
      </w:r>
      <w:r>
        <w:rPr>
          <w:rtl/>
        </w:rPr>
        <w:t xml:space="preserve"> </w:t>
      </w:r>
      <w:r w:rsidRPr="00C469AD">
        <w:rPr>
          <w:rtl/>
        </w:rPr>
        <w:t>لأن</w:t>
      </w:r>
      <w:r>
        <w:rPr>
          <w:rtl/>
        </w:rPr>
        <w:t xml:space="preserve"> </w:t>
      </w:r>
      <w:r w:rsidRPr="00C469AD">
        <w:rPr>
          <w:rtl/>
        </w:rPr>
        <w:t>المرأة</w:t>
      </w:r>
      <w:r>
        <w:rPr>
          <w:rtl/>
        </w:rPr>
        <w:t xml:space="preserve"> </w:t>
      </w:r>
      <w:r w:rsidRPr="00C469AD">
        <w:rPr>
          <w:rtl/>
        </w:rPr>
        <w:t>التي</w:t>
      </w:r>
      <w:r>
        <w:rPr>
          <w:rtl/>
        </w:rPr>
        <w:t xml:space="preserve"> </w:t>
      </w:r>
      <w:r w:rsidRPr="00C469AD">
        <w:rPr>
          <w:rtl/>
        </w:rPr>
        <w:t>لديها</w:t>
      </w:r>
      <w:r>
        <w:rPr>
          <w:rtl/>
        </w:rPr>
        <w:t xml:space="preserve"> </w:t>
      </w:r>
      <w:r w:rsidRPr="00C469AD">
        <w:rPr>
          <w:rtl/>
        </w:rPr>
        <w:t>أطفال</w:t>
      </w:r>
      <w:r>
        <w:rPr>
          <w:rtl/>
        </w:rPr>
        <w:t xml:space="preserve"> </w:t>
      </w:r>
      <w:r w:rsidRPr="00C469AD">
        <w:rPr>
          <w:rtl/>
        </w:rPr>
        <w:t>صغار</w:t>
      </w:r>
      <w:r>
        <w:rPr>
          <w:rtl/>
        </w:rPr>
        <w:t xml:space="preserve"> </w:t>
      </w:r>
      <w:r w:rsidRPr="00C469AD">
        <w:rPr>
          <w:rtl/>
        </w:rPr>
        <w:t>تعاني</w:t>
      </w:r>
      <w:r>
        <w:rPr>
          <w:rtl/>
        </w:rPr>
        <w:t xml:space="preserve"> </w:t>
      </w:r>
      <w:r w:rsidRPr="00C469AD">
        <w:rPr>
          <w:rtl/>
        </w:rPr>
        <w:t>الإجحاف</w:t>
      </w:r>
      <w:r>
        <w:rPr>
          <w:rtl/>
        </w:rPr>
        <w:t xml:space="preserve"> </w:t>
      </w:r>
      <w:r w:rsidRPr="00C469AD">
        <w:rPr>
          <w:rtl/>
        </w:rPr>
        <w:t>مقارنة</w:t>
      </w:r>
      <w:r>
        <w:rPr>
          <w:rtl/>
        </w:rPr>
        <w:t xml:space="preserve"> </w:t>
      </w:r>
      <w:r w:rsidRPr="00C469AD">
        <w:rPr>
          <w:rtl/>
        </w:rPr>
        <w:t>بالرجل</w:t>
      </w:r>
      <w:r>
        <w:rPr>
          <w:rtl/>
        </w:rPr>
        <w:t xml:space="preserve"> </w:t>
      </w:r>
      <w:r w:rsidRPr="00C469AD">
        <w:rPr>
          <w:rtl/>
        </w:rPr>
        <w:t>الذي</w:t>
      </w:r>
      <w:r>
        <w:rPr>
          <w:rtl/>
        </w:rPr>
        <w:t xml:space="preserve"> </w:t>
      </w:r>
      <w:r w:rsidRPr="00C469AD">
        <w:rPr>
          <w:rtl/>
        </w:rPr>
        <w:t>لا</w:t>
      </w:r>
      <w:r>
        <w:rPr>
          <w:rtl/>
        </w:rPr>
        <w:t xml:space="preserve"> </w:t>
      </w:r>
      <w:r w:rsidRPr="00C469AD">
        <w:rPr>
          <w:rtl/>
        </w:rPr>
        <w:t>يتعرض</w:t>
      </w:r>
      <w:r>
        <w:rPr>
          <w:rtl/>
        </w:rPr>
        <w:t xml:space="preserve"> </w:t>
      </w:r>
      <w:r w:rsidRPr="00C469AD">
        <w:rPr>
          <w:rtl/>
        </w:rPr>
        <w:t>أبدا</w:t>
      </w:r>
      <w:r>
        <w:rPr>
          <w:rtl/>
        </w:rPr>
        <w:t xml:space="preserve"> </w:t>
      </w:r>
      <w:r w:rsidRPr="00C469AD">
        <w:rPr>
          <w:rtl/>
        </w:rPr>
        <w:t>لمثل</w:t>
      </w:r>
      <w:r>
        <w:rPr>
          <w:rtl/>
        </w:rPr>
        <w:t xml:space="preserve"> </w:t>
      </w:r>
      <w:r w:rsidRPr="00C469AD">
        <w:rPr>
          <w:rtl/>
        </w:rPr>
        <w:t>هذه</w:t>
      </w:r>
      <w:r>
        <w:rPr>
          <w:rtl/>
        </w:rPr>
        <w:t xml:space="preserve"> </w:t>
      </w:r>
      <w:r w:rsidRPr="00C469AD">
        <w:rPr>
          <w:rtl/>
        </w:rPr>
        <w:t>المواقف</w:t>
      </w:r>
      <w:r>
        <w:rPr>
          <w:rtl/>
        </w:rPr>
        <w:t xml:space="preserve"> </w:t>
      </w:r>
      <w:r w:rsidRPr="00C469AD">
        <w:rPr>
          <w:rtl/>
        </w:rPr>
        <w:t>المجهدة</w:t>
      </w:r>
      <w:r>
        <w:rPr>
          <w:rtl/>
        </w:rPr>
        <w:t xml:space="preserve"> </w:t>
      </w:r>
      <w:r w:rsidRPr="00C469AD">
        <w:rPr>
          <w:rtl/>
        </w:rPr>
        <w:t>والمشتتة</w:t>
      </w:r>
      <w:r>
        <w:rPr>
          <w:rtl/>
        </w:rPr>
        <w:t xml:space="preserve"> </w:t>
      </w:r>
      <w:r w:rsidRPr="00C469AD">
        <w:rPr>
          <w:rtl/>
        </w:rPr>
        <w:t>للانتباه</w:t>
      </w:r>
      <w:r>
        <w:rPr>
          <w:rtl/>
        </w:rPr>
        <w:t xml:space="preserve">، </w:t>
      </w:r>
      <w:r w:rsidRPr="00C469AD">
        <w:rPr>
          <w:rtl/>
        </w:rPr>
        <w:t>تلاحظ</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أن</w:t>
      </w:r>
      <w:r>
        <w:rPr>
          <w:rtl/>
        </w:rPr>
        <w:t xml:space="preserve"> </w:t>
      </w:r>
      <w:r w:rsidRPr="00C469AD">
        <w:rPr>
          <w:rtl/>
        </w:rPr>
        <w:t>هذا</w:t>
      </w:r>
      <w:r>
        <w:rPr>
          <w:rtl/>
        </w:rPr>
        <w:t xml:space="preserve"> </w:t>
      </w:r>
      <w:r w:rsidRPr="00C469AD">
        <w:rPr>
          <w:rtl/>
        </w:rPr>
        <w:t>الادعاء</w:t>
      </w:r>
      <w:r>
        <w:rPr>
          <w:rtl/>
        </w:rPr>
        <w:t xml:space="preserve"> </w:t>
      </w:r>
      <w:r w:rsidRPr="00C469AD">
        <w:rPr>
          <w:rtl/>
        </w:rPr>
        <w:t>لم</w:t>
      </w:r>
      <w:r>
        <w:rPr>
          <w:rtl/>
        </w:rPr>
        <w:t xml:space="preserve"> </w:t>
      </w:r>
      <w:r w:rsidRPr="00C469AD">
        <w:rPr>
          <w:rtl/>
        </w:rPr>
        <w:t>تدعمه</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بمزيد</w:t>
      </w:r>
      <w:r>
        <w:rPr>
          <w:rtl/>
        </w:rPr>
        <w:t xml:space="preserve"> </w:t>
      </w:r>
      <w:r w:rsidRPr="00C469AD">
        <w:rPr>
          <w:rtl/>
        </w:rPr>
        <w:t>من</w:t>
      </w:r>
      <w:r>
        <w:rPr>
          <w:rtl/>
        </w:rPr>
        <w:t xml:space="preserve"> </w:t>
      </w:r>
      <w:r w:rsidRPr="00C469AD">
        <w:rPr>
          <w:rtl/>
        </w:rPr>
        <w:t>الأدلة</w:t>
      </w:r>
      <w:r>
        <w:rPr>
          <w:rtl/>
        </w:rPr>
        <w:t xml:space="preserve"> </w:t>
      </w:r>
      <w:r w:rsidRPr="00C469AD">
        <w:rPr>
          <w:rtl/>
        </w:rPr>
        <w:t>ولم</w:t>
      </w:r>
      <w:r>
        <w:rPr>
          <w:rtl/>
        </w:rPr>
        <w:t xml:space="preserve"> </w:t>
      </w:r>
      <w:r w:rsidRPr="00C469AD">
        <w:rPr>
          <w:rtl/>
        </w:rPr>
        <w:t>يُشر</w:t>
      </w:r>
      <w:r>
        <w:rPr>
          <w:rtl/>
        </w:rPr>
        <w:t xml:space="preserve"> </w:t>
      </w:r>
      <w:r w:rsidRPr="00C469AD">
        <w:rPr>
          <w:rtl/>
        </w:rPr>
        <w:t>فيه</w:t>
      </w:r>
      <w:r>
        <w:rPr>
          <w:rtl/>
        </w:rPr>
        <w:t xml:space="preserve"> </w:t>
      </w:r>
      <w:r w:rsidRPr="00C469AD">
        <w:rPr>
          <w:rtl/>
        </w:rPr>
        <w:t>إلى</w:t>
      </w:r>
      <w:r>
        <w:rPr>
          <w:rtl/>
        </w:rPr>
        <w:t xml:space="preserve"> </w:t>
      </w:r>
      <w:r w:rsidRPr="00C469AD">
        <w:rPr>
          <w:rtl/>
        </w:rPr>
        <w:t>أحكام</w:t>
      </w:r>
      <w:r>
        <w:rPr>
          <w:rtl/>
        </w:rPr>
        <w:t xml:space="preserve"> </w:t>
      </w:r>
      <w:r w:rsidRPr="00C469AD">
        <w:rPr>
          <w:rtl/>
        </w:rPr>
        <w:t>الاتفاقية</w:t>
      </w:r>
      <w:r>
        <w:rPr>
          <w:rtl/>
        </w:rPr>
        <w:t xml:space="preserve"> </w:t>
      </w:r>
      <w:r w:rsidRPr="00C469AD">
        <w:rPr>
          <w:rtl/>
        </w:rPr>
        <w:t>المحددة</w:t>
      </w:r>
      <w:r>
        <w:rPr>
          <w:rtl/>
        </w:rPr>
        <w:t xml:space="preserve"> </w:t>
      </w:r>
      <w:r w:rsidRPr="00C469AD">
        <w:rPr>
          <w:rtl/>
        </w:rPr>
        <w:t>التي</w:t>
      </w:r>
      <w:r>
        <w:rPr>
          <w:rtl/>
        </w:rPr>
        <w:t xml:space="preserve"> </w:t>
      </w:r>
      <w:r w:rsidRPr="00C469AD">
        <w:rPr>
          <w:rtl/>
        </w:rPr>
        <w:t>تدعي</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أنها</w:t>
      </w:r>
      <w:r>
        <w:rPr>
          <w:rtl/>
        </w:rPr>
        <w:t xml:space="preserve"> </w:t>
      </w:r>
      <w:r w:rsidRPr="00C469AD">
        <w:rPr>
          <w:rtl/>
        </w:rPr>
        <w:t>انتُهكت</w:t>
      </w:r>
      <w:r w:rsidR="002C22F5">
        <w:rPr>
          <w:rtl/>
        </w:rPr>
        <w:t>.</w:t>
      </w:r>
    </w:p>
    <w:p w14:paraId="14DED814" w14:textId="77777777" w:rsidR="00095FE4" w:rsidRPr="00C469AD" w:rsidRDefault="00095FE4" w:rsidP="00095FE4">
      <w:pPr>
        <w:pStyle w:val="SingleTxt"/>
        <w:rPr>
          <w:rtl/>
        </w:rPr>
      </w:pPr>
      <w:r w:rsidRPr="00C469AD">
        <w:rPr>
          <w:rtl/>
        </w:rPr>
        <w:t>٤</w:t>
      </w:r>
      <w:r>
        <w:rPr>
          <w:rtl/>
        </w:rPr>
        <w:t>-</w:t>
      </w:r>
      <w:r w:rsidRPr="00C469AD">
        <w:rPr>
          <w:rtl/>
        </w:rPr>
        <w:t>١٠</w:t>
      </w:r>
      <w:r>
        <w:rPr>
          <w:rtl/>
        </w:rPr>
        <w:tab/>
      </w:r>
      <w:r w:rsidRPr="00C469AD">
        <w:rPr>
          <w:rtl/>
        </w:rPr>
        <w:t>ونتيجة</w:t>
      </w:r>
      <w:r>
        <w:rPr>
          <w:rtl/>
        </w:rPr>
        <w:t xml:space="preserve"> </w:t>
      </w:r>
      <w:r w:rsidRPr="00C469AD">
        <w:rPr>
          <w:rtl/>
        </w:rPr>
        <w:t>لذلك</w:t>
      </w:r>
      <w:r>
        <w:rPr>
          <w:rtl/>
        </w:rPr>
        <w:t xml:space="preserve">، </w:t>
      </w:r>
      <w:r w:rsidRPr="00C469AD">
        <w:rPr>
          <w:rtl/>
        </w:rPr>
        <w:t>تتفق</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مع</w:t>
      </w:r>
      <w:r>
        <w:rPr>
          <w:rtl/>
        </w:rPr>
        <w:t xml:space="preserve"> </w:t>
      </w:r>
      <w:r w:rsidRPr="00C469AD">
        <w:rPr>
          <w:rtl/>
        </w:rPr>
        <w:t>قرار</w:t>
      </w:r>
      <w:r>
        <w:rPr>
          <w:rtl/>
        </w:rPr>
        <w:t xml:space="preserve"> </w:t>
      </w:r>
      <w:r w:rsidRPr="00C469AD">
        <w:rPr>
          <w:rtl/>
        </w:rPr>
        <w:t>المجلس</w:t>
      </w:r>
      <w:r>
        <w:rPr>
          <w:rtl/>
        </w:rPr>
        <w:t xml:space="preserve"> </w:t>
      </w:r>
      <w:r w:rsidRPr="00C469AD">
        <w:rPr>
          <w:rtl/>
        </w:rPr>
        <w:t>المؤرخ</w:t>
      </w:r>
      <w:r>
        <w:rPr>
          <w:rtl/>
        </w:rPr>
        <w:t xml:space="preserve"> </w:t>
      </w:r>
      <w:r w:rsidRPr="00C469AD">
        <w:rPr>
          <w:rtl/>
        </w:rPr>
        <w:t>٨</w:t>
      </w:r>
      <w:r>
        <w:rPr>
          <w:rtl/>
        </w:rPr>
        <w:t xml:space="preserve"> </w:t>
      </w:r>
      <w:r w:rsidRPr="00C469AD">
        <w:rPr>
          <w:rtl/>
        </w:rPr>
        <w:t>نيسان</w:t>
      </w:r>
      <w:r>
        <w:rPr>
          <w:rtl/>
        </w:rPr>
        <w:t>/</w:t>
      </w:r>
      <w:r w:rsidRPr="00C469AD">
        <w:rPr>
          <w:rtl/>
        </w:rPr>
        <w:t>أبريل</w:t>
      </w:r>
      <w:r>
        <w:rPr>
          <w:rtl/>
        </w:rPr>
        <w:t xml:space="preserve"> </w:t>
      </w:r>
      <w:r w:rsidRPr="00C469AD">
        <w:rPr>
          <w:rtl/>
        </w:rPr>
        <w:t>٢٠١٥</w:t>
      </w:r>
      <w:r>
        <w:rPr>
          <w:rtl/>
        </w:rPr>
        <w:t xml:space="preserve">، </w:t>
      </w:r>
      <w:r w:rsidRPr="00C469AD">
        <w:rPr>
          <w:rtl/>
        </w:rPr>
        <w:t>الذي</w:t>
      </w:r>
      <w:r>
        <w:rPr>
          <w:rtl/>
        </w:rPr>
        <w:t xml:space="preserve"> </w:t>
      </w:r>
      <w:r w:rsidRPr="00C469AD">
        <w:rPr>
          <w:rtl/>
        </w:rPr>
        <w:t>اتُخذ</w:t>
      </w:r>
      <w:r>
        <w:rPr>
          <w:rtl/>
        </w:rPr>
        <w:t xml:space="preserve"> </w:t>
      </w:r>
      <w:r w:rsidRPr="00C469AD">
        <w:rPr>
          <w:rtl/>
        </w:rPr>
        <w:t>بعد</w:t>
      </w:r>
      <w:r>
        <w:rPr>
          <w:rtl/>
        </w:rPr>
        <w:t xml:space="preserve"> </w:t>
      </w:r>
      <w:r w:rsidRPr="00C469AD">
        <w:rPr>
          <w:rtl/>
        </w:rPr>
        <w:t>تقييم</w:t>
      </w:r>
      <w:r>
        <w:rPr>
          <w:rtl/>
        </w:rPr>
        <w:t xml:space="preserve"> </w:t>
      </w:r>
      <w:r w:rsidRPr="00C469AD">
        <w:rPr>
          <w:rtl/>
        </w:rPr>
        <w:t>شامل</w:t>
      </w:r>
      <w:r>
        <w:rPr>
          <w:rtl/>
        </w:rPr>
        <w:t xml:space="preserve"> </w:t>
      </w:r>
      <w:r w:rsidRPr="00C469AD">
        <w:rPr>
          <w:rtl/>
        </w:rPr>
        <w:t>لمصداقية</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وللمعلومات</w:t>
      </w:r>
      <w:r>
        <w:rPr>
          <w:rtl/>
        </w:rPr>
        <w:t xml:space="preserve"> </w:t>
      </w:r>
      <w:r w:rsidRPr="00C469AD">
        <w:rPr>
          <w:rtl/>
        </w:rPr>
        <w:t>الأساسية</w:t>
      </w:r>
      <w:r>
        <w:rPr>
          <w:rtl/>
        </w:rPr>
        <w:t xml:space="preserve"> </w:t>
      </w:r>
      <w:r w:rsidRPr="00C469AD">
        <w:rPr>
          <w:rtl/>
        </w:rPr>
        <w:t>المتاحة</w:t>
      </w:r>
      <w:r>
        <w:rPr>
          <w:rtl/>
        </w:rPr>
        <w:t xml:space="preserve"> </w:t>
      </w:r>
      <w:r w:rsidRPr="00C469AD">
        <w:rPr>
          <w:rtl/>
        </w:rPr>
        <w:t>بشأن</w:t>
      </w:r>
      <w:r>
        <w:rPr>
          <w:rtl/>
        </w:rPr>
        <w:t xml:space="preserve"> </w:t>
      </w:r>
      <w:r w:rsidRPr="00C469AD">
        <w:rPr>
          <w:rtl/>
        </w:rPr>
        <w:t>الصومال</w:t>
      </w:r>
      <w:r>
        <w:rPr>
          <w:rtl/>
        </w:rPr>
        <w:t xml:space="preserve">، </w:t>
      </w:r>
      <w:r w:rsidRPr="00C469AD">
        <w:rPr>
          <w:rtl/>
        </w:rPr>
        <w:t>والظروف</w:t>
      </w:r>
      <w:r>
        <w:rPr>
          <w:rtl/>
        </w:rPr>
        <w:t xml:space="preserve"> </w:t>
      </w:r>
      <w:r w:rsidRPr="00C469AD">
        <w:rPr>
          <w:rtl/>
        </w:rPr>
        <w:t>المحددة</w:t>
      </w:r>
      <w:r>
        <w:rPr>
          <w:rtl/>
        </w:rPr>
        <w:t xml:space="preserve"> </w:t>
      </w:r>
      <w:r w:rsidRPr="00C469AD">
        <w:rPr>
          <w:rtl/>
        </w:rPr>
        <w:t>للحالة</w:t>
      </w:r>
      <w:r>
        <w:rPr>
          <w:rtl/>
        </w:rPr>
        <w:t xml:space="preserve"> </w:t>
      </w:r>
      <w:r w:rsidRPr="00C469AD">
        <w:rPr>
          <w:rtl/>
        </w:rPr>
        <w:t>المطروحة</w:t>
      </w:r>
      <w:r>
        <w:rPr>
          <w:rtl/>
        </w:rPr>
        <w:t xml:space="preserve">. </w:t>
      </w:r>
      <w:r w:rsidRPr="00C469AD">
        <w:rPr>
          <w:rtl/>
        </w:rPr>
        <w:t>وبعد</w:t>
      </w:r>
      <w:r>
        <w:rPr>
          <w:rtl/>
        </w:rPr>
        <w:t xml:space="preserve"> </w:t>
      </w:r>
      <w:r w:rsidRPr="00C469AD">
        <w:rPr>
          <w:rtl/>
        </w:rPr>
        <w:t>تحليل</w:t>
      </w:r>
      <w:r>
        <w:rPr>
          <w:rtl/>
        </w:rPr>
        <w:t xml:space="preserve"> </w:t>
      </w:r>
      <w:r w:rsidRPr="00C469AD">
        <w:rPr>
          <w:rtl/>
        </w:rPr>
        <w:t>لتلك</w:t>
      </w:r>
      <w:r>
        <w:rPr>
          <w:rtl/>
        </w:rPr>
        <w:t xml:space="preserve"> </w:t>
      </w:r>
      <w:r w:rsidRPr="00C469AD">
        <w:rPr>
          <w:rtl/>
        </w:rPr>
        <w:t>العوامل</w:t>
      </w:r>
      <w:r>
        <w:rPr>
          <w:rtl/>
        </w:rPr>
        <w:t xml:space="preserve">، </w:t>
      </w:r>
      <w:r w:rsidRPr="00C469AD">
        <w:rPr>
          <w:rtl/>
        </w:rPr>
        <w:t>لم</w:t>
      </w:r>
      <w:r>
        <w:rPr>
          <w:rtl/>
        </w:rPr>
        <w:t xml:space="preserve"> </w:t>
      </w:r>
      <w:r w:rsidRPr="00C469AD">
        <w:rPr>
          <w:rtl/>
        </w:rPr>
        <w:t>يتبين</w:t>
      </w:r>
      <w:r>
        <w:rPr>
          <w:rtl/>
        </w:rPr>
        <w:t xml:space="preserve"> </w:t>
      </w:r>
      <w:r w:rsidRPr="00C469AD">
        <w:rPr>
          <w:rtl/>
        </w:rPr>
        <w:t>للمجلس</w:t>
      </w:r>
      <w:r>
        <w:rPr>
          <w:rtl/>
        </w:rPr>
        <w:t xml:space="preserve"> </w:t>
      </w:r>
      <w:r w:rsidRPr="00C469AD">
        <w:rPr>
          <w:rtl/>
        </w:rPr>
        <w:t>وجود</w:t>
      </w:r>
      <w:r>
        <w:rPr>
          <w:rtl/>
        </w:rPr>
        <w:t xml:space="preserve"> </w:t>
      </w:r>
      <w:r w:rsidRPr="00C469AD">
        <w:rPr>
          <w:rtl/>
        </w:rPr>
        <w:t>خطر</w:t>
      </w:r>
      <w:r>
        <w:rPr>
          <w:rtl/>
        </w:rPr>
        <w:t xml:space="preserve"> </w:t>
      </w:r>
      <w:r w:rsidRPr="00C469AD">
        <w:rPr>
          <w:rtl/>
        </w:rPr>
        <w:t>التعرض</w:t>
      </w:r>
      <w:r>
        <w:rPr>
          <w:rtl/>
        </w:rPr>
        <w:t xml:space="preserve"> </w:t>
      </w:r>
      <w:r w:rsidRPr="00C469AD">
        <w:rPr>
          <w:rtl/>
        </w:rPr>
        <w:t>للاضطهاد</w:t>
      </w:r>
      <w:r>
        <w:rPr>
          <w:rtl/>
        </w:rPr>
        <w:t xml:space="preserve"> </w:t>
      </w:r>
      <w:r w:rsidRPr="00C469AD">
        <w:rPr>
          <w:rtl/>
        </w:rPr>
        <w:t>أو</w:t>
      </w:r>
      <w:r>
        <w:rPr>
          <w:rFonts w:hint="cs"/>
          <w:rtl/>
        </w:rPr>
        <w:t> </w:t>
      </w:r>
      <w:r w:rsidRPr="00C469AD">
        <w:rPr>
          <w:rtl/>
        </w:rPr>
        <w:t>الاعتداء</w:t>
      </w:r>
      <w:r>
        <w:rPr>
          <w:rtl/>
        </w:rPr>
        <w:t xml:space="preserve">، </w:t>
      </w:r>
      <w:r w:rsidRPr="00C469AD">
        <w:rPr>
          <w:rtl/>
        </w:rPr>
        <w:t>ولم</w:t>
      </w:r>
      <w:r>
        <w:rPr>
          <w:rtl/>
        </w:rPr>
        <w:t xml:space="preserve"> </w:t>
      </w:r>
      <w:r w:rsidRPr="00C469AD">
        <w:rPr>
          <w:rtl/>
        </w:rPr>
        <w:t>يجد</w:t>
      </w:r>
      <w:r>
        <w:rPr>
          <w:rtl/>
        </w:rPr>
        <w:t xml:space="preserve"> </w:t>
      </w:r>
      <w:r w:rsidRPr="00C469AD">
        <w:rPr>
          <w:rtl/>
        </w:rPr>
        <w:t>مبررا</w:t>
      </w:r>
      <w:r>
        <w:rPr>
          <w:rtl/>
        </w:rPr>
        <w:t xml:space="preserve"> </w:t>
      </w:r>
      <w:r w:rsidRPr="00C469AD">
        <w:rPr>
          <w:rtl/>
        </w:rPr>
        <w:t>لمنح</w:t>
      </w:r>
      <w:r>
        <w:rPr>
          <w:rtl/>
        </w:rPr>
        <w:t xml:space="preserve"> </w:t>
      </w:r>
      <w:r w:rsidRPr="00C469AD">
        <w:rPr>
          <w:rtl/>
        </w:rPr>
        <w:t>حق</w:t>
      </w:r>
      <w:r>
        <w:rPr>
          <w:rtl/>
        </w:rPr>
        <w:t xml:space="preserve"> </w:t>
      </w:r>
      <w:r w:rsidRPr="00C469AD">
        <w:rPr>
          <w:rtl/>
        </w:rPr>
        <w:t>اللجوء</w:t>
      </w:r>
      <w:r>
        <w:rPr>
          <w:rtl/>
        </w:rPr>
        <w:t>.</w:t>
      </w:r>
    </w:p>
    <w:p w14:paraId="4414384E" w14:textId="48ECB32B" w:rsidR="00095FE4" w:rsidRPr="00C469AD" w:rsidRDefault="00095FE4" w:rsidP="00095FE4">
      <w:pPr>
        <w:pStyle w:val="SingleTxt"/>
        <w:rPr>
          <w:rtl/>
        </w:rPr>
      </w:pPr>
      <w:r w:rsidRPr="00C469AD">
        <w:rPr>
          <w:rtl/>
        </w:rPr>
        <w:t>٤</w:t>
      </w:r>
      <w:r>
        <w:rPr>
          <w:rtl/>
        </w:rPr>
        <w:t>-</w:t>
      </w:r>
      <w:r w:rsidRPr="00C469AD">
        <w:rPr>
          <w:rtl/>
        </w:rPr>
        <w:t>١١</w:t>
      </w:r>
      <w:r>
        <w:rPr>
          <w:rtl/>
        </w:rPr>
        <w:tab/>
      </w:r>
      <w:r w:rsidRPr="00D80D75">
        <w:rPr>
          <w:spacing w:val="-4"/>
          <w:rtl/>
        </w:rPr>
        <w:t xml:space="preserve">وفيما يتعلق بادعاء صاحبة الرسالة أن المجلس لم ينظر فيما إذا كانت ستواجه خطر التعرض للعنف الجنساني في حالة إعادتها إلى الصومال، تؤكد الدولة الطرف أنه، للأسباب الموضحة في الفقرة 4-10، </w:t>
      </w:r>
      <w:r w:rsidRPr="00C469AD">
        <w:rPr>
          <w:rtl/>
        </w:rPr>
        <w:t>لم</w:t>
      </w:r>
      <w:r>
        <w:rPr>
          <w:rFonts w:hint="cs"/>
          <w:rtl/>
        </w:rPr>
        <w:t> </w:t>
      </w:r>
      <w:r w:rsidRPr="00C469AD">
        <w:rPr>
          <w:rtl/>
        </w:rPr>
        <w:t>يتبين</w:t>
      </w:r>
      <w:r>
        <w:rPr>
          <w:rtl/>
        </w:rPr>
        <w:t xml:space="preserve"> </w:t>
      </w:r>
      <w:r w:rsidRPr="00C469AD">
        <w:rPr>
          <w:rtl/>
        </w:rPr>
        <w:t>أن</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مهددةٌ</w:t>
      </w:r>
      <w:r>
        <w:rPr>
          <w:rtl/>
        </w:rPr>
        <w:t xml:space="preserve"> </w:t>
      </w:r>
      <w:r w:rsidRPr="00C469AD">
        <w:rPr>
          <w:rtl/>
        </w:rPr>
        <w:t>من</w:t>
      </w:r>
      <w:r>
        <w:rPr>
          <w:rtl/>
        </w:rPr>
        <w:t xml:space="preserve"> </w:t>
      </w:r>
      <w:r w:rsidRPr="00C469AD">
        <w:rPr>
          <w:rtl/>
        </w:rPr>
        <w:t>جانب</w:t>
      </w:r>
      <w:r>
        <w:rPr>
          <w:rtl/>
        </w:rPr>
        <w:t xml:space="preserve"> </w:t>
      </w:r>
      <w:r w:rsidRPr="00C469AD">
        <w:rPr>
          <w:rtl/>
        </w:rPr>
        <w:t>أسرتها</w:t>
      </w:r>
      <w:r>
        <w:rPr>
          <w:rtl/>
        </w:rPr>
        <w:t xml:space="preserve"> </w:t>
      </w:r>
      <w:r w:rsidRPr="00C469AD">
        <w:rPr>
          <w:rtl/>
        </w:rPr>
        <w:t>لخطر</w:t>
      </w:r>
      <w:r>
        <w:rPr>
          <w:rtl/>
        </w:rPr>
        <w:t xml:space="preserve"> </w:t>
      </w:r>
      <w:r w:rsidRPr="00C469AD">
        <w:rPr>
          <w:rtl/>
        </w:rPr>
        <w:t>حقيقي</w:t>
      </w:r>
      <w:r>
        <w:rPr>
          <w:rtl/>
        </w:rPr>
        <w:t xml:space="preserve"> </w:t>
      </w:r>
      <w:r w:rsidRPr="00C469AD">
        <w:rPr>
          <w:rtl/>
        </w:rPr>
        <w:t>وشخصي</w:t>
      </w:r>
      <w:r>
        <w:rPr>
          <w:rtl/>
        </w:rPr>
        <w:t xml:space="preserve"> </w:t>
      </w:r>
      <w:r w:rsidRPr="00C469AD">
        <w:rPr>
          <w:rtl/>
        </w:rPr>
        <w:t>ومنظور</w:t>
      </w:r>
      <w:r>
        <w:rPr>
          <w:rtl/>
        </w:rPr>
        <w:t xml:space="preserve"> </w:t>
      </w:r>
      <w:r w:rsidRPr="00C469AD">
        <w:rPr>
          <w:rtl/>
        </w:rPr>
        <w:t>بالتعرض</w:t>
      </w:r>
      <w:r>
        <w:rPr>
          <w:rtl/>
        </w:rPr>
        <w:t xml:space="preserve"> </w:t>
      </w:r>
      <w:r w:rsidRPr="00C469AD">
        <w:rPr>
          <w:rtl/>
        </w:rPr>
        <w:t>لأشكال</w:t>
      </w:r>
      <w:r>
        <w:rPr>
          <w:rtl/>
        </w:rPr>
        <w:t xml:space="preserve"> </w:t>
      </w:r>
      <w:r w:rsidRPr="00C469AD">
        <w:rPr>
          <w:rtl/>
        </w:rPr>
        <w:t>جسيمة</w:t>
      </w:r>
      <w:r>
        <w:rPr>
          <w:rtl/>
        </w:rPr>
        <w:t xml:space="preserve"> </w:t>
      </w:r>
      <w:r w:rsidRPr="00C469AD">
        <w:rPr>
          <w:rtl/>
        </w:rPr>
        <w:t>من</w:t>
      </w:r>
      <w:r>
        <w:rPr>
          <w:rtl/>
        </w:rPr>
        <w:t xml:space="preserve"> </w:t>
      </w:r>
      <w:r w:rsidRPr="00C469AD">
        <w:rPr>
          <w:rtl/>
        </w:rPr>
        <w:t>العنف</w:t>
      </w:r>
      <w:r>
        <w:rPr>
          <w:rtl/>
        </w:rPr>
        <w:t xml:space="preserve"> </w:t>
      </w:r>
      <w:r w:rsidRPr="00C469AD">
        <w:rPr>
          <w:rtl/>
        </w:rPr>
        <w:t>الجنساني</w:t>
      </w:r>
      <w:r>
        <w:rPr>
          <w:rtl/>
        </w:rPr>
        <w:t xml:space="preserve"> </w:t>
      </w:r>
      <w:r w:rsidRPr="00C469AD">
        <w:rPr>
          <w:rtl/>
        </w:rPr>
        <w:t>أو</w:t>
      </w:r>
      <w:r>
        <w:rPr>
          <w:rtl/>
        </w:rPr>
        <w:t xml:space="preserve"> </w:t>
      </w:r>
      <w:r w:rsidRPr="00C469AD">
        <w:rPr>
          <w:rtl/>
        </w:rPr>
        <w:t>الاعتداء</w:t>
      </w:r>
      <w:r>
        <w:rPr>
          <w:rtl/>
        </w:rPr>
        <w:t xml:space="preserve">، </w:t>
      </w:r>
      <w:r w:rsidRPr="00C469AD">
        <w:rPr>
          <w:rtl/>
        </w:rPr>
        <w:t>بما</w:t>
      </w:r>
      <w:r>
        <w:rPr>
          <w:rtl/>
        </w:rPr>
        <w:t xml:space="preserve"> </w:t>
      </w:r>
      <w:r w:rsidRPr="00C469AD">
        <w:rPr>
          <w:rtl/>
        </w:rPr>
        <w:t>فيها</w:t>
      </w:r>
      <w:r>
        <w:rPr>
          <w:rtl/>
        </w:rPr>
        <w:t xml:space="preserve"> </w:t>
      </w:r>
      <w:r w:rsidRPr="00C469AD">
        <w:rPr>
          <w:rtl/>
        </w:rPr>
        <w:t>القتل</w:t>
      </w:r>
      <w:r>
        <w:rPr>
          <w:rtl/>
        </w:rPr>
        <w:t xml:space="preserve"> </w:t>
      </w:r>
      <w:r w:rsidRPr="00C469AD">
        <w:rPr>
          <w:rtl/>
        </w:rPr>
        <w:t>دفاعاً</w:t>
      </w:r>
      <w:r>
        <w:rPr>
          <w:rtl/>
        </w:rPr>
        <w:t xml:space="preserve"> </w:t>
      </w:r>
      <w:r w:rsidRPr="00C469AD">
        <w:rPr>
          <w:rtl/>
        </w:rPr>
        <w:t>عن</w:t>
      </w:r>
      <w:r>
        <w:rPr>
          <w:rtl/>
        </w:rPr>
        <w:t xml:space="preserve"> </w:t>
      </w:r>
      <w:r w:rsidRPr="00C469AD">
        <w:rPr>
          <w:rtl/>
        </w:rPr>
        <w:t>الشرف</w:t>
      </w:r>
      <w:r>
        <w:rPr>
          <w:rtl/>
        </w:rPr>
        <w:t xml:space="preserve">. </w:t>
      </w:r>
      <w:r w:rsidRPr="00C469AD">
        <w:rPr>
          <w:rtl/>
        </w:rPr>
        <w:t>وتلاحظ</w:t>
      </w:r>
      <w:r>
        <w:rPr>
          <w:rtl/>
        </w:rPr>
        <w:t xml:space="preserve"> </w:t>
      </w:r>
      <w:r w:rsidRPr="00C469AD">
        <w:rPr>
          <w:rtl/>
        </w:rPr>
        <w:t>في</w:t>
      </w:r>
      <w:r>
        <w:rPr>
          <w:rtl/>
        </w:rPr>
        <w:t xml:space="preserve"> </w:t>
      </w:r>
      <w:r w:rsidRPr="00C469AD">
        <w:rPr>
          <w:rtl/>
        </w:rPr>
        <w:t>هذا</w:t>
      </w:r>
      <w:r>
        <w:rPr>
          <w:rtl/>
        </w:rPr>
        <w:t xml:space="preserve"> </w:t>
      </w:r>
      <w:r w:rsidRPr="00C469AD">
        <w:rPr>
          <w:rtl/>
        </w:rPr>
        <w:t>الصدد</w:t>
      </w:r>
      <w:r>
        <w:rPr>
          <w:rtl/>
        </w:rPr>
        <w:t xml:space="preserve"> </w:t>
      </w:r>
      <w:r w:rsidRPr="00C469AD">
        <w:rPr>
          <w:rtl/>
        </w:rPr>
        <w:t>أن</w:t>
      </w:r>
      <w:r w:rsidR="002C22F5">
        <w:rPr>
          <w:rFonts w:hint="cs"/>
          <w:rtl/>
        </w:rPr>
        <w:t> </w:t>
      </w:r>
      <w:r w:rsidRPr="00C469AD">
        <w:rPr>
          <w:rtl/>
        </w:rPr>
        <w:t>تعرض</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لتشويه</w:t>
      </w:r>
      <w:r>
        <w:rPr>
          <w:rtl/>
        </w:rPr>
        <w:t xml:space="preserve"> </w:t>
      </w:r>
      <w:r w:rsidRPr="00C469AD">
        <w:rPr>
          <w:rtl/>
        </w:rPr>
        <w:t>الأعضاء</w:t>
      </w:r>
      <w:r>
        <w:rPr>
          <w:rtl/>
        </w:rPr>
        <w:t xml:space="preserve"> </w:t>
      </w:r>
      <w:r w:rsidRPr="00C469AD">
        <w:rPr>
          <w:rtl/>
        </w:rPr>
        <w:t>التناسلية</w:t>
      </w:r>
      <w:r>
        <w:rPr>
          <w:rtl/>
        </w:rPr>
        <w:t xml:space="preserve"> </w:t>
      </w:r>
      <w:r w:rsidRPr="00C469AD">
        <w:rPr>
          <w:rtl/>
        </w:rPr>
        <w:t>للإناث</w:t>
      </w:r>
      <w:r>
        <w:rPr>
          <w:rtl/>
        </w:rPr>
        <w:t xml:space="preserve"> </w:t>
      </w:r>
      <w:r w:rsidRPr="00C469AD">
        <w:rPr>
          <w:rtl/>
        </w:rPr>
        <w:t>قبل</w:t>
      </w:r>
      <w:r>
        <w:rPr>
          <w:rtl/>
        </w:rPr>
        <w:t xml:space="preserve"> </w:t>
      </w:r>
      <w:r w:rsidRPr="00C469AD">
        <w:rPr>
          <w:rtl/>
        </w:rPr>
        <w:t>مغادرتها</w:t>
      </w:r>
      <w:r>
        <w:rPr>
          <w:rtl/>
        </w:rPr>
        <w:t xml:space="preserve"> </w:t>
      </w:r>
      <w:r w:rsidRPr="00C469AD">
        <w:rPr>
          <w:rtl/>
        </w:rPr>
        <w:t>الصومال</w:t>
      </w:r>
      <w:r>
        <w:rPr>
          <w:rtl/>
        </w:rPr>
        <w:t xml:space="preserve"> </w:t>
      </w:r>
      <w:r w:rsidRPr="00C469AD">
        <w:rPr>
          <w:rtl/>
        </w:rPr>
        <w:t>لا</w:t>
      </w:r>
      <w:r>
        <w:rPr>
          <w:rtl/>
        </w:rPr>
        <w:t xml:space="preserve"> </w:t>
      </w:r>
      <w:r w:rsidRPr="00C469AD">
        <w:rPr>
          <w:rtl/>
        </w:rPr>
        <w:t>يبرر</w:t>
      </w:r>
      <w:r>
        <w:rPr>
          <w:rtl/>
        </w:rPr>
        <w:t xml:space="preserve"> </w:t>
      </w:r>
      <w:r w:rsidRPr="00C469AD">
        <w:rPr>
          <w:rtl/>
        </w:rPr>
        <w:t>في</w:t>
      </w:r>
      <w:r>
        <w:rPr>
          <w:rtl/>
        </w:rPr>
        <w:t xml:space="preserve"> </w:t>
      </w:r>
      <w:r w:rsidRPr="00C469AD">
        <w:rPr>
          <w:rtl/>
        </w:rPr>
        <w:t>حد</w:t>
      </w:r>
      <w:r>
        <w:rPr>
          <w:rtl/>
        </w:rPr>
        <w:t xml:space="preserve"> </w:t>
      </w:r>
      <w:r w:rsidRPr="00C469AD">
        <w:rPr>
          <w:rtl/>
        </w:rPr>
        <w:t>ذاته</w:t>
      </w:r>
      <w:r>
        <w:rPr>
          <w:rtl/>
        </w:rPr>
        <w:t xml:space="preserve"> </w:t>
      </w:r>
      <w:r w:rsidRPr="00C469AD">
        <w:rPr>
          <w:rtl/>
        </w:rPr>
        <w:t>منحها</w:t>
      </w:r>
      <w:r>
        <w:rPr>
          <w:rtl/>
        </w:rPr>
        <w:t xml:space="preserve"> </w:t>
      </w:r>
      <w:r w:rsidRPr="00C469AD">
        <w:rPr>
          <w:rtl/>
        </w:rPr>
        <w:t>حق</w:t>
      </w:r>
      <w:r>
        <w:rPr>
          <w:rtl/>
        </w:rPr>
        <w:t xml:space="preserve"> </w:t>
      </w:r>
      <w:r w:rsidRPr="00C469AD">
        <w:rPr>
          <w:rtl/>
        </w:rPr>
        <w:t>اللجوء</w:t>
      </w:r>
      <w:r>
        <w:rPr>
          <w:rtl/>
        </w:rPr>
        <w:t xml:space="preserve">، </w:t>
      </w:r>
      <w:r w:rsidRPr="00C469AD">
        <w:rPr>
          <w:rtl/>
        </w:rPr>
        <w:t>كما</w:t>
      </w:r>
      <w:r>
        <w:rPr>
          <w:rtl/>
        </w:rPr>
        <w:t xml:space="preserve"> </w:t>
      </w:r>
      <w:r w:rsidRPr="00C469AD">
        <w:rPr>
          <w:rtl/>
        </w:rPr>
        <w:t>أن</w:t>
      </w:r>
      <w:r>
        <w:rPr>
          <w:rtl/>
        </w:rPr>
        <w:t xml:space="preserve"> </w:t>
      </w:r>
      <w:r w:rsidRPr="00C469AD">
        <w:rPr>
          <w:rtl/>
        </w:rPr>
        <w:t>ظروفها</w:t>
      </w:r>
      <w:r>
        <w:rPr>
          <w:rtl/>
        </w:rPr>
        <w:t xml:space="preserve"> </w:t>
      </w:r>
      <w:r w:rsidRPr="00C469AD">
        <w:rPr>
          <w:rtl/>
        </w:rPr>
        <w:t>كامرأة</w:t>
      </w:r>
      <w:r>
        <w:rPr>
          <w:rtl/>
        </w:rPr>
        <w:t xml:space="preserve"> </w:t>
      </w:r>
      <w:r w:rsidRPr="00C469AD">
        <w:rPr>
          <w:rtl/>
        </w:rPr>
        <w:t>لديها</w:t>
      </w:r>
      <w:r>
        <w:rPr>
          <w:rtl/>
        </w:rPr>
        <w:t xml:space="preserve"> </w:t>
      </w:r>
      <w:r w:rsidRPr="00C469AD">
        <w:rPr>
          <w:rtl/>
        </w:rPr>
        <w:t>طفل</w:t>
      </w:r>
      <w:r>
        <w:rPr>
          <w:rtl/>
        </w:rPr>
        <w:t xml:space="preserve"> </w:t>
      </w:r>
      <w:r w:rsidRPr="00C469AD">
        <w:rPr>
          <w:rtl/>
        </w:rPr>
        <w:t>لا</w:t>
      </w:r>
      <w:r>
        <w:rPr>
          <w:rtl/>
        </w:rPr>
        <w:t xml:space="preserve"> </w:t>
      </w:r>
      <w:r w:rsidRPr="00C469AD">
        <w:rPr>
          <w:rtl/>
        </w:rPr>
        <w:t>يمكن</w:t>
      </w:r>
      <w:r>
        <w:rPr>
          <w:rtl/>
        </w:rPr>
        <w:t xml:space="preserve"> </w:t>
      </w:r>
      <w:r w:rsidRPr="00C469AD">
        <w:rPr>
          <w:rtl/>
        </w:rPr>
        <w:t>أن</w:t>
      </w:r>
      <w:r>
        <w:rPr>
          <w:rtl/>
        </w:rPr>
        <w:t xml:space="preserve"> </w:t>
      </w:r>
      <w:r w:rsidRPr="00C469AD">
        <w:rPr>
          <w:rtl/>
        </w:rPr>
        <w:t>تكون</w:t>
      </w:r>
      <w:r>
        <w:rPr>
          <w:rtl/>
        </w:rPr>
        <w:t xml:space="preserve"> </w:t>
      </w:r>
      <w:r w:rsidRPr="00C469AD">
        <w:rPr>
          <w:rtl/>
        </w:rPr>
        <w:t>وحدها</w:t>
      </w:r>
      <w:r>
        <w:rPr>
          <w:rtl/>
        </w:rPr>
        <w:t xml:space="preserve"> </w:t>
      </w:r>
      <w:r w:rsidRPr="00C469AD">
        <w:rPr>
          <w:rtl/>
        </w:rPr>
        <w:t>سببا</w:t>
      </w:r>
      <w:r>
        <w:rPr>
          <w:rtl/>
        </w:rPr>
        <w:t xml:space="preserve"> </w:t>
      </w:r>
      <w:r w:rsidRPr="00C469AD">
        <w:rPr>
          <w:rtl/>
        </w:rPr>
        <w:t>في</w:t>
      </w:r>
      <w:r>
        <w:rPr>
          <w:rtl/>
        </w:rPr>
        <w:t xml:space="preserve"> </w:t>
      </w:r>
      <w:r w:rsidRPr="00C469AD">
        <w:rPr>
          <w:rtl/>
        </w:rPr>
        <w:t>التوصل</w:t>
      </w:r>
      <w:r>
        <w:rPr>
          <w:rtl/>
        </w:rPr>
        <w:t xml:space="preserve"> </w:t>
      </w:r>
      <w:r w:rsidRPr="00C469AD">
        <w:rPr>
          <w:rtl/>
        </w:rPr>
        <w:t>إلى</w:t>
      </w:r>
      <w:r>
        <w:rPr>
          <w:rtl/>
        </w:rPr>
        <w:t xml:space="preserve"> </w:t>
      </w:r>
      <w:r w:rsidRPr="00C469AD">
        <w:rPr>
          <w:rtl/>
        </w:rPr>
        <w:t>تقييم</w:t>
      </w:r>
      <w:r>
        <w:rPr>
          <w:rtl/>
        </w:rPr>
        <w:t xml:space="preserve"> </w:t>
      </w:r>
      <w:r w:rsidRPr="00C469AD">
        <w:rPr>
          <w:rtl/>
        </w:rPr>
        <w:t>مختلف</w:t>
      </w:r>
      <w:r>
        <w:rPr>
          <w:rtl/>
        </w:rPr>
        <w:t xml:space="preserve"> </w:t>
      </w:r>
      <w:r w:rsidRPr="00C469AD">
        <w:rPr>
          <w:rtl/>
        </w:rPr>
        <w:t>لخطر</w:t>
      </w:r>
      <w:r>
        <w:rPr>
          <w:rtl/>
        </w:rPr>
        <w:t xml:space="preserve"> </w:t>
      </w:r>
      <w:r w:rsidRPr="00C469AD">
        <w:rPr>
          <w:rtl/>
        </w:rPr>
        <w:t>تعرضها</w:t>
      </w:r>
      <w:r>
        <w:rPr>
          <w:rtl/>
        </w:rPr>
        <w:t xml:space="preserve"> </w:t>
      </w:r>
      <w:r w:rsidRPr="00C469AD">
        <w:rPr>
          <w:rtl/>
        </w:rPr>
        <w:t>في</w:t>
      </w:r>
      <w:r>
        <w:rPr>
          <w:rtl/>
        </w:rPr>
        <w:t xml:space="preserve"> </w:t>
      </w:r>
      <w:r w:rsidRPr="00C469AD">
        <w:rPr>
          <w:rtl/>
        </w:rPr>
        <w:t>المستقبل</w:t>
      </w:r>
      <w:r>
        <w:rPr>
          <w:rtl/>
        </w:rPr>
        <w:t xml:space="preserve"> </w:t>
      </w:r>
      <w:r w:rsidRPr="00C469AD">
        <w:rPr>
          <w:rtl/>
        </w:rPr>
        <w:t>للعنف</w:t>
      </w:r>
      <w:r>
        <w:rPr>
          <w:rtl/>
        </w:rPr>
        <w:t xml:space="preserve"> </w:t>
      </w:r>
      <w:r w:rsidRPr="00C469AD">
        <w:rPr>
          <w:rtl/>
        </w:rPr>
        <w:t>الجنساني</w:t>
      </w:r>
      <w:r w:rsidR="002C22F5">
        <w:rPr>
          <w:rtl/>
        </w:rPr>
        <w:t>.</w:t>
      </w:r>
    </w:p>
    <w:p w14:paraId="56C0D549" w14:textId="77777777" w:rsidR="00095FE4" w:rsidRPr="00C469AD" w:rsidRDefault="00095FE4" w:rsidP="00095FE4">
      <w:pPr>
        <w:pStyle w:val="SingleTxt"/>
        <w:rPr>
          <w:rtl/>
        </w:rPr>
      </w:pPr>
      <w:r w:rsidRPr="00C469AD">
        <w:rPr>
          <w:rtl/>
        </w:rPr>
        <w:t>٤</w:t>
      </w:r>
      <w:r>
        <w:rPr>
          <w:rtl/>
        </w:rPr>
        <w:t>-</w:t>
      </w:r>
      <w:r w:rsidRPr="00C469AD">
        <w:rPr>
          <w:rtl/>
        </w:rPr>
        <w:t>١٢</w:t>
      </w:r>
      <w:r>
        <w:rPr>
          <w:rtl/>
        </w:rPr>
        <w:tab/>
      </w:r>
      <w:r w:rsidRPr="00C469AD">
        <w:rPr>
          <w:rtl/>
        </w:rPr>
        <w:t>وعلاوة</w:t>
      </w:r>
      <w:r>
        <w:rPr>
          <w:rtl/>
        </w:rPr>
        <w:t xml:space="preserve"> </w:t>
      </w:r>
      <w:r w:rsidRPr="00C469AD">
        <w:rPr>
          <w:rtl/>
        </w:rPr>
        <w:t>على</w:t>
      </w:r>
      <w:r>
        <w:rPr>
          <w:rtl/>
        </w:rPr>
        <w:t xml:space="preserve"> </w:t>
      </w:r>
      <w:r w:rsidRPr="00C469AD">
        <w:rPr>
          <w:rtl/>
        </w:rPr>
        <w:t>ذلك</w:t>
      </w:r>
      <w:r>
        <w:rPr>
          <w:rtl/>
        </w:rPr>
        <w:t xml:space="preserve">، </w:t>
      </w:r>
      <w:r w:rsidRPr="00C469AD">
        <w:rPr>
          <w:rtl/>
        </w:rPr>
        <w:t>ترى</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أنه</w:t>
      </w:r>
      <w:r>
        <w:rPr>
          <w:rtl/>
        </w:rPr>
        <w:t xml:space="preserve"> </w:t>
      </w:r>
      <w:r w:rsidRPr="00C469AD">
        <w:rPr>
          <w:rtl/>
        </w:rPr>
        <w:t>لا</w:t>
      </w:r>
      <w:r>
        <w:rPr>
          <w:rtl/>
        </w:rPr>
        <w:t xml:space="preserve"> </w:t>
      </w:r>
      <w:r w:rsidRPr="00C469AD">
        <w:rPr>
          <w:rtl/>
        </w:rPr>
        <w:t>يمكن</w:t>
      </w:r>
      <w:r>
        <w:rPr>
          <w:rtl/>
        </w:rPr>
        <w:t xml:space="preserve"> </w:t>
      </w:r>
      <w:r w:rsidRPr="00C469AD">
        <w:rPr>
          <w:rtl/>
        </w:rPr>
        <w:t>أن</w:t>
      </w:r>
      <w:r>
        <w:rPr>
          <w:rtl/>
        </w:rPr>
        <w:t xml:space="preserve"> </w:t>
      </w:r>
      <w:r w:rsidRPr="00C469AD">
        <w:rPr>
          <w:rtl/>
        </w:rPr>
        <w:t>يُعتبر</w:t>
      </w:r>
      <w:r>
        <w:rPr>
          <w:rtl/>
        </w:rPr>
        <w:t xml:space="preserve"> </w:t>
      </w:r>
      <w:r w:rsidRPr="00C469AD">
        <w:rPr>
          <w:rtl/>
        </w:rPr>
        <w:t>واقعةً</w:t>
      </w:r>
      <w:r>
        <w:rPr>
          <w:rtl/>
        </w:rPr>
        <w:t xml:space="preserve"> </w:t>
      </w:r>
      <w:r w:rsidRPr="00C469AD">
        <w:rPr>
          <w:rtl/>
        </w:rPr>
        <w:t>القول</w:t>
      </w:r>
      <w:r>
        <w:rPr>
          <w:rtl/>
        </w:rPr>
        <w:t xml:space="preserve"> </w:t>
      </w:r>
      <w:r w:rsidRPr="00C469AD">
        <w:rPr>
          <w:rtl/>
        </w:rPr>
        <w:t>بأن</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ستكون</w:t>
      </w:r>
      <w:r>
        <w:rPr>
          <w:rtl/>
        </w:rPr>
        <w:t xml:space="preserve"> </w:t>
      </w:r>
      <w:r w:rsidRPr="00C469AD">
        <w:rPr>
          <w:rtl/>
        </w:rPr>
        <w:t>امرأة</w:t>
      </w:r>
      <w:r>
        <w:rPr>
          <w:rtl/>
        </w:rPr>
        <w:t xml:space="preserve"> </w:t>
      </w:r>
      <w:r w:rsidRPr="00C469AD">
        <w:rPr>
          <w:rtl/>
        </w:rPr>
        <w:t>عزباء</w:t>
      </w:r>
      <w:r>
        <w:rPr>
          <w:rtl/>
        </w:rPr>
        <w:t xml:space="preserve"> </w:t>
      </w:r>
      <w:r w:rsidRPr="00C469AD">
        <w:rPr>
          <w:rtl/>
        </w:rPr>
        <w:t>تعيش</w:t>
      </w:r>
      <w:r>
        <w:rPr>
          <w:rtl/>
        </w:rPr>
        <w:t xml:space="preserve"> </w:t>
      </w:r>
      <w:r w:rsidRPr="00C469AD">
        <w:rPr>
          <w:rtl/>
        </w:rPr>
        <w:t>من</w:t>
      </w:r>
      <w:r>
        <w:rPr>
          <w:rtl/>
        </w:rPr>
        <w:t xml:space="preserve"> </w:t>
      </w:r>
      <w:r w:rsidRPr="00C469AD">
        <w:rPr>
          <w:rtl/>
        </w:rPr>
        <w:t>دون</w:t>
      </w:r>
      <w:r>
        <w:rPr>
          <w:rtl/>
        </w:rPr>
        <w:t xml:space="preserve"> </w:t>
      </w:r>
      <w:r w:rsidRPr="00C469AD">
        <w:rPr>
          <w:rtl/>
        </w:rPr>
        <w:t>دعم</w:t>
      </w:r>
      <w:r>
        <w:rPr>
          <w:rtl/>
        </w:rPr>
        <w:t xml:space="preserve"> </w:t>
      </w:r>
      <w:r w:rsidRPr="00C469AD">
        <w:rPr>
          <w:rtl/>
        </w:rPr>
        <w:t>شبكة</w:t>
      </w:r>
      <w:r>
        <w:rPr>
          <w:rtl/>
        </w:rPr>
        <w:t xml:space="preserve"> </w:t>
      </w:r>
      <w:r w:rsidRPr="00C469AD">
        <w:rPr>
          <w:rtl/>
        </w:rPr>
        <w:t>اجتماعية</w:t>
      </w:r>
      <w:r>
        <w:rPr>
          <w:rtl/>
        </w:rPr>
        <w:t xml:space="preserve"> </w:t>
      </w:r>
      <w:r w:rsidRPr="00C469AD">
        <w:rPr>
          <w:rtl/>
        </w:rPr>
        <w:t>لدى</w:t>
      </w:r>
      <w:r>
        <w:rPr>
          <w:rtl/>
        </w:rPr>
        <w:t xml:space="preserve"> </w:t>
      </w:r>
      <w:r w:rsidRPr="00C469AD">
        <w:rPr>
          <w:rtl/>
        </w:rPr>
        <w:t>عودتها</w:t>
      </w:r>
      <w:r>
        <w:rPr>
          <w:rtl/>
        </w:rPr>
        <w:t xml:space="preserve"> </w:t>
      </w:r>
      <w:r w:rsidRPr="00C469AD">
        <w:rPr>
          <w:rtl/>
        </w:rPr>
        <w:t>إلى</w:t>
      </w:r>
      <w:r>
        <w:rPr>
          <w:rtl/>
        </w:rPr>
        <w:t xml:space="preserve"> </w:t>
      </w:r>
      <w:r w:rsidRPr="00C469AD">
        <w:rPr>
          <w:rtl/>
        </w:rPr>
        <w:t>بلدها</w:t>
      </w:r>
      <w:r>
        <w:rPr>
          <w:rtl/>
        </w:rPr>
        <w:t xml:space="preserve"> </w:t>
      </w:r>
      <w:r w:rsidRPr="00C469AD">
        <w:rPr>
          <w:rtl/>
        </w:rPr>
        <w:t>الأصلي</w:t>
      </w:r>
      <w:r>
        <w:rPr>
          <w:rtl/>
        </w:rPr>
        <w:t xml:space="preserve">، </w:t>
      </w:r>
      <w:r w:rsidRPr="00C469AD">
        <w:rPr>
          <w:rtl/>
        </w:rPr>
        <w:t>ذلك</w:t>
      </w:r>
      <w:r>
        <w:rPr>
          <w:rtl/>
        </w:rPr>
        <w:t xml:space="preserve"> </w:t>
      </w:r>
      <w:r w:rsidRPr="00C469AD">
        <w:rPr>
          <w:rtl/>
        </w:rPr>
        <w:t>أنها</w:t>
      </w:r>
      <w:r>
        <w:rPr>
          <w:rtl/>
        </w:rPr>
        <w:t xml:space="preserve"> </w:t>
      </w:r>
      <w:r w:rsidRPr="00C469AD">
        <w:rPr>
          <w:rtl/>
        </w:rPr>
        <w:t>ذكرت</w:t>
      </w:r>
      <w:r>
        <w:rPr>
          <w:rtl/>
        </w:rPr>
        <w:t xml:space="preserve"> </w:t>
      </w:r>
      <w:r w:rsidRPr="00C469AD">
        <w:rPr>
          <w:rtl/>
        </w:rPr>
        <w:t>عدة</w:t>
      </w:r>
      <w:r>
        <w:rPr>
          <w:rtl/>
        </w:rPr>
        <w:t xml:space="preserve"> </w:t>
      </w:r>
      <w:r w:rsidRPr="00C469AD">
        <w:rPr>
          <w:rtl/>
        </w:rPr>
        <w:t>مرات</w:t>
      </w:r>
      <w:r>
        <w:rPr>
          <w:rtl/>
        </w:rPr>
        <w:t xml:space="preserve">، </w:t>
      </w:r>
      <w:r w:rsidRPr="00C469AD">
        <w:rPr>
          <w:rtl/>
        </w:rPr>
        <w:t>بما</w:t>
      </w:r>
      <w:r>
        <w:rPr>
          <w:rtl/>
        </w:rPr>
        <w:t xml:space="preserve"> </w:t>
      </w:r>
      <w:r w:rsidRPr="00C469AD">
        <w:rPr>
          <w:rtl/>
        </w:rPr>
        <w:t>في</w:t>
      </w:r>
      <w:r>
        <w:rPr>
          <w:rtl/>
        </w:rPr>
        <w:t xml:space="preserve"> </w:t>
      </w:r>
      <w:r w:rsidRPr="00C469AD">
        <w:rPr>
          <w:rtl/>
        </w:rPr>
        <w:t>ذلك</w:t>
      </w:r>
      <w:r>
        <w:rPr>
          <w:rtl/>
        </w:rPr>
        <w:t xml:space="preserve"> </w:t>
      </w:r>
      <w:r w:rsidRPr="00C469AD">
        <w:rPr>
          <w:rtl/>
        </w:rPr>
        <w:t>خلال</w:t>
      </w:r>
      <w:r>
        <w:rPr>
          <w:rtl/>
        </w:rPr>
        <w:t xml:space="preserve"> </w:t>
      </w:r>
      <w:r w:rsidRPr="00C469AD">
        <w:rPr>
          <w:rtl/>
        </w:rPr>
        <w:t>المقابلة</w:t>
      </w:r>
      <w:r>
        <w:rPr>
          <w:rtl/>
        </w:rPr>
        <w:t xml:space="preserve"> </w:t>
      </w:r>
      <w:r w:rsidRPr="00C469AD">
        <w:rPr>
          <w:rtl/>
        </w:rPr>
        <w:t>التي</w:t>
      </w:r>
      <w:r>
        <w:rPr>
          <w:rtl/>
        </w:rPr>
        <w:t xml:space="preserve"> </w:t>
      </w:r>
      <w:r w:rsidRPr="00C469AD">
        <w:rPr>
          <w:rtl/>
        </w:rPr>
        <w:t>أجريت</w:t>
      </w:r>
      <w:r>
        <w:rPr>
          <w:rtl/>
        </w:rPr>
        <w:t xml:space="preserve"> </w:t>
      </w:r>
      <w:r w:rsidRPr="00C469AD">
        <w:rPr>
          <w:rtl/>
        </w:rPr>
        <w:t>معها</w:t>
      </w:r>
      <w:r>
        <w:rPr>
          <w:rtl/>
        </w:rPr>
        <w:t xml:space="preserve"> </w:t>
      </w:r>
      <w:r w:rsidRPr="00C469AD">
        <w:rPr>
          <w:rtl/>
        </w:rPr>
        <w:t>في</w:t>
      </w:r>
      <w:r>
        <w:rPr>
          <w:rtl/>
        </w:rPr>
        <w:t xml:space="preserve"> </w:t>
      </w:r>
      <w:r w:rsidRPr="00C469AD">
        <w:rPr>
          <w:rtl/>
        </w:rPr>
        <w:t>١١</w:t>
      </w:r>
      <w:r>
        <w:rPr>
          <w:rtl/>
        </w:rPr>
        <w:t xml:space="preserve"> </w:t>
      </w:r>
      <w:r w:rsidRPr="00C469AD">
        <w:rPr>
          <w:rtl/>
        </w:rPr>
        <w:t>شباط</w:t>
      </w:r>
      <w:r>
        <w:rPr>
          <w:rtl/>
        </w:rPr>
        <w:t>/</w:t>
      </w:r>
      <w:r w:rsidRPr="00C469AD">
        <w:rPr>
          <w:rtl/>
        </w:rPr>
        <w:t>فبراير</w:t>
      </w:r>
      <w:r>
        <w:rPr>
          <w:rtl/>
        </w:rPr>
        <w:t xml:space="preserve"> </w:t>
      </w:r>
      <w:r w:rsidRPr="00C469AD">
        <w:rPr>
          <w:rtl/>
        </w:rPr>
        <w:t>٢٠١٤</w:t>
      </w:r>
      <w:r>
        <w:rPr>
          <w:rtl/>
        </w:rPr>
        <w:t xml:space="preserve"> </w:t>
      </w:r>
      <w:r w:rsidRPr="00C469AD">
        <w:rPr>
          <w:rtl/>
        </w:rPr>
        <w:t>لفحص</w:t>
      </w:r>
      <w:r>
        <w:rPr>
          <w:rtl/>
        </w:rPr>
        <w:t xml:space="preserve"> </w:t>
      </w:r>
      <w:r w:rsidRPr="00C469AD">
        <w:rPr>
          <w:rtl/>
        </w:rPr>
        <w:t>التماسها</w:t>
      </w:r>
      <w:r>
        <w:rPr>
          <w:rtl/>
        </w:rPr>
        <w:t xml:space="preserve"> </w:t>
      </w:r>
      <w:r w:rsidRPr="00C469AD">
        <w:rPr>
          <w:rtl/>
        </w:rPr>
        <w:t>حق</w:t>
      </w:r>
      <w:r>
        <w:rPr>
          <w:rtl/>
        </w:rPr>
        <w:t xml:space="preserve"> </w:t>
      </w:r>
      <w:r w:rsidRPr="00C469AD">
        <w:rPr>
          <w:rtl/>
        </w:rPr>
        <w:t>اللجوء</w:t>
      </w:r>
      <w:r>
        <w:rPr>
          <w:rtl/>
        </w:rPr>
        <w:t xml:space="preserve"> </w:t>
      </w:r>
      <w:r w:rsidRPr="00C469AD">
        <w:rPr>
          <w:rtl/>
        </w:rPr>
        <w:t>والمقابلة</w:t>
      </w:r>
      <w:r>
        <w:rPr>
          <w:rtl/>
        </w:rPr>
        <w:t xml:space="preserve"> </w:t>
      </w:r>
      <w:r w:rsidRPr="00C469AD">
        <w:rPr>
          <w:rtl/>
        </w:rPr>
        <w:t>الموضوعية</w:t>
      </w:r>
      <w:r>
        <w:rPr>
          <w:rtl/>
        </w:rPr>
        <w:t xml:space="preserve"> </w:t>
      </w:r>
      <w:r w:rsidRPr="00C469AD">
        <w:rPr>
          <w:rtl/>
        </w:rPr>
        <w:t>التي</w:t>
      </w:r>
      <w:r>
        <w:rPr>
          <w:rtl/>
        </w:rPr>
        <w:t xml:space="preserve"> </w:t>
      </w:r>
      <w:r w:rsidRPr="00C469AD">
        <w:rPr>
          <w:rtl/>
        </w:rPr>
        <w:t>أجريت</w:t>
      </w:r>
      <w:r>
        <w:rPr>
          <w:rtl/>
        </w:rPr>
        <w:t xml:space="preserve"> </w:t>
      </w:r>
      <w:r w:rsidRPr="00C469AD">
        <w:rPr>
          <w:rtl/>
        </w:rPr>
        <w:t>في</w:t>
      </w:r>
      <w:r>
        <w:rPr>
          <w:rtl/>
        </w:rPr>
        <w:t xml:space="preserve"> </w:t>
      </w:r>
      <w:r w:rsidRPr="00C469AD">
        <w:rPr>
          <w:rtl/>
        </w:rPr>
        <w:t>٢٣</w:t>
      </w:r>
      <w:r>
        <w:rPr>
          <w:rtl/>
        </w:rPr>
        <w:t xml:space="preserve"> </w:t>
      </w:r>
      <w:r w:rsidRPr="00C469AD">
        <w:rPr>
          <w:rtl/>
        </w:rPr>
        <w:t>أيار</w:t>
      </w:r>
      <w:r>
        <w:rPr>
          <w:rtl/>
        </w:rPr>
        <w:t>/</w:t>
      </w:r>
      <w:r w:rsidRPr="00C469AD">
        <w:rPr>
          <w:rtl/>
        </w:rPr>
        <w:t>مايو</w:t>
      </w:r>
      <w:r>
        <w:rPr>
          <w:rtl/>
        </w:rPr>
        <w:t xml:space="preserve"> </w:t>
      </w:r>
      <w:r w:rsidRPr="00C469AD">
        <w:rPr>
          <w:rtl/>
        </w:rPr>
        <w:t>٢٠١٤</w:t>
      </w:r>
      <w:r>
        <w:rPr>
          <w:rtl/>
        </w:rPr>
        <w:t xml:space="preserve">، </w:t>
      </w:r>
      <w:r w:rsidRPr="00C469AD">
        <w:rPr>
          <w:rtl/>
        </w:rPr>
        <w:t>أن</w:t>
      </w:r>
      <w:r>
        <w:rPr>
          <w:rtl/>
        </w:rPr>
        <w:t xml:space="preserve"> </w:t>
      </w:r>
      <w:r w:rsidRPr="00C469AD">
        <w:rPr>
          <w:rtl/>
        </w:rPr>
        <w:t>شقيقيها</w:t>
      </w:r>
      <w:r>
        <w:rPr>
          <w:rtl/>
        </w:rPr>
        <w:t xml:space="preserve"> </w:t>
      </w:r>
      <w:r w:rsidRPr="00C469AD">
        <w:rPr>
          <w:rtl/>
        </w:rPr>
        <w:t>ووالديها</w:t>
      </w:r>
      <w:r>
        <w:rPr>
          <w:rtl/>
        </w:rPr>
        <w:t xml:space="preserve"> </w:t>
      </w:r>
      <w:r w:rsidRPr="00C469AD">
        <w:rPr>
          <w:rtl/>
        </w:rPr>
        <w:t>لا</w:t>
      </w:r>
      <w:r>
        <w:rPr>
          <w:rFonts w:hint="cs"/>
          <w:rtl/>
        </w:rPr>
        <w:t> </w:t>
      </w:r>
      <w:r w:rsidRPr="00C469AD">
        <w:rPr>
          <w:rtl/>
        </w:rPr>
        <w:t>يزالون</w:t>
      </w:r>
      <w:r>
        <w:rPr>
          <w:rtl/>
        </w:rPr>
        <w:t xml:space="preserve"> </w:t>
      </w:r>
      <w:r w:rsidRPr="00C469AD">
        <w:rPr>
          <w:rtl/>
        </w:rPr>
        <w:t>يعيشون</w:t>
      </w:r>
      <w:r>
        <w:rPr>
          <w:rtl/>
        </w:rPr>
        <w:t xml:space="preserve"> </w:t>
      </w:r>
      <w:r w:rsidRPr="00C469AD">
        <w:rPr>
          <w:rtl/>
        </w:rPr>
        <w:t>في</w:t>
      </w:r>
      <w:r>
        <w:rPr>
          <w:rtl/>
        </w:rPr>
        <w:t xml:space="preserve"> </w:t>
      </w:r>
      <w:r w:rsidRPr="00C469AD">
        <w:rPr>
          <w:rtl/>
        </w:rPr>
        <w:t>الصومال</w:t>
      </w:r>
      <w:r>
        <w:rPr>
          <w:rtl/>
        </w:rPr>
        <w:t>.</w:t>
      </w:r>
    </w:p>
    <w:p w14:paraId="3EC34044" w14:textId="73B65869" w:rsidR="00095FE4" w:rsidRPr="00C469AD" w:rsidRDefault="00095FE4" w:rsidP="00095FE4">
      <w:pPr>
        <w:pStyle w:val="SingleTxt"/>
        <w:rPr>
          <w:rtl/>
        </w:rPr>
      </w:pPr>
      <w:r w:rsidRPr="00C469AD">
        <w:rPr>
          <w:rtl/>
        </w:rPr>
        <w:t>٤</w:t>
      </w:r>
      <w:r>
        <w:rPr>
          <w:rtl/>
        </w:rPr>
        <w:t>-</w:t>
      </w:r>
      <w:r w:rsidRPr="00C469AD">
        <w:rPr>
          <w:rtl/>
        </w:rPr>
        <w:t>١٣</w:t>
      </w:r>
      <w:r>
        <w:rPr>
          <w:rtl/>
        </w:rPr>
        <w:tab/>
      </w:r>
      <w:r w:rsidRPr="00C469AD">
        <w:rPr>
          <w:rtl/>
        </w:rPr>
        <w:t>وتلاحظ</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كذلك</w:t>
      </w:r>
      <w:r>
        <w:rPr>
          <w:rtl/>
        </w:rPr>
        <w:t xml:space="preserve"> </w:t>
      </w:r>
      <w:r w:rsidRPr="00C469AD">
        <w:rPr>
          <w:rtl/>
        </w:rPr>
        <w:t>أن</w:t>
      </w:r>
      <w:r>
        <w:rPr>
          <w:rtl/>
        </w:rPr>
        <w:t xml:space="preserve"> </w:t>
      </w:r>
      <w:r w:rsidRPr="00C469AD">
        <w:rPr>
          <w:rtl/>
        </w:rPr>
        <w:t>الوضع</w:t>
      </w:r>
      <w:r>
        <w:rPr>
          <w:rtl/>
        </w:rPr>
        <w:t xml:space="preserve"> </w:t>
      </w:r>
      <w:r w:rsidRPr="00C469AD">
        <w:rPr>
          <w:rtl/>
        </w:rPr>
        <w:t>العام</w:t>
      </w:r>
      <w:r>
        <w:rPr>
          <w:rtl/>
        </w:rPr>
        <w:t xml:space="preserve"> </w:t>
      </w:r>
      <w:r w:rsidRPr="00C469AD">
        <w:rPr>
          <w:rtl/>
        </w:rPr>
        <w:t>في</w:t>
      </w:r>
      <w:r>
        <w:rPr>
          <w:rtl/>
        </w:rPr>
        <w:t xml:space="preserve"> </w:t>
      </w:r>
      <w:r w:rsidRPr="00C469AD">
        <w:rPr>
          <w:rtl/>
        </w:rPr>
        <w:t>الصومال</w:t>
      </w:r>
      <w:r>
        <w:rPr>
          <w:rtl/>
        </w:rPr>
        <w:t xml:space="preserve">، </w:t>
      </w:r>
      <w:r w:rsidRPr="00C469AD">
        <w:rPr>
          <w:rtl/>
        </w:rPr>
        <w:t>بما</w:t>
      </w:r>
      <w:r>
        <w:rPr>
          <w:rtl/>
        </w:rPr>
        <w:t xml:space="preserve"> </w:t>
      </w:r>
      <w:r w:rsidRPr="00C469AD">
        <w:rPr>
          <w:rtl/>
        </w:rPr>
        <w:t>في</w:t>
      </w:r>
      <w:r>
        <w:rPr>
          <w:rtl/>
        </w:rPr>
        <w:t xml:space="preserve"> </w:t>
      </w:r>
      <w:r w:rsidRPr="00C469AD">
        <w:rPr>
          <w:rtl/>
        </w:rPr>
        <w:t>ذلك</w:t>
      </w:r>
      <w:r>
        <w:rPr>
          <w:rtl/>
        </w:rPr>
        <w:t xml:space="preserve"> </w:t>
      </w:r>
      <w:r w:rsidRPr="00C469AD">
        <w:rPr>
          <w:rtl/>
        </w:rPr>
        <w:t>وضع</w:t>
      </w:r>
      <w:r>
        <w:rPr>
          <w:rtl/>
        </w:rPr>
        <w:t xml:space="preserve"> </w:t>
      </w:r>
      <w:r w:rsidRPr="00C469AD">
        <w:rPr>
          <w:rtl/>
        </w:rPr>
        <w:t>المرأة</w:t>
      </w:r>
      <w:r>
        <w:rPr>
          <w:rtl/>
        </w:rPr>
        <w:t xml:space="preserve">، </w:t>
      </w:r>
      <w:r w:rsidRPr="00C469AD">
        <w:rPr>
          <w:rtl/>
        </w:rPr>
        <w:t>ليس</w:t>
      </w:r>
      <w:r>
        <w:rPr>
          <w:rtl/>
        </w:rPr>
        <w:t xml:space="preserve"> </w:t>
      </w:r>
      <w:r w:rsidRPr="00C469AD">
        <w:rPr>
          <w:rtl/>
        </w:rPr>
        <w:t>من</w:t>
      </w:r>
      <w:r w:rsidR="002C22F5">
        <w:rPr>
          <w:rFonts w:hint="cs"/>
          <w:rtl/>
        </w:rPr>
        <w:t> </w:t>
      </w:r>
      <w:r w:rsidRPr="00C469AD">
        <w:rPr>
          <w:rtl/>
        </w:rPr>
        <w:t>النوع</w:t>
      </w:r>
      <w:r>
        <w:rPr>
          <w:rtl/>
        </w:rPr>
        <w:t xml:space="preserve"> </w:t>
      </w:r>
      <w:r w:rsidRPr="00C469AD">
        <w:rPr>
          <w:rtl/>
        </w:rPr>
        <w:t>الذي</w:t>
      </w:r>
      <w:r>
        <w:rPr>
          <w:rtl/>
        </w:rPr>
        <w:t xml:space="preserve"> </w:t>
      </w:r>
      <w:r w:rsidRPr="00C469AD">
        <w:rPr>
          <w:rtl/>
        </w:rPr>
        <w:t>يجعل</w:t>
      </w:r>
      <w:r>
        <w:rPr>
          <w:rtl/>
        </w:rPr>
        <w:t xml:space="preserve"> </w:t>
      </w:r>
      <w:r w:rsidRPr="00C469AD">
        <w:rPr>
          <w:rtl/>
        </w:rPr>
        <w:t>جميع</w:t>
      </w:r>
      <w:r>
        <w:rPr>
          <w:rtl/>
        </w:rPr>
        <w:t xml:space="preserve"> </w:t>
      </w:r>
      <w:r w:rsidRPr="00C469AD">
        <w:rPr>
          <w:rtl/>
        </w:rPr>
        <w:t>العائدين</w:t>
      </w:r>
      <w:r>
        <w:rPr>
          <w:rtl/>
        </w:rPr>
        <w:t xml:space="preserve"> </w:t>
      </w:r>
      <w:r w:rsidRPr="00C469AD">
        <w:rPr>
          <w:rtl/>
        </w:rPr>
        <w:t>إلى</w:t>
      </w:r>
      <w:r>
        <w:rPr>
          <w:rtl/>
        </w:rPr>
        <w:t xml:space="preserve"> </w:t>
      </w:r>
      <w:r w:rsidRPr="00C469AD">
        <w:rPr>
          <w:rtl/>
        </w:rPr>
        <w:t>البلد</w:t>
      </w:r>
      <w:r>
        <w:rPr>
          <w:rtl/>
        </w:rPr>
        <w:t xml:space="preserve"> </w:t>
      </w:r>
      <w:r w:rsidRPr="00C469AD">
        <w:rPr>
          <w:rtl/>
        </w:rPr>
        <w:t>معرضين</w:t>
      </w:r>
      <w:r>
        <w:rPr>
          <w:rtl/>
        </w:rPr>
        <w:t xml:space="preserve"> </w:t>
      </w:r>
      <w:r w:rsidRPr="00C469AD">
        <w:rPr>
          <w:rtl/>
        </w:rPr>
        <w:t>لخطر</w:t>
      </w:r>
      <w:r>
        <w:rPr>
          <w:rtl/>
        </w:rPr>
        <w:t xml:space="preserve"> </w:t>
      </w:r>
      <w:r w:rsidRPr="00C469AD">
        <w:rPr>
          <w:rtl/>
        </w:rPr>
        <w:t>الاعتداء</w:t>
      </w:r>
      <w:r>
        <w:rPr>
          <w:rtl/>
        </w:rPr>
        <w:t xml:space="preserve"> </w:t>
      </w:r>
      <w:r w:rsidRPr="00C469AD">
        <w:rPr>
          <w:rtl/>
        </w:rPr>
        <w:t>عليهم</w:t>
      </w:r>
      <w:r>
        <w:rPr>
          <w:rtl/>
        </w:rPr>
        <w:t xml:space="preserve"> </w:t>
      </w:r>
      <w:r w:rsidRPr="00C469AD">
        <w:rPr>
          <w:rtl/>
        </w:rPr>
        <w:t>بالمعنى</w:t>
      </w:r>
      <w:r>
        <w:rPr>
          <w:rtl/>
        </w:rPr>
        <w:t xml:space="preserve"> </w:t>
      </w:r>
      <w:r w:rsidRPr="00C469AD">
        <w:rPr>
          <w:rtl/>
        </w:rPr>
        <w:t>الوارد</w:t>
      </w:r>
      <w:r>
        <w:rPr>
          <w:rtl/>
        </w:rPr>
        <w:t xml:space="preserve"> </w:t>
      </w:r>
      <w:r w:rsidRPr="00C469AD">
        <w:rPr>
          <w:rtl/>
        </w:rPr>
        <w:t>في</w:t>
      </w:r>
      <w:r>
        <w:rPr>
          <w:rtl/>
        </w:rPr>
        <w:t xml:space="preserve"> </w:t>
      </w:r>
      <w:r w:rsidRPr="00C469AD">
        <w:rPr>
          <w:rtl/>
        </w:rPr>
        <w:t>المادة</w:t>
      </w:r>
      <w:r>
        <w:rPr>
          <w:rtl/>
        </w:rPr>
        <w:t xml:space="preserve"> </w:t>
      </w:r>
      <w:r w:rsidRPr="00C469AD">
        <w:rPr>
          <w:rtl/>
        </w:rPr>
        <w:t>٧</w:t>
      </w:r>
      <w:r>
        <w:rPr>
          <w:rtl/>
        </w:rPr>
        <w:t xml:space="preserve"> (</w:t>
      </w:r>
      <w:r w:rsidRPr="00C469AD">
        <w:rPr>
          <w:rtl/>
        </w:rPr>
        <w:t>2</w:t>
      </w:r>
      <w:r>
        <w:rPr>
          <w:rtl/>
        </w:rPr>
        <w:t xml:space="preserve">) </w:t>
      </w:r>
      <w:r w:rsidRPr="00C469AD">
        <w:rPr>
          <w:rtl/>
        </w:rPr>
        <w:t>من</w:t>
      </w:r>
      <w:r>
        <w:rPr>
          <w:rtl/>
        </w:rPr>
        <w:t xml:space="preserve"> </w:t>
      </w:r>
      <w:r w:rsidRPr="00C469AD">
        <w:rPr>
          <w:rtl/>
        </w:rPr>
        <w:t>قانون</w:t>
      </w:r>
      <w:r>
        <w:rPr>
          <w:rtl/>
        </w:rPr>
        <w:t xml:space="preserve"> </w:t>
      </w:r>
      <w:r w:rsidRPr="00C469AD">
        <w:rPr>
          <w:rtl/>
        </w:rPr>
        <w:t>الأجانب</w:t>
      </w:r>
      <w:r w:rsidR="00800D3E" w:rsidRPr="00800D3E">
        <w:rPr>
          <w:szCs w:val="30"/>
          <w:vertAlign w:val="superscript"/>
          <w:rtl/>
        </w:rPr>
        <w:t>(</w:t>
      </w:r>
      <w:r w:rsidR="00800D3E" w:rsidRPr="00800D3E">
        <w:rPr>
          <w:rStyle w:val="FootnoteReference"/>
          <w:szCs w:val="30"/>
          <w:rtl/>
        </w:rPr>
        <w:footnoteReference w:id="9"/>
      </w:r>
      <w:r w:rsidR="00800D3E" w:rsidRPr="00800D3E">
        <w:rPr>
          <w:szCs w:val="30"/>
          <w:vertAlign w:val="superscript"/>
          <w:rtl/>
        </w:rPr>
        <w:t>)</w:t>
      </w:r>
      <w:r>
        <w:rPr>
          <w:rtl/>
        </w:rPr>
        <w:t xml:space="preserve">. </w:t>
      </w:r>
      <w:r w:rsidRPr="00C469AD">
        <w:rPr>
          <w:rtl/>
        </w:rPr>
        <w:t>وتشير</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إلى</w:t>
      </w:r>
      <w:r>
        <w:rPr>
          <w:rtl/>
        </w:rPr>
        <w:t xml:space="preserve"> </w:t>
      </w:r>
      <w:r w:rsidRPr="00C469AD">
        <w:rPr>
          <w:rtl/>
        </w:rPr>
        <w:t>منشور</w:t>
      </w:r>
      <w:r>
        <w:rPr>
          <w:rtl/>
        </w:rPr>
        <w:t xml:space="preserve"> </w:t>
      </w:r>
      <w:r w:rsidRPr="00C469AD">
        <w:rPr>
          <w:rtl/>
        </w:rPr>
        <w:t>أصدرته</w:t>
      </w:r>
      <w:r>
        <w:rPr>
          <w:rtl/>
        </w:rPr>
        <w:t xml:space="preserve"> </w:t>
      </w:r>
      <w:r w:rsidRPr="00C469AD">
        <w:rPr>
          <w:rtl/>
        </w:rPr>
        <w:t>وكالة</w:t>
      </w:r>
      <w:r>
        <w:rPr>
          <w:rtl/>
        </w:rPr>
        <w:t xml:space="preserve"> </w:t>
      </w:r>
      <w:r w:rsidRPr="00C469AD">
        <w:rPr>
          <w:rtl/>
        </w:rPr>
        <w:t>الهجرة</w:t>
      </w:r>
      <w:r>
        <w:rPr>
          <w:rtl/>
        </w:rPr>
        <w:t xml:space="preserve"> </w:t>
      </w:r>
      <w:r w:rsidRPr="00C469AD">
        <w:rPr>
          <w:rtl/>
        </w:rPr>
        <w:t>السويدية</w:t>
      </w:r>
      <w:r w:rsidR="00800D3E" w:rsidRPr="00800D3E">
        <w:rPr>
          <w:szCs w:val="30"/>
          <w:vertAlign w:val="superscript"/>
          <w:rtl/>
        </w:rPr>
        <w:t>(</w:t>
      </w:r>
      <w:r w:rsidR="00800D3E" w:rsidRPr="00800D3E">
        <w:rPr>
          <w:rStyle w:val="FootnoteReference"/>
          <w:szCs w:val="30"/>
          <w:rtl/>
        </w:rPr>
        <w:footnoteReference w:id="10"/>
      </w:r>
      <w:r w:rsidR="00800D3E" w:rsidRPr="00800D3E">
        <w:rPr>
          <w:szCs w:val="30"/>
          <w:vertAlign w:val="superscript"/>
          <w:rtl/>
        </w:rPr>
        <w:t>)</w:t>
      </w:r>
      <w:r w:rsidR="00800D3E">
        <w:rPr>
          <w:rFonts w:hint="cs"/>
          <w:szCs w:val="30"/>
          <w:rtl/>
        </w:rPr>
        <w:t xml:space="preserve"> </w:t>
      </w:r>
      <w:r w:rsidRPr="00800D3E">
        <w:rPr>
          <w:rtl/>
        </w:rPr>
        <w:t>ي</w:t>
      </w:r>
      <w:r w:rsidRPr="00C469AD">
        <w:rPr>
          <w:rtl/>
        </w:rPr>
        <w:t>فيد</w:t>
      </w:r>
      <w:r>
        <w:rPr>
          <w:rtl/>
        </w:rPr>
        <w:t xml:space="preserve"> </w:t>
      </w:r>
      <w:r w:rsidRPr="00C469AD">
        <w:rPr>
          <w:rtl/>
        </w:rPr>
        <w:t>بأن</w:t>
      </w:r>
      <w:r>
        <w:rPr>
          <w:rtl/>
        </w:rPr>
        <w:t xml:space="preserve"> </w:t>
      </w:r>
      <w:r w:rsidRPr="00C469AD">
        <w:rPr>
          <w:rtl/>
        </w:rPr>
        <w:t>الجزء</w:t>
      </w:r>
      <w:r>
        <w:rPr>
          <w:rtl/>
        </w:rPr>
        <w:t xml:space="preserve"> </w:t>
      </w:r>
      <w:r w:rsidRPr="00C469AD">
        <w:rPr>
          <w:rtl/>
        </w:rPr>
        <w:t>الوحيد</w:t>
      </w:r>
      <w:r>
        <w:rPr>
          <w:rtl/>
        </w:rPr>
        <w:t xml:space="preserve"> </w:t>
      </w:r>
      <w:r w:rsidRPr="00C469AD">
        <w:rPr>
          <w:rtl/>
        </w:rPr>
        <w:t>من</w:t>
      </w:r>
      <w:r>
        <w:rPr>
          <w:rtl/>
        </w:rPr>
        <w:t xml:space="preserve"> </w:t>
      </w:r>
      <w:r w:rsidRPr="00C469AD">
        <w:rPr>
          <w:rtl/>
        </w:rPr>
        <w:t>الصومال</w:t>
      </w:r>
      <w:r>
        <w:rPr>
          <w:rtl/>
        </w:rPr>
        <w:t xml:space="preserve"> </w:t>
      </w:r>
      <w:r w:rsidRPr="00C469AD">
        <w:rPr>
          <w:rtl/>
        </w:rPr>
        <w:t>غير</w:t>
      </w:r>
      <w:r>
        <w:rPr>
          <w:rtl/>
        </w:rPr>
        <w:t xml:space="preserve"> </w:t>
      </w:r>
      <w:r w:rsidRPr="00C469AD">
        <w:rPr>
          <w:rtl/>
        </w:rPr>
        <w:t>الخاضع</w:t>
      </w:r>
      <w:r>
        <w:rPr>
          <w:rtl/>
        </w:rPr>
        <w:t xml:space="preserve"> </w:t>
      </w:r>
      <w:r w:rsidRPr="00C469AD">
        <w:rPr>
          <w:rtl/>
        </w:rPr>
        <w:t>لسيطرة</w:t>
      </w:r>
      <w:r>
        <w:rPr>
          <w:rtl/>
        </w:rPr>
        <w:t xml:space="preserve"> </w:t>
      </w:r>
      <w:r w:rsidRPr="00C469AD">
        <w:rPr>
          <w:rtl/>
        </w:rPr>
        <w:t>الحكومة</w:t>
      </w:r>
      <w:r>
        <w:rPr>
          <w:rtl/>
        </w:rPr>
        <w:t xml:space="preserve"> </w:t>
      </w:r>
      <w:r w:rsidRPr="00C469AD">
        <w:rPr>
          <w:rtl/>
        </w:rPr>
        <w:t>هو</w:t>
      </w:r>
      <w:r>
        <w:rPr>
          <w:rtl/>
        </w:rPr>
        <w:t xml:space="preserve"> </w:t>
      </w:r>
      <w:r w:rsidRPr="00C469AD">
        <w:rPr>
          <w:rtl/>
        </w:rPr>
        <w:t>جنوب</w:t>
      </w:r>
      <w:r>
        <w:rPr>
          <w:rtl/>
        </w:rPr>
        <w:t xml:space="preserve"> </w:t>
      </w:r>
      <w:r w:rsidRPr="00C469AD">
        <w:rPr>
          <w:rtl/>
        </w:rPr>
        <w:t>الصومال</w:t>
      </w:r>
      <w:r>
        <w:rPr>
          <w:rtl/>
        </w:rPr>
        <w:t xml:space="preserve"> (</w:t>
      </w:r>
      <w:r w:rsidRPr="00C469AD">
        <w:rPr>
          <w:rtl/>
        </w:rPr>
        <w:t>الذي</w:t>
      </w:r>
      <w:r>
        <w:rPr>
          <w:rtl/>
        </w:rPr>
        <w:t xml:space="preserve"> </w:t>
      </w:r>
      <w:r w:rsidRPr="00C469AD">
        <w:rPr>
          <w:rtl/>
        </w:rPr>
        <w:t>تسيطر</w:t>
      </w:r>
      <w:r>
        <w:rPr>
          <w:rtl/>
        </w:rPr>
        <w:t xml:space="preserve"> </w:t>
      </w:r>
      <w:r w:rsidRPr="00C469AD">
        <w:rPr>
          <w:rtl/>
        </w:rPr>
        <w:t>عليه</w:t>
      </w:r>
      <w:r>
        <w:rPr>
          <w:rtl/>
        </w:rPr>
        <w:t xml:space="preserve"> </w:t>
      </w:r>
      <w:r w:rsidRPr="00C469AD">
        <w:rPr>
          <w:rtl/>
        </w:rPr>
        <w:t>حركة</w:t>
      </w:r>
      <w:r>
        <w:rPr>
          <w:rtl/>
        </w:rPr>
        <w:t xml:space="preserve"> </w:t>
      </w:r>
      <w:r w:rsidRPr="00C469AD">
        <w:rPr>
          <w:rtl/>
        </w:rPr>
        <w:t>الشباب</w:t>
      </w:r>
      <w:r>
        <w:rPr>
          <w:rtl/>
        </w:rPr>
        <w:t xml:space="preserve">)، </w:t>
      </w:r>
      <w:r w:rsidRPr="00C469AD">
        <w:rPr>
          <w:rtl/>
        </w:rPr>
        <w:t>وإلى</w:t>
      </w:r>
      <w:r>
        <w:rPr>
          <w:rtl/>
        </w:rPr>
        <w:t xml:space="preserve"> </w:t>
      </w:r>
      <w:r w:rsidRPr="00C469AD">
        <w:rPr>
          <w:rtl/>
        </w:rPr>
        <w:t>اختبار</w:t>
      </w:r>
      <w:r>
        <w:rPr>
          <w:rtl/>
        </w:rPr>
        <w:t xml:space="preserve"> </w:t>
      </w:r>
      <w:r w:rsidRPr="00C469AD">
        <w:rPr>
          <w:rtl/>
        </w:rPr>
        <w:t>تحليل</w:t>
      </w:r>
      <w:r>
        <w:rPr>
          <w:rtl/>
        </w:rPr>
        <w:t xml:space="preserve"> </w:t>
      </w:r>
      <w:r w:rsidRPr="00C469AD">
        <w:rPr>
          <w:rtl/>
        </w:rPr>
        <w:t>اللغة</w:t>
      </w:r>
      <w:r>
        <w:rPr>
          <w:rtl/>
        </w:rPr>
        <w:t xml:space="preserve"> </w:t>
      </w:r>
      <w:r w:rsidRPr="00C469AD">
        <w:rPr>
          <w:rtl/>
        </w:rPr>
        <w:t>الذي</w:t>
      </w:r>
      <w:r>
        <w:rPr>
          <w:rtl/>
        </w:rPr>
        <w:t xml:space="preserve"> </w:t>
      </w:r>
      <w:r w:rsidRPr="00C469AD">
        <w:rPr>
          <w:rtl/>
        </w:rPr>
        <w:t>بيَّن</w:t>
      </w:r>
      <w:r>
        <w:rPr>
          <w:rtl/>
        </w:rPr>
        <w:t xml:space="preserve"> </w:t>
      </w:r>
      <w:r w:rsidRPr="00C469AD">
        <w:rPr>
          <w:rtl/>
        </w:rPr>
        <w:t>بدرجة</w:t>
      </w:r>
      <w:r>
        <w:rPr>
          <w:rtl/>
        </w:rPr>
        <w:t xml:space="preserve"> </w:t>
      </w:r>
      <w:r w:rsidRPr="00C469AD">
        <w:rPr>
          <w:rtl/>
        </w:rPr>
        <w:t>عالية</w:t>
      </w:r>
      <w:r>
        <w:rPr>
          <w:rtl/>
        </w:rPr>
        <w:t xml:space="preserve"> </w:t>
      </w:r>
      <w:r w:rsidRPr="00C469AD">
        <w:rPr>
          <w:rtl/>
        </w:rPr>
        <w:t>من</w:t>
      </w:r>
      <w:r>
        <w:rPr>
          <w:rtl/>
        </w:rPr>
        <w:t xml:space="preserve"> </w:t>
      </w:r>
      <w:r w:rsidRPr="00C469AD">
        <w:rPr>
          <w:rtl/>
        </w:rPr>
        <w:t>اليقين</w:t>
      </w:r>
      <w:r>
        <w:rPr>
          <w:rtl/>
        </w:rPr>
        <w:t xml:space="preserve"> </w:t>
      </w:r>
      <w:r w:rsidRPr="00C469AD">
        <w:rPr>
          <w:rtl/>
        </w:rPr>
        <w:t>أن</w:t>
      </w:r>
      <w:r>
        <w:rPr>
          <w:rtl/>
        </w:rPr>
        <w:t xml:space="preserve"> </w:t>
      </w:r>
      <w:r w:rsidRPr="00C469AD">
        <w:rPr>
          <w:rtl/>
        </w:rPr>
        <w:t>الخلفية</w:t>
      </w:r>
      <w:r>
        <w:rPr>
          <w:rtl/>
        </w:rPr>
        <w:t xml:space="preserve"> </w:t>
      </w:r>
      <w:r w:rsidRPr="00C469AD">
        <w:rPr>
          <w:rtl/>
        </w:rPr>
        <w:t>اللغوية</w:t>
      </w:r>
      <w:r>
        <w:rPr>
          <w:rtl/>
        </w:rPr>
        <w:t xml:space="preserve"> </w:t>
      </w:r>
      <w:r w:rsidRPr="00C469AD">
        <w:rPr>
          <w:rtl/>
        </w:rPr>
        <w:t>لصاحبة</w:t>
      </w:r>
      <w:r>
        <w:rPr>
          <w:rtl/>
        </w:rPr>
        <w:t xml:space="preserve"> </w:t>
      </w:r>
      <w:r w:rsidRPr="00C469AD">
        <w:rPr>
          <w:rtl/>
        </w:rPr>
        <w:t>الرسالة</w:t>
      </w:r>
      <w:r>
        <w:rPr>
          <w:rtl/>
        </w:rPr>
        <w:t xml:space="preserve"> </w:t>
      </w:r>
      <w:r w:rsidRPr="00C469AD">
        <w:rPr>
          <w:rtl/>
        </w:rPr>
        <w:t>ترتبط</w:t>
      </w:r>
      <w:r>
        <w:rPr>
          <w:rtl/>
        </w:rPr>
        <w:t xml:space="preserve"> </w:t>
      </w:r>
      <w:r w:rsidRPr="00C469AD">
        <w:rPr>
          <w:rtl/>
        </w:rPr>
        <w:t>بالشمال</w:t>
      </w:r>
      <w:r>
        <w:rPr>
          <w:rtl/>
        </w:rPr>
        <w:t xml:space="preserve"> </w:t>
      </w:r>
      <w:r w:rsidRPr="00C469AD">
        <w:rPr>
          <w:rtl/>
        </w:rPr>
        <w:t>الغربي</w:t>
      </w:r>
      <w:r>
        <w:rPr>
          <w:rtl/>
        </w:rPr>
        <w:t xml:space="preserve"> </w:t>
      </w:r>
      <w:r w:rsidRPr="00C469AD">
        <w:rPr>
          <w:rtl/>
        </w:rPr>
        <w:t>من</w:t>
      </w:r>
      <w:r>
        <w:rPr>
          <w:rtl/>
        </w:rPr>
        <w:t xml:space="preserve"> </w:t>
      </w:r>
      <w:r w:rsidRPr="00C469AD">
        <w:rPr>
          <w:rtl/>
        </w:rPr>
        <w:t>البلد</w:t>
      </w:r>
      <w:r>
        <w:rPr>
          <w:rtl/>
        </w:rPr>
        <w:t xml:space="preserve">، </w:t>
      </w:r>
      <w:r w:rsidRPr="00C469AD">
        <w:rPr>
          <w:rtl/>
        </w:rPr>
        <w:t>وإلى</w:t>
      </w:r>
      <w:r>
        <w:rPr>
          <w:rtl/>
        </w:rPr>
        <w:t xml:space="preserve"> </w:t>
      </w:r>
      <w:r w:rsidRPr="00C469AD">
        <w:rPr>
          <w:rtl/>
        </w:rPr>
        <w:t>أن</w:t>
      </w:r>
      <w:r>
        <w:rPr>
          <w:rtl/>
        </w:rPr>
        <w:t xml:space="preserve"> </w:t>
      </w:r>
      <w:r w:rsidRPr="00C469AD">
        <w:rPr>
          <w:rtl/>
        </w:rPr>
        <w:t>حساب</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على</w:t>
      </w:r>
      <w:r>
        <w:rPr>
          <w:rtl/>
        </w:rPr>
        <w:t xml:space="preserve"> </w:t>
      </w:r>
      <w:r w:rsidRPr="00C469AD">
        <w:rPr>
          <w:rtl/>
        </w:rPr>
        <w:t>موقع</w:t>
      </w:r>
      <w:r>
        <w:rPr>
          <w:rtl/>
        </w:rPr>
        <w:t xml:space="preserve"> </w:t>
      </w:r>
      <w:r w:rsidRPr="00C469AD">
        <w:rPr>
          <w:rtl/>
        </w:rPr>
        <w:t>فيسبوك</w:t>
      </w:r>
      <w:r>
        <w:rPr>
          <w:rtl/>
        </w:rPr>
        <w:t xml:space="preserve"> </w:t>
      </w:r>
      <w:r w:rsidRPr="00C469AD">
        <w:rPr>
          <w:rtl/>
        </w:rPr>
        <w:t>يفيد</w:t>
      </w:r>
      <w:r>
        <w:rPr>
          <w:rtl/>
        </w:rPr>
        <w:t xml:space="preserve"> </w:t>
      </w:r>
      <w:r w:rsidRPr="00C469AD">
        <w:rPr>
          <w:rtl/>
        </w:rPr>
        <w:t>بأنها</w:t>
      </w:r>
      <w:r>
        <w:rPr>
          <w:rtl/>
        </w:rPr>
        <w:t xml:space="preserve"> </w:t>
      </w:r>
      <w:r w:rsidRPr="00C469AD">
        <w:rPr>
          <w:rtl/>
        </w:rPr>
        <w:t>درست</w:t>
      </w:r>
      <w:r>
        <w:rPr>
          <w:rtl/>
        </w:rPr>
        <w:t xml:space="preserve"> </w:t>
      </w:r>
      <w:r w:rsidRPr="00C469AD">
        <w:rPr>
          <w:rtl/>
        </w:rPr>
        <w:t>في</w:t>
      </w:r>
      <w:r w:rsidR="002C22F5">
        <w:rPr>
          <w:rFonts w:hint="cs"/>
          <w:rtl/>
        </w:rPr>
        <w:t> </w:t>
      </w:r>
      <w:r w:rsidRPr="00C469AD">
        <w:rPr>
          <w:rtl/>
        </w:rPr>
        <w:t>هرجيسا</w:t>
      </w:r>
      <w:r>
        <w:rPr>
          <w:rtl/>
        </w:rPr>
        <w:t xml:space="preserve"> </w:t>
      </w:r>
      <w:r w:rsidRPr="00C469AD">
        <w:rPr>
          <w:rtl/>
        </w:rPr>
        <w:t>في</w:t>
      </w:r>
      <w:r>
        <w:rPr>
          <w:rtl/>
        </w:rPr>
        <w:t xml:space="preserve"> </w:t>
      </w:r>
      <w:r w:rsidRPr="00C469AD">
        <w:rPr>
          <w:rtl/>
        </w:rPr>
        <w:t>شمال</w:t>
      </w:r>
      <w:r>
        <w:rPr>
          <w:rtl/>
        </w:rPr>
        <w:t xml:space="preserve"> </w:t>
      </w:r>
      <w:r w:rsidRPr="00C469AD">
        <w:rPr>
          <w:rtl/>
        </w:rPr>
        <w:t>غرب</w:t>
      </w:r>
      <w:r>
        <w:rPr>
          <w:rtl/>
        </w:rPr>
        <w:t xml:space="preserve"> </w:t>
      </w:r>
      <w:r w:rsidRPr="00C469AD">
        <w:rPr>
          <w:rtl/>
        </w:rPr>
        <w:t>الصومال</w:t>
      </w:r>
      <w:r>
        <w:rPr>
          <w:rtl/>
        </w:rPr>
        <w:t xml:space="preserve"> (</w:t>
      </w:r>
      <w:r w:rsidRPr="00C469AD">
        <w:rPr>
          <w:rtl/>
        </w:rPr>
        <w:t>انظر</w:t>
      </w:r>
      <w:r>
        <w:rPr>
          <w:rtl/>
        </w:rPr>
        <w:t xml:space="preserve"> </w:t>
      </w:r>
      <w:r w:rsidRPr="00C469AD">
        <w:rPr>
          <w:rtl/>
        </w:rPr>
        <w:t>الفقرات</w:t>
      </w:r>
      <w:r>
        <w:rPr>
          <w:rtl/>
        </w:rPr>
        <w:t xml:space="preserve"> </w:t>
      </w:r>
      <w:r w:rsidRPr="00C469AD">
        <w:rPr>
          <w:rtl/>
        </w:rPr>
        <w:t>2</w:t>
      </w:r>
      <w:r>
        <w:rPr>
          <w:rtl/>
        </w:rPr>
        <w:t>-</w:t>
      </w:r>
      <w:r w:rsidRPr="00C469AD">
        <w:rPr>
          <w:rtl/>
        </w:rPr>
        <w:t>7</w:t>
      </w:r>
      <w:r>
        <w:rPr>
          <w:rtl/>
        </w:rPr>
        <w:t xml:space="preserve"> </w:t>
      </w:r>
      <w:r w:rsidRPr="00C469AD">
        <w:rPr>
          <w:rtl/>
        </w:rPr>
        <w:t>و</w:t>
      </w:r>
      <w:r>
        <w:rPr>
          <w:rtl/>
        </w:rPr>
        <w:t xml:space="preserve"> </w:t>
      </w:r>
      <w:r w:rsidRPr="00C469AD">
        <w:rPr>
          <w:rtl/>
        </w:rPr>
        <w:t>3</w:t>
      </w:r>
      <w:r>
        <w:rPr>
          <w:rtl/>
        </w:rPr>
        <w:t>-</w:t>
      </w:r>
      <w:r w:rsidRPr="00C469AD">
        <w:rPr>
          <w:rtl/>
        </w:rPr>
        <w:t>6</w:t>
      </w:r>
      <w:r>
        <w:rPr>
          <w:rtl/>
        </w:rPr>
        <w:t xml:space="preserve"> </w:t>
      </w:r>
      <w:r w:rsidRPr="00C469AD">
        <w:rPr>
          <w:rtl/>
        </w:rPr>
        <w:t>و</w:t>
      </w:r>
      <w:r>
        <w:rPr>
          <w:rtl/>
        </w:rPr>
        <w:t xml:space="preserve"> </w:t>
      </w:r>
      <w:r w:rsidRPr="00C469AD">
        <w:rPr>
          <w:rtl/>
        </w:rPr>
        <w:t>4</w:t>
      </w:r>
      <w:r>
        <w:rPr>
          <w:rtl/>
        </w:rPr>
        <w:t>-</w:t>
      </w:r>
      <w:r w:rsidRPr="00C469AD">
        <w:rPr>
          <w:rtl/>
        </w:rPr>
        <w:t>6</w:t>
      </w:r>
      <w:r w:rsidR="002C22F5">
        <w:rPr>
          <w:rtl/>
        </w:rPr>
        <w:t>).</w:t>
      </w:r>
    </w:p>
    <w:p w14:paraId="63853603" w14:textId="1E15E37A" w:rsidR="00095FE4" w:rsidRPr="00C469AD" w:rsidRDefault="00095FE4" w:rsidP="00095FE4">
      <w:pPr>
        <w:pStyle w:val="SingleTxt"/>
        <w:rPr>
          <w:rtl/>
        </w:rPr>
      </w:pPr>
      <w:r w:rsidRPr="00C469AD">
        <w:rPr>
          <w:rtl/>
        </w:rPr>
        <w:t>٤</w:t>
      </w:r>
      <w:r>
        <w:rPr>
          <w:rtl/>
        </w:rPr>
        <w:t>-</w:t>
      </w:r>
      <w:r w:rsidRPr="00C469AD">
        <w:rPr>
          <w:rtl/>
        </w:rPr>
        <w:t>١٤</w:t>
      </w:r>
      <w:r>
        <w:rPr>
          <w:rtl/>
        </w:rPr>
        <w:tab/>
      </w:r>
      <w:r w:rsidRPr="00C469AD">
        <w:rPr>
          <w:rtl/>
        </w:rPr>
        <w:t>واستنادا</w:t>
      </w:r>
      <w:r>
        <w:rPr>
          <w:rtl/>
        </w:rPr>
        <w:t xml:space="preserve"> </w:t>
      </w:r>
      <w:r w:rsidRPr="00C469AD">
        <w:rPr>
          <w:rtl/>
        </w:rPr>
        <w:t>إلى</w:t>
      </w:r>
      <w:r>
        <w:rPr>
          <w:rtl/>
        </w:rPr>
        <w:t xml:space="preserve"> </w:t>
      </w:r>
      <w:r w:rsidRPr="00C469AD">
        <w:rPr>
          <w:rtl/>
        </w:rPr>
        <w:t>هذه</w:t>
      </w:r>
      <w:r>
        <w:rPr>
          <w:rtl/>
        </w:rPr>
        <w:t xml:space="preserve"> </w:t>
      </w:r>
      <w:r w:rsidRPr="00C469AD">
        <w:rPr>
          <w:rtl/>
        </w:rPr>
        <w:t>المعلومات</w:t>
      </w:r>
      <w:r>
        <w:rPr>
          <w:rtl/>
        </w:rPr>
        <w:t xml:space="preserve">، </w:t>
      </w:r>
      <w:r w:rsidRPr="00C469AD">
        <w:rPr>
          <w:rtl/>
        </w:rPr>
        <w:t>ترى</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أن</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لن</w:t>
      </w:r>
      <w:r>
        <w:rPr>
          <w:rtl/>
        </w:rPr>
        <w:t xml:space="preserve"> </w:t>
      </w:r>
      <w:r w:rsidRPr="00C469AD">
        <w:rPr>
          <w:rtl/>
        </w:rPr>
        <w:t>تكون</w:t>
      </w:r>
      <w:r>
        <w:rPr>
          <w:rtl/>
        </w:rPr>
        <w:t xml:space="preserve"> </w:t>
      </w:r>
      <w:r w:rsidRPr="00C469AD">
        <w:rPr>
          <w:rtl/>
        </w:rPr>
        <w:t>مهددة</w:t>
      </w:r>
      <w:r>
        <w:rPr>
          <w:rtl/>
        </w:rPr>
        <w:t xml:space="preserve"> </w:t>
      </w:r>
      <w:r w:rsidRPr="00C469AD">
        <w:rPr>
          <w:rtl/>
        </w:rPr>
        <w:t>بخطر</w:t>
      </w:r>
      <w:r>
        <w:rPr>
          <w:rtl/>
        </w:rPr>
        <w:t xml:space="preserve"> </w:t>
      </w:r>
      <w:r w:rsidRPr="00C469AD">
        <w:rPr>
          <w:rtl/>
        </w:rPr>
        <w:t>حقيقي</w:t>
      </w:r>
      <w:r>
        <w:rPr>
          <w:rtl/>
        </w:rPr>
        <w:t xml:space="preserve"> </w:t>
      </w:r>
      <w:r w:rsidRPr="00C469AD">
        <w:rPr>
          <w:rtl/>
        </w:rPr>
        <w:t>وشخصي</w:t>
      </w:r>
      <w:r>
        <w:rPr>
          <w:rtl/>
        </w:rPr>
        <w:t xml:space="preserve"> </w:t>
      </w:r>
      <w:r w:rsidRPr="00C469AD">
        <w:rPr>
          <w:rtl/>
        </w:rPr>
        <w:t>ومنظور</w:t>
      </w:r>
      <w:r>
        <w:rPr>
          <w:rtl/>
        </w:rPr>
        <w:t xml:space="preserve"> </w:t>
      </w:r>
      <w:r w:rsidRPr="00C469AD">
        <w:rPr>
          <w:rtl/>
        </w:rPr>
        <w:t>ينذر</w:t>
      </w:r>
      <w:r>
        <w:rPr>
          <w:rtl/>
        </w:rPr>
        <w:t xml:space="preserve"> </w:t>
      </w:r>
      <w:r w:rsidRPr="00C469AD">
        <w:rPr>
          <w:rtl/>
        </w:rPr>
        <w:t>بإمكانية</w:t>
      </w:r>
      <w:r>
        <w:rPr>
          <w:rtl/>
        </w:rPr>
        <w:t xml:space="preserve"> </w:t>
      </w:r>
      <w:r w:rsidRPr="00C469AD">
        <w:rPr>
          <w:rtl/>
        </w:rPr>
        <w:t>تعرضها</w:t>
      </w:r>
      <w:r>
        <w:rPr>
          <w:rtl/>
        </w:rPr>
        <w:t xml:space="preserve"> </w:t>
      </w:r>
      <w:r w:rsidRPr="00C469AD">
        <w:rPr>
          <w:rtl/>
        </w:rPr>
        <w:t>لأشكال</w:t>
      </w:r>
      <w:r>
        <w:rPr>
          <w:rtl/>
        </w:rPr>
        <w:t xml:space="preserve"> </w:t>
      </w:r>
      <w:r w:rsidRPr="00C469AD">
        <w:rPr>
          <w:rtl/>
        </w:rPr>
        <w:t>جسيمة</w:t>
      </w:r>
      <w:r>
        <w:rPr>
          <w:rtl/>
        </w:rPr>
        <w:t xml:space="preserve"> </w:t>
      </w:r>
      <w:r w:rsidRPr="00C469AD">
        <w:rPr>
          <w:rtl/>
        </w:rPr>
        <w:t>من</w:t>
      </w:r>
      <w:r>
        <w:rPr>
          <w:rtl/>
        </w:rPr>
        <w:t xml:space="preserve"> </w:t>
      </w:r>
      <w:r w:rsidRPr="00C469AD">
        <w:rPr>
          <w:rtl/>
        </w:rPr>
        <w:t>العنف</w:t>
      </w:r>
      <w:r>
        <w:rPr>
          <w:rtl/>
        </w:rPr>
        <w:t xml:space="preserve"> </w:t>
      </w:r>
      <w:r w:rsidRPr="00C469AD">
        <w:rPr>
          <w:rtl/>
        </w:rPr>
        <w:t>الجنساني</w:t>
      </w:r>
      <w:r>
        <w:rPr>
          <w:rtl/>
        </w:rPr>
        <w:t xml:space="preserve"> </w:t>
      </w:r>
      <w:r w:rsidRPr="00C469AD">
        <w:rPr>
          <w:rtl/>
        </w:rPr>
        <w:t>أو</w:t>
      </w:r>
      <w:r>
        <w:rPr>
          <w:rtl/>
        </w:rPr>
        <w:t xml:space="preserve"> </w:t>
      </w:r>
      <w:r w:rsidRPr="00C469AD">
        <w:rPr>
          <w:rtl/>
        </w:rPr>
        <w:t>الاعتداء</w:t>
      </w:r>
      <w:r>
        <w:rPr>
          <w:rtl/>
        </w:rPr>
        <w:t xml:space="preserve"> </w:t>
      </w:r>
      <w:r w:rsidRPr="00C469AD">
        <w:rPr>
          <w:rtl/>
        </w:rPr>
        <w:t>من</w:t>
      </w:r>
      <w:r w:rsidR="002C22F5">
        <w:rPr>
          <w:rFonts w:hint="cs"/>
          <w:rtl/>
        </w:rPr>
        <w:t> </w:t>
      </w:r>
      <w:r w:rsidRPr="00C469AD">
        <w:rPr>
          <w:rtl/>
        </w:rPr>
        <w:t>جانب</w:t>
      </w:r>
      <w:r>
        <w:rPr>
          <w:rtl/>
        </w:rPr>
        <w:t xml:space="preserve"> </w:t>
      </w:r>
      <w:r w:rsidRPr="00C469AD">
        <w:rPr>
          <w:rtl/>
        </w:rPr>
        <w:t>أسرتها</w:t>
      </w:r>
      <w:r>
        <w:rPr>
          <w:rtl/>
        </w:rPr>
        <w:t xml:space="preserve"> </w:t>
      </w:r>
      <w:r w:rsidRPr="00C469AD">
        <w:rPr>
          <w:rtl/>
        </w:rPr>
        <w:t>والمجتمع</w:t>
      </w:r>
      <w:r>
        <w:rPr>
          <w:rtl/>
        </w:rPr>
        <w:t xml:space="preserve"> </w:t>
      </w:r>
      <w:r w:rsidRPr="00C469AD">
        <w:rPr>
          <w:rtl/>
        </w:rPr>
        <w:t>المحلي</w:t>
      </w:r>
      <w:r>
        <w:rPr>
          <w:rtl/>
        </w:rPr>
        <w:t xml:space="preserve"> </w:t>
      </w:r>
      <w:r w:rsidRPr="00C469AD">
        <w:rPr>
          <w:rtl/>
        </w:rPr>
        <w:t>أو</w:t>
      </w:r>
      <w:r>
        <w:rPr>
          <w:rtl/>
        </w:rPr>
        <w:t xml:space="preserve"> </w:t>
      </w:r>
      <w:r w:rsidRPr="00C469AD">
        <w:rPr>
          <w:rtl/>
        </w:rPr>
        <w:t>غيرهما</w:t>
      </w:r>
      <w:r>
        <w:rPr>
          <w:rtl/>
        </w:rPr>
        <w:t xml:space="preserve">، </w:t>
      </w:r>
      <w:r w:rsidRPr="00C469AD">
        <w:rPr>
          <w:rtl/>
        </w:rPr>
        <w:t>بما</w:t>
      </w:r>
      <w:r>
        <w:rPr>
          <w:rtl/>
        </w:rPr>
        <w:t xml:space="preserve"> </w:t>
      </w:r>
      <w:r w:rsidRPr="00C469AD">
        <w:rPr>
          <w:rtl/>
        </w:rPr>
        <w:t>في</w:t>
      </w:r>
      <w:r>
        <w:rPr>
          <w:rtl/>
        </w:rPr>
        <w:t xml:space="preserve"> </w:t>
      </w:r>
      <w:r w:rsidRPr="00C469AD">
        <w:rPr>
          <w:rtl/>
        </w:rPr>
        <w:t>ذلك</w:t>
      </w:r>
      <w:r>
        <w:rPr>
          <w:rtl/>
        </w:rPr>
        <w:t xml:space="preserve"> </w:t>
      </w:r>
      <w:r w:rsidRPr="00C469AD">
        <w:rPr>
          <w:rtl/>
        </w:rPr>
        <w:t>حركة</w:t>
      </w:r>
      <w:r>
        <w:rPr>
          <w:rtl/>
        </w:rPr>
        <w:t xml:space="preserve"> </w:t>
      </w:r>
      <w:r w:rsidRPr="00C469AD">
        <w:rPr>
          <w:rtl/>
        </w:rPr>
        <w:t>الشباب</w:t>
      </w:r>
      <w:r>
        <w:rPr>
          <w:rtl/>
        </w:rPr>
        <w:t xml:space="preserve">، </w:t>
      </w:r>
      <w:r w:rsidRPr="00C469AD">
        <w:rPr>
          <w:rtl/>
        </w:rPr>
        <w:t>عند</w:t>
      </w:r>
      <w:r>
        <w:rPr>
          <w:rtl/>
        </w:rPr>
        <w:t xml:space="preserve"> </w:t>
      </w:r>
      <w:r w:rsidRPr="00C469AD">
        <w:rPr>
          <w:rtl/>
        </w:rPr>
        <w:t>عودتها</w:t>
      </w:r>
      <w:r>
        <w:rPr>
          <w:rtl/>
        </w:rPr>
        <w:t xml:space="preserve"> </w:t>
      </w:r>
      <w:r w:rsidRPr="00C469AD">
        <w:rPr>
          <w:rtl/>
        </w:rPr>
        <w:t>إلى</w:t>
      </w:r>
      <w:r>
        <w:rPr>
          <w:rtl/>
        </w:rPr>
        <w:t xml:space="preserve"> </w:t>
      </w:r>
      <w:r w:rsidRPr="00C469AD">
        <w:rPr>
          <w:rtl/>
        </w:rPr>
        <w:t>الصومال</w:t>
      </w:r>
      <w:r>
        <w:rPr>
          <w:rtl/>
        </w:rPr>
        <w:t>.</w:t>
      </w:r>
    </w:p>
    <w:p w14:paraId="0875EB9B" w14:textId="77777777" w:rsidR="00095FE4" w:rsidRPr="00C469AD" w:rsidRDefault="00095FE4" w:rsidP="00095FE4">
      <w:pPr>
        <w:pStyle w:val="SingleTxt"/>
        <w:rPr>
          <w:rtl/>
        </w:rPr>
      </w:pPr>
      <w:r w:rsidRPr="00C469AD">
        <w:rPr>
          <w:rtl/>
        </w:rPr>
        <w:lastRenderedPageBreak/>
        <w:t>٤</w:t>
      </w:r>
      <w:r>
        <w:rPr>
          <w:rtl/>
        </w:rPr>
        <w:t>-</w:t>
      </w:r>
      <w:r w:rsidRPr="00C469AD">
        <w:rPr>
          <w:rtl/>
        </w:rPr>
        <w:t>١٥</w:t>
      </w:r>
      <w:r>
        <w:rPr>
          <w:rtl/>
        </w:rPr>
        <w:tab/>
      </w:r>
      <w:r w:rsidRPr="00C469AD">
        <w:rPr>
          <w:rtl/>
        </w:rPr>
        <w:t>وفيما</w:t>
      </w:r>
      <w:r>
        <w:rPr>
          <w:rtl/>
        </w:rPr>
        <w:t xml:space="preserve"> </w:t>
      </w:r>
      <w:r w:rsidRPr="00C469AD">
        <w:rPr>
          <w:rtl/>
        </w:rPr>
        <w:t>يتعلق</w:t>
      </w:r>
      <w:r>
        <w:rPr>
          <w:rtl/>
        </w:rPr>
        <w:t xml:space="preserve"> </w:t>
      </w:r>
      <w:r w:rsidRPr="00C469AD">
        <w:rPr>
          <w:rtl/>
        </w:rPr>
        <w:t>بالإشارات</w:t>
      </w:r>
      <w:r>
        <w:rPr>
          <w:rtl/>
        </w:rPr>
        <w:t xml:space="preserve"> </w:t>
      </w:r>
      <w:r w:rsidRPr="00C469AD">
        <w:rPr>
          <w:rtl/>
        </w:rPr>
        <w:t>إلى</w:t>
      </w:r>
      <w:r>
        <w:rPr>
          <w:rtl/>
        </w:rPr>
        <w:t xml:space="preserve"> </w:t>
      </w:r>
      <w:r w:rsidRPr="00C469AD">
        <w:rPr>
          <w:rtl/>
        </w:rPr>
        <w:t>الاتفاقية</w:t>
      </w:r>
      <w:r>
        <w:rPr>
          <w:rtl/>
        </w:rPr>
        <w:t xml:space="preserve">، </w:t>
      </w:r>
      <w:r w:rsidRPr="00C469AD">
        <w:rPr>
          <w:rtl/>
        </w:rPr>
        <w:t>تؤكد</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أن</w:t>
      </w:r>
      <w:r>
        <w:rPr>
          <w:rtl/>
        </w:rPr>
        <w:t xml:space="preserve"> </w:t>
      </w:r>
      <w:r w:rsidRPr="00C469AD">
        <w:rPr>
          <w:rtl/>
        </w:rPr>
        <w:t>امتناع</w:t>
      </w:r>
      <w:r>
        <w:rPr>
          <w:rtl/>
        </w:rPr>
        <w:t xml:space="preserve"> </w:t>
      </w:r>
      <w:r w:rsidRPr="00C469AD">
        <w:rPr>
          <w:rtl/>
        </w:rPr>
        <w:t>المجلس</w:t>
      </w:r>
      <w:r>
        <w:rPr>
          <w:rtl/>
        </w:rPr>
        <w:t xml:space="preserve"> </w:t>
      </w:r>
      <w:r w:rsidRPr="00C469AD">
        <w:rPr>
          <w:rtl/>
        </w:rPr>
        <w:t>عن</w:t>
      </w:r>
      <w:r>
        <w:rPr>
          <w:rtl/>
        </w:rPr>
        <w:t xml:space="preserve"> </w:t>
      </w:r>
      <w:r w:rsidRPr="00C469AD">
        <w:rPr>
          <w:rtl/>
        </w:rPr>
        <w:t>الإشارة</w:t>
      </w:r>
      <w:r>
        <w:rPr>
          <w:rtl/>
        </w:rPr>
        <w:t xml:space="preserve"> </w:t>
      </w:r>
      <w:r w:rsidRPr="00C469AD">
        <w:rPr>
          <w:rtl/>
        </w:rPr>
        <w:t>إلى</w:t>
      </w:r>
      <w:r>
        <w:rPr>
          <w:rtl/>
        </w:rPr>
        <w:t xml:space="preserve"> </w:t>
      </w:r>
      <w:r w:rsidRPr="00C469AD">
        <w:rPr>
          <w:rtl/>
        </w:rPr>
        <w:t>الاتفاقية</w:t>
      </w:r>
      <w:r>
        <w:rPr>
          <w:rtl/>
        </w:rPr>
        <w:t xml:space="preserve"> </w:t>
      </w:r>
      <w:r w:rsidRPr="00C469AD">
        <w:rPr>
          <w:rtl/>
        </w:rPr>
        <w:t>صراحةً</w:t>
      </w:r>
      <w:r>
        <w:rPr>
          <w:rtl/>
        </w:rPr>
        <w:t xml:space="preserve"> </w:t>
      </w:r>
      <w:r w:rsidRPr="00C469AD">
        <w:rPr>
          <w:rtl/>
        </w:rPr>
        <w:t>في</w:t>
      </w:r>
      <w:r>
        <w:rPr>
          <w:rtl/>
        </w:rPr>
        <w:t xml:space="preserve"> </w:t>
      </w:r>
      <w:r w:rsidRPr="00C469AD">
        <w:rPr>
          <w:rtl/>
        </w:rPr>
        <w:t>قراره</w:t>
      </w:r>
      <w:r>
        <w:rPr>
          <w:rtl/>
        </w:rPr>
        <w:t xml:space="preserve"> </w:t>
      </w:r>
      <w:r w:rsidRPr="00C469AD">
        <w:rPr>
          <w:rtl/>
        </w:rPr>
        <w:t>الصادر</w:t>
      </w:r>
      <w:r>
        <w:rPr>
          <w:rtl/>
        </w:rPr>
        <w:t xml:space="preserve"> </w:t>
      </w:r>
      <w:r w:rsidRPr="00C469AD">
        <w:rPr>
          <w:rtl/>
        </w:rPr>
        <w:t>في</w:t>
      </w:r>
      <w:r>
        <w:rPr>
          <w:rtl/>
        </w:rPr>
        <w:t xml:space="preserve"> </w:t>
      </w:r>
      <w:r w:rsidRPr="00C469AD">
        <w:rPr>
          <w:rtl/>
        </w:rPr>
        <w:t>٨</w:t>
      </w:r>
      <w:r>
        <w:rPr>
          <w:rtl/>
        </w:rPr>
        <w:t xml:space="preserve"> </w:t>
      </w:r>
      <w:r w:rsidRPr="00C469AD">
        <w:rPr>
          <w:rtl/>
        </w:rPr>
        <w:t>نيسان</w:t>
      </w:r>
      <w:r>
        <w:rPr>
          <w:rtl/>
        </w:rPr>
        <w:t>/</w:t>
      </w:r>
      <w:r w:rsidRPr="00C469AD">
        <w:rPr>
          <w:rtl/>
        </w:rPr>
        <w:t>أبريل</w:t>
      </w:r>
      <w:r>
        <w:rPr>
          <w:rtl/>
        </w:rPr>
        <w:t xml:space="preserve"> </w:t>
      </w:r>
      <w:r w:rsidRPr="00C469AD">
        <w:rPr>
          <w:rtl/>
        </w:rPr>
        <w:t>٢٠١٥</w:t>
      </w:r>
      <w:r>
        <w:rPr>
          <w:rtl/>
        </w:rPr>
        <w:t xml:space="preserve"> </w:t>
      </w:r>
      <w:r w:rsidRPr="00C469AD">
        <w:rPr>
          <w:rtl/>
        </w:rPr>
        <w:t>لا</w:t>
      </w:r>
      <w:r>
        <w:rPr>
          <w:rtl/>
        </w:rPr>
        <w:t xml:space="preserve"> </w:t>
      </w:r>
      <w:r w:rsidRPr="00C469AD">
        <w:rPr>
          <w:rtl/>
        </w:rPr>
        <w:t>يعني</w:t>
      </w:r>
      <w:r>
        <w:rPr>
          <w:rtl/>
        </w:rPr>
        <w:t xml:space="preserve"> </w:t>
      </w:r>
      <w:r w:rsidRPr="00C469AD">
        <w:rPr>
          <w:rtl/>
        </w:rPr>
        <w:t>بأي</w:t>
      </w:r>
      <w:r>
        <w:rPr>
          <w:rtl/>
        </w:rPr>
        <w:t xml:space="preserve"> </w:t>
      </w:r>
      <w:r w:rsidRPr="00C469AD">
        <w:rPr>
          <w:rtl/>
        </w:rPr>
        <w:t>حال</w:t>
      </w:r>
      <w:r>
        <w:rPr>
          <w:rtl/>
        </w:rPr>
        <w:t xml:space="preserve"> </w:t>
      </w:r>
      <w:r w:rsidRPr="00C469AD">
        <w:rPr>
          <w:rtl/>
        </w:rPr>
        <w:t>من</w:t>
      </w:r>
      <w:r>
        <w:rPr>
          <w:rtl/>
        </w:rPr>
        <w:t xml:space="preserve"> </w:t>
      </w:r>
      <w:r w:rsidRPr="00C469AD">
        <w:rPr>
          <w:rtl/>
        </w:rPr>
        <w:t>الأحوال</w:t>
      </w:r>
      <w:r>
        <w:rPr>
          <w:rtl/>
        </w:rPr>
        <w:t xml:space="preserve"> </w:t>
      </w:r>
      <w:r w:rsidRPr="00C469AD">
        <w:rPr>
          <w:rtl/>
        </w:rPr>
        <w:t>أنه</w:t>
      </w:r>
      <w:r>
        <w:rPr>
          <w:rtl/>
        </w:rPr>
        <w:t xml:space="preserve"> </w:t>
      </w:r>
      <w:r w:rsidRPr="00C469AD">
        <w:rPr>
          <w:rtl/>
        </w:rPr>
        <w:t>لم</w:t>
      </w:r>
      <w:r>
        <w:rPr>
          <w:rtl/>
        </w:rPr>
        <w:t xml:space="preserve"> </w:t>
      </w:r>
      <w:r w:rsidRPr="00C469AD">
        <w:rPr>
          <w:rtl/>
        </w:rPr>
        <w:t>يأخذها</w:t>
      </w:r>
      <w:r>
        <w:rPr>
          <w:rtl/>
        </w:rPr>
        <w:t xml:space="preserve"> </w:t>
      </w:r>
      <w:r w:rsidRPr="00C469AD">
        <w:rPr>
          <w:rtl/>
        </w:rPr>
        <w:t>في</w:t>
      </w:r>
      <w:r>
        <w:rPr>
          <w:rtl/>
        </w:rPr>
        <w:t xml:space="preserve"> </w:t>
      </w:r>
      <w:r w:rsidRPr="00C469AD">
        <w:rPr>
          <w:rtl/>
        </w:rPr>
        <w:t>الاعتبار</w:t>
      </w:r>
      <w:r>
        <w:rPr>
          <w:rtl/>
        </w:rPr>
        <w:t xml:space="preserve">. </w:t>
      </w:r>
      <w:r w:rsidRPr="00C469AD">
        <w:rPr>
          <w:rtl/>
        </w:rPr>
        <w:t>فالاتفاقية</w:t>
      </w:r>
      <w:r>
        <w:rPr>
          <w:rtl/>
        </w:rPr>
        <w:t xml:space="preserve">، </w:t>
      </w:r>
      <w:r w:rsidRPr="00C469AD">
        <w:rPr>
          <w:rtl/>
        </w:rPr>
        <w:t>ومعها</w:t>
      </w:r>
      <w:r>
        <w:rPr>
          <w:rFonts w:hint="cs"/>
          <w:rtl/>
        </w:rPr>
        <w:t xml:space="preserve"> </w:t>
      </w:r>
      <w:r w:rsidRPr="00C469AD">
        <w:rPr>
          <w:rtl/>
        </w:rPr>
        <w:t>معاهدات</w:t>
      </w:r>
      <w:r>
        <w:rPr>
          <w:rtl/>
        </w:rPr>
        <w:t xml:space="preserve"> </w:t>
      </w:r>
      <w:r w:rsidRPr="00C469AD">
        <w:rPr>
          <w:rtl/>
        </w:rPr>
        <w:t>دولية</w:t>
      </w:r>
      <w:r>
        <w:rPr>
          <w:rFonts w:hint="cs"/>
          <w:rtl/>
        </w:rPr>
        <w:t xml:space="preserve"> </w:t>
      </w:r>
      <w:r w:rsidRPr="00C469AD">
        <w:rPr>
          <w:rtl/>
        </w:rPr>
        <w:t>أخرى</w:t>
      </w:r>
      <w:r>
        <w:rPr>
          <w:rtl/>
        </w:rPr>
        <w:t xml:space="preserve"> </w:t>
      </w:r>
      <w:r w:rsidRPr="00C469AD">
        <w:rPr>
          <w:rtl/>
        </w:rPr>
        <w:t>لحقوق</w:t>
      </w:r>
      <w:r>
        <w:rPr>
          <w:rtl/>
        </w:rPr>
        <w:t xml:space="preserve"> </w:t>
      </w:r>
      <w:r w:rsidRPr="00C469AD">
        <w:rPr>
          <w:rtl/>
        </w:rPr>
        <w:t>الإنسان</w:t>
      </w:r>
      <w:r>
        <w:rPr>
          <w:rtl/>
        </w:rPr>
        <w:t xml:space="preserve">، </w:t>
      </w:r>
      <w:r w:rsidRPr="00C469AD">
        <w:rPr>
          <w:rtl/>
        </w:rPr>
        <w:t>تشكل</w:t>
      </w:r>
      <w:r>
        <w:rPr>
          <w:rtl/>
        </w:rPr>
        <w:t xml:space="preserve"> </w:t>
      </w:r>
      <w:r w:rsidRPr="00C469AD">
        <w:rPr>
          <w:rtl/>
        </w:rPr>
        <w:t>جزءا</w:t>
      </w:r>
      <w:r>
        <w:rPr>
          <w:rtl/>
        </w:rPr>
        <w:t xml:space="preserve"> </w:t>
      </w:r>
      <w:r w:rsidRPr="00C469AD">
        <w:rPr>
          <w:rtl/>
        </w:rPr>
        <w:t>لا</w:t>
      </w:r>
      <w:r>
        <w:rPr>
          <w:rtl/>
        </w:rPr>
        <w:t xml:space="preserve"> </w:t>
      </w:r>
      <w:r w:rsidRPr="00C469AD">
        <w:rPr>
          <w:rtl/>
        </w:rPr>
        <w:t>يتجزأ</w:t>
      </w:r>
      <w:r>
        <w:rPr>
          <w:rtl/>
        </w:rPr>
        <w:t xml:space="preserve"> </w:t>
      </w:r>
      <w:r w:rsidRPr="00C469AD">
        <w:rPr>
          <w:rtl/>
        </w:rPr>
        <w:t>من</w:t>
      </w:r>
      <w:r>
        <w:rPr>
          <w:rtl/>
        </w:rPr>
        <w:t xml:space="preserve"> </w:t>
      </w:r>
      <w:r w:rsidRPr="00C469AD">
        <w:rPr>
          <w:rtl/>
        </w:rPr>
        <w:t>تقييم</w:t>
      </w:r>
      <w:r>
        <w:rPr>
          <w:rtl/>
        </w:rPr>
        <w:t xml:space="preserve"> </w:t>
      </w:r>
      <w:r w:rsidRPr="00C469AD">
        <w:rPr>
          <w:rtl/>
        </w:rPr>
        <w:t>المجلس</w:t>
      </w:r>
      <w:r>
        <w:rPr>
          <w:rtl/>
        </w:rPr>
        <w:t xml:space="preserve"> </w:t>
      </w:r>
      <w:r w:rsidRPr="00C469AD">
        <w:rPr>
          <w:rtl/>
        </w:rPr>
        <w:t>لحالات</w:t>
      </w:r>
      <w:r>
        <w:rPr>
          <w:rtl/>
        </w:rPr>
        <w:t xml:space="preserve"> </w:t>
      </w:r>
      <w:r w:rsidRPr="00C469AD">
        <w:rPr>
          <w:rtl/>
        </w:rPr>
        <w:t>اللجوء</w:t>
      </w:r>
      <w:r>
        <w:rPr>
          <w:rtl/>
        </w:rPr>
        <w:t>.</w:t>
      </w:r>
    </w:p>
    <w:p w14:paraId="52FD8982" w14:textId="1B70EFC3" w:rsidR="0017150D" w:rsidRDefault="00095FE4" w:rsidP="0017150D">
      <w:pPr>
        <w:pStyle w:val="SingleTxt"/>
        <w:rPr>
          <w:rtl/>
        </w:rPr>
      </w:pPr>
      <w:r>
        <w:rPr>
          <w:rFonts w:hint="cs"/>
          <w:rtl/>
        </w:rPr>
        <w:t>4-16</w:t>
      </w:r>
      <w:r>
        <w:rPr>
          <w:rFonts w:hint="cs"/>
          <w:rtl/>
        </w:rPr>
        <w:tab/>
      </w:r>
      <w:r w:rsidRPr="00C469AD">
        <w:rPr>
          <w:rtl/>
        </w:rPr>
        <w:t>وتختتم</w:t>
      </w:r>
      <w:r>
        <w:rPr>
          <w:rFonts w:cs="Times New Roman"/>
          <w:rtl/>
          <w:lang w:bidi="he-IL"/>
        </w:rPr>
        <w:t xml:space="preserve"> </w:t>
      </w:r>
      <w:r w:rsidRPr="00C469AD">
        <w:rPr>
          <w:rtl/>
        </w:rPr>
        <w:t>الدولة</w:t>
      </w:r>
      <w:r>
        <w:rPr>
          <w:rFonts w:cs="Times New Roman"/>
          <w:rtl/>
          <w:lang w:bidi="he-IL"/>
        </w:rPr>
        <w:t xml:space="preserve"> </w:t>
      </w:r>
      <w:r w:rsidRPr="00C469AD">
        <w:rPr>
          <w:rtl/>
        </w:rPr>
        <w:t>الطرف</w:t>
      </w:r>
      <w:r>
        <w:rPr>
          <w:rFonts w:cs="Times New Roman"/>
          <w:rtl/>
          <w:lang w:bidi="he-IL"/>
        </w:rPr>
        <w:t xml:space="preserve"> </w:t>
      </w:r>
      <w:r w:rsidRPr="00C469AD">
        <w:rPr>
          <w:rtl/>
        </w:rPr>
        <w:t>ملاحظاتها</w:t>
      </w:r>
      <w:r>
        <w:rPr>
          <w:rFonts w:cs="Times New Roman"/>
          <w:rtl/>
          <w:lang w:bidi="he-IL"/>
        </w:rPr>
        <w:t xml:space="preserve"> </w:t>
      </w:r>
      <w:r w:rsidRPr="00C469AD">
        <w:rPr>
          <w:rtl/>
        </w:rPr>
        <w:t>بقولها</w:t>
      </w:r>
      <w:r>
        <w:rPr>
          <w:rFonts w:cs="Times New Roman"/>
          <w:rtl/>
          <w:lang w:bidi="he-IL"/>
        </w:rPr>
        <w:t xml:space="preserve"> </w:t>
      </w:r>
      <w:r w:rsidRPr="00C469AD">
        <w:rPr>
          <w:rtl/>
        </w:rPr>
        <w:t>إن</w:t>
      </w:r>
      <w:r>
        <w:rPr>
          <w:rFonts w:cs="Times New Roman"/>
          <w:rtl/>
          <w:lang w:bidi="he-IL"/>
        </w:rPr>
        <w:t xml:space="preserve"> </w:t>
      </w:r>
      <w:r w:rsidRPr="00C469AD">
        <w:rPr>
          <w:rtl/>
        </w:rPr>
        <w:t>المجلس</w:t>
      </w:r>
      <w:r>
        <w:rPr>
          <w:rtl/>
        </w:rPr>
        <w:t>،</w:t>
      </w:r>
      <w:r>
        <w:rPr>
          <w:rFonts w:cs="Times New Roman"/>
          <w:rtl/>
          <w:lang w:bidi="he-IL"/>
        </w:rPr>
        <w:t xml:space="preserve"> </w:t>
      </w:r>
      <w:r w:rsidRPr="00C469AD">
        <w:rPr>
          <w:rtl/>
        </w:rPr>
        <w:t>بوصفه</w:t>
      </w:r>
      <w:r>
        <w:rPr>
          <w:rFonts w:cs="Times New Roman"/>
          <w:rtl/>
          <w:lang w:bidi="he-IL"/>
        </w:rPr>
        <w:t xml:space="preserve"> </w:t>
      </w:r>
      <w:r w:rsidRPr="00C469AD">
        <w:rPr>
          <w:rtl/>
        </w:rPr>
        <w:t>هيئة</w:t>
      </w:r>
      <w:r>
        <w:rPr>
          <w:rFonts w:cs="Times New Roman"/>
          <w:rtl/>
          <w:lang w:bidi="he-IL"/>
        </w:rPr>
        <w:t xml:space="preserve"> </w:t>
      </w:r>
      <w:r w:rsidRPr="00C469AD">
        <w:rPr>
          <w:rtl/>
        </w:rPr>
        <w:t>ذات</w:t>
      </w:r>
      <w:r>
        <w:rPr>
          <w:rFonts w:cs="Times New Roman"/>
          <w:rtl/>
          <w:lang w:bidi="he-IL"/>
        </w:rPr>
        <w:t xml:space="preserve"> </w:t>
      </w:r>
      <w:r w:rsidRPr="00C469AD">
        <w:rPr>
          <w:rtl/>
        </w:rPr>
        <w:t>طابع</w:t>
      </w:r>
      <w:r>
        <w:rPr>
          <w:rFonts w:cs="Times New Roman"/>
          <w:rtl/>
          <w:lang w:bidi="he-IL"/>
        </w:rPr>
        <w:t xml:space="preserve"> </w:t>
      </w:r>
      <w:r w:rsidRPr="00C469AD">
        <w:rPr>
          <w:rtl/>
        </w:rPr>
        <w:t>شبه</w:t>
      </w:r>
      <w:r>
        <w:rPr>
          <w:rFonts w:cs="Times New Roman"/>
          <w:rtl/>
          <w:lang w:bidi="he-IL"/>
        </w:rPr>
        <w:t xml:space="preserve"> </w:t>
      </w:r>
      <w:r w:rsidRPr="00C469AD">
        <w:rPr>
          <w:rtl/>
        </w:rPr>
        <w:t>قضائي</w:t>
      </w:r>
      <w:r>
        <w:rPr>
          <w:rFonts w:cs="Times New Roman"/>
          <w:rtl/>
          <w:lang w:bidi="he-IL"/>
        </w:rPr>
        <w:t xml:space="preserve"> </w:t>
      </w:r>
      <w:r w:rsidRPr="00C469AD">
        <w:rPr>
          <w:rtl/>
        </w:rPr>
        <w:t>تتخذ</w:t>
      </w:r>
      <w:r>
        <w:rPr>
          <w:rFonts w:cs="Times New Roman"/>
          <w:rtl/>
          <w:lang w:bidi="he-IL"/>
        </w:rPr>
        <w:t xml:space="preserve"> </w:t>
      </w:r>
      <w:r w:rsidRPr="00C469AD">
        <w:rPr>
          <w:rtl/>
        </w:rPr>
        <w:t>قراراتها</w:t>
      </w:r>
      <w:r>
        <w:rPr>
          <w:rFonts w:cs="Times New Roman"/>
          <w:rtl/>
          <w:lang w:bidi="he-IL"/>
        </w:rPr>
        <w:t xml:space="preserve"> </w:t>
      </w:r>
      <w:r w:rsidRPr="00C469AD">
        <w:rPr>
          <w:rtl/>
        </w:rPr>
        <w:t>بشكل</w:t>
      </w:r>
      <w:r>
        <w:rPr>
          <w:rFonts w:cs="Times New Roman"/>
          <w:rtl/>
          <w:lang w:bidi="he-IL"/>
        </w:rPr>
        <w:t xml:space="preserve"> </w:t>
      </w:r>
      <w:r w:rsidRPr="00C469AD">
        <w:rPr>
          <w:rtl/>
        </w:rPr>
        <w:t>جماعي</w:t>
      </w:r>
      <w:r>
        <w:rPr>
          <w:rtl/>
        </w:rPr>
        <w:t>،</w:t>
      </w:r>
      <w:r>
        <w:rPr>
          <w:rFonts w:cs="Times New Roman"/>
          <w:rtl/>
          <w:lang w:bidi="he-IL"/>
        </w:rPr>
        <w:t xml:space="preserve"> </w:t>
      </w:r>
      <w:r w:rsidRPr="00C469AD">
        <w:rPr>
          <w:rtl/>
        </w:rPr>
        <w:t>أجرى</w:t>
      </w:r>
      <w:r>
        <w:rPr>
          <w:rFonts w:cs="Times New Roman"/>
          <w:rtl/>
          <w:lang w:bidi="he-IL"/>
        </w:rPr>
        <w:t xml:space="preserve"> </w:t>
      </w:r>
      <w:r w:rsidRPr="00C469AD">
        <w:rPr>
          <w:rtl/>
        </w:rPr>
        <w:t>تقييما</w:t>
      </w:r>
      <w:r>
        <w:rPr>
          <w:rFonts w:cs="Times New Roman"/>
          <w:rtl/>
          <w:lang w:bidi="he-IL"/>
        </w:rPr>
        <w:t xml:space="preserve"> </w:t>
      </w:r>
      <w:r w:rsidRPr="00C469AD">
        <w:rPr>
          <w:rtl/>
        </w:rPr>
        <w:t>كافيا</w:t>
      </w:r>
      <w:r>
        <w:rPr>
          <w:rFonts w:cs="Times New Roman"/>
          <w:rtl/>
          <w:lang w:bidi="he-IL"/>
        </w:rPr>
        <w:t xml:space="preserve"> </w:t>
      </w:r>
      <w:r w:rsidRPr="00C469AD">
        <w:rPr>
          <w:rtl/>
        </w:rPr>
        <w:t>ووافيا</w:t>
      </w:r>
      <w:r>
        <w:rPr>
          <w:rFonts w:cs="Times New Roman"/>
          <w:rtl/>
          <w:lang w:bidi="he-IL"/>
        </w:rPr>
        <w:t xml:space="preserve"> </w:t>
      </w:r>
      <w:r w:rsidRPr="00C469AD">
        <w:rPr>
          <w:rtl/>
        </w:rPr>
        <w:t>لمصداقية</w:t>
      </w:r>
      <w:r>
        <w:rPr>
          <w:rFonts w:cs="Times New Roman"/>
          <w:rtl/>
          <w:lang w:bidi="he-IL"/>
        </w:rPr>
        <w:t xml:space="preserve"> </w:t>
      </w:r>
      <w:r w:rsidRPr="00C469AD">
        <w:rPr>
          <w:rtl/>
        </w:rPr>
        <w:t>صاحبة</w:t>
      </w:r>
      <w:r>
        <w:rPr>
          <w:rFonts w:cs="Times New Roman"/>
          <w:rtl/>
          <w:lang w:bidi="he-IL"/>
        </w:rPr>
        <w:t xml:space="preserve"> </w:t>
      </w:r>
      <w:r w:rsidRPr="00C469AD">
        <w:rPr>
          <w:rtl/>
        </w:rPr>
        <w:t>الرسالة</w:t>
      </w:r>
      <w:r>
        <w:rPr>
          <w:rFonts w:cs="Times New Roman"/>
          <w:rtl/>
          <w:lang w:bidi="he-IL"/>
        </w:rPr>
        <w:t xml:space="preserve"> </w:t>
      </w:r>
      <w:r w:rsidRPr="00C469AD">
        <w:rPr>
          <w:rtl/>
        </w:rPr>
        <w:t>وللمعلومات</w:t>
      </w:r>
      <w:r>
        <w:rPr>
          <w:rFonts w:cs="Times New Roman"/>
          <w:rtl/>
          <w:lang w:bidi="he-IL"/>
        </w:rPr>
        <w:t xml:space="preserve"> </w:t>
      </w:r>
      <w:r w:rsidRPr="00C469AD">
        <w:rPr>
          <w:rtl/>
        </w:rPr>
        <w:t>الأساسية</w:t>
      </w:r>
      <w:r>
        <w:rPr>
          <w:rFonts w:cs="Times New Roman"/>
          <w:rtl/>
          <w:lang w:bidi="he-IL"/>
        </w:rPr>
        <w:t xml:space="preserve"> </w:t>
      </w:r>
      <w:r w:rsidRPr="00C469AD">
        <w:rPr>
          <w:rtl/>
        </w:rPr>
        <w:t>المتاحة</w:t>
      </w:r>
      <w:r>
        <w:rPr>
          <w:rFonts w:cs="Times New Roman"/>
          <w:rtl/>
          <w:lang w:bidi="he-IL"/>
        </w:rPr>
        <w:t xml:space="preserve"> </w:t>
      </w:r>
      <w:r w:rsidRPr="00C469AD">
        <w:rPr>
          <w:rtl/>
        </w:rPr>
        <w:t>له</w:t>
      </w:r>
      <w:r>
        <w:rPr>
          <w:rFonts w:cs="Times New Roman"/>
          <w:rtl/>
          <w:lang w:bidi="he-IL"/>
        </w:rPr>
        <w:t xml:space="preserve"> </w:t>
      </w:r>
      <w:r w:rsidRPr="00C469AD">
        <w:rPr>
          <w:rtl/>
        </w:rPr>
        <w:t>والظروف</w:t>
      </w:r>
      <w:r>
        <w:rPr>
          <w:rFonts w:cs="Times New Roman"/>
          <w:rtl/>
          <w:lang w:bidi="he-IL"/>
        </w:rPr>
        <w:t xml:space="preserve"> </w:t>
      </w:r>
      <w:r w:rsidRPr="00C469AD">
        <w:rPr>
          <w:rtl/>
        </w:rPr>
        <w:t>الخاصة</w:t>
      </w:r>
      <w:r>
        <w:rPr>
          <w:rFonts w:cs="Times New Roman"/>
          <w:rtl/>
          <w:lang w:bidi="he-IL"/>
        </w:rPr>
        <w:t xml:space="preserve"> </w:t>
      </w:r>
      <w:r w:rsidRPr="00C469AD">
        <w:rPr>
          <w:rtl/>
        </w:rPr>
        <w:t>بصاحبة</w:t>
      </w:r>
      <w:r>
        <w:rPr>
          <w:rFonts w:cs="Times New Roman"/>
          <w:rtl/>
          <w:lang w:bidi="he-IL"/>
        </w:rPr>
        <w:t xml:space="preserve"> </w:t>
      </w:r>
      <w:r w:rsidRPr="00C469AD">
        <w:rPr>
          <w:rtl/>
        </w:rPr>
        <w:t>الرسالة</w:t>
      </w:r>
      <w:r>
        <w:rPr>
          <w:rtl/>
        </w:rPr>
        <w:t>،</w:t>
      </w:r>
      <w:r>
        <w:rPr>
          <w:rFonts w:cs="Times New Roman"/>
          <w:rtl/>
          <w:lang w:bidi="he-IL"/>
        </w:rPr>
        <w:t xml:space="preserve"> </w:t>
      </w:r>
      <w:r w:rsidRPr="00C469AD">
        <w:rPr>
          <w:rtl/>
        </w:rPr>
        <w:t>وخلُص</w:t>
      </w:r>
      <w:r>
        <w:rPr>
          <w:rFonts w:cs="Times New Roman"/>
          <w:rtl/>
          <w:lang w:bidi="he-IL"/>
        </w:rPr>
        <w:t xml:space="preserve"> </w:t>
      </w:r>
      <w:r w:rsidRPr="00C469AD">
        <w:rPr>
          <w:rtl/>
        </w:rPr>
        <w:t>إلى</w:t>
      </w:r>
      <w:r>
        <w:rPr>
          <w:rFonts w:cs="Times New Roman"/>
          <w:rtl/>
          <w:lang w:bidi="he-IL"/>
        </w:rPr>
        <w:t xml:space="preserve"> </w:t>
      </w:r>
      <w:r w:rsidRPr="00C469AD">
        <w:rPr>
          <w:rtl/>
        </w:rPr>
        <w:t>أن</w:t>
      </w:r>
      <w:r>
        <w:rPr>
          <w:rFonts w:cs="Times New Roman"/>
          <w:rtl/>
          <w:lang w:bidi="he-IL"/>
        </w:rPr>
        <w:t xml:space="preserve"> </w:t>
      </w:r>
      <w:r w:rsidRPr="00C469AD">
        <w:rPr>
          <w:rtl/>
        </w:rPr>
        <w:t>صاحبة</w:t>
      </w:r>
      <w:r>
        <w:rPr>
          <w:rFonts w:cs="Times New Roman"/>
          <w:rtl/>
          <w:lang w:bidi="he-IL"/>
        </w:rPr>
        <w:t xml:space="preserve"> </w:t>
      </w:r>
      <w:r w:rsidRPr="00C469AD">
        <w:rPr>
          <w:rtl/>
        </w:rPr>
        <w:t>الرسالة</w:t>
      </w:r>
      <w:r>
        <w:rPr>
          <w:rFonts w:cs="Times New Roman"/>
          <w:rtl/>
          <w:lang w:bidi="he-IL"/>
        </w:rPr>
        <w:t xml:space="preserve"> </w:t>
      </w:r>
      <w:r w:rsidRPr="00C469AD">
        <w:rPr>
          <w:rtl/>
        </w:rPr>
        <w:t>لم</w:t>
      </w:r>
      <w:r>
        <w:rPr>
          <w:rFonts w:cs="Times New Roman"/>
          <w:rtl/>
          <w:lang w:bidi="he-IL"/>
        </w:rPr>
        <w:t xml:space="preserve"> </w:t>
      </w:r>
      <w:r w:rsidRPr="00C469AD">
        <w:rPr>
          <w:rtl/>
        </w:rPr>
        <w:t>تتمكن</w:t>
      </w:r>
      <w:r>
        <w:rPr>
          <w:rFonts w:cs="Times New Roman"/>
          <w:rtl/>
          <w:lang w:bidi="he-IL"/>
        </w:rPr>
        <w:t xml:space="preserve"> </w:t>
      </w:r>
      <w:r w:rsidRPr="00C469AD">
        <w:rPr>
          <w:rtl/>
        </w:rPr>
        <w:t>من</w:t>
      </w:r>
      <w:r>
        <w:rPr>
          <w:rFonts w:cs="Times New Roman"/>
          <w:rtl/>
          <w:lang w:bidi="he-IL"/>
        </w:rPr>
        <w:t xml:space="preserve"> </w:t>
      </w:r>
      <w:r w:rsidRPr="00C469AD">
        <w:rPr>
          <w:rtl/>
        </w:rPr>
        <w:t>إثبات</w:t>
      </w:r>
      <w:r>
        <w:rPr>
          <w:rFonts w:cs="Times New Roman"/>
          <w:rtl/>
          <w:lang w:bidi="he-IL"/>
        </w:rPr>
        <w:t xml:space="preserve"> </w:t>
      </w:r>
      <w:r w:rsidRPr="00C469AD">
        <w:rPr>
          <w:rtl/>
        </w:rPr>
        <w:t>أن</w:t>
      </w:r>
      <w:r>
        <w:rPr>
          <w:rFonts w:cs="Times New Roman"/>
          <w:rtl/>
          <w:lang w:bidi="he-IL"/>
        </w:rPr>
        <w:t xml:space="preserve"> </w:t>
      </w:r>
      <w:r w:rsidRPr="00C469AD">
        <w:rPr>
          <w:rtl/>
        </w:rPr>
        <w:t>إعادتها</w:t>
      </w:r>
      <w:r>
        <w:rPr>
          <w:rFonts w:cs="Times New Roman"/>
          <w:rtl/>
          <w:lang w:bidi="he-IL"/>
        </w:rPr>
        <w:t xml:space="preserve"> </w:t>
      </w:r>
      <w:r w:rsidRPr="00C469AD">
        <w:rPr>
          <w:rtl/>
        </w:rPr>
        <w:t>هي</w:t>
      </w:r>
      <w:r w:rsidR="002C22F5">
        <w:rPr>
          <w:rFonts w:cs="Times New Roman" w:hint="cs"/>
          <w:rtl/>
        </w:rPr>
        <w:t> </w:t>
      </w:r>
      <w:r w:rsidRPr="00C469AD">
        <w:rPr>
          <w:rtl/>
        </w:rPr>
        <w:t>وابنها</w:t>
      </w:r>
      <w:r>
        <w:rPr>
          <w:rFonts w:cs="Times New Roman"/>
          <w:rtl/>
          <w:lang w:bidi="he-IL"/>
        </w:rPr>
        <w:t xml:space="preserve"> </w:t>
      </w:r>
      <w:r w:rsidRPr="00C469AD">
        <w:rPr>
          <w:rtl/>
        </w:rPr>
        <w:t>إلى</w:t>
      </w:r>
      <w:r>
        <w:rPr>
          <w:rFonts w:cs="Times New Roman"/>
          <w:rtl/>
          <w:lang w:bidi="he-IL"/>
        </w:rPr>
        <w:t xml:space="preserve"> </w:t>
      </w:r>
      <w:r w:rsidRPr="00C469AD">
        <w:rPr>
          <w:rtl/>
        </w:rPr>
        <w:t>الصومال</w:t>
      </w:r>
      <w:r>
        <w:rPr>
          <w:rFonts w:cs="Times New Roman"/>
          <w:rtl/>
          <w:lang w:bidi="he-IL"/>
        </w:rPr>
        <w:t xml:space="preserve"> </w:t>
      </w:r>
      <w:r w:rsidRPr="00C469AD">
        <w:rPr>
          <w:rtl/>
        </w:rPr>
        <w:t>يُرجح</w:t>
      </w:r>
      <w:r>
        <w:rPr>
          <w:rFonts w:cs="Times New Roman"/>
          <w:rtl/>
          <w:lang w:bidi="he-IL"/>
        </w:rPr>
        <w:t xml:space="preserve"> </w:t>
      </w:r>
      <w:r w:rsidRPr="00C469AD">
        <w:rPr>
          <w:rtl/>
        </w:rPr>
        <w:t>أن</w:t>
      </w:r>
      <w:r>
        <w:rPr>
          <w:rFonts w:cs="Times New Roman"/>
          <w:rtl/>
          <w:lang w:bidi="he-IL"/>
        </w:rPr>
        <w:t xml:space="preserve"> </w:t>
      </w:r>
      <w:r w:rsidRPr="00C469AD">
        <w:rPr>
          <w:rtl/>
        </w:rPr>
        <w:t>تعرِّضَهما</w:t>
      </w:r>
      <w:r>
        <w:rPr>
          <w:rFonts w:cs="Times New Roman"/>
          <w:rtl/>
          <w:lang w:bidi="he-IL"/>
        </w:rPr>
        <w:t xml:space="preserve"> </w:t>
      </w:r>
      <w:r w:rsidRPr="00C469AD">
        <w:rPr>
          <w:rtl/>
        </w:rPr>
        <w:t>لخطر</w:t>
      </w:r>
      <w:r>
        <w:rPr>
          <w:rFonts w:cs="Times New Roman"/>
          <w:rtl/>
          <w:lang w:bidi="he-IL"/>
        </w:rPr>
        <w:t xml:space="preserve"> </w:t>
      </w:r>
      <w:r w:rsidRPr="00C469AD">
        <w:rPr>
          <w:rtl/>
        </w:rPr>
        <w:t>الاضطهاد</w:t>
      </w:r>
      <w:r>
        <w:rPr>
          <w:rFonts w:cs="Times New Roman"/>
          <w:rtl/>
          <w:lang w:bidi="he-IL"/>
        </w:rPr>
        <w:t xml:space="preserve"> </w:t>
      </w:r>
      <w:r w:rsidRPr="00C469AD">
        <w:rPr>
          <w:rtl/>
        </w:rPr>
        <w:t>أو</w:t>
      </w:r>
      <w:r>
        <w:rPr>
          <w:rFonts w:cs="Times New Roman"/>
          <w:rtl/>
          <w:lang w:bidi="he-IL"/>
        </w:rPr>
        <w:t xml:space="preserve"> </w:t>
      </w:r>
      <w:r w:rsidRPr="00C469AD">
        <w:rPr>
          <w:rtl/>
        </w:rPr>
        <w:t>الاعتداء</w:t>
      </w:r>
      <w:r>
        <w:rPr>
          <w:rFonts w:cs="Times New Roman"/>
          <w:rtl/>
          <w:lang w:bidi="he-IL"/>
        </w:rPr>
        <w:t xml:space="preserve"> </w:t>
      </w:r>
      <w:r w:rsidRPr="00C469AD">
        <w:rPr>
          <w:rtl/>
        </w:rPr>
        <w:t>بما</w:t>
      </w:r>
      <w:r>
        <w:rPr>
          <w:rFonts w:cs="Times New Roman"/>
          <w:rtl/>
          <w:lang w:bidi="he-IL"/>
        </w:rPr>
        <w:t xml:space="preserve"> </w:t>
      </w:r>
      <w:r w:rsidRPr="00C469AD">
        <w:rPr>
          <w:rtl/>
        </w:rPr>
        <w:t>يبرر</w:t>
      </w:r>
      <w:r>
        <w:rPr>
          <w:rFonts w:cs="Times New Roman"/>
          <w:rtl/>
          <w:lang w:bidi="he-IL"/>
        </w:rPr>
        <w:t xml:space="preserve"> </w:t>
      </w:r>
      <w:r w:rsidRPr="00C469AD">
        <w:rPr>
          <w:rtl/>
        </w:rPr>
        <w:t>منحهما</w:t>
      </w:r>
      <w:r>
        <w:rPr>
          <w:rFonts w:cs="Times New Roman"/>
          <w:rtl/>
          <w:lang w:bidi="he-IL"/>
        </w:rPr>
        <w:t xml:space="preserve"> </w:t>
      </w:r>
      <w:r w:rsidRPr="00C469AD">
        <w:rPr>
          <w:rtl/>
        </w:rPr>
        <w:t>حق</w:t>
      </w:r>
      <w:r>
        <w:rPr>
          <w:rFonts w:cs="Times New Roman"/>
          <w:rtl/>
          <w:lang w:bidi="he-IL"/>
        </w:rPr>
        <w:t xml:space="preserve"> </w:t>
      </w:r>
      <w:r w:rsidRPr="00C469AD">
        <w:rPr>
          <w:rtl/>
        </w:rPr>
        <w:t>اللجوء</w:t>
      </w:r>
      <w:r>
        <w:rPr>
          <w:rFonts w:cs="Times New Roman"/>
          <w:rtl/>
          <w:lang w:bidi="he-IL"/>
        </w:rPr>
        <w:t xml:space="preserve">. </w:t>
      </w:r>
      <w:r w:rsidRPr="00C469AD">
        <w:rPr>
          <w:rtl/>
        </w:rPr>
        <w:t>وتضيف</w:t>
      </w:r>
      <w:r>
        <w:rPr>
          <w:rFonts w:cs="Times New Roman"/>
          <w:rtl/>
          <w:lang w:bidi="he-IL"/>
        </w:rPr>
        <w:t xml:space="preserve"> </w:t>
      </w:r>
      <w:r w:rsidRPr="00C469AD">
        <w:rPr>
          <w:rtl/>
        </w:rPr>
        <w:t>الدولة</w:t>
      </w:r>
      <w:r>
        <w:rPr>
          <w:rFonts w:cs="Times New Roman"/>
          <w:rtl/>
          <w:lang w:bidi="he-IL"/>
        </w:rPr>
        <w:t xml:space="preserve"> </w:t>
      </w:r>
      <w:r w:rsidRPr="00C469AD">
        <w:rPr>
          <w:rtl/>
        </w:rPr>
        <w:t>الطرف</w:t>
      </w:r>
      <w:r>
        <w:rPr>
          <w:rFonts w:cs="Times New Roman"/>
          <w:rtl/>
          <w:lang w:bidi="he-IL"/>
        </w:rPr>
        <w:t xml:space="preserve"> </w:t>
      </w:r>
      <w:r w:rsidRPr="00C469AD">
        <w:rPr>
          <w:rtl/>
        </w:rPr>
        <w:t>أن</w:t>
      </w:r>
      <w:r>
        <w:rPr>
          <w:rFonts w:cs="Times New Roman"/>
          <w:rtl/>
          <w:lang w:bidi="he-IL"/>
        </w:rPr>
        <w:t xml:space="preserve"> </w:t>
      </w:r>
      <w:r w:rsidRPr="00C469AD">
        <w:rPr>
          <w:rtl/>
        </w:rPr>
        <w:t>رسالتها</w:t>
      </w:r>
      <w:r>
        <w:rPr>
          <w:rFonts w:cs="Times New Roman"/>
          <w:rtl/>
          <w:lang w:bidi="he-IL"/>
        </w:rPr>
        <w:t xml:space="preserve"> </w:t>
      </w:r>
      <w:r w:rsidRPr="00C469AD">
        <w:rPr>
          <w:rtl/>
        </w:rPr>
        <w:t>لم</w:t>
      </w:r>
      <w:r>
        <w:rPr>
          <w:rFonts w:cs="Times New Roman"/>
          <w:rtl/>
          <w:lang w:bidi="he-IL"/>
        </w:rPr>
        <w:t xml:space="preserve"> </w:t>
      </w:r>
      <w:r w:rsidRPr="00C469AD">
        <w:rPr>
          <w:rtl/>
        </w:rPr>
        <w:t>تكشف</w:t>
      </w:r>
      <w:r>
        <w:rPr>
          <w:rFonts w:cs="Times New Roman"/>
          <w:rtl/>
          <w:lang w:bidi="he-IL"/>
        </w:rPr>
        <w:t xml:space="preserve"> </w:t>
      </w:r>
      <w:r w:rsidRPr="00C469AD">
        <w:rPr>
          <w:rtl/>
        </w:rPr>
        <w:t>عن</w:t>
      </w:r>
      <w:r>
        <w:rPr>
          <w:rFonts w:cs="Times New Roman"/>
          <w:rtl/>
          <w:lang w:bidi="he-IL"/>
        </w:rPr>
        <w:t xml:space="preserve"> </w:t>
      </w:r>
      <w:r w:rsidRPr="00C469AD">
        <w:rPr>
          <w:rtl/>
        </w:rPr>
        <w:t>أي</w:t>
      </w:r>
      <w:r>
        <w:rPr>
          <w:rFonts w:cs="Times New Roman"/>
          <w:rtl/>
          <w:lang w:bidi="he-IL"/>
        </w:rPr>
        <w:t xml:space="preserve"> </w:t>
      </w:r>
      <w:r w:rsidRPr="00C469AD">
        <w:rPr>
          <w:rtl/>
        </w:rPr>
        <w:t>معلومات</w:t>
      </w:r>
      <w:r>
        <w:rPr>
          <w:rFonts w:cs="Times New Roman"/>
          <w:rtl/>
          <w:lang w:bidi="he-IL"/>
        </w:rPr>
        <w:t xml:space="preserve"> </w:t>
      </w:r>
      <w:r w:rsidRPr="00C469AD">
        <w:rPr>
          <w:rtl/>
        </w:rPr>
        <w:t>إضافية</w:t>
      </w:r>
      <w:r>
        <w:rPr>
          <w:rFonts w:cs="Times New Roman"/>
          <w:rtl/>
          <w:lang w:bidi="he-IL"/>
        </w:rPr>
        <w:t xml:space="preserve"> </w:t>
      </w:r>
      <w:r w:rsidRPr="00C469AD">
        <w:rPr>
          <w:rtl/>
        </w:rPr>
        <w:t>تدعم</w:t>
      </w:r>
      <w:r>
        <w:rPr>
          <w:rFonts w:cs="Times New Roman"/>
          <w:rtl/>
          <w:lang w:bidi="he-IL"/>
        </w:rPr>
        <w:t xml:space="preserve"> </w:t>
      </w:r>
      <w:r w:rsidRPr="00C469AD">
        <w:rPr>
          <w:rtl/>
        </w:rPr>
        <w:t>ادعاءها</w:t>
      </w:r>
      <w:r>
        <w:rPr>
          <w:rFonts w:cs="Times New Roman"/>
          <w:rtl/>
          <w:lang w:bidi="he-IL"/>
        </w:rPr>
        <w:t xml:space="preserve"> </w:t>
      </w:r>
      <w:r w:rsidRPr="00C469AD">
        <w:rPr>
          <w:rtl/>
        </w:rPr>
        <w:t>أو</w:t>
      </w:r>
      <w:r>
        <w:rPr>
          <w:rFonts w:cs="Times New Roman"/>
          <w:rtl/>
          <w:lang w:bidi="he-IL"/>
        </w:rPr>
        <w:t xml:space="preserve"> </w:t>
      </w:r>
      <w:r w:rsidRPr="00C469AD">
        <w:rPr>
          <w:rtl/>
        </w:rPr>
        <w:t>تبرر</w:t>
      </w:r>
      <w:r>
        <w:rPr>
          <w:rFonts w:cs="Times New Roman"/>
          <w:rtl/>
          <w:lang w:bidi="he-IL"/>
        </w:rPr>
        <w:t xml:space="preserve"> </w:t>
      </w:r>
      <w:r w:rsidRPr="00C469AD">
        <w:rPr>
          <w:rtl/>
        </w:rPr>
        <w:t>منحها</w:t>
      </w:r>
      <w:r>
        <w:rPr>
          <w:rFonts w:cs="Times New Roman"/>
          <w:rtl/>
          <w:lang w:bidi="he-IL"/>
        </w:rPr>
        <w:t xml:space="preserve"> </w:t>
      </w:r>
      <w:r w:rsidRPr="00C469AD">
        <w:rPr>
          <w:rtl/>
        </w:rPr>
        <w:t>حق</w:t>
      </w:r>
      <w:r>
        <w:rPr>
          <w:rFonts w:cs="Times New Roman"/>
          <w:rtl/>
          <w:lang w:bidi="he-IL"/>
        </w:rPr>
        <w:t xml:space="preserve"> </w:t>
      </w:r>
      <w:r w:rsidRPr="00C469AD">
        <w:rPr>
          <w:rtl/>
        </w:rPr>
        <w:t>اللجوء</w:t>
      </w:r>
      <w:r>
        <w:rPr>
          <w:rFonts w:cs="Times New Roman"/>
          <w:rtl/>
          <w:lang w:bidi="he-IL"/>
        </w:rPr>
        <w:t xml:space="preserve">. </w:t>
      </w:r>
      <w:r w:rsidRPr="00C469AD">
        <w:rPr>
          <w:rtl/>
        </w:rPr>
        <w:t>بل</w:t>
      </w:r>
      <w:r>
        <w:rPr>
          <w:rFonts w:cs="Times New Roman"/>
          <w:rtl/>
          <w:lang w:bidi="he-IL"/>
        </w:rPr>
        <w:t xml:space="preserve"> </w:t>
      </w:r>
      <w:r w:rsidRPr="00C469AD">
        <w:rPr>
          <w:rtl/>
        </w:rPr>
        <w:t>إنها</w:t>
      </w:r>
      <w:r>
        <w:rPr>
          <w:rFonts w:cs="Times New Roman"/>
          <w:rtl/>
          <w:lang w:bidi="he-IL"/>
        </w:rPr>
        <w:t xml:space="preserve"> </w:t>
      </w:r>
      <w:r w:rsidRPr="00C469AD">
        <w:rPr>
          <w:rtl/>
        </w:rPr>
        <w:t>لا</w:t>
      </w:r>
      <w:r>
        <w:rPr>
          <w:rFonts w:cs="Times New Roman"/>
          <w:rtl/>
          <w:lang w:bidi="he-IL"/>
        </w:rPr>
        <w:t xml:space="preserve"> </w:t>
      </w:r>
      <w:r w:rsidRPr="00C469AD">
        <w:rPr>
          <w:rtl/>
        </w:rPr>
        <w:t>تعكس</w:t>
      </w:r>
      <w:r>
        <w:rPr>
          <w:rFonts w:cs="Times New Roman"/>
          <w:rtl/>
          <w:lang w:bidi="he-IL"/>
        </w:rPr>
        <w:t xml:space="preserve"> </w:t>
      </w:r>
      <w:r w:rsidRPr="00C469AD">
        <w:rPr>
          <w:rtl/>
        </w:rPr>
        <w:t>سوى</w:t>
      </w:r>
      <w:r>
        <w:rPr>
          <w:rFonts w:cs="Times New Roman"/>
          <w:rtl/>
          <w:lang w:bidi="he-IL"/>
        </w:rPr>
        <w:t xml:space="preserve"> </w:t>
      </w:r>
      <w:r w:rsidRPr="00C469AD">
        <w:rPr>
          <w:rtl/>
        </w:rPr>
        <w:t>عدم</w:t>
      </w:r>
      <w:r>
        <w:rPr>
          <w:rFonts w:cs="Times New Roman"/>
          <w:rtl/>
          <w:lang w:bidi="he-IL"/>
        </w:rPr>
        <w:t xml:space="preserve"> </w:t>
      </w:r>
      <w:r w:rsidRPr="00C469AD">
        <w:rPr>
          <w:rtl/>
        </w:rPr>
        <w:t>موافقتها</w:t>
      </w:r>
      <w:r>
        <w:rPr>
          <w:rFonts w:cs="Times New Roman"/>
          <w:rtl/>
          <w:lang w:bidi="he-IL"/>
        </w:rPr>
        <w:t xml:space="preserve"> </w:t>
      </w:r>
      <w:r w:rsidRPr="00C469AD">
        <w:rPr>
          <w:rtl/>
        </w:rPr>
        <w:t>على</w:t>
      </w:r>
      <w:r>
        <w:rPr>
          <w:rFonts w:cs="Times New Roman"/>
          <w:rtl/>
          <w:lang w:bidi="he-IL"/>
        </w:rPr>
        <w:t xml:space="preserve"> </w:t>
      </w:r>
      <w:r w:rsidRPr="00C469AD">
        <w:rPr>
          <w:rtl/>
        </w:rPr>
        <w:t>تقييم</w:t>
      </w:r>
      <w:r>
        <w:rPr>
          <w:rFonts w:cs="Times New Roman"/>
          <w:rtl/>
          <w:lang w:bidi="he-IL"/>
        </w:rPr>
        <w:t xml:space="preserve"> </w:t>
      </w:r>
      <w:r w:rsidRPr="00C469AD">
        <w:rPr>
          <w:rtl/>
        </w:rPr>
        <w:t>المجلس</w:t>
      </w:r>
      <w:r>
        <w:rPr>
          <w:rFonts w:cs="Times New Roman"/>
          <w:rtl/>
          <w:lang w:bidi="he-IL"/>
        </w:rPr>
        <w:t xml:space="preserve"> </w:t>
      </w:r>
      <w:r w:rsidRPr="00C469AD">
        <w:rPr>
          <w:rtl/>
        </w:rPr>
        <w:t>لمصداقيتها</w:t>
      </w:r>
      <w:r>
        <w:rPr>
          <w:rFonts w:cs="Times New Roman"/>
          <w:rtl/>
          <w:lang w:bidi="he-IL"/>
        </w:rPr>
        <w:t xml:space="preserve">. </w:t>
      </w:r>
      <w:r w:rsidRPr="00C469AD">
        <w:rPr>
          <w:rtl/>
        </w:rPr>
        <w:t>ولم</w:t>
      </w:r>
      <w:r>
        <w:rPr>
          <w:rFonts w:cs="Times New Roman"/>
          <w:rtl/>
          <w:lang w:bidi="he-IL"/>
        </w:rPr>
        <w:t xml:space="preserve"> </w:t>
      </w:r>
      <w:r w:rsidRPr="00C469AD">
        <w:rPr>
          <w:rtl/>
        </w:rPr>
        <w:t>تحدّد</w:t>
      </w:r>
      <w:r>
        <w:rPr>
          <w:rFonts w:cs="Times New Roman"/>
          <w:rtl/>
          <w:lang w:bidi="he-IL"/>
        </w:rPr>
        <w:t xml:space="preserve"> </w:t>
      </w:r>
      <w:r w:rsidRPr="00C469AD">
        <w:rPr>
          <w:rtl/>
        </w:rPr>
        <w:t>أيَّ</w:t>
      </w:r>
      <w:r>
        <w:rPr>
          <w:rFonts w:cs="Times New Roman"/>
          <w:rtl/>
          <w:lang w:bidi="he-IL"/>
        </w:rPr>
        <w:t xml:space="preserve"> </w:t>
      </w:r>
      <w:r w:rsidRPr="00C469AD">
        <w:rPr>
          <w:rtl/>
        </w:rPr>
        <w:t>المخالفات</w:t>
      </w:r>
      <w:r>
        <w:rPr>
          <w:rFonts w:cs="Times New Roman"/>
          <w:rtl/>
          <w:lang w:bidi="he-IL"/>
        </w:rPr>
        <w:t xml:space="preserve"> </w:t>
      </w:r>
      <w:r w:rsidRPr="00C469AD">
        <w:rPr>
          <w:rtl/>
        </w:rPr>
        <w:t>وقع</w:t>
      </w:r>
      <w:r>
        <w:rPr>
          <w:rFonts w:cs="Times New Roman"/>
          <w:rtl/>
          <w:lang w:bidi="he-IL"/>
        </w:rPr>
        <w:t xml:space="preserve"> </w:t>
      </w:r>
      <w:r w:rsidRPr="00C469AD">
        <w:rPr>
          <w:rtl/>
        </w:rPr>
        <w:t>في</w:t>
      </w:r>
      <w:r>
        <w:rPr>
          <w:rFonts w:cs="Times New Roman"/>
          <w:rtl/>
          <w:lang w:bidi="he-IL"/>
        </w:rPr>
        <w:t xml:space="preserve"> </w:t>
      </w:r>
      <w:r w:rsidRPr="00C469AD">
        <w:rPr>
          <w:rtl/>
        </w:rPr>
        <w:t>سياق</w:t>
      </w:r>
      <w:r>
        <w:rPr>
          <w:rFonts w:cs="Times New Roman"/>
          <w:rtl/>
          <w:lang w:bidi="he-IL"/>
        </w:rPr>
        <w:t xml:space="preserve"> </w:t>
      </w:r>
      <w:r w:rsidRPr="00C469AD">
        <w:rPr>
          <w:rtl/>
        </w:rPr>
        <w:t>عملية</w:t>
      </w:r>
      <w:r>
        <w:rPr>
          <w:rFonts w:cs="Times New Roman"/>
          <w:rtl/>
          <w:lang w:bidi="he-IL"/>
        </w:rPr>
        <w:t xml:space="preserve"> </w:t>
      </w:r>
      <w:r w:rsidRPr="00C469AD">
        <w:rPr>
          <w:rtl/>
        </w:rPr>
        <w:t>اتخاذ</w:t>
      </w:r>
      <w:r>
        <w:rPr>
          <w:rFonts w:cs="Times New Roman"/>
          <w:rtl/>
          <w:lang w:bidi="he-IL"/>
        </w:rPr>
        <w:t xml:space="preserve"> </w:t>
      </w:r>
      <w:r w:rsidRPr="00C469AD">
        <w:rPr>
          <w:rtl/>
        </w:rPr>
        <w:t>القرار</w:t>
      </w:r>
      <w:r>
        <w:rPr>
          <w:rFonts w:cs="Times New Roman"/>
          <w:rtl/>
          <w:lang w:bidi="he-IL"/>
        </w:rPr>
        <w:t xml:space="preserve"> </w:t>
      </w:r>
      <w:r w:rsidRPr="00C469AD">
        <w:rPr>
          <w:rtl/>
        </w:rPr>
        <w:t>أو</w:t>
      </w:r>
      <w:r>
        <w:rPr>
          <w:rFonts w:cs="Times New Roman"/>
          <w:rtl/>
          <w:lang w:bidi="he-IL"/>
        </w:rPr>
        <w:t xml:space="preserve"> </w:t>
      </w:r>
      <w:r w:rsidRPr="00C469AD">
        <w:rPr>
          <w:rtl/>
        </w:rPr>
        <w:t>أي</w:t>
      </w:r>
      <w:r>
        <w:rPr>
          <w:rFonts w:cs="Times New Roman"/>
          <w:rtl/>
          <w:lang w:bidi="he-IL"/>
        </w:rPr>
        <w:t xml:space="preserve"> </w:t>
      </w:r>
      <w:r w:rsidRPr="00C469AD">
        <w:rPr>
          <w:rtl/>
        </w:rPr>
        <w:t>عوامل</w:t>
      </w:r>
      <w:r>
        <w:rPr>
          <w:rFonts w:cs="Times New Roman"/>
          <w:rtl/>
          <w:lang w:bidi="he-IL"/>
        </w:rPr>
        <w:t xml:space="preserve"> </w:t>
      </w:r>
      <w:r w:rsidRPr="00C469AD">
        <w:rPr>
          <w:rtl/>
        </w:rPr>
        <w:t>الخطر</w:t>
      </w:r>
      <w:r>
        <w:rPr>
          <w:rFonts w:cs="Times New Roman"/>
          <w:rtl/>
          <w:lang w:bidi="he-IL"/>
        </w:rPr>
        <w:t xml:space="preserve"> </w:t>
      </w:r>
      <w:r w:rsidRPr="00C469AD">
        <w:rPr>
          <w:rtl/>
        </w:rPr>
        <w:t>تلك</w:t>
      </w:r>
      <w:r>
        <w:rPr>
          <w:rFonts w:cs="Times New Roman"/>
          <w:rtl/>
          <w:lang w:bidi="he-IL"/>
        </w:rPr>
        <w:t xml:space="preserve"> </w:t>
      </w:r>
      <w:r w:rsidRPr="00C469AD">
        <w:rPr>
          <w:rtl/>
        </w:rPr>
        <w:t>التي</w:t>
      </w:r>
      <w:r>
        <w:rPr>
          <w:rFonts w:cs="Times New Roman"/>
          <w:rtl/>
          <w:lang w:bidi="he-IL"/>
        </w:rPr>
        <w:t xml:space="preserve"> </w:t>
      </w:r>
      <w:r w:rsidRPr="00C469AD">
        <w:rPr>
          <w:rtl/>
        </w:rPr>
        <w:t>لم</w:t>
      </w:r>
      <w:r>
        <w:rPr>
          <w:rFonts w:cs="Times New Roman"/>
          <w:rtl/>
          <w:lang w:bidi="he-IL"/>
        </w:rPr>
        <w:t xml:space="preserve"> </w:t>
      </w:r>
      <w:r w:rsidRPr="00C469AD">
        <w:rPr>
          <w:rtl/>
        </w:rPr>
        <w:t>يراعها</w:t>
      </w:r>
      <w:r>
        <w:rPr>
          <w:rFonts w:cs="Times New Roman"/>
          <w:rtl/>
          <w:lang w:bidi="he-IL"/>
        </w:rPr>
        <w:t xml:space="preserve"> </w:t>
      </w:r>
      <w:r w:rsidRPr="00C469AD">
        <w:rPr>
          <w:rtl/>
        </w:rPr>
        <w:t>المجلس</w:t>
      </w:r>
      <w:r>
        <w:rPr>
          <w:rFonts w:cs="Times New Roman"/>
          <w:rtl/>
          <w:lang w:bidi="he-IL"/>
        </w:rPr>
        <w:t xml:space="preserve"> </w:t>
      </w:r>
      <w:r w:rsidRPr="00C469AD">
        <w:rPr>
          <w:rtl/>
        </w:rPr>
        <w:t>على</w:t>
      </w:r>
      <w:r>
        <w:rPr>
          <w:rFonts w:cs="Times New Roman"/>
          <w:rtl/>
          <w:lang w:bidi="he-IL"/>
        </w:rPr>
        <w:t xml:space="preserve"> </w:t>
      </w:r>
      <w:r w:rsidRPr="00C469AD">
        <w:rPr>
          <w:rtl/>
        </w:rPr>
        <w:t>النحو</w:t>
      </w:r>
      <w:r>
        <w:rPr>
          <w:rFonts w:cs="Times New Roman"/>
          <w:rtl/>
          <w:lang w:bidi="he-IL"/>
        </w:rPr>
        <w:t xml:space="preserve"> </w:t>
      </w:r>
      <w:r w:rsidRPr="00C469AD">
        <w:rPr>
          <w:rtl/>
        </w:rPr>
        <w:t>السليم</w:t>
      </w:r>
      <w:r>
        <w:rPr>
          <w:rFonts w:cs="Times New Roman"/>
          <w:rtl/>
          <w:lang w:bidi="he-IL"/>
        </w:rPr>
        <w:t xml:space="preserve">. </w:t>
      </w:r>
      <w:r w:rsidRPr="00C469AD">
        <w:rPr>
          <w:rtl/>
        </w:rPr>
        <w:t>والواقع</w:t>
      </w:r>
      <w:r>
        <w:rPr>
          <w:rFonts w:cs="Times New Roman"/>
          <w:rtl/>
          <w:lang w:bidi="he-IL"/>
        </w:rPr>
        <w:t xml:space="preserve"> </w:t>
      </w:r>
      <w:r w:rsidRPr="00C469AD">
        <w:rPr>
          <w:rtl/>
        </w:rPr>
        <w:t>أن</w:t>
      </w:r>
      <w:r>
        <w:rPr>
          <w:rFonts w:cs="Times New Roman"/>
          <w:rtl/>
          <w:lang w:bidi="he-IL"/>
        </w:rPr>
        <w:t xml:space="preserve"> </w:t>
      </w:r>
      <w:r w:rsidRPr="00C469AD">
        <w:rPr>
          <w:rtl/>
        </w:rPr>
        <w:t>صاحبة</w:t>
      </w:r>
      <w:r>
        <w:rPr>
          <w:rFonts w:cs="Times New Roman"/>
          <w:rtl/>
          <w:lang w:bidi="he-IL"/>
        </w:rPr>
        <w:t xml:space="preserve"> </w:t>
      </w:r>
      <w:r w:rsidRPr="00C469AD">
        <w:rPr>
          <w:rtl/>
        </w:rPr>
        <w:t>الرسالة</w:t>
      </w:r>
      <w:r>
        <w:rPr>
          <w:rFonts w:cs="Times New Roman"/>
          <w:rtl/>
          <w:lang w:bidi="he-IL"/>
        </w:rPr>
        <w:t xml:space="preserve"> </w:t>
      </w:r>
      <w:r w:rsidRPr="00C469AD">
        <w:rPr>
          <w:rtl/>
        </w:rPr>
        <w:t>تحاول</w:t>
      </w:r>
      <w:r>
        <w:rPr>
          <w:rFonts w:cs="Times New Roman"/>
          <w:rtl/>
          <w:lang w:bidi="he-IL"/>
        </w:rPr>
        <w:t xml:space="preserve"> </w:t>
      </w:r>
      <w:r w:rsidRPr="00C469AD">
        <w:rPr>
          <w:rtl/>
        </w:rPr>
        <w:t>استغلال</w:t>
      </w:r>
      <w:r>
        <w:rPr>
          <w:rFonts w:cs="Times New Roman"/>
          <w:rtl/>
          <w:lang w:bidi="he-IL"/>
        </w:rPr>
        <w:t xml:space="preserve"> </w:t>
      </w:r>
      <w:r w:rsidRPr="00C469AD">
        <w:rPr>
          <w:rtl/>
        </w:rPr>
        <w:t>اللجنة</w:t>
      </w:r>
      <w:r>
        <w:rPr>
          <w:rFonts w:cs="Times New Roman"/>
          <w:rtl/>
          <w:lang w:bidi="he-IL"/>
        </w:rPr>
        <w:t xml:space="preserve"> </w:t>
      </w:r>
      <w:r w:rsidRPr="00C469AD">
        <w:rPr>
          <w:rtl/>
        </w:rPr>
        <w:t>بوصفها</w:t>
      </w:r>
      <w:r>
        <w:rPr>
          <w:rFonts w:cs="Times New Roman"/>
          <w:rtl/>
          <w:lang w:bidi="he-IL"/>
        </w:rPr>
        <w:t xml:space="preserve"> </w:t>
      </w:r>
      <w:r w:rsidRPr="00C469AD">
        <w:rPr>
          <w:rtl/>
        </w:rPr>
        <w:t>هيئة</w:t>
      </w:r>
      <w:r>
        <w:rPr>
          <w:rFonts w:cs="Times New Roman"/>
          <w:rtl/>
          <w:lang w:bidi="he-IL"/>
        </w:rPr>
        <w:t xml:space="preserve"> </w:t>
      </w:r>
      <w:r w:rsidRPr="00C469AD">
        <w:rPr>
          <w:rtl/>
        </w:rPr>
        <w:t>استئناف</w:t>
      </w:r>
      <w:r>
        <w:rPr>
          <w:rFonts w:cs="Times New Roman"/>
          <w:rtl/>
          <w:lang w:bidi="he-IL"/>
        </w:rPr>
        <w:t xml:space="preserve"> </w:t>
      </w:r>
      <w:r w:rsidRPr="00C469AD">
        <w:rPr>
          <w:rtl/>
        </w:rPr>
        <w:t>لكي</w:t>
      </w:r>
      <w:r>
        <w:rPr>
          <w:rFonts w:cs="Times New Roman"/>
          <w:rtl/>
          <w:lang w:bidi="he-IL"/>
        </w:rPr>
        <w:t xml:space="preserve"> </w:t>
      </w:r>
      <w:r w:rsidRPr="00C469AD">
        <w:rPr>
          <w:rtl/>
        </w:rPr>
        <w:t>يعاد</w:t>
      </w:r>
      <w:r>
        <w:rPr>
          <w:rFonts w:cs="Times New Roman"/>
          <w:rtl/>
          <w:lang w:bidi="he-IL"/>
        </w:rPr>
        <w:t xml:space="preserve"> </w:t>
      </w:r>
      <w:r w:rsidRPr="00C469AD">
        <w:rPr>
          <w:rtl/>
        </w:rPr>
        <w:t>تقييم</w:t>
      </w:r>
      <w:r>
        <w:rPr>
          <w:rFonts w:cs="Times New Roman"/>
          <w:rtl/>
          <w:lang w:bidi="he-IL"/>
        </w:rPr>
        <w:t xml:space="preserve"> </w:t>
      </w:r>
      <w:r w:rsidRPr="00C469AD">
        <w:rPr>
          <w:rtl/>
        </w:rPr>
        <w:t>الظروف</w:t>
      </w:r>
      <w:r>
        <w:rPr>
          <w:rFonts w:cs="Times New Roman"/>
          <w:rtl/>
          <w:lang w:bidi="he-IL"/>
        </w:rPr>
        <w:t xml:space="preserve"> </w:t>
      </w:r>
      <w:r w:rsidRPr="00C469AD">
        <w:rPr>
          <w:rtl/>
        </w:rPr>
        <w:t>الوقائعية</w:t>
      </w:r>
      <w:r>
        <w:rPr>
          <w:rFonts w:cs="Times New Roman"/>
          <w:rtl/>
          <w:lang w:bidi="he-IL"/>
        </w:rPr>
        <w:t xml:space="preserve"> </w:t>
      </w:r>
      <w:r w:rsidRPr="00C469AD">
        <w:rPr>
          <w:rtl/>
        </w:rPr>
        <w:t>التي</w:t>
      </w:r>
      <w:r>
        <w:rPr>
          <w:rFonts w:cs="Times New Roman"/>
          <w:rtl/>
          <w:lang w:bidi="he-IL"/>
        </w:rPr>
        <w:t xml:space="preserve"> </w:t>
      </w:r>
      <w:r w:rsidRPr="00C469AD">
        <w:rPr>
          <w:rtl/>
        </w:rPr>
        <w:t>سردتها</w:t>
      </w:r>
      <w:r>
        <w:rPr>
          <w:rFonts w:cs="Times New Roman"/>
          <w:rtl/>
          <w:lang w:bidi="he-IL"/>
        </w:rPr>
        <w:t xml:space="preserve"> </w:t>
      </w:r>
      <w:r w:rsidRPr="00C469AD">
        <w:rPr>
          <w:rtl/>
        </w:rPr>
        <w:t>لدعم</w:t>
      </w:r>
      <w:r>
        <w:rPr>
          <w:rFonts w:cs="Times New Roman"/>
          <w:rtl/>
          <w:lang w:bidi="he-IL"/>
        </w:rPr>
        <w:t xml:space="preserve"> </w:t>
      </w:r>
      <w:r w:rsidRPr="00C469AD">
        <w:rPr>
          <w:rtl/>
        </w:rPr>
        <w:t>التماسها</w:t>
      </w:r>
      <w:r>
        <w:rPr>
          <w:rFonts w:cs="Times New Roman"/>
          <w:rtl/>
          <w:lang w:bidi="he-IL"/>
        </w:rPr>
        <w:t xml:space="preserve"> </w:t>
      </w:r>
      <w:r w:rsidRPr="00C469AD">
        <w:rPr>
          <w:rtl/>
        </w:rPr>
        <w:t>حق</w:t>
      </w:r>
      <w:r>
        <w:rPr>
          <w:rFonts w:cs="Times New Roman"/>
          <w:rtl/>
          <w:lang w:bidi="he-IL"/>
        </w:rPr>
        <w:t xml:space="preserve"> </w:t>
      </w:r>
      <w:r w:rsidRPr="00C469AD">
        <w:rPr>
          <w:rtl/>
        </w:rPr>
        <w:t>اللجوء</w:t>
      </w:r>
      <w:r>
        <w:rPr>
          <w:rFonts w:cs="Times New Roman"/>
          <w:rtl/>
          <w:lang w:bidi="he-IL"/>
        </w:rPr>
        <w:t xml:space="preserve">. </w:t>
      </w:r>
      <w:r w:rsidRPr="00C469AD">
        <w:rPr>
          <w:rtl/>
        </w:rPr>
        <w:t>وترى</w:t>
      </w:r>
      <w:r>
        <w:rPr>
          <w:rFonts w:cs="Times New Roman"/>
          <w:rtl/>
          <w:lang w:bidi="he-IL"/>
        </w:rPr>
        <w:t xml:space="preserve"> </w:t>
      </w:r>
      <w:r w:rsidRPr="00C469AD">
        <w:rPr>
          <w:rtl/>
        </w:rPr>
        <w:t>الدولة</w:t>
      </w:r>
      <w:r>
        <w:rPr>
          <w:rFonts w:cs="Times New Roman"/>
          <w:rtl/>
          <w:lang w:bidi="he-IL"/>
        </w:rPr>
        <w:t xml:space="preserve"> </w:t>
      </w:r>
      <w:r w:rsidRPr="00C469AD">
        <w:rPr>
          <w:rtl/>
        </w:rPr>
        <w:t>الطرف</w:t>
      </w:r>
      <w:r>
        <w:rPr>
          <w:rFonts w:cs="Times New Roman"/>
          <w:rtl/>
          <w:lang w:bidi="he-IL"/>
        </w:rPr>
        <w:t xml:space="preserve"> </w:t>
      </w:r>
      <w:r w:rsidRPr="00C469AD">
        <w:rPr>
          <w:rtl/>
        </w:rPr>
        <w:t>أنه</w:t>
      </w:r>
      <w:r>
        <w:rPr>
          <w:rFonts w:cs="Times New Roman"/>
          <w:rtl/>
          <w:lang w:bidi="he-IL"/>
        </w:rPr>
        <w:t xml:space="preserve"> </w:t>
      </w:r>
      <w:r w:rsidRPr="00C469AD">
        <w:rPr>
          <w:rtl/>
        </w:rPr>
        <w:t>يتعين</w:t>
      </w:r>
      <w:r>
        <w:rPr>
          <w:rFonts w:cs="Times New Roman"/>
          <w:rtl/>
          <w:lang w:bidi="he-IL"/>
        </w:rPr>
        <w:t xml:space="preserve"> </w:t>
      </w:r>
      <w:r w:rsidRPr="00C469AD">
        <w:rPr>
          <w:rtl/>
        </w:rPr>
        <w:t>على</w:t>
      </w:r>
      <w:r>
        <w:rPr>
          <w:rFonts w:cs="Times New Roman"/>
          <w:rtl/>
          <w:lang w:bidi="he-IL"/>
        </w:rPr>
        <w:t xml:space="preserve"> </w:t>
      </w:r>
      <w:r w:rsidRPr="00C469AD">
        <w:rPr>
          <w:rtl/>
        </w:rPr>
        <w:t>اللجنة</w:t>
      </w:r>
      <w:r>
        <w:rPr>
          <w:rFonts w:cs="Times New Roman"/>
          <w:rtl/>
          <w:lang w:bidi="he-IL"/>
        </w:rPr>
        <w:t xml:space="preserve"> </w:t>
      </w:r>
      <w:r w:rsidRPr="00C469AD">
        <w:rPr>
          <w:rtl/>
        </w:rPr>
        <w:t>أن</w:t>
      </w:r>
      <w:r>
        <w:rPr>
          <w:rFonts w:cs="Times New Roman"/>
          <w:rtl/>
          <w:lang w:bidi="he-IL"/>
        </w:rPr>
        <w:t xml:space="preserve"> </w:t>
      </w:r>
      <w:r w:rsidRPr="00C469AD">
        <w:rPr>
          <w:rtl/>
        </w:rPr>
        <w:t>تولي</w:t>
      </w:r>
      <w:r>
        <w:rPr>
          <w:rFonts w:cs="Times New Roman"/>
          <w:rtl/>
          <w:lang w:bidi="he-IL"/>
        </w:rPr>
        <w:t xml:space="preserve"> </w:t>
      </w:r>
      <w:r w:rsidRPr="00C469AD">
        <w:rPr>
          <w:rtl/>
        </w:rPr>
        <w:t>وزنا</w:t>
      </w:r>
      <w:r>
        <w:rPr>
          <w:rFonts w:cs="Times New Roman"/>
          <w:rtl/>
          <w:lang w:bidi="he-IL"/>
        </w:rPr>
        <w:t xml:space="preserve"> </w:t>
      </w:r>
      <w:r w:rsidRPr="00C469AD">
        <w:rPr>
          <w:rtl/>
        </w:rPr>
        <w:t>كبيرا</w:t>
      </w:r>
      <w:r>
        <w:rPr>
          <w:rFonts w:cs="Times New Roman"/>
          <w:rtl/>
          <w:lang w:bidi="he-IL"/>
        </w:rPr>
        <w:t xml:space="preserve"> </w:t>
      </w:r>
      <w:r w:rsidRPr="00C469AD">
        <w:rPr>
          <w:rtl/>
        </w:rPr>
        <w:t>للوقائع</w:t>
      </w:r>
      <w:r>
        <w:rPr>
          <w:rFonts w:cs="Times New Roman"/>
          <w:rtl/>
          <w:lang w:bidi="he-IL"/>
        </w:rPr>
        <w:t xml:space="preserve"> </w:t>
      </w:r>
      <w:r w:rsidRPr="00C469AD">
        <w:rPr>
          <w:rtl/>
        </w:rPr>
        <w:t>التي</w:t>
      </w:r>
      <w:r>
        <w:rPr>
          <w:rFonts w:cs="Times New Roman"/>
          <w:rtl/>
          <w:lang w:bidi="he-IL"/>
        </w:rPr>
        <w:t xml:space="preserve"> </w:t>
      </w:r>
      <w:r w:rsidRPr="00C469AD">
        <w:rPr>
          <w:rtl/>
        </w:rPr>
        <w:t>خلُص</w:t>
      </w:r>
      <w:r>
        <w:rPr>
          <w:rFonts w:cs="Times New Roman"/>
          <w:rtl/>
          <w:lang w:bidi="he-IL"/>
        </w:rPr>
        <w:t xml:space="preserve"> </w:t>
      </w:r>
      <w:r w:rsidRPr="00C469AD">
        <w:rPr>
          <w:rtl/>
        </w:rPr>
        <w:t>إليها</w:t>
      </w:r>
      <w:r>
        <w:rPr>
          <w:rFonts w:cs="Times New Roman"/>
          <w:rtl/>
          <w:lang w:bidi="he-IL"/>
        </w:rPr>
        <w:t xml:space="preserve"> </w:t>
      </w:r>
      <w:r w:rsidRPr="00C469AD">
        <w:rPr>
          <w:rtl/>
        </w:rPr>
        <w:t>المجلس</w:t>
      </w:r>
      <w:r>
        <w:rPr>
          <w:rtl/>
        </w:rPr>
        <w:t>،</w:t>
      </w:r>
      <w:r>
        <w:rPr>
          <w:rFonts w:cs="Times New Roman"/>
          <w:rtl/>
          <w:lang w:bidi="he-IL"/>
        </w:rPr>
        <w:t xml:space="preserve"> </w:t>
      </w:r>
      <w:r w:rsidRPr="00C469AD">
        <w:rPr>
          <w:rtl/>
        </w:rPr>
        <w:t>وهو</w:t>
      </w:r>
      <w:r>
        <w:rPr>
          <w:rFonts w:cs="Times New Roman"/>
          <w:rtl/>
          <w:lang w:bidi="he-IL"/>
        </w:rPr>
        <w:t xml:space="preserve"> </w:t>
      </w:r>
      <w:r w:rsidRPr="00C469AD">
        <w:rPr>
          <w:rtl/>
        </w:rPr>
        <w:t>في</w:t>
      </w:r>
      <w:r>
        <w:rPr>
          <w:rFonts w:cs="Times New Roman"/>
          <w:rtl/>
          <w:lang w:bidi="he-IL"/>
        </w:rPr>
        <w:t xml:space="preserve"> </w:t>
      </w:r>
      <w:r w:rsidRPr="00C469AD">
        <w:rPr>
          <w:rtl/>
        </w:rPr>
        <w:t>وضع</w:t>
      </w:r>
      <w:r>
        <w:rPr>
          <w:rFonts w:cs="Times New Roman"/>
          <w:rtl/>
          <w:lang w:bidi="he-IL"/>
        </w:rPr>
        <w:t xml:space="preserve"> </w:t>
      </w:r>
      <w:r w:rsidRPr="00C469AD">
        <w:rPr>
          <w:rtl/>
        </w:rPr>
        <w:t>يؤهله</w:t>
      </w:r>
      <w:r>
        <w:rPr>
          <w:rFonts w:cs="Times New Roman"/>
          <w:rtl/>
          <w:lang w:bidi="he-IL"/>
        </w:rPr>
        <w:t xml:space="preserve"> </w:t>
      </w:r>
      <w:r w:rsidRPr="00C469AD">
        <w:rPr>
          <w:rtl/>
        </w:rPr>
        <w:t>بشكل</w:t>
      </w:r>
      <w:r>
        <w:rPr>
          <w:rFonts w:cs="Times New Roman"/>
          <w:rtl/>
          <w:lang w:bidi="he-IL"/>
        </w:rPr>
        <w:t xml:space="preserve"> </w:t>
      </w:r>
      <w:r w:rsidRPr="00C469AD">
        <w:rPr>
          <w:rtl/>
        </w:rPr>
        <w:t>أفضل</w:t>
      </w:r>
      <w:r>
        <w:rPr>
          <w:rFonts w:cs="Times New Roman"/>
          <w:rtl/>
          <w:lang w:bidi="he-IL"/>
        </w:rPr>
        <w:t xml:space="preserve"> </w:t>
      </w:r>
      <w:r w:rsidRPr="00C469AD">
        <w:rPr>
          <w:rtl/>
        </w:rPr>
        <w:t>لتقييم</w:t>
      </w:r>
      <w:r>
        <w:rPr>
          <w:rFonts w:cs="Times New Roman"/>
          <w:rtl/>
          <w:lang w:bidi="he-IL"/>
        </w:rPr>
        <w:t xml:space="preserve"> </w:t>
      </w:r>
      <w:r w:rsidRPr="00C469AD">
        <w:rPr>
          <w:rtl/>
        </w:rPr>
        <w:t>ملابسات</w:t>
      </w:r>
      <w:r>
        <w:rPr>
          <w:rFonts w:cs="Times New Roman"/>
          <w:rtl/>
          <w:lang w:bidi="he-IL"/>
        </w:rPr>
        <w:t xml:space="preserve"> </w:t>
      </w:r>
      <w:r w:rsidRPr="00C469AD">
        <w:rPr>
          <w:rtl/>
        </w:rPr>
        <w:t>حالة</w:t>
      </w:r>
      <w:r>
        <w:rPr>
          <w:rFonts w:cs="Times New Roman"/>
          <w:rtl/>
          <w:lang w:bidi="he-IL"/>
        </w:rPr>
        <w:t xml:space="preserve"> </w:t>
      </w:r>
      <w:r w:rsidRPr="00C469AD">
        <w:rPr>
          <w:rtl/>
        </w:rPr>
        <w:t>صاحبة</w:t>
      </w:r>
      <w:r>
        <w:rPr>
          <w:rFonts w:cs="Times New Roman"/>
          <w:rtl/>
          <w:lang w:bidi="he-IL"/>
        </w:rPr>
        <w:t xml:space="preserve"> </w:t>
      </w:r>
      <w:r w:rsidRPr="00C469AD">
        <w:rPr>
          <w:rtl/>
        </w:rPr>
        <w:t>الرسالة</w:t>
      </w:r>
      <w:r>
        <w:rPr>
          <w:rFonts w:cs="Times New Roman"/>
          <w:rtl/>
          <w:lang w:bidi="he-IL"/>
        </w:rPr>
        <w:t xml:space="preserve">. </w:t>
      </w:r>
      <w:r w:rsidRPr="00C469AD">
        <w:rPr>
          <w:rtl/>
        </w:rPr>
        <w:t>وترى</w:t>
      </w:r>
      <w:r>
        <w:rPr>
          <w:rFonts w:cs="Times New Roman"/>
          <w:rtl/>
          <w:lang w:bidi="he-IL"/>
        </w:rPr>
        <w:t xml:space="preserve"> </w:t>
      </w:r>
      <w:r w:rsidRPr="00C469AD">
        <w:rPr>
          <w:rtl/>
        </w:rPr>
        <w:t>الدولة</w:t>
      </w:r>
      <w:r>
        <w:rPr>
          <w:rFonts w:cs="Times New Roman"/>
          <w:rtl/>
          <w:lang w:bidi="he-IL"/>
        </w:rPr>
        <w:t xml:space="preserve"> </w:t>
      </w:r>
      <w:r w:rsidRPr="00C469AD">
        <w:rPr>
          <w:rtl/>
        </w:rPr>
        <w:t>الطرف</w:t>
      </w:r>
      <w:r>
        <w:rPr>
          <w:rFonts w:cs="Times New Roman"/>
          <w:rtl/>
          <w:lang w:bidi="he-IL"/>
        </w:rPr>
        <w:t xml:space="preserve"> </w:t>
      </w:r>
      <w:r w:rsidRPr="00C469AD">
        <w:rPr>
          <w:rtl/>
        </w:rPr>
        <w:t>أنه</w:t>
      </w:r>
      <w:r>
        <w:rPr>
          <w:rFonts w:cs="Times New Roman"/>
          <w:rtl/>
          <w:lang w:bidi="he-IL"/>
        </w:rPr>
        <w:t xml:space="preserve"> </w:t>
      </w:r>
      <w:r w:rsidRPr="00C469AD">
        <w:rPr>
          <w:rtl/>
        </w:rPr>
        <w:t>لا</w:t>
      </w:r>
      <w:r>
        <w:rPr>
          <w:rFonts w:cs="Times New Roman"/>
          <w:rtl/>
          <w:lang w:bidi="he-IL"/>
        </w:rPr>
        <w:t xml:space="preserve"> </w:t>
      </w:r>
      <w:r w:rsidRPr="00C469AD">
        <w:rPr>
          <w:rtl/>
        </w:rPr>
        <w:t>يوجد</w:t>
      </w:r>
      <w:r>
        <w:rPr>
          <w:rFonts w:cs="Times New Roman"/>
          <w:rtl/>
          <w:lang w:bidi="he-IL"/>
        </w:rPr>
        <w:t xml:space="preserve"> </w:t>
      </w:r>
      <w:r w:rsidRPr="00C469AD">
        <w:rPr>
          <w:rtl/>
        </w:rPr>
        <w:t>أي</w:t>
      </w:r>
      <w:r>
        <w:rPr>
          <w:rFonts w:cs="Times New Roman"/>
          <w:rtl/>
          <w:lang w:bidi="he-IL"/>
        </w:rPr>
        <w:t xml:space="preserve"> </w:t>
      </w:r>
      <w:r w:rsidRPr="00C469AD">
        <w:rPr>
          <w:rtl/>
        </w:rPr>
        <w:t>مسوّغ</w:t>
      </w:r>
      <w:r>
        <w:rPr>
          <w:rFonts w:cs="Times New Roman"/>
          <w:rtl/>
          <w:lang w:bidi="he-IL"/>
        </w:rPr>
        <w:t xml:space="preserve"> </w:t>
      </w:r>
      <w:r w:rsidRPr="00C469AD">
        <w:rPr>
          <w:rtl/>
        </w:rPr>
        <w:t>للتشكيك</w:t>
      </w:r>
      <w:r>
        <w:rPr>
          <w:rFonts w:cs="Times New Roman"/>
          <w:rtl/>
          <w:lang w:bidi="he-IL"/>
        </w:rPr>
        <w:t xml:space="preserve"> </w:t>
      </w:r>
      <w:r w:rsidRPr="00C469AD">
        <w:rPr>
          <w:rtl/>
        </w:rPr>
        <w:t>في</w:t>
      </w:r>
      <w:r>
        <w:rPr>
          <w:rFonts w:cs="Times New Roman"/>
          <w:rtl/>
          <w:lang w:bidi="he-IL"/>
        </w:rPr>
        <w:t xml:space="preserve"> </w:t>
      </w:r>
      <w:r w:rsidRPr="00C469AD">
        <w:rPr>
          <w:rtl/>
        </w:rPr>
        <w:t>التقييم</w:t>
      </w:r>
      <w:r>
        <w:rPr>
          <w:rFonts w:cs="Times New Roman"/>
          <w:rtl/>
          <w:lang w:bidi="he-IL"/>
        </w:rPr>
        <w:t xml:space="preserve"> </w:t>
      </w:r>
      <w:r w:rsidRPr="00C469AD">
        <w:rPr>
          <w:rtl/>
        </w:rPr>
        <w:t>الذي</w:t>
      </w:r>
      <w:r>
        <w:rPr>
          <w:rFonts w:cs="Times New Roman"/>
          <w:rtl/>
          <w:lang w:bidi="he-IL"/>
        </w:rPr>
        <w:t xml:space="preserve"> </w:t>
      </w:r>
      <w:r w:rsidRPr="00C469AD">
        <w:rPr>
          <w:rtl/>
        </w:rPr>
        <w:t>أجراه</w:t>
      </w:r>
      <w:r>
        <w:rPr>
          <w:rFonts w:cs="Times New Roman"/>
          <w:rtl/>
          <w:lang w:bidi="he-IL"/>
        </w:rPr>
        <w:t xml:space="preserve"> </w:t>
      </w:r>
      <w:r w:rsidRPr="00C469AD">
        <w:rPr>
          <w:rtl/>
        </w:rPr>
        <w:t>المجلس</w:t>
      </w:r>
      <w:r>
        <w:rPr>
          <w:rtl/>
        </w:rPr>
        <w:t>،</w:t>
      </w:r>
      <w:r>
        <w:rPr>
          <w:rFonts w:cs="Times New Roman"/>
          <w:rtl/>
          <w:lang w:bidi="he-IL"/>
        </w:rPr>
        <w:t xml:space="preserve"> </w:t>
      </w:r>
      <w:r w:rsidRPr="00C469AD">
        <w:rPr>
          <w:rtl/>
        </w:rPr>
        <w:t>ناهيك</w:t>
      </w:r>
      <w:r>
        <w:rPr>
          <w:rFonts w:cs="Times New Roman"/>
          <w:rtl/>
          <w:lang w:bidi="he-IL"/>
        </w:rPr>
        <w:t xml:space="preserve"> </w:t>
      </w:r>
      <w:r w:rsidRPr="00C469AD">
        <w:rPr>
          <w:rtl/>
        </w:rPr>
        <w:t>عن</w:t>
      </w:r>
      <w:r w:rsidR="002C22F5">
        <w:rPr>
          <w:rFonts w:cs="Times New Roman" w:hint="cs"/>
          <w:rtl/>
        </w:rPr>
        <w:t> </w:t>
      </w:r>
      <w:r w:rsidRPr="00C469AD">
        <w:rPr>
          <w:rtl/>
        </w:rPr>
        <w:t>عدم</w:t>
      </w:r>
      <w:r>
        <w:rPr>
          <w:rFonts w:cs="Times New Roman"/>
          <w:rtl/>
          <w:lang w:bidi="he-IL"/>
        </w:rPr>
        <w:t xml:space="preserve"> </w:t>
      </w:r>
      <w:r w:rsidRPr="00C469AD">
        <w:rPr>
          <w:rtl/>
        </w:rPr>
        <w:t>قبوله</w:t>
      </w:r>
      <w:r>
        <w:rPr>
          <w:rtl/>
        </w:rPr>
        <w:t>،</w:t>
      </w:r>
      <w:r>
        <w:rPr>
          <w:rFonts w:cs="Times New Roman"/>
          <w:rtl/>
          <w:lang w:bidi="he-IL"/>
        </w:rPr>
        <w:t xml:space="preserve"> </w:t>
      </w:r>
      <w:r w:rsidRPr="00C469AD">
        <w:rPr>
          <w:rtl/>
        </w:rPr>
        <w:t>وهو</w:t>
      </w:r>
      <w:r>
        <w:rPr>
          <w:rFonts w:cs="Times New Roman"/>
          <w:rtl/>
          <w:lang w:bidi="he-IL"/>
        </w:rPr>
        <w:t xml:space="preserve"> </w:t>
      </w:r>
      <w:r w:rsidRPr="00C469AD">
        <w:rPr>
          <w:rtl/>
        </w:rPr>
        <w:t>التقييم</w:t>
      </w:r>
      <w:r>
        <w:rPr>
          <w:rFonts w:cs="Times New Roman"/>
          <w:rtl/>
          <w:lang w:bidi="he-IL"/>
        </w:rPr>
        <w:t xml:space="preserve"> </w:t>
      </w:r>
      <w:r w:rsidRPr="00C469AD">
        <w:rPr>
          <w:rtl/>
        </w:rPr>
        <w:t>الذي</w:t>
      </w:r>
      <w:r>
        <w:rPr>
          <w:rFonts w:cs="Times New Roman"/>
          <w:rtl/>
          <w:lang w:bidi="he-IL"/>
        </w:rPr>
        <w:t xml:space="preserve"> </w:t>
      </w:r>
      <w:r w:rsidRPr="00C469AD">
        <w:rPr>
          <w:rtl/>
        </w:rPr>
        <w:t>ارتئي</w:t>
      </w:r>
      <w:r>
        <w:rPr>
          <w:rFonts w:cs="Times New Roman"/>
          <w:rtl/>
          <w:lang w:bidi="he-IL"/>
        </w:rPr>
        <w:t xml:space="preserve"> </w:t>
      </w:r>
      <w:r w:rsidRPr="00C469AD">
        <w:rPr>
          <w:rtl/>
        </w:rPr>
        <w:t>فيه</w:t>
      </w:r>
      <w:r>
        <w:rPr>
          <w:rFonts w:cs="Times New Roman"/>
          <w:rtl/>
          <w:lang w:bidi="he-IL"/>
        </w:rPr>
        <w:t xml:space="preserve"> </w:t>
      </w:r>
      <w:r w:rsidRPr="00C469AD">
        <w:rPr>
          <w:rtl/>
        </w:rPr>
        <w:t>أن</w:t>
      </w:r>
      <w:r>
        <w:rPr>
          <w:rFonts w:cs="Times New Roman"/>
          <w:rtl/>
          <w:lang w:bidi="he-IL"/>
        </w:rPr>
        <w:t xml:space="preserve"> </w:t>
      </w:r>
      <w:r w:rsidRPr="00C469AD">
        <w:rPr>
          <w:rtl/>
        </w:rPr>
        <w:t>صاحبة</w:t>
      </w:r>
      <w:r>
        <w:rPr>
          <w:rFonts w:cs="Times New Roman"/>
          <w:rtl/>
          <w:lang w:bidi="he-IL"/>
        </w:rPr>
        <w:t xml:space="preserve"> </w:t>
      </w:r>
      <w:r w:rsidRPr="00C469AD">
        <w:rPr>
          <w:rtl/>
        </w:rPr>
        <w:t>الرسالة</w:t>
      </w:r>
      <w:r>
        <w:rPr>
          <w:rFonts w:cs="Times New Roman"/>
          <w:rtl/>
          <w:lang w:bidi="he-IL"/>
        </w:rPr>
        <w:t xml:space="preserve"> </w:t>
      </w:r>
      <w:r w:rsidRPr="00C469AD">
        <w:rPr>
          <w:rtl/>
        </w:rPr>
        <w:t>لم</w:t>
      </w:r>
      <w:r>
        <w:rPr>
          <w:rFonts w:cs="Times New Roman"/>
          <w:rtl/>
          <w:lang w:bidi="he-IL"/>
        </w:rPr>
        <w:t xml:space="preserve"> </w:t>
      </w:r>
      <w:r w:rsidRPr="00C469AD">
        <w:rPr>
          <w:rtl/>
        </w:rPr>
        <w:t>تثبت</w:t>
      </w:r>
      <w:r>
        <w:rPr>
          <w:rFonts w:cs="Times New Roman"/>
          <w:rtl/>
          <w:lang w:bidi="he-IL"/>
        </w:rPr>
        <w:t xml:space="preserve"> </w:t>
      </w:r>
      <w:r w:rsidRPr="00C469AD">
        <w:rPr>
          <w:rtl/>
        </w:rPr>
        <w:t>وجود</w:t>
      </w:r>
      <w:r>
        <w:rPr>
          <w:rFonts w:cs="Times New Roman"/>
          <w:rtl/>
          <w:lang w:bidi="he-IL"/>
        </w:rPr>
        <w:t xml:space="preserve"> </w:t>
      </w:r>
      <w:r w:rsidRPr="00C469AD">
        <w:rPr>
          <w:rtl/>
        </w:rPr>
        <w:t>أسباب</w:t>
      </w:r>
      <w:r>
        <w:rPr>
          <w:rFonts w:cs="Times New Roman"/>
          <w:rtl/>
          <w:lang w:bidi="he-IL"/>
        </w:rPr>
        <w:t xml:space="preserve"> </w:t>
      </w:r>
      <w:r w:rsidRPr="00C469AD">
        <w:rPr>
          <w:rtl/>
        </w:rPr>
        <w:t>وجيهة</w:t>
      </w:r>
      <w:r>
        <w:rPr>
          <w:rFonts w:cs="Times New Roman"/>
          <w:rtl/>
          <w:lang w:bidi="he-IL"/>
        </w:rPr>
        <w:t xml:space="preserve"> </w:t>
      </w:r>
      <w:r w:rsidRPr="00C469AD">
        <w:rPr>
          <w:rtl/>
        </w:rPr>
        <w:t>تدعو</w:t>
      </w:r>
      <w:r>
        <w:rPr>
          <w:rFonts w:cs="Times New Roman"/>
          <w:rtl/>
          <w:lang w:bidi="he-IL"/>
        </w:rPr>
        <w:t xml:space="preserve"> </w:t>
      </w:r>
      <w:r w:rsidRPr="00C469AD">
        <w:rPr>
          <w:rtl/>
        </w:rPr>
        <w:t>إلى</w:t>
      </w:r>
      <w:r>
        <w:rPr>
          <w:rFonts w:cs="Times New Roman"/>
          <w:rtl/>
          <w:lang w:bidi="he-IL"/>
        </w:rPr>
        <w:t xml:space="preserve"> </w:t>
      </w:r>
      <w:r w:rsidRPr="00C469AD">
        <w:rPr>
          <w:rtl/>
        </w:rPr>
        <w:t>الاعتقاد</w:t>
      </w:r>
      <w:r>
        <w:rPr>
          <w:rFonts w:cs="Times New Roman"/>
          <w:rtl/>
          <w:lang w:bidi="he-IL"/>
        </w:rPr>
        <w:t xml:space="preserve"> </w:t>
      </w:r>
      <w:r w:rsidRPr="00C469AD">
        <w:rPr>
          <w:rtl/>
        </w:rPr>
        <w:t>بأنها</w:t>
      </w:r>
      <w:r>
        <w:rPr>
          <w:rFonts w:cs="Times New Roman"/>
          <w:rtl/>
          <w:lang w:bidi="he-IL"/>
        </w:rPr>
        <w:t xml:space="preserve"> </w:t>
      </w:r>
      <w:r w:rsidRPr="00C469AD">
        <w:rPr>
          <w:rtl/>
        </w:rPr>
        <w:t>ستتعرض</w:t>
      </w:r>
      <w:r>
        <w:rPr>
          <w:rFonts w:cs="Times New Roman"/>
          <w:rtl/>
          <w:lang w:bidi="he-IL"/>
        </w:rPr>
        <w:t xml:space="preserve"> </w:t>
      </w:r>
      <w:r w:rsidRPr="00C469AD">
        <w:rPr>
          <w:rtl/>
        </w:rPr>
        <w:t>هي</w:t>
      </w:r>
      <w:r>
        <w:rPr>
          <w:rFonts w:cs="Times New Roman"/>
          <w:rtl/>
          <w:lang w:bidi="he-IL"/>
        </w:rPr>
        <w:t xml:space="preserve"> </w:t>
      </w:r>
      <w:r w:rsidRPr="00C469AD">
        <w:rPr>
          <w:rtl/>
        </w:rPr>
        <w:t>وابنها</w:t>
      </w:r>
      <w:r>
        <w:rPr>
          <w:rtl/>
        </w:rPr>
        <w:t>،</w:t>
      </w:r>
      <w:r>
        <w:rPr>
          <w:rFonts w:cs="Times New Roman"/>
          <w:rtl/>
          <w:lang w:bidi="he-IL"/>
        </w:rPr>
        <w:t xml:space="preserve"> </w:t>
      </w:r>
      <w:r w:rsidRPr="00C469AD">
        <w:rPr>
          <w:rtl/>
        </w:rPr>
        <w:t>في</w:t>
      </w:r>
      <w:r>
        <w:rPr>
          <w:rFonts w:cs="Times New Roman"/>
          <w:rtl/>
          <w:lang w:bidi="he-IL"/>
        </w:rPr>
        <w:t xml:space="preserve"> </w:t>
      </w:r>
      <w:r w:rsidRPr="00C469AD">
        <w:rPr>
          <w:rtl/>
        </w:rPr>
        <w:t>حالة</w:t>
      </w:r>
      <w:r>
        <w:rPr>
          <w:rFonts w:cs="Times New Roman"/>
          <w:rtl/>
          <w:lang w:bidi="he-IL"/>
        </w:rPr>
        <w:t xml:space="preserve"> </w:t>
      </w:r>
      <w:r w:rsidRPr="00C469AD">
        <w:rPr>
          <w:rtl/>
        </w:rPr>
        <w:t>إعادتهما</w:t>
      </w:r>
      <w:r>
        <w:rPr>
          <w:rFonts w:cs="Times New Roman"/>
          <w:rtl/>
          <w:lang w:bidi="he-IL"/>
        </w:rPr>
        <w:t xml:space="preserve"> </w:t>
      </w:r>
      <w:r w:rsidRPr="00C469AD">
        <w:rPr>
          <w:rtl/>
        </w:rPr>
        <w:t>إلى</w:t>
      </w:r>
      <w:r>
        <w:rPr>
          <w:rFonts w:cs="Times New Roman"/>
          <w:rtl/>
          <w:lang w:bidi="he-IL"/>
        </w:rPr>
        <w:t xml:space="preserve"> </w:t>
      </w:r>
      <w:r w:rsidRPr="00C469AD">
        <w:rPr>
          <w:rtl/>
        </w:rPr>
        <w:t>الصومال</w:t>
      </w:r>
      <w:r>
        <w:rPr>
          <w:rtl/>
        </w:rPr>
        <w:t>،</w:t>
      </w:r>
      <w:r>
        <w:rPr>
          <w:rFonts w:cs="Times New Roman"/>
          <w:rtl/>
          <w:lang w:bidi="he-IL"/>
        </w:rPr>
        <w:t xml:space="preserve"> </w:t>
      </w:r>
      <w:r w:rsidRPr="00C469AD">
        <w:rPr>
          <w:rtl/>
        </w:rPr>
        <w:t>للاضطهاد</w:t>
      </w:r>
      <w:r>
        <w:rPr>
          <w:rFonts w:cs="Times New Roman"/>
          <w:rtl/>
          <w:lang w:bidi="he-IL"/>
        </w:rPr>
        <w:t xml:space="preserve"> </w:t>
      </w:r>
      <w:r w:rsidRPr="00C469AD">
        <w:rPr>
          <w:rtl/>
        </w:rPr>
        <w:t>أو</w:t>
      </w:r>
      <w:r>
        <w:rPr>
          <w:rFonts w:cs="Times New Roman"/>
          <w:rtl/>
          <w:lang w:bidi="he-IL"/>
        </w:rPr>
        <w:t xml:space="preserve"> </w:t>
      </w:r>
      <w:r w:rsidRPr="00C469AD">
        <w:rPr>
          <w:rtl/>
        </w:rPr>
        <w:t>للاعتداء</w:t>
      </w:r>
      <w:r>
        <w:rPr>
          <w:rFonts w:cs="Times New Roman"/>
          <w:rtl/>
          <w:lang w:bidi="he-IL"/>
        </w:rPr>
        <w:t xml:space="preserve"> </w:t>
      </w:r>
      <w:r w:rsidRPr="00C469AD">
        <w:rPr>
          <w:rtl/>
        </w:rPr>
        <w:t>بسبب</w:t>
      </w:r>
      <w:r>
        <w:rPr>
          <w:rFonts w:cs="Times New Roman"/>
          <w:rtl/>
          <w:lang w:bidi="he-IL"/>
        </w:rPr>
        <w:t xml:space="preserve"> </w:t>
      </w:r>
      <w:r w:rsidRPr="00C469AD">
        <w:rPr>
          <w:rtl/>
        </w:rPr>
        <w:t>طلبها</w:t>
      </w:r>
      <w:r>
        <w:rPr>
          <w:rFonts w:cs="Times New Roman"/>
          <w:rtl/>
          <w:lang w:bidi="he-IL"/>
        </w:rPr>
        <w:t xml:space="preserve"> </w:t>
      </w:r>
      <w:r w:rsidRPr="00C469AD">
        <w:rPr>
          <w:rtl/>
        </w:rPr>
        <w:t>حق</w:t>
      </w:r>
      <w:r>
        <w:rPr>
          <w:rFonts w:cs="Times New Roman"/>
          <w:rtl/>
          <w:lang w:bidi="he-IL"/>
        </w:rPr>
        <w:t xml:space="preserve"> </w:t>
      </w:r>
      <w:r w:rsidRPr="00C469AD">
        <w:rPr>
          <w:rtl/>
        </w:rPr>
        <w:t>اللجوء</w:t>
      </w:r>
      <w:r>
        <w:rPr>
          <w:rFonts w:cs="Times New Roman"/>
          <w:rtl/>
          <w:lang w:bidi="he-IL"/>
        </w:rPr>
        <w:t xml:space="preserve">. </w:t>
      </w:r>
      <w:r w:rsidRPr="00C469AD">
        <w:rPr>
          <w:rtl/>
        </w:rPr>
        <w:t>ولذلك</w:t>
      </w:r>
      <w:r>
        <w:rPr>
          <w:rFonts w:cs="Times New Roman"/>
          <w:rtl/>
          <w:lang w:bidi="he-IL"/>
        </w:rPr>
        <w:t xml:space="preserve"> </w:t>
      </w:r>
      <w:r w:rsidRPr="00C469AD">
        <w:rPr>
          <w:rtl/>
        </w:rPr>
        <w:t>فإن</w:t>
      </w:r>
      <w:r>
        <w:rPr>
          <w:rFonts w:cs="Times New Roman"/>
          <w:rtl/>
          <w:lang w:bidi="he-IL"/>
        </w:rPr>
        <w:t xml:space="preserve"> </w:t>
      </w:r>
      <w:r w:rsidRPr="00C469AD">
        <w:rPr>
          <w:rtl/>
        </w:rPr>
        <w:t>إعادتهما</w:t>
      </w:r>
      <w:r>
        <w:rPr>
          <w:rFonts w:cs="Times New Roman"/>
          <w:rtl/>
          <w:lang w:bidi="he-IL"/>
        </w:rPr>
        <w:t xml:space="preserve"> </w:t>
      </w:r>
      <w:r w:rsidRPr="00C469AD">
        <w:rPr>
          <w:rtl/>
        </w:rPr>
        <w:t>لن</w:t>
      </w:r>
      <w:r>
        <w:rPr>
          <w:rFonts w:cs="Times New Roman"/>
          <w:rtl/>
          <w:lang w:bidi="he-IL"/>
        </w:rPr>
        <w:t xml:space="preserve"> </w:t>
      </w:r>
      <w:r w:rsidRPr="00C469AD">
        <w:rPr>
          <w:rtl/>
        </w:rPr>
        <w:t>تشكل</w:t>
      </w:r>
      <w:r>
        <w:rPr>
          <w:rFonts w:cs="Times New Roman"/>
          <w:rtl/>
          <w:lang w:bidi="he-IL"/>
        </w:rPr>
        <w:t xml:space="preserve"> </w:t>
      </w:r>
      <w:r w:rsidRPr="00C469AD">
        <w:rPr>
          <w:rtl/>
        </w:rPr>
        <w:t>انتهاكاً</w:t>
      </w:r>
      <w:r>
        <w:rPr>
          <w:rFonts w:cs="Times New Roman"/>
          <w:rtl/>
          <w:lang w:bidi="he-IL"/>
        </w:rPr>
        <w:t xml:space="preserve"> </w:t>
      </w:r>
      <w:r w:rsidRPr="00C469AD">
        <w:rPr>
          <w:rtl/>
        </w:rPr>
        <w:t>للاتفاقية</w:t>
      </w:r>
      <w:r w:rsidR="0017150D">
        <w:rPr>
          <w:rFonts w:hint="cs"/>
          <w:rtl/>
        </w:rPr>
        <w:t>.</w:t>
      </w:r>
    </w:p>
    <w:p w14:paraId="31CFA430" w14:textId="27D12598" w:rsidR="0017150D" w:rsidRPr="002C22F5" w:rsidRDefault="0017150D" w:rsidP="002C22F5">
      <w:pPr>
        <w:pStyle w:val="SingleTxt"/>
        <w:spacing w:after="0" w:line="120" w:lineRule="exact"/>
        <w:rPr>
          <w:sz w:val="10"/>
          <w:rtl/>
        </w:rPr>
      </w:pPr>
    </w:p>
    <w:p w14:paraId="3E49C79A" w14:textId="261D633E" w:rsidR="0017150D" w:rsidRPr="00AE3008" w:rsidRDefault="002C22F5" w:rsidP="0017150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val="en-GB"/>
        </w:rPr>
      </w:pPr>
      <w:r>
        <w:rPr>
          <w:rtl/>
          <w:lang w:val="en-GB"/>
        </w:rPr>
        <w:tab/>
      </w:r>
      <w:r>
        <w:rPr>
          <w:rtl/>
          <w:lang w:val="en-GB"/>
        </w:rPr>
        <w:tab/>
      </w:r>
      <w:r w:rsidR="0017150D" w:rsidRPr="00AE3008">
        <w:rPr>
          <w:rtl/>
          <w:lang w:val="en-GB"/>
        </w:rPr>
        <w:t>تعليقات صاحبة الرسالة على ملاحظات الدولة الطرف بشأن المقبولية والأسس الموضوعية</w:t>
      </w:r>
    </w:p>
    <w:p w14:paraId="2F7B3CC2" w14:textId="77777777" w:rsidR="0017150D" w:rsidRPr="00AE3008" w:rsidRDefault="0017150D" w:rsidP="0017150D">
      <w:pPr>
        <w:pStyle w:val="SingleTxt"/>
        <w:rPr>
          <w:b/>
          <w:rtl/>
          <w:lang w:val="en-GB"/>
        </w:rPr>
      </w:pPr>
      <w:r>
        <w:rPr>
          <w:b/>
          <w:rtl/>
          <w:lang w:val="en-GB"/>
        </w:rPr>
        <w:t>٥-١</w:t>
      </w:r>
      <w:r w:rsidRPr="00AE3008">
        <w:rPr>
          <w:b/>
          <w:rtl/>
          <w:lang w:val="en-GB"/>
        </w:rPr>
        <w:tab/>
        <w:t>في 29 شباط/فبراير 2016، قدمت صاحبة الرسالة تعليقاتها على ملاحظات الدولة الطرف بشأن مقبولية الرسالة والأسس الموضوعية.</w:t>
      </w:r>
    </w:p>
    <w:p w14:paraId="25D6A1D7" w14:textId="7EB157A9" w:rsidR="0017150D" w:rsidRPr="00AE3008" w:rsidRDefault="0017150D" w:rsidP="0017150D">
      <w:pPr>
        <w:pStyle w:val="SingleTxt"/>
        <w:rPr>
          <w:b/>
          <w:rtl/>
          <w:lang w:val="en-GB"/>
        </w:rPr>
      </w:pPr>
      <w:r>
        <w:rPr>
          <w:b/>
          <w:rtl/>
          <w:lang w:val="en-GB"/>
        </w:rPr>
        <w:t>٥-٢</w:t>
      </w:r>
      <w:r>
        <w:rPr>
          <w:b/>
          <w:rtl/>
          <w:lang w:val="en-GB"/>
        </w:rPr>
        <w:tab/>
      </w:r>
      <w:r w:rsidRPr="00AE3008">
        <w:rPr>
          <w:b/>
          <w:rtl/>
          <w:lang w:val="en-GB"/>
        </w:rPr>
        <w:t>وتلاحظ صاحبة الرسالة أن مجلس طعون اللاجئين أعاد فتح ملف عدة حالات تتعلق بنساء عزباوات لاجئات من الصومال</w:t>
      </w:r>
      <w:r w:rsidRPr="00AE3008">
        <w:rPr>
          <w:b/>
          <w:szCs w:val="30"/>
          <w:vertAlign w:val="superscript"/>
          <w:rtl/>
          <w:lang w:val="en-GB"/>
        </w:rPr>
        <w:t>(</w:t>
      </w:r>
      <w:r w:rsidRPr="00AE3008">
        <w:rPr>
          <w:rStyle w:val="FootnoteReference"/>
          <w:b/>
          <w:szCs w:val="30"/>
          <w:rtl/>
        </w:rPr>
        <w:footnoteReference w:id="11"/>
      </w:r>
      <w:r w:rsidRPr="00AE3008">
        <w:rPr>
          <w:b/>
          <w:szCs w:val="30"/>
          <w:vertAlign w:val="superscript"/>
          <w:rtl/>
          <w:lang w:val="en-GB"/>
        </w:rPr>
        <w:t>)</w:t>
      </w:r>
      <w:r w:rsidRPr="00AE3008">
        <w:rPr>
          <w:b/>
          <w:rtl/>
          <w:lang w:val="en-GB"/>
        </w:rPr>
        <w:t>، وطلب إلى اللجنة تعليق النظر في</w:t>
      </w:r>
      <w:r w:rsidR="002C22F5">
        <w:rPr>
          <w:b/>
          <w:rtl/>
          <w:lang w:val="en-GB"/>
        </w:rPr>
        <w:t xml:space="preserve"> الرسائل ذات الصلة لأنه يرغب في</w:t>
      </w:r>
      <w:r w:rsidR="002C22F5">
        <w:rPr>
          <w:rFonts w:hint="cs"/>
          <w:b/>
          <w:rtl/>
          <w:lang w:val="en-GB"/>
        </w:rPr>
        <w:t> </w:t>
      </w:r>
      <w:r w:rsidRPr="00AE3008">
        <w:rPr>
          <w:b/>
          <w:rtl/>
          <w:lang w:val="en-GB"/>
        </w:rPr>
        <w:t>إعادة النظر في قراره رفض منح اللجوء في تلك الحالات في ضوء السوابق القضائية الأخيرة للمحكمة الأوروبية لحقوق الإنسان</w:t>
      </w:r>
      <w:r w:rsidRPr="00AE3008">
        <w:rPr>
          <w:b/>
          <w:szCs w:val="30"/>
          <w:vertAlign w:val="superscript"/>
          <w:rtl/>
          <w:lang w:val="en-GB"/>
        </w:rPr>
        <w:t>(</w:t>
      </w:r>
      <w:r w:rsidRPr="00AE3008">
        <w:rPr>
          <w:rStyle w:val="FootnoteReference"/>
          <w:b/>
          <w:szCs w:val="30"/>
          <w:rtl/>
        </w:rPr>
        <w:footnoteReference w:id="12"/>
      </w:r>
      <w:r w:rsidRPr="00AE3008">
        <w:rPr>
          <w:b/>
          <w:szCs w:val="30"/>
          <w:vertAlign w:val="superscript"/>
          <w:rtl/>
          <w:lang w:val="en-GB"/>
        </w:rPr>
        <w:t>)</w:t>
      </w:r>
      <w:r w:rsidRPr="00AE3008">
        <w:rPr>
          <w:b/>
          <w:rtl/>
          <w:lang w:val="en-GB"/>
        </w:rPr>
        <w:t xml:space="preserve">. ومع ذلك، لم تعاود السلطات فتح </w:t>
      </w:r>
      <w:r w:rsidR="002C22F5">
        <w:rPr>
          <w:b/>
          <w:rtl/>
          <w:lang w:val="en-GB"/>
        </w:rPr>
        <w:t>ملف صاحبة الرسالة، وهي تعتقد أن</w:t>
      </w:r>
      <w:r w:rsidR="002C22F5">
        <w:rPr>
          <w:rFonts w:hint="cs"/>
          <w:b/>
          <w:rtl/>
          <w:lang w:val="en-GB"/>
        </w:rPr>
        <w:t> </w:t>
      </w:r>
      <w:r w:rsidRPr="00AE3008">
        <w:rPr>
          <w:b/>
          <w:rtl/>
          <w:lang w:val="en-GB"/>
        </w:rPr>
        <w:t>السبب في ذلك قد يكون ذكر الحكومة رسالتها صراحةً أثناء قراءة أولى في البرلمان لمشروع القانون رقم</w:t>
      </w:r>
      <w:r>
        <w:rPr>
          <w:rFonts w:hint="cs"/>
          <w:b/>
          <w:rtl/>
          <w:lang w:val="en-GB"/>
        </w:rPr>
        <w:t> </w:t>
      </w:r>
      <w:r w:rsidRPr="00AE3008">
        <w:rPr>
          <w:bCs/>
          <w:lang w:val="en-GB"/>
        </w:rPr>
        <w:t>L97</w:t>
      </w:r>
      <w:r w:rsidRPr="00AE3008">
        <w:rPr>
          <w:b/>
          <w:rtl/>
          <w:lang w:val="en-GB"/>
        </w:rPr>
        <w:t xml:space="preserve"> بوصفها مثالاً على رسالة ما كان يجب قط تسجيلها لدى اللجنة</w:t>
      </w:r>
      <w:r w:rsidRPr="00AE3008">
        <w:rPr>
          <w:b/>
          <w:szCs w:val="30"/>
          <w:vertAlign w:val="superscript"/>
          <w:rtl/>
          <w:lang w:val="en-GB"/>
        </w:rPr>
        <w:t>(</w:t>
      </w:r>
      <w:r w:rsidRPr="00AE3008">
        <w:rPr>
          <w:rStyle w:val="FootnoteReference"/>
          <w:b/>
          <w:szCs w:val="30"/>
          <w:rtl/>
        </w:rPr>
        <w:footnoteReference w:id="13"/>
      </w:r>
      <w:r w:rsidRPr="00AE3008">
        <w:rPr>
          <w:b/>
          <w:szCs w:val="30"/>
          <w:vertAlign w:val="superscript"/>
          <w:rtl/>
          <w:lang w:val="en-GB"/>
        </w:rPr>
        <w:t>)</w:t>
      </w:r>
      <w:r w:rsidR="002C22F5">
        <w:rPr>
          <w:b/>
          <w:rtl/>
          <w:lang w:val="en-GB"/>
        </w:rPr>
        <w:t>. ولذلك، تخشى أن</w:t>
      </w:r>
      <w:r w:rsidR="002C22F5">
        <w:rPr>
          <w:rFonts w:hint="cs"/>
          <w:b/>
          <w:rtl/>
          <w:lang w:val="en-GB"/>
        </w:rPr>
        <w:t> </w:t>
      </w:r>
      <w:r w:rsidRPr="00AE3008">
        <w:rPr>
          <w:b/>
          <w:rtl/>
          <w:lang w:val="en-GB"/>
        </w:rPr>
        <w:t>ينتهَك حقُها في الحصول على محاكمة عادلة وأن تكون ملاحظات الدولة الطرف متحيزة حتماً.</w:t>
      </w:r>
    </w:p>
    <w:p w14:paraId="360B73E5" w14:textId="77777777" w:rsidR="0017150D" w:rsidRPr="00AE3008" w:rsidRDefault="0017150D" w:rsidP="0017150D">
      <w:pPr>
        <w:pStyle w:val="SingleTxt"/>
        <w:rPr>
          <w:b/>
          <w:rtl/>
          <w:lang w:val="en-GB"/>
        </w:rPr>
      </w:pPr>
      <w:r>
        <w:rPr>
          <w:b/>
          <w:rtl/>
          <w:lang w:val="en-GB"/>
        </w:rPr>
        <w:t>٥-٣</w:t>
      </w:r>
      <w:r w:rsidRPr="00AE3008">
        <w:rPr>
          <w:b/>
          <w:rtl/>
          <w:lang w:val="en-GB"/>
        </w:rPr>
        <w:tab/>
        <w:t xml:space="preserve">وتذكر صاحبة الرسالة أنه على الرغم من تصديق الدولة الطرف على الاتفاقية، فإنها لم تُدمَج في القانون الدانمركي. وعلاوة على ذلك، تشير السوابق القضائية للمجلس إلى أن السلطات الوطنية </w:t>
      </w:r>
      <w:r w:rsidRPr="00AE3008">
        <w:rPr>
          <w:b/>
          <w:rtl/>
          <w:lang w:val="en-GB"/>
        </w:rPr>
        <w:lastRenderedPageBreak/>
        <w:t>لا</w:t>
      </w:r>
      <w:r>
        <w:rPr>
          <w:rFonts w:hint="cs"/>
          <w:b/>
          <w:rtl/>
          <w:lang w:val="en-GB"/>
        </w:rPr>
        <w:t> </w:t>
      </w:r>
      <w:r w:rsidRPr="00AE3008">
        <w:rPr>
          <w:b/>
          <w:rtl/>
          <w:lang w:val="en-GB"/>
        </w:rPr>
        <w:t>تعتبر قرارات اللجنة ملزِمةً قانونا. وتدعي صاحبة الرسالة أيضا أن قرارات المجلس لا تشير مطلقاً إلى أحكام الاتفاقية بصورة صريحة، وأنه نتيجة لذلك، لا يمكن التأكد مما إذا كان المجلس قد أخذ في الاعتبار الأحكام ذات الصلة التي تنص عليها الاتفاقية. وعلى الرغم من أن محاميها احتج صراحة، شفويا وكتابيا، بالتزامات الدولة الطرف بموجب الاتفاقية أمام المجلس، فإن قرار المجلس الصادر في ٨ نيسان/أبريل ٢٠١٥ لا يأتي على ذكر الاتفاقية. وينطبق الأمر نفسه على قرار دائرة الهجرة الدانمركية.</w:t>
      </w:r>
    </w:p>
    <w:p w14:paraId="7069FA45" w14:textId="2C80A6C0" w:rsidR="0017150D" w:rsidRPr="00AE3008" w:rsidRDefault="0017150D" w:rsidP="0017150D">
      <w:pPr>
        <w:pStyle w:val="SingleTxt"/>
        <w:rPr>
          <w:b/>
          <w:rtl/>
          <w:lang w:val="en-GB"/>
        </w:rPr>
      </w:pPr>
      <w:r>
        <w:rPr>
          <w:b/>
          <w:rtl/>
          <w:lang w:val="en-GB"/>
        </w:rPr>
        <w:t>٥-٤</w:t>
      </w:r>
      <w:r>
        <w:rPr>
          <w:b/>
          <w:rtl/>
          <w:lang w:val="en-GB"/>
        </w:rPr>
        <w:tab/>
      </w:r>
      <w:r w:rsidRPr="00AE3008">
        <w:rPr>
          <w:b/>
          <w:rtl/>
          <w:lang w:val="en-GB"/>
        </w:rPr>
        <w:t>وتدفع صاحبة الرسالة، فيما يتعلق بمقبولية رسالتها، بأنها ترتبط ارتباطا وثيقا بالأسس الموضوعية، وأنها، بوصفها امرأة عزباء يجري ترحيلها إلى بلد لم يوقع حتى على الاتفاقية، وفي ضوء جميع المعلومات الأساسية التي تؤكد مخاوفها بشأن العواقب المحتملة لإعادتها مع ابنها إلى الصومال، قدمت ادعاءات ظاهرة الوجاهة بموجب الموا</w:t>
      </w:r>
      <w:r w:rsidR="002C22F5">
        <w:rPr>
          <w:b/>
          <w:rtl/>
          <w:lang w:val="en-GB"/>
        </w:rPr>
        <w:t>د ١ و ٢ و ١٢ و ١٥ من الاتفاقية.</w:t>
      </w:r>
    </w:p>
    <w:p w14:paraId="2CB3205B" w14:textId="6A5D8BE7" w:rsidR="0017150D" w:rsidRPr="00AE3008" w:rsidRDefault="0017150D" w:rsidP="0017150D">
      <w:pPr>
        <w:pStyle w:val="SingleTxt"/>
        <w:rPr>
          <w:b/>
          <w:rtl/>
          <w:lang w:val="en-GB"/>
        </w:rPr>
      </w:pPr>
      <w:r>
        <w:rPr>
          <w:b/>
          <w:rtl/>
          <w:lang w:val="en-GB"/>
        </w:rPr>
        <w:t>٥-٥</w:t>
      </w:r>
      <w:r>
        <w:rPr>
          <w:b/>
          <w:rtl/>
          <w:lang w:val="en-GB"/>
        </w:rPr>
        <w:tab/>
      </w:r>
      <w:r w:rsidRPr="00AE3008">
        <w:rPr>
          <w:b/>
          <w:rtl/>
          <w:lang w:val="en-GB"/>
        </w:rPr>
        <w:t>وفيما يتعلق بالأسس الموضوعية، تقر صاحبة الرسالة</w:t>
      </w:r>
      <w:r w:rsidR="002C22F5">
        <w:rPr>
          <w:b/>
          <w:rtl/>
          <w:lang w:val="en-GB"/>
        </w:rPr>
        <w:t xml:space="preserve"> بأنها لم تقدم معلومات جديدة في</w:t>
      </w:r>
      <w:r w:rsidR="002C22F5">
        <w:rPr>
          <w:rFonts w:hint="cs"/>
          <w:b/>
          <w:rtl/>
          <w:lang w:val="en-GB"/>
        </w:rPr>
        <w:t> </w:t>
      </w:r>
      <w:r w:rsidRPr="00AE3008">
        <w:rPr>
          <w:b/>
          <w:rtl/>
          <w:lang w:val="en-GB"/>
        </w:rPr>
        <w:t>الأسبوعين اللذين انقضيا منذ صدور قرار المجلس المؤرخ ٨ نيسان/أبريل ٢٠١٥ وحتى تقديم رسالتها إلى اللجنة في ٢٢ نيسان/أبريل ٢٠١٥. وتفيد صاحبة الرسالة كذلك بأن قرار المجلس لم يتخذ بالإجماع</w:t>
      </w:r>
      <w:r w:rsidRPr="00AE3008">
        <w:rPr>
          <w:b/>
          <w:szCs w:val="30"/>
          <w:vertAlign w:val="superscript"/>
          <w:rtl/>
          <w:lang w:val="en-GB"/>
        </w:rPr>
        <w:t>(</w:t>
      </w:r>
      <w:r w:rsidRPr="00AE3008">
        <w:rPr>
          <w:rStyle w:val="FootnoteReference"/>
          <w:b/>
          <w:szCs w:val="30"/>
          <w:rtl/>
        </w:rPr>
        <w:footnoteReference w:id="14"/>
      </w:r>
      <w:r w:rsidRPr="00AE3008">
        <w:rPr>
          <w:b/>
          <w:szCs w:val="30"/>
          <w:vertAlign w:val="superscript"/>
          <w:rtl/>
          <w:lang w:val="en-GB"/>
        </w:rPr>
        <w:t>)</w:t>
      </w:r>
      <w:r w:rsidRPr="00AE3008">
        <w:rPr>
          <w:b/>
          <w:rtl/>
          <w:lang w:val="en-GB"/>
        </w:rPr>
        <w:t>. وعلاوة على ذلك، وخلافا لتأكيد الدولة الطرف أن المجلس يراعي دائما الالتزامات الدولية الواقعة على عاتقها عند البت في حالات اللجوء، وبغض النظر عما إذا كان القرار أتى على ذكر ذلك صراحةً، تدفع صاحبة الرسالة بأنه لا توجد أمثلة يشير فيها المجلس إشارة</w:t>
      </w:r>
      <w:r w:rsidR="002C22F5">
        <w:rPr>
          <w:b/>
          <w:rtl/>
          <w:lang w:val="en-GB"/>
        </w:rPr>
        <w:t xml:space="preserve"> صريحة إلى أنه أخذ الاتفاقية في</w:t>
      </w:r>
      <w:r w:rsidR="002C22F5">
        <w:rPr>
          <w:rFonts w:hint="cs"/>
          <w:b/>
          <w:rtl/>
          <w:lang w:val="en-GB"/>
        </w:rPr>
        <w:t> </w:t>
      </w:r>
      <w:r w:rsidRPr="00AE3008">
        <w:rPr>
          <w:b/>
          <w:rtl/>
          <w:lang w:val="en-GB"/>
        </w:rPr>
        <w:t>الاعتبار. وعلاوة على ذلك، فإن الاتفاقية غير مذكورة في صفحة شبكية تديرها السلطات المختصة بطلبات اللجوء في الدولة الطرف رغم أنها تتضمن قائمة باتفاقيات دولية تُعتبر ذات صلة بعملية اللجوء وطلبات الحصول على تصاريح الإقامة.</w:t>
      </w:r>
    </w:p>
    <w:p w14:paraId="6EECFD20" w14:textId="0CDD0734" w:rsidR="0017150D" w:rsidRDefault="0017150D" w:rsidP="0017150D">
      <w:pPr>
        <w:pStyle w:val="SingleTxt"/>
        <w:rPr>
          <w:rtl/>
          <w:lang w:val="en-GB"/>
        </w:rPr>
      </w:pPr>
      <w:r>
        <w:rPr>
          <w:rtl/>
          <w:lang w:val="en-GB"/>
        </w:rPr>
        <w:t>٥</w:t>
      </w:r>
      <w:r>
        <w:rPr>
          <w:rtl/>
          <w:lang w:val="en-GB" w:bidi="he-IL"/>
        </w:rPr>
        <w:t>-</w:t>
      </w:r>
      <w:r>
        <w:rPr>
          <w:rtl/>
          <w:lang w:val="en-GB"/>
        </w:rPr>
        <w:t>٦</w:t>
      </w:r>
      <w:r w:rsidRPr="00AE3008">
        <w:rPr>
          <w:rtl/>
          <w:lang w:val="en-GB" w:bidi="he-IL"/>
        </w:rPr>
        <w:tab/>
      </w:r>
      <w:r w:rsidRPr="00AE3008">
        <w:rPr>
          <w:rtl/>
          <w:lang w:val="en-GB"/>
        </w:rPr>
        <w:t>وتدفع صاحبة الرسالة كذلك بأنه كان ينبغي للمجلس أن يطبق مبدأ قرينة الشك</w:t>
      </w:r>
      <w:r w:rsidRPr="00AE3008">
        <w:rPr>
          <w:rFonts w:ascii="Traditional Arabic" w:hAnsi="Traditional Arabic"/>
          <w:szCs w:val="30"/>
          <w:vertAlign w:val="superscript"/>
          <w:rtl/>
          <w:lang w:val="en-GB" w:bidi="he-IL"/>
        </w:rPr>
        <w:t>(</w:t>
      </w:r>
      <w:r w:rsidRPr="00AE3008">
        <w:rPr>
          <w:rStyle w:val="FootnoteReference"/>
          <w:rFonts w:ascii="Traditional Arabic" w:hAnsi="Traditional Arabic"/>
          <w:b/>
          <w:szCs w:val="30"/>
          <w:rtl/>
        </w:rPr>
        <w:footnoteReference w:id="15"/>
      </w:r>
      <w:r w:rsidRPr="00AE3008">
        <w:rPr>
          <w:rFonts w:ascii="Traditional Arabic" w:hAnsi="Traditional Arabic"/>
          <w:szCs w:val="30"/>
          <w:vertAlign w:val="superscript"/>
          <w:rtl/>
          <w:lang w:val="en-GB" w:bidi="he-IL"/>
        </w:rPr>
        <w:t>)</w:t>
      </w:r>
      <w:r w:rsidRPr="00AE3008">
        <w:rPr>
          <w:rFonts w:cs="Times New Roman" w:hint="cs"/>
          <w:szCs w:val="30"/>
          <w:rtl/>
          <w:lang w:val="en-GB"/>
        </w:rPr>
        <w:t xml:space="preserve"> </w:t>
      </w:r>
      <w:r w:rsidR="002C22F5">
        <w:rPr>
          <w:rtl/>
          <w:lang w:val="en-GB"/>
        </w:rPr>
        <w:t>في</w:t>
      </w:r>
      <w:r w:rsidR="002C22F5">
        <w:rPr>
          <w:rFonts w:hint="cs"/>
          <w:rtl/>
          <w:lang w:val="en-GB"/>
        </w:rPr>
        <w:t> </w:t>
      </w:r>
      <w:r w:rsidRPr="00AE3008">
        <w:rPr>
          <w:rtl/>
          <w:lang w:val="en-GB"/>
        </w:rPr>
        <w:t>حالتها</w:t>
      </w:r>
      <w:r w:rsidRPr="00AE3008">
        <w:rPr>
          <w:rtl/>
          <w:lang w:val="en-GB" w:bidi="he-IL"/>
        </w:rPr>
        <w:t xml:space="preserve">. </w:t>
      </w:r>
      <w:r w:rsidRPr="00AE3008">
        <w:rPr>
          <w:rtl/>
          <w:lang w:val="en-GB"/>
        </w:rPr>
        <w:t>وتحتج علاوة على ذلك بأنه لن تتوافر لها أيُّ حماية في حالة إعادتها وابنها إلى الصومال، وحتى لو لم تكن بلدتها الأصلية تحت سيطرة حركة الشباب حاليا، فإن نفوذ الحركة لا يزال كبيرا</w:t>
      </w:r>
      <w:r w:rsidRPr="00AE3008">
        <w:rPr>
          <w:rtl/>
          <w:lang w:val="en-GB" w:bidi="he-IL"/>
        </w:rPr>
        <w:t xml:space="preserve">. </w:t>
      </w:r>
      <w:r w:rsidRPr="00AE3008">
        <w:rPr>
          <w:rtl/>
          <w:lang w:val="en-GB"/>
        </w:rPr>
        <w:t xml:space="preserve">وبالإشارة إلى السوابق القضائية للمحكمة الأوروبية لحقوق الإنسان، تدفع بأن </w:t>
      </w:r>
      <w:r w:rsidR="002C22F5">
        <w:rPr>
          <w:rtl/>
          <w:lang w:val="en-GB"/>
        </w:rPr>
        <w:t>سلطات الدولة الطرف كان ينبغي أن</w:t>
      </w:r>
      <w:r w:rsidR="002C22F5">
        <w:rPr>
          <w:rFonts w:hint="cs"/>
          <w:rtl/>
          <w:lang w:val="en-GB"/>
        </w:rPr>
        <w:t> </w:t>
      </w:r>
      <w:r w:rsidRPr="00AE3008">
        <w:rPr>
          <w:rtl/>
          <w:lang w:val="en-GB"/>
        </w:rPr>
        <w:t>تراعي حالة النساء العزباوات اللاتي لا يتمتعن بحماية من الذكور</w:t>
      </w:r>
      <w:r w:rsidRPr="00AE3008">
        <w:rPr>
          <w:rtl/>
          <w:lang w:val="en-GB" w:bidi="he-IL"/>
        </w:rPr>
        <w:t xml:space="preserve">. </w:t>
      </w:r>
      <w:r w:rsidRPr="00AE3008">
        <w:rPr>
          <w:rtl/>
          <w:lang w:val="en-GB"/>
        </w:rPr>
        <w:t>وهي، بوصفها امرأة عزباء، أكثر عرضة لخطر العنف الجنساني، دون أي إمكانية للحصول على الحماية من السلطات الصومالية</w:t>
      </w:r>
      <w:r w:rsidRPr="00AE3008">
        <w:rPr>
          <w:rtl/>
          <w:lang w:val="en-GB" w:bidi="he-IL"/>
        </w:rPr>
        <w:t xml:space="preserve">. </w:t>
      </w:r>
      <w:r w:rsidRPr="00AE3008">
        <w:rPr>
          <w:rtl/>
          <w:lang w:val="en-GB"/>
        </w:rPr>
        <w:t>وأخيرا، تؤكد أن خطر التعرض للعنف الجنساني هو خطر حقيقي وشخصي ومنظور</w:t>
      </w:r>
      <w:r w:rsidRPr="00AE3008">
        <w:rPr>
          <w:rtl/>
          <w:lang w:val="en-GB" w:bidi="he-IL"/>
        </w:rPr>
        <w:t>.</w:t>
      </w:r>
    </w:p>
    <w:p w14:paraId="14B7AC10" w14:textId="77777777" w:rsidR="0017150D" w:rsidRPr="00AE3008" w:rsidRDefault="0017150D" w:rsidP="0017150D">
      <w:pPr>
        <w:pStyle w:val="SingleTxt"/>
        <w:spacing w:after="0" w:line="120" w:lineRule="exact"/>
        <w:rPr>
          <w:b/>
          <w:sz w:val="10"/>
          <w:rtl/>
          <w:lang w:val="en-GB"/>
        </w:rPr>
      </w:pPr>
    </w:p>
    <w:p w14:paraId="6550A9F7" w14:textId="77777777" w:rsidR="0017150D" w:rsidRPr="00C469AD" w:rsidRDefault="0017150D" w:rsidP="0017150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C469AD">
        <w:rPr>
          <w:lang w:val="en-GB"/>
        </w:rPr>
        <w:tab/>
      </w:r>
      <w:r w:rsidRPr="00C469AD">
        <w:rPr>
          <w:lang w:val="en-GB"/>
        </w:rPr>
        <w:tab/>
      </w:r>
      <w:r w:rsidRPr="00C469AD">
        <w:rPr>
          <w:rtl/>
        </w:rPr>
        <w:t>ملاحظات</w:t>
      </w:r>
      <w:r>
        <w:rPr>
          <w:rtl/>
        </w:rPr>
        <w:t xml:space="preserve"> </w:t>
      </w:r>
      <w:r w:rsidRPr="00C469AD">
        <w:rPr>
          <w:rtl/>
        </w:rPr>
        <w:t>إضافية</w:t>
      </w:r>
      <w:r>
        <w:rPr>
          <w:rtl/>
        </w:rPr>
        <w:t xml:space="preserve"> </w:t>
      </w:r>
      <w:r w:rsidRPr="00C469AD">
        <w:rPr>
          <w:rtl/>
        </w:rPr>
        <w:t>من</w:t>
      </w:r>
      <w:r>
        <w:rPr>
          <w:rtl/>
        </w:rPr>
        <w:t xml:space="preserve"> </w:t>
      </w:r>
      <w:r w:rsidRPr="00C469AD">
        <w:rPr>
          <w:rtl/>
        </w:rPr>
        <w:t>الدولة</w:t>
      </w:r>
      <w:r>
        <w:rPr>
          <w:rtl/>
        </w:rPr>
        <w:t xml:space="preserve"> </w:t>
      </w:r>
      <w:r w:rsidRPr="00C469AD">
        <w:rPr>
          <w:rtl/>
        </w:rPr>
        <w:t>الطرف</w:t>
      </w:r>
    </w:p>
    <w:p w14:paraId="629565DC" w14:textId="167377C5" w:rsidR="0017150D" w:rsidRPr="00C469AD" w:rsidRDefault="0017150D" w:rsidP="0017150D">
      <w:pPr>
        <w:pStyle w:val="SingleTxt"/>
        <w:rPr>
          <w:rtl/>
        </w:rPr>
      </w:pPr>
      <w:r w:rsidRPr="00C469AD">
        <w:rPr>
          <w:rtl/>
        </w:rPr>
        <w:t>٦</w:t>
      </w:r>
      <w:r>
        <w:rPr>
          <w:rtl/>
        </w:rPr>
        <w:t>-</w:t>
      </w:r>
      <w:r w:rsidRPr="00C469AD">
        <w:rPr>
          <w:rtl/>
        </w:rPr>
        <w:t>١</w:t>
      </w:r>
      <w:r>
        <w:rPr>
          <w:rtl/>
        </w:rPr>
        <w:tab/>
      </w:r>
      <w:r w:rsidRPr="00C469AD">
        <w:rPr>
          <w:rtl/>
        </w:rPr>
        <w:t>في</w:t>
      </w:r>
      <w:r>
        <w:rPr>
          <w:rtl/>
        </w:rPr>
        <w:t xml:space="preserve"> </w:t>
      </w:r>
      <w:r w:rsidRPr="00C469AD">
        <w:rPr>
          <w:rtl/>
        </w:rPr>
        <w:t>١٥</w:t>
      </w:r>
      <w:r>
        <w:rPr>
          <w:rtl/>
        </w:rPr>
        <w:t xml:space="preserve"> </w:t>
      </w:r>
      <w:r w:rsidRPr="00C469AD">
        <w:rPr>
          <w:rtl/>
        </w:rPr>
        <w:t>تشرين</w:t>
      </w:r>
      <w:r>
        <w:rPr>
          <w:rtl/>
        </w:rPr>
        <w:t xml:space="preserve"> </w:t>
      </w:r>
      <w:r w:rsidRPr="00C469AD">
        <w:rPr>
          <w:rtl/>
        </w:rPr>
        <w:t>الثاني</w:t>
      </w:r>
      <w:r>
        <w:rPr>
          <w:rtl/>
        </w:rPr>
        <w:t>/</w:t>
      </w:r>
      <w:r w:rsidRPr="00C469AD">
        <w:rPr>
          <w:rtl/>
        </w:rPr>
        <w:t>نوفمبر</w:t>
      </w:r>
      <w:r>
        <w:rPr>
          <w:rtl/>
        </w:rPr>
        <w:t xml:space="preserve"> </w:t>
      </w:r>
      <w:r w:rsidRPr="00C469AD">
        <w:rPr>
          <w:rtl/>
        </w:rPr>
        <w:t>٢٠١٦</w:t>
      </w:r>
      <w:r>
        <w:rPr>
          <w:rtl/>
        </w:rPr>
        <w:t xml:space="preserve">، </w:t>
      </w:r>
      <w:r w:rsidRPr="00C469AD">
        <w:rPr>
          <w:rtl/>
        </w:rPr>
        <w:t>قدمت</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ملاحظاتها</w:t>
      </w:r>
      <w:r>
        <w:rPr>
          <w:rtl/>
        </w:rPr>
        <w:t xml:space="preserve"> </w:t>
      </w:r>
      <w:r w:rsidRPr="00C469AD">
        <w:rPr>
          <w:rtl/>
        </w:rPr>
        <w:t>الإضافية</w:t>
      </w:r>
      <w:r w:rsidR="002C22F5">
        <w:rPr>
          <w:rtl/>
        </w:rPr>
        <w:t>.</w:t>
      </w:r>
    </w:p>
    <w:p w14:paraId="18718FCD" w14:textId="7FF4DE65" w:rsidR="0017150D" w:rsidRPr="00C469AD" w:rsidRDefault="0017150D" w:rsidP="0017150D">
      <w:pPr>
        <w:pStyle w:val="SingleTxt"/>
        <w:rPr>
          <w:rtl/>
        </w:rPr>
      </w:pPr>
      <w:r w:rsidRPr="00C469AD">
        <w:rPr>
          <w:rtl/>
        </w:rPr>
        <w:t>٦</w:t>
      </w:r>
      <w:r>
        <w:rPr>
          <w:rtl/>
        </w:rPr>
        <w:t>-</w:t>
      </w:r>
      <w:r w:rsidRPr="00C469AD">
        <w:rPr>
          <w:rtl/>
        </w:rPr>
        <w:t>٢</w:t>
      </w:r>
      <w:r>
        <w:rPr>
          <w:rtl/>
        </w:rPr>
        <w:tab/>
      </w:r>
      <w:r w:rsidRPr="00C469AD">
        <w:rPr>
          <w:rtl/>
        </w:rPr>
        <w:t>وفيما</w:t>
      </w:r>
      <w:r>
        <w:rPr>
          <w:rtl/>
        </w:rPr>
        <w:t xml:space="preserve"> </w:t>
      </w:r>
      <w:r w:rsidRPr="00C469AD">
        <w:rPr>
          <w:rtl/>
        </w:rPr>
        <w:t>يتعلق</w:t>
      </w:r>
      <w:r>
        <w:rPr>
          <w:rtl/>
        </w:rPr>
        <w:t xml:space="preserve"> </w:t>
      </w:r>
      <w:r w:rsidRPr="00C469AD">
        <w:rPr>
          <w:rtl/>
        </w:rPr>
        <w:t>بادعاء</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أنها</w:t>
      </w:r>
      <w:r>
        <w:rPr>
          <w:rtl/>
        </w:rPr>
        <w:t xml:space="preserve"> </w:t>
      </w:r>
      <w:r w:rsidRPr="00C469AD">
        <w:rPr>
          <w:rtl/>
        </w:rPr>
        <w:t>تخشى</w:t>
      </w:r>
      <w:r>
        <w:rPr>
          <w:rtl/>
        </w:rPr>
        <w:t xml:space="preserve">، </w:t>
      </w:r>
      <w:r w:rsidRPr="00C469AD">
        <w:rPr>
          <w:rtl/>
        </w:rPr>
        <w:t>بوصفها</w:t>
      </w:r>
      <w:r>
        <w:rPr>
          <w:rtl/>
        </w:rPr>
        <w:t xml:space="preserve"> </w:t>
      </w:r>
      <w:r w:rsidRPr="00C469AD">
        <w:rPr>
          <w:rtl/>
        </w:rPr>
        <w:t>امرأة</w:t>
      </w:r>
      <w:r>
        <w:rPr>
          <w:rtl/>
        </w:rPr>
        <w:t xml:space="preserve"> </w:t>
      </w:r>
      <w:r w:rsidRPr="00C469AD">
        <w:rPr>
          <w:rtl/>
        </w:rPr>
        <w:t>عزباء</w:t>
      </w:r>
      <w:r>
        <w:rPr>
          <w:rtl/>
        </w:rPr>
        <w:t xml:space="preserve"> </w:t>
      </w:r>
      <w:r w:rsidRPr="00C469AD">
        <w:rPr>
          <w:rtl/>
        </w:rPr>
        <w:t>ليس</w:t>
      </w:r>
      <w:r>
        <w:rPr>
          <w:rtl/>
        </w:rPr>
        <w:t xml:space="preserve"> </w:t>
      </w:r>
      <w:r w:rsidRPr="00C469AD">
        <w:rPr>
          <w:rtl/>
        </w:rPr>
        <w:t>لديها</w:t>
      </w:r>
      <w:r>
        <w:rPr>
          <w:rtl/>
        </w:rPr>
        <w:t xml:space="preserve"> </w:t>
      </w:r>
      <w:r w:rsidRPr="00C469AD">
        <w:rPr>
          <w:rtl/>
        </w:rPr>
        <w:t>أي</w:t>
      </w:r>
      <w:r>
        <w:rPr>
          <w:rtl/>
        </w:rPr>
        <w:t xml:space="preserve"> </w:t>
      </w:r>
      <w:r w:rsidRPr="00C469AD">
        <w:rPr>
          <w:rtl/>
        </w:rPr>
        <w:t>وسيلة</w:t>
      </w:r>
      <w:r>
        <w:rPr>
          <w:rtl/>
        </w:rPr>
        <w:t xml:space="preserve"> </w:t>
      </w:r>
      <w:r w:rsidRPr="00C469AD">
        <w:rPr>
          <w:rtl/>
        </w:rPr>
        <w:t>حماية</w:t>
      </w:r>
      <w:r>
        <w:rPr>
          <w:rtl/>
        </w:rPr>
        <w:t xml:space="preserve">، </w:t>
      </w:r>
      <w:r w:rsidRPr="00C469AD">
        <w:rPr>
          <w:rtl/>
        </w:rPr>
        <w:t>التعرضَ</w:t>
      </w:r>
      <w:r>
        <w:rPr>
          <w:rtl/>
        </w:rPr>
        <w:t xml:space="preserve"> </w:t>
      </w:r>
      <w:r w:rsidRPr="00C469AD">
        <w:rPr>
          <w:rtl/>
        </w:rPr>
        <w:t>للعنف</w:t>
      </w:r>
      <w:r>
        <w:rPr>
          <w:rtl/>
        </w:rPr>
        <w:t xml:space="preserve"> </w:t>
      </w:r>
      <w:r w:rsidRPr="00C469AD">
        <w:rPr>
          <w:rtl/>
        </w:rPr>
        <w:t>الجنساني</w:t>
      </w:r>
      <w:r>
        <w:rPr>
          <w:rtl/>
        </w:rPr>
        <w:t xml:space="preserve">، </w:t>
      </w:r>
      <w:r w:rsidRPr="00C469AD">
        <w:rPr>
          <w:rtl/>
        </w:rPr>
        <w:t>وأن</w:t>
      </w:r>
      <w:r>
        <w:rPr>
          <w:rtl/>
        </w:rPr>
        <w:t xml:space="preserve"> </w:t>
      </w:r>
      <w:r w:rsidRPr="00C469AD">
        <w:rPr>
          <w:rtl/>
        </w:rPr>
        <w:t>جميع</w:t>
      </w:r>
      <w:r>
        <w:rPr>
          <w:rtl/>
        </w:rPr>
        <w:t xml:space="preserve"> </w:t>
      </w:r>
      <w:r w:rsidRPr="00C469AD">
        <w:rPr>
          <w:rtl/>
        </w:rPr>
        <w:t>المعلومات</w:t>
      </w:r>
      <w:r>
        <w:rPr>
          <w:rtl/>
        </w:rPr>
        <w:t xml:space="preserve"> </w:t>
      </w:r>
      <w:r w:rsidRPr="00C469AD">
        <w:rPr>
          <w:rtl/>
        </w:rPr>
        <w:t>ذات</w:t>
      </w:r>
      <w:r>
        <w:rPr>
          <w:rtl/>
        </w:rPr>
        <w:t xml:space="preserve"> </w:t>
      </w:r>
      <w:r w:rsidRPr="00C469AD">
        <w:rPr>
          <w:rtl/>
        </w:rPr>
        <w:t>الصلة</w:t>
      </w:r>
      <w:r>
        <w:rPr>
          <w:rtl/>
        </w:rPr>
        <w:t xml:space="preserve"> </w:t>
      </w:r>
      <w:r w:rsidRPr="00C469AD">
        <w:rPr>
          <w:rtl/>
        </w:rPr>
        <w:t>الواردة</w:t>
      </w:r>
      <w:r>
        <w:rPr>
          <w:rtl/>
        </w:rPr>
        <w:t xml:space="preserve"> </w:t>
      </w:r>
      <w:r w:rsidRPr="00C469AD">
        <w:rPr>
          <w:rtl/>
        </w:rPr>
        <w:t>من</w:t>
      </w:r>
      <w:r>
        <w:rPr>
          <w:rtl/>
        </w:rPr>
        <w:t xml:space="preserve"> </w:t>
      </w:r>
      <w:r w:rsidRPr="00C469AD">
        <w:rPr>
          <w:rtl/>
        </w:rPr>
        <w:t>الصومال</w:t>
      </w:r>
      <w:r>
        <w:rPr>
          <w:rtl/>
        </w:rPr>
        <w:t xml:space="preserve"> </w:t>
      </w:r>
      <w:r w:rsidRPr="00C469AD">
        <w:rPr>
          <w:rtl/>
        </w:rPr>
        <w:t>تشير</w:t>
      </w:r>
      <w:r>
        <w:rPr>
          <w:rtl/>
        </w:rPr>
        <w:t xml:space="preserve"> </w:t>
      </w:r>
      <w:r w:rsidRPr="00C469AD">
        <w:rPr>
          <w:rtl/>
        </w:rPr>
        <w:t>على</w:t>
      </w:r>
      <w:r>
        <w:rPr>
          <w:rtl/>
        </w:rPr>
        <w:t xml:space="preserve"> </w:t>
      </w:r>
      <w:r w:rsidRPr="00C469AD">
        <w:rPr>
          <w:rtl/>
        </w:rPr>
        <w:t>ما</w:t>
      </w:r>
      <w:r>
        <w:rPr>
          <w:rtl/>
        </w:rPr>
        <w:t xml:space="preserve"> </w:t>
      </w:r>
      <w:r w:rsidRPr="00C469AD">
        <w:rPr>
          <w:rtl/>
        </w:rPr>
        <w:t>يبدو</w:t>
      </w:r>
      <w:r>
        <w:rPr>
          <w:rtl/>
        </w:rPr>
        <w:t xml:space="preserve"> </w:t>
      </w:r>
      <w:r w:rsidRPr="00C469AD">
        <w:rPr>
          <w:rtl/>
        </w:rPr>
        <w:t>إلى</w:t>
      </w:r>
      <w:r>
        <w:rPr>
          <w:rtl/>
        </w:rPr>
        <w:t xml:space="preserve"> </w:t>
      </w:r>
      <w:r w:rsidRPr="00C469AD">
        <w:rPr>
          <w:rtl/>
        </w:rPr>
        <w:t>أن</w:t>
      </w:r>
      <w:r w:rsidR="002C22F5">
        <w:rPr>
          <w:rFonts w:hint="cs"/>
          <w:rtl/>
        </w:rPr>
        <w:t> </w:t>
      </w:r>
      <w:r w:rsidRPr="00C469AD">
        <w:rPr>
          <w:rtl/>
        </w:rPr>
        <w:t>خوفها</w:t>
      </w:r>
      <w:r>
        <w:rPr>
          <w:rtl/>
        </w:rPr>
        <w:t xml:space="preserve"> </w:t>
      </w:r>
      <w:r w:rsidRPr="00C469AD">
        <w:rPr>
          <w:rtl/>
        </w:rPr>
        <w:t>مبرر</w:t>
      </w:r>
      <w:r>
        <w:rPr>
          <w:rtl/>
        </w:rPr>
        <w:t xml:space="preserve"> </w:t>
      </w:r>
      <w:r w:rsidRPr="00C469AD">
        <w:rPr>
          <w:rtl/>
        </w:rPr>
        <w:t>نظرا</w:t>
      </w:r>
      <w:r>
        <w:rPr>
          <w:rtl/>
        </w:rPr>
        <w:t xml:space="preserve"> </w:t>
      </w:r>
      <w:r w:rsidRPr="00C469AD">
        <w:rPr>
          <w:rtl/>
        </w:rPr>
        <w:t>للحالة</w:t>
      </w:r>
      <w:r>
        <w:rPr>
          <w:rtl/>
        </w:rPr>
        <w:t xml:space="preserve"> </w:t>
      </w:r>
      <w:r w:rsidRPr="00C469AD">
        <w:rPr>
          <w:rtl/>
        </w:rPr>
        <w:t>على</w:t>
      </w:r>
      <w:r>
        <w:rPr>
          <w:rtl/>
        </w:rPr>
        <w:t xml:space="preserve"> </w:t>
      </w:r>
      <w:r w:rsidRPr="00C469AD">
        <w:rPr>
          <w:rtl/>
        </w:rPr>
        <w:t>أرض</w:t>
      </w:r>
      <w:r>
        <w:rPr>
          <w:rtl/>
        </w:rPr>
        <w:t xml:space="preserve"> </w:t>
      </w:r>
      <w:r w:rsidRPr="00C469AD">
        <w:rPr>
          <w:rtl/>
        </w:rPr>
        <w:t>الواقع</w:t>
      </w:r>
      <w:r>
        <w:rPr>
          <w:rtl/>
        </w:rPr>
        <w:t xml:space="preserve"> (</w:t>
      </w:r>
      <w:r w:rsidRPr="00C469AD">
        <w:rPr>
          <w:rtl/>
        </w:rPr>
        <w:t>انظر</w:t>
      </w:r>
      <w:r>
        <w:rPr>
          <w:rtl/>
        </w:rPr>
        <w:t xml:space="preserve"> </w:t>
      </w:r>
      <w:r w:rsidRPr="00C469AD">
        <w:rPr>
          <w:rtl/>
        </w:rPr>
        <w:t>الفقرة</w:t>
      </w:r>
      <w:r>
        <w:rPr>
          <w:rtl/>
        </w:rPr>
        <w:t xml:space="preserve"> </w:t>
      </w:r>
      <w:r w:rsidRPr="00C469AD">
        <w:rPr>
          <w:rtl/>
        </w:rPr>
        <w:t>5</w:t>
      </w:r>
      <w:r>
        <w:rPr>
          <w:rtl/>
        </w:rPr>
        <w:t>-</w:t>
      </w:r>
      <w:r w:rsidRPr="00C469AD">
        <w:rPr>
          <w:rtl/>
        </w:rPr>
        <w:t>4</w:t>
      </w:r>
      <w:r>
        <w:rPr>
          <w:rtl/>
        </w:rPr>
        <w:t xml:space="preserve">)، </w:t>
      </w:r>
      <w:r w:rsidRPr="00C469AD">
        <w:rPr>
          <w:rtl/>
        </w:rPr>
        <w:t>تذكّر</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بأن</w:t>
      </w:r>
      <w:r>
        <w:rPr>
          <w:rtl/>
        </w:rPr>
        <w:t xml:space="preserve"> </w:t>
      </w:r>
      <w:r w:rsidRPr="00C469AD">
        <w:rPr>
          <w:rtl/>
        </w:rPr>
        <w:t>مجلس</w:t>
      </w:r>
      <w:r>
        <w:rPr>
          <w:rtl/>
        </w:rPr>
        <w:t xml:space="preserve"> </w:t>
      </w:r>
      <w:r w:rsidRPr="00C469AD">
        <w:rPr>
          <w:rtl/>
        </w:rPr>
        <w:t>طعون</w:t>
      </w:r>
      <w:r>
        <w:rPr>
          <w:rtl/>
        </w:rPr>
        <w:t xml:space="preserve"> </w:t>
      </w:r>
      <w:r w:rsidRPr="00C469AD">
        <w:rPr>
          <w:rtl/>
        </w:rPr>
        <w:lastRenderedPageBreak/>
        <w:t>اللاجئين</w:t>
      </w:r>
      <w:r>
        <w:rPr>
          <w:rtl/>
        </w:rPr>
        <w:t xml:space="preserve"> </w:t>
      </w:r>
      <w:r w:rsidRPr="00C469AD">
        <w:rPr>
          <w:rtl/>
        </w:rPr>
        <w:t>لم</w:t>
      </w:r>
      <w:r>
        <w:rPr>
          <w:rtl/>
        </w:rPr>
        <w:t xml:space="preserve"> </w:t>
      </w:r>
      <w:r w:rsidRPr="00C469AD">
        <w:rPr>
          <w:rtl/>
        </w:rPr>
        <w:t>يقبل</w:t>
      </w:r>
      <w:r>
        <w:rPr>
          <w:rtl/>
        </w:rPr>
        <w:t xml:space="preserve"> </w:t>
      </w:r>
      <w:r w:rsidRPr="00C469AD">
        <w:rPr>
          <w:rtl/>
        </w:rPr>
        <w:t>رواية</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عن</w:t>
      </w:r>
      <w:r>
        <w:rPr>
          <w:rtl/>
        </w:rPr>
        <w:t xml:space="preserve"> </w:t>
      </w:r>
      <w:r w:rsidRPr="00C469AD">
        <w:rPr>
          <w:rtl/>
        </w:rPr>
        <w:t>أسباب</w:t>
      </w:r>
      <w:r>
        <w:rPr>
          <w:rtl/>
        </w:rPr>
        <w:t xml:space="preserve"> </w:t>
      </w:r>
      <w:r w:rsidRPr="00C469AD">
        <w:rPr>
          <w:rtl/>
        </w:rPr>
        <w:t>طلبها</w:t>
      </w:r>
      <w:r>
        <w:rPr>
          <w:rtl/>
        </w:rPr>
        <w:t xml:space="preserve"> </w:t>
      </w:r>
      <w:r w:rsidRPr="00C469AD">
        <w:rPr>
          <w:rtl/>
        </w:rPr>
        <w:t>اللجوء</w:t>
      </w:r>
      <w:r>
        <w:rPr>
          <w:rtl/>
        </w:rPr>
        <w:t xml:space="preserve"> </w:t>
      </w:r>
      <w:r w:rsidRPr="00C469AD">
        <w:rPr>
          <w:rtl/>
        </w:rPr>
        <w:t>بوصفها</w:t>
      </w:r>
      <w:r>
        <w:rPr>
          <w:rtl/>
        </w:rPr>
        <w:t xml:space="preserve"> </w:t>
      </w:r>
      <w:r w:rsidRPr="00C469AD">
        <w:rPr>
          <w:rtl/>
        </w:rPr>
        <w:t>وقائع</w:t>
      </w:r>
      <w:r>
        <w:rPr>
          <w:rtl/>
        </w:rPr>
        <w:t xml:space="preserve"> </w:t>
      </w:r>
      <w:r w:rsidRPr="00C469AD">
        <w:rPr>
          <w:rtl/>
        </w:rPr>
        <w:t>يمكن</w:t>
      </w:r>
      <w:r>
        <w:rPr>
          <w:rtl/>
        </w:rPr>
        <w:t xml:space="preserve"> </w:t>
      </w:r>
      <w:r w:rsidRPr="00C469AD">
        <w:rPr>
          <w:rtl/>
        </w:rPr>
        <w:t>الأخذ</w:t>
      </w:r>
      <w:r>
        <w:rPr>
          <w:rtl/>
        </w:rPr>
        <w:t xml:space="preserve"> </w:t>
      </w:r>
      <w:r w:rsidRPr="00C469AD">
        <w:rPr>
          <w:rtl/>
        </w:rPr>
        <w:t>بها</w:t>
      </w:r>
      <w:r w:rsidRPr="00AE3008">
        <w:rPr>
          <w:szCs w:val="30"/>
          <w:vertAlign w:val="superscript"/>
          <w:rtl/>
        </w:rPr>
        <w:t>(</w:t>
      </w:r>
      <w:r w:rsidRPr="00AE3008">
        <w:rPr>
          <w:rStyle w:val="FootnoteReference"/>
          <w:szCs w:val="30"/>
          <w:rtl/>
        </w:rPr>
        <w:footnoteReference w:id="16"/>
      </w:r>
      <w:r w:rsidRPr="00AE3008">
        <w:rPr>
          <w:szCs w:val="30"/>
          <w:vertAlign w:val="superscript"/>
          <w:rtl/>
        </w:rPr>
        <w:t>)</w:t>
      </w:r>
      <w:r>
        <w:rPr>
          <w:rtl/>
        </w:rPr>
        <w:t xml:space="preserve">. </w:t>
      </w:r>
      <w:r w:rsidRPr="00C469AD">
        <w:rPr>
          <w:rtl/>
        </w:rPr>
        <w:t>وتشير</w:t>
      </w:r>
      <w:r>
        <w:rPr>
          <w:rtl/>
        </w:rPr>
        <w:t xml:space="preserve"> </w:t>
      </w:r>
      <w:r w:rsidRPr="00C469AD">
        <w:rPr>
          <w:rtl/>
        </w:rPr>
        <w:t>إلى</w:t>
      </w:r>
      <w:r>
        <w:rPr>
          <w:rtl/>
        </w:rPr>
        <w:t xml:space="preserve"> </w:t>
      </w:r>
      <w:r w:rsidRPr="00C469AD">
        <w:rPr>
          <w:rtl/>
        </w:rPr>
        <w:t>ملاحظاتها</w:t>
      </w:r>
      <w:r>
        <w:rPr>
          <w:rtl/>
        </w:rPr>
        <w:t xml:space="preserve"> </w:t>
      </w:r>
      <w:r w:rsidRPr="00C469AD">
        <w:rPr>
          <w:rtl/>
        </w:rPr>
        <w:t>السابقة</w:t>
      </w:r>
      <w:r>
        <w:rPr>
          <w:rtl/>
        </w:rPr>
        <w:t xml:space="preserve"> </w:t>
      </w:r>
      <w:r w:rsidRPr="00C469AD">
        <w:rPr>
          <w:rtl/>
        </w:rPr>
        <w:t>المقدمة</w:t>
      </w:r>
      <w:r>
        <w:rPr>
          <w:rtl/>
        </w:rPr>
        <w:t xml:space="preserve"> </w:t>
      </w:r>
      <w:r w:rsidRPr="00C469AD">
        <w:rPr>
          <w:rtl/>
        </w:rPr>
        <w:t>في</w:t>
      </w:r>
      <w:r>
        <w:rPr>
          <w:rtl/>
        </w:rPr>
        <w:t xml:space="preserve"> </w:t>
      </w:r>
      <w:r w:rsidRPr="00C469AD">
        <w:rPr>
          <w:rtl/>
        </w:rPr>
        <w:t>٢٣</w:t>
      </w:r>
      <w:r>
        <w:rPr>
          <w:rtl/>
        </w:rPr>
        <w:t xml:space="preserve"> </w:t>
      </w:r>
      <w:r w:rsidRPr="00C469AD">
        <w:rPr>
          <w:rtl/>
        </w:rPr>
        <w:t>تشرين</w:t>
      </w:r>
      <w:r>
        <w:rPr>
          <w:rtl/>
        </w:rPr>
        <w:t xml:space="preserve"> </w:t>
      </w:r>
      <w:r w:rsidRPr="00C469AD">
        <w:rPr>
          <w:rtl/>
        </w:rPr>
        <w:t>الأول</w:t>
      </w:r>
      <w:r>
        <w:rPr>
          <w:rtl/>
        </w:rPr>
        <w:t>/</w:t>
      </w:r>
      <w:r w:rsidRPr="00C469AD">
        <w:rPr>
          <w:rtl/>
        </w:rPr>
        <w:t>أكتوبر</w:t>
      </w:r>
      <w:r>
        <w:rPr>
          <w:rtl/>
        </w:rPr>
        <w:t xml:space="preserve"> </w:t>
      </w:r>
      <w:r w:rsidRPr="00C469AD">
        <w:rPr>
          <w:rtl/>
        </w:rPr>
        <w:t>٢٠١٥</w:t>
      </w:r>
      <w:r>
        <w:rPr>
          <w:rtl/>
        </w:rPr>
        <w:t xml:space="preserve">، </w:t>
      </w:r>
      <w:r w:rsidRPr="00C469AD">
        <w:rPr>
          <w:rtl/>
        </w:rPr>
        <w:t>التي</w:t>
      </w:r>
      <w:r>
        <w:rPr>
          <w:rtl/>
        </w:rPr>
        <w:t xml:space="preserve"> </w:t>
      </w:r>
      <w:r w:rsidRPr="00C469AD">
        <w:rPr>
          <w:rtl/>
        </w:rPr>
        <w:t>تنطوي</w:t>
      </w:r>
      <w:r>
        <w:rPr>
          <w:rtl/>
        </w:rPr>
        <w:t xml:space="preserve"> </w:t>
      </w:r>
      <w:r w:rsidRPr="00C469AD">
        <w:rPr>
          <w:rtl/>
        </w:rPr>
        <w:t>على</w:t>
      </w:r>
      <w:r>
        <w:rPr>
          <w:rtl/>
        </w:rPr>
        <w:t xml:space="preserve"> </w:t>
      </w:r>
      <w:r w:rsidRPr="00C469AD">
        <w:rPr>
          <w:rtl/>
        </w:rPr>
        <w:t>سرد</w:t>
      </w:r>
      <w:r>
        <w:rPr>
          <w:rtl/>
        </w:rPr>
        <w:t xml:space="preserve"> </w:t>
      </w:r>
      <w:r w:rsidRPr="00C469AD">
        <w:rPr>
          <w:rtl/>
        </w:rPr>
        <w:t>مفصل</w:t>
      </w:r>
      <w:r>
        <w:rPr>
          <w:rtl/>
        </w:rPr>
        <w:t xml:space="preserve"> </w:t>
      </w:r>
      <w:r w:rsidRPr="00C469AD">
        <w:rPr>
          <w:rtl/>
        </w:rPr>
        <w:t>لتقييم</w:t>
      </w:r>
      <w:r>
        <w:rPr>
          <w:rtl/>
        </w:rPr>
        <w:t xml:space="preserve"> </w:t>
      </w:r>
      <w:r w:rsidRPr="00C469AD">
        <w:rPr>
          <w:rtl/>
        </w:rPr>
        <w:t>المجلس</w:t>
      </w:r>
      <w:r>
        <w:rPr>
          <w:rtl/>
        </w:rPr>
        <w:t xml:space="preserve"> </w:t>
      </w:r>
      <w:r w:rsidRPr="00C469AD">
        <w:rPr>
          <w:rtl/>
        </w:rPr>
        <w:t>لمصداقية</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انظر</w:t>
      </w:r>
      <w:r>
        <w:rPr>
          <w:rtl/>
        </w:rPr>
        <w:t xml:space="preserve"> </w:t>
      </w:r>
      <w:r w:rsidRPr="00C469AD">
        <w:rPr>
          <w:rtl/>
        </w:rPr>
        <w:t>الفقرات</w:t>
      </w:r>
      <w:r>
        <w:rPr>
          <w:rtl/>
        </w:rPr>
        <w:t xml:space="preserve"> </w:t>
      </w:r>
      <w:r w:rsidRPr="00C469AD">
        <w:rPr>
          <w:rtl/>
        </w:rPr>
        <w:t>من</w:t>
      </w:r>
      <w:r>
        <w:rPr>
          <w:rtl/>
        </w:rPr>
        <w:t xml:space="preserve"> </w:t>
      </w:r>
      <w:r w:rsidRPr="00C469AD">
        <w:rPr>
          <w:rtl/>
        </w:rPr>
        <w:t>4</w:t>
      </w:r>
      <w:r>
        <w:rPr>
          <w:rtl/>
        </w:rPr>
        <w:t>-</w:t>
      </w:r>
      <w:r w:rsidRPr="00C469AD">
        <w:rPr>
          <w:rtl/>
        </w:rPr>
        <w:t>5</w:t>
      </w:r>
      <w:r>
        <w:rPr>
          <w:rtl/>
        </w:rPr>
        <w:t xml:space="preserve"> </w:t>
      </w:r>
      <w:r w:rsidRPr="00C469AD">
        <w:rPr>
          <w:rtl/>
        </w:rPr>
        <w:t>إلى</w:t>
      </w:r>
      <w:r>
        <w:rPr>
          <w:rtl/>
        </w:rPr>
        <w:t xml:space="preserve"> </w:t>
      </w:r>
      <w:r w:rsidRPr="00C469AD">
        <w:rPr>
          <w:rtl/>
        </w:rPr>
        <w:t>4</w:t>
      </w:r>
      <w:r>
        <w:rPr>
          <w:rtl/>
        </w:rPr>
        <w:t>-</w:t>
      </w:r>
      <w:r w:rsidRPr="00C469AD">
        <w:rPr>
          <w:rtl/>
        </w:rPr>
        <w:t>10</w:t>
      </w:r>
      <w:r>
        <w:rPr>
          <w:rtl/>
        </w:rPr>
        <w:t xml:space="preserve">). </w:t>
      </w:r>
      <w:r w:rsidRPr="00C469AD">
        <w:rPr>
          <w:rtl/>
        </w:rPr>
        <w:t>ولذلك</w:t>
      </w:r>
      <w:r>
        <w:rPr>
          <w:rtl/>
        </w:rPr>
        <w:t xml:space="preserve">، </w:t>
      </w:r>
      <w:r w:rsidRPr="00C469AD">
        <w:rPr>
          <w:rtl/>
        </w:rPr>
        <w:t>تتفق</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مع</w:t>
      </w:r>
      <w:r>
        <w:rPr>
          <w:rtl/>
        </w:rPr>
        <w:t xml:space="preserve"> </w:t>
      </w:r>
      <w:r w:rsidRPr="00C469AD">
        <w:rPr>
          <w:rtl/>
        </w:rPr>
        <w:t>المجلس</w:t>
      </w:r>
      <w:r>
        <w:rPr>
          <w:rtl/>
        </w:rPr>
        <w:t xml:space="preserve"> </w:t>
      </w:r>
      <w:r w:rsidRPr="00C469AD">
        <w:rPr>
          <w:rtl/>
        </w:rPr>
        <w:t>في</w:t>
      </w:r>
      <w:r>
        <w:rPr>
          <w:rtl/>
        </w:rPr>
        <w:t xml:space="preserve"> </w:t>
      </w:r>
      <w:r w:rsidRPr="00C469AD">
        <w:rPr>
          <w:rtl/>
        </w:rPr>
        <w:t>استنتاجه</w:t>
      </w:r>
      <w:r>
        <w:rPr>
          <w:rtl/>
        </w:rPr>
        <w:t xml:space="preserve"> </w:t>
      </w:r>
      <w:r w:rsidRPr="00C469AD">
        <w:rPr>
          <w:rtl/>
        </w:rPr>
        <w:t>أن</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لم</w:t>
      </w:r>
      <w:r>
        <w:rPr>
          <w:rtl/>
        </w:rPr>
        <w:t xml:space="preserve"> </w:t>
      </w:r>
      <w:r w:rsidRPr="00C469AD">
        <w:rPr>
          <w:rtl/>
        </w:rPr>
        <w:t>تقدم</w:t>
      </w:r>
      <w:r>
        <w:rPr>
          <w:rtl/>
        </w:rPr>
        <w:t xml:space="preserve"> </w:t>
      </w:r>
      <w:r w:rsidRPr="00C469AD">
        <w:rPr>
          <w:rtl/>
        </w:rPr>
        <w:t>ما</w:t>
      </w:r>
      <w:r>
        <w:rPr>
          <w:rtl/>
        </w:rPr>
        <w:t xml:space="preserve"> </w:t>
      </w:r>
      <w:r w:rsidRPr="00C469AD">
        <w:rPr>
          <w:rtl/>
        </w:rPr>
        <w:t>يُرجح</w:t>
      </w:r>
      <w:r>
        <w:rPr>
          <w:rtl/>
        </w:rPr>
        <w:t xml:space="preserve"> </w:t>
      </w:r>
      <w:r w:rsidRPr="00C469AD">
        <w:rPr>
          <w:rtl/>
        </w:rPr>
        <w:t>أنها</w:t>
      </w:r>
      <w:r>
        <w:rPr>
          <w:rtl/>
        </w:rPr>
        <w:t xml:space="preserve"> </w:t>
      </w:r>
      <w:r w:rsidRPr="00C469AD">
        <w:rPr>
          <w:rtl/>
        </w:rPr>
        <w:t>ستواجه</w:t>
      </w:r>
      <w:r>
        <w:rPr>
          <w:rtl/>
        </w:rPr>
        <w:t xml:space="preserve">، </w:t>
      </w:r>
      <w:r w:rsidRPr="00C469AD">
        <w:rPr>
          <w:rtl/>
        </w:rPr>
        <w:t>إذا</w:t>
      </w:r>
      <w:r>
        <w:rPr>
          <w:rtl/>
        </w:rPr>
        <w:t xml:space="preserve"> </w:t>
      </w:r>
      <w:r w:rsidRPr="00C469AD">
        <w:rPr>
          <w:rtl/>
        </w:rPr>
        <w:t>أعيدت</w:t>
      </w:r>
      <w:r>
        <w:rPr>
          <w:rtl/>
        </w:rPr>
        <w:t xml:space="preserve"> </w:t>
      </w:r>
      <w:r w:rsidRPr="00C469AD">
        <w:rPr>
          <w:rtl/>
        </w:rPr>
        <w:t>مع</w:t>
      </w:r>
      <w:r>
        <w:rPr>
          <w:rtl/>
        </w:rPr>
        <w:t xml:space="preserve"> </w:t>
      </w:r>
      <w:r w:rsidRPr="00C469AD">
        <w:rPr>
          <w:rtl/>
        </w:rPr>
        <w:t>ابنها</w:t>
      </w:r>
      <w:r>
        <w:rPr>
          <w:rtl/>
        </w:rPr>
        <w:t xml:space="preserve"> </w:t>
      </w:r>
      <w:r w:rsidRPr="00C469AD">
        <w:rPr>
          <w:rtl/>
        </w:rPr>
        <w:t>إلى</w:t>
      </w:r>
      <w:r>
        <w:rPr>
          <w:rtl/>
        </w:rPr>
        <w:t xml:space="preserve"> </w:t>
      </w:r>
      <w:r w:rsidRPr="00C469AD">
        <w:rPr>
          <w:rtl/>
        </w:rPr>
        <w:t>الصومال</w:t>
      </w:r>
      <w:r>
        <w:rPr>
          <w:rtl/>
        </w:rPr>
        <w:t xml:space="preserve">، </w:t>
      </w:r>
      <w:r w:rsidRPr="00C469AD">
        <w:rPr>
          <w:rtl/>
        </w:rPr>
        <w:t>نزاعا</w:t>
      </w:r>
      <w:r>
        <w:rPr>
          <w:rtl/>
        </w:rPr>
        <w:t xml:space="preserve"> </w:t>
      </w:r>
      <w:r w:rsidRPr="00C469AD">
        <w:rPr>
          <w:rtl/>
        </w:rPr>
        <w:t>مع</w:t>
      </w:r>
      <w:r>
        <w:rPr>
          <w:rtl/>
        </w:rPr>
        <w:t xml:space="preserve"> </w:t>
      </w:r>
      <w:r w:rsidRPr="00C469AD">
        <w:rPr>
          <w:rtl/>
        </w:rPr>
        <w:t>أسرتها</w:t>
      </w:r>
      <w:r>
        <w:rPr>
          <w:rtl/>
        </w:rPr>
        <w:t xml:space="preserve"> </w:t>
      </w:r>
      <w:r w:rsidRPr="00C469AD">
        <w:rPr>
          <w:rtl/>
        </w:rPr>
        <w:t>أو</w:t>
      </w:r>
      <w:r>
        <w:rPr>
          <w:rtl/>
        </w:rPr>
        <w:t xml:space="preserve"> </w:t>
      </w:r>
      <w:r w:rsidRPr="00C469AD">
        <w:rPr>
          <w:rtl/>
        </w:rPr>
        <w:t>مع</w:t>
      </w:r>
      <w:r>
        <w:rPr>
          <w:rtl/>
        </w:rPr>
        <w:t xml:space="preserve"> </w:t>
      </w:r>
      <w:r w:rsidRPr="00C469AD">
        <w:rPr>
          <w:rtl/>
        </w:rPr>
        <w:t>حركة</w:t>
      </w:r>
      <w:r>
        <w:rPr>
          <w:rtl/>
        </w:rPr>
        <w:t xml:space="preserve"> </w:t>
      </w:r>
      <w:r w:rsidRPr="00C469AD">
        <w:rPr>
          <w:rtl/>
        </w:rPr>
        <w:t>الشباب</w:t>
      </w:r>
      <w:r w:rsidR="002C22F5">
        <w:rPr>
          <w:rtl/>
        </w:rPr>
        <w:t>.</w:t>
      </w:r>
    </w:p>
    <w:p w14:paraId="57A66E02" w14:textId="77777777" w:rsidR="0017150D" w:rsidRPr="00C469AD" w:rsidRDefault="0017150D" w:rsidP="0017150D">
      <w:pPr>
        <w:pStyle w:val="SingleTxt"/>
        <w:rPr>
          <w:rtl/>
        </w:rPr>
      </w:pPr>
      <w:r w:rsidRPr="00C469AD">
        <w:rPr>
          <w:rtl/>
        </w:rPr>
        <w:t>٦</w:t>
      </w:r>
      <w:r>
        <w:rPr>
          <w:rtl/>
        </w:rPr>
        <w:t>-</w:t>
      </w:r>
      <w:r w:rsidRPr="00C469AD">
        <w:rPr>
          <w:rtl/>
        </w:rPr>
        <w:t>٣</w:t>
      </w:r>
      <w:r>
        <w:rPr>
          <w:rtl/>
        </w:rPr>
        <w:tab/>
      </w:r>
      <w:r w:rsidRPr="00C469AD">
        <w:rPr>
          <w:rtl/>
        </w:rPr>
        <w:t>وتشير</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إلى</w:t>
      </w:r>
      <w:r>
        <w:rPr>
          <w:rtl/>
        </w:rPr>
        <w:t xml:space="preserve"> </w:t>
      </w:r>
      <w:r w:rsidRPr="00C469AD">
        <w:rPr>
          <w:rtl/>
        </w:rPr>
        <w:t>الحكم</w:t>
      </w:r>
      <w:r>
        <w:rPr>
          <w:rtl/>
        </w:rPr>
        <w:t xml:space="preserve"> </w:t>
      </w:r>
      <w:r w:rsidRPr="00C469AD">
        <w:rPr>
          <w:rtl/>
        </w:rPr>
        <w:t>الذي</w:t>
      </w:r>
      <w:r>
        <w:rPr>
          <w:rtl/>
        </w:rPr>
        <w:t xml:space="preserve"> </w:t>
      </w:r>
      <w:r w:rsidRPr="00C469AD">
        <w:rPr>
          <w:rtl/>
        </w:rPr>
        <w:t>أصدرته</w:t>
      </w:r>
      <w:r>
        <w:rPr>
          <w:rtl/>
        </w:rPr>
        <w:t xml:space="preserve"> </w:t>
      </w:r>
      <w:r w:rsidRPr="00C469AD">
        <w:rPr>
          <w:rtl/>
        </w:rPr>
        <w:t>المحكمة</w:t>
      </w:r>
      <w:r>
        <w:rPr>
          <w:rtl/>
        </w:rPr>
        <w:t xml:space="preserve"> </w:t>
      </w:r>
      <w:r w:rsidRPr="00C469AD">
        <w:rPr>
          <w:rtl/>
        </w:rPr>
        <w:t>الأوروبية</w:t>
      </w:r>
      <w:r>
        <w:rPr>
          <w:rtl/>
        </w:rPr>
        <w:t xml:space="preserve"> </w:t>
      </w:r>
      <w:r w:rsidRPr="00C469AD">
        <w:rPr>
          <w:rtl/>
        </w:rPr>
        <w:t>لحقوق</w:t>
      </w:r>
      <w:r>
        <w:rPr>
          <w:rtl/>
        </w:rPr>
        <w:t xml:space="preserve"> </w:t>
      </w:r>
      <w:r w:rsidRPr="00C469AD">
        <w:rPr>
          <w:rtl/>
        </w:rPr>
        <w:t>الإنسان</w:t>
      </w:r>
      <w:r>
        <w:rPr>
          <w:rtl/>
        </w:rPr>
        <w:t xml:space="preserve"> </w:t>
      </w:r>
      <w:r w:rsidRPr="00C469AD">
        <w:rPr>
          <w:rtl/>
        </w:rPr>
        <w:t>بشأن</w:t>
      </w:r>
      <w:r>
        <w:rPr>
          <w:rtl/>
        </w:rPr>
        <w:t xml:space="preserve"> </w:t>
      </w:r>
      <w:r w:rsidRPr="00C469AD">
        <w:rPr>
          <w:rtl/>
        </w:rPr>
        <w:t>امرأة</w:t>
      </w:r>
      <w:r>
        <w:rPr>
          <w:rtl/>
        </w:rPr>
        <w:t xml:space="preserve"> </w:t>
      </w:r>
      <w:r w:rsidRPr="00C469AD">
        <w:rPr>
          <w:rtl/>
        </w:rPr>
        <w:t>صومالية</w:t>
      </w:r>
      <w:r>
        <w:rPr>
          <w:rtl/>
        </w:rPr>
        <w:t xml:space="preserve">، </w:t>
      </w:r>
      <w:r w:rsidRPr="00C469AD">
        <w:rPr>
          <w:rtl/>
        </w:rPr>
        <w:t>والذي</w:t>
      </w:r>
      <w:r>
        <w:rPr>
          <w:rtl/>
        </w:rPr>
        <w:t xml:space="preserve"> </w:t>
      </w:r>
      <w:r w:rsidRPr="00C469AD">
        <w:rPr>
          <w:rtl/>
        </w:rPr>
        <w:t>ذكرت</w:t>
      </w:r>
      <w:r>
        <w:rPr>
          <w:rtl/>
        </w:rPr>
        <w:t xml:space="preserve"> </w:t>
      </w:r>
      <w:r w:rsidRPr="00C469AD">
        <w:rPr>
          <w:rtl/>
        </w:rPr>
        <w:t>فيه</w:t>
      </w:r>
      <w:r>
        <w:rPr>
          <w:rtl/>
        </w:rPr>
        <w:t xml:space="preserve"> </w:t>
      </w:r>
      <w:r w:rsidRPr="00C469AD">
        <w:rPr>
          <w:rtl/>
        </w:rPr>
        <w:t>المحكمة</w:t>
      </w:r>
      <w:r>
        <w:rPr>
          <w:rtl/>
        </w:rPr>
        <w:t xml:space="preserve"> </w:t>
      </w:r>
      <w:r w:rsidRPr="00C469AD">
        <w:rPr>
          <w:rtl/>
        </w:rPr>
        <w:t>ما</w:t>
      </w:r>
      <w:r>
        <w:rPr>
          <w:rtl/>
        </w:rPr>
        <w:t xml:space="preserve"> </w:t>
      </w:r>
      <w:r w:rsidRPr="00C469AD">
        <w:rPr>
          <w:rtl/>
        </w:rPr>
        <w:t>يلي</w:t>
      </w:r>
      <w:r>
        <w:rPr>
          <w:rtl/>
        </w:rPr>
        <w:t>:</w:t>
      </w:r>
    </w:p>
    <w:p w14:paraId="26D727F5" w14:textId="64799398" w:rsidR="0017150D" w:rsidRPr="00C469AD" w:rsidRDefault="0017150D" w:rsidP="0017150D">
      <w:pPr>
        <w:pStyle w:val="SingleTxt"/>
        <w:ind w:left="1930" w:hanging="666"/>
        <w:rPr>
          <w:rtl/>
        </w:rPr>
      </w:pPr>
      <w:r>
        <w:rPr>
          <w:rtl/>
        </w:rPr>
        <w:tab/>
      </w:r>
      <w:r w:rsidRPr="00C469AD">
        <w:rPr>
          <w:rtl/>
        </w:rPr>
        <w:tab/>
        <w:t>يجوز</w:t>
      </w:r>
      <w:r>
        <w:rPr>
          <w:rFonts w:hint="cs"/>
          <w:rtl/>
        </w:rPr>
        <w:t xml:space="preserve"> </w:t>
      </w:r>
      <w:r w:rsidRPr="00C469AD">
        <w:rPr>
          <w:rtl/>
        </w:rPr>
        <w:t>استنتاج</w:t>
      </w:r>
      <w:r>
        <w:rPr>
          <w:rtl/>
        </w:rPr>
        <w:t xml:space="preserve"> </w:t>
      </w:r>
      <w:r w:rsidRPr="00C469AD">
        <w:rPr>
          <w:rtl/>
        </w:rPr>
        <w:t>أن</w:t>
      </w:r>
      <w:r>
        <w:rPr>
          <w:rtl/>
        </w:rPr>
        <w:t xml:space="preserve"> </w:t>
      </w:r>
      <w:r w:rsidRPr="00C469AD">
        <w:rPr>
          <w:rtl/>
        </w:rPr>
        <w:t>امرأة</w:t>
      </w:r>
      <w:r>
        <w:rPr>
          <w:rtl/>
        </w:rPr>
        <w:t xml:space="preserve"> </w:t>
      </w:r>
      <w:r w:rsidRPr="00C469AD">
        <w:rPr>
          <w:rtl/>
        </w:rPr>
        <w:t>عزباء</w:t>
      </w:r>
      <w:r>
        <w:rPr>
          <w:rtl/>
        </w:rPr>
        <w:t xml:space="preserve"> </w:t>
      </w:r>
      <w:r w:rsidRPr="00C469AD">
        <w:rPr>
          <w:rtl/>
        </w:rPr>
        <w:t>تعود</w:t>
      </w:r>
      <w:r>
        <w:rPr>
          <w:rtl/>
        </w:rPr>
        <w:t xml:space="preserve"> </w:t>
      </w:r>
      <w:r w:rsidRPr="00C469AD">
        <w:rPr>
          <w:rtl/>
        </w:rPr>
        <w:t>إلى</w:t>
      </w:r>
      <w:r>
        <w:rPr>
          <w:rtl/>
        </w:rPr>
        <w:t xml:space="preserve"> </w:t>
      </w:r>
      <w:r w:rsidRPr="00C469AD">
        <w:rPr>
          <w:rtl/>
        </w:rPr>
        <w:t>مقديشو</w:t>
      </w:r>
      <w:r>
        <w:rPr>
          <w:rtl/>
        </w:rPr>
        <w:t xml:space="preserve"> </w:t>
      </w:r>
      <w:r w:rsidRPr="00C469AD">
        <w:rPr>
          <w:rtl/>
        </w:rPr>
        <w:t>دون</w:t>
      </w:r>
      <w:r>
        <w:rPr>
          <w:rtl/>
        </w:rPr>
        <w:t xml:space="preserve"> </w:t>
      </w:r>
      <w:r w:rsidRPr="00C469AD">
        <w:rPr>
          <w:rtl/>
        </w:rPr>
        <w:t>أن</w:t>
      </w:r>
      <w:r>
        <w:rPr>
          <w:rtl/>
        </w:rPr>
        <w:t xml:space="preserve"> </w:t>
      </w:r>
      <w:r w:rsidRPr="00C469AD">
        <w:rPr>
          <w:rtl/>
        </w:rPr>
        <w:t>تتوافر</w:t>
      </w:r>
      <w:r>
        <w:rPr>
          <w:rtl/>
        </w:rPr>
        <w:t xml:space="preserve"> </w:t>
      </w:r>
      <w:r w:rsidRPr="00C469AD">
        <w:rPr>
          <w:rtl/>
        </w:rPr>
        <w:t>لها</w:t>
      </w:r>
      <w:r>
        <w:rPr>
          <w:rtl/>
        </w:rPr>
        <w:t xml:space="preserve"> </w:t>
      </w:r>
      <w:r w:rsidRPr="00C469AD">
        <w:rPr>
          <w:rtl/>
        </w:rPr>
        <w:t>حماية</w:t>
      </w:r>
      <w:r>
        <w:rPr>
          <w:rtl/>
        </w:rPr>
        <w:t xml:space="preserve"> </w:t>
      </w:r>
      <w:r w:rsidRPr="00C469AD">
        <w:rPr>
          <w:rtl/>
        </w:rPr>
        <w:t>من</w:t>
      </w:r>
      <w:r>
        <w:rPr>
          <w:rtl/>
        </w:rPr>
        <w:t xml:space="preserve"> </w:t>
      </w:r>
      <w:r w:rsidRPr="00C469AD">
        <w:rPr>
          <w:rtl/>
        </w:rPr>
        <w:t>شبكة</w:t>
      </w:r>
      <w:r>
        <w:rPr>
          <w:rtl/>
        </w:rPr>
        <w:t xml:space="preserve"> </w:t>
      </w:r>
      <w:r w:rsidRPr="00C469AD">
        <w:rPr>
          <w:rtl/>
        </w:rPr>
        <w:t>من</w:t>
      </w:r>
      <w:r w:rsidR="002C22F5">
        <w:rPr>
          <w:rFonts w:hint="cs"/>
          <w:rtl/>
        </w:rPr>
        <w:t> </w:t>
      </w:r>
      <w:r w:rsidRPr="00C469AD">
        <w:rPr>
          <w:rtl/>
        </w:rPr>
        <w:t>الذكور</w:t>
      </w:r>
      <w:r>
        <w:rPr>
          <w:rtl/>
        </w:rPr>
        <w:t xml:space="preserve"> </w:t>
      </w:r>
      <w:r w:rsidRPr="00C469AD">
        <w:rPr>
          <w:rtl/>
        </w:rPr>
        <w:t>ستواجه</w:t>
      </w:r>
      <w:r>
        <w:rPr>
          <w:rtl/>
        </w:rPr>
        <w:t xml:space="preserve"> </w:t>
      </w:r>
      <w:r w:rsidRPr="00C469AD">
        <w:rPr>
          <w:rtl/>
        </w:rPr>
        <w:t>خطرا</w:t>
      </w:r>
      <w:r>
        <w:rPr>
          <w:rtl/>
        </w:rPr>
        <w:t xml:space="preserve"> </w:t>
      </w:r>
      <w:r w:rsidRPr="00C469AD">
        <w:rPr>
          <w:rtl/>
        </w:rPr>
        <w:t>حقيقيا</w:t>
      </w:r>
      <w:r>
        <w:rPr>
          <w:rtl/>
        </w:rPr>
        <w:t xml:space="preserve"> </w:t>
      </w:r>
      <w:r w:rsidRPr="00C469AD">
        <w:rPr>
          <w:rtl/>
        </w:rPr>
        <w:t>يهدد</w:t>
      </w:r>
      <w:r>
        <w:rPr>
          <w:rtl/>
        </w:rPr>
        <w:t xml:space="preserve"> </w:t>
      </w:r>
      <w:r w:rsidRPr="00C469AD">
        <w:rPr>
          <w:rtl/>
        </w:rPr>
        <w:t>بالعيش</w:t>
      </w:r>
      <w:r>
        <w:rPr>
          <w:rtl/>
        </w:rPr>
        <w:t xml:space="preserve"> </w:t>
      </w:r>
      <w:r w:rsidRPr="00C469AD">
        <w:rPr>
          <w:rtl/>
        </w:rPr>
        <w:t>في</w:t>
      </w:r>
      <w:r>
        <w:rPr>
          <w:rtl/>
        </w:rPr>
        <w:t xml:space="preserve"> </w:t>
      </w:r>
      <w:r w:rsidRPr="00C469AD">
        <w:rPr>
          <w:rtl/>
        </w:rPr>
        <w:t>ظروف</w:t>
      </w:r>
      <w:r>
        <w:rPr>
          <w:rtl/>
        </w:rPr>
        <w:t xml:space="preserve"> </w:t>
      </w:r>
      <w:r w:rsidRPr="00C469AD">
        <w:rPr>
          <w:rtl/>
        </w:rPr>
        <w:t>تشكل</w:t>
      </w:r>
      <w:r>
        <w:rPr>
          <w:rtl/>
        </w:rPr>
        <w:t xml:space="preserve"> </w:t>
      </w:r>
      <w:r w:rsidRPr="00C469AD">
        <w:rPr>
          <w:rtl/>
        </w:rPr>
        <w:t>معاملة</w:t>
      </w:r>
      <w:r>
        <w:rPr>
          <w:rtl/>
        </w:rPr>
        <w:t xml:space="preserve"> </w:t>
      </w:r>
      <w:r w:rsidRPr="00C469AD">
        <w:rPr>
          <w:rtl/>
        </w:rPr>
        <w:t>لاإنسانية</w:t>
      </w:r>
      <w:r>
        <w:rPr>
          <w:rtl/>
        </w:rPr>
        <w:t xml:space="preserve"> </w:t>
      </w:r>
      <w:r w:rsidRPr="00C469AD">
        <w:rPr>
          <w:rtl/>
        </w:rPr>
        <w:t>أو</w:t>
      </w:r>
      <w:r>
        <w:rPr>
          <w:rtl/>
        </w:rPr>
        <w:t xml:space="preserve"> </w:t>
      </w:r>
      <w:r w:rsidRPr="00C469AD">
        <w:rPr>
          <w:rtl/>
        </w:rPr>
        <w:t>مهينة</w:t>
      </w:r>
      <w:r>
        <w:rPr>
          <w:rtl/>
        </w:rPr>
        <w:t xml:space="preserve"> </w:t>
      </w:r>
      <w:r w:rsidRPr="00C469AD">
        <w:rPr>
          <w:rtl/>
        </w:rPr>
        <w:t>بموجب</w:t>
      </w:r>
      <w:r>
        <w:rPr>
          <w:rtl/>
        </w:rPr>
        <w:t xml:space="preserve"> </w:t>
      </w:r>
      <w:r w:rsidRPr="00C469AD">
        <w:rPr>
          <w:rtl/>
        </w:rPr>
        <w:t>المادة</w:t>
      </w:r>
      <w:r>
        <w:rPr>
          <w:rtl/>
        </w:rPr>
        <w:t xml:space="preserve"> </w:t>
      </w:r>
      <w:r w:rsidRPr="00C469AD">
        <w:rPr>
          <w:rtl/>
        </w:rPr>
        <w:t>3</w:t>
      </w:r>
      <w:r>
        <w:rPr>
          <w:rtl/>
        </w:rPr>
        <w:t xml:space="preserve"> </w:t>
      </w:r>
      <w:r w:rsidRPr="00C469AD">
        <w:rPr>
          <w:rtl/>
        </w:rPr>
        <w:t>من</w:t>
      </w:r>
      <w:r>
        <w:rPr>
          <w:rtl/>
        </w:rPr>
        <w:t xml:space="preserve"> </w:t>
      </w:r>
      <w:r w:rsidRPr="00C469AD">
        <w:rPr>
          <w:rtl/>
        </w:rPr>
        <w:t>الاتفاقية</w:t>
      </w:r>
      <w:r w:rsidRPr="00AE3008">
        <w:rPr>
          <w:szCs w:val="30"/>
          <w:vertAlign w:val="superscript"/>
          <w:rtl/>
        </w:rPr>
        <w:t>(</w:t>
      </w:r>
      <w:r w:rsidRPr="00AE3008">
        <w:rPr>
          <w:rStyle w:val="FootnoteReference"/>
          <w:szCs w:val="30"/>
          <w:rtl/>
        </w:rPr>
        <w:footnoteReference w:id="17"/>
      </w:r>
      <w:r w:rsidRPr="00AE3008">
        <w:rPr>
          <w:szCs w:val="30"/>
          <w:vertAlign w:val="superscript"/>
          <w:rtl/>
        </w:rPr>
        <w:t>)</w:t>
      </w:r>
      <w:r w:rsidR="002C22F5">
        <w:rPr>
          <w:rtl/>
        </w:rPr>
        <w:t>.</w:t>
      </w:r>
    </w:p>
    <w:p w14:paraId="2724A4B1" w14:textId="1887577D" w:rsidR="0017150D" w:rsidRPr="00C469AD" w:rsidRDefault="0017150D" w:rsidP="0017150D">
      <w:pPr>
        <w:pStyle w:val="SingleTxt"/>
        <w:rPr>
          <w:rtl/>
        </w:rPr>
      </w:pPr>
      <w:r w:rsidRPr="00C469AD">
        <w:rPr>
          <w:rtl/>
        </w:rPr>
        <w:t>٦</w:t>
      </w:r>
      <w:r>
        <w:rPr>
          <w:rtl/>
        </w:rPr>
        <w:t>-</w:t>
      </w:r>
      <w:r w:rsidRPr="00C469AD">
        <w:rPr>
          <w:rtl/>
        </w:rPr>
        <w:t>٤</w:t>
      </w:r>
      <w:r>
        <w:rPr>
          <w:rtl/>
        </w:rPr>
        <w:tab/>
      </w:r>
      <w:r w:rsidRPr="00C469AD">
        <w:rPr>
          <w:rtl/>
        </w:rPr>
        <w:t>وتلاحظ</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أن</w:t>
      </w:r>
      <w:r>
        <w:rPr>
          <w:rtl/>
        </w:rPr>
        <w:t xml:space="preserve"> </w:t>
      </w:r>
      <w:r w:rsidRPr="00C469AD">
        <w:rPr>
          <w:rtl/>
        </w:rPr>
        <w:t>قرار</w:t>
      </w:r>
      <w:r>
        <w:rPr>
          <w:rtl/>
        </w:rPr>
        <w:t xml:space="preserve"> </w:t>
      </w:r>
      <w:r w:rsidRPr="00C469AD">
        <w:rPr>
          <w:rtl/>
        </w:rPr>
        <w:t>المجلس</w:t>
      </w:r>
      <w:r>
        <w:rPr>
          <w:rtl/>
        </w:rPr>
        <w:t xml:space="preserve"> </w:t>
      </w:r>
      <w:r w:rsidRPr="00C469AD">
        <w:rPr>
          <w:rtl/>
        </w:rPr>
        <w:t>أن</w:t>
      </w:r>
      <w:r>
        <w:rPr>
          <w:rtl/>
        </w:rPr>
        <w:t xml:space="preserve"> </w:t>
      </w:r>
      <w:r w:rsidRPr="00C469AD">
        <w:rPr>
          <w:rtl/>
        </w:rPr>
        <w:t>يعيد</w:t>
      </w:r>
      <w:r>
        <w:rPr>
          <w:rtl/>
        </w:rPr>
        <w:t xml:space="preserve">، </w:t>
      </w:r>
      <w:r w:rsidRPr="00C469AD">
        <w:rPr>
          <w:rtl/>
        </w:rPr>
        <w:t>على</w:t>
      </w:r>
      <w:r>
        <w:rPr>
          <w:rtl/>
        </w:rPr>
        <w:t xml:space="preserve"> </w:t>
      </w:r>
      <w:r w:rsidRPr="00C469AD">
        <w:rPr>
          <w:rtl/>
        </w:rPr>
        <w:t>أساس</w:t>
      </w:r>
      <w:r>
        <w:rPr>
          <w:rtl/>
        </w:rPr>
        <w:t xml:space="preserve"> </w:t>
      </w:r>
      <w:r w:rsidRPr="00C469AD">
        <w:rPr>
          <w:rtl/>
        </w:rPr>
        <w:t>الحكم</w:t>
      </w:r>
      <w:r>
        <w:rPr>
          <w:rtl/>
        </w:rPr>
        <w:t xml:space="preserve"> </w:t>
      </w:r>
      <w:r w:rsidRPr="00C469AD">
        <w:rPr>
          <w:rtl/>
        </w:rPr>
        <w:t>المذكور</w:t>
      </w:r>
      <w:r>
        <w:rPr>
          <w:rtl/>
        </w:rPr>
        <w:t xml:space="preserve"> </w:t>
      </w:r>
      <w:r w:rsidRPr="00C469AD">
        <w:rPr>
          <w:rtl/>
        </w:rPr>
        <w:t>أعلاه</w:t>
      </w:r>
      <w:r>
        <w:rPr>
          <w:rtl/>
        </w:rPr>
        <w:t xml:space="preserve">، </w:t>
      </w:r>
      <w:r w:rsidRPr="00C469AD">
        <w:rPr>
          <w:rtl/>
        </w:rPr>
        <w:t>فتح</w:t>
      </w:r>
      <w:r>
        <w:rPr>
          <w:rFonts w:hint="cs"/>
          <w:rtl/>
        </w:rPr>
        <w:t xml:space="preserve"> </w:t>
      </w:r>
      <w:r w:rsidRPr="00C469AD">
        <w:rPr>
          <w:rtl/>
        </w:rPr>
        <w:t>ملفات</w:t>
      </w:r>
      <w:r>
        <w:rPr>
          <w:rtl/>
        </w:rPr>
        <w:t xml:space="preserve"> </w:t>
      </w:r>
      <w:r w:rsidRPr="00C469AD">
        <w:rPr>
          <w:rtl/>
        </w:rPr>
        <w:t>حالات</w:t>
      </w:r>
      <w:r>
        <w:rPr>
          <w:rtl/>
        </w:rPr>
        <w:t xml:space="preserve"> </w:t>
      </w:r>
      <w:r w:rsidRPr="00C469AD">
        <w:rPr>
          <w:rtl/>
        </w:rPr>
        <w:t>سبق</w:t>
      </w:r>
      <w:r>
        <w:rPr>
          <w:rtl/>
        </w:rPr>
        <w:t xml:space="preserve"> </w:t>
      </w:r>
      <w:r w:rsidRPr="00C469AD">
        <w:rPr>
          <w:rtl/>
        </w:rPr>
        <w:t>له</w:t>
      </w:r>
      <w:r>
        <w:rPr>
          <w:rtl/>
        </w:rPr>
        <w:t xml:space="preserve"> </w:t>
      </w:r>
      <w:r w:rsidRPr="00C469AD">
        <w:rPr>
          <w:rtl/>
        </w:rPr>
        <w:t>النظر</w:t>
      </w:r>
      <w:r>
        <w:rPr>
          <w:rtl/>
        </w:rPr>
        <w:t xml:space="preserve"> </w:t>
      </w:r>
      <w:r w:rsidRPr="00C469AD">
        <w:rPr>
          <w:rtl/>
        </w:rPr>
        <w:t>فيها</w:t>
      </w:r>
      <w:r>
        <w:rPr>
          <w:rtl/>
        </w:rPr>
        <w:t xml:space="preserve"> </w:t>
      </w:r>
      <w:r w:rsidRPr="00C469AD">
        <w:rPr>
          <w:rtl/>
        </w:rPr>
        <w:t>لكي</w:t>
      </w:r>
      <w:r>
        <w:rPr>
          <w:rtl/>
        </w:rPr>
        <w:t xml:space="preserve"> </w:t>
      </w:r>
      <w:r w:rsidRPr="00C469AD">
        <w:rPr>
          <w:rtl/>
        </w:rPr>
        <w:t>يقيِّم</w:t>
      </w:r>
      <w:r>
        <w:rPr>
          <w:rtl/>
        </w:rPr>
        <w:t xml:space="preserve"> </w:t>
      </w:r>
      <w:r w:rsidRPr="00C469AD">
        <w:rPr>
          <w:rtl/>
        </w:rPr>
        <w:t>الشبكة</w:t>
      </w:r>
      <w:r>
        <w:rPr>
          <w:rtl/>
        </w:rPr>
        <w:t xml:space="preserve"> </w:t>
      </w:r>
      <w:r w:rsidRPr="00C469AD">
        <w:rPr>
          <w:rtl/>
        </w:rPr>
        <w:t>الاجتماعية</w:t>
      </w:r>
      <w:r>
        <w:rPr>
          <w:rtl/>
        </w:rPr>
        <w:t xml:space="preserve"> </w:t>
      </w:r>
      <w:r w:rsidRPr="00C469AD">
        <w:rPr>
          <w:rtl/>
        </w:rPr>
        <w:t>المتوافرة</w:t>
      </w:r>
      <w:r>
        <w:rPr>
          <w:rtl/>
        </w:rPr>
        <w:t xml:space="preserve"> </w:t>
      </w:r>
      <w:r w:rsidRPr="00C469AD">
        <w:rPr>
          <w:rtl/>
        </w:rPr>
        <w:t>في</w:t>
      </w:r>
      <w:r>
        <w:rPr>
          <w:rtl/>
        </w:rPr>
        <w:t xml:space="preserve"> </w:t>
      </w:r>
      <w:r w:rsidRPr="00C469AD">
        <w:rPr>
          <w:rtl/>
        </w:rPr>
        <w:t>الصومال</w:t>
      </w:r>
      <w:r>
        <w:rPr>
          <w:rtl/>
        </w:rPr>
        <w:t xml:space="preserve"> </w:t>
      </w:r>
      <w:r w:rsidRPr="00C469AD">
        <w:rPr>
          <w:rtl/>
        </w:rPr>
        <w:t>لملتمسات</w:t>
      </w:r>
      <w:r>
        <w:rPr>
          <w:rtl/>
        </w:rPr>
        <w:t xml:space="preserve"> </w:t>
      </w:r>
      <w:r w:rsidRPr="00C469AD">
        <w:rPr>
          <w:rtl/>
        </w:rPr>
        <w:t>اللجوء</w:t>
      </w:r>
      <w:r>
        <w:rPr>
          <w:rtl/>
        </w:rPr>
        <w:t xml:space="preserve"> </w:t>
      </w:r>
      <w:r w:rsidRPr="00C469AD">
        <w:rPr>
          <w:rtl/>
        </w:rPr>
        <w:t>في</w:t>
      </w:r>
      <w:r w:rsidR="002C22F5">
        <w:rPr>
          <w:rFonts w:hint="cs"/>
          <w:rtl/>
        </w:rPr>
        <w:t> </w:t>
      </w:r>
      <w:r w:rsidRPr="00C469AD">
        <w:rPr>
          <w:rtl/>
        </w:rPr>
        <w:t>الحالات</w:t>
      </w:r>
      <w:r>
        <w:rPr>
          <w:rtl/>
        </w:rPr>
        <w:t xml:space="preserve"> </w:t>
      </w:r>
      <w:r w:rsidRPr="00C469AD">
        <w:rPr>
          <w:rtl/>
        </w:rPr>
        <w:t>المذكورة</w:t>
      </w:r>
      <w:r>
        <w:rPr>
          <w:rtl/>
        </w:rPr>
        <w:t xml:space="preserve"> </w:t>
      </w:r>
      <w:r w:rsidRPr="00C469AD">
        <w:rPr>
          <w:rtl/>
        </w:rPr>
        <w:t>يعني</w:t>
      </w:r>
      <w:r>
        <w:rPr>
          <w:rtl/>
        </w:rPr>
        <w:t xml:space="preserve"> </w:t>
      </w:r>
      <w:r w:rsidRPr="00C469AD">
        <w:rPr>
          <w:rtl/>
        </w:rPr>
        <w:t>أن</w:t>
      </w:r>
      <w:r>
        <w:rPr>
          <w:rtl/>
        </w:rPr>
        <w:t xml:space="preserve"> </w:t>
      </w:r>
      <w:r w:rsidRPr="00C469AD">
        <w:rPr>
          <w:rtl/>
        </w:rPr>
        <w:t>المجلس</w:t>
      </w:r>
      <w:r>
        <w:rPr>
          <w:rtl/>
        </w:rPr>
        <w:t xml:space="preserve"> </w:t>
      </w:r>
      <w:r w:rsidRPr="00C469AD">
        <w:rPr>
          <w:rtl/>
        </w:rPr>
        <w:t>يجري</w:t>
      </w:r>
      <w:r>
        <w:rPr>
          <w:rtl/>
        </w:rPr>
        <w:t xml:space="preserve"> </w:t>
      </w:r>
      <w:r w:rsidRPr="00C469AD">
        <w:rPr>
          <w:rtl/>
        </w:rPr>
        <w:t>تقييما</w:t>
      </w:r>
      <w:r>
        <w:rPr>
          <w:rtl/>
        </w:rPr>
        <w:t xml:space="preserve"> </w:t>
      </w:r>
      <w:r w:rsidRPr="00C469AD">
        <w:rPr>
          <w:rtl/>
        </w:rPr>
        <w:t>محددا</w:t>
      </w:r>
      <w:r>
        <w:rPr>
          <w:rtl/>
        </w:rPr>
        <w:t xml:space="preserve"> </w:t>
      </w:r>
      <w:r w:rsidRPr="00C469AD">
        <w:rPr>
          <w:rtl/>
        </w:rPr>
        <w:t>وفرديا</w:t>
      </w:r>
      <w:r>
        <w:rPr>
          <w:rtl/>
        </w:rPr>
        <w:t xml:space="preserve"> </w:t>
      </w:r>
      <w:r w:rsidRPr="00C469AD">
        <w:rPr>
          <w:rtl/>
        </w:rPr>
        <w:t>لظروف</w:t>
      </w:r>
      <w:r>
        <w:rPr>
          <w:rtl/>
        </w:rPr>
        <w:t xml:space="preserve"> </w:t>
      </w:r>
      <w:r w:rsidRPr="00C469AD">
        <w:rPr>
          <w:rtl/>
        </w:rPr>
        <w:t>كلٍّ</w:t>
      </w:r>
      <w:r>
        <w:rPr>
          <w:rtl/>
        </w:rPr>
        <w:t xml:space="preserve"> </w:t>
      </w:r>
      <w:r w:rsidRPr="00C469AD">
        <w:rPr>
          <w:rtl/>
        </w:rPr>
        <w:t>من</w:t>
      </w:r>
      <w:r>
        <w:rPr>
          <w:rtl/>
        </w:rPr>
        <w:t xml:space="preserve"> </w:t>
      </w:r>
      <w:r w:rsidRPr="00C469AD">
        <w:rPr>
          <w:rtl/>
        </w:rPr>
        <w:t>ملتمسات</w:t>
      </w:r>
      <w:r>
        <w:rPr>
          <w:rtl/>
        </w:rPr>
        <w:t xml:space="preserve"> </w:t>
      </w:r>
      <w:r w:rsidRPr="00C469AD">
        <w:rPr>
          <w:rtl/>
        </w:rPr>
        <w:t>اللجوء</w:t>
      </w:r>
      <w:r>
        <w:rPr>
          <w:rtl/>
        </w:rPr>
        <w:t xml:space="preserve">. </w:t>
      </w:r>
      <w:r w:rsidRPr="00C469AD">
        <w:rPr>
          <w:rtl/>
        </w:rPr>
        <w:t>لكن</w:t>
      </w:r>
      <w:r>
        <w:rPr>
          <w:rtl/>
        </w:rPr>
        <w:t xml:space="preserve"> </w:t>
      </w:r>
      <w:r w:rsidRPr="00C469AD">
        <w:rPr>
          <w:rtl/>
        </w:rPr>
        <w:t>حالة</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لا</w:t>
      </w:r>
      <w:r>
        <w:rPr>
          <w:rtl/>
        </w:rPr>
        <w:t xml:space="preserve"> </w:t>
      </w:r>
      <w:r w:rsidRPr="00C469AD">
        <w:rPr>
          <w:rtl/>
        </w:rPr>
        <w:t>يمكن</w:t>
      </w:r>
      <w:r>
        <w:rPr>
          <w:rtl/>
        </w:rPr>
        <w:t xml:space="preserve"> </w:t>
      </w:r>
      <w:r w:rsidRPr="00C469AD">
        <w:rPr>
          <w:rtl/>
        </w:rPr>
        <w:t>مقارنتها</w:t>
      </w:r>
      <w:r>
        <w:rPr>
          <w:rtl/>
        </w:rPr>
        <w:t xml:space="preserve"> </w:t>
      </w:r>
      <w:r w:rsidRPr="00C469AD">
        <w:rPr>
          <w:rtl/>
        </w:rPr>
        <w:t>بحالة</w:t>
      </w:r>
      <w:r>
        <w:rPr>
          <w:rtl/>
        </w:rPr>
        <w:t xml:space="preserve"> </w:t>
      </w:r>
      <w:r w:rsidRPr="00C469AD">
        <w:rPr>
          <w:rtl/>
        </w:rPr>
        <w:t>المشتكية</w:t>
      </w:r>
      <w:r>
        <w:rPr>
          <w:rtl/>
        </w:rPr>
        <w:t xml:space="preserve"> </w:t>
      </w:r>
      <w:r w:rsidRPr="00C469AD">
        <w:rPr>
          <w:rtl/>
        </w:rPr>
        <w:t>في</w:t>
      </w:r>
      <w:r>
        <w:rPr>
          <w:rtl/>
        </w:rPr>
        <w:t xml:space="preserve"> </w:t>
      </w:r>
      <w:r w:rsidRPr="00C469AD">
        <w:rPr>
          <w:rtl/>
        </w:rPr>
        <w:t>قضية</w:t>
      </w:r>
      <w:r>
        <w:rPr>
          <w:rtl/>
        </w:rPr>
        <w:t xml:space="preserve"> </w:t>
      </w:r>
      <w:r w:rsidRPr="00C469AD">
        <w:rPr>
          <w:i/>
          <w:iCs/>
          <w:rtl/>
        </w:rPr>
        <w:t>ر</w:t>
      </w:r>
      <w:r>
        <w:rPr>
          <w:i/>
          <w:iCs/>
          <w:rtl/>
        </w:rPr>
        <w:t xml:space="preserve">. </w:t>
      </w:r>
      <w:r w:rsidRPr="00C469AD">
        <w:rPr>
          <w:i/>
          <w:iCs/>
          <w:rtl/>
        </w:rPr>
        <w:t>ه</w:t>
      </w:r>
      <w:r>
        <w:rPr>
          <w:i/>
          <w:iCs/>
          <w:rtl/>
        </w:rPr>
        <w:t xml:space="preserve">. </w:t>
      </w:r>
      <w:r w:rsidRPr="00C469AD">
        <w:rPr>
          <w:i/>
          <w:iCs/>
          <w:rtl/>
        </w:rPr>
        <w:t>ضد</w:t>
      </w:r>
      <w:r>
        <w:rPr>
          <w:i/>
          <w:iCs/>
          <w:rtl/>
        </w:rPr>
        <w:t xml:space="preserve"> </w:t>
      </w:r>
      <w:r w:rsidRPr="00C469AD">
        <w:rPr>
          <w:i/>
          <w:iCs/>
          <w:rtl/>
        </w:rPr>
        <w:t>السويد</w:t>
      </w:r>
      <w:r>
        <w:rPr>
          <w:rtl/>
        </w:rPr>
        <w:t xml:space="preserve"> </w:t>
      </w:r>
      <w:r w:rsidRPr="00C469AD">
        <w:rPr>
          <w:rtl/>
        </w:rPr>
        <w:t>أو</w:t>
      </w:r>
      <w:r>
        <w:rPr>
          <w:rtl/>
        </w:rPr>
        <w:t xml:space="preserve"> </w:t>
      </w:r>
      <w:r w:rsidRPr="00C469AD">
        <w:rPr>
          <w:rtl/>
        </w:rPr>
        <w:t>بحالة</w:t>
      </w:r>
      <w:r>
        <w:rPr>
          <w:rtl/>
        </w:rPr>
        <w:t xml:space="preserve"> </w:t>
      </w:r>
      <w:r w:rsidRPr="00C469AD">
        <w:rPr>
          <w:rtl/>
        </w:rPr>
        <w:t>أي</w:t>
      </w:r>
      <w:r w:rsidR="002C22F5">
        <w:rPr>
          <w:rFonts w:hint="cs"/>
          <w:rtl/>
        </w:rPr>
        <w:t> </w:t>
      </w:r>
      <w:r w:rsidRPr="00C469AD">
        <w:rPr>
          <w:rtl/>
        </w:rPr>
        <w:t>من</w:t>
      </w:r>
      <w:r w:rsidR="002C22F5">
        <w:rPr>
          <w:rFonts w:hint="cs"/>
          <w:rtl/>
        </w:rPr>
        <w:t> </w:t>
      </w:r>
      <w:r w:rsidRPr="00C469AD">
        <w:rPr>
          <w:rtl/>
        </w:rPr>
        <w:t>ملتمسات</w:t>
      </w:r>
      <w:r>
        <w:rPr>
          <w:rtl/>
        </w:rPr>
        <w:t xml:space="preserve"> </w:t>
      </w:r>
      <w:r w:rsidRPr="00C469AD">
        <w:rPr>
          <w:rtl/>
        </w:rPr>
        <w:t>اللجوء</w:t>
      </w:r>
      <w:r>
        <w:rPr>
          <w:rtl/>
        </w:rPr>
        <w:t xml:space="preserve"> </w:t>
      </w:r>
      <w:r w:rsidRPr="00C469AD">
        <w:rPr>
          <w:rtl/>
        </w:rPr>
        <w:t>في</w:t>
      </w:r>
      <w:r>
        <w:rPr>
          <w:rtl/>
        </w:rPr>
        <w:t xml:space="preserve"> </w:t>
      </w:r>
      <w:r w:rsidRPr="00C469AD">
        <w:rPr>
          <w:rtl/>
        </w:rPr>
        <w:t>الملفات</w:t>
      </w:r>
      <w:r>
        <w:rPr>
          <w:rtl/>
        </w:rPr>
        <w:t xml:space="preserve"> </w:t>
      </w:r>
      <w:r w:rsidRPr="00C469AD">
        <w:rPr>
          <w:rtl/>
        </w:rPr>
        <w:t>التي</w:t>
      </w:r>
      <w:r>
        <w:rPr>
          <w:rtl/>
        </w:rPr>
        <w:t xml:space="preserve"> </w:t>
      </w:r>
      <w:r w:rsidRPr="00C469AD">
        <w:rPr>
          <w:rtl/>
        </w:rPr>
        <w:t>أعاد</w:t>
      </w:r>
      <w:r>
        <w:rPr>
          <w:rtl/>
        </w:rPr>
        <w:t xml:space="preserve"> </w:t>
      </w:r>
      <w:r w:rsidRPr="00C469AD">
        <w:rPr>
          <w:rtl/>
        </w:rPr>
        <w:t>المجلس</w:t>
      </w:r>
      <w:r>
        <w:rPr>
          <w:rtl/>
        </w:rPr>
        <w:t xml:space="preserve"> </w:t>
      </w:r>
      <w:r w:rsidRPr="00C469AD">
        <w:rPr>
          <w:rtl/>
        </w:rPr>
        <w:t>فتحها</w:t>
      </w:r>
      <w:r>
        <w:rPr>
          <w:rtl/>
        </w:rPr>
        <w:t xml:space="preserve">. </w:t>
      </w:r>
      <w:r w:rsidRPr="00C469AD">
        <w:rPr>
          <w:rtl/>
        </w:rPr>
        <w:t>وبما</w:t>
      </w:r>
      <w:r>
        <w:rPr>
          <w:rtl/>
        </w:rPr>
        <w:t xml:space="preserve"> </w:t>
      </w:r>
      <w:r w:rsidRPr="00C469AD">
        <w:rPr>
          <w:rtl/>
        </w:rPr>
        <w:t>أن</w:t>
      </w:r>
      <w:r>
        <w:rPr>
          <w:rFonts w:hint="cs"/>
          <w:rtl/>
        </w:rPr>
        <w:t xml:space="preserve"> </w:t>
      </w:r>
      <w:r w:rsidRPr="00C469AD">
        <w:rPr>
          <w:rtl/>
        </w:rPr>
        <w:t>المجلس</w:t>
      </w:r>
      <w:r>
        <w:rPr>
          <w:rtl/>
        </w:rPr>
        <w:t xml:space="preserve"> </w:t>
      </w:r>
      <w:r w:rsidRPr="00C469AD">
        <w:rPr>
          <w:rtl/>
        </w:rPr>
        <w:t>لم</w:t>
      </w:r>
      <w:r>
        <w:rPr>
          <w:rtl/>
        </w:rPr>
        <w:t xml:space="preserve"> </w:t>
      </w:r>
      <w:r w:rsidRPr="00C469AD">
        <w:rPr>
          <w:rtl/>
        </w:rPr>
        <w:t>يقبل</w:t>
      </w:r>
      <w:r>
        <w:rPr>
          <w:rtl/>
        </w:rPr>
        <w:t xml:space="preserve"> </w:t>
      </w:r>
      <w:r w:rsidRPr="00C469AD">
        <w:rPr>
          <w:rtl/>
        </w:rPr>
        <w:t>نزاع</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مع</w:t>
      </w:r>
      <w:r>
        <w:rPr>
          <w:rtl/>
        </w:rPr>
        <w:t xml:space="preserve"> </w:t>
      </w:r>
      <w:r w:rsidRPr="00C469AD">
        <w:rPr>
          <w:rtl/>
        </w:rPr>
        <w:t>أسرتها</w:t>
      </w:r>
      <w:r>
        <w:rPr>
          <w:rtl/>
        </w:rPr>
        <w:t xml:space="preserve"> </w:t>
      </w:r>
      <w:r w:rsidRPr="00C469AD">
        <w:rPr>
          <w:rtl/>
        </w:rPr>
        <w:t>باعتباره</w:t>
      </w:r>
      <w:r>
        <w:rPr>
          <w:rtl/>
        </w:rPr>
        <w:t xml:space="preserve"> </w:t>
      </w:r>
      <w:r w:rsidRPr="00C469AD">
        <w:rPr>
          <w:rtl/>
        </w:rPr>
        <w:t>واقعة</w:t>
      </w:r>
      <w:r>
        <w:rPr>
          <w:rtl/>
        </w:rPr>
        <w:t xml:space="preserve"> </w:t>
      </w:r>
      <w:r w:rsidRPr="00C469AD">
        <w:rPr>
          <w:rtl/>
        </w:rPr>
        <w:t>يؤخذ</w:t>
      </w:r>
      <w:r>
        <w:rPr>
          <w:rtl/>
        </w:rPr>
        <w:t xml:space="preserve"> </w:t>
      </w:r>
      <w:r w:rsidRPr="00C469AD">
        <w:rPr>
          <w:rtl/>
        </w:rPr>
        <w:t>بها</w:t>
      </w:r>
      <w:r>
        <w:rPr>
          <w:rtl/>
        </w:rPr>
        <w:t xml:space="preserve">، </w:t>
      </w:r>
      <w:r w:rsidRPr="00C469AD">
        <w:rPr>
          <w:rtl/>
        </w:rPr>
        <w:t>فقد</w:t>
      </w:r>
      <w:r>
        <w:rPr>
          <w:rtl/>
        </w:rPr>
        <w:t xml:space="preserve"> </w:t>
      </w:r>
      <w:r w:rsidRPr="00C469AD">
        <w:rPr>
          <w:rtl/>
        </w:rPr>
        <w:t>ارتكز</w:t>
      </w:r>
      <w:r>
        <w:rPr>
          <w:rtl/>
        </w:rPr>
        <w:t xml:space="preserve"> </w:t>
      </w:r>
      <w:r w:rsidRPr="00C469AD">
        <w:rPr>
          <w:rtl/>
        </w:rPr>
        <w:t>إلى</w:t>
      </w:r>
      <w:r>
        <w:rPr>
          <w:rtl/>
        </w:rPr>
        <w:t xml:space="preserve"> </w:t>
      </w:r>
      <w:r w:rsidRPr="00C469AD">
        <w:rPr>
          <w:rtl/>
        </w:rPr>
        <w:t>استنتاجه</w:t>
      </w:r>
      <w:r>
        <w:rPr>
          <w:rtl/>
        </w:rPr>
        <w:t xml:space="preserve"> </w:t>
      </w:r>
      <w:r w:rsidRPr="00C469AD">
        <w:rPr>
          <w:rtl/>
        </w:rPr>
        <w:t>بأن</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لا</w:t>
      </w:r>
      <w:r>
        <w:rPr>
          <w:rtl/>
        </w:rPr>
        <w:t xml:space="preserve"> </w:t>
      </w:r>
      <w:r w:rsidRPr="00C469AD">
        <w:rPr>
          <w:rtl/>
        </w:rPr>
        <w:t>يمكن</w:t>
      </w:r>
      <w:r>
        <w:rPr>
          <w:rtl/>
        </w:rPr>
        <w:t xml:space="preserve"> </w:t>
      </w:r>
      <w:r w:rsidRPr="00C469AD">
        <w:rPr>
          <w:rtl/>
        </w:rPr>
        <w:t>اعتبارها</w:t>
      </w:r>
      <w:r>
        <w:rPr>
          <w:rtl/>
        </w:rPr>
        <w:t xml:space="preserve"> </w:t>
      </w:r>
      <w:r w:rsidRPr="00C469AD">
        <w:rPr>
          <w:rtl/>
        </w:rPr>
        <w:t>امرأة</w:t>
      </w:r>
      <w:r>
        <w:rPr>
          <w:rtl/>
        </w:rPr>
        <w:t xml:space="preserve"> </w:t>
      </w:r>
      <w:r w:rsidRPr="00C469AD">
        <w:rPr>
          <w:rtl/>
        </w:rPr>
        <w:t>عزباء</w:t>
      </w:r>
      <w:r>
        <w:rPr>
          <w:rtl/>
        </w:rPr>
        <w:t xml:space="preserve"> </w:t>
      </w:r>
      <w:r w:rsidRPr="00C469AD">
        <w:rPr>
          <w:rtl/>
        </w:rPr>
        <w:t>لن</w:t>
      </w:r>
      <w:r>
        <w:rPr>
          <w:rtl/>
        </w:rPr>
        <w:t xml:space="preserve"> </w:t>
      </w:r>
      <w:r w:rsidRPr="00C469AD">
        <w:rPr>
          <w:rtl/>
        </w:rPr>
        <w:t>تتوافر</w:t>
      </w:r>
      <w:r>
        <w:rPr>
          <w:rtl/>
        </w:rPr>
        <w:t xml:space="preserve"> </w:t>
      </w:r>
      <w:r w:rsidRPr="00C469AD">
        <w:rPr>
          <w:rtl/>
        </w:rPr>
        <w:t>لها</w:t>
      </w:r>
      <w:r>
        <w:rPr>
          <w:rtl/>
        </w:rPr>
        <w:t xml:space="preserve"> </w:t>
      </w:r>
      <w:r w:rsidRPr="00C469AD">
        <w:rPr>
          <w:rtl/>
        </w:rPr>
        <w:t>شبكة</w:t>
      </w:r>
      <w:r>
        <w:rPr>
          <w:rtl/>
        </w:rPr>
        <w:t xml:space="preserve"> </w:t>
      </w:r>
      <w:r w:rsidRPr="00C469AD">
        <w:rPr>
          <w:rtl/>
        </w:rPr>
        <w:t>دعم</w:t>
      </w:r>
      <w:r>
        <w:rPr>
          <w:rtl/>
        </w:rPr>
        <w:t xml:space="preserve"> </w:t>
      </w:r>
      <w:r w:rsidRPr="00C469AD">
        <w:rPr>
          <w:rtl/>
        </w:rPr>
        <w:t>من</w:t>
      </w:r>
      <w:r>
        <w:rPr>
          <w:rtl/>
        </w:rPr>
        <w:t xml:space="preserve"> </w:t>
      </w:r>
      <w:r w:rsidRPr="00C469AD">
        <w:rPr>
          <w:rtl/>
        </w:rPr>
        <w:t>الذكور</w:t>
      </w:r>
      <w:r>
        <w:rPr>
          <w:rtl/>
        </w:rPr>
        <w:t xml:space="preserve"> </w:t>
      </w:r>
      <w:r w:rsidRPr="00C469AD">
        <w:rPr>
          <w:rtl/>
        </w:rPr>
        <w:t>إذا</w:t>
      </w:r>
      <w:r>
        <w:rPr>
          <w:rtl/>
        </w:rPr>
        <w:t xml:space="preserve"> </w:t>
      </w:r>
      <w:r w:rsidRPr="00C469AD">
        <w:rPr>
          <w:rtl/>
        </w:rPr>
        <w:t>أعيدت</w:t>
      </w:r>
      <w:r>
        <w:rPr>
          <w:rtl/>
        </w:rPr>
        <w:t xml:space="preserve"> </w:t>
      </w:r>
      <w:r w:rsidRPr="00C469AD">
        <w:rPr>
          <w:rtl/>
        </w:rPr>
        <w:t>إلى</w:t>
      </w:r>
      <w:r>
        <w:rPr>
          <w:rtl/>
        </w:rPr>
        <w:t xml:space="preserve"> </w:t>
      </w:r>
      <w:r w:rsidRPr="00C469AD">
        <w:rPr>
          <w:rtl/>
        </w:rPr>
        <w:t>بلدها</w:t>
      </w:r>
      <w:r>
        <w:rPr>
          <w:rtl/>
        </w:rPr>
        <w:t xml:space="preserve"> </w:t>
      </w:r>
      <w:r w:rsidRPr="00C469AD">
        <w:rPr>
          <w:rtl/>
        </w:rPr>
        <w:t>الأصلي</w:t>
      </w:r>
      <w:r>
        <w:rPr>
          <w:rtl/>
        </w:rPr>
        <w:t xml:space="preserve">، </w:t>
      </w:r>
      <w:r w:rsidRPr="00C469AD">
        <w:rPr>
          <w:rtl/>
        </w:rPr>
        <w:t>بالنظر</w:t>
      </w:r>
      <w:r>
        <w:rPr>
          <w:rtl/>
        </w:rPr>
        <w:t xml:space="preserve"> </w:t>
      </w:r>
      <w:r w:rsidRPr="00C469AD">
        <w:rPr>
          <w:rtl/>
        </w:rPr>
        <w:t>إلى</w:t>
      </w:r>
      <w:r>
        <w:rPr>
          <w:rtl/>
        </w:rPr>
        <w:t xml:space="preserve"> </w:t>
      </w:r>
      <w:r w:rsidRPr="00C469AD">
        <w:rPr>
          <w:rtl/>
        </w:rPr>
        <w:t>أن</w:t>
      </w:r>
      <w:r>
        <w:rPr>
          <w:rtl/>
        </w:rPr>
        <w:t xml:space="preserve"> </w:t>
      </w:r>
      <w:r w:rsidRPr="00C469AD">
        <w:rPr>
          <w:rtl/>
        </w:rPr>
        <w:t>لديها</w:t>
      </w:r>
      <w:r>
        <w:rPr>
          <w:rtl/>
        </w:rPr>
        <w:t xml:space="preserve">، </w:t>
      </w:r>
      <w:r w:rsidRPr="00C469AD">
        <w:rPr>
          <w:rtl/>
        </w:rPr>
        <w:t>على</w:t>
      </w:r>
      <w:r>
        <w:rPr>
          <w:rtl/>
        </w:rPr>
        <w:t xml:space="preserve"> </w:t>
      </w:r>
      <w:r w:rsidRPr="00C469AD">
        <w:rPr>
          <w:rtl/>
        </w:rPr>
        <w:t>نحو</w:t>
      </w:r>
      <w:r>
        <w:rPr>
          <w:rtl/>
        </w:rPr>
        <w:t xml:space="preserve"> </w:t>
      </w:r>
      <w:r w:rsidRPr="00C469AD">
        <w:rPr>
          <w:rtl/>
        </w:rPr>
        <w:t>ما</w:t>
      </w:r>
      <w:r>
        <w:rPr>
          <w:rtl/>
        </w:rPr>
        <w:t xml:space="preserve"> </w:t>
      </w:r>
      <w:r w:rsidRPr="00C469AD">
        <w:rPr>
          <w:rtl/>
        </w:rPr>
        <w:t>ذكرت</w:t>
      </w:r>
      <w:r>
        <w:rPr>
          <w:rtl/>
        </w:rPr>
        <w:t xml:space="preserve"> </w:t>
      </w:r>
      <w:r w:rsidRPr="00C469AD">
        <w:rPr>
          <w:rtl/>
        </w:rPr>
        <w:t>طوال</w:t>
      </w:r>
      <w:r>
        <w:rPr>
          <w:rtl/>
        </w:rPr>
        <w:t xml:space="preserve"> </w:t>
      </w:r>
      <w:r w:rsidRPr="00C469AD">
        <w:rPr>
          <w:rtl/>
        </w:rPr>
        <w:t>فترة</w:t>
      </w:r>
      <w:r>
        <w:rPr>
          <w:rtl/>
        </w:rPr>
        <w:t xml:space="preserve"> </w:t>
      </w:r>
      <w:r w:rsidRPr="00C469AD">
        <w:rPr>
          <w:rtl/>
        </w:rPr>
        <w:t>إجراءات</w:t>
      </w:r>
      <w:r>
        <w:rPr>
          <w:rtl/>
        </w:rPr>
        <w:t xml:space="preserve"> </w:t>
      </w:r>
      <w:r w:rsidRPr="00C469AD">
        <w:rPr>
          <w:rtl/>
        </w:rPr>
        <w:t>اللجوء</w:t>
      </w:r>
      <w:r>
        <w:rPr>
          <w:rtl/>
        </w:rPr>
        <w:t xml:space="preserve">، </w:t>
      </w:r>
      <w:r w:rsidRPr="00C469AD">
        <w:rPr>
          <w:rtl/>
        </w:rPr>
        <w:t>شقيقين</w:t>
      </w:r>
      <w:r>
        <w:rPr>
          <w:rtl/>
        </w:rPr>
        <w:t xml:space="preserve"> </w:t>
      </w:r>
      <w:r w:rsidRPr="00C469AD">
        <w:rPr>
          <w:rtl/>
        </w:rPr>
        <w:t>ووالدين</w:t>
      </w:r>
      <w:r>
        <w:rPr>
          <w:rtl/>
        </w:rPr>
        <w:t xml:space="preserve"> </w:t>
      </w:r>
      <w:r w:rsidRPr="00C469AD">
        <w:rPr>
          <w:rtl/>
        </w:rPr>
        <w:t>لا</w:t>
      </w:r>
      <w:r>
        <w:rPr>
          <w:rtl/>
        </w:rPr>
        <w:t xml:space="preserve"> </w:t>
      </w:r>
      <w:r w:rsidRPr="00C469AD">
        <w:rPr>
          <w:rtl/>
        </w:rPr>
        <w:t>يزالون</w:t>
      </w:r>
      <w:r>
        <w:rPr>
          <w:rtl/>
        </w:rPr>
        <w:t xml:space="preserve"> </w:t>
      </w:r>
      <w:r w:rsidRPr="00C469AD">
        <w:rPr>
          <w:rtl/>
        </w:rPr>
        <w:t>يعيشون</w:t>
      </w:r>
      <w:r>
        <w:rPr>
          <w:rtl/>
        </w:rPr>
        <w:t xml:space="preserve"> </w:t>
      </w:r>
      <w:r w:rsidRPr="00C469AD">
        <w:rPr>
          <w:rtl/>
        </w:rPr>
        <w:t>في</w:t>
      </w:r>
      <w:r>
        <w:rPr>
          <w:rtl/>
        </w:rPr>
        <w:t xml:space="preserve"> </w:t>
      </w:r>
      <w:r w:rsidRPr="00C469AD">
        <w:rPr>
          <w:rtl/>
        </w:rPr>
        <w:t>الصومال</w:t>
      </w:r>
      <w:r w:rsidR="002C22F5">
        <w:rPr>
          <w:rtl/>
        </w:rPr>
        <w:t>.</w:t>
      </w:r>
    </w:p>
    <w:p w14:paraId="43CEE71A" w14:textId="77777777" w:rsidR="0017150D" w:rsidRPr="00C469AD" w:rsidRDefault="0017150D" w:rsidP="0017150D">
      <w:pPr>
        <w:pStyle w:val="SingleTxt"/>
        <w:rPr>
          <w:rtl/>
        </w:rPr>
      </w:pPr>
      <w:r w:rsidRPr="00C469AD">
        <w:rPr>
          <w:rtl/>
        </w:rPr>
        <w:t>٦</w:t>
      </w:r>
      <w:r>
        <w:rPr>
          <w:rtl/>
        </w:rPr>
        <w:t>-</w:t>
      </w:r>
      <w:r w:rsidRPr="00C469AD">
        <w:rPr>
          <w:rtl/>
        </w:rPr>
        <w:t>٥</w:t>
      </w:r>
      <w:r>
        <w:rPr>
          <w:rtl/>
        </w:rPr>
        <w:tab/>
      </w:r>
      <w:r w:rsidRPr="00D80D75">
        <w:rPr>
          <w:spacing w:val="-2"/>
          <w:rtl/>
        </w:rPr>
        <w:t>وفيما يتعلق بدفع صاحبة الرسالة بأن ملاحظات الدولة الطرف بشأن قضيتها ستكون متحيزةً حتما، لأن حالتها استُخدمت مثالا على رسائل ما كان يجب قط أن تسجلها اللجنة</w:t>
      </w:r>
      <w:r>
        <w:rPr>
          <w:rtl/>
        </w:rPr>
        <w:t xml:space="preserve"> (</w:t>
      </w:r>
      <w:r w:rsidRPr="00C469AD">
        <w:rPr>
          <w:rtl/>
        </w:rPr>
        <w:t>انظر</w:t>
      </w:r>
      <w:r>
        <w:rPr>
          <w:rtl/>
        </w:rPr>
        <w:t xml:space="preserve"> </w:t>
      </w:r>
      <w:r w:rsidRPr="00C469AD">
        <w:rPr>
          <w:rtl/>
        </w:rPr>
        <w:t>الفقرتين</w:t>
      </w:r>
      <w:r>
        <w:rPr>
          <w:rtl/>
        </w:rPr>
        <w:t xml:space="preserve"> </w:t>
      </w:r>
      <w:r w:rsidRPr="00C469AD">
        <w:rPr>
          <w:rtl/>
        </w:rPr>
        <w:t>5</w:t>
      </w:r>
      <w:r>
        <w:rPr>
          <w:rtl/>
        </w:rPr>
        <w:t>-</w:t>
      </w:r>
      <w:r w:rsidRPr="00C469AD">
        <w:rPr>
          <w:rtl/>
        </w:rPr>
        <w:t>1</w:t>
      </w:r>
      <w:r>
        <w:rPr>
          <w:rtl/>
        </w:rPr>
        <w:t xml:space="preserve"> </w:t>
      </w:r>
      <w:r w:rsidRPr="00C469AD">
        <w:rPr>
          <w:rtl/>
        </w:rPr>
        <w:t>و</w:t>
      </w:r>
      <w:r>
        <w:rPr>
          <w:rFonts w:hint="cs"/>
          <w:rtl/>
        </w:rPr>
        <w:t> </w:t>
      </w:r>
      <w:r w:rsidRPr="00C469AD">
        <w:rPr>
          <w:rtl/>
        </w:rPr>
        <w:t>5</w:t>
      </w:r>
      <w:r>
        <w:rPr>
          <w:rtl/>
        </w:rPr>
        <w:t>-</w:t>
      </w:r>
      <w:r w:rsidRPr="00C469AD">
        <w:rPr>
          <w:rtl/>
        </w:rPr>
        <w:t>2</w:t>
      </w:r>
      <w:r>
        <w:rPr>
          <w:rtl/>
        </w:rPr>
        <w:t xml:space="preserve">)، </w:t>
      </w:r>
      <w:r w:rsidRPr="00C469AD">
        <w:rPr>
          <w:rtl/>
        </w:rPr>
        <w:t>فإن</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ما</w:t>
      </w:r>
      <w:r>
        <w:rPr>
          <w:rtl/>
        </w:rPr>
        <w:t xml:space="preserve"> </w:t>
      </w:r>
      <w:r w:rsidRPr="00C469AD">
        <w:rPr>
          <w:rtl/>
        </w:rPr>
        <w:t>زالت</w:t>
      </w:r>
      <w:r>
        <w:rPr>
          <w:rtl/>
        </w:rPr>
        <w:t xml:space="preserve"> </w:t>
      </w:r>
      <w:r w:rsidRPr="00C469AD">
        <w:rPr>
          <w:rtl/>
        </w:rPr>
        <w:t>عند</w:t>
      </w:r>
      <w:r>
        <w:rPr>
          <w:rtl/>
        </w:rPr>
        <w:t xml:space="preserve"> </w:t>
      </w:r>
      <w:r w:rsidRPr="00C469AD">
        <w:rPr>
          <w:rtl/>
        </w:rPr>
        <w:t>موقفها</w:t>
      </w:r>
      <w:r>
        <w:rPr>
          <w:rtl/>
        </w:rPr>
        <w:t xml:space="preserve">، </w:t>
      </w:r>
      <w:r w:rsidRPr="00C469AD">
        <w:rPr>
          <w:rtl/>
        </w:rPr>
        <w:t>نظرا</w:t>
      </w:r>
      <w:r>
        <w:rPr>
          <w:rtl/>
        </w:rPr>
        <w:t xml:space="preserve"> </w:t>
      </w:r>
      <w:r w:rsidRPr="00C469AD">
        <w:rPr>
          <w:rtl/>
        </w:rPr>
        <w:t>لأن</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لم</w:t>
      </w:r>
      <w:r>
        <w:rPr>
          <w:rtl/>
        </w:rPr>
        <w:t xml:space="preserve"> </w:t>
      </w:r>
      <w:r w:rsidRPr="00C469AD">
        <w:rPr>
          <w:rtl/>
        </w:rPr>
        <w:t>تقدم</w:t>
      </w:r>
      <w:r>
        <w:rPr>
          <w:rtl/>
        </w:rPr>
        <w:t xml:space="preserve"> </w:t>
      </w:r>
      <w:r w:rsidRPr="00C469AD">
        <w:rPr>
          <w:rtl/>
        </w:rPr>
        <w:t>دليلا</w:t>
      </w:r>
      <w:r>
        <w:rPr>
          <w:rtl/>
        </w:rPr>
        <w:t xml:space="preserve"> </w:t>
      </w:r>
      <w:r w:rsidRPr="00C469AD">
        <w:rPr>
          <w:rtl/>
        </w:rPr>
        <w:t>على</w:t>
      </w:r>
      <w:r>
        <w:rPr>
          <w:rtl/>
        </w:rPr>
        <w:t xml:space="preserve"> </w:t>
      </w:r>
      <w:r w:rsidRPr="00C469AD">
        <w:rPr>
          <w:rtl/>
        </w:rPr>
        <w:t>ادعائها</w:t>
      </w:r>
      <w:r>
        <w:rPr>
          <w:rtl/>
        </w:rPr>
        <w:t xml:space="preserve"> </w:t>
      </w:r>
      <w:r w:rsidRPr="00C469AD">
        <w:rPr>
          <w:rtl/>
        </w:rPr>
        <w:t>بأن</w:t>
      </w:r>
      <w:r>
        <w:rPr>
          <w:rtl/>
        </w:rPr>
        <w:t xml:space="preserve"> </w:t>
      </w:r>
      <w:r w:rsidRPr="00C469AD">
        <w:rPr>
          <w:rtl/>
        </w:rPr>
        <w:t>هناك</w:t>
      </w:r>
      <w:r>
        <w:rPr>
          <w:rtl/>
        </w:rPr>
        <w:t xml:space="preserve"> </w:t>
      </w:r>
      <w:r w:rsidRPr="00C469AD">
        <w:rPr>
          <w:rtl/>
        </w:rPr>
        <w:t>أسباباً</w:t>
      </w:r>
      <w:r>
        <w:rPr>
          <w:rtl/>
        </w:rPr>
        <w:t xml:space="preserve"> </w:t>
      </w:r>
      <w:r w:rsidRPr="00C469AD">
        <w:rPr>
          <w:rtl/>
        </w:rPr>
        <w:t>وجيهة</w:t>
      </w:r>
      <w:r>
        <w:rPr>
          <w:rtl/>
        </w:rPr>
        <w:t xml:space="preserve"> </w:t>
      </w:r>
      <w:r w:rsidRPr="00C469AD">
        <w:rPr>
          <w:rtl/>
        </w:rPr>
        <w:t>تدعو</w:t>
      </w:r>
      <w:r>
        <w:rPr>
          <w:rtl/>
        </w:rPr>
        <w:t xml:space="preserve"> </w:t>
      </w:r>
      <w:r w:rsidRPr="00C469AD">
        <w:rPr>
          <w:rtl/>
        </w:rPr>
        <w:t>إلى</w:t>
      </w:r>
      <w:r>
        <w:rPr>
          <w:rtl/>
        </w:rPr>
        <w:t xml:space="preserve"> </w:t>
      </w:r>
      <w:r w:rsidRPr="00C469AD">
        <w:rPr>
          <w:rtl/>
        </w:rPr>
        <w:t>الاعتقاد</w:t>
      </w:r>
      <w:r>
        <w:rPr>
          <w:rtl/>
        </w:rPr>
        <w:t xml:space="preserve"> </w:t>
      </w:r>
      <w:r w:rsidRPr="00C469AD">
        <w:rPr>
          <w:rtl/>
        </w:rPr>
        <w:t>بأن</w:t>
      </w:r>
      <w:r>
        <w:rPr>
          <w:rtl/>
        </w:rPr>
        <w:t xml:space="preserve"> </w:t>
      </w:r>
      <w:r w:rsidRPr="00C469AD">
        <w:rPr>
          <w:rtl/>
        </w:rPr>
        <w:t>إعادتها</w:t>
      </w:r>
      <w:r>
        <w:rPr>
          <w:rtl/>
        </w:rPr>
        <w:t xml:space="preserve"> </w:t>
      </w:r>
      <w:r w:rsidRPr="00C469AD">
        <w:rPr>
          <w:rtl/>
        </w:rPr>
        <w:t>هي</w:t>
      </w:r>
      <w:r>
        <w:rPr>
          <w:rtl/>
        </w:rPr>
        <w:t xml:space="preserve"> </w:t>
      </w:r>
      <w:r w:rsidRPr="00C469AD">
        <w:rPr>
          <w:rtl/>
        </w:rPr>
        <w:t>وابنها</w:t>
      </w:r>
      <w:r>
        <w:rPr>
          <w:rtl/>
        </w:rPr>
        <w:t xml:space="preserve"> </w:t>
      </w:r>
      <w:r w:rsidRPr="00C469AD">
        <w:rPr>
          <w:rtl/>
        </w:rPr>
        <w:t>إلى</w:t>
      </w:r>
      <w:r>
        <w:rPr>
          <w:rtl/>
        </w:rPr>
        <w:t xml:space="preserve"> </w:t>
      </w:r>
      <w:r w:rsidRPr="00C469AD">
        <w:rPr>
          <w:rtl/>
        </w:rPr>
        <w:t>الصومال</w:t>
      </w:r>
      <w:r>
        <w:rPr>
          <w:rtl/>
        </w:rPr>
        <w:t xml:space="preserve"> </w:t>
      </w:r>
      <w:r w:rsidRPr="00C469AD">
        <w:rPr>
          <w:rtl/>
        </w:rPr>
        <w:t>ستشكل</w:t>
      </w:r>
      <w:r>
        <w:rPr>
          <w:rtl/>
        </w:rPr>
        <w:t xml:space="preserve"> </w:t>
      </w:r>
      <w:r w:rsidRPr="00C469AD">
        <w:rPr>
          <w:rtl/>
        </w:rPr>
        <w:t>انتهاكا</w:t>
      </w:r>
      <w:r>
        <w:rPr>
          <w:rtl/>
        </w:rPr>
        <w:t xml:space="preserve"> </w:t>
      </w:r>
      <w:r w:rsidRPr="00C469AD">
        <w:rPr>
          <w:rtl/>
        </w:rPr>
        <w:t>لأحكام</w:t>
      </w:r>
      <w:r>
        <w:rPr>
          <w:rtl/>
        </w:rPr>
        <w:t xml:space="preserve"> </w:t>
      </w:r>
      <w:r w:rsidRPr="00C469AD">
        <w:rPr>
          <w:rtl/>
        </w:rPr>
        <w:t>الاتفاقية</w:t>
      </w:r>
      <w:r>
        <w:rPr>
          <w:rtl/>
        </w:rPr>
        <w:t xml:space="preserve">، </w:t>
      </w:r>
      <w:r w:rsidRPr="00C469AD">
        <w:rPr>
          <w:rtl/>
        </w:rPr>
        <w:t>بما</w:t>
      </w:r>
      <w:r>
        <w:rPr>
          <w:rtl/>
        </w:rPr>
        <w:t xml:space="preserve"> </w:t>
      </w:r>
      <w:r w:rsidRPr="00C469AD">
        <w:rPr>
          <w:rtl/>
        </w:rPr>
        <w:t>في</w:t>
      </w:r>
      <w:r>
        <w:rPr>
          <w:rtl/>
        </w:rPr>
        <w:t xml:space="preserve"> </w:t>
      </w:r>
      <w:r w:rsidRPr="00C469AD">
        <w:rPr>
          <w:rtl/>
        </w:rPr>
        <w:t>ذلك</w:t>
      </w:r>
      <w:r>
        <w:rPr>
          <w:rtl/>
        </w:rPr>
        <w:t xml:space="preserve"> </w:t>
      </w:r>
      <w:r w:rsidRPr="00C469AD">
        <w:rPr>
          <w:rtl/>
        </w:rPr>
        <w:t>المادة</w:t>
      </w:r>
      <w:r>
        <w:rPr>
          <w:rtl/>
        </w:rPr>
        <w:t xml:space="preserve"> </w:t>
      </w:r>
      <w:r w:rsidRPr="00C469AD">
        <w:rPr>
          <w:rtl/>
        </w:rPr>
        <w:t>٢</w:t>
      </w:r>
      <w:r>
        <w:rPr>
          <w:rtl/>
        </w:rPr>
        <w:t xml:space="preserve"> (</w:t>
      </w:r>
      <w:r w:rsidRPr="00C469AD">
        <w:rPr>
          <w:rtl/>
        </w:rPr>
        <w:t>د</w:t>
      </w:r>
      <w:r>
        <w:rPr>
          <w:rtl/>
        </w:rPr>
        <w:t xml:space="preserve">). </w:t>
      </w:r>
      <w:r w:rsidRPr="00C469AD">
        <w:rPr>
          <w:rtl/>
        </w:rPr>
        <w:t>وتضيف</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أن</w:t>
      </w:r>
      <w:r>
        <w:rPr>
          <w:rtl/>
        </w:rPr>
        <w:t xml:space="preserve"> </w:t>
      </w:r>
      <w:r w:rsidRPr="00C469AD">
        <w:rPr>
          <w:rtl/>
        </w:rPr>
        <w:t>المجلس</w:t>
      </w:r>
      <w:r>
        <w:rPr>
          <w:rtl/>
        </w:rPr>
        <w:t xml:space="preserve"> </w:t>
      </w:r>
      <w:r w:rsidRPr="00C469AD">
        <w:rPr>
          <w:rtl/>
        </w:rPr>
        <w:t>هيئةٌ</w:t>
      </w:r>
      <w:r>
        <w:rPr>
          <w:rtl/>
        </w:rPr>
        <w:t xml:space="preserve"> </w:t>
      </w:r>
      <w:r w:rsidRPr="00C469AD">
        <w:rPr>
          <w:rtl/>
        </w:rPr>
        <w:t>شبه</w:t>
      </w:r>
      <w:r>
        <w:rPr>
          <w:rtl/>
        </w:rPr>
        <w:t xml:space="preserve"> </w:t>
      </w:r>
      <w:r w:rsidRPr="00C469AD">
        <w:rPr>
          <w:rtl/>
        </w:rPr>
        <w:t>قضائية</w:t>
      </w:r>
      <w:r>
        <w:rPr>
          <w:rtl/>
        </w:rPr>
        <w:t xml:space="preserve"> </w:t>
      </w:r>
      <w:r w:rsidRPr="00C469AD">
        <w:rPr>
          <w:rtl/>
        </w:rPr>
        <w:t>مستقلة</w:t>
      </w:r>
      <w:r>
        <w:rPr>
          <w:rtl/>
        </w:rPr>
        <w:t xml:space="preserve">، </w:t>
      </w:r>
      <w:r w:rsidRPr="00C469AD">
        <w:rPr>
          <w:rtl/>
        </w:rPr>
        <w:t>وأن</w:t>
      </w:r>
      <w:r>
        <w:rPr>
          <w:rtl/>
        </w:rPr>
        <w:t xml:space="preserve"> </w:t>
      </w:r>
      <w:r w:rsidRPr="00C469AD">
        <w:rPr>
          <w:rtl/>
        </w:rPr>
        <w:t>الحكومة</w:t>
      </w:r>
      <w:r>
        <w:rPr>
          <w:rtl/>
        </w:rPr>
        <w:t xml:space="preserve"> </w:t>
      </w:r>
      <w:r w:rsidRPr="00C469AD">
        <w:rPr>
          <w:rtl/>
        </w:rPr>
        <w:t>لا</w:t>
      </w:r>
      <w:r>
        <w:rPr>
          <w:rtl/>
        </w:rPr>
        <w:t xml:space="preserve"> </w:t>
      </w:r>
      <w:r w:rsidRPr="00C469AD">
        <w:rPr>
          <w:rtl/>
        </w:rPr>
        <w:t>يمكن</w:t>
      </w:r>
      <w:r>
        <w:rPr>
          <w:rtl/>
        </w:rPr>
        <w:t xml:space="preserve"> </w:t>
      </w:r>
      <w:r w:rsidRPr="00C469AD">
        <w:rPr>
          <w:rtl/>
        </w:rPr>
        <w:t>أن</w:t>
      </w:r>
      <w:r>
        <w:rPr>
          <w:rtl/>
        </w:rPr>
        <w:t xml:space="preserve"> </w:t>
      </w:r>
      <w:r w:rsidRPr="00C469AD">
        <w:rPr>
          <w:rtl/>
        </w:rPr>
        <w:t>تصدر</w:t>
      </w:r>
      <w:r>
        <w:rPr>
          <w:rtl/>
        </w:rPr>
        <w:t xml:space="preserve"> </w:t>
      </w:r>
      <w:r w:rsidRPr="00C469AD">
        <w:rPr>
          <w:rtl/>
        </w:rPr>
        <w:t>توجيهات</w:t>
      </w:r>
      <w:r>
        <w:rPr>
          <w:rtl/>
        </w:rPr>
        <w:t xml:space="preserve"> </w:t>
      </w:r>
      <w:r w:rsidRPr="00C469AD">
        <w:rPr>
          <w:rtl/>
        </w:rPr>
        <w:t>له</w:t>
      </w:r>
      <w:r>
        <w:rPr>
          <w:rtl/>
        </w:rPr>
        <w:t xml:space="preserve"> </w:t>
      </w:r>
      <w:r w:rsidRPr="00C469AD">
        <w:rPr>
          <w:rtl/>
        </w:rPr>
        <w:t>بشأن</w:t>
      </w:r>
      <w:r>
        <w:rPr>
          <w:rtl/>
        </w:rPr>
        <w:t xml:space="preserve"> </w:t>
      </w:r>
      <w:r w:rsidRPr="00C469AD">
        <w:rPr>
          <w:rtl/>
        </w:rPr>
        <w:t>القرارات</w:t>
      </w:r>
      <w:r>
        <w:rPr>
          <w:rtl/>
        </w:rPr>
        <w:t xml:space="preserve"> </w:t>
      </w:r>
      <w:r w:rsidRPr="00C469AD">
        <w:rPr>
          <w:rtl/>
        </w:rPr>
        <w:t>التي</w:t>
      </w:r>
      <w:r>
        <w:rPr>
          <w:rtl/>
        </w:rPr>
        <w:t xml:space="preserve"> </w:t>
      </w:r>
      <w:r w:rsidRPr="00C469AD">
        <w:rPr>
          <w:rtl/>
        </w:rPr>
        <w:t>يتعين</w:t>
      </w:r>
      <w:r>
        <w:rPr>
          <w:rtl/>
        </w:rPr>
        <w:t xml:space="preserve"> </w:t>
      </w:r>
      <w:r w:rsidRPr="00C469AD">
        <w:rPr>
          <w:rtl/>
        </w:rPr>
        <w:t>اتخاذها</w:t>
      </w:r>
      <w:r>
        <w:rPr>
          <w:rtl/>
        </w:rPr>
        <w:t xml:space="preserve"> </w:t>
      </w:r>
      <w:r w:rsidRPr="00C469AD">
        <w:rPr>
          <w:rtl/>
        </w:rPr>
        <w:t>في</w:t>
      </w:r>
      <w:r>
        <w:rPr>
          <w:rtl/>
        </w:rPr>
        <w:t xml:space="preserve"> </w:t>
      </w:r>
      <w:r w:rsidRPr="00C469AD">
        <w:rPr>
          <w:rtl/>
        </w:rPr>
        <w:t>كل</w:t>
      </w:r>
      <w:r>
        <w:rPr>
          <w:rtl/>
        </w:rPr>
        <w:t xml:space="preserve"> </w:t>
      </w:r>
      <w:r w:rsidRPr="00C469AD">
        <w:rPr>
          <w:rtl/>
        </w:rPr>
        <w:t>حالة</w:t>
      </w:r>
      <w:r>
        <w:rPr>
          <w:rtl/>
        </w:rPr>
        <w:t xml:space="preserve"> </w:t>
      </w:r>
      <w:r w:rsidRPr="00C469AD">
        <w:rPr>
          <w:rtl/>
        </w:rPr>
        <w:t>من</w:t>
      </w:r>
      <w:r>
        <w:rPr>
          <w:rtl/>
        </w:rPr>
        <w:t xml:space="preserve"> </w:t>
      </w:r>
      <w:r w:rsidRPr="00C469AD">
        <w:rPr>
          <w:rtl/>
        </w:rPr>
        <w:t>الحالات</w:t>
      </w:r>
      <w:r>
        <w:rPr>
          <w:rtl/>
        </w:rPr>
        <w:t xml:space="preserve">. </w:t>
      </w:r>
      <w:r w:rsidRPr="00C469AD">
        <w:rPr>
          <w:rtl/>
        </w:rPr>
        <w:t>وعلاوة</w:t>
      </w:r>
      <w:r>
        <w:rPr>
          <w:rtl/>
        </w:rPr>
        <w:t xml:space="preserve"> </w:t>
      </w:r>
      <w:r w:rsidRPr="00C469AD">
        <w:rPr>
          <w:rtl/>
        </w:rPr>
        <w:t>على</w:t>
      </w:r>
      <w:r>
        <w:rPr>
          <w:rtl/>
        </w:rPr>
        <w:t xml:space="preserve"> </w:t>
      </w:r>
      <w:r w:rsidRPr="00C469AD">
        <w:rPr>
          <w:rtl/>
        </w:rPr>
        <w:t>ذلك</w:t>
      </w:r>
      <w:r>
        <w:rPr>
          <w:rtl/>
        </w:rPr>
        <w:t xml:space="preserve">، </w:t>
      </w:r>
      <w:r w:rsidRPr="00C469AD">
        <w:rPr>
          <w:rtl/>
        </w:rPr>
        <w:t>لم</w:t>
      </w:r>
      <w:r>
        <w:rPr>
          <w:rtl/>
        </w:rPr>
        <w:t xml:space="preserve"> </w:t>
      </w:r>
      <w:r w:rsidRPr="00C469AD">
        <w:rPr>
          <w:rtl/>
        </w:rPr>
        <w:t>يقدّم</w:t>
      </w:r>
      <w:r>
        <w:rPr>
          <w:rtl/>
        </w:rPr>
        <w:t xml:space="preserve"> </w:t>
      </w:r>
      <w:r w:rsidRPr="00C469AD">
        <w:rPr>
          <w:rtl/>
        </w:rPr>
        <w:t>المجلس</w:t>
      </w:r>
      <w:r>
        <w:rPr>
          <w:rtl/>
        </w:rPr>
        <w:t xml:space="preserve"> </w:t>
      </w:r>
      <w:r w:rsidRPr="00C469AD">
        <w:rPr>
          <w:rtl/>
        </w:rPr>
        <w:t>تفاصيل</w:t>
      </w:r>
      <w:r>
        <w:rPr>
          <w:rtl/>
        </w:rPr>
        <w:t xml:space="preserve"> </w:t>
      </w:r>
      <w:r w:rsidRPr="00C469AD">
        <w:rPr>
          <w:rtl/>
        </w:rPr>
        <w:t>عن</w:t>
      </w:r>
      <w:r>
        <w:rPr>
          <w:rtl/>
        </w:rPr>
        <w:t xml:space="preserve"> </w:t>
      </w:r>
      <w:r w:rsidRPr="00C469AD">
        <w:rPr>
          <w:rtl/>
        </w:rPr>
        <w:t>طبيعة</w:t>
      </w:r>
      <w:r>
        <w:rPr>
          <w:rtl/>
        </w:rPr>
        <w:t xml:space="preserve"> </w:t>
      </w:r>
      <w:r w:rsidRPr="00C469AD">
        <w:rPr>
          <w:rtl/>
        </w:rPr>
        <w:t>الحالات</w:t>
      </w:r>
      <w:r>
        <w:rPr>
          <w:rtl/>
        </w:rPr>
        <w:t xml:space="preserve"> </w:t>
      </w:r>
      <w:r w:rsidRPr="00C469AD">
        <w:rPr>
          <w:rtl/>
        </w:rPr>
        <w:t>التي</w:t>
      </w:r>
      <w:r>
        <w:rPr>
          <w:rtl/>
        </w:rPr>
        <w:t xml:space="preserve"> </w:t>
      </w:r>
      <w:r w:rsidRPr="00C469AD">
        <w:rPr>
          <w:rtl/>
        </w:rPr>
        <w:t>كانت</w:t>
      </w:r>
      <w:r>
        <w:rPr>
          <w:rtl/>
        </w:rPr>
        <w:t xml:space="preserve"> </w:t>
      </w:r>
      <w:r w:rsidRPr="00C469AD">
        <w:rPr>
          <w:rtl/>
        </w:rPr>
        <w:t>محل</w:t>
      </w:r>
      <w:r>
        <w:rPr>
          <w:rtl/>
        </w:rPr>
        <w:t xml:space="preserve"> </w:t>
      </w:r>
      <w:r w:rsidRPr="00C469AD">
        <w:rPr>
          <w:rtl/>
        </w:rPr>
        <w:t>شكوى</w:t>
      </w:r>
      <w:r>
        <w:rPr>
          <w:rtl/>
        </w:rPr>
        <w:t xml:space="preserve"> </w:t>
      </w:r>
      <w:r w:rsidRPr="00C469AD">
        <w:rPr>
          <w:rtl/>
        </w:rPr>
        <w:t>عندما</w:t>
      </w:r>
      <w:r>
        <w:rPr>
          <w:rtl/>
        </w:rPr>
        <w:t xml:space="preserve"> </w:t>
      </w:r>
      <w:r w:rsidRPr="00C469AD">
        <w:rPr>
          <w:rtl/>
        </w:rPr>
        <w:t>عُرضت</w:t>
      </w:r>
      <w:r>
        <w:rPr>
          <w:rtl/>
        </w:rPr>
        <w:t xml:space="preserve"> </w:t>
      </w:r>
      <w:r w:rsidRPr="00C469AD">
        <w:rPr>
          <w:rtl/>
        </w:rPr>
        <w:t>على</w:t>
      </w:r>
      <w:r>
        <w:rPr>
          <w:rtl/>
        </w:rPr>
        <w:t xml:space="preserve"> </w:t>
      </w:r>
      <w:r w:rsidRPr="00C469AD">
        <w:rPr>
          <w:rtl/>
        </w:rPr>
        <w:t>البرلمان</w:t>
      </w:r>
      <w:r>
        <w:rPr>
          <w:rtl/>
        </w:rPr>
        <w:t xml:space="preserve"> </w:t>
      </w:r>
      <w:r w:rsidRPr="00C469AD">
        <w:rPr>
          <w:rtl/>
        </w:rPr>
        <w:t>مسوّدة</w:t>
      </w:r>
      <w:r>
        <w:rPr>
          <w:rtl/>
        </w:rPr>
        <w:t xml:space="preserve"> </w:t>
      </w:r>
      <w:r w:rsidRPr="00C469AD">
        <w:rPr>
          <w:rtl/>
        </w:rPr>
        <w:t>القانون</w:t>
      </w:r>
      <w:r>
        <w:rPr>
          <w:rtl/>
        </w:rPr>
        <w:t xml:space="preserve"> </w:t>
      </w:r>
      <w:r w:rsidRPr="00C469AD">
        <w:rPr>
          <w:rtl/>
        </w:rPr>
        <w:t>رقم</w:t>
      </w:r>
      <w:r>
        <w:rPr>
          <w:rtl/>
        </w:rPr>
        <w:t xml:space="preserve"> </w:t>
      </w:r>
      <w:r w:rsidRPr="00C469AD">
        <w:rPr>
          <w:lang w:val="en-GB"/>
        </w:rPr>
        <w:t>L97</w:t>
      </w:r>
      <w:r>
        <w:rPr>
          <w:rtl/>
        </w:rPr>
        <w:t xml:space="preserve">، </w:t>
      </w:r>
      <w:r w:rsidRPr="00C469AD">
        <w:rPr>
          <w:rtl/>
        </w:rPr>
        <w:t>التي</w:t>
      </w:r>
      <w:r>
        <w:rPr>
          <w:rtl/>
        </w:rPr>
        <w:t xml:space="preserve"> </w:t>
      </w:r>
      <w:r w:rsidRPr="00C469AD">
        <w:rPr>
          <w:rtl/>
        </w:rPr>
        <w:t>قدمتها</w:t>
      </w:r>
      <w:r>
        <w:rPr>
          <w:rtl/>
        </w:rPr>
        <w:t xml:space="preserve"> </w:t>
      </w:r>
      <w:r w:rsidRPr="00C469AD">
        <w:rPr>
          <w:rtl/>
        </w:rPr>
        <w:t>وزارة</w:t>
      </w:r>
      <w:r>
        <w:rPr>
          <w:rtl/>
        </w:rPr>
        <w:t xml:space="preserve"> </w:t>
      </w:r>
      <w:r w:rsidRPr="00C469AD">
        <w:rPr>
          <w:rtl/>
        </w:rPr>
        <w:t>العدل</w:t>
      </w:r>
      <w:r>
        <w:rPr>
          <w:rtl/>
        </w:rPr>
        <w:t xml:space="preserve"> </w:t>
      </w:r>
      <w:r w:rsidRPr="00C469AD">
        <w:rPr>
          <w:rtl/>
        </w:rPr>
        <w:t>في</w:t>
      </w:r>
      <w:r>
        <w:rPr>
          <w:rtl/>
        </w:rPr>
        <w:t xml:space="preserve"> </w:t>
      </w:r>
      <w:r w:rsidRPr="00C469AD">
        <w:rPr>
          <w:rtl/>
        </w:rPr>
        <w:t>١٦</w:t>
      </w:r>
      <w:r>
        <w:rPr>
          <w:rtl/>
        </w:rPr>
        <w:t xml:space="preserve"> </w:t>
      </w:r>
      <w:r w:rsidRPr="00C469AD">
        <w:rPr>
          <w:rtl/>
        </w:rPr>
        <w:t>كانون</w:t>
      </w:r>
      <w:r>
        <w:rPr>
          <w:rtl/>
        </w:rPr>
        <w:t xml:space="preserve"> </w:t>
      </w:r>
      <w:r w:rsidRPr="00C469AD">
        <w:rPr>
          <w:rtl/>
        </w:rPr>
        <w:t>الأول</w:t>
      </w:r>
      <w:r>
        <w:rPr>
          <w:rtl/>
        </w:rPr>
        <w:t>/</w:t>
      </w:r>
      <w:r w:rsidRPr="00C469AD">
        <w:rPr>
          <w:rtl/>
        </w:rPr>
        <w:t>ديسمبر</w:t>
      </w:r>
      <w:r>
        <w:rPr>
          <w:rtl/>
        </w:rPr>
        <w:t xml:space="preserve"> </w:t>
      </w:r>
      <w:r w:rsidRPr="00C469AD">
        <w:rPr>
          <w:rtl/>
        </w:rPr>
        <w:t>٢٠١٥</w:t>
      </w:r>
      <w:r>
        <w:rPr>
          <w:rtl/>
        </w:rPr>
        <w:t xml:space="preserve">. </w:t>
      </w:r>
      <w:r w:rsidRPr="00C469AD">
        <w:rPr>
          <w:rtl/>
        </w:rPr>
        <w:t>وفي</w:t>
      </w:r>
      <w:r>
        <w:rPr>
          <w:rtl/>
        </w:rPr>
        <w:t xml:space="preserve"> </w:t>
      </w:r>
      <w:r w:rsidRPr="00C469AD">
        <w:rPr>
          <w:rtl/>
        </w:rPr>
        <w:t>ضوء</w:t>
      </w:r>
      <w:r>
        <w:rPr>
          <w:rtl/>
        </w:rPr>
        <w:t xml:space="preserve"> </w:t>
      </w:r>
      <w:r w:rsidRPr="00C469AD">
        <w:rPr>
          <w:rtl/>
        </w:rPr>
        <w:t>هذه</w:t>
      </w:r>
      <w:r>
        <w:rPr>
          <w:rtl/>
        </w:rPr>
        <w:t xml:space="preserve"> </w:t>
      </w:r>
      <w:r w:rsidRPr="00C469AD">
        <w:rPr>
          <w:rtl/>
        </w:rPr>
        <w:t>الخلفية</w:t>
      </w:r>
      <w:r>
        <w:rPr>
          <w:rtl/>
        </w:rPr>
        <w:t xml:space="preserve">، </w:t>
      </w:r>
      <w:r w:rsidRPr="00C469AD">
        <w:rPr>
          <w:rtl/>
        </w:rPr>
        <w:t>ترى</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أن</w:t>
      </w:r>
      <w:r>
        <w:rPr>
          <w:rtl/>
        </w:rPr>
        <w:t xml:space="preserve"> </w:t>
      </w:r>
      <w:r w:rsidRPr="00C469AD">
        <w:rPr>
          <w:rtl/>
        </w:rPr>
        <w:t>ما</w:t>
      </w:r>
      <w:r>
        <w:rPr>
          <w:rtl/>
        </w:rPr>
        <w:t xml:space="preserve"> </w:t>
      </w:r>
      <w:r w:rsidRPr="00C469AD">
        <w:rPr>
          <w:rtl/>
        </w:rPr>
        <w:t>تزعمه</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من</w:t>
      </w:r>
      <w:r>
        <w:rPr>
          <w:rtl/>
        </w:rPr>
        <w:t xml:space="preserve"> </w:t>
      </w:r>
      <w:r w:rsidRPr="00C469AD">
        <w:rPr>
          <w:rtl/>
        </w:rPr>
        <w:t>خشية</w:t>
      </w:r>
      <w:r>
        <w:rPr>
          <w:rtl/>
        </w:rPr>
        <w:t xml:space="preserve"> </w:t>
      </w:r>
      <w:r w:rsidRPr="00C469AD">
        <w:rPr>
          <w:rtl/>
        </w:rPr>
        <w:t>عدم</w:t>
      </w:r>
      <w:r>
        <w:rPr>
          <w:rtl/>
        </w:rPr>
        <w:t xml:space="preserve"> </w:t>
      </w:r>
      <w:r w:rsidRPr="00C469AD">
        <w:rPr>
          <w:rtl/>
        </w:rPr>
        <w:t>الحصول</w:t>
      </w:r>
      <w:r>
        <w:rPr>
          <w:rtl/>
        </w:rPr>
        <w:t xml:space="preserve"> </w:t>
      </w:r>
      <w:r w:rsidRPr="00C469AD">
        <w:rPr>
          <w:rtl/>
        </w:rPr>
        <w:t>على</w:t>
      </w:r>
      <w:r>
        <w:rPr>
          <w:rtl/>
        </w:rPr>
        <w:t xml:space="preserve"> </w:t>
      </w:r>
      <w:r w:rsidRPr="00C469AD">
        <w:rPr>
          <w:rtl/>
        </w:rPr>
        <w:t>محاكمة</w:t>
      </w:r>
      <w:r>
        <w:rPr>
          <w:rtl/>
        </w:rPr>
        <w:t xml:space="preserve"> </w:t>
      </w:r>
      <w:r w:rsidRPr="00C469AD">
        <w:rPr>
          <w:rtl/>
        </w:rPr>
        <w:t>عادلة</w:t>
      </w:r>
      <w:r>
        <w:rPr>
          <w:rtl/>
        </w:rPr>
        <w:t xml:space="preserve"> </w:t>
      </w:r>
      <w:r w:rsidRPr="00C469AD">
        <w:rPr>
          <w:rtl/>
        </w:rPr>
        <w:t>لا</w:t>
      </w:r>
      <w:r>
        <w:rPr>
          <w:rtl/>
        </w:rPr>
        <w:t xml:space="preserve"> </w:t>
      </w:r>
      <w:r w:rsidRPr="00C469AD">
        <w:rPr>
          <w:rtl/>
        </w:rPr>
        <w:t>يستند</w:t>
      </w:r>
      <w:r>
        <w:rPr>
          <w:rtl/>
        </w:rPr>
        <w:t xml:space="preserve"> </w:t>
      </w:r>
      <w:r w:rsidRPr="00C469AD">
        <w:rPr>
          <w:rtl/>
        </w:rPr>
        <w:t>إلى</w:t>
      </w:r>
      <w:r>
        <w:rPr>
          <w:rtl/>
        </w:rPr>
        <w:t xml:space="preserve"> </w:t>
      </w:r>
      <w:r w:rsidRPr="00C469AD">
        <w:rPr>
          <w:rtl/>
        </w:rPr>
        <w:t>أدلة</w:t>
      </w:r>
      <w:r>
        <w:rPr>
          <w:rtl/>
        </w:rPr>
        <w:t>.</w:t>
      </w:r>
    </w:p>
    <w:p w14:paraId="7384B140" w14:textId="26357D18" w:rsidR="0017150D" w:rsidRPr="00C469AD" w:rsidRDefault="0017150D" w:rsidP="0017150D">
      <w:pPr>
        <w:pStyle w:val="SingleTxt"/>
        <w:rPr>
          <w:rtl/>
        </w:rPr>
      </w:pPr>
      <w:r w:rsidRPr="00C469AD">
        <w:rPr>
          <w:rtl/>
        </w:rPr>
        <w:t>٦</w:t>
      </w:r>
      <w:r>
        <w:rPr>
          <w:rtl/>
        </w:rPr>
        <w:t>-</w:t>
      </w:r>
      <w:r w:rsidRPr="00C469AD">
        <w:rPr>
          <w:rtl/>
        </w:rPr>
        <w:t>٦</w:t>
      </w:r>
      <w:r>
        <w:rPr>
          <w:rtl/>
        </w:rPr>
        <w:tab/>
      </w:r>
      <w:r w:rsidRPr="002C22F5">
        <w:rPr>
          <w:spacing w:val="-2"/>
          <w:w w:val="99"/>
          <w:rtl/>
        </w:rPr>
        <w:t xml:space="preserve">وفيما يتعلق بالوضع العام في الصومال، بما في ذلك وضع النساء، تستند الدولة الطرف إلى النتائج التي توصل إليها المجلس وهي أن الوضع السائد ليس من النوع الذي يجعل جميع العائدين إلى البلد معرضين </w:t>
      </w:r>
      <w:r w:rsidRPr="002C22F5">
        <w:rPr>
          <w:spacing w:val="-2"/>
          <w:w w:val="99"/>
          <w:rtl/>
        </w:rPr>
        <w:lastRenderedPageBreak/>
        <w:t>لخطر الاعتداء عليهم بالمعنى المقصود في المادة ٧ (2) من قانون الأجانب. وقد أشار المجلس في</w:t>
      </w:r>
      <w:r w:rsidR="002C22F5" w:rsidRPr="002C22F5">
        <w:rPr>
          <w:rFonts w:hint="cs"/>
          <w:spacing w:val="-2"/>
          <w:w w:val="99"/>
          <w:rtl/>
        </w:rPr>
        <w:t> </w:t>
      </w:r>
      <w:r w:rsidRPr="002C22F5">
        <w:rPr>
          <w:spacing w:val="-2"/>
          <w:w w:val="99"/>
          <w:rtl/>
        </w:rPr>
        <w:t xml:space="preserve">هذا الصدد إلى الحكم السالف الذكر في قضية </w:t>
      </w:r>
      <w:r w:rsidRPr="002C22F5">
        <w:rPr>
          <w:i/>
          <w:iCs/>
          <w:spacing w:val="-2"/>
          <w:w w:val="99"/>
          <w:rtl/>
        </w:rPr>
        <w:t>ر. ه. ضد السويد</w:t>
      </w:r>
      <w:r w:rsidRPr="002C22F5">
        <w:rPr>
          <w:spacing w:val="-2"/>
          <w:w w:val="99"/>
          <w:rtl/>
        </w:rPr>
        <w:t xml:space="preserve"> وإلى المعلومات الأساسية الأخيرة</w:t>
      </w:r>
      <w:r w:rsidRPr="002C22F5">
        <w:rPr>
          <w:spacing w:val="-2"/>
          <w:w w:val="99"/>
          <w:szCs w:val="30"/>
          <w:vertAlign w:val="superscript"/>
          <w:rtl/>
        </w:rPr>
        <w:t>(</w:t>
      </w:r>
      <w:r w:rsidRPr="002C22F5">
        <w:rPr>
          <w:rStyle w:val="FootnoteReference"/>
          <w:spacing w:val="-2"/>
          <w:w w:val="99"/>
          <w:szCs w:val="30"/>
          <w:rtl/>
        </w:rPr>
        <w:footnoteReference w:id="18"/>
      </w:r>
      <w:r w:rsidRPr="002C22F5">
        <w:rPr>
          <w:spacing w:val="-2"/>
          <w:w w:val="99"/>
          <w:szCs w:val="30"/>
          <w:vertAlign w:val="superscript"/>
          <w:rtl/>
        </w:rPr>
        <w:t>)</w:t>
      </w:r>
      <w:r w:rsidRPr="002C22F5">
        <w:rPr>
          <w:rFonts w:hint="cs"/>
          <w:spacing w:val="-2"/>
          <w:w w:val="99"/>
          <w:szCs w:val="30"/>
          <w:rtl/>
        </w:rPr>
        <w:t xml:space="preserve"> </w:t>
      </w:r>
      <w:r w:rsidRPr="002C22F5">
        <w:rPr>
          <w:spacing w:val="-2"/>
          <w:w w:val="99"/>
          <w:rtl/>
        </w:rPr>
        <w:t>التي يستند إليها وجود بعثة الاتحاد الأفريقي في الصومال والقوات العسكرية الصومالية في منطقة هيران</w:t>
      </w:r>
      <w:r w:rsidR="002C22F5">
        <w:rPr>
          <w:rtl/>
        </w:rPr>
        <w:t>.</w:t>
      </w:r>
    </w:p>
    <w:p w14:paraId="4490D82A" w14:textId="4B74A9A7" w:rsidR="0017150D" w:rsidRPr="00C469AD" w:rsidRDefault="0017150D" w:rsidP="0017150D">
      <w:pPr>
        <w:pStyle w:val="SingleTxt"/>
        <w:rPr>
          <w:rtl/>
        </w:rPr>
      </w:pPr>
      <w:r w:rsidRPr="00C469AD">
        <w:rPr>
          <w:rtl/>
        </w:rPr>
        <w:t>٦</w:t>
      </w:r>
      <w:r>
        <w:rPr>
          <w:rtl/>
        </w:rPr>
        <w:t>-</w:t>
      </w:r>
      <w:r w:rsidRPr="00C469AD">
        <w:rPr>
          <w:rtl/>
        </w:rPr>
        <w:t>٧</w:t>
      </w:r>
      <w:r>
        <w:rPr>
          <w:rtl/>
        </w:rPr>
        <w:tab/>
      </w:r>
      <w:r w:rsidRPr="00C469AD">
        <w:rPr>
          <w:rtl/>
        </w:rPr>
        <w:t>وفيما</w:t>
      </w:r>
      <w:r>
        <w:rPr>
          <w:rtl/>
        </w:rPr>
        <w:t xml:space="preserve"> </w:t>
      </w:r>
      <w:r w:rsidRPr="00C469AD">
        <w:rPr>
          <w:rtl/>
        </w:rPr>
        <w:t>يتعلق</w:t>
      </w:r>
      <w:r>
        <w:rPr>
          <w:rtl/>
        </w:rPr>
        <w:t xml:space="preserve"> </w:t>
      </w:r>
      <w:r w:rsidRPr="00C469AD">
        <w:rPr>
          <w:rtl/>
        </w:rPr>
        <w:t>بحجة</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أن</w:t>
      </w:r>
      <w:r>
        <w:rPr>
          <w:rtl/>
        </w:rPr>
        <w:t xml:space="preserve"> </w:t>
      </w:r>
      <w:r w:rsidRPr="00C469AD">
        <w:rPr>
          <w:rtl/>
        </w:rPr>
        <w:t>الإجراءات</w:t>
      </w:r>
      <w:r>
        <w:rPr>
          <w:rtl/>
        </w:rPr>
        <w:t xml:space="preserve"> </w:t>
      </w:r>
      <w:r w:rsidRPr="00C469AD">
        <w:rPr>
          <w:rtl/>
        </w:rPr>
        <w:t>على</w:t>
      </w:r>
      <w:r>
        <w:rPr>
          <w:rtl/>
        </w:rPr>
        <w:t xml:space="preserve"> </w:t>
      </w:r>
      <w:r w:rsidRPr="00C469AD">
        <w:rPr>
          <w:rtl/>
        </w:rPr>
        <w:t>الصعيد</w:t>
      </w:r>
      <w:r>
        <w:rPr>
          <w:rtl/>
        </w:rPr>
        <w:t xml:space="preserve"> </w:t>
      </w:r>
      <w:r w:rsidRPr="00C469AD">
        <w:rPr>
          <w:rtl/>
        </w:rPr>
        <w:t>الوطني</w:t>
      </w:r>
      <w:r>
        <w:rPr>
          <w:rtl/>
        </w:rPr>
        <w:t xml:space="preserve"> </w:t>
      </w:r>
      <w:r w:rsidRPr="00C469AD">
        <w:rPr>
          <w:rtl/>
        </w:rPr>
        <w:t>لم</w:t>
      </w:r>
      <w:r>
        <w:rPr>
          <w:rtl/>
        </w:rPr>
        <w:t xml:space="preserve"> </w:t>
      </w:r>
      <w:r w:rsidRPr="00C469AD">
        <w:rPr>
          <w:rtl/>
        </w:rPr>
        <w:t>تأتِ</w:t>
      </w:r>
      <w:r>
        <w:rPr>
          <w:rtl/>
        </w:rPr>
        <w:t xml:space="preserve"> </w:t>
      </w:r>
      <w:r w:rsidRPr="00C469AD">
        <w:rPr>
          <w:rtl/>
        </w:rPr>
        <w:t>على</w:t>
      </w:r>
      <w:r>
        <w:rPr>
          <w:rtl/>
        </w:rPr>
        <w:t xml:space="preserve"> </w:t>
      </w:r>
      <w:r w:rsidRPr="00C469AD">
        <w:rPr>
          <w:rtl/>
        </w:rPr>
        <w:t>ذكر</w:t>
      </w:r>
      <w:r>
        <w:rPr>
          <w:rtl/>
        </w:rPr>
        <w:t xml:space="preserve"> </w:t>
      </w:r>
      <w:r w:rsidRPr="00C469AD">
        <w:rPr>
          <w:rtl/>
        </w:rPr>
        <w:t>الاتفاقية</w:t>
      </w:r>
      <w:r>
        <w:rPr>
          <w:rtl/>
        </w:rPr>
        <w:t xml:space="preserve">، </w:t>
      </w:r>
      <w:r w:rsidRPr="00C469AD">
        <w:rPr>
          <w:rtl/>
        </w:rPr>
        <w:t>تؤكد</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أنه</w:t>
      </w:r>
      <w:r>
        <w:rPr>
          <w:rtl/>
        </w:rPr>
        <w:t xml:space="preserve"> </w:t>
      </w:r>
      <w:r w:rsidRPr="00C469AD">
        <w:rPr>
          <w:rtl/>
        </w:rPr>
        <w:t>على</w:t>
      </w:r>
      <w:r>
        <w:rPr>
          <w:rtl/>
        </w:rPr>
        <w:t xml:space="preserve"> </w:t>
      </w:r>
      <w:r w:rsidRPr="00C469AD">
        <w:rPr>
          <w:rtl/>
        </w:rPr>
        <w:t>الرغم</w:t>
      </w:r>
      <w:r>
        <w:rPr>
          <w:rtl/>
        </w:rPr>
        <w:t xml:space="preserve"> </w:t>
      </w:r>
      <w:r w:rsidRPr="00C469AD">
        <w:rPr>
          <w:rtl/>
        </w:rPr>
        <w:t>من</w:t>
      </w:r>
      <w:r>
        <w:rPr>
          <w:rtl/>
        </w:rPr>
        <w:t xml:space="preserve"> </w:t>
      </w:r>
      <w:r w:rsidRPr="00C469AD">
        <w:rPr>
          <w:rtl/>
        </w:rPr>
        <w:t>أن</w:t>
      </w:r>
      <w:r>
        <w:rPr>
          <w:rtl/>
        </w:rPr>
        <w:t xml:space="preserve"> </w:t>
      </w:r>
      <w:r w:rsidRPr="00C469AD">
        <w:rPr>
          <w:rtl/>
        </w:rPr>
        <w:t>الغالبية</w:t>
      </w:r>
      <w:r>
        <w:rPr>
          <w:rtl/>
        </w:rPr>
        <w:t xml:space="preserve"> </w:t>
      </w:r>
      <w:r w:rsidRPr="00C469AD">
        <w:rPr>
          <w:rtl/>
        </w:rPr>
        <w:t>العظمى</w:t>
      </w:r>
      <w:r>
        <w:rPr>
          <w:rtl/>
        </w:rPr>
        <w:t xml:space="preserve"> </w:t>
      </w:r>
      <w:r w:rsidRPr="00C469AD">
        <w:rPr>
          <w:rtl/>
        </w:rPr>
        <w:t>من</w:t>
      </w:r>
      <w:r>
        <w:rPr>
          <w:rtl/>
        </w:rPr>
        <w:t xml:space="preserve"> </w:t>
      </w:r>
      <w:r w:rsidRPr="00C469AD">
        <w:rPr>
          <w:rtl/>
        </w:rPr>
        <w:t>قرارات</w:t>
      </w:r>
      <w:r>
        <w:rPr>
          <w:rtl/>
        </w:rPr>
        <w:t xml:space="preserve"> </w:t>
      </w:r>
      <w:r w:rsidRPr="00C469AD">
        <w:rPr>
          <w:rtl/>
        </w:rPr>
        <w:t>المجلس</w:t>
      </w:r>
      <w:r>
        <w:rPr>
          <w:rtl/>
        </w:rPr>
        <w:t xml:space="preserve"> </w:t>
      </w:r>
      <w:r w:rsidRPr="00C469AD">
        <w:rPr>
          <w:rtl/>
        </w:rPr>
        <w:t>لا</w:t>
      </w:r>
      <w:r>
        <w:rPr>
          <w:rtl/>
        </w:rPr>
        <w:t xml:space="preserve"> </w:t>
      </w:r>
      <w:r w:rsidRPr="00C469AD">
        <w:rPr>
          <w:rtl/>
        </w:rPr>
        <w:t>تشير</w:t>
      </w:r>
      <w:r>
        <w:rPr>
          <w:rtl/>
        </w:rPr>
        <w:t xml:space="preserve"> </w:t>
      </w:r>
      <w:r w:rsidRPr="00C469AD">
        <w:rPr>
          <w:rtl/>
        </w:rPr>
        <w:t>صراحةً</w:t>
      </w:r>
      <w:r>
        <w:rPr>
          <w:rtl/>
        </w:rPr>
        <w:t xml:space="preserve"> </w:t>
      </w:r>
      <w:r w:rsidRPr="00C469AD">
        <w:rPr>
          <w:rtl/>
        </w:rPr>
        <w:t>إلى</w:t>
      </w:r>
      <w:r>
        <w:rPr>
          <w:rtl/>
        </w:rPr>
        <w:t xml:space="preserve"> </w:t>
      </w:r>
      <w:r w:rsidRPr="00C469AD">
        <w:rPr>
          <w:rtl/>
        </w:rPr>
        <w:t>الاتفاقية</w:t>
      </w:r>
      <w:r>
        <w:rPr>
          <w:rtl/>
        </w:rPr>
        <w:t xml:space="preserve">، </w:t>
      </w:r>
      <w:r w:rsidRPr="00C469AD">
        <w:rPr>
          <w:rtl/>
        </w:rPr>
        <w:t>فإن</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ملزمةٌ</w:t>
      </w:r>
      <w:r>
        <w:rPr>
          <w:rtl/>
        </w:rPr>
        <w:t xml:space="preserve"> </w:t>
      </w:r>
      <w:r w:rsidRPr="00C469AD">
        <w:rPr>
          <w:rtl/>
        </w:rPr>
        <w:t>بالاتفاقيات</w:t>
      </w:r>
      <w:r>
        <w:rPr>
          <w:rtl/>
        </w:rPr>
        <w:t xml:space="preserve"> </w:t>
      </w:r>
      <w:r w:rsidRPr="00C469AD">
        <w:rPr>
          <w:rtl/>
        </w:rPr>
        <w:t>الدولية</w:t>
      </w:r>
      <w:r>
        <w:rPr>
          <w:rtl/>
        </w:rPr>
        <w:t xml:space="preserve"> </w:t>
      </w:r>
      <w:r w:rsidRPr="00C469AD">
        <w:rPr>
          <w:rtl/>
        </w:rPr>
        <w:t>التي</w:t>
      </w:r>
      <w:r>
        <w:rPr>
          <w:rtl/>
        </w:rPr>
        <w:t xml:space="preserve"> </w:t>
      </w:r>
      <w:r w:rsidRPr="00C469AD">
        <w:rPr>
          <w:rtl/>
        </w:rPr>
        <w:t>تستند</w:t>
      </w:r>
      <w:r>
        <w:rPr>
          <w:rtl/>
        </w:rPr>
        <w:t xml:space="preserve"> </w:t>
      </w:r>
      <w:r w:rsidRPr="00C469AD">
        <w:rPr>
          <w:rtl/>
        </w:rPr>
        <w:t>إليها</w:t>
      </w:r>
      <w:r>
        <w:rPr>
          <w:rtl/>
        </w:rPr>
        <w:t xml:space="preserve"> </w:t>
      </w:r>
      <w:r w:rsidRPr="00C469AD">
        <w:rPr>
          <w:rtl/>
        </w:rPr>
        <w:t>وتنبع</w:t>
      </w:r>
      <w:r>
        <w:rPr>
          <w:rtl/>
        </w:rPr>
        <w:t xml:space="preserve"> </w:t>
      </w:r>
      <w:r w:rsidRPr="00C469AD">
        <w:rPr>
          <w:rtl/>
        </w:rPr>
        <w:t>منها</w:t>
      </w:r>
      <w:r>
        <w:rPr>
          <w:rtl/>
        </w:rPr>
        <w:t xml:space="preserve"> </w:t>
      </w:r>
      <w:r w:rsidRPr="00C469AD">
        <w:rPr>
          <w:rtl/>
        </w:rPr>
        <w:t>الحمايةُ</w:t>
      </w:r>
      <w:r>
        <w:rPr>
          <w:rtl/>
        </w:rPr>
        <w:t xml:space="preserve"> </w:t>
      </w:r>
      <w:r w:rsidRPr="00C469AD">
        <w:rPr>
          <w:rtl/>
        </w:rPr>
        <w:t>الوطنية</w:t>
      </w:r>
      <w:r>
        <w:rPr>
          <w:rtl/>
        </w:rPr>
        <w:t xml:space="preserve">. </w:t>
      </w:r>
      <w:r w:rsidRPr="00C469AD">
        <w:rPr>
          <w:rtl/>
        </w:rPr>
        <w:t>وعلى</w:t>
      </w:r>
      <w:r>
        <w:rPr>
          <w:rtl/>
        </w:rPr>
        <w:t xml:space="preserve"> </w:t>
      </w:r>
      <w:r w:rsidRPr="00C469AD">
        <w:rPr>
          <w:rtl/>
        </w:rPr>
        <w:t>سبيل</w:t>
      </w:r>
      <w:r>
        <w:rPr>
          <w:rtl/>
        </w:rPr>
        <w:t xml:space="preserve"> </w:t>
      </w:r>
      <w:r w:rsidRPr="00C469AD">
        <w:rPr>
          <w:rtl/>
        </w:rPr>
        <w:t>التوضيح</w:t>
      </w:r>
      <w:r>
        <w:rPr>
          <w:rtl/>
        </w:rPr>
        <w:t xml:space="preserve">، </w:t>
      </w:r>
      <w:r w:rsidRPr="00C469AD">
        <w:rPr>
          <w:rtl/>
        </w:rPr>
        <w:t>تشير</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إلى</w:t>
      </w:r>
      <w:r>
        <w:rPr>
          <w:rtl/>
        </w:rPr>
        <w:t xml:space="preserve"> </w:t>
      </w:r>
      <w:r w:rsidRPr="00C469AD">
        <w:rPr>
          <w:rtl/>
        </w:rPr>
        <w:t>المذكرة</w:t>
      </w:r>
      <w:r>
        <w:rPr>
          <w:rtl/>
        </w:rPr>
        <w:t xml:space="preserve"> </w:t>
      </w:r>
      <w:r w:rsidRPr="00C469AD">
        <w:rPr>
          <w:rtl/>
        </w:rPr>
        <w:t>التوضيحية</w:t>
      </w:r>
      <w:r>
        <w:rPr>
          <w:rtl/>
        </w:rPr>
        <w:t xml:space="preserve"> </w:t>
      </w:r>
      <w:r w:rsidRPr="00C469AD">
        <w:rPr>
          <w:rtl/>
        </w:rPr>
        <w:t>لمسودة</w:t>
      </w:r>
      <w:r>
        <w:rPr>
          <w:rtl/>
        </w:rPr>
        <w:t xml:space="preserve"> </w:t>
      </w:r>
      <w:r w:rsidRPr="00C469AD">
        <w:rPr>
          <w:rtl/>
        </w:rPr>
        <w:t>القانون</w:t>
      </w:r>
      <w:r>
        <w:rPr>
          <w:rtl/>
        </w:rPr>
        <w:t xml:space="preserve"> </w:t>
      </w:r>
      <w:r w:rsidRPr="00C469AD">
        <w:rPr>
          <w:rtl/>
        </w:rPr>
        <w:t>المعدِّل</w:t>
      </w:r>
      <w:r>
        <w:rPr>
          <w:rtl/>
        </w:rPr>
        <w:t xml:space="preserve"> </w:t>
      </w:r>
      <w:r w:rsidRPr="00C469AD">
        <w:rPr>
          <w:rtl/>
        </w:rPr>
        <w:t>لقانون</w:t>
      </w:r>
      <w:r>
        <w:rPr>
          <w:rtl/>
        </w:rPr>
        <w:t xml:space="preserve"> </w:t>
      </w:r>
      <w:r w:rsidRPr="00C469AD">
        <w:rPr>
          <w:rtl/>
        </w:rPr>
        <w:t>الأجانب</w:t>
      </w:r>
      <w:r>
        <w:rPr>
          <w:rtl/>
        </w:rPr>
        <w:t xml:space="preserve">، </w:t>
      </w:r>
      <w:r w:rsidRPr="00C469AD">
        <w:rPr>
          <w:rtl/>
        </w:rPr>
        <w:t>فيما</w:t>
      </w:r>
      <w:r>
        <w:rPr>
          <w:rFonts w:hint="cs"/>
          <w:rtl/>
        </w:rPr>
        <w:t> </w:t>
      </w:r>
      <w:r w:rsidRPr="00C469AD">
        <w:rPr>
          <w:rtl/>
        </w:rPr>
        <w:t>يتعلق</w:t>
      </w:r>
      <w:r>
        <w:rPr>
          <w:rtl/>
        </w:rPr>
        <w:t xml:space="preserve"> </w:t>
      </w:r>
      <w:r w:rsidRPr="00C469AD">
        <w:rPr>
          <w:rtl/>
        </w:rPr>
        <w:t>بالمادة</w:t>
      </w:r>
      <w:r>
        <w:rPr>
          <w:rtl/>
        </w:rPr>
        <w:t xml:space="preserve"> </w:t>
      </w:r>
      <w:r w:rsidRPr="00C469AD">
        <w:rPr>
          <w:rtl/>
        </w:rPr>
        <w:t>٧</w:t>
      </w:r>
      <w:r>
        <w:rPr>
          <w:rtl/>
        </w:rPr>
        <w:t xml:space="preserve"> (</w:t>
      </w:r>
      <w:r w:rsidRPr="00C469AD">
        <w:rPr>
          <w:rtl/>
        </w:rPr>
        <w:t>2</w:t>
      </w:r>
      <w:r>
        <w:rPr>
          <w:rtl/>
        </w:rPr>
        <w:t xml:space="preserve">)، </w:t>
      </w:r>
      <w:r w:rsidRPr="00C469AD">
        <w:rPr>
          <w:rtl/>
        </w:rPr>
        <w:t>التي</w:t>
      </w:r>
      <w:r>
        <w:rPr>
          <w:rtl/>
        </w:rPr>
        <w:t xml:space="preserve"> </w:t>
      </w:r>
      <w:r w:rsidRPr="00C469AD">
        <w:rPr>
          <w:rtl/>
        </w:rPr>
        <w:t>تنص</w:t>
      </w:r>
      <w:r>
        <w:rPr>
          <w:rtl/>
        </w:rPr>
        <w:t xml:space="preserve"> </w:t>
      </w:r>
      <w:r w:rsidRPr="00C469AD">
        <w:rPr>
          <w:rtl/>
        </w:rPr>
        <w:t>على</w:t>
      </w:r>
      <w:r>
        <w:rPr>
          <w:rtl/>
        </w:rPr>
        <w:t xml:space="preserve"> </w:t>
      </w:r>
      <w:r w:rsidRPr="00C469AD">
        <w:rPr>
          <w:rtl/>
        </w:rPr>
        <w:t>أنه</w:t>
      </w:r>
      <w:r>
        <w:rPr>
          <w:rtl/>
        </w:rPr>
        <w:t xml:space="preserve"> </w:t>
      </w:r>
      <w:r w:rsidRPr="00C469AD">
        <w:rPr>
          <w:rtl/>
        </w:rPr>
        <w:t>ينبغي</w:t>
      </w:r>
      <w:r>
        <w:rPr>
          <w:rtl/>
        </w:rPr>
        <w:t xml:space="preserve"> </w:t>
      </w:r>
      <w:r w:rsidRPr="00C469AD">
        <w:rPr>
          <w:rtl/>
        </w:rPr>
        <w:t>إصدار</w:t>
      </w:r>
      <w:r>
        <w:rPr>
          <w:rtl/>
        </w:rPr>
        <w:t xml:space="preserve"> </w:t>
      </w:r>
      <w:r w:rsidRPr="00C469AD">
        <w:rPr>
          <w:rtl/>
        </w:rPr>
        <w:t>تصاريح</w:t>
      </w:r>
      <w:r>
        <w:rPr>
          <w:rtl/>
        </w:rPr>
        <w:t xml:space="preserve"> </w:t>
      </w:r>
      <w:r w:rsidRPr="00C469AD">
        <w:rPr>
          <w:rtl/>
        </w:rPr>
        <w:t>إقامة</w:t>
      </w:r>
      <w:r>
        <w:rPr>
          <w:rtl/>
        </w:rPr>
        <w:t xml:space="preserve"> </w:t>
      </w:r>
      <w:r w:rsidRPr="00C469AD">
        <w:rPr>
          <w:rtl/>
        </w:rPr>
        <w:t>للأجانب</w:t>
      </w:r>
      <w:r>
        <w:rPr>
          <w:rtl/>
        </w:rPr>
        <w:t xml:space="preserve"> (</w:t>
      </w:r>
      <w:r w:rsidRPr="00C469AD">
        <w:rPr>
          <w:rtl/>
        </w:rPr>
        <w:t>غير</w:t>
      </w:r>
      <w:r>
        <w:rPr>
          <w:rtl/>
        </w:rPr>
        <w:t xml:space="preserve"> </w:t>
      </w:r>
      <w:r w:rsidRPr="00C469AD">
        <w:rPr>
          <w:rtl/>
        </w:rPr>
        <w:t>أولئك</w:t>
      </w:r>
      <w:r>
        <w:rPr>
          <w:rtl/>
        </w:rPr>
        <w:t xml:space="preserve"> </w:t>
      </w:r>
      <w:r w:rsidRPr="00C469AD">
        <w:rPr>
          <w:rtl/>
        </w:rPr>
        <w:t>المشمولين</w:t>
      </w:r>
      <w:r>
        <w:rPr>
          <w:rtl/>
        </w:rPr>
        <w:t xml:space="preserve"> </w:t>
      </w:r>
      <w:r w:rsidRPr="00C469AD">
        <w:rPr>
          <w:rtl/>
        </w:rPr>
        <w:t>بالاتفاقية</w:t>
      </w:r>
      <w:r>
        <w:rPr>
          <w:rtl/>
        </w:rPr>
        <w:t xml:space="preserve"> </w:t>
      </w:r>
      <w:r w:rsidRPr="00C469AD">
        <w:rPr>
          <w:rtl/>
        </w:rPr>
        <w:t>الخاصة</w:t>
      </w:r>
      <w:r>
        <w:rPr>
          <w:rtl/>
        </w:rPr>
        <w:t xml:space="preserve"> </w:t>
      </w:r>
      <w:r w:rsidRPr="00C469AD">
        <w:rPr>
          <w:rtl/>
        </w:rPr>
        <w:t>بوضع</w:t>
      </w:r>
      <w:r>
        <w:rPr>
          <w:rtl/>
        </w:rPr>
        <w:t xml:space="preserve"> </w:t>
      </w:r>
      <w:r w:rsidRPr="00C469AD">
        <w:rPr>
          <w:rtl/>
        </w:rPr>
        <w:t>اللاجئين</w:t>
      </w:r>
      <w:r>
        <w:rPr>
          <w:rtl/>
        </w:rPr>
        <w:t xml:space="preserve"> </w:t>
      </w:r>
      <w:r w:rsidRPr="00C469AD">
        <w:rPr>
          <w:rtl/>
        </w:rPr>
        <w:t>لعام</w:t>
      </w:r>
      <w:r>
        <w:rPr>
          <w:rtl/>
        </w:rPr>
        <w:t xml:space="preserve"> </w:t>
      </w:r>
      <w:r w:rsidRPr="00C469AD">
        <w:rPr>
          <w:rtl/>
        </w:rPr>
        <w:t>1951</w:t>
      </w:r>
      <w:r>
        <w:rPr>
          <w:rtl/>
        </w:rPr>
        <w:t xml:space="preserve">) </w:t>
      </w:r>
      <w:r w:rsidRPr="00C469AD">
        <w:rPr>
          <w:rtl/>
        </w:rPr>
        <w:t>الذين</w:t>
      </w:r>
      <w:r>
        <w:rPr>
          <w:rtl/>
        </w:rPr>
        <w:t xml:space="preserve"> </w:t>
      </w:r>
      <w:r w:rsidRPr="00C469AD">
        <w:rPr>
          <w:rtl/>
        </w:rPr>
        <w:t>لهم</w:t>
      </w:r>
      <w:r>
        <w:rPr>
          <w:rtl/>
        </w:rPr>
        <w:t xml:space="preserve"> </w:t>
      </w:r>
      <w:r w:rsidRPr="00C469AD">
        <w:rPr>
          <w:rtl/>
        </w:rPr>
        <w:t>الحق</w:t>
      </w:r>
      <w:r>
        <w:rPr>
          <w:rtl/>
        </w:rPr>
        <w:t xml:space="preserve"> </w:t>
      </w:r>
      <w:r w:rsidRPr="00C469AD">
        <w:rPr>
          <w:rtl/>
        </w:rPr>
        <w:t>في</w:t>
      </w:r>
      <w:r>
        <w:rPr>
          <w:rtl/>
        </w:rPr>
        <w:t xml:space="preserve"> </w:t>
      </w:r>
      <w:r w:rsidRPr="00C469AD">
        <w:rPr>
          <w:rtl/>
        </w:rPr>
        <w:t>الحماية</w:t>
      </w:r>
      <w:r>
        <w:rPr>
          <w:rtl/>
        </w:rPr>
        <w:t xml:space="preserve"> </w:t>
      </w:r>
      <w:r w:rsidRPr="00C469AD">
        <w:rPr>
          <w:rtl/>
        </w:rPr>
        <w:t>بموجب</w:t>
      </w:r>
      <w:r>
        <w:rPr>
          <w:rtl/>
        </w:rPr>
        <w:t xml:space="preserve"> </w:t>
      </w:r>
      <w:r w:rsidRPr="00C469AD">
        <w:rPr>
          <w:rtl/>
        </w:rPr>
        <w:t>الاتفاقيات</w:t>
      </w:r>
      <w:r>
        <w:rPr>
          <w:rtl/>
        </w:rPr>
        <w:t xml:space="preserve"> </w:t>
      </w:r>
      <w:r w:rsidRPr="00C469AD">
        <w:rPr>
          <w:rtl/>
        </w:rPr>
        <w:t>التي</w:t>
      </w:r>
      <w:r>
        <w:rPr>
          <w:rtl/>
        </w:rPr>
        <w:t xml:space="preserve"> </w:t>
      </w:r>
      <w:r w:rsidRPr="00C469AD">
        <w:rPr>
          <w:rtl/>
        </w:rPr>
        <w:t>انضمت</w:t>
      </w:r>
      <w:r>
        <w:rPr>
          <w:rtl/>
        </w:rPr>
        <w:t xml:space="preserve"> </w:t>
      </w:r>
      <w:r w:rsidRPr="00C469AD">
        <w:rPr>
          <w:rtl/>
        </w:rPr>
        <w:t>إليها</w:t>
      </w:r>
      <w:r>
        <w:rPr>
          <w:rtl/>
        </w:rPr>
        <w:t xml:space="preserve"> </w:t>
      </w:r>
      <w:r w:rsidRPr="00C469AD">
        <w:rPr>
          <w:rtl/>
        </w:rPr>
        <w:t>الدانمرك</w:t>
      </w:r>
      <w:r>
        <w:rPr>
          <w:rtl/>
        </w:rPr>
        <w:t xml:space="preserve">. </w:t>
      </w:r>
      <w:r w:rsidRPr="00C469AD">
        <w:rPr>
          <w:rtl/>
        </w:rPr>
        <w:t>وتنطوي</w:t>
      </w:r>
      <w:r>
        <w:rPr>
          <w:rtl/>
        </w:rPr>
        <w:t xml:space="preserve"> </w:t>
      </w:r>
      <w:r w:rsidRPr="00C469AD">
        <w:rPr>
          <w:rtl/>
        </w:rPr>
        <w:t>المذكرة</w:t>
      </w:r>
      <w:r>
        <w:rPr>
          <w:rtl/>
        </w:rPr>
        <w:t xml:space="preserve"> </w:t>
      </w:r>
      <w:r w:rsidRPr="00C469AD">
        <w:rPr>
          <w:rtl/>
        </w:rPr>
        <w:t>كذلك</w:t>
      </w:r>
      <w:r>
        <w:rPr>
          <w:rtl/>
        </w:rPr>
        <w:t xml:space="preserve"> </w:t>
      </w:r>
      <w:r w:rsidRPr="00C469AD">
        <w:rPr>
          <w:rtl/>
        </w:rPr>
        <w:t>على</w:t>
      </w:r>
      <w:r>
        <w:rPr>
          <w:rtl/>
        </w:rPr>
        <w:t xml:space="preserve"> </w:t>
      </w:r>
      <w:r w:rsidRPr="00C469AD">
        <w:rPr>
          <w:rtl/>
        </w:rPr>
        <w:t>شرح</w:t>
      </w:r>
      <w:r>
        <w:rPr>
          <w:rtl/>
        </w:rPr>
        <w:t xml:space="preserve"> </w:t>
      </w:r>
      <w:r w:rsidRPr="00C469AD">
        <w:rPr>
          <w:rtl/>
        </w:rPr>
        <w:t>يفيد</w:t>
      </w:r>
      <w:r>
        <w:rPr>
          <w:rtl/>
        </w:rPr>
        <w:t xml:space="preserve"> </w:t>
      </w:r>
      <w:r w:rsidRPr="00C469AD">
        <w:rPr>
          <w:rtl/>
        </w:rPr>
        <w:t>بأن</w:t>
      </w:r>
      <w:r>
        <w:rPr>
          <w:rtl/>
        </w:rPr>
        <w:t xml:space="preserve"> </w:t>
      </w:r>
      <w:r w:rsidRPr="00C469AD">
        <w:rPr>
          <w:rtl/>
        </w:rPr>
        <w:t>المادة</w:t>
      </w:r>
      <w:r>
        <w:rPr>
          <w:rtl/>
        </w:rPr>
        <w:t xml:space="preserve"> </w:t>
      </w:r>
      <w:r w:rsidRPr="00C469AD">
        <w:rPr>
          <w:rtl/>
        </w:rPr>
        <w:t>٧</w:t>
      </w:r>
      <w:r>
        <w:rPr>
          <w:rtl/>
        </w:rPr>
        <w:t xml:space="preserve"> (</w:t>
      </w:r>
      <w:r w:rsidRPr="00C469AD">
        <w:rPr>
          <w:rtl/>
        </w:rPr>
        <w:t>2</w:t>
      </w:r>
      <w:r>
        <w:rPr>
          <w:rtl/>
        </w:rPr>
        <w:t xml:space="preserve">) </w:t>
      </w:r>
      <w:r w:rsidRPr="00C469AD">
        <w:rPr>
          <w:rtl/>
        </w:rPr>
        <w:t>صيغت</w:t>
      </w:r>
      <w:r>
        <w:rPr>
          <w:rtl/>
        </w:rPr>
        <w:t xml:space="preserve"> </w:t>
      </w:r>
      <w:r w:rsidRPr="00C469AD">
        <w:rPr>
          <w:rtl/>
        </w:rPr>
        <w:t>وفقاً</w:t>
      </w:r>
      <w:r>
        <w:rPr>
          <w:rtl/>
        </w:rPr>
        <w:t xml:space="preserve"> </w:t>
      </w:r>
      <w:r w:rsidRPr="00C469AD">
        <w:rPr>
          <w:rtl/>
        </w:rPr>
        <w:t>للمادة</w:t>
      </w:r>
      <w:r>
        <w:rPr>
          <w:rFonts w:hint="cs"/>
          <w:rtl/>
        </w:rPr>
        <w:t> </w:t>
      </w:r>
      <w:r w:rsidRPr="00C469AD">
        <w:rPr>
          <w:rtl/>
        </w:rPr>
        <w:t>٣</w:t>
      </w:r>
      <w:r>
        <w:rPr>
          <w:rtl/>
        </w:rPr>
        <w:t xml:space="preserve"> </w:t>
      </w:r>
      <w:r w:rsidRPr="00C469AD">
        <w:rPr>
          <w:rtl/>
        </w:rPr>
        <w:t>من</w:t>
      </w:r>
      <w:r>
        <w:rPr>
          <w:rtl/>
        </w:rPr>
        <w:t xml:space="preserve"> </w:t>
      </w:r>
      <w:r w:rsidRPr="00C469AD">
        <w:rPr>
          <w:rtl/>
        </w:rPr>
        <w:t>الاتفاقية</w:t>
      </w:r>
      <w:r>
        <w:rPr>
          <w:rtl/>
        </w:rPr>
        <w:t xml:space="preserve"> </w:t>
      </w:r>
      <w:r w:rsidRPr="00C469AD">
        <w:rPr>
          <w:rtl/>
        </w:rPr>
        <w:t>الأوروبية</w:t>
      </w:r>
      <w:r>
        <w:rPr>
          <w:rtl/>
        </w:rPr>
        <w:t xml:space="preserve"> </w:t>
      </w:r>
      <w:r w:rsidRPr="00C469AD">
        <w:rPr>
          <w:rtl/>
        </w:rPr>
        <w:t>لحماية</w:t>
      </w:r>
      <w:r>
        <w:rPr>
          <w:rtl/>
        </w:rPr>
        <w:t xml:space="preserve"> </w:t>
      </w:r>
      <w:r w:rsidRPr="00C469AD">
        <w:rPr>
          <w:rtl/>
        </w:rPr>
        <w:t>حقوق</w:t>
      </w:r>
      <w:r>
        <w:rPr>
          <w:rtl/>
        </w:rPr>
        <w:t xml:space="preserve"> </w:t>
      </w:r>
      <w:r w:rsidRPr="00C469AD">
        <w:rPr>
          <w:rtl/>
        </w:rPr>
        <w:t>الإنسان</w:t>
      </w:r>
      <w:r>
        <w:rPr>
          <w:rtl/>
        </w:rPr>
        <w:t xml:space="preserve"> </w:t>
      </w:r>
      <w:r w:rsidRPr="00C469AD">
        <w:rPr>
          <w:rtl/>
        </w:rPr>
        <w:t>والحريات</w:t>
      </w:r>
      <w:r>
        <w:rPr>
          <w:rtl/>
        </w:rPr>
        <w:t xml:space="preserve"> </w:t>
      </w:r>
      <w:r w:rsidRPr="00C469AD">
        <w:rPr>
          <w:rtl/>
        </w:rPr>
        <w:t>الأساسية</w:t>
      </w:r>
      <w:r>
        <w:rPr>
          <w:rtl/>
        </w:rPr>
        <w:t xml:space="preserve"> </w:t>
      </w:r>
      <w:r w:rsidRPr="00C469AD">
        <w:rPr>
          <w:rtl/>
        </w:rPr>
        <w:t>وبروتوكولها</w:t>
      </w:r>
      <w:r>
        <w:rPr>
          <w:rtl/>
        </w:rPr>
        <w:t xml:space="preserve"> </w:t>
      </w:r>
      <w:r w:rsidRPr="00C469AD">
        <w:rPr>
          <w:rtl/>
        </w:rPr>
        <w:t>رقم</w:t>
      </w:r>
      <w:r>
        <w:rPr>
          <w:rtl/>
        </w:rPr>
        <w:t xml:space="preserve"> </w:t>
      </w:r>
      <w:r w:rsidRPr="00C469AD">
        <w:rPr>
          <w:rtl/>
        </w:rPr>
        <w:t>٦</w:t>
      </w:r>
      <w:r>
        <w:rPr>
          <w:rtl/>
        </w:rPr>
        <w:t xml:space="preserve">، </w:t>
      </w:r>
      <w:r w:rsidRPr="00C469AD">
        <w:rPr>
          <w:rtl/>
        </w:rPr>
        <w:t>وكذلك</w:t>
      </w:r>
      <w:r>
        <w:rPr>
          <w:rtl/>
        </w:rPr>
        <w:t xml:space="preserve"> </w:t>
      </w:r>
      <w:r w:rsidRPr="00C469AD">
        <w:rPr>
          <w:rtl/>
        </w:rPr>
        <w:t>المادة</w:t>
      </w:r>
      <w:r>
        <w:rPr>
          <w:rtl/>
        </w:rPr>
        <w:t xml:space="preserve"> </w:t>
      </w:r>
      <w:r w:rsidRPr="00C469AD">
        <w:rPr>
          <w:rtl/>
        </w:rPr>
        <w:t>٣</w:t>
      </w:r>
      <w:r>
        <w:rPr>
          <w:rtl/>
        </w:rPr>
        <w:t xml:space="preserve"> </w:t>
      </w:r>
      <w:r w:rsidRPr="00C469AD">
        <w:rPr>
          <w:rtl/>
        </w:rPr>
        <w:t>من</w:t>
      </w:r>
      <w:r>
        <w:rPr>
          <w:rtl/>
        </w:rPr>
        <w:t xml:space="preserve"> </w:t>
      </w:r>
      <w:r w:rsidRPr="00C469AD">
        <w:rPr>
          <w:rtl/>
        </w:rPr>
        <w:t>اتفاقية</w:t>
      </w:r>
      <w:r>
        <w:rPr>
          <w:rtl/>
        </w:rPr>
        <w:t xml:space="preserve"> </w:t>
      </w:r>
      <w:r w:rsidRPr="00C469AD">
        <w:rPr>
          <w:rtl/>
        </w:rPr>
        <w:t>مناهضة</w:t>
      </w:r>
      <w:r>
        <w:rPr>
          <w:rtl/>
        </w:rPr>
        <w:t xml:space="preserve"> </w:t>
      </w:r>
      <w:r w:rsidRPr="00C469AD">
        <w:rPr>
          <w:rtl/>
        </w:rPr>
        <w:t>التعذيب</w:t>
      </w:r>
      <w:r>
        <w:rPr>
          <w:rtl/>
        </w:rPr>
        <w:t xml:space="preserve"> </w:t>
      </w:r>
      <w:r w:rsidRPr="00C469AD">
        <w:rPr>
          <w:rtl/>
        </w:rPr>
        <w:t>وغيره</w:t>
      </w:r>
      <w:r>
        <w:rPr>
          <w:rtl/>
        </w:rPr>
        <w:t xml:space="preserve"> </w:t>
      </w:r>
      <w:r w:rsidRPr="00C469AD">
        <w:rPr>
          <w:rtl/>
        </w:rPr>
        <w:t>من</w:t>
      </w:r>
      <w:r>
        <w:rPr>
          <w:rtl/>
        </w:rPr>
        <w:t xml:space="preserve"> </w:t>
      </w:r>
      <w:r w:rsidRPr="00C469AD">
        <w:rPr>
          <w:rtl/>
        </w:rPr>
        <w:t>ضروب</w:t>
      </w:r>
      <w:r>
        <w:rPr>
          <w:rtl/>
        </w:rPr>
        <w:t xml:space="preserve"> </w:t>
      </w:r>
      <w:r w:rsidRPr="00C469AD">
        <w:rPr>
          <w:rtl/>
        </w:rPr>
        <w:t>المعاملة</w:t>
      </w:r>
      <w:r>
        <w:rPr>
          <w:rtl/>
        </w:rPr>
        <w:t xml:space="preserve"> </w:t>
      </w:r>
      <w:r w:rsidRPr="00C469AD">
        <w:rPr>
          <w:rtl/>
        </w:rPr>
        <w:t>أو</w:t>
      </w:r>
      <w:r>
        <w:rPr>
          <w:rtl/>
        </w:rPr>
        <w:t xml:space="preserve"> </w:t>
      </w:r>
      <w:r w:rsidRPr="00C469AD">
        <w:rPr>
          <w:rtl/>
        </w:rPr>
        <w:t>العقوبة</w:t>
      </w:r>
      <w:r>
        <w:rPr>
          <w:rtl/>
        </w:rPr>
        <w:t xml:space="preserve"> </w:t>
      </w:r>
      <w:r w:rsidRPr="00C469AD">
        <w:rPr>
          <w:rtl/>
        </w:rPr>
        <w:t>القاسية</w:t>
      </w:r>
      <w:r>
        <w:rPr>
          <w:rtl/>
        </w:rPr>
        <w:t xml:space="preserve"> </w:t>
      </w:r>
      <w:r w:rsidRPr="00C469AD">
        <w:rPr>
          <w:rtl/>
        </w:rPr>
        <w:t>أو</w:t>
      </w:r>
      <w:r>
        <w:rPr>
          <w:rtl/>
        </w:rPr>
        <w:t xml:space="preserve"> </w:t>
      </w:r>
      <w:r w:rsidRPr="00C469AD">
        <w:rPr>
          <w:rtl/>
        </w:rPr>
        <w:t>اللاإنسانية</w:t>
      </w:r>
      <w:r>
        <w:rPr>
          <w:rtl/>
        </w:rPr>
        <w:t xml:space="preserve"> </w:t>
      </w:r>
      <w:r w:rsidRPr="00C469AD">
        <w:rPr>
          <w:rtl/>
        </w:rPr>
        <w:t>أو</w:t>
      </w:r>
      <w:r>
        <w:rPr>
          <w:rFonts w:hint="cs"/>
          <w:rtl/>
        </w:rPr>
        <w:t> </w:t>
      </w:r>
      <w:r w:rsidRPr="00C469AD">
        <w:rPr>
          <w:rtl/>
        </w:rPr>
        <w:t>المهينة</w:t>
      </w:r>
      <w:r>
        <w:rPr>
          <w:rtl/>
        </w:rPr>
        <w:t xml:space="preserve">. </w:t>
      </w:r>
      <w:r w:rsidRPr="00C469AD">
        <w:rPr>
          <w:rtl/>
        </w:rPr>
        <w:t>وبطبيعة</w:t>
      </w:r>
      <w:r>
        <w:rPr>
          <w:rtl/>
        </w:rPr>
        <w:t xml:space="preserve"> </w:t>
      </w:r>
      <w:r w:rsidRPr="00C469AD">
        <w:rPr>
          <w:rtl/>
        </w:rPr>
        <w:t>الحال</w:t>
      </w:r>
      <w:r>
        <w:rPr>
          <w:rtl/>
        </w:rPr>
        <w:t xml:space="preserve">، </w:t>
      </w:r>
      <w:r w:rsidRPr="00C469AD">
        <w:rPr>
          <w:rtl/>
        </w:rPr>
        <w:t>يضطلع</w:t>
      </w:r>
      <w:r>
        <w:rPr>
          <w:rtl/>
        </w:rPr>
        <w:t xml:space="preserve"> </w:t>
      </w:r>
      <w:r w:rsidRPr="00C469AD">
        <w:rPr>
          <w:rtl/>
        </w:rPr>
        <w:t>المجلس</w:t>
      </w:r>
      <w:r>
        <w:rPr>
          <w:rtl/>
        </w:rPr>
        <w:t xml:space="preserve"> </w:t>
      </w:r>
      <w:r w:rsidRPr="00C469AD">
        <w:rPr>
          <w:rtl/>
        </w:rPr>
        <w:t>أيضا</w:t>
      </w:r>
      <w:r>
        <w:rPr>
          <w:rtl/>
        </w:rPr>
        <w:t xml:space="preserve">، </w:t>
      </w:r>
      <w:r w:rsidRPr="00C469AD">
        <w:rPr>
          <w:rtl/>
        </w:rPr>
        <w:t>في</w:t>
      </w:r>
      <w:r>
        <w:rPr>
          <w:rtl/>
        </w:rPr>
        <w:t xml:space="preserve"> </w:t>
      </w:r>
      <w:r w:rsidRPr="00C469AD">
        <w:rPr>
          <w:rtl/>
        </w:rPr>
        <w:t>إطار</w:t>
      </w:r>
      <w:r>
        <w:rPr>
          <w:rtl/>
        </w:rPr>
        <w:t xml:space="preserve"> </w:t>
      </w:r>
      <w:r w:rsidRPr="00C469AD">
        <w:rPr>
          <w:rtl/>
        </w:rPr>
        <w:t>تحليله</w:t>
      </w:r>
      <w:r>
        <w:rPr>
          <w:rtl/>
        </w:rPr>
        <w:t xml:space="preserve"> </w:t>
      </w:r>
      <w:r w:rsidRPr="00C469AD">
        <w:rPr>
          <w:rtl/>
        </w:rPr>
        <w:t>لعدم</w:t>
      </w:r>
      <w:r>
        <w:rPr>
          <w:rtl/>
        </w:rPr>
        <w:t xml:space="preserve"> </w:t>
      </w:r>
      <w:r w:rsidRPr="00C469AD">
        <w:rPr>
          <w:rtl/>
        </w:rPr>
        <w:t>الإعادة</w:t>
      </w:r>
      <w:r>
        <w:rPr>
          <w:rtl/>
        </w:rPr>
        <w:t xml:space="preserve"> </w:t>
      </w:r>
      <w:r w:rsidRPr="00C469AD">
        <w:rPr>
          <w:rtl/>
        </w:rPr>
        <w:t>القسرية</w:t>
      </w:r>
      <w:r>
        <w:rPr>
          <w:rtl/>
        </w:rPr>
        <w:t xml:space="preserve">، </w:t>
      </w:r>
      <w:r w:rsidRPr="00C469AD">
        <w:rPr>
          <w:rtl/>
        </w:rPr>
        <w:t>بتقييم</w:t>
      </w:r>
      <w:r>
        <w:rPr>
          <w:rtl/>
        </w:rPr>
        <w:t xml:space="preserve"> </w:t>
      </w:r>
      <w:r w:rsidRPr="00C469AD">
        <w:rPr>
          <w:rtl/>
        </w:rPr>
        <w:t>لأشكال</w:t>
      </w:r>
      <w:r>
        <w:rPr>
          <w:rtl/>
        </w:rPr>
        <w:t xml:space="preserve"> </w:t>
      </w:r>
      <w:r w:rsidRPr="00C469AD">
        <w:rPr>
          <w:rtl/>
        </w:rPr>
        <w:t>التمييز</w:t>
      </w:r>
      <w:r>
        <w:rPr>
          <w:rtl/>
        </w:rPr>
        <w:t xml:space="preserve"> </w:t>
      </w:r>
      <w:r w:rsidRPr="00C469AD">
        <w:rPr>
          <w:rtl/>
        </w:rPr>
        <w:t>ضد</w:t>
      </w:r>
      <w:r>
        <w:rPr>
          <w:rtl/>
        </w:rPr>
        <w:t xml:space="preserve"> </w:t>
      </w:r>
      <w:r w:rsidRPr="00C469AD">
        <w:rPr>
          <w:rtl/>
        </w:rPr>
        <w:t>المرأة</w:t>
      </w:r>
      <w:r>
        <w:rPr>
          <w:rtl/>
        </w:rPr>
        <w:t xml:space="preserve"> </w:t>
      </w:r>
      <w:r w:rsidRPr="00C469AD">
        <w:rPr>
          <w:rtl/>
        </w:rPr>
        <w:t>التي</w:t>
      </w:r>
      <w:r>
        <w:rPr>
          <w:rtl/>
        </w:rPr>
        <w:t xml:space="preserve"> </w:t>
      </w:r>
      <w:r w:rsidRPr="00C469AD">
        <w:rPr>
          <w:rtl/>
        </w:rPr>
        <w:t>يُحتمل</w:t>
      </w:r>
      <w:r>
        <w:rPr>
          <w:rtl/>
        </w:rPr>
        <w:t xml:space="preserve"> </w:t>
      </w:r>
      <w:r w:rsidRPr="00C469AD">
        <w:rPr>
          <w:rtl/>
        </w:rPr>
        <w:t>أن</w:t>
      </w:r>
      <w:r>
        <w:rPr>
          <w:rtl/>
        </w:rPr>
        <w:t xml:space="preserve"> </w:t>
      </w:r>
      <w:r w:rsidRPr="00C469AD">
        <w:rPr>
          <w:rtl/>
        </w:rPr>
        <w:t>تتعرض</w:t>
      </w:r>
      <w:r>
        <w:rPr>
          <w:rtl/>
        </w:rPr>
        <w:t xml:space="preserve"> </w:t>
      </w:r>
      <w:r w:rsidRPr="00C469AD">
        <w:rPr>
          <w:rtl/>
        </w:rPr>
        <w:t>لها</w:t>
      </w:r>
      <w:r>
        <w:rPr>
          <w:rtl/>
        </w:rPr>
        <w:t xml:space="preserve"> </w:t>
      </w:r>
      <w:r w:rsidRPr="00C469AD">
        <w:rPr>
          <w:rtl/>
        </w:rPr>
        <w:t>ملتمسات</w:t>
      </w:r>
      <w:r>
        <w:rPr>
          <w:rtl/>
        </w:rPr>
        <w:t xml:space="preserve"> </w:t>
      </w:r>
      <w:r w:rsidRPr="00C469AD">
        <w:rPr>
          <w:rtl/>
        </w:rPr>
        <w:t>اللجوء</w:t>
      </w:r>
      <w:r>
        <w:rPr>
          <w:rtl/>
        </w:rPr>
        <w:t xml:space="preserve"> </w:t>
      </w:r>
      <w:r w:rsidRPr="00C469AD">
        <w:rPr>
          <w:rtl/>
        </w:rPr>
        <w:t>في</w:t>
      </w:r>
      <w:r>
        <w:rPr>
          <w:rtl/>
        </w:rPr>
        <w:t xml:space="preserve"> </w:t>
      </w:r>
      <w:r w:rsidRPr="00C469AD">
        <w:rPr>
          <w:rtl/>
        </w:rPr>
        <w:t>حالات</w:t>
      </w:r>
      <w:r>
        <w:rPr>
          <w:rtl/>
        </w:rPr>
        <w:t xml:space="preserve"> </w:t>
      </w:r>
      <w:r w:rsidRPr="00C469AD">
        <w:rPr>
          <w:rtl/>
        </w:rPr>
        <w:t>العودة</w:t>
      </w:r>
      <w:r>
        <w:rPr>
          <w:rtl/>
        </w:rPr>
        <w:t xml:space="preserve">، </w:t>
      </w:r>
      <w:r w:rsidRPr="00C469AD">
        <w:rPr>
          <w:rtl/>
        </w:rPr>
        <w:t>وأي</w:t>
      </w:r>
      <w:r>
        <w:rPr>
          <w:rtl/>
        </w:rPr>
        <w:t xml:space="preserve"> </w:t>
      </w:r>
      <w:r w:rsidRPr="00C469AD">
        <w:rPr>
          <w:rtl/>
        </w:rPr>
        <w:t>تقييم</w:t>
      </w:r>
      <w:r>
        <w:rPr>
          <w:rtl/>
        </w:rPr>
        <w:t xml:space="preserve"> </w:t>
      </w:r>
      <w:r w:rsidRPr="00C469AD">
        <w:rPr>
          <w:rtl/>
        </w:rPr>
        <w:t>بموجب</w:t>
      </w:r>
      <w:r>
        <w:rPr>
          <w:rtl/>
        </w:rPr>
        <w:t xml:space="preserve"> </w:t>
      </w:r>
      <w:r w:rsidRPr="00C469AD">
        <w:rPr>
          <w:rtl/>
        </w:rPr>
        <w:t>المادة</w:t>
      </w:r>
      <w:r w:rsidR="002C22F5">
        <w:rPr>
          <w:rFonts w:hint="cs"/>
          <w:rtl/>
        </w:rPr>
        <w:t> </w:t>
      </w:r>
      <w:r w:rsidRPr="00C469AD">
        <w:rPr>
          <w:rtl/>
        </w:rPr>
        <w:t>٧</w:t>
      </w:r>
      <w:r>
        <w:rPr>
          <w:rtl/>
        </w:rPr>
        <w:t xml:space="preserve"> </w:t>
      </w:r>
      <w:r w:rsidRPr="00C469AD">
        <w:rPr>
          <w:rtl/>
        </w:rPr>
        <w:t>من</w:t>
      </w:r>
      <w:r>
        <w:rPr>
          <w:rtl/>
        </w:rPr>
        <w:t xml:space="preserve"> </w:t>
      </w:r>
      <w:r w:rsidRPr="00C469AD">
        <w:rPr>
          <w:rtl/>
        </w:rPr>
        <w:t>القانون</w:t>
      </w:r>
      <w:r>
        <w:rPr>
          <w:rtl/>
        </w:rPr>
        <w:t xml:space="preserve"> </w:t>
      </w:r>
      <w:r w:rsidRPr="00C469AD">
        <w:rPr>
          <w:rtl/>
        </w:rPr>
        <w:t>يشمل</w:t>
      </w:r>
      <w:r>
        <w:rPr>
          <w:rtl/>
        </w:rPr>
        <w:t xml:space="preserve"> </w:t>
      </w:r>
      <w:r w:rsidRPr="00C469AD">
        <w:rPr>
          <w:rtl/>
        </w:rPr>
        <w:t>خطر</w:t>
      </w:r>
      <w:r>
        <w:rPr>
          <w:rtl/>
        </w:rPr>
        <w:t xml:space="preserve"> </w:t>
      </w:r>
      <w:r w:rsidRPr="00C469AD">
        <w:rPr>
          <w:rtl/>
        </w:rPr>
        <w:t>التعرض</w:t>
      </w:r>
      <w:r>
        <w:rPr>
          <w:rtl/>
        </w:rPr>
        <w:t xml:space="preserve"> </w:t>
      </w:r>
      <w:r w:rsidRPr="00C469AD">
        <w:rPr>
          <w:rtl/>
        </w:rPr>
        <w:t>للإيذاء</w:t>
      </w:r>
      <w:r>
        <w:rPr>
          <w:rtl/>
        </w:rPr>
        <w:t xml:space="preserve"> </w:t>
      </w:r>
      <w:r w:rsidRPr="00C469AD">
        <w:rPr>
          <w:rtl/>
        </w:rPr>
        <w:t>القائم</w:t>
      </w:r>
      <w:r>
        <w:rPr>
          <w:rtl/>
        </w:rPr>
        <w:t xml:space="preserve"> </w:t>
      </w:r>
      <w:r w:rsidRPr="00C469AD">
        <w:rPr>
          <w:rtl/>
        </w:rPr>
        <w:t>على</w:t>
      </w:r>
      <w:r>
        <w:rPr>
          <w:rtl/>
        </w:rPr>
        <w:t xml:space="preserve"> </w:t>
      </w:r>
      <w:r w:rsidRPr="00C469AD">
        <w:rPr>
          <w:rtl/>
        </w:rPr>
        <w:t>نوع</w:t>
      </w:r>
      <w:r>
        <w:rPr>
          <w:rtl/>
        </w:rPr>
        <w:t xml:space="preserve"> </w:t>
      </w:r>
      <w:r w:rsidRPr="00C469AD">
        <w:rPr>
          <w:rtl/>
        </w:rPr>
        <w:t>الجنس</w:t>
      </w:r>
      <w:r w:rsidR="002C22F5">
        <w:rPr>
          <w:rtl/>
        </w:rPr>
        <w:t>.</w:t>
      </w:r>
    </w:p>
    <w:p w14:paraId="03C19D1A" w14:textId="1BE8F5F6" w:rsidR="0017150D" w:rsidRPr="00C469AD" w:rsidRDefault="0017150D" w:rsidP="0017150D">
      <w:pPr>
        <w:pStyle w:val="SingleTxt"/>
        <w:rPr>
          <w:rtl/>
        </w:rPr>
      </w:pPr>
      <w:r w:rsidRPr="00C469AD">
        <w:rPr>
          <w:rtl/>
        </w:rPr>
        <w:t>٦</w:t>
      </w:r>
      <w:r>
        <w:rPr>
          <w:rtl/>
        </w:rPr>
        <w:t>-</w:t>
      </w:r>
      <w:r w:rsidRPr="00C469AD">
        <w:rPr>
          <w:rtl/>
        </w:rPr>
        <w:t>٨</w:t>
      </w:r>
      <w:r>
        <w:rPr>
          <w:rtl/>
        </w:rPr>
        <w:tab/>
      </w:r>
      <w:r w:rsidRPr="00C469AD">
        <w:rPr>
          <w:rtl/>
        </w:rPr>
        <w:t>وفي</w:t>
      </w:r>
      <w:r>
        <w:rPr>
          <w:rtl/>
        </w:rPr>
        <w:t xml:space="preserve"> </w:t>
      </w:r>
      <w:r w:rsidRPr="00C469AD">
        <w:rPr>
          <w:rtl/>
        </w:rPr>
        <w:t>الختام</w:t>
      </w:r>
      <w:r>
        <w:rPr>
          <w:rtl/>
        </w:rPr>
        <w:t xml:space="preserve">، </w:t>
      </w:r>
      <w:r w:rsidRPr="00C469AD">
        <w:rPr>
          <w:rtl/>
        </w:rPr>
        <w:t>تكرر</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تأكيد</w:t>
      </w:r>
      <w:r>
        <w:rPr>
          <w:rtl/>
        </w:rPr>
        <w:t xml:space="preserve"> </w:t>
      </w:r>
      <w:r w:rsidRPr="00C469AD">
        <w:rPr>
          <w:rtl/>
        </w:rPr>
        <w:t>رأيها</w:t>
      </w:r>
      <w:r>
        <w:rPr>
          <w:rtl/>
        </w:rPr>
        <w:t xml:space="preserve"> </w:t>
      </w:r>
      <w:r w:rsidRPr="00C469AD">
        <w:rPr>
          <w:rtl/>
        </w:rPr>
        <w:t>ومفاده</w:t>
      </w:r>
      <w:r>
        <w:rPr>
          <w:rtl/>
        </w:rPr>
        <w:t xml:space="preserve"> </w:t>
      </w:r>
      <w:r w:rsidRPr="00C469AD">
        <w:rPr>
          <w:rtl/>
        </w:rPr>
        <w:t>أن</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لم</w:t>
      </w:r>
      <w:r>
        <w:rPr>
          <w:rtl/>
        </w:rPr>
        <w:t xml:space="preserve"> </w:t>
      </w:r>
      <w:r w:rsidRPr="00C469AD">
        <w:rPr>
          <w:rtl/>
        </w:rPr>
        <w:t>تثبت</w:t>
      </w:r>
      <w:r>
        <w:rPr>
          <w:rtl/>
        </w:rPr>
        <w:t xml:space="preserve"> </w:t>
      </w:r>
      <w:r w:rsidRPr="00C469AD">
        <w:rPr>
          <w:rtl/>
        </w:rPr>
        <w:t>ما</w:t>
      </w:r>
      <w:r>
        <w:rPr>
          <w:rtl/>
        </w:rPr>
        <w:t xml:space="preserve"> </w:t>
      </w:r>
      <w:r w:rsidRPr="00C469AD">
        <w:rPr>
          <w:rtl/>
        </w:rPr>
        <w:t>لادعاءاتها</w:t>
      </w:r>
      <w:r>
        <w:rPr>
          <w:rtl/>
        </w:rPr>
        <w:t xml:space="preserve"> </w:t>
      </w:r>
      <w:r w:rsidRPr="00C469AD">
        <w:rPr>
          <w:rtl/>
        </w:rPr>
        <w:t>من</w:t>
      </w:r>
      <w:r>
        <w:rPr>
          <w:rtl/>
        </w:rPr>
        <w:t xml:space="preserve"> </w:t>
      </w:r>
      <w:r w:rsidRPr="00C469AD">
        <w:rPr>
          <w:rtl/>
        </w:rPr>
        <w:t>وجاهة</w:t>
      </w:r>
      <w:r>
        <w:rPr>
          <w:rtl/>
        </w:rPr>
        <w:t xml:space="preserve"> </w:t>
      </w:r>
      <w:r w:rsidRPr="00C469AD">
        <w:rPr>
          <w:rtl/>
        </w:rPr>
        <w:t>ظاهرة</w:t>
      </w:r>
      <w:r>
        <w:rPr>
          <w:rtl/>
        </w:rPr>
        <w:t xml:space="preserve"> </w:t>
      </w:r>
      <w:r w:rsidRPr="00C469AD">
        <w:rPr>
          <w:rtl/>
        </w:rPr>
        <w:t>لأغراض</w:t>
      </w:r>
      <w:r>
        <w:rPr>
          <w:rtl/>
        </w:rPr>
        <w:t xml:space="preserve"> </w:t>
      </w:r>
      <w:r w:rsidRPr="00C469AD">
        <w:rPr>
          <w:rtl/>
        </w:rPr>
        <w:t>البت</w:t>
      </w:r>
      <w:r>
        <w:rPr>
          <w:rtl/>
        </w:rPr>
        <w:t xml:space="preserve"> </w:t>
      </w:r>
      <w:r w:rsidRPr="00C469AD">
        <w:rPr>
          <w:rtl/>
        </w:rPr>
        <w:t>في</w:t>
      </w:r>
      <w:r>
        <w:rPr>
          <w:rtl/>
        </w:rPr>
        <w:t xml:space="preserve"> </w:t>
      </w:r>
      <w:r w:rsidRPr="00C469AD">
        <w:rPr>
          <w:rtl/>
        </w:rPr>
        <w:t>مقبولية</w:t>
      </w:r>
      <w:r>
        <w:rPr>
          <w:rtl/>
        </w:rPr>
        <w:t xml:space="preserve"> </w:t>
      </w:r>
      <w:r w:rsidRPr="00C469AD">
        <w:rPr>
          <w:rtl/>
        </w:rPr>
        <w:t>رسالتها</w:t>
      </w:r>
      <w:r>
        <w:rPr>
          <w:rtl/>
        </w:rPr>
        <w:t xml:space="preserve"> </w:t>
      </w:r>
      <w:r w:rsidRPr="00C469AD">
        <w:rPr>
          <w:rtl/>
        </w:rPr>
        <w:t>التي</w:t>
      </w:r>
      <w:r>
        <w:rPr>
          <w:rtl/>
        </w:rPr>
        <w:t xml:space="preserve"> </w:t>
      </w:r>
      <w:r w:rsidRPr="00C469AD">
        <w:rPr>
          <w:rtl/>
        </w:rPr>
        <w:t>تستند</w:t>
      </w:r>
      <w:r>
        <w:rPr>
          <w:rtl/>
        </w:rPr>
        <w:t xml:space="preserve"> </w:t>
      </w:r>
      <w:r w:rsidRPr="00C469AD">
        <w:rPr>
          <w:rtl/>
        </w:rPr>
        <w:t>بوضوح</w:t>
      </w:r>
      <w:r>
        <w:rPr>
          <w:rtl/>
        </w:rPr>
        <w:t xml:space="preserve"> </w:t>
      </w:r>
      <w:r w:rsidRPr="00C469AD">
        <w:rPr>
          <w:rtl/>
        </w:rPr>
        <w:t>إلى</w:t>
      </w:r>
      <w:r>
        <w:rPr>
          <w:rtl/>
        </w:rPr>
        <w:t xml:space="preserve"> </w:t>
      </w:r>
      <w:r w:rsidRPr="00C469AD">
        <w:rPr>
          <w:rtl/>
        </w:rPr>
        <w:t>أسس</w:t>
      </w:r>
      <w:r>
        <w:rPr>
          <w:rtl/>
        </w:rPr>
        <w:t xml:space="preserve"> </w:t>
      </w:r>
      <w:r w:rsidRPr="00C469AD">
        <w:rPr>
          <w:rtl/>
        </w:rPr>
        <w:t>واهية</w:t>
      </w:r>
      <w:r>
        <w:rPr>
          <w:rtl/>
        </w:rPr>
        <w:t xml:space="preserve">. </w:t>
      </w:r>
      <w:r w:rsidRPr="00C469AD">
        <w:rPr>
          <w:rtl/>
        </w:rPr>
        <w:t>وإذا</w:t>
      </w:r>
      <w:r>
        <w:rPr>
          <w:rtl/>
        </w:rPr>
        <w:t xml:space="preserve"> </w:t>
      </w:r>
      <w:r w:rsidRPr="00C469AD">
        <w:rPr>
          <w:rtl/>
        </w:rPr>
        <w:t>ما</w:t>
      </w:r>
      <w:r>
        <w:rPr>
          <w:rtl/>
        </w:rPr>
        <w:t xml:space="preserve"> </w:t>
      </w:r>
      <w:r w:rsidRPr="00C469AD">
        <w:rPr>
          <w:rtl/>
        </w:rPr>
        <w:t>اعتبرت</w:t>
      </w:r>
      <w:r>
        <w:rPr>
          <w:rtl/>
        </w:rPr>
        <w:t xml:space="preserve"> </w:t>
      </w:r>
      <w:r w:rsidRPr="00C469AD">
        <w:rPr>
          <w:rtl/>
        </w:rPr>
        <w:t>اللجنة</w:t>
      </w:r>
      <w:r>
        <w:rPr>
          <w:rtl/>
        </w:rPr>
        <w:t xml:space="preserve"> </w:t>
      </w:r>
      <w:r w:rsidRPr="00C469AD">
        <w:rPr>
          <w:rtl/>
        </w:rPr>
        <w:t>الرسالة</w:t>
      </w:r>
      <w:r>
        <w:rPr>
          <w:rtl/>
        </w:rPr>
        <w:t xml:space="preserve"> </w:t>
      </w:r>
      <w:r w:rsidRPr="00C469AD">
        <w:rPr>
          <w:rtl/>
        </w:rPr>
        <w:t>مقبولة</w:t>
      </w:r>
      <w:r>
        <w:rPr>
          <w:rtl/>
        </w:rPr>
        <w:t xml:space="preserve">، </w:t>
      </w:r>
      <w:r w:rsidRPr="00C469AD">
        <w:rPr>
          <w:rtl/>
        </w:rPr>
        <w:t>فإن</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تدفع</w:t>
      </w:r>
      <w:r>
        <w:rPr>
          <w:rtl/>
        </w:rPr>
        <w:t xml:space="preserve"> </w:t>
      </w:r>
      <w:r w:rsidRPr="00C469AD">
        <w:rPr>
          <w:rtl/>
        </w:rPr>
        <w:t>بأنه</w:t>
      </w:r>
      <w:r>
        <w:rPr>
          <w:rtl/>
        </w:rPr>
        <w:t xml:space="preserve"> </w:t>
      </w:r>
      <w:r w:rsidRPr="00C469AD">
        <w:rPr>
          <w:rtl/>
        </w:rPr>
        <w:t>لم</w:t>
      </w:r>
      <w:r>
        <w:rPr>
          <w:rtl/>
        </w:rPr>
        <w:t xml:space="preserve"> </w:t>
      </w:r>
      <w:r w:rsidRPr="00C469AD">
        <w:rPr>
          <w:rtl/>
        </w:rPr>
        <w:t>يثبت</w:t>
      </w:r>
      <w:r>
        <w:rPr>
          <w:rtl/>
        </w:rPr>
        <w:t xml:space="preserve"> </w:t>
      </w:r>
      <w:r w:rsidRPr="00C469AD">
        <w:rPr>
          <w:rtl/>
        </w:rPr>
        <w:t>أن</w:t>
      </w:r>
      <w:r>
        <w:rPr>
          <w:rtl/>
        </w:rPr>
        <w:t xml:space="preserve"> </w:t>
      </w:r>
      <w:r w:rsidRPr="00C469AD">
        <w:rPr>
          <w:rtl/>
        </w:rPr>
        <w:t>هناك</w:t>
      </w:r>
      <w:r>
        <w:rPr>
          <w:rtl/>
        </w:rPr>
        <w:t xml:space="preserve"> </w:t>
      </w:r>
      <w:r w:rsidRPr="00C469AD">
        <w:rPr>
          <w:rtl/>
        </w:rPr>
        <w:t>أسباباً</w:t>
      </w:r>
      <w:r>
        <w:rPr>
          <w:rtl/>
        </w:rPr>
        <w:t xml:space="preserve"> </w:t>
      </w:r>
      <w:r w:rsidRPr="00C469AD">
        <w:rPr>
          <w:rtl/>
        </w:rPr>
        <w:t>وجيهة</w:t>
      </w:r>
      <w:r>
        <w:rPr>
          <w:rtl/>
        </w:rPr>
        <w:t xml:space="preserve"> </w:t>
      </w:r>
      <w:r w:rsidRPr="00C469AD">
        <w:rPr>
          <w:rtl/>
        </w:rPr>
        <w:t>تدعو</w:t>
      </w:r>
      <w:r>
        <w:rPr>
          <w:rtl/>
        </w:rPr>
        <w:t xml:space="preserve"> </w:t>
      </w:r>
      <w:r w:rsidRPr="00C469AD">
        <w:rPr>
          <w:rtl/>
        </w:rPr>
        <w:t>إلى</w:t>
      </w:r>
      <w:r>
        <w:rPr>
          <w:rtl/>
        </w:rPr>
        <w:t xml:space="preserve"> </w:t>
      </w:r>
      <w:r w:rsidRPr="00C469AD">
        <w:rPr>
          <w:rtl/>
        </w:rPr>
        <w:t>الاعتقاد</w:t>
      </w:r>
      <w:r>
        <w:rPr>
          <w:rtl/>
        </w:rPr>
        <w:t xml:space="preserve"> </w:t>
      </w:r>
      <w:r w:rsidRPr="00C469AD">
        <w:rPr>
          <w:rtl/>
        </w:rPr>
        <w:t>بأن</w:t>
      </w:r>
      <w:r>
        <w:rPr>
          <w:rtl/>
        </w:rPr>
        <w:t xml:space="preserve"> </w:t>
      </w:r>
      <w:r w:rsidRPr="00C469AD">
        <w:rPr>
          <w:rtl/>
        </w:rPr>
        <w:t>إعادة</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وابنها</w:t>
      </w:r>
      <w:r>
        <w:rPr>
          <w:rtl/>
        </w:rPr>
        <w:t xml:space="preserve"> </w:t>
      </w:r>
      <w:r w:rsidRPr="00C469AD">
        <w:rPr>
          <w:rtl/>
        </w:rPr>
        <w:t>إلى</w:t>
      </w:r>
      <w:r>
        <w:rPr>
          <w:rtl/>
        </w:rPr>
        <w:t xml:space="preserve"> </w:t>
      </w:r>
      <w:r w:rsidRPr="00C469AD">
        <w:rPr>
          <w:rtl/>
        </w:rPr>
        <w:t>الصومال</w:t>
      </w:r>
      <w:r>
        <w:rPr>
          <w:rtl/>
        </w:rPr>
        <w:t xml:space="preserve"> </w:t>
      </w:r>
      <w:r w:rsidRPr="00C469AD">
        <w:rPr>
          <w:rtl/>
        </w:rPr>
        <w:t>تمثل</w:t>
      </w:r>
      <w:r>
        <w:rPr>
          <w:rtl/>
        </w:rPr>
        <w:t xml:space="preserve"> </w:t>
      </w:r>
      <w:r w:rsidRPr="00C469AD">
        <w:rPr>
          <w:rtl/>
        </w:rPr>
        <w:t>انتهاكاً</w:t>
      </w:r>
      <w:r>
        <w:rPr>
          <w:rtl/>
        </w:rPr>
        <w:t xml:space="preserve"> </w:t>
      </w:r>
      <w:r w:rsidRPr="00C469AD">
        <w:rPr>
          <w:rtl/>
        </w:rPr>
        <w:t>للاتفاقية</w:t>
      </w:r>
      <w:r>
        <w:rPr>
          <w:rtl/>
        </w:rPr>
        <w:t xml:space="preserve">. </w:t>
      </w:r>
      <w:r w:rsidRPr="00C469AD">
        <w:rPr>
          <w:rtl/>
        </w:rPr>
        <w:t>وأخيرا</w:t>
      </w:r>
      <w:r>
        <w:rPr>
          <w:rtl/>
        </w:rPr>
        <w:t xml:space="preserve">، </w:t>
      </w:r>
      <w:r w:rsidRPr="00C469AD">
        <w:rPr>
          <w:rtl/>
        </w:rPr>
        <w:t>تود</w:t>
      </w:r>
      <w:r>
        <w:rPr>
          <w:rtl/>
        </w:rPr>
        <w:t xml:space="preserve"> </w:t>
      </w:r>
      <w:r w:rsidRPr="00C469AD">
        <w:rPr>
          <w:rtl/>
        </w:rPr>
        <w:t>الحكومة</w:t>
      </w:r>
      <w:r>
        <w:rPr>
          <w:rtl/>
        </w:rPr>
        <w:t xml:space="preserve"> </w:t>
      </w:r>
      <w:r w:rsidRPr="00C469AD">
        <w:rPr>
          <w:rtl/>
        </w:rPr>
        <w:t>أن</w:t>
      </w:r>
      <w:r>
        <w:rPr>
          <w:rtl/>
        </w:rPr>
        <w:t xml:space="preserve"> </w:t>
      </w:r>
      <w:r w:rsidRPr="00C469AD">
        <w:rPr>
          <w:rtl/>
        </w:rPr>
        <w:t>تلفت</w:t>
      </w:r>
      <w:r>
        <w:rPr>
          <w:rtl/>
        </w:rPr>
        <w:t xml:space="preserve"> </w:t>
      </w:r>
      <w:r w:rsidRPr="00C469AD">
        <w:rPr>
          <w:rtl/>
        </w:rPr>
        <w:t>الانتباه</w:t>
      </w:r>
      <w:r>
        <w:rPr>
          <w:rtl/>
        </w:rPr>
        <w:t xml:space="preserve"> </w:t>
      </w:r>
      <w:r w:rsidRPr="00C469AD">
        <w:rPr>
          <w:rtl/>
        </w:rPr>
        <w:t>إلى</w:t>
      </w:r>
      <w:r>
        <w:rPr>
          <w:rtl/>
        </w:rPr>
        <w:t xml:space="preserve"> </w:t>
      </w:r>
      <w:r w:rsidRPr="00C469AD">
        <w:rPr>
          <w:rtl/>
        </w:rPr>
        <w:t>الإحصاءات</w:t>
      </w:r>
      <w:r>
        <w:rPr>
          <w:rtl/>
        </w:rPr>
        <w:t xml:space="preserve"> </w:t>
      </w:r>
      <w:r w:rsidRPr="00C469AD">
        <w:rPr>
          <w:rtl/>
        </w:rPr>
        <w:t>الواردة</w:t>
      </w:r>
      <w:r>
        <w:rPr>
          <w:rtl/>
        </w:rPr>
        <w:t xml:space="preserve"> </w:t>
      </w:r>
      <w:r w:rsidRPr="00C469AD">
        <w:rPr>
          <w:rtl/>
        </w:rPr>
        <w:t>بشأن</w:t>
      </w:r>
      <w:r>
        <w:rPr>
          <w:rtl/>
        </w:rPr>
        <w:t xml:space="preserve"> </w:t>
      </w:r>
      <w:r w:rsidRPr="00C469AD">
        <w:rPr>
          <w:rtl/>
        </w:rPr>
        <w:t>ممارسات</w:t>
      </w:r>
      <w:r>
        <w:rPr>
          <w:rtl/>
        </w:rPr>
        <w:t xml:space="preserve"> </w:t>
      </w:r>
      <w:r w:rsidRPr="00C469AD">
        <w:rPr>
          <w:rtl/>
        </w:rPr>
        <w:t>سلطات</w:t>
      </w:r>
      <w:r>
        <w:rPr>
          <w:rtl/>
        </w:rPr>
        <w:t xml:space="preserve"> </w:t>
      </w:r>
      <w:r w:rsidRPr="00C469AD">
        <w:rPr>
          <w:rtl/>
        </w:rPr>
        <w:t>الهجرة</w:t>
      </w:r>
      <w:r>
        <w:rPr>
          <w:rtl/>
        </w:rPr>
        <w:t xml:space="preserve"> </w:t>
      </w:r>
      <w:r w:rsidRPr="00C469AD">
        <w:rPr>
          <w:rtl/>
        </w:rPr>
        <w:t>الدانمركية</w:t>
      </w:r>
      <w:r>
        <w:rPr>
          <w:rtl/>
        </w:rPr>
        <w:t xml:space="preserve">، </w:t>
      </w:r>
      <w:r w:rsidRPr="00C469AD">
        <w:rPr>
          <w:rtl/>
        </w:rPr>
        <w:t>التي</w:t>
      </w:r>
      <w:r>
        <w:rPr>
          <w:rtl/>
        </w:rPr>
        <w:t xml:space="preserve"> </w:t>
      </w:r>
      <w:r w:rsidRPr="00C469AD">
        <w:rPr>
          <w:rtl/>
        </w:rPr>
        <w:t>تظهر</w:t>
      </w:r>
      <w:r>
        <w:rPr>
          <w:rtl/>
        </w:rPr>
        <w:t xml:space="preserve">، </w:t>
      </w:r>
      <w:r w:rsidRPr="00C469AD">
        <w:rPr>
          <w:rtl/>
        </w:rPr>
        <w:t>في</w:t>
      </w:r>
      <w:r>
        <w:rPr>
          <w:rtl/>
        </w:rPr>
        <w:t xml:space="preserve"> </w:t>
      </w:r>
      <w:r w:rsidRPr="00C469AD">
        <w:rPr>
          <w:rtl/>
        </w:rPr>
        <w:t>جملة</w:t>
      </w:r>
      <w:r>
        <w:rPr>
          <w:rtl/>
        </w:rPr>
        <w:t xml:space="preserve"> </w:t>
      </w:r>
      <w:r w:rsidRPr="00C469AD">
        <w:rPr>
          <w:rtl/>
        </w:rPr>
        <w:t>أمور</w:t>
      </w:r>
      <w:r>
        <w:rPr>
          <w:rtl/>
        </w:rPr>
        <w:t xml:space="preserve">، </w:t>
      </w:r>
      <w:r w:rsidRPr="00C469AD">
        <w:rPr>
          <w:rtl/>
        </w:rPr>
        <w:t>معدلات</w:t>
      </w:r>
      <w:r>
        <w:rPr>
          <w:rtl/>
        </w:rPr>
        <w:t xml:space="preserve"> </w:t>
      </w:r>
      <w:r w:rsidRPr="00C469AD">
        <w:rPr>
          <w:rtl/>
        </w:rPr>
        <w:t>الاعتراف</w:t>
      </w:r>
      <w:r>
        <w:rPr>
          <w:rtl/>
        </w:rPr>
        <w:t xml:space="preserve"> </w:t>
      </w:r>
      <w:r w:rsidRPr="00C469AD">
        <w:rPr>
          <w:rtl/>
        </w:rPr>
        <w:t>بمركز</w:t>
      </w:r>
      <w:r>
        <w:rPr>
          <w:rtl/>
        </w:rPr>
        <w:t xml:space="preserve"> </w:t>
      </w:r>
      <w:r w:rsidRPr="00C469AD">
        <w:rPr>
          <w:rtl/>
        </w:rPr>
        <w:t>اللاجئ</w:t>
      </w:r>
      <w:r>
        <w:rPr>
          <w:rtl/>
        </w:rPr>
        <w:t xml:space="preserve"> </w:t>
      </w:r>
      <w:r w:rsidRPr="00C469AD">
        <w:rPr>
          <w:rtl/>
        </w:rPr>
        <w:t>في</w:t>
      </w:r>
      <w:r>
        <w:rPr>
          <w:rtl/>
        </w:rPr>
        <w:t xml:space="preserve"> </w:t>
      </w:r>
      <w:r w:rsidRPr="00C469AD">
        <w:rPr>
          <w:rtl/>
        </w:rPr>
        <w:t>سياق</w:t>
      </w:r>
      <w:r>
        <w:rPr>
          <w:rtl/>
        </w:rPr>
        <w:t xml:space="preserve"> </w:t>
      </w:r>
      <w:r w:rsidRPr="00C469AD">
        <w:rPr>
          <w:rtl/>
        </w:rPr>
        <w:t>طلبات</w:t>
      </w:r>
      <w:r>
        <w:rPr>
          <w:rtl/>
        </w:rPr>
        <w:t xml:space="preserve"> </w:t>
      </w:r>
      <w:r w:rsidRPr="00C469AD">
        <w:rPr>
          <w:rtl/>
        </w:rPr>
        <w:t>اللجوء</w:t>
      </w:r>
      <w:r>
        <w:rPr>
          <w:rtl/>
        </w:rPr>
        <w:t xml:space="preserve"> </w:t>
      </w:r>
      <w:r w:rsidRPr="00C469AD">
        <w:rPr>
          <w:rtl/>
        </w:rPr>
        <w:t>المقدمة</w:t>
      </w:r>
      <w:r>
        <w:rPr>
          <w:rtl/>
        </w:rPr>
        <w:t xml:space="preserve"> </w:t>
      </w:r>
      <w:r w:rsidRPr="00C469AD">
        <w:rPr>
          <w:rtl/>
        </w:rPr>
        <w:t>من</w:t>
      </w:r>
      <w:r>
        <w:rPr>
          <w:rtl/>
        </w:rPr>
        <w:t xml:space="preserve"> </w:t>
      </w:r>
      <w:r w:rsidRPr="00C469AD">
        <w:rPr>
          <w:rtl/>
        </w:rPr>
        <w:t>أكبر</w:t>
      </w:r>
      <w:r>
        <w:rPr>
          <w:rtl/>
        </w:rPr>
        <w:t xml:space="preserve"> </w:t>
      </w:r>
      <w:r w:rsidRPr="00C469AD">
        <w:rPr>
          <w:rtl/>
        </w:rPr>
        <w:t>10</w:t>
      </w:r>
      <w:r>
        <w:rPr>
          <w:rtl/>
        </w:rPr>
        <w:t xml:space="preserve"> </w:t>
      </w:r>
      <w:r w:rsidRPr="00C469AD">
        <w:rPr>
          <w:rtl/>
        </w:rPr>
        <w:t>مجموعات</w:t>
      </w:r>
      <w:r>
        <w:rPr>
          <w:rtl/>
        </w:rPr>
        <w:t xml:space="preserve"> </w:t>
      </w:r>
      <w:r w:rsidRPr="00C469AD">
        <w:rPr>
          <w:rtl/>
        </w:rPr>
        <w:t>وطنية</w:t>
      </w:r>
      <w:r>
        <w:rPr>
          <w:rtl/>
        </w:rPr>
        <w:t xml:space="preserve"> </w:t>
      </w:r>
      <w:r w:rsidRPr="00C469AD">
        <w:rPr>
          <w:rtl/>
        </w:rPr>
        <w:t>من</w:t>
      </w:r>
      <w:r w:rsidR="002C22F5">
        <w:rPr>
          <w:rFonts w:hint="cs"/>
          <w:rtl/>
        </w:rPr>
        <w:t> </w:t>
      </w:r>
      <w:r w:rsidRPr="00C469AD">
        <w:rPr>
          <w:rtl/>
        </w:rPr>
        <w:t>ملتمسي</w:t>
      </w:r>
      <w:r>
        <w:rPr>
          <w:rtl/>
        </w:rPr>
        <w:t xml:space="preserve"> </w:t>
      </w:r>
      <w:r w:rsidRPr="00C469AD">
        <w:rPr>
          <w:rtl/>
        </w:rPr>
        <w:t>اللجوء</w:t>
      </w:r>
      <w:r>
        <w:rPr>
          <w:rtl/>
        </w:rPr>
        <w:t xml:space="preserve"> </w:t>
      </w:r>
      <w:r w:rsidRPr="00C469AD">
        <w:rPr>
          <w:rtl/>
        </w:rPr>
        <w:t>والتي</w:t>
      </w:r>
      <w:r>
        <w:rPr>
          <w:rtl/>
        </w:rPr>
        <w:t xml:space="preserve"> </w:t>
      </w:r>
      <w:r w:rsidRPr="00C469AD">
        <w:rPr>
          <w:rtl/>
        </w:rPr>
        <w:t>بت</w:t>
      </w:r>
      <w:r>
        <w:rPr>
          <w:rtl/>
        </w:rPr>
        <w:t xml:space="preserve"> </w:t>
      </w:r>
      <w:r w:rsidRPr="00C469AD">
        <w:rPr>
          <w:rtl/>
        </w:rPr>
        <w:t>فيها</w:t>
      </w:r>
      <w:r>
        <w:rPr>
          <w:rtl/>
        </w:rPr>
        <w:t xml:space="preserve"> </w:t>
      </w:r>
      <w:r w:rsidRPr="00C469AD">
        <w:rPr>
          <w:rtl/>
        </w:rPr>
        <w:t>المجلس</w:t>
      </w:r>
      <w:r>
        <w:rPr>
          <w:rtl/>
        </w:rPr>
        <w:t xml:space="preserve"> </w:t>
      </w:r>
      <w:r w:rsidRPr="00C469AD">
        <w:rPr>
          <w:rtl/>
        </w:rPr>
        <w:t>بين</w:t>
      </w:r>
      <w:r>
        <w:rPr>
          <w:rtl/>
        </w:rPr>
        <w:t xml:space="preserve"> </w:t>
      </w:r>
      <w:r w:rsidRPr="00C469AD">
        <w:rPr>
          <w:rtl/>
        </w:rPr>
        <w:t>عامي</w:t>
      </w:r>
      <w:r>
        <w:rPr>
          <w:rtl/>
        </w:rPr>
        <w:t xml:space="preserve"> </w:t>
      </w:r>
      <w:r w:rsidRPr="00C469AD">
        <w:rPr>
          <w:rtl/>
        </w:rPr>
        <w:t>٢٠١٣</w:t>
      </w:r>
      <w:r>
        <w:rPr>
          <w:rtl/>
        </w:rPr>
        <w:t xml:space="preserve"> </w:t>
      </w:r>
      <w:r w:rsidRPr="00C469AD">
        <w:rPr>
          <w:rtl/>
        </w:rPr>
        <w:t>و</w:t>
      </w:r>
      <w:r>
        <w:rPr>
          <w:rtl/>
        </w:rPr>
        <w:t xml:space="preserve"> </w:t>
      </w:r>
      <w:r w:rsidRPr="00C469AD">
        <w:rPr>
          <w:rtl/>
        </w:rPr>
        <w:t>٢٠١٥</w:t>
      </w:r>
      <w:r w:rsidR="002C22F5">
        <w:rPr>
          <w:rtl/>
        </w:rPr>
        <w:t>.</w:t>
      </w:r>
    </w:p>
    <w:p w14:paraId="35B499C1" w14:textId="77777777" w:rsidR="0017150D" w:rsidRPr="00AE3008" w:rsidRDefault="0017150D" w:rsidP="0017150D">
      <w:pPr>
        <w:pStyle w:val="SingleTxt"/>
        <w:spacing w:after="0" w:line="120" w:lineRule="exact"/>
        <w:rPr>
          <w:b/>
          <w:sz w:val="10"/>
          <w:rtl/>
          <w:lang w:val="en-GB"/>
        </w:rPr>
      </w:pPr>
    </w:p>
    <w:p w14:paraId="6C7B5A80" w14:textId="77777777" w:rsidR="0017150D" w:rsidRPr="00C469AD" w:rsidRDefault="0017150D" w:rsidP="0017150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C469AD">
        <w:rPr>
          <w:lang w:val="en-GB"/>
        </w:rPr>
        <w:tab/>
      </w:r>
      <w:r w:rsidRPr="00C469AD">
        <w:rPr>
          <w:lang w:val="en-GB"/>
        </w:rPr>
        <w:tab/>
      </w:r>
      <w:r w:rsidRPr="00C469AD">
        <w:rPr>
          <w:rtl/>
        </w:rPr>
        <w:t>تعليقات</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على</w:t>
      </w:r>
      <w:r>
        <w:rPr>
          <w:rtl/>
        </w:rPr>
        <w:t xml:space="preserve"> </w:t>
      </w:r>
      <w:r w:rsidRPr="00C469AD">
        <w:rPr>
          <w:rtl/>
        </w:rPr>
        <w:t>الملاحظات</w:t>
      </w:r>
      <w:r>
        <w:rPr>
          <w:rtl/>
        </w:rPr>
        <w:t xml:space="preserve"> </w:t>
      </w:r>
      <w:r w:rsidRPr="00C469AD">
        <w:rPr>
          <w:rtl/>
        </w:rPr>
        <w:t>الإضافية</w:t>
      </w:r>
      <w:r>
        <w:rPr>
          <w:rtl/>
        </w:rPr>
        <w:t xml:space="preserve"> </w:t>
      </w:r>
      <w:r w:rsidRPr="00C469AD">
        <w:rPr>
          <w:rtl/>
        </w:rPr>
        <w:t>المقدمة</w:t>
      </w:r>
      <w:r>
        <w:rPr>
          <w:rtl/>
        </w:rPr>
        <w:t xml:space="preserve"> </w:t>
      </w:r>
      <w:r w:rsidRPr="00C469AD">
        <w:rPr>
          <w:rtl/>
        </w:rPr>
        <w:t>من</w:t>
      </w:r>
      <w:r>
        <w:rPr>
          <w:rtl/>
        </w:rPr>
        <w:t xml:space="preserve"> </w:t>
      </w:r>
      <w:r w:rsidRPr="00C469AD">
        <w:rPr>
          <w:rtl/>
        </w:rPr>
        <w:t>الدولة</w:t>
      </w:r>
      <w:r>
        <w:rPr>
          <w:rtl/>
        </w:rPr>
        <w:t xml:space="preserve"> </w:t>
      </w:r>
      <w:r w:rsidRPr="00C469AD">
        <w:rPr>
          <w:rtl/>
        </w:rPr>
        <w:t>الطرف</w:t>
      </w:r>
    </w:p>
    <w:p w14:paraId="534BD516" w14:textId="44A7FD22" w:rsidR="0017150D" w:rsidRPr="00C469AD" w:rsidRDefault="0017150D" w:rsidP="0017150D">
      <w:pPr>
        <w:pStyle w:val="SingleTxt"/>
        <w:rPr>
          <w:rtl/>
        </w:rPr>
      </w:pPr>
      <w:r w:rsidRPr="00C469AD">
        <w:rPr>
          <w:rtl/>
        </w:rPr>
        <w:t>٧</w:t>
      </w:r>
      <w:r>
        <w:rPr>
          <w:rtl/>
        </w:rPr>
        <w:t>-</w:t>
      </w:r>
      <w:r w:rsidRPr="00C469AD">
        <w:rPr>
          <w:rtl/>
        </w:rPr>
        <w:t>١</w:t>
      </w:r>
      <w:r>
        <w:rPr>
          <w:rtl/>
        </w:rPr>
        <w:tab/>
      </w:r>
      <w:r w:rsidRPr="002C22F5">
        <w:rPr>
          <w:w w:val="99"/>
          <w:rtl/>
        </w:rPr>
        <w:t>في ٢٦ كانون الثاني/يناير 2017، قدّمت صاحبة الرسالة تعليقاتها على الملاحظات الإضافية المقدمة من الدولة الطرف. وتدفع صاحبة الرسالة بقدر كبير من التفصيل بأن دائرة الهجرة الدانمركية ومجلس طعون اللاجئين يحجمان بشكل منهجي عن مراعاة الاتفاقية عند تقييم طلبات ملتمسات اللجوء المقدّمة للحصول على الحماية من الترحيل إلى بلدانهن الأصلية، حتى بعد توضيح اللجنة موقفها بشأن أثر الاتفاقية خارج الحدود الإقليمية</w:t>
      </w:r>
      <w:r w:rsidRPr="002C22F5">
        <w:rPr>
          <w:w w:val="99"/>
          <w:szCs w:val="30"/>
          <w:vertAlign w:val="superscript"/>
          <w:rtl/>
        </w:rPr>
        <w:t>(</w:t>
      </w:r>
      <w:r w:rsidRPr="002C22F5">
        <w:rPr>
          <w:rStyle w:val="FootnoteReference"/>
          <w:w w:val="99"/>
          <w:szCs w:val="30"/>
          <w:rtl/>
        </w:rPr>
        <w:footnoteReference w:id="19"/>
      </w:r>
      <w:r w:rsidRPr="002C22F5">
        <w:rPr>
          <w:w w:val="99"/>
          <w:szCs w:val="30"/>
          <w:vertAlign w:val="superscript"/>
          <w:rtl/>
        </w:rPr>
        <w:t>)</w:t>
      </w:r>
      <w:r w:rsidRPr="002C22F5">
        <w:rPr>
          <w:w w:val="99"/>
          <w:rtl/>
        </w:rPr>
        <w:t>. وتؤكد صاحبة الرسالة في هذا الصدد أن الاتفاقية تتيح حمايةً للمرأة من الإعادة القسرية على نطاق أوسع مما تتيحه المادة ٣ من الاتفاقية الأوروبية</w:t>
      </w:r>
      <w:r w:rsidRPr="002C22F5">
        <w:rPr>
          <w:w w:val="99"/>
          <w:szCs w:val="30"/>
          <w:vertAlign w:val="superscript"/>
          <w:rtl/>
        </w:rPr>
        <w:t>(</w:t>
      </w:r>
      <w:r w:rsidRPr="002C22F5">
        <w:rPr>
          <w:rStyle w:val="FootnoteReference"/>
          <w:w w:val="99"/>
          <w:szCs w:val="30"/>
          <w:rtl/>
        </w:rPr>
        <w:footnoteReference w:id="20"/>
      </w:r>
      <w:r w:rsidRPr="002C22F5">
        <w:rPr>
          <w:w w:val="99"/>
          <w:szCs w:val="30"/>
          <w:vertAlign w:val="superscript"/>
          <w:rtl/>
        </w:rPr>
        <w:t>)</w:t>
      </w:r>
      <w:r w:rsidRPr="002C22F5">
        <w:rPr>
          <w:rFonts w:hint="cs"/>
          <w:w w:val="99"/>
          <w:szCs w:val="30"/>
          <w:rtl/>
        </w:rPr>
        <w:t xml:space="preserve"> </w:t>
      </w:r>
      <w:r w:rsidRPr="002C22F5">
        <w:rPr>
          <w:w w:val="99"/>
          <w:rtl/>
        </w:rPr>
        <w:t>التي أُدمجت مع</w:t>
      </w:r>
      <w:r w:rsidR="002C22F5" w:rsidRPr="002C22F5">
        <w:rPr>
          <w:rFonts w:hint="cs"/>
          <w:w w:val="99"/>
          <w:rtl/>
        </w:rPr>
        <w:t> </w:t>
      </w:r>
      <w:r w:rsidRPr="002C22F5">
        <w:rPr>
          <w:w w:val="99"/>
          <w:rtl/>
        </w:rPr>
        <w:t xml:space="preserve">ذلك </w:t>
      </w:r>
      <w:r w:rsidRPr="002C22F5">
        <w:rPr>
          <w:w w:val="99"/>
          <w:rtl/>
        </w:rPr>
        <w:lastRenderedPageBreak/>
        <w:t>في</w:t>
      </w:r>
      <w:r w:rsidR="002C22F5">
        <w:rPr>
          <w:rFonts w:hint="cs"/>
          <w:w w:val="99"/>
          <w:rtl/>
        </w:rPr>
        <w:t> </w:t>
      </w:r>
      <w:r w:rsidRPr="002C22F5">
        <w:rPr>
          <w:w w:val="99"/>
          <w:rtl/>
        </w:rPr>
        <w:t xml:space="preserve">قوانين الدولة الطرف. وتضيف أنها ذكرت بوضوح أن السبب الذي يمكن على أساسه منحها </w:t>
      </w:r>
      <w:r w:rsidRPr="002C22F5">
        <w:rPr>
          <w:spacing w:val="-2"/>
          <w:w w:val="99"/>
          <w:rtl/>
        </w:rPr>
        <w:t>حق اللجوء، حسب زعمها، هو هربها من الزواج القسري في الصومال، وأنها شرحت العواقب العنيفة التي ستتعرض لها إذا ما رفضت الإذعان لأسرتها. ولذلك، فهي تدعي انتهاكَ الدولة الطرف للاتفاقية، نظرا إلى أنها قدمت ما يكفي لإثبات ادعاءاتها بشأن خطر العنف الجنساني الذي ينتظرها إذا أعيدت إلى الصومال</w:t>
      </w:r>
      <w:r w:rsidRPr="00D80D75">
        <w:rPr>
          <w:spacing w:val="-2"/>
          <w:rtl/>
        </w:rPr>
        <w:t>.</w:t>
      </w:r>
    </w:p>
    <w:p w14:paraId="1F3A9F1C" w14:textId="25B66FE8" w:rsidR="0017150D" w:rsidRPr="00C469AD" w:rsidRDefault="0017150D" w:rsidP="0017150D">
      <w:pPr>
        <w:pStyle w:val="SingleTxt"/>
        <w:rPr>
          <w:rtl/>
        </w:rPr>
      </w:pPr>
      <w:r w:rsidRPr="00C469AD">
        <w:rPr>
          <w:rtl/>
        </w:rPr>
        <w:t>٧</w:t>
      </w:r>
      <w:r>
        <w:rPr>
          <w:rtl/>
        </w:rPr>
        <w:t>-</w:t>
      </w:r>
      <w:r w:rsidRPr="00C469AD">
        <w:rPr>
          <w:rtl/>
        </w:rPr>
        <w:t>٢</w:t>
      </w:r>
      <w:r>
        <w:rPr>
          <w:rtl/>
        </w:rPr>
        <w:tab/>
      </w:r>
      <w:r w:rsidRPr="00C469AD">
        <w:rPr>
          <w:rtl/>
        </w:rPr>
        <w:t>وتدفع</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كذلك</w:t>
      </w:r>
      <w:r>
        <w:rPr>
          <w:rtl/>
        </w:rPr>
        <w:t xml:space="preserve"> </w:t>
      </w:r>
      <w:r w:rsidRPr="00C469AD">
        <w:rPr>
          <w:rtl/>
        </w:rPr>
        <w:t>بأن</w:t>
      </w:r>
      <w:r>
        <w:rPr>
          <w:rtl/>
        </w:rPr>
        <w:t xml:space="preserve"> </w:t>
      </w:r>
      <w:r w:rsidRPr="00C469AD">
        <w:rPr>
          <w:rtl/>
        </w:rPr>
        <w:t>الملاحظات</w:t>
      </w:r>
      <w:r>
        <w:rPr>
          <w:rtl/>
        </w:rPr>
        <w:t xml:space="preserve"> </w:t>
      </w:r>
      <w:r w:rsidRPr="00C469AD">
        <w:rPr>
          <w:rtl/>
        </w:rPr>
        <w:t>الإضافية</w:t>
      </w:r>
      <w:r>
        <w:rPr>
          <w:rtl/>
        </w:rPr>
        <w:t xml:space="preserve"> </w:t>
      </w:r>
      <w:r w:rsidRPr="00C469AD">
        <w:rPr>
          <w:rtl/>
        </w:rPr>
        <w:t>التي</w:t>
      </w:r>
      <w:r>
        <w:rPr>
          <w:rtl/>
        </w:rPr>
        <w:t xml:space="preserve"> </w:t>
      </w:r>
      <w:r w:rsidRPr="00C469AD">
        <w:rPr>
          <w:rtl/>
        </w:rPr>
        <w:t>قدمتها</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انظر</w:t>
      </w:r>
      <w:r>
        <w:rPr>
          <w:rtl/>
        </w:rPr>
        <w:t xml:space="preserve"> </w:t>
      </w:r>
      <w:r w:rsidRPr="00C469AD">
        <w:rPr>
          <w:rtl/>
        </w:rPr>
        <w:t>الفقرة</w:t>
      </w:r>
      <w:r w:rsidR="002C22F5">
        <w:rPr>
          <w:rFonts w:hint="eastAsia"/>
          <w:rtl/>
        </w:rPr>
        <w:t> </w:t>
      </w:r>
      <w:r w:rsidRPr="00C469AD">
        <w:rPr>
          <w:rtl/>
        </w:rPr>
        <w:t>6</w:t>
      </w:r>
      <w:r>
        <w:rPr>
          <w:rtl/>
        </w:rPr>
        <w:t>-</w:t>
      </w:r>
      <w:r w:rsidRPr="00C469AD">
        <w:rPr>
          <w:rtl/>
        </w:rPr>
        <w:t>4</w:t>
      </w:r>
      <w:r>
        <w:rPr>
          <w:rtl/>
        </w:rPr>
        <w:t xml:space="preserve">) </w:t>
      </w:r>
      <w:r w:rsidRPr="00C469AD">
        <w:rPr>
          <w:rtl/>
        </w:rPr>
        <w:t>لا</w:t>
      </w:r>
      <w:r>
        <w:rPr>
          <w:rtl/>
        </w:rPr>
        <w:t xml:space="preserve"> </w:t>
      </w:r>
      <w:r w:rsidRPr="00C469AD">
        <w:rPr>
          <w:rtl/>
        </w:rPr>
        <w:t>توضح</w:t>
      </w:r>
      <w:r>
        <w:rPr>
          <w:rtl/>
        </w:rPr>
        <w:t xml:space="preserve"> </w:t>
      </w:r>
      <w:r w:rsidRPr="00C469AD">
        <w:rPr>
          <w:rtl/>
        </w:rPr>
        <w:t>ماهية</w:t>
      </w:r>
      <w:r>
        <w:rPr>
          <w:rtl/>
        </w:rPr>
        <w:t xml:space="preserve"> </w:t>
      </w:r>
      <w:r w:rsidRPr="00C469AD">
        <w:rPr>
          <w:rtl/>
        </w:rPr>
        <w:t>الكيان</w:t>
      </w:r>
      <w:r>
        <w:rPr>
          <w:rtl/>
        </w:rPr>
        <w:t xml:space="preserve"> </w:t>
      </w:r>
      <w:r w:rsidRPr="00C469AD">
        <w:rPr>
          <w:rtl/>
        </w:rPr>
        <w:t>الذي</w:t>
      </w:r>
      <w:r>
        <w:rPr>
          <w:rtl/>
        </w:rPr>
        <w:t xml:space="preserve"> </w:t>
      </w:r>
      <w:r w:rsidRPr="00C469AD">
        <w:rPr>
          <w:rtl/>
        </w:rPr>
        <w:t>استعرض</w:t>
      </w:r>
      <w:r>
        <w:rPr>
          <w:rtl/>
        </w:rPr>
        <w:t xml:space="preserve"> </w:t>
      </w:r>
      <w:r w:rsidRPr="00C469AD">
        <w:rPr>
          <w:rtl/>
        </w:rPr>
        <w:t>حالة</w:t>
      </w:r>
      <w:r>
        <w:rPr>
          <w:rtl/>
        </w:rPr>
        <w:t xml:space="preserve"> </w:t>
      </w:r>
      <w:r w:rsidRPr="00C469AD">
        <w:rPr>
          <w:rtl/>
        </w:rPr>
        <w:t>اللجوء</w:t>
      </w:r>
      <w:r>
        <w:rPr>
          <w:rtl/>
        </w:rPr>
        <w:t xml:space="preserve"> </w:t>
      </w:r>
      <w:r w:rsidRPr="00C469AD">
        <w:rPr>
          <w:rtl/>
        </w:rPr>
        <w:t>الخاصة</w:t>
      </w:r>
      <w:r>
        <w:rPr>
          <w:rtl/>
        </w:rPr>
        <w:t xml:space="preserve"> </w:t>
      </w:r>
      <w:r w:rsidRPr="00C469AD">
        <w:rPr>
          <w:rtl/>
        </w:rPr>
        <w:t>بها</w:t>
      </w:r>
      <w:r>
        <w:rPr>
          <w:rtl/>
        </w:rPr>
        <w:t xml:space="preserve"> </w:t>
      </w:r>
      <w:r w:rsidRPr="00C469AD">
        <w:rPr>
          <w:rtl/>
        </w:rPr>
        <w:t>في</w:t>
      </w:r>
      <w:r>
        <w:rPr>
          <w:rtl/>
        </w:rPr>
        <w:t xml:space="preserve"> </w:t>
      </w:r>
      <w:r w:rsidRPr="00C469AD">
        <w:rPr>
          <w:rtl/>
        </w:rPr>
        <w:t>ضوء</w:t>
      </w:r>
      <w:r>
        <w:rPr>
          <w:rtl/>
        </w:rPr>
        <w:t xml:space="preserve"> </w:t>
      </w:r>
      <w:r w:rsidRPr="00C469AD">
        <w:rPr>
          <w:rtl/>
        </w:rPr>
        <w:t>الحكم</w:t>
      </w:r>
      <w:r>
        <w:rPr>
          <w:rtl/>
        </w:rPr>
        <w:t xml:space="preserve"> </w:t>
      </w:r>
      <w:r w:rsidRPr="00C469AD">
        <w:rPr>
          <w:rtl/>
        </w:rPr>
        <w:t>الصادر</w:t>
      </w:r>
      <w:r>
        <w:rPr>
          <w:rtl/>
        </w:rPr>
        <w:t xml:space="preserve"> </w:t>
      </w:r>
      <w:r w:rsidRPr="00C469AD">
        <w:rPr>
          <w:rtl/>
        </w:rPr>
        <w:t>عن</w:t>
      </w:r>
      <w:r w:rsidR="002C22F5">
        <w:rPr>
          <w:rFonts w:hint="cs"/>
          <w:rtl/>
        </w:rPr>
        <w:t> </w:t>
      </w:r>
      <w:r w:rsidRPr="00C469AD">
        <w:rPr>
          <w:rtl/>
        </w:rPr>
        <w:t>المحكمة</w:t>
      </w:r>
      <w:r>
        <w:rPr>
          <w:rtl/>
        </w:rPr>
        <w:t xml:space="preserve"> </w:t>
      </w:r>
      <w:r w:rsidRPr="00C469AD">
        <w:rPr>
          <w:rtl/>
        </w:rPr>
        <w:t>الأوروبية</w:t>
      </w:r>
      <w:r>
        <w:rPr>
          <w:rtl/>
        </w:rPr>
        <w:t xml:space="preserve"> </w:t>
      </w:r>
      <w:r w:rsidRPr="00C469AD">
        <w:rPr>
          <w:rtl/>
        </w:rPr>
        <w:t>لحقوق</w:t>
      </w:r>
      <w:r>
        <w:rPr>
          <w:rtl/>
        </w:rPr>
        <w:t xml:space="preserve"> </w:t>
      </w:r>
      <w:r w:rsidRPr="00C469AD">
        <w:rPr>
          <w:rtl/>
        </w:rPr>
        <w:t>الإنسان</w:t>
      </w:r>
      <w:r>
        <w:rPr>
          <w:rtl/>
        </w:rPr>
        <w:t xml:space="preserve"> </w:t>
      </w:r>
      <w:r w:rsidRPr="00C469AD">
        <w:rPr>
          <w:rtl/>
        </w:rPr>
        <w:t>في</w:t>
      </w:r>
      <w:r>
        <w:rPr>
          <w:rtl/>
        </w:rPr>
        <w:t xml:space="preserve"> </w:t>
      </w:r>
      <w:r w:rsidRPr="00C469AD">
        <w:rPr>
          <w:rtl/>
        </w:rPr>
        <w:t>قضية</w:t>
      </w:r>
      <w:r>
        <w:rPr>
          <w:rtl/>
        </w:rPr>
        <w:t xml:space="preserve"> </w:t>
      </w:r>
      <w:r w:rsidRPr="00C469AD">
        <w:rPr>
          <w:i/>
          <w:iCs/>
          <w:rtl/>
        </w:rPr>
        <w:t>ر</w:t>
      </w:r>
      <w:r>
        <w:rPr>
          <w:i/>
          <w:iCs/>
          <w:rtl/>
        </w:rPr>
        <w:t xml:space="preserve">. </w:t>
      </w:r>
      <w:r w:rsidRPr="00C469AD">
        <w:rPr>
          <w:i/>
          <w:iCs/>
          <w:rtl/>
        </w:rPr>
        <w:t>ه</w:t>
      </w:r>
      <w:r>
        <w:rPr>
          <w:i/>
          <w:iCs/>
          <w:rtl/>
        </w:rPr>
        <w:t xml:space="preserve">. </w:t>
      </w:r>
      <w:r w:rsidRPr="00C469AD">
        <w:rPr>
          <w:i/>
          <w:iCs/>
          <w:rtl/>
        </w:rPr>
        <w:t>ضد</w:t>
      </w:r>
      <w:r>
        <w:rPr>
          <w:i/>
          <w:iCs/>
          <w:rtl/>
        </w:rPr>
        <w:t xml:space="preserve"> </w:t>
      </w:r>
      <w:r w:rsidRPr="00C469AD">
        <w:rPr>
          <w:i/>
          <w:iCs/>
          <w:rtl/>
        </w:rPr>
        <w:t>السويد</w:t>
      </w:r>
      <w:r>
        <w:rPr>
          <w:rtl/>
        </w:rPr>
        <w:t xml:space="preserve"> </w:t>
      </w:r>
      <w:r w:rsidRPr="00C469AD">
        <w:rPr>
          <w:rtl/>
        </w:rPr>
        <w:t>ومن</w:t>
      </w:r>
      <w:r>
        <w:rPr>
          <w:rtl/>
        </w:rPr>
        <w:t xml:space="preserve"> </w:t>
      </w:r>
      <w:r w:rsidRPr="00C469AD">
        <w:rPr>
          <w:rtl/>
        </w:rPr>
        <w:t>ثم</w:t>
      </w:r>
      <w:r>
        <w:rPr>
          <w:rtl/>
        </w:rPr>
        <w:t xml:space="preserve"> </w:t>
      </w:r>
      <w:r w:rsidRPr="00C469AD">
        <w:rPr>
          <w:rtl/>
        </w:rPr>
        <w:t>قرر</w:t>
      </w:r>
      <w:r>
        <w:rPr>
          <w:rtl/>
        </w:rPr>
        <w:t xml:space="preserve"> </w:t>
      </w:r>
      <w:r w:rsidRPr="00C469AD">
        <w:rPr>
          <w:rtl/>
        </w:rPr>
        <w:t>عدم</w:t>
      </w:r>
      <w:r>
        <w:rPr>
          <w:rtl/>
        </w:rPr>
        <w:t xml:space="preserve"> </w:t>
      </w:r>
      <w:r w:rsidRPr="00C469AD">
        <w:rPr>
          <w:rtl/>
        </w:rPr>
        <w:t>إعادة</w:t>
      </w:r>
      <w:r>
        <w:rPr>
          <w:rtl/>
        </w:rPr>
        <w:t xml:space="preserve"> </w:t>
      </w:r>
      <w:r w:rsidRPr="00C469AD">
        <w:rPr>
          <w:rtl/>
        </w:rPr>
        <w:t>فتح</w:t>
      </w:r>
      <w:r>
        <w:rPr>
          <w:rtl/>
        </w:rPr>
        <w:t xml:space="preserve"> </w:t>
      </w:r>
      <w:r w:rsidRPr="00C469AD">
        <w:rPr>
          <w:rtl/>
        </w:rPr>
        <w:t>ملفها</w:t>
      </w:r>
      <w:r>
        <w:rPr>
          <w:rtl/>
        </w:rPr>
        <w:t xml:space="preserve">، </w:t>
      </w:r>
      <w:r w:rsidRPr="00C469AD">
        <w:rPr>
          <w:rtl/>
        </w:rPr>
        <w:t>ولا</w:t>
      </w:r>
      <w:r>
        <w:rPr>
          <w:rFonts w:hint="cs"/>
          <w:rtl/>
        </w:rPr>
        <w:t> </w:t>
      </w:r>
      <w:r w:rsidRPr="00C469AD">
        <w:rPr>
          <w:rtl/>
        </w:rPr>
        <w:t>توضح</w:t>
      </w:r>
      <w:r>
        <w:rPr>
          <w:rtl/>
        </w:rPr>
        <w:t xml:space="preserve"> </w:t>
      </w:r>
      <w:r w:rsidRPr="00C469AD">
        <w:rPr>
          <w:rtl/>
        </w:rPr>
        <w:t>أيضاً</w:t>
      </w:r>
      <w:r>
        <w:rPr>
          <w:rtl/>
        </w:rPr>
        <w:t xml:space="preserve"> </w:t>
      </w:r>
      <w:r w:rsidRPr="00C469AD">
        <w:rPr>
          <w:rtl/>
        </w:rPr>
        <w:t>الوقت</w:t>
      </w:r>
      <w:r>
        <w:rPr>
          <w:rtl/>
        </w:rPr>
        <w:t xml:space="preserve"> </w:t>
      </w:r>
      <w:r w:rsidRPr="00C469AD">
        <w:rPr>
          <w:rtl/>
        </w:rPr>
        <w:t>الذي</w:t>
      </w:r>
      <w:r>
        <w:rPr>
          <w:rtl/>
        </w:rPr>
        <w:t xml:space="preserve"> </w:t>
      </w:r>
      <w:r w:rsidRPr="00C469AD">
        <w:rPr>
          <w:rtl/>
        </w:rPr>
        <w:t>حدث</w:t>
      </w:r>
      <w:r>
        <w:rPr>
          <w:rtl/>
        </w:rPr>
        <w:t xml:space="preserve"> </w:t>
      </w:r>
      <w:r w:rsidRPr="00C469AD">
        <w:rPr>
          <w:rtl/>
        </w:rPr>
        <w:t>فيه</w:t>
      </w:r>
      <w:r>
        <w:rPr>
          <w:rtl/>
        </w:rPr>
        <w:t xml:space="preserve"> </w:t>
      </w:r>
      <w:r w:rsidRPr="00C469AD">
        <w:rPr>
          <w:rtl/>
        </w:rPr>
        <w:t>ذلك</w:t>
      </w:r>
      <w:r>
        <w:rPr>
          <w:rtl/>
        </w:rPr>
        <w:t xml:space="preserve">. </w:t>
      </w:r>
      <w:r w:rsidRPr="00C469AD">
        <w:rPr>
          <w:rtl/>
        </w:rPr>
        <w:t>وتدفع</w:t>
      </w:r>
      <w:r>
        <w:rPr>
          <w:rtl/>
        </w:rPr>
        <w:t xml:space="preserve"> </w:t>
      </w:r>
      <w:r w:rsidRPr="00C469AD">
        <w:rPr>
          <w:rtl/>
        </w:rPr>
        <w:t>بأن</w:t>
      </w:r>
      <w:r>
        <w:rPr>
          <w:rtl/>
        </w:rPr>
        <w:t xml:space="preserve"> </w:t>
      </w:r>
      <w:r w:rsidRPr="00C469AD">
        <w:rPr>
          <w:rtl/>
        </w:rPr>
        <w:t>ذلك</w:t>
      </w:r>
      <w:r>
        <w:rPr>
          <w:rtl/>
        </w:rPr>
        <w:t xml:space="preserve"> </w:t>
      </w:r>
      <w:r w:rsidRPr="00C469AD">
        <w:rPr>
          <w:rtl/>
        </w:rPr>
        <w:t>القرار</w:t>
      </w:r>
      <w:r>
        <w:rPr>
          <w:rtl/>
        </w:rPr>
        <w:t xml:space="preserve"> </w:t>
      </w:r>
      <w:r w:rsidRPr="00C469AD">
        <w:rPr>
          <w:rtl/>
        </w:rPr>
        <w:t>لم</w:t>
      </w:r>
      <w:r>
        <w:rPr>
          <w:rtl/>
        </w:rPr>
        <w:t xml:space="preserve"> </w:t>
      </w:r>
      <w:r w:rsidRPr="00C469AD">
        <w:rPr>
          <w:rtl/>
        </w:rPr>
        <w:t>يتخذه</w:t>
      </w:r>
      <w:r>
        <w:rPr>
          <w:rtl/>
        </w:rPr>
        <w:t xml:space="preserve"> </w:t>
      </w:r>
      <w:r w:rsidRPr="00C469AD">
        <w:rPr>
          <w:rtl/>
        </w:rPr>
        <w:t>بالتأكيد</w:t>
      </w:r>
      <w:r>
        <w:rPr>
          <w:rtl/>
        </w:rPr>
        <w:t xml:space="preserve"> </w:t>
      </w:r>
      <w:r w:rsidRPr="00C469AD">
        <w:rPr>
          <w:rtl/>
        </w:rPr>
        <w:t>أعضاء</w:t>
      </w:r>
      <w:r>
        <w:rPr>
          <w:rtl/>
        </w:rPr>
        <w:t xml:space="preserve"> </w:t>
      </w:r>
      <w:r w:rsidRPr="00C469AD">
        <w:rPr>
          <w:rtl/>
        </w:rPr>
        <w:t>المجلس</w:t>
      </w:r>
      <w:r>
        <w:rPr>
          <w:rtl/>
        </w:rPr>
        <w:t xml:space="preserve"> </w:t>
      </w:r>
      <w:r w:rsidRPr="00C469AD">
        <w:rPr>
          <w:rtl/>
        </w:rPr>
        <w:t>الخمسة</w:t>
      </w:r>
      <w:r>
        <w:rPr>
          <w:rtl/>
        </w:rPr>
        <w:t xml:space="preserve"> </w:t>
      </w:r>
      <w:r w:rsidRPr="00C469AD">
        <w:rPr>
          <w:rtl/>
        </w:rPr>
        <w:t>الذين</w:t>
      </w:r>
      <w:r>
        <w:rPr>
          <w:rtl/>
        </w:rPr>
        <w:t xml:space="preserve"> </w:t>
      </w:r>
      <w:r w:rsidRPr="00C469AD">
        <w:rPr>
          <w:rtl/>
        </w:rPr>
        <w:t>أصدروا</w:t>
      </w:r>
      <w:r>
        <w:rPr>
          <w:rtl/>
        </w:rPr>
        <w:t xml:space="preserve"> </w:t>
      </w:r>
      <w:r w:rsidRPr="00C469AD">
        <w:rPr>
          <w:rtl/>
        </w:rPr>
        <w:t>القرار</w:t>
      </w:r>
      <w:r>
        <w:rPr>
          <w:rtl/>
        </w:rPr>
        <w:t xml:space="preserve"> </w:t>
      </w:r>
      <w:r w:rsidRPr="00C469AD">
        <w:rPr>
          <w:rtl/>
        </w:rPr>
        <w:t>المؤرخ</w:t>
      </w:r>
      <w:r>
        <w:rPr>
          <w:rtl/>
        </w:rPr>
        <w:t xml:space="preserve"> </w:t>
      </w:r>
      <w:r w:rsidRPr="00C469AD">
        <w:rPr>
          <w:rtl/>
        </w:rPr>
        <w:t>٨</w:t>
      </w:r>
      <w:r>
        <w:rPr>
          <w:rtl/>
        </w:rPr>
        <w:t xml:space="preserve"> </w:t>
      </w:r>
      <w:r w:rsidRPr="00C469AD">
        <w:rPr>
          <w:rtl/>
        </w:rPr>
        <w:t>نيسان</w:t>
      </w:r>
      <w:r>
        <w:rPr>
          <w:rtl/>
        </w:rPr>
        <w:t>/</w:t>
      </w:r>
      <w:r w:rsidRPr="00C469AD">
        <w:rPr>
          <w:rtl/>
        </w:rPr>
        <w:t>أبريل</w:t>
      </w:r>
      <w:r>
        <w:rPr>
          <w:rtl/>
        </w:rPr>
        <w:t xml:space="preserve"> </w:t>
      </w:r>
      <w:r w:rsidRPr="00C469AD">
        <w:rPr>
          <w:rtl/>
        </w:rPr>
        <w:t>٢٠١٥</w:t>
      </w:r>
      <w:r>
        <w:rPr>
          <w:rtl/>
        </w:rPr>
        <w:t xml:space="preserve">. </w:t>
      </w:r>
      <w:r w:rsidRPr="00C469AD">
        <w:rPr>
          <w:rtl/>
        </w:rPr>
        <w:t>وبما</w:t>
      </w:r>
      <w:r>
        <w:rPr>
          <w:rtl/>
        </w:rPr>
        <w:t xml:space="preserve"> </w:t>
      </w:r>
      <w:r w:rsidRPr="00C469AD">
        <w:rPr>
          <w:rtl/>
        </w:rPr>
        <w:t>أن</w:t>
      </w:r>
      <w:r>
        <w:rPr>
          <w:rtl/>
        </w:rPr>
        <w:t xml:space="preserve"> </w:t>
      </w:r>
      <w:r w:rsidRPr="00C469AD">
        <w:rPr>
          <w:rtl/>
        </w:rPr>
        <w:t>المجلس</w:t>
      </w:r>
      <w:r>
        <w:rPr>
          <w:rtl/>
        </w:rPr>
        <w:t xml:space="preserve"> </w:t>
      </w:r>
      <w:r w:rsidRPr="00C469AD">
        <w:rPr>
          <w:rtl/>
        </w:rPr>
        <w:t>رفض</w:t>
      </w:r>
      <w:r>
        <w:rPr>
          <w:rtl/>
        </w:rPr>
        <w:t xml:space="preserve"> </w:t>
      </w:r>
      <w:r w:rsidRPr="00C469AD">
        <w:rPr>
          <w:rtl/>
        </w:rPr>
        <w:t>الأسباب</w:t>
      </w:r>
      <w:r>
        <w:rPr>
          <w:rtl/>
        </w:rPr>
        <w:t xml:space="preserve"> </w:t>
      </w:r>
      <w:r w:rsidRPr="00C469AD">
        <w:rPr>
          <w:rtl/>
        </w:rPr>
        <w:t>التي</w:t>
      </w:r>
      <w:r>
        <w:rPr>
          <w:rtl/>
        </w:rPr>
        <w:t xml:space="preserve"> </w:t>
      </w:r>
      <w:r w:rsidRPr="00C469AD">
        <w:rPr>
          <w:rtl/>
        </w:rPr>
        <w:t>استندت</w:t>
      </w:r>
      <w:r>
        <w:rPr>
          <w:rtl/>
        </w:rPr>
        <w:t xml:space="preserve"> </w:t>
      </w:r>
      <w:r w:rsidRPr="00C469AD">
        <w:rPr>
          <w:rtl/>
        </w:rPr>
        <w:t>إليها</w:t>
      </w:r>
      <w:r>
        <w:rPr>
          <w:rtl/>
        </w:rPr>
        <w:t xml:space="preserve"> </w:t>
      </w:r>
      <w:r w:rsidRPr="00C469AD">
        <w:rPr>
          <w:rtl/>
        </w:rPr>
        <w:t>في</w:t>
      </w:r>
      <w:r>
        <w:rPr>
          <w:rtl/>
        </w:rPr>
        <w:t xml:space="preserve"> </w:t>
      </w:r>
      <w:r w:rsidRPr="00C469AD">
        <w:rPr>
          <w:rtl/>
        </w:rPr>
        <w:t>طلب</w:t>
      </w:r>
      <w:r>
        <w:rPr>
          <w:rtl/>
        </w:rPr>
        <w:t xml:space="preserve"> </w:t>
      </w:r>
      <w:r w:rsidRPr="00C469AD">
        <w:rPr>
          <w:rtl/>
        </w:rPr>
        <w:t>الحصول</w:t>
      </w:r>
      <w:r>
        <w:rPr>
          <w:rtl/>
        </w:rPr>
        <w:t xml:space="preserve"> </w:t>
      </w:r>
      <w:r w:rsidRPr="00C469AD">
        <w:rPr>
          <w:rtl/>
        </w:rPr>
        <w:t>على</w:t>
      </w:r>
      <w:r>
        <w:rPr>
          <w:rtl/>
        </w:rPr>
        <w:t xml:space="preserve"> </w:t>
      </w:r>
      <w:r w:rsidRPr="00C469AD">
        <w:rPr>
          <w:rtl/>
        </w:rPr>
        <w:t>حق</w:t>
      </w:r>
      <w:r>
        <w:rPr>
          <w:rtl/>
        </w:rPr>
        <w:t xml:space="preserve"> </w:t>
      </w:r>
      <w:r w:rsidRPr="00C469AD">
        <w:rPr>
          <w:rtl/>
        </w:rPr>
        <w:t>اللجوء</w:t>
      </w:r>
      <w:r>
        <w:rPr>
          <w:rtl/>
        </w:rPr>
        <w:t xml:space="preserve"> </w:t>
      </w:r>
      <w:r w:rsidRPr="00C469AD">
        <w:rPr>
          <w:rtl/>
        </w:rPr>
        <w:t>باعتبارها</w:t>
      </w:r>
      <w:r>
        <w:rPr>
          <w:rtl/>
        </w:rPr>
        <w:t xml:space="preserve"> </w:t>
      </w:r>
      <w:r w:rsidRPr="00C469AD">
        <w:rPr>
          <w:rtl/>
        </w:rPr>
        <w:t>غير</w:t>
      </w:r>
      <w:r>
        <w:rPr>
          <w:rtl/>
        </w:rPr>
        <w:t xml:space="preserve"> </w:t>
      </w:r>
      <w:r w:rsidRPr="00C469AD">
        <w:rPr>
          <w:rtl/>
        </w:rPr>
        <w:t>ذات</w:t>
      </w:r>
      <w:r>
        <w:rPr>
          <w:rtl/>
        </w:rPr>
        <w:t xml:space="preserve"> </w:t>
      </w:r>
      <w:r w:rsidRPr="00C469AD">
        <w:rPr>
          <w:rtl/>
        </w:rPr>
        <w:t>مصداقية</w:t>
      </w:r>
      <w:r>
        <w:rPr>
          <w:rtl/>
        </w:rPr>
        <w:t xml:space="preserve">، </w:t>
      </w:r>
      <w:r w:rsidRPr="00C469AD">
        <w:rPr>
          <w:rtl/>
        </w:rPr>
        <w:t>فمن</w:t>
      </w:r>
      <w:r>
        <w:rPr>
          <w:rtl/>
        </w:rPr>
        <w:t xml:space="preserve"> </w:t>
      </w:r>
      <w:r w:rsidRPr="00C469AD">
        <w:rPr>
          <w:rtl/>
        </w:rPr>
        <w:t>غير</w:t>
      </w:r>
      <w:r>
        <w:rPr>
          <w:rtl/>
        </w:rPr>
        <w:t xml:space="preserve"> </w:t>
      </w:r>
      <w:r w:rsidRPr="00C469AD">
        <w:rPr>
          <w:rtl/>
        </w:rPr>
        <w:t>المستبعد</w:t>
      </w:r>
      <w:r>
        <w:rPr>
          <w:rtl/>
        </w:rPr>
        <w:t xml:space="preserve"> </w:t>
      </w:r>
      <w:r w:rsidRPr="00C469AD">
        <w:rPr>
          <w:rtl/>
        </w:rPr>
        <w:t>أن</w:t>
      </w:r>
      <w:r>
        <w:rPr>
          <w:rtl/>
        </w:rPr>
        <w:t xml:space="preserve"> </w:t>
      </w:r>
      <w:r w:rsidRPr="00C469AD">
        <w:rPr>
          <w:rtl/>
        </w:rPr>
        <w:t>يخلص</w:t>
      </w:r>
      <w:r>
        <w:rPr>
          <w:rtl/>
        </w:rPr>
        <w:t xml:space="preserve"> </w:t>
      </w:r>
      <w:r w:rsidRPr="00C469AD">
        <w:rPr>
          <w:rtl/>
        </w:rPr>
        <w:t>إلى</w:t>
      </w:r>
      <w:r>
        <w:rPr>
          <w:rtl/>
        </w:rPr>
        <w:t xml:space="preserve"> </w:t>
      </w:r>
      <w:r w:rsidRPr="00C469AD">
        <w:rPr>
          <w:rtl/>
        </w:rPr>
        <w:t>أن</w:t>
      </w:r>
      <w:r>
        <w:rPr>
          <w:rtl/>
        </w:rPr>
        <w:t xml:space="preserve"> </w:t>
      </w:r>
      <w:r w:rsidRPr="00C469AD">
        <w:rPr>
          <w:rtl/>
        </w:rPr>
        <w:t>أسرتها</w:t>
      </w:r>
      <w:r>
        <w:rPr>
          <w:rtl/>
        </w:rPr>
        <w:t xml:space="preserve"> </w:t>
      </w:r>
      <w:r w:rsidRPr="00C469AD">
        <w:rPr>
          <w:rtl/>
        </w:rPr>
        <w:t>يمكن</w:t>
      </w:r>
      <w:r>
        <w:rPr>
          <w:rtl/>
        </w:rPr>
        <w:t xml:space="preserve"> </w:t>
      </w:r>
      <w:r w:rsidRPr="00C469AD">
        <w:rPr>
          <w:rtl/>
        </w:rPr>
        <w:t>أن</w:t>
      </w:r>
      <w:r>
        <w:rPr>
          <w:rtl/>
        </w:rPr>
        <w:t xml:space="preserve"> </w:t>
      </w:r>
      <w:r w:rsidRPr="00C469AD">
        <w:rPr>
          <w:rtl/>
        </w:rPr>
        <w:t>تشكل</w:t>
      </w:r>
      <w:r>
        <w:rPr>
          <w:rtl/>
        </w:rPr>
        <w:t xml:space="preserve"> </w:t>
      </w:r>
      <w:r w:rsidRPr="00C469AD">
        <w:rPr>
          <w:rtl/>
        </w:rPr>
        <w:t>شبكة</w:t>
      </w:r>
      <w:r>
        <w:rPr>
          <w:rtl/>
        </w:rPr>
        <w:t xml:space="preserve"> </w:t>
      </w:r>
      <w:r w:rsidRPr="00C469AD">
        <w:rPr>
          <w:rtl/>
        </w:rPr>
        <w:t>من</w:t>
      </w:r>
      <w:r>
        <w:rPr>
          <w:rtl/>
        </w:rPr>
        <w:t xml:space="preserve"> </w:t>
      </w:r>
      <w:r w:rsidRPr="00C469AD">
        <w:rPr>
          <w:rtl/>
        </w:rPr>
        <w:t>الذكور</w:t>
      </w:r>
      <w:r>
        <w:rPr>
          <w:rtl/>
        </w:rPr>
        <w:t xml:space="preserve"> </w:t>
      </w:r>
      <w:r w:rsidRPr="00C469AD">
        <w:rPr>
          <w:rtl/>
        </w:rPr>
        <w:t>توفر</w:t>
      </w:r>
      <w:r>
        <w:rPr>
          <w:rtl/>
        </w:rPr>
        <w:t xml:space="preserve"> </w:t>
      </w:r>
      <w:r w:rsidRPr="00C469AD">
        <w:rPr>
          <w:rtl/>
        </w:rPr>
        <w:t>لها</w:t>
      </w:r>
      <w:r>
        <w:rPr>
          <w:rtl/>
        </w:rPr>
        <w:t xml:space="preserve"> </w:t>
      </w:r>
      <w:r w:rsidRPr="00C469AD">
        <w:rPr>
          <w:rtl/>
        </w:rPr>
        <w:t>الدعم</w:t>
      </w:r>
      <w:r>
        <w:rPr>
          <w:rtl/>
        </w:rPr>
        <w:t xml:space="preserve">. </w:t>
      </w:r>
      <w:r w:rsidRPr="00C469AD">
        <w:rPr>
          <w:rtl/>
        </w:rPr>
        <w:t>بيد</w:t>
      </w:r>
      <w:r>
        <w:rPr>
          <w:rtl/>
        </w:rPr>
        <w:t xml:space="preserve"> </w:t>
      </w:r>
      <w:r w:rsidRPr="00C469AD">
        <w:rPr>
          <w:rtl/>
        </w:rPr>
        <w:t>أن</w:t>
      </w:r>
      <w:r>
        <w:rPr>
          <w:rtl/>
        </w:rPr>
        <w:t xml:space="preserve"> </w:t>
      </w:r>
      <w:r w:rsidRPr="00C469AD">
        <w:rPr>
          <w:rtl/>
        </w:rPr>
        <w:t>هذا</w:t>
      </w:r>
      <w:r>
        <w:rPr>
          <w:rtl/>
        </w:rPr>
        <w:t xml:space="preserve"> </w:t>
      </w:r>
      <w:r w:rsidRPr="00C469AD">
        <w:rPr>
          <w:rtl/>
        </w:rPr>
        <w:t>القرار</w:t>
      </w:r>
      <w:r>
        <w:rPr>
          <w:rtl/>
        </w:rPr>
        <w:t xml:space="preserve"> </w:t>
      </w:r>
      <w:r w:rsidRPr="00C469AD">
        <w:rPr>
          <w:rtl/>
        </w:rPr>
        <w:t>لا</w:t>
      </w:r>
      <w:r>
        <w:rPr>
          <w:rtl/>
        </w:rPr>
        <w:t xml:space="preserve"> </w:t>
      </w:r>
      <w:r w:rsidRPr="00C469AD">
        <w:rPr>
          <w:rtl/>
        </w:rPr>
        <w:t>يمكن</w:t>
      </w:r>
      <w:r>
        <w:rPr>
          <w:rtl/>
        </w:rPr>
        <w:t xml:space="preserve"> </w:t>
      </w:r>
      <w:r w:rsidRPr="00C469AD">
        <w:rPr>
          <w:rtl/>
        </w:rPr>
        <w:t>إلا</w:t>
      </w:r>
      <w:r>
        <w:rPr>
          <w:rtl/>
        </w:rPr>
        <w:t xml:space="preserve"> </w:t>
      </w:r>
      <w:r w:rsidRPr="00C469AD">
        <w:rPr>
          <w:rtl/>
        </w:rPr>
        <w:t>أن</w:t>
      </w:r>
      <w:r>
        <w:rPr>
          <w:rtl/>
        </w:rPr>
        <w:t xml:space="preserve"> </w:t>
      </w:r>
      <w:r w:rsidRPr="00C469AD">
        <w:rPr>
          <w:rtl/>
        </w:rPr>
        <w:t>يصدر</w:t>
      </w:r>
      <w:r>
        <w:rPr>
          <w:rtl/>
        </w:rPr>
        <w:t xml:space="preserve"> </w:t>
      </w:r>
      <w:r w:rsidRPr="00C469AD">
        <w:rPr>
          <w:rtl/>
        </w:rPr>
        <w:t>عن</w:t>
      </w:r>
      <w:r>
        <w:rPr>
          <w:rtl/>
        </w:rPr>
        <w:t xml:space="preserve"> </w:t>
      </w:r>
      <w:r w:rsidRPr="00C469AD">
        <w:rPr>
          <w:rtl/>
        </w:rPr>
        <w:t>المجلس</w:t>
      </w:r>
      <w:r>
        <w:rPr>
          <w:rtl/>
        </w:rPr>
        <w:t xml:space="preserve"> </w:t>
      </w:r>
      <w:r w:rsidRPr="00C469AD">
        <w:rPr>
          <w:rtl/>
        </w:rPr>
        <w:t>كجزء</w:t>
      </w:r>
      <w:r>
        <w:rPr>
          <w:rtl/>
        </w:rPr>
        <w:t xml:space="preserve"> </w:t>
      </w:r>
      <w:r w:rsidRPr="00C469AD">
        <w:rPr>
          <w:rtl/>
        </w:rPr>
        <w:t>صميم</w:t>
      </w:r>
      <w:r>
        <w:rPr>
          <w:rtl/>
        </w:rPr>
        <w:t xml:space="preserve"> </w:t>
      </w:r>
      <w:r w:rsidRPr="00C469AD">
        <w:rPr>
          <w:rtl/>
        </w:rPr>
        <w:t>من</w:t>
      </w:r>
      <w:r>
        <w:rPr>
          <w:rtl/>
        </w:rPr>
        <w:t xml:space="preserve"> </w:t>
      </w:r>
      <w:r w:rsidRPr="00C469AD">
        <w:rPr>
          <w:rtl/>
        </w:rPr>
        <w:t>تحليله</w:t>
      </w:r>
      <w:r>
        <w:rPr>
          <w:rtl/>
        </w:rPr>
        <w:t xml:space="preserve"> </w:t>
      </w:r>
      <w:r w:rsidRPr="00C469AD">
        <w:rPr>
          <w:rtl/>
        </w:rPr>
        <w:t>لجانب</w:t>
      </w:r>
      <w:r>
        <w:rPr>
          <w:rtl/>
        </w:rPr>
        <w:t xml:space="preserve"> </w:t>
      </w:r>
      <w:r w:rsidRPr="00C469AD">
        <w:rPr>
          <w:rtl/>
        </w:rPr>
        <w:t>عدم</w:t>
      </w:r>
      <w:r>
        <w:rPr>
          <w:rtl/>
        </w:rPr>
        <w:t xml:space="preserve"> </w:t>
      </w:r>
      <w:r w:rsidRPr="00C469AD">
        <w:rPr>
          <w:rtl/>
        </w:rPr>
        <w:t>الإعادة</w:t>
      </w:r>
      <w:r>
        <w:rPr>
          <w:rtl/>
        </w:rPr>
        <w:t xml:space="preserve"> </w:t>
      </w:r>
      <w:r w:rsidRPr="00C469AD">
        <w:rPr>
          <w:rtl/>
        </w:rPr>
        <w:t>القسرية</w:t>
      </w:r>
      <w:r>
        <w:rPr>
          <w:rtl/>
        </w:rPr>
        <w:t xml:space="preserve">. </w:t>
      </w:r>
      <w:r w:rsidRPr="00C469AD">
        <w:rPr>
          <w:rtl/>
        </w:rPr>
        <w:t>وتذكّر</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في</w:t>
      </w:r>
      <w:r>
        <w:rPr>
          <w:rtl/>
        </w:rPr>
        <w:t xml:space="preserve"> </w:t>
      </w:r>
      <w:r w:rsidRPr="00C469AD">
        <w:rPr>
          <w:rtl/>
        </w:rPr>
        <w:t>هذا</w:t>
      </w:r>
      <w:r>
        <w:rPr>
          <w:rtl/>
        </w:rPr>
        <w:t xml:space="preserve"> </w:t>
      </w:r>
      <w:r w:rsidRPr="00C469AD">
        <w:rPr>
          <w:rtl/>
        </w:rPr>
        <w:t>الصدد</w:t>
      </w:r>
      <w:r>
        <w:rPr>
          <w:rtl/>
        </w:rPr>
        <w:t xml:space="preserve"> </w:t>
      </w:r>
      <w:r w:rsidRPr="00C469AD">
        <w:rPr>
          <w:rtl/>
        </w:rPr>
        <w:t>بأن</w:t>
      </w:r>
      <w:r>
        <w:rPr>
          <w:rtl/>
        </w:rPr>
        <w:t xml:space="preserve"> </w:t>
      </w:r>
      <w:r w:rsidRPr="00C469AD">
        <w:rPr>
          <w:rtl/>
        </w:rPr>
        <w:t>شبكة</w:t>
      </w:r>
      <w:r>
        <w:rPr>
          <w:rtl/>
        </w:rPr>
        <w:t xml:space="preserve"> </w:t>
      </w:r>
      <w:r w:rsidRPr="00C469AD">
        <w:rPr>
          <w:rtl/>
        </w:rPr>
        <w:t>الذكور</w:t>
      </w:r>
      <w:r>
        <w:rPr>
          <w:rtl/>
        </w:rPr>
        <w:t xml:space="preserve"> </w:t>
      </w:r>
      <w:r w:rsidRPr="00C469AD">
        <w:rPr>
          <w:rtl/>
        </w:rPr>
        <w:t>التي</w:t>
      </w:r>
      <w:r>
        <w:rPr>
          <w:rtl/>
        </w:rPr>
        <w:t xml:space="preserve"> </w:t>
      </w:r>
      <w:r w:rsidRPr="00C469AD">
        <w:rPr>
          <w:rtl/>
        </w:rPr>
        <w:t>أشارت</w:t>
      </w:r>
      <w:r>
        <w:rPr>
          <w:rtl/>
        </w:rPr>
        <w:t xml:space="preserve"> </w:t>
      </w:r>
      <w:r w:rsidRPr="00C469AD">
        <w:rPr>
          <w:rtl/>
        </w:rPr>
        <w:t>إليها</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تنطوي</w:t>
      </w:r>
      <w:r>
        <w:rPr>
          <w:rtl/>
        </w:rPr>
        <w:t xml:space="preserve"> </w:t>
      </w:r>
      <w:r w:rsidRPr="00C469AD">
        <w:rPr>
          <w:rtl/>
        </w:rPr>
        <w:t>على</w:t>
      </w:r>
      <w:r>
        <w:rPr>
          <w:rtl/>
        </w:rPr>
        <w:t xml:space="preserve"> </w:t>
      </w:r>
      <w:r w:rsidRPr="00C469AD">
        <w:rPr>
          <w:rtl/>
        </w:rPr>
        <w:t>نفس</w:t>
      </w:r>
      <w:r>
        <w:rPr>
          <w:rtl/>
        </w:rPr>
        <w:t xml:space="preserve"> </w:t>
      </w:r>
      <w:r w:rsidRPr="00C469AD">
        <w:rPr>
          <w:rtl/>
        </w:rPr>
        <w:t>الأشخاص</w:t>
      </w:r>
      <w:r>
        <w:rPr>
          <w:rtl/>
        </w:rPr>
        <w:t xml:space="preserve">، </w:t>
      </w:r>
      <w:r w:rsidRPr="00C469AD">
        <w:rPr>
          <w:rtl/>
        </w:rPr>
        <w:t>أي</w:t>
      </w:r>
      <w:r>
        <w:rPr>
          <w:rtl/>
        </w:rPr>
        <w:t xml:space="preserve"> </w:t>
      </w:r>
      <w:r w:rsidRPr="00C469AD">
        <w:rPr>
          <w:rtl/>
        </w:rPr>
        <w:t>والدها</w:t>
      </w:r>
      <w:r>
        <w:rPr>
          <w:rtl/>
        </w:rPr>
        <w:t xml:space="preserve"> </w:t>
      </w:r>
      <w:r w:rsidRPr="00C469AD">
        <w:rPr>
          <w:rtl/>
        </w:rPr>
        <w:t>وشقيقيها</w:t>
      </w:r>
      <w:r>
        <w:rPr>
          <w:rtl/>
        </w:rPr>
        <w:t xml:space="preserve">، </w:t>
      </w:r>
      <w:r w:rsidRPr="00C469AD">
        <w:rPr>
          <w:rtl/>
        </w:rPr>
        <w:t>الذين</w:t>
      </w:r>
      <w:r>
        <w:rPr>
          <w:rtl/>
        </w:rPr>
        <w:t xml:space="preserve"> </w:t>
      </w:r>
      <w:r w:rsidRPr="00C469AD">
        <w:rPr>
          <w:rtl/>
        </w:rPr>
        <w:t>تخشى</w:t>
      </w:r>
      <w:r>
        <w:rPr>
          <w:rtl/>
        </w:rPr>
        <w:t xml:space="preserve"> </w:t>
      </w:r>
      <w:r w:rsidRPr="00C469AD">
        <w:rPr>
          <w:rtl/>
        </w:rPr>
        <w:t>أن</w:t>
      </w:r>
      <w:r>
        <w:rPr>
          <w:rtl/>
        </w:rPr>
        <w:t xml:space="preserve"> </w:t>
      </w:r>
      <w:r w:rsidRPr="00C469AD">
        <w:rPr>
          <w:rtl/>
        </w:rPr>
        <w:t>يُقْدموا</w:t>
      </w:r>
      <w:r>
        <w:rPr>
          <w:rtl/>
        </w:rPr>
        <w:t xml:space="preserve"> </w:t>
      </w:r>
      <w:r w:rsidRPr="00C469AD">
        <w:rPr>
          <w:rtl/>
        </w:rPr>
        <w:t>على</w:t>
      </w:r>
      <w:r>
        <w:rPr>
          <w:rtl/>
        </w:rPr>
        <w:t xml:space="preserve"> </w:t>
      </w:r>
      <w:r w:rsidRPr="00C469AD">
        <w:rPr>
          <w:rtl/>
        </w:rPr>
        <w:t>قتلها</w:t>
      </w:r>
      <w:r>
        <w:rPr>
          <w:rtl/>
        </w:rPr>
        <w:t xml:space="preserve"> </w:t>
      </w:r>
      <w:r w:rsidRPr="00C469AD">
        <w:rPr>
          <w:rtl/>
        </w:rPr>
        <w:t>عند</w:t>
      </w:r>
      <w:r>
        <w:rPr>
          <w:rtl/>
        </w:rPr>
        <w:t xml:space="preserve"> </w:t>
      </w:r>
      <w:r w:rsidRPr="00C469AD">
        <w:rPr>
          <w:rtl/>
        </w:rPr>
        <w:t>عودتها</w:t>
      </w:r>
      <w:r>
        <w:rPr>
          <w:rtl/>
        </w:rPr>
        <w:t xml:space="preserve"> </w:t>
      </w:r>
      <w:r w:rsidRPr="00C469AD">
        <w:rPr>
          <w:rtl/>
        </w:rPr>
        <w:t>إلى</w:t>
      </w:r>
      <w:r>
        <w:rPr>
          <w:rtl/>
        </w:rPr>
        <w:t xml:space="preserve"> </w:t>
      </w:r>
      <w:r w:rsidRPr="00C469AD">
        <w:rPr>
          <w:rtl/>
        </w:rPr>
        <w:t>الصومال</w:t>
      </w:r>
      <w:r>
        <w:rPr>
          <w:rtl/>
        </w:rPr>
        <w:t>.</w:t>
      </w:r>
    </w:p>
    <w:p w14:paraId="26F6C127" w14:textId="7722A776" w:rsidR="0017150D" w:rsidRDefault="0017150D" w:rsidP="0017150D">
      <w:pPr>
        <w:pStyle w:val="SingleTxt"/>
        <w:rPr>
          <w:rtl/>
        </w:rPr>
      </w:pPr>
      <w:r w:rsidRPr="00C469AD">
        <w:rPr>
          <w:rtl/>
        </w:rPr>
        <w:t>٧</w:t>
      </w:r>
      <w:r>
        <w:rPr>
          <w:rtl/>
        </w:rPr>
        <w:t>-</w:t>
      </w:r>
      <w:r w:rsidRPr="00C469AD">
        <w:rPr>
          <w:rtl/>
        </w:rPr>
        <w:t>٣</w:t>
      </w:r>
      <w:r>
        <w:rPr>
          <w:rtl/>
        </w:rPr>
        <w:tab/>
      </w:r>
      <w:r w:rsidRPr="00C469AD">
        <w:rPr>
          <w:rtl/>
        </w:rPr>
        <w:t>ولا</w:t>
      </w:r>
      <w:r>
        <w:rPr>
          <w:rtl/>
        </w:rPr>
        <w:t xml:space="preserve"> </w:t>
      </w:r>
      <w:r w:rsidRPr="00C469AD">
        <w:rPr>
          <w:rtl/>
        </w:rPr>
        <w:t>توافق</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على</w:t>
      </w:r>
      <w:r>
        <w:rPr>
          <w:rtl/>
        </w:rPr>
        <w:t xml:space="preserve"> </w:t>
      </w:r>
      <w:r w:rsidRPr="00C469AD">
        <w:rPr>
          <w:rtl/>
        </w:rPr>
        <w:t>تقييم</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الذي</w:t>
      </w:r>
      <w:r>
        <w:rPr>
          <w:rtl/>
        </w:rPr>
        <w:t xml:space="preserve"> </w:t>
      </w:r>
      <w:r w:rsidRPr="00C469AD">
        <w:rPr>
          <w:rtl/>
        </w:rPr>
        <w:t>يفيد</w:t>
      </w:r>
      <w:r>
        <w:rPr>
          <w:rtl/>
        </w:rPr>
        <w:t xml:space="preserve"> </w:t>
      </w:r>
      <w:r w:rsidRPr="00C469AD">
        <w:rPr>
          <w:rtl/>
        </w:rPr>
        <w:t>بأنه</w:t>
      </w:r>
      <w:r>
        <w:rPr>
          <w:rtl/>
        </w:rPr>
        <w:t xml:space="preserve"> </w:t>
      </w:r>
      <w:r w:rsidRPr="00C469AD">
        <w:rPr>
          <w:rtl/>
        </w:rPr>
        <w:t>لا</w:t>
      </w:r>
      <w:r>
        <w:rPr>
          <w:rtl/>
        </w:rPr>
        <w:t xml:space="preserve"> </w:t>
      </w:r>
      <w:r w:rsidRPr="00C469AD">
        <w:rPr>
          <w:rtl/>
        </w:rPr>
        <w:t>يمكن</w:t>
      </w:r>
      <w:r>
        <w:rPr>
          <w:rtl/>
        </w:rPr>
        <w:t xml:space="preserve"> </w:t>
      </w:r>
      <w:r w:rsidRPr="00C469AD">
        <w:rPr>
          <w:rtl/>
        </w:rPr>
        <w:t>مقارنة</w:t>
      </w:r>
      <w:r>
        <w:rPr>
          <w:rtl/>
        </w:rPr>
        <w:t xml:space="preserve"> </w:t>
      </w:r>
      <w:r w:rsidRPr="00C469AD">
        <w:rPr>
          <w:rtl/>
        </w:rPr>
        <w:t>حالتها</w:t>
      </w:r>
      <w:r>
        <w:rPr>
          <w:rtl/>
        </w:rPr>
        <w:t xml:space="preserve"> </w:t>
      </w:r>
      <w:r w:rsidRPr="00C469AD">
        <w:rPr>
          <w:rtl/>
        </w:rPr>
        <w:t>بحالة</w:t>
      </w:r>
      <w:r>
        <w:rPr>
          <w:rtl/>
        </w:rPr>
        <w:t xml:space="preserve"> </w:t>
      </w:r>
      <w:r w:rsidRPr="00C469AD">
        <w:rPr>
          <w:rtl/>
        </w:rPr>
        <w:t>المشتكية</w:t>
      </w:r>
      <w:r>
        <w:rPr>
          <w:rtl/>
        </w:rPr>
        <w:t xml:space="preserve"> </w:t>
      </w:r>
      <w:r w:rsidRPr="00C469AD">
        <w:rPr>
          <w:rtl/>
        </w:rPr>
        <w:t>في</w:t>
      </w:r>
      <w:r>
        <w:rPr>
          <w:rtl/>
        </w:rPr>
        <w:t xml:space="preserve"> </w:t>
      </w:r>
      <w:r w:rsidRPr="00C469AD">
        <w:rPr>
          <w:rtl/>
        </w:rPr>
        <w:t>قضية</w:t>
      </w:r>
      <w:r>
        <w:rPr>
          <w:rtl/>
        </w:rPr>
        <w:t xml:space="preserve"> </w:t>
      </w:r>
      <w:r w:rsidRPr="00C469AD">
        <w:rPr>
          <w:i/>
          <w:iCs/>
          <w:rtl/>
        </w:rPr>
        <w:t>ر</w:t>
      </w:r>
      <w:r>
        <w:rPr>
          <w:i/>
          <w:iCs/>
          <w:rtl/>
        </w:rPr>
        <w:t xml:space="preserve">. </w:t>
      </w:r>
      <w:r w:rsidRPr="00C469AD">
        <w:rPr>
          <w:i/>
          <w:iCs/>
          <w:rtl/>
        </w:rPr>
        <w:t>ه</w:t>
      </w:r>
      <w:r>
        <w:rPr>
          <w:i/>
          <w:iCs/>
          <w:rtl/>
        </w:rPr>
        <w:t xml:space="preserve">. </w:t>
      </w:r>
      <w:r w:rsidRPr="00C469AD">
        <w:rPr>
          <w:i/>
          <w:iCs/>
          <w:rtl/>
        </w:rPr>
        <w:t>ضد</w:t>
      </w:r>
      <w:r>
        <w:rPr>
          <w:i/>
          <w:iCs/>
          <w:rtl/>
        </w:rPr>
        <w:t xml:space="preserve"> </w:t>
      </w:r>
      <w:r w:rsidRPr="00C469AD">
        <w:rPr>
          <w:i/>
          <w:iCs/>
          <w:rtl/>
        </w:rPr>
        <w:t>السويد</w:t>
      </w:r>
      <w:r>
        <w:rPr>
          <w:rtl/>
        </w:rPr>
        <w:t xml:space="preserve">، </w:t>
      </w:r>
      <w:r w:rsidRPr="00C469AD">
        <w:rPr>
          <w:rtl/>
        </w:rPr>
        <w:t>أو</w:t>
      </w:r>
      <w:r>
        <w:rPr>
          <w:rtl/>
        </w:rPr>
        <w:t xml:space="preserve"> </w:t>
      </w:r>
      <w:r w:rsidRPr="00C469AD">
        <w:rPr>
          <w:rtl/>
        </w:rPr>
        <w:t>الأفراد</w:t>
      </w:r>
      <w:r>
        <w:rPr>
          <w:rtl/>
        </w:rPr>
        <w:t xml:space="preserve"> </w:t>
      </w:r>
      <w:r w:rsidRPr="00C469AD">
        <w:rPr>
          <w:rtl/>
        </w:rPr>
        <w:t>المعنيين</w:t>
      </w:r>
      <w:r>
        <w:rPr>
          <w:rtl/>
        </w:rPr>
        <w:t xml:space="preserve"> </w:t>
      </w:r>
      <w:r w:rsidRPr="00C469AD">
        <w:rPr>
          <w:rtl/>
        </w:rPr>
        <w:t>بأي</w:t>
      </w:r>
      <w:r>
        <w:rPr>
          <w:rtl/>
        </w:rPr>
        <w:t xml:space="preserve"> </w:t>
      </w:r>
      <w:r w:rsidRPr="00C469AD">
        <w:rPr>
          <w:rtl/>
        </w:rPr>
        <w:t>من</w:t>
      </w:r>
      <w:r>
        <w:rPr>
          <w:rtl/>
        </w:rPr>
        <w:t xml:space="preserve"> </w:t>
      </w:r>
      <w:r w:rsidRPr="00C469AD">
        <w:rPr>
          <w:rtl/>
        </w:rPr>
        <w:t>الحالات</w:t>
      </w:r>
      <w:r>
        <w:rPr>
          <w:rtl/>
        </w:rPr>
        <w:t xml:space="preserve"> </w:t>
      </w:r>
      <w:r w:rsidRPr="00C469AD">
        <w:rPr>
          <w:rtl/>
        </w:rPr>
        <w:t>التي</w:t>
      </w:r>
      <w:r>
        <w:rPr>
          <w:rtl/>
        </w:rPr>
        <w:t xml:space="preserve"> </w:t>
      </w:r>
      <w:r w:rsidRPr="00C469AD">
        <w:rPr>
          <w:rtl/>
        </w:rPr>
        <w:t>قرر</w:t>
      </w:r>
      <w:r>
        <w:rPr>
          <w:rtl/>
        </w:rPr>
        <w:t xml:space="preserve"> </w:t>
      </w:r>
      <w:r w:rsidRPr="00C469AD">
        <w:rPr>
          <w:rtl/>
        </w:rPr>
        <w:t>المجلس</w:t>
      </w:r>
      <w:r>
        <w:rPr>
          <w:rtl/>
        </w:rPr>
        <w:t xml:space="preserve"> </w:t>
      </w:r>
      <w:r w:rsidRPr="00C469AD">
        <w:rPr>
          <w:rtl/>
        </w:rPr>
        <w:t>إعادة</w:t>
      </w:r>
      <w:r>
        <w:rPr>
          <w:rtl/>
        </w:rPr>
        <w:t xml:space="preserve"> </w:t>
      </w:r>
      <w:r w:rsidRPr="00C469AD">
        <w:rPr>
          <w:rtl/>
        </w:rPr>
        <w:t>فتح</w:t>
      </w:r>
      <w:r>
        <w:rPr>
          <w:rtl/>
        </w:rPr>
        <w:t xml:space="preserve"> </w:t>
      </w:r>
      <w:r w:rsidRPr="00C469AD">
        <w:rPr>
          <w:rtl/>
        </w:rPr>
        <w:t>ملفاتها</w:t>
      </w:r>
      <w:r>
        <w:rPr>
          <w:rtl/>
        </w:rPr>
        <w:t xml:space="preserve"> </w:t>
      </w:r>
      <w:r w:rsidRPr="00C469AD">
        <w:rPr>
          <w:rtl/>
        </w:rPr>
        <w:t>بناء</w:t>
      </w:r>
      <w:r>
        <w:rPr>
          <w:rtl/>
        </w:rPr>
        <w:t xml:space="preserve"> </w:t>
      </w:r>
      <w:r w:rsidRPr="00C469AD">
        <w:rPr>
          <w:rtl/>
        </w:rPr>
        <w:t>على</w:t>
      </w:r>
      <w:r>
        <w:rPr>
          <w:rtl/>
        </w:rPr>
        <w:t xml:space="preserve"> </w:t>
      </w:r>
      <w:r w:rsidRPr="00C469AD">
        <w:rPr>
          <w:rtl/>
        </w:rPr>
        <w:t>ذلك</w:t>
      </w:r>
      <w:r>
        <w:rPr>
          <w:rtl/>
        </w:rPr>
        <w:t xml:space="preserve"> </w:t>
      </w:r>
      <w:r w:rsidRPr="00C469AD">
        <w:rPr>
          <w:rtl/>
        </w:rPr>
        <w:t>الحكم</w:t>
      </w:r>
      <w:r w:rsidRPr="00AE3008">
        <w:rPr>
          <w:szCs w:val="30"/>
          <w:vertAlign w:val="superscript"/>
          <w:rtl/>
        </w:rPr>
        <w:t>(</w:t>
      </w:r>
      <w:r w:rsidRPr="00AE3008">
        <w:rPr>
          <w:rStyle w:val="FootnoteReference"/>
          <w:szCs w:val="30"/>
          <w:rtl/>
        </w:rPr>
        <w:footnoteReference w:id="21"/>
      </w:r>
      <w:r w:rsidRPr="00AE3008">
        <w:rPr>
          <w:szCs w:val="30"/>
          <w:vertAlign w:val="superscript"/>
          <w:rtl/>
        </w:rPr>
        <w:t>)</w:t>
      </w:r>
      <w:r>
        <w:rPr>
          <w:rtl/>
        </w:rPr>
        <w:t xml:space="preserve">. </w:t>
      </w:r>
      <w:r w:rsidRPr="00C469AD">
        <w:rPr>
          <w:rtl/>
        </w:rPr>
        <w:t>ولذلك</w:t>
      </w:r>
      <w:r>
        <w:rPr>
          <w:rtl/>
        </w:rPr>
        <w:t xml:space="preserve"> </w:t>
      </w:r>
      <w:r w:rsidRPr="00C469AD">
        <w:rPr>
          <w:rtl/>
        </w:rPr>
        <w:t>تدفع</w:t>
      </w:r>
      <w:r>
        <w:rPr>
          <w:rtl/>
        </w:rPr>
        <w:t xml:space="preserve"> </w:t>
      </w:r>
      <w:r w:rsidRPr="00C469AD">
        <w:rPr>
          <w:rtl/>
        </w:rPr>
        <w:t>بأن</w:t>
      </w:r>
      <w:r>
        <w:rPr>
          <w:rtl/>
        </w:rPr>
        <w:t xml:space="preserve"> </w:t>
      </w:r>
      <w:r w:rsidRPr="00C469AD">
        <w:rPr>
          <w:rtl/>
        </w:rPr>
        <w:t>قرار</w:t>
      </w:r>
      <w:r>
        <w:rPr>
          <w:rtl/>
        </w:rPr>
        <w:t xml:space="preserve"> </w:t>
      </w:r>
      <w:r w:rsidRPr="00C469AD">
        <w:rPr>
          <w:rtl/>
        </w:rPr>
        <w:t>عدم</w:t>
      </w:r>
      <w:r>
        <w:rPr>
          <w:rtl/>
        </w:rPr>
        <w:t xml:space="preserve"> </w:t>
      </w:r>
      <w:r w:rsidRPr="00C469AD">
        <w:rPr>
          <w:rtl/>
        </w:rPr>
        <w:t>إعادة</w:t>
      </w:r>
      <w:r>
        <w:rPr>
          <w:rtl/>
        </w:rPr>
        <w:t xml:space="preserve"> </w:t>
      </w:r>
      <w:r w:rsidRPr="00C469AD">
        <w:rPr>
          <w:rtl/>
        </w:rPr>
        <w:t>فتح</w:t>
      </w:r>
      <w:r>
        <w:rPr>
          <w:rtl/>
        </w:rPr>
        <w:t xml:space="preserve"> </w:t>
      </w:r>
      <w:r w:rsidRPr="00C469AD">
        <w:rPr>
          <w:rtl/>
        </w:rPr>
        <w:t>ملف</w:t>
      </w:r>
      <w:r>
        <w:rPr>
          <w:rtl/>
        </w:rPr>
        <w:t xml:space="preserve"> </w:t>
      </w:r>
      <w:r w:rsidRPr="00C469AD">
        <w:rPr>
          <w:rtl/>
        </w:rPr>
        <w:t>حالتها</w:t>
      </w:r>
      <w:r>
        <w:rPr>
          <w:rtl/>
        </w:rPr>
        <w:t xml:space="preserve"> </w:t>
      </w:r>
      <w:r w:rsidRPr="00C469AD">
        <w:rPr>
          <w:rtl/>
        </w:rPr>
        <w:t>ينتهك</w:t>
      </w:r>
      <w:r>
        <w:rPr>
          <w:rtl/>
        </w:rPr>
        <w:t xml:space="preserve"> </w:t>
      </w:r>
      <w:r w:rsidRPr="00C469AD">
        <w:rPr>
          <w:rtl/>
        </w:rPr>
        <w:t>المادة</w:t>
      </w:r>
      <w:r>
        <w:rPr>
          <w:rtl/>
        </w:rPr>
        <w:t xml:space="preserve"> </w:t>
      </w:r>
      <w:r w:rsidRPr="00C469AD">
        <w:rPr>
          <w:rtl/>
        </w:rPr>
        <w:t>٣</w:t>
      </w:r>
      <w:r>
        <w:rPr>
          <w:rtl/>
        </w:rPr>
        <w:t xml:space="preserve"> </w:t>
      </w:r>
      <w:r w:rsidRPr="00C469AD">
        <w:rPr>
          <w:rtl/>
        </w:rPr>
        <w:t>من</w:t>
      </w:r>
      <w:r>
        <w:rPr>
          <w:rtl/>
        </w:rPr>
        <w:t xml:space="preserve"> </w:t>
      </w:r>
      <w:r w:rsidRPr="00C469AD">
        <w:rPr>
          <w:rtl/>
        </w:rPr>
        <w:t>الاتفاقية</w:t>
      </w:r>
      <w:r>
        <w:rPr>
          <w:rtl/>
        </w:rPr>
        <w:t xml:space="preserve"> </w:t>
      </w:r>
      <w:r w:rsidRPr="00C469AD">
        <w:rPr>
          <w:rtl/>
        </w:rPr>
        <w:t>الأوروبية</w:t>
      </w:r>
      <w:r>
        <w:rPr>
          <w:rtl/>
        </w:rPr>
        <w:t xml:space="preserve"> </w:t>
      </w:r>
      <w:r w:rsidRPr="00C469AD">
        <w:rPr>
          <w:rtl/>
        </w:rPr>
        <w:t>واتفاقية</w:t>
      </w:r>
      <w:r>
        <w:rPr>
          <w:rtl/>
        </w:rPr>
        <w:t xml:space="preserve"> </w:t>
      </w:r>
      <w:r w:rsidRPr="00C469AD">
        <w:rPr>
          <w:rtl/>
        </w:rPr>
        <w:t>القضاء</w:t>
      </w:r>
      <w:r>
        <w:rPr>
          <w:rtl/>
        </w:rPr>
        <w:t xml:space="preserve"> </w:t>
      </w:r>
      <w:r w:rsidRPr="00C469AD">
        <w:rPr>
          <w:rtl/>
        </w:rPr>
        <w:t>على</w:t>
      </w:r>
      <w:r>
        <w:rPr>
          <w:rtl/>
        </w:rPr>
        <w:t xml:space="preserve"> </w:t>
      </w:r>
      <w:r w:rsidRPr="00C469AD">
        <w:rPr>
          <w:rtl/>
        </w:rPr>
        <w:t>جميع</w:t>
      </w:r>
      <w:r>
        <w:rPr>
          <w:rtl/>
        </w:rPr>
        <w:t xml:space="preserve"> </w:t>
      </w:r>
      <w:r w:rsidRPr="00C469AD">
        <w:rPr>
          <w:rtl/>
        </w:rPr>
        <w:t>أشكال</w:t>
      </w:r>
      <w:r>
        <w:rPr>
          <w:rtl/>
        </w:rPr>
        <w:t xml:space="preserve"> </w:t>
      </w:r>
      <w:r w:rsidRPr="00C469AD">
        <w:rPr>
          <w:rtl/>
        </w:rPr>
        <w:t>التمييز</w:t>
      </w:r>
      <w:r>
        <w:rPr>
          <w:rtl/>
        </w:rPr>
        <w:t xml:space="preserve"> </w:t>
      </w:r>
      <w:r w:rsidRPr="00C469AD">
        <w:rPr>
          <w:rtl/>
        </w:rPr>
        <w:t>ضد</w:t>
      </w:r>
      <w:r>
        <w:rPr>
          <w:rtl/>
        </w:rPr>
        <w:t xml:space="preserve"> </w:t>
      </w:r>
      <w:r w:rsidRPr="00C469AD">
        <w:rPr>
          <w:rtl/>
        </w:rPr>
        <w:t>المرأة</w:t>
      </w:r>
      <w:r>
        <w:rPr>
          <w:rtl/>
        </w:rPr>
        <w:t>.</w:t>
      </w:r>
    </w:p>
    <w:p w14:paraId="635CAFAF" w14:textId="15660A60" w:rsidR="0017150D" w:rsidRDefault="002C22F5" w:rsidP="002C22F5">
      <w:pPr>
        <w:pStyle w:val="SingleTxt"/>
        <w:rPr>
          <w:rtl/>
          <w:lang w:bidi="he-IL"/>
        </w:rPr>
      </w:pPr>
      <w:r>
        <w:rPr>
          <w:rFonts w:hint="cs"/>
          <w:rtl/>
        </w:rPr>
        <w:t>7-4</w:t>
      </w:r>
      <w:r w:rsidR="0017150D">
        <w:rPr>
          <w:rtl/>
          <w:lang w:bidi="he-IL"/>
        </w:rPr>
        <w:tab/>
      </w:r>
      <w:r w:rsidR="0017150D" w:rsidRPr="00C469AD">
        <w:rPr>
          <w:rtl/>
        </w:rPr>
        <w:t>وتدفع</w:t>
      </w:r>
      <w:r w:rsidR="0017150D">
        <w:rPr>
          <w:rFonts w:cs="Times New Roman"/>
          <w:rtl/>
          <w:lang w:bidi="he-IL"/>
        </w:rPr>
        <w:t xml:space="preserve"> </w:t>
      </w:r>
      <w:r w:rsidR="0017150D" w:rsidRPr="00C469AD">
        <w:rPr>
          <w:rtl/>
        </w:rPr>
        <w:t>صاحبة</w:t>
      </w:r>
      <w:r w:rsidR="0017150D">
        <w:rPr>
          <w:rFonts w:cs="Times New Roman"/>
          <w:rtl/>
          <w:lang w:bidi="he-IL"/>
        </w:rPr>
        <w:t xml:space="preserve"> </w:t>
      </w:r>
      <w:r w:rsidR="0017150D" w:rsidRPr="00C469AD">
        <w:rPr>
          <w:rtl/>
        </w:rPr>
        <w:t>الرسالة</w:t>
      </w:r>
      <w:r w:rsidR="0017150D">
        <w:rPr>
          <w:rFonts w:cs="Times New Roman"/>
          <w:rtl/>
          <w:lang w:bidi="he-IL"/>
        </w:rPr>
        <w:t xml:space="preserve"> </w:t>
      </w:r>
      <w:r w:rsidR="0017150D" w:rsidRPr="00C469AD">
        <w:rPr>
          <w:rtl/>
        </w:rPr>
        <w:t>بأن</w:t>
      </w:r>
      <w:r w:rsidR="0017150D">
        <w:rPr>
          <w:rFonts w:cs="Times New Roman"/>
          <w:rtl/>
          <w:lang w:bidi="he-IL"/>
        </w:rPr>
        <w:t xml:space="preserve"> </w:t>
      </w:r>
      <w:r w:rsidR="0017150D" w:rsidRPr="00C469AD">
        <w:rPr>
          <w:rtl/>
        </w:rPr>
        <w:t>الحالة</w:t>
      </w:r>
      <w:r w:rsidR="0017150D">
        <w:rPr>
          <w:rFonts w:cs="Times New Roman"/>
          <w:rtl/>
          <w:lang w:bidi="he-IL"/>
        </w:rPr>
        <w:t xml:space="preserve"> </w:t>
      </w:r>
      <w:r w:rsidR="0017150D" w:rsidRPr="00C469AD">
        <w:rPr>
          <w:rtl/>
        </w:rPr>
        <w:t>الأمنية</w:t>
      </w:r>
      <w:r w:rsidR="0017150D">
        <w:rPr>
          <w:rFonts w:cs="Times New Roman"/>
          <w:rtl/>
          <w:lang w:bidi="he-IL"/>
        </w:rPr>
        <w:t xml:space="preserve"> </w:t>
      </w:r>
      <w:r w:rsidR="0017150D" w:rsidRPr="00C469AD">
        <w:rPr>
          <w:rtl/>
        </w:rPr>
        <w:t>في</w:t>
      </w:r>
      <w:r w:rsidR="0017150D">
        <w:rPr>
          <w:rFonts w:cs="Times New Roman"/>
          <w:rtl/>
          <w:lang w:bidi="he-IL"/>
        </w:rPr>
        <w:t xml:space="preserve"> </w:t>
      </w:r>
      <w:r w:rsidR="0017150D" w:rsidRPr="00C469AD">
        <w:rPr>
          <w:rtl/>
        </w:rPr>
        <w:t>مقديشو</w:t>
      </w:r>
      <w:r w:rsidR="0017150D">
        <w:rPr>
          <w:rFonts w:cs="Times New Roman"/>
          <w:rtl/>
          <w:lang w:bidi="he-IL"/>
        </w:rPr>
        <w:t xml:space="preserve"> </w:t>
      </w:r>
      <w:r w:rsidR="0017150D" w:rsidRPr="00C469AD">
        <w:rPr>
          <w:rtl/>
        </w:rPr>
        <w:t>قد</w:t>
      </w:r>
      <w:r w:rsidR="0017150D">
        <w:rPr>
          <w:rFonts w:cs="Times New Roman"/>
          <w:rtl/>
          <w:lang w:bidi="he-IL"/>
        </w:rPr>
        <w:t xml:space="preserve"> </w:t>
      </w:r>
      <w:r w:rsidR="0017150D" w:rsidRPr="00C469AD">
        <w:rPr>
          <w:rtl/>
        </w:rPr>
        <w:t>تردت</w:t>
      </w:r>
      <w:r w:rsidR="0017150D">
        <w:rPr>
          <w:rFonts w:cs="Times New Roman"/>
          <w:rtl/>
          <w:lang w:bidi="he-IL"/>
        </w:rPr>
        <w:t xml:space="preserve"> </w:t>
      </w:r>
      <w:r w:rsidR="0017150D" w:rsidRPr="00C469AD">
        <w:rPr>
          <w:rtl/>
        </w:rPr>
        <w:t>منذ</w:t>
      </w:r>
      <w:r w:rsidR="0017150D">
        <w:rPr>
          <w:rFonts w:cs="Times New Roman"/>
          <w:rtl/>
          <w:lang w:bidi="he-IL"/>
        </w:rPr>
        <w:t xml:space="preserve"> </w:t>
      </w:r>
      <w:r w:rsidR="0017150D" w:rsidRPr="00C469AD">
        <w:rPr>
          <w:rtl/>
        </w:rPr>
        <w:t>صدور</w:t>
      </w:r>
      <w:r w:rsidR="0017150D">
        <w:rPr>
          <w:rFonts w:cs="Times New Roman"/>
          <w:rtl/>
          <w:lang w:bidi="he-IL"/>
        </w:rPr>
        <w:t xml:space="preserve"> </w:t>
      </w:r>
      <w:r w:rsidR="0017150D" w:rsidRPr="00C469AD">
        <w:rPr>
          <w:rtl/>
        </w:rPr>
        <w:t>قرار</w:t>
      </w:r>
      <w:r w:rsidR="0017150D">
        <w:rPr>
          <w:rFonts w:cs="Times New Roman"/>
          <w:rtl/>
          <w:lang w:bidi="he-IL"/>
        </w:rPr>
        <w:t xml:space="preserve"> </w:t>
      </w:r>
      <w:r w:rsidR="0017150D" w:rsidRPr="00C469AD">
        <w:rPr>
          <w:rtl/>
        </w:rPr>
        <w:t>المجلس</w:t>
      </w:r>
      <w:r w:rsidR="0017150D">
        <w:rPr>
          <w:rFonts w:cs="Times New Roman"/>
          <w:rtl/>
          <w:lang w:bidi="he-IL"/>
        </w:rPr>
        <w:t xml:space="preserve"> </w:t>
      </w:r>
      <w:r w:rsidR="0017150D" w:rsidRPr="00C469AD">
        <w:rPr>
          <w:rtl/>
        </w:rPr>
        <w:t>في</w:t>
      </w:r>
      <w:r>
        <w:rPr>
          <w:rFonts w:cs="Times New Roman" w:hint="cs"/>
          <w:rtl/>
        </w:rPr>
        <w:t> </w:t>
      </w:r>
      <w:r w:rsidR="0017150D" w:rsidRPr="00C469AD">
        <w:rPr>
          <w:rtl/>
        </w:rPr>
        <w:t>٨</w:t>
      </w:r>
      <w:r w:rsidR="0017150D">
        <w:rPr>
          <w:rFonts w:cs="Times New Roman" w:hint="cs"/>
          <w:rtl/>
        </w:rPr>
        <w:t> </w:t>
      </w:r>
      <w:r w:rsidR="0017150D" w:rsidRPr="00C469AD">
        <w:rPr>
          <w:rtl/>
        </w:rPr>
        <w:t>نيسان</w:t>
      </w:r>
      <w:r w:rsidR="0017150D">
        <w:rPr>
          <w:rFonts w:cs="Times New Roman"/>
          <w:rtl/>
          <w:lang w:bidi="he-IL"/>
        </w:rPr>
        <w:t>/</w:t>
      </w:r>
      <w:r w:rsidR="0017150D" w:rsidRPr="00C469AD">
        <w:rPr>
          <w:rtl/>
        </w:rPr>
        <w:t>أبريل</w:t>
      </w:r>
      <w:r w:rsidR="0017150D">
        <w:rPr>
          <w:rFonts w:cs="Times New Roman"/>
          <w:rtl/>
          <w:lang w:bidi="he-IL"/>
        </w:rPr>
        <w:t xml:space="preserve"> </w:t>
      </w:r>
      <w:r w:rsidR="0017150D" w:rsidRPr="00C469AD">
        <w:rPr>
          <w:rtl/>
        </w:rPr>
        <w:t>٢٠١٥</w:t>
      </w:r>
      <w:r w:rsidR="0017150D">
        <w:rPr>
          <w:rtl/>
        </w:rPr>
        <w:t>،</w:t>
      </w:r>
      <w:r w:rsidR="0017150D">
        <w:rPr>
          <w:rFonts w:cs="Times New Roman"/>
          <w:rtl/>
          <w:lang w:bidi="he-IL"/>
        </w:rPr>
        <w:t xml:space="preserve"> </w:t>
      </w:r>
      <w:r w:rsidR="0017150D" w:rsidRPr="00C469AD">
        <w:rPr>
          <w:rtl/>
        </w:rPr>
        <w:t>وأنها</w:t>
      </w:r>
      <w:r w:rsidR="0017150D">
        <w:rPr>
          <w:rFonts w:cs="Times New Roman"/>
          <w:rtl/>
          <w:lang w:bidi="he-IL"/>
        </w:rPr>
        <w:t xml:space="preserve"> </w:t>
      </w:r>
      <w:r w:rsidR="0017150D" w:rsidRPr="00C469AD">
        <w:rPr>
          <w:rtl/>
        </w:rPr>
        <w:t>بوصفها</w:t>
      </w:r>
      <w:r w:rsidR="0017150D">
        <w:rPr>
          <w:rFonts w:cs="Times New Roman"/>
          <w:rtl/>
          <w:lang w:bidi="he-IL"/>
        </w:rPr>
        <w:t xml:space="preserve"> </w:t>
      </w:r>
      <w:r w:rsidR="0017150D" w:rsidRPr="00C469AD">
        <w:rPr>
          <w:rtl/>
        </w:rPr>
        <w:t>أما</w:t>
      </w:r>
      <w:r w:rsidR="0017150D">
        <w:rPr>
          <w:rFonts w:cs="Times New Roman"/>
          <w:rtl/>
          <w:lang w:bidi="he-IL"/>
        </w:rPr>
        <w:t xml:space="preserve"> </w:t>
      </w:r>
      <w:r w:rsidR="0017150D" w:rsidRPr="00C469AD">
        <w:rPr>
          <w:rtl/>
        </w:rPr>
        <w:t>عزباء</w:t>
      </w:r>
      <w:r w:rsidR="0017150D">
        <w:rPr>
          <w:rFonts w:cs="Times New Roman"/>
          <w:rtl/>
          <w:lang w:bidi="he-IL"/>
        </w:rPr>
        <w:t xml:space="preserve"> </w:t>
      </w:r>
      <w:r w:rsidR="0017150D" w:rsidRPr="00C469AD">
        <w:rPr>
          <w:rtl/>
        </w:rPr>
        <w:t>لطفل</w:t>
      </w:r>
      <w:r w:rsidR="0017150D">
        <w:rPr>
          <w:rFonts w:cs="Times New Roman"/>
          <w:rtl/>
          <w:lang w:bidi="he-IL"/>
        </w:rPr>
        <w:t xml:space="preserve"> </w:t>
      </w:r>
      <w:r w:rsidR="0017150D" w:rsidRPr="00C469AD">
        <w:rPr>
          <w:rtl/>
        </w:rPr>
        <w:t>صغير</w:t>
      </w:r>
      <w:r w:rsidR="0017150D">
        <w:rPr>
          <w:rtl/>
        </w:rPr>
        <w:t>،</w:t>
      </w:r>
      <w:r w:rsidR="0017150D">
        <w:rPr>
          <w:rFonts w:cs="Times New Roman"/>
          <w:rtl/>
          <w:lang w:bidi="he-IL"/>
        </w:rPr>
        <w:t xml:space="preserve"> </w:t>
      </w:r>
      <w:r w:rsidR="0017150D" w:rsidRPr="00C469AD">
        <w:rPr>
          <w:rtl/>
        </w:rPr>
        <w:t>ليس</w:t>
      </w:r>
      <w:r w:rsidR="0017150D">
        <w:rPr>
          <w:rFonts w:cs="Times New Roman"/>
          <w:rtl/>
          <w:lang w:bidi="he-IL"/>
        </w:rPr>
        <w:t xml:space="preserve"> </w:t>
      </w:r>
      <w:r w:rsidR="0017150D" w:rsidRPr="00C469AD">
        <w:rPr>
          <w:rtl/>
        </w:rPr>
        <w:t>لديها</w:t>
      </w:r>
      <w:r w:rsidR="0017150D">
        <w:rPr>
          <w:rFonts w:cs="Times New Roman"/>
          <w:rtl/>
          <w:lang w:bidi="he-IL"/>
        </w:rPr>
        <w:t xml:space="preserve"> </w:t>
      </w:r>
      <w:r w:rsidR="0017150D" w:rsidRPr="00C469AD">
        <w:rPr>
          <w:rtl/>
        </w:rPr>
        <w:t>شبكة</w:t>
      </w:r>
      <w:r w:rsidR="0017150D">
        <w:rPr>
          <w:rFonts w:cs="Times New Roman"/>
          <w:rtl/>
          <w:lang w:bidi="he-IL"/>
        </w:rPr>
        <w:t xml:space="preserve"> </w:t>
      </w:r>
      <w:r w:rsidR="0017150D" w:rsidRPr="00C469AD">
        <w:rPr>
          <w:rtl/>
        </w:rPr>
        <w:t>من</w:t>
      </w:r>
      <w:r w:rsidR="0017150D">
        <w:rPr>
          <w:rFonts w:cs="Times New Roman"/>
          <w:rtl/>
          <w:lang w:bidi="he-IL"/>
        </w:rPr>
        <w:t xml:space="preserve"> </w:t>
      </w:r>
      <w:r w:rsidR="0017150D" w:rsidRPr="00C469AD">
        <w:rPr>
          <w:rtl/>
        </w:rPr>
        <w:t>الذكور</w:t>
      </w:r>
      <w:r w:rsidR="0017150D">
        <w:rPr>
          <w:rFonts w:cs="Times New Roman"/>
          <w:rtl/>
          <w:lang w:bidi="he-IL"/>
        </w:rPr>
        <w:t xml:space="preserve"> </w:t>
      </w:r>
      <w:r w:rsidR="0017150D" w:rsidRPr="00C469AD">
        <w:rPr>
          <w:rtl/>
        </w:rPr>
        <w:t>تقدّم</w:t>
      </w:r>
      <w:r w:rsidR="0017150D">
        <w:rPr>
          <w:rFonts w:cs="Times New Roman"/>
          <w:rtl/>
          <w:lang w:bidi="he-IL"/>
        </w:rPr>
        <w:t xml:space="preserve"> </w:t>
      </w:r>
      <w:r w:rsidR="0017150D" w:rsidRPr="00C469AD">
        <w:rPr>
          <w:rtl/>
        </w:rPr>
        <w:t>لها</w:t>
      </w:r>
      <w:r>
        <w:rPr>
          <w:rFonts w:cs="Times New Roman" w:hint="cs"/>
          <w:rtl/>
        </w:rPr>
        <w:t> </w:t>
      </w:r>
      <w:r w:rsidR="0017150D" w:rsidRPr="00C469AD">
        <w:rPr>
          <w:rtl/>
        </w:rPr>
        <w:t>الدعم</w:t>
      </w:r>
      <w:r w:rsidR="0017150D">
        <w:rPr>
          <w:rFonts w:cs="Times New Roman"/>
          <w:rtl/>
          <w:lang w:bidi="he-IL"/>
        </w:rPr>
        <w:t xml:space="preserve"> </w:t>
      </w:r>
      <w:r w:rsidR="0017150D" w:rsidRPr="00C469AD">
        <w:rPr>
          <w:rtl/>
        </w:rPr>
        <w:t>عند</w:t>
      </w:r>
      <w:r w:rsidR="0017150D">
        <w:rPr>
          <w:rFonts w:cs="Times New Roman"/>
          <w:rtl/>
          <w:lang w:bidi="he-IL"/>
        </w:rPr>
        <w:t xml:space="preserve"> </w:t>
      </w:r>
      <w:r w:rsidR="0017150D" w:rsidRPr="00C469AD">
        <w:rPr>
          <w:rtl/>
        </w:rPr>
        <w:t>عودتها</w:t>
      </w:r>
      <w:r w:rsidR="0017150D">
        <w:rPr>
          <w:rFonts w:cs="Times New Roman"/>
          <w:rtl/>
          <w:lang w:bidi="he-IL"/>
        </w:rPr>
        <w:t xml:space="preserve"> </w:t>
      </w:r>
      <w:r w:rsidR="0017150D" w:rsidRPr="00C469AD">
        <w:rPr>
          <w:rtl/>
        </w:rPr>
        <w:t>إلى</w:t>
      </w:r>
      <w:r w:rsidR="0017150D">
        <w:rPr>
          <w:rFonts w:cs="Times New Roman"/>
          <w:rtl/>
          <w:lang w:bidi="he-IL"/>
        </w:rPr>
        <w:t xml:space="preserve"> </w:t>
      </w:r>
      <w:r w:rsidR="0017150D" w:rsidRPr="00C469AD">
        <w:rPr>
          <w:rtl/>
        </w:rPr>
        <w:t>الصومال</w:t>
      </w:r>
      <w:r w:rsidR="0017150D">
        <w:rPr>
          <w:rFonts w:cs="Times New Roman"/>
          <w:rtl/>
          <w:lang w:bidi="he-IL"/>
        </w:rPr>
        <w:t>.</w:t>
      </w:r>
    </w:p>
    <w:p w14:paraId="75CCC774" w14:textId="77777777" w:rsidR="0017150D" w:rsidRPr="00F8211E" w:rsidRDefault="0017150D" w:rsidP="0017150D">
      <w:pPr>
        <w:pStyle w:val="SingleTxt"/>
        <w:spacing w:after="0" w:line="120" w:lineRule="exact"/>
        <w:rPr>
          <w:sz w:val="10"/>
          <w:rtl/>
          <w:lang w:bidi="he-IL"/>
        </w:rPr>
      </w:pPr>
    </w:p>
    <w:p w14:paraId="4C0CA926" w14:textId="56D006E1" w:rsidR="0017150D" w:rsidRPr="00C469AD" w:rsidRDefault="0017150D" w:rsidP="0017150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C469AD">
        <w:rPr>
          <w:rtl/>
        </w:rPr>
        <w:t>ملاحظات</w:t>
      </w:r>
      <w:r>
        <w:rPr>
          <w:rtl/>
        </w:rPr>
        <w:t xml:space="preserve"> </w:t>
      </w:r>
      <w:r w:rsidRPr="00C469AD">
        <w:rPr>
          <w:rtl/>
        </w:rPr>
        <w:t>إضافية</w:t>
      </w:r>
      <w:r>
        <w:rPr>
          <w:rtl/>
        </w:rPr>
        <w:t xml:space="preserve"> </w:t>
      </w:r>
      <w:r w:rsidRPr="00C469AD">
        <w:rPr>
          <w:rtl/>
        </w:rPr>
        <w:t>من</w:t>
      </w:r>
      <w:r>
        <w:rPr>
          <w:rtl/>
        </w:rPr>
        <w:t xml:space="preserve"> </w:t>
      </w:r>
      <w:r w:rsidRPr="00C469AD">
        <w:rPr>
          <w:rtl/>
        </w:rPr>
        <w:t>الدولة</w:t>
      </w:r>
      <w:r>
        <w:rPr>
          <w:rtl/>
        </w:rPr>
        <w:t xml:space="preserve"> </w:t>
      </w:r>
      <w:r w:rsidRPr="00C469AD">
        <w:rPr>
          <w:rtl/>
        </w:rPr>
        <w:t>الطرف</w:t>
      </w:r>
      <w:r w:rsidRPr="00C469AD">
        <w:rPr>
          <w:rFonts w:cs="Times New Roman" w:hint="cs"/>
          <w:rtl/>
        </w:rPr>
        <w:t>‬</w:t>
      </w:r>
    </w:p>
    <w:p w14:paraId="1CC1E1F6" w14:textId="47866EB2" w:rsidR="0017150D" w:rsidRPr="00C469AD" w:rsidRDefault="0017150D" w:rsidP="0017150D">
      <w:pPr>
        <w:pStyle w:val="SingleTxt"/>
        <w:rPr>
          <w:rtl/>
        </w:rPr>
      </w:pPr>
      <w:r w:rsidRPr="00C469AD">
        <w:rPr>
          <w:rtl/>
        </w:rPr>
        <w:t>٨</w:t>
      </w:r>
      <w:r>
        <w:rPr>
          <w:rtl/>
        </w:rPr>
        <w:t>-</w:t>
      </w:r>
      <w:r w:rsidRPr="00C469AD">
        <w:rPr>
          <w:rtl/>
        </w:rPr>
        <w:t>١</w:t>
      </w:r>
      <w:r>
        <w:rPr>
          <w:rtl/>
        </w:rPr>
        <w:tab/>
      </w:r>
      <w:r w:rsidRPr="00C469AD">
        <w:rPr>
          <w:rtl/>
        </w:rPr>
        <w:t>في</w:t>
      </w:r>
      <w:r>
        <w:rPr>
          <w:rtl/>
        </w:rPr>
        <w:t xml:space="preserve"> </w:t>
      </w:r>
      <w:r w:rsidRPr="00C469AD">
        <w:rPr>
          <w:rtl/>
        </w:rPr>
        <w:t>١١</w:t>
      </w:r>
      <w:r>
        <w:rPr>
          <w:rtl/>
        </w:rPr>
        <w:t xml:space="preserve"> </w:t>
      </w:r>
      <w:r w:rsidRPr="00C469AD">
        <w:rPr>
          <w:rtl/>
        </w:rPr>
        <w:t>نيسان</w:t>
      </w:r>
      <w:r>
        <w:rPr>
          <w:rtl/>
        </w:rPr>
        <w:t>/</w:t>
      </w:r>
      <w:r w:rsidRPr="00C469AD">
        <w:rPr>
          <w:rtl/>
        </w:rPr>
        <w:t>أبريل</w:t>
      </w:r>
      <w:r>
        <w:rPr>
          <w:rtl/>
        </w:rPr>
        <w:t xml:space="preserve"> </w:t>
      </w:r>
      <w:r w:rsidRPr="00C469AD">
        <w:rPr>
          <w:rtl/>
        </w:rPr>
        <w:t>٢٠١٧</w:t>
      </w:r>
      <w:r>
        <w:rPr>
          <w:rtl/>
        </w:rPr>
        <w:t xml:space="preserve">، </w:t>
      </w:r>
      <w:r w:rsidRPr="00C469AD">
        <w:rPr>
          <w:rtl/>
        </w:rPr>
        <w:t>ذكرت</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أن</w:t>
      </w:r>
      <w:r>
        <w:rPr>
          <w:rtl/>
        </w:rPr>
        <w:t xml:space="preserve"> </w:t>
      </w:r>
      <w:r w:rsidRPr="00C469AD">
        <w:rPr>
          <w:rtl/>
        </w:rPr>
        <w:t>تعليقات</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على</w:t>
      </w:r>
      <w:r>
        <w:rPr>
          <w:rtl/>
        </w:rPr>
        <w:t xml:space="preserve"> </w:t>
      </w:r>
      <w:r w:rsidRPr="00C469AD">
        <w:rPr>
          <w:rtl/>
        </w:rPr>
        <w:t>ملاحظاتها</w:t>
      </w:r>
      <w:r>
        <w:rPr>
          <w:rtl/>
        </w:rPr>
        <w:t xml:space="preserve"> </w:t>
      </w:r>
      <w:r w:rsidRPr="00C469AD">
        <w:rPr>
          <w:rtl/>
        </w:rPr>
        <w:t>الإضافية</w:t>
      </w:r>
      <w:r>
        <w:rPr>
          <w:rtl/>
        </w:rPr>
        <w:t xml:space="preserve"> </w:t>
      </w:r>
      <w:r w:rsidRPr="00C469AD">
        <w:rPr>
          <w:rtl/>
        </w:rPr>
        <w:t>لم</w:t>
      </w:r>
      <w:r>
        <w:rPr>
          <w:rtl/>
        </w:rPr>
        <w:t xml:space="preserve"> </w:t>
      </w:r>
      <w:r w:rsidRPr="00C469AD">
        <w:rPr>
          <w:rtl/>
        </w:rPr>
        <w:t>تقدم</w:t>
      </w:r>
      <w:r>
        <w:rPr>
          <w:rtl/>
        </w:rPr>
        <w:t xml:space="preserve"> </w:t>
      </w:r>
      <w:r w:rsidRPr="00C469AD">
        <w:rPr>
          <w:rtl/>
        </w:rPr>
        <w:t>أي</w:t>
      </w:r>
      <w:r>
        <w:rPr>
          <w:rtl/>
        </w:rPr>
        <w:t xml:space="preserve"> </w:t>
      </w:r>
      <w:r w:rsidRPr="00C469AD">
        <w:rPr>
          <w:rtl/>
        </w:rPr>
        <w:t>معلومات</w:t>
      </w:r>
      <w:r>
        <w:rPr>
          <w:rtl/>
        </w:rPr>
        <w:t xml:space="preserve"> </w:t>
      </w:r>
      <w:r w:rsidRPr="00C469AD">
        <w:rPr>
          <w:rtl/>
        </w:rPr>
        <w:t>جديدة</w:t>
      </w:r>
      <w:r>
        <w:rPr>
          <w:rtl/>
        </w:rPr>
        <w:t xml:space="preserve"> </w:t>
      </w:r>
      <w:r w:rsidRPr="00C469AD">
        <w:rPr>
          <w:rtl/>
        </w:rPr>
        <w:t>ومحددة</w:t>
      </w:r>
      <w:r>
        <w:rPr>
          <w:rtl/>
        </w:rPr>
        <w:t xml:space="preserve"> </w:t>
      </w:r>
      <w:r w:rsidRPr="00C469AD">
        <w:rPr>
          <w:rtl/>
        </w:rPr>
        <w:t>عن</w:t>
      </w:r>
      <w:r>
        <w:rPr>
          <w:rtl/>
        </w:rPr>
        <w:t xml:space="preserve"> </w:t>
      </w:r>
      <w:r w:rsidRPr="00C469AD">
        <w:rPr>
          <w:rtl/>
        </w:rPr>
        <w:t>حالتها</w:t>
      </w:r>
      <w:r>
        <w:rPr>
          <w:rtl/>
        </w:rPr>
        <w:t xml:space="preserve">، </w:t>
      </w:r>
      <w:r w:rsidRPr="00C469AD">
        <w:rPr>
          <w:rtl/>
        </w:rPr>
        <w:t>وبأنها</w:t>
      </w:r>
      <w:r>
        <w:rPr>
          <w:rtl/>
        </w:rPr>
        <w:t xml:space="preserve"> </w:t>
      </w:r>
      <w:r w:rsidRPr="00C469AD">
        <w:rPr>
          <w:rtl/>
        </w:rPr>
        <w:t>تستند</w:t>
      </w:r>
      <w:r>
        <w:rPr>
          <w:rtl/>
        </w:rPr>
        <w:t xml:space="preserve"> </w:t>
      </w:r>
      <w:r w:rsidRPr="00C469AD">
        <w:rPr>
          <w:rtl/>
        </w:rPr>
        <w:t>بالتالي</w:t>
      </w:r>
      <w:r>
        <w:rPr>
          <w:rtl/>
        </w:rPr>
        <w:t xml:space="preserve"> </w:t>
      </w:r>
      <w:r w:rsidRPr="00C469AD">
        <w:rPr>
          <w:rtl/>
        </w:rPr>
        <w:t>إلى</w:t>
      </w:r>
      <w:r>
        <w:rPr>
          <w:rtl/>
        </w:rPr>
        <w:t xml:space="preserve"> </w:t>
      </w:r>
      <w:r w:rsidRPr="00C469AD">
        <w:rPr>
          <w:rtl/>
        </w:rPr>
        <w:t>قرار</w:t>
      </w:r>
      <w:r>
        <w:rPr>
          <w:rtl/>
        </w:rPr>
        <w:t xml:space="preserve"> </w:t>
      </w:r>
      <w:r w:rsidRPr="00C469AD">
        <w:rPr>
          <w:rtl/>
        </w:rPr>
        <w:t>مجلس</w:t>
      </w:r>
      <w:r>
        <w:rPr>
          <w:rtl/>
        </w:rPr>
        <w:t xml:space="preserve"> </w:t>
      </w:r>
      <w:r w:rsidRPr="00C469AD">
        <w:rPr>
          <w:rtl/>
        </w:rPr>
        <w:t>طعون</w:t>
      </w:r>
      <w:r>
        <w:rPr>
          <w:rtl/>
        </w:rPr>
        <w:t xml:space="preserve"> </w:t>
      </w:r>
      <w:r w:rsidRPr="00C469AD">
        <w:rPr>
          <w:rtl/>
        </w:rPr>
        <w:t>اللاجئين</w:t>
      </w:r>
      <w:r>
        <w:rPr>
          <w:rtl/>
        </w:rPr>
        <w:t xml:space="preserve"> </w:t>
      </w:r>
      <w:r w:rsidRPr="00C469AD">
        <w:rPr>
          <w:rtl/>
        </w:rPr>
        <w:t>وملاحظاتها</w:t>
      </w:r>
      <w:r>
        <w:rPr>
          <w:rtl/>
        </w:rPr>
        <w:t xml:space="preserve"> </w:t>
      </w:r>
      <w:r w:rsidRPr="00C469AD">
        <w:rPr>
          <w:rtl/>
        </w:rPr>
        <w:t>السابقة</w:t>
      </w:r>
      <w:r>
        <w:rPr>
          <w:rtl/>
        </w:rPr>
        <w:t xml:space="preserve"> </w:t>
      </w:r>
      <w:r w:rsidRPr="00C469AD">
        <w:rPr>
          <w:rtl/>
        </w:rPr>
        <w:t>المقدمة</w:t>
      </w:r>
      <w:r>
        <w:rPr>
          <w:rtl/>
        </w:rPr>
        <w:t xml:space="preserve"> </w:t>
      </w:r>
      <w:r w:rsidRPr="00C469AD">
        <w:rPr>
          <w:rtl/>
        </w:rPr>
        <w:t>في</w:t>
      </w:r>
      <w:r>
        <w:rPr>
          <w:rtl/>
        </w:rPr>
        <w:t xml:space="preserve"> </w:t>
      </w:r>
      <w:r w:rsidRPr="00C469AD">
        <w:rPr>
          <w:rtl/>
        </w:rPr>
        <w:t>23</w:t>
      </w:r>
      <w:r>
        <w:rPr>
          <w:rtl/>
        </w:rPr>
        <w:t xml:space="preserve"> </w:t>
      </w:r>
      <w:r w:rsidRPr="00C469AD">
        <w:rPr>
          <w:rtl/>
        </w:rPr>
        <w:t>تشرين</w:t>
      </w:r>
      <w:r>
        <w:rPr>
          <w:rtl/>
        </w:rPr>
        <w:t xml:space="preserve"> </w:t>
      </w:r>
      <w:r w:rsidRPr="00C469AD">
        <w:rPr>
          <w:rtl/>
        </w:rPr>
        <w:t>الأول</w:t>
      </w:r>
      <w:r>
        <w:rPr>
          <w:rtl/>
        </w:rPr>
        <w:t>/</w:t>
      </w:r>
      <w:r w:rsidRPr="00C469AD">
        <w:rPr>
          <w:rtl/>
        </w:rPr>
        <w:t>أكتوبر</w:t>
      </w:r>
      <w:r>
        <w:rPr>
          <w:rtl/>
        </w:rPr>
        <w:t xml:space="preserve"> </w:t>
      </w:r>
      <w:r w:rsidRPr="00C469AD">
        <w:rPr>
          <w:rtl/>
        </w:rPr>
        <w:t>٢٠١٥</w:t>
      </w:r>
      <w:r>
        <w:rPr>
          <w:rtl/>
        </w:rPr>
        <w:t xml:space="preserve"> </w:t>
      </w:r>
      <w:r w:rsidRPr="00C469AD">
        <w:rPr>
          <w:rtl/>
        </w:rPr>
        <w:t>و</w:t>
      </w:r>
      <w:r>
        <w:rPr>
          <w:rtl/>
        </w:rPr>
        <w:t xml:space="preserve"> </w:t>
      </w:r>
      <w:r w:rsidRPr="00C469AD">
        <w:rPr>
          <w:rtl/>
        </w:rPr>
        <w:t>١٥</w:t>
      </w:r>
      <w:r>
        <w:rPr>
          <w:rtl/>
        </w:rPr>
        <w:t xml:space="preserve"> </w:t>
      </w:r>
      <w:r w:rsidRPr="00C469AD">
        <w:rPr>
          <w:rtl/>
        </w:rPr>
        <w:t>تشرين</w:t>
      </w:r>
      <w:r>
        <w:rPr>
          <w:rtl/>
        </w:rPr>
        <w:t xml:space="preserve"> </w:t>
      </w:r>
      <w:r w:rsidRPr="00C469AD">
        <w:rPr>
          <w:rtl/>
        </w:rPr>
        <w:t>الثاني</w:t>
      </w:r>
      <w:r>
        <w:rPr>
          <w:rtl/>
        </w:rPr>
        <w:t>/</w:t>
      </w:r>
      <w:r w:rsidRPr="00C469AD">
        <w:rPr>
          <w:rtl/>
        </w:rPr>
        <w:t>نوفمبر</w:t>
      </w:r>
      <w:r w:rsidR="002C22F5">
        <w:rPr>
          <w:rFonts w:hint="cs"/>
          <w:rtl/>
        </w:rPr>
        <w:t xml:space="preserve"> </w:t>
      </w:r>
      <w:r w:rsidRPr="00C469AD">
        <w:rPr>
          <w:rtl/>
        </w:rPr>
        <w:t>٢٠١٦</w:t>
      </w:r>
      <w:r>
        <w:rPr>
          <w:rtl/>
        </w:rPr>
        <w:t xml:space="preserve">. </w:t>
      </w:r>
      <w:r w:rsidRPr="00C469AD">
        <w:rPr>
          <w:rtl/>
        </w:rPr>
        <w:t>وفيما</w:t>
      </w:r>
      <w:r>
        <w:rPr>
          <w:rtl/>
        </w:rPr>
        <w:t xml:space="preserve"> </w:t>
      </w:r>
      <w:r w:rsidRPr="00C469AD">
        <w:rPr>
          <w:rtl/>
        </w:rPr>
        <w:t>يتعلق</w:t>
      </w:r>
      <w:r>
        <w:rPr>
          <w:rtl/>
        </w:rPr>
        <w:t xml:space="preserve"> </w:t>
      </w:r>
      <w:r w:rsidRPr="00C469AD">
        <w:rPr>
          <w:rtl/>
        </w:rPr>
        <w:t>بما</w:t>
      </w:r>
      <w:r>
        <w:rPr>
          <w:rtl/>
        </w:rPr>
        <w:t xml:space="preserve"> </w:t>
      </w:r>
      <w:r w:rsidRPr="00C469AD">
        <w:rPr>
          <w:rtl/>
        </w:rPr>
        <w:t>ذكرته</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بشأن</w:t>
      </w:r>
      <w:r>
        <w:rPr>
          <w:rtl/>
        </w:rPr>
        <w:t xml:space="preserve"> </w:t>
      </w:r>
      <w:r w:rsidRPr="00C469AD">
        <w:rPr>
          <w:rtl/>
        </w:rPr>
        <w:t>الأسباب</w:t>
      </w:r>
      <w:r>
        <w:rPr>
          <w:rtl/>
        </w:rPr>
        <w:t xml:space="preserve"> </w:t>
      </w:r>
      <w:r w:rsidRPr="00C469AD">
        <w:rPr>
          <w:rtl/>
        </w:rPr>
        <w:t>المسوّغة</w:t>
      </w:r>
      <w:r>
        <w:rPr>
          <w:rtl/>
        </w:rPr>
        <w:t xml:space="preserve"> </w:t>
      </w:r>
      <w:r w:rsidRPr="00C469AD">
        <w:rPr>
          <w:rtl/>
        </w:rPr>
        <w:t>في</w:t>
      </w:r>
      <w:r>
        <w:rPr>
          <w:rtl/>
        </w:rPr>
        <w:t xml:space="preserve"> </w:t>
      </w:r>
      <w:r w:rsidRPr="00C469AD">
        <w:rPr>
          <w:rtl/>
        </w:rPr>
        <w:t>رأيها</w:t>
      </w:r>
      <w:r>
        <w:rPr>
          <w:rtl/>
        </w:rPr>
        <w:t xml:space="preserve"> </w:t>
      </w:r>
      <w:r w:rsidRPr="00C469AD">
        <w:rPr>
          <w:rtl/>
        </w:rPr>
        <w:t>لمنحها</w:t>
      </w:r>
      <w:r>
        <w:rPr>
          <w:rtl/>
        </w:rPr>
        <w:t xml:space="preserve"> </w:t>
      </w:r>
      <w:r w:rsidRPr="00C469AD">
        <w:rPr>
          <w:rtl/>
        </w:rPr>
        <w:t>حق</w:t>
      </w:r>
      <w:r>
        <w:rPr>
          <w:rtl/>
        </w:rPr>
        <w:t xml:space="preserve"> </w:t>
      </w:r>
      <w:r w:rsidRPr="00C469AD">
        <w:rPr>
          <w:rtl/>
        </w:rPr>
        <w:t>اللجوء</w:t>
      </w:r>
      <w:r>
        <w:rPr>
          <w:rtl/>
        </w:rPr>
        <w:t xml:space="preserve"> </w:t>
      </w:r>
      <w:r w:rsidRPr="00C469AD">
        <w:rPr>
          <w:rtl/>
        </w:rPr>
        <w:t>وعن</w:t>
      </w:r>
      <w:r w:rsidR="002C22F5">
        <w:rPr>
          <w:rFonts w:hint="cs"/>
          <w:rtl/>
        </w:rPr>
        <w:t xml:space="preserve"> </w:t>
      </w:r>
      <w:r w:rsidRPr="00C469AD">
        <w:rPr>
          <w:rtl/>
        </w:rPr>
        <w:t>النزاعات</w:t>
      </w:r>
      <w:r>
        <w:rPr>
          <w:rtl/>
        </w:rPr>
        <w:t xml:space="preserve"> </w:t>
      </w:r>
      <w:r w:rsidRPr="00C469AD">
        <w:rPr>
          <w:rtl/>
        </w:rPr>
        <w:t>المزعومة</w:t>
      </w:r>
      <w:r>
        <w:rPr>
          <w:rtl/>
        </w:rPr>
        <w:t xml:space="preserve"> </w:t>
      </w:r>
      <w:r w:rsidRPr="00C469AD">
        <w:rPr>
          <w:rtl/>
        </w:rPr>
        <w:t>في</w:t>
      </w:r>
      <w:r>
        <w:rPr>
          <w:rtl/>
        </w:rPr>
        <w:t xml:space="preserve"> </w:t>
      </w:r>
      <w:r w:rsidRPr="00C469AD">
        <w:rPr>
          <w:rtl/>
        </w:rPr>
        <w:t>الصومال</w:t>
      </w:r>
      <w:r>
        <w:rPr>
          <w:rtl/>
        </w:rPr>
        <w:t xml:space="preserve">، </w:t>
      </w:r>
      <w:r w:rsidRPr="00C469AD">
        <w:rPr>
          <w:rtl/>
        </w:rPr>
        <w:t>تشير</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إلى</w:t>
      </w:r>
      <w:r>
        <w:rPr>
          <w:rtl/>
        </w:rPr>
        <w:t xml:space="preserve"> </w:t>
      </w:r>
      <w:r w:rsidRPr="00C469AD">
        <w:rPr>
          <w:rtl/>
        </w:rPr>
        <w:t>ملاحظاتها</w:t>
      </w:r>
      <w:r>
        <w:rPr>
          <w:rtl/>
        </w:rPr>
        <w:t xml:space="preserve"> </w:t>
      </w:r>
      <w:r w:rsidRPr="00C469AD">
        <w:rPr>
          <w:rtl/>
        </w:rPr>
        <w:t>المقدمة</w:t>
      </w:r>
      <w:r>
        <w:rPr>
          <w:rtl/>
        </w:rPr>
        <w:t xml:space="preserve"> </w:t>
      </w:r>
      <w:r w:rsidRPr="00C469AD">
        <w:rPr>
          <w:rtl/>
        </w:rPr>
        <w:t>في</w:t>
      </w:r>
      <w:r>
        <w:rPr>
          <w:rtl/>
        </w:rPr>
        <w:t xml:space="preserve"> </w:t>
      </w:r>
      <w:r w:rsidRPr="00C469AD">
        <w:rPr>
          <w:rtl/>
        </w:rPr>
        <w:t>٢٣</w:t>
      </w:r>
      <w:r>
        <w:rPr>
          <w:rtl/>
        </w:rPr>
        <w:t xml:space="preserve"> </w:t>
      </w:r>
      <w:r w:rsidRPr="00C469AD">
        <w:rPr>
          <w:rtl/>
        </w:rPr>
        <w:t>تشرين</w:t>
      </w:r>
      <w:r>
        <w:rPr>
          <w:rtl/>
        </w:rPr>
        <w:t xml:space="preserve"> </w:t>
      </w:r>
      <w:r w:rsidRPr="00C469AD">
        <w:rPr>
          <w:rtl/>
        </w:rPr>
        <w:t>الأول</w:t>
      </w:r>
      <w:r>
        <w:rPr>
          <w:rtl/>
        </w:rPr>
        <w:t>/</w:t>
      </w:r>
      <w:r w:rsidRPr="00C469AD">
        <w:rPr>
          <w:rtl/>
        </w:rPr>
        <w:t>أكتوبر</w:t>
      </w:r>
      <w:r>
        <w:rPr>
          <w:rtl/>
        </w:rPr>
        <w:t xml:space="preserve"> </w:t>
      </w:r>
      <w:r w:rsidRPr="00C469AD">
        <w:rPr>
          <w:rtl/>
        </w:rPr>
        <w:t>٢٠١٥</w:t>
      </w:r>
      <w:r>
        <w:rPr>
          <w:rtl/>
        </w:rPr>
        <w:t xml:space="preserve">. </w:t>
      </w:r>
      <w:r w:rsidRPr="00C469AD">
        <w:rPr>
          <w:rtl/>
        </w:rPr>
        <w:t>وفيما</w:t>
      </w:r>
      <w:r>
        <w:rPr>
          <w:rtl/>
        </w:rPr>
        <w:t xml:space="preserve"> </w:t>
      </w:r>
      <w:r w:rsidRPr="00C469AD">
        <w:rPr>
          <w:rtl/>
        </w:rPr>
        <w:t>يتعلق</w:t>
      </w:r>
      <w:r>
        <w:rPr>
          <w:rtl/>
        </w:rPr>
        <w:t xml:space="preserve"> </w:t>
      </w:r>
      <w:r w:rsidRPr="00C469AD">
        <w:rPr>
          <w:rtl/>
        </w:rPr>
        <w:t>بادعاء</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بشأن</w:t>
      </w:r>
      <w:r>
        <w:rPr>
          <w:rtl/>
        </w:rPr>
        <w:t xml:space="preserve"> </w:t>
      </w:r>
      <w:r w:rsidRPr="00C469AD">
        <w:rPr>
          <w:rtl/>
        </w:rPr>
        <w:t>الحكم</w:t>
      </w:r>
      <w:r>
        <w:rPr>
          <w:rtl/>
        </w:rPr>
        <w:t xml:space="preserve"> </w:t>
      </w:r>
      <w:r w:rsidRPr="00C469AD">
        <w:rPr>
          <w:rtl/>
        </w:rPr>
        <w:t>الصادر</w:t>
      </w:r>
      <w:r>
        <w:rPr>
          <w:rtl/>
        </w:rPr>
        <w:t xml:space="preserve"> </w:t>
      </w:r>
      <w:r w:rsidRPr="00C469AD">
        <w:rPr>
          <w:rtl/>
        </w:rPr>
        <w:t>عن</w:t>
      </w:r>
      <w:r>
        <w:rPr>
          <w:rtl/>
        </w:rPr>
        <w:t xml:space="preserve"> </w:t>
      </w:r>
      <w:r w:rsidRPr="00C469AD">
        <w:rPr>
          <w:rtl/>
        </w:rPr>
        <w:t>المحكمة</w:t>
      </w:r>
      <w:r>
        <w:rPr>
          <w:rtl/>
        </w:rPr>
        <w:t xml:space="preserve"> </w:t>
      </w:r>
      <w:r w:rsidRPr="00C469AD">
        <w:rPr>
          <w:rtl/>
        </w:rPr>
        <w:t>الأوروبية</w:t>
      </w:r>
      <w:r>
        <w:rPr>
          <w:rtl/>
        </w:rPr>
        <w:t xml:space="preserve"> </w:t>
      </w:r>
      <w:r w:rsidRPr="00C469AD">
        <w:rPr>
          <w:rtl/>
        </w:rPr>
        <w:t>لحقوق</w:t>
      </w:r>
      <w:r>
        <w:rPr>
          <w:rtl/>
        </w:rPr>
        <w:t xml:space="preserve"> </w:t>
      </w:r>
      <w:r w:rsidRPr="00C469AD">
        <w:rPr>
          <w:rtl/>
        </w:rPr>
        <w:t>الإنسان</w:t>
      </w:r>
      <w:r>
        <w:rPr>
          <w:rtl/>
        </w:rPr>
        <w:t xml:space="preserve"> </w:t>
      </w:r>
      <w:r w:rsidRPr="00C469AD">
        <w:rPr>
          <w:rtl/>
        </w:rPr>
        <w:t>في</w:t>
      </w:r>
      <w:r>
        <w:rPr>
          <w:rtl/>
        </w:rPr>
        <w:t xml:space="preserve"> </w:t>
      </w:r>
      <w:r w:rsidRPr="00C469AD">
        <w:rPr>
          <w:rtl/>
        </w:rPr>
        <w:t>قضية</w:t>
      </w:r>
      <w:r>
        <w:rPr>
          <w:rtl/>
        </w:rPr>
        <w:t xml:space="preserve"> </w:t>
      </w:r>
      <w:r w:rsidRPr="00C469AD">
        <w:rPr>
          <w:i/>
          <w:iCs/>
          <w:rtl/>
        </w:rPr>
        <w:t>ر</w:t>
      </w:r>
      <w:r>
        <w:rPr>
          <w:i/>
          <w:iCs/>
          <w:rtl/>
        </w:rPr>
        <w:t>.</w:t>
      </w:r>
      <w:r w:rsidR="002C22F5">
        <w:rPr>
          <w:rFonts w:hint="cs"/>
          <w:i/>
          <w:iCs/>
          <w:rtl/>
        </w:rPr>
        <w:t xml:space="preserve"> </w:t>
      </w:r>
      <w:r w:rsidRPr="00C469AD">
        <w:rPr>
          <w:i/>
          <w:iCs/>
          <w:rtl/>
        </w:rPr>
        <w:t>ه</w:t>
      </w:r>
      <w:r>
        <w:rPr>
          <w:i/>
          <w:iCs/>
          <w:rtl/>
        </w:rPr>
        <w:t xml:space="preserve">. </w:t>
      </w:r>
      <w:r w:rsidRPr="00C469AD">
        <w:rPr>
          <w:i/>
          <w:iCs/>
          <w:rtl/>
        </w:rPr>
        <w:t>ضد</w:t>
      </w:r>
      <w:r>
        <w:rPr>
          <w:i/>
          <w:iCs/>
          <w:rtl/>
        </w:rPr>
        <w:t xml:space="preserve"> </w:t>
      </w:r>
      <w:r w:rsidRPr="00C469AD">
        <w:rPr>
          <w:i/>
          <w:iCs/>
          <w:rtl/>
        </w:rPr>
        <w:t>السويد</w:t>
      </w:r>
      <w:r>
        <w:rPr>
          <w:rtl/>
        </w:rPr>
        <w:t xml:space="preserve">، </w:t>
      </w:r>
      <w:r w:rsidRPr="00C469AD">
        <w:rPr>
          <w:rtl/>
        </w:rPr>
        <w:t>تشير</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إلى</w:t>
      </w:r>
      <w:r>
        <w:rPr>
          <w:rtl/>
        </w:rPr>
        <w:t xml:space="preserve"> </w:t>
      </w:r>
      <w:r w:rsidRPr="00C469AD">
        <w:rPr>
          <w:rtl/>
        </w:rPr>
        <w:t>ملاحظاتها</w:t>
      </w:r>
      <w:r>
        <w:rPr>
          <w:rtl/>
        </w:rPr>
        <w:t xml:space="preserve"> </w:t>
      </w:r>
      <w:r w:rsidRPr="00C469AD">
        <w:rPr>
          <w:rtl/>
        </w:rPr>
        <w:t>المقدمة</w:t>
      </w:r>
      <w:r>
        <w:rPr>
          <w:rtl/>
        </w:rPr>
        <w:t xml:space="preserve"> </w:t>
      </w:r>
      <w:r w:rsidRPr="00C469AD">
        <w:rPr>
          <w:rtl/>
        </w:rPr>
        <w:t>في</w:t>
      </w:r>
      <w:r>
        <w:rPr>
          <w:rtl/>
        </w:rPr>
        <w:t xml:space="preserve"> </w:t>
      </w:r>
      <w:r w:rsidRPr="00C469AD">
        <w:rPr>
          <w:rtl/>
        </w:rPr>
        <w:t>15</w:t>
      </w:r>
      <w:r>
        <w:rPr>
          <w:rtl/>
        </w:rPr>
        <w:t xml:space="preserve"> </w:t>
      </w:r>
      <w:r w:rsidRPr="00C469AD">
        <w:rPr>
          <w:rtl/>
        </w:rPr>
        <w:t>تشرين</w:t>
      </w:r>
      <w:r>
        <w:rPr>
          <w:rtl/>
        </w:rPr>
        <w:t xml:space="preserve"> </w:t>
      </w:r>
      <w:r w:rsidRPr="00C469AD">
        <w:rPr>
          <w:rtl/>
        </w:rPr>
        <w:t>الثاني</w:t>
      </w:r>
      <w:r>
        <w:rPr>
          <w:rtl/>
        </w:rPr>
        <w:t>/</w:t>
      </w:r>
      <w:r w:rsidRPr="00C469AD">
        <w:rPr>
          <w:rtl/>
        </w:rPr>
        <w:t>نوفمبر</w:t>
      </w:r>
      <w:r>
        <w:rPr>
          <w:rtl/>
        </w:rPr>
        <w:t xml:space="preserve"> </w:t>
      </w:r>
      <w:r w:rsidRPr="00C469AD">
        <w:rPr>
          <w:rtl/>
        </w:rPr>
        <w:t>2016</w:t>
      </w:r>
      <w:r>
        <w:rPr>
          <w:rtl/>
        </w:rPr>
        <w:t xml:space="preserve">. </w:t>
      </w:r>
      <w:r w:rsidRPr="00C469AD">
        <w:rPr>
          <w:rtl/>
        </w:rPr>
        <w:t>وبالإضافة</w:t>
      </w:r>
      <w:r>
        <w:rPr>
          <w:rtl/>
        </w:rPr>
        <w:t xml:space="preserve"> </w:t>
      </w:r>
      <w:r w:rsidRPr="00C469AD">
        <w:rPr>
          <w:rtl/>
        </w:rPr>
        <w:t>إلى</w:t>
      </w:r>
      <w:r>
        <w:rPr>
          <w:rtl/>
        </w:rPr>
        <w:t xml:space="preserve"> </w:t>
      </w:r>
      <w:r w:rsidRPr="00C469AD">
        <w:rPr>
          <w:rtl/>
        </w:rPr>
        <w:t>ذلك</w:t>
      </w:r>
      <w:r>
        <w:rPr>
          <w:rtl/>
        </w:rPr>
        <w:t xml:space="preserve">، </w:t>
      </w:r>
      <w:r w:rsidRPr="00C469AD">
        <w:rPr>
          <w:rtl/>
        </w:rPr>
        <w:t>تشير</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إلى</w:t>
      </w:r>
      <w:r>
        <w:rPr>
          <w:rtl/>
        </w:rPr>
        <w:t xml:space="preserve"> </w:t>
      </w:r>
      <w:r w:rsidRPr="00C469AD">
        <w:rPr>
          <w:rtl/>
        </w:rPr>
        <w:t>أنها</w:t>
      </w:r>
      <w:r>
        <w:rPr>
          <w:rtl/>
        </w:rPr>
        <w:t xml:space="preserve"> </w:t>
      </w:r>
      <w:r w:rsidRPr="00C469AD">
        <w:rPr>
          <w:rtl/>
        </w:rPr>
        <w:t>قد</w:t>
      </w:r>
      <w:r>
        <w:rPr>
          <w:rtl/>
        </w:rPr>
        <w:t xml:space="preserve"> </w:t>
      </w:r>
      <w:r w:rsidRPr="00C469AD">
        <w:rPr>
          <w:rtl/>
        </w:rPr>
        <w:t>نظرت</w:t>
      </w:r>
      <w:r>
        <w:rPr>
          <w:rtl/>
        </w:rPr>
        <w:t xml:space="preserve"> </w:t>
      </w:r>
      <w:r w:rsidRPr="00C469AD">
        <w:rPr>
          <w:rtl/>
        </w:rPr>
        <w:t>من</w:t>
      </w:r>
      <w:r>
        <w:rPr>
          <w:rtl/>
        </w:rPr>
        <w:t xml:space="preserve"> </w:t>
      </w:r>
      <w:r w:rsidRPr="00C469AD">
        <w:rPr>
          <w:rtl/>
        </w:rPr>
        <w:t>قبل</w:t>
      </w:r>
      <w:r>
        <w:rPr>
          <w:rtl/>
        </w:rPr>
        <w:t xml:space="preserve"> </w:t>
      </w:r>
      <w:r w:rsidRPr="00C469AD">
        <w:rPr>
          <w:rtl/>
        </w:rPr>
        <w:t>في</w:t>
      </w:r>
      <w:r>
        <w:rPr>
          <w:rtl/>
        </w:rPr>
        <w:t xml:space="preserve"> </w:t>
      </w:r>
      <w:r w:rsidRPr="00C469AD">
        <w:rPr>
          <w:rtl/>
        </w:rPr>
        <w:t>احتجاج</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بأن</w:t>
      </w:r>
      <w:r>
        <w:rPr>
          <w:rtl/>
        </w:rPr>
        <w:t xml:space="preserve"> </w:t>
      </w:r>
      <w:r w:rsidRPr="00C469AD">
        <w:rPr>
          <w:rtl/>
        </w:rPr>
        <w:t>حالتها</w:t>
      </w:r>
      <w:r>
        <w:rPr>
          <w:rtl/>
        </w:rPr>
        <w:t xml:space="preserve"> </w:t>
      </w:r>
      <w:r w:rsidRPr="00C469AD">
        <w:rPr>
          <w:rtl/>
        </w:rPr>
        <w:t>ينبغي</w:t>
      </w:r>
      <w:r>
        <w:rPr>
          <w:rtl/>
        </w:rPr>
        <w:t xml:space="preserve"> </w:t>
      </w:r>
      <w:r w:rsidRPr="00C469AD">
        <w:rPr>
          <w:rtl/>
        </w:rPr>
        <w:t>إعادة</w:t>
      </w:r>
      <w:r>
        <w:rPr>
          <w:rtl/>
        </w:rPr>
        <w:t xml:space="preserve"> </w:t>
      </w:r>
      <w:r w:rsidRPr="00C469AD">
        <w:rPr>
          <w:rtl/>
        </w:rPr>
        <w:t>فتحها</w:t>
      </w:r>
      <w:r>
        <w:rPr>
          <w:rtl/>
        </w:rPr>
        <w:t xml:space="preserve"> </w:t>
      </w:r>
      <w:r w:rsidRPr="00C469AD">
        <w:rPr>
          <w:rtl/>
        </w:rPr>
        <w:t>من</w:t>
      </w:r>
      <w:r>
        <w:rPr>
          <w:rtl/>
        </w:rPr>
        <w:t xml:space="preserve"> </w:t>
      </w:r>
      <w:r w:rsidRPr="00C469AD">
        <w:rPr>
          <w:rtl/>
        </w:rPr>
        <w:t>جديد</w:t>
      </w:r>
      <w:r>
        <w:rPr>
          <w:rtl/>
        </w:rPr>
        <w:t xml:space="preserve"> </w:t>
      </w:r>
      <w:r w:rsidRPr="00C469AD">
        <w:rPr>
          <w:rtl/>
        </w:rPr>
        <w:t>في</w:t>
      </w:r>
      <w:r>
        <w:rPr>
          <w:rtl/>
        </w:rPr>
        <w:t xml:space="preserve"> </w:t>
      </w:r>
      <w:r w:rsidRPr="00C469AD">
        <w:rPr>
          <w:rtl/>
        </w:rPr>
        <w:t>ضوء</w:t>
      </w:r>
      <w:r>
        <w:rPr>
          <w:rtl/>
        </w:rPr>
        <w:t xml:space="preserve"> </w:t>
      </w:r>
      <w:r w:rsidRPr="00C469AD">
        <w:rPr>
          <w:rtl/>
        </w:rPr>
        <w:t>الحكم</w:t>
      </w:r>
      <w:r>
        <w:rPr>
          <w:rtl/>
        </w:rPr>
        <w:t xml:space="preserve"> </w:t>
      </w:r>
      <w:r w:rsidRPr="00C469AD">
        <w:rPr>
          <w:rtl/>
        </w:rPr>
        <w:t>المذكور</w:t>
      </w:r>
      <w:r>
        <w:rPr>
          <w:rtl/>
        </w:rPr>
        <w:t xml:space="preserve"> </w:t>
      </w:r>
      <w:r w:rsidRPr="00C469AD">
        <w:rPr>
          <w:rtl/>
        </w:rPr>
        <w:t>أعلاه</w:t>
      </w:r>
      <w:r>
        <w:rPr>
          <w:rtl/>
        </w:rPr>
        <w:t xml:space="preserve">، </w:t>
      </w:r>
      <w:r w:rsidRPr="00C469AD">
        <w:rPr>
          <w:rtl/>
        </w:rPr>
        <w:t>وأنها</w:t>
      </w:r>
      <w:r>
        <w:rPr>
          <w:rtl/>
        </w:rPr>
        <w:t xml:space="preserve"> </w:t>
      </w:r>
      <w:r w:rsidRPr="00C469AD">
        <w:rPr>
          <w:rtl/>
        </w:rPr>
        <w:t>نظرت</w:t>
      </w:r>
      <w:r>
        <w:rPr>
          <w:rtl/>
        </w:rPr>
        <w:t xml:space="preserve"> </w:t>
      </w:r>
      <w:r w:rsidRPr="00C469AD">
        <w:rPr>
          <w:rtl/>
        </w:rPr>
        <w:t>أيضاً</w:t>
      </w:r>
      <w:r>
        <w:rPr>
          <w:rtl/>
        </w:rPr>
        <w:t xml:space="preserve"> </w:t>
      </w:r>
      <w:r w:rsidRPr="00C469AD">
        <w:rPr>
          <w:rtl/>
        </w:rPr>
        <w:t>في</w:t>
      </w:r>
      <w:r>
        <w:rPr>
          <w:rtl/>
        </w:rPr>
        <w:t xml:space="preserve"> </w:t>
      </w:r>
      <w:r w:rsidRPr="00C469AD">
        <w:rPr>
          <w:rtl/>
        </w:rPr>
        <w:t>الروابط</w:t>
      </w:r>
      <w:r>
        <w:rPr>
          <w:rtl/>
        </w:rPr>
        <w:t xml:space="preserve"> </w:t>
      </w:r>
      <w:r w:rsidRPr="00C469AD">
        <w:rPr>
          <w:rtl/>
        </w:rPr>
        <w:t>الأسرية</w:t>
      </w:r>
      <w:r>
        <w:rPr>
          <w:rtl/>
        </w:rPr>
        <w:t xml:space="preserve"> </w:t>
      </w:r>
      <w:r w:rsidRPr="00C469AD">
        <w:rPr>
          <w:rtl/>
        </w:rPr>
        <w:t>لصاحبة</w:t>
      </w:r>
      <w:r>
        <w:rPr>
          <w:rtl/>
        </w:rPr>
        <w:t xml:space="preserve"> </w:t>
      </w:r>
      <w:r w:rsidRPr="00C469AD">
        <w:rPr>
          <w:rtl/>
        </w:rPr>
        <w:t>الرسالة</w:t>
      </w:r>
      <w:r>
        <w:rPr>
          <w:rtl/>
        </w:rPr>
        <w:t xml:space="preserve">، </w:t>
      </w:r>
      <w:r w:rsidRPr="00C469AD">
        <w:rPr>
          <w:rtl/>
        </w:rPr>
        <w:t>بما</w:t>
      </w:r>
      <w:r>
        <w:rPr>
          <w:rtl/>
        </w:rPr>
        <w:t xml:space="preserve"> </w:t>
      </w:r>
      <w:r w:rsidRPr="00C469AD">
        <w:rPr>
          <w:rtl/>
        </w:rPr>
        <w:t>في</w:t>
      </w:r>
      <w:r>
        <w:rPr>
          <w:rtl/>
        </w:rPr>
        <w:t xml:space="preserve"> </w:t>
      </w:r>
      <w:r w:rsidRPr="00C469AD">
        <w:rPr>
          <w:rtl/>
        </w:rPr>
        <w:t>ذلك</w:t>
      </w:r>
      <w:r>
        <w:rPr>
          <w:rtl/>
        </w:rPr>
        <w:t xml:space="preserve"> </w:t>
      </w:r>
      <w:r w:rsidRPr="00C469AD">
        <w:rPr>
          <w:rtl/>
        </w:rPr>
        <w:t>ما</w:t>
      </w:r>
      <w:r>
        <w:rPr>
          <w:rtl/>
        </w:rPr>
        <w:t xml:space="preserve"> </w:t>
      </w:r>
      <w:r w:rsidRPr="00C469AD">
        <w:rPr>
          <w:rtl/>
        </w:rPr>
        <w:t>إذا</w:t>
      </w:r>
      <w:r>
        <w:rPr>
          <w:rtl/>
        </w:rPr>
        <w:t xml:space="preserve"> </w:t>
      </w:r>
      <w:r w:rsidRPr="00C469AD">
        <w:rPr>
          <w:rtl/>
        </w:rPr>
        <w:t>كان</w:t>
      </w:r>
      <w:r>
        <w:rPr>
          <w:rtl/>
        </w:rPr>
        <w:t xml:space="preserve"> </w:t>
      </w:r>
      <w:r w:rsidRPr="00C469AD">
        <w:rPr>
          <w:rtl/>
        </w:rPr>
        <w:t>يمكن</w:t>
      </w:r>
      <w:r>
        <w:rPr>
          <w:rtl/>
        </w:rPr>
        <w:t xml:space="preserve"> </w:t>
      </w:r>
      <w:r w:rsidRPr="00C469AD">
        <w:rPr>
          <w:rtl/>
        </w:rPr>
        <w:t>اعتبارها</w:t>
      </w:r>
      <w:r>
        <w:rPr>
          <w:rtl/>
        </w:rPr>
        <w:t xml:space="preserve"> </w:t>
      </w:r>
      <w:r w:rsidRPr="00C469AD">
        <w:rPr>
          <w:rtl/>
        </w:rPr>
        <w:t>امرأة</w:t>
      </w:r>
      <w:r>
        <w:rPr>
          <w:rtl/>
        </w:rPr>
        <w:t xml:space="preserve"> </w:t>
      </w:r>
      <w:r w:rsidRPr="00C469AD">
        <w:rPr>
          <w:rtl/>
        </w:rPr>
        <w:t>عزباء</w:t>
      </w:r>
      <w:r w:rsidR="002C22F5">
        <w:rPr>
          <w:rtl/>
        </w:rPr>
        <w:t>.</w:t>
      </w:r>
    </w:p>
    <w:p w14:paraId="550654F6" w14:textId="37F7A083" w:rsidR="0017150D" w:rsidRPr="00C469AD" w:rsidRDefault="0017150D" w:rsidP="0017150D">
      <w:pPr>
        <w:pStyle w:val="SingleTxt"/>
        <w:rPr>
          <w:rtl/>
        </w:rPr>
      </w:pPr>
      <w:r w:rsidRPr="00C469AD">
        <w:rPr>
          <w:rtl/>
        </w:rPr>
        <w:lastRenderedPageBreak/>
        <w:t>٨</w:t>
      </w:r>
      <w:r>
        <w:rPr>
          <w:rtl/>
        </w:rPr>
        <w:t>-</w:t>
      </w:r>
      <w:r w:rsidRPr="00C469AD">
        <w:rPr>
          <w:rtl/>
        </w:rPr>
        <w:t>٢</w:t>
      </w:r>
      <w:r>
        <w:rPr>
          <w:rtl/>
        </w:rPr>
        <w:tab/>
      </w:r>
      <w:r w:rsidRPr="00C469AD">
        <w:rPr>
          <w:rtl/>
        </w:rPr>
        <w:t>وفيما</w:t>
      </w:r>
      <w:r>
        <w:rPr>
          <w:rtl/>
        </w:rPr>
        <w:t xml:space="preserve"> </w:t>
      </w:r>
      <w:r w:rsidRPr="00C469AD">
        <w:rPr>
          <w:rtl/>
        </w:rPr>
        <w:t>يتعلق</w:t>
      </w:r>
      <w:r>
        <w:rPr>
          <w:rtl/>
        </w:rPr>
        <w:t xml:space="preserve"> </w:t>
      </w:r>
      <w:r w:rsidRPr="00C469AD">
        <w:rPr>
          <w:rtl/>
        </w:rPr>
        <w:t>باستعراض</w:t>
      </w:r>
      <w:r>
        <w:rPr>
          <w:rtl/>
        </w:rPr>
        <w:t xml:space="preserve"> </w:t>
      </w:r>
      <w:r w:rsidRPr="00C469AD">
        <w:rPr>
          <w:rtl/>
        </w:rPr>
        <w:t>حالة</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انظر</w:t>
      </w:r>
      <w:r>
        <w:rPr>
          <w:rtl/>
        </w:rPr>
        <w:t xml:space="preserve"> </w:t>
      </w:r>
      <w:r w:rsidRPr="00C469AD">
        <w:rPr>
          <w:rtl/>
        </w:rPr>
        <w:t>الفقرة</w:t>
      </w:r>
      <w:r>
        <w:rPr>
          <w:rtl/>
        </w:rPr>
        <w:t xml:space="preserve"> </w:t>
      </w:r>
      <w:r w:rsidRPr="00C469AD">
        <w:rPr>
          <w:rtl/>
        </w:rPr>
        <w:t>٧</w:t>
      </w:r>
      <w:r>
        <w:rPr>
          <w:rtl/>
        </w:rPr>
        <w:t>-</w:t>
      </w:r>
      <w:r w:rsidRPr="00C469AD">
        <w:rPr>
          <w:rtl/>
        </w:rPr>
        <w:t>٢</w:t>
      </w:r>
      <w:r>
        <w:rPr>
          <w:rtl/>
        </w:rPr>
        <w:t xml:space="preserve">)، </w:t>
      </w:r>
      <w:r w:rsidRPr="00C469AD">
        <w:rPr>
          <w:rtl/>
        </w:rPr>
        <w:t>توضح</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أن</w:t>
      </w:r>
      <w:r w:rsidR="002C22F5">
        <w:rPr>
          <w:rFonts w:hint="cs"/>
          <w:rtl/>
        </w:rPr>
        <w:t> </w:t>
      </w:r>
      <w:r w:rsidRPr="00C469AD">
        <w:rPr>
          <w:rtl/>
        </w:rPr>
        <w:t>المجلس</w:t>
      </w:r>
      <w:r>
        <w:rPr>
          <w:rtl/>
        </w:rPr>
        <w:t xml:space="preserve"> </w:t>
      </w:r>
      <w:r w:rsidRPr="00C469AD">
        <w:rPr>
          <w:rtl/>
        </w:rPr>
        <w:t>لم</w:t>
      </w:r>
      <w:r>
        <w:rPr>
          <w:rtl/>
        </w:rPr>
        <w:t xml:space="preserve"> </w:t>
      </w:r>
      <w:r w:rsidRPr="00C469AD">
        <w:rPr>
          <w:rtl/>
        </w:rPr>
        <w:t>يُعِد</w:t>
      </w:r>
      <w:r>
        <w:rPr>
          <w:rtl/>
        </w:rPr>
        <w:t xml:space="preserve"> </w:t>
      </w:r>
      <w:r w:rsidRPr="00C469AD">
        <w:rPr>
          <w:rtl/>
        </w:rPr>
        <w:t>فتح</w:t>
      </w:r>
      <w:r>
        <w:rPr>
          <w:rtl/>
        </w:rPr>
        <w:t xml:space="preserve"> </w:t>
      </w:r>
      <w:r w:rsidRPr="00C469AD">
        <w:rPr>
          <w:rtl/>
        </w:rPr>
        <w:t>ملف</w:t>
      </w:r>
      <w:r>
        <w:rPr>
          <w:rtl/>
        </w:rPr>
        <w:t xml:space="preserve"> </w:t>
      </w:r>
      <w:r w:rsidRPr="00C469AD">
        <w:rPr>
          <w:rtl/>
        </w:rPr>
        <w:t>الحالة</w:t>
      </w:r>
      <w:r>
        <w:rPr>
          <w:rtl/>
        </w:rPr>
        <w:t xml:space="preserve">، </w:t>
      </w:r>
      <w:r w:rsidRPr="00C469AD">
        <w:rPr>
          <w:rtl/>
        </w:rPr>
        <w:t>بل</w:t>
      </w:r>
      <w:r>
        <w:rPr>
          <w:rtl/>
        </w:rPr>
        <w:t xml:space="preserve"> </w:t>
      </w:r>
      <w:r w:rsidRPr="00C469AD">
        <w:rPr>
          <w:rtl/>
        </w:rPr>
        <w:t>درس</w:t>
      </w:r>
      <w:r>
        <w:rPr>
          <w:rtl/>
        </w:rPr>
        <w:t xml:space="preserve"> </w:t>
      </w:r>
      <w:r w:rsidRPr="00C469AD">
        <w:rPr>
          <w:rtl/>
        </w:rPr>
        <w:t>مستندات</w:t>
      </w:r>
      <w:r>
        <w:rPr>
          <w:rtl/>
        </w:rPr>
        <w:t xml:space="preserve"> </w:t>
      </w:r>
      <w:r w:rsidRPr="00C469AD">
        <w:rPr>
          <w:rtl/>
        </w:rPr>
        <w:t>قضيتها</w:t>
      </w:r>
      <w:r>
        <w:rPr>
          <w:rtl/>
        </w:rPr>
        <w:t xml:space="preserve"> </w:t>
      </w:r>
      <w:r w:rsidRPr="00C469AD">
        <w:rPr>
          <w:rtl/>
        </w:rPr>
        <w:t>في</w:t>
      </w:r>
      <w:r>
        <w:rPr>
          <w:rtl/>
        </w:rPr>
        <w:t xml:space="preserve"> </w:t>
      </w:r>
      <w:r w:rsidRPr="00C469AD">
        <w:rPr>
          <w:rtl/>
        </w:rPr>
        <w:t>ضوء</w:t>
      </w:r>
      <w:r>
        <w:rPr>
          <w:rtl/>
        </w:rPr>
        <w:t xml:space="preserve"> </w:t>
      </w:r>
      <w:r w:rsidRPr="00C469AD">
        <w:rPr>
          <w:rtl/>
        </w:rPr>
        <w:t>إشارتها</w:t>
      </w:r>
      <w:r>
        <w:rPr>
          <w:rtl/>
        </w:rPr>
        <w:t xml:space="preserve"> </w:t>
      </w:r>
      <w:r w:rsidRPr="00C469AD">
        <w:rPr>
          <w:rtl/>
        </w:rPr>
        <w:t>إلى</w:t>
      </w:r>
      <w:r>
        <w:rPr>
          <w:rtl/>
        </w:rPr>
        <w:t xml:space="preserve"> </w:t>
      </w:r>
      <w:r w:rsidRPr="00C469AD">
        <w:rPr>
          <w:rtl/>
        </w:rPr>
        <w:t>الحكم</w:t>
      </w:r>
      <w:r>
        <w:rPr>
          <w:rtl/>
        </w:rPr>
        <w:t xml:space="preserve"> </w:t>
      </w:r>
      <w:r w:rsidRPr="00C469AD">
        <w:rPr>
          <w:rtl/>
        </w:rPr>
        <w:t>الصادر</w:t>
      </w:r>
      <w:r>
        <w:rPr>
          <w:rtl/>
        </w:rPr>
        <w:t xml:space="preserve"> </w:t>
      </w:r>
      <w:r w:rsidRPr="00C469AD">
        <w:rPr>
          <w:rtl/>
        </w:rPr>
        <w:t>في</w:t>
      </w:r>
      <w:r w:rsidR="002C22F5">
        <w:rPr>
          <w:rFonts w:hint="cs"/>
          <w:rtl/>
        </w:rPr>
        <w:t> </w:t>
      </w:r>
      <w:r w:rsidRPr="002C22F5">
        <w:rPr>
          <w:rtl/>
        </w:rPr>
        <w:t>قضية</w:t>
      </w:r>
      <w:r>
        <w:rPr>
          <w:i/>
          <w:iCs/>
          <w:rtl/>
        </w:rPr>
        <w:t xml:space="preserve"> </w:t>
      </w:r>
      <w:r w:rsidRPr="00C469AD">
        <w:rPr>
          <w:i/>
          <w:iCs/>
          <w:rtl/>
        </w:rPr>
        <w:t>ر</w:t>
      </w:r>
      <w:r>
        <w:rPr>
          <w:i/>
          <w:iCs/>
          <w:rtl/>
        </w:rPr>
        <w:t>.</w:t>
      </w:r>
      <w:r w:rsidR="002C22F5">
        <w:rPr>
          <w:rFonts w:hint="cs"/>
          <w:i/>
          <w:iCs/>
          <w:rtl/>
        </w:rPr>
        <w:t xml:space="preserve"> </w:t>
      </w:r>
      <w:r w:rsidRPr="00C469AD">
        <w:rPr>
          <w:i/>
          <w:iCs/>
          <w:rtl/>
        </w:rPr>
        <w:t>ه</w:t>
      </w:r>
      <w:r>
        <w:rPr>
          <w:i/>
          <w:iCs/>
          <w:rtl/>
        </w:rPr>
        <w:t xml:space="preserve">. </w:t>
      </w:r>
      <w:r w:rsidRPr="00C469AD">
        <w:rPr>
          <w:i/>
          <w:iCs/>
          <w:rtl/>
        </w:rPr>
        <w:t>ضد</w:t>
      </w:r>
      <w:r>
        <w:rPr>
          <w:i/>
          <w:iCs/>
          <w:rtl/>
        </w:rPr>
        <w:t xml:space="preserve"> </w:t>
      </w:r>
      <w:r w:rsidRPr="00C469AD">
        <w:rPr>
          <w:i/>
          <w:iCs/>
          <w:rtl/>
        </w:rPr>
        <w:t>السويد</w:t>
      </w:r>
      <w:r>
        <w:rPr>
          <w:rtl/>
        </w:rPr>
        <w:t xml:space="preserve"> </w:t>
      </w:r>
      <w:r w:rsidRPr="00C469AD">
        <w:rPr>
          <w:rtl/>
        </w:rPr>
        <w:t>في</w:t>
      </w:r>
      <w:r>
        <w:rPr>
          <w:rtl/>
        </w:rPr>
        <w:t xml:space="preserve"> </w:t>
      </w:r>
      <w:r w:rsidRPr="00C469AD">
        <w:rPr>
          <w:rtl/>
        </w:rPr>
        <w:t>سياق</w:t>
      </w:r>
      <w:r>
        <w:rPr>
          <w:rtl/>
        </w:rPr>
        <w:t xml:space="preserve"> </w:t>
      </w:r>
      <w:r w:rsidRPr="00C469AD">
        <w:rPr>
          <w:rtl/>
        </w:rPr>
        <w:t>هذه</w:t>
      </w:r>
      <w:r>
        <w:rPr>
          <w:rtl/>
        </w:rPr>
        <w:t xml:space="preserve"> </w:t>
      </w:r>
      <w:r w:rsidRPr="00C469AD">
        <w:rPr>
          <w:rtl/>
        </w:rPr>
        <w:t>الرسالة</w:t>
      </w:r>
      <w:r>
        <w:rPr>
          <w:rtl/>
        </w:rPr>
        <w:t>.</w:t>
      </w:r>
    </w:p>
    <w:p w14:paraId="6EF63CDA" w14:textId="4A0DB13D" w:rsidR="0017150D" w:rsidRPr="00C469AD" w:rsidRDefault="0017150D" w:rsidP="0017150D">
      <w:pPr>
        <w:pStyle w:val="SingleTxt"/>
        <w:rPr>
          <w:rtl/>
        </w:rPr>
      </w:pPr>
      <w:r w:rsidRPr="00C469AD">
        <w:rPr>
          <w:rtl/>
        </w:rPr>
        <w:t>٨</w:t>
      </w:r>
      <w:r>
        <w:rPr>
          <w:rtl/>
        </w:rPr>
        <w:t>-</w:t>
      </w:r>
      <w:r w:rsidRPr="00C469AD">
        <w:rPr>
          <w:rtl/>
        </w:rPr>
        <w:t>٣</w:t>
      </w:r>
      <w:r>
        <w:rPr>
          <w:rtl/>
        </w:rPr>
        <w:tab/>
      </w:r>
      <w:r w:rsidRPr="00C469AD">
        <w:rPr>
          <w:rtl/>
        </w:rPr>
        <w:t>وفيما</w:t>
      </w:r>
      <w:r>
        <w:rPr>
          <w:rtl/>
        </w:rPr>
        <w:t xml:space="preserve"> </w:t>
      </w:r>
      <w:r w:rsidRPr="00C469AD">
        <w:rPr>
          <w:rtl/>
        </w:rPr>
        <w:t>يتعلق</w:t>
      </w:r>
      <w:r>
        <w:rPr>
          <w:rtl/>
        </w:rPr>
        <w:t xml:space="preserve"> </w:t>
      </w:r>
      <w:r w:rsidRPr="00C469AD">
        <w:rPr>
          <w:rtl/>
        </w:rPr>
        <w:t>بحجة</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بأن</w:t>
      </w:r>
      <w:r>
        <w:rPr>
          <w:rtl/>
        </w:rPr>
        <w:t xml:space="preserve"> </w:t>
      </w:r>
      <w:r w:rsidRPr="00C469AD">
        <w:rPr>
          <w:rtl/>
        </w:rPr>
        <w:t>عدم</w:t>
      </w:r>
      <w:r>
        <w:rPr>
          <w:rtl/>
        </w:rPr>
        <w:t xml:space="preserve"> </w:t>
      </w:r>
      <w:r w:rsidRPr="00C469AD">
        <w:rPr>
          <w:rtl/>
        </w:rPr>
        <w:t>وجود</w:t>
      </w:r>
      <w:r>
        <w:rPr>
          <w:rtl/>
        </w:rPr>
        <w:t xml:space="preserve"> </w:t>
      </w:r>
      <w:r w:rsidRPr="00C469AD">
        <w:rPr>
          <w:rtl/>
        </w:rPr>
        <w:t>أي</w:t>
      </w:r>
      <w:r>
        <w:rPr>
          <w:rtl/>
        </w:rPr>
        <w:t xml:space="preserve"> </w:t>
      </w:r>
      <w:r w:rsidRPr="00C469AD">
        <w:rPr>
          <w:rtl/>
        </w:rPr>
        <w:t>إشارة</w:t>
      </w:r>
      <w:r>
        <w:rPr>
          <w:rtl/>
        </w:rPr>
        <w:t xml:space="preserve"> </w:t>
      </w:r>
      <w:r w:rsidRPr="00C469AD">
        <w:rPr>
          <w:rtl/>
        </w:rPr>
        <w:t>صريحة</w:t>
      </w:r>
      <w:r>
        <w:rPr>
          <w:rtl/>
        </w:rPr>
        <w:t xml:space="preserve"> </w:t>
      </w:r>
      <w:r w:rsidRPr="00C469AD">
        <w:rPr>
          <w:rtl/>
        </w:rPr>
        <w:t>إلى</w:t>
      </w:r>
      <w:r>
        <w:rPr>
          <w:rtl/>
        </w:rPr>
        <w:t xml:space="preserve"> </w:t>
      </w:r>
      <w:r w:rsidRPr="00C469AD">
        <w:rPr>
          <w:rtl/>
        </w:rPr>
        <w:t>الاتفاقية</w:t>
      </w:r>
      <w:r>
        <w:rPr>
          <w:rtl/>
        </w:rPr>
        <w:t xml:space="preserve"> </w:t>
      </w:r>
      <w:r w:rsidRPr="00C469AD">
        <w:rPr>
          <w:rtl/>
        </w:rPr>
        <w:t>في</w:t>
      </w:r>
      <w:r>
        <w:rPr>
          <w:rtl/>
        </w:rPr>
        <w:t xml:space="preserve"> </w:t>
      </w:r>
      <w:r w:rsidRPr="00C469AD">
        <w:rPr>
          <w:rtl/>
        </w:rPr>
        <w:t>قرار</w:t>
      </w:r>
      <w:r>
        <w:rPr>
          <w:rtl/>
        </w:rPr>
        <w:t xml:space="preserve"> </w:t>
      </w:r>
      <w:r w:rsidRPr="00C469AD">
        <w:rPr>
          <w:rtl/>
        </w:rPr>
        <w:t>المجلس</w:t>
      </w:r>
      <w:r>
        <w:rPr>
          <w:rtl/>
        </w:rPr>
        <w:t xml:space="preserve"> </w:t>
      </w:r>
      <w:r w:rsidRPr="00C469AD">
        <w:rPr>
          <w:rtl/>
        </w:rPr>
        <w:t>المؤرخ</w:t>
      </w:r>
      <w:r>
        <w:rPr>
          <w:rtl/>
        </w:rPr>
        <w:t xml:space="preserve"> </w:t>
      </w:r>
      <w:r w:rsidRPr="00C469AD">
        <w:rPr>
          <w:rtl/>
        </w:rPr>
        <w:t>٨</w:t>
      </w:r>
      <w:r>
        <w:rPr>
          <w:rtl/>
        </w:rPr>
        <w:t xml:space="preserve"> </w:t>
      </w:r>
      <w:r w:rsidRPr="00C469AD">
        <w:rPr>
          <w:rtl/>
        </w:rPr>
        <w:t>نيسان</w:t>
      </w:r>
      <w:r>
        <w:rPr>
          <w:rtl/>
        </w:rPr>
        <w:t>/</w:t>
      </w:r>
      <w:r w:rsidRPr="00C469AD">
        <w:rPr>
          <w:rtl/>
        </w:rPr>
        <w:t>أبريل</w:t>
      </w:r>
      <w:r>
        <w:rPr>
          <w:rtl/>
        </w:rPr>
        <w:t xml:space="preserve"> </w:t>
      </w:r>
      <w:r w:rsidRPr="00C469AD">
        <w:rPr>
          <w:rtl/>
        </w:rPr>
        <w:t>٢٠١٥</w:t>
      </w:r>
      <w:r>
        <w:rPr>
          <w:rtl/>
        </w:rPr>
        <w:t xml:space="preserve"> </w:t>
      </w:r>
      <w:r w:rsidRPr="00C469AD">
        <w:rPr>
          <w:rtl/>
        </w:rPr>
        <w:t>يعني</w:t>
      </w:r>
      <w:r>
        <w:rPr>
          <w:rtl/>
        </w:rPr>
        <w:t xml:space="preserve"> </w:t>
      </w:r>
      <w:r w:rsidRPr="00C469AD">
        <w:rPr>
          <w:rtl/>
        </w:rPr>
        <w:t>أنه</w:t>
      </w:r>
      <w:r>
        <w:rPr>
          <w:rtl/>
        </w:rPr>
        <w:t xml:space="preserve"> </w:t>
      </w:r>
      <w:r w:rsidRPr="00C469AD">
        <w:rPr>
          <w:rtl/>
        </w:rPr>
        <w:t>لم</w:t>
      </w:r>
      <w:r>
        <w:rPr>
          <w:rtl/>
        </w:rPr>
        <w:t xml:space="preserve"> </w:t>
      </w:r>
      <w:r w:rsidRPr="00C469AD">
        <w:rPr>
          <w:rtl/>
        </w:rPr>
        <w:t>ينظر</w:t>
      </w:r>
      <w:r>
        <w:rPr>
          <w:rtl/>
        </w:rPr>
        <w:t xml:space="preserve"> </w:t>
      </w:r>
      <w:r w:rsidRPr="00C469AD">
        <w:rPr>
          <w:rtl/>
        </w:rPr>
        <w:t>في</w:t>
      </w:r>
      <w:r>
        <w:rPr>
          <w:rtl/>
        </w:rPr>
        <w:t xml:space="preserve"> </w:t>
      </w:r>
      <w:r w:rsidRPr="00C469AD">
        <w:rPr>
          <w:rtl/>
        </w:rPr>
        <w:t>انطباق</w:t>
      </w:r>
      <w:r>
        <w:rPr>
          <w:rtl/>
        </w:rPr>
        <w:t xml:space="preserve"> </w:t>
      </w:r>
      <w:r w:rsidRPr="00C469AD">
        <w:rPr>
          <w:rtl/>
        </w:rPr>
        <w:t>الاتفاقية</w:t>
      </w:r>
      <w:r>
        <w:rPr>
          <w:rtl/>
        </w:rPr>
        <w:t xml:space="preserve"> </w:t>
      </w:r>
      <w:r w:rsidRPr="00C469AD">
        <w:rPr>
          <w:rtl/>
        </w:rPr>
        <w:t>على</w:t>
      </w:r>
      <w:r>
        <w:rPr>
          <w:rtl/>
        </w:rPr>
        <w:t xml:space="preserve"> </w:t>
      </w:r>
      <w:r w:rsidRPr="00C469AD">
        <w:rPr>
          <w:rtl/>
        </w:rPr>
        <w:t>حالتها</w:t>
      </w:r>
      <w:r>
        <w:rPr>
          <w:rtl/>
        </w:rPr>
        <w:t xml:space="preserve">، </w:t>
      </w:r>
      <w:r w:rsidRPr="00C469AD">
        <w:rPr>
          <w:rtl/>
        </w:rPr>
        <w:t>تلاحظ</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أنها</w:t>
      </w:r>
      <w:r>
        <w:rPr>
          <w:rtl/>
        </w:rPr>
        <w:t xml:space="preserve"> </w:t>
      </w:r>
      <w:r w:rsidRPr="00C469AD">
        <w:rPr>
          <w:rtl/>
        </w:rPr>
        <w:t>أخذت</w:t>
      </w:r>
      <w:r>
        <w:rPr>
          <w:rtl/>
        </w:rPr>
        <w:t xml:space="preserve"> </w:t>
      </w:r>
      <w:r w:rsidRPr="00C469AD">
        <w:rPr>
          <w:rtl/>
        </w:rPr>
        <w:t>في</w:t>
      </w:r>
      <w:r>
        <w:rPr>
          <w:rtl/>
        </w:rPr>
        <w:t xml:space="preserve"> </w:t>
      </w:r>
      <w:r w:rsidRPr="00C469AD">
        <w:rPr>
          <w:rtl/>
        </w:rPr>
        <w:t>الاعتبار</w:t>
      </w:r>
      <w:r>
        <w:rPr>
          <w:rtl/>
        </w:rPr>
        <w:t xml:space="preserve"> </w:t>
      </w:r>
      <w:r w:rsidRPr="00C469AD">
        <w:rPr>
          <w:rtl/>
        </w:rPr>
        <w:t>دفوع</w:t>
      </w:r>
      <w:r>
        <w:rPr>
          <w:rtl/>
        </w:rPr>
        <w:t xml:space="preserve"> </w:t>
      </w:r>
      <w:r w:rsidRPr="00C469AD">
        <w:rPr>
          <w:rtl/>
        </w:rPr>
        <w:t>محامي</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في</w:t>
      </w:r>
      <w:r>
        <w:rPr>
          <w:rtl/>
        </w:rPr>
        <w:t xml:space="preserve"> </w:t>
      </w:r>
      <w:r w:rsidRPr="00C469AD">
        <w:rPr>
          <w:rtl/>
        </w:rPr>
        <w:t>سياق</w:t>
      </w:r>
      <w:r>
        <w:rPr>
          <w:rtl/>
        </w:rPr>
        <w:t xml:space="preserve"> </w:t>
      </w:r>
      <w:r w:rsidRPr="00C469AD">
        <w:rPr>
          <w:rtl/>
        </w:rPr>
        <w:t>هذه</w:t>
      </w:r>
      <w:r>
        <w:rPr>
          <w:rtl/>
        </w:rPr>
        <w:t xml:space="preserve"> </w:t>
      </w:r>
      <w:r w:rsidRPr="00C469AD">
        <w:rPr>
          <w:rtl/>
        </w:rPr>
        <w:t>الرسالة</w:t>
      </w:r>
      <w:r>
        <w:rPr>
          <w:rtl/>
        </w:rPr>
        <w:t xml:space="preserve"> </w:t>
      </w:r>
      <w:r w:rsidRPr="00C469AD">
        <w:rPr>
          <w:rtl/>
        </w:rPr>
        <w:t>وفي</w:t>
      </w:r>
      <w:r>
        <w:rPr>
          <w:rtl/>
        </w:rPr>
        <w:t xml:space="preserve"> </w:t>
      </w:r>
      <w:r w:rsidRPr="00C469AD">
        <w:rPr>
          <w:rtl/>
        </w:rPr>
        <w:t>عدد</w:t>
      </w:r>
      <w:r>
        <w:rPr>
          <w:rtl/>
        </w:rPr>
        <w:t xml:space="preserve"> </w:t>
      </w:r>
      <w:r w:rsidRPr="00C469AD">
        <w:rPr>
          <w:rtl/>
        </w:rPr>
        <w:t>من</w:t>
      </w:r>
      <w:r>
        <w:rPr>
          <w:rtl/>
        </w:rPr>
        <w:t xml:space="preserve"> </w:t>
      </w:r>
      <w:r w:rsidRPr="00C469AD">
        <w:rPr>
          <w:rtl/>
        </w:rPr>
        <w:t>الرسائل</w:t>
      </w:r>
      <w:r>
        <w:rPr>
          <w:rFonts w:hint="cs"/>
          <w:rtl/>
        </w:rPr>
        <w:t xml:space="preserve"> </w:t>
      </w:r>
      <w:r w:rsidRPr="00C469AD">
        <w:rPr>
          <w:rtl/>
        </w:rPr>
        <w:t>الأخرى</w:t>
      </w:r>
      <w:r>
        <w:rPr>
          <w:rtl/>
        </w:rPr>
        <w:t xml:space="preserve"> </w:t>
      </w:r>
      <w:r w:rsidRPr="00C469AD">
        <w:rPr>
          <w:rtl/>
        </w:rPr>
        <w:t>الواردة</w:t>
      </w:r>
      <w:r>
        <w:rPr>
          <w:rtl/>
        </w:rPr>
        <w:t xml:space="preserve"> </w:t>
      </w:r>
      <w:r w:rsidRPr="00C469AD">
        <w:rPr>
          <w:rtl/>
        </w:rPr>
        <w:t>من</w:t>
      </w:r>
      <w:r>
        <w:rPr>
          <w:rtl/>
        </w:rPr>
        <w:t xml:space="preserve"> </w:t>
      </w:r>
      <w:r w:rsidRPr="00C469AD">
        <w:rPr>
          <w:rtl/>
        </w:rPr>
        <w:t>أفراد</w:t>
      </w:r>
      <w:r>
        <w:rPr>
          <w:rtl/>
        </w:rPr>
        <w:t xml:space="preserve"> </w:t>
      </w:r>
      <w:r w:rsidRPr="00C469AD">
        <w:rPr>
          <w:rtl/>
        </w:rPr>
        <w:t>يمثلهم</w:t>
      </w:r>
      <w:r>
        <w:rPr>
          <w:rtl/>
        </w:rPr>
        <w:t xml:space="preserve"> </w:t>
      </w:r>
      <w:r w:rsidRPr="00C469AD">
        <w:rPr>
          <w:rtl/>
        </w:rPr>
        <w:t>المحامي</w:t>
      </w:r>
      <w:r>
        <w:rPr>
          <w:rtl/>
        </w:rPr>
        <w:t xml:space="preserve"> </w:t>
      </w:r>
      <w:r w:rsidRPr="00C469AD">
        <w:rPr>
          <w:rtl/>
        </w:rPr>
        <w:t>المذكور</w:t>
      </w:r>
      <w:r>
        <w:rPr>
          <w:rtl/>
        </w:rPr>
        <w:t xml:space="preserve">. </w:t>
      </w:r>
      <w:r w:rsidRPr="00C469AD">
        <w:rPr>
          <w:rtl/>
        </w:rPr>
        <w:t>وتشير</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في</w:t>
      </w:r>
      <w:r>
        <w:rPr>
          <w:rtl/>
        </w:rPr>
        <w:t xml:space="preserve"> </w:t>
      </w:r>
      <w:r w:rsidRPr="00C469AD">
        <w:rPr>
          <w:rtl/>
        </w:rPr>
        <w:t>هذا</w:t>
      </w:r>
      <w:r>
        <w:rPr>
          <w:rtl/>
        </w:rPr>
        <w:t xml:space="preserve"> </w:t>
      </w:r>
      <w:r w:rsidRPr="00C469AD">
        <w:rPr>
          <w:rtl/>
        </w:rPr>
        <w:t>الصدد</w:t>
      </w:r>
      <w:r>
        <w:rPr>
          <w:rtl/>
        </w:rPr>
        <w:t xml:space="preserve"> </w:t>
      </w:r>
      <w:r w:rsidRPr="00C469AD">
        <w:rPr>
          <w:rtl/>
        </w:rPr>
        <w:t>إلى</w:t>
      </w:r>
      <w:r>
        <w:rPr>
          <w:rtl/>
        </w:rPr>
        <w:t xml:space="preserve"> </w:t>
      </w:r>
      <w:r w:rsidRPr="00C469AD">
        <w:rPr>
          <w:rtl/>
        </w:rPr>
        <w:t>ملاحظاتها</w:t>
      </w:r>
      <w:r>
        <w:rPr>
          <w:rtl/>
        </w:rPr>
        <w:t xml:space="preserve"> </w:t>
      </w:r>
      <w:r w:rsidRPr="00C469AD">
        <w:rPr>
          <w:rtl/>
        </w:rPr>
        <w:t>المقدمة</w:t>
      </w:r>
      <w:r>
        <w:rPr>
          <w:rtl/>
        </w:rPr>
        <w:t xml:space="preserve"> </w:t>
      </w:r>
      <w:r w:rsidRPr="00C469AD">
        <w:rPr>
          <w:rtl/>
        </w:rPr>
        <w:t>١٥</w:t>
      </w:r>
      <w:r>
        <w:rPr>
          <w:rFonts w:hint="cs"/>
          <w:rtl/>
        </w:rPr>
        <w:t> </w:t>
      </w:r>
      <w:r w:rsidRPr="00C469AD">
        <w:rPr>
          <w:rtl/>
        </w:rPr>
        <w:t>تشرين</w:t>
      </w:r>
      <w:r>
        <w:rPr>
          <w:rtl/>
        </w:rPr>
        <w:t xml:space="preserve"> </w:t>
      </w:r>
      <w:r w:rsidRPr="00C469AD">
        <w:rPr>
          <w:rtl/>
        </w:rPr>
        <w:t>الثاني</w:t>
      </w:r>
      <w:r>
        <w:rPr>
          <w:rtl/>
        </w:rPr>
        <w:t>/</w:t>
      </w:r>
      <w:r w:rsidRPr="00C469AD">
        <w:rPr>
          <w:rtl/>
        </w:rPr>
        <w:t>نوفمبر</w:t>
      </w:r>
      <w:r>
        <w:rPr>
          <w:rtl/>
        </w:rPr>
        <w:t xml:space="preserve"> </w:t>
      </w:r>
      <w:r w:rsidRPr="00C469AD">
        <w:rPr>
          <w:rtl/>
        </w:rPr>
        <w:t>٢٠١٦</w:t>
      </w:r>
      <w:r>
        <w:rPr>
          <w:rtl/>
        </w:rPr>
        <w:t xml:space="preserve">. </w:t>
      </w:r>
      <w:r w:rsidRPr="00C469AD">
        <w:rPr>
          <w:rtl/>
        </w:rPr>
        <w:t>أما</w:t>
      </w:r>
      <w:r>
        <w:rPr>
          <w:rtl/>
        </w:rPr>
        <w:t xml:space="preserve"> </w:t>
      </w:r>
      <w:r w:rsidRPr="00C469AD">
        <w:rPr>
          <w:rtl/>
        </w:rPr>
        <w:t>فيما</w:t>
      </w:r>
      <w:r>
        <w:rPr>
          <w:rtl/>
        </w:rPr>
        <w:t xml:space="preserve"> </w:t>
      </w:r>
      <w:r w:rsidRPr="00C469AD">
        <w:rPr>
          <w:rtl/>
        </w:rPr>
        <w:t>يتعلق</w:t>
      </w:r>
      <w:r>
        <w:rPr>
          <w:rtl/>
        </w:rPr>
        <w:t xml:space="preserve"> </w:t>
      </w:r>
      <w:r w:rsidRPr="00C469AD">
        <w:rPr>
          <w:rtl/>
        </w:rPr>
        <w:t>بامتثال</w:t>
      </w:r>
      <w:r>
        <w:rPr>
          <w:rtl/>
        </w:rPr>
        <w:t xml:space="preserve"> </w:t>
      </w:r>
      <w:r w:rsidRPr="00C469AD">
        <w:rPr>
          <w:rtl/>
        </w:rPr>
        <w:t>المجلس</w:t>
      </w:r>
      <w:r>
        <w:rPr>
          <w:rtl/>
        </w:rPr>
        <w:t xml:space="preserve"> </w:t>
      </w:r>
      <w:r w:rsidRPr="00C469AD">
        <w:rPr>
          <w:rtl/>
        </w:rPr>
        <w:t>للالتزامات</w:t>
      </w:r>
      <w:r>
        <w:rPr>
          <w:rtl/>
        </w:rPr>
        <w:t xml:space="preserve"> </w:t>
      </w:r>
      <w:r w:rsidRPr="00C469AD">
        <w:rPr>
          <w:rtl/>
        </w:rPr>
        <w:t>الدولية</w:t>
      </w:r>
      <w:r>
        <w:rPr>
          <w:rtl/>
        </w:rPr>
        <w:t xml:space="preserve">، </w:t>
      </w:r>
      <w:r w:rsidRPr="00C469AD">
        <w:rPr>
          <w:rtl/>
        </w:rPr>
        <w:t>يمكن</w:t>
      </w:r>
      <w:r>
        <w:rPr>
          <w:rtl/>
        </w:rPr>
        <w:t xml:space="preserve"> </w:t>
      </w:r>
      <w:r w:rsidRPr="00C469AD">
        <w:rPr>
          <w:rtl/>
        </w:rPr>
        <w:t>الرجوع</w:t>
      </w:r>
      <w:r>
        <w:rPr>
          <w:rtl/>
        </w:rPr>
        <w:t xml:space="preserve"> </w:t>
      </w:r>
      <w:r w:rsidRPr="00C469AD">
        <w:rPr>
          <w:rtl/>
        </w:rPr>
        <w:t>إلى</w:t>
      </w:r>
      <w:r>
        <w:rPr>
          <w:rtl/>
        </w:rPr>
        <w:t xml:space="preserve"> </w:t>
      </w:r>
      <w:r w:rsidRPr="00C469AD">
        <w:rPr>
          <w:rtl/>
        </w:rPr>
        <w:t>ملاحظات</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المقدمة</w:t>
      </w:r>
      <w:r>
        <w:rPr>
          <w:rtl/>
        </w:rPr>
        <w:t xml:space="preserve"> </w:t>
      </w:r>
      <w:r w:rsidRPr="00C469AD">
        <w:rPr>
          <w:rtl/>
        </w:rPr>
        <w:t>في</w:t>
      </w:r>
      <w:r>
        <w:rPr>
          <w:rtl/>
        </w:rPr>
        <w:t xml:space="preserve"> </w:t>
      </w:r>
      <w:r w:rsidRPr="00C469AD">
        <w:rPr>
          <w:rtl/>
        </w:rPr>
        <w:t>٢٣</w:t>
      </w:r>
      <w:r>
        <w:rPr>
          <w:rtl/>
        </w:rPr>
        <w:t xml:space="preserve"> </w:t>
      </w:r>
      <w:r w:rsidRPr="00C469AD">
        <w:rPr>
          <w:rtl/>
        </w:rPr>
        <w:t>تشرين</w:t>
      </w:r>
      <w:r>
        <w:rPr>
          <w:rtl/>
        </w:rPr>
        <w:t xml:space="preserve"> </w:t>
      </w:r>
      <w:r w:rsidRPr="00C469AD">
        <w:rPr>
          <w:rtl/>
        </w:rPr>
        <w:t>الأول</w:t>
      </w:r>
      <w:r>
        <w:rPr>
          <w:rtl/>
        </w:rPr>
        <w:t>/</w:t>
      </w:r>
      <w:r w:rsidRPr="00C469AD">
        <w:rPr>
          <w:rtl/>
        </w:rPr>
        <w:t>أكتوبر</w:t>
      </w:r>
      <w:r>
        <w:rPr>
          <w:rtl/>
        </w:rPr>
        <w:t xml:space="preserve"> </w:t>
      </w:r>
      <w:r w:rsidRPr="00C469AD">
        <w:rPr>
          <w:rtl/>
        </w:rPr>
        <w:t>٢٠١٥</w:t>
      </w:r>
      <w:r>
        <w:rPr>
          <w:rtl/>
        </w:rPr>
        <w:t xml:space="preserve"> </w:t>
      </w:r>
      <w:r w:rsidRPr="00C469AD">
        <w:rPr>
          <w:rtl/>
        </w:rPr>
        <w:t>وإلى</w:t>
      </w:r>
      <w:r>
        <w:rPr>
          <w:rtl/>
        </w:rPr>
        <w:t xml:space="preserve"> </w:t>
      </w:r>
      <w:r w:rsidRPr="00C469AD">
        <w:rPr>
          <w:rtl/>
        </w:rPr>
        <w:t>قرار</w:t>
      </w:r>
      <w:r>
        <w:rPr>
          <w:rtl/>
        </w:rPr>
        <w:t xml:space="preserve"> </w:t>
      </w:r>
      <w:r w:rsidRPr="00C469AD">
        <w:rPr>
          <w:rtl/>
        </w:rPr>
        <w:t>اللجنة</w:t>
      </w:r>
      <w:r>
        <w:rPr>
          <w:rtl/>
        </w:rPr>
        <w:t xml:space="preserve"> </w:t>
      </w:r>
      <w:r w:rsidRPr="00C469AD">
        <w:rPr>
          <w:rtl/>
        </w:rPr>
        <w:t>بشأن</w:t>
      </w:r>
      <w:r>
        <w:rPr>
          <w:rtl/>
        </w:rPr>
        <w:t xml:space="preserve"> </w:t>
      </w:r>
      <w:r w:rsidRPr="00C469AD">
        <w:rPr>
          <w:rtl/>
        </w:rPr>
        <w:t>المقبولية</w:t>
      </w:r>
      <w:r>
        <w:rPr>
          <w:rtl/>
        </w:rPr>
        <w:t xml:space="preserve"> </w:t>
      </w:r>
      <w:r w:rsidRPr="00C469AD">
        <w:rPr>
          <w:rtl/>
        </w:rPr>
        <w:t>في</w:t>
      </w:r>
      <w:r w:rsidR="002C22F5">
        <w:rPr>
          <w:rFonts w:hint="cs"/>
          <w:rtl/>
        </w:rPr>
        <w:t> </w:t>
      </w:r>
      <w:r w:rsidRPr="00C469AD">
        <w:rPr>
          <w:rtl/>
        </w:rPr>
        <w:t>قضية</w:t>
      </w:r>
      <w:r>
        <w:rPr>
          <w:rtl/>
        </w:rPr>
        <w:t xml:space="preserve"> </w:t>
      </w:r>
      <w:r w:rsidRPr="00C469AD">
        <w:rPr>
          <w:i/>
          <w:iCs/>
          <w:rtl/>
        </w:rPr>
        <w:t>ك</w:t>
      </w:r>
      <w:r>
        <w:rPr>
          <w:i/>
          <w:iCs/>
          <w:rtl/>
        </w:rPr>
        <w:t>.</w:t>
      </w:r>
      <w:r w:rsidR="002C22F5">
        <w:rPr>
          <w:rFonts w:hint="cs"/>
          <w:i/>
          <w:iCs/>
          <w:rtl/>
        </w:rPr>
        <w:t xml:space="preserve"> </w:t>
      </w:r>
      <w:r w:rsidRPr="00C469AD">
        <w:rPr>
          <w:i/>
          <w:iCs/>
          <w:rtl/>
        </w:rPr>
        <w:t>س</w:t>
      </w:r>
      <w:r>
        <w:rPr>
          <w:i/>
          <w:iCs/>
          <w:rtl/>
        </w:rPr>
        <w:t xml:space="preserve">. </w:t>
      </w:r>
      <w:r w:rsidRPr="00C469AD">
        <w:rPr>
          <w:i/>
          <w:iCs/>
          <w:rtl/>
        </w:rPr>
        <w:t>ضد</w:t>
      </w:r>
      <w:r>
        <w:rPr>
          <w:i/>
          <w:iCs/>
          <w:rtl/>
        </w:rPr>
        <w:t xml:space="preserve"> </w:t>
      </w:r>
      <w:r w:rsidRPr="00C469AD">
        <w:rPr>
          <w:i/>
          <w:iCs/>
          <w:rtl/>
        </w:rPr>
        <w:t>الدانمرك</w:t>
      </w:r>
      <w:r w:rsidRPr="00AE3008">
        <w:rPr>
          <w:szCs w:val="30"/>
          <w:vertAlign w:val="superscript"/>
          <w:rtl/>
        </w:rPr>
        <w:t>(</w:t>
      </w:r>
      <w:r w:rsidRPr="00AE3008">
        <w:rPr>
          <w:rStyle w:val="FootnoteReference"/>
          <w:szCs w:val="30"/>
          <w:rtl/>
        </w:rPr>
        <w:footnoteReference w:id="22"/>
      </w:r>
      <w:r w:rsidRPr="00AE3008">
        <w:rPr>
          <w:szCs w:val="30"/>
          <w:vertAlign w:val="superscript"/>
          <w:rtl/>
        </w:rPr>
        <w:t>)</w:t>
      </w:r>
      <w:r>
        <w:rPr>
          <w:rtl/>
        </w:rPr>
        <w:t xml:space="preserve">. </w:t>
      </w:r>
      <w:r w:rsidRPr="00C469AD">
        <w:rPr>
          <w:rtl/>
        </w:rPr>
        <w:t>كما</w:t>
      </w:r>
      <w:r>
        <w:rPr>
          <w:rtl/>
        </w:rPr>
        <w:t xml:space="preserve"> </w:t>
      </w:r>
      <w:r w:rsidRPr="00C469AD">
        <w:rPr>
          <w:rtl/>
        </w:rPr>
        <w:t>تشير</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إلى</w:t>
      </w:r>
      <w:r>
        <w:rPr>
          <w:rtl/>
        </w:rPr>
        <w:t xml:space="preserve"> </w:t>
      </w:r>
      <w:r w:rsidRPr="00C469AD">
        <w:rPr>
          <w:rtl/>
        </w:rPr>
        <w:t>الموقع</w:t>
      </w:r>
      <w:r>
        <w:rPr>
          <w:rtl/>
        </w:rPr>
        <w:t xml:space="preserve"> </w:t>
      </w:r>
      <w:r w:rsidRPr="00C469AD">
        <w:rPr>
          <w:rtl/>
        </w:rPr>
        <w:t>الشبكي</w:t>
      </w:r>
      <w:r>
        <w:rPr>
          <w:rtl/>
        </w:rPr>
        <w:t xml:space="preserve"> </w:t>
      </w:r>
      <w:r w:rsidRPr="00C469AD">
        <w:rPr>
          <w:rtl/>
        </w:rPr>
        <w:t>للمجلس</w:t>
      </w:r>
      <w:r>
        <w:rPr>
          <w:rtl/>
        </w:rPr>
        <w:t xml:space="preserve"> (</w:t>
      </w:r>
      <w:r w:rsidRPr="00C469AD">
        <w:rPr>
          <w:lang w:val="en-GB"/>
        </w:rPr>
        <w:t>www</w:t>
      </w:r>
      <w:r>
        <w:rPr>
          <w:lang w:val="en-GB"/>
        </w:rPr>
        <w:t>.</w:t>
      </w:r>
      <w:r w:rsidRPr="00C469AD">
        <w:rPr>
          <w:lang w:val="en-GB"/>
        </w:rPr>
        <w:t>fln</w:t>
      </w:r>
      <w:r>
        <w:rPr>
          <w:lang w:val="en-GB"/>
        </w:rPr>
        <w:t>.</w:t>
      </w:r>
      <w:r w:rsidRPr="00C469AD">
        <w:rPr>
          <w:lang w:val="en-GB"/>
        </w:rPr>
        <w:t>dk</w:t>
      </w:r>
      <w:r>
        <w:rPr>
          <w:rtl/>
        </w:rPr>
        <w:t xml:space="preserve">)، </w:t>
      </w:r>
      <w:r w:rsidRPr="00C469AD">
        <w:rPr>
          <w:rtl/>
        </w:rPr>
        <w:t>الذي</w:t>
      </w:r>
      <w:r>
        <w:rPr>
          <w:rtl/>
        </w:rPr>
        <w:t xml:space="preserve"> </w:t>
      </w:r>
      <w:r w:rsidRPr="00C469AD">
        <w:rPr>
          <w:rtl/>
        </w:rPr>
        <w:t>يتضمن</w:t>
      </w:r>
      <w:r>
        <w:rPr>
          <w:rtl/>
        </w:rPr>
        <w:t xml:space="preserve"> </w:t>
      </w:r>
      <w:r w:rsidRPr="00C469AD">
        <w:rPr>
          <w:rtl/>
        </w:rPr>
        <w:t>روابط</w:t>
      </w:r>
      <w:r>
        <w:rPr>
          <w:rtl/>
        </w:rPr>
        <w:t xml:space="preserve"> </w:t>
      </w:r>
      <w:r w:rsidRPr="00C469AD">
        <w:rPr>
          <w:rtl/>
        </w:rPr>
        <w:t>إلكترونية</w:t>
      </w:r>
      <w:r>
        <w:rPr>
          <w:rtl/>
        </w:rPr>
        <w:t xml:space="preserve"> </w:t>
      </w:r>
      <w:r w:rsidRPr="00C469AD">
        <w:rPr>
          <w:rtl/>
        </w:rPr>
        <w:t>إلى</w:t>
      </w:r>
      <w:r>
        <w:rPr>
          <w:rtl/>
        </w:rPr>
        <w:t xml:space="preserve"> </w:t>
      </w:r>
      <w:r w:rsidRPr="00C469AD">
        <w:rPr>
          <w:rtl/>
        </w:rPr>
        <w:t>الأنظمة</w:t>
      </w:r>
      <w:r>
        <w:rPr>
          <w:rtl/>
        </w:rPr>
        <w:t xml:space="preserve"> </w:t>
      </w:r>
      <w:r w:rsidRPr="00C469AD">
        <w:rPr>
          <w:rtl/>
        </w:rPr>
        <w:t>الأساسية</w:t>
      </w:r>
      <w:r>
        <w:rPr>
          <w:rtl/>
        </w:rPr>
        <w:t xml:space="preserve"> </w:t>
      </w:r>
      <w:r w:rsidRPr="00C469AD">
        <w:rPr>
          <w:rtl/>
        </w:rPr>
        <w:t>والأحكام</w:t>
      </w:r>
      <w:r>
        <w:rPr>
          <w:rtl/>
        </w:rPr>
        <w:t xml:space="preserve"> </w:t>
      </w:r>
      <w:r w:rsidRPr="00C469AD">
        <w:rPr>
          <w:rtl/>
        </w:rPr>
        <w:t>التشريعية</w:t>
      </w:r>
      <w:r>
        <w:rPr>
          <w:rtl/>
        </w:rPr>
        <w:t xml:space="preserve"> </w:t>
      </w:r>
      <w:r w:rsidRPr="00C469AD">
        <w:rPr>
          <w:rtl/>
        </w:rPr>
        <w:t>ذات</w:t>
      </w:r>
      <w:r>
        <w:rPr>
          <w:rtl/>
        </w:rPr>
        <w:t xml:space="preserve"> </w:t>
      </w:r>
      <w:r w:rsidRPr="00C469AD">
        <w:rPr>
          <w:rtl/>
        </w:rPr>
        <w:t>الصلة</w:t>
      </w:r>
      <w:r>
        <w:rPr>
          <w:rtl/>
        </w:rPr>
        <w:t xml:space="preserve"> </w:t>
      </w:r>
      <w:r w:rsidRPr="00C469AD">
        <w:rPr>
          <w:rtl/>
        </w:rPr>
        <w:t>بأنشطة</w:t>
      </w:r>
      <w:r>
        <w:rPr>
          <w:rtl/>
        </w:rPr>
        <w:t xml:space="preserve"> </w:t>
      </w:r>
      <w:r w:rsidRPr="00C469AD">
        <w:rPr>
          <w:rtl/>
        </w:rPr>
        <w:t>المجلس</w:t>
      </w:r>
      <w:r>
        <w:rPr>
          <w:rtl/>
        </w:rPr>
        <w:t xml:space="preserve">، </w:t>
      </w:r>
      <w:r w:rsidRPr="00C469AD">
        <w:rPr>
          <w:rtl/>
        </w:rPr>
        <w:t>بما</w:t>
      </w:r>
      <w:r>
        <w:rPr>
          <w:rFonts w:hint="cs"/>
          <w:rtl/>
        </w:rPr>
        <w:t> </w:t>
      </w:r>
      <w:r w:rsidRPr="00C469AD">
        <w:rPr>
          <w:rtl/>
        </w:rPr>
        <w:t>في</w:t>
      </w:r>
      <w:r>
        <w:rPr>
          <w:rtl/>
        </w:rPr>
        <w:t xml:space="preserve"> </w:t>
      </w:r>
      <w:r w:rsidRPr="00C469AD">
        <w:rPr>
          <w:rtl/>
        </w:rPr>
        <w:t>ذلك</w:t>
      </w:r>
      <w:r>
        <w:rPr>
          <w:rtl/>
        </w:rPr>
        <w:t xml:space="preserve"> </w:t>
      </w:r>
      <w:r w:rsidRPr="00C469AD">
        <w:rPr>
          <w:rtl/>
        </w:rPr>
        <w:t>رابط</w:t>
      </w:r>
      <w:r>
        <w:rPr>
          <w:rtl/>
        </w:rPr>
        <w:t xml:space="preserve"> </w:t>
      </w:r>
      <w:r w:rsidRPr="00C469AD">
        <w:rPr>
          <w:rtl/>
        </w:rPr>
        <w:t>إلكتروني</w:t>
      </w:r>
      <w:r>
        <w:rPr>
          <w:rtl/>
        </w:rPr>
        <w:t xml:space="preserve"> </w:t>
      </w:r>
      <w:r w:rsidRPr="00C469AD">
        <w:rPr>
          <w:rtl/>
        </w:rPr>
        <w:t>إلى</w:t>
      </w:r>
      <w:r>
        <w:rPr>
          <w:rtl/>
        </w:rPr>
        <w:t xml:space="preserve"> </w:t>
      </w:r>
      <w:r w:rsidRPr="00C469AD">
        <w:rPr>
          <w:rtl/>
        </w:rPr>
        <w:t>الاتفاقية</w:t>
      </w:r>
      <w:r>
        <w:rPr>
          <w:rtl/>
        </w:rPr>
        <w:t>.</w:t>
      </w:r>
    </w:p>
    <w:p w14:paraId="77896F14" w14:textId="44A967D5" w:rsidR="0017150D" w:rsidRPr="00C469AD" w:rsidRDefault="0017150D" w:rsidP="0017150D">
      <w:pPr>
        <w:pStyle w:val="SingleTxt"/>
        <w:rPr>
          <w:rtl/>
        </w:rPr>
      </w:pPr>
      <w:r w:rsidRPr="00C469AD">
        <w:rPr>
          <w:rtl/>
        </w:rPr>
        <w:t>٨</w:t>
      </w:r>
      <w:r>
        <w:rPr>
          <w:rtl/>
        </w:rPr>
        <w:t>-</w:t>
      </w:r>
      <w:r w:rsidRPr="00C469AD">
        <w:rPr>
          <w:rtl/>
        </w:rPr>
        <w:t>٤</w:t>
      </w:r>
      <w:r>
        <w:rPr>
          <w:rtl/>
        </w:rPr>
        <w:tab/>
      </w:r>
      <w:r w:rsidRPr="00C469AD">
        <w:rPr>
          <w:rtl/>
        </w:rPr>
        <w:t>وتلاحظ</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كذلك</w:t>
      </w:r>
      <w:r>
        <w:rPr>
          <w:rtl/>
        </w:rPr>
        <w:t xml:space="preserve"> </w:t>
      </w:r>
      <w:r w:rsidRPr="00C469AD">
        <w:rPr>
          <w:rtl/>
        </w:rPr>
        <w:t>أن</w:t>
      </w:r>
      <w:r>
        <w:rPr>
          <w:rtl/>
        </w:rPr>
        <w:t xml:space="preserve"> </w:t>
      </w:r>
      <w:r w:rsidRPr="00C469AD">
        <w:rPr>
          <w:rtl/>
        </w:rPr>
        <w:t>الوضع</w:t>
      </w:r>
      <w:r>
        <w:rPr>
          <w:rtl/>
        </w:rPr>
        <w:t xml:space="preserve"> </w:t>
      </w:r>
      <w:r w:rsidRPr="00C469AD">
        <w:rPr>
          <w:rtl/>
        </w:rPr>
        <w:t>العام</w:t>
      </w:r>
      <w:r>
        <w:rPr>
          <w:rtl/>
        </w:rPr>
        <w:t xml:space="preserve"> </w:t>
      </w:r>
      <w:r w:rsidRPr="00C469AD">
        <w:rPr>
          <w:rtl/>
        </w:rPr>
        <w:t>في</w:t>
      </w:r>
      <w:r>
        <w:rPr>
          <w:rtl/>
        </w:rPr>
        <w:t xml:space="preserve"> </w:t>
      </w:r>
      <w:r w:rsidRPr="00C469AD">
        <w:rPr>
          <w:rtl/>
        </w:rPr>
        <w:t>الصومال</w:t>
      </w:r>
      <w:r>
        <w:rPr>
          <w:rtl/>
        </w:rPr>
        <w:t xml:space="preserve">، </w:t>
      </w:r>
      <w:r w:rsidRPr="00C469AD">
        <w:rPr>
          <w:rtl/>
        </w:rPr>
        <w:t>بما</w:t>
      </w:r>
      <w:r>
        <w:rPr>
          <w:rtl/>
        </w:rPr>
        <w:t xml:space="preserve"> </w:t>
      </w:r>
      <w:r w:rsidRPr="00C469AD">
        <w:rPr>
          <w:rtl/>
        </w:rPr>
        <w:t>في</w:t>
      </w:r>
      <w:r>
        <w:rPr>
          <w:rtl/>
        </w:rPr>
        <w:t xml:space="preserve"> </w:t>
      </w:r>
      <w:r w:rsidRPr="00C469AD">
        <w:rPr>
          <w:rtl/>
        </w:rPr>
        <w:t>ذلك</w:t>
      </w:r>
      <w:r>
        <w:rPr>
          <w:rtl/>
        </w:rPr>
        <w:t xml:space="preserve"> </w:t>
      </w:r>
      <w:r w:rsidRPr="00C469AD">
        <w:rPr>
          <w:rtl/>
        </w:rPr>
        <w:t>وضع</w:t>
      </w:r>
      <w:r>
        <w:rPr>
          <w:rtl/>
        </w:rPr>
        <w:t xml:space="preserve"> </w:t>
      </w:r>
      <w:r w:rsidRPr="00C469AD">
        <w:rPr>
          <w:rtl/>
        </w:rPr>
        <w:t>المرأة</w:t>
      </w:r>
      <w:r>
        <w:rPr>
          <w:rtl/>
        </w:rPr>
        <w:t xml:space="preserve">، </w:t>
      </w:r>
      <w:r w:rsidRPr="00C469AD">
        <w:rPr>
          <w:rtl/>
        </w:rPr>
        <w:t>لا</w:t>
      </w:r>
      <w:r>
        <w:rPr>
          <w:rtl/>
        </w:rPr>
        <w:t xml:space="preserve"> </w:t>
      </w:r>
      <w:r w:rsidRPr="00C469AD">
        <w:rPr>
          <w:rtl/>
        </w:rPr>
        <w:t>يُعتبر</w:t>
      </w:r>
      <w:r>
        <w:rPr>
          <w:rtl/>
        </w:rPr>
        <w:t xml:space="preserve"> </w:t>
      </w:r>
      <w:r w:rsidRPr="00C469AD">
        <w:rPr>
          <w:rtl/>
        </w:rPr>
        <w:t>من</w:t>
      </w:r>
      <w:r>
        <w:rPr>
          <w:rtl/>
        </w:rPr>
        <w:t xml:space="preserve"> </w:t>
      </w:r>
      <w:r w:rsidRPr="00C469AD">
        <w:rPr>
          <w:rtl/>
        </w:rPr>
        <w:t>النوع</w:t>
      </w:r>
      <w:r>
        <w:rPr>
          <w:rtl/>
        </w:rPr>
        <w:t xml:space="preserve"> </w:t>
      </w:r>
      <w:r w:rsidRPr="00C469AD">
        <w:rPr>
          <w:rtl/>
        </w:rPr>
        <w:t>الذي</w:t>
      </w:r>
      <w:r>
        <w:rPr>
          <w:rtl/>
        </w:rPr>
        <w:t xml:space="preserve"> </w:t>
      </w:r>
      <w:r w:rsidRPr="00C469AD">
        <w:rPr>
          <w:rtl/>
        </w:rPr>
        <w:t>يجعل</w:t>
      </w:r>
      <w:r>
        <w:rPr>
          <w:rtl/>
        </w:rPr>
        <w:t xml:space="preserve"> </w:t>
      </w:r>
      <w:r w:rsidRPr="00C469AD">
        <w:rPr>
          <w:rtl/>
        </w:rPr>
        <w:t>جميع</w:t>
      </w:r>
      <w:r>
        <w:rPr>
          <w:rtl/>
        </w:rPr>
        <w:t xml:space="preserve"> </w:t>
      </w:r>
      <w:r w:rsidRPr="00C469AD">
        <w:rPr>
          <w:rtl/>
        </w:rPr>
        <w:t>العائدين</w:t>
      </w:r>
      <w:r>
        <w:rPr>
          <w:rtl/>
        </w:rPr>
        <w:t xml:space="preserve"> </w:t>
      </w:r>
      <w:r w:rsidRPr="00C469AD">
        <w:rPr>
          <w:rtl/>
        </w:rPr>
        <w:t>معرضين</w:t>
      </w:r>
      <w:r>
        <w:rPr>
          <w:rtl/>
        </w:rPr>
        <w:t xml:space="preserve"> </w:t>
      </w:r>
      <w:r w:rsidRPr="00C469AD">
        <w:rPr>
          <w:rtl/>
        </w:rPr>
        <w:t>لخطر</w:t>
      </w:r>
      <w:r>
        <w:rPr>
          <w:rtl/>
        </w:rPr>
        <w:t xml:space="preserve"> </w:t>
      </w:r>
      <w:r w:rsidRPr="00C469AD">
        <w:rPr>
          <w:rtl/>
        </w:rPr>
        <w:t>الاعتداء</w:t>
      </w:r>
      <w:r>
        <w:rPr>
          <w:rtl/>
        </w:rPr>
        <w:t xml:space="preserve"> </w:t>
      </w:r>
      <w:r w:rsidRPr="00C469AD">
        <w:rPr>
          <w:rtl/>
        </w:rPr>
        <w:t>عليهم</w:t>
      </w:r>
      <w:r>
        <w:rPr>
          <w:rtl/>
        </w:rPr>
        <w:t xml:space="preserve"> </w:t>
      </w:r>
      <w:r w:rsidRPr="00C469AD">
        <w:rPr>
          <w:rtl/>
        </w:rPr>
        <w:t>بالمعنى</w:t>
      </w:r>
      <w:r>
        <w:rPr>
          <w:rtl/>
        </w:rPr>
        <w:t xml:space="preserve"> </w:t>
      </w:r>
      <w:r w:rsidRPr="00C469AD">
        <w:rPr>
          <w:rtl/>
        </w:rPr>
        <w:t>الوارد</w:t>
      </w:r>
      <w:r>
        <w:rPr>
          <w:rtl/>
        </w:rPr>
        <w:t xml:space="preserve"> </w:t>
      </w:r>
      <w:r w:rsidRPr="00C469AD">
        <w:rPr>
          <w:rtl/>
        </w:rPr>
        <w:t>في</w:t>
      </w:r>
      <w:r>
        <w:rPr>
          <w:rtl/>
        </w:rPr>
        <w:t xml:space="preserve"> </w:t>
      </w:r>
      <w:r w:rsidRPr="00C469AD">
        <w:rPr>
          <w:rtl/>
        </w:rPr>
        <w:t>المادة</w:t>
      </w:r>
      <w:r>
        <w:rPr>
          <w:rtl/>
        </w:rPr>
        <w:t xml:space="preserve"> </w:t>
      </w:r>
      <w:r w:rsidRPr="00C469AD">
        <w:rPr>
          <w:rtl/>
        </w:rPr>
        <w:t>٧</w:t>
      </w:r>
      <w:r>
        <w:rPr>
          <w:rtl/>
        </w:rPr>
        <w:t xml:space="preserve"> (</w:t>
      </w:r>
      <w:r w:rsidRPr="00C469AD">
        <w:rPr>
          <w:rtl/>
        </w:rPr>
        <w:t>2</w:t>
      </w:r>
      <w:r>
        <w:rPr>
          <w:rtl/>
        </w:rPr>
        <w:t xml:space="preserve">) </w:t>
      </w:r>
      <w:r w:rsidRPr="00C469AD">
        <w:rPr>
          <w:rtl/>
        </w:rPr>
        <w:t>من</w:t>
      </w:r>
      <w:r>
        <w:rPr>
          <w:rtl/>
        </w:rPr>
        <w:t xml:space="preserve"> </w:t>
      </w:r>
      <w:r w:rsidRPr="00C469AD">
        <w:rPr>
          <w:rtl/>
        </w:rPr>
        <w:t>قانون</w:t>
      </w:r>
      <w:r>
        <w:rPr>
          <w:rtl/>
        </w:rPr>
        <w:t xml:space="preserve"> </w:t>
      </w:r>
      <w:r w:rsidRPr="00C469AD">
        <w:rPr>
          <w:rtl/>
        </w:rPr>
        <w:t>الأجانب</w:t>
      </w:r>
      <w:r>
        <w:rPr>
          <w:rtl/>
        </w:rPr>
        <w:t xml:space="preserve">. </w:t>
      </w:r>
      <w:r w:rsidRPr="00C469AD">
        <w:rPr>
          <w:rtl/>
        </w:rPr>
        <w:t>وفي</w:t>
      </w:r>
      <w:r>
        <w:rPr>
          <w:rtl/>
        </w:rPr>
        <w:t xml:space="preserve"> </w:t>
      </w:r>
      <w:r w:rsidRPr="00C469AD">
        <w:rPr>
          <w:rtl/>
        </w:rPr>
        <w:t>هذا</w:t>
      </w:r>
      <w:r>
        <w:rPr>
          <w:rtl/>
        </w:rPr>
        <w:t xml:space="preserve"> </w:t>
      </w:r>
      <w:r w:rsidRPr="00C469AD">
        <w:rPr>
          <w:rtl/>
        </w:rPr>
        <w:t>الصدد</w:t>
      </w:r>
      <w:r>
        <w:rPr>
          <w:rtl/>
        </w:rPr>
        <w:t xml:space="preserve">، </w:t>
      </w:r>
      <w:r w:rsidRPr="00C469AD">
        <w:rPr>
          <w:rtl/>
        </w:rPr>
        <w:t>تشير</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إلى</w:t>
      </w:r>
      <w:r>
        <w:rPr>
          <w:rtl/>
        </w:rPr>
        <w:t xml:space="preserve"> </w:t>
      </w:r>
      <w:r w:rsidRPr="00C469AD">
        <w:rPr>
          <w:rtl/>
        </w:rPr>
        <w:t>حكم</w:t>
      </w:r>
      <w:r>
        <w:rPr>
          <w:rtl/>
        </w:rPr>
        <w:t xml:space="preserve"> </w:t>
      </w:r>
      <w:r w:rsidRPr="00C469AD">
        <w:rPr>
          <w:rtl/>
        </w:rPr>
        <w:t>المحكمة</w:t>
      </w:r>
      <w:r>
        <w:rPr>
          <w:rtl/>
        </w:rPr>
        <w:t xml:space="preserve"> </w:t>
      </w:r>
      <w:r w:rsidRPr="00C469AD">
        <w:rPr>
          <w:rtl/>
        </w:rPr>
        <w:t>الأوروبية</w:t>
      </w:r>
      <w:r>
        <w:rPr>
          <w:rtl/>
        </w:rPr>
        <w:t xml:space="preserve"> </w:t>
      </w:r>
      <w:r w:rsidRPr="00C469AD">
        <w:rPr>
          <w:rtl/>
        </w:rPr>
        <w:t>لحقوق</w:t>
      </w:r>
      <w:r>
        <w:rPr>
          <w:rtl/>
        </w:rPr>
        <w:t xml:space="preserve"> </w:t>
      </w:r>
      <w:r w:rsidRPr="00C469AD">
        <w:rPr>
          <w:rtl/>
        </w:rPr>
        <w:t>الإنسان</w:t>
      </w:r>
      <w:r>
        <w:rPr>
          <w:rtl/>
        </w:rPr>
        <w:t xml:space="preserve"> </w:t>
      </w:r>
      <w:r w:rsidRPr="00C469AD">
        <w:rPr>
          <w:rtl/>
        </w:rPr>
        <w:t>في</w:t>
      </w:r>
      <w:r w:rsidR="002C22F5">
        <w:rPr>
          <w:rFonts w:hint="cs"/>
          <w:rtl/>
        </w:rPr>
        <w:t> </w:t>
      </w:r>
      <w:r w:rsidRPr="00C469AD">
        <w:rPr>
          <w:rtl/>
        </w:rPr>
        <w:t>قضية</w:t>
      </w:r>
      <w:r>
        <w:rPr>
          <w:rtl/>
        </w:rPr>
        <w:t xml:space="preserve"> </w:t>
      </w:r>
      <w:r w:rsidRPr="00C469AD">
        <w:rPr>
          <w:i/>
          <w:iCs/>
          <w:rtl/>
        </w:rPr>
        <w:t>ر</w:t>
      </w:r>
      <w:r>
        <w:rPr>
          <w:i/>
          <w:iCs/>
          <w:rtl/>
        </w:rPr>
        <w:t xml:space="preserve">. </w:t>
      </w:r>
      <w:r w:rsidRPr="00C469AD">
        <w:rPr>
          <w:i/>
          <w:iCs/>
          <w:rtl/>
        </w:rPr>
        <w:t>ه</w:t>
      </w:r>
      <w:r>
        <w:rPr>
          <w:i/>
          <w:iCs/>
          <w:rtl/>
        </w:rPr>
        <w:t xml:space="preserve">. </w:t>
      </w:r>
      <w:r w:rsidRPr="00C469AD">
        <w:rPr>
          <w:i/>
          <w:iCs/>
          <w:rtl/>
        </w:rPr>
        <w:t>ضد</w:t>
      </w:r>
      <w:r>
        <w:rPr>
          <w:i/>
          <w:iCs/>
          <w:rtl/>
        </w:rPr>
        <w:t xml:space="preserve"> </w:t>
      </w:r>
      <w:r w:rsidRPr="00C469AD">
        <w:rPr>
          <w:i/>
          <w:iCs/>
          <w:rtl/>
        </w:rPr>
        <w:t>السويد</w:t>
      </w:r>
      <w:r>
        <w:rPr>
          <w:rtl/>
        </w:rPr>
        <w:t xml:space="preserve"> </w:t>
      </w:r>
      <w:r w:rsidRPr="00C469AD">
        <w:rPr>
          <w:rtl/>
        </w:rPr>
        <w:t>وإلى</w:t>
      </w:r>
      <w:r>
        <w:rPr>
          <w:rtl/>
        </w:rPr>
        <w:t xml:space="preserve"> </w:t>
      </w:r>
      <w:r w:rsidRPr="00C469AD">
        <w:rPr>
          <w:rtl/>
        </w:rPr>
        <w:t>أحدث</w:t>
      </w:r>
      <w:r>
        <w:rPr>
          <w:rtl/>
        </w:rPr>
        <w:t xml:space="preserve"> </w:t>
      </w:r>
      <w:r w:rsidRPr="00C469AD">
        <w:rPr>
          <w:rtl/>
        </w:rPr>
        <w:t>المعلومات</w:t>
      </w:r>
      <w:r>
        <w:rPr>
          <w:rtl/>
        </w:rPr>
        <w:t xml:space="preserve"> </w:t>
      </w:r>
      <w:r w:rsidRPr="00C469AD">
        <w:rPr>
          <w:rtl/>
        </w:rPr>
        <w:t>الأساسية</w:t>
      </w:r>
      <w:r>
        <w:rPr>
          <w:rtl/>
        </w:rPr>
        <w:t xml:space="preserve"> </w:t>
      </w:r>
      <w:r w:rsidRPr="00C469AD">
        <w:rPr>
          <w:rtl/>
        </w:rPr>
        <w:t>المتاحة</w:t>
      </w:r>
      <w:r w:rsidRPr="00AE3008">
        <w:rPr>
          <w:szCs w:val="30"/>
          <w:vertAlign w:val="superscript"/>
          <w:rtl/>
        </w:rPr>
        <w:t>(</w:t>
      </w:r>
      <w:r w:rsidRPr="00AE3008">
        <w:rPr>
          <w:rStyle w:val="FootnoteReference"/>
          <w:szCs w:val="30"/>
          <w:rtl/>
        </w:rPr>
        <w:footnoteReference w:id="23"/>
      </w:r>
      <w:r w:rsidRPr="00AE3008">
        <w:rPr>
          <w:szCs w:val="30"/>
          <w:vertAlign w:val="superscript"/>
          <w:rtl/>
        </w:rPr>
        <w:t>)</w:t>
      </w:r>
      <w:r>
        <w:rPr>
          <w:rtl/>
        </w:rPr>
        <w:t xml:space="preserve">، </w:t>
      </w:r>
      <w:r w:rsidRPr="00C469AD">
        <w:rPr>
          <w:rtl/>
        </w:rPr>
        <w:t>التي</w:t>
      </w:r>
      <w:r>
        <w:rPr>
          <w:rtl/>
        </w:rPr>
        <w:t xml:space="preserve"> </w:t>
      </w:r>
      <w:r w:rsidRPr="00C469AD">
        <w:rPr>
          <w:rtl/>
        </w:rPr>
        <w:t>تشير</w:t>
      </w:r>
      <w:r>
        <w:rPr>
          <w:rtl/>
        </w:rPr>
        <w:t xml:space="preserve"> </w:t>
      </w:r>
      <w:r w:rsidRPr="00C469AD">
        <w:rPr>
          <w:rtl/>
        </w:rPr>
        <w:t>إلى</w:t>
      </w:r>
      <w:r>
        <w:rPr>
          <w:rtl/>
        </w:rPr>
        <w:t xml:space="preserve"> </w:t>
      </w:r>
      <w:r w:rsidRPr="00C469AD">
        <w:rPr>
          <w:rtl/>
        </w:rPr>
        <w:t>أن</w:t>
      </w:r>
      <w:r>
        <w:rPr>
          <w:rtl/>
        </w:rPr>
        <w:t xml:space="preserve"> </w:t>
      </w:r>
      <w:r w:rsidRPr="00C469AD">
        <w:rPr>
          <w:rtl/>
        </w:rPr>
        <w:t>بولوبرتي</w:t>
      </w:r>
      <w:r>
        <w:rPr>
          <w:rtl/>
        </w:rPr>
        <w:t xml:space="preserve"> </w:t>
      </w:r>
      <w:r w:rsidRPr="00C469AD">
        <w:rPr>
          <w:rtl/>
        </w:rPr>
        <w:t>في</w:t>
      </w:r>
      <w:r w:rsidR="002C22F5">
        <w:rPr>
          <w:rFonts w:hint="cs"/>
          <w:rtl/>
        </w:rPr>
        <w:t> </w:t>
      </w:r>
      <w:r w:rsidRPr="00C469AD">
        <w:rPr>
          <w:rtl/>
        </w:rPr>
        <w:t>منطقة</w:t>
      </w:r>
      <w:r>
        <w:rPr>
          <w:rtl/>
        </w:rPr>
        <w:t xml:space="preserve"> </w:t>
      </w:r>
      <w:r w:rsidRPr="00C469AD">
        <w:rPr>
          <w:rtl/>
        </w:rPr>
        <w:t>هيران</w:t>
      </w:r>
      <w:r>
        <w:rPr>
          <w:rtl/>
        </w:rPr>
        <w:t xml:space="preserve"> </w:t>
      </w:r>
      <w:r w:rsidRPr="00C469AD">
        <w:rPr>
          <w:rtl/>
        </w:rPr>
        <w:t>بالصومال</w:t>
      </w:r>
      <w:r>
        <w:rPr>
          <w:rtl/>
        </w:rPr>
        <w:t xml:space="preserve">، </w:t>
      </w:r>
      <w:r w:rsidRPr="00C469AD">
        <w:rPr>
          <w:rtl/>
        </w:rPr>
        <w:t>التي</w:t>
      </w:r>
      <w:r>
        <w:rPr>
          <w:rtl/>
        </w:rPr>
        <w:t xml:space="preserve"> </w:t>
      </w:r>
      <w:r w:rsidRPr="00C469AD">
        <w:rPr>
          <w:rtl/>
        </w:rPr>
        <w:t>ذكرت</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أنها</w:t>
      </w:r>
      <w:r>
        <w:rPr>
          <w:rtl/>
        </w:rPr>
        <w:t xml:space="preserve"> </w:t>
      </w:r>
      <w:r w:rsidRPr="00C469AD">
        <w:rPr>
          <w:rtl/>
        </w:rPr>
        <w:t>بلدتها</w:t>
      </w:r>
      <w:r>
        <w:rPr>
          <w:rtl/>
        </w:rPr>
        <w:t xml:space="preserve"> </w:t>
      </w:r>
      <w:r w:rsidRPr="00C469AD">
        <w:rPr>
          <w:rtl/>
        </w:rPr>
        <w:t>الأصلية</w:t>
      </w:r>
      <w:r>
        <w:rPr>
          <w:rtl/>
        </w:rPr>
        <w:t xml:space="preserve">، </w:t>
      </w:r>
      <w:r w:rsidRPr="00C469AD">
        <w:rPr>
          <w:rtl/>
        </w:rPr>
        <w:t>خاضعة</w:t>
      </w:r>
      <w:r>
        <w:rPr>
          <w:rtl/>
        </w:rPr>
        <w:t xml:space="preserve"> </w:t>
      </w:r>
      <w:r w:rsidRPr="00C469AD">
        <w:rPr>
          <w:rtl/>
        </w:rPr>
        <w:t>لسيطرة</w:t>
      </w:r>
      <w:r>
        <w:rPr>
          <w:rtl/>
        </w:rPr>
        <w:t xml:space="preserve"> </w:t>
      </w:r>
      <w:r w:rsidRPr="00C469AD">
        <w:rPr>
          <w:rtl/>
        </w:rPr>
        <w:t>بعثة</w:t>
      </w:r>
      <w:r>
        <w:rPr>
          <w:rtl/>
        </w:rPr>
        <w:t xml:space="preserve"> </w:t>
      </w:r>
      <w:r w:rsidRPr="00C469AD">
        <w:rPr>
          <w:rtl/>
        </w:rPr>
        <w:t>الاتحاد</w:t>
      </w:r>
      <w:r>
        <w:rPr>
          <w:rtl/>
        </w:rPr>
        <w:t xml:space="preserve"> </w:t>
      </w:r>
      <w:r w:rsidRPr="00C469AD">
        <w:rPr>
          <w:rtl/>
        </w:rPr>
        <w:t>الأفريقي</w:t>
      </w:r>
      <w:r>
        <w:rPr>
          <w:rtl/>
        </w:rPr>
        <w:t xml:space="preserve"> </w:t>
      </w:r>
      <w:r w:rsidRPr="00C469AD">
        <w:rPr>
          <w:rtl/>
        </w:rPr>
        <w:t>في</w:t>
      </w:r>
      <w:r>
        <w:rPr>
          <w:rtl/>
        </w:rPr>
        <w:t xml:space="preserve"> </w:t>
      </w:r>
      <w:r w:rsidRPr="00C469AD">
        <w:rPr>
          <w:rtl/>
        </w:rPr>
        <w:t>الصومال</w:t>
      </w:r>
      <w:r>
        <w:rPr>
          <w:rtl/>
        </w:rPr>
        <w:t>.</w:t>
      </w:r>
    </w:p>
    <w:p w14:paraId="6E774414" w14:textId="3B07AFBC" w:rsidR="0017150D" w:rsidRPr="00C469AD" w:rsidRDefault="0017150D" w:rsidP="0017150D">
      <w:pPr>
        <w:pStyle w:val="SingleTxt"/>
        <w:rPr>
          <w:rtl/>
        </w:rPr>
      </w:pPr>
      <w:r w:rsidRPr="00C469AD">
        <w:rPr>
          <w:rtl/>
        </w:rPr>
        <w:t>٨</w:t>
      </w:r>
      <w:r>
        <w:rPr>
          <w:rtl/>
        </w:rPr>
        <w:t>-</w:t>
      </w:r>
      <w:r w:rsidRPr="00C469AD">
        <w:rPr>
          <w:rtl/>
        </w:rPr>
        <w:t>٥</w:t>
      </w:r>
      <w:r>
        <w:rPr>
          <w:rtl/>
        </w:rPr>
        <w:tab/>
      </w:r>
      <w:r w:rsidRPr="00C469AD">
        <w:rPr>
          <w:rtl/>
        </w:rPr>
        <w:t>وتؤكد</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أن</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لم</w:t>
      </w:r>
      <w:r>
        <w:rPr>
          <w:rtl/>
        </w:rPr>
        <w:t xml:space="preserve"> </w:t>
      </w:r>
      <w:r w:rsidRPr="00C469AD">
        <w:rPr>
          <w:rtl/>
        </w:rPr>
        <w:t>تثبت</w:t>
      </w:r>
      <w:r>
        <w:rPr>
          <w:rtl/>
        </w:rPr>
        <w:t xml:space="preserve"> </w:t>
      </w:r>
      <w:r w:rsidRPr="00C469AD">
        <w:rPr>
          <w:rtl/>
        </w:rPr>
        <w:t>ما</w:t>
      </w:r>
      <w:r>
        <w:rPr>
          <w:rtl/>
        </w:rPr>
        <w:t xml:space="preserve"> </w:t>
      </w:r>
      <w:r w:rsidRPr="00C469AD">
        <w:rPr>
          <w:rtl/>
        </w:rPr>
        <w:t>لادعاءاتها</w:t>
      </w:r>
      <w:r>
        <w:rPr>
          <w:rtl/>
        </w:rPr>
        <w:t xml:space="preserve"> </w:t>
      </w:r>
      <w:r w:rsidRPr="00C469AD">
        <w:rPr>
          <w:rtl/>
        </w:rPr>
        <w:t>من</w:t>
      </w:r>
      <w:r>
        <w:rPr>
          <w:rtl/>
        </w:rPr>
        <w:t xml:space="preserve"> </w:t>
      </w:r>
      <w:r w:rsidRPr="00C469AD">
        <w:rPr>
          <w:rtl/>
        </w:rPr>
        <w:t>وجاهة</w:t>
      </w:r>
      <w:r>
        <w:rPr>
          <w:rtl/>
        </w:rPr>
        <w:t xml:space="preserve"> </w:t>
      </w:r>
      <w:r w:rsidRPr="00C469AD">
        <w:rPr>
          <w:rtl/>
        </w:rPr>
        <w:t>ظاهرة</w:t>
      </w:r>
      <w:r>
        <w:rPr>
          <w:rtl/>
        </w:rPr>
        <w:t xml:space="preserve"> </w:t>
      </w:r>
      <w:r w:rsidRPr="00C469AD">
        <w:rPr>
          <w:rtl/>
        </w:rPr>
        <w:t>لغرض</w:t>
      </w:r>
      <w:r>
        <w:rPr>
          <w:rtl/>
        </w:rPr>
        <w:t xml:space="preserve"> </w:t>
      </w:r>
      <w:r w:rsidRPr="00C469AD">
        <w:rPr>
          <w:rtl/>
        </w:rPr>
        <w:t>البت</w:t>
      </w:r>
      <w:r>
        <w:rPr>
          <w:rtl/>
        </w:rPr>
        <w:t xml:space="preserve"> </w:t>
      </w:r>
      <w:r w:rsidRPr="00C469AD">
        <w:rPr>
          <w:rtl/>
        </w:rPr>
        <w:t>في</w:t>
      </w:r>
      <w:r w:rsidR="002C22F5">
        <w:rPr>
          <w:rFonts w:hint="cs"/>
          <w:rtl/>
        </w:rPr>
        <w:t> </w:t>
      </w:r>
      <w:r w:rsidRPr="00C469AD">
        <w:rPr>
          <w:rtl/>
        </w:rPr>
        <w:t>مقبولية</w:t>
      </w:r>
      <w:r>
        <w:rPr>
          <w:rtl/>
        </w:rPr>
        <w:t xml:space="preserve"> </w:t>
      </w:r>
      <w:r w:rsidRPr="00C469AD">
        <w:rPr>
          <w:rtl/>
        </w:rPr>
        <w:t>رسالتها</w:t>
      </w:r>
      <w:r>
        <w:rPr>
          <w:rtl/>
        </w:rPr>
        <w:t xml:space="preserve"> </w:t>
      </w:r>
      <w:r w:rsidRPr="00C469AD">
        <w:rPr>
          <w:rtl/>
        </w:rPr>
        <w:t>في</w:t>
      </w:r>
      <w:r>
        <w:rPr>
          <w:rtl/>
        </w:rPr>
        <w:t xml:space="preserve"> </w:t>
      </w:r>
      <w:r w:rsidRPr="00C469AD">
        <w:rPr>
          <w:rtl/>
        </w:rPr>
        <w:t>ضوء</w:t>
      </w:r>
      <w:r>
        <w:rPr>
          <w:rtl/>
        </w:rPr>
        <w:t xml:space="preserve"> </w:t>
      </w:r>
      <w:r w:rsidRPr="00C469AD">
        <w:rPr>
          <w:rtl/>
        </w:rPr>
        <w:t>المادة</w:t>
      </w:r>
      <w:r>
        <w:rPr>
          <w:rtl/>
        </w:rPr>
        <w:t xml:space="preserve"> </w:t>
      </w:r>
      <w:r w:rsidRPr="00C469AD">
        <w:rPr>
          <w:rtl/>
        </w:rPr>
        <w:t>4</w:t>
      </w:r>
      <w:r>
        <w:rPr>
          <w:rtl/>
        </w:rPr>
        <w:t xml:space="preserve"> (</w:t>
      </w:r>
      <w:r w:rsidRPr="00C469AD">
        <w:rPr>
          <w:rtl/>
        </w:rPr>
        <w:t>2</w:t>
      </w:r>
      <w:r>
        <w:rPr>
          <w:rtl/>
        </w:rPr>
        <w:t>) (</w:t>
      </w:r>
      <w:r w:rsidRPr="00C469AD">
        <w:rPr>
          <w:rtl/>
        </w:rPr>
        <w:t>ج</w:t>
      </w:r>
      <w:r>
        <w:rPr>
          <w:rtl/>
        </w:rPr>
        <w:t xml:space="preserve">) </w:t>
      </w:r>
      <w:r w:rsidRPr="00C469AD">
        <w:rPr>
          <w:rtl/>
        </w:rPr>
        <w:t>من</w:t>
      </w:r>
      <w:r>
        <w:rPr>
          <w:rtl/>
        </w:rPr>
        <w:t xml:space="preserve"> </w:t>
      </w:r>
      <w:r w:rsidRPr="00C469AD">
        <w:rPr>
          <w:rtl/>
        </w:rPr>
        <w:t>البروتوكول</w:t>
      </w:r>
      <w:r>
        <w:rPr>
          <w:rtl/>
        </w:rPr>
        <w:t xml:space="preserve"> </w:t>
      </w:r>
      <w:r w:rsidRPr="00C469AD">
        <w:rPr>
          <w:rtl/>
        </w:rPr>
        <w:t>الاختياري</w:t>
      </w:r>
      <w:r>
        <w:rPr>
          <w:rtl/>
        </w:rPr>
        <w:t xml:space="preserve">، </w:t>
      </w:r>
      <w:r w:rsidRPr="00C469AD">
        <w:rPr>
          <w:rtl/>
        </w:rPr>
        <w:t>ولهذا</w:t>
      </w:r>
      <w:r>
        <w:rPr>
          <w:rtl/>
        </w:rPr>
        <w:t xml:space="preserve"> </w:t>
      </w:r>
      <w:r w:rsidRPr="00C469AD">
        <w:rPr>
          <w:rtl/>
        </w:rPr>
        <w:t>ينبغي</w:t>
      </w:r>
      <w:r>
        <w:rPr>
          <w:rtl/>
        </w:rPr>
        <w:t xml:space="preserve"> </w:t>
      </w:r>
      <w:r w:rsidRPr="00C469AD">
        <w:rPr>
          <w:rtl/>
        </w:rPr>
        <w:t>اعتبار</w:t>
      </w:r>
      <w:r>
        <w:rPr>
          <w:rtl/>
        </w:rPr>
        <w:t xml:space="preserve"> </w:t>
      </w:r>
      <w:r w:rsidRPr="00C469AD">
        <w:rPr>
          <w:rtl/>
        </w:rPr>
        <w:t>الرسالة</w:t>
      </w:r>
      <w:r>
        <w:rPr>
          <w:rtl/>
        </w:rPr>
        <w:t xml:space="preserve"> </w:t>
      </w:r>
      <w:r w:rsidRPr="00C469AD">
        <w:rPr>
          <w:rtl/>
        </w:rPr>
        <w:t>غير</w:t>
      </w:r>
      <w:r w:rsidR="002C22F5">
        <w:rPr>
          <w:rFonts w:hint="cs"/>
          <w:rtl/>
        </w:rPr>
        <w:t> </w:t>
      </w:r>
      <w:r w:rsidRPr="00C469AD">
        <w:rPr>
          <w:rtl/>
        </w:rPr>
        <w:t>مقبولة</w:t>
      </w:r>
      <w:r>
        <w:rPr>
          <w:rtl/>
        </w:rPr>
        <w:t xml:space="preserve"> </w:t>
      </w:r>
      <w:r w:rsidRPr="00C469AD">
        <w:rPr>
          <w:rtl/>
        </w:rPr>
        <w:t>لاستنادها</w:t>
      </w:r>
      <w:r>
        <w:rPr>
          <w:rtl/>
        </w:rPr>
        <w:t xml:space="preserve"> </w:t>
      </w:r>
      <w:r w:rsidRPr="00C469AD">
        <w:rPr>
          <w:rtl/>
        </w:rPr>
        <w:t>بوضوح</w:t>
      </w:r>
      <w:r>
        <w:rPr>
          <w:rtl/>
        </w:rPr>
        <w:t xml:space="preserve"> </w:t>
      </w:r>
      <w:r w:rsidRPr="00C469AD">
        <w:rPr>
          <w:rtl/>
        </w:rPr>
        <w:t>إلى</w:t>
      </w:r>
      <w:r>
        <w:rPr>
          <w:rtl/>
        </w:rPr>
        <w:t xml:space="preserve"> </w:t>
      </w:r>
      <w:r w:rsidRPr="00C469AD">
        <w:rPr>
          <w:rtl/>
        </w:rPr>
        <w:t>أسس</w:t>
      </w:r>
      <w:r>
        <w:rPr>
          <w:rtl/>
        </w:rPr>
        <w:t xml:space="preserve"> </w:t>
      </w:r>
      <w:r w:rsidRPr="00C469AD">
        <w:rPr>
          <w:rtl/>
        </w:rPr>
        <w:t>واهية</w:t>
      </w:r>
      <w:r>
        <w:rPr>
          <w:rtl/>
        </w:rPr>
        <w:t xml:space="preserve">. </w:t>
      </w:r>
      <w:r w:rsidRPr="00C469AD">
        <w:rPr>
          <w:rtl/>
        </w:rPr>
        <w:t>وإذا</w:t>
      </w:r>
      <w:r>
        <w:rPr>
          <w:rtl/>
        </w:rPr>
        <w:t xml:space="preserve"> </w:t>
      </w:r>
      <w:r w:rsidRPr="00C469AD">
        <w:rPr>
          <w:rtl/>
        </w:rPr>
        <w:t>ما</w:t>
      </w:r>
      <w:r>
        <w:rPr>
          <w:rtl/>
        </w:rPr>
        <w:t xml:space="preserve"> </w:t>
      </w:r>
      <w:r w:rsidRPr="00C469AD">
        <w:rPr>
          <w:rtl/>
        </w:rPr>
        <w:t>رأت</w:t>
      </w:r>
      <w:r>
        <w:rPr>
          <w:rtl/>
        </w:rPr>
        <w:t xml:space="preserve"> </w:t>
      </w:r>
      <w:r w:rsidRPr="00C469AD">
        <w:rPr>
          <w:rtl/>
        </w:rPr>
        <w:t>اللجنة</w:t>
      </w:r>
      <w:r>
        <w:rPr>
          <w:rtl/>
        </w:rPr>
        <w:t xml:space="preserve"> </w:t>
      </w:r>
      <w:r w:rsidRPr="00C469AD">
        <w:rPr>
          <w:rtl/>
        </w:rPr>
        <w:t>أن</w:t>
      </w:r>
      <w:r>
        <w:rPr>
          <w:rtl/>
        </w:rPr>
        <w:t xml:space="preserve"> </w:t>
      </w:r>
      <w:r w:rsidRPr="00C469AD">
        <w:rPr>
          <w:rtl/>
        </w:rPr>
        <w:t>الرسالة</w:t>
      </w:r>
      <w:r>
        <w:rPr>
          <w:rtl/>
        </w:rPr>
        <w:t xml:space="preserve"> </w:t>
      </w:r>
      <w:r w:rsidRPr="00C469AD">
        <w:rPr>
          <w:rtl/>
        </w:rPr>
        <w:t>مقبولة</w:t>
      </w:r>
      <w:r>
        <w:rPr>
          <w:rtl/>
        </w:rPr>
        <w:t xml:space="preserve">، </w:t>
      </w:r>
      <w:r w:rsidRPr="00C469AD">
        <w:rPr>
          <w:rtl/>
        </w:rPr>
        <w:t>فإن</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تدفع</w:t>
      </w:r>
      <w:r>
        <w:rPr>
          <w:rtl/>
        </w:rPr>
        <w:t xml:space="preserve"> </w:t>
      </w:r>
      <w:r w:rsidRPr="00C469AD">
        <w:rPr>
          <w:rtl/>
        </w:rPr>
        <w:t>كذلك</w:t>
      </w:r>
      <w:r>
        <w:rPr>
          <w:rtl/>
        </w:rPr>
        <w:t xml:space="preserve"> </w:t>
      </w:r>
      <w:r w:rsidRPr="00C469AD">
        <w:rPr>
          <w:rtl/>
        </w:rPr>
        <w:t>بأنه</w:t>
      </w:r>
      <w:r>
        <w:rPr>
          <w:rtl/>
        </w:rPr>
        <w:t xml:space="preserve"> </w:t>
      </w:r>
      <w:r w:rsidRPr="00C469AD">
        <w:rPr>
          <w:rtl/>
        </w:rPr>
        <w:t>لم</w:t>
      </w:r>
      <w:r>
        <w:rPr>
          <w:rtl/>
        </w:rPr>
        <w:t xml:space="preserve"> </w:t>
      </w:r>
      <w:r w:rsidRPr="00C469AD">
        <w:rPr>
          <w:rtl/>
        </w:rPr>
        <w:t>يثبت</w:t>
      </w:r>
      <w:r>
        <w:rPr>
          <w:rtl/>
        </w:rPr>
        <w:t xml:space="preserve"> </w:t>
      </w:r>
      <w:r w:rsidRPr="00C469AD">
        <w:rPr>
          <w:rtl/>
        </w:rPr>
        <w:t>أن</w:t>
      </w:r>
      <w:r>
        <w:rPr>
          <w:rtl/>
        </w:rPr>
        <w:t xml:space="preserve"> </w:t>
      </w:r>
      <w:r w:rsidRPr="00C469AD">
        <w:rPr>
          <w:rtl/>
        </w:rPr>
        <w:t>هناك</w:t>
      </w:r>
      <w:r>
        <w:rPr>
          <w:rtl/>
        </w:rPr>
        <w:t xml:space="preserve"> </w:t>
      </w:r>
      <w:r w:rsidRPr="00C469AD">
        <w:rPr>
          <w:rtl/>
        </w:rPr>
        <w:t>أسباباً</w:t>
      </w:r>
      <w:r>
        <w:rPr>
          <w:rtl/>
        </w:rPr>
        <w:t xml:space="preserve"> </w:t>
      </w:r>
      <w:r w:rsidRPr="00C469AD">
        <w:rPr>
          <w:rtl/>
        </w:rPr>
        <w:t>وجيهة</w:t>
      </w:r>
      <w:r>
        <w:rPr>
          <w:rtl/>
        </w:rPr>
        <w:t xml:space="preserve"> </w:t>
      </w:r>
      <w:r w:rsidRPr="00C469AD">
        <w:rPr>
          <w:rtl/>
        </w:rPr>
        <w:t>تدعو</w:t>
      </w:r>
      <w:r>
        <w:rPr>
          <w:rtl/>
        </w:rPr>
        <w:t xml:space="preserve"> </w:t>
      </w:r>
      <w:r w:rsidRPr="00C469AD">
        <w:rPr>
          <w:rtl/>
        </w:rPr>
        <w:t>إلى</w:t>
      </w:r>
      <w:r>
        <w:rPr>
          <w:rtl/>
        </w:rPr>
        <w:t xml:space="preserve"> </w:t>
      </w:r>
      <w:r w:rsidRPr="00C469AD">
        <w:rPr>
          <w:rtl/>
        </w:rPr>
        <w:t>الاعتقاد</w:t>
      </w:r>
      <w:r>
        <w:rPr>
          <w:rtl/>
        </w:rPr>
        <w:t xml:space="preserve"> </w:t>
      </w:r>
      <w:r w:rsidRPr="00C469AD">
        <w:rPr>
          <w:rtl/>
        </w:rPr>
        <w:t>بأن</w:t>
      </w:r>
      <w:r>
        <w:rPr>
          <w:rtl/>
        </w:rPr>
        <w:t xml:space="preserve"> </w:t>
      </w:r>
      <w:r w:rsidRPr="00C469AD">
        <w:rPr>
          <w:rtl/>
        </w:rPr>
        <w:t>إعادة</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وابنها</w:t>
      </w:r>
      <w:r>
        <w:rPr>
          <w:rtl/>
        </w:rPr>
        <w:t xml:space="preserve"> </w:t>
      </w:r>
      <w:r w:rsidRPr="00C469AD">
        <w:rPr>
          <w:rtl/>
        </w:rPr>
        <w:t>إلى</w:t>
      </w:r>
      <w:r>
        <w:rPr>
          <w:rtl/>
        </w:rPr>
        <w:t xml:space="preserve"> </w:t>
      </w:r>
      <w:r w:rsidRPr="00C469AD">
        <w:rPr>
          <w:rtl/>
        </w:rPr>
        <w:t>الصومال</w:t>
      </w:r>
      <w:r>
        <w:rPr>
          <w:rtl/>
        </w:rPr>
        <w:t xml:space="preserve"> </w:t>
      </w:r>
      <w:r w:rsidRPr="00C469AD">
        <w:rPr>
          <w:rtl/>
        </w:rPr>
        <w:t>يمثل</w:t>
      </w:r>
      <w:r>
        <w:rPr>
          <w:rtl/>
        </w:rPr>
        <w:t xml:space="preserve"> </w:t>
      </w:r>
      <w:r w:rsidRPr="00C469AD">
        <w:rPr>
          <w:rtl/>
        </w:rPr>
        <w:t>انتهاكاً</w:t>
      </w:r>
      <w:r>
        <w:rPr>
          <w:rtl/>
        </w:rPr>
        <w:t xml:space="preserve"> </w:t>
      </w:r>
      <w:r w:rsidRPr="00C469AD">
        <w:rPr>
          <w:rtl/>
        </w:rPr>
        <w:t>للاتفاقية</w:t>
      </w:r>
      <w:r w:rsidR="002C22F5">
        <w:rPr>
          <w:rtl/>
        </w:rPr>
        <w:t>.</w:t>
      </w:r>
    </w:p>
    <w:p w14:paraId="707BB02B" w14:textId="77777777" w:rsidR="0017150D" w:rsidRPr="00AE3008" w:rsidRDefault="0017150D" w:rsidP="0017150D">
      <w:pPr>
        <w:pStyle w:val="SingleTxt"/>
        <w:spacing w:after="0" w:line="120" w:lineRule="exact"/>
        <w:rPr>
          <w:sz w:val="10"/>
          <w:rtl/>
        </w:rPr>
      </w:pPr>
    </w:p>
    <w:p w14:paraId="54225A08" w14:textId="77777777" w:rsidR="0017150D" w:rsidRPr="00C469AD" w:rsidRDefault="0017150D" w:rsidP="0017150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C469AD">
        <w:rPr>
          <w:rtl/>
        </w:rPr>
        <w:t>المسائل</w:t>
      </w:r>
      <w:r>
        <w:rPr>
          <w:rtl/>
        </w:rPr>
        <w:t xml:space="preserve"> </w:t>
      </w:r>
      <w:r w:rsidRPr="00C469AD">
        <w:rPr>
          <w:rtl/>
        </w:rPr>
        <w:t>والإجراءات</w:t>
      </w:r>
      <w:r>
        <w:rPr>
          <w:rtl/>
        </w:rPr>
        <w:t xml:space="preserve"> </w:t>
      </w:r>
      <w:r w:rsidRPr="00C469AD">
        <w:rPr>
          <w:rtl/>
        </w:rPr>
        <w:t>المعروضة</w:t>
      </w:r>
      <w:r>
        <w:rPr>
          <w:rtl/>
        </w:rPr>
        <w:t xml:space="preserve"> </w:t>
      </w:r>
      <w:r w:rsidRPr="00C469AD">
        <w:rPr>
          <w:rtl/>
        </w:rPr>
        <w:t>على</w:t>
      </w:r>
      <w:r>
        <w:rPr>
          <w:rtl/>
        </w:rPr>
        <w:t xml:space="preserve"> </w:t>
      </w:r>
      <w:r w:rsidRPr="00C469AD">
        <w:rPr>
          <w:rtl/>
        </w:rPr>
        <w:t>اللجنة</w:t>
      </w:r>
      <w:r>
        <w:rPr>
          <w:rtl/>
        </w:rPr>
        <w:t xml:space="preserve"> </w:t>
      </w:r>
      <w:r w:rsidRPr="00C469AD">
        <w:rPr>
          <w:rtl/>
        </w:rPr>
        <w:t>بشأن</w:t>
      </w:r>
      <w:r>
        <w:rPr>
          <w:rtl/>
        </w:rPr>
        <w:t xml:space="preserve"> </w:t>
      </w:r>
      <w:r w:rsidRPr="00C469AD">
        <w:rPr>
          <w:rtl/>
        </w:rPr>
        <w:t>المقبولية</w:t>
      </w:r>
    </w:p>
    <w:p w14:paraId="44E4BAD9" w14:textId="6C066894" w:rsidR="0017150D" w:rsidRPr="00C469AD" w:rsidRDefault="0017150D" w:rsidP="0017150D">
      <w:pPr>
        <w:pStyle w:val="SingleTxt"/>
        <w:rPr>
          <w:rtl/>
        </w:rPr>
      </w:pPr>
      <w:r w:rsidRPr="00C469AD">
        <w:rPr>
          <w:rtl/>
        </w:rPr>
        <w:t>٩</w:t>
      </w:r>
      <w:r>
        <w:rPr>
          <w:rtl/>
        </w:rPr>
        <w:t>-</w:t>
      </w:r>
      <w:r w:rsidRPr="00C469AD">
        <w:rPr>
          <w:rtl/>
        </w:rPr>
        <w:t>١</w:t>
      </w:r>
      <w:r>
        <w:rPr>
          <w:rtl/>
        </w:rPr>
        <w:tab/>
      </w:r>
      <w:r w:rsidRPr="00C469AD">
        <w:rPr>
          <w:rtl/>
        </w:rPr>
        <w:t>يجب</w:t>
      </w:r>
      <w:r>
        <w:rPr>
          <w:rtl/>
        </w:rPr>
        <w:t xml:space="preserve"> </w:t>
      </w:r>
      <w:r w:rsidRPr="00C469AD">
        <w:rPr>
          <w:rtl/>
        </w:rPr>
        <w:t>على</w:t>
      </w:r>
      <w:r>
        <w:rPr>
          <w:rtl/>
        </w:rPr>
        <w:t xml:space="preserve"> </w:t>
      </w:r>
      <w:r w:rsidRPr="00C469AD">
        <w:rPr>
          <w:rtl/>
        </w:rPr>
        <w:t>اللجنة</w:t>
      </w:r>
      <w:r>
        <w:rPr>
          <w:rtl/>
        </w:rPr>
        <w:t xml:space="preserve"> </w:t>
      </w:r>
      <w:r w:rsidRPr="00C469AD">
        <w:rPr>
          <w:rtl/>
        </w:rPr>
        <w:t>أن</w:t>
      </w:r>
      <w:r>
        <w:rPr>
          <w:rtl/>
        </w:rPr>
        <w:t xml:space="preserve"> </w:t>
      </w:r>
      <w:r w:rsidRPr="00C469AD">
        <w:rPr>
          <w:rtl/>
        </w:rPr>
        <w:t>تقرر</w:t>
      </w:r>
      <w:r>
        <w:rPr>
          <w:rtl/>
        </w:rPr>
        <w:t xml:space="preserve">، </w:t>
      </w:r>
      <w:r w:rsidRPr="00C469AD">
        <w:rPr>
          <w:rtl/>
        </w:rPr>
        <w:t>وفقاً</w:t>
      </w:r>
      <w:r>
        <w:rPr>
          <w:rtl/>
        </w:rPr>
        <w:t xml:space="preserve"> </w:t>
      </w:r>
      <w:r w:rsidRPr="00C469AD">
        <w:rPr>
          <w:rtl/>
        </w:rPr>
        <w:t>للمادة</w:t>
      </w:r>
      <w:r>
        <w:rPr>
          <w:rtl/>
        </w:rPr>
        <w:t xml:space="preserve"> </w:t>
      </w:r>
      <w:r w:rsidRPr="00C469AD">
        <w:rPr>
          <w:rtl/>
        </w:rPr>
        <w:t>64</w:t>
      </w:r>
      <w:r>
        <w:rPr>
          <w:rtl/>
        </w:rPr>
        <w:t xml:space="preserve"> </w:t>
      </w:r>
      <w:r w:rsidRPr="00C469AD">
        <w:rPr>
          <w:rtl/>
        </w:rPr>
        <w:t>من</w:t>
      </w:r>
      <w:r>
        <w:rPr>
          <w:rtl/>
        </w:rPr>
        <w:t xml:space="preserve"> </w:t>
      </w:r>
      <w:r w:rsidRPr="00C469AD">
        <w:rPr>
          <w:rtl/>
        </w:rPr>
        <w:t>نظامها</w:t>
      </w:r>
      <w:r>
        <w:rPr>
          <w:rtl/>
        </w:rPr>
        <w:t xml:space="preserve"> </w:t>
      </w:r>
      <w:r w:rsidRPr="00C469AD">
        <w:rPr>
          <w:rtl/>
        </w:rPr>
        <w:t>الداخلي</w:t>
      </w:r>
      <w:r>
        <w:rPr>
          <w:rtl/>
        </w:rPr>
        <w:t xml:space="preserve">، </w:t>
      </w:r>
      <w:r w:rsidRPr="00C469AD">
        <w:rPr>
          <w:rtl/>
        </w:rPr>
        <w:t>ما</w:t>
      </w:r>
      <w:r>
        <w:rPr>
          <w:rtl/>
        </w:rPr>
        <w:t xml:space="preserve"> </w:t>
      </w:r>
      <w:r w:rsidRPr="00C469AD">
        <w:rPr>
          <w:rtl/>
        </w:rPr>
        <w:t>إذا</w:t>
      </w:r>
      <w:r>
        <w:rPr>
          <w:rtl/>
        </w:rPr>
        <w:t xml:space="preserve"> </w:t>
      </w:r>
      <w:r w:rsidRPr="00C469AD">
        <w:rPr>
          <w:rtl/>
        </w:rPr>
        <w:t>كانت</w:t>
      </w:r>
      <w:r>
        <w:rPr>
          <w:rtl/>
        </w:rPr>
        <w:t xml:space="preserve"> </w:t>
      </w:r>
      <w:r w:rsidRPr="00C469AD">
        <w:rPr>
          <w:rtl/>
        </w:rPr>
        <w:t>الرسالة</w:t>
      </w:r>
      <w:r>
        <w:rPr>
          <w:rtl/>
        </w:rPr>
        <w:t xml:space="preserve"> </w:t>
      </w:r>
      <w:r w:rsidRPr="00C469AD">
        <w:rPr>
          <w:rtl/>
        </w:rPr>
        <w:t>مقبولة</w:t>
      </w:r>
      <w:r>
        <w:rPr>
          <w:rtl/>
        </w:rPr>
        <w:t xml:space="preserve"> </w:t>
      </w:r>
      <w:r w:rsidRPr="00C469AD">
        <w:rPr>
          <w:rtl/>
        </w:rPr>
        <w:t>بموجب</w:t>
      </w:r>
      <w:r>
        <w:rPr>
          <w:rtl/>
        </w:rPr>
        <w:t xml:space="preserve"> </w:t>
      </w:r>
      <w:r w:rsidRPr="00C469AD">
        <w:rPr>
          <w:rtl/>
        </w:rPr>
        <w:t>البروتوكول</w:t>
      </w:r>
      <w:r>
        <w:rPr>
          <w:rtl/>
        </w:rPr>
        <w:t xml:space="preserve"> </w:t>
      </w:r>
      <w:r w:rsidRPr="00C469AD">
        <w:rPr>
          <w:rtl/>
        </w:rPr>
        <w:t>الاختياري</w:t>
      </w:r>
      <w:r>
        <w:rPr>
          <w:rtl/>
        </w:rPr>
        <w:t xml:space="preserve">. </w:t>
      </w:r>
      <w:r w:rsidRPr="00C469AD">
        <w:rPr>
          <w:rtl/>
        </w:rPr>
        <w:t>وعملاً</w:t>
      </w:r>
      <w:r>
        <w:rPr>
          <w:rtl/>
        </w:rPr>
        <w:t xml:space="preserve"> </w:t>
      </w:r>
      <w:r w:rsidRPr="00C469AD">
        <w:rPr>
          <w:rtl/>
        </w:rPr>
        <w:t>بالمادة</w:t>
      </w:r>
      <w:r>
        <w:rPr>
          <w:rtl/>
        </w:rPr>
        <w:t xml:space="preserve"> </w:t>
      </w:r>
      <w:r w:rsidRPr="00C469AD">
        <w:rPr>
          <w:rtl/>
        </w:rPr>
        <w:t>66</w:t>
      </w:r>
      <w:r>
        <w:rPr>
          <w:rtl/>
        </w:rPr>
        <w:t xml:space="preserve"> </w:t>
      </w:r>
      <w:r w:rsidRPr="00C469AD">
        <w:rPr>
          <w:rtl/>
        </w:rPr>
        <w:t>من</w:t>
      </w:r>
      <w:r>
        <w:rPr>
          <w:rtl/>
        </w:rPr>
        <w:t xml:space="preserve"> </w:t>
      </w:r>
      <w:r w:rsidRPr="00C469AD">
        <w:rPr>
          <w:rtl/>
        </w:rPr>
        <w:t>النظام</w:t>
      </w:r>
      <w:r>
        <w:rPr>
          <w:rtl/>
        </w:rPr>
        <w:t xml:space="preserve"> </w:t>
      </w:r>
      <w:r w:rsidRPr="00C469AD">
        <w:rPr>
          <w:rtl/>
        </w:rPr>
        <w:t>الداخلي</w:t>
      </w:r>
      <w:r>
        <w:rPr>
          <w:rtl/>
        </w:rPr>
        <w:t xml:space="preserve">، </w:t>
      </w:r>
      <w:r w:rsidRPr="00C469AD">
        <w:rPr>
          <w:rtl/>
        </w:rPr>
        <w:t>يجوز</w:t>
      </w:r>
      <w:r>
        <w:rPr>
          <w:rtl/>
        </w:rPr>
        <w:t xml:space="preserve"> </w:t>
      </w:r>
      <w:r w:rsidRPr="00C469AD">
        <w:rPr>
          <w:rtl/>
        </w:rPr>
        <w:t>للجنة</w:t>
      </w:r>
      <w:r>
        <w:rPr>
          <w:rtl/>
        </w:rPr>
        <w:t xml:space="preserve"> </w:t>
      </w:r>
      <w:r w:rsidRPr="00C469AD">
        <w:rPr>
          <w:rtl/>
        </w:rPr>
        <w:t>أن</w:t>
      </w:r>
      <w:r>
        <w:rPr>
          <w:rtl/>
        </w:rPr>
        <w:t xml:space="preserve"> </w:t>
      </w:r>
      <w:r w:rsidRPr="00C469AD">
        <w:rPr>
          <w:rtl/>
        </w:rPr>
        <w:t>تقرر</w:t>
      </w:r>
      <w:r>
        <w:rPr>
          <w:rtl/>
        </w:rPr>
        <w:t xml:space="preserve"> </w:t>
      </w:r>
      <w:r w:rsidRPr="00C469AD">
        <w:rPr>
          <w:rtl/>
        </w:rPr>
        <w:t>النظر</w:t>
      </w:r>
      <w:r>
        <w:rPr>
          <w:rtl/>
        </w:rPr>
        <w:t xml:space="preserve"> </w:t>
      </w:r>
      <w:r w:rsidRPr="00C469AD">
        <w:rPr>
          <w:rtl/>
        </w:rPr>
        <w:t>في</w:t>
      </w:r>
      <w:r w:rsidR="004417C5">
        <w:rPr>
          <w:rFonts w:hint="cs"/>
          <w:rtl/>
        </w:rPr>
        <w:t> </w:t>
      </w:r>
      <w:r w:rsidRPr="00C469AD">
        <w:rPr>
          <w:rtl/>
        </w:rPr>
        <w:t>مقبولية</w:t>
      </w:r>
      <w:r>
        <w:rPr>
          <w:rtl/>
        </w:rPr>
        <w:t xml:space="preserve"> </w:t>
      </w:r>
      <w:r w:rsidRPr="00C469AD">
        <w:rPr>
          <w:rtl/>
        </w:rPr>
        <w:t>الرسالة</w:t>
      </w:r>
      <w:r>
        <w:rPr>
          <w:rtl/>
        </w:rPr>
        <w:t xml:space="preserve"> </w:t>
      </w:r>
      <w:r w:rsidRPr="00C469AD">
        <w:rPr>
          <w:rtl/>
        </w:rPr>
        <w:t>على</w:t>
      </w:r>
      <w:r>
        <w:rPr>
          <w:rtl/>
        </w:rPr>
        <w:t xml:space="preserve"> </w:t>
      </w:r>
      <w:r w:rsidRPr="00C469AD">
        <w:rPr>
          <w:rtl/>
        </w:rPr>
        <w:t>نحو</w:t>
      </w:r>
      <w:r>
        <w:rPr>
          <w:rtl/>
        </w:rPr>
        <w:t xml:space="preserve"> </w:t>
      </w:r>
      <w:r w:rsidRPr="00C469AD">
        <w:rPr>
          <w:rtl/>
        </w:rPr>
        <w:t>مستقل</w:t>
      </w:r>
      <w:r>
        <w:rPr>
          <w:rtl/>
        </w:rPr>
        <w:t xml:space="preserve"> </w:t>
      </w:r>
      <w:r w:rsidRPr="00C469AD">
        <w:rPr>
          <w:rtl/>
        </w:rPr>
        <w:t>عن</w:t>
      </w:r>
      <w:r>
        <w:rPr>
          <w:rtl/>
        </w:rPr>
        <w:t xml:space="preserve"> </w:t>
      </w:r>
      <w:r w:rsidRPr="00C469AD">
        <w:rPr>
          <w:rtl/>
        </w:rPr>
        <w:t>موضوعها</w:t>
      </w:r>
      <w:r>
        <w:rPr>
          <w:rtl/>
        </w:rPr>
        <w:t>.</w:t>
      </w:r>
    </w:p>
    <w:p w14:paraId="15E0FDC9" w14:textId="77777777" w:rsidR="0017150D" w:rsidRPr="00C469AD" w:rsidRDefault="0017150D" w:rsidP="0017150D">
      <w:pPr>
        <w:pStyle w:val="SingleTxt"/>
        <w:rPr>
          <w:rtl/>
        </w:rPr>
      </w:pPr>
      <w:r w:rsidRPr="00C469AD">
        <w:rPr>
          <w:rtl/>
        </w:rPr>
        <w:t>٩</w:t>
      </w:r>
      <w:r>
        <w:rPr>
          <w:rtl/>
        </w:rPr>
        <w:t>-</w:t>
      </w:r>
      <w:r w:rsidRPr="00C469AD">
        <w:rPr>
          <w:rtl/>
        </w:rPr>
        <w:t>٢</w:t>
      </w:r>
      <w:r>
        <w:rPr>
          <w:rtl/>
        </w:rPr>
        <w:tab/>
      </w:r>
      <w:r w:rsidRPr="00D80D75">
        <w:rPr>
          <w:spacing w:val="-4"/>
          <w:rtl/>
        </w:rPr>
        <w:t>ووفقا للمادة 4 (2) (أ) من البروتوكول الاختياري، اطمأنت اللجنة إلى أن المسألة نفسها لم</w:t>
      </w:r>
      <w:r>
        <w:rPr>
          <w:rFonts w:hint="cs"/>
          <w:spacing w:val="-4"/>
          <w:rtl/>
        </w:rPr>
        <w:t xml:space="preserve"> </w:t>
      </w:r>
      <w:r w:rsidRPr="00D80D75">
        <w:rPr>
          <w:spacing w:val="-4"/>
          <w:rtl/>
        </w:rPr>
        <w:t>تُبحث من قبل ولا يجري في الوقت الراهن بحثها</w:t>
      </w:r>
      <w:r w:rsidRPr="00D80D75">
        <w:rPr>
          <w:rFonts w:hint="cs"/>
          <w:spacing w:val="-4"/>
          <w:rtl/>
        </w:rPr>
        <w:t xml:space="preserve"> </w:t>
      </w:r>
      <w:r w:rsidRPr="00D80D75">
        <w:rPr>
          <w:spacing w:val="-4"/>
          <w:rtl/>
        </w:rPr>
        <w:t>بمقتضى إجراء آخر من إجراءات التحقيق أو التسوية الدولية.</w:t>
      </w:r>
    </w:p>
    <w:p w14:paraId="7374D185" w14:textId="77777777" w:rsidR="0017150D" w:rsidRPr="00C469AD" w:rsidRDefault="0017150D" w:rsidP="0017150D">
      <w:pPr>
        <w:pStyle w:val="SingleTxt"/>
        <w:rPr>
          <w:rtl/>
        </w:rPr>
      </w:pPr>
      <w:r w:rsidRPr="00C469AD">
        <w:rPr>
          <w:rtl/>
        </w:rPr>
        <w:lastRenderedPageBreak/>
        <w:t>٩</w:t>
      </w:r>
      <w:r>
        <w:rPr>
          <w:rtl/>
        </w:rPr>
        <w:t>-</w:t>
      </w:r>
      <w:r w:rsidRPr="00C469AD">
        <w:rPr>
          <w:rtl/>
        </w:rPr>
        <w:t>٣</w:t>
      </w:r>
      <w:r>
        <w:rPr>
          <w:rtl/>
        </w:rPr>
        <w:tab/>
      </w:r>
      <w:r w:rsidRPr="00C469AD">
        <w:rPr>
          <w:rtl/>
        </w:rPr>
        <w:t>وتلاحظ</w:t>
      </w:r>
      <w:r>
        <w:rPr>
          <w:rtl/>
        </w:rPr>
        <w:t xml:space="preserve"> </w:t>
      </w:r>
      <w:r w:rsidRPr="00C469AD">
        <w:rPr>
          <w:rtl/>
        </w:rPr>
        <w:t>اللجنة</w:t>
      </w:r>
      <w:r>
        <w:rPr>
          <w:rtl/>
        </w:rPr>
        <w:t xml:space="preserve"> </w:t>
      </w:r>
      <w:r w:rsidRPr="00C469AD">
        <w:rPr>
          <w:rtl/>
        </w:rPr>
        <w:t>أن</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تدعي</w:t>
      </w:r>
      <w:r>
        <w:rPr>
          <w:rtl/>
        </w:rPr>
        <w:t xml:space="preserve"> </w:t>
      </w:r>
      <w:r w:rsidRPr="00C469AD">
        <w:rPr>
          <w:rtl/>
        </w:rPr>
        <w:t>أنها</w:t>
      </w:r>
      <w:r>
        <w:rPr>
          <w:rtl/>
        </w:rPr>
        <w:t xml:space="preserve"> </w:t>
      </w:r>
      <w:r w:rsidRPr="00C469AD">
        <w:rPr>
          <w:rtl/>
        </w:rPr>
        <w:t>استنفدت</w:t>
      </w:r>
      <w:r>
        <w:rPr>
          <w:rtl/>
        </w:rPr>
        <w:t xml:space="preserve"> </w:t>
      </w:r>
      <w:r w:rsidRPr="00C469AD">
        <w:rPr>
          <w:rtl/>
        </w:rPr>
        <w:t>سبل</w:t>
      </w:r>
      <w:r>
        <w:rPr>
          <w:rtl/>
        </w:rPr>
        <w:t xml:space="preserve"> </w:t>
      </w:r>
      <w:r w:rsidRPr="00C469AD">
        <w:rPr>
          <w:rtl/>
        </w:rPr>
        <w:t>الانتصاف</w:t>
      </w:r>
      <w:r>
        <w:rPr>
          <w:rtl/>
        </w:rPr>
        <w:t xml:space="preserve"> </w:t>
      </w:r>
      <w:r w:rsidRPr="00C469AD">
        <w:rPr>
          <w:rtl/>
        </w:rPr>
        <w:t>المحلية</w:t>
      </w:r>
      <w:r>
        <w:rPr>
          <w:rtl/>
        </w:rPr>
        <w:t xml:space="preserve"> </w:t>
      </w:r>
      <w:r w:rsidRPr="00C469AD">
        <w:rPr>
          <w:rtl/>
        </w:rPr>
        <w:t>وأن</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لم</w:t>
      </w:r>
      <w:r>
        <w:rPr>
          <w:rtl/>
        </w:rPr>
        <w:t xml:space="preserve"> </w:t>
      </w:r>
      <w:r w:rsidRPr="00C469AD">
        <w:rPr>
          <w:rtl/>
        </w:rPr>
        <w:t>تطعن</w:t>
      </w:r>
      <w:r>
        <w:rPr>
          <w:rtl/>
        </w:rPr>
        <w:t xml:space="preserve"> </w:t>
      </w:r>
      <w:r w:rsidRPr="00C469AD">
        <w:rPr>
          <w:rtl/>
        </w:rPr>
        <w:t>في</w:t>
      </w:r>
      <w:r>
        <w:rPr>
          <w:rtl/>
        </w:rPr>
        <w:t xml:space="preserve"> </w:t>
      </w:r>
      <w:r w:rsidRPr="00C469AD">
        <w:rPr>
          <w:rtl/>
        </w:rPr>
        <w:t>مقبولية</w:t>
      </w:r>
      <w:r>
        <w:rPr>
          <w:rtl/>
        </w:rPr>
        <w:t xml:space="preserve"> </w:t>
      </w:r>
      <w:r w:rsidRPr="00C469AD">
        <w:rPr>
          <w:rtl/>
        </w:rPr>
        <w:t>الرسالة</w:t>
      </w:r>
      <w:r>
        <w:rPr>
          <w:rtl/>
        </w:rPr>
        <w:t xml:space="preserve"> </w:t>
      </w:r>
      <w:r w:rsidRPr="00C469AD">
        <w:rPr>
          <w:rtl/>
        </w:rPr>
        <w:t>على</w:t>
      </w:r>
      <w:r>
        <w:rPr>
          <w:rtl/>
        </w:rPr>
        <w:t xml:space="preserve"> </w:t>
      </w:r>
      <w:r w:rsidRPr="00C469AD">
        <w:rPr>
          <w:rtl/>
        </w:rPr>
        <w:t>هذا</w:t>
      </w:r>
      <w:r>
        <w:rPr>
          <w:rtl/>
        </w:rPr>
        <w:t xml:space="preserve"> </w:t>
      </w:r>
      <w:r w:rsidRPr="00C469AD">
        <w:rPr>
          <w:rtl/>
        </w:rPr>
        <w:t>الأساس</w:t>
      </w:r>
      <w:r>
        <w:rPr>
          <w:rtl/>
        </w:rPr>
        <w:t xml:space="preserve">. </w:t>
      </w:r>
      <w:r w:rsidRPr="00C469AD">
        <w:rPr>
          <w:rtl/>
        </w:rPr>
        <w:t>وتشير</w:t>
      </w:r>
      <w:r>
        <w:rPr>
          <w:rtl/>
        </w:rPr>
        <w:t xml:space="preserve"> </w:t>
      </w:r>
      <w:r w:rsidRPr="00C469AD">
        <w:rPr>
          <w:rtl/>
        </w:rPr>
        <w:t>اللجنة</w:t>
      </w:r>
      <w:r>
        <w:rPr>
          <w:rtl/>
        </w:rPr>
        <w:t xml:space="preserve"> </w:t>
      </w:r>
      <w:r w:rsidRPr="00C469AD">
        <w:rPr>
          <w:rtl/>
        </w:rPr>
        <w:t>إلى</w:t>
      </w:r>
      <w:r>
        <w:rPr>
          <w:rtl/>
        </w:rPr>
        <w:t xml:space="preserve"> </w:t>
      </w:r>
      <w:r w:rsidRPr="00C469AD">
        <w:rPr>
          <w:rtl/>
        </w:rPr>
        <w:t>أنه</w:t>
      </w:r>
      <w:r>
        <w:rPr>
          <w:rtl/>
        </w:rPr>
        <w:t xml:space="preserve"> </w:t>
      </w:r>
      <w:r w:rsidRPr="00C469AD">
        <w:rPr>
          <w:rtl/>
        </w:rPr>
        <w:t>وفقاً</w:t>
      </w:r>
      <w:r>
        <w:rPr>
          <w:rtl/>
        </w:rPr>
        <w:t xml:space="preserve"> </w:t>
      </w:r>
      <w:r w:rsidRPr="00C469AD">
        <w:rPr>
          <w:rtl/>
        </w:rPr>
        <w:t>للمعلومات</w:t>
      </w:r>
      <w:r>
        <w:rPr>
          <w:rtl/>
        </w:rPr>
        <w:t xml:space="preserve"> </w:t>
      </w:r>
      <w:r w:rsidRPr="00C469AD">
        <w:rPr>
          <w:rtl/>
        </w:rPr>
        <w:t>المتاحة</w:t>
      </w:r>
      <w:r>
        <w:rPr>
          <w:rtl/>
        </w:rPr>
        <w:t xml:space="preserve"> </w:t>
      </w:r>
      <w:r w:rsidRPr="00C469AD">
        <w:rPr>
          <w:rtl/>
        </w:rPr>
        <w:t>لديها</w:t>
      </w:r>
      <w:r>
        <w:rPr>
          <w:rtl/>
        </w:rPr>
        <w:t xml:space="preserve">، </w:t>
      </w:r>
      <w:r w:rsidRPr="00C469AD">
        <w:rPr>
          <w:rtl/>
        </w:rPr>
        <w:t>لا</w:t>
      </w:r>
      <w:r>
        <w:rPr>
          <w:rtl/>
        </w:rPr>
        <w:t xml:space="preserve"> </w:t>
      </w:r>
      <w:r w:rsidRPr="00C469AD">
        <w:rPr>
          <w:rtl/>
        </w:rPr>
        <w:t>يمكن</w:t>
      </w:r>
      <w:r>
        <w:rPr>
          <w:rtl/>
        </w:rPr>
        <w:t xml:space="preserve"> </w:t>
      </w:r>
      <w:r w:rsidRPr="00C469AD">
        <w:rPr>
          <w:rtl/>
        </w:rPr>
        <w:t>الطعن</w:t>
      </w:r>
      <w:r>
        <w:rPr>
          <w:rtl/>
        </w:rPr>
        <w:t xml:space="preserve"> </w:t>
      </w:r>
      <w:r w:rsidRPr="00C469AD">
        <w:rPr>
          <w:rtl/>
        </w:rPr>
        <w:t>في</w:t>
      </w:r>
      <w:r>
        <w:rPr>
          <w:rtl/>
        </w:rPr>
        <w:t xml:space="preserve"> </w:t>
      </w:r>
      <w:r w:rsidRPr="00C469AD">
        <w:rPr>
          <w:rtl/>
        </w:rPr>
        <w:t>قرارات</w:t>
      </w:r>
      <w:r>
        <w:rPr>
          <w:rtl/>
        </w:rPr>
        <w:t xml:space="preserve"> </w:t>
      </w:r>
      <w:r w:rsidRPr="00C469AD">
        <w:rPr>
          <w:rtl/>
        </w:rPr>
        <w:t>مجلس</w:t>
      </w:r>
      <w:r>
        <w:rPr>
          <w:rtl/>
        </w:rPr>
        <w:t xml:space="preserve"> </w:t>
      </w:r>
      <w:r w:rsidRPr="00C469AD">
        <w:rPr>
          <w:rtl/>
        </w:rPr>
        <w:t>طعون</w:t>
      </w:r>
      <w:r>
        <w:rPr>
          <w:rtl/>
        </w:rPr>
        <w:t xml:space="preserve"> </w:t>
      </w:r>
      <w:r w:rsidRPr="00C469AD">
        <w:rPr>
          <w:rtl/>
        </w:rPr>
        <w:t>اللاجئين</w:t>
      </w:r>
      <w:r>
        <w:rPr>
          <w:rtl/>
        </w:rPr>
        <w:t xml:space="preserve"> </w:t>
      </w:r>
      <w:r w:rsidRPr="00C469AD">
        <w:rPr>
          <w:rtl/>
        </w:rPr>
        <w:t>أمام</w:t>
      </w:r>
      <w:r>
        <w:rPr>
          <w:rtl/>
        </w:rPr>
        <w:t xml:space="preserve"> </w:t>
      </w:r>
      <w:r w:rsidRPr="00C469AD">
        <w:rPr>
          <w:rtl/>
        </w:rPr>
        <w:t>المحاكم</w:t>
      </w:r>
      <w:r>
        <w:rPr>
          <w:rtl/>
        </w:rPr>
        <w:t xml:space="preserve"> </w:t>
      </w:r>
      <w:r w:rsidRPr="00C469AD">
        <w:rPr>
          <w:rtl/>
        </w:rPr>
        <w:t>الوطنية</w:t>
      </w:r>
      <w:r>
        <w:rPr>
          <w:rtl/>
        </w:rPr>
        <w:t xml:space="preserve">. </w:t>
      </w:r>
      <w:r w:rsidRPr="00C469AD">
        <w:rPr>
          <w:rtl/>
        </w:rPr>
        <w:t>وبناء</w:t>
      </w:r>
      <w:r>
        <w:rPr>
          <w:rtl/>
        </w:rPr>
        <w:t xml:space="preserve"> </w:t>
      </w:r>
      <w:r w:rsidRPr="00C469AD">
        <w:rPr>
          <w:rtl/>
        </w:rPr>
        <w:t>على</w:t>
      </w:r>
      <w:r>
        <w:rPr>
          <w:rtl/>
        </w:rPr>
        <w:t xml:space="preserve"> </w:t>
      </w:r>
      <w:r w:rsidRPr="00C469AD">
        <w:rPr>
          <w:rtl/>
        </w:rPr>
        <w:t>ذلك</w:t>
      </w:r>
      <w:r>
        <w:rPr>
          <w:rtl/>
        </w:rPr>
        <w:t xml:space="preserve">، </w:t>
      </w:r>
      <w:r w:rsidRPr="00C469AD">
        <w:rPr>
          <w:rtl/>
        </w:rPr>
        <w:t>ترى</w:t>
      </w:r>
      <w:r>
        <w:rPr>
          <w:rtl/>
        </w:rPr>
        <w:t xml:space="preserve"> </w:t>
      </w:r>
      <w:r w:rsidRPr="00C469AD">
        <w:rPr>
          <w:rtl/>
        </w:rPr>
        <w:t>اللجنة</w:t>
      </w:r>
      <w:r>
        <w:rPr>
          <w:rtl/>
        </w:rPr>
        <w:t xml:space="preserve"> </w:t>
      </w:r>
      <w:r w:rsidRPr="00C469AD">
        <w:rPr>
          <w:rtl/>
        </w:rPr>
        <w:t>أن</w:t>
      </w:r>
      <w:r>
        <w:rPr>
          <w:rtl/>
        </w:rPr>
        <w:t xml:space="preserve"> </w:t>
      </w:r>
      <w:r w:rsidRPr="00C469AD">
        <w:rPr>
          <w:rtl/>
        </w:rPr>
        <w:t>أحكام</w:t>
      </w:r>
      <w:r>
        <w:rPr>
          <w:rtl/>
        </w:rPr>
        <w:t xml:space="preserve"> </w:t>
      </w:r>
      <w:r w:rsidRPr="00C469AD">
        <w:rPr>
          <w:rtl/>
        </w:rPr>
        <w:t>المادة</w:t>
      </w:r>
      <w:r>
        <w:rPr>
          <w:rtl/>
        </w:rPr>
        <w:t xml:space="preserve"> </w:t>
      </w:r>
      <w:r w:rsidRPr="00C469AD">
        <w:rPr>
          <w:rtl/>
        </w:rPr>
        <w:t>4</w:t>
      </w:r>
      <w:r>
        <w:rPr>
          <w:rtl/>
        </w:rPr>
        <w:t xml:space="preserve"> (</w:t>
      </w:r>
      <w:r w:rsidRPr="00C469AD">
        <w:rPr>
          <w:rtl/>
        </w:rPr>
        <w:t>1</w:t>
      </w:r>
      <w:r>
        <w:rPr>
          <w:rtl/>
        </w:rPr>
        <w:t xml:space="preserve">) </w:t>
      </w:r>
      <w:r w:rsidRPr="00C469AD">
        <w:rPr>
          <w:rtl/>
        </w:rPr>
        <w:t>من</w:t>
      </w:r>
      <w:r>
        <w:rPr>
          <w:rtl/>
        </w:rPr>
        <w:t xml:space="preserve"> </w:t>
      </w:r>
      <w:r w:rsidRPr="00C469AD">
        <w:rPr>
          <w:rtl/>
        </w:rPr>
        <w:t>البروتوكول</w:t>
      </w:r>
      <w:r>
        <w:rPr>
          <w:rtl/>
        </w:rPr>
        <w:t xml:space="preserve"> </w:t>
      </w:r>
      <w:r w:rsidRPr="00C469AD">
        <w:rPr>
          <w:rtl/>
        </w:rPr>
        <w:t>الاختياري</w:t>
      </w:r>
      <w:r>
        <w:rPr>
          <w:rtl/>
        </w:rPr>
        <w:t xml:space="preserve"> </w:t>
      </w:r>
      <w:r w:rsidRPr="00C469AD">
        <w:rPr>
          <w:rtl/>
        </w:rPr>
        <w:t>لا</w:t>
      </w:r>
      <w:r>
        <w:rPr>
          <w:rtl/>
        </w:rPr>
        <w:t xml:space="preserve"> </w:t>
      </w:r>
      <w:r w:rsidRPr="00C469AD">
        <w:rPr>
          <w:rtl/>
        </w:rPr>
        <w:t>تمنعها</w:t>
      </w:r>
      <w:r>
        <w:rPr>
          <w:rtl/>
        </w:rPr>
        <w:t xml:space="preserve"> </w:t>
      </w:r>
      <w:r w:rsidRPr="00C469AD">
        <w:rPr>
          <w:rtl/>
        </w:rPr>
        <w:t>من</w:t>
      </w:r>
      <w:r>
        <w:rPr>
          <w:rtl/>
        </w:rPr>
        <w:t xml:space="preserve"> </w:t>
      </w:r>
      <w:r w:rsidRPr="00C469AD">
        <w:rPr>
          <w:rtl/>
        </w:rPr>
        <w:t>النظر</w:t>
      </w:r>
      <w:r>
        <w:rPr>
          <w:rtl/>
        </w:rPr>
        <w:t xml:space="preserve"> </w:t>
      </w:r>
      <w:r w:rsidRPr="00C469AD">
        <w:rPr>
          <w:rtl/>
        </w:rPr>
        <w:t>في</w:t>
      </w:r>
      <w:r>
        <w:rPr>
          <w:rtl/>
        </w:rPr>
        <w:t xml:space="preserve"> </w:t>
      </w:r>
      <w:r w:rsidRPr="00C469AD">
        <w:rPr>
          <w:rtl/>
        </w:rPr>
        <w:t>المسألة</w:t>
      </w:r>
      <w:r>
        <w:rPr>
          <w:rtl/>
        </w:rPr>
        <w:t>.</w:t>
      </w:r>
    </w:p>
    <w:p w14:paraId="6396E2C9" w14:textId="6530E8F9" w:rsidR="0017150D" w:rsidRPr="00C469AD" w:rsidRDefault="0017150D" w:rsidP="0017150D">
      <w:pPr>
        <w:pStyle w:val="SingleTxt"/>
        <w:rPr>
          <w:rtl/>
        </w:rPr>
      </w:pPr>
      <w:r w:rsidRPr="00C469AD">
        <w:rPr>
          <w:rtl/>
        </w:rPr>
        <w:t>٩</w:t>
      </w:r>
      <w:r>
        <w:rPr>
          <w:rtl/>
        </w:rPr>
        <w:t>-</w:t>
      </w:r>
      <w:r w:rsidRPr="00C469AD">
        <w:rPr>
          <w:rtl/>
        </w:rPr>
        <w:t>٤</w:t>
      </w:r>
      <w:r>
        <w:rPr>
          <w:rtl/>
        </w:rPr>
        <w:tab/>
      </w:r>
      <w:r w:rsidRPr="00C469AD">
        <w:rPr>
          <w:rtl/>
        </w:rPr>
        <w:t>وتحيط</w:t>
      </w:r>
      <w:r>
        <w:rPr>
          <w:rtl/>
        </w:rPr>
        <w:t xml:space="preserve"> </w:t>
      </w:r>
      <w:r w:rsidRPr="00C469AD">
        <w:rPr>
          <w:rtl/>
        </w:rPr>
        <w:t>اللجنة</w:t>
      </w:r>
      <w:r>
        <w:rPr>
          <w:rtl/>
        </w:rPr>
        <w:t xml:space="preserve"> </w:t>
      </w:r>
      <w:r w:rsidRPr="00C469AD">
        <w:rPr>
          <w:rtl/>
        </w:rPr>
        <w:t>علماً</w:t>
      </w:r>
      <w:r>
        <w:rPr>
          <w:rtl/>
        </w:rPr>
        <w:t xml:space="preserve"> </w:t>
      </w:r>
      <w:r w:rsidRPr="00C469AD">
        <w:rPr>
          <w:rtl/>
        </w:rPr>
        <w:t>بادعاء</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وفقا</w:t>
      </w:r>
      <w:r>
        <w:rPr>
          <w:rtl/>
        </w:rPr>
        <w:t xml:space="preserve"> </w:t>
      </w:r>
      <w:r w:rsidRPr="00C469AD">
        <w:rPr>
          <w:rtl/>
        </w:rPr>
        <w:t>للمادة</w:t>
      </w:r>
      <w:r>
        <w:rPr>
          <w:rtl/>
        </w:rPr>
        <w:t xml:space="preserve"> </w:t>
      </w:r>
      <w:r w:rsidRPr="00C469AD">
        <w:rPr>
          <w:rtl/>
        </w:rPr>
        <w:t>4</w:t>
      </w:r>
      <w:r>
        <w:rPr>
          <w:rtl/>
        </w:rPr>
        <w:t xml:space="preserve"> (</w:t>
      </w:r>
      <w:r w:rsidRPr="00C469AD">
        <w:rPr>
          <w:rtl/>
        </w:rPr>
        <w:t>2</w:t>
      </w:r>
      <w:r>
        <w:rPr>
          <w:rtl/>
        </w:rPr>
        <w:t>) (</w:t>
      </w:r>
      <w:r w:rsidRPr="00C469AD">
        <w:rPr>
          <w:rtl/>
        </w:rPr>
        <w:t>ج</w:t>
      </w:r>
      <w:r>
        <w:rPr>
          <w:rtl/>
        </w:rPr>
        <w:t xml:space="preserve">) </w:t>
      </w:r>
      <w:r w:rsidRPr="00C469AD">
        <w:rPr>
          <w:rtl/>
        </w:rPr>
        <w:t>من</w:t>
      </w:r>
      <w:r>
        <w:rPr>
          <w:rtl/>
        </w:rPr>
        <w:t xml:space="preserve"> </w:t>
      </w:r>
      <w:r w:rsidRPr="00C469AD">
        <w:rPr>
          <w:rtl/>
        </w:rPr>
        <w:t>البروتوكول</w:t>
      </w:r>
      <w:r>
        <w:rPr>
          <w:rtl/>
        </w:rPr>
        <w:t xml:space="preserve"> </w:t>
      </w:r>
      <w:r w:rsidRPr="00C469AD">
        <w:rPr>
          <w:rtl/>
        </w:rPr>
        <w:t>الاختياري</w:t>
      </w:r>
      <w:r>
        <w:rPr>
          <w:rtl/>
        </w:rPr>
        <w:t xml:space="preserve">، </w:t>
      </w:r>
      <w:r w:rsidRPr="00C469AD">
        <w:rPr>
          <w:rtl/>
        </w:rPr>
        <w:t>أن</w:t>
      </w:r>
      <w:r>
        <w:rPr>
          <w:rtl/>
        </w:rPr>
        <w:t xml:space="preserve"> </w:t>
      </w:r>
      <w:r w:rsidRPr="00C469AD">
        <w:rPr>
          <w:rtl/>
        </w:rPr>
        <w:t>الرسالة</w:t>
      </w:r>
      <w:r>
        <w:rPr>
          <w:rtl/>
        </w:rPr>
        <w:t xml:space="preserve"> </w:t>
      </w:r>
      <w:r w:rsidRPr="00C469AD">
        <w:rPr>
          <w:rtl/>
        </w:rPr>
        <w:t>تستند</w:t>
      </w:r>
      <w:r>
        <w:rPr>
          <w:rtl/>
        </w:rPr>
        <w:t xml:space="preserve"> </w:t>
      </w:r>
      <w:r w:rsidRPr="00C469AD">
        <w:rPr>
          <w:rtl/>
        </w:rPr>
        <w:t>إلى</w:t>
      </w:r>
      <w:r>
        <w:rPr>
          <w:rtl/>
        </w:rPr>
        <w:t xml:space="preserve"> </w:t>
      </w:r>
      <w:r w:rsidRPr="00C469AD">
        <w:rPr>
          <w:rtl/>
        </w:rPr>
        <w:t>أسس</w:t>
      </w:r>
      <w:r>
        <w:rPr>
          <w:rtl/>
        </w:rPr>
        <w:t xml:space="preserve"> </w:t>
      </w:r>
      <w:r w:rsidRPr="00C469AD">
        <w:rPr>
          <w:rtl/>
        </w:rPr>
        <w:t>واهية</w:t>
      </w:r>
      <w:r>
        <w:rPr>
          <w:rtl/>
        </w:rPr>
        <w:t xml:space="preserve"> </w:t>
      </w:r>
      <w:r w:rsidRPr="00C469AD">
        <w:rPr>
          <w:rtl/>
        </w:rPr>
        <w:t>نظراً</w:t>
      </w:r>
      <w:r>
        <w:rPr>
          <w:rtl/>
        </w:rPr>
        <w:t xml:space="preserve"> </w:t>
      </w:r>
      <w:r w:rsidRPr="00C469AD">
        <w:rPr>
          <w:rtl/>
        </w:rPr>
        <w:t>لافتقارها</w:t>
      </w:r>
      <w:r>
        <w:rPr>
          <w:rtl/>
        </w:rPr>
        <w:t xml:space="preserve"> </w:t>
      </w:r>
      <w:r w:rsidRPr="00C469AD">
        <w:rPr>
          <w:rtl/>
        </w:rPr>
        <w:t>إلى</w:t>
      </w:r>
      <w:r>
        <w:rPr>
          <w:rtl/>
        </w:rPr>
        <w:t xml:space="preserve"> </w:t>
      </w:r>
      <w:r w:rsidRPr="00C469AD">
        <w:rPr>
          <w:rtl/>
        </w:rPr>
        <w:t>الأدلة</w:t>
      </w:r>
      <w:r>
        <w:rPr>
          <w:rtl/>
        </w:rPr>
        <w:t xml:space="preserve">. </w:t>
      </w:r>
      <w:r w:rsidRPr="00C469AD">
        <w:rPr>
          <w:rtl/>
        </w:rPr>
        <w:t>وتعرب</w:t>
      </w:r>
      <w:r>
        <w:rPr>
          <w:rtl/>
        </w:rPr>
        <w:t xml:space="preserve"> </w:t>
      </w:r>
      <w:r w:rsidRPr="00C469AD">
        <w:rPr>
          <w:rtl/>
        </w:rPr>
        <w:t>اللجنة</w:t>
      </w:r>
      <w:r>
        <w:rPr>
          <w:rtl/>
        </w:rPr>
        <w:t xml:space="preserve"> </w:t>
      </w:r>
      <w:r w:rsidRPr="00C469AD">
        <w:rPr>
          <w:rtl/>
        </w:rPr>
        <w:t>عن</w:t>
      </w:r>
      <w:r>
        <w:rPr>
          <w:rtl/>
        </w:rPr>
        <w:t xml:space="preserve"> </w:t>
      </w:r>
      <w:r w:rsidRPr="00C469AD">
        <w:rPr>
          <w:rtl/>
        </w:rPr>
        <w:t>أسفها</w:t>
      </w:r>
      <w:r>
        <w:rPr>
          <w:rtl/>
        </w:rPr>
        <w:t xml:space="preserve"> </w:t>
      </w:r>
      <w:r w:rsidRPr="00C469AD">
        <w:rPr>
          <w:rtl/>
        </w:rPr>
        <w:t>إزاء</w:t>
      </w:r>
      <w:r>
        <w:rPr>
          <w:rtl/>
        </w:rPr>
        <w:t xml:space="preserve"> </w:t>
      </w:r>
      <w:r w:rsidRPr="00C469AD">
        <w:rPr>
          <w:rtl/>
        </w:rPr>
        <w:t>تدني</w:t>
      </w:r>
      <w:r>
        <w:rPr>
          <w:rtl/>
        </w:rPr>
        <w:t xml:space="preserve"> </w:t>
      </w:r>
      <w:r w:rsidRPr="00C469AD">
        <w:rPr>
          <w:rtl/>
        </w:rPr>
        <w:t>نوعية</w:t>
      </w:r>
      <w:r>
        <w:rPr>
          <w:rtl/>
        </w:rPr>
        <w:t xml:space="preserve"> </w:t>
      </w:r>
      <w:r w:rsidRPr="00C469AD">
        <w:rPr>
          <w:rtl/>
        </w:rPr>
        <w:t>الدفوع</w:t>
      </w:r>
      <w:r>
        <w:rPr>
          <w:rtl/>
        </w:rPr>
        <w:t xml:space="preserve"> </w:t>
      </w:r>
      <w:r w:rsidRPr="00C469AD">
        <w:rPr>
          <w:rtl/>
        </w:rPr>
        <w:t>المقدمة</w:t>
      </w:r>
      <w:r>
        <w:rPr>
          <w:rtl/>
        </w:rPr>
        <w:t xml:space="preserve"> </w:t>
      </w:r>
      <w:r w:rsidRPr="00C469AD">
        <w:rPr>
          <w:rtl/>
        </w:rPr>
        <w:t>على</w:t>
      </w:r>
      <w:r>
        <w:rPr>
          <w:rtl/>
        </w:rPr>
        <w:t xml:space="preserve"> </w:t>
      </w:r>
      <w:r w:rsidRPr="00C469AD">
        <w:rPr>
          <w:rtl/>
        </w:rPr>
        <w:t>الرغم</w:t>
      </w:r>
      <w:r>
        <w:rPr>
          <w:rtl/>
        </w:rPr>
        <w:t xml:space="preserve"> </w:t>
      </w:r>
      <w:r w:rsidRPr="00C469AD">
        <w:rPr>
          <w:rtl/>
        </w:rPr>
        <w:t>من</w:t>
      </w:r>
      <w:r>
        <w:rPr>
          <w:rtl/>
        </w:rPr>
        <w:t xml:space="preserve"> </w:t>
      </w:r>
      <w:r w:rsidRPr="00C469AD">
        <w:rPr>
          <w:rtl/>
        </w:rPr>
        <w:t>أن</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يمثلها</w:t>
      </w:r>
      <w:r>
        <w:rPr>
          <w:rtl/>
        </w:rPr>
        <w:t xml:space="preserve"> </w:t>
      </w:r>
      <w:r w:rsidRPr="00C469AD">
        <w:rPr>
          <w:rtl/>
        </w:rPr>
        <w:t>محام</w:t>
      </w:r>
      <w:r>
        <w:rPr>
          <w:rtl/>
        </w:rPr>
        <w:t xml:space="preserve">. </w:t>
      </w:r>
      <w:r w:rsidRPr="00C469AD">
        <w:rPr>
          <w:rtl/>
        </w:rPr>
        <w:t>وفي</w:t>
      </w:r>
      <w:r>
        <w:rPr>
          <w:rtl/>
        </w:rPr>
        <w:t xml:space="preserve"> </w:t>
      </w:r>
      <w:r w:rsidRPr="00C469AD">
        <w:rPr>
          <w:rtl/>
        </w:rPr>
        <w:t>هذا</w:t>
      </w:r>
      <w:r>
        <w:rPr>
          <w:rtl/>
        </w:rPr>
        <w:t xml:space="preserve"> </w:t>
      </w:r>
      <w:r w:rsidRPr="00C469AD">
        <w:rPr>
          <w:rtl/>
        </w:rPr>
        <w:t>الصدد</w:t>
      </w:r>
      <w:r>
        <w:rPr>
          <w:rtl/>
        </w:rPr>
        <w:t xml:space="preserve">، </w:t>
      </w:r>
      <w:r w:rsidRPr="00C469AD">
        <w:rPr>
          <w:rtl/>
        </w:rPr>
        <w:t>تشير</w:t>
      </w:r>
      <w:r>
        <w:rPr>
          <w:rtl/>
        </w:rPr>
        <w:t xml:space="preserve"> </w:t>
      </w:r>
      <w:r w:rsidRPr="00C469AD">
        <w:rPr>
          <w:rtl/>
        </w:rPr>
        <w:t>اللجنة</w:t>
      </w:r>
      <w:r>
        <w:rPr>
          <w:rtl/>
        </w:rPr>
        <w:t xml:space="preserve"> </w:t>
      </w:r>
      <w:r w:rsidRPr="00C469AD">
        <w:rPr>
          <w:rtl/>
        </w:rPr>
        <w:t>إلى</w:t>
      </w:r>
      <w:r>
        <w:rPr>
          <w:rtl/>
        </w:rPr>
        <w:t xml:space="preserve"> </w:t>
      </w:r>
      <w:r w:rsidRPr="00C469AD">
        <w:rPr>
          <w:rtl/>
        </w:rPr>
        <w:t>ادعاء</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أنها</w:t>
      </w:r>
      <w:r>
        <w:rPr>
          <w:rtl/>
        </w:rPr>
        <w:t xml:space="preserve"> </w:t>
      </w:r>
      <w:r w:rsidRPr="00C469AD">
        <w:rPr>
          <w:rtl/>
        </w:rPr>
        <w:t>تخشى</w:t>
      </w:r>
      <w:r>
        <w:rPr>
          <w:rtl/>
        </w:rPr>
        <w:t xml:space="preserve"> </w:t>
      </w:r>
      <w:r w:rsidRPr="00C469AD">
        <w:rPr>
          <w:rtl/>
        </w:rPr>
        <w:t>أن</w:t>
      </w:r>
      <w:r>
        <w:rPr>
          <w:rtl/>
        </w:rPr>
        <w:t xml:space="preserve"> </w:t>
      </w:r>
      <w:r w:rsidRPr="00C469AD">
        <w:rPr>
          <w:rtl/>
        </w:rPr>
        <w:t>تقتلها</w:t>
      </w:r>
      <w:r>
        <w:rPr>
          <w:rtl/>
        </w:rPr>
        <w:t xml:space="preserve"> </w:t>
      </w:r>
      <w:r w:rsidRPr="00C469AD">
        <w:rPr>
          <w:rtl/>
        </w:rPr>
        <w:t>أسرتها</w:t>
      </w:r>
      <w:r>
        <w:rPr>
          <w:rtl/>
        </w:rPr>
        <w:t xml:space="preserve"> </w:t>
      </w:r>
      <w:r w:rsidRPr="00C469AD">
        <w:rPr>
          <w:rtl/>
        </w:rPr>
        <w:t>أو</w:t>
      </w:r>
      <w:r>
        <w:rPr>
          <w:rtl/>
        </w:rPr>
        <w:t xml:space="preserve"> </w:t>
      </w:r>
      <w:r w:rsidRPr="00C469AD">
        <w:rPr>
          <w:rtl/>
        </w:rPr>
        <w:t>أن</w:t>
      </w:r>
      <w:r>
        <w:rPr>
          <w:rtl/>
        </w:rPr>
        <w:t xml:space="preserve"> </w:t>
      </w:r>
      <w:r w:rsidRPr="00C469AD">
        <w:rPr>
          <w:rtl/>
        </w:rPr>
        <w:t>يتم</w:t>
      </w:r>
      <w:r>
        <w:rPr>
          <w:rtl/>
        </w:rPr>
        <w:t xml:space="preserve"> </w:t>
      </w:r>
      <w:r w:rsidRPr="00C469AD">
        <w:rPr>
          <w:rtl/>
        </w:rPr>
        <w:t>تسليمها</w:t>
      </w:r>
      <w:r>
        <w:rPr>
          <w:rtl/>
        </w:rPr>
        <w:t xml:space="preserve"> </w:t>
      </w:r>
      <w:r w:rsidRPr="00C469AD">
        <w:rPr>
          <w:rtl/>
        </w:rPr>
        <w:t>إلى</w:t>
      </w:r>
      <w:r>
        <w:rPr>
          <w:rtl/>
        </w:rPr>
        <w:t xml:space="preserve"> </w:t>
      </w:r>
      <w:r w:rsidRPr="00C469AD">
        <w:rPr>
          <w:rtl/>
        </w:rPr>
        <w:t>حركة</w:t>
      </w:r>
      <w:r>
        <w:rPr>
          <w:rtl/>
        </w:rPr>
        <w:t xml:space="preserve"> </w:t>
      </w:r>
      <w:r w:rsidRPr="00C469AD">
        <w:rPr>
          <w:rtl/>
        </w:rPr>
        <w:t>الشباب</w:t>
      </w:r>
      <w:r>
        <w:rPr>
          <w:rtl/>
        </w:rPr>
        <w:t xml:space="preserve"> </w:t>
      </w:r>
      <w:r w:rsidRPr="00C469AD">
        <w:rPr>
          <w:rtl/>
        </w:rPr>
        <w:t>في</w:t>
      </w:r>
      <w:r>
        <w:rPr>
          <w:rtl/>
        </w:rPr>
        <w:t xml:space="preserve"> </w:t>
      </w:r>
      <w:r w:rsidRPr="00C469AD">
        <w:rPr>
          <w:rtl/>
        </w:rPr>
        <w:t>حالة</w:t>
      </w:r>
      <w:r>
        <w:rPr>
          <w:rtl/>
        </w:rPr>
        <w:t xml:space="preserve"> </w:t>
      </w:r>
      <w:r w:rsidRPr="00C469AD">
        <w:rPr>
          <w:rtl/>
        </w:rPr>
        <w:t>عودتها</w:t>
      </w:r>
      <w:r>
        <w:rPr>
          <w:rtl/>
        </w:rPr>
        <w:t xml:space="preserve"> </w:t>
      </w:r>
      <w:r w:rsidRPr="00C469AD">
        <w:rPr>
          <w:rtl/>
        </w:rPr>
        <w:t>إلى</w:t>
      </w:r>
      <w:r>
        <w:rPr>
          <w:rtl/>
        </w:rPr>
        <w:t xml:space="preserve"> </w:t>
      </w:r>
      <w:r w:rsidRPr="00C469AD">
        <w:rPr>
          <w:rtl/>
        </w:rPr>
        <w:t>الصومال</w:t>
      </w:r>
      <w:r>
        <w:rPr>
          <w:rtl/>
        </w:rPr>
        <w:t xml:space="preserve">، </w:t>
      </w:r>
      <w:r w:rsidRPr="00C469AD">
        <w:rPr>
          <w:rtl/>
        </w:rPr>
        <w:t>وذلك</w:t>
      </w:r>
      <w:r>
        <w:rPr>
          <w:rtl/>
        </w:rPr>
        <w:t xml:space="preserve"> </w:t>
      </w:r>
      <w:r w:rsidRPr="00C469AD">
        <w:rPr>
          <w:rtl/>
        </w:rPr>
        <w:t>لأنها</w:t>
      </w:r>
      <w:r>
        <w:rPr>
          <w:rtl/>
        </w:rPr>
        <w:t xml:space="preserve"> </w:t>
      </w:r>
      <w:r w:rsidRPr="00C469AD">
        <w:rPr>
          <w:rtl/>
        </w:rPr>
        <w:t>كانت</w:t>
      </w:r>
      <w:r>
        <w:rPr>
          <w:rtl/>
        </w:rPr>
        <w:t xml:space="preserve"> </w:t>
      </w:r>
      <w:r w:rsidRPr="00C469AD">
        <w:rPr>
          <w:rtl/>
        </w:rPr>
        <w:t>على</w:t>
      </w:r>
      <w:r>
        <w:rPr>
          <w:rtl/>
        </w:rPr>
        <w:t xml:space="preserve"> </w:t>
      </w:r>
      <w:r w:rsidRPr="00C469AD">
        <w:rPr>
          <w:rtl/>
        </w:rPr>
        <w:t>علاقة</w:t>
      </w:r>
      <w:r>
        <w:rPr>
          <w:rtl/>
        </w:rPr>
        <w:t xml:space="preserve"> </w:t>
      </w:r>
      <w:r w:rsidRPr="00C469AD">
        <w:rPr>
          <w:rtl/>
        </w:rPr>
        <w:t>مع</w:t>
      </w:r>
      <w:r>
        <w:rPr>
          <w:rtl/>
        </w:rPr>
        <w:t xml:space="preserve"> </w:t>
      </w:r>
      <w:r w:rsidRPr="00C469AD">
        <w:rPr>
          <w:rtl/>
        </w:rPr>
        <w:t>ه</w:t>
      </w:r>
      <w:r>
        <w:rPr>
          <w:rtl/>
        </w:rPr>
        <w:t xml:space="preserve">.، </w:t>
      </w:r>
      <w:r w:rsidRPr="00C469AD">
        <w:rPr>
          <w:rtl/>
        </w:rPr>
        <w:t>زوجها</w:t>
      </w:r>
      <w:r>
        <w:rPr>
          <w:rtl/>
        </w:rPr>
        <w:t xml:space="preserve"> </w:t>
      </w:r>
      <w:r w:rsidRPr="00C469AD">
        <w:rPr>
          <w:rtl/>
        </w:rPr>
        <w:t>المتوفى</w:t>
      </w:r>
      <w:r>
        <w:rPr>
          <w:rtl/>
        </w:rPr>
        <w:t xml:space="preserve"> </w:t>
      </w:r>
      <w:r w:rsidRPr="00C469AD">
        <w:rPr>
          <w:rtl/>
        </w:rPr>
        <w:t>الآن</w:t>
      </w:r>
      <w:r>
        <w:rPr>
          <w:rtl/>
        </w:rPr>
        <w:t xml:space="preserve">، </w:t>
      </w:r>
      <w:r w:rsidRPr="00C469AD">
        <w:rPr>
          <w:rtl/>
        </w:rPr>
        <w:t>رغم</w:t>
      </w:r>
      <w:r>
        <w:rPr>
          <w:rtl/>
        </w:rPr>
        <w:t xml:space="preserve"> </w:t>
      </w:r>
      <w:r w:rsidRPr="00C469AD">
        <w:rPr>
          <w:rtl/>
        </w:rPr>
        <w:t>عدم</w:t>
      </w:r>
      <w:r>
        <w:rPr>
          <w:rtl/>
        </w:rPr>
        <w:t xml:space="preserve"> </w:t>
      </w:r>
      <w:r w:rsidRPr="00C469AD">
        <w:rPr>
          <w:rtl/>
        </w:rPr>
        <w:t>موافقة</w:t>
      </w:r>
      <w:r>
        <w:rPr>
          <w:rtl/>
        </w:rPr>
        <w:t xml:space="preserve"> </w:t>
      </w:r>
      <w:r w:rsidRPr="00C469AD">
        <w:rPr>
          <w:rtl/>
        </w:rPr>
        <w:t>أسرتها</w:t>
      </w:r>
      <w:r>
        <w:rPr>
          <w:rtl/>
        </w:rPr>
        <w:t xml:space="preserve">. </w:t>
      </w:r>
      <w:r w:rsidRPr="00C469AD">
        <w:rPr>
          <w:rtl/>
        </w:rPr>
        <w:t>وادعت</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أنها</w:t>
      </w:r>
      <w:r>
        <w:rPr>
          <w:rtl/>
        </w:rPr>
        <w:t xml:space="preserve"> </w:t>
      </w:r>
      <w:r w:rsidRPr="00C469AD">
        <w:rPr>
          <w:rtl/>
        </w:rPr>
        <w:t>ستتعرض</w:t>
      </w:r>
      <w:r>
        <w:rPr>
          <w:rtl/>
        </w:rPr>
        <w:t xml:space="preserve"> </w:t>
      </w:r>
      <w:r w:rsidRPr="00C469AD">
        <w:rPr>
          <w:rtl/>
        </w:rPr>
        <w:t>شخصياً</w:t>
      </w:r>
      <w:r>
        <w:rPr>
          <w:rtl/>
        </w:rPr>
        <w:t xml:space="preserve">، </w:t>
      </w:r>
      <w:r w:rsidRPr="00C469AD">
        <w:rPr>
          <w:rtl/>
        </w:rPr>
        <w:t>إذا</w:t>
      </w:r>
      <w:r>
        <w:rPr>
          <w:rtl/>
        </w:rPr>
        <w:t xml:space="preserve"> </w:t>
      </w:r>
      <w:r w:rsidRPr="00C469AD">
        <w:rPr>
          <w:rtl/>
        </w:rPr>
        <w:t>أعادتها</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هي</w:t>
      </w:r>
      <w:r>
        <w:rPr>
          <w:rtl/>
        </w:rPr>
        <w:t xml:space="preserve"> </w:t>
      </w:r>
      <w:r w:rsidRPr="00C469AD">
        <w:rPr>
          <w:rtl/>
        </w:rPr>
        <w:t>وابنها</w:t>
      </w:r>
      <w:r>
        <w:rPr>
          <w:rtl/>
        </w:rPr>
        <w:t xml:space="preserve"> </w:t>
      </w:r>
      <w:r w:rsidRPr="00C469AD">
        <w:rPr>
          <w:rtl/>
        </w:rPr>
        <w:t>إلى</w:t>
      </w:r>
      <w:r>
        <w:rPr>
          <w:rtl/>
        </w:rPr>
        <w:t xml:space="preserve"> </w:t>
      </w:r>
      <w:r w:rsidRPr="00C469AD">
        <w:rPr>
          <w:rtl/>
        </w:rPr>
        <w:t>الصومال</w:t>
      </w:r>
      <w:r>
        <w:rPr>
          <w:rtl/>
        </w:rPr>
        <w:t xml:space="preserve">، </w:t>
      </w:r>
      <w:r w:rsidRPr="00C469AD">
        <w:rPr>
          <w:rtl/>
        </w:rPr>
        <w:t>لأشكال</w:t>
      </w:r>
      <w:r>
        <w:rPr>
          <w:rtl/>
        </w:rPr>
        <w:t xml:space="preserve"> </w:t>
      </w:r>
      <w:r w:rsidRPr="00C469AD">
        <w:rPr>
          <w:rtl/>
        </w:rPr>
        <w:t>جسيمة</w:t>
      </w:r>
      <w:r>
        <w:rPr>
          <w:rtl/>
        </w:rPr>
        <w:t xml:space="preserve"> </w:t>
      </w:r>
      <w:r w:rsidRPr="00C469AD">
        <w:rPr>
          <w:rtl/>
        </w:rPr>
        <w:t>من</w:t>
      </w:r>
      <w:r>
        <w:rPr>
          <w:rtl/>
        </w:rPr>
        <w:t xml:space="preserve"> </w:t>
      </w:r>
      <w:r w:rsidRPr="00C469AD">
        <w:rPr>
          <w:rtl/>
        </w:rPr>
        <w:t>العنف</w:t>
      </w:r>
      <w:r>
        <w:rPr>
          <w:rtl/>
        </w:rPr>
        <w:t xml:space="preserve"> </w:t>
      </w:r>
      <w:r w:rsidRPr="00C469AD">
        <w:rPr>
          <w:rtl/>
        </w:rPr>
        <w:t>الجنساني</w:t>
      </w:r>
      <w:r>
        <w:rPr>
          <w:rtl/>
        </w:rPr>
        <w:t xml:space="preserve"> </w:t>
      </w:r>
      <w:r w:rsidRPr="00C469AD">
        <w:rPr>
          <w:rtl/>
        </w:rPr>
        <w:t>على</w:t>
      </w:r>
      <w:r>
        <w:rPr>
          <w:rtl/>
        </w:rPr>
        <w:t xml:space="preserve"> </w:t>
      </w:r>
      <w:r w:rsidRPr="00C469AD">
        <w:rPr>
          <w:rtl/>
        </w:rPr>
        <w:t>النحو</w:t>
      </w:r>
      <w:r>
        <w:rPr>
          <w:rtl/>
        </w:rPr>
        <w:t xml:space="preserve"> </w:t>
      </w:r>
      <w:r w:rsidRPr="00C469AD">
        <w:rPr>
          <w:rtl/>
        </w:rPr>
        <w:t>المحدد</w:t>
      </w:r>
      <w:r>
        <w:rPr>
          <w:rtl/>
        </w:rPr>
        <w:t xml:space="preserve"> </w:t>
      </w:r>
      <w:r w:rsidRPr="00C469AD">
        <w:rPr>
          <w:rtl/>
        </w:rPr>
        <w:t>في</w:t>
      </w:r>
      <w:r>
        <w:rPr>
          <w:rtl/>
        </w:rPr>
        <w:t xml:space="preserve"> </w:t>
      </w:r>
      <w:r w:rsidRPr="00C469AD">
        <w:rPr>
          <w:rtl/>
        </w:rPr>
        <w:t>المواد</w:t>
      </w:r>
      <w:r>
        <w:rPr>
          <w:rtl/>
        </w:rPr>
        <w:t xml:space="preserve"> </w:t>
      </w:r>
      <w:r w:rsidRPr="00C469AD">
        <w:rPr>
          <w:rtl/>
        </w:rPr>
        <w:t>2</w:t>
      </w:r>
      <w:r>
        <w:rPr>
          <w:rtl/>
        </w:rPr>
        <w:t xml:space="preserve"> </w:t>
      </w:r>
      <w:r w:rsidRPr="00C469AD">
        <w:rPr>
          <w:rtl/>
        </w:rPr>
        <w:t>و</w:t>
      </w:r>
      <w:r>
        <w:rPr>
          <w:rtl/>
        </w:rPr>
        <w:t xml:space="preserve"> </w:t>
      </w:r>
      <w:r w:rsidRPr="00C469AD">
        <w:rPr>
          <w:rtl/>
        </w:rPr>
        <w:t>12</w:t>
      </w:r>
      <w:r>
        <w:rPr>
          <w:rtl/>
        </w:rPr>
        <w:t xml:space="preserve"> </w:t>
      </w:r>
      <w:r w:rsidRPr="00C469AD">
        <w:rPr>
          <w:rtl/>
        </w:rPr>
        <w:t>و</w:t>
      </w:r>
      <w:r>
        <w:rPr>
          <w:rtl/>
        </w:rPr>
        <w:t xml:space="preserve"> </w:t>
      </w:r>
      <w:r w:rsidRPr="00C469AD">
        <w:rPr>
          <w:rtl/>
        </w:rPr>
        <w:t>15</w:t>
      </w:r>
      <w:r>
        <w:rPr>
          <w:rtl/>
        </w:rPr>
        <w:t xml:space="preserve"> </w:t>
      </w:r>
      <w:r w:rsidRPr="00C469AD">
        <w:rPr>
          <w:rtl/>
        </w:rPr>
        <w:t>و</w:t>
      </w:r>
      <w:r>
        <w:rPr>
          <w:rtl/>
        </w:rPr>
        <w:t xml:space="preserve"> </w:t>
      </w:r>
      <w:r w:rsidRPr="00C469AD">
        <w:rPr>
          <w:rtl/>
        </w:rPr>
        <w:t>16</w:t>
      </w:r>
      <w:r>
        <w:rPr>
          <w:rtl/>
        </w:rPr>
        <w:t xml:space="preserve"> </w:t>
      </w:r>
      <w:r w:rsidRPr="00C469AD">
        <w:rPr>
          <w:rtl/>
        </w:rPr>
        <w:t>من</w:t>
      </w:r>
      <w:r>
        <w:rPr>
          <w:rtl/>
        </w:rPr>
        <w:t xml:space="preserve"> </w:t>
      </w:r>
      <w:r w:rsidRPr="00C469AD">
        <w:rPr>
          <w:rtl/>
        </w:rPr>
        <w:t>الاتفاقية</w:t>
      </w:r>
      <w:r w:rsidR="00D929B1">
        <w:rPr>
          <w:rtl/>
        </w:rPr>
        <w:t>.</w:t>
      </w:r>
    </w:p>
    <w:p w14:paraId="2E872272" w14:textId="77777777" w:rsidR="0017150D" w:rsidRPr="00C469AD" w:rsidRDefault="0017150D" w:rsidP="0017150D">
      <w:pPr>
        <w:pStyle w:val="SingleTxt"/>
        <w:rPr>
          <w:rtl/>
        </w:rPr>
      </w:pPr>
      <w:r w:rsidRPr="00C469AD">
        <w:rPr>
          <w:rtl/>
        </w:rPr>
        <w:t>٩</w:t>
      </w:r>
      <w:r>
        <w:rPr>
          <w:rtl/>
        </w:rPr>
        <w:t>-</w:t>
      </w:r>
      <w:r w:rsidRPr="00C469AD">
        <w:rPr>
          <w:rtl/>
        </w:rPr>
        <w:t>٥</w:t>
      </w:r>
      <w:r>
        <w:rPr>
          <w:rtl/>
        </w:rPr>
        <w:tab/>
      </w:r>
      <w:r w:rsidRPr="00C469AD">
        <w:rPr>
          <w:rtl/>
        </w:rPr>
        <w:t>وتشير</w:t>
      </w:r>
      <w:r>
        <w:rPr>
          <w:rtl/>
        </w:rPr>
        <w:t xml:space="preserve"> </w:t>
      </w:r>
      <w:r w:rsidRPr="00C469AD">
        <w:rPr>
          <w:rtl/>
        </w:rPr>
        <w:t>اللجنة</w:t>
      </w:r>
      <w:r>
        <w:rPr>
          <w:rtl/>
        </w:rPr>
        <w:t xml:space="preserve"> </w:t>
      </w:r>
      <w:r w:rsidRPr="00C469AD">
        <w:rPr>
          <w:rtl/>
        </w:rPr>
        <w:t>إلى</w:t>
      </w:r>
      <w:r>
        <w:rPr>
          <w:rtl/>
        </w:rPr>
        <w:t xml:space="preserve"> </w:t>
      </w:r>
      <w:r w:rsidRPr="00C469AD">
        <w:rPr>
          <w:rtl/>
        </w:rPr>
        <w:t>توصيتها</w:t>
      </w:r>
      <w:r>
        <w:rPr>
          <w:rtl/>
        </w:rPr>
        <w:t xml:space="preserve"> </w:t>
      </w:r>
      <w:r w:rsidRPr="00C469AD">
        <w:rPr>
          <w:rtl/>
        </w:rPr>
        <w:t>العامة</w:t>
      </w:r>
      <w:r>
        <w:rPr>
          <w:rtl/>
        </w:rPr>
        <w:t xml:space="preserve"> </w:t>
      </w:r>
      <w:r w:rsidRPr="00C469AD">
        <w:rPr>
          <w:rtl/>
        </w:rPr>
        <w:t>رقم</w:t>
      </w:r>
      <w:r>
        <w:rPr>
          <w:rtl/>
        </w:rPr>
        <w:t xml:space="preserve"> </w:t>
      </w:r>
      <w:r w:rsidRPr="00C469AD">
        <w:rPr>
          <w:rtl/>
        </w:rPr>
        <w:t>32</w:t>
      </w:r>
      <w:r>
        <w:rPr>
          <w:rtl/>
        </w:rPr>
        <w:t xml:space="preserve"> (</w:t>
      </w:r>
      <w:r w:rsidRPr="00C469AD">
        <w:rPr>
          <w:rtl/>
        </w:rPr>
        <w:t>2014</w:t>
      </w:r>
      <w:r>
        <w:rPr>
          <w:rtl/>
        </w:rPr>
        <w:t xml:space="preserve">)، </w:t>
      </w:r>
      <w:r w:rsidRPr="00C469AD">
        <w:rPr>
          <w:rtl/>
        </w:rPr>
        <w:t>التي</w:t>
      </w:r>
      <w:r>
        <w:rPr>
          <w:rtl/>
        </w:rPr>
        <w:t xml:space="preserve"> </w:t>
      </w:r>
      <w:r w:rsidRPr="00C469AD">
        <w:rPr>
          <w:rtl/>
        </w:rPr>
        <w:t>ورد</w:t>
      </w:r>
      <w:r>
        <w:rPr>
          <w:rtl/>
        </w:rPr>
        <w:t xml:space="preserve"> </w:t>
      </w:r>
      <w:r w:rsidRPr="00C469AD">
        <w:rPr>
          <w:rtl/>
        </w:rPr>
        <w:t>فيها</w:t>
      </w:r>
      <w:r>
        <w:rPr>
          <w:rtl/>
        </w:rPr>
        <w:t xml:space="preserve"> </w:t>
      </w:r>
      <w:r w:rsidRPr="00C469AD">
        <w:rPr>
          <w:rtl/>
        </w:rPr>
        <w:t>أنه</w:t>
      </w:r>
      <w:r>
        <w:rPr>
          <w:rtl/>
        </w:rPr>
        <w:t xml:space="preserve"> </w:t>
      </w:r>
      <w:r>
        <w:rPr>
          <w:rFonts w:hint="cs"/>
          <w:rtl/>
        </w:rPr>
        <w:t>”</w:t>
      </w:r>
      <w:r w:rsidRPr="00C469AD">
        <w:rPr>
          <w:rtl/>
        </w:rPr>
        <w:t>بموجب</w:t>
      </w:r>
      <w:r>
        <w:rPr>
          <w:rtl/>
        </w:rPr>
        <w:t xml:space="preserve"> </w:t>
      </w:r>
      <w:r w:rsidRPr="00C469AD">
        <w:rPr>
          <w:rtl/>
        </w:rPr>
        <w:t>القانون</w:t>
      </w:r>
      <w:r>
        <w:rPr>
          <w:rtl/>
        </w:rPr>
        <w:t xml:space="preserve"> </w:t>
      </w:r>
      <w:r w:rsidRPr="00C469AD">
        <w:rPr>
          <w:rtl/>
        </w:rPr>
        <w:t>الدولي</w:t>
      </w:r>
      <w:r>
        <w:rPr>
          <w:rtl/>
        </w:rPr>
        <w:t xml:space="preserve"> </w:t>
      </w:r>
      <w:r w:rsidRPr="00C469AD">
        <w:rPr>
          <w:rtl/>
        </w:rPr>
        <w:t>لحقوق</w:t>
      </w:r>
      <w:r>
        <w:rPr>
          <w:rtl/>
        </w:rPr>
        <w:t xml:space="preserve"> </w:t>
      </w:r>
      <w:r w:rsidRPr="00C469AD">
        <w:rPr>
          <w:rtl/>
        </w:rPr>
        <w:t>الإنسان</w:t>
      </w:r>
      <w:r>
        <w:rPr>
          <w:rtl/>
        </w:rPr>
        <w:t xml:space="preserve"> </w:t>
      </w:r>
      <w:r w:rsidRPr="00C469AD">
        <w:rPr>
          <w:rtl/>
        </w:rPr>
        <w:t>يفرض</w:t>
      </w:r>
      <w:r>
        <w:rPr>
          <w:rtl/>
        </w:rPr>
        <w:t xml:space="preserve"> </w:t>
      </w:r>
      <w:r w:rsidRPr="00C469AD">
        <w:rPr>
          <w:rtl/>
        </w:rPr>
        <w:t>مبدأ</w:t>
      </w:r>
      <w:r>
        <w:rPr>
          <w:rtl/>
        </w:rPr>
        <w:t xml:space="preserve"> </w:t>
      </w:r>
      <w:r w:rsidRPr="00C469AD">
        <w:rPr>
          <w:rtl/>
        </w:rPr>
        <w:t>عدم</w:t>
      </w:r>
      <w:r>
        <w:rPr>
          <w:rtl/>
        </w:rPr>
        <w:t xml:space="preserve"> </w:t>
      </w:r>
      <w:r w:rsidRPr="00C469AD">
        <w:rPr>
          <w:rtl/>
        </w:rPr>
        <w:t>الإعادة</w:t>
      </w:r>
      <w:r>
        <w:rPr>
          <w:rtl/>
        </w:rPr>
        <w:t xml:space="preserve"> </w:t>
      </w:r>
      <w:r w:rsidRPr="00C469AD">
        <w:rPr>
          <w:rtl/>
        </w:rPr>
        <w:t>القسرية</w:t>
      </w:r>
      <w:r>
        <w:rPr>
          <w:rtl/>
        </w:rPr>
        <w:t xml:space="preserve"> </w:t>
      </w:r>
      <w:r w:rsidRPr="00C469AD">
        <w:rPr>
          <w:rtl/>
        </w:rPr>
        <w:t>واجباً</w:t>
      </w:r>
      <w:r>
        <w:rPr>
          <w:rtl/>
        </w:rPr>
        <w:t xml:space="preserve"> </w:t>
      </w:r>
      <w:r w:rsidRPr="00C469AD">
        <w:rPr>
          <w:rtl/>
        </w:rPr>
        <w:t>على</w:t>
      </w:r>
      <w:r>
        <w:rPr>
          <w:rtl/>
        </w:rPr>
        <w:t xml:space="preserve"> </w:t>
      </w:r>
      <w:r w:rsidRPr="00C469AD">
        <w:rPr>
          <w:rtl/>
        </w:rPr>
        <w:t>الدول</w:t>
      </w:r>
      <w:r>
        <w:rPr>
          <w:rtl/>
        </w:rPr>
        <w:t xml:space="preserve"> </w:t>
      </w:r>
      <w:r w:rsidRPr="00C469AD">
        <w:rPr>
          <w:rtl/>
        </w:rPr>
        <w:t>بأن</w:t>
      </w:r>
      <w:r>
        <w:rPr>
          <w:rtl/>
        </w:rPr>
        <w:t xml:space="preserve"> </w:t>
      </w:r>
      <w:r w:rsidRPr="00C469AD">
        <w:rPr>
          <w:rtl/>
        </w:rPr>
        <w:t>تمتنع</w:t>
      </w:r>
      <w:r>
        <w:rPr>
          <w:rtl/>
        </w:rPr>
        <w:t xml:space="preserve"> </w:t>
      </w:r>
      <w:r w:rsidRPr="00C469AD">
        <w:rPr>
          <w:rtl/>
        </w:rPr>
        <w:t>عن</w:t>
      </w:r>
      <w:r>
        <w:rPr>
          <w:rtl/>
        </w:rPr>
        <w:t xml:space="preserve"> </w:t>
      </w:r>
      <w:r w:rsidRPr="00C469AD">
        <w:rPr>
          <w:rtl/>
        </w:rPr>
        <w:t>إعادة</w:t>
      </w:r>
      <w:r>
        <w:rPr>
          <w:rtl/>
        </w:rPr>
        <w:t xml:space="preserve"> </w:t>
      </w:r>
      <w:r w:rsidRPr="00C469AD">
        <w:rPr>
          <w:rtl/>
        </w:rPr>
        <w:t>أي</w:t>
      </w:r>
      <w:r>
        <w:rPr>
          <w:rtl/>
        </w:rPr>
        <w:t xml:space="preserve"> </w:t>
      </w:r>
      <w:r w:rsidRPr="00C469AD">
        <w:rPr>
          <w:rtl/>
        </w:rPr>
        <w:t>شخص</w:t>
      </w:r>
      <w:r>
        <w:rPr>
          <w:rtl/>
        </w:rPr>
        <w:t xml:space="preserve"> </w:t>
      </w:r>
      <w:r w:rsidRPr="00C469AD">
        <w:rPr>
          <w:rtl/>
        </w:rPr>
        <w:t>إلى</w:t>
      </w:r>
      <w:r>
        <w:rPr>
          <w:rtl/>
        </w:rPr>
        <w:t xml:space="preserve"> </w:t>
      </w:r>
      <w:r w:rsidRPr="00C469AD">
        <w:rPr>
          <w:rtl/>
        </w:rPr>
        <w:t>ولاية</w:t>
      </w:r>
      <w:r>
        <w:rPr>
          <w:rtl/>
        </w:rPr>
        <w:t xml:space="preserve"> </w:t>
      </w:r>
      <w:r w:rsidRPr="00C469AD">
        <w:rPr>
          <w:rtl/>
        </w:rPr>
        <w:t>قضائية</w:t>
      </w:r>
      <w:r>
        <w:rPr>
          <w:rtl/>
        </w:rPr>
        <w:t xml:space="preserve"> </w:t>
      </w:r>
      <w:r w:rsidRPr="00C469AD">
        <w:rPr>
          <w:rtl/>
        </w:rPr>
        <w:t>قد</w:t>
      </w:r>
      <w:r>
        <w:rPr>
          <w:rtl/>
        </w:rPr>
        <w:t xml:space="preserve"> </w:t>
      </w:r>
      <w:r w:rsidRPr="00C469AD">
        <w:rPr>
          <w:rtl/>
        </w:rPr>
        <w:t>يواجه</w:t>
      </w:r>
      <w:r>
        <w:rPr>
          <w:rtl/>
        </w:rPr>
        <w:t xml:space="preserve"> </w:t>
      </w:r>
      <w:r w:rsidRPr="00C469AD">
        <w:rPr>
          <w:rtl/>
        </w:rPr>
        <w:t>فيها</w:t>
      </w:r>
      <w:r>
        <w:rPr>
          <w:rtl/>
        </w:rPr>
        <w:t xml:space="preserve"> </w:t>
      </w:r>
      <w:r w:rsidRPr="00C469AD">
        <w:rPr>
          <w:rtl/>
        </w:rPr>
        <w:t>انتهاكات</w:t>
      </w:r>
      <w:r>
        <w:rPr>
          <w:rtl/>
        </w:rPr>
        <w:t xml:space="preserve"> </w:t>
      </w:r>
      <w:r w:rsidRPr="00C469AD">
        <w:rPr>
          <w:rtl/>
        </w:rPr>
        <w:t>جسيمة</w:t>
      </w:r>
      <w:r>
        <w:rPr>
          <w:rtl/>
        </w:rPr>
        <w:t xml:space="preserve"> </w:t>
      </w:r>
      <w:r w:rsidRPr="00C469AD">
        <w:rPr>
          <w:rtl/>
        </w:rPr>
        <w:t>لحقوق</w:t>
      </w:r>
      <w:r>
        <w:rPr>
          <w:rtl/>
        </w:rPr>
        <w:t xml:space="preserve"> </w:t>
      </w:r>
      <w:r w:rsidRPr="00C469AD">
        <w:rPr>
          <w:rtl/>
        </w:rPr>
        <w:t>الإنسان</w:t>
      </w:r>
      <w:r>
        <w:rPr>
          <w:rtl/>
        </w:rPr>
        <w:t xml:space="preserve">، </w:t>
      </w:r>
      <w:r w:rsidRPr="00C469AD">
        <w:rPr>
          <w:rtl/>
        </w:rPr>
        <w:t>وأبرزها</w:t>
      </w:r>
      <w:r>
        <w:rPr>
          <w:rtl/>
        </w:rPr>
        <w:t xml:space="preserve"> </w:t>
      </w:r>
      <w:r w:rsidRPr="00C469AD">
        <w:rPr>
          <w:rtl/>
        </w:rPr>
        <w:t>الحرمان</w:t>
      </w:r>
      <w:r>
        <w:rPr>
          <w:rtl/>
        </w:rPr>
        <w:t xml:space="preserve"> </w:t>
      </w:r>
      <w:r w:rsidRPr="00C469AD">
        <w:rPr>
          <w:rtl/>
        </w:rPr>
        <w:t>التعسفي</w:t>
      </w:r>
      <w:r>
        <w:rPr>
          <w:rtl/>
        </w:rPr>
        <w:t xml:space="preserve"> </w:t>
      </w:r>
      <w:r w:rsidRPr="00C469AD">
        <w:rPr>
          <w:rtl/>
        </w:rPr>
        <w:t>من</w:t>
      </w:r>
      <w:r>
        <w:rPr>
          <w:rtl/>
        </w:rPr>
        <w:t xml:space="preserve"> </w:t>
      </w:r>
      <w:r w:rsidRPr="00C469AD">
        <w:rPr>
          <w:rtl/>
        </w:rPr>
        <w:t>الحرية</w:t>
      </w:r>
      <w:r>
        <w:rPr>
          <w:rtl/>
        </w:rPr>
        <w:t xml:space="preserve"> </w:t>
      </w:r>
      <w:r w:rsidRPr="00C469AD">
        <w:rPr>
          <w:rtl/>
        </w:rPr>
        <w:t>أو</w:t>
      </w:r>
      <w:r>
        <w:rPr>
          <w:rFonts w:hint="cs"/>
          <w:rtl/>
        </w:rPr>
        <w:t> </w:t>
      </w:r>
      <w:r w:rsidRPr="00C469AD">
        <w:rPr>
          <w:rtl/>
        </w:rPr>
        <w:t>التعذيب</w:t>
      </w:r>
      <w:r>
        <w:rPr>
          <w:rtl/>
        </w:rPr>
        <w:t xml:space="preserve"> </w:t>
      </w:r>
      <w:r w:rsidRPr="00C469AD">
        <w:rPr>
          <w:rtl/>
        </w:rPr>
        <w:t>أو</w:t>
      </w:r>
      <w:r>
        <w:rPr>
          <w:rtl/>
        </w:rPr>
        <w:t xml:space="preserve"> </w:t>
      </w:r>
      <w:r w:rsidRPr="00C469AD">
        <w:rPr>
          <w:rtl/>
        </w:rPr>
        <w:t>غيره</w:t>
      </w:r>
      <w:r>
        <w:rPr>
          <w:rtl/>
        </w:rPr>
        <w:t xml:space="preserve"> </w:t>
      </w:r>
      <w:r w:rsidRPr="00C469AD">
        <w:rPr>
          <w:rtl/>
        </w:rPr>
        <w:t>من</w:t>
      </w:r>
      <w:r>
        <w:rPr>
          <w:rtl/>
        </w:rPr>
        <w:t xml:space="preserve"> </w:t>
      </w:r>
      <w:r w:rsidRPr="00C469AD">
        <w:rPr>
          <w:rtl/>
        </w:rPr>
        <w:t>ضروب</w:t>
      </w:r>
      <w:r>
        <w:rPr>
          <w:rtl/>
        </w:rPr>
        <w:t xml:space="preserve"> </w:t>
      </w:r>
      <w:r w:rsidRPr="00C469AD">
        <w:rPr>
          <w:rtl/>
        </w:rPr>
        <w:t>المعاملة</w:t>
      </w:r>
      <w:r>
        <w:rPr>
          <w:rtl/>
        </w:rPr>
        <w:t xml:space="preserve"> </w:t>
      </w:r>
      <w:r w:rsidRPr="00C469AD">
        <w:rPr>
          <w:rtl/>
        </w:rPr>
        <w:t>أو</w:t>
      </w:r>
      <w:r>
        <w:rPr>
          <w:rtl/>
        </w:rPr>
        <w:t xml:space="preserve"> </w:t>
      </w:r>
      <w:r w:rsidRPr="00C469AD">
        <w:rPr>
          <w:rtl/>
        </w:rPr>
        <w:t>العقوبة</w:t>
      </w:r>
      <w:r>
        <w:rPr>
          <w:rtl/>
        </w:rPr>
        <w:t xml:space="preserve"> </w:t>
      </w:r>
      <w:r w:rsidRPr="00C469AD">
        <w:rPr>
          <w:rtl/>
        </w:rPr>
        <w:t>القاسية</w:t>
      </w:r>
      <w:r>
        <w:rPr>
          <w:rtl/>
        </w:rPr>
        <w:t xml:space="preserve"> </w:t>
      </w:r>
      <w:r w:rsidRPr="00C469AD">
        <w:rPr>
          <w:rtl/>
        </w:rPr>
        <w:t>أو</w:t>
      </w:r>
      <w:r>
        <w:rPr>
          <w:rtl/>
        </w:rPr>
        <w:t xml:space="preserve"> </w:t>
      </w:r>
      <w:r w:rsidRPr="00C469AD">
        <w:rPr>
          <w:rtl/>
        </w:rPr>
        <w:t>اللاإنسانية</w:t>
      </w:r>
      <w:r>
        <w:rPr>
          <w:rtl/>
        </w:rPr>
        <w:t xml:space="preserve"> </w:t>
      </w:r>
      <w:r w:rsidRPr="00C469AD">
        <w:rPr>
          <w:rtl/>
        </w:rPr>
        <w:t>أو</w:t>
      </w:r>
      <w:r>
        <w:rPr>
          <w:rtl/>
        </w:rPr>
        <w:t xml:space="preserve"> </w:t>
      </w:r>
      <w:r w:rsidRPr="00C469AD">
        <w:rPr>
          <w:rtl/>
        </w:rPr>
        <w:t>المهينة</w:t>
      </w:r>
      <w:r>
        <w:rPr>
          <w:rFonts w:hint="cs"/>
          <w:rtl/>
        </w:rPr>
        <w:t>“</w:t>
      </w:r>
      <w:r>
        <w:rPr>
          <w:rtl/>
        </w:rPr>
        <w:t xml:space="preserve"> (</w:t>
      </w:r>
      <w:r w:rsidRPr="00C469AD">
        <w:rPr>
          <w:rtl/>
        </w:rPr>
        <w:t>الفقرة</w:t>
      </w:r>
      <w:r>
        <w:rPr>
          <w:rtl/>
        </w:rPr>
        <w:t xml:space="preserve"> </w:t>
      </w:r>
      <w:r w:rsidRPr="00C469AD">
        <w:rPr>
          <w:rtl/>
        </w:rPr>
        <w:t>21</w:t>
      </w:r>
      <w:r>
        <w:rPr>
          <w:rtl/>
        </w:rPr>
        <w:t>).</w:t>
      </w:r>
      <w:r w:rsidRPr="00C469AD">
        <w:rPr>
          <w:rFonts w:cs="Times New Roman" w:hint="cs"/>
          <w:rtl/>
        </w:rPr>
        <w:t>‬</w:t>
      </w:r>
      <w:r>
        <w:rPr>
          <w:rtl/>
        </w:rPr>
        <w:t xml:space="preserve"> </w:t>
      </w:r>
      <w:r w:rsidRPr="00C469AD">
        <w:rPr>
          <w:rtl/>
        </w:rPr>
        <w:t>وتشير</w:t>
      </w:r>
      <w:r>
        <w:rPr>
          <w:rtl/>
        </w:rPr>
        <w:t xml:space="preserve"> </w:t>
      </w:r>
      <w:r w:rsidRPr="00C469AD">
        <w:rPr>
          <w:rtl/>
        </w:rPr>
        <w:t>اللجنة</w:t>
      </w:r>
      <w:r>
        <w:rPr>
          <w:rtl/>
        </w:rPr>
        <w:t xml:space="preserve"> </w:t>
      </w:r>
      <w:r w:rsidRPr="00C469AD">
        <w:rPr>
          <w:rtl/>
        </w:rPr>
        <w:t>كذلك</w:t>
      </w:r>
      <w:r>
        <w:rPr>
          <w:rtl/>
        </w:rPr>
        <w:t xml:space="preserve"> </w:t>
      </w:r>
      <w:r w:rsidRPr="00C469AD">
        <w:rPr>
          <w:rtl/>
        </w:rPr>
        <w:t>إلى</w:t>
      </w:r>
      <w:r>
        <w:rPr>
          <w:rtl/>
        </w:rPr>
        <w:t xml:space="preserve"> </w:t>
      </w:r>
      <w:r w:rsidRPr="00C469AD">
        <w:rPr>
          <w:rtl/>
        </w:rPr>
        <w:t>توصيتها</w:t>
      </w:r>
      <w:r>
        <w:rPr>
          <w:rtl/>
        </w:rPr>
        <w:t xml:space="preserve"> </w:t>
      </w:r>
      <w:r w:rsidRPr="00C469AD">
        <w:rPr>
          <w:rtl/>
        </w:rPr>
        <w:t>العامة</w:t>
      </w:r>
      <w:r>
        <w:rPr>
          <w:rtl/>
        </w:rPr>
        <w:t xml:space="preserve"> </w:t>
      </w:r>
      <w:r w:rsidRPr="00C469AD">
        <w:rPr>
          <w:rtl/>
        </w:rPr>
        <w:t>رقم</w:t>
      </w:r>
      <w:r>
        <w:rPr>
          <w:rtl/>
        </w:rPr>
        <w:t xml:space="preserve"> </w:t>
      </w:r>
      <w:r w:rsidRPr="00C469AD">
        <w:rPr>
          <w:rtl/>
        </w:rPr>
        <w:t>١٩</w:t>
      </w:r>
      <w:r>
        <w:rPr>
          <w:rtl/>
        </w:rPr>
        <w:t xml:space="preserve"> (</w:t>
      </w:r>
      <w:r w:rsidRPr="00C469AD">
        <w:rPr>
          <w:rtl/>
        </w:rPr>
        <w:t>1992</w:t>
      </w:r>
      <w:r>
        <w:rPr>
          <w:rtl/>
        </w:rPr>
        <w:t xml:space="preserve">)، </w:t>
      </w:r>
      <w:r w:rsidRPr="00C469AD">
        <w:rPr>
          <w:rtl/>
        </w:rPr>
        <w:t>التي</w:t>
      </w:r>
      <w:r>
        <w:rPr>
          <w:rtl/>
        </w:rPr>
        <w:t xml:space="preserve"> </w:t>
      </w:r>
      <w:r w:rsidRPr="00C469AD">
        <w:rPr>
          <w:rtl/>
        </w:rPr>
        <w:t>ذكرت</w:t>
      </w:r>
      <w:r>
        <w:rPr>
          <w:rtl/>
        </w:rPr>
        <w:t xml:space="preserve"> </w:t>
      </w:r>
      <w:r w:rsidRPr="00C469AD">
        <w:rPr>
          <w:rtl/>
        </w:rPr>
        <w:t>فيها</w:t>
      </w:r>
      <w:r>
        <w:rPr>
          <w:rtl/>
        </w:rPr>
        <w:t xml:space="preserve"> </w:t>
      </w:r>
      <w:r w:rsidRPr="00C469AD">
        <w:rPr>
          <w:rtl/>
        </w:rPr>
        <w:t>أن</w:t>
      </w:r>
      <w:r>
        <w:rPr>
          <w:rtl/>
        </w:rPr>
        <w:t xml:space="preserve"> </w:t>
      </w:r>
      <w:r>
        <w:rPr>
          <w:rFonts w:hint="cs"/>
          <w:rtl/>
        </w:rPr>
        <w:t>”</w:t>
      </w:r>
      <w:r w:rsidRPr="00C469AD">
        <w:rPr>
          <w:rtl/>
        </w:rPr>
        <w:t>العنف</w:t>
      </w:r>
      <w:r>
        <w:rPr>
          <w:rtl/>
        </w:rPr>
        <w:t xml:space="preserve"> </w:t>
      </w:r>
      <w:r w:rsidRPr="00C469AD">
        <w:rPr>
          <w:rtl/>
        </w:rPr>
        <w:t>القائم</w:t>
      </w:r>
      <w:r>
        <w:rPr>
          <w:rtl/>
        </w:rPr>
        <w:t xml:space="preserve"> </w:t>
      </w:r>
      <w:r w:rsidRPr="00C469AD">
        <w:rPr>
          <w:rtl/>
        </w:rPr>
        <w:t>على</w:t>
      </w:r>
      <w:r>
        <w:rPr>
          <w:rtl/>
        </w:rPr>
        <w:t xml:space="preserve"> </w:t>
      </w:r>
      <w:r w:rsidRPr="00C469AD">
        <w:rPr>
          <w:rtl/>
        </w:rPr>
        <w:t>أساس</w:t>
      </w:r>
      <w:r>
        <w:rPr>
          <w:rtl/>
        </w:rPr>
        <w:t xml:space="preserve"> </w:t>
      </w:r>
      <w:r w:rsidRPr="00C469AD">
        <w:rPr>
          <w:rtl/>
        </w:rPr>
        <w:t>نوع</w:t>
      </w:r>
      <w:r>
        <w:rPr>
          <w:rtl/>
        </w:rPr>
        <w:t xml:space="preserve"> </w:t>
      </w:r>
      <w:r w:rsidRPr="00C469AD">
        <w:rPr>
          <w:rtl/>
        </w:rPr>
        <w:t>الجنس</w:t>
      </w:r>
      <w:r>
        <w:rPr>
          <w:rtl/>
        </w:rPr>
        <w:t xml:space="preserve"> </w:t>
      </w:r>
      <w:r w:rsidRPr="00C469AD">
        <w:rPr>
          <w:rtl/>
        </w:rPr>
        <w:t>والذي</w:t>
      </w:r>
      <w:r>
        <w:rPr>
          <w:rtl/>
        </w:rPr>
        <w:t xml:space="preserve"> </w:t>
      </w:r>
      <w:r w:rsidRPr="00C469AD">
        <w:rPr>
          <w:rtl/>
        </w:rPr>
        <w:t>ينال</w:t>
      </w:r>
      <w:r>
        <w:rPr>
          <w:rtl/>
        </w:rPr>
        <w:t xml:space="preserve"> </w:t>
      </w:r>
      <w:r w:rsidRPr="00C469AD">
        <w:rPr>
          <w:rtl/>
        </w:rPr>
        <w:t>من</w:t>
      </w:r>
      <w:r>
        <w:rPr>
          <w:rtl/>
        </w:rPr>
        <w:t xml:space="preserve"> </w:t>
      </w:r>
      <w:r w:rsidRPr="00C469AD">
        <w:rPr>
          <w:rtl/>
        </w:rPr>
        <w:t>تمتع</w:t>
      </w:r>
      <w:r>
        <w:rPr>
          <w:rtl/>
        </w:rPr>
        <w:t xml:space="preserve"> </w:t>
      </w:r>
      <w:r w:rsidRPr="00C469AD">
        <w:rPr>
          <w:rtl/>
        </w:rPr>
        <w:t>المرأة</w:t>
      </w:r>
      <w:r>
        <w:rPr>
          <w:rtl/>
        </w:rPr>
        <w:t xml:space="preserve"> </w:t>
      </w:r>
      <w:r w:rsidRPr="00C469AD">
        <w:rPr>
          <w:rtl/>
        </w:rPr>
        <w:t>بحقوق</w:t>
      </w:r>
      <w:r>
        <w:rPr>
          <w:rtl/>
        </w:rPr>
        <w:t xml:space="preserve"> </w:t>
      </w:r>
      <w:r w:rsidRPr="00C469AD">
        <w:rPr>
          <w:rtl/>
        </w:rPr>
        <w:t>الإنسان</w:t>
      </w:r>
      <w:r>
        <w:rPr>
          <w:rtl/>
        </w:rPr>
        <w:t xml:space="preserve"> </w:t>
      </w:r>
      <w:r w:rsidRPr="00C469AD">
        <w:rPr>
          <w:rtl/>
        </w:rPr>
        <w:t>والحريات</w:t>
      </w:r>
      <w:r>
        <w:rPr>
          <w:rtl/>
        </w:rPr>
        <w:t xml:space="preserve"> </w:t>
      </w:r>
      <w:r w:rsidRPr="00C469AD">
        <w:rPr>
          <w:rtl/>
        </w:rPr>
        <w:t>الأساسية</w:t>
      </w:r>
      <w:r>
        <w:rPr>
          <w:rtl/>
        </w:rPr>
        <w:t xml:space="preserve"> </w:t>
      </w:r>
      <w:r w:rsidRPr="00C469AD">
        <w:rPr>
          <w:rtl/>
        </w:rPr>
        <w:t>بموجب</w:t>
      </w:r>
      <w:r>
        <w:rPr>
          <w:rtl/>
        </w:rPr>
        <w:t xml:space="preserve"> </w:t>
      </w:r>
      <w:r w:rsidRPr="00C469AD">
        <w:rPr>
          <w:rtl/>
        </w:rPr>
        <w:t>القانون</w:t>
      </w:r>
      <w:r>
        <w:rPr>
          <w:rtl/>
        </w:rPr>
        <w:t xml:space="preserve"> </w:t>
      </w:r>
      <w:r w:rsidRPr="00C469AD">
        <w:rPr>
          <w:rtl/>
        </w:rPr>
        <w:t>الدولي</w:t>
      </w:r>
      <w:r>
        <w:rPr>
          <w:rtl/>
        </w:rPr>
        <w:t xml:space="preserve"> </w:t>
      </w:r>
      <w:r w:rsidRPr="00C469AD">
        <w:rPr>
          <w:rtl/>
        </w:rPr>
        <w:t>العام</w:t>
      </w:r>
      <w:r>
        <w:rPr>
          <w:rtl/>
        </w:rPr>
        <w:t xml:space="preserve"> </w:t>
      </w:r>
      <w:r w:rsidRPr="00C469AD">
        <w:rPr>
          <w:rtl/>
        </w:rPr>
        <w:t>أو</w:t>
      </w:r>
      <w:r>
        <w:rPr>
          <w:rFonts w:hint="cs"/>
          <w:rtl/>
        </w:rPr>
        <w:t> </w:t>
      </w:r>
      <w:r w:rsidRPr="00C469AD">
        <w:rPr>
          <w:rtl/>
        </w:rPr>
        <w:t>بمقتضى</w:t>
      </w:r>
      <w:r>
        <w:rPr>
          <w:rtl/>
        </w:rPr>
        <w:t xml:space="preserve"> </w:t>
      </w:r>
      <w:r w:rsidRPr="00C469AD">
        <w:rPr>
          <w:rtl/>
        </w:rPr>
        <w:t>اتفاقيات</w:t>
      </w:r>
      <w:r>
        <w:rPr>
          <w:rtl/>
        </w:rPr>
        <w:t xml:space="preserve"> </w:t>
      </w:r>
      <w:r w:rsidRPr="00C469AD">
        <w:rPr>
          <w:rtl/>
        </w:rPr>
        <w:t>محددة</w:t>
      </w:r>
      <w:r>
        <w:rPr>
          <w:rtl/>
        </w:rPr>
        <w:t xml:space="preserve"> </w:t>
      </w:r>
      <w:r w:rsidRPr="00C469AD">
        <w:rPr>
          <w:rtl/>
        </w:rPr>
        <w:t>لحقوق</w:t>
      </w:r>
      <w:r>
        <w:rPr>
          <w:rtl/>
        </w:rPr>
        <w:t xml:space="preserve"> </w:t>
      </w:r>
      <w:r w:rsidRPr="00C469AD">
        <w:rPr>
          <w:rtl/>
        </w:rPr>
        <w:t>الإنسان</w:t>
      </w:r>
      <w:r>
        <w:rPr>
          <w:rtl/>
        </w:rPr>
        <w:t xml:space="preserve"> </w:t>
      </w:r>
      <w:r w:rsidRPr="00C469AD">
        <w:rPr>
          <w:rtl/>
        </w:rPr>
        <w:t>أو</w:t>
      </w:r>
      <w:r>
        <w:rPr>
          <w:rtl/>
        </w:rPr>
        <w:t xml:space="preserve"> </w:t>
      </w:r>
      <w:r w:rsidRPr="00C469AD">
        <w:rPr>
          <w:rtl/>
        </w:rPr>
        <w:t>يبطل</w:t>
      </w:r>
      <w:r>
        <w:rPr>
          <w:rtl/>
        </w:rPr>
        <w:t xml:space="preserve"> </w:t>
      </w:r>
      <w:r w:rsidRPr="00C469AD">
        <w:rPr>
          <w:rtl/>
        </w:rPr>
        <w:t>تمتعها</w:t>
      </w:r>
      <w:r>
        <w:rPr>
          <w:rtl/>
        </w:rPr>
        <w:t xml:space="preserve"> </w:t>
      </w:r>
      <w:r w:rsidRPr="00C469AD">
        <w:rPr>
          <w:rtl/>
        </w:rPr>
        <w:t>بتلك</w:t>
      </w:r>
      <w:r>
        <w:rPr>
          <w:rtl/>
        </w:rPr>
        <w:t xml:space="preserve"> </w:t>
      </w:r>
      <w:r w:rsidRPr="00C469AD">
        <w:rPr>
          <w:rtl/>
        </w:rPr>
        <w:t>الحقوق</w:t>
      </w:r>
      <w:r>
        <w:rPr>
          <w:rtl/>
        </w:rPr>
        <w:t xml:space="preserve"> </w:t>
      </w:r>
      <w:r w:rsidRPr="00C469AD">
        <w:rPr>
          <w:rtl/>
        </w:rPr>
        <w:t>والحريات</w:t>
      </w:r>
      <w:r>
        <w:rPr>
          <w:rtl/>
        </w:rPr>
        <w:t xml:space="preserve">، </w:t>
      </w:r>
      <w:r w:rsidRPr="00C469AD">
        <w:rPr>
          <w:rtl/>
        </w:rPr>
        <w:t>يعتبر</w:t>
      </w:r>
      <w:r>
        <w:rPr>
          <w:rtl/>
        </w:rPr>
        <w:t xml:space="preserve"> </w:t>
      </w:r>
      <w:r w:rsidRPr="00C469AD">
        <w:rPr>
          <w:rtl/>
        </w:rPr>
        <w:t>تمييزاً</w:t>
      </w:r>
      <w:r>
        <w:rPr>
          <w:rtl/>
        </w:rPr>
        <w:t xml:space="preserve"> </w:t>
      </w:r>
      <w:r w:rsidRPr="00C469AD">
        <w:rPr>
          <w:rtl/>
        </w:rPr>
        <w:t>في</w:t>
      </w:r>
      <w:r>
        <w:rPr>
          <w:rtl/>
        </w:rPr>
        <w:t xml:space="preserve"> </w:t>
      </w:r>
      <w:r w:rsidRPr="00C469AD">
        <w:rPr>
          <w:rtl/>
        </w:rPr>
        <w:t>إطار</w:t>
      </w:r>
      <w:r>
        <w:rPr>
          <w:rtl/>
        </w:rPr>
        <w:t xml:space="preserve"> </w:t>
      </w:r>
      <w:r w:rsidRPr="00C469AD">
        <w:rPr>
          <w:rtl/>
        </w:rPr>
        <w:t>معنى</w:t>
      </w:r>
      <w:r>
        <w:rPr>
          <w:rtl/>
        </w:rPr>
        <w:t xml:space="preserve"> </w:t>
      </w:r>
      <w:r w:rsidRPr="00C469AD">
        <w:rPr>
          <w:rtl/>
        </w:rPr>
        <w:t>المادة</w:t>
      </w:r>
      <w:r>
        <w:rPr>
          <w:rtl/>
        </w:rPr>
        <w:t xml:space="preserve"> </w:t>
      </w:r>
      <w:r w:rsidRPr="00C469AD">
        <w:rPr>
          <w:rtl/>
        </w:rPr>
        <w:t>1</w:t>
      </w:r>
      <w:r>
        <w:rPr>
          <w:rtl/>
        </w:rPr>
        <w:t xml:space="preserve"> </w:t>
      </w:r>
      <w:r w:rsidRPr="00C469AD">
        <w:rPr>
          <w:rtl/>
        </w:rPr>
        <w:t>من</w:t>
      </w:r>
      <w:r>
        <w:rPr>
          <w:rtl/>
        </w:rPr>
        <w:t xml:space="preserve"> </w:t>
      </w:r>
      <w:r w:rsidRPr="00C469AD">
        <w:rPr>
          <w:rtl/>
        </w:rPr>
        <w:t>الاتفاقية</w:t>
      </w:r>
      <w:r>
        <w:rPr>
          <w:rFonts w:hint="cs"/>
          <w:rtl/>
        </w:rPr>
        <w:t>“</w:t>
      </w:r>
      <w:r>
        <w:rPr>
          <w:rtl/>
        </w:rPr>
        <w:t xml:space="preserve">، </w:t>
      </w:r>
      <w:r w:rsidRPr="00C469AD">
        <w:rPr>
          <w:rtl/>
        </w:rPr>
        <w:t>وأن</w:t>
      </w:r>
      <w:r>
        <w:rPr>
          <w:rtl/>
        </w:rPr>
        <w:t xml:space="preserve"> </w:t>
      </w:r>
      <w:r w:rsidRPr="00C469AD">
        <w:rPr>
          <w:rtl/>
        </w:rPr>
        <w:t>هذه</w:t>
      </w:r>
      <w:r>
        <w:rPr>
          <w:rtl/>
        </w:rPr>
        <w:t xml:space="preserve"> </w:t>
      </w:r>
      <w:r w:rsidRPr="00C469AD">
        <w:rPr>
          <w:rtl/>
        </w:rPr>
        <w:t>الحقوق</w:t>
      </w:r>
      <w:r>
        <w:rPr>
          <w:rtl/>
        </w:rPr>
        <w:t xml:space="preserve"> </w:t>
      </w:r>
      <w:r w:rsidRPr="00C469AD">
        <w:rPr>
          <w:rtl/>
        </w:rPr>
        <w:t>تشمل</w:t>
      </w:r>
      <w:r>
        <w:rPr>
          <w:rtl/>
        </w:rPr>
        <w:t xml:space="preserve"> </w:t>
      </w:r>
      <w:r w:rsidRPr="00C469AD">
        <w:rPr>
          <w:rtl/>
        </w:rPr>
        <w:t>الحق</w:t>
      </w:r>
      <w:r>
        <w:rPr>
          <w:rtl/>
        </w:rPr>
        <w:t xml:space="preserve"> </w:t>
      </w:r>
      <w:r w:rsidRPr="00C469AD">
        <w:rPr>
          <w:rtl/>
        </w:rPr>
        <w:t>في</w:t>
      </w:r>
      <w:r>
        <w:rPr>
          <w:rtl/>
        </w:rPr>
        <w:t xml:space="preserve"> </w:t>
      </w:r>
      <w:r w:rsidRPr="00C469AD">
        <w:rPr>
          <w:rtl/>
        </w:rPr>
        <w:t>الحياة</w:t>
      </w:r>
      <w:r>
        <w:rPr>
          <w:rtl/>
        </w:rPr>
        <w:t xml:space="preserve"> </w:t>
      </w:r>
      <w:r w:rsidRPr="00C469AD">
        <w:rPr>
          <w:rtl/>
        </w:rPr>
        <w:t>والحق</w:t>
      </w:r>
      <w:r>
        <w:rPr>
          <w:rtl/>
        </w:rPr>
        <w:t xml:space="preserve"> </w:t>
      </w:r>
      <w:r w:rsidRPr="00C469AD">
        <w:rPr>
          <w:rtl/>
        </w:rPr>
        <w:t>في</w:t>
      </w:r>
      <w:r>
        <w:rPr>
          <w:rtl/>
        </w:rPr>
        <w:t xml:space="preserve"> </w:t>
      </w:r>
      <w:r w:rsidRPr="00C469AD">
        <w:rPr>
          <w:rtl/>
        </w:rPr>
        <w:t>عدم</w:t>
      </w:r>
      <w:r>
        <w:rPr>
          <w:rtl/>
        </w:rPr>
        <w:t xml:space="preserve"> </w:t>
      </w:r>
      <w:r w:rsidRPr="00C469AD">
        <w:rPr>
          <w:rtl/>
        </w:rPr>
        <w:t>التعرض</w:t>
      </w:r>
      <w:r>
        <w:rPr>
          <w:rtl/>
        </w:rPr>
        <w:t xml:space="preserve"> </w:t>
      </w:r>
      <w:r w:rsidRPr="00C469AD">
        <w:rPr>
          <w:rtl/>
        </w:rPr>
        <w:t>للتعذيب</w:t>
      </w:r>
      <w:r>
        <w:rPr>
          <w:rtl/>
        </w:rPr>
        <w:t xml:space="preserve"> (</w:t>
      </w:r>
      <w:r w:rsidRPr="00C469AD">
        <w:rPr>
          <w:rtl/>
        </w:rPr>
        <w:t>الفقرة</w:t>
      </w:r>
      <w:r>
        <w:rPr>
          <w:rtl/>
        </w:rPr>
        <w:t xml:space="preserve"> </w:t>
      </w:r>
      <w:r w:rsidRPr="00C469AD">
        <w:rPr>
          <w:rtl/>
        </w:rPr>
        <w:t>٧</w:t>
      </w:r>
      <w:r>
        <w:rPr>
          <w:rtl/>
        </w:rPr>
        <w:t xml:space="preserve">). </w:t>
      </w:r>
      <w:r w:rsidRPr="00C469AD">
        <w:rPr>
          <w:rtl/>
        </w:rPr>
        <w:t>وقد</w:t>
      </w:r>
      <w:r>
        <w:rPr>
          <w:rtl/>
        </w:rPr>
        <w:t xml:space="preserve"> </w:t>
      </w:r>
      <w:r w:rsidRPr="00C469AD">
        <w:rPr>
          <w:rtl/>
        </w:rPr>
        <w:t>تناولت</w:t>
      </w:r>
      <w:r>
        <w:rPr>
          <w:rtl/>
        </w:rPr>
        <w:t xml:space="preserve"> </w:t>
      </w:r>
      <w:r w:rsidRPr="00C469AD">
        <w:rPr>
          <w:rtl/>
        </w:rPr>
        <w:t>اللجنة</w:t>
      </w:r>
      <w:r>
        <w:rPr>
          <w:rtl/>
        </w:rPr>
        <w:t xml:space="preserve"> </w:t>
      </w:r>
      <w:r w:rsidRPr="00C469AD">
        <w:rPr>
          <w:rtl/>
        </w:rPr>
        <w:t>بمزيد</w:t>
      </w:r>
      <w:r>
        <w:rPr>
          <w:rtl/>
        </w:rPr>
        <w:t xml:space="preserve"> </w:t>
      </w:r>
      <w:r w:rsidRPr="00C469AD">
        <w:rPr>
          <w:rtl/>
        </w:rPr>
        <w:t>من</w:t>
      </w:r>
      <w:r>
        <w:rPr>
          <w:rtl/>
        </w:rPr>
        <w:t xml:space="preserve"> </w:t>
      </w:r>
      <w:r w:rsidRPr="00C469AD">
        <w:rPr>
          <w:rtl/>
        </w:rPr>
        <w:t>التفاصيل</w:t>
      </w:r>
      <w:r>
        <w:rPr>
          <w:rtl/>
        </w:rPr>
        <w:t xml:space="preserve"> </w:t>
      </w:r>
      <w:r w:rsidRPr="00C469AD">
        <w:rPr>
          <w:rtl/>
        </w:rPr>
        <w:t>تفسيرها</w:t>
      </w:r>
      <w:r>
        <w:rPr>
          <w:rtl/>
        </w:rPr>
        <w:t xml:space="preserve"> </w:t>
      </w:r>
      <w:r w:rsidRPr="00C469AD">
        <w:rPr>
          <w:rtl/>
        </w:rPr>
        <w:t>للعنف</w:t>
      </w:r>
      <w:r>
        <w:rPr>
          <w:rtl/>
        </w:rPr>
        <w:t xml:space="preserve"> </w:t>
      </w:r>
      <w:r w:rsidRPr="00C469AD">
        <w:rPr>
          <w:rtl/>
        </w:rPr>
        <w:t>ضد</w:t>
      </w:r>
      <w:r>
        <w:rPr>
          <w:rtl/>
        </w:rPr>
        <w:t xml:space="preserve"> </w:t>
      </w:r>
      <w:r w:rsidRPr="00C469AD">
        <w:rPr>
          <w:rtl/>
        </w:rPr>
        <w:t>المرأة</w:t>
      </w:r>
      <w:r>
        <w:rPr>
          <w:rtl/>
        </w:rPr>
        <w:t xml:space="preserve"> </w:t>
      </w:r>
      <w:r w:rsidRPr="00C469AD">
        <w:rPr>
          <w:rtl/>
        </w:rPr>
        <w:t>بوصفه</w:t>
      </w:r>
      <w:r>
        <w:rPr>
          <w:rtl/>
        </w:rPr>
        <w:t xml:space="preserve"> </w:t>
      </w:r>
      <w:r w:rsidRPr="00C469AD">
        <w:rPr>
          <w:rtl/>
        </w:rPr>
        <w:t>شكلا</w:t>
      </w:r>
      <w:r>
        <w:rPr>
          <w:rtl/>
        </w:rPr>
        <w:t xml:space="preserve"> </w:t>
      </w:r>
      <w:r w:rsidRPr="00C469AD">
        <w:rPr>
          <w:rtl/>
        </w:rPr>
        <w:t>من</w:t>
      </w:r>
      <w:r>
        <w:rPr>
          <w:rtl/>
        </w:rPr>
        <w:t xml:space="preserve"> </w:t>
      </w:r>
      <w:r w:rsidRPr="00C469AD">
        <w:rPr>
          <w:rtl/>
        </w:rPr>
        <w:t>أشكال</w:t>
      </w:r>
      <w:r>
        <w:rPr>
          <w:rtl/>
        </w:rPr>
        <w:t xml:space="preserve"> </w:t>
      </w:r>
      <w:r w:rsidRPr="00C469AD">
        <w:rPr>
          <w:rtl/>
        </w:rPr>
        <w:t>التمييز</w:t>
      </w:r>
      <w:r>
        <w:rPr>
          <w:rtl/>
        </w:rPr>
        <w:t xml:space="preserve"> </w:t>
      </w:r>
      <w:r w:rsidRPr="00C469AD">
        <w:rPr>
          <w:rtl/>
        </w:rPr>
        <w:t>الجنساني</w:t>
      </w:r>
      <w:r>
        <w:rPr>
          <w:rtl/>
        </w:rPr>
        <w:t xml:space="preserve"> </w:t>
      </w:r>
      <w:r w:rsidRPr="00C469AD">
        <w:rPr>
          <w:rtl/>
        </w:rPr>
        <w:t>في</w:t>
      </w:r>
      <w:r>
        <w:rPr>
          <w:rtl/>
        </w:rPr>
        <w:t xml:space="preserve"> </w:t>
      </w:r>
      <w:r w:rsidRPr="00C469AD">
        <w:rPr>
          <w:rtl/>
        </w:rPr>
        <w:t>توصيتها</w:t>
      </w:r>
      <w:r>
        <w:rPr>
          <w:rtl/>
        </w:rPr>
        <w:t xml:space="preserve"> </w:t>
      </w:r>
      <w:r w:rsidRPr="00C469AD">
        <w:rPr>
          <w:rtl/>
        </w:rPr>
        <w:t>العامة</w:t>
      </w:r>
      <w:r>
        <w:rPr>
          <w:rtl/>
        </w:rPr>
        <w:t xml:space="preserve"> </w:t>
      </w:r>
      <w:r w:rsidRPr="00C469AD">
        <w:rPr>
          <w:rtl/>
        </w:rPr>
        <w:t>رقم</w:t>
      </w:r>
      <w:r>
        <w:rPr>
          <w:rtl/>
        </w:rPr>
        <w:t xml:space="preserve"> </w:t>
      </w:r>
      <w:r w:rsidRPr="00C469AD">
        <w:rPr>
          <w:rtl/>
        </w:rPr>
        <w:t>٣٥</w:t>
      </w:r>
      <w:r>
        <w:rPr>
          <w:rtl/>
        </w:rPr>
        <w:t xml:space="preserve"> (</w:t>
      </w:r>
      <w:r w:rsidRPr="00C469AD">
        <w:rPr>
          <w:rtl/>
        </w:rPr>
        <w:t>2017</w:t>
      </w:r>
      <w:r>
        <w:rPr>
          <w:rtl/>
        </w:rPr>
        <w:t xml:space="preserve">) </w:t>
      </w:r>
      <w:r w:rsidRPr="00C469AD">
        <w:rPr>
          <w:rtl/>
        </w:rPr>
        <w:t>بشأن</w:t>
      </w:r>
      <w:r>
        <w:rPr>
          <w:rtl/>
        </w:rPr>
        <w:t xml:space="preserve"> </w:t>
      </w:r>
      <w:r w:rsidRPr="00C469AD">
        <w:rPr>
          <w:rtl/>
        </w:rPr>
        <w:t>العنف</w:t>
      </w:r>
      <w:r>
        <w:rPr>
          <w:rtl/>
        </w:rPr>
        <w:t xml:space="preserve"> </w:t>
      </w:r>
      <w:r w:rsidRPr="00C469AD">
        <w:rPr>
          <w:rtl/>
        </w:rPr>
        <w:t>الجنساني</w:t>
      </w:r>
      <w:r>
        <w:rPr>
          <w:rtl/>
        </w:rPr>
        <w:t xml:space="preserve"> </w:t>
      </w:r>
      <w:r w:rsidRPr="00C469AD">
        <w:rPr>
          <w:rtl/>
        </w:rPr>
        <w:t>ضد</w:t>
      </w:r>
      <w:r>
        <w:rPr>
          <w:rtl/>
        </w:rPr>
        <w:t xml:space="preserve"> </w:t>
      </w:r>
      <w:r w:rsidRPr="00C469AD">
        <w:rPr>
          <w:rtl/>
        </w:rPr>
        <w:t>المرأة</w:t>
      </w:r>
      <w:r>
        <w:rPr>
          <w:rtl/>
        </w:rPr>
        <w:t xml:space="preserve"> </w:t>
      </w:r>
      <w:r w:rsidRPr="00C469AD">
        <w:rPr>
          <w:rtl/>
        </w:rPr>
        <w:t>التي</w:t>
      </w:r>
      <w:r>
        <w:rPr>
          <w:rtl/>
        </w:rPr>
        <w:t xml:space="preserve"> </w:t>
      </w:r>
      <w:r w:rsidRPr="00C469AD">
        <w:rPr>
          <w:rtl/>
        </w:rPr>
        <w:t>صدرت</w:t>
      </w:r>
      <w:r>
        <w:rPr>
          <w:rtl/>
        </w:rPr>
        <w:t xml:space="preserve"> </w:t>
      </w:r>
      <w:r w:rsidRPr="00C469AD">
        <w:rPr>
          <w:rtl/>
        </w:rPr>
        <w:t>تحديثاً</w:t>
      </w:r>
      <w:r>
        <w:rPr>
          <w:rtl/>
        </w:rPr>
        <w:t xml:space="preserve"> </w:t>
      </w:r>
      <w:r w:rsidRPr="00C469AD">
        <w:rPr>
          <w:rtl/>
        </w:rPr>
        <w:t>للتوصية</w:t>
      </w:r>
      <w:r>
        <w:rPr>
          <w:rtl/>
        </w:rPr>
        <w:t xml:space="preserve"> </w:t>
      </w:r>
      <w:r w:rsidRPr="00C469AD">
        <w:rPr>
          <w:rtl/>
        </w:rPr>
        <w:t>العامة</w:t>
      </w:r>
      <w:r>
        <w:rPr>
          <w:rtl/>
        </w:rPr>
        <w:t xml:space="preserve"> </w:t>
      </w:r>
      <w:r w:rsidRPr="00C469AD">
        <w:rPr>
          <w:rtl/>
        </w:rPr>
        <w:t>رقم</w:t>
      </w:r>
      <w:r>
        <w:rPr>
          <w:rtl/>
        </w:rPr>
        <w:t xml:space="preserve"> </w:t>
      </w:r>
      <w:r w:rsidRPr="00C469AD">
        <w:rPr>
          <w:rtl/>
        </w:rPr>
        <w:t>١٩</w:t>
      </w:r>
      <w:r>
        <w:rPr>
          <w:rtl/>
        </w:rPr>
        <w:t xml:space="preserve">. </w:t>
      </w:r>
      <w:r w:rsidRPr="00C469AD">
        <w:rPr>
          <w:rtl/>
        </w:rPr>
        <w:t>وكررت</w:t>
      </w:r>
      <w:r>
        <w:rPr>
          <w:rtl/>
        </w:rPr>
        <w:t xml:space="preserve"> </w:t>
      </w:r>
      <w:r w:rsidRPr="00C469AD">
        <w:rPr>
          <w:rtl/>
        </w:rPr>
        <w:t>في</w:t>
      </w:r>
      <w:r>
        <w:rPr>
          <w:rtl/>
        </w:rPr>
        <w:t xml:space="preserve"> </w:t>
      </w:r>
      <w:r w:rsidRPr="00C469AD">
        <w:rPr>
          <w:rtl/>
        </w:rPr>
        <w:t>تلك</w:t>
      </w:r>
      <w:r>
        <w:rPr>
          <w:rtl/>
        </w:rPr>
        <w:t xml:space="preserve"> </w:t>
      </w:r>
      <w:r w:rsidRPr="00C469AD">
        <w:rPr>
          <w:rtl/>
        </w:rPr>
        <w:t>التوصية</w:t>
      </w:r>
      <w:r>
        <w:rPr>
          <w:rtl/>
        </w:rPr>
        <w:t xml:space="preserve"> </w:t>
      </w:r>
      <w:r w:rsidRPr="00C469AD">
        <w:rPr>
          <w:rtl/>
        </w:rPr>
        <w:t>تأكيد</w:t>
      </w:r>
      <w:r>
        <w:rPr>
          <w:rtl/>
        </w:rPr>
        <w:t xml:space="preserve"> </w:t>
      </w:r>
      <w:r w:rsidRPr="00C469AD">
        <w:rPr>
          <w:rtl/>
        </w:rPr>
        <w:t>التزام</w:t>
      </w:r>
      <w:r>
        <w:rPr>
          <w:rtl/>
        </w:rPr>
        <w:t xml:space="preserve"> </w:t>
      </w:r>
      <w:r w:rsidRPr="00C469AD">
        <w:rPr>
          <w:rtl/>
        </w:rPr>
        <w:t>الدول</w:t>
      </w:r>
      <w:r>
        <w:rPr>
          <w:rtl/>
        </w:rPr>
        <w:t xml:space="preserve"> </w:t>
      </w:r>
      <w:r w:rsidRPr="00C469AD">
        <w:rPr>
          <w:rtl/>
        </w:rPr>
        <w:t>الأطراف</w:t>
      </w:r>
      <w:r>
        <w:rPr>
          <w:rtl/>
        </w:rPr>
        <w:t xml:space="preserve"> </w:t>
      </w:r>
      <w:r w:rsidRPr="00C469AD">
        <w:rPr>
          <w:rtl/>
        </w:rPr>
        <w:t>بالقضاء</w:t>
      </w:r>
      <w:r>
        <w:rPr>
          <w:rtl/>
        </w:rPr>
        <w:t xml:space="preserve"> </w:t>
      </w:r>
      <w:r w:rsidRPr="00C469AD">
        <w:rPr>
          <w:rtl/>
        </w:rPr>
        <w:t>على</w:t>
      </w:r>
      <w:r>
        <w:rPr>
          <w:rtl/>
        </w:rPr>
        <w:t xml:space="preserve"> </w:t>
      </w:r>
      <w:r w:rsidRPr="00C469AD">
        <w:rPr>
          <w:rtl/>
        </w:rPr>
        <w:t>التمييز</w:t>
      </w:r>
      <w:r>
        <w:rPr>
          <w:rtl/>
        </w:rPr>
        <w:t xml:space="preserve"> </w:t>
      </w:r>
      <w:r w:rsidRPr="00C469AD">
        <w:rPr>
          <w:rtl/>
        </w:rPr>
        <w:t>ضد</w:t>
      </w:r>
      <w:r>
        <w:rPr>
          <w:rtl/>
        </w:rPr>
        <w:t xml:space="preserve"> </w:t>
      </w:r>
      <w:r w:rsidRPr="00C469AD">
        <w:rPr>
          <w:rtl/>
        </w:rPr>
        <w:t>المرأة</w:t>
      </w:r>
      <w:r>
        <w:rPr>
          <w:rtl/>
        </w:rPr>
        <w:t xml:space="preserve">، </w:t>
      </w:r>
      <w:r w:rsidRPr="00C469AD">
        <w:rPr>
          <w:rtl/>
        </w:rPr>
        <w:t>بما</w:t>
      </w:r>
      <w:r>
        <w:rPr>
          <w:rtl/>
        </w:rPr>
        <w:t xml:space="preserve"> </w:t>
      </w:r>
      <w:r w:rsidRPr="00C469AD">
        <w:rPr>
          <w:rtl/>
        </w:rPr>
        <w:t>فيه</w:t>
      </w:r>
      <w:r>
        <w:rPr>
          <w:rtl/>
        </w:rPr>
        <w:t xml:space="preserve"> </w:t>
      </w:r>
      <w:r w:rsidRPr="00C469AD">
        <w:rPr>
          <w:rtl/>
        </w:rPr>
        <w:t>العنف</w:t>
      </w:r>
      <w:r>
        <w:rPr>
          <w:rtl/>
        </w:rPr>
        <w:t xml:space="preserve"> </w:t>
      </w:r>
      <w:r w:rsidRPr="00C469AD">
        <w:rPr>
          <w:rtl/>
        </w:rPr>
        <w:t>الجنساني</w:t>
      </w:r>
      <w:r>
        <w:rPr>
          <w:rtl/>
        </w:rPr>
        <w:t xml:space="preserve">، </w:t>
      </w:r>
      <w:r w:rsidRPr="00C469AD">
        <w:rPr>
          <w:rtl/>
        </w:rPr>
        <w:t>الذي</w:t>
      </w:r>
      <w:r>
        <w:rPr>
          <w:rtl/>
        </w:rPr>
        <w:t xml:space="preserve"> </w:t>
      </w:r>
      <w:r w:rsidRPr="00C469AD">
        <w:rPr>
          <w:rtl/>
        </w:rPr>
        <w:t>ينجم</w:t>
      </w:r>
      <w:r>
        <w:rPr>
          <w:rtl/>
        </w:rPr>
        <w:t xml:space="preserve"> </w:t>
      </w:r>
      <w:r w:rsidRPr="00C469AD">
        <w:rPr>
          <w:rtl/>
        </w:rPr>
        <w:t>عن</w:t>
      </w:r>
      <w:r>
        <w:rPr>
          <w:rtl/>
        </w:rPr>
        <w:t xml:space="preserve"> </w:t>
      </w:r>
      <w:r w:rsidRPr="00C469AD">
        <w:rPr>
          <w:rtl/>
        </w:rPr>
        <w:t>أفعال</w:t>
      </w:r>
      <w:r>
        <w:rPr>
          <w:rtl/>
        </w:rPr>
        <w:t xml:space="preserve"> </w:t>
      </w:r>
      <w:r w:rsidRPr="00C469AD">
        <w:rPr>
          <w:rtl/>
        </w:rPr>
        <w:t>أو</w:t>
      </w:r>
      <w:r>
        <w:rPr>
          <w:rtl/>
        </w:rPr>
        <w:t xml:space="preserve"> </w:t>
      </w:r>
      <w:r w:rsidRPr="00C469AD">
        <w:rPr>
          <w:rtl/>
        </w:rPr>
        <w:t>أوجه</w:t>
      </w:r>
      <w:r>
        <w:rPr>
          <w:rtl/>
        </w:rPr>
        <w:t xml:space="preserve"> </w:t>
      </w:r>
      <w:r w:rsidRPr="00C469AD">
        <w:rPr>
          <w:rtl/>
        </w:rPr>
        <w:t>تقصير</w:t>
      </w:r>
      <w:r>
        <w:rPr>
          <w:rtl/>
        </w:rPr>
        <w:t xml:space="preserve"> </w:t>
      </w:r>
      <w:r w:rsidRPr="00C469AD">
        <w:rPr>
          <w:rtl/>
        </w:rPr>
        <w:t>من</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أو</w:t>
      </w:r>
      <w:r>
        <w:rPr>
          <w:rtl/>
        </w:rPr>
        <w:t xml:space="preserve"> </w:t>
      </w:r>
      <w:r w:rsidRPr="00C469AD">
        <w:rPr>
          <w:rtl/>
        </w:rPr>
        <w:t>الجهات</w:t>
      </w:r>
      <w:r>
        <w:rPr>
          <w:rtl/>
        </w:rPr>
        <w:t xml:space="preserve"> </w:t>
      </w:r>
      <w:r w:rsidRPr="00C469AD">
        <w:rPr>
          <w:rtl/>
        </w:rPr>
        <w:t>الفاعلة</w:t>
      </w:r>
      <w:r>
        <w:rPr>
          <w:rtl/>
        </w:rPr>
        <w:t xml:space="preserve"> </w:t>
      </w:r>
      <w:r w:rsidRPr="00C469AD">
        <w:rPr>
          <w:rtl/>
        </w:rPr>
        <w:t>فيها</w:t>
      </w:r>
      <w:r>
        <w:rPr>
          <w:rtl/>
        </w:rPr>
        <w:t xml:space="preserve">، </w:t>
      </w:r>
      <w:r w:rsidRPr="00C469AD">
        <w:rPr>
          <w:rtl/>
        </w:rPr>
        <w:t>من</w:t>
      </w:r>
      <w:r>
        <w:rPr>
          <w:rtl/>
        </w:rPr>
        <w:t xml:space="preserve"> </w:t>
      </w:r>
      <w:r w:rsidRPr="00C469AD">
        <w:rPr>
          <w:rtl/>
        </w:rPr>
        <w:t>جهة</w:t>
      </w:r>
      <w:r>
        <w:rPr>
          <w:rtl/>
        </w:rPr>
        <w:t xml:space="preserve">، </w:t>
      </w:r>
      <w:r w:rsidRPr="00C469AD">
        <w:rPr>
          <w:rtl/>
        </w:rPr>
        <w:t>والجهات</w:t>
      </w:r>
      <w:r>
        <w:rPr>
          <w:rtl/>
        </w:rPr>
        <w:t xml:space="preserve"> </w:t>
      </w:r>
      <w:r w:rsidRPr="00C469AD">
        <w:rPr>
          <w:rtl/>
        </w:rPr>
        <w:t>من</w:t>
      </w:r>
      <w:r>
        <w:rPr>
          <w:rtl/>
        </w:rPr>
        <w:t xml:space="preserve"> </w:t>
      </w:r>
      <w:r w:rsidRPr="00C469AD">
        <w:rPr>
          <w:rtl/>
        </w:rPr>
        <w:t>غير</w:t>
      </w:r>
      <w:r>
        <w:rPr>
          <w:rtl/>
        </w:rPr>
        <w:t xml:space="preserve"> </w:t>
      </w:r>
      <w:r w:rsidRPr="00C469AD">
        <w:rPr>
          <w:rtl/>
        </w:rPr>
        <w:t>الدول</w:t>
      </w:r>
      <w:r>
        <w:rPr>
          <w:rtl/>
        </w:rPr>
        <w:t xml:space="preserve">، </w:t>
      </w:r>
      <w:r w:rsidRPr="00C469AD">
        <w:rPr>
          <w:rtl/>
        </w:rPr>
        <w:t>من</w:t>
      </w:r>
      <w:r>
        <w:rPr>
          <w:rtl/>
        </w:rPr>
        <w:t xml:space="preserve"> </w:t>
      </w:r>
      <w:r w:rsidRPr="00C469AD">
        <w:rPr>
          <w:rtl/>
        </w:rPr>
        <w:t>جهة</w:t>
      </w:r>
      <w:r>
        <w:rPr>
          <w:rtl/>
        </w:rPr>
        <w:t xml:space="preserve"> </w:t>
      </w:r>
      <w:r w:rsidRPr="00C469AD">
        <w:rPr>
          <w:rtl/>
        </w:rPr>
        <w:t>أخرى</w:t>
      </w:r>
      <w:r>
        <w:rPr>
          <w:rtl/>
        </w:rPr>
        <w:t xml:space="preserve"> (</w:t>
      </w:r>
      <w:r w:rsidRPr="00C469AD">
        <w:rPr>
          <w:rtl/>
        </w:rPr>
        <w:t>الفقرة</w:t>
      </w:r>
      <w:r>
        <w:rPr>
          <w:rtl/>
        </w:rPr>
        <w:t xml:space="preserve"> </w:t>
      </w:r>
      <w:r w:rsidRPr="00C469AD">
        <w:rPr>
          <w:rtl/>
        </w:rPr>
        <w:t>٢١</w:t>
      </w:r>
      <w:r>
        <w:rPr>
          <w:rtl/>
        </w:rPr>
        <w:t>).</w:t>
      </w:r>
    </w:p>
    <w:p w14:paraId="114138B2" w14:textId="77777777" w:rsidR="0017150D" w:rsidRPr="00C469AD" w:rsidRDefault="0017150D" w:rsidP="0017150D">
      <w:pPr>
        <w:pStyle w:val="SingleTxt"/>
        <w:rPr>
          <w:rtl/>
        </w:rPr>
      </w:pPr>
      <w:r w:rsidRPr="00C469AD">
        <w:rPr>
          <w:rtl/>
        </w:rPr>
        <w:t>٩</w:t>
      </w:r>
      <w:r>
        <w:rPr>
          <w:rtl/>
        </w:rPr>
        <w:t>-</w:t>
      </w:r>
      <w:r w:rsidRPr="00C469AD">
        <w:rPr>
          <w:rtl/>
        </w:rPr>
        <w:t>٦</w:t>
      </w:r>
      <w:r>
        <w:rPr>
          <w:rtl/>
        </w:rPr>
        <w:tab/>
      </w:r>
      <w:r w:rsidRPr="00C469AD">
        <w:rPr>
          <w:rtl/>
        </w:rPr>
        <w:t>وفي</w:t>
      </w:r>
      <w:r>
        <w:rPr>
          <w:rtl/>
        </w:rPr>
        <w:t xml:space="preserve"> </w:t>
      </w:r>
      <w:r w:rsidRPr="00C469AD">
        <w:rPr>
          <w:rtl/>
        </w:rPr>
        <w:t>الحالة</w:t>
      </w:r>
      <w:r>
        <w:rPr>
          <w:rtl/>
        </w:rPr>
        <w:t xml:space="preserve"> </w:t>
      </w:r>
      <w:r w:rsidRPr="00C469AD">
        <w:rPr>
          <w:rtl/>
        </w:rPr>
        <w:t>قيد</w:t>
      </w:r>
      <w:r>
        <w:rPr>
          <w:rtl/>
        </w:rPr>
        <w:t xml:space="preserve"> </w:t>
      </w:r>
      <w:r w:rsidRPr="00C469AD">
        <w:rPr>
          <w:rtl/>
        </w:rPr>
        <w:t>النظر</w:t>
      </w:r>
      <w:r>
        <w:rPr>
          <w:rtl/>
        </w:rPr>
        <w:t xml:space="preserve">، </w:t>
      </w:r>
      <w:r w:rsidRPr="00C469AD">
        <w:rPr>
          <w:rtl/>
        </w:rPr>
        <w:t>تلاحظ</w:t>
      </w:r>
      <w:r>
        <w:rPr>
          <w:rtl/>
        </w:rPr>
        <w:t xml:space="preserve"> </w:t>
      </w:r>
      <w:r w:rsidRPr="00C469AD">
        <w:rPr>
          <w:rtl/>
        </w:rPr>
        <w:t>اللجنة</w:t>
      </w:r>
      <w:r>
        <w:rPr>
          <w:rtl/>
        </w:rPr>
        <w:t xml:space="preserve"> </w:t>
      </w:r>
      <w:r w:rsidRPr="00C469AD">
        <w:rPr>
          <w:rtl/>
        </w:rPr>
        <w:t>أنه</w:t>
      </w:r>
      <w:r>
        <w:rPr>
          <w:rtl/>
        </w:rPr>
        <w:t xml:space="preserve"> </w:t>
      </w:r>
      <w:r w:rsidRPr="00C469AD">
        <w:rPr>
          <w:rtl/>
        </w:rPr>
        <w:t>لا</w:t>
      </w:r>
      <w:r>
        <w:rPr>
          <w:rtl/>
        </w:rPr>
        <w:t xml:space="preserve"> </w:t>
      </w:r>
      <w:r w:rsidRPr="00C469AD">
        <w:rPr>
          <w:rtl/>
        </w:rPr>
        <w:t>يوجد</w:t>
      </w:r>
      <w:r>
        <w:rPr>
          <w:rtl/>
        </w:rPr>
        <w:t xml:space="preserve"> </w:t>
      </w:r>
      <w:r w:rsidRPr="00C469AD">
        <w:rPr>
          <w:rtl/>
        </w:rPr>
        <w:t>أي</w:t>
      </w:r>
      <w:r>
        <w:rPr>
          <w:rtl/>
        </w:rPr>
        <w:t xml:space="preserve"> </w:t>
      </w:r>
      <w:r w:rsidRPr="00C469AD">
        <w:rPr>
          <w:rtl/>
        </w:rPr>
        <w:t>ادعاء</w:t>
      </w:r>
      <w:r>
        <w:rPr>
          <w:rtl/>
        </w:rPr>
        <w:t xml:space="preserve"> </w:t>
      </w:r>
      <w:r w:rsidRPr="00C469AD">
        <w:rPr>
          <w:rtl/>
        </w:rPr>
        <w:t>بأن</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قد</w:t>
      </w:r>
      <w:r>
        <w:rPr>
          <w:rtl/>
        </w:rPr>
        <w:t xml:space="preserve"> </w:t>
      </w:r>
      <w:r w:rsidRPr="00C469AD">
        <w:rPr>
          <w:rtl/>
        </w:rPr>
        <w:t>انتهكت</w:t>
      </w:r>
      <w:r>
        <w:rPr>
          <w:rtl/>
        </w:rPr>
        <w:t xml:space="preserve"> </w:t>
      </w:r>
      <w:r w:rsidRPr="00C469AD">
        <w:rPr>
          <w:rtl/>
        </w:rPr>
        <w:t>بشكل</w:t>
      </w:r>
      <w:r>
        <w:rPr>
          <w:rtl/>
        </w:rPr>
        <w:t xml:space="preserve"> </w:t>
      </w:r>
      <w:r w:rsidRPr="00C469AD">
        <w:rPr>
          <w:rtl/>
        </w:rPr>
        <w:t>مباشر</w:t>
      </w:r>
      <w:r>
        <w:rPr>
          <w:rtl/>
        </w:rPr>
        <w:t xml:space="preserve"> </w:t>
      </w:r>
      <w:r w:rsidRPr="00C469AD">
        <w:rPr>
          <w:rtl/>
        </w:rPr>
        <w:t>أحكام</w:t>
      </w:r>
      <w:r>
        <w:rPr>
          <w:rtl/>
        </w:rPr>
        <w:t xml:space="preserve"> </w:t>
      </w:r>
      <w:r w:rsidRPr="00C469AD">
        <w:rPr>
          <w:rtl/>
        </w:rPr>
        <w:t>الاتفاقية</w:t>
      </w:r>
      <w:r>
        <w:rPr>
          <w:rtl/>
        </w:rPr>
        <w:t xml:space="preserve"> </w:t>
      </w:r>
      <w:r w:rsidRPr="00C469AD">
        <w:rPr>
          <w:rtl/>
        </w:rPr>
        <w:t>المشار</w:t>
      </w:r>
      <w:r>
        <w:rPr>
          <w:rtl/>
        </w:rPr>
        <w:t xml:space="preserve"> </w:t>
      </w:r>
      <w:r w:rsidRPr="00C469AD">
        <w:rPr>
          <w:rtl/>
        </w:rPr>
        <w:t>إليها</w:t>
      </w:r>
      <w:r>
        <w:rPr>
          <w:rtl/>
        </w:rPr>
        <w:t xml:space="preserve">، </w:t>
      </w:r>
      <w:r w:rsidRPr="00C469AD">
        <w:rPr>
          <w:rtl/>
        </w:rPr>
        <w:t>بل</w:t>
      </w:r>
      <w:r>
        <w:rPr>
          <w:rtl/>
        </w:rPr>
        <w:t xml:space="preserve"> </w:t>
      </w:r>
      <w:r w:rsidRPr="00C469AD">
        <w:rPr>
          <w:rtl/>
        </w:rPr>
        <w:t>أن</w:t>
      </w:r>
      <w:r>
        <w:rPr>
          <w:rtl/>
        </w:rPr>
        <w:t xml:space="preserve"> </w:t>
      </w:r>
      <w:r w:rsidRPr="00C469AD">
        <w:rPr>
          <w:rtl/>
        </w:rPr>
        <w:t>الانتهاك</w:t>
      </w:r>
      <w:r>
        <w:rPr>
          <w:rtl/>
        </w:rPr>
        <w:t xml:space="preserve"> </w:t>
      </w:r>
      <w:r w:rsidRPr="00C469AD">
        <w:rPr>
          <w:rtl/>
        </w:rPr>
        <w:t>سيحدث</w:t>
      </w:r>
      <w:r>
        <w:rPr>
          <w:rtl/>
        </w:rPr>
        <w:t xml:space="preserve"> </w:t>
      </w:r>
      <w:r w:rsidRPr="00C469AD">
        <w:rPr>
          <w:rtl/>
        </w:rPr>
        <w:t>إذا</w:t>
      </w:r>
      <w:r>
        <w:rPr>
          <w:rtl/>
        </w:rPr>
        <w:t xml:space="preserve"> </w:t>
      </w:r>
      <w:r w:rsidRPr="00C469AD">
        <w:rPr>
          <w:rtl/>
        </w:rPr>
        <w:t>أعادت</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وابنها</w:t>
      </w:r>
      <w:r>
        <w:rPr>
          <w:rtl/>
        </w:rPr>
        <w:t xml:space="preserve"> </w:t>
      </w:r>
      <w:r w:rsidRPr="00C469AD">
        <w:rPr>
          <w:rtl/>
        </w:rPr>
        <w:t>إلى</w:t>
      </w:r>
      <w:r>
        <w:rPr>
          <w:rtl/>
        </w:rPr>
        <w:t xml:space="preserve"> </w:t>
      </w:r>
      <w:r w:rsidRPr="00C469AD">
        <w:rPr>
          <w:rtl/>
        </w:rPr>
        <w:t>الصومال</w:t>
      </w:r>
      <w:r>
        <w:rPr>
          <w:rtl/>
        </w:rPr>
        <w:t xml:space="preserve">، </w:t>
      </w:r>
      <w:r w:rsidRPr="00C469AD">
        <w:rPr>
          <w:rtl/>
        </w:rPr>
        <w:t>الأمر</w:t>
      </w:r>
      <w:r>
        <w:rPr>
          <w:rtl/>
        </w:rPr>
        <w:t xml:space="preserve"> </w:t>
      </w:r>
      <w:r w:rsidRPr="00C469AD">
        <w:rPr>
          <w:rtl/>
        </w:rPr>
        <w:t>الذي</w:t>
      </w:r>
      <w:r>
        <w:rPr>
          <w:rtl/>
        </w:rPr>
        <w:t xml:space="preserve"> </w:t>
      </w:r>
      <w:r w:rsidRPr="00C469AD">
        <w:rPr>
          <w:rtl/>
        </w:rPr>
        <w:t>سيعرضها</w:t>
      </w:r>
      <w:r>
        <w:rPr>
          <w:rtl/>
        </w:rPr>
        <w:t xml:space="preserve"> </w:t>
      </w:r>
      <w:r w:rsidRPr="00C469AD">
        <w:rPr>
          <w:rtl/>
        </w:rPr>
        <w:t>لأشكال</w:t>
      </w:r>
      <w:r>
        <w:rPr>
          <w:rtl/>
        </w:rPr>
        <w:t xml:space="preserve"> </w:t>
      </w:r>
      <w:r w:rsidRPr="00C469AD">
        <w:rPr>
          <w:rtl/>
        </w:rPr>
        <w:t>جسيمة</w:t>
      </w:r>
      <w:r>
        <w:rPr>
          <w:rtl/>
        </w:rPr>
        <w:t xml:space="preserve"> </w:t>
      </w:r>
      <w:r w:rsidRPr="00C469AD">
        <w:rPr>
          <w:rtl/>
        </w:rPr>
        <w:t>من</w:t>
      </w:r>
      <w:r>
        <w:rPr>
          <w:rtl/>
        </w:rPr>
        <w:t xml:space="preserve"> </w:t>
      </w:r>
      <w:r w:rsidRPr="00C469AD">
        <w:rPr>
          <w:rtl/>
        </w:rPr>
        <w:t>العنف</w:t>
      </w:r>
      <w:r>
        <w:rPr>
          <w:rtl/>
        </w:rPr>
        <w:t xml:space="preserve"> </w:t>
      </w:r>
      <w:r w:rsidRPr="00C469AD">
        <w:rPr>
          <w:rtl/>
        </w:rPr>
        <w:t>الجنساني</w:t>
      </w:r>
      <w:r>
        <w:rPr>
          <w:rtl/>
        </w:rPr>
        <w:t xml:space="preserve"> </w:t>
      </w:r>
      <w:r w:rsidRPr="00C469AD">
        <w:rPr>
          <w:rtl/>
        </w:rPr>
        <w:t>على</w:t>
      </w:r>
      <w:r>
        <w:rPr>
          <w:rtl/>
        </w:rPr>
        <w:t xml:space="preserve"> </w:t>
      </w:r>
      <w:r w:rsidRPr="00C469AD">
        <w:rPr>
          <w:rtl/>
        </w:rPr>
        <w:t>أيدي</w:t>
      </w:r>
      <w:r>
        <w:rPr>
          <w:rtl/>
        </w:rPr>
        <w:t xml:space="preserve"> </w:t>
      </w:r>
      <w:r w:rsidRPr="00C469AD">
        <w:rPr>
          <w:rtl/>
        </w:rPr>
        <w:t>أفراد</w:t>
      </w:r>
      <w:r>
        <w:rPr>
          <w:rtl/>
        </w:rPr>
        <w:t xml:space="preserve"> </w:t>
      </w:r>
      <w:r w:rsidRPr="00C469AD">
        <w:rPr>
          <w:rtl/>
        </w:rPr>
        <w:t>أسرتها</w:t>
      </w:r>
      <w:r>
        <w:rPr>
          <w:rtl/>
        </w:rPr>
        <w:t xml:space="preserve"> </w:t>
      </w:r>
      <w:r w:rsidRPr="00C469AD">
        <w:rPr>
          <w:rtl/>
        </w:rPr>
        <w:t>أو</w:t>
      </w:r>
      <w:r>
        <w:rPr>
          <w:rtl/>
        </w:rPr>
        <w:t xml:space="preserve"> </w:t>
      </w:r>
      <w:r w:rsidRPr="00C469AD">
        <w:rPr>
          <w:rtl/>
        </w:rPr>
        <w:t>حركة</w:t>
      </w:r>
      <w:r>
        <w:rPr>
          <w:rtl/>
        </w:rPr>
        <w:t xml:space="preserve"> </w:t>
      </w:r>
      <w:r w:rsidRPr="00C469AD">
        <w:rPr>
          <w:rtl/>
        </w:rPr>
        <w:t>الشباب</w:t>
      </w:r>
      <w:r>
        <w:rPr>
          <w:rtl/>
        </w:rPr>
        <w:t xml:space="preserve">. </w:t>
      </w:r>
    </w:p>
    <w:p w14:paraId="0E28D0DF" w14:textId="39B55A78" w:rsidR="0017150D" w:rsidRPr="00C469AD" w:rsidRDefault="0017150D" w:rsidP="0017150D">
      <w:pPr>
        <w:pStyle w:val="SingleTxt"/>
        <w:rPr>
          <w:rtl/>
        </w:rPr>
      </w:pPr>
      <w:r w:rsidRPr="00C469AD">
        <w:rPr>
          <w:rtl/>
        </w:rPr>
        <w:t>٩</w:t>
      </w:r>
      <w:r>
        <w:rPr>
          <w:rtl/>
        </w:rPr>
        <w:t>-</w:t>
      </w:r>
      <w:r w:rsidRPr="00C469AD">
        <w:rPr>
          <w:rtl/>
        </w:rPr>
        <w:t>٧</w:t>
      </w:r>
      <w:r>
        <w:rPr>
          <w:rtl/>
        </w:rPr>
        <w:tab/>
      </w:r>
      <w:r w:rsidRPr="00C469AD">
        <w:rPr>
          <w:rtl/>
        </w:rPr>
        <w:t>وتشير</w:t>
      </w:r>
      <w:r>
        <w:rPr>
          <w:rtl/>
        </w:rPr>
        <w:t xml:space="preserve"> </w:t>
      </w:r>
      <w:r w:rsidRPr="00C469AD">
        <w:rPr>
          <w:rtl/>
        </w:rPr>
        <w:t>اللجنة</w:t>
      </w:r>
      <w:r>
        <w:rPr>
          <w:rtl/>
        </w:rPr>
        <w:t xml:space="preserve"> </w:t>
      </w:r>
      <w:r w:rsidRPr="00C469AD">
        <w:rPr>
          <w:rtl/>
        </w:rPr>
        <w:t>إلى</w:t>
      </w:r>
      <w:r>
        <w:rPr>
          <w:rtl/>
        </w:rPr>
        <w:t xml:space="preserve"> </w:t>
      </w:r>
      <w:r w:rsidRPr="00C469AD">
        <w:rPr>
          <w:rtl/>
        </w:rPr>
        <w:t>أنه</w:t>
      </w:r>
      <w:r>
        <w:rPr>
          <w:rtl/>
        </w:rPr>
        <w:t xml:space="preserve"> </w:t>
      </w:r>
      <w:r w:rsidRPr="00C469AD">
        <w:rPr>
          <w:rtl/>
        </w:rPr>
        <w:t>يعود</w:t>
      </w:r>
      <w:r>
        <w:rPr>
          <w:rtl/>
        </w:rPr>
        <w:t xml:space="preserve"> </w:t>
      </w:r>
      <w:r w:rsidRPr="00C469AD">
        <w:rPr>
          <w:rtl/>
        </w:rPr>
        <w:t>عموماً</w:t>
      </w:r>
      <w:r>
        <w:rPr>
          <w:rtl/>
        </w:rPr>
        <w:t xml:space="preserve"> </w:t>
      </w:r>
      <w:r w:rsidRPr="00C469AD">
        <w:rPr>
          <w:rtl/>
        </w:rPr>
        <w:t>إلى</w:t>
      </w:r>
      <w:r>
        <w:rPr>
          <w:rtl/>
        </w:rPr>
        <w:t xml:space="preserve"> </w:t>
      </w:r>
      <w:r w:rsidRPr="00C469AD">
        <w:rPr>
          <w:rtl/>
        </w:rPr>
        <w:t>سلطات</w:t>
      </w:r>
      <w:r>
        <w:rPr>
          <w:rtl/>
        </w:rPr>
        <w:t xml:space="preserve"> </w:t>
      </w:r>
      <w:r w:rsidRPr="00C469AD">
        <w:rPr>
          <w:rtl/>
        </w:rPr>
        <w:t>الدول</w:t>
      </w:r>
      <w:r>
        <w:rPr>
          <w:rtl/>
        </w:rPr>
        <w:t xml:space="preserve"> </w:t>
      </w:r>
      <w:r w:rsidRPr="00C469AD">
        <w:rPr>
          <w:rtl/>
        </w:rPr>
        <w:t>الأطراف</w:t>
      </w:r>
      <w:r>
        <w:rPr>
          <w:rtl/>
        </w:rPr>
        <w:t xml:space="preserve"> </w:t>
      </w:r>
      <w:r w:rsidRPr="00C469AD">
        <w:rPr>
          <w:rtl/>
        </w:rPr>
        <w:t>في</w:t>
      </w:r>
      <w:r>
        <w:rPr>
          <w:rtl/>
        </w:rPr>
        <w:t xml:space="preserve"> </w:t>
      </w:r>
      <w:r w:rsidRPr="00C469AD">
        <w:rPr>
          <w:rtl/>
        </w:rPr>
        <w:t>الاتفاقية</w:t>
      </w:r>
      <w:r>
        <w:rPr>
          <w:rtl/>
        </w:rPr>
        <w:t xml:space="preserve"> </w:t>
      </w:r>
      <w:r w:rsidRPr="00C469AD">
        <w:rPr>
          <w:rtl/>
        </w:rPr>
        <w:t>أمر</w:t>
      </w:r>
      <w:r>
        <w:rPr>
          <w:rtl/>
        </w:rPr>
        <w:t xml:space="preserve"> </w:t>
      </w:r>
      <w:r w:rsidRPr="00C469AD">
        <w:rPr>
          <w:rtl/>
        </w:rPr>
        <w:t>تقييم</w:t>
      </w:r>
      <w:r>
        <w:rPr>
          <w:rtl/>
        </w:rPr>
        <w:t xml:space="preserve"> </w:t>
      </w:r>
      <w:r w:rsidRPr="00C469AD">
        <w:rPr>
          <w:rtl/>
        </w:rPr>
        <w:t>الوقائع</w:t>
      </w:r>
      <w:r>
        <w:rPr>
          <w:rtl/>
        </w:rPr>
        <w:t xml:space="preserve"> </w:t>
      </w:r>
      <w:r w:rsidRPr="00C469AD">
        <w:rPr>
          <w:rtl/>
        </w:rPr>
        <w:t>والأدلة</w:t>
      </w:r>
      <w:r>
        <w:rPr>
          <w:rtl/>
        </w:rPr>
        <w:t xml:space="preserve"> </w:t>
      </w:r>
      <w:r w:rsidRPr="00C469AD">
        <w:rPr>
          <w:rtl/>
        </w:rPr>
        <w:t>أو</w:t>
      </w:r>
      <w:r>
        <w:rPr>
          <w:rtl/>
        </w:rPr>
        <w:t xml:space="preserve"> </w:t>
      </w:r>
      <w:r w:rsidRPr="00C469AD">
        <w:rPr>
          <w:rtl/>
        </w:rPr>
        <w:t>تطبيق</w:t>
      </w:r>
      <w:r>
        <w:rPr>
          <w:rtl/>
        </w:rPr>
        <w:t xml:space="preserve"> </w:t>
      </w:r>
      <w:r w:rsidRPr="00C469AD">
        <w:rPr>
          <w:rtl/>
        </w:rPr>
        <w:t>القانون</w:t>
      </w:r>
      <w:r>
        <w:rPr>
          <w:rtl/>
        </w:rPr>
        <w:t xml:space="preserve"> </w:t>
      </w:r>
      <w:r w:rsidRPr="00C469AD">
        <w:rPr>
          <w:rtl/>
        </w:rPr>
        <w:t>الوطني</w:t>
      </w:r>
      <w:r>
        <w:rPr>
          <w:rtl/>
        </w:rPr>
        <w:t xml:space="preserve"> </w:t>
      </w:r>
      <w:r w:rsidRPr="00C469AD">
        <w:rPr>
          <w:rtl/>
        </w:rPr>
        <w:t>في</w:t>
      </w:r>
      <w:r>
        <w:rPr>
          <w:rtl/>
        </w:rPr>
        <w:t xml:space="preserve"> </w:t>
      </w:r>
      <w:r w:rsidRPr="00C469AD">
        <w:rPr>
          <w:rtl/>
        </w:rPr>
        <w:t>حالة</w:t>
      </w:r>
      <w:r>
        <w:rPr>
          <w:rtl/>
        </w:rPr>
        <w:t xml:space="preserve"> </w:t>
      </w:r>
      <w:r w:rsidRPr="00C469AD">
        <w:rPr>
          <w:rtl/>
        </w:rPr>
        <w:t>بعينها</w:t>
      </w:r>
      <w:r w:rsidRPr="00AE3008">
        <w:rPr>
          <w:szCs w:val="30"/>
          <w:vertAlign w:val="superscript"/>
          <w:rtl/>
        </w:rPr>
        <w:t>(</w:t>
      </w:r>
      <w:r w:rsidRPr="00AE3008">
        <w:rPr>
          <w:rStyle w:val="FootnoteReference"/>
          <w:szCs w:val="30"/>
          <w:rtl/>
        </w:rPr>
        <w:footnoteReference w:id="24"/>
      </w:r>
      <w:r w:rsidRPr="00AE3008">
        <w:rPr>
          <w:szCs w:val="30"/>
          <w:vertAlign w:val="superscript"/>
          <w:rtl/>
        </w:rPr>
        <w:t>)</w:t>
      </w:r>
      <w:r>
        <w:rPr>
          <w:rtl/>
        </w:rPr>
        <w:t xml:space="preserve">، </w:t>
      </w:r>
      <w:r w:rsidRPr="00C469AD">
        <w:rPr>
          <w:rtl/>
        </w:rPr>
        <w:t>إلا</w:t>
      </w:r>
      <w:r>
        <w:rPr>
          <w:rtl/>
        </w:rPr>
        <w:t xml:space="preserve"> </w:t>
      </w:r>
      <w:r w:rsidRPr="00C469AD">
        <w:rPr>
          <w:rtl/>
        </w:rPr>
        <w:t>إذا</w:t>
      </w:r>
      <w:r>
        <w:rPr>
          <w:rtl/>
        </w:rPr>
        <w:t xml:space="preserve"> </w:t>
      </w:r>
      <w:r w:rsidRPr="00C469AD">
        <w:rPr>
          <w:rtl/>
        </w:rPr>
        <w:t>أمكن</w:t>
      </w:r>
      <w:r>
        <w:rPr>
          <w:rtl/>
        </w:rPr>
        <w:t xml:space="preserve"> </w:t>
      </w:r>
      <w:r w:rsidRPr="00C469AD">
        <w:rPr>
          <w:rtl/>
        </w:rPr>
        <w:t>إثبات</w:t>
      </w:r>
      <w:r>
        <w:rPr>
          <w:rtl/>
        </w:rPr>
        <w:t xml:space="preserve"> </w:t>
      </w:r>
      <w:r w:rsidRPr="00C469AD">
        <w:rPr>
          <w:rtl/>
        </w:rPr>
        <w:t>أن</w:t>
      </w:r>
      <w:r>
        <w:rPr>
          <w:rtl/>
        </w:rPr>
        <w:t xml:space="preserve"> </w:t>
      </w:r>
      <w:r w:rsidRPr="00C469AD">
        <w:rPr>
          <w:rtl/>
        </w:rPr>
        <w:t>التقييم</w:t>
      </w:r>
      <w:r>
        <w:rPr>
          <w:rtl/>
        </w:rPr>
        <w:t xml:space="preserve"> </w:t>
      </w:r>
      <w:r w:rsidRPr="00C469AD">
        <w:rPr>
          <w:rtl/>
        </w:rPr>
        <w:t>كان</w:t>
      </w:r>
      <w:r>
        <w:rPr>
          <w:rtl/>
        </w:rPr>
        <w:t xml:space="preserve"> </w:t>
      </w:r>
      <w:r w:rsidRPr="00C469AD">
        <w:rPr>
          <w:rtl/>
        </w:rPr>
        <w:t>متحيزاً</w:t>
      </w:r>
      <w:r>
        <w:rPr>
          <w:rtl/>
        </w:rPr>
        <w:t xml:space="preserve"> </w:t>
      </w:r>
      <w:r w:rsidRPr="00C469AD">
        <w:rPr>
          <w:rtl/>
        </w:rPr>
        <w:t>أو</w:t>
      </w:r>
      <w:r>
        <w:rPr>
          <w:rtl/>
        </w:rPr>
        <w:t xml:space="preserve"> </w:t>
      </w:r>
      <w:r w:rsidRPr="00C469AD">
        <w:rPr>
          <w:rtl/>
        </w:rPr>
        <w:t>كان</w:t>
      </w:r>
      <w:r>
        <w:rPr>
          <w:rtl/>
        </w:rPr>
        <w:t xml:space="preserve"> </w:t>
      </w:r>
      <w:r w:rsidRPr="00C469AD">
        <w:rPr>
          <w:rtl/>
        </w:rPr>
        <w:t>يستند</w:t>
      </w:r>
      <w:r>
        <w:rPr>
          <w:rtl/>
        </w:rPr>
        <w:t xml:space="preserve"> </w:t>
      </w:r>
      <w:r w:rsidRPr="00C469AD">
        <w:rPr>
          <w:rtl/>
        </w:rPr>
        <w:t>إلى</w:t>
      </w:r>
      <w:r>
        <w:rPr>
          <w:rtl/>
        </w:rPr>
        <w:t xml:space="preserve"> </w:t>
      </w:r>
      <w:r w:rsidRPr="00C469AD">
        <w:rPr>
          <w:rtl/>
        </w:rPr>
        <w:t>قوالب</w:t>
      </w:r>
      <w:r>
        <w:rPr>
          <w:rtl/>
        </w:rPr>
        <w:t xml:space="preserve"> </w:t>
      </w:r>
      <w:r w:rsidRPr="00C469AD">
        <w:rPr>
          <w:rtl/>
        </w:rPr>
        <w:t>نمطية</w:t>
      </w:r>
      <w:r>
        <w:rPr>
          <w:rtl/>
        </w:rPr>
        <w:t xml:space="preserve"> </w:t>
      </w:r>
      <w:r w:rsidRPr="00C469AD">
        <w:rPr>
          <w:rtl/>
        </w:rPr>
        <w:t>جنسانية</w:t>
      </w:r>
      <w:r>
        <w:rPr>
          <w:rtl/>
        </w:rPr>
        <w:t xml:space="preserve"> </w:t>
      </w:r>
      <w:r w:rsidRPr="00C469AD">
        <w:rPr>
          <w:rtl/>
        </w:rPr>
        <w:t>تشكل</w:t>
      </w:r>
      <w:r>
        <w:rPr>
          <w:rtl/>
        </w:rPr>
        <w:t xml:space="preserve"> </w:t>
      </w:r>
      <w:r w:rsidRPr="00C469AD">
        <w:rPr>
          <w:rtl/>
        </w:rPr>
        <w:t>تمييزاً</w:t>
      </w:r>
      <w:r>
        <w:rPr>
          <w:rtl/>
        </w:rPr>
        <w:t xml:space="preserve"> </w:t>
      </w:r>
      <w:r w:rsidRPr="00C469AD">
        <w:rPr>
          <w:rtl/>
        </w:rPr>
        <w:t>ضد</w:t>
      </w:r>
      <w:r>
        <w:rPr>
          <w:rtl/>
        </w:rPr>
        <w:t xml:space="preserve"> </w:t>
      </w:r>
      <w:r w:rsidRPr="00C469AD">
        <w:rPr>
          <w:rtl/>
        </w:rPr>
        <w:t>المرأة</w:t>
      </w:r>
      <w:r>
        <w:rPr>
          <w:rtl/>
        </w:rPr>
        <w:t xml:space="preserve">، </w:t>
      </w:r>
      <w:r w:rsidRPr="00C469AD">
        <w:rPr>
          <w:rtl/>
        </w:rPr>
        <w:t>وأنه</w:t>
      </w:r>
      <w:r>
        <w:rPr>
          <w:rtl/>
        </w:rPr>
        <w:t xml:space="preserve"> </w:t>
      </w:r>
      <w:r w:rsidRPr="00C469AD">
        <w:rPr>
          <w:rtl/>
        </w:rPr>
        <w:t>كان</w:t>
      </w:r>
      <w:r>
        <w:rPr>
          <w:rtl/>
        </w:rPr>
        <w:t xml:space="preserve"> </w:t>
      </w:r>
      <w:r w:rsidRPr="00C469AD">
        <w:rPr>
          <w:rtl/>
        </w:rPr>
        <w:t>تعسفيا</w:t>
      </w:r>
      <w:r>
        <w:rPr>
          <w:rtl/>
        </w:rPr>
        <w:t xml:space="preserve"> </w:t>
      </w:r>
      <w:r w:rsidRPr="00C469AD">
        <w:rPr>
          <w:rtl/>
        </w:rPr>
        <w:t>بشكلٍ</w:t>
      </w:r>
      <w:r>
        <w:rPr>
          <w:rtl/>
        </w:rPr>
        <w:t xml:space="preserve"> </w:t>
      </w:r>
      <w:r w:rsidRPr="00C469AD">
        <w:rPr>
          <w:rtl/>
        </w:rPr>
        <w:t>واضح</w:t>
      </w:r>
      <w:r>
        <w:rPr>
          <w:rtl/>
        </w:rPr>
        <w:t xml:space="preserve"> </w:t>
      </w:r>
      <w:r w:rsidRPr="00C469AD">
        <w:rPr>
          <w:rtl/>
        </w:rPr>
        <w:t>أو</w:t>
      </w:r>
      <w:r>
        <w:rPr>
          <w:rtl/>
        </w:rPr>
        <w:t xml:space="preserve"> </w:t>
      </w:r>
      <w:r w:rsidRPr="00C469AD">
        <w:rPr>
          <w:rtl/>
        </w:rPr>
        <w:t>اعتُبر</w:t>
      </w:r>
      <w:r>
        <w:rPr>
          <w:rtl/>
        </w:rPr>
        <w:t xml:space="preserve"> </w:t>
      </w:r>
      <w:r w:rsidRPr="00C469AD">
        <w:rPr>
          <w:rtl/>
        </w:rPr>
        <w:t>حرمانا</w:t>
      </w:r>
      <w:r>
        <w:rPr>
          <w:rtl/>
        </w:rPr>
        <w:t xml:space="preserve"> </w:t>
      </w:r>
      <w:r w:rsidRPr="00C469AD">
        <w:rPr>
          <w:rtl/>
        </w:rPr>
        <w:t>من</w:t>
      </w:r>
      <w:r>
        <w:rPr>
          <w:rtl/>
        </w:rPr>
        <w:t xml:space="preserve"> </w:t>
      </w:r>
      <w:r w:rsidRPr="00C469AD">
        <w:rPr>
          <w:rtl/>
        </w:rPr>
        <w:t>العدالة</w:t>
      </w:r>
      <w:r w:rsidRPr="00AE3008">
        <w:rPr>
          <w:szCs w:val="30"/>
          <w:vertAlign w:val="superscript"/>
          <w:rtl/>
        </w:rPr>
        <w:t>(</w:t>
      </w:r>
      <w:r w:rsidRPr="00AE3008">
        <w:rPr>
          <w:rStyle w:val="FootnoteReference"/>
          <w:szCs w:val="30"/>
          <w:rtl/>
        </w:rPr>
        <w:footnoteReference w:id="25"/>
      </w:r>
      <w:r w:rsidRPr="00AE3008">
        <w:rPr>
          <w:szCs w:val="30"/>
          <w:vertAlign w:val="superscript"/>
          <w:rtl/>
        </w:rPr>
        <w:t>)</w:t>
      </w:r>
      <w:r>
        <w:rPr>
          <w:rtl/>
        </w:rPr>
        <w:t>.</w:t>
      </w:r>
      <w:r w:rsidRPr="00C469AD">
        <w:rPr>
          <w:rtl/>
        </w:rPr>
        <w:t>وفي</w:t>
      </w:r>
      <w:r>
        <w:rPr>
          <w:rtl/>
        </w:rPr>
        <w:t xml:space="preserve"> </w:t>
      </w:r>
      <w:r w:rsidRPr="00C469AD">
        <w:rPr>
          <w:rtl/>
        </w:rPr>
        <w:t>هذا</w:t>
      </w:r>
      <w:r>
        <w:rPr>
          <w:rtl/>
        </w:rPr>
        <w:t xml:space="preserve"> </w:t>
      </w:r>
      <w:r w:rsidRPr="00C469AD">
        <w:rPr>
          <w:rtl/>
        </w:rPr>
        <w:t>الصدد</w:t>
      </w:r>
      <w:r>
        <w:rPr>
          <w:rtl/>
        </w:rPr>
        <w:t xml:space="preserve">، </w:t>
      </w:r>
      <w:r w:rsidRPr="00C469AD">
        <w:rPr>
          <w:rtl/>
        </w:rPr>
        <w:t>تلاحظ</w:t>
      </w:r>
      <w:r>
        <w:rPr>
          <w:rtl/>
        </w:rPr>
        <w:t xml:space="preserve"> </w:t>
      </w:r>
      <w:r w:rsidRPr="00C469AD">
        <w:rPr>
          <w:rtl/>
        </w:rPr>
        <w:t>اللجنة</w:t>
      </w:r>
      <w:r>
        <w:rPr>
          <w:rtl/>
        </w:rPr>
        <w:t xml:space="preserve"> </w:t>
      </w:r>
      <w:r w:rsidRPr="00C469AD">
        <w:rPr>
          <w:rtl/>
        </w:rPr>
        <w:t>أن</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تطعن</w:t>
      </w:r>
      <w:r>
        <w:rPr>
          <w:rtl/>
        </w:rPr>
        <w:t xml:space="preserve"> </w:t>
      </w:r>
      <w:r w:rsidRPr="00C469AD">
        <w:rPr>
          <w:rtl/>
        </w:rPr>
        <w:t>بالأساس</w:t>
      </w:r>
      <w:r>
        <w:rPr>
          <w:rtl/>
        </w:rPr>
        <w:t xml:space="preserve"> </w:t>
      </w:r>
      <w:r w:rsidRPr="00C469AD">
        <w:rPr>
          <w:rtl/>
        </w:rPr>
        <w:t>في</w:t>
      </w:r>
      <w:r>
        <w:rPr>
          <w:rtl/>
        </w:rPr>
        <w:t xml:space="preserve"> </w:t>
      </w:r>
      <w:r w:rsidRPr="00C469AD">
        <w:rPr>
          <w:rtl/>
        </w:rPr>
        <w:t>الطريقة</w:t>
      </w:r>
      <w:r>
        <w:rPr>
          <w:rtl/>
        </w:rPr>
        <w:t xml:space="preserve"> </w:t>
      </w:r>
      <w:r w:rsidRPr="00C469AD">
        <w:rPr>
          <w:rtl/>
        </w:rPr>
        <w:t>التي</w:t>
      </w:r>
      <w:r>
        <w:rPr>
          <w:rtl/>
        </w:rPr>
        <w:t xml:space="preserve"> </w:t>
      </w:r>
      <w:r w:rsidRPr="00C469AD">
        <w:rPr>
          <w:rtl/>
        </w:rPr>
        <w:t>قيَّمت</w:t>
      </w:r>
      <w:r>
        <w:rPr>
          <w:rtl/>
        </w:rPr>
        <w:t xml:space="preserve"> </w:t>
      </w:r>
      <w:r w:rsidRPr="00C469AD">
        <w:rPr>
          <w:rtl/>
        </w:rPr>
        <w:lastRenderedPageBreak/>
        <w:t>بها</w:t>
      </w:r>
      <w:r>
        <w:rPr>
          <w:rtl/>
        </w:rPr>
        <w:t xml:space="preserve"> </w:t>
      </w:r>
      <w:r w:rsidRPr="00C469AD">
        <w:rPr>
          <w:rtl/>
        </w:rPr>
        <w:t>سلطات</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الوقائعَ</w:t>
      </w:r>
      <w:r>
        <w:rPr>
          <w:rtl/>
        </w:rPr>
        <w:t xml:space="preserve"> </w:t>
      </w:r>
      <w:r w:rsidRPr="00C469AD">
        <w:rPr>
          <w:rtl/>
        </w:rPr>
        <w:t>التي</w:t>
      </w:r>
      <w:r>
        <w:rPr>
          <w:rtl/>
        </w:rPr>
        <w:t xml:space="preserve"> </w:t>
      </w:r>
      <w:r w:rsidRPr="00C469AD">
        <w:rPr>
          <w:rtl/>
        </w:rPr>
        <w:t>تشكّل</w:t>
      </w:r>
      <w:r>
        <w:rPr>
          <w:rtl/>
        </w:rPr>
        <w:t xml:space="preserve"> </w:t>
      </w:r>
      <w:r w:rsidRPr="00C469AD">
        <w:rPr>
          <w:rtl/>
        </w:rPr>
        <w:t>ملابسات</w:t>
      </w:r>
      <w:r>
        <w:rPr>
          <w:rtl/>
        </w:rPr>
        <w:t xml:space="preserve"> </w:t>
      </w:r>
      <w:r w:rsidRPr="00C469AD">
        <w:rPr>
          <w:rtl/>
        </w:rPr>
        <w:t>حالتها</w:t>
      </w:r>
      <w:r>
        <w:rPr>
          <w:rtl/>
        </w:rPr>
        <w:t xml:space="preserve">، </w:t>
      </w:r>
      <w:r w:rsidRPr="00C469AD">
        <w:rPr>
          <w:rtl/>
        </w:rPr>
        <w:t>والتي</w:t>
      </w:r>
      <w:r>
        <w:rPr>
          <w:rtl/>
        </w:rPr>
        <w:t xml:space="preserve"> </w:t>
      </w:r>
      <w:r w:rsidRPr="00C469AD">
        <w:rPr>
          <w:rtl/>
        </w:rPr>
        <w:t>طبقت</w:t>
      </w:r>
      <w:r>
        <w:rPr>
          <w:rtl/>
        </w:rPr>
        <w:t xml:space="preserve"> </w:t>
      </w:r>
      <w:r w:rsidRPr="00C469AD">
        <w:rPr>
          <w:rtl/>
        </w:rPr>
        <w:t>بها</w:t>
      </w:r>
      <w:r>
        <w:rPr>
          <w:rtl/>
        </w:rPr>
        <w:t xml:space="preserve"> </w:t>
      </w:r>
      <w:r w:rsidRPr="00C469AD">
        <w:rPr>
          <w:rtl/>
        </w:rPr>
        <w:t>أحكام</w:t>
      </w:r>
      <w:r>
        <w:rPr>
          <w:rtl/>
        </w:rPr>
        <w:t xml:space="preserve"> </w:t>
      </w:r>
      <w:r w:rsidRPr="00C469AD">
        <w:rPr>
          <w:rtl/>
        </w:rPr>
        <w:t>التشريع</w:t>
      </w:r>
      <w:r>
        <w:rPr>
          <w:rtl/>
        </w:rPr>
        <w:t xml:space="preserve">، </w:t>
      </w:r>
      <w:r w:rsidRPr="00C469AD">
        <w:rPr>
          <w:rtl/>
        </w:rPr>
        <w:t>وتوصلت</w:t>
      </w:r>
      <w:r>
        <w:rPr>
          <w:rtl/>
        </w:rPr>
        <w:t xml:space="preserve"> </w:t>
      </w:r>
      <w:r w:rsidRPr="00C469AD">
        <w:rPr>
          <w:rtl/>
        </w:rPr>
        <w:t>من</w:t>
      </w:r>
      <w:r>
        <w:rPr>
          <w:rtl/>
        </w:rPr>
        <w:t xml:space="preserve"> </w:t>
      </w:r>
      <w:r w:rsidRPr="00C469AD">
        <w:rPr>
          <w:rtl/>
        </w:rPr>
        <w:t>خلالها</w:t>
      </w:r>
      <w:r>
        <w:rPr>
          <w:rtl/>
        </w:rPr>
        <w:t xml:space="preserve"> </w:t>
      </w:r>
      <w:r w:rsidRPr="00C469AD">
        <w:rPr>
          <w:rtl/>
        </w:rPr>
        <w:t>إلى</w:t>
      </w:r>
      <w:r>
        <w:rPr>
          <w:rtl/>
        </w:rPr>
        <w:t xml:space="preserve"> </w:t>
      </w:r>
      <w:r w:rsidRPr="00C469AD">
        <w:rPr>
          <w:rtl/>
        </w:rPr>
        <w:t>استنتاجاتها</w:t>
      </w:r>
      <w:r>
        <w:rPr>
          <w:rtl/>
        </w:rPr>
        <w:t xml:space="preserve">. </w:t>
      </w:r>
      <w:r w:rsidRPr="00C469AD">
        <w:rPr>
          <w:rtl/>
        </w:rPr>
        <w:t>ومن</w:t>
      </w:r>
      <w:r>
        <w:rPr>
          <w:rtl/>
        </w:rPr>
        <w:t xml:space="preserve"> </w:t>
      </w:r>
      <w:r w:rsidRPr="00C469AD">
        <w:rPr>
          <w:rtl/>
        </w:rPr>
        <w:t>ثم</w:t>
      </w:r>
      <w:r>
        <w:rPr>
          <w:rtl/>
        </w:rPr>
        <w:t xml:space="preserve">، </w:t>
      </w:r>
      <w:r w:rsidRPr="00C469AD">
        <w:rPr>
          <w:rtl/>
        </w:rPr>
        <w:t>فإن</w:t>
      </w:r>
      <w:r>
        <w:rPr>
          <w:rtl/>
        </w:rPr>
        <w:t xml:space="preserve"> </w:t>
      </w:r>
      <w:r w:rsidRPr="00C469AD">
        <w:rPr>
          <w:rtl/>
        </w:rPr>
        <w:t>المسألة</w:t>
      </w:r>
      <w:r>
        <w:rPr>
          <w:rtl/>
        </w:rPr>
        <w:t xml:space="preserve"> </w:t>
      </w:r>
      <w:r w:rsidRPr="00C469AD">
        <w:rPr>
          <w:rtl/>
        </w:rPr>
        <w:t>المعروضة</w:t>
      </w:r>
      <w:r>
        <w:rPr>
          <w:rtl/>
        </w:rPr>
        <w:t xml:space="preserve"> </w:t>
      </w:r>
      <w:r w:rsidRPr="00C469AD">
        <w:rPr>
          <w:rtl/>
        </w:rPr>
        <w:t>على</w:t>
      </w:r>
      <w:r>
        <w:rPr>
          <w:rtl/>
        </w:rPr>
        <w:t xml:space="preserve"> </w:t>
      </w:r>
      <w:r w:rsidRPr="00C469AD">
        <w:rPr>
          <w:rtl/>
        </w:rPr>
        <w:t>اللجنة</w:t>
      </w:r>
      <w:r>
        <w:rPr>
          <w:rtl/>
        </w:rPr>
        <w:t xml:space="preserve"> </w:t>
      </w:r>
      <w:r w:rsidRPr="00C469AD">
        <w:rPr>
          <w:rtl/>
        </w:rPr>
        <w:t>هي</w:t>
      </w:r>
      <w:r>
        <w:rPr>
          <w:rtl/>
        </w:rPr>
        <w:t xml:space="preserve"> </w:t>
      </w:r>
      <w:r w:rsidRPr="00C469AD">
        <w:rPr>
          <w:rtl/>
        </w:rPr>
        <w:t>ما</w:t>
      </w:r>
      <w:r>
        <w:rPr>
          <w:rtl/>
        </w:rPr>
        <w:t xml:space="preserve"> </w:t>
      </w:r>
      <w:r w:rsidRPr="00C469AD">
        <w:rPr>
          <w:rtl/>
        </w:rPr>
        <w:t>إذا</w:t>
      </w:r>
      <w:r>
        <w:rPr>
          <w:rtl/>
        </w:rPr>
        <w:t xml:space="preserve"> </w:t>
      </w:r>
      <w:r w:rsidRPr="00C469AD">
        <w:rPr>
          <w:rtl/>
        </w:rPr>
        <w:t>كانت</w:t>
      </w:r>
      <w:r>
        <w:rPr>
          <w:rtl/>
        </w:rPr>
        <w:t xml:space="preserve"> </w:t>
      </w:r>
      <w:r w:rsidRPr="00C469AD">
        <w:rPr>
          <w:rtl/>
        </w:rPr>
        <w:t>عمليةُ</w:t>
      </w:r>
      <w:r>
        <w:rPr>
          <w:rtl/>
        </w:rPr>
        <w:t xml:space="preserve"> </w:t>
      </w:r>
      <w:r w:rsidRPr="00C469AD">
        <w:rPr>
          <w:rtl/>
        </w:rPr>
        <w:t>البت</w:t>
      </w:r>
      <w:r>
        <w:rPr>
          <w:rtl/>
        </w:rPr>
        <w:t xml:space="preserve"> </w:t>
      </w:r>
      <w:r w:rsidRPr="00C469AD">
        <w:rPr>
          <w:rtl/>
        </w:rPr>
        <w:t>في</w:t>
      </w:r>
      <w:r>
        <w:rPr>
          <w:rtl/>
        </w:rPr>
        <w:t xml:space="preserve"> </w:t>
      </w:r>
      <w:r w:rsidRPr="00C469AD">
        <w:rPr>
          <w:rtl/>
        </w:rPr>
        <w:t>طلب</w:t>
      </w:r>
      <w:r>
        <w:rPr>
          <w:rtl/>
        </w:rPr>
        <w:t xml:space="preserve"> </w:t>
      </w:r>
      <w:r w:rsidRPr="00C469AD">
        <w:rPr>
          <w:rtl/>
        </w:rPr>
        <w:t>اللجوء</w:t>
      </w:r>
      <w:r>
        <w:rPr>
          <w:rtl/>
        </w:rPr>
        <w:t xml:space="preserve"> </w:t>
      </w:r>
      <w:r w:rsidRPr="00C469AD">
        <w:rPr>
          <w:rtl/>
        </w:rPr>
        <w:t>المقدم</w:t>
      </w:r>
      <w:r>
        <w:rPr>
          <w:rtl/>
        </w:rPr>
        <w:t xml:space="preserve"> </w:t>
      </w:r>
      <w:r w:rsidRPr="00C469AD">
        <w:rPr>
          <w:rtl/>
        </w:rPr>
        <w:t>من</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قد</w:t>
      </w:r>
      <w:r>
        <w:rPr>
          <w:rtl/>
        </w:rPr>
        <w:t xml:space="preserve"> </w:t>
      </w:r>
      <w:r w:rsidRPr="00C469AD">
        <w:rPr>
          <w:rtl/>
        </w:rPr>
        <w:t>شابتها</w:t>
      </w:r>
      <w:r>
        <w:rPr>
          <w:rtl/>
        </w:rPr>
        <w:t xml:space="preserve"> </w:t>
      </w:r>
      <w:r w:rsidRPr="00C469AD">
        <w:rPr>
          <w:rtl/>
        </w:rPr>
        <w:t>أية</w:t>
      </w:r>
      <w:r>
        <w:rPr>
          <w:rtl/>
        </w:rPr>
        <w:t xml:space="preserve"> </w:t>
      </w:r>
      <w:r w:rsidRPr="00C469AD">
        <w:rPr>
          <w:rtl/>
        </w:rPr>
        <w:t>مخالفة</w:t>
      </w:r>
      <w:r>
        <w:rPr>
          <w:rtl/>
        </w:rPr>
        <w:t xml:space="preserve"> </w:t>
      </w:r>
      <w:r w:rsidRPr="00C469AD">
        <w:rPr>
          <w:rtl/>
        </w:rPr>
        <w:t>حالت</w:t>
      </w:r>
      <w:r>
        <w:rPr>
          <w:rtl/>
        </w:rPr>
        <w:t xml:space="preserve"> </w:t>
      </w:r>
      <w:r w:rsidRPr="00C469AD">
        <w:rPr>
          <w:rtl/>
        </w:rPr>
        <w:t>دون</w:t>
      </w:r>
      <w:r>
        <w:rPr>
          <w:rtl/>
        </w:rPr>
        <w:t xml:space="preserve"> </w:t>
      </w:r>
      <w:r w:rsidRPr="00C469AD">
        <w:rPr>
          <w:rtl/>
        </w:rPr>
        <w:t>أن</w:t>
      </w:r>
      <w:r>
        <w:rPr>
          <w:rtl/>
        </w:rPr>
        <w:t xml:space="preserve"> </w:t>
      </w:r>
      <w:r w:rsidRPr="00C469AD">
        <w:rPr>
          <w:rtl/>
        </w:rPr>
        <w:t>تقيّم</w:t>
      </w:r>
      <w:r>
        <w:rPr>
          <w:rtl/>
        </w:rPr>
        <w:t xml:space="preserve"> </w:t>
      </w:r>
      <w:r w:rsidRPr="00C469AD">
        <w:rPr>
          <w:rtl/>
        </w:rPr>
        <w:t>سلطات</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على</w:t>
      </w:r>
      <w:r>
        <w:rPr>
          <w:rtl/>
        </w:rPr>
        <w:t xml:space="preserve"> </w:t>
      </w:r>
      <w:r w:rsidRPr="00C469AD">
        <w:rPr>
          <w:rtl/>
        </w:rPr>
        <w:t>النحو</w:t>
      </w:r>
      <w:r>
        <w:rPr>
          <w:rtl/>
        </w:rPr>
        <w:t xml:space="preserve"> </w:t>
      </w:r>
      <w:r w:rsidRPr="00C469AD">
        <w:rPr>
          <w:rtl/>
        </w:rPr>
        <w:t>الصحيح</w:t>
      </w:r>
      <w:r>
        <w:rPr>
          <w:rtl/>
        </w:rPr>
        <w:t xml:space="preserve"> </w:t>
      </w:r>
      <w:r w:rsidRPr="00C469AD">
        <w:rPr>
          <w:rtl/>
        </w:rPr>
        <w:t>خطرَ</w:t>
      </w:r>
      <w:r>
        <w:rPr>
          <w:rtl/>
        </w:rPr>
        <w:t xml:space="preserve"> </w:t>
      </w:r>
      <w:r w:rsidRPr="00C469AD">
        <w:rPr>
          <w:rtl/>
        </w:rPr>
        <w:t>تعرضها</w:t>
      </w:r>
      <w:r>
        <w:rPr>
          <w:rtl/>
        </w:rPr>
        <w:t xml:space="preserve"> </w:t>
      </w:r>
      <w:r w:rsidRPr="00C469AD">
        <w:rPr>
          <w:rtl/>
        </w:rPr>
        <w:t>لعنف</w:t>
      </w:r>
      <w:r>
        <w:rPr>
          <w:rtl/>
        </w:rPr>
        <w:t xml:space="preserve"> </w:t>
      </w:r>
      <w:r w:rsidRPr="00C469AD">
        <w:rPr>
          <w:rtl/>
        </w:rPr>
        <w:t>جنساني</w:t>
      </w:r>
      <w:r>
        <w:rPr>
          <w:rtl/>
        </w:rPr>
        <w:t xml:space="preserve"> </w:t>
      </w:r>
      <w:r w:rsidRPr="00C469AD">
        <w:rPr>
          <w:rtl/>
        </w:rPr>
        <w:t>جسيم</w:t>
      </w:r>
      <w:r>
        <w:rPr>
          <w:rtl/>
        </w:rPr>
        <w:t xml:space="preserve"> </w:t>
      </w:r>
      <w:r w:rsidRPr="00C469AD">
        <w:rPr>
          <w:rtl/>
        </w:rPr>
        <w:t>في</w:t>
      </w:r>
      <w:r>
        <w:rPr>
          <w:rtl/>
        </w:rPr>
        <w:t xml:space="preserve"> </w:t>
      </w:r>
      <w:r w:rsidRPr="00C469AD">
        <w:rPr>
          <w:rtl/>
        </w:rPr>
        <w:t>حالة</w:t>
      </w:r>
      <w:r>
        <w:rPr>
          <w:rtl/>
        </w:rPr>
        <w:t xml:space="preserve"> </w:t>
      </w:r>
      <w:r w:rsidRPr="00C469AD">
        <w:rPr>
          <w:rtl/>
        </w:rPr>
        <w:t>إعادتها</w:t>
      </w:r>
      <w:r>
        <w:rPr>
          <w:rtl/>
        </w:rPr>
        <w:t xml:space="preserve"> </w:t>
      </w:r>
      <w:r w:rsidRPr="00C469AD">
        <w:rPr>
          <w:rtl/>
        </w:rPr>
        <w:t>إلى</w:t>
      </w:r>
      <w:r>
        <w:rPr>
          <w:rtl/>
        </w:rPr>
        <w:t xml:space="preserve"> </w:t>
      </w:r>
      <w:r w:rsidRPr="00C469AD">
        <w:rPr>
          <w:rtl/>
        </w:rPr>
        <w:t>الصومال</w:t>
      </w:r>
      <w:r w:rsidR="00D929B1">
        <w:rPr>
          <w:rtl/>
        </w:rPr>
        <w:t>.</w:t>
      </w:r>
    </w:p>
    <w:p w14:paraId="4EE1A412" w14:textId="5E13BA44" w:rsidR="0017150D" w:rsidRPr="00C469AD" w:rsidRDefault="0017150D" w:rsidP="0017150D">
      <w:pPr>
        <w:pStyle w:val="SingleTxt"/>
        <w:rPr>
          <w:rtl/>
        </w:rPr>
      </w:pPr>
      <w:r w:rsidRPr="00C469AD">
        <w:rPr>
          <w:rtl/>
        </w:rPr>
        <w:t>٩</w:t>
      </w:r>
      <w:r>
        <w:rPr>
          <w:rtl/>
        </w:rPr>
        <w:t>-</w:t>
      </w:r>
      <w:r w:rsidRPr="00C469AD">
        <w:rPr>
          <w:rtl/>
        </w:rPr>
        <w:t>٨</w:t>
      </w:r>
      <w:r>
        <w:rPr>
          <w:rtl/>
        </w:rPr>
        <w:tab/>
      </w:r>
      <w:r w:rsidRPr="00D929B1">
        <w:rPr>
          <w:spacing w:val="-4"/>
          <w:w w:val="99"/>
          <w:rtl/>
        </w:rPr>
        <w:t>وتلاحظ اللجنة أن سلطاتِ الدولة الطرف خلُصت إلى أن رواية صاحبة الرسالة تفتقر إلى المصداقية بسبب عدد من أوجه التناقض بين الوقائع وعدم كفاية الأدلة الداعمة لها. وتحيط علما أيضاً بإيضاح صاحبة الرسالة أنها كانت تحمل طفلها في حضنها أثناء المقابلات التي أجرتها معها دائرة الهجرة الدانمركية، مما أربكها، وهو ما أثر بالتالي على الأقوال التي أدلت بها بشأن أسباب طلبها اللجوء. وتلاحظ اللجنة أن جميع تقارير المقابلات التي تمت طوال فترة إجراءات اللجوء قد استُعرضت مع صاحبة الرسالة وأنها أُعطيت فرصة للتعليق عليها ولم تعترض قط على مضمونها. وتلاحظ اللجنة كذلك توضيح الدولة الطرف بشأن إمكانية أن تستفيد صاحبة الرسالة من خدمات رعاية الأطفال أثناء المقابلات</w:t>
      </w:r>
      <w:r w:rsidR="00D929B1" w:rsidRPr="00D929B1">
        <w:rPr>
          <w:rFonts w:hint="cs"/>
          <w:spacing w:val="-4"/>
          <w:w w:val="99"/>
          <w:rtl/>
        </w:rPr>
        <w:t xml:space="preserve"> </w:t>
      </w:r>
      <w:r w:rsidRPr="00D929B1">
        <w:rPr>
          <w:spacing w:val="-4"/>
          <w:w w:val="99"/>
          <w:rtl/>
        </w:rPr>
        <w:t>(الفقرة 4-8). وتلاحظ اللجنة كذلك أن</w:t>
      </w:r>
      <w:r w:rsidR="00D929B1" w:rsidRPr="00D929B1">
        <w:rPr>
          <w:rFonts w:hint="cs"/>
          <w:spacing w:val="-4"/>
          <w:w w:val="99"/>
          <w:rtl/>
        </w:rPr>
        <w:t> </w:t>
      </w:r>
      <w:r w:rsidRPr="00D929B1">
        <w:rPr>
          <w:spacing w:val="-4"/>
          <w:w w:val="99"/>
          <w:rtl/>
        </w:rPr>
        <w:t xml:space="preserve">المعلومات المحدودة التي قدمتها صاحبة الرسالة إلى اللجنة تؤكد ما </w:t>
      </w:r>
      <w:r w:rsidR="00D929B1" w:rsidRPr="00D929B1">
        <w:rPr>
          <w:spacing w:val="-4"/>
          <w:w w:val="99"/>
          <w:rtl/>
        </w:rPr>
        <w:t>خلصت إليه سلطات الدولة الطرف من</w:t>
      </w:r>
      <w:r w:rsidR="00D929B1" w:rsidRPr="00D929B1">
        <w:rPr>
          <w:rFonts w:hint="cs"/>
          <w:spacing w:val="-4"/>
          <w:w w:val="99"/>
          <w:rtl/>
        </w:rPr>
        <w:t> </w:t>
      </w:r>
      <w:r w:rsidRPr="00D929B1">
        <w:rPr>
          <w:spacing w:val="-4"/>
          <w:w w:val="99"/>
          <w:rtl/>
        </w:rPr>
        <w:t>أن ادعاءاتها تفتقر إلى الأدلة. وتلاحظ اللجنة كذلك أن الدولة الطرف قد أخذت في الاعتبار الأوضاع العامة في الصومال</w:t>
      </w:r>
      <w:r w:rsidRPr="00D80D75">
        <w:rPr>
          <w:rtl/>
        </w:rPr>
        <w:t>.</w:t>
      </w:r>
    </w:p>
    <w:p w14:paraId="4160350F" w14:textId="76449391" w:rsidR="0017150D" w:rsidRPr="00C469AD" w:rsidRDefault="0017150D" w:rsidP="0017150D">
      <w:pPr>
        <w:pStyle w:val="SingleTxt"/>
        <w:rPr>
          <w:rtl/>
        </w:rPr>
      </w:pPr>
      <w:r w:rsidRPr="00C469AD">
        <w:rPr>
          <w:rtl/>
        </w:rPr>
        <w:t>٩</w:t>
      </w:r>
      <w:r>
        <w:rPr>
          <w:rtl/>
        </w:rPr>
        <w:t>-</w:t>
      </w:r>
      <w:r w:rsidRPr="00C469AD">
        <w:rPr>
          <w:rtl/>
        </w:rPr>
        <w:t>٩</w:t>
      </w:r>
      <w:r>
        <w:rPr>
          <w:rFonts w:hint="cs"/>
          <w:rtl/>
        </w:rPr>
        <w:tab/>
      </w:r>
      <w:r w:rsidRPr="00D929B1">
        <w:rPr>
          <w:spacing w:val="-2"/>
          <w:w w:val="99"/>
          <w:rtl/>
        </w:rPr>
        <w:t>كما تحيط اللجنة علماً بادعاءات صاحبة الرسالة بأن سلطات الهجرة الدانمركية لم تدرس حالتها من منظور الاتفاقية ولم تذكر الاتفاقية في قرارها، رغم أن هذه المسألة أثيرت شفويا وخطيا من قبل محاميها خلال جلسة مجلس طعون اللاجئين. وتحيط اللجنة علماً برد الدولة الطرف أن الاتفاقية هي</w:t>
      </w:r>
      <w:r w:rsidR="00D929B1" w:rsidRPr="00D929B1">
        <w:rPr>
          <w:rFonts w:hint="cs"/>
          <w:spacing w:val="-2"/>
          <w:w w:val="99"/>
          <w:rtl/>
        </w:rPr>
        <w:t> </w:t>
      </w:r>
      <w:r w:rsidRPr="00D929B1">
        <w:rPr>
          <w:spacing w:val="-2"/>
          <w:w w:val="99"/>
          <w:rtl/>
        </w:rPr>
        <w:t>مصدر من</w:t>
      </w:r>
      <w:r w:rsidR="00D929B1">
        <w:rPr>
          <w:rFonts w:hint="cs"/>
          <w:spacing w:val="-2"/>
          <w:w w:val="99"/>
          <w:rtl/>
        </w:rPr>
        <w:t> </w:t>
      </w:r>
      <w:r w:rsidRPr="00D929B1">
        <w:rPr>
          <w:spacing w:val="-2"/>
          <w:w w:val="99"/>
          <w:rtl/>
        </w:rPr>
        <w:t>مصادر التشريع في الدانمرك وتشكل جزءا لا يتجزأ من التقييمات التي يقوم بها المجلس في</w:t>
      </w:r>
      <w:r w:rsidR="00D929B1" w:rsidRPr="00D929B1">
        <w:rPr>
          <w:rFonts w:hint="cs"/>
          <w:spacing w:val="-2"/>
          <w:w w:val="99"/>
          <w:rtl/>
        </w:rPr>
        <w:t> </w:t>
      </w:r>
      <w:r w:rsidRPr="00D929B1">
        <w:rPr>
          <w:spacing w:val="-2"/>
          <w:w w:val="99"/>
          <w:rtl/>
        </w:rPr>
        <w:t>حالات اللجوء. وتلاحظ اللجنة أن محامي صاحبة الرسالة طلب إلى سلطات الهجرة النظر في طلب اللجوء في ضوء الاتفاقية، دون الإشارة إلى أحكام بعينها من الاتفاقية، ودون أن يدعم ادعاءاتها بأحكام مادةٍ محددة من مواد الاتفاقية</w:t>
      </w:r>
      <w:r w:rsidR="00D929B1">
        <w:rPr>
          <w:rtl/>
        </w:rPr>
        <w:t>.</w:t>
      </w:r>
    </w:p>
    <w:p w14:paraId="22E05738" w14:textId="68F5AC8F" w:rsidR="0017150D" w:rsidRPr="00C469AD" w:rsidRDefault="0017150D" w:rsidP="0017150D">
      <w:pPr>
        <w:pStyle w:val="SingleTxt"/>
        <w:rPr>
          <w:rtl/>
        </w:rPr>
      </w:pPr>
      <w:r w:rsidRPr="00C469AD">
        <w:rPr>
          <w:rtl/>
        </w:rPr>
        <w:t>٩</w:t>
      </w:r>
      <w:r>
        <w:rPr>
          <w:rtl/>
        </w:rPr>
        <w:t>-</w:t>
      </w:r>
      <w:r w:rsidRPr="00C469AD">
        <w:rPr>
          <w:rtl/>
        </w:rPr>
        <w:t>١٠</w:t>
      </w:r>
      <w:r>
        <w:rPr>
          <w:rtl/>
        </w:rPr>
        <w:tab/>
      </w:r>
      <w:r w:rsidRPr="00D929B1">
        <w:rPr>
          <w:spacing w:val="-2"/>
          <w:w w:val="99"/>
          <w:rtl/>
        </w:rPr>
        <w:t>وفيما يتعلق بادعاء صاحبة الرسالة أن كونها امرأة عزباء يشكل عامل خطر إضافياً بالنسبة لها في</w:t>
      </w:r>
      <w:r w:rsidR="00D929B1">
        <w:rPr>
          <w:rFonts w:hint="cs"/>
          <w:spacing w:val="-2"/>
          <w:w w:val="99"/>
          <w:rtl/>
        </w:rPr>
        <w:t xml:space="preserve"> </w:t>
      </w:r>
      <w:r w:rsidRPr="00D929B1">
        <w:rPr>
          <w:spacing w:val="-2"/>
          <w:w w:val="99"/>
          <w:rtl/>
        </w:rPr>
        <w:t xml:space="preserve">الصومال، تشير اللجنة، في ضوء المعلومات الواردة في الملف، لا سيما </w:t>
      </w:r>
      <w:r w:rsidRPr="00D929B1">
        <w:rPr>
          <w:rFonts w:hint="cs"/>
          <w:spacing w:val="-2"/>
          <w:w w:val="99"/>
          <w:rtl/>
        </w:rPr>
        <w:t>”</w:t>
      </w:r>
      <w:r w:rsidRPr="00D929B1">
        <w:rPr>
          <w:spacing w:val="-2"/>
          <w:w w:val="99"/>
          <w:rtl/>
        </w:rPr>
        <w:t>موقف مفوضية الأمم المتحدة لشؤون اللاجئين بشأن العودة إلى جنوب ووسط الصومال</w:t>
      </w:r>
      <w:r w:rsidRPr="00D929B1">
        <w:rPr>
          <w:rFonts w:hint="cs"/>
          <w:spacing w:val="-2"/>
          <w:w w:val="99"/>
          <w:rtl/>
        </w:rPr>
        <w:t>“</w:t>
      </w:r>
      <w:r w:rsidRPr="00D929B1">
        <w:rPr>
          <w:spacing w:val="-2"/>
          <w:w w:val="99"/>
          <w:rtl/>
        </w:rPr>
        <w:t xml:space="preserve"> الصادر في حزيران/يونيه 2014 الذي يعتمد عليه كل</w:t>
      </w:r>
      <w:r w:rsidR="00D929B1">
        <w:rPr>
          <w:rFonts w:hint="cs"/>
          <w:spacing w:val="-2"/>
          <w:w w:val="99"/>
          <w:rtl/>
        </w:rPr>
        <w:t xml:space="preserve"> </w:t>
      </w:r>
      <w:r w:rsidRPr="00D929B1">
        <w:rPr>
          <w:spacing w:val="-2"/>
          <w:w w:val="99"/>
          <w:rtl/>
        </w:rPr>
        <w:t>من الدولة الطرف وصاحبة الرسالة، إلى أن صاحبة الرسالة تتمتع في الواقع بدعم أسري وبشبكة حماية، لأن لديها عدة أقارب في الصومال منهم والداها وشقيقاها إضافة إلى عمَّيْها وعماتها وخالاتها وأسرهم. وبالتالي، ترى اللجنة أن هذا الجزء من الرسالة لم يكن مدعوماً بما يكفي من الأدلة لأغراض المقبولية لأن صاحبة الرسالة لا يمكن أن تُعتبر، في حالة إعادتها مع ابنها إلى بلدها الأصلي، امرأة عزباء تفتقر إلى شبكة حماية</w:t>
      </w:r>
      <w:r>
        <w:rPr>
          <w:rtl/>
        </w:rPr>
        <w:t>.</w:t>
      </w:r>
    </w:p>
    <w:p w14:paraId="137EBFDC" w14:textId="77777777" w:rsidR="0017150D" w:rsidRPr="00C469AD" w:rsidRDefault="0017150D" w:rsidP="005B608F">
      <w:pPr>
        <w:pStyle w:val="SingleTxt"/>
        <w:spacing w:line="340" w:lineRule="exact"/>
        <w:ind w:left="1267" w:right="1267"/>
        <w:rPr>
          <w:rtl/>
        </w:rPr>
      </w:pPr>
      <w:r w:rsidRPr="00C469AD">
        <w:rPr>
          <w:rtl/>
        </w:rPr>
        <w:t>٩</w:t>
      </w:r>
      <w:r>
        <w:rPr>
          <w:rtl/>
        </w:rPr>
        <w:t>-</w:t>
      </w:r>
      <w:r w:rsidRPr="00C469AD">
        <w:rPr>
          <w:rtl/>
        </w:rPr>
        <w:t>١١</w:t>
      </w:r>
      <w:r>
        <w:rPr>
          <w:rtl/>
        </w:rPr>
        <w:tab/>
      </w:r>
      <w:r w:rsidRPr="00C469AD">
        <w:rPr>
          <w:rtl/>
        </w:rPr>
        <w:t>وفي</w:t>
      </w:r>
      <w:r>
        <w:rPr>
          <w:rtl/>
        </w:rPr>
        <w:t xml:space="preserve"> </w:t>
      </w:r>
      <w:r w:rsidRPr="00C469AD">
        <w:rPr>
          <w:rtl/>
        </w:rPr>
        <w:t>ضوء</w:t>
      </w:r>
      <w:r>
        <w:rPr>
          <w:rtl/>
        </w:rPr>
        <w:t xml:space="preserve"> </w:t>
      </w:r>
      <w:r w:rsidRPr="00C469AD">
        <w:rPr>
          <w:rtl/>
        </w:rPr>
        <w:t>ما</w:t>
      </w:r>
      <w:r>
        <w:rPr>
          <w:rtl/>
        </w:rPr>
        <w:t xml:space="preserve"> </w:t>
      </w:r>
      <w:r w:rsidRPr="00C469AD">
        <w:rPr>
          <w:rtl/>
        </w:rPr>
        <w:t>تقدم</w:t>
      </w:r>
      <w:r>
        <w:rPr>
          <w:rtl/>
        </w:rPr>
        <w:t xml:space="preserve">، </w:t>
      </w:r>
      <w:r w:rsidRPr="00C469AD">
        <w:rPr>
          <w:rtl/>
        </w:rPr>
        <w:t>فإن</w:t>
      </w:r>
      <w:r>
        <w:rPr>
          <w:rtl/>
        </w:rPr>
        <w:t xml:space="preserve"> </w:t>
      </w:r>
      <w:r w:rsidRPr="00C469AD">
        <w:rPr>
          <w:rtl/>
        </w:rPr>
        <w:t>اللجنة</w:t>
      </w:r>
      <w:r>
        <w:rPr>
          <w:rtl/>
        </w:rPr>
        <w:t xml:space="preserve">، </w:t>
      </w:r>
      <w:r w:rsidRPr="00C469AD">
        <w:rPr>
          <w:rtl/>
        </w:rPr>
        <w:t>وإن</w:t>
      </w:r>
      <w:r>
        <w:rPr>
          <w:rtl/>
        </w:rPr>
        <w:t xml:space="preserve"> </w:t>
      </w:r>
      <w:r w:rsidRPr="00C469AD">
        <w:rPr>
          <w:rtl/>
        </w:rPr>
        <w:t>كانت</w:t>
      </w:r>
      <w:r>
        <w:rPr>
          <w:rtl/>
        </w:rPr>
        <w:t xml:space="preserve"> </w:t>
      </w:r>
      <w:r w:rsidRPr="00C469AD">
        <w:rPr>
          <w:rtl/>
        </w:rPr>
        <w:t>لا</w:t>
      </w:r>
      <w:r>
        <w:rPr>
          <w:rtl/>
        </w:rPr>
        <w:t xml:space="preserve"> </w:t>
      </w:r>
      <w:r w:rsidRPr="00C469AD">
        <w:rPr>
          <w:rtl/>
        </w:rPr>
        <w:t>تقلل</w:t>
      </w:r>
      <w:r>
        <w:rPr>
          <w:rtl/>
        </w:rPr>
        <w:t xml:space="preserve"> </w:t>
      </w:r>
      <w:r w:rsidRPr="00C469AD">
        <w:rPr>
          <w:rtl/>
        </w:rPr>
        <w:t>من</w:t>
      </w:r>
      <w:r>
        <w:rPr>
          <w:rtl/>
        </w:rPr>
        <w:t xml:space="preserve"> </w:t>
      </w:r>
      <w:r w:rsidRPr="00C469AD">
        <w:rPr>
          <w:rtl/>
        </w:rPr>
        <w:t>شأن</w:t>
      </w:r>
      <w:r>
        <w:rPr>
          <w:rtl/>
        </w:rPr>
        <w:t xml:space="preserve"> </w:t>
      </w:r>
      <w:r w:rsidRPr="00C469AD">
        <w:rPr>
          <w:rtl/>
        </w:rPr>
        <w:t>الشواغل</w:t>
      </w:r>
      <w:r>
        <w:rPr>
          <w:rtl/>
        </w:rPr>
        <w:t xml:space="preserve"> </w:t>
      </w:r>
      <w:r w:rsidRPr="00C469AD">
        <w:rPr>
          <w:rtl/>
        </w:rPr>
        <w:t>المشروعة</w:t>
      </w:r>
      <w:r>
        <w:rPr>
          <w:rtl/>
        </w:rPr>
        <w:t xml:space="preserve"> </w:t>
      </w:r>
      <w:r w:rsidRPr="00C469AD">
        <w:rPr>
          <w:rtl/>
        </w:rPr>
        <w:t>المعرب</w:t>
      </w:r>
      <w:r>
        <w:rPr>
          <w:rtl/>
        </w:rPr>
        <w:t xml:space="preserve"> </w:t>
      </w:r>
      <w:r w:rsidRPr="00C469AD">
        <w:rPr>
          <w:rtl/>
        </w:rPr>
        <w:t>عنها</w:t>
      </w:r>
      <w:r>
        <w:rPr>
          <w:rtl/>
        </w:rPr>
        <w:t xml:space="preserve"> </w:t>
      </w:r>
      <w:r w:rsidRPr="00C469AD">
        <w:rPr>
          <w:rtl/>
        </w:rPr>
        <w:t>بصدد</w:t>
      </w:r>
      <w:r>
        <w:rPr>
          <w:rtl/>
        </w:rPr>
        <w:t xml:space="preserve"> </w:t>
      </w:r>
      <w:r w:rsidRPr="00C469AD">
        <w:rPr>
          <w:rtl/>
        </w:rPr>
        <w:t>الحالة</w:t>
      </w:r>
      <w:r>
        <w:rPr>
          <w:rtl/>
        </w:rPr>
        <w:t xml:space="preserve"> </w:t>
      </w:r>
      <w:r w:rsidRPr="00C469AD">
        <w:rPr>
          <w:rtl/>
        </w:rPr>
        <w:t>العامة</w:t>
      </w:r>
      <w:r>
        <w:rPr>
          <w:rtl/>
        </w:rPr>
        <w:t xml:space="preserve"> </w:t>
      </w:r>
      <w:r w:rsidRPr="00C469AD">
        <w:rPr>
          <w:rtl/>
        </w:rPr>
        <w:t>لحقوق</w:t>
      </w:r>
      <w:r>
        <w:rPr>
          <w:rtl/>
        </w:rPr>
        <w:t xml:space="preserve"> </w:t>
      </w:r>
      <w:r w:rsidRPr="00C469AD">
        <w:rPr>
          <w:rtl/>
        </w:rPr>
        <w:t>الإنسان</w:t>
      </w:r>
      <w:r>
        <w:rPr>
          <w:rtl/>
        </w:rPr>
        <w:t xml:space="preserve"> </w:t>
      </w:r>
      <w:r w:rsidRPr="00C469AD">
        <w:rPr>
          <w:rtl/>
        </w:rPr>
        <w:t>في</w:t>
      </w:r>
      <w:r>
        <w:rPr>
          <w:rtl/>
        </w:rPr>
        <w:t xml:space="preserve"> </w:t>
      </w:r>
      <w:r w:rsidRPr="00C469AD">
        <w:rPr>
          <w:rtl/>
        </w:rPr>
        <w:t>الصومال</w:t>
      </w:r>
      <w:r>
        <w:rPr>
          <w:rtl/>
        </w:rPr>
        <w:t xml:space="preserve">، </w:t>
      </w:r>
      <w:r w:rsidRPr="00C469AD">
        <w:rPr>
          <w:rtl/>
        </w:rPr>
        <w:t>لا</w:t>
      </w:r>
      <w:r>
        <w:rPr>
          <w:rtl/>
        </w:rPr>
        <w:t xml:space="preserve"> </w:t>
      </w:r>
      <w:r w:rsidRPr="00C469AD">
        <w:rPr>
          <w:rtl/>
        </w:rPr>
        <w:t>سيما</w:t>
      </w:r>
      <w:r>
        <w:rPr>
          <w:rtl/>
        </w:rPr>
        <w:t xml:space="preserve"> </w:t>
      </w:r>
      <w:r w:rsidRPr="00C469AD">
        <w:rPr>
          <w:rtl/>
        </w:rPr>
        <w:t>فيما</w:t>
      </w:r>
      <w:r>
        <w:rPr>
          <w:rtl/>
        </w:rPr>
        <w:t xml:space="preserve"> </w:t>
      </w:r>
      <w:r w:rsidRPr="00C469AD">
        <w:rPr>
          <w:rtl/>
        </w:rPr>
        <w:t>يتعلق</w:t>
      </w:r>
      <w:r>
        <w:rPr>
          <w:rtl/>
        </w:rPr>
        <w:t xml:space="preserve"> </w:t>
      </w:r>
      <w:r w:rsidRPr="00C469AD">
        <w:rPr>
          <w:rtl/>
        </w:rPr>
        <w:t>بحقوق</w:t>
      </w:r>
      <w:r>
        <w:rPr>
          <w:rtl/>
        </w:rPr>
        <w:t xml:space="preserve"> </w:t>
      </w:r>
      <w:r w:rsidRPr="00C469AD">
        <w:rPr>
          <w:rtl/>
        </w:rPr>
        <w:t>الإنسان</w:t>
      </w:r>
      <w:r>
        <w:rPr>
          <w:rtl/>
        </w:rPr>
        <w:t xml:space="preserve"> </w:t>
      </w:r>
      <w:r w:rsidRPr="00C469AD">
        <w:rPr>
          <w:rtl/>
        </w:rPr>
        <w:t>الواجبة</w:t>
      </w:r>
      <w:r>
        <w:rPr>
          <w:rtl/>
        </w:rPr>
        <w:t xml:space="preserve"> </w:t>
      </w:r>
      <w:r w:rsidRPr="00C469AD">
        <w:rPr>
          <w:rtl/>
        </w:rPr>
        <w:t>للمرأة</w:t>
      </w:r>
      <w:r>
        <w:rPr>
          <w:rtl/>
        </w:rPr>
        <w:t xml:space="preserve">، </w:t>
      </w:r>
      <w:r w:rsidRPr="00C469AD">
        <w:rPr>
          <w:rtl/>
        </w:rPr>
        <w:t>ترى</w:t>
      </w:r>
      <w:r>
        <w:rPr>
          <w:rtl/>
        </w:rPr>
        <w:t xml:space="preserve"> </w:t>
      </w:r>
      <w:r w:rsidRPr="00C469AD">
        <w:rPr>
          <w:rtl/>
        </w:rPr>
        <w:t>أن</w:t>
      </w:r>
      <w:r>
        <w:rPr>
          <w:rtl/>
        </w:rPr>
        <w:t xml:space="preserve"> </w:t>
      </w:r>
      <w:r w:rsidRPr="00C469AD">
        <w:rPr>
          <w:rtl/>
        </w:rPr>
        <w:t>الملف</w:t>
      </w:r>
      <w:r>
        <w:rPr>
          <w:rtl/>
        </w:rPr>
        <w:t xml:space="preserve"> </w:t>
      </w:r>
      <w:r w:rsidRPr="00C469AD">
        <w:rPr>
          <w:rtl/>
        </w:rPr>
        <w:t>ليس</w:t>
      </w:r>
      <w:r>
        <w:rPr>
          <w:rtl/>
        </w:rPr>
        <w:t xml:space="preserve"> </w:t>
      </w:r>
      <w:r w:rsidRPr="00C469AD">
        <w:rPr>
          <w:rtl/>
        </w:rPr>
        <w:t>فيه</w:t>
      </w:r>
      <w:r>
        <w:rPr>
          <w:rtl/>
        </w:rPr>
        <w:t xml:space="preserve"> </w:t>
      </w:r>
      <w:r w:rsidRPr="00C469AD">
        <w:rPr>
          <w:rtl/>
        </w:rPr>
        <w:t>ما</w:t>
      </w:r>
      <w:r>
        <w:rPr>
          <w:rtl/>
        </w:rPr>
        <w:t xml:space="preserve"> </w:t>
      </w:r>
      <w:r w:rsidRPr="00C469AD">
        <w:rPr>
          <w:rtl/>
        </w:rPr>
        <w:t>يجيز</w:t>
      </w:r>
      <w:r>
        <w:rPr>
          <w:rtl/>
        </w:rPr>
        <w:t xml:space="preserve"> </w:t>
      </w:r>
      <w:r w:rsidRPr="00C469AD">
        <w:rPr>
          <w:rtl/>
        </w:rPr>
        <w:t>لها</w:t>
      </w:r>
      <w:r>
        <w:rPr>
          <w:rFonts w:hint="cs"/>
          <w:rtl/>
        </w:rPr>
        <w:t xml:space="preserve"> </w:t>
      </w:r>
      <w:r w:rsidRPr="00C469AD">
        <w:rPr>
          <w:rtl/>
        </w:rPr>
        <w:t>استنتاج</w:t>
      </w:r>
      <w:r>
        <w:rPr>
          <w:rtl/>
        </w:rPr>
        <w:t xml:space="preserve"> </w:t>
      </w:r>
      <w:r w:rsidRPr="00C469AD">
        <w:rPr>
          <w:rtl/>
        </w:rPr>
        <w:t>أن</w:t>
      </w:r>
      <w:r>
        <w:rPr>
          <w:rtl/>
        </w:rPr>
        <w:t xml:space="preserve"> </w:t>
      </w:r>
      <w:r w:rsidRPr="00C469AD">
        <w:rPr>
          <w:rtl/>
        </w:rPr>
        <w:t>سلطات</w:t>
      </w:r>
      <w:r>
        <w:rPr>
          <w:rtl/>
        </w:rPr>
        <w:t xml:space="preserve"> </w:t>
      </w:r>
      <w:r w:rsidRPr="00C469AD">
        <w:rPr>
          <w:rtl/>
        </w:rPr>
        <w:t>الدولة</w:t>
      </w:r>
      <w:r>
        <w:rPr>
          <w:rtl/>
        </w:rPr>
        <w:t xml:space="preserve"> </w:t>
      </w:r>
      <w:r w:rsidRPr="00C469AD">
        <w:rPr>
          <w:rtl/>
        </w:rPr>
        <w:t>الطرف</w:t>
      </w:r>
      <w:r>
        <w:rPr>
          <w:rtl/>
        </w:rPr>
        <w:t xml:space="preserve"> </w:t>
      </w:r>
      <w:r w:rsidRPr="00C469AD">
        <w:rPr>
          <w:rtl/>
        </w:rPr>
        <w:t>لم</w:t>
      </w:r>
      <w:r>
        <w:rPr>
          <w:rtl/>
        </w:rPr>
        <w:t xml:space="preserve"> </w:t>
      </w:r>
      <w:r w:rsidRPr="00C469AD">
        <w:rPr>
          <w:rtl/>
        </w:rPr>
        <w:t>تولِ</w:t>
      </w:r>
      <w:r>
        <w:rPr>
          <w:rtl/>
        </w:rPr>
        <w:t xml:space="preserve"> </w:t>
      </w:r>
      <w:r w:rsidRPr="00C469AD">
        <w:rPr>
          <w:rtl/>
        </w:rPr>
        <w:t>الاعتبار</w:t>
      </w:r>
      <w:r>
        <w:rPr>
          <w:rtl/>
        </w:rPr>
        <w:t xml:space="preserve"> </w:t>
      </w:r>
      <w:r w:rsidRPr="00C469AD">
        <w:rPr>
          <w:rtl/>
        </w:rPr>
        <w:t>الكافي</w:t>
      </w:r>
      <w:r>
        <w:rPr>
          <w:rtl/>
        </w:rPr>
        <w:t xml:space="preserve"> </w:t>
      </w:r>
      <w:r w:rsidRPr="00C469AD">
        <w:rPr>
          <w:rtl/>
        </w:rPr>
        <w:t>لطلب</w:t>
      </w:r>
      <w:r>
        <w:rPr>
          <w:rtl/>
        </w:rPr>
        <w:t xml:space="preserve"> </w:t>
      </w:r>
      <w:r w:rsidRPr="00C469AD">
        <w:rPr>
          <w:rtl/>
        </w:rPr>
        <w:t>اللجوء</w:t>
      </w:r>
      <w:r>
        <w:rPr>
          <w:rtl/>
        </w:rPr>
        <w:t xml:space="preserve"> </w:t>
      </w:r>
      <w:r w:rsidRPr="00C469AD">
        <w:rPr>
          <w:rtl/>
        </w:rPr>
        <w:t>المقدم</w:t>
      </w:r>
      <w:r>
        <w:rPr>
          <w:rtl/>
        </w:rPr>
        <w:t xml:space="preserve"> </w:t>
      </w:r>
      <w:r w:rsidRPr="00C469AD">
        <w:rPr>
          <w:rtl/>
        </w:rPr>
        <w:t>من</w:t>
      </w:r>
      <w:r>
        <w:rPr>
          <w:rtl/>
        </w:rPr>
        <w:t xml:space="preserve"> </w:t>
      </w:r>
      <w:r w:rsidRPr="00C469AD">
        <w:rPr>
          <w:rtl/>
        </w:rPr>
        <w:t>صاحبة</w:t>
      </w:r>
      <w:r>
        <w:rPr>
          <w:rtl/>
        </w:rPr>
        <w:t xml:space="preserve"> </w:t>
      </w:r>
      <w:r w:rsidRPr="00C469AD">
        <w:rPr>
          <w:rtl/>
        </w:rPr>
        <w:t>الرسالة</w:t>
      </w:r>
      <w:r>
        <w:rPr>
          <w:rtl/>
        </w:rPr>
        <w:t xml:space="preserve"> </w:t>
      </w:r>
      <w:r w:rsidRPr="00C469AD">
        <w:rPr>
          <w:rtl/>
        </w:rPr>
        <w:t>أو</w:t>
      </w:r>
      <w:r>
        <w:rPr>
          <w:rtl/>
        </w:rPr>
        <w:t xml:space="preserve"> </w:t>
      </w:r>
      <w:r w:rsidRPr="00C469AD">
        <w:rPr>
          <w:rtl/>
        </w:rPr>
        <w:t>أن</w:t>
      </w:r>
      <w:r>
        <w:rPr>
          <w:rtl/>
        </w:rPr>
        <w:t xml:space="preserve"> </w:t>
      </w:r>
      <w:r w:rsidRPr="00C469AD">
        <w:rPr>
          <w:rtl/>
        </w:rPr>
        <w:t>نظرها</w:t>
      </w:r>
      <w:r>
        <w:rPr>
          <w:rtl/>
        </w:rPr>
        <w:t xml:space="preserve"> </w:t>
      </w:r>
      <w:r w:rsidRPr="00C469AD">
        <w:rPr>
          <w:rtl/>
        </w:rPr>
        <w:t>في</w:t>
      </w:r>
      <w:r>
        <w:rPr>
          <w:rtl/>
        </w:rPr>
        <w:t xml:space="preserve"> </w:t>
      </w:r>
      <w:r w:rsidRPr="00C469AD">
        <w:rPr>
          <w:rtl/>
        </w:rPr>
        <w:t>حالة</w:t>
      </w:r>
      <w:r>
        <w:rPr>
          <w:rtl/>
        </w:rPr>
        <w:t xml:space="preserve"> </w:t>
      </w:r>
      <w:r w:rsidRPr="00C469AD">
        <w:rPr>
          <w:rtl/>
        </w:rPr>
        <w:t>اللجوء</w:t>
      </w:r>
      <w:r>
        <w:rPr>
          <w:rtl/>
        </w:rPr>
        <w:t xml:space="preserve"> </w:t>
      </w:r>
      <w:r w:rsidRPr="00C469AD">
        <w:rPr>
          <w:rtl/>
        </w:rPr>
        <w:t>الخاصة</w:t>
      </w:r>
      <w:r>
        <w:rPr>
          <w:rtl/>
        </w:rPr>
        <w:t xml:space="preserve"> </w:t>
      </w:r>
      <w:r w:rsidRPr="00C469AD">
        <w:rPr>
          <w:rtl/>
        </w:rPr>
        <w:t>بها</w:t>
      </w:r>
      <w:r>
        <w:rPr>
          <w:rtl/>
        </w:rPr>
        <w:t xml:space="preserve"> </w:t>
      </w:r>
      <w:r w:rsidRPr="00C469AD">
        <w:rPr>
          <w:rtl/>
        </w:rPr>
        <w:t>شابته</w:t>
      </w:r>
      <w:r>
        <w:rPr>
          <w:rtl/>
        </w:rPr>
        <w:t xml:space="preserve"> </w:t>
      </w:r>
      <w:r w:rsidRPr="00C469AD">
        <w:rPr>
          <w:rtl/>
        </w:rPr>
        <w:t>عيوب</w:t>
      </w:r>
      <w:r>
        <w:rPr>
          <w:rtl/>
        </w:rPr>
        <w:t xml:space="preserve"> </w:t>
      </w:r>
      <w:r w:rsidRPr="00C469AD">
        <w:rPr>
          <w:rtl/>
        </w:rPr>
        <w:t>إجرائية</w:t>
      </w:r>
      <w:r>
        <w:rPr>
          <w:rtl/>
        </w:rPr>
        <w:t>.</w:t>
      </w:r>
    </w:p>
    <w:p w14:paraId="00931D76" w14:textId="77777777" w:rsidR="0017150D" w:rsidRPr="00C469AD" w:rsidRDefault="0017150D" w:rsidP="0017150D">
      <w:pPr>
        <w:pStyle w:val="SingleTxt"/>
        <w:rPr>
          <w:rtl/>
        </w:rPr>
      </w:pPr>
      <w:r w:rsidRPr="00C469AD">
        <w:rPr>
          <w:rtl/>
        </w:rPr>
        <w:t>١٠</w:t>
      </w:r>
      <w:r>
        <w:rPr>
          <w:rFonts w:hint="cs"/>
          <w:rtl/>
        </w:rPr>
        <w:t xml:space="preserve"> </w:t>
      </w:r>
      <w:r>
        <w:rPr>
          <w:rtl/>
        </w:rPr>
        <w:t>-</w:t>
      </w:r>
      <w:r>
        <w:rPr>
          <w:rtl/>
        </w:rPr>
        <w:tab/>
      </w:r>
      <w:r w:rsidRPr="00C469AD">
        <w:rPr>
          <w:rtl/>
        </w:rPr>
        <w:t>وبناءً</w:t>
      </w:r>
      <w:r>
        <w:rPr>
          <w:rtl/>
        </w:rPr>
        <w:t xml:space="preserve"> </w:t>
      </w:r>
      <w:r w:rsidRPr="00C469AD">
        <w:rPr>
          <w:rtl/>
        </w:rPr>
        <w:t>على</w:t>
      </w:r>
      <w:r>
        <w:rPr>
          <w:rtl/>
        </w:rPr>
        <w:t xml:space="preserve"> </w:t>
      </w:r>
      <w:r w:rsidRPr="00C469AD">
        <w:rPr>
          <w:rtl/>
        </w:rPr>
        <w:t>ذلك</w:t>
      </w:r>
      <w:r>
        <w:rPr>
          <w:rtl/>
        </w:rPr>
        <w:t xml:space="preserve">، </w:t>
      </w:r>
      <w:r w:rsidRPr="00C469AD">
        <w:rPr>
          <w:rtl/>
        </w:rPr>
        <w:t>تقرر</w:t>
      </w:r>
      <w:r>
        <w:rPr>
          <w:rtl/>
        </w:rPr>
        <w:t xml:space="preserve"> </w:t>
      </w:r>
      <w:r w:rsidRPr="00C469AD">
        <w:rPr>
          <w:rtl/>
        </w:rPr>
        <w:t>اللجنة</w:t>
      </w:r>
      <w:r>
        <w:rPr>
          <w:rtl/>
        </w:rPr>
        <w:t xml:space="preserve"> </w:t>
      </w:r>
      <w:r w:rsidRPr="00C469AD">
        <w:rPr>
          <w:rtl/>
        </w:rPr>
        <w:t>ما</w:t>
      </w:r>
      <w:r>
        <w:rPr>
          <w:rtl/>
        </w:rPr>
        <w:t xml:space="preserve"> </w:t>
      </w:r>
      <w:r w:rsidRPr="00C469AD">
        <w:rPr>
          <w:rtl/>
        </w:rPr>
        <w:t>يلي</w:t>
      </w:r>
      <w:r>
        <w:rPr>
          <w:rtl/>
        </w:rPr>
        <w:t>:</w:t>
      </w:r>
      <w:r w:rsidRPr="00C469AD">
        <w:rPr>
          <w:rFonts w:cs="Times New Roman" w:hint="cs"/>
          <w:rtl/>
        </w:rPr>
        <w:t>‬</w:t>
      </w:r>
    </w:p>
    <w:p w14:paraId="26DDF6BC" w14:textId="348DFA16" w:rsidR="0017150D" w:rsidRDefault="0017150D" w:rsidP="0017150D">
      <w:pPr>
        <w:pStyle w:val="SingleTxt"/>
        <w:rPr>
          <w:rtl/>
        </w:rPr>
      </w:pPr>
      <w:r>
        <w:rPr>
          <w:rtl/>
        </w:rPr>
        <w:tab/>
        <w:t>(</w:t>
      </w:r>
      <w:r w:rsidRPr="00C469AD">
        <w:rPr>
          <w:rtl/>
        </w:rPr>
        <w:t>أ</w:t>
      </w:r>
      <w:r>
        <w:rPr>
          <w:rtl/>
        </w:rPr>
        <w:t>)</w:t>
      </w:r>
      <w:r>
        <w:rPr>
          <w:rtl/>
        </w:rPr>
        <w:tab/>
      </w:r>
      <w:r w:rsidRPr="00C469AD">
        <w:rPr>
          <w:rtl/>
        </w:rPr>
        <w:t>عدم</w:t>
      </w:r>
      <w:r>
        <w:rPr>
          <w:rtl/>
        </w:rPr>
        <w:t xml:space="preserve"> </w:t>
      </w:r>
      <w:r w:rsidRPr="00C469AD">
        <w:rPr>
          <w:rtl/>
        </w:rPr>
        <w:t>مقبولية</w:t>
      </w:r>
      <w:r>
        <w:rPr>
          <w:rtl/>
        </w:rPr>
        <w:t xml:space="preserve"> </w:t>
      </w:r>
      <w:r w:rsidRPr="00C469AD">
        <w:rPr>
          <w:rtl/>
        </w:rPr>
        <w:t>الرسالة</w:t>
      </w:r>
      <w:r>
        <w:rPr>
          <w:rtl/>
        </w:rPr>
        <w:t xml:space="preserve"> </w:t>
      </w:r>
      <w:r w:rsidRPr="00C469AD">
        <w:rPr>
          <w:rtl/>
        </w:rPr>
        <w:t>بموجب</w:t>
      </w:r>
      <w:r>
        <w:rPr>
          <w:rtl/>
        </w:rPr>
        <w:t xml:space="preserve"> </w:t>
      </w:r>
      <w:r w:rsidRPr="00C469AD">
        <w:rPr>
          <w:rtl/>
        </w:rPr>
        <w:t>المادة</w:t>
      </w:r>
      <w:r>
        <w:rPr>
          <w:rtl/>
        </w:rPr>
        <w:t xml:space="preserve"> </w:t>
      </w:r>
      <w:r w:rsidRPr="00C469AD">
        <w:rPr>
          <w:rtl/>
        </w:rPr>
        <w:t>4</w:t>
      </w:r>
      <w:r>
        <w:rPr>
          <w:rtl/>
        </w:rPr>
        <w:t xml:space="preserve"> (</w:t>
      </w:r>
      <w:r w:rsidRPr="00C469AD">
        <w:rPr>
          <w:rtl/>
        </w:rPr>
        <w:t>2</w:t>
      </w:r>
      <w:r>
        <w:rPr>
          <w:rtl/>
        </w:rPr>
        <w:t>) (</w:t>
      </w:r>
      <w:r w:rsidRPr="00C469AD">
        <w:rPr>
          <w:rtl/>
        </w:rPr>
        <w:t>ج</w:t>
      </w:r>
      <w:r>
        <w:rPr>
          <w:rtl/>
        </w:rPr>
        <w:t xml:space="preserve">) </w:t>
      </w:r>
      <w:r w:rsidRPr="00C469AD">
        <w:rPr>
          <w:rtl/>
        </w:rPr>
        <w:t>من</w:t>
      </w:r>
      <w:r>
        <w:rPr>
          <w:rtl/>
        </w:rPr>
        <w:t xml:space="preserve"> </w:t>
      </w:r>
      <w:r w:rsidRPr="00C469AD">
        <w:rPr>
          <w:rtl/>
        </w:rPr>
        <w:t>البروتوكول</w:t>
      </w:r>
      <w:r>
        <w:rPr>
          <w:rtl/>
        </w:rPr>
        <w:t xml:space="preserve"> </w:t>
      </w:r>
      <w:r w:rsidRPr="00C469AD">
        <w:rPr>
          <w:rtl/>
        </w:rPr>
        <w:t>الاختياري</w:t>
      </w:r>
      <w:r>
        <w:rPr>
          <w:rtl/>
        </w:rPr>
        <w:t>؛</w:t>
      </w:r>
    </w:p>
    <w:p w14:paraId="2AFD5B63" w14:textId="30A1B628" w:rsidR="0017150D" w:rsidRDefault="00D929B1" w:rsidP="00D929B1">
      <w:pPr>
        <w:pStyle w:val="SingleTxt"/>
        <w:rPr>
          <w:rFonts w:cs="Times New Roman"/>
          <w:rtl/>
        </w:rPr>
      </w:pPr>
      <w:r>
        <w:rPr>
          <w:rtl/>
        </w:rPr>
        <w:tab/>
      </w:r>
      <w:r>
        <w:rPr>
          <w:rFonts w:hint="cs"/>
          <w:rtl/>
        </w:rPr>
        <w:t>(ب)</w:t>
      </w:r>
      <w:r>
        <w:rPr>
          <w:rFonts w:hint="cs"/>
          <w:rtl/>
        </w:rPr>
        <w:tab/>
      </w:r>
      <w:r w:rsidR="0017150D" w:rsidRPr="00C469AD">
        <w:rPr>
          <w:rtl/>
        </w:rPr>
        <w:t>أن</w:t>
      </w:r>
      <w:r w:rsidR="0017150D">
        <w:rPr>
          <w:rFonts w:cs="Times New Roman"/>
          <w:rtl/>
          <w:lang w:bidi="he-IL"/>
        </w:rPr>
        <w:t xml:space="preserve"> </w:t>
      </w:r>
      <w:r w:rsidR="0017150D" w:rsidRPr="00C469AD">
        <w:rPr>
          <w:rtl/>
        </w:rPr>
        <w:t>تُبلَّغ</w:t>
      </w:r>
      <w:r w:rsidR="0017150D">
        <w:rPr>
          <w:rFonts w:cs="Times New Roman"/>
          <w:rtl/>
          <w:lang w:bidi="he-IL"/>
        </w:rPr>
        <w:t xml:space="preserve"> </w:t>
      </w:r>
      <w:r w:rsidR="0017150D" w:rsidRPr="00C469AD">
        <w:rPr>
          <w:rtl/>
        </w:rPr>
        <w:t>الدولةُ</w:t>
      </w:r>
      <w:r w:rsidR="0017150D">
        <w:rPr>
          <w:rFonts w:cs="Times New Roman"/>
          <w:rtl/>
          <w:lang w:bidi="he-IL"/>
        </w:rPr>
        <w:t xml:space="preserve"> </w:t>
      </w:r>
      <w:r w:rsidR="0017150D" w:rsidRPr="00C469AD">
        <w:rPr>
          <w:rtl/>
        </w:rPr>
        <w:t>الطرف</w:t>
      </w:r>
      <w:r w:rsidR="0017150D">
        <w:rPr>
          <w:rFonts w:cs="Times New Roman"/>
          <w:rtl/>
          <w:lang w:bidi="he-IL"/>
        </w:rPr>
        <w:t xml:space="preserve"> </w:t>
      </w:r>
      <w:r w:rsidR="0017150D" w:rsidRPr="00C469AD">
        <w:rPr>
          <w:rtl/>
        </w:rPr>
        <w:t>وصاحبةُ</w:t>
      </w:r>
      <w:r w:rsidR="0017150D">
        <w:rPr>
          <w:rFonts w:cs="Times New Roman"/>
          <w:rtl/>
          <w:lang w:bidi="he-IL"/>
        </w:rPr>
        <w:t xml:space="preserve"> </w:t>
      </w:r>
      <w:r w:rsidR="0017150D" w:rsidRPr="00C469AD">
        <w:rPr>
          <w:rtl/>
        </w:rPr>
        <w:t>الرسالة</w:t>
      </w:r>
      <w:r w:rsidR="0017150D">
        <w:rPr>
          <w:rFonts w:cs="Times New Roman"/>
          <w:rtl/>
          <w:lang w:bidi="he-IL"/>
        </w:rPr>
        <w:t xml:space="preserve"> </w:t>
      </w:r>
      <w:r w:rsidR="0017150D" w:rsidRPr="00C469AD">
        <w:rPr>
          <w:rtl/>
        </w:rPr>
        <w:t>بهذا</w:t>
      </w:r>
      <w:r w:rsidR="0017150D">
        <w:rPr>
          <w:rFonts w:cs="Times New Roman"/>
          <w:rtl/>
          <w:lang w:bidi="he-IL"/>
        </w:rPr>
        <w:t xml:space="preserve"> </w:t>
      </w:r>
      <w:r w:rsidR="0017150D" w:rsidRPr="00C469AD">
        <w:rPr>
          <w:rtl/>
        </w:rPr>
        <w:t>القرار</w:t>
      </w:r>
      <w:r>
        <w:rPr>
          <w:rFonts w:hint="cs"/>
          <w:rtl/>
        </w:rPr>
        <w:t>.</w:t>
      </w:r>
    </w:p>
    <w:p w14:paraId="4A60B098" w14:textId="22B4E7F0" w:rsidR="0017150D" w:rsidRPr="00D929B1" w:rsidRDefault="00D929B1" w:rsidP="005B608F">
      <w:pPr>
        <w:pStyle w:val="SingleTxt"/>
      </w:pPr>
      <w:r>
        <w:rPr>
          <w:noProof/>
        </w:rPr>
        <mc:AlternateContent>
          <mc:Choice Requires="wps">
            <w:drawing>
              <wp:anchor distT="0" distB="0" distL="114300" distR="114300" simplePos="0" relativeHeight="251660288" behindDoc="0" locked="0" layoutInCell="1" allowOverlap="1" wp14:anchorId="21E6B436" wp14:editId="1BCF7809">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966232"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17150D" w:rsidRPr="00D929B1" w:rsidSect="00095FE4">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18-05-18T12:48:00Z" w:initials="Start">
    <w:p w14:paraId="7760D811" w14:textId="77777777" w:rsidR="0091553D" w:rsidRDefault="0091553D">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NO&gt;&gt;N1812404A&lt;&lt;ODS JOB NO</w:t>
      </w:r>
      <w:r>
        <w:rPr>
          <w:rtl/>
        </w:rPr>
        <w:t>&gt;&gt;</w:t>
      </w:r>
    </w:p>
    <w:p w14:paraId="594E0F17" w14:textId="77777777" w:rsidR="0091553D" w:rsidRDefault="0091553D">
      <w:pPr>
        <w:pStyle w:val="CommentText"/>
        <w:rPr>
          <w:rtl/>
        </w:rPr>
      </w:pPr>
      <w:r>
        <w:rPr>
          <w:rtl/>
        </w:rPr>
        <w:t>&lt;&lt;</w:t>
      </w:r>
      <w:r>
        <w:t>ODS DOC SYMBOL1&gt;&gt;CEDAW/C/69/D/85/2015&lt;&lt;ODS DOC SYMBOL1</w:t>
      </w:r>
      <w:r>
        <w:rPr>
          <w:rtl/>
        </w:rPr>
        <w:t>&gt;&gt;</w:t>
      </w:r>
    </w:p>
    <w:p w14:paraId="22A5DC92" w14:textId="77777777" w:rsidR="0091553D" w:rsidRDefault="0091553D">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A5DC9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E709F" w14:textId="77777777" w:rsidR="00F404CC" w:rsidRDefault="00F404CC" w:rsidP="00693CF9">
      <w:pPr>
        <w:spacing w:line="240" w:lineRule="auto"/>
      </w:pPr>
      <w:r>
        <w:separator/>
      </w:r>
    </w:p>
  </w:endnote>
  <w:endnote w:type="continuationSeparator" w:id="0">
    <w:p w14:paraId="57CECDB6" w14:textId="77777777" w:rsidR="00F404CC" w:rsidRDefault="00F404CC"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1553D" w14:paraId="7A941415" w14:textId="77777777" w:rsidTr="0091553D">
      <w:tc>
        <w:tcPr>
          <w:tcW w:w="4920" w:type="dxa"/>
          <w:shd w:val="clear" w:color="auto" w:fill="auto"/>
        </w:tcPr>
        <w:p w14:paraId="48FE1CAB" w14:textId="6D2FE348" w:rsidR="0091553D" w:rsidRPr="0091553D" w:rsidRDefault="0091553D" w:rsidP="0091553D">
          <w:pPr>
            <w:pStyle w:val="Footer"/>
            <w:rPr>
              <w:w w:val="103"/>
            </w:rPr>
          </w:pPr>
          <w:r>
            <w:rPr>
              <w:w w:val="103"/>
            </w:rPr>
            <w:fldChar w:fldCharType="begin"/>
          </w:r>
          <w:r>
            <w:rPr>
              <w:w w:val="103"/>
            </w:rPr>
            <w:instrText xml:space="preserve"> PAGE  \* Arabic  \* MERGEFORMAT </w:instrText>
          </w:r>
          <w:r>
            <w:rPr>
              <w:w w:val="103"/>
            </w:rPr>
            <w:fldChar w:fldCharType="separate"/>
          </w:r>
          <w:r w:rsidR="00B02CA9">
            <w:rPr>
              <w:noProof/>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02CA9">
            <w:rPr>
              <w:noProof/>
              <w:w w:val="103"/>
            </w:rPr>
            <w:t>15</w:t>
          </w:r>
          <w:r>
            <w:rPr>
              <w:w w:val="103"/>
            </w:rPr>
            <w:fldChar w:fldCharType="end"/>
          </w:r>
        </w:p>
      </w:tc>
      <w:tc>
        <w:tcPr>
          <w:tcW w:w="4920" w:type="dxa"/>
          <w:shd w:val="clear" w:color="auto" w:fill="auto"/>
        </w:tcPr>
        <w:p w14:paraId="579E9A58" w14:textId="62276FCB" w:rsidR="0091553D" w:rsidRPr="0091553D" w:rsidRDefault="0091553D" w:rsidP="0091553D">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B02CA9">
            <w:rPr>
              <w:b w:val="0"/>
              <w:w w:val="103"/>
            </w:rPr>
            <w:t>18-06600</w:t>
          </w:r>
          <w:r>
            <w:rPr>
              <w:b w:val="0"/>
              <w:w w:val="103"/>
            </w:rPr>
            <w:fldChar w:fldCharType="end"/>
          </w:r>
        </w:p>
      </w:tc>
    </w:tr>
  </w:tbl>
  <w:p w14:paraId="1DD35BF9" w14:textId="77777777" w:rsidR="0091553D" w:rsidRPr="0091553D" w:rsidRDefault="0091553D" w:rsidP="00915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1553D" w14:paraId="62FF65BB" w14:textId="77777777" w:rsidTr="0091553D">
      <w:tc>
        <w:tcPr>
          <w:tcW w:w="4920" w:type="dxa"/>
          <w:shd w:val="clear" w:color="auto" w:fill="auto"/>
        </w:tcPr>
        <w:p w14:paraId="44032015" w14:textId="653C0193" w:rsidR="0091553D" w:rsidRPr="0091553D" w:rsidRDefault="0091553D" w:rsidP="0091553D">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B02CA9">
            <w:rPr>
              <w:b w:val="0"/>
              <w:w w:val="103"/>
            </w:rPr>
            <w:t>18-06600</w:t>
          </w:r>
          <w:r>
            <w:rPr>
              <w:b w:val="0"/>
              <w:w w:val="103"/>
            </w:rPr>
            <w:fldChar w:fldCharType="end"/>
          </w:r>
        </w:p>
      </w:tc>
      <w:tc>
        <w:tcPr>
          <w:tcW w:w="4920" w:type="dxa"/>
          <w:shd w:val="clear" w:color="auto" w:fill="auto"/>
        </w:tcPr>
        <w:p w14:paraId="46F29308" w14:textId="65925F04" w:rsidR="0091553D" w:rsidRPr="0091553D" w:rsidRDefault="0091553D" w:rsidP="0091553D">
          <w:pPr>
            <w:pStyle w:val="Footer"/>
            <w:jc w:val="left"/>
            <w:rPr>
              <w:w w:val="103"/>
            </w:rPr>
          </w:pPr>
          <w:r>
            <w:rPr>
              <w:w w:val="103"/>
            </w:rPr>
            <w:fldChar w:fldCharType="begin"/>
          </w:r>
          <w:r>
            <w:rPr>
              <w:w w:val="103"/>
            </w:rPr>
            <w:instrText xml:space="preserve"> PAGE  \* Arabic  \* MERGEFORMAT </w:instrText>
          </w:r>
          <w:r>
            <w:rPr>
              <w:w w:val="103"/>
            </w:rPr>
            <w:fldChar w:fldCharType="separate"/>
          </w:r>
          <w:r w:rsidR="00B02CA9">
            <w:rPr>
              <w:noProof/>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02CA9">
            <w:rPr>
              <w:noProof/>
              <w:w w:val="103"/>
            </w:rPr>
            <w:t>15</w:t>
          </w:r>
          <w:r>
            <w:rPr>
              <w:w w:val="103"/>
            </w:rPr>
            <w:fldChar w:fldCharType="end"/>
          </w:r>
        </w:p>
      </w:tc>
    </w:tr>
  </w:tbl>
  <w:p w14:paraId="7AEEB03D" w14:textId="77777777" w:rsidR="0091553D" w:rsidRPr="0091553D" w:rsidRDefault="0091553D" w:rsidP="009155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91553D" w14:paraId="5911945C" w14:textId="77777777" w:rsidTr="0091553D">
      <w:trPr>
        <w:jc w:val="right"/>
      </w:trPr>
      <w:tc>
        <w:tcPr>
          <w:tcW w:w="3888" w:type="dxa"/>
        </w:tcPr>
        <w:p w14:paraId="2F98E002" w14:textId="77777777" w:rsidR="0091553D" w:rsidRDefault="0091553D" w:rsidP="0091553D">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1F439355" wp14:editId="7E77DBB2">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69/D/85/2015&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69/D/85/2015&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42412D10" wp14:editId="596A8EC2">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16D680A6" w14:textId="7B067B97" w:rsidR="0091553D" w:rsidRDefault="00095FE4" w:rsidP="0091553D">
          <w:pPr>
            <w:pStyle w:val="ReleaseDate"/>
          </w:pPr>
          <w:r>
            <w:t>23</w:t>
          </w:r>
          <w:r w:rsidR="0091553D">
            <w:t xml:space="preserve">0518    180518    </w:t>
          </w:r>
          <w:r w:rsidR="00B02CA9">
            <w:fldChar w:fldCharType="begin"/>
          </w:r>
          <w:r w:rsidR="00B02CA9">
            <w:instrText xml:space="preserve"> DOCVARIABLE "jobn" \* MERGEFORMAT </w:instrText>
          </w:r>
          <w:r w:rsidR="00B02CA9">
            <w:fldChar w:fldCharType="separate"/>
          </w:r>
          <w:r w:rsidR="00B02CA9">
            <w:t>18-06600 (A)</w:t>
          </w:r>
          <w:r w:rsidR="00B02CA9">
            <w:fldChar w:fldCharType="end"/>
          </w:r>
        </w:p>
        <w:p w14:paraId="3E122491" w14:textId="64FEC5FD" w:rsidR="0091553D" w:rsidRPr="0091553D" w:rsidRDefault="0091553D" w:rsidP="0091553D">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B02CA9">
            <w:rPr>
              <w:rFonts w:ascii="Barcode 3 of 9 by request" w:hAnsi="Barcode 3 of 9 by request"/>
              <w:sz w:val="24"/>
            </w:rPr>
            <w:t>*1806600*</w:t>
          </w:r>
          <w:r>
            <w:rPr>
              <w:rFonts w:ascii="Barcode 3 of 9 by request" w:hAnsi="Barcode 3 of 9 by request"/>
              <w:sz w:val="24"/>
            </w:rPr>
            <w:fldChar w:fldCharType="end"/>
          </w:r>
        </w:p>
      </w:tc>
    </w:tr>
  </w:tbl>
  <w:p w14:paraId="1275646B" w14:textId="77777777" w:rsidR="0091553D" w:rsidRPr="0091553D" w:rsidRDefault="0091553D" w:rsidP="0091553D">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FBA45" w14:textId="14FE1C59" w:rsidR="00F404CC" w:rsidRPr="00800D3E" w:rsidRDefault="00800D3E" w:rsidP="00800D3E">
      <w:pPr>
        <w:pStyle w:val="Footer"/>
        <w:bidi/>
        <w:spacing w:after="80"/>
        <w:ind w:left="792"/>
        <w:jc w:val="left"/>
        <w:rPr>
          <w:sz w:val="16"/>
        </w:rPr>
      </w:pPr>
      <w:r w:rsidRPr="00800D3E">
        <w:rPr>
          <w:sz w:val="16"/>
          <w:rtl/>
        </w:rPr>
        <w:t>__________</w:t>
      </w:r>
    </w:p>
  </w:footnote>
  <w:footnote w:type="continuationSeparator" w:id="0">
    <w:p w14:paraId="6F1C4D29" w14:textId="00D6D491" w:rsidR="00F404CC" w:rsidRPr="00800D3E" w:rsidRDefault="00800D3E" w:rsidP="00800D3E">
      <w:pPr>
        <w:pStyle w:val="Footer"/>
        <w:bidi/>
        <w:spacing w:after="80"/>
        <w:ind w:left="792"/>
        <w:jc w:val="left"/>
        <w:rPr>
          <w:sz w:val="16"/>
        </w:rPr>
      </w:pPr>
      <w:r w:rsidRPr="00800D3E">
        <w:rPr>
          <w:sz w:val="16"/>
          <w:rtl/>
        </w:rPr>
        <w:t>__________</w:t>
      </w:r>
    </w:p>
  </w:footnote>
  <w:footnote w:id="1">
    <w:p w14:paraId="5EB4043A" w14:textId="1D46CEE9" w:rsidR="00095FE4" w:rsidRPr="00095FE4" w:rsidRDefault="00095FE4" w:rsidP="00095FE4">
      <w:pPr>
        <w:pStyle w:val="FootnoteText"/>
        <w:tabs>
          <w:tab w:val="clear" w:pos="418"/>
          <w:tab w:val="right" w:pos="1195"/>
          <w:tab w:val="left" w:pos="1267"/>
          <w:tab w:val="left" w:pos="1656"/>
          <w:tab w:val="left" w:pos="2088"/>
        </w:tabs>
        <w:spacing w:after="80"/>
        <w:ind w:left="1267" w:right="1267" w:hanging="547"/>
      </w:pPr>
      <w:r>
        <w:rPr>
          <w:rtl/>
        </w:rPr>
        <w:tab/>
      </w:r>
      <w:r w:rsidRPr="00095FE4">
        <w:rPr>
          <w:rtl/>
        </w:rPr>
        <w:t>(</w:t>
      </w:r>
      <w:r w:rsidRPr="00095FE4">
        <w:rPr>
          <w:rStyle w:val="FootnoteReference"/>
          <w:spacing w:val="0"/>
          <w:w w:val="100"/>
          <w:szCs w:val="24"/>
          <w:vertAlign w:val="baseline"/>
          <w:rtl/>
        </w:rPr>
        <w:footnoteRef/>
      </w:r>
      <w:r w:rsidRPr="00095FE4">
        <w:rPr>
          <w:rtl/>
        </w:rPr>
        <w:t>)</w:t>
      </w:r>
      <w:r w:rsidRPr="00095FE4">
        <w:rPr>
          <w:rtl/>
        </w:rPr>
        <w:tab/>
        <w:t>أعيد</w:t>
      </w:r>
      <w:r w:rsidRPr="00095FE4">
        <w:rPr>
          <w:rFonts w:hint="cs"/>
          <w:rtl/>
        </w:rPr>
        <w:t xml:space="preserve"> </w:t>
      </w:r>
      <w:r w:rsidRPr="00095FE4">
        <w:rPr>
          <w:rtl/>
        </w:rPr>
        <w:t>ت</w:t>
      </w:r>
      <w:r w:rsidRPr="00095FE4">
        <w:rPr>
          <w:rFonts w:hint="cs"/>
          <w:rtl/>
        </w:rPr>
        <w:t>رتيب</w:t>
      </w:r>
      <w:r w:rsidRPr="00095FE4">
        <w:rPr>
          <w:rtl/>
        </w:rPr>
        <w:t xml:space="preserve"> الوقائع </w:t>
      </w:r>
      <w:r w:rsidRPr="00095FE4">
        <w:rPr>
          <w:rFonts w:hint="cs"/>
          <w:rtl/>
        </w:rPr>
        <w:t>استنادا إلى</w:t>
      </w:r>
      <w:r w:rsidRPr="00095FE4">
        <w:rPr>
          <w:rtl/>
        </w:rPr>
        <w:t xml:space="preserve"> الرواية غير ال</w:t>
      </w:r>
      <w:r w:rsidRPr="00095FE4">
        <w:rPr>
          <w:rFonts w:hint="cs"/>
          <w:rtl/>
        </w:rPr>
        <w:t>م</w:t>
      </w:r>
      <w:r w:rsidRPr="00095FE4">
        <w:rPr>
          <w:rtl/>
        </w:rPr>
        <w:t>ك</w:t>
      </w:r>
      <w:r w:rsidRPr="00095FE4">
        <w:rPr>
          <w:rFonts w:hint="cs"/>
          <w:rtl/>
        </w:rPr>
        <w:t>ت</w:t>
      </w:r>
      <w:r w:rsidRPr="00095FE4">
        <w:rPr>
          <w:rtl/>
        </w:rPr>
        <w:t xml:space="preserve">ملة لمقدمة الرسالة، والتقارير </w:t>
      </w:r>
      <w:r w:rsidRPr="00095FE4">
        <w:rPr>
          <w:rFonts w:hint="cs"/>
          <w:rtl/>
        </w:rPr>
        <w:t>المعدة</w:t>
      </w:r>
      <w:r w:rsidRPr="00095FE4">
        <w:rPr>
          <w:rtl/>
        </w:rPr>
        <w:t xml:space="preserve"> </w:t>
      </w:r>
      <w:r w:rsidRPr="00095FE4">
        <w:rPr>
          <w:rFonts w:hint="cs"/>
          <w:rtl/>
        </w:rPr>
        <w:t>عن ال</w:t>
      </w:r>
      <w:r w:rsidRPr="00095FE4">
        <w:rPr>
          <w:rtl/>
        </w:rPr>
        <w:t xml:space="preserve">مقابلة </w:t>
      </w:r>
      <w:r w:rsidRPr="00095FE4">
        <w:rPr>
          <w:rFonts w:hint="cs"/>
          <w:rtl/>
        </w:rPr>
        <w:t xml:space="preserve">التي </w:t>
      </w:r>
      <w:r w:rsidRPr="00095FE4">
        <w:rPr>
          <w:rtl/>
        </w:rPr>
        <w:t>أجريت مع مقدمة الرسالة لفحص طلب اللجوء في 11 شباط/فبراير 2014، وأول مقابلة موضوعية</w:t>
      </w:r>
      <w:r w:rsidRPr="00095FE4">
        <w:rPr>
          <w:rFonts w:hint="cs"/>
          <w:rtl/>
        </w:rPr>
        <w:t xml:space="preserve"> أجريت مع</w:t>
      </w:r>
      <w:r w:rsidRPr="00095FE4">
        <w:rPr>
          <w:rtl/>
        </w:rPr>
        <w:t>ها في 23 أيار</w:t>
      </w:r>
      <w:r w:rsidRPr="00095FE4">
        <w:rPr>
          <w:rFonts w:hint="cs"/>
          <w:rtl/>
        </w:rPr>
        <w:t>/</w:t>
      </w:r>
      <w:r w:rsidRPr="00095FE4">
        <w:rPr>
          <w:rtl/>
        </w:rPr>
        <w:t>مايو 2014</w:t>
      </w:r>
      <w:r w:rsidRPr="00095FE4">
        <w:rPr>
          <w:rFonts w:hint="cs"/>
          <w:rtl/>
        </w:rPr>
        <w:t xml:space="preserve">، </w:t>
      </w:r>
      <w:r w:rsidRPr="00095FE4">
        <w:rPr>
          <w:rtl/>
        </w:rPr>
        <w:t>والمقابلة الموضوعية الثانية</w:t>
      </w:r>
      <w:r w:rsidRPr="00095FE4">
        <w:rPr>
          <w:rFonts w:hint="cs"/>
          <w:rtl/>
        </w:rPr>
        <w:t xml:space="preserve"> التي تمت</w:t>
      </w:r>
      <w:r w:rsidRPr="00095FE4">
        <w:rPr>
          <w:rtl/>
        </w:rPr>
        <w:t xml:space="preserve"> في 17 حزيران</w:t>
      </w:r>
      <w:r w:rsidRPr="00095FE4">
        <w:rPr>
          <w:rFonts w:hint="cs"/>
          <w:rtl/>
        </w:rPr>
        <w:t>/</w:t>
      </w:r>
      <w:r w:rsidRPr="00095FE4">
        <w:rPr>
          <w:rtl/>
        </w:rPr>
        <w:t xml:space="preserve">يونيه 2014 مع دائرة الهجرة الدانمركية، وقرار الدائرة </w:t>
      </w:r>
      <w:r w:rsidRPr="00095FE4">
        <w:rPr>
          <w:rFonts w:hint="cs"/>
          <w:rtl/>
        </w:rPr>
        <w:t xml:space="preserve">المذكورة </w:t>
      </w:r>
      <w:r w:rsidR="0017150D">
        <w:rPr>
          <w:rtl/>
        </w:rPr>
        <w:t>الصادر في</w:t>
      </w:r>
      <w:r w:rsidR="0017150D">
        <w:rPr>
          <w:rFonts w:hint="cs"/>
          <w:rtl/>
        </w:rPr>
        <w:t> </w:t>
      </w:r>
      <w:r w:rsidRPr="00095FE4">
        <w:rPr>
          <w:rtl/>
        </w:rPr>
        <w:t xml:space="preserve">19 كانون الثاني/يناير 2015، وقرار مجلس طعون </w:t>
      </w:r>
      <w:r w:rsidRPr="00095FE4">
        <w:rPr>
          <w:rFonts w:hint="cs"/>
          <w:rtl/>
        </w:rPr>
        <w:t>ا</w:t>
      </w:r>
      <w:r w:rsidRPr="00095FE4">
        <w:rPr>
          <w:rtl/>
        </w:rPr>
        <w:t xml:space="preserve">للاجئين </w:t>
      </w:r>
      <w:r w:rsidRPr="00095FE4">
        <w:rPr>
          <w:rFonts w:hint="cs"/>
          <w:rtl/>
        </w:rPr>
        <w:t>الصادر في</w:t>
      </w:r>
      <w:r w:rsidRPr="00095FE4">
        <w:rPr>
          <w:rtl/>
        </w:rPr>
        <w:t xml:space="preserve"> 8</w:t>
      </w:r>
      <w:r w:rsidRPr="00095FE4">
        <w:rPr>
          <w:rFonts w:hint="cs"/>
          <w:rtl/>
        </w:rPr>
        <w:t xml:space="preserve"> </w:t>
      </w:r>
      <w:r w:rsidRPr="00095FE4">
        <w:rPr>
          <w:rtl/>
        </w:rPr>
        <w:t>نيسان/أبريل 2015</w:t>
      </w:r>
      <w:r w:rsidRPr="00095FE4">
        <w:rPr>
          <w:rFonts w:hint="cs"/>
          <w:rtl/>
        </w:rPr>
        <w:t>،</w:t>
      </w:r>
      <w:r w:rsidRPr="00095FE4">
        <w:rPr>
          <w:rtl/>
        </w:rPr>
        <w:t xml:space="preserve"> </w:t>
      </w:r>
      <w:r w:rsidRPr="00095FE4">
        <w:rPr>
          <w:rFonts w:hint="cs"/>
          <w:rtl/>
        </w:rPr>
        <w:t>إضافة إ</w:t>
      </w:r>
      <w:r w:rsidRPr="00095FE4">
        <w:rPr>
          <w:rtl/>
        </w:rPr>
        <w:t>ل</w:t>
      </w:r>
      <w:r w:rsidRPr="00095FE4">
        <w:rPr>
          <w:rFonts w:hint="cs"/>
          <w:rtl/>
        </w:rPr>
        <w:t xml:space="preserve">ى </w:t>
      </w:r>
      <w:r w:rsidRPr="00095FE4">
        <w:rPr>
          <w:rtl/>
        </w:rPr>
        <w:t>مستندات داعمة</w:t>
      </w:r>
      <w:r w:rsidRPr="00095FE4">
        <w:rPr>
          <w:rFonts w:hint="cs"/>
          <w:rtl/>
        </w:rPr>
        <w:t xml:space="preserve"> </w:t>
      </w:r>
      <w:r w:rsidRPr="00095FE4">
        <w:rPr>
          <w:rtl/>
        </w:rPr>
        <w:t>أخرى متاحة في الملف.</w:t>
      </w:r>
    </w:p>
  </w:footnote>
  <w:footnote w:id="2">
    <w:p w14:paraId="6D88BB92" w14:textId="2E500A7E" w:rsidR="00095FE4" w:rsidRPr="00095FE4" w:rsidRDefault="00095FE4" w:rsidP="00095FE4">
      <w:pPr>
        <w:pStyle w:val="FootnoteText"/>
        <w:tabs>
          <w:tab w:val="clear" w:pos="418"/>
          <w:tab w:val="right" w:pos="1195"/>
          <w:tab w:val="left" w:pos="1267"/>
          <w:tab w:val="left" w:pos="1656"/>
          <w:tab w:val="left" w:pos="2088"/>
        </w:tabs>
        <w:spacing w:after="80"/>
        <w:ind w:left="1267" w:right="1267" w:hanging="547"/>
      </w:pPr>
      <w:r>
        <w:rPr>
          <w:rtl/>
        </w:rPr>
        <w:tab/>
      </w:r>
      <w:r w:rsidRPr="00095FE4">
        <w:rPr>
          <w:rtl/>
        </w:rPr>
        <w:t>(</w:t>
      </w:r>
      <w:r w:rsidRPr="00095FE4">
        <w:rPr>
          <w:rStyle w:val="FootnoteReference"/>
          <w:spacing w:val="0"/>
          <w:w w:val="100"/>
          <w:szCs w:val="24"/>
          <w:vertAlign w:val="baseline"/>
          <w:rtl/>
        </w:rPr>
        <w:footnoteRef/>
      </w:r>
      <w:r w:rsidRPr="00095FE4">
        <w:rPr>
          <w:rtl/>
        </w:rPr>
        <w:t>)</w:t>
      </w:r>
      <w:r w:rsidRPr="00095FE4">
        <w:rPr>
          <w:rtl/>
        </w:rPr>
        <w:tab/>
        <w:t>المعلومات م</w:t>
      </w:r>
      <w:r w:rsidRPr="00095FE4">
        <w:rPr>
          <w:rFonts w:hint="cs"/>
          <w:rtl/>
        </w:rPr>
        <w:t xml:space="preserve">ستقاة </w:t>
      </w:r>
      <w:r w:rsidRPr="00095FE4">
        <w:rPr>
          <w:rtl/>
        </w:rPr>
        <w:t xml:space="preserve">من </w:t>
      </w:r>
      <w:r w:rsidRPr="00095FE4">
        <w:rPr>
          <w:rFonts w:hint="cs"/>
          <w:rtl/>
        </w:rPr>
        <w:t>ال</w:t>
      </w:r>
      <w:r w:rsidRPr="00095FE4">
        <w:rPr>
          <w:rtl/>
        </w:rPr>
        <w:t>مقابلة التي أجريت مع مقدمة الرسالة في 11 شباط/فبراير 2014</w:t>
      </w:r>
      <w:r w:rsidRPr="00095FE4">
        <w:rPr>
          <w:rFonts w:hint="cs"/>
          <w:rtl/>
        </w:rPr>
        <w:t xml:space="preserve"> ل</w:t>
      </w:r>
      <w:r w:rsidRPr="00095FE4">
        <w:rPr>
          <w:rtl/>
        </w:rPr>
        <w:t>فحص طلب</w:t>
      </w:r>
      <w:r w:rsidRPr="00095FE4">
        <w:rPr>
          <w:rFonts w:hint="cs"/>
          <w:rtl/>
        </w:rPr>
        <w:t>ها</w:t>
      </w:r>
      <w:r w:rsidRPr="00095FE4">
        <w:rPr>
          <w:rtl/>
        </w:rPr>
        <w:t xml:space="preserve"> </w:t>
      </w:r>
      <w:r w:rsidRPr="00095FE4">
        <w:rPr>
          <w:rFonts w:hint="cs"/>
          <w:rtl/>
        </w:rPr>
        <w:t xml:space="preserve">حق </w:t>
      </w:r>
      <w:r w:rsidRPr="00095FE4">
        <w:rPr>
          <w:rtl/>
        </w:rPr>
        <w:t>اللجوء. ووفقاً للمقابلة الموضوعية التي أجريت مع مقدمة الرسالة في 23 أيار</w:t>
      </w:r>
      <w:r w:rsidRPr="00095FE4">
        <w:rPr>
          <w:rFonts w:hint="cs"/>
          <w:rtl/>
        </w:rPr>
        <w:t>/</w:t>
      </w:r>
      <w:r w:rsidRPr="00095FE4">
        <w:rPr>
          <w:rtl/>
        </w:rPr>
        <w:t>مايو 2014، توفيت ثلاث</w:t>
      </w:r>
      <w:r w:rsidRPr="00095FE4">
        <w:rPr>
          <w:rFonts w:hint="cs"/>
          <w:rtl/>
        </w:rPr>
        <w:t xml:space="preserve"> </w:t>
      </w:r>
      <w:r w:rsidRPr="00095FE4">
        <w:rPr>
          <w:rtl/>
        </w:rPr>
        <w:t>من عماتها في ربيع عام</w:t>
      </w:r>
      <w:r>
        <w:rPr>
          <w:rFonts w:hint="cs"/>
          <w:rtl/>
        </w:rPr>
        <w:t> </w:t>
      </w:r>
      <w:r w:rsidRPr="00095FE4">
        <w:rPr>
          <w:rFonts w:hint="cs"/>
          <w:rtl/>
        </w:rPr>
        <w:t>2014</w:t>
      </w:r>
      <w:r w:rsidRPr="00095FE4">
        <w:rPr>
          <w:rtl/>
        </w:rPr>
        <w:t xml:space="preserve"> نتيجة لانفجار وقع في سياق الاقتتال الداخلي بين حركة الشباب والحكومة.</w:t>
      </w:r>
    </w:p>
  </w:footnote>
  <w:footnote w:id="3">
    <w:p w14:paraId="6ADD7E24" w14:textId="2A8C0488" w:rsidR="00095FE4" w:rsidRPr="00095FE4" w:rsidRDefault="00095FE4" w:rsidP="00095FE4">
      <w:pPr>
        <w:pStyle w:val="FootnoteText"/>
        <w:tabs>
          <w:tab w:val="clear" w:pos="418"/>
          <w:tab w:val="right" w:pos="1195"/>
          <w:tab w:val="left" w:pos="1267"/>
          <w:tab w:val="left" w:pos="1656"/>
          <w:tab w:val="left" w:pos="2088"/>
        </w:tabs>
        <w:spacing w:after="80"/>
        <w:ind w:left="1267" w:right="1267" w:hanging="547"/>
      </w:pPr>
      <w:r>
        <w:rPr>
          <w:rtl/>
        </w:rPr>
        <w:tab/>
      </w:r>
      <w:r w:rsidRPr="00095FE4">
        <w:rPr>
          <w:rtl/>
        </w:rPr>
        <w:t>(</w:t>
      </w:r>
      <w:r w:rsidRPr="00095FE4">
        <w:rPr>
          <w:rStyle w:val="FootnoteReference"/>
          <w:spacing w:val="0"/>
          <w:w w:val="100"/>
          <w:szCs w:val="24"/>
          <w:vertAlign w:val="baseline"/>
          <w:rtl/>
        </w:rPr>
        <w:footnoteRef/>
      </w:r>
      <w:r w:rsidRPr="00095FE4">
        <w:rPr>
          <w:rtl/>
        </w:rPr>
        <w:t>)</w:t>
      </w:r>
      <w:r w:rsidRPr="00095FE4">
        <w:rPr>
          <w:rtl/>
        </w:rPr>
        <w:tab/>
        <w:t>وفقاً ل</w:t>
      </w:r>
      <w:r w:rsidRPr="00095FE4">
        <w:rPr>
          <w:rFonts w:hint="cs"/>
          <w:rtl/>
        </w:rPr>
        <w:t>ما ذكر في ا</w:t>
      </w:r>
      <w:r w:rsidRPr="00095FE4">
        <w:rPr>
          <w:rtl/>
        </w:rPr>
        <w:t xml:space="preserve">لمقابلة الموضوعية الثانية التي أجريت مع </w:t>
      </w:r>
      <w:r w:rsidRPr="00095FE4">
        <w:rPr>
          <w:rFonts w:hint="cs"/>
          <w:rtl/>
        </w:rPr>
        <w:t>صاحبة</w:t>
      </w:r>
      <w:r w:rsidRPr="00095FE4">
        <w:rPr>
          <w:rtl/>
        </w:rPr>
        <w:t xml:space="preserve"> الرسالة في 17 حزيران</w:t>
      </w:r>
      <w:r w:rsidRPr="00095FE4">
        <w:rPr>
          <w:rFonts w:hint="cs"/>
          <w:rtl/>
        </w:rPr>
        <w:t>/</w:t>
      </w:r>
      <w:r w:rsidRPr="00095FE4">
        <w:rPr>
          <w:rtl/>
        </w:rPr>
        <w:t xml:space="preserve">يونيه 2014، لم يتم ختانها مرة أخرى، بل </w:t>
      </w:r>
      <w:r w:rsidRPr="00095FE4">
        <w:rPr>
          <w:rFonts w:hint="cs"/>
          <w:rtl/>
        </w:rPr>
        <w:t xml:space="preserve">أجرت لها عمليةَ </w:t>
      </w:r>
      <w:r w:rsidRPr="00095FE4">
        <w:rPr>
          <w:rFonts w:hint="eastAsia"/>
          <w:rtl/>
        </w:rPr>
        <w:t>”</w:t>
      </w:r>
      <w:r w:rsidRPr="00095FE4">
        <w:rPr>
          <w:rFonts w:hint="cs"/>
          <w:rtl/>
        </w:rPr>
        <w:t>ترقيع</w:t>
      </w:r>
      <w:r w:rsidRPr="00095FE4">
        <w:rPr>
          <w:rFonts w:hint="eastAsia"/>
          <w:rtl/>
        </w:rPr>
        <w:t xml:space="preserve">“ </w:t>
      </w:r>
      <w:r w:rsidRPr="00095FE4">
        <w:rPr>
          <w:rtl/>
        </w:rPr>
        <w:t>المرأة</w:t>
      </w:r>
      <w:r w:rsidRPr="00095FE4">
        <w:rPr>
          <w:rFonts w:hint="cs"/>
          <w:rtl/>
        </w:rPr>
        <w:t>ُ نفسها</w:t>
      </w:r>
      <w:r w:rsidRPr="00095FE4">
        <w:rPr>
          <w:rtl/>
        </w:rPr>
        <w:t xml:space="preserve"> التي قامت بتشويه أعضائها التناسلية عندما كان عمرها 5 سنوات.</w:t>
      </w:r>
    </w:p>
  </w:footnote>
  <w:footnote w:id="4">
    <w:p w14:paraId="1F0575F6" w14:textId="61339C48" w:rsidR="00095FE4" w:rsidRPr="00095FE4" w:rsidRDefault="00095FE4" w:rsidP="00095FE4">
      <w:pPr>
        <w:pStyle w:val="FootnoteText"/>
        <w:tabs>
          <w:tab w:val="clear" w:pos="418"/>
          <w:tab w:val="right" w:pos="1195"/>
          <w:tab w:val="left" w:pos="1267"/>
          <w:tab w:val="left" w:pos="1656"/>
          <w:tab w:val="left" w:pos="2088"/>
        </w:tabs>
        <w:spacing w:after="80"/>
        <w:ind w:left="1267" w:right="1267" w:hanging="547"/>
      </w:pPr>
      <w:r>
        <w:rPr>
          <w:rtl/>
        </w:rPr>
        <w:tab/>
      </w:r>
      <w:r w:rsidRPr="00095FE4">
        <w:rPr>
          <w:rtl/>
        </w:rPr>
        <w:t>(</w:t>
      </w:r>
      <w:r w:rsidRPr="00095FE4">
        <w:rPr>
          <w:rStyle w:val="FootnoteReference"/>
          <w:spacing w:val="0"/>
          <w:w w:val="100"/>
          <w:szCs w:val="24"/>
          <w:vertAlign w:val="baseline"/>
          <w:rtl/>
        </w:rPr>
        <w:footnoteRef/>
      </w:r>
      <w:r w:rsidRPr="00095FE4">
        <w:rPr>
          <w:rtl/>
        </w:rPr>
        <w:t>)</w:t>
      </w:r>
      <w:r w:rsidRPr="00095FE4">
        <w:rPr>
          <w:rtl/>
        </w:rPr>
        <w:tab/>
        <w:t xml:space="preserve">وفقاً للمقابلة الموضوعية التي أجرتها دائرة الهجرة الدانمركية مع </w:t>
      </w:r>
      <w:r w:rsidRPr="00095FE4">
        <w:rPr>
          <w:rFonts w:hint="cs"/>
          <w:rtl/>
        </w:rPr>
        <w:t>صاحبة</w:t>
      </w:r>
      <w:r w:rsidRPr="00095FE4">
        <w:rPr>
          <w:rtl/>
        </w:rPr>
        <w:t xml:space="preserve"> الرسالة في 23 أيار/مايو 2014، أُبلغت </w:t>
      </w:r>
      <w:r w:rsidRPr="00095FE4">
        <w:rPr>
          <w:rFonts w:hint="cs"/>
          <w:rtl/>
        </w:rPr>
        <w:t>صاحبة</w:t>
      </w:r>
      <w:r w:rsidRPr="00095FE4">
        <w:rPr>
          <w:rtl/>
        </w:rPr>
        <w:t xml:space="preserve"> الرسالة أن</w:t>
      </w:r>
      <w:r w:rsidRPr="00095FE4">
        <w:rPr>
          <w:rFonts w:hint="cs"/>
          <w:rtl/>
        </w:rPr>
        <w:t xml:space="preserve"> المقدر، بعد حساب</w:t>
      </w:r>
      <w:r w:rsidRPr="00095FE4">
        <w:rPr>
          <w:rtl/>
        </w:rPr>
        <w:t xml:space="preserve"> مدة حملها</w:t>
      </w:r>
      <w:r w:rsidRPr="00095FE4">
        <w:rPr>
          <w:rFonts w:hint="cs"/>
          <w:rtl/>
        </w:rPr>
        <w:t>، أن</w:t>
      </w:r>
      <w:r w:rsidRPr="00095FE4">
        <w:rPr>
          <w:rtl/>
        </w:rPr>
        <w:t xml:space="preserve"> ا</w:t>
      </w:r>
      <w:r w:rsidRPr="00095FE4">
        <w:rPr>
          <w:rFonts w:hint="cs"/>
          <w:rtl/>
        </w:rPr>
        <w:t xml:space="preserve">لحمل قد وقع حتماً خلال </w:t>
      </w:r>
      <w:r w:rsidRPr="00095FE4">
        <w:rPr>
          <w:rtl/>
        </w:rPr>
        <w:t xml:space="preserve">الفترة </w:t>
      </w:r>
      <w:r w:rsidRPr="00095FE4">
        <w:rPr>
          <w:rFonts w:hint="cs"/>
          <w:rtl/>
        </w:rPr>
        <w:t xml:space="preserve">نفسها </w:t>
      </w:r>
      <w:r w:rsidRPr="00095FE4">
        <w:rPr>
          <w:rtl/>
        </w:rPr>
        <w:t>التي توفي فيها ه</w:t>
      </w:r>
      <w:r w:rsidRPr="00095FE4">
        <w:rPr>
          <w:rFonts w:hint="cs"/>
          <w:rtl/>
        </w:rPr>
        <w:t xml:space="preserve">. </w:t>
      </w:r>
      <w:r w:rsidRPr="00095FE4">
        <w:rPr>
          <w:rtl/>
        </w:rPr>
        <w:t xml:space="preserve">وأكدت </w:t>
      </w:r>
      <w:r w:rsidRPr="00095FE4">
        <w:rPr>
          <w:rFonts w:hint="cs"/>
          <w:rtl/>
        </w:rPr>
        <w:t>صاحبة</w:t>
      </w:r>
      <w:r w:rsidRPr="00095FE4">
        <w:rPr>
          <w:rtl/>
        </w:rPr>
        <w:t xml:space="preserve"> الرسالة أنها كانت في مرحلة مبكرة من الحمل وقت وفاته.</w:t>
      </w:r>
    </w:p>
  </w:footnote>
  <w:footnote w:id="5">
    <w:p w14:paraId="6794403C" w14:textId="13A5D76D" w:rsidR="00095FE4" w:rsidRPr="00095FE4" w:rsidRDefault="00095FE4" w:rsidP="00095FE4">
      <w:pPr>
        <w:pStyle w:val="FootnoteText"/>
        <w:tabs>
          <w:tab w:val="clear" w:pos="418"/>
          <w:tab w:val="right" w:pos="1195"/>
          <w:tab w:val="left" w:pos="1267"/>
          <w:tab w:val="left" w:pos="1656"/>
          <w:tab w:val="left" w:pos="2088"/>
        </w:tabs>
        <w:spacing w:after="80"/>
        <w:ind w:left="1267" w:right="1267" w:hanging="547"/>
      </w:pPr>
      <w:r>
        <w:rPr>
          <w:rtl/>
        </w:rPr>
        <w:tab/>
      </w:r>
      <w:r w:rsidRPr="00095FE4">
        <w:rPr>
          <w:rtl/>
        </w:rPr>
        <w:t>(</w:t>
      </w:r>
      <w:r w:rsidRPr="00095FE4">
        <w:rPr>
          <w:rStyle w:val="FootnoteReference"/>
          <w:spacing w:val="0"/>
          <w:w w:val="100"/>
          <w:szCs w:val="24"/>
          <w:vertAlign w:val="baseline"/>
          <w:rtl/>
        </w:rPr>
        <w:footnoteRef/>
      </w:r>
      <w:r w:rsidRPr="00095FE4">
        <w:rPr>
          <w:rtl/>
        </w:rPr>
        <w:t>)</w:t>
      </w:r>
      <w:r w:rsidRPr="00095FE4">
        <w:rPr>
          <w:rtl/>
        </w:rPr>
        <w:tab/>
        <w:t xml:space="preserve">أشار المجلس تحديدا إلى أقوال صاحبة الرسالة بشأن زواجها المرتب </w:t>
      </w:r>
      <w:r w:rsidRPr="00095FE4">
        <w:rPr>
          <w:rFonts w:hint="cs"/>
          <w:rtl/>
        </w:rPr>
        <w:t xml:space="preserve">بمعرفة أسرتها </w:t>
      </w:r>
      <w:r w:rsidRPr="00095FE4">
        <w:rPr>
          <w:rtl/>
        </w:rPr>
        <w:t xml:space="preserve">من الرجل </w:t>
      </w:r>
      <w:r w:rsidRPr="00095FE4">
        <w:rPr>
          <w:rFonts w:hint="cs"/>
          <w:rtl/>
        </w:rPr>
        <w:t xml:space="preserve">المقيم </w:t>
      </w:r>
      <w:r w:rsidR="002C22F5">
        <w:rPr>
          <w:rtl/>
        </w:rPr>
        <w:t>في الخارج؛ ولقاءاتها مع</w:t>
      </w:r>
      <w:r w:rsidR="002C22F5">
        <w:rPr>
          <w:rFonts w:hint="cs"/>
          <w:rtl/>
        </w:rPr>
        <w:t> </w:t>
      </w:r>
      <w:r w:rsidRPr="00095FE4">
        <w:rPr>
          <w:rtl/>
        </w:rPr>
        <w:t>ه</w:t>
      </w:r>
      <w:r w:rsidRPr="00095FE4">
        <w:rPr>
          <w:rFonts w:hint="cs"/>
          <w:rtl/>
        </w:rPr>
        <w:t>.،</w:t>
      </w:r>
      <w:r w:rsidRPr="00095FE4">
        <w:rPr>
          <w:rtl/>
        </w:rPr>
        <w:t xml:space="preserve"> </w:t>
      </w:r>
      <w:r w:rsidRPr="00095FE4">
        <w:rPr>
          <w:rFonts w:hint="cs"/>
          <w:rtl/>
        </w:rPr>
        <w:t>بما في ذلك ما قالته عن ا</w:t>
      </w:r>
      <w:r w:rsidRPr="00095FE4">
        <w:rPr>
          <w:rtl/>
        </w:rPr>
        <w:t>رتد</w:t>
      </w:r>
      <w:r w:rsidRPr="00095FE4">
        <w:rPr>
          <w:rFonts w:hint="cs"/>
          <w:rtl/>
        </w:rPr>
        <w:t>ائه</w:t>
      </w:r>
      <w:r w:rsidRPr="00095FE4">
        <w:rPr>
          <w:rtl/>
        </w:rPr>
        <w:t xml:space="preserve"> النقاب دائما عند لقائهما في منزل صديقتها ن</w:t>
      </w:r>
      <w:r w:rsidRPr="00095FE4">
        <w:rPr>
          <w:rFonts w:hint="cs"/>
          <w:rtl/>
        </w:rPr>
        <w:t>.؛</w:t>
      </w:r>
      <w:r w:rsidR="002C22F5">
        <w:rPr>
          <w:rtl/>
        </w:rPr>
        <w:t xml:space="preserve"> وكيف ضبطها والدها؛ وما</w:t>
      </w:r>
      <w:r w:rsidR="002C22F5">
        <w:rPr>
          <w:rFonts w:hint="cs"/>
          <w:rtl/>
        </w:rPr>
        <w:t> </w:t>
      </w:r>
      <w:r w:rsidRPr="00095FE4">
        <w:rPr>
          <w:rtl/>
        </w:rPr>
        <w:t xml:space="preserve">كانت عمتها تعرفه عنها عندما ضبطها والدها </w:t>
      </w:r>
      <w:r w:rsidRPr="00095FE4">
        <w:rPr>
          <w:rFonts w:hint="cs"/>
          <w:rtl/>
        </w:rPr>
        <w:t xml:space="preserve">مع ه. </w:t>
      </w:r>
      <w:r w:rsidRPr="00095FE4">
        <w:rPr>
          <w:rtl/>
        </w:rPr>
        <w:t>في آذار/مارس</w:t>
      </w:r>
      <w:r>
        <w:rPr>
          <w:rFonts w:hint="cs"/>
          <w:rtl/>
        </w:rPr>
        <w:t xml:space="preserve"> </w:t>
      </w:r>
      <w:r w:rsidRPr="00095FE4">
        <w:rPr>
          <w:rFonts w:hint="cs"/>
          <w:rtl/>
        </w:rPr>
        <w:t>-</w:t>
      </w:r>
      <w:r>
        <w:rPr>
          <w:rFonts w:hint="cs"/>
          <w:rtl/>
        </w:rPr>
        <w:t xml:space="preserve"> </w:t>
      </w:r>
      <w:r w:rsidRPr="00095FE4">
        <w:rPr>
          <w:rtl/>
        </w:rPr>
        <w:t>نيسان</w:t>
      </w:r>
      <w:r w:rsidR="002C22F5">
        <w:rPr>
          <w:rtl/>
        </w:rPr>
        <w:t>/أبريل ٢٠٠٨؛ وكيف أنها ظلت مختب</w:t>
      </w:r>
      <w:r w:rsidR="002C22F5">
        <w:rPr>
          <w:rFonts w:hint="cs"/>
          <w:rtl/>
        </w:rPr>
        <w:t>ئ</w:t>
      </w:r>
      <w:r w:rsidRPr="00095FE4">
        <w:rPr>
          <w:rtl/>
        </w:rPr>
        <w:t>ة منذ ذلك الحين؛ و</w:t>
      </w:r>
      <w:r w:rsidRPr="00095FE4">
        <w:rPr>
          <w:rFonts w:hint="cs"/>
          <w:rtl/>
        </w:rPr>
        <w:t xml:space="preserve">عن </w:t>
      </w:r>
      <w:r w:rsidRPr="00095FE4">
        <w:rPr>
          <w:rtl/>
        </w:rPr>
        <w:t>زيارة خالتها؛ وبقاء ه</w:t>
      </w:r>
      <w:r w:rsidRPr="00095FE4">
        <w:rPr>
          <w:rFonts w:hint="cs"/>
          <w:rtl/>
        </w:rPr>
        <w:t>.</w:t>
      </w:r>
      <w:r w:rsidRPr="00095FE4">
        <w:rPr>
          <w:rtl/>
        </w:rPr>
        <w:t xml:space="preserve"> في </w:t>
      </w:r>
      <w:r w:rsidRPr="00095FE4">
        <w:rPr>
          <w:rFonts w:hint="cs"/>
          <w:rtl/>
        </w:rPr>
        <w:t>بلدتهما</w:t>
      </w:r>
      <w:r w:rsidRPr="00095FE4">
        <w:rPr>
          <w:rtl/>
        </w:rPr>
        <w:t xml:space="preserve"> الأصلية بعد افتضاح أمر علاقتهما؛ والأشخاص الذين شهدوا على عقد زواجها من ه</w:t>
      </w:r>
      <w:r w:rsidRPr="00095FE4">
        <w:rPr>
          <w:rFonts w:hint="cs"/>
          <w:rtl/>
        </w:rPr>
        <w:t>.</w:t>
      </w:r>
      <w:r w:rsidRPr="00095FE4">
        <w:rPr>
          <w:rtl/>
        </w:rPr>
        <w:t xml:space="preserve"> </w:t>
      </w:r>
      <w:r w:rsidRPr="00095FE4">
        <w:rPr>
          <w:rFonts w:hint="cs"/>
          <w:rtl/>
        </w:rPr>
        <w:t xml:space="preserve">نيابة عنها </w:t>
      </w:r>
      <w:r w:rsidRPr="00095FE4">
        <w:rPr>
          <w:rtl/>
        </w:rPr>
        <w:t>في ليبيا؛ وتصريح إقامتها في إيطاليا؛ و</w:t>
      </w:r>
      <w:r w:rsidRPr="00095FE4">
        <w:rPr>
          <w:rFonts w:hint="cs"/>
          <w:rtl/>
        </w:rPr>
        <w:t xml:space="preserve">الفترة التي </w:t>
      </w:r>
      <w:r w:rsidRPr="00095FE4">
        <w:rPr>
          <w:rtl/>
        </w:rPr>
        <w:t>م</w:t>
      </w:r>
      <w:r w:rsidRPr="00095FE4">
        <w:rPr>
          <w:rFonts w:hint="cs"/>
          <w:rtl/>
        </w:rPr>
        <w:t>كث</w:t>
      </w:r>
      <w:r w:rsidRPr="00095FE4">
        <w:rPr>
          <w:rtl/>
        </w:rPr>
        <w:t>تها في إيطاليا مع ه</w:t>
      </w:r>
      <w:r w:rsidRPr="00095FE4">
        <w:rPr>
          <w:rFonts w:hint="cs"/>
          <w:rtl/>
        </w:rPr>
        <w:t>.؛</w:t>
      </w:r>
      <w:r w:rsidRPr="00095FE4">
        <w:rPr>
          <w:rtl/>
        </w:rPr>
        <w:t xml:space="preserve"> وحسابها على </w:t>
      </w:r>
      <w:r w:rsidRPr="00095FE4">
        <w:rPr>
          <w:rFonts w:hint="cs"/>
          <w:rtl/>
        </w:rPr>
        <w:t xml:space="preserve">موقع </w:t>
      </w:r>
      <w:r w:rsidRPr="00095FE4">
        <w:rPr>
          <w:rtl/>
        </w:rPr>
        <w:t xml:space="preserve">فيسبوك باسم </w:t>
      </w:r>
      <w:r w:rsidRPr="00095FE4">
        <w:t>C.B</w:t>
      </w:r>
      <w:r w:rsidRPr="00095FE4">
        <w:rPr>
          <w:rtl/>
        </w:rPr>
        <w:t>؛ و</w:t>
      </w:r>
      <w:r w:rsidRPr="00095FE4">
        <w:rPr>
          <w:rFonts w:hint="cs"/>
          <w:rtl/>
        </w:rPr>
        <w:t xml:space="preserve">مصدر </w:t>
      </w:r>
      <w:r w:rsidRPr="00095FE4">
        <w:rPr>
          <w:rtl/>
        </w:rPr>
        <w:t>تمويل رحلتها.</w:t>
      </w:r>
    </w:p>
  </w:footnote>
  <w:footnote w:id="6">
    <w:p w14:paraId="5E4CD511" w14:textId="26F7BD08" w:rsidR="00095FE4" w:rsidRPr="00095FE4" w:rsidRDefault="00095FE4" w:rsidP="00095FE4">
      <w:pPr>
        <w:pStyle w:val="FootnoteText"/>
        <w:tabs>
          <w:tab w:val="clear" w:pos="418"/>
          <w:tab w:val="right" w:pos="1195"/>
          <w:tab w:val="left" w:pos="1267"/>
          <w:tab w:val="left" w:pos="1656"/>
          <w:tab w:val="left" w:pos="2088"/>
        </w:tabs>
        <w:spacing w:after="80"/>
        <w:ind w:left="1267" w:right="1267" w:hanging="547"/>
      </w:pPr>
      <w:r>
        <w:rPr>
          <w:rtl/>
        </w:rPr>
        <w:tab/>
      </w:r>
      <w:r w:rsidRPr="00095FE4">
        <w:rPr>
          <w:rtl/>
        </w:rPr>
        <w:t>(</w:t>
      </w:r>
      <w:r w:rsidRPr="00095FE4">
        <w:rPr>
          <w:rStyle w:val="FootnoteReference"/>
          <w:spacing w:val="0"/>
          <w:w w:val="100"/>
          <w:szCs w:val="24"/>
          <w:vertAlign w:val="baseline"/>
          <w:rtl/>
        </w:rPr>
        <w:footnoteRef/>
      </w:r>
      <w:r w:rsidRPr="00095FE4">
        <w:rPr>
          <w:rtl/>
        </w:rPr>
        <w:t>)</w:t>
      </w:r>
      <w:r w:rsidRPr="00095FE4">
        <w:rPr>
          <w:rtl/>
        </w:rPr>
        <w:tab/>
        <w:t>أجري الاختبار في ٣٠ حزيران/يونيه ٢٠١٤. وتستند نتائج</w:t>
      </w:r>
      <w:r w:rsidRPr="00095FE4">
        <w:rPr>
          <w:rFonts w:hint="cs"/>
          <w:rtl/>
        </w:rPr>
        <w:t>ه</w:t>
      </w:r>
      <w:r w:rsidRPr="00095FE4">
        <w:rPr>
          <w:rtl/>
        </w:rPr>
        <w:t xml:space="preserve"> إلى تحليل</w:t>
      </w:r>
      <w:r w:rsidRPr="00095FE4">
        <w:rPr>
          <w:rFonts w:hint="cs"/>
          <w:rtl/>
        </w:rPr>
        <w:t xml:space="preserve"> لما عدده</w:t>
      </w:r>
      <w:r w:rsidRPr="00095FE4">
        <w:rPr>
          <w:rtl/>
        </w:rPr>
        <w:t xml:space="preserve"> 9 أمثلة للأصوات و</w:t>
      </w:r>
      <w:r w:rsidRPr="00095FE4">
        <w:rPr>
          <w:rFonts w:hint="cs"/>
          <w:rtl/>
        </w:rPr>
        <w:t xml:space="preserve">نبرة الكلام وإيقاعه </w:t>
      </w:r>
      <w:r w:rsidRPr="00095FE4">
        <w:rPr>
          <w:rtl/>
        </w:rPr>
        <w:t>و</w:t>
      </w:r>
      <w:r>
        <w:rPr>
          <w:rFonts w:hint="cs"/>
          <w:rtl/>
        </w:rPr>
        <w:t> </w:t>
      </w:r>
      <w:r w:rsidRPr="00095FE4">
        <w:rPr>
          <w:rtl/>
        </w:rPr>
        <w:t xml:space="preserve">6 أمثلة تتعلق بالبنية الصرفية وتركيب </w:t>
      </w:r>
      <w:r w:rsidRPr="00095FE4">
        <w:rPr>
          <w:rFonts w:hint="cs"/>
          <w:rtl/>
        </w:rPr>
        <w:t>الجملة</w:t>
      </w:r>
      <w:r w:rsidRPr="00095FE4">
        <w:rPr>
          <w:rtl/>
        </w:rPr>
        <w:t xml:space="preserve"> و 11 مثالا </w:t>
      </w:r>
      <w:r w:rsidRPr="00095FE4">
        <w:rPr>
          <w:rFonts w:hint="cs"/>
          <w:rtl/>
        </w:rPr>
        <w:t xml:space="preserve">على </w:t>
      </w:r>
      <w:r w:rsidRPr="00095FE4">
        <w:rPr>
          <w:rtl/>
        </w:rPr>
        <w:t>استخدام المفردات.</w:t>
      </w:r>
    </w:p>
  </w:footnote>
  <w:footnote w:id="7">
    <w:p w14:paraId="45E98EE5" w14:textId="1CFE6802" w:rsidR="00095FE4" w:rsidRPr="00095FE4" w:rsidRDefault="00095FE4" w:rsidP="00095FE4">
      <w:pPr>
        <w:pStyle w:val="FootnoteText"/>
        <w:tabs>
          <w:tab w:val="clear" w:pos="418"/>
          <w:tab w:val="right" w:pos="1195"/>
          <w:tab w:val="left" w:pos="1267"/>
          <w:tab w:val="left" w:pos="1656"/>
          <w:tab w:val="left" w:pos="2088"/>
        </w:tabs>
        <w:spacing w:after="80"/>
        <w:ind w:left="1267" w:right="1267" w:hanging="547"/>
      </w:pPr>
      <w:r>
        <w:rPr>
          <w:rtl/>
        </w:rPr>
        <w:tab/>
      </w:r>
      <w:r w:rsidRPr="00095FE4">
        <w:rPr>
          <w:rtl/>
        </w:rPr>
        <w:t>(</w:t>
      </w:r>
      <w:r w:rsidRPr="00095FE4">
        <w:rPr>
          <w:rStyle w:val="FootnoteReference"/>
          <w:spacing w:val="0"/>
          <w:w w:val="100"/>
          <w:szCs w:val="24"/>
          <w:vertAlign w:val="baseline"/>
          <w:rtl/>
        </w:rPr>
        <w:footnoteRef/>
      </w:r>
      <w:r w:rsidRPr="00095FE4">
        <w:rPr>
          <w:rtl/>
        </w:rPr>
        <w:t>)</w:t>
      </w:r>
      <w:r w:rsidRPr="00095FE4">
        <w:rPr>
          <w:rtl/>
        </w:rPr>
        <w:tab/>
        <w:t xml:space="preserve">انظر </w:t>
      </w:r>
      <w:r w:rsidRPr="00095FE4">
        <w:rPr>
          <w:i/>
          <w:iCs/>
          <w:rtl/>
        </w:rPr>
        <w:t>م.</w:t>
      </w:r>
      <w:r w:rsidR="00891161">
        <w:rPr>
          <w:rFonts w:hint="cs"/>
          <w:i/>
          <w:iCs/>
          <w:rtl/>
        </w:rPr>
        <w:t xml:space="preserve"> </w:t>
      </w:r>
      <w:r w:rsidRPr="00095FE4">
        <w:rPr>
          <w:i/>
          <w:iCs/>
          <w:rtl/>
        </w:rPr>
        <w:t>ن.</w:t>
      </w:r>
      <w:r w:rsidR="00891161">
        <w:rPr>
          <w:rFonts w:hint="cs"/>
          <w:i/>
          <w:iCs/>
          <w:rtl/>
        </w:rPr>
        <w:t xml:space="preserve"> </w:t>
      </w:r>
      <w:r w:rsidRPr="00095FE4">
        <w:rPr>
          <w:i/>
          <w:iCs/>
          <w:rtl/>
        </w:rPr>
        <w:t>ن. ضد الدانمرك</w:t>
      </w:r>
      <w:r w:rsidRPr="00095FE4">
        <w:rPr>
          <w:rtl/>
        </w:rPr>
        <w:t xml:space="preserve"> (</w:t>
      </w:r>
      <w:hyperlink r:id="rId1" w:history="1">
        <w:r w:rsidRPr="00095FE4">
          <w:rPr>
            <w:rStyle w:val="Hyperlink"/>
          </w:rPr>
          <w:t>CEDAW/C/55/D/33/2011</w:t>
        </w:r>
      </w:hyperlink>
      <w:r w:rsidRPr="00095FE4">
        <w:rPr>
          <w:rtl/>
        </w:rPr>
        <w:t>).</w:t>
      </w:r>
    </w:p>
  </w:footnote>
  <w:footnote w:id="8">
    <w:p w14:paraId="38D6A503" w14:textId="10C78995" w:rsidR="00095FE4" w:rsidRPr="00095FE4" w:rsidRDefault="00095FE4" w:rsidP="00095FE4">
      <w:pPr>
        <w:pStyle w:val="FootnoteText"/>
        <w:tabs>
          <w:tab w:val="clear" w:pos="418"/>
          <w:tab w:val="right" w:pos="1195"/>
          <w:tab w:val="left" w:pos="1267"/>
          <w:tab w:val="left" w:pos="1656"/>
          <w:tab w:val="left" w:pos="2088"/>
        </w:tabs>
        <w:spacing w:after="80"/>
        <w:ind w:left="1267" w:right="1267" w:hanging="547"/>
      </w:pPr>
      <w:r>
        <w:rPr>
          <w:rtl/>
        </w:rPr>
        <w:tab/>
      </w:r>
      <w:r w:rsidRPr="00095FE4">
        <w:rPr>
          <w:rtl/>
        </w:rPr>
        <w:t>(</w:t>
      </w:r>
      <w:r w:rsidRPr="00095FE4">
        <w:rPr>
          <w:rStyle w:val="FootnoteReference"/>
          <w:spacing w:val="0"/>
          <w:w w:val="100"/>
          <w:szCs w:val="24"/>
          <w:vertAlign w:val="baseline"/>
          <w:rtl/>
        </w:rPr>
        <w:footnoteRef/>
      </w:r>
      <w:r w:rsidRPr="00095FE4">
        <w:rPr>
          <w:rtl/>
        </w:rPr>
        <w:t>)</w:t>
      </w:r>
      <w:r w:rsidRPr="00095FE4">
        <w:rPr>
          <w:rtl/>
        </w:rPr>
        <w:tab/>
        <w:t>تبين للمجلس، في جملة أمور أخرى، أن صاحبة البلاغ أدلت بتصريحات غامضة بشأن الاجتماعات التي عقدتها مع ه.، بما في ذلك ما إذا كان قد ارتدى النقاب عندما اجتمعا في منزل ن.، صديق صاحبة ا</w:t>
      </w:r>
      <w:r w:rsidR="002C22F5">
        <w:rPr>
          <w:rtl/>
        </w:rPr>
        <w:t>لبلاغ. وخلصت اللجنة أيضا إلى أن</w:t>
      </w:r>
      <w:r w:rsidR="002C22F5">
        <w:rPr>
          <w:rFonts w:hint="cs"/>
          <w:rtl/>
        </w:rPr>
        <w:t> </w:t>
      </w:r>
      <w:r w:rsidRPr="00095FE4">
        <w:rPr>
          <w:rtl/>
        </w:rPr>
        <w:t>صاحبة البلاغ قد أدلت بتصريحات غامضة بشأن حسابها على موقع فيسبوك، الذي فتح باسم س. ب.</w:t>
      </w:r>
    </w:p>
  </w:footnote>
  <w:footnote w:id="9">
    <w:p w14:paraId="2B3CDDF5" w14:textId="300502F1" w:rsidR="00800D3E" w:rsidRPr="00800D3E" w:rsidRDefault="00800D3E" w:rsidP="00800D3E">
      <w:pPr>
        <w:pStyle w:val="FootnoteText"/>
        <w:tabs>
          <w:tab w:val="clear" w:pos="418"/>
          <w:tab w:val="right" w:pos="1195"/>
          <w:tab w:val="left" w:pos="1267"/>
          <w:tab w:val="left" w:pos="1656"/>
          <w:tab w:val="left" w:pos="2088"/>
        </w:tabs>
        <w:spacing w:after="80"/>
        <w:ind w:left="1267" w:right="1267" w:hanging="547"/>
      </w:pPr>
      <w:r>
        <w:rPr>
          <w:rtl/>
        </w:rPr>
        <w:tab/>
      </w:r>
      <w:r w:rsidRPr="00800D3E">
        <w:rPr>
          <w:rtl/>
        </w:rPr>
        <w:t>(</w:t>
      </w:r>
      <w:r w:rsidRPr="00800D3E">
        <w:rPr>
          <w:rStyle w:val="FootnoteReference"/>
          <w:spacing w:val="0"/>
          <w:w w:val="100"/>
          <w:szCs w:val="24"/>
          <w:vertAlign w:val="baseline"/>
          <w:rtl/>
        </w:rPr>
        <w:footnoteRef/>
      </w:r>
      <w:r w:rsidRPr="00800D3E">
        <w:rPr>
          <w:rtl/>
        </w:rPr>
        <w:t>)</w:t>
      </w:r>
      <w:r w:rsidRPr="00800D3E">
        <w:rPr>
          <w:rtl/>
        </w:rPr>
        <w:tab/>
      </w:r>
      <w:r w:rsidRPr="00800D3E">
        <w:rPr>
          <w:spacing w:val="-2"/>
          <w:rtl/>
        </w:rPr>
        <w:t xml:space="preserve">في هذا الصدد، تؤكد الدولة الطرف أن المجلس أخذ بعين الاعتبار في قراره الصادر في ٨ نيسان/أبريل ٢٠١٥ المعلوماتِ الواردة في: مفوضية الأمم المتحدة لشؤون اللاجئين، </w:t>
      </w:r>
      <w:r w:rsidRPr="00800D3E">
        <w:rPr>
          <w:rFonts w:hint="cs"/>
          <w:spacing w:val="-2"/>
          <w:rtl/>
        </w:rPr>
        <w:t>”</w:t>
      </w:r>
      <w:r w:rsidRPr="00800D3E">
        <w:rPr>
          <w:spacing w:val="-2"/>
          <w:rtl/>
        </w:rPr>
        <w:t>الموقف بشأن العائدين إلى جنوب ووسط الصومال</w:t>
      </w:r>
      <w:r w:rsidRPr="00800D3E">
        <w:rPr>
          <w:rFonts w:hint="cs"/>
          <w:spacing w:val="-2"/>
          <w:rtl/>
        </w:rPr>
        <w:t>“</w:t>
      </w:r>
      <w:r w:rsidRPr="00800D3E">
        <w:rPr>
          <w:spacing w:val="-2"/>
          <w:rtl/>
        </w:rPr>
        <w:t xml:space="preserve"> (حزيران/يونيه ٢٠١٤).</w:t>
      </w:r>
    </w:p>
  </w:footnote>
  <w:footnote w:id="10">
    <w:p w14:paraId="1B565195" w14:textId="102C2C0C" w:rsidR="00800D3E" w:rsidRPr="00800D3E" w:rsidRDefault="00800D3E" w:rsidP="00800D3E">
      <w:pPr>
        <w:pStyle w:val="FootnoteText"/>
        <w:tabs>
          <w:tab w:val="clear" w:pos="418"/>
          <w:tab w:val="right" w:pos="1195"/>
          <w:tab w:val="left" w:pos="1267"/>
          <w:tab w:val="left" w:pos="1656"/>
          <w:tab w:val="left" w:pos="2088"/>
        </w:tabs>
        <w:spacing w:after="80"/>
        <w:ind w:left="1267" w:right="1267" w:hanging="547"/>
      </w:pPr>
      <w:r>
        <w:rPr>
          <w:rtl/>
        </w:rPr>
        <w:tab/>
      </w:r>
      <w:r w:rsidRPr="00800D3E">
        <w:rPr>
          <w:rtl/>
        </w:rPr>
        <w:t>(</w:t>
      </w:r>
      <w:r w:rsidRPr="00800D3E">
        <w:rPr>
          <w:rStyle w:val="FootnoteReference"/>
          <w:spacing w:val="0"/>
          <w:w w:val="100"/>
          <w:szCs w:val="24"/>
          <w:vertAlign w:val="baseline"/>
          <w:rtl/>
        </w:rPr>
        <w:footnoteRef/>
      </w:r>
      <w:r w:rsidRPr="00800D3E">
        <w:rPr>
          <w:rtl/>
        </w:rPr>
        <w:t>)</w:t>
      </w:r>
      <w:r w:rsidRPr="00800D3E">
        <w:rPr>
          <w:rtl/>
        </w:rPr>
        <w:tab/>
        <w:t xml:space="preserve">انظر: </w:t>
      </w:r>
      <w:r w:rsidR="00891161" w:rsidRPr="00290889">
        <w:t xml:space="preserve">Sweden, Swedish Migration Agency, </w:t>
      </w:r>
      <w:r w:rsidR="00891161" w:rsidRPr="00290889">
        <w:rPr>
          <w:i/>
          <w:iCs/>
        </w:rPr>
        <w:t xml:space="preserve">Somalia </w:t>
      </w:r>
      <w:r w:rsidR="00891161">
        <w:rPr>
          <w:i/>
          <w:iCs/>
        </w:rPr>
        <w:t>—</w:t>
      </w:r>
      <w:r w:rsidR="00891161" w:rsidRPr="00290889">
        <w:rPr>
          <w:i/>
          <w:iCs/>
        </w:rPr>
        <w:t xml:space="preserve"> Territorial Influence of Various Players</w:t>
      </w:r>
      <w:r w:rsidR="00891161">
        <w:t xml:space="preserve"> (Stockholm,</w:t>
      </w:r>
      <w:r w:rsidR="00891161" w:rsidRPr="00290889">
        <w:t xml:space="preserve"> 23 Mar</w:t>
      </w:r>
      <w:r w:rsidR="00891161">
        <w:t>ch 2015)</w:t>
      </w:r>
      <w:r w:rsidRPr="00800D3E">
        <w:rPr>
          <w:rtl/>
        </w:rPr>
        <w:t>.</w:t>
      </w:r>
    </w:p>
  </w:footnote>
  <w:footnote w:id="11">
    <w:p w14:paraId="794937D9" w14:textId="77777777" w:rsidR="0017150D" w:rsidRPr="00AE3008" w:rsidRDefault="0017150D" w:rsidP="0017150D">
      <w:pPr>
        <w:pStyle w:val="FootnoteText"/>
        <w:tabs>
          <w:tab w:val="clear" w:pos="418"/>
          <w:tab w:val="right" w:pos="1195"/>
          <w:tab w:val="left" w:pos="1267"/>
          <w:tab w:val="left" w:pos="1656"/>
          <w:tab w:val="left" w:pos="2088"/>
        </w:tabs>
        <w:spacing w:after="80"/>
        <w:ind w:left="1267" w:right="1267" w:hanging="547"/>
      </w:pPr>
      <w:r>
        <w:rPr>
          <w:rtl/>
        </w:rPr>
        <w:tab/>
      </w:r>
      <w:r w:rsidRPr="00AE3008">
        <w:rPr>
          <w:b/>
          <w:rtl/>
          <w:lang w:val="en-GB"/>
        </w:rPr>
        <w:t>(</w:t>
      </w:r>
      <w:r w:rsidRPr="00AE3008">
        <w:rPr>
          <w:rStyle w:val="FootnoteReference"/>
          <w:b/>
          <w:spacing w:val="0"/>
          <w:w w:val="100"/>
          <w:szCs w:val="24"/>
          <w:vertAlign w:val="baseline"/>
          <w:rtl/>
        </w:rPr>
        <w:footnoteRef/>
      </w:r>
      <w:r w:rsidRPr="00AE3008">
        <w:rPr>
          <w:b/>
          <w:rtl/>
          <w:lang w:val="en-GB"/>
        </w:rPr>
        <w:t>)</w:t>
      </w:r>
      <w:r w:rsidRPr="00AE3008">
        <w:rPr>
          <w:rtl/>
        </w:rPr>
        <w:tab/>
      </w:r>
      <w:r w:rsidRPr="00AE3008">
        <w:rPr>
          <w:spacing w:val="-2"/>
          <w:rtl/>
          <w:lang w:val="en-GB" w:eastAsia="zh-TW"/>
        </w:rPr>
        <w:t xml:space="preserve">يمكن الرجوع إلى الرسالة رقم 93/2015، </w:t>
      </w:r>
      <w:r w:rsidRPr="00AE3008">
        <w:rPr>
          <w:i/>
          <w:iCs/>
          <w:spacing w:val="-2"/>
          <w:rtl/>
          <w:lang w:val="en-GB" w:eastAsia="zh-TW"/>
        </w:rPr>
        <w:t>ك. إ. أ. ضد الدانمرك</w:t>
      </w:r>
      <w:r w:rsidRPr="00AE3008">
        <w:rPr>
          <w:spacing w:val="-2"/>
          <w:rtl/>
          <w:lang w:val="en-GB" w:eastAsia="zh-TW"/>
        </w:rPr>
        <w:t>، التي أوقف النظر فيها في ٢٣ تشرين الثاني/نوفمبر ٢٠١٧.</w:t>
      </w:r>
    </w:p>
  </w:footnote>
  <w:footnote w:id="12">
    <w:p w14:paraId="08F06F4B" w14:textId="77777777" w:rsidR="0017150D" w:rsidRPr="00AE3008" w:rsidRDefault="0017150D" w:rsidP="0017150D">
      <w:pPr>
        <w:pStyle w:val="FootnoteText"/>
        <w:tabs>
          <w:tab w:val="clear" w:pos="418"/>
          <w:tab w:val="right" w:pos="1195"/>
          <w:tab w:val="left" w:pos="1267"/>
          <w:tab w:val="left" w:pos="1656"/>
          <w:tab w:val="left" w:pos="2088"/>
        </w:tabs>
        <w:spacing w:after="80"/>
        <w:ind w:left="1267" w:right="1267" w:hanging="547"/>
      </w:pPr>
      <w:r>
        <w:rPr>
          <w:rtl/>
        </w:rPr>
        <w:tab/>
      </w:r>
      <w:r w:rsidRPr="00AE3008">
        <w:rPr>
          <w:b/>
          <w:rtl/>
          <w:lang w:val="en-GB"/>
        </w:rPr>
        <w:t>(</w:t>
      </w:r>
      <w:r w:rsidRPr="00AE3008">
        <w:rPr>
          <w:rStyle w:val="FootnoteReference"/>
          <w:b/>
          <w:spacing w:val="0"/>
          <w:w w:val="100"/>
          <w:szCs w:val="24"/>
          <w:vertAlign w:val="baseline"/>
          <w:rtl/>
        </w:rPr>
        <w:footnoteRef/>
      </w:r>
      <w:r w:rsidRPr="00AE3008">
        <w:rPr>
          <w:b/>
          <w:rtl/>
          <w:lang w:val="en-GB"/>
        </w:rPr>
        <w:t>)</w:t>
      </w:r>
      <w:r w:rsidRPr="00AE3008">
        <w:rPr>
          <w:rtl/>
        </w:rPr>
        <w:tab/>
      </w:r>
      <w:r>
        <w:rPr>
          <w:rtl/>
          <w:lang w:val="en-GB" w:eastAsia="zh-TW"/>
        </w:rPr>
        <w:t xml:space="preserve">يمكن الرجوع إلى حكم المحكمة في قضية </w:t>
      </w:r>
      <w:r w:rsidRPr="00315F43">
        <w:rPr>
          <w:i/>
          <w:iCs/>
          <w:rtl/>
          <w:lang w:val="en-GB" w:eastAsia="zh-TW"/>
        </w:rPr>
        <w:t>ر. ه. ضد السويد</w:t>
      </w:r>
      <w:r>
        <w:rPr>
          <w:rtl/>
          <w:lang w:val="en-GB" w:eastAsia="zh-TW"/>
        </w:rPr>
        <w:t xml:space="preserve"> (الطلب رقم ٤٦٠١/١٤) [</w:t>
      </w:r>
      <w:r w:rsidRPr="00290889">
        <w:rPr>
          <w:i/>
          <w:iCs/>
        </w:rPr>
        <w:t>R.H. v. Sweden</w:t>
      </w:r>
      <w:r w:rsidRPr="00290889">
        <w:t xml:space="preserve"> (application No. 46</w:t>
      </w:r>
      <w:r w:rsidRPr="007A3E65">
        <w:t>01/14</w:t>
      </w:r>
      <w:r w:rsidRPr="00290889">
        <w:t>)</w:t>
      </w:r>
      <w:r>
        <w:rPr>
          <w:rtl/>
        </w:rPr>
        <w:t xml:space="preserve">] </w:t>
      </w:r>
      <w:r>
        <w:rPr>
          <w:rtl/>
          <w:lang w:val="en-GB" w:eastAsia="zh-TW"/>
        </w:rPr>
        <w:t>المؤرخ ١٠ أيلول/سبتمبر ٢٠١٥.</w:t>
      </w:r>
    </w:p>
  </w:footnote>
  <w:footnote w:id="13">
    <w:p w14:paraId="0AEA37E3" w14:textId="77777777" w:rsidR="0017150D" w:rsidRPr="00AE3008" w:rsidRDefault="0017150D" w:rsidP="0017150D">
      <w:pPr>
        <w:pStyle w:val="FootnoteText"/>
        <w:tabs>
          <w:tab w:val="clear" w:pos="418"/>
          <w:tab w:val="right" w:pos="1195"/>
          <w:tab w:val="left" w:pos="1267"/>
          <w:tab w:val="left" w:pos="1656"/>
          <w:tab w:val="left" w:pos="2088"/>
        </w:tabs>
        <w:spacing w:after="80"/>
        <w:ind w:left="1267" w:right="1267" w:hanging="547"/>
      </w:pPr>
      <w:r>
        <w:rPr>
          <w:rtl/>
        </w:rPr>
        <w:tab/>
      </w:r>
      <w:r w:rsidRPr="00AE3008">
        <w:rPr>
          <w:b/>
          <w:rtl/>
          <w:lang w:val="en-GB"/>
        </w:rPr>
        <w:t>(</w:t>
      </w:r>
      <w:r w:rsidRPr="00AE3008">
        <w:rPr>
          <w:rStyle w:val="FootnoteReference"/>
          <w:b/>
          <w:spacing w:val="0"/>
          <w:w w:val="100"/>
          <w:szCs w:val="24"/>
          <w:vertAlign w:val="baseline"/>
          <w:rtl/>
        </w:rPr>
        <w:footnoteRef/>
      </w:r>
      <w:r w:rsidRPr="00AE3008">
        <w:rPr>
          <w:b/>
          <w:rtl/>
          <w:lang w:val="en-GB"/>
        </w:rPr>
        <w:t>)</w:t>
      </w:r>
      <w:r w:rsidRPr="00AE3008">
        <w:rPr>
          <w:rtl/>
        </w:rPr>
        <w:tab/>
      </w:r>
      <w:r>
        <w:rPr>
          <w:rtl/>
          <w:lang w:val="en-GB" w:eastAsia="zh-TW"/>
        </w:rPr>
        <w:t>لا تقدم صاحبة الرسالة أي معلومات إضافية عن محتويات و/أو موضوع مسوّدة القانون قيد النظر.</w:t>
      </w:r>
    </w:p>
  </w:footnote>
  <w:footnote w:id="14">
    <w:p w14:paraId="566EB650" w14:textId="77777777" w:rsidR="0017150D" w:rsidRPr="00AE3008" w:rsidRDefault="0017150D" w:rsidP="0017150D">
      <w:pPr>
        <w:pStyle w:val="FootnoteText"/>
        <w:tabs>
          <w:tab w:val="clear" w:pos="418"/>
          <w:tab w:val="right" w:pos="1195"/>
          <w:tab w:val="left" w:pos="1267"/>
          <w:tab w:val="left" w:pos="1656"/>
          <w:tab w:val="left" w:pos="2088"/>
        </w:tabs>
        <w:spacing w:after="80"/>
        <w:ind w:left="1267" w:right="1267" w:hanging="547"/>
      </w:pPr>
      <w:r>
        <w:rPr>
          <w:rtl/>
        </w:rPr>
        <w:tab/>
      </w:r>
      <w:r w:rsidRPr="00AE3008">
        <w:rPr>
          <w:b/>
          <w:rtl/>
          <w:lang w:val="en-GB"/>
        </w:rPr>
        <w:t>(</w:t>
      </w:r>
      <w:r w:rsidRPr="00AE3008">
        <w:rPr>
          <w:rStyle w:val="FootnoteReference"/>
          <w:b/>
          <w:spacing w:val="0"/>
          <w:w w:val="100"/>
          <w:szCs w:val="24"/>
          <w:vertAlign w:val="baseline"/>
          <w:rtl/>
        </w:rPr>
        <w:footnoteRef/>
      </w:r>
      <w:r w:rsidRPr="00AE3008">
        <w:rPr>
          <w:b/>
          <w:rtl/>
          <w:lang w:val="en-GB"/>
        </w:rPr>
        <w:t>)</w:t>
      </w:r>
      <w:r w:rsidRPr="00AE3008">
        <w:rPr>
          <w:rtl/>
        </w:rPr>
        <w:tab/>
      </w:r>
      <w:r w:rsidRPr="00AE3008">
        <w:rPr>
          <w:spacing w:val="-2"/>
          <w:rtl/>
        </w:rPr>
        <w:t>طبقا للترجمة الإنكليزية لقرار المجلس المؤرخ ٨ نيسان/أبريل ٢٠١٥، التي قدمتها الدولة الطرف، اعتُمد القرار المذكور بالإجماع.</w:t>
      </w:r>
    </w:p>
  </w:footnote>
  <w:footnote w:id="15">
    <w:p w14:paraId="7054F366" w14:textId="65338093" w:rsidR="0017150D" w:rsidRPr="00AE3008" w:rsidRDefault="0017150D" w:rsidP="0017150D">
      <w:pPr>
        <w:pStyle w:val="FootnoteText"/>
        <w:tabs>
          <w:tab w:val="clear" w:pos="418"/>
          <w:tab w:val="right" w:pos="1195"/>
          <w:tab w:val="left" w:pos="1267"/>
          <w:tab w:val="left" w:pos="1656"/>
          <w:tab w:val="left" w:pos="2088"/>
        </w:tabs>
        <w:spacing w:after="80"/>
        <w:ind w:left="1267" w:right="1267" w:hanging="547"/>
      </w:pPr>
      <w:r>
        <w:rPr>
          <w:rtl/>
        </w:rPr>
        <w:tab/>
      </w:r>
      <w:r w:rsidRPr="00AE3008">
        <w:rPr>
          <w:b/>
          <w:rtl/>
          <w:lang w:val="en-GB" w:bidi="he-IL"/>
        </w:rPr>
        <w:t>(</w:t>
      </w:r>
      <w:r w:rsidRPr="00AE3008">
        <w:rPr>
          <w:rStyle w:val="FootnoteReference"/>
          <w:b/>
          <w:spacing w:val="0"/>
          <w:w w:val="100"/>
          <w:szCs w:val="24"/>
          <w:vertAlign w:val="baseline"/>
          <w:rtl/>
        </w:rPr>
        <w:footnoteRef/>
      </w:r>
      <w:r w:rsidRPr="00AE3008">
        <w:rPr>
          <w:b/>
          <w:rtl/>
          <w:lang w:val="en-GB" w:bidi="he-IL"/>
        </w:rPr>
        <w:t>)</w:t>
      </w:r>
      <w:r w:rsidRPr="00AE3008">
        <w:rPr>
          <w:rtl/>
        </w:rPr>
        <w:tab/>
        <w:t>يمكن الرجوع إلى الفرع الثالث من المبادئ التوجيهية بشأن الحماية الدولية المؤ</w:t>
      </w:r>
      <w:r w:rsidR="002C22F5">
        <w:rPr>
          <w:rtl/>
        </w:rPr>
        <w:t>رخة ٧ أيار/مايو ٢٠٠٢ الصادرة عن</w:t>
      </w:r>
      <w:r w:rsidR="002C22F5">
        <w:rPr>
          <w:rFonts w:hint="cs"/>
          <w:rtl/>
        </w:rPr>
        <w:t> </w:t>
      </w:r>
      <w:r w:rsidRPr="00AE3008">
        <w:rPr>
          <w:rtl/>
        </w:rPr>
        <w:t>مفوضية الأمم المتحدة لشؤون اللاجئين.</w:t>
      </w:r>
    </w:p>
  </w:footnote>
  <w:footnote w:id="16">
    <w:p w14:paraId="060A962E" w14:textId="77777777" w:rsidR="0017150D" w:rsidRPr="00AE3008" w:rsidRDefault="0017150D" w:rsidP="0017150D">
      <w:pPr>
        <w:pStyle w:val="FootnoteText"/>
        <w:tabs>
          <w:tab w:val="clear" w:pos="418"/>
          <w:tab w:val="right" w:pos="1195"/>
          <w:tab w:val="left" w:pos="1267"/>
          <w:tab w:val="left" w:pos="1656"/>
          <w:tab w:val="left" w:pos="2088"/>
        </w:tabs>
        <w:spacing w:after="80"/>
        <w:ind w:left="1267" w:right="1267" w:hanging="547"/>
      </w:pPr>
      <w:r>
        <w:rPr>
          <w:rtl/>
        </w:rPr>
        <w:tab/>
      </w:r>
      <w:r w:rsidRPr="00AE3008">
        <w:rPr>
          <w:rtl/>
        </w:rPr>
        <w:t>(</w:t>
      </w:r>
      <w:r w:rsidRPr="00AE3008">
        <w:rPr>
          <w:rStyle w:val="FootnoteReference"/>
          <w:spacing w:val="0"/>
          <w:w w:val="100"/>
          <w:szCs w:val="24"/>
          <w:vertAlign w:val="baseline"/>
          <w:rtl/>
        </w:rPr>
        <w:footnoteRef/>
      </w:r>
      <w:r w:rsidRPr="00AE3008">
        <w:rPr>
          <w:rtl/>
        </w:rPr>
        <w:t>)</w:t>
      </w:r>
      <w:r w:rsidRPr="00AE3008">
        <w:rPr>
          <w:rtl/>
        </w:rPr>
        <w:tab/>
        <w:t>أي رواية صاحبة الرسالة عن نزاعها مع أسرتها الذي بدأ عندما حاولت أسرتها إجبارها على قبول الزواج القسري برجل مجهول لها قبل مغادرتها، والظروف المتمثلة في إقامتها علاقة مع رجل لم تقبله أسرتها وإنجابها طفلا منه، والعداء القائم بين صاحبة الرسالة وحركة الشباب بسبب نزاعها مع أسرتها.</w:t>
      </w:r>
    </w:p>
  </w:footnote>
  <w:footnote w:id="17">
    <w:p w14:paraId="5F301B94" w14:textId="77777777" w:rsidR="0017150D" w:rsidRPr="00AE3008" w:rsidRDefault="0017150D" w:rsidP="0017150D">
      <w:pPr>
        <w:pStyle w:val="FootnoteText"/>
        <w:tabs>
          <w:tab w:val="clear" w:pos="418"/>
          <w:tab w:val="right" w:pos="1195"/>
          <w:tab w:val="left" w:pos="1267"/>
          <w:tab w:val="left" w:pos="1656"/>
          <w:tab w:val="left" w:pos="2088"/>
        </w:tabs>
        <w:spacing w:after="80"/>
        <w:ind w:left="1267" w:right="1267" w:hanging="547"/>
      </w:pPr>
      <w:r>
        <w:rPr>
          <w:rtl/>
        </w:rPr>
        <w:tab/>
      </w:r>
      <w:r w:rsidRPr="00AE3008">
        <w:rPr>
          <w:rtl/>
        </w:rPr>
        <w:t>(</w:t>
      </w:r>
      <w:r w:rsidRPr="00AE3008">
        <w:rPr>
          <w:rStyle w:val="FootnoteReference"/>
          <w:spacing w:val="0"/>
          <w:w w:val="100"/>
          <w:szCs w:val="24"/>
          <w:vertAlign w:val="baseline"/>
          <w:rtl/>
        </w:rPr>
        <w:footnoteRef/>
      </w:r>
      <w:r w:rsidRPr="00AE3008">
        <w:rPr>
          <w:rtl/>
        </w:rPr>
        <w:t>)</w:t>
      </w:r>
      <w:r w:rsidRPr="00AE3008">
        <w:rPr>
          <w:rtl/>
        </w:rPr>
        <w:tab/>
      </w:r>
      <w:r w:rsidRPr="00AE3008">
        <w:rPr>
          <w:i/>
          <w:iCs/>
          <w:rtl/>
        </w:rPr>
        <w:t>ر. ه. ضد السويد</w:t>
      </w:r>
      <w:r w:rsidRPr="00AE3008">
        <w:rPr>
          <w:rtl/>
        </w:rPr>
        <w:t xml:space="preserve"> (الطلب رقم ٤٦٠١/١٤)، الفقرة 70.</w:t>
      </w:r>
    </w:p>
  </w:footnote>
  <w:footnote w:id="18">
    <w:p w14:paraId="539EF7CC" w14:textId="77777777" w:rsidR="0017150D" w:rsidRPr="00AE3008" w:rsidRDefault="0017150D" w:rsidP="0017150D">
      <w:pPr>
        <w:pStyle w:val="FootnoteText"/>
        <w:tabs>
          <w:tab w:val="clear" w:pos="418"/>
          <w:tab w:val="right" w:pos="1195"/>
          <w:tab w:val="left" w:pos="1267"/>
          <w:tab w:val="left" w:pos="1656"/>
          <w:tab w:val="left" w:pos="2088"/>
        </w:tabs>
        <w:spacing w:after="80"/>
        <w:ind w:left="1267" w:right="1267" w:hanging="547"/>
      </w:pPr>
      <w:r>
        <w:rPr>
          <w:rtl/>
        </w:rPr>
        <w:tab/>
      </w:r>
      <w:r w:rsidRPr="00AE3008">
        <w:rPr>
          <w:rtl/>
        </w:rPr>
        <w:t>(</w:t>
      </w:r>
      <w:r w:rsidRPr="00AE3008">
        <w:rPr>
          <w:rStyle w:val="FootnoteReference"/>
          <w:spacing w:val="0"/>
          <w:w w:val="100"/>
          <w:szCs w:val="24"/>
          <w:vertAlign w:val="baseline"/>
          <w:rtl/>
        </w:rPr>
        <w:footnoteRef/>
      </w:r>
      <w:r w:rsidRPr="00AE3008">
        <w:rPr>
          <w:rtl/>
        </w:rPr>
        <w:t>)</w:t>
      </w:r>
      <w:r w:rsidRPr="00AE3008">
        <w:rPr>
          <w:rtl/>
        </w:rPr>
        <w:tab/>
        <w:t>انظر:</w:t>
      </w:r>
      <w:r w:rsidRPr="00AE3008">
        <w:rPr>
          <w:rFonts w:hint="cs"/>
          <w:rtl/>
        </w:rPr>
        <w:t xml:space="preserve"> </w:t>
      </w:r>
      <w:r w:rsidRPr="00AE3008">
        <w:rPr>
          <w:lang w:val="en-GB"/>
        </w:rPr>
        <w:t>United Kingdom of Great Britain and Northern Ireland, Home Office, “Country information and guidance south and central Somalia: fear of Al-Shabaab” (London, March 2016</w:t>
      </w:r>
      <w:r>
        <w:rPr>
          <w:lang w:val="en-GB"/>
        </w:rPr>
        <w:t>)</w:t>
      </w:r>
      <w:r w:rsidRPr="00AE3008">
        <w:rPr>
          <w:rtl/>
        </w:rPr>
        <w:t>.</w:t>
      </w:r>
    </w:p>
  </w:footnote>
  <w:footnote w:id="19">
    <w:p w14:paraId="149530B1" w14:textId="77777777" w:rsidR="0017150D" w:rsidRPr="00AE3008" w:rsidRDefault="0017150D" w:rsidP="0017150D">
      <w:pPr>
        <w:pStyle w:val="FootnoteText"/>
        <w:tabs>
          <w:tab w:val="clear" w:pos="418"/>
          <w:tab w:val="right" w:pos="1195"/>
          <w:tab w:val="left" w:pos="1267"/>
          <w:tab w:val="left" w:pos="1656"/>
          <w:tab w:val="left" w:pos="2088"/>
        </w:tabs>
        <w:spacing w:after="80"/>
        <w:ind w:left="1267" w:right="1267" w:hanging="547"/>
      </w:pPr>
      <w:r>
        <w:rPr>
          <w:rtl/>
        </w:rPr>
        <w:tab/>
      </w:r>
      <w:r w:rsidRPr="00AE3008">
        <w:rPr>
          <w:rtl/>
        </w:rPr>
        <w:t>(</w:t>
      </w:r>
      <w:r w:rsidRPr="00AE3008">
        <w:rPr>
          <w:rStyle w:val="FootnoteReference"/>
          <w:spacing w:val="0"/>
          <w:w w:val="100"/>
          <w:szCs w:val="24"/>
          <w:vertAlign w:val="baseline"/>
          <w:rtl/>
        </w:rPr>
        <w:footnoteRef/>
      </w:r>
      <w:r w:rsidRPr="00AE3008">
        <w:rPr>
          <w:rtl/>
        </w:rPr>
        <w:t>)</w:t>
      </w:r>
      <w:r w:rsidRPr="00AE3008">
        <w:rPr>
          <w:rtl/>
        </w:rPr>
        <w:tab/>
        <w:t xml:space="preserve">يمكن الرجوع إلى قضية </w:t>
      </w:r>
      <w:r w:rsidRPr="00AE3008">
        <w:rPr>
          <w:i/>
          <w:iCs/>
          <w:rtl/>
        </w:rPr>
        <w:t>م. ن. ن. ضد الدانمرك</w:t>
      </w:r>
      <w:r w:rsidRPr="00AE3008">
        <w:rPr>
          <w:rtl/>
        </w:rPr>
        <w:t>، والتوصية العامة رقم ٣٢ (2014) الصادرة عن اللجنة.</w:t>
      </w:r>
    </w:p>
  </w:footnote>
  <w:footnote w:id="20">
    <w:p w14:paraId="3A79B923" w14:textId="77777777" w:rsidR="0017150D" w:rsidRPr="00AE3008" w:rsidRDefault="0017150D" w:rsidP="0017150D">
      <w:pPr>
        <w:pStyle w:val="FootnoteText"/>
        <w:tabs>
          <w:tab w:val="clear" w:pos="418"/>
          <w:tab w:val="right" w:pos="1195"/>
          <w:tab w:val="left" w:pos="1267"/>
          <w:tab w:val="left" w:pos="1656"/>
          <w:tab w:val="left" w:pos="2088"/>
        </w:tabs>
        <w:spacing w:after="80"/>
        <w:ind w:left="1267" w:right="1267" w:hanging="547"/>
      </w:pPr>
      <w:r>
        <w:rPr>
          <w:rtl/>
        </w:rPr>
        <w:tab/>
      </w:r>
      <w:r w:rsidRPr="00AE3008">
        <w:rPr>
          <w:rtl/>
        </w:rPr>
        <w:t>(</w:t>
      </w:r>
      <w:r w:rsidRPr="00AE3008">
        <w:rPr>
          <w:rStyle w:val="FootnoteReference"/>
          <w:spacing w:val="0"/>
          <w:w w:val="100"/>
          <w:szCs w:val="24"/>
          <w:vertAlign w:val="baseline"/>
          <w:rtl/>
        </w:rPr>
        <w:footnoteRef/>
      </w:r>
      <w:r w:rsidRPr="00AE3008">
        <w:rPr>
          <w:rtl/>
        </w:rPr>
        <w:t>)</w:t>
      </w:r>
      <w:r w:rsidRPr="00AE3008">
        <w:rPr>
          <w:rtl/>
        </w:rPr>
        <w:tab/>
        <w:t xml:space="preserve">يمكن الرجوع إلى الحكم الذي أصدرته المحكمة الأوروبية لحقوق الإنسان في قضية </w:t>
      </w:r>
      <w:r w:rsidRPr="00AE3008">
        <w:rPr>
          <w:i/>
          <w:iCs/>
          <w:rtl/>
        </w:rPr>
        <w:t>ل. أ. ضد فرنسا</w:t>
      </w:r>
      <w:r w:rsidRPr="00AE3008">
        <w:rPr>
          <w:rtl/>
        </w:rPr>
        <w:t xml:space="preserve"> (الطلب رقم 4455/14) [</w:t>
      </w:r>
      <w:r w:rsidRPr="00AE3008">
        <w:rPr>
          <w:i/>
          <w:iCs/>
        </w:rPr>
        <w:t>L.O. v. France</w:t>
      </w:r>
      <w:r w:rsidRPr="00AE3008">
        <w:t xml:space="preserve"> (application No. 4455/14</w:t>
      </w:r>
      <w:r w:rsidRPr="00AE3008">
        <w:rPr>
          <w:rtl/>
        </w:rPr>
        <w:t>) ] المؤرخ ٢٦ أيار/مايو ٢٠١٥.</w:t>
      </w:r>
    </w:p>
  </w:footnote>
  <w:footnote w:id="21">
    <w:p w14:paraId="6AC04E73" w14:textId="77777777" w:rsidR="0017150D" w:rsidRPr="00AE3008" w:rsidRDefault="0017150D" w:rsidP="0017150D">
      <w:pPr>
        <w:pStyle w:val="FootnoteText"/>
        <w:tabs>
          <w:tab w:val="clear" w:pos="418"/>
          <w:tab w:val="right" w:pos="1195"/>
          <w:tab w:val="left" w:pos="1267"/>
          <w:tab w:val="left" w:pos="1656"/>
          <w:tab w:val="left" w:pos="2088"/>
        </w:tabs>
        <w:spacing w:after="80"/>
        <w:ind w:left="1267" w:right="1267" w:hanging="547"/>
      </w:pPr>
      <w:r>
        <w:rPr>
          <w:rtl/>
        </w:rPr>
        <w:tab/>
      </w:r>
      <w:r w:rsidRPr="00AE3008">
        <w:rPr>
          <w:rtl/>
        </w:rPr>
        <w:t>(</w:t>
      </w:r>
      <w:r w:rsidRPr="00AE3008">
        <w:rPr>
          <w:rStyle w:val="FootnoteReference"/>
          <w:spacing w:val="0"/>
          <w:w w:val="100"/>
          <w:szCs w:val="24"/>
          <w:vertAlign w:val="baseline"/>
          <w:rtl/>
        </w:rPr>
        <w:footnoteRef/>
      </w:r>
      <w:r w:rsidRPr="00AE3008">
        <w:rPr>
          <w:rtl/>
        </w:rPr>
        <w:t>)</w:t>
      </w:r>
      <w:r w:rsidRPr="00AE3008">
        <w:rPr>
          <w:rtl/>
        </w:rPr>
        <w:tab/>
        <w:t xml:space="preserve">يمكن الرجوع إلى الرسالة رقم 93/2015، </w:t>
      </w:r>
      <w:r w:rsidRPr="00AE3008">
        <w:rPr>
          <w:i/>
          <w:iCs/>
          <w:rtl/>
        </w:rPr>
        <w:t>ك. إ. أ. ضد الدانمرك</w:t>
      </w:r>
      <w:r w:rsidRPr="00AE3008">
        <w:rPr>
          <w:rtl/>
        </w:rPr>
        <w:t>.</w:t>
      </w:r>
    </w:p>
  </w:footnote>
  <w:footnote w:id="22">
    <w:p w14:paraId="6E8E90B4" w14:textId="66E8DA2F" w:rsidR="0017150D" w:rsidRPr="00AE3008" w:rsidRDefault="0017150D" w:rsidP="0017150D">
      <w:pPr>
        <w:pStyle w:val="FootnoteText"/>
        <w:tabs>
          <w:tab w:val="clear" w:pos="418"/>
          <w:tab w:val="right" w:pos="1195"/>
          <w:tab w:val="left" w:pos="1267"/>
          <w:tab w:val="left" w:pos="1656"/>
          <w:tab w:val="left" w:pos="2088"/>
        </w:tabs>
        <w:spacing w:after="80"/>
        <w:ind w:left="1267" w:right="1267" w:hanging="547"/>
      </w:pPr>
      <w:r w:rsidRPr="00AE3008">
        <w:rPr>
          <w:rtl/>
        </w:rPr>
        <w:tab/>
        <w:t>(</w:t>
      </w:r>
      <w:r w:rsidRPr="00AE3008">
        <w:rPr>
          <w:rStyle w:val="FootnoteReference"/>
          <w:spacing w:val="0"/>
          <w:w w:val="100"/>
          <w:szCs w:val="24"/>
          <w:vertAlign w:val="baseline"/>
          <w:rtl/>
        </w:rPr>
        <w:footnoteRef/>
      </w:r>
      <w:r w:rsidRPr="00AE3008">
        <w:rPr>
          <w:rtl/>
        </w:rPr>
        <w:t>)</w:t>
      </w:r>
      <w:r w:rsidRPr="00AE3008">
        <w:rPr>
          <w:rtl/>
        </w:rPr>
        <w:tab/>
        <w:t xml:space="preserve">انظر: </w:t>
      </w:r>
      <w:hyperlink r:id="rId2" w:history="1">
        <w:r w:rsidRPr="00AE3008">
          <w:rPr>
            <w:rStyle w:val="Hyperlink"/>
            <w:lang w:val="en-GB"/>
          </w:rPr>
          <w:t>CEDAW/C/64/D/64/2013</w:t>
        </w:r>
      </w:hyperlink>
      <w:r w:rsidRPr="00AE3008">
        <w:rPr>
          <w:rtl/>
        </w:rPr>
        <w:t>، الفقرة 9-7.</w:t>
      </w:r>
    </w:p>
  </w:footnote>
  <w:footnote w:id="23">
    <w:p w14:paraId="6E523E0D" w14:textId="77777777" w:rsidR="0017150D" w:rsidRPr="00AE3008" w:rsidRDefault="0017150D" w:rsidP="0017150D">
      <w:pPr>
        <w:pStyle w:val="FootnoteText"/>
        <w:tabs>
          <w:tab w:val="clear" w:pos="418"/>
          <w:tab w:val="right" w:pos="1195"/>
          <w:tab w:val="left" w:pos="1267"/>
          <w:tab w:val="left" w:pos="1656"/>
          <w:tab w:val="left" w:pos="2088"/>
        </w:tabs>
        <w:spacing w:after="80"/>
        <w:ind w:left="1267" w:right="1267" w:hanging="547"/>
      </w:pPr>
      <w:r>
        <w:rPr>
          <w:rtl/>
        </w:rPr>
        <w:tab/>
      </w:r>
      <w:r w:rsidRPr="00AE3008">
        <w:rPr>
          <w:rtl/>
        </w:rPr>
        <w:t>(</w:t>
      </w:r>
      <w:r w:rsidRPr="00AE3008">
        <w:rPr>
          <w:rStyle w:val="FootnoteReference"/>
          <w:spacing w:val="0"/>
          <w:w w:val="100"/>
          <w:szCs w:val="24"/>
          <w:vertAlign w:val="baseline"/>
          <w:rtl/>
        </w:rPr>
        <w:footnoteRef/>
      </w:r>
      <w:r w:rsidRPr="00AE3008">
        <w:rPr>
          <w:rtl/>
        </w:rPr>
        <w:t>)</w:t>
      </w:r>
      <w:r w:rsidRPr="00AE3008">
        <w:rPr>
          <w:rtl/>
        </w:rPr>
        <w:tab/>
        <w:t>انظر:</w:t>
      </w:r>
      <w:r w:rsidRPr="00AE3008">
        <w:rPr>
          <w:rFonts w:hint="cs"/>
          <w:rtl/>
        </w:rPr>
        <w:t xml:space="preserve"> </w:t>
      </w:r>
      <w:r w:rsidRPr="00AE3008">
        <w:rPr>
          <w:lang w:val="en-GB"/>
        </w:rPr>
        <w:t>Denmark, Danish Immigration Service, and Danish Refugee Council, “South and central Somalia: security situation, Al-Shabaab presence, and target groups” (Copenhagen, March 2017</w:t>
      </w:r>
      <w:r>
        <w:rPr>
          <w:lang w:val="en-GB"/>
        </w:rPr>
        <w:t>)</w:t>
      </w:r>
      <w:r w:rsidRPr="00AE3008">
        <w:rPr>
          <w:rtl/>
        </w:rPr>
        <w:t>.</w:t>
      </w:r>
    </w:p>
  </w:footnote>
  <w:footnote w:id="24">
    <w:p w14:paraId="642371E1" w14:textId="0E072587" w:rsidR="0017150D" w:rsidRPr="00AE3008" w:rsidRDefault="0017150D" w:rsidP="0017150D">
      <w:pPr>
        <w:pStyle w:val="FootnoteText"/>
        <w:tabs>
          <w:tab w:val="clear" w:pos="418"/>
          <w:tab w:val="right" w:pos="1195"/>
          <w:tab w:val="left" w:pos="1267"/>
          <w:tab w:val="left" w:pos="1656"/>
          <w:tab w:val="left" w:pos="2088"/>
        </w:tabs>
        <w:spacing w:after="80"/>
        <w:ind w:left="1267" w:right="1267" w:hanging="547"/>
      </w:pPr>
      <w:r>
        <w:rPr>
          <w:rtl/>
        </w:rPr>
        <w:tab/>
      </w:r>
      <w:r w:rsidRPr="00AE3008">
        <w:rPr>
          <w:rtl/>
        </w:rPr>
        <w:t>(</w:t>
      </w:r>
      <w:r w:rsidRPr="00AE3008">
        <w:rPr>
          <w:rStyle w:val="FootnoteReference"/>
          <w:spacing w:val="0"/>
          <w:w w:val="100"/>
          <w:szCs w:val="24"/>
          <w:vertAlign w:val="baseline"/>
          <w:rtl/>
        </w:rPr>
        <w:footnoteRef/>
      </w:r>
      <w:r w:rsidRPr="00AE3008">
        <w:rPr>
          <w:rtl/>
        </w:rPr>
        <w:t>)</w:t>
      </w:r>
      <w:r w:rsidRPr="00AE3008">
        <w:rPr>
          <w:rtl/>
        </w:rPr>
        <w:tab/>
        <w:t xml:space="preserve">انظر، على سبيل المثال، </w:t>
      </w:r>
      <w:r w:rsidRPr="00AE3008">
        <w:rPr>
          <w:i/>
          <w:iCs/>
          <w:rtl/>
        </w:rPr>
        <w:t>ر.</w:t>
      </w:r>
      <w:r w:rsidR="00D929B1">
        <w:rPr>
          <w:rFonts w:hint="cs"/>
          <w:i/>
          <w:iCs/>
          <w:rtl/>
        </w:rPr>
        <w:t xml:space="preserve"> </w:t>
      </w:r>
      <w:r w:rsidRPr="00AE3008">
        <w:rPr>
          <w:i/>
          <w:iCs/>
          <w:rtl/>
        </w:rPr>
        <w:t>ب.</w:t>
      </w:r>
      <w:r w:rsidR="00D929B1">
        <w:rPr>
          <w:rFonts w:hint="cs"/>
          <w:i/>
          <w:iCs/>
          <w:rtl/>
        </w:rPr>
        <w:t xml:space="preserve"> </w:t>
      </w:r>
      <w:r w:rsidRPr="00AE3008">
        <w:rPr>
          <w:i/>
          <w:iCs/>
          <w:rtl/>
        </w:rPr>
        <w:t>ب. ضد الفلبين</w:t>
      </w:r>
      <w:r w:rsidRPr="00AE3008">
        <w:rPr>
          <w:rtl/>
        </w:rPr>
        <w:t xml:space="preserve"> (</w:t>
      </w:r>
      <w:hyperlink r:id="rId3" w:history="1">
        <w:r w:rsidRPr="00AE3008">
          <w:rPr>
            <w:rStyle w:val="Hyperlink"/>
            <w:lang w:val="en-GB"/>
          </w:rPr>
          <w:t>CEDAW/C/57/D/34/2011</w:t>
        </w:r>
      </w:hyperlink>
      <w:r w:rsidRPr="00AE3008">
        <w:rPr>
          <w:rtl/>
        </w:rPr>
        <w:t>)، الفقرة 7-5.</w:t>
      </w:r>
    </w:p>
  </w:footnote>
  <w:footnote w:id="25">
    <w:p w14:paraId="3ED4BA00" w14:textId="43376776" w:rsidR="0017150D" w:rsidRPr="00AE3008" w:rsidRDefault="0017150D" w:rsidP="0017150D">
      <w:pPr>
        <w:pStyle w:val="FootnoteText"/>
        <w:tabs>
          <w:tab w:val="clear" w:pos="418"/>
          <w:tab w:val="right" w:pos="1195"/>
          <w:tab w:val="left" w:pos="1267"/>
          <w:tab w:val="left" w:pos="1656"/>
          <w:tab w:val="left" w:pos="2088"/>
        </w:tabs>
        <w:spacing w:after="80"/>
        <w:ind w:left="1267" w:right="1267" w:hanging="547"/>
      </w:pPr>
      <w:r>
        <w:rPr>
          <w:rtl/>
        </w:rPr>
        <w:tab/>
      </w:r>
      <w:r w:rsidRPr="00AE3008">
        <w:rPr>
          <w:rtl/>
        </w:rPr>
        <w:t>(</w:t>
      </w:r>
      <w:r w:rsidRPr="00AE3008">
        <w:rPr>
          <w:rStyle w:val="FootnoteReference"/>
          <w:spacing w:val="0"/>
          <w:w w:val="100"/>
          <w:szCs w:val="24"/>
          <w:vertAlign w:val="baseline"/>
          <w:rtl/>
        </w:rPr>
        <w:footnoteRef/>
      </w:r>
      <w:r w:rsidRPr="00AE3008">
        <w:rPr>
          <w:rtl/>
        </w:rPr>
        <w:t>)</w:t>
      </w:r>
      <w:r w:rsidRPr="00AE3008">
        <w:rPr>
          <w:rtl/>
        </w:rPr>
        <w:tab/>
        <w:t xml:space="preserve">انظر، على سبيل المثال: </w:t>
      </w:r>
      <w:r w:rsidRPr="00AE3008">
        <w:rPr>
          <w:i/>
          <w:iCs/>
          <w:rtl/>
        </w:rPr>
        <w:t>ن.</w:t>
      </w:r>
      <w:r w:rsidR="00D929B1">
        <w:rPr>
          <w:rFonts w:hint="cs"/>
          <w:i/>
          <w:iCs/>
          <w:rtl/>
        </w:rPr>
        <w:t xml:space="preserve"> </w:t>
      </w:r>
      <w:r w:rsidRPr="00AE3008">
        <w:rPr>
          <w:i/>
          <w:iCs/>
          <w:rtl/>
        </w:rPr>
        <w:t>ك. ضد المملكة المتحدة لبريطانيا العظمى وأيرلندا الشمالية</w:t>
      </w:r>
      <w:r w:rsidRPr="00AE3008">
        <w:rPr>
          <w:rtl/>
        </w:rPr>
        <w:t xml:space="preserve"> (</w:t>
      </w:r>
      <w:hyperlink r:id="rId4" w:history="1">
        <w:r w:rsidRPr="00AE3008">
          <w:rPr>
            <w:rStyle w:val="Hyperlink"/>
            <w:lang w:val="en-GB"/>
          </w:rPr>
          <w:t>CEDAW/C/63/D/62/2013</w:t>
        </w:r>
      </w:hyperlink>
      <w:r w:rsidRPr="00AE3008">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91553D" w14:paraId="1D3E88EC" w14:textId="77777777" w:rsidTr="0091553D">
      <w:trPr>
        <w:trHeight w:hRule="exact" w:val="864"/>
        <w:jc w:val="center"/>
      </w:trPr>
      <w:tc>
        <w:tcPr>
          <w:tcW w:w="4920" w:type="dxa"/>
          <w:shd w:val="clear" w:color="auto" w:fill="auto"/>
          <w:vAlign w:val="bottom"/>
        </w:tcPr>
        <w:p w14:paraId="00729108" w14:textId="77777777" w:rsidR="0091553D" w:rsidRDefault="0091553D" w:rsidP="0091553D">
          <w:pPr>
            <w:pStyle w:val="Header"/>
            <w:bidi/>
          </w:pPr>
        </w:p>
      </w:tc>
      <w:tc>
        <w:tcPr>
          <w:tcW w:w="4920" w:type="dxa"/>
          <w:shd w:val="clear" w:color="auto" w:fill="auto"/>
          <w:vAlign w:val="bottom"/>
        </w:tcPr>
        <w:p w14:paraId="46329302" w14:textId="39B14C0B" w:rsidR="0091553D" w:rsidRPr="0091553D" w:rsidRDefault="0091553D" w:rsidP="0091553D">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B02CA9">
            <w:rPr>
              <w:w w:val="103"/>
            </w:rPr>
            <w:t>CEDAW/C/69/D/85/2015</w:t>
          </w:r>
          <w:r>
            <w:rPr>
              <w:w w:val="103"/>
            </w:rPr>
            <w:fldChar w:fldCharType="end"/>
          </w:r>
        </w:p>
      </w:tc>
    </w:tr>
  </w:tbl>
  <w:p w14:paraId="031798D5" w14:textId="77777777" w:rsidR="0091553D" w:rsidRPr="0091553D" w:rsidRDefault="0091553D" w:rsidP="00915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91553D" w14:paraId="5A987BCC" w14:textId="77777777" w:rsidTr="0091553D">
      <w:trPr>
        <w:trHeight w:hRule="exact" w:val="864"/>
        <w:jc w:val="center"/>
      </w:trPr>
      <w:tc>
        <w:tcPr>
          <w:tcW w:w="4920" w:type="dxa"/>
          <w:shd w:val="clear" w:color="auto" w:fill="auto"/>
          <w:vAlign w:val="bottom"/>
        </w:tcPr>
        <w:p w14:paraId="5D1C2422" w14:textId="7AA47D88" w:rsidR="0091553D" w:rsidRPr="0091553D" w:rsidRDefault="0091553D" w:rsidP="0091553D">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B02CA9">
            <w:rPr>
              <w:w w:val="103"/>
            </w:rPr>
            <w:t>CEDAW/C/69/D/85/2015</w:t>
          </w:r>
          <w:r>
            <w:rPr>
              <w:w w:val="103"/>
            </w:rPr>
            <w:fldChar w:fldCharType="end"/>
          </w:r>
        </w:p>
      </w:tc>
      <w:tc>
        <w:tcPr>
          <w:tcW w:w="4920" w:type="dxa"/>
          <w:shd w:val="clear" w:color="auto" w:fill="auto"/>
          <w:vAlign w:val="bottom"/>
        </w:tcPr>
        <w:p w14:paraId="1BA3163A" w14:textId="77777777" w:rsidR="0091553D" w:rsidRDefault="0091553D" w:rsidP="0091553D">
          <w:pPr>
            <w:pStyle w:val="Header"/>
          </w:pPr>
        </w:p>
      </w:tc>
    </w:tr>
  </w:tbl>
  <w:p w14:paraId="26D21AF3" w14:textId="77777777" w:rsidR="0091553D" w:rsidRPr="0091553D" w:rsidRDefault="0091553D" w:rsidP="009155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91553D" w14:paraId="7CEAFB30" w14:textId="77777777" w:rsidTr="0091553D">
      <w:trPr>
        <w:gridAfter w:val="1"/>
        <w:wAfter w:w="18" w:type="dxa"/>
        <w:trHeight w:hRule="exact" w:val="864"/>
      </w:trPr>
      <w:tc>
        <w:tcPr>
          <w:tcW w:w="1282" w:type="dxa"/>
          <w:tcBorders>
            <w:bottom w:val="single" w:sz="4" w:space="0" w:color="auto"/>
          </w:tcBorders>
          <w:shd w:val="clear" w:color="auto" w:fill="auto"/>
          <w:vAlign w:val="bottom"/>
        </w:tcPr>
        <w:p w14:paraId="49462090" w14:textId="77777777" w:rsidR="0091553D" w:rsidRDefault="0091553D" w:rsidP="0091553D">
          <w:pPr>
            <w:pStyle w:val="Header"/>
            <w:spacing w:after="120"/>
          </w:pPr>
        </w:p>
      </w:tc>
      <w:tc>
        <w:tcPr>
          <w:tcW w:w="1786" w:type="dxa"/>
          <w:tcBorders>
            <w:bottom w:val="single" w:sz="4" w:space="0" w:color="auto"/>
          </w:tcBorders>
          <w:shd w:val="clear" w:color="auto" w:fill="auto"/>
          <w:vAlign w:val="bottom"/>
        </w:tcPr>
        <w:p w14:paraId="225C145F" w14:textId="77777777" w:rsidR="0091553D" w:rsidRPr="0091553D" w:rsidRDefault="0091553D" w:rsidP="0091553D">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4186551B" w14:textId="77777777" w:rsidR="0091553D" w:rsidRDefault="0091553D" w:rsidP="0091553D">
          <w:pPr>
            <w:pStyle w:val="Header"/>
            <w:spacing w:after="120"/>
          </w:pPr>
        </w:p>
      </w:tc>
      <w:tc>
        <w:tcPr>
          <w:tcW w:w="6523" w:type="dxa"/>
          <w:gridSpan w:val="3"/>
          <w:tcBorders>
            <w:bottom w:val="single" w:sz="4" w:space="0" w:color="auto"/>
          </w:tcBorders>
          <w:shd w:val="clear" w:color="auto" w:fill="auto"/>
          <w:vAlign w:val="bottom"/>
        </w:tcPr>
        <w:p w14:paraId="597BC96B" w14:textId="77777777" w:rsidR="0091553D" w:rsidRPr="0091553D" w:rsidRDefault="0091553D" w:rsidP="0091553D">
          <w:pPr>
            <w:spacing w:line="380" w:lineRule="exact"/>
            <w:jc w:val="right"/>
          </w:pPr>
          <w:r>
            <w:rPr>
              <w:sz w:val="40"/>
            </w:rPr>
            <w:t>CEDAW</w:t>
          </w:r>
          <w:r>
            <w:t>/C/69/D/85/2015</w:t>
          </w:r>
        </w:p>
      </w:tc>
    </w:tr>
    <w:tr w:rsidR="0091553D" w:rsidRPr="0091553D" w14:paraId="41DE47AD" w14:textId="77777777" w:rsidTr="0091553D">
      <w:trPr>
        <w:trHeight w:hRule="exact" w:val="2880"/>
      </w:trPr>
      <w:tc>
        <w:tcPr>
          <w:tcW w:w="1282" w:type="dxa"/>
          <w:tcBorders>
            <w:top w:val="single" w:sz="4" w:space="0" w:color="auto"/>
            <w:bottom w:val="single" w:sz="12" w:space="0" w:color="auto"/>
          </w:tcBorders>
          <w:shd w:val="clear" w:color="auto" w:fill="auto"/>
        </w:tcPr>
        <w:p w14:paraId="5DB3612A" w14:textId="77777777" w:rsidR="0091553D" w:rsidRDefault="0091553D" w:rsidP="0091553D">
          <w:pPr>
            <w:pStyle w:val="Header"/>
            <w:spacing w:before="120"/>
            <w:jc w:val="center"/>
          </w:pPr>
          <w:r>
            <w:t xml:space="preserve"> </w:t>
          </w:r>
          <w:r>
            <w:rPr>
              <w:noProof/>
            </w:rPr>
            <w:drawing>
              <wp:inline distT="0" distB="0" distL="0" distR="0" wp14:anchorId="28D5AC50" wp14:editId="2840351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45A3647F" w14:textId="77777777" w:rsidR="0091553D" w:rsidRPr="0091553D" w:rsidRDefault="0091553D" w:rsidP="0091553D">
          <w:pPr>
            <w:pStyle w:val="Header"/>
            <w:spacing w:before="120"/>
            <w:jc w:val="center"/>
          </w:pPr>
        </w:p>
      </w:tc>
      <w:tc>
        <w:tcPr>
          <w:tcW w:w="5227" w:type="dxa"/>
          <w:gridSpan w:val="3"/>
          <w:tcBorders>
            <w:top w:val="single" w:sz="4" w:space="0" w:color="auto"/>
            <w:bottom w:val="single" w:sz="12" w:space="0" w:color="auto"/>
          </w:tcBorders>
          <w:shd w:val="clear" w:color="auto" w:fill="auto"/>
        </w:tcPr>
        <w:p w14:paraId="2853269E" w14:textId="77777777" w:rsidR="0091553D" w:rsidRPr="0091553D" w:rsidRDefault="0091553D" w:rsidP="0091553D">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18FD4402" w14:textId="77777777" w:rsidR="0091553D" w:rsidRPr="0091553D" w:rsidRDefault="0091553D" w:rsidP="0091553D">
          <w:pPr>
            <w:pStyle w:val="Header"/>
            <w:spacing w:before="109"/>
          </w:pPr>
        </w:p>
      </w:tc>
      <w:tc>
        <w:tcPr>
          <w:tcW w:w="3100" w:type="dxa"/>
          <w:gridSpan w:val="2"/>
          <w:tcBorders>
            <w:top w:val="single" w:sz="4" w:space="0" w:color="auto"/>
            <w:bottom w:val="single" w:sz="12" w:space="0" w:color="auto"/>
          </w:tcBorders>
          <w:shd w:val="clear" w:color="auto" w:fill="auto"/>
        </w:tcPr>
        <w:p w14:paraId="4726B494" w14:textId="77777777" w:rsidR="0091553D" w:rsidRDefault="0091553D" w:rsidP="0091553D">
          <w:pPr>
            <w:pStyle w:val="Distribution"/>
            <w:bidi w:val="0"/>
            <w:spacing w:before="240"/>
          </w:pPr>
          <w:r>
            <w:t>Distr.: General</w:t>
          </w:r>
        </w:p>
        <w:p w14:paraId="32EA5FEB" w14:textId="77777777" w:rsidR="0091553D" w:rsidRDefault="0091553D" w:rsidP="0091553D">
          <w:pPr>
            <w:pStyle w:val="Publication"/>
            <w:bidi w:val="0"/>
          </w:pPr>
          <w:r>
            <w:t>25 April 2018</w:t>
          </w:r>
        </w:p>
        <w:p w14:paraId="646E7F27" w14:textId="77777777" w:rsidR="0091553D" w:rsidRDefault="0091553D" w:rsidP="0091553D">
          <w:pPr>
            <w:bidi w:val="0"/>
            <w:spacing w:line="240" w:lineRule="exact"/>
            <w:jc w:val="left"/>
          </w:pPr>
          <w:r>
            <w:t>Arabic</w:t>
          </w:r>
        </w:p>
        <w:p w14:paraId="7E10F1A0" w14:textId="77777777" w:rsidR="0091553D" w:rsidRDefault="0091553D" w:rsidP="0091553D">
          <w:pPr>
            <w:pStyle w:val="Original"/>
            <w:bidi w:val="0"/>
          </w:pPr>
          <w:r>
            <w:t>Original: English</w:t>
          </w:r>
        </w:p>
        <w:p w14:paraId="6B128DFE" w14:textId="77777777" w:rsidR="0091553D" w:rsidRPr="0091553D" w:rsidRDefault="0091553D" w:rsidP="0091553D">
          <w:pPr>
            <w:bidi w:val="0"/>
            <w:spacing w:line="240" w:lineRule="exact"/>
            <w:jc w:val="left"/>
          </w:pPr>
        </w:p>
      </w:tc>
    </w:tr>
  </w:tbl>
  <w:p w14:paraId="0770A22D" w14:textId="77777777" w:rsidR="0091553D" w:rsidRPr="0091553D" w:rsidRDefault="0091553D" w:rsidP="0091553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6600*"/>
    <w:docVar w:name="CreationDt" w:val="18/05/2018 12:47 PM"/>
    <w:docVar w:name="DocCategory" w:val="Doc"/>
    <w:docVar w:name="DocType" w:val="Final"/>
    <w:docVar w:name="DutyStation" w:val="New York"/>
    <w:docVar w:name="FooterJN" w:val="18-06600"/>
    <w:docVar w:name="jobn" w:val="18-06600 (A)"/>
    <w:docVar w:name="jobnDT" w:val="18-06600 (A)   180518"/>
    <w:docVar w:name="jobnDTDT" w:val="18-06600 (A)   180518   180518"/>
    <w:docVar w:name="JobNo" w:val="1806600A"/>
    <w:docVar w:name="LocalDrive" w:val="0"/>
    <w:docVar w:name="OandT" w:val=" "/>
    <w:docVar w:name="sss1" w:val="CEDAW/C/69/D/85/2015"/>
    <w:docVar w:name="sss2" w:val="-"/>
    <w:docVar w:name="Symbol1" w:val="CEDAW/C/69/D/85/2015"/>
    <w:docVar w:name="Symbol2" w:val="-"/>
  </w:docVars>
  <w:rsids>
    <w:rsidRoot w:val="00F404CC"/>
    <w:rsid w:val="000020C4"/>
    <w:rsid w:val="0000693B"/>
    <w:rsid w:val="000170D3"/>
    <w:rsid w:val="00024DD0"/>
    <w:rsid w:val="0002744A"/>
    <w:rsid w:val="000311C9"/>
    <w:rsid w:val="000344E4"/>
    <w:rsid w:val="00040BDF"/>
    <w:rsid w:val="00042425"/>
    <w:rsid w:val="00047F6A"/>
    <w:rsid w:val="00050883"/>
    <w:rsid w:val="0005137B"/>
    <w:rsid w:val="00056AA7"/>
    <w:rsid w:val="0006648F"/>
    <w:rsid w:val="00070E09"/>
    <w:rsid w:val="0008006F"/>
    <w:rsid w:val="00087310"/>
    <w:rsid w:val="00092439"/>
    <w:rsid w:val="000927B5"/>
    <w:rsid w:val="00095FE4"/>
    <w:rsid w:val="0009732C"/>
    <w:rsid w:val="000974BE"/>
    <w:rsid w:val="000A345A"/>
    <w:rsid w:val="000A4151"/>
    <w:rsid w:val="000B640C"/>
    <w:rsid w:val="000C4EED"/>
    <w:rsid w:val="000D2CEC"/>
    <w:rsid w:val="000F3F48"/>
    <w:rsid w:val="00100A90"/>
    <w:rsid w:val="00101EE8"/>
    <w:rsid w:val="00102521"/>
    <w:rsid w:val="0010461F"/>
    <w:rsid w:val="00113349"/>
    <w:rsid w:val="0012522B"/>
    <w:rsid w:val="00132672"/>
    <w:rsid w:val="001327A6"/>
    <w:rsid w:val="0014041B"/>
    <w:rsid w:val="00143096"/>
    <w:rsid w:val="001519A9"/>
    <w:rsid w:val="001568A8"/>
    <w:rsid w:val="00165F18"/>
    <w:rsid w:val="00170A5E"/>
    <w:rsid w:val="0017150D"/>
    <w:rsid w:val="001737F8"/>
    <w:rsid w:val="001775EA"/>
    <w:rsid w:val="0018030C"/>
    <w:rsid w:val="00182D99"/>
    <w:rsid w:val="00185BA9"/>
    <w:rsid w:val="00187870"/>
    <w:rsid w:val="00194C85"/>
    <w:rsid w:val="001A015D"/>
    <w:rsid w:val="001A0D70"/>
    <w:rsid w:val="001A5B00"/>
    <w:rsid w:val="001B149C"/>
    <w:rsid w:val="001B4669"/>
    <w:rsid w:val="001B59EE"/>
    <w:rsid w:val="001C6531"/>
    <w:rsid w:val="001D1606"/>
    <w:rsid w:val="001E2BD4"/>
    <w:rsid w:val="001E5A5A"/>
    <w:rsid w:val="001E5A7A"/>
    <w:rsid w:val="001F6786"/>
    <w:rsid w:val="0020295C"/>
    <w:rsid w:val="00212285"/>
    <w:rsid w:val="002141DD"/>
    <w:rsid w:val="0021437C"/>
    <w:rsid w:val="00233E2A"/>
    <w:rsid w:val="00236A29"/>
    <w:rsid w:val="00237A82"/>
    <w:rsid w:val="002416C5"/>
    <w:rsid w:val="00246052"/>
    <w:rsid w:val="0025002E"/>
    <w:rsid w:val="0025075C"/>
    <w:rsid w:val="0025236C"/>
    <w:rsid w:val="00252B9B"/>
    <w:rsid w:val="00252D19"/>
    <w:rsid w:val="0025486A"/>
    <w:rsid w:val="002606E6"/>
    <w:rsid w:val="00262A33"/>
    <w:rsid w:val="00262F3E"/>
    <w:rsid w:val="0026372E"/>
    <w:rsid w:val="00266F59"/>
    <w:rsid w:val="00267D73"/>
    <w:rsid w:val="00272B6C"/>
    <w:rsid w:val="00273E91"/>
    <w:rsid w:val="00274D87"/>
    <w:rsid w:val="00275EB3"/>
    <w:rsid w:val="0027623A"/>
    <w:rsid w:val="00281D6B"/>
    <w:rsid w:val="0028685E"/>
    <w:rsid w:val="00290F2F"/>
    <w:rsid w:val="002937DA"/>
    <w:rsid w:val="002971E7"/>
    <w:rsid w:val="002A09C6"/>
    <w:rsid w:val="002A6916"/>
    <w:rsid w:val="002B0A3E"/>
    <w:rsid w:val="002B120A"/>
    <w:rsid w:val="002B4F37"/>
    <w:rsid w:val="002C22F5"/>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2AE"/>
    <w:rsid w:val="00310FA5"/>
    <w:rsid w:val="00312162"/>
    <w:rsid w:val="00312525"/>
    <w:rsid w:val="00332DEF"/>
    <w:rsid w:val="003367E5"/>
    <w:rsid w:val="00345B6F"/>
    <w:rsid w:val="003501D5"/>
    <w:rsid w:val="00351324"/>
    <w:rsid w:val="00357DC0"/>
    <w:rsid w:val="00360571"/>
    <w:rsid w:val="003640EC"/>
    <w:rsid w:val="0036512C"/>
    <w:rsid w:val="00366E5B"/>
    <w:rsid w:val="003676A8"/>
    <w:rsid w:val="00371AC4"/>
    <w:rsid w:val="003769FD"/>
    <w:rsid w:val="00376CFA"/>
    <w:rsid w:val="003772FC"/>
    <w:rsid w:val="00383A67"/>
    <w:rsid w:val="00383CA8"/>
    <w:rsid w:val="00383EF3"/>
    <w:rsid w:val="00385F27"/>
    <w:rsid w:val="00391AA1"/>
    <w:rsid w:val="003A65ED"/>
    <w:rsid w:val="003C4B86"/>
    <w:rsid w:val="003D3CD9"/>
    <w:rsid w:val="003D4612"/>
    <w:rsid w:val="003D5F1C"/>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252E"/>
    <w:rsid w:val="00437C14"/>
    <w:rsid w:val="004417C5"/>
    <w:rsid w:val="00445C58"/>
    <w:rsid w:val="00445C64"/>
    <w:rsid w:val="004527C9"/>
    <w:rsid w:val="00453069"/>
    <w:rsid w:val="00465B26"/>
    <w:rsid w:val="00467635"/>
    <w:rsid w:val="00467905"/>
    <w:rsid w:val="00471C89"/>
    <w:rsid w:val="00475FF6"/>
    <w:rsid w:val="0048330E"/>
    <w:rsid w:val="00483F5B"/>
    <w:rsid w:val="00490874"/>
    <w:rsid w:val="0049408F"/>
    <w:rsid w:val="00494EE2"/>
    <w:rsid w:val="00496E83"/>
    <w:rsid w:val="00497193"/>
    <w:rsid w:val="004A2329"/>
    <w:rsid w:val="004A2886"/>
    <w:rsid w:val="004A3942"/>
    <w:rsid w:val="004A694F"/>
    <w:rsid w:val="004B14A0"/>
    <w:rsid w:val="004B1CBB"/>
    <w:rsid w:val="004B2CC5"/>
    <w:rsid w:val="004B440C"/>
    <w:rsid w:val="004C219B"/>
    <w:rsid w:val="004D1B0C"/>
    <w:rsid w:val="004D3A7F"/>
    <w:rsid w:val="004D3ACE"/>
    <w:rsid w:val="004D4EA9"/>
    <w:rsid w:val="004F0D2B"/>
    <w:rsid w:val="004F1402"/>
    <w:rsid w:val="004F33CC"/>
    <w:rsid w:val="004F59EC"/>
    <w:rsid w:val="004F75CD"/>
    <w:rsid w:val="005003FF"/>
    <w:rsid w:val="00502029"/>
    <w:rsid w:val="0050659B"/>
    <w:rsid w:val="00520086"/>
    <w:rsid w:val="00521CAC"/>
    <w:rsid w:val="0052301E"/>
    <w:rsid w:val="0052427E"/>
    <w:rsid w:val="005243A0"/>
    <w:rsid w:val="00524A2E"/>
    <w:rsid w:val="005279DE"/>
    <w:rsid w:val="00534772"/>
    <w:rsid w:val="00537FCD"/>
    <w:rsid w:val="00541189"/>
    <w:rsid w:val="00542632"/>
    <w:rsid w:val="00544324"/>
    <w:rsid w:val="00545F76"/>
    <w:rsid w:val="00551E87"/>
    <w:rsid w:val="00552846"/>
    <w:rsid w:val="005545BB"/>
    <w:rsid w:val="00556882"/>
    <w:rsid w:val="00561E43"/>
    <w:rsid w:val="00567D7B"/>
    <w:rsid w:val="0057078E"/>
    <w:rsid w:val="00571C2C"/>
    <w:rsid w:val="00572E70"/>
    <w:rsid w:val="00576BF4"/>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26DD"/>
    <w:rsid w:val="005B4C28"/>
    <w:rsid w:val="005B608F"/>
    <w:rsid w:val="005C07BD"/>
    <w:rsid w:val="005C2239"/>
    <w:rsid w:val="005C2ECE"/>
    <w:rsid w:val="005C46A7"/>
    <w:rsid w:val="005C7ED8"/>
    <w:rsid w:val="005D2FC5"/>
    <w:rsid w:val="005D5B76"/>
    <w:rsid w:val="005E46BF"/>
    <w:rsid w:val="005F5797"/>
    <w:rsid w:val="005F71AB"/>
    <w:rsid w:val="006007BD"/>
    <w:rsid w:val="006046A6"/>
    <w:rsid w:val="00612939"/>
    <w:rsid w:val="00616E82"/>
    <w:rsid w:val="006218A3"/>
    <w:rsid w:val="00631D41"/>
    <w:rsid w:val="006352F2"/>
    <w:rsid w:val="00644F87"/>
    <w:rsid w:val="00645441"/>
    <w:rsid w:val="006564CE"/>
    <w:rsid w:val="00660958"/>
    <w:rsid w:val="00660DF1"/>
    <w:rsid w:val="00663F64"/>
    <w:rsid w:val="00670D69"/>
    <w:rsid w:val="0068436E"/>
    <w:rsid w:val="00684F05"/>
    <w:rsid w:val="00685439"/>
    <w:rsid w:val="006905A9"/>
    <w:rsid w:val="00692B46"/>
    <w:rsid w:val="00692C45"/>
    <w:rsid w:val="00692FDB"/>
    <w:rsid w:val="00693CF9"/>
    <w:rsid w:val="00696B7A"/>
    <w:rsid w:val="006A1E4E"/>
    <w:rsid w:val="006A3A3B"/>
    <w:rsid w:val="006A4832"/>
    <w:rsid w:val="006C0981"/>
    <w:rsid w:val="006C1E40"/>
    <w:rsid w:val="006C38EE"/>
    <w:rsid w:val="006D1A46"/>
    <w:rsid w:val="006D3170"/>
    <w:rsid w:val="006E0712"/>
    <w:rsid w:val="006E7E51"/>
    <w:rsid w:val="006F4577"/>
    <w:rsid w:val="006F7BB7"/>
    <w:rsid w:val="007006FC"/>
    <w:rsid w:val="00700F06"/>
    <w:rsid w:val="007020AD"/>
    <w:rsid w:val="007052BE"/>
    <w:rsid w:val="00714319"/>
    <w:rsid w:val="0071531E"/>
    <w:rsid w:val="0071645B"/>
    <w:rsid w:val="00716E9D"/>
    <w:rsid w:val="0073328E"/>
    <w:rsid w:val="007338E7"/>
    <w:rsid w:val="00735F09"/>
    <w:rsid w:val="007407B6"/>
    <w:rsid w:val="00740D62"/>
    <w:rsid w:val="00745A2C"/>
    <w:rsid w:val="00745DBF"/>
    <w:rsid w:val="00747AB2"/>
    <w:rsid w:val="00747B47"/>
    <w:rsid w:val="00747B9E"/>
    <w:rsid w:val="007524BE"/>
    <w:rsid w:val="007525FA"/>
    <w:rsid w:val="007668E3"/>
    <w:rsid w:val="00766B3B"/>
    <w:rsid w:val="00767151"/>
    <w:rsid w:val="00770CF8"/>
    <w:rsid w:val="00774FF0"/>
    <w:rsid w:val="0078262F"/>
    <w:rsid w:val="00784325"/>
    <w:rsid w:val="00784F2B"/>
    <w:rsid w:val="00786051"/>
    <w:rsid w:val="00786F0C"/>
    <w:rsid w:val="0079046D"/>
    <w:rsid w:val="007925B2"/>
    <w:rsid w:val="0079753A"/>
    <w:rsid w:val="007A296C"/>
    <w:rsid w:val="007A3AD0"/>
    <w:rsid w:val="007A6DD9"/>
    <w:rsid w:val="007B28CC"/>
    <w:rsid w:val="007B3DC8"/>
    <w:rsid w:val="007B5729"/>
    <w:rsid w:val="007C7274"/>
    <w:rsid w:val="007D489C"/>
    <w:rsid w:val="007D60E0"/>
    <w:rsid w:val="007D6B8D"/>
    <w:rsid w:val="007D7E16"/>
    <w:rsid w:val="007E32B9"/>
    <w:rsid w:val="00800D3E"/>
    <w:rsid w:val="00802997"/>
    <w:rsid w:val="008029C9"/>
    <w:rsid w:val="0081284F"/>
    <w:rsid w:val="00814843"/>
    <w:rsid w:val="008170DE"/>
    <w:rsid w:val="00820B87"/>
    <w:rsid w:val="00830E32"/>
    <w:rsid w:val="0083238B"/>
    <w:rsid w:val="00837224"/>
    <w:rsid w:val="0084068E"/>
    <w:rsid w:val="00844FC4"/>
    <w:rsid w:val="00845A14"/>
    <w:rsid w:val="00846A4A"/>
    <w:rsid w:val="008472A0"/>
    <w:rsid w:val="0085331D"/>
    <w:rsid w:val="00853F0F"/>
    <w:rsid w:val="008569BB"/>
    <w:rsid w:val="00856E52"/>
    <w:rsid w:val="00861BB3"/>
    <w:rsid w:val="008624AF"/>
    <w:rsid w:val="00863182"/>
    <w:rsid w:val="00873289"/>
    <w:rsid w:val="00873A11"/>
    <w:rsid w:val="00873AF9"/>
    <w:rsid w:val="008768CC"/>
    <w:rsid w:val="00881022"/>
    <w:rsid w:val="00881E0B"/>
    <w:rsid w:val="0088317F"/>
    <w:rsid w:val="00887330"/>
    <w:rsid w:val="00891161"/>
    <w:rsid w:val="008913BC"/>
    <w:rsid w:val="008A068D"/>
    <w:rsid w:val="008A3FCA"/>
    <w:rsid w:val="008D1C04"/>
    <w:rsid w:val="008E739A"/>
    <w:rsid w:val="008F04A0"/>
    <w:rsid w:val="008F3D2C"/>
    <w:rsid w:val="008F419C"/>
    <w:rsid w:val="008F5850"/>
    <w:rsid w:val="008F64A7"/>
    <w:rsid w:val="0090012B"/>
    <w:rsid w:val="00901625"/>
    <w:rsid w:val="0090351F"/>
    <w:rsid w:val="009124C9"/>
    <w:rsid w:val="00914215"/>
    <w:rsid w:val="0091553D"/>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66AE"/>
    <w:rsid w:val="009B1C48"/>
    <w:rsid w:val="009B1DF4"/>
    <w:rsid w:val="009B4A58"/>
    <w:rsid w:val="009B6C08"/>
    <w:rsid w:val="009B6C65"/>
    <w:rsid w:val="009B752D"/>
    <w:rsid w:val="009C0017"/>
    <w:rsid w:val="009C15F4"/>
    <w:rsid w:val="009C785C"/>
    <w:rsid w:val="009D0D39"/>
    <w:rsid w:val="009D25F3"/>
    <w:rsid w:val="009D62A3"/>
    <w:rsid w:val="009E23AC"/>
    <w:rsid w:val="009E2A1F"/>
    <w:rsid w:val="009E5241"/>
    <w:rsid w:val="009F231F"/>
    <w:rsid w:val="009F5698"/>
    <w:rsid w:val="009F60C8"/>
    <w:rsid w:val="00A027B2"/>
    <w:rsid w:val="00A140D9"/>
    <w:rsid w:val="00A14A6C"/>
    <w:rsid w:val="00A156A3"/>
    <w:rsid w:val="00A248A9"/>
    <w:rsid w:val="00A25CE3"/>
    <w:rsid w:val="00A31113"/>
    <w:rsid w:val="00A376EC"/>
    <w:rsid w:val="00A37C4B"/>
    <w:rsid w:val="00A43192"/>
    <w:rsid w:val="00A47282"/>
    <w:rsid w:val="00A50243"/>
    <w:rsid w:val="00A50991"/>
    <w:rsid w:val="00A51F13"/>
    <w:rsid w:val="00A56424"/>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B77AB"/>
    <w:rsid w:val="00AC002C"/>
    <w:rsid w:val="00AC0E42"/>
    <w:rsid w:val="00AC2EE0"/>
    <w:rsid w:val="00AC6CDD"/>
    <w:rsid w:val="00AD1A68"/>
    <w:rsid w:val="00AD38D0"/>
    <w:rsid w:val="00AD5048"/>
    <w:rsid w:val="00AE108C"/>
    <w:rsid w:val="00AE3AF5"/>
    <w:rsid w:val="00AE5AE2"/>
    <w:rsid w:val="00AF1A53"/>
    <w:rsid w:val="00AF43A0"/>
    <w:rsid w:val="00AF7AC7"/>
    <w:rsid w:val="00B02CA9"/>
    <w:rsid w:val="00B05ADC"/>
    <w:rsid w:val="00B17D31"/>
    <w:rsid w:val="00B17F65"/>
    <w:rsid w:val="00B214DC"/>
    <w:rsid w:val="00B272BE"/>
    <w:rsid w:val="00B3471A"/>
    <w:rsid w:val="00B36AFF"/>
    <w:rsid w:val="00B37A36"/>
    <w:rsid w:val="00B37F17"/>
    <w:rsid w:val="00B424BC"/>
    <w:rsid w:val="00B44BC4"/>
    <w:rsid w:val="00B45742"/>
    <w:rsid w:val="00B5784C"/>
    <w:rsid w:val="00B60553"/>
    <w:rsid w:val="00B658AA"/>
    <w:rsid w:val="00B66B1A"/>
    <w:rsid w:val="00B82BE9"/>
    <w:rsid w:val="00B9542C"/>
    <w:rsid w:val="00B95560"/>
    <w:rsid w:val="00B9745D"/>
    <w:rsid w:val="00BA12C6"/>
    <w:rsid w:val="00BA7FAB"/>
    <w:rsid w:val="00BB48FD"/>
    <w:rsid w:val="00BB6B6E"/>
    <w:rsid w:val="00BC2F4C"/>
    <w:rsid w:val="00BC43AD"/>
    <w:rsid w:val="00BC4A05"/>
    <w:rsid w:val="00BC567D"/>
    <w:rsid w:val="00BC6BA6"/>
    <w:rsid w:val="00BD1767"/>
    <w:rsid w:val="00BD4FE5"/>
    <w:rsid w:val="00BE15C1"/>
    <w:rsid w:val="00BF0B15"/>
    <w:rsid w:val="00BF6397"/>
    <w:rsid w:val="00C12CBB"/>
    <w:rsid w:val="00C16F77"/>
    <w:rsid w:val="00C17384"/>
    <w:rsid w:val="00C17412"/>
    <w:rsid w:val="00C23C58"/>
    <w:rsid w:val="00C254F9"/>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606D"/>
    <w:rsid w:val="00C814A5"/>
    <w:rsid w:val="00C82932"/>
    <w:rsid w:val="00C84B2B"/>
    <w:rsid w:val="00C855F6"/>
    <w:rsid w:val="00C96573"/>
    <w:rsid w:val="00CA17B1"/>
    <w:rsid w:val="00CA1C73"/>
    <w:rsid w:val="00CA286A"/>
    <w:rsid w:val="00CA4791"/>
    <w:rsid w:val="00CA7205"/>
    <w:rsid w:val="00CC04B5"/>
    <w:rsid w:val="00CD03C6"/>
    <w:rsid w:val="00CD0BB8"/>
    <w:rsid w:val="00CD3849"/>
    <w:rsid w:val="00CE0509"/>
    <w:rsid w:val="00CE2D9C"/>
    <w:rsid w:val="00CE41B0"/>
    <w:rsid w:val="00CE6C2A"/>
    <w:rsid w:val="00CF4D77"/>
    <w:rsid w:val="00CF7384"/>
    <w:rsid w:val="00D00717"/>
    <w:rsid w:val="00D040F5"/>
    <w:rsid w:val="00D0526B"/>
    <w:rsid w:val="00D063D3"/>
    <w:rsid w:val="00D221F3"/>
    <w:rsid w:val="00D2343D"/>
    <w:rsid w:val="00D30EAE"/>
    <w:rsid w:val="00D318F1"/>
    <w:rsid w:val="00D40B0E"/>
    <w:rsid w:val="00D416C2"/>
    <w:rsid w:val="00D44FE0"/>
    <w:rsid w:val="00D45275"/>
    <w:rsid w:val="00D4694F"/>
    <w:rsid w:val="00D51E19"/>
    <w:rsid w:val="00D52C87"/>
    <w:rsid w:val="00D5423E"/>
    <w:rsid w:val="00D66413"/>
    <w:rsid w:val="00D703E5"/>
    <w:rsid w:val="00D810DB"/>
    <w:rsid w:val="00D84B95"/>
    <w:rsid w:val="00D929B1"/>
    <w:rsid w:val="00DA4076"/>
    <w:rsid w:val="00DA46A0"/>
    <w:rsid w:val="00DA66B7"/>
    <w:rsid w:val="00DB0865"/>
    <w:rsid w:val="00DB0C91"/>
    <w:rsid w:val="00DB7206"/>
    <w:rsid w:val="00DC36C8"/>
    <w:rsid w:val="00DC5A01"/>
    <w:rsid w:val="00DC5C1E"/>
    <w:rsid w:val="00DE5433"/>
    <w:rsid w:val="00DE68A7"/>
    <w:rsid w:val="00DF2A65"/>
    <w:rsid w:val="00DF2AE6"/>
    <w:rsid w:val="00DF5A43"/>
    <w:rsid w:val="00DF5F38"/>
    <w:rsid w:val="00DF6AA9"/>
    <w:rsid w:val="00DF7639"/>
    <w:rsid w:val="00E04526"/>
    <w:rsid w:val="00E069D7"/>
    <w:rsid w:val="00E072D1"/>
    <w:rsid w:val="00E07BAA"/>
    <w:rsid w:val="00E1179E"/>
    <w:rsid w:val="00E14180"/>
    <w:rsid w:val="00E21491"/>
    <w:rsid w:val="00E21D3D"/>
    <w:rsid w:val="00E23336"/>
    <w:rsid w:val="00E31661"/>
    <w:rsid w:val="00E32B52"/>
    <w:rsid w:val="00E34040"/>
    <w:rsid w:val="00E35D91"/>
    <w:rsid w:val="00E3652F"/>
    <w:rsid w:val="00E43395"/>
    <w:rsid w:val="00E46D06"/>
    <w:rsid w:val="00E47EB8"/>
    <w:rsid w:val="00E521D4"/>
    <w:rsid w:val="00E52F1E"/>
    <w:rsid w:val="00E704FD"/>
    <w:rsid w:val="00E71F5F"/>
    <w:rsid w:val="00E750E1"/>
    <w:rsid w:val="00E7795A"/>
    <w:rsid w:val="00E81173"/>
    <w:rsid w:val="00E829A3"/>
    <w:rsid w:val="00E9114A"/>
    <w:rsid w:val="00EA0CB1"/>
    <w:rsid w:val="00EA0D5B"/>
    <w:rsid w:val="00EA3948"/>
    <w:rsid w:val="00EA489C"/>
    <w:rsid w:val="00EA7B59"/>
    <w:rsid w:val="00EB0CA7"/>
    <w:rsid w:val="00EB344D"/>
    <w:rsid w:val="00EB4992"/>
    <w:rsid w:val="00EC2B29"/>
    <w:rsid w:val="00ED251D"/>
    <w:rsid w:val="00ED3C2E"/>
    <w:rsid w:val="00ED5A02"/>
    <w:rsid w:val="00EF0947"/>
    <w:rsid w:val="00EF2E52"/>
    <w:rsid w:val="00EF4F85"/>
    <w:rsid w:val="00F004A8"/>
    <w:rsid w:val="00F031FB"/>
    <w:rsid w:val="00F13AD1"/>
    <w:rsid w:val="00F15C1B"/>
    <w:rsid w:val="00F24202"/>
    <w:rsid w:val="00F247BA"/>
    <w:rsid w:val="00F32228"/>
    <w:rsid w:val="00F32E4A"/>
    <w:rsid w:val="00F356D5"/>
    <w:rsid w:val="00F36D8C"/>
    <w:rsid w:val="00F404CC"/>
    <w:rsid w:val="00F4710F"/>
    <w:rsid w:val="00F53DA5"/>
    <w:rsid w:val="00F571D1"/>
    <w:rsid w:val="00F57DED"/>
    <w:rsid w:val="00F65DDA"/>
    <w:rsid w:val="00F737F3"/>
    <w:rsid w:val="00F80A81"/>
    <w:rsid w:val="00F90A71"/>
    <w:rsid w:val="00F923A5"/>
    <w:rsid w:val="00F93545"/>
    <w:rsid w:val="00F93FCF"/>
    <w:rsid w:val="00F96337"/>
    <w:rsid w:val="00F96B69"/>
    <w:rsid w:val="00F96FBA"/>
    <w:rsid w:val="00FB0C1B"/>
    <w:rsid w:val="00FB2B5B"/>
    <w:rsid w:val="00FB469E"/>
    <w:rsid w:val="00FB4E06"/>
    <w:rsid w:val="00FB6C6C"/>
    <w:rsid w:val="00FC3483"/>
    <w:rsid w:val="00FC4303"/>
    <w:rsid w:val="00FC4D68"/>
    <w:rsid w:val="00FC56D7"/>
    <w:rsid w:val="00FD2ADA"/>
    <w:rsid w:val="00FD5AB0"/>
    <w:rsid w:val="00FD675B"/>
    <w:rsid w:val="00FE180E"/>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F3A169"/>
  <w15:chartTrackingRefBased/>
  <w15:docId w15:val="{54A2F8C8-EEF6-494F-8D84-64D298B5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80E"/>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FE180E"/>
    <w:pPr>
      <w:keepNext/>
      <w:outlineLvl w:val="0"/>
    </w:pPr>
    <w:rPr>
      <w:sz w:val="24"/>
      <w:szCs w:val="24"/>
    </w:rPr>
  </w:style>
  <w:style w:type="paragraph" w:styleId="Heading2">
    <w:name w:val="heading 2"/>
    <w:basedOn w:val="Normal"/>
    <w:next w:val="Normal"/>
    <w:link w:val="Heading2Char"/>
    <w:qFormat/>
    <w:rsid w:val="00FE180E"/>
    <w:pPr>
      <w:outlineLvl w:val="1"/>
    </w:pPr>
  </w:style>
  <w:style w:type="paragraph" w:styleId="Heading3">
    <w:name w:val="heading 3"/>
    <w:basedOn w:val="Normal"/>
    <w:next w:val="Normal"/>
    <w:link w:val="Heading3Char"/>
    <w:qFormat/>
    <w:rsid w:val="00FE180E"/>
    <w:pPr>
      <w:keepNext/>
      <w:spacing w:before="240" w:after="60"/>
      <w:outlineLvl w:val="2"/>
    </w:pPr>
    <w:rPr>
      <w:rFonts w:ascii="Arial" w:eastAsiaTheme="majorEastAsia" w:hAnsi="Arial" w:cs="Arial"/>
      <w:b/>
      <w:bCs/>
      <w:sz w:val="26"/>
      <w:szCs w:val="26"/>
    </w:rPr>
  </w:style>
  <w:style w:type="paragraph" w:styleId="Heading9">
    <w:name w:val="heading 9"/>
    <w:basedOn w:val="Normal"/>
    <w:next w:val="Normal"/>
    <w:link w:val="Heading9Char"/>
    <w:semiHidden/>
    <w:unhideWhenUsed/>
    <w:qFormat/>
    <w:rsid w:val="0017150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FE180E"/>
    <w:pPr>
      <w:keepNext/>
      <w:keepLines/>
      <w:spacing w:after="120" w:line="400" w:lineRule="exact"/>
      <w:outlineLvl w:val="0"/>
    </w:pPr>
    <w:rPr>
      <w:b/>
      <w:bCs/>
      <w:sz w:val="24"/>
      <w:szCs w:val="32"/>
    </w:rPr>
  </w:style>
  <w:style w:type="paragraph" w:customStyle="1" w:styleId="HCh">
    <w:name w:val="_ H _Ch"/>
    <w:basedOn w:val="H1"/>
    <w:next w:val="SingleTxt"/>
    <w:qFormat/>
    <w:rsid w:val="00FE180E"/>
    <w:pPr>
      <w:spacing w:line="440" w:lineRule="exact"/>
    </w:pPr>
    <w:rPr>
      <w:spacing w:val="-2"/>
      <w:sz w:val="28"/>
      <w:szCs w:val="36"/>
    </w:rPr>
  </w:style>
  <w:style w:type="character" w:styleId="CommentReference">
    <w:name w:val="annotation reference"/>
    <w:basedOn w:val="DefaultParagraphFont"/>
    <w:semiHidden/>
    <w:rsid w:val="00FE180E"/>
    <w:rPr>
      <w:sz w:val="6"/>
      <w:szCs w:val="9"/>
    </w:rPr>
  </w:style>
  <w:style w:type="paragraph" w:styleId="FootnoteText">
    <w:name w:val="footnote text"/>
    <w:basedOn w:val="Normal"/>
    <w:link w:val="FootnoteTextChar"/>
    <w:rsid w:val="00FE180E"/>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FE180E"/>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FE180E"/>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FE180E"/>
    <w:rPr>
      <w:rFonts w:ascii="Tahoma" w:hAnsi="Tahoma" w:cs="Tahoma"/>
      <w:sz w:val="16"/>
      <w:szCs w:val="16"/>
    </w:rPr>
  </w:style>
  <w:style w:type="paragraph" w:customStyle="1" w:styleId="HM">
    <w:name w:val="_ H __M"/>
    <w:basedOn w:val="HCh"/>
    <w:next w:val="Normal"/>
    <w:qFormat/>
    <w:rsid w:val="00FE180E"/>
    <w:pPr>
      <w:suppressAutoHyphens/>
      <w:spacing w:line="520" w:lineRule="exact"/>
    </w:pPr>
    <w:rPr>
      <w:spacing w:val="-3"/>
      <w:sz w:val="34"/>
      <w:szCs w:val="48"/>
    </w:rPr>
  </w:style>
  <w:style w:type="paragraph" w:customStyle="1" w:styleId="SingleTxt">
    <w:name w:val="__Single Txt"/>
    <w:basedOn w:val="Normal"/>
    <w:qFormat/>
    <w:rsid w:val="00FE180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FE180E"/>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FE180E"/>
    <w:pPr>
      <w:keepNext/>
      <w:keepLines/>
      <w:suppressAutoHyphens/>
      <w:spacing w:after="120"/>
      <w:outlineLvl w:val="3"/>
    </w:pPr>
    <w:rPr>
      <w:i/>
      <w:iCs/>
    </w:rPr>
  </w:style>
  <w:style w:type="paragraph" w:customStyle="1" w:styleId="H56">
    <w:name w:val="_ H_5/6"/>
    <w:basedOn w:val="Normal"/>
    <w:next w:val="Normal"/>
    <w:qFormat/>
    <w:rsid w:val="00FE180E"/>
    <w:pPr>
      <w:keepNext/>
      <w:keepLines/>
      <w:suppressAutoHyphens/>
      <w:spacing w:after="120"/>
      <w:outlineLvl w:val="4"/>
    </w:pPr>
  </w:style>
  <w:style w:type="paragraph" w:customStyle="1" w:styleId="DualTxt">
    <w:name w:val="__Dual Txt"/>
    <w:basedOn w:val="Normal"/>
    <w:qFormat/>
    <w:rsid w:val="00FE180E"/>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FE180E"/>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FE180E"/>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FE180E"/>
    <w:rPr>
      <w:rFonts w:eastAsiaTheme="minorHAnsi"/>
      <w:b/>
      <w:bCs/>
      <w:kern w:val="14"/>
      <w:sz w:val="17"/>
      <w:szCs w:val="25"/>
      <w:lang w:eastAsia="en-US"/>
    </w:rPr>
  </w:style>
  <w:style w:type="paragraph" w:styleId="Header">
    <w:name w:val="header"/>
    <w:link w:val="HeaderChar"/>
    <w:qFormat/>
    <w:rsid w:val="00FE180E"/>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FE180E"/>
    <w:rPr>
      <w:rFonts w:eastAsiaTheme="minorHAnsi"/>
      <w:b/>
      <w:bCs/>
      <w:w w:val="105"/>
      <w:kern w:val="14"/>
      <w:sz w:val="17"/>
      <w:szCs w:val="25"/>
      <w:lang w:eastAsia="en-US"/>
    </w:rPr>
  </w:style>
  <w:style w:type="character" w:customStyle="1" w:styleId="Heading3Char">
    <w:name w:val="Heading 3 Char"/>
    <w:basedOn w:val="DefaultParagraphFont"/>
    <w:link w:val="Heading3"/>
    <w:rsid w:val="00FE180E"/>
    <w:rPr>
      <w:rFonts w:ascii="Arial" w:eastAsiaTheme="majorEastAsia" w:hAnsi="Arial" w:cs="Arial"/>
      <w:b/>
      <w:bCs/>
      <w:kern w:val="14"/>
      <w:sz w:val="26"/>
      <w:szCs w:val="26"/>
      <w:lang w:eastAsia="en-US"/>
    </w:rPr>
  </w:style>
  <w:style w:type="paragraph" w:customStyle="1" w:styleId="JSingleTxt">
    <w:name w:val="J__Single Txt"/>
    <w:basedOn w:val="Normal"/>
    <w:qFormat/>
    <w:rsid w:val="00FE180E"/>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FE180E"/>
    <w:pPr>
      <w:spacing w:after="120" w:line="440" w:lineRule="exact"/>
      <w:jc w:val="center"/>
    </w:pPr>
    <w:rPr>
      <w:b/>
      <w:bCs/>
      <w:sz w:val="25"/>
      <w:szCs w:val="38"/>
    </w:rPr>
  </w:style>
  <w:style w:type="paragraph" w:customStyle="1" w:styleId="JH1">
    <w:name w:val="J_H_1"/>
    <w:basedOn w:val="JCH"/>
    <w:qFormat/>
    <w:rsid w:val="00FE180E"/>
    <w:pPr>
      <w:spacing w:line="420" w:lineRule="exact"/>
    </w:pPr>
    <w:rPr>
      <w:sz w:val="23"/>
      <w:szCs w:val="34"/>
    </w:rPr>
  </w:style>
  <w:style w:type="paragraph" w:customStyle="1" w:styleId="JH2">
    <w:name w:val="J_H_2"/>
    <w:basedOn w:val="JH1"/>
    <w:qFormat/>
    <w:rsid w:val="00FE180E"/>
    <w:pPr>
      <w:spacing w:line="400" w:lineRule="exact"/>
    </w:pPr>
    <w:rPr>
      <w:sz w:val="20"/>
      <w:szCs w:val="30"/>
    </w:rPr>
  </w:style>
  <w:style w:type="paragraph" w:customStyle="1" w:styleId="JSmall">
    <w:name w:val="J_Small"/>
    <w:basedOn w:val="JSingleTxt"/>
    <w:next w:val="JSingleTxt"/>
    <w:qFormat/>
    <w:rsid w:val="00FE180E"/>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FE180E"/>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FE180E"/>
    <w:rPr>
      <w:sz w:val="14"/>
      <w:szCs w:val="16"/>
    </w:rPr>
  </w:style>
  <w:style w:type="paragraph" w:customStyle="1" w:styleId="SmallX">
    <w:name w:val="SmallX"/>
    <w:basedOn w:val="Small"/>
    <w:next w:val="Normal"/>
    <w:qFormat/>
    <w:rsid w:val="00FE180E"/>
    <w:pPr>
      <w:spacing w:line="240" w:lineRule="exact"/>
    </w:pPr>
    <w:rPr>
      <w:spacing w:val="6"/>
      <w:w w:val="106"/>
      <w:sz w:val="14"/>
      <w:szCs w:val="21"/>
    </w:rPr>
  </w:style>
  <w:style w:type="paragraph" w:customStyle="1" w:styleId="XLarge">
    <w:name w:val="XLarge"/>
    <w:basedOn w:val="HM"/>
    <w:qFormat/>
    <w:rsid w:val="00FE180E"/>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E180E"/>
    <w:pPr>
      <w:spacing w:line="820" w:lineRule="exact"/>
    </w:pPr>
    <w:rPr>
      <w:spacing w:val="-8"/>
      <w:w w:val="96"/>
      <w:sz w:val="57"/>
      <w:szCs w:val="86"/>
    </w:rPr>
  </w:style>
  <w:style w:type="paragraph" w:customStyle="1" w:styleId="Distribution">
    <w:name w:val="Distribution"/>
    <w:basedOn w:val="Normal"/>
    <w:next w:val="Normal"/>
    <w:qFormat/>
    <w:rsid w:val="00FE180E"/>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FE180E"/>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FE180E"/>
    <w:pPr>
      <w:tabs>
        <w:tab w:val="left" w:pos="662"/>
        <w:tab w:val="left" w:pos="1267"/>
        <w:tab w:val="left" w:pos="1987"/>
        <w:tab w:val="left" w:pos="2650"/>
      </w:tabs>
      <w:spacing w:line="240" w:lineRule="exact"/>
    </w:pPr>
  </w:style>
  <w:style w:type="paragraph" w:customStyle="1" w:styleId="ReleaseDate">
    <w:name w:val="Release Date"/>
    <w:next w:val="Footer"/>
    <w:qFormat/>
    <w:rsid w:val="00FE180E"/>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FE180E"/>
    <w:pPr>
      <w:tabs>
        <w:tab w:val="left" w:pos="662"/>
        <w:tab w:val="left" w:pos="1267"/>
        <w:tab w:val="left" w:pos="1987"/>
        <w:tab w:val="left" w:pos="2650"/>
      </w:tabs>
      <w:spacing w:after="0"/>
      <w:ind w:left="662" w:hanging="662"/>
    </w:pPr>
  </w:style>
  <w:style w:type="paragraph" w:customStyle="1" w:styleId="Committee">
    <w:name w:val="Committee"/>
    <w:basedOn w:val="H1"/>
    <w:qFormat/>
    <w:rsid w:val="00FE180E"/>
    <w:pPr>
      <w:tabs>
        <w:tab w:val="left" w:pos="662"/>
        <w:tab w:val="left" w:pos="1267"/>
        <w:tab w:val="left" w:pos="1987"/>
        <w:tab w:val="left" w:pos="2650"/>
      </w:tabs>
      <w:ind w:right="1264"/>
    </w:pPr>
  </w:style>
  <w:style w:type="paragraph" w:customStyle="1" w:styleId="AgendaItemNormal">
    <w:name w:val="Agenda_Item_Normal"/>
    <w:next w:val="Normal"/>
    <w:qFormat/>
    <w:rsid w:val="00FE180E"/>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FE180E"/>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FE180E"/>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FE180E"/>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FE180E"/>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FE180E"/>
    <w:rPr>
      <w:color w:val="0000FF" w:themeColor="hyperlink"/>
      <w:u w:val="none"/>
    </w:rPr>
  </w:style>
  <w:style w:type="character" w:styleId="FollowedHyperlink">
    <w:name w:val="FollowedHyperlink"/>
    <w:basedOn w:val="DefaultParagraphFont"/>
    <w:rsid w:val="00FE180E"/>
    <w:rPr>
      <w:color w:val="0000FF"/>
      <w:u w:val="none"/>
    </w:rPr>
  </w:style>
  <w:style w:type="paragraph" w:customStyle="1" w:styleId="Bullet1">
    <w:name w:val="Bullet 1"/>
    <w:basedOn w:val="Normal"/>
    <w:qFormat/>
    <w:rsid w:val="00FE180E"/>
    <w:pPr>
      <w:numPr>
        <w:numId w:val="7"/>
      </w:numPr>
      <w:spacing w:after="120"/>
      <w:ind w:right="1264"/>
    </w:pPr>
  </w:style>
  <w:style w:type="paragraph" w:customStyle="1" w:styleId="Bullet2">
    <w:name w:val="Bullet 2"/>
    <w:basedOn w:val="Normal"/>
    <w:qFormat/>
    <w:rsid w:val="00FE180E"/>
    <w:pPr>
      <w:numPr>
        <w:numId w:val="8"/>
      </w:numPr>
      <w:spacing w:after="120"/>
      <w:ind w:right="1264"/>
    </w:pPr>
  </w:style>
  <w:style w:type="character" w:styleId="EndnoteReference">
    <w:name w:val="endnote reference"/>
    <w:basedOn w:val="DefaultParagraphFont"/>
    <w:semiHidden/>
    <w:rsid w:val="00FE180E"/>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E180E"/>
    <w:pPr>
      <w:numPr>
        <w:numId w:val="9"/>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FE180E"/>
    <w:pPr>
      <w:ind w:right="5760"/>
      <w:outlineLvl w:val="1"/>
    </w:pPr>
    <w:rPr>
      <w:spacing w:val="2"/>
      <w:sz w:val="20"/>
      <w:szCs w:val="28"/>
    </w:rPr>
  </w:style>
  <w:style w:type="character" w:customStyle="1" w:styleId="BalloonTextChar">
    <w:name w:val="Balloon Text Char"/>
    <w:basedOn w:val="DefaultParagraphFont"/>
    <w:link w:val="BalloonText"/>
    <w:semiHidden/>
    <w:rsid w:val="00FE180E"/>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FE180E"/>
    <w:rPr>
      <w:rFonts w:eastAsiaTheme="minorHAnsi"/>
      <w:kern w:val="14"/>
      <w:sz w:val="17"/>
      <w:szCs w:val="24"/>
      <w:lang w:eastAsia="en-US"/>
    </w:rPr>
  </w:style>
  <w:style w:type="character" w:customStyle="1" w:styleId="EndnoteTextChar">
    <w:name w:val="Endnote Text Char"/>
    <w:basedOn w:val="DefaultParagraphFont"/>
    <w:link w:val="EndnoteText"/>
    <w:semiHidden/>
    <w:rsid w:val="00FE180E"/>
    <w:rPr>
      <w:rFonts w:eastAsiaTheme="minorHAnsi"/>
      <w:kern w:val="14"/>
      <w:sz w:val="17"/>
      <w:szCs w:val="24"/>
      <w:lang w:eastAsia="en-US"/>
    </w:rPr>
  </w:style>
  <w:style w:type="character" w:customStyle="1" w:styleId="Heading1Char">
    <w:name w:val="Heading 1 Char"/>
    <w:basedOn w:val="DefaultParagraphFont"/>
    <w:link w:val="Heading1"/>
    <w:rsid w:val="00FE180E"/>
    <w:rPr>
      <w:rFonts w:eastAsiaTheme="minorHAnsi"/>
      <w:kern w:val="14"/>
      <w:sz w:val="24"/>
      <w:szCs w:val="24"/>
      <w:lang w:eastAsia="en-US"/>
    </w:rPr>
  </w:style>
  <w:style w:type="character" w:customStyle="1" w:styleId="Heading2Char">
    <w:name w:val="Heading 2 Char"/>
    <w:basedOn w:val="DefaultParagraphFont"/>
    <w:link w:val="Heading2"/>
    <w:rsid w:val="00FE180E"/>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styleId="CommentText">
    <w:name w:val="annotation text"/>
    <w:basedOn w:val="Normal"/>
    <w:link w:val="CommentTextChar"/>
    <w:semiHidden/>
    <w:unhideWhenUsed/>
    <w:rsid w:val="0091553D"/>
    <w:pPr>
      <w:spacing w:line="240" w:lineRule="auto"/>
    </w:pPr>
    <w:rPr>
      <w:szCs w:val="20"/>
    </w:rPr>
  </w:style>
  <w:style w:type="character" w:customStyle="1" w:styleId="CommentTextChar">
    <w:name w:val="Comment Text Char"/>
    <w:basedOn w:val="DefaultParagraphFont"/>
    <w:link w:val="CommentText"/>
    <w:semiHidden/>
    <w:rsid w:val="0091553D"/>
    <w:rPr>
      <w:rFonts w:eastAsiaTheme="minorHAnsi"/>
      <w:kern w:val="14"/>
      <w:lang w:eastAsia="en-US"/>
    </w:rPr>
  </w:style>
  <w:style w:type="paragraph" w:styleId="CommentSubject">
    <w:name w:val="annotation subject"/>
    <w:basedOn w:val="CommentText"/>
    <w:next w:val="CommentText"/>
    <w:link w:val="CommentSubjectChar"/>
    <w:semiHidden/>
    <w:unhideWhenUsed/>
    <w:rsid w:val="0091553D"/>
    <w:rPr>
      <w:b/>
      <w:bCs/>
    </w:rPr>
  </w:style>
  <w:style w:type="character" w:customStyle="1" w:styleId="CommentSubjectChar">
    <w:name w:val="Comment Subject Char"/>
    <w:basedOn w:val="CommentTextChar"/>
    <w:link w:val="CommentSubject"/>
    <w:semiHidden/>
    <w:rsid w:val="0091553D"/>
    <w:rPr>
      <w:rFonts w:eastAsiaTheme="minorHAnsi"/>
      <w:b/>
      <w:bCs/>
      <w:kern w:val="14"/>
      <w:lang w:eastAsia="en-US"/>
    </w:rPr>
  </w:style>
  <w:style w:type="character" w:styleId="UnresolvedMention">
    <w:name w:val="Unresolved Mention"/>
    <w:basedOn w:val="DefaultParagraphFont"/>
    <w:uiPriority w:val="99"/>
    <w:semiHidden/>
    <w:unhideWhenUsed/>
    <w:rsid w:val="00095FE4"/>
    <w:rPr>
      <w:color w:val="808080"/>
      <w:shd w:val="clear" w:color="auto" w:fill="E6E6E6"/>
    </w:rPr>
  </w:style>
  <w:style w:type="character" w:customStyle="1" w:styleId="Heading9Char">
    <w:name w:val="Heading 9 Char"/>
    <w:basedOn w:val="DefaultParagraphFont"/>
    <w:link w:val="Heading9"/>
    <w:semiHidden/>
    <w:rsid w:val="0017150D"/>
    <w:rPr>
      <w:rFonts w:asciiTheme="majorHAnsi" w:eastAsiaTheme="majorEastAsia" w:hAnsiTheme="majorHAnsi" w:cstheme="majorBidi"/>
      <w:i/>
      <w:iCs/>
      <w:color w:val="272727" w:themeColor="text1" w:themeTint="D8"/>
      <w:kern w:val="14"/>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CEDAW/C/57/D/34/2011" TargetMode="External"/><Relationship Id="rId2" Type="http://schemas.openxmlformats.org/officeDocument/2006/relationships/hyperlink" Target="https://undocs.org/ar/CEDAW/C/64/D/64/2013" TargetMode="External"/><Relationship Id="rId1" Type="http://schemas.openxmlformats.org/officeDocument/2006/relationships/hyperlink" Target="https://undocs.org/CEDAW/C/55/D/33/2011" TargetMode="External"/><Relationship Id="rId4" Type="http://schemas.openxmlformats.org/officeDocument/2006/relationships/hyperlink" Target="https://undocs.org/ar/CEDAW/C/63/D/62/201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D3B6B-03D9-4F99-B874-2187302A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5497</Words>
  <Characters>31339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36763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Yasser Alqussairy</dc:creator>
  <cp:keywords/>
  <dc:description/>
  <cp:lastModifiedBy>Randa Alliddawi</cp:lastModifiedBy>
  <cp:revision>7</cp:revision>
  <cp:lastPrinted>2018-05-23T14:25:00Z</cp:lastPrinted>
  <dcterms:created xsi:type="dcterms:W3CDTF">2018-05-21T20:12:00Z</dcterms:created>
  <dcterms:modified xsi:type="dcterms:W3CDTF">2018-05-23T14:25:00Z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1806600</vt:lpwstr>
  </property>
  <property fmtid="{D5CDD505-2E9C-101B-9397-08002B2CF9AE}" pid="3" name="ODSRefJobNo">
    <vt:lpwstr>1812404A</vt:lpwstr>
  </property>
  <property fmtid="{D5CDD505-2E9C-101B-9397-08002B2CF9AE}" pid="4" name="Symbol1">
    <vt:lpwstr>CEDAW/C/69/D/85/2015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Publication Date">
    <vt:lpwstr>25 April 2018</vt:lpwstr>
  </property>
  <property fmtid="{D5CDD505-2E9C-101B-9397-08002B2CF9AE}" pid="11" name="Original">
    <vt:lpwstr>English</vt:lpwstr>
  </property>
  <property fmtid="{D5CDD505-2E9C-101B-9397-08002B2CF9AE}" pid="12" name="Release Date">
    <vt:lpwstr>180518</vt:lpwstr>
  </property>
  <property fmtid="{D5CDD505-2E9C-101B-9397-08002B2CF9AE}" pid="13" name="Title1">
    <vt:lpwstr>		قرار اتخذته اللجنة بموجب المادة ٤ (2) (ج) من البروتوكول الاختياري، بشأن الرسالة رقم 85/2015*،**_x000d_</vt:lpwstr>
  </property>
  <property fmtid="{D5CDD505-2E9C-101B-9397-08002B2CF9AE}" pid="14" name="Comment">
    <vt:lpwstr>ENGLISH FINAL TEXT </vt:lpwstr>
  </property>
  <property fmtid="{D5CDD505-2E9C-101B-9397-08002B2CF9AE}" pid="15" name="DraftPages">
    <vt:lpwstr> 15</vt:lpwstr>
  </property>
  <property fmtid="{D5CDD505-2E9C-101B-9397-08002B2CF9AE}" pid="16" name="Operator">
    <vt:lpwstr>Ahmad </vt:lpwstr>
  </property>
</Properties>
</file>