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B2" w:rsidRDefault="00855EB2" w:rsidP="00855EB2">
      <w:pPr>
        <w:spacing w:line="240" w:lineRule="auto"/>
        <w:jc w:val="left"/>
        <w:rPr>
          <w:szCs w:val="6"/>
        </w:rPr>
        <w:sectPr w:rsidR="00855EB2" w:rsidSect="00855EB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5B1A8B" w:rsidRPr="005B1A8B" w:rsidRDefault="005B1A8B" w:rsidP="009C30A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rtl/>
        </w:rPr>
        <w:lastRenderedPageBreak/>
        <w:t>اللجنة</w:t>
      </w:r>
      <w:r>
        <w:rPr>
          <w:rtl/>
        </w:rPr>
        <w:t xml:space="preserve"> </w:t>
      </w:r>
      <w:r w:rsidRPr="005B1A8B">
        <w:rPr>
          <w:rtl/>
        </w:rPr>
        <w:t>المعنية</w:t>
      </w:r>
      <w:r>
        <w:rPr>
          <w:rtl/>
        </w:rPr>
        <w:t xml:space="preserve"> </w:t>
      </w:r>
      <w:r w:rsidRPr="005B1A8B">
        <w:rPr>
          <w:rtl/>
        </w:rPr>
        <w:t>بالقضاء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p>
    <w:p w:rsidR="00F07C22" w:rsidRPr="009C30AD" w:rsidRDefault="00F07C22" w:rsidP="009C30AD">
      <w:pPr>
        <w:pStyle w:val="SingleTxt"/>
        <w:spacing w:after="0" w:line="120" w:lineRule="exact"/>
        <w:rPr>
          <w:b/>
          <w:bCs/>
          <w:sz w:val="10"/>
          <w:rtl/>
        </w:rPr>
      </w:pPr>
    </w:p>
    <w:p w:rsidR="005B1A8B" w:rsidRPr="009C30AD" w:rsidRDefault="00F07C22" w:rsidP="009C30A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rFonts w:hint="cs"/>
          <w:rtl/>
        </w:rPr>
        <w:tab/>
      </w:r>
      <w:r>
        <w:rPr>
          <w:rFonts w:hint="cs"/>
          <w:rtl/>
        </w:rPr>
        <w:tab/>
      </w:r>
      <w:r w:rsidR="005B1A8B" w:rsidRPr="005B1A8B">
        <w:rPr>
          <w:rtl/>
        </w:rPr>
        <w:t>البلاغ</w:t>
      </w:r>
      <w:r w:rsidR="005B1A8B">
        <w:rPr>
          <w:rtl/>
        </w:rPr>
        <w:t xml:space="preserve"> </w:t>
      </w:r>
      <w:r w:rsidR="005B1A8B" w:rsidRPr="005B1A8B">
        <w:rPr>
          <w:rtl/>
        </w:rPr>
        <w:t>رقم</w:t>
      </w:r>
      <w:r w:rsidR="005B1A8B">
        <w:rPr>
          <w:rtl/>
        </w:rPr>
        <w:t xml:space="preserve"> </w:t>
      </w:r>
      <w:r w:rsidR="00802274" w:rsidRPr="009C30AD">
        <w:rPr>
          <w:rtl/>
        </w:rPr>
        <w:t>60/201</w:t>
      </w:r>
      <w:r w:rsidR="005B1A8B" w:rsidRPr="005B1A8B">
        <w:rPr>
          <w:rtl/>
        </w:rPr>
        <w:t>3</w:t>
      </w:r>
      <w:r w:rsidR="005B1A8B">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F07C22" w:rsidP="009C30A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sidR="005B1A8B" w:rsidRPr="005B1A8B">
        <w:rPr>
          <w:rFonts w:hint="cs"/>
          <w:rtl/>
        </w:rPr>
        <w:t>ال</w:t>
      </w:r>
      <w:r w:rsidR="005B1A8B" w:rsidRPr="005B1A8B">
        <w:rPr>
          <w:rtl/>
        </w:rPr>
        <w:t>آراء</w:t>
      </w:r>
      <w:r w:rsidR="005B1A8B">
        <w:rPr>
          <w:rtl/>
        </w:rPr>
        <w:t xml:space="preserve"> </w:t>
      </w:r>
      <w:r w:rsidR="005B1A8B" w:rsidRPr="005B1A8B">
        <w:rPr>
          <w:rFonts w:hint="cs"/>
          <w:rtl/>
        </w:rPr>
        <w:t>التي</w:t>
      </w:r>
      <w:r w:rsidR="005B1A8B">
        <w:rPr>
          <w:rFonts w:hint="cs"/>
          <w:rtl/>
        </w:rPr>
        <w:t xml:space="preserve"> </w:t>
      </w:r>
      <w:r w:rsidR="005B1A8B" w:rsidRPr="005B1A8B">
        <w:rPr>
          <w:rtl/>
        </w:rPr>
        <w:t>اعتمدتها</w:t>
      </w:r>
      <w:r w:rsidR="005B1A8B">
        <w:rPr>
          <w:rtl/>
        </w:rPr>
        <w:t xml:space="preserve"> </w:t>
      </w:r>
      <w:r w:rsidR="005B1A8B" w:rsidRPr="005B1A8B">
        <w:rPr>
          <w:rtl/>
        </w:rPr>
        <w:t>اللجنة</w:t>
      </w:r>
      <w:r w:rsidR="005B1A8B">
        <w:rPr>
          <w:rtl/>
        </w:rPr>
        <w:t xml:space="preserve"> </w:t>
      </w:r>
      <w:r w:rsidR="005B1A8B" w:rsidRPr="005B1A8B">
        <w:rPr>
          <w:rtl/>
        </w:rPr>
        <w:t>في</w:t>
      </w:r>
      <w:bookmarkStart w:id="2" w:name="TmpSave"/>
      <w:bookmarkEnd w:id="2"/>
      <w:r w:rsidR="005B1A8B">
        <w:rPr>
          <w:rtl/>
        </w:rPr>
        <w:t xml:space="preserve"> </w:t>
      </w:r>
      <w:r w:rsidR="005B1A8B" w:rsidRPr="005B1A8B">
        <w:rPr>
          <w:rtl/>
        </w:rPr>
        <w:t>دورتها</w:t>
      </w:r>
      <w:r w:rsidR="005B1A8B">
        <w:rPr>
          <w:rtl/>
        </w:rPr>
        <w:t xml:space="preserve"> </w:t>
      </w:r>
      <w:r w:rsidR="005B1A8B" w:rsidRPr="005B1A8B">
        <w:rPr>
          <w:rtl/>
        </w:rPr>
        <w:t>الثالثة</w:t>
      </w:r>
      <w:r w:rsidR="005B1A8B">
        <w:rPr>
          <w:rtl/>
        </w:rPr>
        <w:t xml:space="preserve"> </w:t>
      </w:r>
      <w:r w:rsidR="005B1A8B" w:rsidRPr="005B1A8B">
        <w:rPr>
          <w:rtl/>
        </w:rPr>
        <w:t>والستين</w:t>
      </w:r>
      <w:r w:rsidR="005B1A8B">
        <w:rPr>
          <w:rtl/>
        </w:rPr>
        <w:t xml:space="preserve"> </w:t>
      </w:r>
      <w:r w:rsidR="005B1A8B" w:rsidRPr="005B1A8B">
        <w:rPr>
          <w:rtl/>
        </w:rPr>
        <w:t>(15</w:t>
      </w:r>
      <w:r w:rsidR="005B1A8B">
        <w:rPr>
          <w:rtl/>
        </w:rPr>
        <w:t xml:space="preserve"> </w:t>
      </w:r>
      <w:r w:rsidR="005B1A8B" w:rsidRPr="005B1A8B">
        <w:rPr>
          <w:rtl/>
        </w:rPr>
        <w:t>شباط/فبراير</w:t>
      </w:r>
      <w:r w:rsidR="005B1A8B">
        <w:rPr>
          <w:rFonts w:hint="cs"/>
          <w:rtl/>
        </w:rPr>
        <w:t xml:space="preserve"> </w:t>
      </w:r>
      <w:r w:rsidR="005B1A8B" w:rsidRPr="005B1A8B">
        <w:rPr>
          <w:rtl/>
        </w:rPr>
        <w:t>-</w:t>
      </w:r>
      <w:r w:rsidR="005B1A8B">
        <w:rPr>
          <w:rFonts w:hint="cs"/>
          <w:rtl/>
        </w:rPr>
        <w:t xml:space="preserve"> </w:t>
      </w:r>
      <w:r w:rsidR="005B1A8B" w:rsidRPr="005B1A8B">
        <w:rPr>
          <w:rtl/>
        </w:rPr>
        <w:t>4</w:t>
      </w:r>
      <w:r>
        <w:rPr>
          <w:rFonts w:hint="cs"/>
          <w:rtl/>
        </w:rPr>
        <w:t> </w:t>
      </w:r>
      <w:r w:rsidR="005B1A8B" w:rsidRPr="005B1A8B">
        <w:rPr>
          <w:rtl/>
        </w:rPr>
        <w:t>آذار/مارس</w:t>
      </w:r>
      <w:r w:rsidR="005B1A8B">
        <w:rPr>
          <w:rtl/>
        </w:rPr>
        <w:t xml:space="preserve"> </w:t>
      </w:r>
      <w:r w:rsidR="005B1A8B" w:rsidRPr="005B1A8B">
        <w:rPr>
          <w:rtl/>
        </w:rPr>
        <w:t>2016)</w:t>
      </w:r>
    </w:p>
    <w:p w:rsidR="005B1A8B" w:rsidRPr="009C30AD" w:rsidRDefault="005B1A8B" w:rsidP="009C30AD">
      <w:pPr>
        <w:pStyle w:val="SingleTxt"/>
        <w:spacing w:after="0" w:line="120" w:lineRule="exact"/>
        <w:rPr>
          <w:sz w:val="10"/>
          <w:rtl/>
          <w:lang w:val="en-GB"/>
        </w:rPr>
      </w:pPr>
    </w:p>
    <w:p w:rsidR="005B1A8B" w:rsidRPr="005B1A8B" w:rsidRDefault="005B1A8B" w:rsidP="00F07C22">
      <w:pPr>
        <w:pStyle w:val="SingleTxt"/>
        <w:rPr>
          <w:lang w:val="en-GB"/>
        </w:rPr>
      </w:pPr>
      <w:r w:rsidRPr="005B1A8B">
        <w:rPr>
          <w:i/>
          <w:iCs/>
          <w:rtl/>
        </w:rPr>
        <w:t>مقدم</w:t>
      </w:r>
      <w:r>
        <w:rPr>
          <w:i/>
          <w:iCs/>
          <w:rtl/>
        </w:rPr>
        <w:t xml:space="preserve"> </w:t>
      </w:r>
      <w:r w:rsidRPr="005B1A8B">
        <w:rPr>
          <w:i/>
          <w:iCs/>
          <w:rtl/>
        </w:rPr>
        <w:t>من</w:t>
      </w:r>
      <w:r w:rsidR="00F07C22">
        <w:rPr>
          <w:rFonts w:hint="cs"/>
          <w:rtl/>
        </w:rPr>
        <w:t>:</w:t>
      </w:r>
      <w:r>
        <w:rPr>
          <w:rFonts w:hint="cs"/>
          <w:rtl/>
        </w:rPr>
        <w:t xml:space="preserve"> </w:t>
      </w:r>
      <w:r w:rsidRPr="005B1A8B">
        <w:rPr>
          <w:rFonts w:hint="cs"/>
          <w:rtl/>
        </w:rPr>
        <w:tab/>
      </w:r>
      <w:r w:rsidRPr="005B1A8B">
        <w:rPr>
          <w:rtl/>
        </w:rPr>
        <w:tab/>
      </w:r>
      <w:r w:rsidRPr="005B1A8B">
        <w:rPr>
          <w:rtl/>
        </w:rPr>
        <w:tab/>
      </w:r>
      <w:r w:rsidRPr="005B1A8B">
        <w:rPr>
          <w:rtl/>
        </w:rPr>
        <w:tab/>
        <w:t>سفيتلانا</w:t>
      </w:r>
      <w:r>
        <w:rPr>
          <w:rtl/>
        </w:rPr>
        <w:t xml:space="preserve"> </w:t>
      </w:r>
      <w:r w:rsidRPr="005B1A8B">
        <w:rPr>
          <w:rtl/>
        </w:rPr>
        <w:t>ميدفيديفا</w:t>
      </w:r>
      <w:r>
        <w:rPr>
          <w:rtl/>
        </w:rPr>
        <w:t xml:space="preserve"> </w:t>
      </w:r>
      <w:r w:rsidRPr="005B1A8B">
        <w:rPr>
          <w:rtl/>
        </w:rPr>
        <w:t>(يمثلها</w:t>
      </w:r>
      <w:r>
        <w:rPr>
          <w:rtl/>
        </w:rPr>
        <w:t xml:space="preserve"> </w:t>
      </w:r>
      <w:r w:rsidRPr="005B1A8B">
        <w:rPr>
          <w:rtl/>
        </w:rPr>
        <w:t>المحامي</w:t>
      </w:r>
      <w:r>
        <w:rPr>
          <w:rtl/>
        </w:rPr>
        <w:t xml:space="preserve"> </w:t>
      </w:r>
      <w:r w:rsidRPr="005B1A8B">
        <w:rPr>
          <w:rtl/>
        </w:rPr>
        <w:t>ديمتري</w:t>
      </w:r>
      <w:r>
        <w:rPr>
          <w:rtl/>
        </w:rPr>
        <w:t xml:space="preserve"> </w:t>
      </w:r>
      <w:r w:rsidRPr="005B1A8B">
        <w:rPr>
          <w:rtl/>
        </w:rPr>
        <w:t>بارتينيف</w:t>
      </w:r>
      <w:r w:rsidRPr="005B1A8B">
        <w:rPr>
          <w:lang w:val="en-GB"/>
        </w:rPr>
        <w:t>(</w:t>
      </w:r>
      <w:r w:rsidRPr="005B1A8B">
        <w:rPr>
          <w:lang w:val="en-GB"/>
        </w:rPr>
        <w:cr/>
      </w:r>
      <w:r w:rsidRPr="005B1A8B">
        <w:rPr>
          <w:i/>
          <w:iCs/>
          <w:rtl/>
        </w:rPr>
        <w:t>الشخص</w:t>
      </w:r>
      <w:r>
        <w:rPr>
          <w:i/>
          <w:iCs/>
          <w:rtl/>
        </w:rPr>
        <w:t xml:space="preserve"> </w:t>
      </w:r>
      <w:r w:rsidRPr="005B1A8B">
        <w:rPr>
          <w:i/>
          <w:iCs/>
          <w:rtl/>
        </w:rPr>
        <w:t>المدعى</w:t>
      </w:r>
      <w:r>
        <w:rPr>
          <w:i/>
          <w:iCs/>
          <w:rtl/>
        </w:rPr>
        <w:t xml:space="preserve"> </w:t>
      </w:r>
      <w:r w:rsidRPr="005B1A8B">
        <w:rPr>
          <w:i/>
          <w:iCs/>
          <w:rtl/>
        </w:rPr>
        <w:t>أنه</w:t>
      </w:r>
      <w:r>
        <w:rPr>
          <w:i/>
          <w:iCs/>
          <w:rtl/>
        </w:rPr>
        <w:t xml:space="preserve"> </w:t>
      </w:r>
      <w:r w:rsidRPr="005B1A8B">
        <w:rPr>
          <w:i/>
          <w:iCs/>
          <w:rtl/>
        </w:rPr>
        <w:t>ضحية</w:t>
      </w:r>
      <w:r w:rsidR="00F07C22">
        <w:rPr>
          <w:rtl/>
          <w:lang w:val="en-GB"/>
        </w:rPr>
        <w:t>:</w:t>
      </w:r>
      <w:r w:rsidRPr="005B1A8B">
        <w:rPr>
          <w:rtl/>
        </w:rPr>
        <w:tab/>
      </w:r>
      <w:r w:rsidRPr="005B1A8B">
        <w:rPr>
          <w:rtl/>
        </w:rPr>
        <w:tab/>
        <w:t>مقدمة</w:t>
      </w:r>
      <w:r>
        <w:rPr>
          <w:rtl/>
        </w:rPr>
        <w:t xml:space="preserve"> </w:t>
      </w:r>
      <w:r w:rsidRPr="005B1A8B">
        <w:rPr>
          <w:rtl/>
        </w:rPr>
        <w:t>البلاغ</w:t>
      </w:r>
      <w:r>
        <w:rPr>
          <w:rtl/>
          <w:lang w:val="en-GB"/>
        </w:rPr>
        <w:t xml:space="preserve"> </w:t>
      </w:r>
      <w:r w:rsidRPr="005B1A8B">
        <w:rPr>
          <w:lang w:val="en-GB"/>
        </w:rPr>
        <w:cr/>
      </w:r>
      <w:r w:rsidRPr="005B1A8B">
        <w:rPr>
          <w:i/>
          <w:iCs/>
          <w:rtl/>
        </w:rPr>
        <w:t>الدولة</w:t>
      </w:r>
      <w:r>
        <w:rPr>
          <w:i/>
          <w:iCs/>
          <w:rtl/>
        </w:rPr>
        <w:t xml:space="preserve"> </w:t>
      </w:r>
      <w:r w:rsidRPr="005B1A8B">
        <w:rPr>
          <w:i/>
          <w:iCs/>
          <w:rtl/>
        </w:rPr>
        <w:t>الطرف</w:t>
      </w:r>
      <w:r w:rsidR="00F07C22">
        <w:rPr>
          <w:rtl/>
          <w:lang w:val="en-GB"/>
        </w:rPr>
        <w:t>:</w:t>
      </w:r>
      <w:r w:rsidRPr="005B1A8B">
        <w:rPr>
          <w:rtl/>
        </w:rPr>
        <w:tab/>
      </w:r>
      <w:r w:rsidRPr="005B1A8B">
        <w:rPr>
          <w:rtl/>
        </w:rPr>
        <w:tab/>
      </w:r>
      <w:r w:rsidRPr="005B1A8B">
        <w:rPr>
          <w:rtl/>
        </w:rPr>
        <w:tab/>
      </w:r>
      <w:r w:rsidRPr="005B1A8B">
        <w:rPr>
          <w:rtl/>
        </w:rPr>
        <w:tab/>
        <w:t>الاتحاد</w:t>
      </w:r>
      <w:r>
        <w:rPr>
          <w:rtl/>
        </w:rPr>
        <w:t xml:space="preserve"> </w:t>
      </w:r>
      <w:r w:rsidRPr="005B1A8B">
        <w:rPr>
          <w:rtl/>
        </w:rPr>
        <w:t>الروسي</w:t>
      </w:r>
      <w:r w:rsidRPr="005B1A8B">
        <w:rPr>
          <w:lang w:val="en-GB"/>
        </w:rPr>
        <w:cr/>
      </w:r>
      <w:r w:rsidRPr="005B1A8B">
        <w:rPr>
          <w:i/>
          <w:iCs/>
          <w:rtl/>
        </w:rPr>
        <w:t>تاريخ</w:t>
      </w:r>
      <w:r>
        <w:rPr>
          <w:i/>
          <w:iCs/>
          <w:rtl/>
        </w:rPr>
        <w:t xml:space="preserve"> </w:t>
      </w:r>
      <w:r w:rsidRPr="005B1A8B">
        <w:rPr>
          <w:i/>
          <w:iCs/>
          <w:rtl/>
        </w:rPr>
        <w:t>تقديم</w:t>
      </w:r>
      <w:r>
        <w:rPr>
          <w:i/>
          <w:iCs/>
          <w:rtl/>
        </w:rPr>
        <w:t xml:space="preserve"> </w:t>
      </w:r>
      <w:r w:rsidRPr="005B1A8B">
        <w:rPr>
          <w:i/>
          <w:iCs/>
          <w:rtl/>
        </w:rPr>
        <w:t>البلاغ</w:t>
      </w:r>
      <w:r w:rsidR="00F07C22">
        <w:rPr>
          <w:rtl/>
          <w:lang w:val="en-GB"/>
        </w:rPr>
        <w:t>:</w:t>
      </w:r>
      <w:r w:rsidRPr="005B1A8B">
        <w:rPr>
          <w:rtl/>
        </w:rPr>
        <w:tab/>
      </w:r>
      <w:r w:rsidRPr="005B1A8B">
        <w:rPr>
          <w:rtl/>
        </w:rPr>
        <w:tab/>
      </w:r>
      <w:r w:rsidRPr="005B1A8B">
        <w:rPr>
          <w:rtl/>
        </w:rPr>
        <w:tab/>
      </w:r>
      <w:r w:rsidRPr="005B1A8B">
        <w:rPr>
          <w:rFonts w:hint="cs"/>
          <w:rtl/>
        </w:rPr>
        <w:t>5</w:t>
      </w:r>
      <w:r>
        <w:rPr>
          <w:rFonts w:hint="cs"/>
          <w:rtl/>
        </w:rPr>
        <w:t xml:space="preserve"> </w:t>
      </w:r>
      <w:r w:rsidRPr="005B1A8B">
        <w:rPr>
          <w:rtl/>
        </w:rPr>
        <w:t>أيار/مايو</w:t>
      </w:r>
      <w:r>
        <w:rPr>
          <w:rtl/>
          <w:lang w:val="en-GB"/>
        </w:rPr>
        <w:t xml:space="preserve"> </w:t>
      </w:r>
      <w:r w:rsidRPr="005B1A8B">
        <w:rPr>
          <w:rFonts w:hint="cs"/>
          <w:rtl/>
        </w:rPr>
        <w:t>2013</w:t>
      </w:r>
      <w:r w:rsidRPr="005B1A8B">
        <w:rPr>
          <w:lang w:val="en-GB"/>
        </w:rPr>
        <w:cr/>
      </w:r>
      <w:r w:rsidRPr="005B1A8B">
        <w:rPr>
          <w:i/>
          <w:iCs/>
          <w:rtl/>
        </w:rPr>
        <w:t>الوثائق</w:t>
      </w:r>
      <w:r>
        <w:rPr>
          <w:i/>
          <w:iCs/>
          <w:rtl/>
        </w:rPr>
        <w:t xml:space="preserve"> </w:t>
      </w:r>
      <w:r w:rsidRPr="005B1A8B">
        <w:rPr>
          <w:i/>
          <w:iCs/>
          <w:rtl/>
        </w:rPr>
        <w:t>المرجعية</w:t>
      </w:r>
      <w:r w:rsidR="00F07C22">
        <w:rPr>
          <w:rtl/>
        </w:rPr>
        <w:t>:</w:t>
      </w:r>
      <w:r w:rsidRPr="005B1A8B">
        <w:rPr>
          <w:rtl/>
        </w:rPr>
        <w:tab/>
      </w:r>
      <w:r w:rsidR="00F07C22">
        <w:rPr>
          <w:rFonts w:hint="cs"/>
          <w:rtl/>
        </w:rPr>
        <w:tab/>
      </w:r>
      <w:r w:rsidR="00F07C22">
        <w:rPr>
          <w:rFonts w:hint="cs"/>
          <w:rtl/>
        </w:rPr>
        <w:tab/>
      </w:r>
      <w:r w:rsidRPr="005B1A8B">
        <w:rPr>
          <w:rtl/>
        </w:rPr>
        <w:tab/>
        <w:t>أحيلت</w:t>
      </w:r>
      <w:r>
        <w:rPr>
          <w:rtl/>
        </w:rPr>
        <w:t xml:space="preserve"> </w:t>
      </w:r>
      <w:r w:rsidRPr="005B1A8B">
        <w:rPr>
          <w:rtl/>
        </w:rPr>
        <w:t>إلى</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في</w:t>
      </w:r>
      <w:r>
        <w:rPr>
          <w:rtl/>
        </w:rPr>
        <w:t xml:space="preserve"> </w:t>
      </w:r>
      <w:r w:rsidRPr="005B1A8B">
        <w:rPr>
          <w:rtl/>
        </w:rPr>
        <w:t>15</w:t>
      </w:r>
      <w:r>
        <w:rPr>
          <w:rtl/>
        </w:rPr>
        <w:t xml:space="preserve"> </w:t>
      </w:r>
      <w:r w:rsidRPr="005B1A8B">
        <w:rPr>
          <w:rtl/>
        </w:rPr>
        <w:t>آب/أغسطس</w:t>
      </w:r>
      <w:r>
        <w:rPr>
          <w:rtl/>
        </w:rPr>
        <w:t xml:space="preserve"> </w:t>
      </w:r>
      <w:r w:rsidR="00F07C22">
        <w:rPr>
          <w:rFonts w:hint="cs"/>
          <w:rtl/>
        </w:rPr>
        <w:br/>
      </w:r>
      <w:r w:rsidR="00F07C22">
        <w:rPr>
          <w:rFonts w:hint="cs"/>
          <w:rtl/>
        </w:rPr>
        <w:tab/>
      </w:r>
      <w:r w:rsidR="00F07C22">
        <w:rPr>
          <w:rFonts w:hint="cs"/>
          <w:rtl/>
        </w:rPr>
        <w:tab/>
      </w:r>
      <w:r w:rsidR="00F07C22">
        <w:rPr>
          <w:rFonts w:hint="cs"/>
          <w:rtl/>
        </w:rPr>
        <w:tab/>
      </w:r>
      <w:r w:rsidR="00F07C22">
        <w:rPr>
          <w:rFonts w:hint="cs"/>
          <w:rtl/>
        </w:rPr>
        <w:tab/>
      </w:r>
      <w:r w:rsidR="00F07C22">
        <w:rPr>
          <w:rFonts w:hint="cs"/>
          <w:rtl/>
        </w:rPr>
        <w:tab/>
      </w:r>
      <w:r w:rsidRPr="005B1A8B">
        <w:rPr>
          <w:rtl/>
        </w:rPr>
        <w:t>2013</w:t>
      </w:r>
      <w:r>
        <w:rPr>
          <w:rtl/>
        </w:rPr>
        <w:t xml:space="preserve"> </w:t>
      </w:r>
      <w:r w:rsidRPr="005B1A8B">
        <w:rPr>
          <w:rtl/>
        </w:rPr>
        <w:t>(لم</w:t>
      </w:r>
      <w:r>
        <w:rPr>
          <w:rtl/>
        </w:rPr>
        <w:t xml:space="preserve"> </w:t>
      </w:r>
      <w:r w:rsidRPr="005B1A8B">
        <w:rPr>
          <w:rtl/>
        </w:rPr>
        <w:t>تصدر</w:t>
      </w:r>
      <w:r>
        <w:rPr>
          <w:rtl/>
        </w:rPr>
        <w:t xml:space="preserve"> </w:t>
      </w:r>
      <w:r w:rsidRPr="005B1A8B">
        <w:rPr>
          <w:rtl/>
        </w:rPr>
        <w:t>في</w:t>
      </w:r>
      <w:r>
        <w:rPr>
          <w:rtl/>
        </w:rPr>
        <w:t xml:space="preserve"> </w:t>
      </w:r>
      <w:r w:rsidRPr="005B1A8B">
        <w:rPr>
          <w:rtl/>
        </w:rPr>
        <w:t>شكل</w:t>
      </w:r>
      <w:r>
        <w:rPr>
          <w:rtl/>
        </w:rPr>
        <w:t xml:space="preserve"> </w:t>
      </w:r>
      <w:r w:rsidRPr="005B1A8B">
        <w:rPr>
          <w:rtl/>
        </w:rPr>
        <w:t>وثيقة</w:t>
      </w:r>
      <w:r w:rsidRPr="005B1A8B">
        <w:rPr>
          <w:rFonts w:hint="cs"/>
          <w:rtl/>
        </w:rPr>
        <w:t>)</w:t>
      </w:r>
      <w:r w:rsidRPr="005B1A8B">
        <w:rPr>
          <w:lang w:val="en-GB"/>
        </w:rPr>
        <w:cr/>
      </w:r>
      <w:r w:rsidRPr="005B1A8B">
        <w:rPr>
          <w:i/>
          <w:iCs/>
          <w:rtl/>
        </w:rPr>
        <w:t>تاريخ</w:t>
      </w:r>
      <w:r>
        <w:rPr>
          <w:i/>
          <w:iCs/>
          <w:rtl/>
        </w:rPr>
        <w:t xml:space="preserve"> </w:t>
      </w:r>
      <w:r w:rsidRPr="005B1A8B">
        <w:rPr>
          <w:i/>
          <w:iCs/>
          <w:rtl/>
        </w:rPr>
        <w:t>اعتماد</w:t>
      </w:r>
      <w:r>
        <w:rPr>
          <w:i/>
          <w:iCs/>
          <w:rtl/>
        </w:rPr>
        <w:t xml:space="preserve"> </w:t>
      </w:r>
      <w:r w:rsidRPr="005B1A8B">
        <w:rPr>
          <w:i/>
          <w:iCs/>
          <w:rtl/>
        </w:rPr>
        <w:t>الآراء</w:t>
      </w:r>
      <w:r w:rsidR="00F07C22">
        <w:rPr>
          <w:rtl/>
          <w:lang w:val="en-GB"/>
        </w:rPr>
        <w:t>:</w:t>
      </w:r>
      <w:r w:rsidRPr="005B1A8B">
        <w:rPr>
          <w:rtl/>
        </w:rPr>
        <w:tab/>
      </w:r>
      <w:r w:rsidRPr="005B1A8B">
        <w:rPr>
          <w:rtl/>
        </w:rPr>
        <w:tab/>
      </w:r>
      <w:r w:rsidRPr="005B1A8B">
        <w:rPr>
          <w:rtl/>
        </w:rPr>
        <w:tab/>
      </w:r>
      <w:r w:rsidRPr="005B1A8B">
        <w:rPr>
          <w:rFonts w:hint="cs"/>
          <w:rtl/>
        </w:rPr>
        <w:t>25</w:t>
      </w:r>
      <w:r w:rsidRPr="005B1A8B">
        <w:rPr>
          <w:rtl/>
        </w:rPr>
        <w:t>شباط/فبراير</w:t>
      </w:r>
      <w:r>
        <w:rPr>
          <w:rtl/>
          <w:lang w:val="en-GB"/>
        </w:rPr>
        <w:t xml:space="preserve"> </w:t>
      </w:r>
      <w:r w:rsidRPr="005B1A8B">
        <w:rPr>
          <w:rFonts w:hint="cs"/>
          <w:rtl/>
        </w:rPr>
        <w:t>2016</w:t>
      </w:r>
      <w:r w:rsidRPr="005B1A8B">
        <w:rPr>
          <w:lang w:val="en-GB"/>
        </w:rPr>
        <w:cr/>
      </w:r>
    </w:p>
    <w:p w:rsidR="005B1A8B" w:rsidRPr="005B1A8B" w:rsidRDefault="005B1A8B" w:rsidP="005B1A8B">
      <w:pPr>
        <w:pStyle w:val="SingleTxt"/>
        <w:rPr>
          <w:lang w:val="en-GB"/>
        </w:rPr>
      </w:pPr>
    </w:p>
    <w:p w:rsidR="00F07C22" w:rsidRDefault="00F07C22">
      <w:pPr>
        <w:bidi w:val="0"/>
        <w:spacing w:line="240" w:lineRule="auto"/>
        <w:jc w:val="left"/>
        <w:rPr>
          <w:b/>
          <w:bCs/>
        </w:rPr>
      </w:pPr>
      <w:r>
        <w:rPr>
          <w:b/>
          <w:bCs/>
          <w:rtl/>
        </w:rPr>
        <w:br w:type="page"/>
      </w:r>
    </w:p>
    <w:p w:rsidR="005B1A8B" w:rsidRPr="005B1A8B" w:rsidRDefault="005B1A8B" w:rsidP="009C30A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rtl/>
        </w:rPr>
        <w:lastRenderedPageBreak/>
        <w:t>المرفق</w:t>
      </w:r>
    </w:p>
    <w:p w:rsidR="005B1A8B" w:rsidRPr="005B1A8B" w:rsidRDefault="00F07C22" w:rsidP="009C30A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sidR="005B1A8B" w:rsidRPr="005B1A8B">
        <w:rPr>
          <w:rtl/>
        </w:rPr>
        <w:t>آراء</w:t>
      </w:r>
      <w:r w:rsidR="005B1A8B">
        <w:rPr>
          <w:rtl/>
        </w:rPr>
        <w:t xml:space="preserve"> </w:t>
      </w:r>
      <w:r w:rsidR="005B1A8B" w:rsidRPr="005B1A8B">
        <w:rPr>
          <w:rtl/>
        </w:rPr>
        <w:t>اللجنة</w:t>
      </w:r>
      <w:r w:rsidR="005B1A8B">
        <w:rPr>
          <w:rtl/>
        </w:rPr>
        <w:t xml:space="preserve"> </w:t>
      </w:r>
      <w:r w:rsidR="005B1A8B" w:rsidRPr="005B1A8B">
        <w:rPr>
          <w:rtl/>
        </w:rPr>
        <w:t>المعنية</w:t>
      </w:r>
      <w:r w:rsidR="005B1A8B">
        <w:rPr>
          <w:rtl/>
        </w:rPr>
        <w:t xml:space="preserve"> </w:t>
      </w:r>
      <w:r w:rsidR="005B1A8B" w:rsidRPr="005B1A8B">
        <w:rPr>
          <w:rtl/>
        </w:rPr>
        <w:t>بالقضاء</w:t>
      </w:r>
      <w:r w:rsidR="005B1A8B">
        <w:rPr>
          <w:rtl/>
        </w:rPr>
        <w:t xml:space="preserve"> </w:t>
      </w:r>
      <w:r w:rsidR="005B1A8B" w:rsidRPr="005B1A8B">
        <w:rPr>
          <w:rtl/>
        </w:rPr>
        <w:t>على</w:t>
      </w:r>
      <w:r w:rsidR="005B1A8B">
        <w:rPr>
          <w:rtl/>
        </w:rPr>
        <w:t xml:space="preserve"> </w:t>
      </w:r>
      <w:r w:rsidR="005B1A8B" w:rsidRPr="005B1A8B">
        <w:rPr>
          <w:rtl/>
        </w:rPr>
        <w:t>التمييز</w:t>
      </w:r>
      <w:r w:rsidR="005B1A8B">
        <w:rPr>
          <w:rtl/>
        </w:rPr>
        <w:t xml:space="preserve"> </w:t>
      </w:r>
      <w:r w:rsidR="005B1A8B" w:rsidRPr="005B1A8B">
        <w:rPr>
          <w:rtl/>
        </w:rPr>
        <w:t>ضد</w:t>
      </w:r>
      <w:r w:rsidR="005B1A8B">
        <w:rPr>
          <w:rtl/>
        </w:rPr>
        <w:t xml:space="preserve"> </w:t>
      </w:r>
      <w:r w:rsidR="005B1A8B" w:rsidRPr="005B1A8B">
        <w:rPr>
          <w:rtl/>
        </w:rPr>
        <w:t>المرأة</w:t>
      </w:r>
      <w:r w:rsidR="005B1A8B">
        <w:rPr>
          <w:rtl/>
        </w:rPr>
        <w:t xml:space="preserve"> </w:t>
      </w:r>
      <w:r w:rsidR="005B1A8B" w:rsidRPr="005B1A8B">
        <w:rPr>
          <w:rtl/>
        </w:rPr>
        <w:t>بموجب</w:t>
      </w:r>
      <w:r w:rsidR="005B1A8B">
        <w:rPr>
          <w:rtl/>
        </w:rPr>
        <w:t xml:space="preserve"> </w:t>
      </w:r>
      <w:r w:rsidR="005B1A8B" w:rsidRPr="005B1A8B">
        <w:rPr>
          <w:rtl/>
        </w:rPr>
        <w:t>المادة</w:t>
      </w:r>
      <w:r w:rsidR="005B1A8B">
        <w:rPr>
          <w:rFonts w:hint="cs"/>
          <w:rtl/>
        </w:rPr>
        <w:t xml:space="preserve"> </w:t>
      </w:r>
      <w:r w:rsidR="005B1A8B" w:rsidRPr="005B1A8B">
        <w:rPr>
          <w:rFonts w:hint="cs"/>
          <w:rtl/>
        </w:rPr>
        <w:t>7</w:t>
      </w:r>
      <w:r w:rsidR="005B1A8B">
        <w:rPr>
          <w:rFonts w:hint="cs"/>
          <w:rtl/>
        </w:rPr>
        <w:t xml:space="preserve"> </w:t>
      </w:r>
      <w:r w:rsidR="005B1A8B" w:rsidRPr="005B1A8B">
        <w:rPr>
          <w:rFonts w:hint="cs"/>
          <w:rtl/>
        </w:rPr>
        <w:t>(3)</w:t>
      </w:r>
      <w:r w:rsidR="005B1A8B">
        <w:rPr>
          <w:rtl/>
        </w:rPr>
        <w:t xml:space="preserve"> </w:t>
      </w:r>
      <w:r w:rsidR="005B1A8B" w:rsidRPr="005B1A8B">
        <w:rPr>
          <w:rtl/>
        </w:rPr>
        <w:t>من</w:t>
      </w:r>
      <w:r w:rsidR="005B1A8B">
        <w:rPr>
          <w:rtl/>
        </w:rPr>
        <w:t xml:space="preserve"> </w:t>
      </w:r>
      <w:r w:rsidR="005B1A8B" w:rsidRPr="005B1A8B">
        <w:rPr>
          <w:rtl/>
        </w:rPr>
        <w:t>البروتوكول</w:t>
      </w:r>
      <w:r w:rsidR="005B1A8B">
        <w:rPr>
          <w:rtl/>
        </w:rPr>
        <w:t xml:space="preserve"> </w:t>
      </w:r>
      <w:r w:rsidR="005B1A8B" w:rsidRPr="005B1A8B">
        <w:rPr>
          <w:rtl/>
        </w:rPr>
        <w:t>الاختياري</w:t>
      </w:r>
      <w:r w:rsidR="005B1A8B">
        <w:rPr>
          <w:rtl/>
        </w:rPr>
        <w:t xml:space="preserve"> </w:t>
      </w:r>
      <w:r w:rsidR="005B1A8B" w:rsidRPr="005B1A8B">
        <w:rPr>
          <w:rtl/>
        </w:rPr>
        <w:t>لاتفاقية</w:t>
      </w:r>
      <w:r w:rsidR="005B1A8B">
        <w:rPr>
          <w:rtl/>
        </w:rPr>
        <w:t xml:space="preserve"> </w:t>
      </w:r>
      <w:r w:rsidR="005B1A8B" w:rsidRPr="005B1A8B">
        <w:rPr>
          <w:rtl/>
        </w:rPr>
        <w:t>القضاء</w:t>
      </w:r>
      <w:r w:rsidR="005B1A8B">
        <w:rPr>
          <w:rtl/>
        </w:rPr>
        <w:t xml:space="preserve"> </w:t>
      </w:r>
      <w:r w:rsidR="005B1A8B" w:rsidRPr="005B1A8B">
        <w:rPr>
          <w:rtl/>
        </w:rPr>
        <w:t>على</w:t>
      </w:r>
      <w:r w:rsidR="005B1A8B">
        <w:rPr>
          <w:rtl/>
        </w:rPr>
        <w:t xml:space="preserve"> </w:t>
      </w:r>
      <w:r w:rsidR="005B1A8B" w:rsidRPr="005B1A8B">
        <w:rPr>
          <w:rtl/>
        </w:rPr>
        <w:t>جميع</w:t>
      </w:r>
      <w:r w:rsidR="005B1A8B">
        <w:rPr>
          <w:rtl/>
        </w:rPr>
        <w:t xml:space="preserve"> </w:t>
      </w:r>
      <w:r w:rsidR="005B1A8B" w:rsidRPr="005B1A8B">
        <w:rPr>
          <w:rtl/>
        </w:rPr>
        <w:t>أشكال</w:t>
      </w:r>
      <w:r w:rsidR="005B1A8B">
        <w:rPr>
          <w:rtl/>
        </w:rPr>
        <w:t xml:space="preserve"> </w:t>
      </w:r>
      <w:r w:rsidR="005B1A8B" w:rsidRPr="005B1A8B">
        <w:rPr>
          <w:rtl/>
        </w:rPr>
        <w:t>التمييز</w:t>
      </w:r>
      <w:r w:rsidR="005B1A8B">
        <w:rPr>
          <w:rtl/>
        </w:rPr>
        <w:t xml:space="preserve"> </w:t>
      </w:r>
      <w:r w:rsidR="005B1A8B" w:rsidRPr="005B1A8B">
        <w:rPr>
          <w:rtl/>
        </w:rPr>
        <w:t>ضد</w:t>
      </w:r>
      <w:r w:rsidR="005B1A8B">
        <w:rPr>
          <w:rtl/>
        </w:rPr>
        <w:t xml:space="preserve"> </w:t>
      </w:r>
      <w:r w:rsidR="005B1A8B" w:rsidRPr="005B1A8B">
        <w:rPr>
          <w:rtl/>
        </w:rPr>
        <w:t>المرأة</w:t>
      </w:r>
      <w:r w:rsidR="005B1A8B">
        <w:rPr>
          <w:rtl/>
          <w:lang w:val="en-GB"/>
        </w:rPr>
        <w:t xml:space="preserve"> </w:t>
      </w:r>
      <w:r w:rsidR="005B1A8B" w:rsidRPr="005B1A8B">
        <w:rPr>
          <w:rFonts w:hint="cs"/>
          <w:rtl/>
        </w:rPr>
        <w:t>(</w:t>
      </w:r>
      <w:r w:rsidR="005B1A8B" w:rsidRPr="005B1A8B">
        <w:rPr>
          <w:rtl/>
        </w:rPr>
        <w:t>الدورة</w:t>
      </w:r>
      <w:r w:rsidR="005B1A8B">
        <w:rPr>
          <w:rtl/>
        </w:rPr>
        <w:t xml:space="preserve"> </w:t>
      </w:r>
      <w:r w:rsidR="005B1A8B" w:rsidRPr="005B1A8B">
        <w:rPr>
          <w:rtl/>
        </w:rPr>
        <w:t>الثالثة</w:t>
      </w:r>
      <w:r w:rsidR="005B1A8B">
        <w:rPr>
          <w:rtl/>
        </w:rPr>
        <w:t xml:space="preserve"> </w:t>
      </w:r>
      <w:r w:rsidR="005B1A8B" w:rsidRPr="005B1A8B">
        <w:rPr>
          <w:rtl/>
        </w:rPr>
        <w:t>والستون</w:t>
      </w:r>
      <w:r w:rsidR="005B1A8B" w:rsidRPr="005B1A8B">
        <w:rPr>
          <w:rFonts w:hint="cs"/>
          <w:rtl/>
        </w:rPr>
        <w:t>)</w:t>
      </w:r>
    </w:p>
    <w:p w:rsidR="005B1A8B" w:rsidRPr="009C30AD" w:rsidRDefault="005B1A8B" w:rsidP="009C30AD">
      <w:pPr>
        <w:pStyle w:val="SingleTxt"/>
        <w:spacing w:after="0" w:line="120" w:lineRule="exact"/>
        <w:rPr>
          <w:sz w:val="10"/>
          <w:rtl/>
          <w:lang w:val="en-GB"/>
        </w:rPr>
      </w:pPr>
    </w:p>
    <w:p w:rsidR="00F07C22" w:rsidRPr="009C30AD" w:rsidRDefault="00F07C22" w:rsidP="009C30AD">
      <w:pPr>
        <w:pStyle w:val="SingleTxt"/>
        <w:spacing w:after="0" w:line="120" w:lineRule="exact"/>
        <w:rPr>
          <w:sz w:val="10"/>
          <w:rtl/>
          <w:lang w:val="en-GB"/>
        </w:rPr>
      </w:pPr>
    </w:p>
    <w:p w:rsidR="005B1A8B" w:rsidRPr="005B1A8B" w:rsidRDefault="005B1A8B" w:rsidP="005B1A8B">
      <w:pPr>
        <w:pStyle w:val="SingleTxt"/>
        <w:rPr>
          <w:rtl/>
        </w:rPr>
      </w:pPr>
      <w:r w:rsidRPr="005B1A8B">
        <w:rPr>
          <w:rtl/>
        </w:rPr>
        <w:t>بشأن</w:t>
      </w:r>
    </w:p>
    <w:p w:rsidR="00F07C22" w:rsidRPr="009C30AD" w:rsidRDefault="00F07C22" w:rsidP="009C30AD">
      <w:pPr>
        <w:pStyle w:val="SingleTxt"/>
        <w:spacing w:after="0" w:line="120" w:lineRule="exact"/>
        <w:rPr>
          <w:b/>
          <w:bCs/>
          <w:sz w:val="10"/>
          <w:rtl/>
        </w:rPr>
      </w:pPr>
    </w:p>
    <w:p w:rsidR="00F07C22" w:rsidRPr="009C30AD" w:rsidRDefault="00F07C22" w:rsidP="009C30AD">
      <w:pPr>
        <w:pStyle w:val="SingleTxt"/>
        <w:spacing w:after="0" w:line="120" w:lineRule="exact"/>
        <w:rPr>
          <w:b/>
          <w:bCs/>
          <w:sz w:val="10"/>
          <w:rtl/>
        </w:rPr>
      </w:pPr>
    </w:p>
    <w:p w:rsidR="00F07C22" w:rsidRPr="000C3B76" w:rsidRDefault="00F07C22" w:rsidP="00F07C22">
      <w:pPr>
        <w:framePr w:w="9792" w:h="432" w:hSpace="187" w:wrap="around" w:hAnchor="page" w:x="1196" w:yAlign="bottom"/>
        <w:spacing w:line="240" w:lineRule="auto"/>
        <w:rPr>
          <w:szCs w:val="10"/>
          <w:rtl/>
        </w:rPr>
      </w:pPr>
    </w:p>
    <w:p w:rsidR="00F07C22" w:rsidRPr="000C3B76" w:rsidRDefault="00F07C22" w:rsidP="00F07C22">
      <w:pPr>
        <w:framePr w:w="9792" w:h="432" w:hSpace="187" w:wrap="around" w:hAnchor="page" w:x="1196" w:yAlign="bottom"/>
        <w:spacing w:line="240" w:lineRule="auto"/>
        <w:rPr>
          <w:szCs w:val="6"/>
          <w:rtl/>
        </w:rPr>
      </w:pPr>
      <w:r w:rsidRPr="000C3B76">
        <w:rPr>
          <w:noProof/>
          <w:w w:val="100"/>
          <w:szCs w:val="6"/>
          <w:rtl/>
          <w:lang w:eastAsia="zh-CN"/>
        </w:rPr>
        <mc:AlternateContent>
          <mc:Choice Requires="wps">
            <w:drawing>
              <wp:anchor distT="0" distB="0" distL="114300" distR="114300" simplePos="0" relativeHeight="251659264" behindDoc="0" locked="0" layoutInCell="1" allowOverlap="1" wp14:anchorId="06CF7770" wp14:editId="6025C805">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F07C22" w:rsidRPr="00F71400" w:rsidRDefault="00F07C22" w:rsidP="00F71400">
      <w:pPr>
        <w:framePr w:w="9792" w:h="432" w:hSpace="187" w:wrap="around" w:hAnchor="page" w:x="1196" w:yAlign="bottom"/>
        <w:tabs>
          <w:tab w:val="right" w:pos="1195"/>
          <w:tab w:val="left" w:pos="1267"/>
        </w:tabs>
        <w:spacing w:after="80" w:line="300" w:lineRule="exact"/>
        <w:ind w:left="1267" w:right="1267" w:hanging="547"/>
        <w:rPr>
          <w:sz w:val="17"/>
          <w:szCs w:val="26"/>
          <w:rtl/>
        </w:rPr>
      </w:pPr>
      <w:r>
        <w:rPr>
          <w:rFonts w:hint="cs"/>
          <w:sz w:val="17"/>
          <w:szCs w:val="26"/>
          <w:rtl/>
        </w:rPr>
        <w:tab/>
        <w:t>*</w:t>
      </w:r>
      <w:r>
        <w:rPr>
          <w:rFonts w:hint="cs"/>
          <w:sz w:val="17"/>
          <w:szCs w:val="26"/>
          <w:rtl/>
        </w:rPr>
        <w:tab/>
      </w:r>
      <w:r w:rsidRPr="00F07C22">
        <w:rPr>
          <w:sz w:val="17"/>
          <w:szCs w:val="26"/>
          <w:rtl/>
        </w:rPr>
        <w:t>شارك أعضاء اللجنة التالية أسماؤهم في النظر في هذا البلاغ: عائشة فريدة أجار، غلاديس أكوستا فارغاس، باخيتا الدوسري، نيكول أملين، ماغاليس أروشا دومينغيس، بربارا بيلي، نيكلاس برون، لويزا تشالال، نائلة جبر، هيلاري غبيديماه، يوكو هاياشي، عصمت جاهان، داليا لينارتي، ليا ناداريا، ثيودورا أوبي نوانكوو، براميلا باتن، سيلفيا بيمنتيل، بيانكاماريا بوميرانزي، وشياوكياو زو</w:t>
      </w:r>
      <w:r w:rsidR="008F3E62">
        <w:rPr>
          <w:sz w:val="17"/>
          <w:szCs w:val="26"/>
          <w:rtl/>
        </w:rPr>
        <w:t>.</w:t>
      </w:r>
    </w:p>
    <w:p w:rsidR="005B1A8B" w:rsidRPr="005B1A8B" w:rsidRDefault="00F07C22" w:rsidP="009C30A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rPr>
        <w:tab/>
      </w:r>
      <w:r>
        <w:rPr>
          <w:rFonts w:hint="cs"/>
          <w:rtl/>
        </w:rPr>
        <w:tab/>
      </w:r>
      <w:r w:rsidR="005B1A8B" w:rsidRPr="005B1A8B">
        <w:rPr>
          <w:rtl/>
        </w:rPr>
        <w:t>البلاغ</w:t>
      </w:r>
      <w:r w:rsidR="005B1A8B">
        <w:rPr>
          <w:rtl/>
        </w:rPr>
        <w:t xml:space="preserve"> </w:t>
      </w:r>
      <w:r w:rsidR="005B1A8B" w:rsidRPr="005B1A8B">
        <w:rPr>
          <w:rtl/>
        </w:rPr>
        <w:t>رقم</w:t>
      </w:r>
      <w:r w:rsidR="005B1A8B">
        <w:rPr>
          <w:rtl/>
        </w:rPr>
        <w:t xml:space="preserve"> </w:t>
      </w:r>
      <w:r w:rsidR="00802274" w:rsidRPr="009C30AD">
        <w:rPr>
          <w:rtl/>
        </w:rPr>
        <w:t>60/201</w:t>
      </w:r>
      <w:r w:rsidR="005B1A8B" w:rsidRPr="005B1A8B">
        <w:rPr>
          <w:rtl/>
        </w:rPr>
        <w:t>3</w:t>
      </w:r>
      <w:r>
        <w:rPr>
          <w:rFonts w:hint="cs"/>
          <w:vertAlign w:val="superscript"/>
          <w:rtl/>
          <w:lang w:val="en-GB"/>
        </w:rPr>
        <w:t>*</w:t>
      </w:r>
    </w:p>
    <w:p w:rsidR="00F07C22" w:rsidRPr="005B1A8B" w:rsidRDefault="005B1A8B" w:rsidP="00F07C22">
      <w:pPr>
        <w:pStyle w:val="SingleTxt"/>
        <w:rPr>
          <w:lang w:val="en-GB"/>
        </w:rPr>
      </w:pPr>
      <w:r w:rsidRPr="009C30AD">
        <w:rPr>
          <w:i/>
          <w:iCs/>
          <w:rtl/>
        </w:rPr>
        <w:t>مقدم من</w:t>
      </w:r>
      <w:r w:rsidR="00F07C22">
        <w:rPr>
          <w:rtl/>
          <w:lang w:val="en-GB"/>
        </w:rPr>
        <w:t>:</w:t>
      </w:r>
      <w:r w:rsidRPr="005B1A8B">
        <w:rPr>
          <w:lang w:val="en-GB"/>
        </w:rPr>
        <w:cr/>
      </w:r>
      <w:r w:rsidRPr="00F71400">
        <w:rPr>
          <w:i/>
          <w:iCs/>
          <w:rtl/>
        </w:rPr>
        <w:t>مقدم</w:t>
      </w:r>
      <w:r w:rsidRPr="00F07C22">
        <w:rPr>
          <w:i/>
          <w:iCs/>
          <w:rtl/>
        </w:rPr>
        <w:t xml:space="preserve"> من</w:t>
      </w:r>
      <w:r w:rsidR="00F07C22">
        <w:rPr>
          <w:rFonts w:hint="cs"/>
          <w:rtl/>
        </w:rPr>
        <w:t>:</w:t>
      </w:r>
      <w:r>
        <w:rPr>
          <w:rFonts w:hint="cs"/>
          <w:rtl/>
        </w:rPr>
        <w:t xml:space="preserve"> </w:t>
      </w:r>
      <w:r w:rsidRPr="005B1A8B">
        <w:rPr>
          <w:rFonts w:hint="cs"/>
          <w:rtl/>
        </w:rPr>
        <w:tab/>
      </w:r>
      <w:r w:rsidRPr="005B1A8B">
        <w:rPr>
          <w:rtl/>
        </w:rPr>
        <w:tab/>
      </w:r>
      <w:r w:rsidRPr="005B1A8B">
        <w:rPr>
          <w:rtl/>
        </w:rPr>
        <w:tab/>
      </w:r>
      <w:r w:rsidRPr="005B1A8B">
        <w:rPr>
          <w:rtl/>
        </w:rPr>
        <w:tab/>
        <w:t>سفيتلانا</w:t>
      </w:r>
      <w:r>
        <w:rPr>
          <w:rtl/>
        </w:rPr>
        <w:t xml:space="preserve"> </w:t>
      </w:r>
      <w:r w:rsidRPr="005B1A8B">
        <w:rPr>
          <w:rtl/>
        </w:rPr>
        <w:t>ميدفيديفا</w:t>
      </w:r>
      <w:r>
        <w:rPr>
          <w:rtl/>
        </w:rPr>
        <w:t xml:space="preserve"> </w:t>
      </w:r>
      <w:r w:rsidRPr="005B1A8B">
        <w:rPr>
          <w:rtl/>
        </w:rPr>
        <w:t>(يمثلها</w:t>
      </w:r>
      <w:r>
        <w:rPr>
          <w:rtl/>
        </w:rPr>
        <w:t xml:space="preserve"> </w:t>
      </w:r>
      <w:r w:rsidRPr="005B1A8B">
        <w:rPr>
          <w:rtl/>
        </w:rPr>
        <w:t>المحامي</w:t>
      </w:r>
      <w:r>
        <w:rPr>
          <w:rtl/>
        </w:rPr>
        <w:t xml:space="preserve"> </w:t>
      </w:r>
      <w:r w:rsidRPr="005B1A8B">
        <w:rPr>
          <w:rtl/>
        </w:rPr>
        <w:t>ديمتري</w:t>
      </w:r>
      <w:r>
        <w:rPr>
          <w:rtl/>
        </w:rPr>
        <w:t xml:space="preserve"> </w:t>
      </w:r>
      <w:r w:rsidRPr="005B1A8B">
        <w:rPr>
          <w:rtl/>
        </w:rPr>
        <w:t>بارتينيف</w:t>
      </w:r>
      <w:r w:rsidRPr="005B1A8B">
        <w:rPr>
          <w:lang w:val="en-GB"/>
        </w:rPr>
        <w:t>(</w:t>
      </w:r>
      <w:r w:rsidRPr="005B1A8B">
        <w:rPr>
          <w:lang w:val="en-GB"/>
        </w:rPr>
        <w:cr/>
      </w:r>
      <w:r w:rsidRPr="005B1A8B">
        <w:rPr>
          <w:i/>
          <w:iCs/>
          <w:rtl/>
        </w:rPr>
        <w:t>الشخص</w:t>
      </w:r>
      <w:r>
        <w:rPr>
          <w:i/>
          <w:iCs/>
          <w:rtl/>
        </w:rPr>
        <w:t xml:space="preserve"> </w:t>
      </w:r>
      <w:r w:rsidRPr="005B1A8B">
        <w:rPr>
          <w:i/>
          <w:iCs/>
          <w:rtl/>
        </w:rPr>
        <w:t>المدعى</w:t>
      </w:r>
      <w:r>
        <w:rPr>
          <w:i/>
          <w:iCs/>
          <w:rtl/>
        </w:rPr>
        <w:t xml:space="preserve"> </w:t>
      </w:r>
      <w:r w:rsidRPr="005B1A8B">
        <w:rPr>
          <w:i/>
          <w:iCs/>
          <w:rtl/>
        </w:rPr>
        <w:t>أنه</w:t>
      </w:r>
      <w:r>
        <w:rPr>
          <w:i/>
          <w:iCs/>
          <w:rtl/>
        </w:rPr>
        <w:t xml:space="preserve"> </w:t>
      </w:r>
      <w:r w:rsidRPr="005B1A8B">
        <w:rPr>
          <w:i/>
          <w:iCs/>
          <w:rtl/>
        </w:rPr>
        <w:t>ضحية</w:t>
      </w:r>
      <w:r w:rsidR="00F07C22">
        <w:rPr>
          <w:rtl/>
          <w:lang w:val="en-GB"/>
        </w:rPr>
        <w:t>:</w:t>
      </w:r>
      <w:r w:rsidRPr="005B1A8B">
        <w:rPr>
          <w:rtl/>
        </w:rPr>
        <w:tab/>
      </w:r>
      <w:r w:rsidRPr="005B1A8B">
        <w:rPr>
          <w:rtl/>
        </w:rPr>
        <w:tab/>
        <w:t>مقدمة</w:t>
      </w:r>
      <w:r>
        <w:rPr>
          <w:rtl/>
        </w:rPr>
        <w:t xml:space="preserve"> </w:t>
      </w:r>
      <w:r w:rsidRPr="005B1A8B">
        <w:rPr>
          <w:rtl/>
        </w:rPr>
        <w:t>البلاغ</w:t>
      </w:r>
      <w:r>
        <w:rPr>
          <w:rtl/>
          <w:lang w:val="en-GB"/>
        </w:rPr>
        <w:t xml:space="preserve"> </w:t>
      </w:r>
      <w:r w:rsidRPr="005B1A8B">
        <w:rPr>
          <w:lang w:val="en-GB"/>
        </w:rPr>
        <w:cr/>
      </w:r>
      <w:r w:rsidRPr="005B1A8B">
        <w:rPr>
          <w:i/>
          <w:iCs/>
          <w:rtl/>
        </w:rPr>
        <w:t>الدولة</w:t>
      </w:r>
      <w:r>
        <w:rPr>
          <w:i/>
          <w:iCs/>
          <w:rtl/>
        </w:rPr>
        <w:t xml:space="preserve"> </w:t>
      </w:r>
      <w:r w:rsidRPr="005B1A8B">
        <w:rPr>
          <w:i/>
          <w:iCs/>
          <w:rtl/>
        </w:rPr>
        <w:t>الطرف</w:t>
      </w:r>
      <w:r w:rsidR="00F07C22">
        <w:rPr>
          <w:rtl/>
          <w:lang w:val="en-GB"/>
        </w:rPr>
        <w:t>:</w:t>
      </w:r>
      <w:r w:rsidRPr="005B1A8B">
        <w:rPr>
          <w:rtl/>
        </w:rPr>
        <w:tab/>
      </w:r>
      <w:r w:rsidRPr="005B1A8B">
        <w:rPr>
          <w:rtl/>
        </w:rPr>
        <w:tab/>
      </w:r>
      <w:r w:rsidRPr="005B1A8B">
        <w:rPr>
          <w:rtl/>
        </w:rPr>
        <w:tab/>
      </w:r>
      <w:r w:rsidRPr="005B1A8B">
        <w:rPr>
          <w:rtl/>
        </w:rPr>
        <w:tab/>
        <w:t>الاتحاد</w:t>
      </w:r>
      <w:r>
        <w:rPr>
          <w:rtl/>
        </w:rPr>
        <w:t xml:space="preserve"> </w:t>
      </w:r>
      <w:r w:rsidRPr="005B1A8B">
        <w:rPr>
          <w:rtl/>
        </w:rPr>
        <w:t>الروسي</w:t>
      </w:r>
      <w:r w:rsidRPr="005B1A8B">
        <w:rPr>
          <w:lang w:val="en-GB"/>
        </w:rPr>
        <w:cr/>
      </w:r>
      <w:r w:rsidRPr="005B1A8B">
        <w:rPr>
          <w:i/>
          <w:iCs/>
          <w:rtl/>
        </w:rPr>
        <w:t>تاريخ</w:t>
      </w:r>
      <w:r>
        <w:rPr>
          <w:i/>
          <w:iCs/>
          <w:rtl/>
        </w:rPr>
        <w:t xml:space="preserve"> </w:t>
      </w:r>
      <w:r w:rsidRPr="005B1A8B">
        <w:rPr>
          <w:i/>
          <w:iCs/>
          <w:rtl/>
        </w:rPr>
        <w:t>تقديم</w:t>
      </w:r>
      <w:r>
        <w:rPr>
          <w:i/>
          <w:iCs/>
          <w:rtl/>
        </w:rPr>
        <w:t xml:space="preserve"> </w:t>
      </w:r>
      <w:r w:rsidRPr="005B1A8B">
        <w:rPr>
          <w:i/>
          <w:iCs/>
          <w:rtl/>
        </w:rPr>
        <w:t>البلاغ</w:t>
      </w:r>
      <w:r w:rsidR="00F07C22">
        <w:rPr>
          <w:rtl/>
          <w:lang w:val="en-GB"/>
        </w:rPr>
        <w:t>:</w:t>
      </w:r>
      <w:r w:rsidRPr="005B1A8B">
        <w:rPr>
          <w:rtl/>
        </w:rPr>
        <w:tab/>
      </w:r>
      <w:r w:rsidRPr="005B1A8B">
        <w:rPr>
          <w:rtl/>
        </w:rPr>
        <w:tab/>
      </w:r>
      <w:r w:rsidRPr="005B1A8B">
        <w:rPr>
          <w:rtl/>
        </w:rPr>
        <w:tab/>
      </w:r>
      <w:r w:rsidRPr="005B1A8B">
        <w:rPr>
          <w:rFonts w:hint="cs"/>
          <w:rtl/>
        </w:rPr>
        <w:t>5</w:t>
      </w:r>
      <w:r>
        <w:rPr>
          <w:rFonts w:hint="cs"/>
          <w:rtl/>
        </w:rPr>
        <w:t xml:space="preserve"> </w:t>
      </w:r>
      <w:r w:rsidRPr="005B1A8B">
        <w:rPr>
          <w:rtl/>
        </w:rPr>
        <w:t>أيار/مايو</w:t>
      </w:r>
      <w:r>
        <w:rPr>
          <w:rtl/>
          <w:lang w:val="en-GB"/>
        </w:rPr>
        <w:t xml:space="preserve"> </w:t>
      </w:r>
      <w:r w:rsidRPr="005B1A8B">
        <w:rPr>
          <w:rFonts w:hint="cs"/>
          <w:rtl/>
        </w:rPr>
        <w:t>2013</w:t>
      </w:r>
      <w:r w:rsidRPr="005B1A8B">
        <w:rPr>
          <w:lang w:val="en-GB"/>
        </w:rPr>
        <w:cr/>
      </w:r>
    </w:p>
    <w:p w:rsidR="005B1A8B" w:rsidRPr="005B1A8B" w:rsidRDefault="00F07C22" w:rsidP="00F07C22">
      <w:pPr>
        <w:pStyle w:val="SingleTxt"/>
        <w:rPr>
          <w:i/>
          <w:iCs/>
          <w:lang w:val="en-GB"/>
        </w:rPr>
      </w:pPr>
      <w:r>
        <w:rPr>
          <w:i/>
          <w:iCs/>
        </w:rPr>
        <w:tab/>
      </w:r>
      <w:r w:rsidR="005B1A8B" w:rsidRPr="005B1A8B">
        <w:rPr>
          <w:i/>
          <w:iCs/>
          <w:rtl/>
        </w:rPr>
        <w:t>إن</w:t>
      </w:r>
      <w:r w:rsidR="005B1A8B">
        <w:rPr>
          <w:i/>
          <w:iCs/>
          <w:rtl/>
        </w:rPr>
        <w:t xml:space="preserve"> </w:t>
      </w:r>
      <w:r w:rsidR="005B1A8B" w:rsidRPr="005B1A8B">
        <w:rPr>
          <w:i/>
          <w:iCs/>
          <w:rtl/>
        </w:rPr>
        <w:t>اللجنة</w:t>
      </w:r>
      <w:r w:rsidR="005B1A8B">
        <w:rPr>
          <w:i/>
          <w:iCs/>
          <w:rtl/>
        </w:rPr>
        <w:t xml:space="preserve"> </w:t>
      </w:r>
      <w:r w:rsidR="005B1A8B" w:rsidRPr="005B1A8B">
        <w:rPr>
          <w:i/>
          <w:iCs/>
          <w:rtl/>
        </w:rPr>
        <w:t>المعنية</w:t>
      </w:r>
      <w:r w:rsidR="005B1A8B">
        <w:rPr>
          <w:i/>
          <w:iCs/>
          <w:rtl/>
        </w:rPr>
        <w:t xml:space="preserve"> </w:t>
      </w:r>
      <w:r w:rsidR="005B1A8B" w:rsidRPr="005B1A8B">
        <w:rPr>
          <w:i/>
          <w:iCs/>
          <w:rtl/>
        </w:rPr>
        <w:t>بالقضاء</w:t>
      </w:r>
      <w:r w:rsidR="005B1A8B">
        <w:rPr>
          <w:i/>
          <w:iCs/>
          <w:rtl/>
        </w:rPr>
        <w:t xml:space="preserve"> </w:t>
      </w:r>
      <w:r w:rsidR="005B1A8B" w:rsidRPr="005B1A8B">
        <w:rPr>
          <w:i/>
          <w:iCs/>
          <w:rtl/>
        </w:rPr>
        <w:t>على</w:t>
      </w:r>
      <w:r w:rsidR="005B1A8B">
        <w:rPr>
          <w:i/>
          <w:iCs/>
          <w:rtl/>
        </w:rPr>
        <w:t xml:space="preserve"> </w:t>
      </w:r>
      <w:r w:rsidR="005B1A8B" w:rsidRPr="005B1A8B">
        <w:rPr>
          <w:i/>
          <w:iCs/>
          <w:rtl/>
        </w:rPr>
        <w:t>التمييز</w:t>
      </w:r>
      <w:r w:rsidR="005B1A8B">
        <w:rPr>
          <w:i/>
          <w:iCs/>
          <w:rtl/>
        </w:rPr>
        <w:t xml:space="preserve"> </w:t>
      </w:r>
      <w:r w:rsidR="005B1A8B" w:rsidRPr="005B1A8B">
        <w:rPr>
          <w:i/>
          <w:iCs/>
          <w:rtl/>
        </w:rPr>
        <w:t>ضد</w:t>
      </w:r>
      <w:r w:rsidR="005B1A8B">
        <w:rPr>
          <w:i/>
          <w:iCs/>
          <w:rtl/>
        </w:rPr>
        <w:t xml:space="preserve"> </w:t>
      </w:r>
      <w:r w:rsidR="005B1A8B" w:rsidRPr="005B1A8B">
        <w:rPr>
          <w:i/>
          <w:iCs/>
          <w:rtl/>
        </w:rPr>
        <w:t>المرأة،</w:t>
      </w:r>
      <w:r w:rsidR="005B1A8B">
        <w:rPr>
          <w:i/>
          <w:iCs/>
          <w:rtl/>
        </w:rPr>
        <w:t xml:space="preserve"> </w:t>
      </w:r>
      <w:r w:rsidR="005B1A8B" w:rsidRPr="005B1A8B">
        <w:rPr>
          <w:i/>
          <w:iCs/>
          <w:rtl/>
        </w:rPr>
        <w:t>المنشأة</w:t>
      </w:r>
      <w:r w:rsidR="005B1A8B">
        <w:rPr>
          <w:i/>
          <w:iCs/>
          <w:rtl/>
        </w:rPr>
        <w:t xml:space="preserve"> </w:t>
      </w:r>
      <w:r w:rsidR="005B1A8B" w:rsidRPr="005B1A8B">
        <w:rPr>
          <w:i/>
          <w:iCs/>
          <w:rtl/>
        </w:rPr>
        <w:t>بموجب</w:t>
      </w:r>
      <w:r w:rsidR="005B1A8B">
        <w:rPr>
          <w:i/>
          <w:iCs/>
          <w:rtl/>
        </w:rPr>
        <w:t xml:space="preserve"> </w:t>
      </w:r>
      <w:r w:rsidR="005B1A8B" w:rsidRPr="005B1A8B">
        <w:rPr>
          <w:i/>
          <w:iCs/>
          <w:rtl/>
        </w:rPr>
        <w:t>المادة</w:t>
      </w:r>
      <w:r w:rsidR="005B1A8B">
        <w:rPr>
          <w:i/>
          <w:iCs/>
          <w:rtl/>
        </w:rPr>
        <w:t xml:space="preserve"> </w:t>
      </w:r>
      <w:r w:rsidR="005B1A8B" w:rsidRPr="005B1A8B">
        <w:rPr>
          <w:i/>
          <w:iCs/>
          <w:rtl/>
        </w:rPr>
        <w:t>17</w:t>
      </w:r>
      <w:r w:rsidR="005B1A8B">
        <w:rPr>
          <w:i/>
          <w:iCs/>
          <w:rtl/>
        </w:rPr>
        <w:t xml:space="preserve"> </w:t>
      </w:r>
      <w:r w:rsidR="005B1A8B" w:rsidRPr="005B1A8B">
        <w:rPr>
          <w:i/>
          <w:iCs/>
          <w:rtl/>
        </w:rPr>
        <w:t>من</w:t>
      </w:r>
      <w:r w:rsidR="005B1A8B">
        <w:rPr>
          <w:i/>
          <w:iCs/>
          <w:rtl/>
        </w:rPr>
        <w:t xml:space="preserve"> </w:t>
      </w:r>
      <w:r w:rsidR="005B1A8B" w:rsidRPr="005B1A8B">
        <w:rPr>
          <w:i/>
          <w:iCs/>
          <w:rtl/>
        </w:rPr>
        <w:t>اتفاقية</w:t>
      </w:r>
      <w:r w:rsidR="005B1A8B">
        <w:rPr>
          <w:i/>
          <w:iCs/>
          <w:rtl/>
        </w:rPr>
        <w:t xml:space="preserve"> </w:t>
      </w:r>
      <w:r w:rsidR="005B1A8B" w:rsidRPr="005B1A8B">
        <w:rPr>
          <w:i/>
          <w:iCs/>
          <w:rtl/>
        </w:rPr>
        <w:t>القضاء</w:t>
      </w:r>
      <w:r w:rsidR="005B1A8B">
        <w:rPr>
          <w:i/>
          <w:iCs/>
          <w:rtl/>
        </w:rPr>
        <w:t xml:space="preserve"> </w:t>
      </w:r>
      <w:r w:rsidR="005B1A8B" w:rsidRPr="005B1A8B">
        <w:rPr>
          <w:i/>
          <w:iCs/>
          <w:rtl/>
        </w:rPr>
        <w:t>على</w:t>
      </w:r>
      <w:r w:rsidR="005B1A8B">
        <w:rPr>
          <w:i/>
          <w:iCs/>
          <w:rtl/>
        </w:rPr>
        <w:t xml:space="preserve"> </w:t>
      </w:r>
      <w:r w:rsidR="005B1A8B" w:rsidRPr="005B1A8B">
        <w:rPr>
          <w:i/>
          <w:iCs/>
          <w:rtl/>
        </w:rPr>
        <w:t>جميع</w:t>
      </w:r>
      <w:r w:rsidR="005B1A8B">
        <w:rPr>
          <w:i/>
          <w:iCs/>
          <w:rtl/>
        </w:rPr>
        <w:t xml:space="preserve"> </w:t>
      </w:r>
      <w:r w:rsidR="005B1A8B" w:rsidRPr="005B1A8B">
        <w:rPr>
          <w:i/>
          <w:iCs/>
          <w:rtl/>
        </w:rPr>
        <w:t>أشكال</w:t>
      </w:r>
      <w:r w:rsidR="005B1A8B">
        <w:rPr>
          <w:i/>
          <w:iCs/>
          <w:rtl/>
        </w:rPr>
        <w:t xml:space="preserve"> </w:t>
      </w:r>
      <w:r w:rsidR="005B1A8B" w:rsidRPr="005B1A8B">
        <w:rPr>
          <w:i/>
          <w:iCs/>
          <w:rtl/>
        </w:rPr>
        <w:t>التمييز</w:t>
      </w:r>
      <w:r w:rsidR="005B1A8B">
        <w:rPr>
          <w:i/>
          <w:iCs/>
          <w:rtl/>
        </w:rPr>
        <w:t xml:space="preserve"> </w:t>
      </w:r>
      <w:r w:rsidR="005B1A8B" w:rsidRPr="005B1A8B">
        <w:rPr>
          <w:i/>
          <w:iCs/>
          <w:rtl/>
        </w:rPr>
        <w:t>ضد</w:t>
      </w:r>
      <w:r w:rsidR="005B1A8B">
        <w:rPr>
          <w:i/>
          <w:iCs/>
          <w:rtl/>
        </w:rPr>
        <w:t xml:space="preserve"> </w:t>
      </w:r>
      <w:r w:rsidR="005B1A8B" w:rsidRPr="005B1A8B">
        <w:rPr>
          <w:i/>
          <w:iCs/>
          <w:rtl/>
        </w:rPr>
        <w:t>المرأة</w:t>
      </w:r>
      <w:r w:rsidR="008F3E62">
        <w:rPr>
          <w:i/>
          <w:iCs/>
          <w:rtl/>
          <w:lang w:val="en-GB"/>
        </w:rPr>
        <w:t>.</w:t>
      </w:r>
    </w:p>
    <w:p w:rsidR="005B1A8B" w:rsidRPr="005B1A8B" w:rsidRDefault="00F07C22" w:rsidP="00F07C22">
      <w:pPr>
        <w:pStyle w:val="SingleTxt"/>
        <w:rPr>
          <w:lang w:val="en-GB"/>
        </w:rPr>
      </w:pPr>
      <w:r>
        <w:rPr>
          <w:rFonts w:hint="cs"/>
          <w:rtl/>
        </w:rPr>
        <w:tab/>
      </w:r>
      <w:r w:rsidR="005B1A8B" w:rsidRPr="005B1A8B">
        <w:rPr>
          <w:rtl/>
        </w:rPr>
        <w:t>وقد</w:t>
      </w:r>
      <w:r w:rsidR="005B1A8B">
        <w:rPr>
          <w:rtl/>
        </w:rPr>
        <w:t xml:space="preserve"> </w:t>
      </w:r>
      <w:r w:rsidR="005B1A8B" w:rsidRPr="005B1A8B">
        <w:rPr>
          <w:i/>
          <w:iCs/>
          <w:rtl/>
        </w:rPr>
        <w:t>اجتمعت</w:t>
      </w:r>
      <w:r w:rsidR="005B1A8B">
        <w:rPr>
          <w:rtl/>
        </w:rPr>
        <w:t xml:space="preserve"> </w:t>
      </w:r>
      <w:r w:rsidR="005B1A8B" w:rsidRPr="005B1A8B">
        <w:rPr>
          <w:rtl/>
        </w:rPr>
        <w:t>في</w:t>
      </w:r>
      <w:r w:rsidR="005B1A8B">
        <w:rPr>
          <w:rtl/>
        </w:rPr>
        <w:t xml:space="preserve"> </w:t>
      </w:r>
      <w:r w:rsidR="005B1A8B" w:rsidRPr="005B1A8B">
        <w:rPr>
          <w:rtl/>
        </w:rPr>
        <w:t>25</w:t>
      </w:r>
      <w:r w:rsidR="005B1A8B">
        <w:rPr>
          <w:rtl/>
        </w:rPr>
        <w:t xml:space="preserve"> </w:t>
      </w:r>
      <w:r w:rsidR="005B1A8B" w:rsidRPr="005B1A8B">
        <w:rPr>
          <w:rtl/>
        </w:rPr>
        <w:t>شباط/فبراير</w:t>
      </w:r>
      <w:r w:rsidR="005B1A8B">
        <w:rPr>
          <w:rtl/>
        </w:rPr>
        <w:t xml:space="preserve"> </w:t>
      </w:r>
      <w:r w:rsidR="005B1A8B" w:rsidRPr="005B1A8B">
        <w:rPr>
          <w:rtl/>
        </w:rPr>
        <w:t>2016،</w:t>
      </w:r>
    </w:p>
    <w:p w:rsidR="005B1A8B" w:rsidRPr="005B1A8B" w:rsidRDefault="00F07C22" w:rsidP="00F07C22">
      <w:pPr>
        <w:pStyle w:val="SingleTxt"/>
        <w:rPr>
          <w:lang w:val="en-GB"/>
        </w:rPr>
      </w:pPr>
      <w:r>
        <w:rPr>
          <w:rFonts w:hint="cs"/>
          <w:i/>
          <w:iCs/>
          <w:rtl/>
        </w:rPr>
        <w:tab/>
      </w:r>
      <w:r w:rsidR="005B1A8B" w:rsidRPr="005B1A8B">
        <w:rPr>
          <w:i/>
          <w:iCs/>
          <w:rtl/>
        </w:rPr>
        <w:t>تعتمد</w:t>
      </w:r>
      <w:r w:rsidR="005B1A8B">
        <w:rPr>
          <w:rtl/>
        </w:rPr>
        <w:t xml:space="preserve"> </w:t>
      </w:r>
      <w:r w:rsidR="005B1A8B" w:rsidRPr="005B1A8B">
        <w:rPr>
          <w:rtl/>
        </w:rPr>
        <w:t>ما</w:t>
      </w:r>
      <w:r w:rsidR="005B1A8B">
        <w:rPr>
          <w:rtl/>
        </w:rPr>
        <w:t xml:space="preserve"> </w:t>
      </w:r>
      <w:r w:rsidR="005B1A8B" w:rsidRPr="005B1A8B">
        <w:rPr>
          <w:rtl/>
        </w:rPr>
        <w:t>يلي</w:t>
      </w:r>
      <w:r>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F07C22" w:rsidP="009C30A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sidR="005B1A8B" w:rsidRPr="005B1A8B">
        <w:rPr>
          <w:rFonts w:hint="cs"/>
          <w:rtl/>
        </w:rPr>
        <w:t>الآراء</w:t>
      </w:r>
      <w:r w:rsidR="005B1A8B">
        <w:rPr>
          <w:rFonts w:hint="cs"/>
          <w:rtl/>
        </w:rPr>
        <w:t xml:space="preserve"> </w:t>
      </w:r>
      <w:r w:rsidR="005B1A8B" w:rsidRPr="005B1A8B">
        <w:rPr>
          <w:rtl/>
        </w:rPr>
        <w:t>بموجب</w:t>
      </w:r>
      <w:r w:rsidR="005B1A8B">
        <w:rPr>
          <w:rtl/>
        </w:rPr>
        <w:t xml:space="preserve"> </w:t>
      </w:r>
      <w:r w:rsidR="005B1A8B" w:rsidRPr="005B1A8B">
        <w:rPr>
          <w:rtl/>
        </w:rPr>
        <w:t>المادة</w:t>
      </w:r>
      <w:r w:rsidR="005B1A8B">
        <w:rPr>
          <w:rtl/>
        </w:rPr>
        <w:t xml:space="preserve"> </w:t>
      </w:r>
      <w:r w:rsidR="005B1A8B" w:rsidRPr="005B1A8B">
        <w:rPr>
          <w:rtl/>
        </w:rPr>
        <w:t>7</w:t>
      </w:r>
      <w:r w:rsidR="005B1A8B">
        <w:rPr>
          <w:rtl/>
        </w:rPr>
        <w:t xml:space="preserve"> </w:t>
      </w:r>
      <w:r w:rsidR="005B1A8B" w:rsidRPr="005B1A8B">
        <w:rPr>
          <w:rtl/>
        </w:rPr>
        <w:t>(3)</w:t>
      </w:r>
      <w:r w:rsidR="005B1A8B">
        <w:rPr>
          <w:rtl/>
        </w:rPr>
        <w:t xml:space="preserve"> </w:t>
      </w:r>
      <w:r w:rsidR="005B1A8B" w:rsidRPr="005B1A8B">
        <w:rPr>
          <w:rtl/>
        </w:rPr>
        <w:t>من</w:t>
      </w:r>
      <w:r w:rsidR="005B1A8B">
        <w:rPr>
          <w:rtl/>
        </w:rPr>
        <w:t xml:space="preserve"> </w:t>
      </w:r>
      <w:r w:rsidR="005B1A8B" w:rsidRPr="005B1A8B">
        <w:rPr>
          <w:rtl/>
        </w:rPr>
        <w:t>البروتوكول</w:t>
      </w:r>
      <w:r w:rsidR="005B1A8B">
        <w:rPr>
          <w:rtl/>
        </w:rPr>
        <w:t xml:space="preserve"> </w:t>
      </w:r>
      <w:r w:rsidR="005B1A8B" w:rsidRPr="005B1A8B">
        <w:rPr>
          <w:rtl/>
        </w:rPr>
        <w:t>الاختياري</w:t>
      </w:r>
    </w:p>
    <w:p w:rsidR="005B1A8B" w:rsidRPr="005B1A8B" w:rsidRDefault="005B1A8B" w:rsidP="005B1A8B">
      <w:pPr>
        <w:pStyle w:val="SingleTxt"/>
        <w:rPr>
          <w:lang w:val="en-GB"/>
        </w:rPr>
      </w:pPr>
      <w:r w:rsidRPr="005B1A8B">
        <w:rPr>
          <w:rFonts w:hint="cs"/>
          <w:rtl/>
        </w:rPr>
        <w:t>1-1</w:t>
      </w:r>
      <w:r w:rsidR="00F07C22">
        <w:rPr>
          <w:rFonts w:hint="cs"/>
          <w:rtl/>
        </w:rPr>
        <w:tab/>
      </w:r>
      <w:r w:rsidRPr="005B1A8B">
        <w:rPr>
          <w:rFonts w:hint="cs"/>
          <w:rtl/>
        </w:rPr>
        <w:t>إن</w:t>
      </w:r>
      <w:r>
        <w:rPr>
          <w:rFonts w:hint="cs"/>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هي</w:t>
      </w:r>
      <w:r>
        <w:rPr>
          <w:rtl/>
        </w:rPr>
        <w:t xml:space="preserve"> </w:t>
      </w:r>
      <w:r w:rsidRPr="005B1A8B">
        <w:rPr>
          <w:rtl/>
        </w:rPr>
        <w:t>سفيتلانا</w:t>
      </w:r>
      <w:r>
        <w:rPr>
          <w:rtl/>
        </w:rPr>
        <w:t xml:space="preserve"> </w:t>
      </w:r>
      <w:r w:rsidRPr="005B1A8B">
        <w:rPr>
          <w:rtl/>
        </w:rPr>
        <w:t>ميدفيديفا،</w:t>
      </w:r>
      <w:r>
        <w:rPr>
          <w:rtl/>
        </w:rPr>
        <w:t xml:space="preserve"> </w:t>
      </w:r>
      <w:r w:rsidRPr="005B1A8B">
        <w:rPr>
          <w:rtl/>
        </w:rPr>
        <w:t>مواطنة</w:t>
      </w:r>
      <w:r>
        <w:rPr>
          <w:rtl/>
        </w:rPr>
        <w:t xml:space="preserve"> </w:t>
      </w:r>
      <w:r w:rsidRPr="005B1A8B">
        <w:rPr>
          <w:rtl/>
        </w:rPr>
        <w:t>روسية</w:t>
      </w:r>
      <w:r>
        <w:rPr>
          <w:rtl/>
        </w:rPr>
        <w:t xml:space="preserve"> </w:t>
      </w:r>
      <w:r w:rsidRPr="005B1A8B">
        <w:rPr>
          <w:rtl/>
        </w:rPr>
        <w:t>ولدت</w:t>
      </w:r>
      <w:r>
        <w:rPr>
          <w:rtl/>
        </w:rPr>
        <w:t xml:space="preserve"> </w:t>
      </w:r>
      <w:r w:rsidRPr="005B1A8B">
        <w:rPr>
          <w:rtl/>
        </w:rPr>
        <w:t>في</w:t>
      </w:r>
      <w:r>
        <w:rPr>
          <w:rtl/>
        </w:rPr>
        <w:t xml:space="preserve"> </w:t>
      </w:r>
      <w:r w:rsidRPr="005B1A8B">
        <w:rPr>
          <w:rtl/>
        </w:rPr>
        <w:t>20</w:t>
      </w:r>
      <w:r>
        <w:rPr>
          <w:rtl/>
        </w:rPr>
        <w:t xml:space="preserve"> </w:t>
      </w:r>
      <w:r w:rsidRPr="005B1A8B">
        <w:rPr>
          <w:rtl/>
        </w:rPr>
        <w:t>أذار/</w:t>
      </w:r>
      <w:r w:rsidR="00F07C22">
        <w:rPr>
          <w:rFonts w:hint="cs"/>
          <w:rtl/>
        </w:rPr>
        <w:t xml:space="preserve"> </w:t>
      </w:r>
      <w:r w:rsidRPr="005B1A8B">
        <w:rPr>
          <w:rtl/>
        </w:rPr>
        <w:t>مارس</w:t>
      </w:r>
      <w:r w:rsidR="00F07C22">
        <w:rPr>
          <w:rFonts w:hint="cs"/>
          <w:rtl/>
        </w:rPr>
        <w:t> </w:t>
      </w:r>
      <w:r w:rsidRPr="005B1A8B">
        <w:rPr>
          <w:rtl/>
        </w:rPr>
        <w:t>1986</w:t>
      </w:r>
      <w:r w:rsidR="008F3E62">
        <w:rPr>
          <w:rtl/>
        </w:rPr>
        <w:t>.</w:t>
      </w:r>
      <w:r>
        <w:rPr>
          <w:rtl/>
        </w:rPr>
        <w:t xml:space="preserve"> </w:t>
      </w:r>
      <w:r w:rsidRPr="005B1A8B">
        <w:rPr>
          <w:rtl/>
        </w:rPr>
        <w:t>وتدعي</w:t>
      </w:r>
      <w:r>
        <w:rPr>
          <w:rtl/>
        </w:rPr>
        <w:t xml:space="preserve"> </w:t>
      </w:r>
      <w:r w:rsidRPr="005B1A8B">
        <w:rPr>
          <w:rtl/>
        </w:rPr>
        <w:t>أنها</w:t>
      </w:r>
      <w:r>
        <w:rPr>
          <w:rtl/>
        </w:rPr>
        <w:t xml:space="preserve"> </w:t>
      </w:r>
      <w:r w:rsidRPr="005B1A8B">
        <w:rPr>
          <w:rtl/>
        </w:rPr>
        <w:t>ضحية</w:t>
      </w:r>
      <w:r>
        <w:rPr>
          <w:rtl/>
        </w:rPr>
        <w:t xml:space="preserve"> </w:t>
      </w:r>
      <w:r w:rsidRPr="005B1A8B">
        <w:rPr>
          <w:rtl/>
        </w:rPr>
        <w:t>انتهاك</w:t>
      </w:r>
      <w:r w:rsidRPr="005B1A8B">
        <w:rPr>
          <w:rFonts w:hint="cs"/>
          <w:rtl/>
        </w:rPr>
        <w:t>ات</w:t>
      </w:r>
      <w:r>
        <w:rPr>
          <w:rtl/>
        </w:rPr>
        <w:t xml:space="preserve"> </w:t>
      </w:r>
      <w:r w:rsidRPr="005B1A8B">
        <w:rPr>
          <w:rtl/>
        </w:rPr>
        <w:t>لحقوقها</w:t>
      </w:r>
      <w:r>
        <w:rPr>
          <w:rtl/>
        </w:rPr>
        <w:t xml:space="preserve"> </w:t>
      </w:r>
      <w:r w:rsidRPr="005B1A8B">
        <w:rPr>
          <w:rtl/>
        </w:rPr>
        <w:t>من</w:t>
      </w:r>
      <w:r>
        <w:rPr>
          <w:rtl/>
        </w:rPr>
        <w:t xml:space="preserve"> </w:t>
      </w:r>
      <w:r w:rsidRPr="005B1A8B">
        <w:rPr>
          <w:rtl/>
        </w:rPr>
        <w:t>جانب</w:t>
      </w:r>
      <w:r>
        <w:rPr>
          <w:rtl/>
        </w:rPr>
        <w:t xml:space="preserve"> </w:t>
      </w:r>
      <w:r w:rsidRPr="005B1A8B">
        <w:rPr>
          <w:rtl/>
        </w:rPr>
        <w:t>الاتحاد</w:t>
      </w:r>
      <w:r>
        <w:rPr>
          <w:rtl/>
        </w:rPr>
        <w:t xml:space="preserve"> </w:t>
      </w:r>
      <w:r w:rsidRPr="005B1A8B">
        <w:rPr>
          <w:rtl/>
        </w:rPr>
        <w:t>الروسي</w:t>
      </w:r>
      <w:r>
        <w:rPr>
          <w:rtl/>
        </w:rPr>
        <w:t xml:space="preserve"> </w:t>
      </w:r>
      <w:r w:rsidRPr="005B1A8B">
        <w:rPr>
          <w:rtl/>
        </w:rPr>
        <w:t>بموجب</w:t>
      </w:r>
      <w:r>
        <w:rPr>
          <w:rtl/>
        </w:rPr>
        <w:t xml:space="preserve"> </w:t>
      </w:r>
      <w:r w:rsidRPr="005B1A8B">
        <w:rPr>
          <w:rtl/>
        </w:rPr>
        <w:t>المواد</w:t>
      </w:r>
      <w:r>
        <w:rPr>
          <w:rtl/>
        </w:rPr>
        <w:t xml:space="preserve"> </w:t>
      </w:r>
      <w:r w:rsidRPr="005B1A8B">
        <w:rPr>
          <w:rtl/>
        </w:rPr>
        <w:t>1</w:t>
      </w:r>
      <w:r w:rsidR="00F07C22">
        <w:rPr>
          <w:rFonts w:hint="cs"/>
          <w:rtl/>
        </w:rPr>
        <w:t> </w:t>
      </w:r>
      <w:r w:rsidRPr="005B1A8B">
        <w:rPr>
          <w:rtl/>
        </w:rPr>
        <w:t>و</w:t>
      </w:r>
      <w:r w:rsidR="00F07C22">
        <w:rPr>
          <w:rFonts w:hint="cs"/>
          <w:rtl/>
        </w:rPr>
        <w:t>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(د)،</w:t>
      </w:r>
      <w:r>
        <w:rPr>
          <w:rtl/>
        </w:rPr>
        <w:t xml:space="preserve"> </w:t>
      </w:r>
      <w:r w:rsidRPr="005B1A8B">
        <w:rPr>
          <w:rtl/>
        </w:rPr>
        <w:t>(ه</w:t>
      </w:r>
      <w:r w:rsidR="00F07C22">
        <w:rPr>
          <w:rFonts w:hint="cs"/>
          <w:rtl/>
        </w:rPr>
        <w:t>ـ</w:t>
      </w:r>
      <w:r w:rsidRPr="005B1A8B">
        <w:rPr>
          <w:rtl/>
        </w:rPr>
        <w:t>)</w:t>
      </w:r>
      <w:r>
        <w:rPr>
          <w:rtl/>
        </w:rPr>
        <w:t xml:space="preserve"> </w:t>
      </w:r>
      <w:r w:rsidRPr="005B1A8B">
        <w:rPr>
          <w:rtl/>
        </w:rPr>
        <w:t>و</w:t>
      </w:r>
      <w:r>
        <w:rPr>
          <w:rtl/>
        </w:rPr>
        <w:t xml:space="preserve"> </w:t>
      </w:r>
      <w:r w:rsidRPr="005B1A8B">
        <w:rPr>
          <w:rtl/>
        </w:rPr>
        <w:t>(و)</w:t>
      </w:r>
      <w:r>
        <w:rPr>
          <w:rtl/>
        </w:rPr>
        <w:t xml:space="preserve"> </w:t>
      </w:r>
      <w:r w:rsidRPr="005B1A8B">
        <w:rPr>
          <w:rtl/>
        </w:rPr>
        <w:t>و</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اتفاقية</w:t>
      </w:r>
      <w:r>
        <w:rPr>
          <w:rtl/>
        </w:rPr>
        <w:t xml:space="preserve"> </w:t>
      </w:r>
      <w:r w:rsidRPr="005B1A8B">
        <w:rPr>
          <w:rtl/>
        </w:rPr>
        <w:t>القضاء</w:t>
      </w:r>
      <w:r>
        <w:rPr>
          <w:rtl/>
        </w:rPr>
        <w:t xml:space="preserve"> </w:t>
      </w:r>
      <w:r w:rsidRPr="005B1A8B">
        <w:rPr>
          <w:rtl/>
        </w:rPr>
        <w:t>على</w:t>
      </w:r>
      <w:r>
        <w:rPr>
          <w:rtl/>
        </w:rPr>
        <w:t xml:space="preserve"> </w:t>
      </w:r>
      <w:r w:rsidRPr="005B1A8B">
        <w:rPr>
          <w:rtl/>
        </w:rPr>
        <w:t>جميع</w:t>
      </w:r>
      <w:r>
        <w:rPr>
          <w:rtl/>
        </w:rPr>
        <w:t xml:space="preserve"> </w:t>
      </w:r>
      <w:r w:rsidRPr="005B1A8B">
        <w:rPr>
          <w:rtl/>
        </w:rPr>
        <w:t>أشكال</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sidR="008F3E62">
        <w:rPr>
          <w:rtl/>
        </w:rPr>
        <w:t>.</w:t>
      </w:r>
      <w:r>
        <w:rPr>
          <w:rtl/>
        </w:rPr>
        <w:t xml:space="preserve"> </w:t>
      </w:r>
      <w:r w:rsidRPr="005B1A8B">
        <w:rPr>
          <w:rtl/>
        </w:rPr>
        <w:t>ويمثل</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المحامي</w:t>
      </w:r>
      <w:r>
        <w:rPr>
          <w:rtl/>
        </w:rPr>
        <w:t xml:space="preserve"> </w:t>
      </w:r>
      <w:r w:rsidRPr="005B1A8B">
        <w:rPr>
          <w:rtl/>
        </w:rPr>
        <w:t>ديمتري</w:t>
      </w:r>
      <w:r>
        <w:rPr>
          <w:rtl/>
        </w:rPr>
        <w:t xml:space="preserve"> </w:t>
      </w:r>
      <w:r w:rsidRPr="005B1A8B">
        <w:rPr>
          <w:rtl/>
        </w:rPr>
        <w:t>بارتينيف</w:t>
      </w:r>
      <w:r w:rsidR="008F3E62">
        <w:rPr>
          <w:rtl/>
        </w:rPr>
        <w:t>.</w:t>
      </w:r>
      <w:r>
        <w:rPr>
          <w:rtl/>
        </w:rPr>
        <w:t xml:space="preserve"> </w:t>
      </w:r>
      <w:r w:rsidRPr="005B1A8B">
        <w:rPr>
          <w:rtl/>
        </w:rPr>
        <w:t>وقد</w:t>
      </w:r>
      <w:r>
        <w:rPr>
          <w:rtl/>
        </w:rPr>
        <w:t xml:space="preserve"> </w:t>
      </w:r>
      <w:r w:rsidRPr="005B1A8B">
        <w:rPr>
          <w:rtl/>
        </w:rPr>
        <w:t>صدّقت</w:t>
      </w:r>
      <w:r>
        <w:rPr>
          <w:rtl/>
        </w:rPr>
        <w:t xml:space="preserve"> </w:t>
      </w:r>
      <w:r w:rsidRPr="005B1A8B">
        <w:rPr>
          <w:rtl/>
        </w:rPr>
        <w:lastRenderedPageBreak/>
        <w:t>الدولة</w:t>
      </w:r>
      <w:r>
        <w:rPr>
          <w:rtl/>
        </w:rPr>
        <w:t xml:space="preserve"> </w:t>
      </w:r>
      <w:r w:rsidRPr="005B1A8B">
        <w:rPr>
          <w:rtl/>
        </w:rPr>
        <w:t>الطرف</w:t>
      </w:r>
      <w:r>
        <w:rPr>
          <w:rtl/>
        </w:rPr>
        <w:t xml:space="preserve"> </w:t>
      </w:r>
      <w:r w:rsidRPr="005B1A8B">
        <w:rPr>
          <w:rtl/>
        </w:rPr>
        <w:t>على</w:t>
      </w:r>
      <w:r>
        <w:rPr>
          <w:rtl/>
        </w:rPr>
        <w:t xml:space="preserve"> </w:t>
      </w:r>
      <w:r w:rsidRPr="005B1A8B">
        <w:rPr>
          <w:rtl/>
        </w:rPr>
        <w:t>الاتفاقية</w:t>
      </w:r>
      <w:r>
        <w:rPr>
          <w:rtl/>
        </w:rPr>
        <w:t xml:space="preserve"> </w:t>
      </w:r>
      <w:r w:rsidRPr="005B1A8B">
        <w:rPr>
          <w:rtl/>
        </w:rPr>
        <w:t>والبرتوكول</w:t>
      </w:r>
      <w:r>
        <w:rPr>
          <w:rtl/>
        </w:rPr>
        <w:t xml:space="preserve"> </w:t>
      </w:r>
      <w:r w:rsidRPr="005B1A8B">
        <w:rPr>
          <w:rtl/>
        </w:rPr>
        <w:t>الاختياري</w:t>
      </w:r>
      <w:r>
        <w:rPr>
          <w:rtl/>
        </w:rPr>
        <w:t xml:space="preserve"> </w:t>
      </w:r>
      <w:r w:rsidRPr="005B1A8B">
        <w:rPr>
          <w:rtl/>
        </w:rPr>
        <w:t>الملحق</w:t>
      </w:r>
      <w:r>
        <w:rPr>
          <w:rtl/>
        </w:rPr>
        <w:t xml:space="preserve"> </w:t>
      </w:r>
      <w:r w:rsidRPr="005B1A8B">
        <w:rPr>
          <w:rtl/>
        </w:rPr>
        <w:t>بها</w:t>
      </w:r>
      <w:r>
        <w:rPr>
          <w:rtl/>
        </w:rPr>
        <w:t xml:space="preserve"> </w:t>
      </w:r>
      <w:r w:rsidRPr="005B1A8B">
        <w:rPr>
          <w:rtl/>
        </w:rPr>
        <w:t>في</w:t>
      </w:r>
      <w:r>
        <w:rPr>
          <w:rtl/>
        </w:rPr>
        <w:t xml:space="preserve"> </w:t>
      </w:r>
      <w:r w:rsidRPr="005B1A8B">
        <w:rPr>
          <w:rtl/>
        </w:rPr>
        <w:t>23</w:t>
      </w:r>
      <w:r>
        <w:rPr>
          <w:rtl/>
        </w:rPr>
        <w:t xml:space="preserve"> </w:t>
      </w:r>
      <w:r w:rsidRPr="005B1A8B">
        <w:rPr>
          <w:rtl/>
        </w:rPr>
        <w:t>كانون</w:t>
      </w:r>
      <w:r>
        <w:rPr>
          <w:rtl/>
        </w:rPr>
        <w:t xml:space="preserve"> </w:t>
      </w:r>
      <w:r w:rsidRPr="005B1A8B">
        <w:rPr>
          <w:rtl/>
        </w:rPr>
        <w:t>الثاني/</w:t>
      </w:r>
      <w:r w:rsidR="00F07C22">
        <w:rPr>
          <w:rFonts w:hint="cs"/>
          <w:rtl/>
        </w:rPr>
        <w:t xml:space="preserve"> </w:t>
      </w:r>
      <w:r w:rsidRPr="005B1A8B">
        <w:rPr>
          <w:rtl/>
        </w:rPr>
        <w:t>يناير</w:t>
      </w:r>
      <w:r w:rsidR="00F07C22">
        <w:rPr>
          <w:rFonts w:hint="cs"/>
          <w:rtl/>
        </w:rPr>
        <w:t> </w:t>
      </w:r>
      <w:r w:rsidRPr="005B1A8B">
        <w:rPr>
          <w:rtl/>
        </w:rPr>
        <w:t>1981</w:t>
      </w:r>
      <w:r>
        <w:rPr>
          <w:rtl/>
        </w:rPr>
        <w:t xml:space="preserve"> </w:t>
      </w:r>
      <w:r w:rsidRPr="005B1A8B">
        <w:rPr>
          <w:rtl/>
        </w:rPr>
        <w:t>و</w:t>
      </w:r>
      <w:r>
        <w:rPr>
          <w:rFonts w:hint="eastAsia"/>
          <w:rtl/>
        </w:rPr>
        <w:t> </w:t>
      </w:r>
      <w:r w:rsidRPr="005B1A8B">
        <w:rPr>
          <w:rtl/>
        </w:rPr>
        <w:t>28</w:t>
      </w:r>
      <w:r>
        <w:rPr>
          <w:rtl/>
        </w:rPr>
        <w:t xml:space="preserve"> </w:t>
      </w:r>
      <w:r w:rsidRPr="005B1A8B">
        <w:rPr>
          <w:rtl/>
        </w:rPr>
        <w:t>تموز/يوليه</w:t>
      </w:r>
      <w:r>
        <w:rPr>
          <w:rtl/>
        </w:rPr>
        <w:t xml:space="preserve"> </w:t>
      </w:r>
      <w:r w:rsidRPr="005B1A8B">
        <w:rPr>
          <w:rtl/>
        </w:rPr>
        <w:t>2004،</w:t>
      </w:r>
      <w:r>
        <w:rPr>
          <w:rtl/>
        </w:rPr>
        <w:t xml:space="preserve"> </w:t>
      </w:r>
      <w:r w:rsidRPr="005B1A8B">
        <w:rPr>
          <w:rtl/>
        </w:rPr>
        <w:t>على</w:t>
      </w:r>
      <w:r>
        <w:rPr>
          <w:rtl/>
        </w:rPr>
        <w:t xml:space="preserve"> </w:t>
      </w:r>
      <w:r w:rsidRPr="005B1A8B">
        <w:rPr>
          <w:rtl/>
        </w:rPr>
        <w:t>التوالي</w:t>
      </w:r>
      <w:r w:rsidR="008F3E62">
        <w:rPr>
          <w:rtl/>
          <w:lang w:val="en-GB"/>
        </w:rPr>
        <w:t>.</w:t>
      </w:r>
    </w:p>
    <w:p w:rsidR="005B1A8B" w:rsidRPr="005B1A8B" w:rsidRDefault="005B1A8B" w:rsidP="005B1A8B">
      <w:pPr>
        <w:pStyle w:val="SingleTxt"/>
        <w:rPr>
          <w:lang w:val="en-GB"/>
        </w:rPr>
      </w:pPr>
      <w:r w:rsidRPr="005B1A8B">
        <w:rPr>
          <w:rFonts w:hint="cs"/>
          <w:rtl/>
        </w:rPr>
        <w:t>1-2</w:t>
      </w:r>
      <w:r w:rsidR="00F07C22">
        <w:rPr>
          <w:rFonts w:hint="cs"/>
          <w:rtl/>
          <w:lang w:val="en-GB"/>
        </w:rPr>
        <w:tab/>
      </w:r>
      <w:r w:rsidRPr="005B1A8B">
        <w:rPr>
          <w:rtl/>
        </w:rPr>
        <w:t>وفي</w:t>
      </w:r>
      <w:r>
        <w:rPr>
          <w:rtl/>
        </w:rPr>
        <w:t xml:space="preserve"> </w:t>
      </w:r>
      <w:r w:rsidRPr="005B1A8B">
        <w:rPr>
          <w:rtl/>
        </w:rPr>
        <w:t>23</w:t>
      </w:r>
      <w:r>
        <w:rPr>
          <w:rtl/>
        </w:rPr>
        <w:t xml:space="preserve"> </w:t>
      </w:r>
      <w:r w:rsidRPr="005B1A8B">
        <w:rPr>
          <w:rtl/>
        </w:rPr>
        <w:t>تشرين</w:t>
      </w:r>
      <w:r>
        <w:rPr>
          <w:rtl/>
        </w:rPr>
        <w:t xml:space="preserve"> </w:t>
      </w:r>
      <w:r w:rsidRPr="005B1A8B">
        <w:rPr>
          <w:rtl/>
        </w:rPr>
        <w:t>الأول/أكتوبر</w:t>
      </w:r>
      <w:r>
        <w:rPr>
          <w:rtl/>
        </w:rPr>
        <w:t xml:space="preserve"> </w:t>
      </w:r>
      <w:r w:rsidRPr="005B1A8B">
        <w:rPr>
          <w:rtl/>
        </w:rPr>
        <w:t>2013،</w:t>
      </w:r>
      <w:r>
        <w:rPr>
          <w:rtl/>
        </w:rPr>
        <w:t xml:space="preserve"> </w:t>
      </w:r>
      <w:r w:rsidRPr="005B1A8B">
        <w:rPr>
          <w:rtl/>
        </w:rPr>
        <w:t>طلبت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تنظر</w:t>
      </w:r>
      <w:r>
        <w:rPr>
          <w:rtl/>
        </w:rPr>
        <w:t xml:space="preserve"> </w:t>
      </w:r>
      <w:r w:rsidRPr="005B1A8B">
        <w:rPr>
          <w:rtl/>
        </w:rPr>
        <w:t>في</w:t>
      </w:r>
      <w:r>
        <w:rPr>
          <w:rtl/>
        </w:rPr>
        <w:t xml:space="preserve"> </w:t>
      </w:r>
      <w:r w:rsidRPr="005B1A8B">
        <w:rPr>
          <w:rtl/>
        </w:rPr>
        <w:t>مقبولية</w:t>
      </w:r>
      <w:r>
        <w:rPr>
          <w:rtl/>
        </w:rPr>
        <w:t xml:space="preserve"> </w:t>
      </w:r>
      <w:r w:rsidRPr="005B1A8B">
        <w:rPr>
          <w:rtl/>
        </w:rPr>
        <w:t>البلاغ</w:t>
      </w:r>
      <w:r>
        <w:rPr>
          <w:rtl/>
        </w:rPr>
        <w:t xml:space="preserve"> </w:t>
      </w:r>
      <w:r w:rsidRPr="005B1A8B">
        <w:rPr>
          <w:rtl/>
        </w:rPr>
        <w:t>بمعزل</w:t>
      </w:r>
      <w:r>
        <w:rPr>
          <w:rtl/>
        </w:rPr>
        <w:t xml:space="preserve"> </w:t>
      </w:r>
      <w:r w:rsidRPr="005B1A8B">
        <w:rPr>
          <w:rtl/>
        </w:rPr>
        <w:t>عن</w:t>
      </w:r>
      <w:r>
        <w:rPr>
          <w:rtl/>
        </w:rPr>
        <w:t xml:space="preserve"> </w:t>
      </w:r>
      <w:r w:rsidRPr="005B1A8B">
        <w:rPr>
          <w:rtl/>
        </w:rPr>
        <w:t>أسسه</w:t>
      </w:r>
      <w:r>
        <w:rPr>
          <w:rtl/>
        </w:rPr>
        <w:t xml:space="preserve"> </w:t>
      </w:r>
      <w:r w:rsidRPr="005B1A8B">
        <w:rPr>
          <w:rtl/>
        </w:rPr>
        <w:t>الموضوعية</w:t>
      </w:r>
      <w:r w:rsidR="008F3E62">
        <w:rPr>
          <w:rtl/>
        </w:rPr>
        <w:t>.</w:t>
      </w:r>
      <w:r>
        <w:rPr>
          <w:rtl/>
        </w:rPr>
        <w:t xml:space="preserve"> </w:t>
      </w:r>
      <w:r w:rsidRPr="005B1A8B">
        <w:rPr>
          <w:rtl/>
        </w:rPr>
        <w:t>وفي</w:t>
      </w:r>
      <w:r>
        <w:rPr>
          <w:rtl/>
        </w:rPr>
        <w:t xml:space="preserve"> </w:t>
      </w:r>
      <w:r w:rsidRPr="005B1A8B">
        <w:rPr>
          <w:rtl/>
        </w:rPr>
        <w:t>14</w:t>
      </w:r>
      <w:r>
        <w:rPr>
          <w:rtl/>
        </w:rPr>
        <w:t xml:space="preserve"> </w:t>
      </w:r>
      <w:r w:rsidRPr="005B1A8B">
        <w:rPr>
          <w:rtl/>
        </w:rPr>
        <w:t>آذار/مارس</w:t>
      </w:r>
      <w:r>
        <w:rPr>
          <w:rtl/>
        </w:rPr>
        <w:t xml:space="preserve"> </w:t>
      </w:r>
      <w:r w:rsidRPr="005B1A8B">
        <w:rPr>
          <w:rtl/>
        </w:rPr>
        <w:t>2014،</w:t>
      </w:r>
      <w:r>
        <w:rPr>
          <w:rtl/>
        </w:rPr>
        <w:t xml:space="preserve"> </w:t>
      </w:r>
      <w:r w:rsidRPr="005B1A8B">
        <w:rPr>
          <w:rtl/>
        </w:rPr>
        <w:t>قررت</w:t>
      </w:r>
      <w:r>
        <w:rPr>
          <w:rtl/>
        </w:rPr>
        <w:t xml:space="preserve"> </w:t>
      </w:r>
      <w:r w:rsidRPr="005B1A8B">
        <w:rPr>
          <w:rtl/>
        </w:rPr>
        <w:t>اللجنة،</w:t>
      </w:r>
      <w:r>
        <w:rPr>
          <w:rtl/>
        </w:rPr>
        <w:t xml:space="preserve"> </w:t>
      </w:r>
      <w:r w:rsidRPr="005B1A8B">
        <w:rPr>
          <w:rtl/>
        </w:rPr>
        <w:t>متصرفة</w:t>
      </w:r>
      <w:r>
        <w:rPr>
          <w:rtl/>
        </w:rPr>
        <w:t xml:space="preserve"> </w:t>
      </w:r>
      <w:r w:rsidRPr="005B1A8B">
        <w:rPr>
          <w:rtl/>
        </w:rPr>
        <w:t>من</w:t>
      </w:r>
      <w:r>
        <w:rPr>
          <w:rtl/>
        </w:rPr>
        <w:t xml:space="preserve"> </w:t>
      </w:r>
      <w:r w:rsidRPr="005B1A8B">
        <w:rPr>
          <w:rtl/>
        </w:rPr>
        <w:t>خلال</w:t>
      </w:r>
      <w:r>
        <w:rPr>
          <w:rtl/>
        </w:rPr>
        <w:t xml:space="preserve"> </w:t>
      </w:r>
      <w:r w:rsidRPr="005B1A8B">
        <w:rPr>
          <w:rtl/>
        </w:rPr>
        <w:t>الفريق</w:t>
      </w:r>
      <w:r>
        <w:rPr>
          <w:rtl/>
        </w:rPr>
        <w:t xml:space="preserve"> </w:t>
      </w:r>
      <w:r w:rsidRPr="005B1A8B">
        <w:rPr>
          <w:rtl/>
        </w:rPr>
        <w:t>العامل</w:t>
      </w:r>
      <w:r>
        <w:rPr>
          <w:rtl/>
        </w:rPr>
        <w:t xml:space="preserve"> </w:t>
      </w:r>
      <w:r w:rsidRPr="005B1A8B">
        <w:rPr>
          <w:rtl/>
        </w:rPr>
        <w:t>المعني</w:t>
      </w:r>
      <w:r>
        <w:rPr>
          <w:rtl/>
        </w:rPr>
        <w:t xml:space="preserve"> </w:t>
      </w:r>
      <w:r w:rsidRPr="005B1A8B">
        <w:rPr>
          <w:rtl/>
        </w:rPr>
        <w:t>بالبلاغات</w:t>
      </w:r>
      <w:r>
        <w:rPr>
          <w:rtl/>
        </w:rPr>
        <w:t xml:space="preserve"> </w:t>
      </w:r>
      <w:r w:rsidRPr="005B1A8B">
        <w:rPr>
          <w:rtl/>
        </w:rPr>
        <w:t>المقدمة</w:t>
      </w:r>
      <w:r>
        <w:rPr>
          <w:rtl/>
        </w:rPr>
        <w:t xml:space="preserve"> </w:t>
      </w:r>
      <w:r w:rsidRPr="005B1A8B">
        <w:rPr>
          <w:rtl/>
        </w:rPr>
        <w:t>بموجب</w:t>
      </w:r>
      <w:r>
        <w:rPr>
          <w:rtl/>
        </w:rPr>
        <w:t xml:space="preserve"> </w:t>
      </w:r>
      <w:r w:rsidRPr="005B1A8B">
        <w:rPr>
          <w:rtl/>
        </w:rPr>
        <w:t>البروتوكول</w:t>
      </w:r>
      <w:r>
        <w:rPr>
          <w:rtl/>
        </w:rPr>
        <w:t xml:space="preserve"> </w:t>
      </w:r>
      <w:r w:rsidRPr="005B1A8B">
        <w:rPr>
          <w:rtl/>
        </w:rPr>
        <w:t>الاختياري،</w:t>
      </w:r>
      <w:r>
        <w:rPr>
          <w:rtl/>
        </w:rPr>
        <w:t xml:space="preserve"> </w:t>
      </w:r>
      <w:r w:rsidRPr="005B1A8B">
        <w:rPr>
          <w:rtl/>
        </w:rPr>
        <w:t>عملا</w:t>
      </w:r>
      <w:r>
        <w:rPr>
          <w:rtl/>
        </w:rPr>
        <w:t xml:space="preserve"> </w:t>
      </w:r>
      <w:r w:rsidRPr="005B1A8B">
        <w:rPr>
          <w:rtl/>
        </w:rPr>
        <w:t>بالمادة</w:t>
      </w:r>
      <w:r>
        <w:rPr>
          <w:rtl/>
        </w:rPr>
        <w:t xml:space="preserve"> </w:t>
      </w:r>
      <w:r w:rsidRPr="005B1A8B">
        <w:rPr>
          <w:rFonts w:hint="cs"/>
          <w:rtl/>
        </w:rPr>
        <w:t>66</w:t>
      </w:r>
      <w:r>
        <w:rPr>
          <w:rtl/>
        </w:rPr>
        <w:t xml:space="preserve"> </w:t>
      </w:r>
      <w:r w:rsidRPr="005B1A8B">
        <w:rPr>
          <w:rtl/>
        </w:rPr>
        <w:t>من</w:t>
      </w:r>
      <w:r>
        <w:rPr>
          <w:rtl/>
        </w:rPr>
        <w:t xml:space="preserve"> </w:t>
      </w:r>
      <w:r w:rsidRPr="005B1A8B">
        <w:rPr>
          <w:rtl/>
        </w:rPr>
        <w:t>نظامها</w:t>
      </w:r>
      <w:r>
        <w:rPr>
          <w:rtl/>
        </w:rPr>
        <w:t xml:space="preserve"> </w:t>
      </w:r>
      <w:r w:rsidRPr="005B1A8B">
        <w:rPr>
          <w:rtl/>
        </w:rPr>
        <w:t>الداخلي،</w:t>
      </w:r>
      <w:r>
        <w:rPr>
          <w:rtl/>
        </w:rPr>
        <w:t xml:space="preserve"> </w:t>
      </w:r>
      <w:r w:rsidRPr="005B1A8B">
        <w:rPr>
          <w:rtl/>
        </w:rPr>
        <w:t>أن</w:t>
      </w:r>
      <w:r>
        <w:rPr>
          <w:rtl/>
        </w:rPr>
        <w:t xml:space="preserve"> </w:t>
      </w:r>
      <w:r w:rsidRPr="005B1A8B">
        <w:rPr>
          <w:rtl/>
        </w:rPr>
        <w:t>تبحث</w:t>
      </w:r>
      <w:r>
        <w:rPr>
          <w:rtl/>
        </w:rPr>
        <w:t xml:space="preserve"> </w:t>
      </w:r>
      <w:r w:rsidRPr="005B1A8B">
        <w:rPr>
          <w:rtl/>
        </w:rPr>
        <w:t>في</w:t>
      </w:r>
      <w:r>
        <w:rPr>
          <w:rtl/>
        </w:rPr>
        <w:t xml:space="preserve"> </w:t>
      </w:r>
      <w:r w:rsidRPr="005B1A8B">
        <w:rPr>
          <w:rtl/>
        </w:rPr>
        <w:t>مقبولية</w:t>
      </w:r>
      <w:r>
        <w:rPr>
          <w:rtl/>
        </w:rPr>
        <w:t xml:space="preserve"> </w:t>
      </w:r>
      <w:r w:rsidRPr="005B1A8B">
        <w:rPr>
          <w:rtl/>
        </w:rPr>
        <w:t>البلاغ</w:t>
      </w:r>
      <w:r>
        <w:rPr>
          <w:rtl/>
        </w:rPr>
        <w:t xml:space="preserve"> </w:t>
      </w:r>
      <w:r w:rsidRPr="005B1A8B">
        <w:rPr>
          <w:rFonts w:hint="cs"/>
          <w:rtl/>
        </w:rPr>
        <w:t>بالإضافة</w:t>
      </w:r>
      <w:r>
        <w:rPr>
          <w:rFonts w:hint="cs"/>
          <w:rtl/>
        </w:rPr>
        <w:t xml:space="preserve"> </w:t>
      </w:r>
      <w:r w:rsidRPr="005B1A8B">
        <w:rPr>
          <w:rFonts w:hint="cs"/>
          <w:rtl/>
        </w:rPr>
        <w:t>إلى</w:t>
      </w:r>
      <w:r>
        <w:rPr>
          <w:rFonts w:hint="cs"/>
          <w:rtl/>
        </w:rPr>
        <w:t xml:space="preserve"> </w:t>
      </w:r>
      <w:r w:rsidRPr="005B1A8B">
        <w:rPr>
          <w:rFonts w:hint="cs"/>
          <w:rtl/>
        </w:rPr>
        <w:t>حيثياته</w:t>
      </w:r>
      <w:r>
        <w:rPr>
          <w:rtl/>
        </w:rPr>
        <w:t xml:space="preserve"> </w:t>
      </w:r>
      <w:r w:rsidRPr="005B1A8B">
        <w:rPr>
          <w:rtl/>
        </w:rPr>
        <w:t>الموضوعية</w:t>
      </w:r>
      <w:r w:rsidR="008F3E62">
        <w:rPr>
          <w:lang w:val="en-GB"/>
        </w:rPr>
        <w:t>.</w:t>
      </w:r>
      <w:r>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الوقائع</w:t>
      </w:r>
      <w:r>
        <w:rPr>
          <w:rtl/>
        </w:rPr>
        <w:t xml:space="preserve"> </w:t>
      </w:r>
      <w:r w:rsidRPr="005B1A8B">
        <w:rPr>
          <w:rtl/>
        </w:rPr>
        <w:t>كما</w:t>
      </w:r>
      <w:r>
        <w:rPr>
          <w:rtl/>
        </w:rPr>
        <w:t xml:space="preserve"> </w:t>
      </w:r>
      <w:r w:rsidRPr="005B1A8B">
        <w:rPr>
          <w:rtl/>
        </w:rPr>
        <w:t>عرضتها</w:t>
      </w:r>
      <w:r>
        <w:rPr>
          <w:rtl/>
        </w:rPr>
        <w:t xml:space="preserve"> </w:t>
      </w:r>
      <w:r w:rsidRPr="005B1A8B">
        <w:rPr>
          <w:rtl/>
        </w:rPr>
        <w:t>مقدمة</w:t>
      </w:r>
      <w:r>
        <w:rPr>
          <w:rtl/>
        </w:rPr>
        <w:t xml:space="preserve"> </w:t>
      </w:r>
      <w:r w:rsidRPr="005B1A8B">
        <w:rPr>
          <w:rtl/>
        </w:rPr>
        <w:t>البلاغ</w:t>
      </w:r>
      <w:r>
        <w:rPr>
          <w:rtl/>
          <w:lang w:val="en-GB"/>
        </w:rPr>
        <w:t xml:space="preserve"> </w:t>
      </w:r>
    </w:p>
    <w:p w:rsidR="005B1A8B" w:rsidRPr="005B1A8B" w:rsidRDefault="005B1A8B" w:rsidP="005B1A8B">
      <w:pPr>
        <w:pStyle w:val="SingleTxt"/>
        <w:rPr>
          <w:lang w:val="en-GB"/>
        </w:rPr>
      </w:pPr>
      <w:r w:rsidRPr="005B1A8B">
        <w:rPr>
          <w:rFonts w:hint="cs"/>
          <w:rtl/>
        </w:rPr>
        <w:t>2-1</w:t>
      </w:r>
      <w:r w:rsidR="00F07C22">
        <w:rPr>
          <w:rFonts w:hint="cs"/>
          <w:rtl/>
        </w:rPr>
        <w:tab/>
      </w:r>
      <w:r w:rsidRPr="005B1A8B">
        <w:rPr>
          <w:rFonts w:hint="cs"/>
          <w:rtl/>
        </w:rPr>
        <w:t>تعيش</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في</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بالاتحاد</w:t>
      </w:r>
      <w:r>
        <w:rPr>
          <w:rtl/>
        </w:rPr>
        <w:t xml:space="preserve"> </w:t>
      </w:r>
      <w:r w:rsidRPr="005B1A8B">
        <w:rPr>
          <w:rtl/>
        </w:rPr>
        <w:t>الروسي</w:t>
      </w:r>
      <w:r w:rsidR="008F3E62">
        <w:rPr>
          <w:rtl/>
        </w:rPr>
        <w:t>.</w:t>
      </w:r>
      <w:r>
        <w:rPr>
          <w:rtl/>
        </w:rPr>
        <w:t xml:space="preserve"> </w:t>
      </w:r>
      <w:r w:rsidRPr="005B1A8B">
        <w:rPr>
          <w:rtl/>
        </w:rPr>
        <w:t>وفي</w:t>
      </w:r>
      <w:r>
        <w:rPr>
          <w:rtl/>
        </w:rPr>
        <w:t xml:space="preserve"> </w:t>
      </w:r>
      <w:r w:rsidRPr="005B1A8B">
        <w:rPr>
          <w:rtl/>
        </w:rPr>
        <w:t>عام</w:t>
      </w:r>
      <w:r>
        <w:rPr>
          <w:rtl/>
        </w:rPr>
        <w:t xml:space="preserve"> </w:t>
      </w:r>
      <w:r w:rsidRPr="005B1A8B">
        <w:rPr>
          <w:rtl/>
        </w:rPr>
        <w:t>2005،</w:t>
      </w:r>
      <w:r>
        <w:rPr>
          <w:rtl/>
        </w:rPr>
        <w:t xml:space="preserve"> </w:t>
      </w:r>
      <w:r w:rsidRPr="005B1A8B">
        <w:rPr>
          <w:rtl/>
        </w:rPr>
        <w:t>تخرجت</w:t>
      </w:r>
      <w:r>
        <w:rPr>
          <w:rtl/>
        </w:rPr>
        <w:t xml:space="preserve"> </w:t>
      </w:r>
      <w:r w:rsidRPr="005B1A8B">
        <w:rPr>
          <w:rtl/>
        </w:rPr>
        <w:t>من</w:t>
      </w:r>
      <w:r>
        <w:rPr>
          <w:rtl/>
        </w:rPr>
        <w:t xml:space="preserve"> </w:t>
      </w:r>
      <w:r w:rsidRPr="005B1A8B">
        <w:rPr>
          <w:rtl/>
        </w:rPr>
        <w:t>معهد</w:t>
      </w:r>
      <w:r>
        <w:rPr>
          <w:rtl/>
        </w:rPr>
        <w:t xml:space="preserve"> </w:t>
      </w:r>
      <w:r w:rsidRPr="005B1A8B">
        <w:rPr>
          <w:rtl/>
        </w:rPr>
        <w:t>الملاحة</w:t>
      </w:r>
      <w:r>
        <w:rPr>
          <w:rtl/>
        </w:rPr>
        <w:t xml:space="preserve"> </w:t>
      </w:r>
      <w:r w:rsidRPr="005B1A8B">
        <w:rPr>
          <w:rtl/>
        </w:rPr>
        <w:t>النهرية</w:t>
      </w:r>
      <w:r>
        <w:rPr>
          <w:rtl/>
        </w:rPr>
        <w:t xml:space="preserve"> </w:t>
      </w:r>
      <w:r w:rsidRPr="005B1A8B">
        <w:rPr>
          <w:rtl/>
        </w:rPr>
        <w:t>في</w:t>
      </w:r>
      <w:r>
        <w:rPr>
          <w:rtl/>
        </w:rPr>
        <w:t xml:space="preserve"> </w:t>
      </w:r>
      <w:r w:rsidRPr="005B1A8B">
        <w:rPr>
          <w:rtl/>
        </w:rPr>
        <w:t>سمارا،</w:t>
      </w:r>
      <w:r>
        <w:rPr>
          <w:rtl/>
        </w:rPr>
        <w:t xml:space="preserve"> </w:t>
      </w:r>
      <w:r w:rsidRPr="005B1A8B">
        <w:rPr>
          <w:rFonts w:hint="cs"/>
          <w:rtl/>
        </w:rPr>
        <w:t>بعد</w:t>
      </w:r>
      <w:r>
        <w:rPr>
          <w:rFonts w:hint="cs"/>
          <w:rtl/>
        </w:rPr>
        <w:t xml:space="preserve"> </w:t>
      </w:r>
      <w:r w:rsidRPr="005B1A8B">
        <w:rPr>
          <w:rFonts w:hint="cs"/>
          <w:rtl/>
        </w:rPr>
        <w:t>أن</w:t>
      </w:r>
      <w:r>
        <w:rPr>
          <w:rFonts w:hint="cs"/>
          <w:rtl/>
        </w:rPr>
        <w:t xml:space="preserve"> </w:t>
      </w:r>
      <w:r w:rsidRPr="005B1A8B">
        <w:rPr>
          <w:rtl/>
        </w:rPr>
        <w:t>درست</w:t>
      </w:r>
      <w:r>
        <w:rPr>
          <w:rtl/>
        </w:rPr>
        <w:t xml:space="preserve"> </w:t>
      </w:r>
      <w:r w:rsidRPr="005B1A8B">
        <w:rPr>
          <w:rtl/>
        </w:rPr>
        <w:t>الممرات</w:t>
      </w:r>
      <w:r>
        <w:rPr>
          <w:rtl/>
        </w:rPr>
        <w:t xml:space="preserve"> </w:t>
      </w:r>
      <w:r w:rsidRPr="005B1A8B">
        <w:rPr>
          <w:rtl/>
        </w:rPr>
        <w:t>المائية</w:t>
      </w:r>
      <w:r>
        <w:rPr>
          <w:rtl/>
        </w:rPr>
        <w:t xml:space="preserve"> </w:t>
      </w:r>
      <w:r w:rsidRPr="005B1A8B">
        <w:rPr>
          <w:rtl/>
        </w:rPr>
        <w:t>الداخلية</w:t>
      </w:r>
      <w:r>
        <w:rPr>
          <w:rtl/>
        </w:rPr>
        <w:t xml:space="preserve"> </w:t>
      </w:r>
      <w:r w:rsidRPr="005B1A8B">
        <w:rPr>
          <w:rtl/>
        </w:rPr>
        <w:t>والملاحة</w:t>
      </w:r>
      <w:r>
        <w:rPr>
          <w:rtl/>
        </w:rPr>
        <w:t xml:space="preserve"> </w:t>
      </w:r>
      <w:r w:rsidRPr="005B1A8B">
        <w:rPr>
          <w:rtl/>
        </w:rPr>
        <w:t>الساحلية</w:t>
      </w:r>
      <w:r>
        <w:rPr>
          <w:rtl/>
        </w:rPr>
        <w:t xml:space="preserve"> </w:t>
      </w:r>
      <w:r w:rsidRPr="005B1A8B">
        <w:rPr>
          <w:rFonts w:hint="cs"/>
          <w:rtl/>
        </w:rPr>
        <w:t>وتأهلت</w:t>
      </w:r>
      <w:r>
        <w:rPr>
          <w:rFonts w:hint="cs"/>
          <w:rtl/>
        </w:rPr>
        <w:t xml:space="preserve"> </w:t>
      </w:r>
      <w:r w:rsidRPr="005B1A8B">
        <w:rPr>
          <w:rFonts w:hint="cs"/>
          <w:rtl/>
        </w:rPr>
        <w:t>ك</w:t>
      </w:r>
      <w:r w:rsidRPr="005B1A8B">
        <w:rPr>
          <w:rtl/>
        </w:rPr>
        <w:t>ضابط</w:t>
      </w:r>
      <w:r>
        <w:rPr>
          <w:rtl/>
        </w:rPr>
        <w:t xml:space="preserve"> </w:t>
      </w:r>
      <w:r w:rsidRPr="005B1A8B">
        <w:rPr>
          <w:rtl/>
        </w:rPr>
        <w:t>ملاحة</w:t>
      </w:r>
      <w:r>
        <w:rPr>
          <w:rtl/>
        </w:rPr>
        <w:t xml:space="preserve"> </w:t>
      </w:r>
      <w:r w:rsidRPr="005B1A8B">
        <w:rPr>
          <w:rtl/>
        </w:rPr>
        <w:t>(شهادة</w:t>
      </w:r>
      <w:r>
        <w:rPr>
          <w:rtl/>
        </w:rPr>
        <w:t xml:space="preserve"> </w:t>
      </w:r>
      <w:r w:rsidRPr="005B1A8B">
        <w:rPr>
          <w:rtl/>
        </w:rPr>
        <w:t>ملاح</w:t>
      </w:r>
      <w:r w:rsidRPr="005B1A8B">
        <w:rPr>
          <w:rFonts w:hint="cs"/>
          <w:rtl/>
        </w:rPr>
        <w:t>ة</w:t>
      </w:r>
      <w:r>
        <w:rPr>
          <w:rtl/>
        </w:rPr>
        <w:t xml:space="preserve"> </w:t>
      </w:r>
      <w:r w:rsidRPr="005B1A8B">
        <w:rPr>
          <w:rFonts w:hint="cs"/>
          <w:rtl/>
        </w:rPr>
        <w:t>من</w:t>
      </w:r>
      <w:r>
        <w:rPr>
          <w:rFonts w:hint="cs"/>
          <w:rtl/>
        </w:rPr>
        <w:t xml:space="preserve"> </w:t>
      </w:r>
      <w:r w:rsidRPr="005B1A8B">
        <w:rPr>
          <w:rFonts w:hint="cs"/>
          <w:rtl/>
        </w:rPr>
        <w:t>ال</w:t>
      </w:r>
      <w:r w:rsidRPr="005B1A8B">
        <w:rPr>
          <w:rtl/>
        </w:rPr>
        <w:t>معهد)</w:t>
      </w:r>
      <w:r>
        <w:rPr>
          <w:rtl/>
        </w:rPr>
        <w:t xml:space="preserve"> </w:t>
      </w:r>
      <w:r w:rsidRPr="005B1A8B">
        <w:rPr>
          <w:rtl/>
        </w:rPr>
        <w:t>وفي</w:t>
      </w:r>
      <w:r>
        <w:rPr>
          <w:rtl/>
        </w:rPr>
        <w:t xml:space="preserve"> </w:t>
      </w:r>
      <w:r w:rsidRPr="005B1A8B">
        <w:rPr>
          <w:rtl/>
        </w:rPr>
        <w:t>1</w:t>
      </w:r>
      <w:r>
        <w:rPr>
          <w:rtl/>
        </w:rPr>
        <w:t xml:space="preserve"> </w:t>
      </w:r>
      <w:r w:rsidRPr="005B1A8B">
        <w:rPr>
          <w:rtl/>
        </w:rPr>
        <w:t>حزيران/يونيه</w:t>
      </w:r>
      <w:r>
        <w:rPr>
          <w:rtl/>
        </w:rPr>
        <w:t xml:space="preserve"> </w:t>
      </w:r>
      <w:r w:rsidRPr="005B1A8B">
        <w:rPr>
          <w:rtl/>
        </w:rPr>
        <w:t>2012،</w:t>
      </w:r>
      <w:r>
        <w:rPr>
          <w:rtl/>
        </w:rPr>
        <w:t xml:space="preserve"> </w:t>
      </w:r>
      <w:r w:rsidRPr="005B1A8B">
        <w:rPr>
          <w:rtl/>
        </w:rPr>
        <w:t>قدمت</w:t>
      </w:r>
      <w:r>
        <w:rPr>
          <w:rtl/>
        </w:rPr>
        <w:t xml:space="preserve"> </w:t>
      </w:r>
      <w:r w:rsidRPr="005B1A8B">
        <w:rPr>
          <w:rtl/>
        </w:rPr>
        <w:t>طلبا</w:t>
      </w:r>
      <w:r>
        <w:rPr>
          <w:rtl/>
        </w:rPr>
        <w:t xml:space="preserve"> </w:t>
      </w:r>
      <w:r w:rsidRPr="005B1A8B">
        <w:rPr>
          <w:rtl/>
        </w:rPr>
        <w:t>لوظيفة</w:t>
      </w:r>
      <w:r>
        <w:rPr>
          <w:rtl/>
        </w:rPr>
        <w:t xml:space="preserve"> </w:t>
      </w:r>
      <w:r w:rsidRPr="005B1A8B">
        <w:rPr>
          <w:rtl/>
        </w:rPr>
        <w:t>قيادة</w:t>
      </w:r>
      <w:r>
        <w:rPr>
          <w:rtl/>
        </w:rPr>
        <w:t xml:space="preserve"> </w:t>
      </w:r>
      <w:r w:rsidRPr="005B1A8B">
        <w:rPr>
          <w:rFonts w:hint="cs"/>
          <w:rtl/>
        </w:rPr>
        <w:t>قوارب</w:t>
      </w:r>
      <w:r>
        <w:rPr>
          <w:rtl/>
        </w:rPr>
        <w:t xml:space="preserve"> </w:t>
      </w:r>
      <w:r w:rsidRPr="005B1A8B">
        <w:rPr>
          <w:rtl/>
        </w:rPr>
        <w:t>في</w:t>
      </w:r>
      <w:r>
        <w:rPr>
          <w:rtl/>
        </w:rPr>
        <w:t xml:space="preserve"> </w:t>
      </w:r>
      <w:r w:rsidRPr="005B1A8B">
        <w:rPr>
          <w:rtl/>
        </w:rPr>
        <w:t>شركة</w:t>
      </w:r>
      <w:r>
        <w:rPr>
          <w:rtl/>
        </w:rPr>
        <w:t xml:space="preserve"> </w:t>
      </w:r>
      <w:r w:rsidRPr="005B1A8B">
        <w:rPr>
          <w:rFonts w:hint="cs"/>
          <w:rtl/>
        </w:rPr>
        <w:t>نقل</w:t>
      </w:r>
      <w:r>
        <w:rPr>
          <w:rFonts w:hint="cs"/>
          <w:rtl/>
        </w:rPr>
        <w:t xml:space="preserve"> </w:t>
      </w:r>
      <w:r w:rsidRPr="005B1A8B">
        <w:rPr>
          <w:rtl/>
        </w:rPr>
        <w:t>الركاب</w:t>
      </w:r>
      <w:r>
        <w:rPr>
          <w:rFonts w:hint="cs"/>
          <w:rtl/>
        </w:rPr>
        <w:t xml:space="preserve"> </w:t>
      </w:r>
      <w:r w:rsidRPr="005B1A8B">
        <w:rPr>
          <w:rFonts w:hint="cs"/>
          <w:rtl/>
        </w:rPr>
        <w:t>على</w:t>
      </w:r>
      <w:r>
        <w:rPr>
          <w:rFonts w:hint="cs"/>
          <w:rtl/>
        </w:rPr>
        <w:t xml:space="preserve"> </w:t>
      </w:r>
      <w:r w:rsidRPr="005B1A8B">
        <w:rPr>
          <w:rFonts w:hint="cs"/>
          <w:rtl/>
        </w:rPr>
        <w:t>نهر</w:t>
      </w:r>
      <w:r>
        <w:rPr>
          <w:rFonts w:hint="cs"/>
          <w:rtl/>
        </w:rPr>
        <w:t xml:space="preserve"> </w:t>
      </w:r>
      <w:r w:rsidRPr="005B1A8B">
        <w:rPr>
          <w:rFonts w:hint="cs"/>
          <w:rtl/>
        </w:rPr>
        <w:t>سمارا</w:t>
      </w:r>
      <w:r w:rsidRPr="005B1A8B">
        <w:rPr>
          <w:rtl/>
        </w:rPr>
        <w:t>،</w:t>
      </w:r>
      <w:r>
        <w:rPr>
          <w:rtl/>
        </w:rPr>
        <w:t xml:space="preserve"> </w:t>
      </w:r>
      <w:r w:rsidRPr="005B1A8B">
        <w:rPr>
          <w:rtl/>
        </w:rPr>
        <w:t>وهي</w:t>
      </w:r>
      <w:r>
        <w:rPr>
          <w:rtl/>
        </w:rPr>
        <w:t xml:space="preserve"> </w:t>
      </w:r>
      <w:r w:rsidRPr="005B1A8B">
        <w:rPr>
          <w:rtl/>
        </w:rPr>
        <w:t>شركة</w:t>
      </w:r>
      <w:r>
        <w:rPr>
          <w:rtl/>
        </w:rPr>
        <w:t xml:space="preserve"> </w:t>
      </w:r>
      <w:r w:rsidRPr="005B1A8B">
        <w:rPr>
          <w:rtl/>
        </w:rPr>
        <w:t>ذات</w:t>
      </w:r>
      <w:r>
        <w:rPr>
          <w:rtl/>
        </w:rPr>
        <w:t xml:space="preserve"> </w:t>
      </w:r>
      <w:r w:rsidRPr="005B1A8B">
        <w:rPr>
          <w:rtl/>
        </w:rPr>
        <w:t>مسؤولية</w:t>
      </w:r>
      <w:r>
        <w:rPr>
          <w:rtl/>
        </w:rPr>
        <w:t xml:space="preserve"> </w:t>
      </w:r>
      <w:r w:rsidRPr="005B1A8B">
        <w:rPr>
          <w:rtl/>
        </w:rPr>
        <w:t>محدودة</w:t>
      </w:r>
      <w:r w:rsidR="008F3E62">
        <w:rPr>
          <w:rtl/>
        </w:rPr>
        <w:t>.</w:t>
      </w:r>
      <w:r>
        <w:rPr>
          <w:rtl/>
        </w:rPr>
        <w:t xml:space="preserve"> </w:t>
      </w:r>
      <w:r w:rsidRPr="005B1A8B">
        <w:rPr>
          <w:rtl/>
        </w:rPr>
        <w:t>وقد</w:t>
      </w:r>
      <w:r>
        <w:rPr>
          <w:rtl/>
        </w:rPr>
        <w:t xml:space="preserve"> </w:t>
      </w:r>
      <w:r w:rsidRPr="005B1A8B">
        <w:rPr>
          <w:rtl/>
        </w:rPr>
        <w:t>وافق</w:t>
      </w:r>
      <w:r>
        <w:rPr>
          <w:rtl/>
        </w:rPr>
        <w:t xml:space="preserve"> </w:t>
      </w:r>
      <w:r w:rsidRPr="005B1A8B">
        <w:rPr>
          <w:rtl/>
        </w:rPr>
        <w:t>نائب</w:t>
      </w:r>
      <w:r>
        <w:rPr>
          <w:rtl/>
        </w:rPr>
        <w:t xml:space="preserve"> </w:t>
      </w:r>
      <w:r w:rsidRPr="005B1A8B">
        <w:rPr>
          <w:rtl/>
        </w:rPr>
        <w:t>مدير</w:t>
      </w:r>
      <w:r>
        <w:rPr>
          <w:rtl/>
        </w:rPr>
        <w:t xml:space="preserve"> </w:t>
      </w:r>
      <w:r w:rsidRPr="005B1A8B">
        <w:rPr>
          <w:rtl/>
        </w:rPr>
        <w:t>الشركة</w:t>
      </w:r>
      <w:r>
        <w:rPr>
          <w:rtl/>
        </w:rPr>
        <w:t xml:space="preserve"> </w:t>
      </w:r>
      <w:r w:rsidRPr="005B1A8B">
        <w:rPr>
          <w:rtl/>
        </w:rPr>
        <w:t>في</w:t>
      </w:r>
      <w:r>
        <w:rPr>
          <w:rtl/>
        </w:rPr>
        <w:t xml:space="preserve"> </w:t>
      </w:r>
      <w:r w:rsidRPr="005B1A8B">
        <w:rPr>
          <w:rtl/>
        </w:rPr>
        <w:t>البداية</w:t>
      </w:r>
      <w:r>
        <w:rPr>
          <w:rtl/>
        </w:rPr>
        <w:t xml:space="preserve"> </w:t>
      </w:r>
      <w:r w:rsidRPr="005B1A8B">
        <w:rPr>
          <w:rtl/>
        </w:rPr>
        <w:t>على</w:t>
      </w:r>
      <w:r>
        <w:rPr>
          <w:rtl/>
        </w:rPr>
        <w:t xml:space="preserve"> </w:t>
      </w:r>
      <w:r w:rsidRPr="005B1A8B">
        <w:rPr>
          <w:rtl/>
        </w:rPr>
        <w:t>طلبها</w:t>
      </w:r>
      <w:r w:rsidR="008F3E62">
        <w:rPr>
          <w:rtl/>
        </w:rPr>
        <w:t>.</w:t>
      </w:r>
      <w:r>
        <w:rPr>
          <w:rtl/>
        </w:rPr>
        <w:t xml:space="preserve"> </w:t>
      </w:r>
      <w:r w:rsidRPr="005B1A8B">
        <w:rPr>
          <w:rFonts w:hint="cs"/>
          <w:rtl/>
        </w:rPr>
        <w:t>و</w:t>
      </w:r>
      <w:r w:rsidRPr="005B1A8B">
        <w:rPr>
          <w:rtl/>
        </w:rPr>
        <w:t>في</w:t>
      </w:r>
      <w:r>
        <w:rPr>
          <w:rtl/>
        </w:rPr>
        <w:t xml:space="preserve"> </w:t>
      </w:r>
      <w:r w:rsidRPr="005B1A8B">
        <w:rPr>
          <w:rtl/>
        </w:rPr>
        <w:t>29</w:t>
      </w:r>
      <w:r>
        <w:rPr>
          <w:rtl/>
        </w:rPr>
        <w:t xml:space="preserve"> </w:t>
      </w:r>
      <w:r w:rsidRPr="005B1A8B">
        <w:rPr>
          <w:rtl/>
        </w:rPr>
        <w:t>حزيران/يونيه،</w:t>
      </w:r>
      <w:r>
        <w:rPr>
          <w:rtl/>
        </w:rPr>
        <w:t xml:space="preserve"> </w:t>
      </w:r>
      <w:r w:rsidRPr="005B1A8B">
        <w:rPr>
          <w:rtl/>
        </w:rPr>
        <w:t>رُفض</w:t>
      </w:r>
      <w:r>
        <w:rPr>
          <w:rtl/>
        </w:rPr>
        <w:t xml:space="preserve"> </w:t>
      </w:r>
      <w:r w:rsidRPr="005B1A8B">
        <w:rPr>
          <w:rtl/>
        </w:rPr>
        <w:t>طلبها</w:t>
      </w:r>
      <w:r>
        <w:rPr>
          <w:rtl/>
        </w:rPr>
        <w:t xml:space="preserve"> </w:t>
      </w:r>
      <w:r w:rsidRPr="005B1A8B">
        <w:rPr>
          <w:rtl/>
        </w:rPr>
        <w:t>بالإشارة</w:t>
      </w:r>
      <w:r>
        <w:rPr>
          <w:rtl/>
        </w:rPr>
        <w:t xml:space="preserve"> </w:t>
      </w:r>
      <w:r w:rsidRPr="005B1A8B">
        <w:rPr>
          <w:rtl/>
        </w:rPr>
        <w:t>إلى</w:t>
      </w:r>
      <w:r>
        <w:rPr>
          <w:rtl/>
        </w:rPr>
        <w:t xml:space="preserve"> </w:t>
      </w:r>
      <w:r w:rsidRPr="005B1A8B">
        <w:rPr>
          <w:rtl/>
        </w:rPr>
        <w:t>اللائحة</w:t>
      </w:r>
      <w:r>
        <w:rPr>
          <w:rtl/>
        </w:rPr>
        <w:t xml:space="preserve"> </w:t>
      </w:r>
      <w:r w:rsidRPr="005B1A8B">
        <w:rPr>
          <w:rtl/>
        </w:rPr>
        <w:t>الحكومية</w:t>
      </w:r>
      <w:r>
        <w:rPr>
          <w:rtl/>
        </w:rPr>
        <w:t xml:space="preserve"> </w:t>
      </w:r>
      <w:r w:rsidRPr="005B1A8B">
        <w:rPr>
          <w:rtl/>
        </w:rPr>
        <w:t>رقم</w:t>
      </w:r>
      <w:r>
        <w:rPr>
          <w:rtl/>
        </w:rPr>
        <w:t xml:space="preserve"> </w:t>
      </w:r>
      <w:r w:rsidRPr="005B1A8B">
        <w:rPr>
          <w:rtl/>
        </w:rPr>
        <w:t>162المؤرخة</w:t>
      </w:r>
      <w:r>
        <w:rPr>
          <w:rtl/>
        </w:rPr>
        <w:t xml:space="preserve"> </w:t>
      </w:r>
      <w:r w:rsidRPr="005B1A8B">
        <w:rPr>
          <w:rtl/>
        </w:rPr>
        <w:t>25</w:t>
      </w:r>
      <w:r>
        <w:rPr>
          <w:rtl/>
        </w:rPr>
        <w:t xml:space="preserve"> </w:t>
      </w:r>
      <w:r w:rsidRPr="005B1A8B">
        <w:rPr>
          <w:rtl/>
        </w:rPr>
        <w:t>شباط/فبراير</w:t>
      </w:r>
      <w:r>
        <w:rPr>
          <w:rtl/>
        </w:rPr>
        <w:t xml:space="preserve"> </w:t>
      </w:r>
      <w:r w:rsidRPr="005B1A8B">
        <w:rPr>
          <w:rtl/>
        </w:rPr>
        <w:t>2000،</w:t>
      </w:r>
      <w:r>
        <w:rPr>
          <w:rtl/>
        </w:rPr>
        <w:t xml:space="preserve"> </w:t>
      </w:r>
      <w:r w:rsidRPr="005B1A8B">
        <w:rPr>
          <w:rtl/>
        </w:rPr>
        <w:t>التي</w:t>
      </w:r>
      <w:r>
        <w:rPr>
          <w:rtl/>
        </w:rPr>
        <w:t xml:space="preserve"> </w:t>
      </w:r>
      <w:r w:rsidRPr="005B1A8B">
        <w:rPr>
          <w:rFonts w:hint="cs"/>
          <w:rtl/>
        </w:rPr>
        <w:t>أدرجت</w:t>
      </w:r>
      <w:r>
        <w:rPr>
          <w:rtl/>
        </w:rPr>
        <w:t xml:space="preserve"> </w:t>
      </w:r>
      <w:r w:rsidRPr="005B1A8B">
        <w:rPr>
          <w:rtl/>
        </w:rPr>
        <w:t>قائمة</w:t>
      </w:r>
      <w:r>
        <w:rPr>
          <w:rtl/>
        </w:rPr>
        <w:t xml:space="preserve"> </w:t>
      </w:r>
      <w:r w:rsidRPr="005B1A8B">
        <w:rPr>
          <w:rtl/>
        </w:rPr>
        <w:t>بالوظائف</w:t>
      </w:r>
      <w:r>
        <w:rPr>
          <w:rFonts w:hint="cs"/>
          <w:rtl/>
        </w:rPr>
        <w:t xml:space="preserve"> </w:t>
      </w:r>
      <w:r w:rsidRPr="005B1A8B">
        <w:rPr>
          <w:rFonts w:hint="cs"/>
          <w:rtl/>
        </w:rPr>
        <w:t>الشاقة</w:t>
      </w:r>
      <w:r>
        <w:rPr>
          <w:rtl/>
        </w:rPr>
        <w:t xml:space="preserve"> </w:t>
      </w:r>
      <w:r w:rsidRPr="005B1A8B">
        <w:rPr>
          <w:rtl/>
        </w:rPr>
        <w:t>والأعمال</w:t>
      </w:r>
      <w:r>
        <w:rPr>
          <w:rtl/>
        </w:rPr>
        <w:t xml:space="preserve"> </w:t>
      </w:r>
      <w:r w:rsidRPr="005B1A8B">
        <w:rPr>
          <w:rtl/>
        </w:rPr>
        <w:t>ذات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الضارة</w:t>
      </w:r>
      <w:r>
        <w:rPr>
          <w:rtl/>
        </w:rPr>
        <w:t xml:space="preserve"> </w:t>
      </w:r>
      <w:r w:rsidRPr="005B1A8B">
        <w:rPr>
          <w:rtl/>
        </w:rPr>
        <w:t>أو</w:t>
      </w:r>
      <w:r>
        <w:rPr>
          <w:rtl/>
        </w:rPr>
        <w:t xml:space="preserve"> </w:t>
      </w:r>
      <w:r w:rsidRPr="005B1A8B">
        <w:rPr>
          <w:rtl/>
        </w:rPr>
        <w:t>الخطرة</w:t>
      </w:r>
      <w:r>
        <w:rPr>
          <w:rtl/>
        </w:rPr>
        <w:t xml:space="preserve"> </w:t>
      </w:r>
      <w:r w:rsidRPr="005B1A8B">
        <w:rPr>
          <w:rtl/>
        </w:rPr>
        <w:t>المحظورة</w:t>
      </w:r>
      <w:r>
        <w:rPr>
          <w:rtl/>
        </w:rPr>
        <w:t xml:space="preserve"> </w:t>
      </w:r>
      <w:r w:rsidRPr="005B1A8B">
        <w:rPr>
          <w:rtl/>
        </w:rPr>
        <w:t>على</w:t>
      </w:r>
      <w:r>
        <w:rPr>
          <w:rtl/>
        </w:rPr>
        <w:t xml:space="preserve"> </w:t>
      </w:r>
      <w:r w:rsidRPr="005B1A8B">
        <w:rPr>
          <w:rtl/>
        </w:rPr>
        <w:t>النساء</w:t>
      </w:r>
      <w:r w:rsidR="008F3E62">
        <w:rPr>
          <w:rtl/>
        </w:rPr>
        <w:t>.</w:t>
      </w:r>
      <w:r>
        <w:rPr>
          <w:rtl/>
        </w:rPr>
        <w:t xml:space="preserve"> </w:t>
      </w:r>
      <w:r w:rsidRPr="005B1A8B">
        <w:rPr>
          <w:rtl/>
        </w:rPr>
        <w:t>وصدرت</w:t>
      </w:r>
      <w:r>
        <w:rPr>
          <w:rtl/>
        </w:rPr>
        <w:t xml:space="preserve"> </w:t>
      </w:r>
      <w:r w:rsidRPr="005B1A8B">
        <w:rPr>
          <w:rtl/>
        </w:rPr>
        <w:t>اللائحة</w:t>
      </w:r>
      <w:r>
        <w:rPr>
          <w:rtl/>
        </w:rPr>
        <w:t xml:space="preserve"> </w:t>
      </w:r>
      <w:r w:rsidRPr="005B1A8B">
        <w:rPr>
          <w:rtl/>
        </w:rPr>
        <w:t>على</w:t>
      </w:r>
      <w:r>
        <w:rPr>
          <w:rtl/>
        </w:rPr>
        <w:t xml:space="preserve"> </w:t>
      </w:r>
      <w:r w:rsidRPr="005B1A8B">
        <w:rPr>
          <w:rtl/>
        </w:rPr>
        <w:t>أساس</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في</w:t>
      </w:r>
      <w:r>
        <w:rPr>
          <w:rtl/>
        </w:rPr>
        <w:t xml:space="preserve"> </w:t>
      </w:r>
      <w:r w:rsidRPr="005B1A8B">
        <w:rPr>
          <w:rtl/>
        </w:rPr>
        <w:t>الاتحاد</w:t>
      </w:r>
      <w:r>
        <w:rPr>
          <w:rtl/>
        </w:rPr>
        <w:t xml:space="preserve"> </w:t>
      </w:r>
      <w:r w:rsidRPr="005B1A8B">
        <w:rPr>
          <w:rtl/>
        </w:rPr>
        <w:t>الروسي</w:t>
      </w:r>
      <w:r w:rsidR="008F3E62">
        <w:rPr>
          <w:rtl/>
          <w:lang w:val="en-GB"/>
        </w:rPr>
        <w:t>.</w:t>
      </w:r>
    </w:p>
    <w:p w:rsidR="005B1A8B" w:rsidRPr="005B1A8B" w:rsidRDefault="005B1A8B" w:rsidP="005B1A8B">
      <w:pPr>
        <w:pStyle w:val="SingleTxt"/>
        <w:rPr>
          <w:lang w:val="en-GB"/>
        </w:rPr>
      </w:pPr>
      <w:r w:rsidRPr="005B1A8B">
        <w:rPr>
          <w:rFonts w:hint="cs"/>
          <w:rtl/>
        </w:rPr>
        <w:t>2-2</w:t>
      </w:r>
      <w:r w:rsidR="00F07C22">
        <w:rPr>
          <w:rFonts w:hint="cs"/>
          <w:rtl/>
        </w:rPr>
        <w:tab/>
      </w:r>
      <w:r w:rsidRPr="005B1A8B">
        <w:rPr>
          <w:rFonts w:hint="cs"/>
          <w:rtl/>
        </w:rPr>
        <w:t>و</w:t>
      </w:r>
      <w:r w:rsidRPr="005B1A8B">
        <w:rPr>
          <w:rtl/>
        </w:rPr>
        <w:t>وفقا</w:t>
      </w:r>
      <w:r>
        <w:rPr>
          <w:rtl/>
        </w:rPr>
        <w:t xml:space="preserve"> </w:t>
      </w:r>
      <w:r w:rsidRPr="005B1A8B">
        <w:rPr>
          <w:rtl/>
        </w:rPr>
        <w:t>للمادة</w:t>
      </w:r>
      <w:r>
        <w:rPr>
          <w:rtl/>
        </w:rPr>
        <w:t xml:space="preserve"> </w:t>
      </w:r>
      <w:r w:rsidRPr="005B1A8B">
        <w:rPr>
          <w:rtl/>
        </w:rPr>
        <w:t>404</w:t>
      </w:r>
      <w:r>
        <w:rPr>
          <w:rtl/>
        </w:rPr>
        <w:t xml:space="preserve"> </w:t>
      </w:r>
      <w:r w:rsidRPr="005B1A8B">
        <w:rPr>
          <w:rtl/>
        </w:rPr>
        <w:t>من</w:t>
      </w:r>
      <w:r>
        <w:rPr>
          <w:rtl/>
        </w:rPr>
        <w:t xml:space="preserve"> </w:t>
      </w:r>
      <w:r w:rsidRPr="005B1A8B">
        <w:rPr>
          <w:rtl/>
        </w:rPr>
        <w:t>الفصل</w:t>
      </w:r>
      <w:r>
        <w:rPr>
          <w:rtl/>
        </w:rPr>
        <w:t xml:space="preserve"> </w:t>
      </w:r>
      <w:r w:rsidRPr="005B1A8B">
        <w:rPr>
          <w:rtl/>
        </w:rPr>
        <w:t>الثالث</w:t>
      </w:r>
      <w:r>
        <w:rPr>
          <w:rtl/>
        </w:rPr>
        <w:t xml:space="preserve"> </w:t>
      </w:r>
      <w:r w:rsidRPr="005B1A8B">
        <w:rPr>
          <w:rtl/>
        </w:rPr>
        <w:t>والثلاثين</w:t>
      </w:r>
      <w:r>
        <w:rPr>
          <w:rtl/>
        </w:rPr>
        <w:t xml:space="preserve"> </w:t>
      </w:r>
      <w:r w:rsidRPr="005B1A8B">
        <w:rPr>
          <w:rtl/>
        </w:rPr>
        <w:t>من</w:t>
      </w:r>
      <w:r>
        <w:rPr>
          <w:rtl/>
        </w:rPr>
        <w:t xml:space="preserve"> </w:t>
      </w:r>
      <w:r w:rsidRPr="005B1A8B">
        <w:rPr>
          <w:rtl/>
        </w:rPr>
        <w:t>اللائحة</w:t>
      </w:r>
      <w:r>
        <w:rPr>
          <w:rtl/>
        </w:rPr>
        <w:t xml:space="preserve"> </w:t>
      </w:r>
      <w:r w:rsidRPr="005B1A8B">
        <w:rPr>
          <w:rtl/>
        </w:rPr>
        <w:t>رقم</w:t>
      </w:r>
      <w:r>
        <w:rPr>
          <w:rtl/>
        </w:rPr>
        <w:t xml:space="preserve"> </w:t>
      </w:r>
      <w:r w:rsidRPr="005B1A8B">
        <w:rPr>
          <w:rtl/>
        </w:rPr>
        <w:t>162،</w:t>
      </w:r>
      <w:r>
        <w:rPr>
          <w:rtl/>
        </w:rPr>
        <w:t xml:space="preserve"> </w:t>
      </w:r>
      <w:r w:rsidRPr="005B1A8B">
        <w:rPr>
          <w:rtl/>
        </w:rPr>
        <w:t>يحظر</w:t>
      </w:r>
      <w:r>
        <w:rPr>
          <w:rtl/>
        </w:rPr>
        <w:t xml:space="preserve"> </w:t>
      </w:r>
      <w:r w:rsidRPr="005B1A8B">
        <w:rPr>
          <w:rtl/>
        </w:rPr>
        <w:t>استخدام</w:t>
      </w:r>
      <w:r>
        <w:rPr>
          <w:rtl/>
        </w:rPr>
        <w:t xml:space="preserve"> </w:t>
      </w:r>
      <w:r w:rsidRPr="005B1A8B">
        <w:rPr>
          <w:rtl/>
        </w:rPr>
        <w:t>اليد</w:t>
      </w:r>
      <w:r>
        <w:rPr>
          <w:rtl/>
        </w:rPr>
        <w:t xml:space="preserve"> </w:t>
      </w:r>
      <w:r w:rsidRPr="005B1A8B">
        <w:rPr>
          <w:rtl/>
        </w:rPr>
        <w:t>العاملة</w:t>
      </w:r>
      <w:r>
        <w:rPr>
          <w:rtl/>
        </w:rPr>
        <w:t xml:space="preserve"> </w:t>
      </w:r>
      <w:r w:rsidRPr="005B1A8B">
        <w:rPr>
          <w:rtl/>
        </w:rPr>
        <w:t>النسائية</w:t>
      </w:r>
      <w:r>
        <w:rPr>
          <w:rtl/>
        </w:rPr>
        <w:t xml:space="preserve"> </w:t>
      </w:r>
      <w:r w:rsidRPr="005B1A8B">
        <w:rPr>
          <w:rFonts w:hint="cs"/>
          <w:rtl/>
        </w:rPr>
        <w:t>لشغل</w:t>
      </w:r>
      <w:r>
        <w:rPr>
          <w:rtl/>
        </w:rPr>
        <w:t xml:space="preserve"> </w:t>
      </w:r>
      <w:r w:rsidRPr="005B1A8B">
        <w:rPr>
          <w:rFonts w:hint="cs"/>
          <w:rtl/>
        </w:rPr>
        <w:t>وظائف</w:t>
      </w:r>
      <w:r>
        <w:rPr>
          <w:rtl/>
        </w:rPr>
        <w:t xml:space="preserve"> </w:t>
      </w:r>
      <w:r w:rsidRPr="005B1A8B">
        <w:rPr>
          <w:rtl/>
        </w:rPr>
        <w:t>طواقم</w:t>
      </w:r>
      <w:r>
        <w:rPr>
          <w:rtl/>
        </w:rPr>
        <w:t xml:space="preserve"> </w:t>
      </w:r>
      <w:r w:rsidRPr="005B1A8B">
        <w:rPr>
          <w:rtl/>
        </w:rPr>
        <w:t>الآلات</w:t>
      </w:r>
      <w:r>
        <w:rPr>
          <w:rtl/>
        </w:rPr>
        <w:t xml:space="preserve"> </w:t>
      </w:r>
      <w:r w:rsidRPr="005B1A8B">
        <w:rPr>
          <w:rtl/>
        </w:rPr>
        <w:t>لجميع</w:t>
      </w:r>
      <w:r>
        <w:rPr>
          <w:rtl/>
        </w:rPr>
        <w:t xml:space="preserve"> </w:t>
      </w:r>
      <w:r w:rsidRPr="005B1A8B">
        <w:rPr>
          <w:rtl/>
        </w:rPr>
        <w:t>أنواع</w:t>
      </w:r>
      <w:r>
        <w:rPr>
          <w:rtl/>
        </w:rPr>
        <w:t xml:space="preserve"> </w:t>
      </w:r>
      <w:r w:rsidRPr="005B1A8B">
        <w:rPr>
          <w:rtl/>
        </w:rPr>
        <w:t>السفن</w:t>
      </w:r>
      <w:r>
        <w:rPr>
          <w:rtl/>
        </w:rPr>
        <w:t xml:space="preserve"> </w:t>
      </w:r>
      <w:r w:rsidRPr="005B1A8B">
        <w:rPr>
          <w:rtl/>
        </w:rPr>
        <w:t>والوظائف</w:t>
      </w:r>
      <w:r>
        <w:rPr>
          <w:rtl/>
        </w:rPr>
        <w:t xml:space="preserve"> </w:t>
      </w:r>
      <w:r w:rsidRPr="005B1A8B">
        <w:rPr>
          <w:rtl/>
        </w:rPr>
        <w:t>التي</w:t>
      </w:r>
      <w:r>
        <w:rPr>
          <w:rtl/>
        </w:rPr>
        <w:t xml:space="preserve"> </w:t>
      </w:r>
      <w:r w:rsidRPr="005B1A8B">
        <w:rPr>
          <w:rtl/>
        </w:rPr>
        <w:t>تجمع</w:t>
      </w:r>
      <w:r>
        <w:rPr>
          <w:rtl/>
        </w:rPr>
        <w:t xml:space="preserve"> </w:t>
      </w:r>
      <w:r w:rsidRPr="005B1A8B">
        <w:rPr>
          <w:rFonts w:hint="cs"/>
          <w:rtl/>
        </w:rPr>
        <w:t>بين</w:t>
      </w:r>
      <w:r>
        <w:rPr>
          <w:rFonts w:hint="cs"/>
          <w:rtl/>
        </w:rPr>
        <w:t xml:space="preserve"> </w:t>
      </w:r>
      <w:r w:rsidRPr="005B1A8B">
        <w:rPr>
          <w:rtl/>
        </w:rPr>
        <w:t>واجبات</w:t>
      </w:r>
      <w:r>
        <w:rPr>
          <w:rtl/>
        </w:rPr>
        <w:t xml:space="preserve"> </w:t>
      </w:r>
      <w:r w:rsidRPr="005B1A8B">
        <w:rPr>
          <w:rtl/>
        </w:rPr>
        <w:t>العمل</w:t>
      </w:r>
      <w:r>
        <w:rPr>
          <w:rtl/>
        </w:rPr>
        <w:t xml:space="preserve"> </w:t>
      </w:r>
      <w:r w:rsidRPr="005B1A8B">
        <w:rPr>
          <w:rtl/>
        </w:rPr>
        <w:t>على</w:t>
      </w:r>
      <w:r>
        <w:rPr>
          <w:rtl/>
        </w:rPr>
        <w:t xml:space="preserve"> </w:t>
      </w:r>
      <w:r w:rsidRPr="005B1A8B">
        <w:rPr>
          <w:rtl/>
        </w:rPr>
        <w:t>سطح</w:t>
      </w:r>
      <w:r>
        <w:rPr>
          <w:rtl/>
        </w:rPr>
        <w:t xml:space="preserve"> </w:t>
      </w:r>
      <w:r w:rsidRPr="005B1A8B">
        <w:rPr>
          <w:rtl/>
        </w:rPr>
        <w:t>السفينة</w:t>
      </w:r>
      <w:r>
        <w:rPr>
          <w:rtl/>
        </w:rPr>
        <w:t xml:space="preserve"> </w:t>
      </w:r>
      <w:r w:rsidRPr="005B1A8B">
        <w:rPr>
          <w:rtl/>
        </w:rPr>
        <w:t>والآلات</w:t>
      </w:r>
      <w:r w:rsidR="008F3E62">
        <w:rPr>
          <w:rtl/>
        </w:rPr>
        <w:t>.</w:t>
      </w:r>
      <w:r>
        <w:rPr>
          <w:rtl/>
        </w:rPr>
        <w:t xml:space="preserve"> </w:t>
      </w:r>
      <w:r w:rsidRPr="005B1A8B">
        <w:rPr>
          <w:rtl/>
        </w:rPr>
        <w:t>وتشمل</w:t>
      </w:r>
      <w:r>
        <w:rPr>
          <w:rtl/>
        </w:rPr>
        <w:t xml:space="preserve"> </w:t>
      </w:r>
      <w:r w:rsidRPr="005B1A8B">
        <w:rPr>
          <w:rtl/>
        </w:rPr>
        <w:t>هذه</w:t>
      </w:r>
      <w:r>
        <w:rPr>
          <w:rtl/>
        </w:rPr>
        <w:t xml:space="preserve"> </w:t>
      </w:r>
      <w:r w:rsidRPr="005B1A8B">
        <w:rPr>
          <w:rtl/>
        </w:rPr>
        <w:t>الوظائف</w:t>
      </w:r>
      <w:r>
        <w:rPr>
          <w:rtl/>
        </w:rPr>
        <w:t xml:space="preserve"> </w:t>
      </w:r>
      <w:r w:rsidRPr="005B1A8B">
        <w:rPr>
          <w:rFonts w:hint="cs"/>
          <w:rtl/>
        </w:rPr>
        <w:t>وظيفة</w:t>
      </w:r>
      <w:r>
        <w:rPr>
          <w:rFonts w:hint="cs"/>
          <w:rtl/>
        </w:rPr>
        <w:t xml:space="preserve"> </w:t>
      </w:r>
      <w:r w:rsidRPr="005B1A8B">
        <w:rPr>
          <w:rtl/>
        </w:rPr>
        <w:t>قيادة</w:t>
      </w:r>
      <w:r>
        <w:rPr>
          <w:rtl/>
        </w:rPr>
        <w:t xml:space="preserve"> </w:t>
      </w:r>
      <w:r w:rsidRPr="005B1A8B">
        <w:rPr>
          <w:rFonts w:hint="cs"/>
          <w:rtl/>
        </w:rPr>
        <w:t>القوارب</w:t>
      </w:r>
      <w:r w:rsidR="008F3E62">
        <w:rPr>
          <w:rtl/>
        </w:rPr>
        <w:t>.</w:t>
      </w:r>
      <w:r>
        <w:rPr>
          <w:rtl/>
        </w:rPr>
        <w:t xml:space="preserve"> </w:t>
      </w:r>
      <w:r w:rsidRPr="005B1A8B">
        <w:rPr>
          <w:rFonts w:hint="cs"/>
          <w:rtl/>
        </w:rPr>
        <w:t>إلا</w:t>
      </w:r>
      <w:r>
        <w:rPr>
          <w:rFonts w:hint="cs"/>
          <w:rtl/>
        </w:rPr>
        <w:t xml:space="preserve"> </w:t>
      </w:r>
      <w:r w:rsidRPr="005B1A8B">
        <w:rPr>
          <w:rFonts w:hint="cs"/>
          <w:rtl/>
        </w:rPr>
        <w:t>أنه</w:t>
      </w:r>
      <w:r>
        <w:rPr>
          <w:rFonts w:hint="cs"/>
          <w:rtl/>
        </w:rPr>
        <w:t xml:space="preserve"> </w:t>
      </w:r>
      <w:r w:rsidRPr="005B1A8B">
        <w:rPr>
          <w:rtl/>
        </w:rPr>
        <w:t>وفقا</w:t>
      </w:r>
      <w:r>
        <w:rPr>
          <w:rtl/>
        </w:rPr>
        <w:t xml:space="preserve"> </w:t>
      </w:r>
      <w:r w:rsidRPr="005B1A8B">
        <w:rPr>
          <w:rtl/>
        </w:rPr>
        <w:t>للفقرة</w:t>
      </w:r>
      <w:r>
        <w:rPr>
          <w:rtl/>
        </w:rPr>
        <w:t xml:space="preserve"> </w:t>
      </w:r>
      <w:r w:rsidRPr="005B1A8B">
        <w:rPr>
          <w:rtl/>
        </w:rPr>
        <w:t>1</w:t>
      </w:r>
      <w:r>
        <w:rPr>
          <w:rtl/>
        </w:rPr>
        <w:t xml:space="preserve"> </w:t>
      </w:r>
      <w:r w:rsidRPr="005B1A8B">
        <w:rPr>
          <w:rtl/>
        </w:rPr>
        <w:t>من</w:t>
      </w:r>
      <w:r>
        <w:rPr>
          <w:rtl/>
        </w:rPr>
        <w:t xml:space="preserve"> </w:t>
      </w:r>
      <w:r w:rsidRPr="005B1A8B">
        <w:rPr>
          <w:rtl/>
        </w:rPr>
        <w:t>المادة،</w:t>
      </w:r>
      <w:r>
        <w:rPr>
          <w:rtl/>
        </w:rPr>
        <w:t xml:space="preserve"> </w:t>
      </w:r>
      <w:r w:rsidRPr="005B1A8B">
        <w:rPr>
          <w:rtl/>
        </w:rPr>
        <w:t>يحق</w:t>
      </w:r>
      <w:r>
        <w:rPr>
          <w:rtl/>
        </w:rPr>
        <w:t xml:space="preserve"> </w:t>
      </w:r>
      <w:r w:rsidRPr="005B1A8B">
        <w:rPr>
          <w:rFonts w:hint="cs"/>
          <w:rtl/>
        </w:rPr>
        <w:t>لصاحب</w:t>
      </w:r>
      <w:r>
        <w:rPr>
          <w:rtl/>
        </w:rPr>
        <w:t xml:space="preserve"> </w:t>
      </w:r>
      <w:r w:rsidRPr="005B1A8B">
        <w:rPr>
          <w:rtl/>
        </w:rPr>
        <w:t>العمل</w:t>
      </w:r>
      <w:r>
        <w:rPr>
          <w:rtl/>
        </w:rPr>
        <w:t xml:space="preserve"> </w:t>
      </w:r>
      <w:r w:rsidRPr="005B1A8B">
        <w:rPr>
          <w:rtl/>
        </w:rPr>
        <w:t>أن</w:t>
      </w:r>
      <w:r>
        <w:rPr>
          <w:rtl/>
        </w:rPr>
        <w:t xml:space="preserve"> </w:t>
      </w:r>
      <w:r w:rsidRPr="005B1A8B">
        <w:rPr>
          <w:rtl/>
        </w:rPr>
        <w:t>يقرر</w:t>
      </w:r>
      <w:r>
        <w:rPr>
          <w:rtl/>
        </w:rPr>
        <w:t xml:space="preserve"> </w:t>
      </w:r>
      <w:r w:rsidRPr="005B1A8B">
        <w:rPr>
          <w:rtl/>
        </w:rPr>
        <w:t>استخدام</w:t>
      </w:r>
      <w:r>
        <w:rPr>
          <w:rtl/>
        </w:rPr>
        <w:t xml:space="preserve"> </w:t>
      </w:r>
      <w:r w:rsidRPr="005B1A8B">
        <w:rPr>
          <w:rtl/>
        </w:rPr>
        <w:t>اليد</w:t>
      </w:r>
      <w:r>
        <w:rPr>
          <w:rtl/>
        </w:rPr>
        <w:t xml:space="preserve"> </w:t>
      </w:r>
      <w:r w:rsidRPr="005B1A8B">
        <w:rPr>
          <w:rtl/>
        </w:rPr>
        <w:t>العاملة</w:t>
      </w:r>
      <w:r>
        <w:rPr>
          <w:rtl/>
        </w:rPr>
        <w:t xml:space="preserve"> </w:t>
      </w:r>
      <w:r w:rsidRPr="005B1A8B">
        <w:rPr>
          <w:rtl/>
        </w:rPr>
        <w:t>النسائية</w:t>
      </w:r>
      <w:r>
        <w:rPr>
          <w:rtl/>
        </w:rPr>
        <w:t xml:space="preserve"> </w:t>
      </w:r>
      <w:r w:rsidRPr="005B1A8B">
        <w:rPr>
          <w:rFonts w:hint="cs"/>
          <w:rtl/>
        </w:rPr>
        <w:t>في</w:t>
      </w:r>
      <w:r>
        <w:rPr>
          <w:rFonts w:hint="cs"/>
          <w:rtl/>
        </w:rPr>
        <w:t xml:space="preserve"> </w:t>
      </w:r>
      <w:r w:rsidRPr="005B1A8B">
        <w:rPr>
          <w:rFonts w:hint="cs"/>
          <w:rtl/>
        </w:rPr>
        <w:t>ا</w:t>
      </w:r>
      <w:r w:rsidRPr="005B1A8B">
        <w:rPr>
          <w:rtl/>
        </w:rPr>
        <w:t>لوظائف</w:t>
      </w:r>
      <w:r>
        <w:rPr>
          <w:rtl/>
        </w:rPr>
        <w:t xml:space="preserve"> </w:t>
      </w:r>
      <w:r w:rsidRPr="005B1A8B">
        <w:rPr>
          <w:rtl/>
        </w:rPr>
        <w:t>المحظورة</w:t>
      </w:r>
      <w:r>
        <w:rPr>
          <w:rtl/>
        </w:rPr>
        <w:t xml:space="preserve"> </w:t>
      </w:r>
      <w:r w:rsidRPr="005B1A8B">
        <w:rPr>
          <w:rtl/>
        </w:rPr>
        <w:t>إذا</w:t>
      </w:r>
      <w:r>
        <w:rPr>
          <w:rtl/>
        </w:rPr>
        <w:t xml:space="preserve"> </w:t>
      </w:r>
      <w:r w:rsidRPr="005B1A8B">
        <w:rPr>
          <w:rFonts w:hint="cs"/>
          <w:rtl/>
        </w:rPr>
        <w:t>قام</w:t>
      </w:r>
      <w:r>
        <w:rPr>
          <w:rFonts w:hint="cs"/>
          <w:rtl/>
        </w:rPr>
        <w:t xml:space="preserve"> </w:t>
      </w:r>
      <w:r w:rsidRPr="005B1A8B">
        <w:rPr>
          <w:rFonts w:hint="cs"/>
          <w:rtl/>
        </w:rPr>
        <w:t>بتهيئة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Fonts w:hint="cs"/>
          <w:rtl/>
        </w:rPr>
        <w:t>وتم</w:t>
      </w:r>
      <w:r>
        <w:rPr>
          <w:rFonts w:hint="cs"/>
          <w:rtl/>
        </w:rPr>
        <w:t xml:space="preserve"> </w:t>
      </w:r>
      <w:r w:rsidRPr="005B1A8B">
        <w:rPr>
          <w:rtl/>
        </w:rPr>
        <w:t>اعتمادها</w:t>
      </w:r>
      <w:r>
        <w:rPr>
          <w:rtl/>
        </w:rPr>
        <w:t xml:space="preserve"> </w:t>
      </w:r>
      <w:r w:rsidRPr="005B1A8B">
        <w:rPr>
          <w:rtl/>
        </w:rPr>
        <w:t>من</w:t>
      </w:r>
      <w:r>
        <w:rPr>
          <w:rtl/>
        </w:rPr>
        <w:t xml:space="preserve"> </w:t>
      </w:r>
      <w:r w:rsidRPr="005B1A8B">
        <w:rPr>
          <w:rtl/>
        </w:rPr>
        <w:t>خلال</w:t>
      </w:r>
      <w:r>
        <w:rPr>
          <w:rtl/>
        </w:rPr>
        <w:t xml:space="preserve"> </w:t>
      </w:r>
      <w:r w:rsidRPr="005B1A8B">
        <w:rPr>
          <w:rtl/>
        </w:rPr>
        <w:t>تقييم</w:t>
      </w:r>
      <w:r>
        <w:rPr>
          <w:rtl/>
        </w:rPr>
        <w:t xml:space="preserve"> </w:t>
      </w:r>
      <w:r w:rsidRPr="005B1A8B">
        <w:rPr>
          <w:rtl/>
        </w:rPr>
        <w:t>موق</w:t>
      </w:r>
      <w:r w:rsidRPr="005B1A8B">
        <w:rPr>
          <w:rFonts w:hint="cs"/>
          <w:rtl/>
        </w:rPr>
        <w:t>ع</w:t>
      </w:r>
      <w:r>
        <w:rPr>
          <w:rFonts w:hint="cs"/>
          <w:rtl/>
        </w:rPr>
        <w:t xml:space="preserve"> </w:t>
      </w:r>
      <w:r w:rsidRPr="005B1A8B">
        <w:rPr>
          <w:rFonts w:hint="cs"/>
          <w:rtl/>
        </w:rPr>
        <w:t>العمل</w:t>
      </w:r>
      <w:r w:rsidR="008F3E62">
        <w:rPr>
          <w:rFonts w:hint="cs"/>
          <w:rtl/>
        </w:rPr>
        <w:t>.</w:t>
      </w:r>
    </w:p>
    <w:p w:rsidR="005B1A8B" w:rsidRPr="005B1A8B" w:rsidRDefault="005B1A8B" w:rsidP="00F07C22">
      <w:pPr>
        <w:pStyle w:val="SingleTxt"/>
        <w:rPr>
          <w:lang w:val="en-GB"/>
        </w:rPr>
      </w:pPr>
      <w:r w:rsidRPr="005B1A8B">
        <w:rPr>
          <w:rFonts w:hint="cs"/>
          <w:rtl/>
        </w:rPr>
        <w:t>2-3</w:t>
      </w:r>
      <w:r w:rsidR="00F07C22">
        <w:rPr>
          <w:rFonts w:hint="cs"/>
          <w:rtl/>
        </w:rPr>
        <w:tab/>
      </w:r>
      <w:r w:rsidRPr="005B1A8B">
        <w:rPr>
          <w:rFonts w:hint="cs"/>
          <w:rtl/>
        </w:rPr>
        <w:t>وأظهر</w:t>
      </w:r>
      <w:r>
        <w:rPr>
          <w:rtl/>
        </w:rPr>
        <w:t xml:space="preserve"> </w:t>
      </w:r>
      <w:r w:rsidRPr="005B1A8B">
        <w:rPr>
          <w:rtl/>
        </w:rPr>
        <w:t>هذا</w:t>
      </w:r>
      <w:r>
        <w:rPr>
          <w:rtl/>
        </w:rPr>
        <w:t xml:space="preserve"> </w:t>
      </w:r>
      <w:r w:rsidRPr="005B1A8B">
        <w:rPr>
          <w:rtl/>
        </w:rPr>
        <w:t>التقييم</w:t>
      </w:r>
      <w:r>
        <w:rPr>
          <w:rtl/>
        </w:rPr>
        <w:t xml:space="preserve"> </w:t>
      </w:r>
      <w:r w:rsidRPr="005B1A8B">
        <w:rPr>
          <w:rtl/>
        </w:rPr>
        <w:t>الذي</w:t>
      </w:r>
      <w:r>
        <w:rPr>
          <w:rtl/>
        </w:rPr>
        <w:t xml:space="preserve"> </w:t>
      </w:r>
      <w:r w:rsidRPr="005B1A8B">
        <w:rPr>
          <w:rtl/>
        </w:rPr>
        <w:t>أجري</w:t>
      </w:r>
      <w:r>
        <w:rPr>
          <w:rtl/>
        </w:rPr>
        <w:t xml:space="preserve"> </w:t>
      </w:r>
      <w:r w:rsidRPr="005B1A8B">
        <w:rPr>
          <w:rtl/>
        </w:rPr>
        <w:t>في</w:t>
      </w:r>
      <w:r>
        <w:rPr>
          <w:rtl/>
        </w:rPr>
        <w:t xml:space="preserve"> </w:t>
      </w:r>
      <w:r w:rsidRPr="005B1A8B">
        <w:rPr>
          <w:rtl/>
        </w:rPr>
        <w:t>عام</w:t>
      </w:r>
      <w:r>
        <w:rPr>
          <w:rtl/>
        </w:rPr>
        <w:t xml:space="preserve"> </w:t>
      </w:r>
      <w:r w:rsidRPr="005B1A8B">
        <w:rPr>
          <w:rtl/>
        </w:rPr>
        <w:t>2010</w:t>
      </w:r>
      <w:r>
        <w:rPr>
          <w:rtl/>
        </w:rPr>
        <w:t xml:space="preserve"> </w:t>
      </w:r>
      <w:r w:rsidRPr="005B1A8B">
        <w:rPr>
          <w:rtl/>
        </w:rPr>
        <w:t>أن</w:t>
      </w:r>
      <w:r>
        <w:rPr>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القوارب</w:t>
      </w:r>
      <w:r>
        <w:rPr>
          <w:rtl/>
        </w:rPr>
        <w:t xml:space="preserve"> </w:t>
      </w:r>
      <w:r w:rsidRPr="005B1A8B">
        <w:rPr>
          <w:rFonts w:hint="cs"/>
          <w:rtl/>
        </w:rPr>
        <w:t>لا</w:t>
      </w:r>
      <w:r>
        <w:rPr>
          <w:rFonts w:hint="cs"/>
          <w:rtl/>
        </w:rPr>
        <w:t xml:space="preserve"> </w:t>
      </w:r>
      <w:r w:rsidRPr="005B1A8B">
        <w:rPr>
          <w:rFonts w:hint="cs"/>
          <w:rtl/>
        </w:rPr>
        <w:t>تمتثل</w:t>
      </w:r>
      <w:r>
        <w:rPr>
          <w:rtl/>
        </w:rPr>
        <w:t xml:space="preserve"> </w:t>
      </w:r>
      <w:r w:rsidRPr="005B1A8B">
        <w:rPr>
          <w:rtl/>
        </w:rPr>
        <w:t>لمتطلبات</w:t>
      </w:r>
      <w:r>
        <w:rPr>
          <w:rtl/>
        </w:rPr>
        <w:t xml:space="preserve"> </w:t>
      </w:r>
      <w:r w:rsidRPr="005B1A8B">
        <w:rPr>
          <w:rtl/>
        </w:rPr>
        <w:t>بيئة</w:t>
      </w:r>
      <w:r>
        <w:rPr>
          <w:rtl/>
        </w:rPr>
        <w:t xml:space="preserve"> </w:t>
      </w:r>
      <w:r w:rsidRPr="005B1A8B">
        <w:rPr>
          <w:rFonts w:hint="cs"/>
          <w:rtl/>
        </w:rPr>
        <w:t>العمل</w:t>
      </w:r>
      <w:r>
        <w:rPr>
          <w:rFonts w:hint="cs"/>
          <w:rtl/>
        </w:rPr>
        <w:t xml:space="preserve"> </w:t>
      </w:r>
      <w:r w:rsidRPr="005B1A8B">
        <w:rPr>
          <w:rtl/>
        </w:rPr>
        <w:t>الآمن</w:t>
      </w:r>
      <w:r>
        <w:rPr>
          <w:rtl/>
        </w:rPr>
        <w:t xml:space="preserve"> </w:t>
      </w:r>
      <w:r w:rsidRPr="005B1A8B">
        <w:rPr>
          <w:rtl/>
        </w:rPr>
        <w:t>لأن</w:t>
      </w:r>
      <w:r>
        <w:rPr>
          <w:rtl/>
        </w:rPr>
        <w:t xml:space="preserve"> </w:t>
      </w:r>
      <w:r w:rsidRPr="005B1A8B">
        <w:rPr>
          <w:rtl/>
        </w:rPr>
        <w:t>معايير</w:t>
      </w:r>
      <w:r>
        <w:rPr>
          <w:rtl/>
        </w:rPr>
        <w:t xml:space="preserve"> </w:t>
      </w:r>
      <w:r w:rsidRPr="005B1A8B">
        <w:rPr>
          <w:rtl/>
        </w:rPr>
        <w:t>الضوضاء</w:t>
      </w:r>
      <w:r>
        <w:rPr>
          <w:rtl/>
        </w:rPr>
        <w:t xml:space="preserve"> </w:t>
      </w:r>
      <w:r w:rsidRPr="005B1A8B">
        <w:rPr>
          <w:rtl/>
        </w:rPr>
        <w:t>تتجاوز</w:t>
      </w:r>
      <w:r>
        <w:rPr>
          <w:rtl/>
        </w:rPr>
        <w:t xml:space="preserve"> </w:t>
      </w:r>
      <w:r w:rsidRPr="005B1A8B">
        <w:rPr>
          <w:rtl/>
        </w:rPr>
        <w:t>المستويات</w:t>
      </w:r>
      <w:r>
        <w:rPr>
          <w:rtl/>
        </w:rPr>
        <w:t xml:space="preserve"> </w:t>
      </w:r>
      <w:r w:rsidRPr="005B1A8B">
        <w:rPr>
          <w:rtl/>
        </w:rPr>
        <w:t>الآمنة</w:t>
      </w:r>
      <w:r w:rsidR="008F3E62">
        <w:rPr>
          <w:rtl/>
        </w:rPr>
        <w:t>.</w:t>
      </w:r>
      <w:r>
        <w:rPr>
          <w:rtl/>
        </w:rPr>
        <w:t xml:space="preserve"> </w:t>
      </w:r>
      <w:r w:rsidRPr="005B1A8B">
        <w:rPr>
          <w:rFonts w:hint="cs"/>
          <w:rtl/>
        </w:rPr>
        <w:t>و</w:t>
      </w:r>
      <w:r w:rsidRPr="005B1A8B">
        <w:rPr>
          <w:rtl/>
        </w:rPr>
        <w:t>صنفت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بأنها</w:t>
      </w:r>
      <w:r>
        <w:rPr>
          <w:rtl/>
        </w:rPr>
        <w:t xml:space="preserve"> </w:t>
      </w:r>
      <w:r w:rsidRPr="005B1A8B">
        <w:rPr>
          <w:rtl/>
        </w:rPr>
        <w:t>ضارة</w:t>
      </w:r>
      <w:r>
        <w:rPr>
          <w:rtl/>
        </w:rPr>
        <w:t xml:space="preserve"> </w:t>
      </w:r>
      <w:r w:rsidRPr="005B1A8B">
        <w:rPr>
          <w:rtl/>
        </w:rPr>
        <w:t>بموجب</w:t>
      </w:r>
      <w:r>
        <w:rPr>
          <w:rtl/>
        </w:rPr>
        <w:t xml:space="preserve"> </w:t>
      </w:r>
      <w:r>
        <w:rPr>
          <w:rFonts w:hint="cs"/>
          <w:rtl/>
        </w:rPr>
        <w:t>”</w:t>
      </w:r>
      <w:r w:rsidRPr="005B1A8B">
        <w:rPr>
          <w:rtl/>
        </w:rPr>
        <w:t>دليل</w:t>
      </w:r>
      <w:r>
        <w:rPr>
          <w:rtl/>
        </w:rPr>
        <w:t xml:space="preserve"> </w:t>
      </w:r>
      <w:r w:rsidRPr="005B1A8B">
        <w:rPr>
          <w:rFonts w:hint="cs"/>
          <w:rtl/>
        </w:rPr>
        <w:t>ال</w:t>
      </w:r>
      <w:r w:rsidRPr="005B1A8B">
        <w:rPr>
          <w:rtl/>
        </w:rPr>
        <w:t>تقييم</w:t>
      </w:r>
      <w:r>
        <w:rPr>
          <w:rtl/>
        </w:rPr>
        <w:t xml:space="preserve"> </w:t>
      </w:r>
      <w:r w:rsidRPr="005B1A8B">
        <w:rPr>
          <w:rFonts w:hint="cs"/>
          <w:rtl/>
        </w:rPr>
        <w:t>الصحي</w:t>
      </w:r>
      <w:r>
        <w:rPr>
          <w:rFonts w:hint="cs"/>
          <w:rtl/>
        </w:rPr>
        <w:t xml:space="preserve"> </w:t>
      </w:r>
      <w:r w:rsidRPr="005B1A8B">
        <w:rPr>
          <w:rFonts w:hint="cs"/>
          <w:rtl/>
        </w:rPr>
        <w:t>ل</w:t>
      </w:r>
      <w:r w:rsidRPr="005B1A8B">
        <w:rPr>
          <w:rtl/>
        </w:rPr>
        <w:t>بيئة</w:t>
      </w:r>
      <w:r>
        <w:rPr>
          <w:rtl/>
        </w:rPr>
        <w:t xml:space="preserve"> </w:t>
      </w:r>
      <w:r w:rsidRPr="005B1A8B">
        <w:rPr>
          <w:rtl/>
        </w:rPr>
        <w:t>العمل</w:t>
      </w:r>
      <w:r>
        <w:rPr>
          <w:rtl/>
        </w:rPr>
        <w:t xml:space="preserve"> </w:t>
      </w:r>
      <w:r w:rsidRPr="005B1A8B">
        <w:rPr>
          <w:rtl/>
        </w:rPr>
        <w:t>وعوامل</w:t>
      </w:r>
      <w:r>
        <w:rPr>
          <w:rtl/>
        </w:rPr>
        <w:t xml:space="preserve"> </w:t>
      </w:r>
      <w:r w:rsidRPr="005B1A8B">
        <w:rPr>
          <w:rtl/>
        </w:rPr>
        <w:t>عمل</w:t>
      </w:r>
      <w:r>
        <w:rPr>
          <w:rtl/>
        </w:rPr>
        <w:t xml:space="preserve"> </w:t>
      </w:r>
      <w:r w:rsidRPr="005B1A8B">
        <w:rPr>
          <w:rtl/>
        </w:rPr>
        <w:t>اليد</w:t>
      </w:r>
      <w:r>
        <w:rPr>
          <w:rtl/>
        </w:rPr>
        <w:t xml:space="preserve"> </w:t>
      </w:r>
      <w:r w:rsidRPr="005B1A8B">
        <w:rPr>
          <w:rtl/>
        </w:rPr>
        <w:t>العاملة؛</w:t>
      </w:r>
      <w:r>
        <w:rPr>
          <w:rtl/>
        </w:rPr>
        <w:t xml:space="preserve"> </w:t>
      </w:r>
      <w:r w:rsidRPr="005B1A8B">
        <w:rPr>
          <w:rtl/>
        </w:rPr>
        <w:t>ومعايير</w:t>
      </w:r>
      <w:r>
        <w:rPr>
          <w:rtl/>
        </w:rPr>
        <w:t xml:space="preserve"> </w:t>
      </w:r>
      <w:r w:rsidRPr="005B1A8B">
        <w:rPr>
          <w:rtl/>
        </w:rPr>
        <w:t>تصنيف</w:t>
      </w:r>
      <w:r>
        <w:rPr>
          <w:rtl/>
        </w:rPr>
        <w:t xml:space="preserve"> </w:t>
      </w:r>
      <w:r w:rsidRPr="005B1A8B">
        <w:rPr>
          <w:rtl/>
        </w:rPr>
        <w:t>ظروف</w:t>
      </w:r>
      <w:r>
        <w:rPr>
          <w:rtl/>
        </w:rPr>
        <w:t xml:space="preserve"> </w:t>
      </w:r>
      <w:r w:rsidRPr="005B1A8B">
        <w:rPr>
          <w:rtl/>
        </w:rPr>
        <w:t>العمل</w:t>
      </w:r>
      <w:r>
        <w:rPr>
          <w:rFonts w:hint="cs"/>
          <w:rtl/>
        </w:rPr>
        <w:t>“</w:t>
      </w:r>
      <w:r>
        <w:rPr>
          <w:rtl/>
        </w:rPr>
        <w:t xml:space="preserve"> </w:t>
      </w:r>
      <w:r w:rsidRPr="005B1A8B">
        <w:rPr>
          <w:rtl/>
        </w:rPr>
        <w:t>(اللائحة</w:t>
      </w:r>
      <w:r>
        <w:rPr>
          <w:rtl/>
        </w:rPr>
        <w:t xml:space="preserve"> </w:t>
      </w:r>
      <w:r w:rsidRPr="005B1A8B">
        <w:rPr>
          <w:rtl/>
        </w:rPr>
        <w:t>رقم</w:t>
      </w:r>
      <w:r w:rsidR="008F3E62">
        <w:t>.</w:t>
      </w:r>
      <w:r>
        <w:rPr>
          <w:lang w:val="en-GB"/>
        </w:rPr>
        <w:t xml:space="preserve"> </w:t>
      </w:r>
      <w:r w:rsidRPr="005B1A8B">
        <w:rPr>
          <w:lang w:val="en-GB"/>
        </w:rPr>
        <w:t>2</w:t>
      </w:r>
      <w:r w:rsidR="008F3E62">
        <w:rPr>
          <w:lang w:val="en-GB"/>
        </w:rPr>
        <w:t>.</w:t>
      </w:r>
      <w:r w:rsidRPr="005B1A8B">
        <w:rPr>
          <w:lang w:val="en-GB"/>
        </w:rPr>
        <w:t>2</w:t>
      </w:r>
      <w:r w:rsidR="008F3E62">
        <w:rPr>
          <w:lang w:val="en-GB"/>
        </w:rPr>
        <w:t>.</w:t>
      </w:r>
      <w:r w:rsidRPr="005B1A8B">
        <w:rPr>
          <w:lang w:val="en-GB"/>
        </w:rPr>
        <w:t>2006-05</w:t>
      </w:r>
      <w:r w:rsidRPr="005B1A8B">
        <w:rPr>
          <w:rtl/>
        </w:rPr>
        <w:t>،</w:t>
      </w:r>
      <w:r>
        <w:rPr>
          <w:rtl/>
        </w:rPr>
        <w:t xml:space="preserve"> </w:t>
      </w:r>
      <w:r w:rsidRPr="005B1A8B">
        <w:rPr>
          <w:rtl/>
        </w:rPr>
        <w:t>التي</w:t>
      </w:r>
      <w:r>
        <w:rPr>
          <w:rtl/>
        </w:rPr>
        <w:t xml:space="preserve"> </w:t>
      </w:r>
      <w:r w:rsidRPr="005B1A8B">
        <w:rPr>
          <w:rtl/>
        </w:rPr>
        <w:t>وافق</w:t>
      </w:r>
      <w:r>
        <w:rPr>
          <w:rtl/>
        </w:rPr>
        <w:t xml:space="preserve"> </w:t>
      </w:r>
      <w:r w:rsidRPr="005B1A8B">
        <w:rPr>
          <w:rtl/>
        </w:rPr>
        <w:t>عليها</w:t>
      </w:r>
      <w:r>
        <w:rPr>
          <w:rtl/>
        </w:rPr>
        <w:t xml:space="preserve"> </w:t>
      </w:r>
      <w:r w:rsidRPr="005B1A8B">
        <w:rPr>
          <w:rFonts w:hint="cs"/>
          <w:rtl/>
        </w:rPr>
        <w:t>كبير</w:t>
      </w:r>
      <w:r>
        <w:rPr>
          <w:rtl/>
        </w:rPr>
        <w:t xml:space="preserve"> </w:t>
      </w:r>
      <w:r w:rsidRPr="005B1A8B">
        <w:rPr>
          <w:rtl/>
        </w:rPr>
        <w:t>أطباء</w:t>
      </w:r>
      <w:r>
        <w:rPr>
          <w:rtl/>
        </w:rPr>
        <w:t xml:space="preserve"> </w:t>
      </w:r>
      <w:r w:rsidRPr="005B1A8B">
        <w:rPr>
          <w:rtl/>
        </w:rPr>
        <w:t>الصحة</w:t>
      </w:r>
      <w:r>
        <w:rPr>
          <w:rtl/>
        </w:rPr>
        <w:t xml:space="preserve"> </w:t>
      </w:r>
      <w:r w:rsidRPr="005B1A8B">
        <w:rPr>
          <w:rFonts w:hint="cs"/>
          <w:rtl/>
        </w:rPr>
        <w:t>في</w:t>
      </w:r>
      <w:r>
        <w:rPr>
          <w:rFonts w:hint="cs"/>
          <w:rtl/>
        </w:rPr>
        <w:t xml:space="preserve"> </w:t>
      </w:r>
      <w:r w:rsidRPr="005B1A8B">
        <w:rPr>
          <w:rFonts w:hint="cs"/>
          <w:rtl/>
        </w:rPr>
        <w:t>الدولة</w:t>
      </w:r>
      <w:r>
        <w:rPr>
          <w:rtl/>
        </w:rPr>
        <w:t xml:space="preserve"> </w:t>
      </w:r>
      <w:r w:rsidRPr="005B1A8B">
        <w:rPr>
          <w:rtl/>
        </w:rPr>
        <w:t>في</w:t>
      </w:r>
      <w:r>
        <w:rPr>
          <w:rtl/>
        </w:rPr>
        <w:t xml:space="preserve"> </w:t>
      </w:r>
      <w:r w:rsidRPr="005B1A8B">
        <w:rPr>
          <w:rFonts w:hint="cs"/>
          <w:rtl/>
        </w:rPr>
        <w:t>29</w:t>
      </w:r>
      <w:r>
        <w:rPr>
          <w:rFonts w:hint="cs"/>
          <w:rtl/>
        </w:rPr>
        <w:t xml:space="preserve"> </w:t>
      </w:r>
      <w:r w:rsidRPr="005B1A8B">
        <w:rPr>
          <w:rtl/>
        </w:rPr>
        <w:t>تموز/يوليه</w:t>
      </w:r>
      <w:r>
        <w:rPr>
          <w:rtl/>
        </w:rPr>
        <w:t xml:space="preserve"> </w:t>
      </w:r>
      <w:r w:rsidRPr="005B1A8B">
        <w:rPr>
          <w:rFonts w:hint="cs"/>
          <w:rtl/>
        </w:rPr>
        <w:t>2005)</w:t>
      </w:r>
      <w:r>
        <w:rPr>
          <w:rtl/>
        </w:rPr>
        <w:t xml:space="preserve"> </w:t>
      </w:r>
      <w:r w:rsidRPr="005B1A8B">
        <w:rPr>
          <w:rtl/>
        </w:rPr>
        <w:t>ولا</w:t>
      </w:r>
      <w:r>
        <w:rPr>
          <w:rtl/>
        </w:rPr>
        <w:t xml:space="preserve"> </w:t>
      </w:r>
      <w:r w:rsidRPr="005B1A8B">
        <w:rPr>
          <w:rFonts w:hint="cs"/>
          <w:rtl/>
        </w:rPr>
        <w:t>تورد</w:t>
      </w:r>
      <w:r>
        <w:rPr>
          <w:rtl/>
        </w:rPr>
        <w:t xml:space="preserve"> </w:t>
      </w:r>
      <w:r w:rsidRPr="005B1A8B">
        <w:rPr>
          <w:rtl/>
        </w:rPr>
        <w:t>اللائحة</w:t>
      </w:r>
      <w:r>
        <w:rPr>
          <w:rtl/>
        </w:rPr>
        <w:t xml:space="preserve"> </w:t>
      </w:r>
      <w:r w:rsidRPr="005B1A8B">
        <w:rPr>
          <w:rtl/>
        </w:rPr>
        <w:t>أي</w:t>
      </w:r>
      <w:r>
        <w:rPr>
          <w:rtl/>
        </w:rPr>
        <w:t xml:space="preserve"> </w:t>
      </w:r>
      <w:r w:rsidRPr="005B1A8B">
        <w:rPr>
          <w:rtl/>
        </w:rPr>
        <w:t>تفسير</w:t>
      </w:r>
      <w:r>
        <w:rPr>
          <w:rtl/>
        </w:rPr>
        <w:t xml:space="preserve"> </w:t>
      </w:r>
      <w:r w:rsidRPr="005B1A8B">
        <w:rPr>
          <w:rtl/>
        </w:rPr>
        <w:t>محدد</w:t>
      </w:r>
      <w:r>
        <w:rPr>
          <w:rtl/>
        </w:rPr>
        <w:t xml:space="preserve"> </w:t>
      </w:r>
      <w:r w:rsidRPr="005B1A8B">
        <w:rPr>
          <w:rtl/>
        </w:rPr>
        <w:t>بشأن</w:t>
      </w:r>
      <w:r>
        <w:rPr>
          <w:rtl/>
        </w:rPr>
        <w:t xml:space="preserve"> </w:t>
      </w:r>
      <w:r w:rsidRPr="005B1A8B">
        <w:rPr>
          <w:rtl/>
        </w:rPr>
        <w:t>أسباب</w:t>
      </w:r>
      <w:r>
        <w:rPr>
          <w:rtl/>
        </w:rPr>
        <w:t xml:space="preserve"> </w:t>
      </w:r>
      <w:r w:rsidRPr="005B1A8B">
        <w:rPr>
          <w:rFonts w:hint="cs"/>
          <w:rtl/>
        </w:rPr>
        <w:t>ارتفاع</w:t>
      </w:r>
      <w:r>
        <w:rPr>
          <w:rtl/>
        </w:rPr>
        <w:t xml:space="preserve"> </w:t>
      </w:r>
      <w:r w:rsidRPr="005B1A8B">
        <w:rPr>
          <w:rtl/>
        </w:rPr>
        <w:t>مستوى</w:t>
      </w:r>
      <w:r>
        <w:rPr>
          <w:rtl/>
        </w:rPr>
        <w:t xml:space="preserve"> </w:t>
      </w:r>
      <w:r w:rsidRPr="005B1A8B">
        <w:rPr>
          <w:rtl/>
        </w:rPr>
        <w:t>الضوضاء</w:t>
      </w:r>
      <w:r>
        <w:rPr>
          <w:rtl/>
        </w:rPr>
        <w:t xml:space="preserve"> </w:t>
      </w:r>
      <w:r w:rsidRPr="005B1A8B">
        <w:rPr>
          <w:rtl/>
        </w:rPr>
        <w:t>التي</w:t>
      </w:r>
      <w:r>
        <w:rPr>
          <w:rtl/>
        </w:rPr>
        <w:t xml:space="preserve"> </w:t>
      </w:r>
      <w:r w:rsidRPr="005B1A8B">
        <w:rPr>
          <w:rtl/>
        </w:rPr>
        <w:t>قد</w:t>
      </w:r>
      <w:r>
        <w:rPr>
          <w:rtl/>
        </w:rPr>
        <w:t xml:space="preserve"> </w:t>
      </w:r>
      <w:r w:rsidRPr="005B1A8B">
        <w:rPr>
          <w:rFonts w:hint="cs"/>
          <w:rtl/>
        </w:rPr>
        <w:t>تنطوي</w:t>
      </w:r>
      <w:r>
        <w:rPr>
          <w:rFonts w:hint="cs"/>
          <w:rtl/>
        </w:rPr>
        <w:t xml:space="preserve"> </w:t>
      </w:r>
      <w:r w:rsidRPr="005B1A8B">
        <w:rPr>
          <w:rFonts w:hint="cs"/>
          <w:rtl/>
        </w:rPr>
        <w:t>على</w:t>
      </w:r>
      <w:r>
        <w:rPr>
          <w:rtl/>
        </w:rPr>
        <w:t xml:space="preserve"> </w:t>
      </w:r>
      <w:r w:rsidRPr="005B1A8B">
        <w:rPr>
          <w:rtl/>
        </w:rPr>
        <w:t>آثار</w:t>
      </w:r>
      <w:r>
        <w:rPr>
          <w:rtl/>
        </w:rPr>
        <w:t xml:space="preserve"> </w:t>
      </w:r>
      <w:r w:rsidRPr="005B1A8B">
        <w:rPr>
          <w:rtl/>
        </w:rPr>
        <w:t>ضارة</w:t>
      </w:r>
      <w:r>
        <w:rPr>
          <w:rtl/>
        </w:rPr>
        <w:t xml:space="preserve"> </w:t>
      </w:r>
      <w:r w:rsidRPr="005B1A8B">
        <w:rPr>
          <w:rtl/>
        </w:rPr>
        <w:t>على</w:t>
      </w:r>
      <w:r>
        <w:rPr>
          <w:rtl/>
        </w:rPr>
        <w:t xml:space="preserve"> </w:t>
      </w:r>
      <w:r w:rsidRPr="005B1A8B">
        <w:rPr>
          <w:rtl/>
        </w:rPr>
        <w:t>صحة</w:t>
      </w:r>
      <w:r>
        <w:rPr>
          <w:rtl/>
        </w:rPr>
        <w:t xml:space="preserve"> </w:t>
      </w:r>
      <w:r w:rsidRPr="005B1A8B">
        <w:rPr>
          <w:rtl/>
        </w:rPr>
        <w:t>المرأة</w:t>
      </w:r>
      <w:r w:rsidR="008F3E62">
        <w:rPr>
          <w:lang w:val="en-GB"/>
        </w:rPr>
        <w:t>.</w:t>
      </w:r>
      <w:r>
        <w:rPr>
          <w:rtl/>
          <w:lang w:val="en-GB"/>
        </w:rPr>
        <w:t xml:space="preserve"> </w:t>
      </w:r>
    </w:p>
    <w:p w:rsidR="005B1A8B" w:rsidRPr="005B1A8B" w:rsidRDefault="005B1A8B" w:rsidP="00F07C22">
      <w:pPr>
        <w:pStyle w:val="SingleTxt"/>
        <w:rPr>
          <w:lang w:val="en-GB"/>
        </w:rPr>
      </w:pPr>
      <w:r w:rsidRPr="005B1A8B">
        <w:rPr>
          <w:rFonts w:hint="cs"/>
          <w:rtl/>
        </w:rPr>
        <w:t>2-4</w:t>
      </w:r>
      <w:r w:rsidR="00F07C22">
        <w:rPr>
          <w:rFonts w:hint="cs"/>
          <w:rtl/>
        </w:rPr>
        <w:tab/>
      </w:r>
      <w:r w:rsidRPr="005B1A8B">
        <w:rPr>
          <w:rtl/>
        </w:rPr>
        <w:t>وطعنت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في</w:t>
      </w:r>
      <w:r>
        <w:rPr>
          <w:rtl/>
        </w:rPr>
        <w:t xml:space="preserve"> </w:t>
      </w:r>
      <w:r w:rsidRPr="005B1A8B">
        <w:rPr>
          <w:rtl/>
        </w:rPr>
        <w:t>رفض</w:t>
      </w:r>
      <w:r>
        <w:rPr>
          <w:rtl/>
        </w:rPr>
        <w:t xml:space="preserve"> </w:t>
      </w:r>
      <w:r w:rsidRPr="005B1A8B">
        <w:rPr>
          <w:rtl/>
        </w:rPr>
        <w:t>طلبها</w:t>
      </w:r>
      <w:r>
        <w:rPr>
          <w:rtl/>
        </w:rPr>
        <w:t xml:space="preserve"> </w:t>
      </w:r>
      <w:r w:rsidRPr="005B1A8B">
        <w:rPr>
          <w:rtl/>
        </w:rPr>
        <w:t>في</w:t>
      </w:r>
      <w:r>
        <w:rPr>
          <w:rtl/>
        </w:rPr>
        <w:t xml:space="preserve"> </w:t>
      </w:r>
      <w:r w:rsidRPr="005B1A8B">
        <w:rPr>
          <w:rtl/>
        </w:rPr>
        <w:t>المحكمة،</w:t>
      </w:r>
      <w:r>
        <w:rPr>
          <w:rtl/>
        </w:rPr>
        <w:t xml:space="preserve"> </w:t>
      </w:r>
      <w:r w:rsidRPr="005B1A8B">
        <w:rPr>
          <w:rtl/>
        </w:rPr>
        <w:t>سعياً</w:t>
      </w:r>
      <w:r>
        <w:rPr>
          <w:rtl/>
        </w:rPr>
        <w:t xml:space="preserve"> </w:t>
      </w:r>
      <w:r w:rsidRPr="005B1A8B">
        <w:rPr>
          <w:rFonts w:hint="cs"/>
          <w:rtl/>
        </w:rPr>
        <w:t>منها</w:t>
      </w:r>
      <w:r>
        <w:rPr>
          <w:rFonts w:hint="cs"/>
          <w:rtl/>
        </w:rPr>
        <w:t xml:space="preserve"> </w:t>
      </w:r>
      <w:r w:rsidRPr="005B1A8B">
        <w:rPr>
          <w:rtl/>
        </w:rPr>
        <w:t>إلى</w:t>
      </w:r>
      <w:r>
        <w:rPr>
          <w:rtl/>
        </w:rPr>
        <w:t xml:space="preserve"> </w:t>
      </w:r>
      <w:r w:rsidRPr="005B1A8B">
        <w:rPr>
          <w:rtl/>
        </w:rPr>
        <w:t>استصدار</w:t>
      </w:r>
      <w:r>
        <w:rPr>
          <w:rtl/>
        </w:rPr>
        <w:t xml:space="preserve"> </w:t>
      </w:r>
      <w:r w:rsidRPr="005B1A8B">
        <w:rPr>
          <w:rtl/>
        </w:rPr>
        <w:t>أمر</w:t>
      </w:r>
      <w:r>
        <w:rPr>
          <w:rtl/>
        </w:rPr>
        <w:t xml:space="preserve"> </w:t>
      </w:r>
      <w:r w:rsidRPr="005B1A8B">
        <w:rPr>
          <w:rtl/>
        </w:rPr>
        <w:t>قضائي</w:t>
      </w:r>
      <w:r>
        <w:rPr>
          <w:rtl/>
        </w:rPr>
        <w:t xml:space="preserve"> </w:t>
      </w:r>
      <w:r w:rsidRPr="005B1A8B">
        <w:rPr>
          <w:rtl/>
        </w:rPr>
        <w:t>لإجبار</w:t>
      </w:r>
      <w:r>
        <w:rPr>
          <w:rtl/>
        </w:rPr>
        <w:t xml:space="preserve"> </w:t>
      </w:r>
      <w:r w:rsidRPr="005B1A8B">
        <w:rPr>
          <w:rtl/>
        </w:rPr>
        <w:t>الشركة</w:t>
      </w:r>
      <w:r>
        <w:rPr>
          <w:rtl/>
        </w:rPr>
        <w:t xml:space="preserve"> </w:t>
      </w:r>
      <w:r w:rsidRPr="005B1A8B">
        <w:rPr>
          <w:rtl/>
        </w:rPr>
        <w:t>على</w:t>
      </w:r>
      <w:r>
        <w:rPr>
          <w:rtl/>
        </w:rPr>
        <w:t xml:space="preserve"> </w:t>
      </w:r>
      <w:r w:rsidRPr="005B1A8B">
        <w:rPr>
          <w:rFonts w:hint="cs"/>
          <w:rtl/>
        </w:rPr>
        <w:t>تهيئة</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الآمنة</w:t>
      </w:r>
      <w:r>
        <w:rPr>
          <w:rtl/>
        </w:rPr>
        <w:t xml:space="preserve"> </w:t>
      </w:r>
      <w:r w:rsidRPr="005B1A8B">
        <w:rPr>
          <w:rtl/>
        </w:rPr>
        <w:t>المطلوبة</w:t>
      </w:r>
      <w:r>
        <w:rPr>
          <w:rtl/>
        </w:rPr>
        <w:t xml:space="preserve"> </w:t>
      </w:r>
      <w:r w:rsidRPr="005B1A8B">
        <w:rPr>
          <w:rtl/>
        </w:rPr>
        <w:t>من</w:t>
      </w:r>
      <w:r>
        <w:rPr>
          <w:rtl/>
        </w:rPr>
        <w:t xml:space="preserve"> </w:t>
      </w:r>
      <w:r w:rsidRPr="005B1A8B">
        <w:rPr>
          <w:rtl/>
        </w:rPr>
        <w:t>أجل</w:t>
      </w:r>
      <w:r>
        <w:rPr>
          <w:rtl/>
        </w:rPr>
        <w:t xml:space="preserve"> </w:t>
      </w:r>
      <w:r w:rsidRPr="005B1A8B">
        <w:rPr>
          <w:rtl/>
        </w:rPr>
        <w:t>توظيفها</w:t>
      </w:r>
      <w:r w:rsidR="008F3E62">
        <w:rPr>
          <w:rtl/>
        </w:rPr>
        <w:t>.</w:t>
      </w:r>
      <w:r>
        <w:rPr>
          <w:rtl/>
        </w:rPr>
        <w:t xml:space="preserve"> </w:t>
      </w:r>
      <w:r w:rsidRPr="005B1A8B">
        <w:rPr>
          <w:rtl/>
        </w:rPr>
        <w:t>وقد</w:t>
      </w:r>
      <w:r>
        <w:rPr>
          <w:rtl/>
        </w:rPr>
        <w:t xml:space="preserve"> </w:t>
      </w:r>
      <w:r w:rsidRPr="005B1A8B">
        <w:rPr>
          <w:rtl/>
        </w:rPr>
        <w:t>اعتمدت</w:t>
      </w:r>
      <w:r>
        <w:rPr>
          <w:rtl/>
        </w:rPr>
        <w:t xml:space="preserve"> </w:t>
      </w:r>
      <w:r w:rsidRPr="005B1A8B">
        <w:rPr>
          <w:rtl/>
        </w:rPr>
        <w:t>على</w:t>
      </w:r>
      <w:r>
        <w:rPr>
          <w:rtl/>
        </w:rPr>
        <w:t xml:space="preserve"> </w:t>
      </w:r>
      <w:r w:rsidRPr="005B1A8B">
        <w:rPr>
          <w:rtl/>
        </w:rPr>
        <w:t>أحكام</w:t>
      </w:r>
      <w:r>
        <w:rPr>
          <w:rtl/>
        </w:rPr>
        <w:t xml:space="preserve"> </w:t>
      </w:r>
      <w:r w:rsidRPr="005B1A8B">
        <w:rPr>
          <w:rtl/>
        </w:rPr>
        <w:t>المساواة</w:t>
      </w:r>
      <w:r>
        <w:rPr>
          <w:rtl/>
        </w:rPr>
        <w:t xml:space="preserve"> </w:t>
      </w:r>
      <w:r w:rsidRPr="005B1A8B">
        <w:rPr>
          <w:rtl/>
        </w:rPr>
        <w:t>في</w:t>
      </w:r>
      <w:r>
        <w:rPr>
          <w:rtl/>
        </w:rPr>
        <w:t xml:space="preserve"> </w:t>
      </w:r>
      <w:r w:rsidRPr="005B1A8B">
        <w:rPr>
          <w:rtl/>
        </w:rPr>
        <w:t>الدستور</w:t>
      </w:r>
      <w:r>
        <w:rPr>
          <w:rtl/>
        </w:rPr>
        <w:t xml:space="preserve"> </w:t>
      </w:r>
      <w:r w:rsidRPr="005B1A8B">
        <w:rPr>
          <w:rtl/>
        </w:rPr>
        <w:t>وفي</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وأشارت</w:t>
      </w:r>
      <w:r>
        <w:rPr>
          <w:rtl/>
        </w:rPr>
        <w:t xml:space="preserve"> </w:t>
      </w:r>
      <w:r w:rsidRPr="005B1A8B">
        <w:rPr>
          <w:rtl/>
        </w:rPr>
        <w:t>إلى</w:t>
      </w:r>
      <w:r>
        <w:rPr>
          <w:rtl/>
        </w:rPr>
        <w:t xml:space="preserve"> </w:t>
      </w:r>
      <w:r w:rsidRPr="005B1A8B">
        <w:rPr>
          <w:rtl/>
        </w:rPr>
        <w:t>أن</w:t>
      </w:r>
      <w:r>
        <w:rPr>
          <w:rtl/>
        </w:rPr>
        <w:t xml:space="preserve"> </w:t>
      </w:r>
      <w:r w:rsidRPr="005B1A8B">
        <w:rPr>
          <w:rtl/>
        </w:rPr>
        <w:t>هذا</w:t>
      </w:r>
      <w:r>
        <w:rPr>
          <w:rtl/>
        </w:rPr>
        <w:t xml:space="preserve"> </w:t>
      </w:r>
      <w:r w:rsidRPr="005B1A8B">
        <w:rPr>
          <w:rtl/>
        </w:rPr>
        <w:t>الأخير</w:t>
      </w:r>
      <w:r>
        <w:rPr>
          <w:rtl/>
        </w:rPr>
        <w:t xml:space="preserve"> </w:t>
      </w:r>
      <w:r w:rsidRPr="005B1A8B">
        <w:rPr>
          <w:rtl/>
        </w:rPr>
        <w:t>ينص</w:t>
      </w:r>
      <w:r>
        <w:rPr>
          <w:rtl/>
        </w:rPr>
        <w:t xml:space="preserve"> </w:t>
      </w:r>
      <w:r w:rsidRPr="005B1A8B">
        <w:rPr>
          <w:rFonts w:hint="cs"/>
          <w:rtl/>
        </w:rPr>
        <w:t>بشكل</w:t>
      </w:r>
      <w:r>
        <w:rPr>
          <w:rFonts w:hint="cs"/>
          <w:rtl/>
        </w:rPr>
        <w:t xml:space="preserve"> </w:t>
      </w:r>
      <w:r w:rsidRPr="005B1A8B">
        <w:rPr>
          <w:rFonts w:hint="cs"/>
          <w:rtl/>
        </w:rPr>
        <w:t>محدد</w:t>
      </w:r>
      <w:r>
        <w:rPr>
          <w:rFonts w:hint="cs"/>
          <w:rtl/>
        </w:rPr>
        <w:t xml:space="preserve"> </w:t>
      </w:r>
      <w:r w:rsidRPr="005B1A8B">
        <w:rPr>
          <w:rtl/>
        </w:rPr>
        <w:t>على</w:t>
      </w:r>
      <w:r>
        <w:rPr>
          <w:rtl/>
        </w:rPr>
        <w:t xml:space="preserve"> </w:t>
      </w:r>
      <w:r w:rsidRPr="005B1A8B">
        <w:rPr>
          <w:rtl/>
        </w:rPr>
        <w:t>المساواة</w:t>
      </w:r>
      <w:r>
        <w:rPr>
          <w:rtl/>
        </w:rPr>
        <w:t xml:space="preserve"> </w:t>
      </w:r>
      <w:r w:rsidRPr="005B1A8B">
        <w:rPr>
          <w:rtl/>
        </w:rPr>
        <w:t>في</w:t>
      </w:r>
      <w:r>
        <w:rPr>
          <w:rtl/>
        </w:rPr>
        <w:t xml:space="preserve"> </w:t>
      </w:r>
      <w:r w:rsidRPr="005B1A8B">
        <w:rPr>
          <w:rtl/>
        </w:rPr>
        <w:t>المعاملة</w:t>
      </w:r>
      <w:r>
        <w:rPr>
          <w:rtl/>
        </w:rPr>
        <w:t xml:space="preserve"> </w:t>
      </w:r>
      <w:r w:rsidRPr="005B1A8B">
        <w:rPr>
          <w:rtl/>
        </w:rPr>
        <w:t>بين</w:t>
      </w:r>
      <w:r>
        <w:rPr>
          <w:rtl/>
        </w:rPr>
        <w:t xml:space="preserve"> </w:t>
      </w:r>
      <w:r w:rsidRPr="005B1A8B">
        <w:rPr>
          <w:rtl/>
        </w:rPr>
        <w:t>الرجل</w:t>
      </w:r>
      <w:r>
        <w:rPr>
          <w:rtl/>
        </w:rPr>
        <w:t xml:space="preserve"> </w:t>
      </w:r>
      <w:r w:rsidRPr="005B1A8B">
        <w:rPr>
          <w:rtl/>
        </w:rPr>
        <w:t>والمرأة</w:t>
      </w:r>
      <w:r>
        <w:rPr>
          <w:rtl/>
        </w:rPr>
        <w:t xml:space="preserve"> </w:t>
      </w:r>
      <w:r w:rsidRPr="005B1A8B">
        <w:rPr>
          <w:rtl/>
        </w:rPr>
        <w:t>ويحظر</w:t>
      </w:r>
      <w:r>
        <w:rPr>
          <w:rtl/>
        </w:rPr>
        <w:t xml:space="preserve"> </w:t>
      </w:r>
      <w:r w:rsidRPr="005B1A8B">
        <w:rPr>
          <w:rtl/>
        </w:rPr>
        <w:t>التمييز</w:t>
      </w:r>
      <w:r>
        <w:rPr>
          <w:rtl/>
        </w:rPr>
        <w:t xml:space="preserve"> </w:t>
      </w:r>
      <w:r w:rsidRPr="005B1A8B">
        <w:rPr>
          <w:rtl/>
        </w:rPr>
        <w:t>بين</w:t>
      </w:r>
      <w:r>
        <w:rPr>
          <w:rtl/>
        </w:rPr>
        <w:t xml:space="preserve"> </w:t>
      </w:r>
      <w:r w:rsidRPr="005B1A8B">
        <w:rPr>
          <w:rtl/>
        </w:rPr>
        <w:t>الجنسين</w:t>
      </w:r>
      <w:r>
        <w:rPr>
          <w:rtl/>
        </w:rPr>
        <w:t xml:space="preserve"> </w:t>
      </w:r>
      <w:r w:rsidRPr="005B1A8B">
        <w:rPr>
          <w:rtl/>
        </w:rPr>
        <w:t>في</w:t>
      </w:r>
      <w:r>
        <w:rPr>
          <w:rtl/>
        </w:rPr>
        <w:t xml:space="preserve"> </w:t>
      </w:r>
      <w:r w:rsidRPr="005B1A8B">
        <w:rPr>
          <w:rtl/>
        </w:rPr>
        <w:t>علاقات</w:t>
      </w:r>
      <w:r>
        <w:rPr>
          <w:rtl/>
        </w:rPr>
        <w:t xml:space="preserve"> </w:t>
      </w:r>
      <w:r w:rsidRPr="005B1A8B">
        <w:rPr>
          <w:rtl/>
        </w:rPr>
        <w:t>العمل</w:t>
      </w:r>
      <w:r>
        <w:rPr>
          <w:rtl/>
        </w:rPr>
        <w:t xml:space="preserve"> </w:t>
      </w:r>
      <w:r w:rsidRPr="005B1A8B">
        <w:rPr>
          <w:rtl/>
        </w:rPr>
        <w:t>(المادة</w:t>
      </w:r>
      <w:r>
        <w:rPr>
          <w:rtl/>
        </w:rPr>
        <w:t xml:space="preserve"> </w:t>
      </w:r>
      <w:r w:rsidRPr="005B1A8B">
        <w:rPr>
          <w:rtl/>
        </w:rPr>
        <w:t>3)</w:t>
      </w:r>
      <w:r w:rsidR="008F3E62">
        <w:rPr>
          <w:rtl/>
        </w:rPr>
        <w:t>.</w:t>
      </w:r>
      <w:r>
        <w:rPr>
          <w:rtl/>
        </w:rPr>
        <w:t xml:space="preserve"> </w:t>
      </w:r>
      <w:r w:rsidRPr="005B1A8B">
        <w:rPr>
          <w:rtl/>
        </w:rPr>
        <w:t>وفي</w:t>
      </w:r>
      <w:r>
        <w:rPr>
          <w:rtl/>
        </w:rPr>
        <w:t xml:space="preserve"> </w:t>
      </w:r>
      <w:r w:rsidRPr="005B1A8B">
        <w:rPr>
          <w:rtl/>
        </w:rPr>
        <w:t>20</w:t>
      </w:r>
      <w:r>
        <w:rPr>
          <w:rtl/>
        </w:rPr>
        <w:t xml:space="preserve"> </w:t>
      </w:r>
      <w:r w:rsidRPr="005B1A8B">
        <w:rPr>
          <w:rtl/>
        </w:rPr>
        <w:t>آب/أغسطس</w:t>
      </w:r>
      <w:r>
        <w:rPr>
          <w:rtl/>
        </w:rPr>
        <w:t xml:space="preserve"> </w:t>
      </w:r>
      <w:r w:rsidRPr="005B1A8B">
        <w:rPr>
          <w:rtl/>
        </w:rPr>
        <w:t>2012،</w:t>
      </w:r>
      <w:r>
        <w:rPr>
          <w:rtl/>
        </w:rPr>
        <w:t xml:space="preserve"> </w:t>
      </w:r>
      <w:r w:rsidRPr="005B1A8B">
        <w:rPr>
          <w:rtl/>
        </w:rPr>
        <w:t>رفضت</w:t>
      </w:r>
      <w:r>
        <w:rPr>
          <w:rtl/>
        </w:rPr>
        <w:t xml:space="preserve"> </w:t>
      </w:r>
      <w:r w:rsidRPr="005B1A8B">
        <w:rPr>
          <w:rtl/>
        </w:rPr>
        <w:t>محكمة</w:t>
      </w:r>
      <w:r>
        <w:rPr>
          <w:rtl/>
        </w:rPr>
        <w:t xml:space="preserve"> </w:t>
      </w:r>
      <w:r w:rsidRPr="005B1A8B">
        <w:rPr>
          <w:rtl/>
        </w:rPr>
        <w:t>مقاطعة</w:t>
      </w:r>
      <w:r>
        <w:rPr>
          <w:rtl/>
        </w:rPr>
        <w:t xml:space="preserve"> </w:t>
      </w:r>
      <w:r w:rsidRPr="005B1A8B">
        <w:rPr>
          <w:rtl/>
        </w:rPr>
        <w:t>سامارسكي</w:t>
      </w:r>
      <w:r>
        <w:rPr>
          <w:rtl/>
        </w:rPr>
        <w:t xml:space="preserve"> </w:t>
      </w:r>
      <w:r w:rsidRPr="005B1A8B">
        <w:rPr>
          <w:rtl/>
        </w:rPr>
        <w:t>قضية</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بدعوى</w:t>
      </w:r>
      <w:r>
        <w:rPr>
          <w:rtl/>
        </w:rPr>
        <w:t xml:space="preserve"> </w:t>
      </w:r>
      <w:r w:rsidRPr="005B1A8B">
        <w:rPr>
          <w:rtl/>
        </w:rPr>
        <w:t>أن</w:t>
      </w:r>
      <w:r>
        <w:rPr>
          <w:rtl/>
        </w:rPr>
        <w:t xml:space="preserve"> </w:t>
      </w:r>
      <w:r w:rsidRPr="005B1A8B">
        <w:rPr>
          <w:rtl/>
        </w:rPr>
        <w:t>القرار</w:t>
      </w:r>
      <w:r>
        <w:rPr>
          <w:rtl/>
        </w:rPr>
        <w:t xml:space="preserve"> </w:t>
      </w:r>
      <w:r w:rsidRPr="005B1A8B">
        <w:rPr>
          <w:rtl/>
        </w:rPr>
        <w:t>المطعون</w:t>
      </w:r>
      <w:r>
        <w:rPr>
          <w:rtl/>
        </w:rPr>
        <w:t xml:space="preserve"> </w:t>
      </w:r>
      <w:r w:rsidRPr="005B1A8B">
        <w:rPr>
          <w:rtl/>
        </w:rPr>
        <w:t>فيه</w:t>
      </w:r>
      <w:r>
        <w:rPr>
          <w:rtl/>
        </w:rPr>
        <w:t xml:space="preserve"> </w:t>
      </w:r>
      <w:r w:rsidRPr="005B1A8B">
        <w:rPr>
          <w:rtl/>
        </w:rPr>
        <w:t>لا</w:t>
      </w:r>
      <w:r>
        <w:rPr>
          <w:rtl/>
        </w:rPr>
        <w:t xml:space="preserve"> </w:t>
      </w:r>
      <w:r w:rsidRPr="005B1A8B">
        <w:rPr>
          <w:rFonts w:hint="cs"/>
          <w:rtl/>
        </w:rPr>
        <w:t>يشكل</w:t>
      </w:r>
      <w:r>
        <w:rPr>
          <w:rFonts w:hint="cs"/>
          <w:rtl/>
        </w:rPr>
        <w:t xml:space="preserve"> </w:t>
      </w:r>
      <w:r w:rsidRPr="005B1A8B">
        <w:rPr>
          <w:rFonts w:hint="cs"/>
          <w:rtl/>
        </w:rPr>
        <w:t>انتهاكاً</w:t>
      </w:r>
      <w:r>
        <w:rPr>
          <w:rtl/>
        </w:rPr>
        <w:t xml:space="preserve"> </w:t>
      </w:r>
      <w:r w:rsidRPr="005B1A8B">
        <w:rPr>
          <w:rFonts w:hint="cs"/>
          <w:rtl/>
        </w:rPr>
        <w:t>ل</w:t>
      </w:r>
      <w:r w:rsidRPr="005B1A8B">
        <w:rPr>
          <w:rtl/>
        </w:rPr>
        <w:t>حق</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في</w:t>
      </w:r>
      <w:r>
        <w:rPr>
          <w:rtl/>
        </w:rPr>
        <w:t xml:space="preserve"> </w:t>
      </w:r>
      <w:r w:rsidRPr="005B1A8B">
        <w:rPr>
          <w:rFonts w:hint="cs"/>
          <w:rtl/>
        </w:rPr>
        <w:t>العمل</w:t>
      </w:r>
      <w:r>
        <w:rPr>
          <w:rtl/>
        </w:rPr>
        <w:t xml:space="preserve"> </w:t>
      </w:r>
      <w:r w:rsidRPr="005B1A8B">
        <w:rPr>
          <w:rtl/>
        </w:rPr>
        <w:t>لأنه</w:t>
      </w:r>
      <w:r>
        <w:rPr>
          <w:rtl/>
        </w:rPr>
        <w:t xml:space="preserve"> </w:t>
      </w:r>
      <w:r w:rsidRPr="005B1A8B">
        <w:rPr>
          <w:rtl/>
        </w:rPr>
        <w:t>يهدف</w:t>
      </w:r>
      <w:r>
        <w:rPr>
          <w:rtl/>
        </w:rPr>
        <w:t xml:space="preserve"> </w:t>
      </w:r>
      <w:r w:rsidRPr="005B1A8B">
        <w:rPr>
          <w:rtl/>
        </w:rPr>
        <w:t>إلى</w:t>
      </w:r>
      <w:r>
        <w:rPr>
          <w:rtl/>
        </w:rPr>
        <w:t xml:space="preserve"> </w:t>
      </w:r>
      <w:r w:rsidRPr="005B1A8B">
        <w:rPr>
          <w:rtl/>
        </w:rPr>
        <w:t>حماية</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من</w:t>
      </w:r>
      <w:r>
        <w:rPr>
          <w:rtl/>
        </w:rPr>
        <w:t xml:space="preserve"> </w:t>
      </w:r>
      <w:r w:rsidRPr="005B1A8B">
        <w:rPr>
          <w:rFonts w:hint="cs"/>
          <w:rtl/>
        </w:rPr>
        <w:t>ال</w:t>
      </w:r>
      <w:r w:rsidRPr="005B1A8B">
        <w:rPr>
          <w:rtl/>
        </w:rPr>
        <w:t>عوامل</w:t>
      </w:r>
      <w:r>
        <w:rPr>
          <w:rtl/>
        </w:rPr>
        <w:t xml:space="preserve"> </w:t>
      </w:r>
      <w:r w:rsidRPr="005B1A8B">
        <w:rPr>
          <w:rtl/>
        </w:rPr>
        <w:t>الضارة</w:t>
      </w:r>
      <w:r>
        <w:rPr>
          <w:rtl/>
        </w:rPr>
        <w:t xml:space="preserve"> </w:t>
      </w:r>
      <w:r w:rsidRPr="005B1A8B">
        <w:rPr>
          <w:rFonts w:hint="cs"/>
          <w:rtl/>
        </w:rPr>
        <w:t>في</w:t>
      </w:r>
      <w:r>
        <w:rPr>
          <w:rFonts w:hint="cs"/>
          <w:rtl/>
        </w:rPr>
        <w:t xml:space="preserve"> </w:t>
      </w:r>
      <w:r w:rsidRPr="005B1A8B">
        <w:rPr>
          <w:rtl/>
        </w:rPr>
        <w:t>العمل</w:t>
      </w:r>
      <w:r>
        <w:rPr>
          <w:rtl/>
        </w:rPr>
        <w:t xml:space="preserve"> </w:t>
      </w:r>
      <w:r w:rsidRPr="005B1A8B">
        <w:rPr>
          <w:rtl/>
        </w:rPr>
        <w:t>التي</w:t>
      </w:r>
      <w:r>
        <w:rPr>
          <w:rtl/>
        </w:rPr>
        <w:t xml:space="preserve"> </w:t>
      </w:r>
      <w:r w:rsidRPr="005B1A8B">
        <w:rPr>
          <w:rFonts w:hint="cs"/>
          <w:rtl/>
        </w:rPr>
        <w:t>تنطوي</w:t>
      </w:r>
      <w:r>
        <w:rPr>
          <w:rFonts w:hint="cs"/>
          <w:rtl/>
        </w:rPr>
        <w:t xml:space="preserve"> </w:t>
      </w:r>
      <w:r w:rsidRPr="005B1A8B">
        <w:rPr>
          <w:rFonts w:hint="cs"/>
          <w:rtl/>
        </w:rPr>
        <w:t>على</w:t>
      </w:r>
      <w:r>
        <w:rPr>
          <w:rtl/>
        </w:rPr>
        <w:t xml:space="preserve"> </w:t>
      </w:r>
      <w:r w:rsidRPr="005B1A8B">
        <w:rPr>
          <w:rtl/>
        </w:rPr>
        <w:t>آثار</w:t>
      </w:r>
      <w:r>
        <w:rPr>
          <w:rtl/>
        </w:rPr>
        <w:t xml:space="preserve"> </w:t>
      </w:r>
      <w:r w:rsidRPr="005B1A8B">
        <w:rPr>
          <w:rtl/>
        </w:rPr>
        <w:t>ضارة</w:t>
      </w:r>
      <w:r>
        <w:rPr>
          <w:rtl/>
        </w:rPr>
        <w:t xml:space="preserve"> </w:t>
      </w:r>
      <w:r w:rsidRPr="005B1A8B">
        <w:rPr>
          <w:rtl/>
        </w:rPr>
        <w:t>على</w:t>
      </w:r>
      <w:r>
        <w:rPr>
          <w:rtl/>
        </w:rPr>
        <w:t xml:space="preserve"> </w:t>
      </w:r>
      <w:r w:rsidRPr="005B1A8B">
        <w:rPr>
          <w:rtl/>
        </w:rPr>
        <w:t>المرأة</w:t>
      </w:r>
      <w:r>
        <w:rPr>
          <w:rtl/>
        </w:rPr>
        <w:t xml:space="preserve"> </w:t>
      </w:r>
      <w:r w:rsidRPr="005B1A8B">
        <w:rPr>
          <w:rtl/>
        </w:rPr>
        <w:t>وعلى</w:t>
      </w:r>
      <w:r>
        <w:rPr>
          <w:rtl/>
        </w:rPr>
        <w:t xml:space="preserve"> </w:t>
      </w:r>
      <w:r w:rsidRPr="005B1A8B">
        <w:rPr>
          <w:rFonts w:hint="cs"/>
          <w:rtl/>
        </w:rPr>
        <w:t>صحتها</w:t>
      </w:r>
      <w:r>
        <w:rPr>
          <w:rtl/>
        </w:rPr>
        <w:t xml:space="preserve"> </w:t>
      </w:r>
      <w:r w:rsidRPr="005B1A8B">
        <w:rPr>
          <w:rtl/>
        </w:rPr>
        <w:t>الإنجابية</w:t>
      </w:r>
      <w:r w:rsidR="008F3E62">
        <w:rPr>
          <w:rtl/>
        </w:rPr>
        <w:t>.</w:t>
      </w:r>
      <w:r>
        <w:rPr>
          <w:rtl/>
        </w:rPr>
        <w:t xml:space="preserve"> </w:t>
      </w:r>
      <w:r w:rsidRPr="005B1A8B">
        <w:rPr>
          <w:rtl/>
        </w:rPr>
        <w:t>واعتمدت</w:t>
      </w:r>
      <w:r>
        <w:rPr>
          <w:rtl/>
        </w:rPr>
        <w:t xml:space="preserve"> </w:t>
      </w:r>
      <w:r w:rsidRPr="005B1A8B">
        <w:rPr>
          <w:rtl/>
        </w:rPr>
        <w:t>المحكمة</w:t>
      </w:r>
      <w:r>
        <w:rPr>
          <w:rtl/>
        </w:rPr>
        <w:t xml:space="preserve"> </w:t>
      </w:r>
      <w:r w:rsidRPr="005B1A8B">
        <w:rPr>
          <w:rtl/>
        </w:rPr>
        <w:t>المحلية</w:t>
      </w:r>
      <w:r>
        <w:rPr>
          <w:rtl/>
        </w:rPr>
        <w:t xml:space="preserve"> </w:t>
      </w:r>
      <w:r w:rsidRPr="005B1A8B">
        <w:rPr>
          <w:rtl/>
        </w:rPr>
        <w:t>على</w:t>
      </w:r>
      <w:r>
        <w:rPr>
          <w:rtl/>
        </w:rPr>
        <w:t xml:space="preserve"> </w:t>
      </w:r>
      <w:r w:rsidRPr="005B1A8B">
        <w:rPr>
          <w:rtl/>
        </w:rPr>
        <w:t>موقف</w:t>
      </w:r>
      <w:r>
        <w:rPr>
          <w:rtl/>
        </w:rPr>
        <w:t xml:space="preserve"> </w:t>
      </w:r>
      <w:r w:rsidRPr="005B1A8B">
        <w:rPr>
          <w:rtl/>
        </w:rPr>
        <w:t>المحكمة</w:t>
      </w:r>
      <w:r>
        <w:rPr>
          <w:rtl/>
        </w:rPr>
        <w:t xml:space="preserve"> </w:t>
      </w:r>
      <w:r w:rsidRPr="005B1A8B">
        <w:rPr>
          <w:rtl/>
        </w:rPr>
        <w:t>الدستوري</w:t>
      </w:r>
      <w:r>
        <w:rPr>
          <w:rFonts w:hint="cs"/>
          <w:rtl/>
        </w:rPr>
        <w:t xml:space="preserve">ة) </w:t>
      </w:r>
      <w:r w:rsidRPr="005B1A8B">
        <w:rPr>
          <w:rtl/>
        </w:rPr>
        <w:t>القرار</w:t>
      </w:r>
      <w:r>
        <w:rPr>
          <w:rtl/>
        </w:rPr>
        <w:t xml:space="preserve"> </w:t>
      </w:r>
      <w:r w:rsidRPr="005B1A8B">
        <w:rPr>
          <w:rtl/>
        </w:rPr>
        <w:t>رقم</w:t>
      </w:r>
      <w:r>
        <w:rPr>
          <w:rFonts w:hint="cs"/>
          <w:rtl/>
        </w:rPr>
        <w:t xml:space="preserve"> </w:t>
      </w:r>
      <w:r w:rsidRPr="005B1A8B">
        <w:rPr>
          <w:lang w:val="en-GB"/>
        </w:rPr>
        <w:t>617-O-O</w:t>
      </w:r>
      <w:r>
        <w:rPr>
          <w:rtl/>
        </w:rPr>
        <w:t xml:space="preserve"> </w:t>
      </w:r>
      <w:r w:rsidRPr="005B1A8B">
        <w:rPr>
          <w:rFonts w:hint="cs"/>
          <w:rtl/>
        </w:rPr>
        <w:t>ال</w:t>
      </w:r>
      <w:r w:rsidRPr="005B1A8B">
        <w:rPr>
          <w:rtl/>
        </w:rPr>
        <w:t>صادر</w:t>
      </w:r>
      <w:r>
        <w:rPr>
          <w:rtl/>
        </w:rPr>
        <w:t xml:space="preserve"> </w:t>
      </w:r>
      <w:r w:rsidRPr="005B1A8B">
        <w:rPr>
          <w:rtl/>
        </w:rPr>
        <w:t>في</w:t>
      </w:r>
      <w:r>
        <w:rPr>
          <w:rtl/>
        </w:rPr>
        <w:t xml:space="preserve"> </w:t>
      </w:r>
      <w:r w:rsidRPr="005B1A8B">
        <w:rPr>
          <w:rtl/>
        </w:rPr>
        <w:t>22</w:t>
      </w:r>
      <w:r>
        <w:rPr>
          <w:rtl/>
        </w:rPr>
        <w:t xml:space="preserve"> </w:t>
      </w:r>
      <w:r w:rsidRPr="005B1A8B">
        <w:rPr>
          <w:rtl/>
        </w:rPr>
        <w:t>آذار/مارس</w:t>
      </w:r>
      <w:r>
        <w:rPr>
          <w:rtl/>
        </w:rPr>
        <w:t xml:space="preserve"> </w:t>
      </w:r>
      <w:r w:rsidRPr="005B1A8B">
        <w:rPr>
          <w:rtl/>
        </w:rPr>
        <w:t>2012</w:t>
      </w:r>
      <w:r w:rsidRPr="005B1A8B">
        <w:rPr>
          <w:lang w:val="en-GB"/>
        </w:rPr>
        <w:t>)</w:t>
      </w:r>
      <w:r>
        <w:rPr>
          <w:rtl/>
          <w:lang w:val="en-GB"/>
        </w:rPr>
        <w:t xml:space="preserve"> </w:t>
      </w:r>
      <w:r w:rsidRPr="005B1A8B">
        <w:rPr>
          <w:rtl/>
        </w:rPr>
        <w:t>في</w:t>
      </w:r>
      <w:r>
        <w:rPr>
          <w:rtl/>
        </w:rPr>
        <w:t xml:space="preserve"> </w:t>
      </w:r>
      <w:r w:rsidRPr="005B1A8B">
        <w:rPr>
          <w:rtl/>
        </w:rPr>
        <w:t>قضية</w:t>
      </w:r>
      <w:r>
        <w:rPr>
          <w:rtl/>
        </w:rPr>
        <w:t xml:space="preserve"> </w:t>
      </w:r>
      <w:r w:rsidRPr="005B1A8B">
        <w:rPr>
          <w:rtl/>
        </w:rPr>
        <w:t>تتعلق</w:t>
      </w:r>
      <w:r>
        <w:rPr>
          <w:rtl/>
        </w:rPr>
        <w:t xml:space="preserve"> </w:t>
      </w:r>
      <w:r w:rsidRPr="005B1A8B">
        <w:rPr>
          <w:rtl/>
        </w:rPr>
        <w:t>بحظر</w:t>
      </w:r>
      <w:r>
        <w:rPr>
          <w:rtl/>
        </w:rPr>
        <w:t xml:space="preserve"> </w:t>
      </w:r>
      <w:r w:rsidRPr="005B1A8B">
        <w:rPr>
          <w:rtl/>
        </w:rPr>
        <w:t>عمل</w:t>
      </w:r>
      <w:r>
        <w:rPr>
          <w:rtl/>
        </w:rPr>
        <w:t xml:space="preserve"> </w:t>
      </w:r>
      <w:r w:rsidRPr="005B1A8B">
        <w:rPr>
          <w:rtl/>
        </w:rPr>
        <w:t>المرأة</w:t>
      </w:r>
      <w:r>
        <w:rPr>
          <w:rtl/>
        </w:rPr>
        <w:t xml:space="preserve"> </w:t>
      </w:r>
      <w:r w:rsidRPr="005B1A8B">
        <w:rPr>
          <w:rFonts w:hint="cs"/>
          <w:rtl/>
        </w:rPr>
        <w:t>ك</w:t>
      </w:r>
      <w:r w:rsidRPr="005B1A8B">
        <w:rPr>
          <w:rtl/>
        </w:rPr>
        <w:t>مساعدة</w:t>
      </w:r>
      <w:r>
        <w:rPr>
          <w:rtl/>
        </w:rPr>
        <w:t xml:space="preserve"> </w:t>
      </w:r>
      <w:r w:rsidRPr="005B1A8B">
        <w:rPr>
          <w:rFonts w:hint="cs"/>
          <w:rtl/>
        </w:rPr>
        <w:t>مشغّل</w:t>
      </w:r>
      <w:r>
        <w:rPr>
          <w:rtl/>
        </w:rPr>
        <w:t xml:space="preserve"> </w:t>
      </w:r>
      <w:r w:rsidRPr="005B1A8B">
        <w:rPr>
          <w:rtl/>
        </w:rPr>
        <w:t>قطارات</w:t>
      </w:r>
      <w:r>
        <w:rPr>
          <w:rtl/>
        </w:rPr>
        <w:t xml:space="preserve"> </w:t>
      </w:r>
      <w:r w:rsidRPr="005B1A8B">
        <w:rPr>
          <w:rtl/>
        </w:rPr>
        <w:t>الأنفاق</w:t>
      </w:r>
      <w:r w:rsidR="00F07C22" w:rsidRPr="009C30AD">
        <w:rPr>
          <w:vertAlign w:val="superscript"/>
          <w:rtl/>
        </w:rPr>
        <w:t>(</w:t>
      </w:r>
      <w:r w:rsidR="00F07C22" w:rsidRPr="00F71400">
        <w:rPr>
          <w:rStyle w:val="FootnoteReference"/>
          <w:szCs w:val="30"/>
          <w:rtl/>
        </w:rPr>
        <w:footnoteReference w:id="1"/>
      </w:r>
      <w:r w:rsidR="00F07C22" w:rsidRPr="009C30AD">
        <w:rPr>
          <w:vertAlign w:val="superscript"/>
          <w:rtl/>
        </w:rPr>
        <w:t>)</w:t>
      </w:r>
      <w:r w:rsidR="008F3E62">
        <w:rPr>
          <w:rFonts w:hint="cs"/>
          <w:rtl/>
        </w:rPr>
        <w:t>.</w:t>
      </w:r>
    </w:p>
    <w:p w:rsidR="005B1A8B" w:rsidRPr="005B1A8B" w:rsidRDefault="005B1A8B" w:rsidP="005B1A8B">
      <w:pPr>
        <w:pStyle w:val="SingleTxt"/>
        <w:rPr>
          <w:lang w:val="en-GB"/>
        </w:rPr>
      </w:pPr>
      <w:r w:rsidRPr="005B1A8B">
        <w:rPr>
          <w:rFonts w:hint="cs"/>
          <w:rtl/>
        </w:rPr>
        <w:t>2-5</w:t>
      </w:r>
      <w:r w:rsidR="00F07C22">
        <w:rPr>
          <w:rFonts w:hint="cs"/>
          <w:rtl/>
        </w:rPr>
        <w:tab/>
      </w:r>
      <w:r w:rsidRPr="005B1A8B">
        <w:rPr>
          <w:rtl/>
        </w:rPr>
        <w:t>وأحاطت</w:t>
      </w:r>
      <w:r>
        <w:rPr>
          <w:rtl/>
        </w:rPr>
        <w:t xml:space="preserve"> </w:t>
      </w:r>
      <w:r w:rsidRPr="005B1A8B">
        <w:rPr>
          <w:rtl/>
        </w:rPr>
        <w:t>المحكمة</w:t>
      </w:r>
      <w:r>
        <w:rPr>
          <w:rtl/>
        </w:rPr>
        <w:t xml:space="preserve"> </w:t>
      </w:r>
      <w:r w:rsidRPr="005B1A8B">
        <w:rPr>
          <w:rtl/>
        </w:rPr>
        <w:t>المحلية</w:t>
      </w:r>
      <w:r>
        <w:rPr>
          <w:rtl/>
        </w:rPr>
        <w:t xml:space="preserve"> </w:t>
      </w:r>
      <w:r w:rsidRPr="005B1A8B">
        <w:rPr>
          <w:rtl/>
        </w:rPr>
        <w:t>بقرار</w:t>
      </w:r>
      <w:r>
        <w:rPr>
          <w:rtl/>
        </w:rPr>
        <w:t xml:space="preserve"> </w:t>
      </w:r>
      <w:r w:rsidRPr="005B1A8B">
        <w:rPr>
          <w:rtl/>
        </w:rPr>
        <w:t>الشركة</w:t>
      </w:r>
      <w:r>
        <w:rPr>
          <w:rtl/>
        </w:rPr>
        <w:t xml:space="preserve"> </w:t>
      </w:r>
      <w:r w:rsidRPr="005B1A8B">
        <w:rPr>
          <w:rtl/>
        </w:rPr>
        <w:t>بتكليف</w:t>
      </w:r>
      <w:r>
        <w:rPr>
          <w:rtl/>
        </w:rPr>
        <w:t xml:space="preserve"> </w:t>
      </w:r>
      <w:r w:rsidRPr="005B1A8B">
        <w:rPr>
          <w:rtl/>
        </w:rPr>
        <w:t>إجراء</w:t>
      </w:r>
      <w:r>
        <w:rPr>
          <w:rtl/>
        </w:rPr>
        <w:t xml:space="preserve"> </w:t>
      </w:r>
      <w:r w:rsidRPr="005B1A8B">
        <w:rPr>
          <w:rtl/>
        </w:rPr>
        <w:t>تقييم</w:t>
      </w:r>
      <w:r>
        <w:rPr>
          <w:rtl/>
        </w:rPr>
        <w:t xml:space="preserve"> </w:t>
      </w:r>
      <w:r w:rsidRPr="005B1A8B">
        <w:rPr>
          <w:rtl/>
        </w:rPr>
        <w:t>استثنائي</w:t>
      </w:r>
      <w:r>
        <w:rPr>
          <w:rtl/>
        </w:rPr>
        <w:t xml:space="preserve"> </w:t>
      </w:r>
      <w:r w:rsidRPr="005B1A8B">
        <w:rPr>
          <w:rFonts w:hint="cs"/>
          <w:rtl/>
        </w:rPr>
        <w:t>لظروف</w:t>
      </w:r>
      <w:r>
        <w:rPr>
          <w:rtl/>
        </w:rPr>
        <w:t xml:space="preserve"> </w:t>
      </w:r>
      <w:r w:rsidRPr="005B1A8B">
        <w:rPr>
          <w:rtl/>
        </w:rPr>
        <w:t>أماكن</w:t>
      </w:r>
      <w:r>
        <w:rPr>
          <w:rtl/>
        </w:rPr>
        <w:t xml:space="preserve"> </w:t>
      </w:r>
      <w:r w:rsidRPr="005B1A8B">
        <w:rPr>
          <w:rtl/>
        </w:rPr>
        <w:t>العمل</w:t>
      </w:r>
      <w:r w:rsidR="008F3E62">
        <w:rPr>
          <w:rtl/>
        </w:rPr>
        <w:t>.</w:t>
      </w:r>
      <w:r>
        <w:rPr>
          <w:rtl/>
        </w:rPr>
        <w:t xml:space="preserve"> </w:t>
      </w:r>
      <w:r w:rsidRPr="005B1A8B">
        <w:rPr>
          <w:rtl/>
        </w:rPr>
        <w:t>وفي</w:t>
      </w:r>
      <w:r>
        <w:rPr>
          <w:rtl/>
        </w:rPr>
        <w:t xml:space="preserve"> </w:t>
      </w:r>
      <w:r w:rsidRPr="005B1A8B">
        <w:rPr>
          <w:rtl/>
        </w:rPr>
        <w:t>28</w:t>
      </w:r>
      <w:r>
        <w:rPr>
          <w:rtl/>
        </w:rPr>
        <w:t xml:space="preserve"> </w:t>
      </w:r>
      <w:r w:rsidRPr="005B1A8B">
        <w:rPr>
          <w:rtl/>
        </w:rPr>
        <w:t>حزيران/يونيه</w:t>
      </w:r>
      <w:r>
        <w:rPr>
          <w:rtl/>
        </w:rPr>
        <w:t xml:space="preserve"> </w:t>
      </w:r>
      <w:r w:rsidRPr="005B1A8B">
        <w:rPr>
          <w:rtl/>
        </w:rPr>
        <w:t>2012،</w:t>
      </w:r>
      <w:r>
        <w:rPr>
          <w:rtl/>
        </w:rPr>
        <w:t xml:space="preserve"> </w:t>
      </w:r>
      <w:r w:rsidRPr="005B1A8B">
        <w:rPr>
          <w:rtl/>
        </w:rPr>
        <w:t>كلفت</w:t>
      </w:r>
      <w:r>
        <w:rPr>
          <w:rtl/>
        </w:rPr>
        <w:t xml:space="preserve"> </w:t>
      </w:r>
      <w:r w:rsidRPr="005B1A8B">
        <w:rPr>
          <w:rtl/>
        </w:rPr>
        <w:t>الشركة</w:t>
      </w:r>
      <w:r>
        <w:rPr>
          <w:rtl/>
        </w:rPr>
        <w:t xml:space="preserve"> </w:t>
      </w:r>
      <w:r w:rsidRPr="005B1A8B">
        <w:rPr>
          <w:rtl/>
        </w:rPr>
        <w:t>وكالة</w:t>
      </w:r>
      <w:r>
        <w:rPr>
          <w:rtl/>
        </w:rPr>
        <w:t xml:space="preserve"> </w:t>
      </w:r>
      <w:r w:rsidRPr="005B1A8B">
        <w:rPr>
          <w:rtl/>
        </w:rPr>
        <w:t>لتقييم</w:t>
      </w:r>
      <w:r>
        <w:rPr>
          <w:rtl/>
        </w:rPr>
        <w:t xml:space="preserve"> </w:t>
      </w:r>
      <w:r w:rsidRPr="005B1A8B">
        <w:rPr>
          <w:rFonts w:hint="cs"/>
          <w:rtl/>
        </w:rPr>
        <w:t>ظروف</w:t>
      </w:r>
      <w:r>
        <w:rPr>
          <w:rFonts w:hint="cs"/>
          <w:rtl/>
        </w:rPr>
        <w:t xml:space="preserve"> </w:t>
      </w:r>
      <w:r w:rsidRPr="005B1A8B">
        <w:rPr>
          <w:rFonts w:hint="cs"/>
          <w:rtl/>
        </w:rPr>
        <w:t>أماكن</w:t>
      </w:r>
      <w:r>
        <w:rPr>
          <w:rFonts w:hint="cs"/>
          <w:rtl/>
        </w:rPr>
        <w:t xml:space="preserve"> </w:t>
      </w:r>
      <w:r w:rsidRPr="005B1A8B">
        <w:rPr>
          <w:rFonts w:hint="cs"/>
          <w:rtl/>
        </w:rPr>
        <w:t>العمل</w:t>
      </w:r>
      <w:r>
        <w:rPr>
          <w:rFonts w:hint="cs"/>
          <w:rtl/>
        </w:rPr>
        <w:t xml:space="preserve"> </w:t>
      </w:r>
      <w:r w:rsidRPr="005B1A8B">
        <w:rPr>
          <w:rFonts w:hint="cs"/>
          <w:rtl/>
        </w:rPr>
        <w:t>بعد</w:t>
      </w:r>
      <w:r>
        <w:rPr>
          <w:rtl/>
        </w:rPr>
        <w:t xml:space="preserve"> </w:t>
      </w:r>
      <w:r w:rsidRPr="005B1A8B">
        <w:rPr>
          <w:rtl/>
        </w:rPr>
        <w:t>استبدال</w:t>
      </w:r>
      <w:r>
        <w:rPr>
          <w:rtl/>
        </w:rPr>
        <w:t xml:space="preserve"> </w:t>
      </w:r>
      <w:r w:rsidRPr="005B1A8B">
        <w:rPr>
          <w:rtl/>
        </w:rPr>
        <w:t>محركات</w:t>
      </w:r>
      <w:r>
        <w:rPr>
          <w:rtl/>
        </w:rPr>
        <w:t xml:space="preserve"> </w:t>
      </w:r>
      <w:r w:rsidRPr="005B1A8B">
        <w:rPr>
          <w:rFonts w:hint="cs"/>
          <w:rtl/>
        </w:rPr>
        <w:t>السفينة</w:t>
      </w:r>
      <w:r w:rsidR="008F3E62">
        <w:rPr>
          <w:rtl/>
        </w:rPr>
        <w:t>.</w:t>
      </w:r>
      <w:r>
        <w:rPr>
          <w:rtl/>
        </w:rPr>
        <w:t xml:space="preserve"> </w:t>
      </w:r>
      <w:r w:rsidRPr="005B1A8B">
        <w:rPr>
          <w:rFonts w:hint="cs"/>
          <w:rtl/>
        </w:rPr>
        <w:t>إلا</w:t>
      </w:r>
      <w:r>
        <w:rPr>
          <w:rtl/>
        </w:rPr>
        <w:t xml:space="preserve"> </w:t>
      </w:r>
      <w:r w:rsidRPr="005B1A8B">
        <w:rPr>
          <w:rtl/>
        </w:rPr>
        <w:t>أن</w:t>
      </w:r>
      <w:r>
        <w:rPr>
          <w:rtl/>
        </w:rPr>
        <w:t xml:space="preserve"> </w:t>
      </w:r>
      <w:r w:rsidRPr="005B1A8B">
        <w:rPr>
          <w:rtl/>
        </w:rPr>
        <w:t>نتائج</w:t>
      </w:r>
      <w:r>
        <w:rPr>
          <w:rtl/>
        </w:rPr>
        <w:t xml:space="preserve"> </w:t>
      </w:r>
      <w:r w:rsidRPr="005B1A8B">
        <w:rPr>
          <w:rtl/>
        </w:rPr>
        <w:t>التقييم</w:t>
      </w:r>
      <w:r>
        <w:rPr>
          <w:rtl/>
        </w:rPr>
        <w:t xml:space="preserve"> </w:t>
      </w:r>
      <w:r w:rsidRPr="005B1A8B">
        <w:rPr>
          <w:rtl/>
        </w:rPr>
        <w:t>لم</w:t>
      </w:r>
      <w:r>
        <w:rPr>
          <w:rtl/>
        </w:rPr>
        <w:t xml:space="preserve"> </w:t>
      </w:r>
      <w:r w:rsidRPr="005B1A8B">
        <w:rPr>
          <w:rtl/>
        </w:rPr>
        <w:t>تكن</w:t>
      </w:r>
      <w:r>
        <w:rPr>
          <w:rtl/>
        </w:rPr>
        <w:t xml:space="preserve"> </w:t>
      </w:r>
      <w:r w:rsidRPr="005B1A8B">
        <w:rPr>
          <w:rtl/>
        </w:rPr>
        <w:t>متاحة</w:t>
      </w:r>
      <w:r>
        <w:rPr>
          <w:rtl/>
        </w:rPr>
        <w:t xml:space="preserve"> </w:t>
      </w:r>
      <w:r w:rsidRPr="005B1A8B">
        <w:rPr>
          <w:rtl/>
        </w:rPr>
        <w:t>أثناء</w:t>
      </w:r>
      <w:r>
        <w:rPr>
          <w:rtl/>
        </w:rPr>
        <w:t xml:space="preserve"> </w:t>
      </w:r>
      <w:r w:rsidRPr="005B1A8B">
        <w:rPr>
          <w:rtl/>
        </w:rPr>
        <w:t>انعقاد</w:t>
      </w:r>
      <w:r>
        <w:rPr>
          <w:rtl/>
        </w:rPr>
        <w:t xml:space="preserve"> </w:t>
      </w:r>
      <w:r w:rsidRPr="005B1A8B">
        <w:rPr>
          <w:rtl/>
        </w:rPr>
        <w:t>الجلسة،</w:t>
      </w:r>
      <w:r>
        <w:rPr>
          <w:rtl/>
        </w:rPr>
        <w:t xml:space="preserve"> </w:t>
      </w:r>
      <w:r w:rsidRPr="005B1A8B">
        <w:rPr>
          <w:rtl/>
        </w:rPr>
        <w:t>وقضت</w:t>
      </w:r>
      <w:r>
        <w:rPr>
          <w:rtl/>
        </w:rPr>
        <w:t xml:space="preserve"> </w:t>
      </w:r>
      <w:r w:rsidRPr="005B1A8B">
        <w:rPr>
          <w:rtl/>
        </w:rPr>
        <w:t>المحكمة</w:t>
      </w:r>
      <w:r>
        <w:rPr>
          <w:rtl/>
        </w:rPr>
        <w:t xml:space="preserve"> </w:t>
      </w:r>
      <w:r w:rsidRPr="005B1A8B">
        <w:rPr>
          <w:rFonts w:hint="cs"/>
          <w:rtl/>
        </w:rPr>
        <w:t>بأن</w:t>
      </w:r>
      <w:r>
        <w:rPr>
          <w:rFonts w:hint="cs"/>
          <w:rtl/>
        </w:rPr>
        <w:t xml:space="preserve"> </w:t>
      </w:r>
      <w:r w:rsidRPr="005B1A8B">
        <w:rPr>
          <w:rFonts w:hint="cs"/>
          <w:rtl/>
        </w:rPr>
        <w:t>لدى</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فرصة</w:t>
      </w:r>
      <w:r>
        <w:rPr>
          <w:rtl/>
        </w:rPr>
        <w:t xml:space="preserve"> </w:t>
      </w:r>
      <w:r w:rsidRPr="005B1A8B">
        <w:rPr>
          <w:rFonts w:hint="cs"/>
          <w:rtl/>
        </w:rPr>
        <w:t>للتقدم</w:t>
      </w:r>
      <w:r>
        <w:rPr>
          <w:rFonts w:hint="cs"/>
          <w:rtl/>
        </w:rPr>
        <w:t xml:space="preserve"> </w:t>
      </w:r>
      <w:r w:rsidRPr="005B1A8B">
        <w:rPr>
          <w:rFonts w:hint="cs"/>
          <w:rtl/>
        </w:rPr>
        <w:t>ثانية</w:t>
      </w:r>
      <w:r>
        <w:rPr>
          <w:rFonts w:hint="cs"/>
          <w:rtl/>
        </w:rPr>
        <w:t xml:space="preserve"> </w:t>
      </w:r>
      <w:r w:rsidRPr="005B1A8B">
        <w:rPr>
          <w:rFonts w:hint="cs"/>
          <w:rtl/>
        </w:rPr>
        <w:t>للوظيفة</w:t>
      </w:r>
      <w:r>
        <w:rPr>
          <w:rFonts w:hint="cs"/>
          <w:rtl/>
        </w:rPr>
        <w:t xml:space="preserve"> </w:t>
      </w:r>
      <w:r w:rsidRPr="005B1A8B">
        <w:rPr>
          <w:rtl/>
        </w:rPr>
        <w:t>إذا</w:t>
      </w:r>
      <w:r>
        <w:rPr>
          <w:rtl/>
        </w:rPr>
        <w:t xml:space="preserve"> </w:t>
      </w:r>
      <w:r w:rsidRPr="005B1A8B">
        <w:rPr>
          <w:rFonts w:hint="cs"/>
          <w:rtl/>
        </w:rPr>
        <w:t>أظهر</w:t>
      </w:r>
      <w:r>
        <w:rPr>
          <w:rFonts w:hint="cs"/>
          <w:rtl/>
        </w:rPr>
        <w:t xml:space="preserve"> </w:t>
      </w:r>
      <w:r w:rsidRPr="005B1A8B">
        <w:rPr>
          <w:rFonts w:hint="cs"/>
          <w:rtl/>
        </w:rPr>
        <w:t>التقييم</w:t>
      </w:r>
      <w:r>
        <w:rPr>
          <w:rFonts w:hint="cs"/>
          <w:rtl/>
        </w:rPr>
        <w:t xml:space="preserve"> </w:t>
      </w:r>
      <w:r w:rsidRPr="005B1A8B">
        <w:rPr>
          <w:rFonts w:hint="cs"/>
          <w:rtl/>
        </w:rPr>
        <w:t>الذي</w:t>
      </w:r>
      <w:r>
        <w:rPr>
          <w:rFonts w:hint="cs"/>
          <w:rtl/>
        </w:rPr>
        <w:t xml:space="preserve"> </w:t>
      </w:r>
      <w:r w:rsidRPr="005B1A8B">
        <w:rPr>
          <w:rFonts w:hint="cs"/>
          <w:rtl/>
        </w:rPr>
        <w:t>تجريه</w:t>
      </w:r>
      <w:r>
        <w:rPr>
          <w:rFonts w:hint="cs"/>
          <w:rtl/>
        </w:rPr>
        <w:t xml:space="preserve"> </w:t>
      </w:r>
      <w:r w:rsidRPr="005B1A8B">
        <w:rPr>
          <w:rFonts w:hint="cs"/>
          <w:rtl/>
        </w:rPr>
        <w:t>الدائرة</w:t>
      </w:r>
      <w:r>
        <w:rPr>
          <w:rFonts w:hint="cs"/>
          <w:rtl/>
        </w:rPr>
        <w:t xml:space="preserve"> </w:t>
      </w:r>
      <w:r w:rsidRPr="005B1A8B">
        <w:rPr>
          <w:rFonts w:hint="cs"/>
          <w:rtl/>
        </w:rPr>
        <w:t>الحكومية</w:t>
      </w:r>
      <w:r>
        <w:rPr>
          <w:rFonts w:hint="cs"/>
          <w:rtl/>
        </w:rPr>
        <w:t xml:space="preserve"> </w:t>
      </w:r>
      <w:r w:rsidRPr="005B1A8B">
        <w:rPr>
          <w:rFonts w:hint="cs"/>
          <w:rtl/>
        </w:rPr>
        <w:t>للتفتيش</w:t>
      </w:r>
      <w:r>
        <w:rPr>
          <w:rFonts w:hint="cs"/>
          <w:rtl/>
        </w:rPr>
        <w:t xml:space="preserve"> </w:t>
      </w:r>
      <w:r w:rsidRPr="005B1A8B">
        <w:rPr>
          <w:rtl/>
        </w:rPr>
        <w:t>الصحي</w:t>
      </w:r>
      <w:r>
        <w:rPr>
          <w:rtl/>
        </w:rPr>
        <w:t xml:space="preserve"> </w:t>
      </w:r>
      <w:r w:rsidRPr="005B1A8B">
        <w:rPr>
          <w:rFonts w:hint="cs"/>
          <w:rtl/>
        </w:rPr>
        <w:t>تقييماً</w:t>
      </w:r>
      <w:r>
        <w:rPr>
          <w:rtl/>
        </w:rPr>
        <w:t xml:space="preserve"> </w:t>
      </w:r>
      <w:r w:rsidRPr="005B1A8B">
        <w:rPr>
          <w:rtl/>
        </w:rPr>
        <w:t>إيجابي</w:t>
      </w:r>
      <w:r w:rsidRPr="005B1A8B">
        <w:rPr>
          <w:rFonts w:hint="cs"/>
          <w:rtl/>
        </w:rPr>
        <w:t>اً</w:t>
      </w:r>
      <w:r w:rsidR="008F3E62">
        <w:rPr>
          <w:rFonts w:hint="cs"/>
          <w:rtl/>
        </w:rPr>
        <w:t>.</w:t>
      </w:r>
    </w:p>
    <w:p w:rsidR="005B1A8B" w:rsidRPr="005B1A8B" w:rsidRDefault="005B1A8B" w:rsidP="005B1A8B">
      <w:pPr>
        <w:pStyle w:val="SingleTxt"/>
        <w:rPr>
          <w:lang w:val="en-GB"/>
        </w:rPr>
      </w:pPr>
      <w:r w:rsidRPr="005B1A8B">
        <w:rPr>
          <w:rFonts w:hint="cs"/>
          <w:rtl/>
        </w:rPr>
        <w:t>2-6</w:t>
      </w:r>
      <w:r w:rsidR="00F07C22">
        <w:rPr>
          <w:rFonts w:hint="cs"/>
          <w:rtl/>
        </w:rPr>
        <w:tab/>
      </w:r>
      <w:r w:rsidRPr="005B1A8B">
        <w:rPr>
          <w:rFonts w:hint="cs"/>
          <w:rtl/>
        </w:rPr>
        <w:t>وطعنت</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في</w:t>
      </w:r>
      <w:r>
        <w:rPr>
          <w:rFonts w:hint="cs"/>
          <w:rtl/>
        </w:rPr>
        <w:t xml:space="preserve"> </w:t>
      </w:r>
      <w:r w:rsidRPr="005B1A8B">
        <w:rPr>
          <w:rtl/>
        </w:rPr>
        <w:t>هذا</w:t>
      </w:r>
      <w:r>
        <w:rPr>
          <w:rtl/>
        </w:rPr>
        <w:t xml:space="preserve"> </w:t>
      </w:r>
      <w:r w:rsidRPr="005B1A8B">
        <w:rPr>
          <w:rtl/>
        </w:rPr>
        <w:t>الحكم،</w:t>
      </w:r>
      <w:r>
        <w:rPr>
          <w:rtl/>
        </w:rPr>
        <w:t xml:space="preserve"> </w:t>
      </w:r>
      <w:r w:rsidRPr="005B1A8B">
        <w:rPr>
          <w:rtl/>
        </w:rPr>
        <w:t>وجادلت</w:t>
      </w:r>
      <w:r>
        <w:rPr>
          <w:rtl/>
        </w:rPr>
        <w:t xml:space="preserve"> </w:t>
      </w:r>
      <w:r w:rsidRPr="005B1A8B">
        <w:rPr>
          <w:rtl/>
        </w:rPr>
        <w:t>بأن</w:t>
      </w:r>
      <w:r>
        <w:rPr>
          <w:rtl/>
        </w:rPr>
        <w:t xml:space="preserve"> </w:t>
      </w:r>
      <w:r w:rsidRPr="005B1A8B">
        <w:rPr>
          <w:rtl/>
        </w:rPr>
        <w:t>المحكمة</w:t>
      </w:r>
      <w:r>
        <w:rPr>
          <w:rtl/>
        </w:rPr>
        <w:t xml:space="preserve"> </w:t>
      </w:r>
      <w:r w:rsidRPr="005B1A8B">
        <w:rPr>
          <w:rtl/>
        </w:rPr>
        <w:t>المحلية</w:t>
      </w:r>
      <w:r>
        <w:rPr>
          <w:rtl/>
        </w:rPr>
        <w:t xml:space="preserve"> </w:t>
      </w:r>
      <w:r w:rsidRPr="005B1A8B">
        <w:rPr>
          <w:rtl/>
        </w:rPr>
        <w:t>لم</w:t>
      </w:r>
      <w:r>
        <w:rPr>
          <w:rtl/>
        </w:rPr>
        <w:t xml:space="preserve"> </w:t>
      </w:r>
      <w:r w:rsidRPr="005B1A8B">
        <w:rPr>
          <w:rtl/>
        </w:rPr>
        <w:t>تدرس</w:t>
      </w:r>
      <w:r>
        <w:rPr>
          <w:rtl/>
        </w:rPr>
        <w:t xml:space="preserve"> </w:t>
      </w:r>
      <w:r w:rsidRPr="005B1A8B">
        <w:rPr>
          <w:rFonts w:hint="cs"/>
          <w:rtl/>
        </w:rPr>
        <w:t>جيداً</w:t>
      </w:r>
      <w:r>
        <w:rPr>
          <w:rtl/>
        </w:rPr>
        <w:t xml:space="preserve"> </w:t>
      </w:r>
      <w:r w:rsidRPr="005B1A8B">
        <w:rPr>
          <w:rtl/>
        </w:rPr>
        <w:t>طلبها</w:t>
      </w:r>
      <w:r>
        <w:rPr>
          <w:rtl/>
        </w:rPr>
        <w:t xml:space="preserve"> </w:t>
      </w:r>
      <w:r w:rsidRPr="005B1A8B">
        <w:rPr>
          <w:rtl/>
        </w:rPr>
        <w:t>الرئيسي</w:t>
      </w:r>
      <w:r>
        <w:rPr>
          <w:rtl/>
        </w:rPr>
        <w:t xml:space="preserve"> </w:t>
      </w:r>
      <w:r w:rsidRPr="005B1A8B">
        <w:rPr>
          <w:rFonts w:hint="cs"/>
          <w:rtl/>
        </w:rPr>
        <w:t>المتمثل</w:t>
      </w:r>
      <w:r>
        <w:rPr>
          <w:rFonts w:hint="cs"/>
          <w:rtl/>
        </w:rPr>
        <w:t xml:space="preserve"> </w:t>
      </w:r>
      <w:r w:rsidRPr="005B1A8B">
        <w:rPr>
          <w:rFonts w:hint="cs"/>
          <w:rtl/>
        </w:rPr>
        <w:t>في</w:t>
      </w:r>
      <w:r>
        <w:rPr>
          <w:rFonts w:hint="cs"/>
          <w:rtl/>
        </w:rPr>
        <w:t xml:space="preserve"> </w:t>
      </w:r>
      <w:r w:rsidRPr="005B1A8B">
        <w:rPr>
          <w:rFonts w:hint="cs"/>
          <w:rtl/>
        </w:rPr>
        <w:t>إجبار</w:t>
      </w:r>
      <w:r>
        <w:rPr>
          <w:rtl/>
        </w:rPr>
        <w:t xml:space="preserve"> </w:t>
      </w:r>
      <w:r w:rsidRPr="005B1A8B">
        <w:rPr>
          <w:rtl/>
        </w:rPr>
        <w:t>الشركة</w:t>
      </w:r>
      <w:r>
        <w:rPr>
          <w:rtl/>
        </w:rPr>
        <w:t xml:space="preserve"> </w:t>
      </w:r>
      <w:r w:rsidRPr="005B1A8B">
        <w:rPr>
          <w:rtl/>
        </w:rPr>
        <w:t>على</w:t>
      </w:r>
      <w:r>
        <w:rPr>
          <w:rtl/>
        </w:rPr>
        <w:t xml:space="preserve"> </w:t>
      </w:r>
      <w:r w:rsidRPr="005B1A8B">
        <w:rPr>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لتمكينها</w:t>
      </w:r>
      <w:r w:rsidRPr="005B1A8B">
        <w:rPr>
          <w:rFonts w:hint="cs"/>
          <w:rtl/>
        </w:rPr>
        <w:t>،</w:t>
      </w:r>
      <w:r>
        <w:rPr>
          <w:rFonts w:hint="cs"/>
          <w:rtl/>
        </w:rPr>
        <w:t xml:space="preserve"> </w:t>
      </w:r>
      <w:r w:rsidRPr="005B1A8B">
        <w:rPr>
          <w:rFonts w:hint="cs"/>
          <w:rtl/>
        </w:rPr>
        <w:t>بصفتها</w:t>
      </w:r>
      <w:r>
        <w:rPr>
          <w:rtl/>
        </w:rPr>
        <w:t xml:space="preserve"> </w:t>
      </w:r>
      <w:r w:rsidRPr="005B1A8B">
        <w:rPr>
          <w:rtl/>
        </w:rPr>
        <w:t>امرأة،</w:t>
      </w:r>
      <w:r>
        <w:rPr>
          <w:rtl/>
        </w:rPr>
        <w:t xml:space="preserve"> </w:t>
      </w:r>
      <w:r w:rsidRPr="005B1A8B">
        <w:rPr>
          <w:rFonts w:hint="cs"/>
          <w:rtl/>
        </w:rPr>
        <w:t>من</w:t>
      </w:r>
      <w:r>
        <w:rPr>
          <w:rFonts w:hint="cs"/>
          <w:rtl/>
        </w:rPr>
        <w:t xml:space="preserve"> </w:t>
      </w:r>
      <w:r w:rsidRPr="005B1A8B">
        <w:rPr>
          <w:rFonts w:hint="cs"/>
          <w:rtl/>
        </w:rPr>
        <w:t>ا</w:t>
      </w:r>
      <w:r w:rsidRPr="005B1A8B">
        <w:rPr>
          <w:rtl/>
        </w:rPr>
        <w:t>لعمل</w:t>
      </w:r>
      <w:r>
        <w:rPr>
          <w:rtl/>
        </w:rPr>
        <w:t xml:space="preserve"> </w:t>
      </w:r>
      <w:r w:rsidRPr="005B1A8B">
        <w:rPr>
          <w:rtl/>
        </w:rPr>
        <w:t>في</w:t>
      </w:r>
      <w:r>
        <w:rPr>
          <w:rtl/>
        </w:rPr>
        <w:t xml:space="preserve"> </w:t>
      </w:r>
      <w:r w:rsidRPr="005B1A8B">
        <w:rPr>
          <w:rtl/>
        </w:rPr>
        <w:t>قيادة</w:t>
      </w:r>
      <w:r>
        <w:rPr>
          <w:rtl/>
        </w:rPr>
        <w:t xml:space="preserve"> </w:t>
      </w:r>
      <w:r w:rsidRPr="005B1A8B">
        <w:rPr>
          <w:rtl/>
        </w:rPr>
        <w:t>القوارب</w:t>
      </w:r>
      <w:r w:rsidR="008F3E62">
        <w:rPr>
          <w:rtl/>
        </w:rPr>
        <w:t>.</w:t>
      </w:r>
      <w:r>
        <w:rPr>
          <w:rtl/>
        </w:rPr>
        <w:t xml:space="preserve"> </w:t>
      </w:r>
      <w:r w:rsidRPr="005B1A8B">
        <w:rPr>
          <w:rtl/>
        </w:rPr>
        <w:t>كما</w:t>
      </w:r>
      <w:r>
        <w:rPr>
          <w:rtl/>
        </w:rPr>
        <w:t xml:space="preserve"> </w:t>
      </w:r>
      <w:r w:rsidRPr="005B1A8B">
        <w:rPr>
          <w:rtl/>
        </w:rPr>
        <w:t>دفعت</w:t>
      </w:r>
      <w:r>
        <w:rPr>
          <w:rtl/>
        </w:rPr>
        <w:t xml:space="preserve"> </w:t>
      </w:r>
      <w:r w:rsidRPr="005B1A8B">
        <w:rPr>
          <w:rtl/>
        </w:rPr>
        <w:t>بأن</w:t>
      </w:r>
      <w:r>
        <w:rPr>
          <w:rtl/>
        </w:rPr>
        <w:t xml:space="preserve"> </w:t>
      </w:r>
      <w:r w:rsidRPr="005B1A8B">
        <w:rPr>
          <w:rtl/>
        </w:rPr>
        <w:t>القرار</w:t>
      </w:r>
      <w:r>
        <w:rPr>
          <w:rtl/>
        </w:rPr>
        <w:t xml:space="preserve"> </w:t>
      </w:r>
      <w:r w:rsidRPr="005B1A8B">
        <w:rPr>
          <w:rtl/>
        </w:rPr>
        <w:t>المطعون</w:t>
      </w:r>
      <w:r>
        <w:rPr>
          <w:rtl/>
        </w:rPr>
        <w:t xml:space="preserve"> </w:t>
      </w:r>
      <w:r w:rsidRPr="005B1A8B">
        <w:rPr>
          <w:rtl/>
        </w:rPr>
        <w:t>فيه</w:t>
      </w:r>
      <w:r>
        <w:rPr>
          <w:rtl/>
        </w:rPr>
        <w:t xml:space="preserve"> </w:t>
      </w:r>
      <w:r w:rsidRPr="005B1A8B">
        <w:rPr>
          <w:rtl/>
        </w:rPr>
        <w:t>يظهر</w:t>
      </w:r>
      <w:r>
        <w:rPr>
          <w:rtl/>
        </w:rPr>
        <w:t xml:space="preserve"> </w:t>
      </w:r>
      <w:r w:rsidRPr="005B1A8B">
        <w:rPr>
          <w:rtl/>
        </w:rPr>
        <w:t>بأنه</w:t>
      </w:r>
      <w:r w:rsidRPr="005B1A8B">
        <w:rPr>
          <w:rFonts w:hint="cs"/>
          <w:rtl/>
        </w:rPr>
        <w:t>ا</w:t>
      </w:r>
      <w:r>
        <w:rPr>
          <w:rFonts w:hint="cs"/>
          <w:rtl/>
        </w:rPr>
        <w:t xml:space="preserve"> </w:t>
      </w:r>
      <w:r w:rsidRPr="005B1A8B">
        <w:rPr>
          <w:rFonts w:hint="cs"/>
          <w:rtl/>
        </w:rPr>
        <w:t>ممنوعة</w:t>
      </w:r>
      <w:r>
        <w:rPr>
          <w:rFonts w:hint="cs"/>
          <w:rtl/>
        </w:rPr>
        <w:t xml:space="preserve"> </w:t>
      </w:r>
      <w:r w:rsidRPr="005B1A8B">
        <w:rPr>
          <w:rtl/>
        </w:rPr>
        <w:t>بحكم</w:t>
      </w:r>
      <w:r>
        <w:rPr>
          <w:rtl/>
        </w:rPr>
        <w:t xml:space="preserve"> </w:t>
      </w:r>
      <w:r w:rsidRPr="005B1A8B">
        <w:rPr>
          <w:rtl/>
        </w:rPr>
        <w:t>الواقع</w:t>
      </w:r>
      <w:r>
        <w:rPr>
          <w:rtl/>
        </w:rPr>
        <w:t xml:space="preserve"> </w:t>
      </w:r>
      <w:r w:rsidRPr="005B1A8B">
        <w:rPr>
          <w:rFonts w:hint="cs"/>
          <w:rtl/>
        </w:rPr>
        <w:t>من</w:t>
      </w:r>
      <w:r>
        <w:rPr>
          <w:rFonts w:hint="cs"/>
          <w:rtl/>
        </w:rPr>
        <w:t xml:space="preserve"> </w:t>
      </w:r>
      <w:r w:rsidRPr="005B1A8B">
        <w:rPr>
          <w:rtl/>
        </w:rPr>
        <w:t>ممارسة</w:t>
      </w:r>
      <w:r>
        <w:rPr>
          <w:rtl/>
        </w:rPr>
        <w:t xml:space="preserve"> </w:t>
      </w:r>
      <w:r w:rsidRPr="005B1A8B">
        <w:rPr>
          <w:rtl/>
        </w:rPr>
        <w:t>حقها</w:t>
      </w:r>
      <w:r>
        <w:rPr>
          <w:rtl/>
        </w:rPr>
        <w:t xml:space="preserve"> </w:t>
      </w:r>
      <w:r w:rsidRPr="005B1A8B">
        <w:rPr>
          <w:rtl/>
        </w:rPr>
        <w:t>في</w:t>
      </w:r>
      <w:r>
        <w:rPr>
          <w:rtl/>
        </w:rPr>
        <w:t xml:space="preserve"> </w:t>
      </w:r>
      <w:r w:rsidRPr="005B1A8B">
        <w:rPr>
          <w:rtl/>
        </w:rPr>
        <w:t>العمل</w:t>
      </w:r>
      <w:r>
        <w:rPr>
          <w:rtl/>
        </w:rPr>
        <w:t xml:space="preserve"> </w:t>
      </w:r>
      <w:r w:rsidRPr="005B1A8B">
        <w:rPr>
          <w:rFonts w:hint="cs"/>
          <w:rtl/>
        </w:rPr>
        <w:t>حسب</w:t>
      </w:r>
      <w:r>
        <w:rPr>
          <w:rtl/>
        </w:rPr>
        <w:t xml:space="preserve"> </w:t>
      </w:r>
      <w:r w:rsidRPr="005B1A8B">
        <w:rPr>
          <w:rFonts w:hint="cs"/>
          <w:rtl/>
        </w:rPr>
        <w:t>دراستها</w:t>
      </w:r>
      <w:r>
        <w:rPr>
          <w:rFonts w:hint="cs"/>
          <w:rtl/>
        </w:rPr>
        <w:t xml:space="preserve"> </w:t>
      </w:r>
      <w:r w:rsidRPr="005B1A8B">
        <w:rPr>
          <w:rFonts w:hint="cs"/>
          <w:rtl/>
        </w:rPr>
        <w:t>و</w:t>
      </w:r>
      <w:r w:rsidRPr="005B1A8B">
        <w:rPr>
          <w:rtl/>
        </w:rPr>
        <w:t>تأهيلها</w:t>
      </w:r>
      <w:r>
        <w:rPr>
          <w:rtl/>
        </w:rPr>
        <w:t xml:space="preserve"> </w:t>
      </w:r>
      <w:r w:rsidRPr="005B1A8B">
        <w:rPr>
          <w:rtl/>
        </w:rPr>
        <w:t>كضابط</w:t>
      </w:r>
      <w:r>
        <w:rPr>
          <w:rtl/>
        </w:rPr>
        <w:t xml:space="preserve"> </w:t>
      </w:r>
      <w:r w:rsidRPr="005B1A8B">
        <w:rPr>
          <w:rtl/>
        </w:rPr>
        <w:t>ملاح</w:t>
      </w:r>
      <w:r w:rsidRPr="005B1A8B">
        <w:rPr>
          <w:rFonts w:hint="cs"/>
          <w:rtl/>
        </w:rPr>
        <w:t>ة،</w:t>
      </w:r>
      <w:r>
        <w:rPr>
          <w:rFonts w:hint="cs"/>
          <w:rtl/>
        </w:rPr>
        <w:t xml:space="preserve"> </w:t>
      </w:r>
      <w:r w:rsidRPr="005B1A8B">
        <w:rPr>
          <w:rFonts w:hint="cs"/>
          <w:rtl/>
        </w:rPr>
        <w:t>الذي</w:t>
      </w:r>
      <w:r>
        <w:rPr>
          <w:rtl/>
        </w:rPr>
        <w:t xml:space="preserve"> </w:t>
      </w:r>
      <w:r w:rsidRPr="005B1A8B">
        <w:rPr>
          <w:rtl/>
        </w:rPr>
        <w:t>يستتبع</w:t>
      </w:r>
      <w:r>
        <w:rPr>
          <w:rtl/>
        </w:rPr>
        <w:t xml:space="preserve"> </w:t>
      </w:r>
      <w:r w:rsidRPr="005B1A8B">
        <w:rPr>
          <w:rtl/>
        </w:rPr>
        <w:t>تلقائيا</w:t>
      </w:r>
      <w:r w:rsidRPr="005B1A8B">
        <w:rPr>
          <w:rFonts w:hint="cs"/>
          <w:rtl/>
        </w:rPr>
        <w:t>،</w:t>
      </w:r>
      <w:r>
        <w:rPr>
          <w:rtl/>
        </w:rPr>
        <w:t xml:space="preserve"> </w:t>
      </w:r>
      <w:r w:rsidRPr="005B1A8B">
        <w:rPr>
          <w:rFonts w:hint="cs"/>
          <w:rtl/>
        </w:rPr>
        <w:t>وفي</w:t>
      </w:r>
      <w:r>
        <w:rPr>
          <w:rFonts w:hint="cs"/>
          <w:rtl/>
        </w:rPr>
        <w:t xml:space="preserve"> </w:t>
      </w:r>
      <w:r w:rsidRPr="005B1A8B">
        <w:rPr>
          <w:rFonts w:hint="cs"/>
          <w:rtl/>
        </w:rPr>
        <w:t>جميع</w:t>
      </w:r>
      <w:r>
        <w:rPr>
          <w:rFonts w:hint="cs"/>
          <w:rtl/>
        </w:rPr>
        <w:t xml:space="preserve"> </w:t>
      </w:r>
      <w:r w:rsidRPr="005B1A8B">
        <w:rPr>
          <w:rFonts w:hint="cs"/>
          <w:rtl/>
        </w:rPr>
        <w:t>الأحوال،</w:t>
      </w:r>
      <w:r>
        <w:rPr>
          <w:rFonts w:hint="cs"/>
          <w:rtl/>
        </w:rPr>
        <w:t xml:space="preserve"> </w:t>
      </w:r>
      <w:r w:rsidRPr="005B1A8B">
        <w:rPr>
          <w:rtl/>
        </w:rPr>
        <w:t>العمل</w:t>
      </w:r>
      <w:r>
        <w:rPr>
          <w:rtl/>
        </w:rPr>
        <w:t xml:space="preserve"> </w:t>
      </w:r>
      <w:r w:rsidRPr="005B1A8B">
        <w:rPr>
          <w:rtl/>
        </w:rPr>
        <w:t>في</w:t>
      </w:r>
      <w:r>
        <w:rPr>
          <w:rtl/>
        </w:rPr>
        <w:t xml:space="preserve"> </w:t>
      </w:r>
      <w:r w:rsidRPr="005B1A8B">
        <w:rPr>
          <w:rtl/>
        </w:rPr>
        <w:t>ظروف</w:t>
      </w:r>
      <w:r>
        <w:rPr>
          <w:rtl/>
        </w:rPr>
        <w:t xml:space="preserve"> </w:t>
      </w:r>
      <w:r w:rsidRPr="005B1A8B">
        <w:rPr>
          <w:rtl/>
        </w:rPr>
        <w:t>تعتبر</w:t>
      </w:r>
      <w:r>
        <w:rPr>
          <w:rtl/>
        </w:rPr>
        <w:t xml:space="preserve"> </w:t>
      </w:r>
      <w:r w:rsidRPr="005B1A8B">
        <w:rPr>
          <w:rtl/>
        </w:rPr>
        <w:t>خطيرة</w:t>
      </w:r>
      <w:r>
        <w:rPr>
          <w:rtl/>
        </w:rPr>
        <w:t xml:space="preserve"> </w:t>
      </w:r>
      <w:r w:rsidRPr="005B1A8B">
        <w:rPr>
          <w:rFonts w:hint="cs"/>
          <w:rtl/>
        </w:rPr>
        <w:t>على</w:t>
      </w:r>
      <w:r>
        <w:rPr>
          <w:rFonts w:hint="cs"/>
          <w:rtl/>
        </w:rPr>
        <w:t xml:space="preserve"> </w:t>
      </w:r>
      <w:r w:rsidRPr="005B1A8B">
        <w:rPr>
          <w:rFonts w:hint="cs"/>
          <w:rtl/>
        </w:rPr>
        <w:t>ا</w:t>
      </w:r>
      <w:r w:rsidRPr="005B1A8B">
        <w:rPr>
          <w:rtl/>
        </w:rPr>
        <w:t>لنساء</w:t>
      </w:r>
      <w:r>
        <w:rPr>
          <w:rtl/>
        </w:rPr>
        <w:t xml:space="preserve"> </w:t>
      </w:r>
      <w:r w:rsidRPr="005B1A8B">
        <w:rPr>
          <w:rtl/>
        </w:rPr>
        <w:t>بموجب</w:t>
      </w:r>
      <w:r>
        <w:rPr>
          <w:rtl/>
        </w:rPr>
        <w:t xml:space="preserve"> </w:t>
      </w:r>
      <w:r w:rsidRPr="005B1A8B">
        <w:rPr>
          <w:rtl/>
        </w:rPr>
        <w:t>القانون</w:t>
      </w:r>
      <w:r>
        <w:rPr>
          <w:rtl/>
        </w:rPr>
        <w:t xml:space="preserve"> </w:t>
      </w:r>
      <w:r w:rsidRPr="005B1A8B">
        <w:rPr>
          <w:rtl/>
        </w:rPr>
        <w:t>والأن</w:t>
      </w:r>
      <w:r w:rsidRPr="005B1A8B">
        <w:rPr>
          <w:rFonts w:hint="cs"/>
          <w:rtl/>
        </w:rPr>
        <w:t>ظ</w:t>
      </w:r>
      <w:r w:rsidRPr="005B1A8B">
        <w:rPr>
          <w:rtl/>
        </w:rPr>
        <w:t>مة</w:t>
      </w:r>
      <w:r w:rsidR="008F3E62">
        <w:rPr>
          <w:rtl/>
        </w:rPr>
        <w:t>.</w:t>
      </w:r>
      <w:r>
        <w:rPr>
          <w:rtl/>
        </w:rPr>
        <w:t xml:space="preserve"> </w:t>
      </w:r>
      <w:r w:rsidRPr="005B1A8B">
        <w:rPr>
          <w:rtl/>
        </w:rPr>
        <w:t>لذلك</w:t>
      </w:r>
      <w:r w:rsidRPr="005B1A8B">
        <w:rPr>
          <w:rFonts w:hint="cs"/>
          <w:rtl/>
        </w:rPr>
        <w:t>،</w:t>
      </w:r>
      <w:r>
        <w:rPr>
          <w:rFonts w:hint="cs"/>
          <w:rtl/>
        </w:rPr>
        <w:t xml:space="preserve"> </w:t>
      </w:r>
      <w:r w:rsidRPr="005B1A8B">
        <w:rPr>
          <w:rFonts w:hint="cs"/>
          <w:rtl/>
        </w:rPr>
        <w:t>فإنه</w:t>
      </w:r>
      <w:r>
        <w:rPr>
          <w:rFonts w:hint="cs"/>
          <w:rtl/>
        </w:rPr>
        <w:t xml:space="preserve"> </w:t>
      </w:r>
      <w:r w:rsidRPr="005B1A8B">
        <w:rPr>
          <w:rFonts w:hint="cs"/>
          <w:rtl/>
        </w:rPr>
        <w:t>يقع</w:t>
      </w:r>
      <w:r>
        <w:rPr>
          <w:rFonts w:hint="cs"/>
          <w:rtl/>
        </w:rPr>
        <w:t xml:space="preserve"> </w:t>
      </w:r>
      <w:r w:rsidRPr="005B1A8B">
        <w:rPr>
          <w:rFonts w:hint="cs"/>
          <w:rtl/>
        </w:rPr>
        <w:t>على</w:t>
      </w:r>
      <w:r>
        <w:rPr>
          <w:rFonts w:hint="cs"/>
          <w:rtl/>
        </w:rPr>
        <w:t xml:space="preserve"> </w:t>
      </w:r>
      <w:r w:rsidRPr="005B1A8B">
        <w:rPr>
          <w:rFonts w:hint="cs"/>
          <w:rtl/>
        </w:rPr>
        <w:t>عاتق</w:t>
      </w:r>
      <w:r>
        <w:rPr>
          <w:rtl/>
        </w:rPr>
        <w:t xml:space="preserve"> </w:t>
      </w:r>
      <w:r w:rsidRPr="005B1A8B">
        <w:rPr>
          <w:rtl/>
        </w:rPr>
        <w:t>الشركة</w:t>
      </w:r>
      <w:r>
        <w:rPr>
          <w:rtl/>
        </w:rPr>
        <w:t xml:space="preserve"> </w:t>
      </w:r>
      <w:r w:rsidRPr="005B1A8B">
        <w:rPr>
          <w:rFonts w:hint="cs"/>
          <w:rtl/>
        </w:rPr>
        <w:t>وضع</w:t>
      </w:r>
      <w:r>
        <w:rPr>
          <w:rFonts w:hint="cs"/>
          <w:rtl/>
        </w:rPr>
        <w:t xml:space="preserve"> </w:t>
      </w:r>
      <w:r w:rsidRPr="005B1A8B">
        <w:rPr>
          <w:rtl/>
        </w:rPr>
        <w:t>هذه</w:t>
      </w:r>
      <w:r>
        <w:rPr>
          <w:rtl/>
        </w:rPr>
        <w:t xml:space="preserve"> </w:t>
      </w:r>
      <w:r w:rsidRPr="005B1A8B">
        <w:rPr>
          <w:rtl/>
        </w:rPr>
        <w:t>الشروط</w:t>
      </w:r>
      <w:r>
        <w:rPr>
          <w:rtl/>
        </w:rPr>
        <w:t xml:space="preserve"> </w:t>
      </w:r>
      <w:r w:rsidRPr="005B1A8B">
        <w:rPr>
          <w:rtl/>
        </w:rPr>
        <w:t>إذا</w:t>
      </w:r>
      <w:r>
        <w:rPr>
          <w:rtl/>
        </w:rPr>
        <w:t xml:space="preserve"> </w:t>
      </w:r>
      <w:r w:rsidRPr="005B1A8B">
        <w:rPr>
          <w:rtl/>
        </w:rPr>
        <w:t>كان</w:t>
      </w:r>
      <w:r>
        <w:rPr>
          <w:rtl/>
        </w:rPr>
        <w:t xml:space="preserve"> </w:t>
      </w:r>
      <w:r w:rsidRPr="005B1A8B">
        <w:rPr>
          <w:rtl/>
        </w:rPr>
        <w:t>ذلك</w:t>
      </w:r>
      <w:r>
        <w:rPr>
          <w:rtl/>
        </w:rPr>
        <w:t xml:space="preserve"> </w:t>
      </w:r>
      <w:r w:rsidRPr="005B1A8B">
        <w:rPr>
          <w:rtl/>
        </w:rPr>
        <w:t>ممكناً</w:t>
      </w:r>
      <w:r>
        <w:rPr>
          <w:rtl/>
        </w:rPr>
        <w:t xml:space="preserve"> </w:t>
      </w:r>
      <w:r w:rsidRPr="005B1A8B">
        <w:rPr>
          <w:rtl/>
        </w:rPr>
        <w:t>من</w:t>
      </w:r>
      <w:r>
        <w:rPr>
          <w:rtl/>
        </w:rPr>
        <w:t xml:space="preserve"> </w:t>
      </w:r>
      <w:r w:rsidRPr="005B1A8B">
        <w:rPr>
          <w:rtl/>
        </w:rPr>
        <w:t>الناحية</w:t>
      </w:r>
      <w:r>
        <w:rPr>
          <w:rtl/>
        </w:rPr>
        <w:t xml:space="preserve"> </w:t>
      </w:r>
      <w:r w:rsidRPr="005B1A8B">
        <w:rPr>
          <w:rtl/>
        </w:rPr>
        <w:t>العملية</w:t>
      </w:r>
      <w:r w:rsidR="008F3E62">
        <w:rPr>
          <w:rtl/>
        </w:rPr>
        <w:t>.</w:t>
      </w:r>
      <w:r>
        <w:rPr>
          <w:rtl/>
        </w:rPr>
        <w:t xml:space="preserve"> </w:t>
      </w:r>
      <w:r w:rsidRPr="005B1A8B">
        <w:rPr>
          <w:rtl/>
        </w:rPr>
        <w:t>بيد</w:t>
      </w:r>
      <w:r>
        <w:rPr>
          <w:rtl/>
        </w:rPr>
        <w:t xml:space="preserve"> </w:t>
      </w:r>
      <w:r w:rsidRPr="005B1A8B">
        <w:rPr>
          <w:rtl/>
        </w:rPr>
        <w:t>أن</w:t>
      </w:r>
      <w:r>
        <w:rPr>
          <w:rtl/>
        </w:rPr>
        <w:t xml:space="preserve"> </w:t>
      </w:r>
      <w:r w:rsidRPr="005B1A8B">
        <w:rPr>
          <w:rtl/>
        </w:rPr>
        <w:t>المحكمة</w:t>
      </w:r>
      <w:r>
        <w:rPr>
          <w:rtl/>
        </w:rPr>
        <w:t xml:space="preserve"> </w:t>
      </w:r>
      <w:r w:rsidRPr="005B1A8B">
        <w:rPr>
          <w:rtl/>
        </w:rPr>
        <w:t>لم</w:t>
      </w:r>
      <w:r>
        <w:rPr>
          <w:rtl/>
        </w:rPr>
        <w:t xml:space="preserve"> </w:t>
      </w:r>
      <w:r w:rsidRPr="005B1A8B">
        <w:rPr>
          <w:rtl/>
        </w:rPr>
        <w:t>تدرس</w:t>
      </w:r>
      <w:r>
        <w:rPr>
          <w:rtl/>
        </w:rPr>
        <w:t xml:space="preserve"> </w:t>
      </w:r>
      <w:r w:rsidRPr="005B1A8B">
        <w:rPr>
          <w:rtl/>
        </w:rPr>
        <w:t>فيما</w:t>
      </w:r>
      <w:r>
        <w:rPr>
          <w:rtl/>
        </w:rPr>
        <w:t xml:space="preserve"> </w:t>
      </w:r>
      <w:r w:rsidRPr="005B1A8B">
        <w:rPr>
          <w:rtl/>
        </w:rPr>
        <w:t>إذا</w:t>
      </w:r>
      <w:r>
        <w:rPr>
          <w:rtl/>
        </w:rPr>
        <w:t xml:space="preserve"> </w:t>
      </w:r>
      <w:r w:rsidRPr="005B1A8B">
        <w:rPr>
          <w:rtl/>
        </w:rPr>
        <w:t>كانت</w:t>
      </w:r>
      <w:r>
        <w:rPr>
          <w:rtl/>
        </w:rPr>
        <w:t xml:space="preserve"> </w:t>
      </w:r>
      <w:r w:rsidRPr="005B1A8B">
        <w:rPr>
          <w:rtl/>
        </w:rPr>
        <w:t>الشركة</w:t>
      </w:r>
      <w:r>
        <w:rPr>
          <w:rtl/>
        </w:rPr>
        <w:t xml:space="preserve"> </w:t>
      </w:r>
      <w:r w:rsidRPr="005B1A8B">
        <w:rPr>
          <w:rtl/>
        </w:rPr>
        <w:t>قد</w:t>
      </w:r>
      <w:r>
        <w:rPr>
          <w:rtl/>
        </w:rPr>
        <w:t xml:space="preserve"> </w:t>
      </w:r>
      <w:r w:rsidRPr="005B1A8B">
        <w:rPr>
          <w:rtl/>
        </w:rPr>
        <w:t>اتخذت</w:t>
      </w:r>
      <w:r>
        <w:rPr>
          <w:rtl/>
        </w:rPr>
        <w:t xml:space="preserve"> </w:t>
      </w:r>
      <w:r w:rsidRPr="005B1A8B">
        <w:rPr>
          <w:rtl/>
        </w:rPr>
        <w:t>خطوات</w:t>
      </w:r>
      <w:r>
        <w:rPr>
          <w:rtl/>
        </w:rPr>
        <w:t xml:space="preserve"> </w:t>
      </w:r>
      <w:r w:rsidRPr="005B1A8B">
        <w:rPr>
          <w:rtl/>
        </w:rPr>
        <w:t>إيجابية</w:t>
      </w:r>
      <w:r>
        <w:rPr>
          <w:rtl/>
        </w:rPr>
        <w:t xml:space="preserve"> </w:t>
      </w:r>
      <w:r w:rsidRPr="005B1A8B">
        <w:rPr>
          <w:rtl/>
        </w:rPr>
        <w:t>في</w:t>
      </w:r>
      <w:r>
        <w:rPr>
          <w:rtl/>
        </w:rPr>
        <w:t xml:space="preserve"> </w:t>
      </w:r>
      <w:r w:rsidRPr="005B1A8B">
        <w:rPr>
          <w:rtl/>
        </w:rPr>
        <w:t>هذا</w:t>
      </w:r>
      <w:r>
        <w:rPr>
          <w:rtl/>
        </w:rPr>
        <w:t xml:space="preserve"> </w:t>
      </w:r>
      <w:r w:rsidRPr="005B1A8B">
        <w:rPr>
          <w:rtl/>
        </w:rPr>
        <w:t>الصدد،</w:t>
      </w:r>
      <w:r>
        <w:rPr>
          <w:rtl/>
        </w:rPr>
        <w:t xml:space="preserve"> </w:t>
      </w:r>
      <w:r w:rsidRPr="005B1A8B">
        <w:rPr>
          <w:rtl/>
        </w:rPr>
        <w:t>وفيما</w:t>
      </w:r>
      <w:r>
        <w:rPr>
          <w:rtl/>
        </w:rPr>
        <w:t xml:space="preserve"> </w:t>
      </w:r>
      <w:r w:rsidRPr="005B1A8B">
        <w:rPr>
          <w:rtl/>
        </w:rPr>
        <w:t>إذا</w:t>
      </w:r>
      <w:r>
        <w:rPr>
          <w:rtl/>
        </w:rPr>
        <w:t xml:space="preserve"> </w:t>
      </w:r>
      <w:r w:rsidRPr="005B1A8B">
        <w:rPr>
          <w:rtl/>
        </w:rPr>
        <w:t>كان</w:t>
      </w:r>
      <w:r>
        <w:rPr>
          <w:rtl/>
        </w:rPr>
        <w:t xml:space="preserve"> </w:t>
      </w:r>
      <w:r w:rsidRPr="005B1A8B">
        <w:rPr>
          <w:rtl/>
        </w:rPr>
        <w:t>التقييم</w:t>
      </w:r>
      <w:r>
        <w:rPr>
          <w:rtl/>
        </w:rPr>
        <w:t xml:space="preserve"> </w:t>
      </w:r>
      <w:r w:rsidRPr="005B1A8B">
        <w:rPr>
          <w:rtl/>
        </w:rPr>
        <w:t>الاستثنائي</w:t>
      </w:r>
      <w:r>
        <w:rPr>
          <w:rtl/>
        </w:rPr>
        <w:t xml:space="preserve"> </w:t>
      </w:r>
      <w:r w:rsidRPr="005B1A8B">
        <w:rPr>
          <w:rFonts w:hint="cs"/>
          <w:rtl/>
        </w:rPr>
        <w:t>لظروف</w:t>
      </w:r>
      <w:r>
        <w:rPr>
          <w:rtl/>
        </w:rPr>
        <w:t xml:space="preserve"> </w:t>
      </w:r>
      <w:r w:rsidRPr="005B1A8B">
        <w:rPr>
          <w:rtl/>
        </w:rPr>
        <w:t>أماكن</w:t>
      </w:r>
      <w:r>
        <w:rPr>
          <w:rtl/>
        </w:rPr>
        <w:t xml:space="preserve"> </w:t>
      </w:r>
      <w:r w:rsidRPr="005B1A8B">
        <w:rPr>
          <w:rtl/>
        </w:rPr>
        <w:t>العمل</w:t>
      </w:r>
      <w:r>
        <w:rPr>
          <w:rtl/>
        </w:rPr>
        <w:t xml:space="preserve"> </w:t>
      </w:r>
      <w:r w:rsidRPr="005B1A8B">
        <w:rPr>
          <w:rFonts w:hint="cs"/>
          <w:rtl/>
        </w:rPr>
        <w:t>قد</w:t>
      </w:r>
      <w:r>
        <w:rPr>
          <w:rFonts w:hint="cs"/>
          <w:rtl/>
        </w:rPr>
        <w:t xml:space="preserve"> </w:t>
      </w:r>
      <w:r w:rsidRPr="005B1A8B">
        <w:rPr>
          <w:rFonts w:hint="cs"/>
          <w:rtl/>
        </w:rPr>
        <w:t>أجري</w:t>
      </w:r>
      <w:r>
        <w:rPr>
          <w:rFonts w:hint="cs"/>
          <w:rtl/>
        </w:rPr>
        <w:t xml:space="preserve"> </w:t>
      </w:r>
      <w:r w:rsidRPr="005B1A8B">
        <w:rPr>
          <w:rFonts w:hint="cs"/>
          <w:rtl/>
        </w:rPr>
        <w:t>تحقيقاً</w:t>
      </w:r>
      <w:r>
        <w:rPr>
          <w:rFonts w:hint="cs"/>
          <w:rtl/>
        </w:rPr>
        <w:t xml:space="preserve"> </w:t>
      </w:r>
      <w:r w:rsidRPr="005B1A8B">
        <w:rPr>
          <w:rtl/>
        </w:rPr>
        <w:t>لهذا</w:t>
      </w:r>
      <w:r>
        <w:rPr>
          <w:rtl/>
        </w:rPr>
        <w:t xml:space="preserve"> </w:t>
      </w:r>
      <w:r w:rsidRPr="005B1A8B">
        <w:rPr>
          <w:rtl/>
        </w:rPr>
        <w:t>الغرض</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2-7</w:t>
      </w:r>
      <w:r w:rsidR="00F07C22">
        <w:rPr>
          <w:rFonts w:hint="cs"/>
          <w:rtl/>
        </w:rPr>
        <w:tab/>
      </w:r>
      <w:r w:rsidRPr="005B1A8B">
        <w:rPr>
          <w:rtl/>
        </w:rPr>
        <w:t>وفي</w:t>
      </w:r>
      <w:r>
        <w:rPr>
          <w:rtl/>
        </w:rPr>
        <w:t xml:space="preserve"> </w:t>
      </w:r>
      <w:r w:rsidRPr="005B1A8B">
        <w:rPr>
          <w:rFonts w:hint="cs"/>
          <w:rtl/>
        </w:rPr>
        <w:t>مرافعتها</w:t>
      </w:r>
      <w:r>
        <w:rPr>
          <w:rFonts w:hint="cs"/>
          <w:rtl/>
        </w:rPr>
        <w:t xml:space="preserve"> </w:t>
      </w:r>
      <w:r w:rsidRPr="005B1A8B">
        <w:rPr>
          <w:rFonts w:hint="cs"/>
          <w:rtl/>
        </w:rPr>
        <w:t>في</w:t>
      </w:r>
      <w:r>
        <w:rPr>
          <w:rtl/>
        </w:rPr>
        <w:t xml:space="preserve"> </w:t>
      </w:r>
      <w:r w:rsidRPr="005B1A8B">
        <w:rPr>
          <w:rtl/>
        </w:rPr>
        <w:t>جلسة</w:t>
      </w:r>
      <w:r>
        <w:rPr>
          <w:rtl/>
        </w:rPr>
        <w:t xml:space="preserve"> </w:t>
      </w:r>
      <w:r w:rsidRPr="005B1A8B">
        <w:rPr>
          <w:rtl/>
        </w:rPr>
        <w:t>الاستئناف،</w:t>
      </w:r>
      <w:r>
        <w:rPr>
          <w:rtl/>
        </w:rPr>
        <w:t xml:space="preserve"> </w:t>
      </w:r>
      <w:r w:rsidRPr="005B1A8B">
        <w:rPr>
          <w:rtl/>
        </w:rPr>
        <w:t>أشارت</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أن</w:t>
      </w:r>
      <w:r>
        <w:rPr>
          <w:rtl/>
        </w:rPr>
        <w:t xml:space="preserve"> </w:t>
      </w:r>
      <w:r w:rsidRPr="005B1A8B">
        <w:rPr>
          <w:rtl/>
        </w:rPr>
        <w:t>التقييم</w:t>
      </w:r>
      <w:r>
        <w:rPr>
          <w:rtl/>
        </w:rPr>
        <w:t xml:space="preserve"> </w:t>
      </w:r>
      <w:r w:rsidRPr="005B1A8B">
        <w:rPr>
          <w:rtl/>
        </w:rPr>
        <w:t>الاستثنائي</w:t>
      </w:r>
      <w:r>
        <w:rPr>
          <w:rtl/>
        </w:rPr>
        <w:t xml:space="preserve"> </w:t>
      </w:r>
      <w:r w:rsidRPr="005B1A8B">
        <w:rPr>
          <w:rtl/>
        </w:rPr>
        <w:t>أكد</w:t>
      </w:r>
      <w:r>
        <w:rPr>
          <w:rtl/>
        </w:rPr>
        <w:t xml:space="preserve"> </w:t>
      </w:r>
      <w:r w:rsidRPr="005B1A8B">
        <w:rPr>
          <w:rtl/>
        </w:rPr>
        <w:t>أن</w:t>
      </w:r>
      <w:r>
        <w:rPr>
          <w:rtl/>
        </w:rPr>
        <w:t xml:space="preserve"> </w:t>
      </w:r>
      <w:r w:rsidRPr="005B1A8B">
        <w:rPr>
          <w:rFonts w:hint="cs"/>
          <w:rtl/>
        </w:rPr>
        <w:t>ظروف</w:t>
      </w:r>
      <w:r>
        <w:rPr>
          <w:rFonts w:hint="cs"/>
          <w:rtl/>
        </w:rPr>
        <w:t xml:space="preserve"> </w:t>
      </w:r>
      <w:r w:rsidRPr="005B1A8B">
        <w:rPr>
          <w:rFonts w:hint="cs"/>
          <w:rtl/>
        </w:rPr>
        <w:t>العمل</w:t>
      </w:r>
      <w:r>
        <w:rPr>
          <w:rFonts w:hint="cs"/>
          <w:rtl/>
        </w:rPr>
        <w:t xml:space="preserve"> </w:t>
      </w:r>
      <w:r w:rsidRPr="005B1A8B">
        <w:rPr>
          <w:rFonts w:hint="cs"/>
          <w:rtl/>
        </w:rPr>
        <w:t>في</w:t>
      </w:r>
      <w:r>
        <w:rPr>
          <w:rFonts w:hint="cs"/>
          <w:rtl/>
        </w:rPr>
        <w:t xml:space="preserve"> </w:t>
      </w:r>
      <w:r w:rsidRPr="005B1A8B">
        <w:rPr>
          <w:rtl/>
        </w:rPr>
        <w:t>قيادة</w:t>
      </w:r>
      <w:r>
        <w:rPr>
          <w:rtl/>
        </w:rPr>
        <w:t xml:space="preserve"> </w:t>
      </w:r>
      <w:r w:rsidRPr="005B1A8B">
        <w:rPr>
          <w:rtl/>
        </w:rPr>
        <w:t>القوارب</w:t>
      </w:r>
      <w:r>
        <w:rPr>
          <w:rtl/>
        </w:rPr>
        <w:t xml:space="preserve"> </w:t>
      </w:r>
      <w:r w:rsidRPr="005B1A8B">
        <w:rPr>
          <w:rFonts w:hint="cs"/>
          <w:rtl/>
        </w:rPr>
        <w:t>قد</w:t>
      </w:r>
      <w:r>
        <w:rPr>
          <w:rFonts w:hint="cs"/>
          <w:rtl/>
        </w:rPr>
        <w:t xml:space="preserve"> </w:t>
      </w:r>
      <w:r w:rsidRPr="005B1A8B">
        <w:rPr>
          <w:rtl/>
        </w:rPr>
        <w:t>صنف</w:t>
      </w:r>
      <w:r w:rsidRPr="005B1A8B">
        <w:rPr>
          <w:rFonts w:hint="cs"/>
          <w:rtl/>
        </w:rPr>
        <w:t>ت</w:t>
      </w:r>
      <w:r>
        <w:rPr>
          <w:rtl/>
        </w:rPr>
        <w:t xml:space="preserve"> </w:t>
      </w:r>
      <w:r w:rsidRPr="005B1A8B">
        <w:rPr>
          <w:rtl/>
        </w:rPr>
        <w:t>بأنها</w:t>
      </w:r>
      <w:r>
        <w:rPr>
          <w:rtl/>
        </w:rPr>
        <w:t xml:space="preserve"> </w:t>
      </w:r>
      <w:r w:rsidRPr="005B1A8B">
        <w:rPr>
          <w:rFonts w:hint="cs"/>
          <w:rtl/>
        </w:rPr>
        <w:t>ظروف</w:t>
      </w:r>
      <w:r>
        <w:rPr>
          <w:rFonts w:hint="cs"/>
          <w:rtl/>
        </w:rPr>
        <w:t xml:space="preserve"> </w:t>
      </w:r>
      <w:r w:rsidRPr="005B1A8B">
        <w:rPr>
          <w:rFonts w:hint="cs"/>
          <w:rtl/>
        </w:rPr>
        <w:t>عمل</w:t>
      </w:r>
      <w:r>
        <w:rPr>
          <w:rFonts w:hint="cs"/>
          <w:rtl/>
        </w:rPr>
        <w:t xml:space="preserve"> </w:t>
      </w:r>
      <w:r w:rsidRPr="005B1A8B">
        <w:rPr>
          <w:rtl/>
        </w:rPr>
        <w:t>ضارة</w:t>
      </w:r>
      <w:r w:rsidR="008F3E62">
        <w:rPr>
          <w:rtl/>
        </w:rPr>
        <w:t>.</w:t>
      </w:r>
      <w:r>
        <w:rPr>
          <w:rtl/>
        </w:rPr>
        <w:t xml:space="preserve"> </w:t>
      </w:r>
      <w:r w:rsidRPr="005B1A8B">
        <w:rPr>
          <w:rtl/>
        </w:rPr>
        <w:t>ورفضت</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الطعن</w:t>
      </w:r>
      <w:r>
        <w:rPr>
          <w:rtl/>
        </w:rPr>
        <w:t xml:space="preserve"> </w:t>
      </w:r>
      <w:r w:rsidRPr="005B1A8B">
        <w:rPr>
          <w:rtl/>
        </w:rPr>
        <w:t>الذي</w:t>
      </w:r>
      <w:r>
        <w:rPr>
          <w:rtl/>
        </w:rPr>
        <w:t xml:space="preserve"> </w:t>
      </w:r>
      <w:r w:rsidRPr="005B1A8B">
        <w:rPr>
          <w:rtl/>
        </w:rPr>
        <w:t>قدمته</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في</w:t>
      </w:r>
      <w:r>
        <w:rPr>
          <w:rtl/>
        </w:rPr>
        <w:t xml:space="preserve"> </w:t>
      </w:r>
      <w:r w:rsidRPr="005B1A8B">
        <w:rPr>
          <w:rtl/>
        </w:rPr>
        <w:t>19</w:t>
      </w:r>
      <w:r>
        <w:rPr>
          <w:rtl/>
        </w:rPr>
        <w:t xml:space="preserve"> </w:t>
      </w:r>
      <w:r w:rsidRPr="005B1A8B">
        <w:rPr>
          <w:rtl/>
        </w:rPr>
        <w:t>تشرين</w:t>
      </w:r>
      <w:r>
        <w:rPr>
          <w:rtl/>
        </w:rPr>
        <w:t xml:space="preserve"> </w:t>
      </w:r>
      <w:r w:rsidRPr="005B1A8B">
        <w:rPr>
          <w:rtl/>
        </w:rPr>
        <w:t>الثاني/نوفمبر</w:t>
      </w:r>
      <w:r>
        <w:rPr>
          <w:rtl/>
        </w:rPr>
        <w:t xml:space="preserve"> </w:t>
      </w:r>
      <w:r w:rsidRPr="005B1A8B">
        <w:rPr>
          <w:rtl/>
        </w:rPr>
        <w:t>2012</w:t>
      </w:r>
      <w:r w:rsidR="008F3E62">
        <w:rPr>
          <w:rtl/>
        </w:rPr>
        <w:t>.</w:t>
      </w:r>
      <w:r>
        <w:rPr>
          <w:rtl/>
        </w:rPr>
        <w:t xml:space="preserve"> </w:t>
      </w:r>
      <w:r w:rsidRPr="005B1A8B">
        <w:rPr>
          <w:rtl/>
        </w:rPr>
        <w:t>وأكدت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Fonts w:hint="cs"/>
          <w:rtl/>
        </w:rPr>
        <w:t xml:space="preserve"> </w:t>
      </w:r>
      <w:r w:rsidRPr="005B1A8B">
        <w:rPr>
          <w:rtl/>
        </w:rPr>
        <w:t>سبل</w:t>
      </w:r>
      <w:r>
        <w:rPr>
          <w:rtl/>
        </w:rPr>
        <w:t xml:space="preserve"> </w:t>
      </w:r>
      <w:r w:rsidRPr="005B1A8B">
        <w:rPr>
          <w:rtl/>
        </w:rPr>
        <w:t>الانتصاف</w:t>
      </w:r>
      <w:r>
        <w:rPr>
          <w:rtl/>
        </w:rPr>
        <w:t xml:space="preserve"> </w:t>
      </w:r>
      <w:r w:rsidRPr="005B1A8B">
        <w:rPr>
          <w:rtl/>
        </w:rPr>
        <w:t>الفعالة</w:t>
      </w:r>
      <w:r>
        <w:rPr>
          <w:rtl/>
        </w:rPr>
        <w:t xml:space="preserve"> </w:t>
      </w:r>
      <w:r w:rsidRPr="005B1A8B">
        <w:rPr>
          <w:rtl/>
        </w:rPr>
        <w:t>المتاحة</w:t>
      </w:r>
      <w:r>
        <w:rPr>
          <w:rtl/>
        </w:rPr>
        <w:t xml:space="preserve"> </w:t>
      </w:r>
      <w:r w:rsidRPr="005B1A8B">
        <w:rPr>
          <w:rtl/>
        </w:rPr>
        <w:t>لها</w:t>
      </w:r>
      <w:r>
        <w:rPr>
          <w:rtl/>
        </w:rPr>
        <w:t xml:space="preserve"> </w:t>
      </w:r>
      <w:r w:rsidRPr="005B1A8B">
        <w:rPr>
          <w:rtl/>
        </w:rPr>
        <w:t>قد</w:t>
      </w:r>
      <w:r>
        <w:rPr>
          <w:rtl/>
        </w:rPr>
        <w:t xml:space="preserve"> </w:t>
      </w:r>
      <w:r w:rsidRPr="005B1A8B">
        <w:rPr>
          <w:rtl/>
        </w:rPr>
        <w:t>استنفد</w:t>
      </w:r>
      <w:r w:rsidRPr="005B1A8B">
        <w:rPr>
          <w:rFonts w:hint="cs"/>
          <w:rtl/>
        </w:rPr>
        <w:t>ت</w:t>
      </w:r>
      <w:r>
        <w:rPr>
          <w:rFonts w:hint="cs"/>
          <w:rtl/>
        </w:rPr>
        <w:t xml:space="preserve"> </w:t>
      </w:r>
      <w:r w:rsidRPr="005B1A8B">
        <w:rPr>
          <w:rFonts w:hint="cs"/>
          <w:rtl/>
        </w:rPr>
        <w:t>نتيجة</w:t>
      </w:r>
      <w:r>
        <w:rPr>
          <w:rFonts w:hint="cs"/>
          <w:rtl/>
        </w:rPr>
        <w:t xml:space="preserve"> </w:t>
      </w:r>
      <w:r w:rsidRPr="005B1A8B">
        <w:rPr>
          <w:rFonts w:hint="cs"/>
          <w:rtl/>
        </w:rPr>
        <w:t>هذا</w:t>
      </w:r>
      <w:r>
        <w:rPr>
          <w:rFonts w:hint="cs"/>
          <w:rtl/>
        </w:rPr>
        <w:t xml:space="preserve"> </w:t>
      </w:r>
      <w:r w:rsidRPr="005B1A8B">
        <w:rPr>
          <w:rFonts w:hint="cs"/>
          <w:rtl/>
        </w:rPr>
        <w:t>الرفض</w:t>
      </w:r>
      <w:r w:rsidR="008F3E62">
        <w:rPr>
          <w:rFonts w:hint="cs"/>
          <w:rtl/>
        </w:rPr>
        <w:t>.</w:t>
      </w:r>
    </w:p>
    <w:p w:rsidR="005B1A8B" w:rsidRPr="005B1A8B" w:rsidRDefault="005B1A8B" w:rsidP="005B1A8B">
      <w:pPr>
        <w:pStyle w:val="SingleTxt"/>
        <w:rPr>
          <w:lang w:val="en-GB"/>
        </w:rPr>
      </w:pPr>
      <w:r w:rsidRPr="005B1A8B">
        <w:rPr>
          <w:rFonts w:hint="cs"/>
          <w:rtl/>
        </w:rPr>
        <w:t>2-8</w:t>
      </w:r>
      <w:r w:rsidR="00F07C22">
        <w:rPr>
          <w:rFonts w:hint="cs"/>
          <w:rtl/>
          <w:lang w:val="en-GB"/>
        </w:rPr>
        <w:tab/>
      </w:r>
      <w:r w:rsidRPr="005B1A8B">
        <w:rPr>
          <w:rtl/>
        </w:rPr>
        <w:t>واتبعت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سبيل</w:t>
      </w:r>
      <w:r>
        <w:rPr>
          <w:rtl/>
        </w:rPr>
        <w:t xml:space="preserve"> </w:t>
      </w:r>
      <w:r w:rsidRPr="005B1A8B">
        <w:rPr>
          <w:rtl/>
        </w:rPr>
        <w:t>انتصاف</w:t>
      </w:r>
      <w:r>
        <w:rPr>
          <w:rtl/>
        </w:rPr>
        <w:t xml:space="preserve"> </w:t>
      </w:r>
      <w:r w:rsidRPr="005B1A8B">
        <w:rPr>
          <w:rtl/>
        </w:rPr>
        <w:t>استثنائي</w:t>
      </w:r>
      <w:r>
        <w:rPr>
          <w:rtl/>
        </w:rPr>
        <w:t xml:space="preserve"> </w:t>
      </w:r>
      <w:r w:rsidRPr="005B1A8B">
        <w:rPr>
          <w:rtl/>
        </w:rPr>
        <w:t>وقدمت</w:t>
      </w:r>
      <w:r>
        <w:rPr>
          <w:rtl/>
        </w:rPr>
        <w:t xml:space="preserve"> </w:t>
      </w:r>
      <w:r w:rsidRPr="005B1A8B">
        <w:rPr>
          <w:rtl/>
        </w:rPr>
        <w:t>طعناً</w:t>
      </w:r>
      <w:r>
        <w:rPr>
          <w:rtl/>
        </w:rPr>
        <w:t xml:space="preserve"> </w:t>
      </w:r>
      <w:r w:rsidRPr="005B1A8B">
        <w:rPr>
          <w:rtl/>
        </w:rPr>
        <w:t>بالنقض</w:t>
      </w:r>
      <w:r>
        <w:rPr>
          <w:rtl/>
        </w:rPr>
        <w:t xml:space="preserve"> </w:t>
      </w:r>
      <w:r w:rsidRPr="005B1A8B">
        <w:rPr>
          <w:rtl/>
        </w:rPr>
        <w:t>أمام</w:t>
      </w:r>
      <w:r>
        <w:rPr>
          <w:rtl/>
        </w:rPr>
        <w:t xml:space="preserve"> </w:t>
      </w:r>
      <w:r w:rsidRPr="005B1A8B">
        <w:rPr>
          <w:rtl/>
        </w:rPr>
        <w:t>هيئة</w:t>
      </w:r>
      <w:r>
        <w:rPr>
          <w:rtl/>
        </w:rPr>
        <w:t xml:space="preserve"> </w:t>
      </w:r>
      <w:r w:rsidRPr="005B1A8B">
        <w:rPr>
          <w:rtl/>
        </w:rPr>
        <w:t>رئاسة</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sidR="008F3E62">
        <w:rPr>
          <w:rtl/>
        </w:rPr>
        <w:t>.</w:t>
      </w:r>
      <w:r>
        <w:rPr>
          <w:rtl/>
        </w:rPr>
        <w:t xml:space="preserve"> </w:t>
      </w:r>
      <w:r w:rsidRPr="005B1A8B">
        <w:rPr>
          <w:rtl/>
        </w:rPr>
        <w:t>و</w:t>
      </w:r>
      <w:r w:rsidRPr="005B1A8B">
        <w:rPr>
          <w:rFonts w:hint="cs"/>
          <w:rtl/>
        </w:rPr>
        <w:t>قد</w:t>
      </w:r>
      <w:r>
        <w:rPr>
          <w:rFonts w:hint="cs"/>
          <w:rtl/>
        </w:rPr>
        <w:t xml:space="preserve"> </w:t>
      </w:r>
      <w:r w:rsidRPr="005B1A8B">
        <w:rPr>
          <w:rtl/>
        </w:rPr>
        <w:t>ر</w:t>
      </w:r>
      <w:r w:rsidRPr="005B1A8B">
        <w:rPr>
          <w:rFonts w:hint="cs"/>
          <w:rtl/>
        </w:rPr>
        <w:t>ُ</w:t>
      </w:r>
      <w:r w:rsidRPr="005B1A8B">
        <w:rPr>
          <w:rtl/>
        </w:rPr>
        <w:t>فض</w:t>
      </w:r>
      <w:r>
        <w:rPr>
          <w:rtl/>
        </w:rPr>
        <w:t xml:space="preserve"> </w:t>
      </w:r>
      <w:r w:rsidRPr="005B1A8B">
        <w:rPr>
          <w:rFonts w:hint="cs"/>
          <w:rtl/>
        </w:rPr>
        <w:t>الطعن</w:t>
      </w:r>
      <w:r>
        <w:rPr>
          <w:rFonts w:hint="cs"/>
          <w:rtl/>
        </w:rPr>
        <w:t xml:space="preserve"> </w:t>
      </w:r>
      <w:r w:rsidRPr="005B1A8B">
        <w:rPr>
          <w:rtl/>
        </w:rPr>
        <w:t>بموجب</w:t>
      </w:r>
      <w:r>
        <w:rPr>
          <w:rtl/>
        </w:rPr>
        <w:t xml:space="preserve"> </w:t>
      </w:r>
      <w:r w:rsidRPr="005B1A8B">
        <w:rPr>
          <w:rtl/>
        </w:rPr>
        <w:t>قرار</w:t>
      </w:r>
      <w:r>
        <w:rPr>
          <w:rtl/>
        </w:rPr>
        <w:t xml:space="preserve"> </w:t>
      </w:r>
      <w:r w:rsidRPr="005B1A8B">
        <w:rPr>
          <w:rtl/>
        </w:rPr>
        <w:t>مؤرخ</w:t>
      </w:r>
      <w:r>
        <w:rPr>
          <w:rtl/>
        </w:rPr>
        <w:t xml:space="preserve"> </w:t>
      </w:r>
      <w:r w:rsidRPr="005B1A8B">
        <w:rPr>
          <w:rtl/>
        </w:rPr>
        <w:t>7</w:t>
      </w:r>
      <w:r>
        <w:rPr>
          <w:rtl/>
        </w:rPr>
        <w:t xml:space="preserve"> </w:t>
      </w:r>
      <w:r w:rsidRPr="005B1A8B">
        <w:rPr>
          <w:rtl/>
        </w:rPr>
        <w:t>آذار/مارس</w:t>
      </w:r>
      <w:r>
        <w:rPr>
          <w:rtl/>
        </w:rPr>
        <w:t xml:space="preserve"> </w:t>
      </w:r>
      <w:r w:rsidRPr="005B1A8B">
        <w:rPr>
          <w:rtl/>
        </w:rPr>
        <w:t>2013</w:t>
      </w:r>
      <w:r w:rsidR="008F3E62">
        <w:rPr>
          <w:rtl/>
        </w:rPr>
        <w:t>.</w:t>
      </w:r>
      <w:r>
        <w:rPr>
          <w:rtl/>
        </w:rPr>
        <w:t xml:space="preserve"> </w:t>
      </w:r>
      <w:r w:rsidRPr="005B1A8B">
        <w:rPr>
          <w:rFonts w:hint="cs"/>
          <w:rtl/>
        </w:rPr>
        <w:t>وأورد</w:t>
      </w:r>
      <w:r>
        <w:rPr>
          <w:rtl/>
        </w:rPr>
        <w:t xml:space="preserve"> </w:t>
      </w:r>
      <w:r w:rsidRPr="005B1A8B">
        <w:rPr>
          <w:rtl/>
        </w:rPr>
        <w:t>قاضي</w:t>
      </w:r>
      <w:r>
        <w:rPr>
          <w:rtl/>
        </w:rPr>
        <w:t xml:space="preserve"> </w:t>
      </w:r>
      <w:r w:rsidRPr="005B1A8B">
        <w:rPr>
          <w:rtl/>
        </w:rPr>
        <w:t>المحكمة،</w:t>
      </w:r>
      <w:r>
        <w:rPr>
          <w:rtl/>
        </w:rPr>
        <w:t xml:space="preserve"> </w:t>
      </w:r>
      <w:r w:rsidRPr="005B1A8B">
        <w:rPr>
          <w:rFonts w:hint="cs"/>
          <w:rtl/>
        </w:rPr>
        <w:t>بشكل</w:t>
      </w:r>
      <w:r>
        <w:rPr>
          <w:rFonts w:hint="cs"/>
          <w:rtl/>
        </w:rPr>
        <w:t xml:space="preserve"> </w:t>
      </w:r>
      <w:r w:rsidRPr="005B1A8B">
        <w:rPr>
          <w:rtl/>
        </w:rPr>
        <w:t>خاص،</w:t>
      </w:r>
      <w:r>
        <w:rPr>
          <w:rtl/>
        </w:rPr>
        <w:t xml:space="preserve"> </w:t>
      </w:r>
      <w:r w:rsidRPr="005B1A8B">
        <w:rPr>
          <w:rtl/>
        </w:rPr>
        <w:t>ما</w:t>
      </w:r>
      <w:r>
        <w:rPr>
          <w:rtl/>
        </w:rPr>
        <w:t xml:space="preserve"> </w:t>
      </w:r>
      <w:r w:rsidRPr="005B1A8B">
        <w:rPr>
          <w:rtl/>
        </w:rPr>
        <w:t>يلي</w:t>
      </w:r>
      <w:r w:rsidR="00F07C22">
        <w:rPr>
          <w:rtl/>
          <w:lang w:val="en-GB"/>
        </w:rPr>
        <w:t>:</w:t>
      </w:r>
    </w:p>
    <w:p w:rsidR="005B1A8B" w:rsidRPr="005B1A8B" w:rsidRDefault="00F07C22" w:rsidP="009C30AD">
      <w:pPr>
        <w:pStyle w:val="SingleTxt"/>
        <w:ind w:left="1930" w:hanging="666"/>
        <w:rPr>
          <w:lang w:val="en-GB"/>
        </w:rPr>
      </w:pPr>
      <w:r>
        <w:rPr>
          <w:rFonts w:hint="cs"/>
          <w:rtl/>
        </w:rPr>
        <w:tab/>
      </w:r>
      <w:r w:rsidR="005B1A8B" w:rsidRPr="005B1A8B">
        <w:rPr>
          <w:rtl/>
        </w:rPr>
        <w:t>إن</w:t>
      </w:r>
      <w:r w:rsidR="005B1A8B">
        <w:rPr>
          <w:rtl/>
        </w:rPr>
        <w:t xml:space="preserve"> </w:t>
      </w:r>
      <w:r w:rsidR="005B1A8B" w:rsidRPr="005B1A8B">
        <w:rPr>
          <w:rtl/>
        </w:rPr>
        <w:t>الحجج</w:t>
      </w:r>
      <w:r w:rsidR="005B1A8B">
        <w:rPr>
          <w:rtl/>
        </w:rPr>
        <w:t xml:space="preserve"> </w:t>
      </w:r>
      <w:r w:rsidR="005B1A8B" w:rsidRPr="005B1A8B">
        <w:rPr>
          <w:rtl/>
        </w:rPr>
        <w:t>التي</w:t>
      </w:r>
      <w:r w:rsidR="005B1A8B">
        <w:rPr>
          <w:rtl/>
        </w:rPr>
        <w:t xml:space="preserve"> </w:t>
      </w:r>
      <w:r w:rsidR="005B1A8B" w:rsidRPr="005B1A8B">
        <w:rPr>
          <w:rtl/>
        </w:rPr>
        <w:t>ساقتها</w:t>
      </w:r>
      <w:r w:rsidR="005B1A8B">
        <w:rPr>
          <w:rtl/>
        </w:rPr>
        <w:t xml:space="preserve"> </w:t>
      </w:r>
      <w:r w:rsidR="005B1A8B" w:rsidRPr="005B1A8B">
        <w:rPr>
          <w:rtl/>
        </w:rPr>
        <w:t>مقدمة</w:t>
      </w:r>
      <w:r w:rsidR="005B1A8B">
        <w:rPr>
          <w:rtl/>
        </w:rPr>
        <w:t xml:space="preserve"> </w:t>
      </w:r>
      <w:r w:rsidR="005B1A8B" w:rsidRPr="005B1A8B">
        <w:rPr>
          <w:rtl/>
        </w:rPr>
        <w:t>الطلب</w:t>
      </w:r>
      <w:r w:rsidR="005B1A8B">
        <w:rPr>
          <w:rtl/>
        </w:rPr>
        <w:t xml:space="preserve"> </w:t>
      </w:r>
      <w:r w:rsidR="005B1A8B" w:rsidRPr="005B1A8B">
        <w:rPr>
          <w:rtl/>
        </w:rPr>
        <w:t>بأن</w:t>
      </w:r>
      <w:r w:rsidR="005B1A8B" w:rsidRPr="005B1A8B">
        <w:rPr>
          <w:rFonts w:hint="cs"/>
          <w:rtl/>
        </w:rPr>
        <w:t>ه</w:t>
      </w:r>
      <w:r w:rsidR="005B1A8B">
        <w:rPr>
          <w:rFonts w:hint="cs"/>
          <w:rtl/>
        </w:rPr>
        <w:t xml:space="preserve"> </w:t>
      </w:r>
      <w:r w:rsidR="005B1A8B" w:rsidRPr="005B1A8B">
        <w:rPr>
          <w:rFonts w:hint="cs"/>
          <w:rtl/>
        </w:rPr>
        <w:t>عندما</w:t>
      </w:r>
      <w:r w:rsidR="005B1A8B">
        <w:rPr>
          <w:rFonts w:hint="cs"/>
          <w:rtl/>
        </w:rPr>
        <w:t xml:space="preserve"> </w:t>
      </w:r>
      <w:r w:rsidR="005B1A8B" w:rsidRPr="005B1A8B">
        <w:rPr>
          <w:rFonts w:hint="cs"/>
          <w:rtl/>
        </w:rPr>
        <w:t>رفضت</w:t>
      </w:r>
      <w:r w:rsidR="005B1A8B">
        <w:rPr>
          <w:rFonts w:hint="cs"/>
          <w:rtl/>
        </w:rPr>
        <w:t xml:space="preserve"> </w:t>
      </w:r>
      <w:r w:rsidR="005B1A8B" w:rsidRPr="005B1A8B">
        <w:rPr>
          <w:rFonts w:hint="cs"/>
          <w:rtl/>
        </w:rPr>
        <w:t>[</w:t>
      </w:r>
      <w:r w:rsidR="005B1A8B" w:rsidRPr="005B1A8B">
        <w:rPr>
          <w:rtl/>
        </w:rPr>
        <w:t>المحكمة</w:t>
      </w:r>
      <w:r w:rsidR="005B1A8B">
        <w:rPr>
          <w:rtl/>
        </w:rPr>
        <w:t xml:space="preserve"> </w:t>
      </w:r>
      <w:r w:rsidR="005B1A8B" w:rsidRPr="005B1A8B">
        <w:rPr>
          <w:rtl/>
        </w:rPr>
        <w:t>الابتدائية</w:t>
      </w:r>
      <w:r w:rsidR="005B1A8B" w:rsidRPr="005B1A8B">
        <w:rPr>
          <w:rFonts w:hint="cs"/>
          <w:rtl/>
        </w:rPr>
        <w:t>]</w:t>
      </w:r>
      <w:r w:rsidR="005B1A8B">
        <w:rPr>
          <w:rFonts w:hint="cs"/>
          <w:rtl/>
        </w:rPr>
        <w:t xml:space="preserve"> </w:t>
      </w:r>
      <w:r w:rsidR="005B1A8B" w:rsidRPr="005B1A8B">
        <w:rPr>
          <w:rtl/>
        </w:rPr>
        <w:t>دعواها،</w:t>
      </w:r>
      <w:r w:rsidR="005B1A8B">
        <w:rPr>
          <w:rtl/>
        </w:rPr>
        <w:t xml:space="preserve"> </w:t>
      </w:r>
      <w:r w:rsidR="005B1A8B" w:rsidRPr="005B1A8B">
        <w:rPr>
          <w:rFonts w:hint="cs"/>
          <w:rtl/>
        </w:rPr>
        <w:t>فإنها</w:t>
      </w:r>
      <w:r w:rsidR="005B1A8B">
        <w:rPr>
          <w:rFonts w:hint="cs"/>
          <w:rtl/>
        </w:rPr>
        <w:t xml:space="preserve"> </w:t>
      </w:r>
      <w:r w:rsidR="005B1A8B" w:rsidRPr="005B1A8B">
        <w:rPr>
          <w:rtl/>
        </w:rPr>
        <w:t>لم</w:t>
      </w:r>
      <w:r w:rsidR="005B1A8B">
        <w:rPr>
          <w:rtl/>
        </w:rPr>
        <w:t xml:space="preserve"> </w:t>
      </w:r>
      <w:r w:rsidR="005B1A8B" w:rsidRPr="005B1A8B">
        <w:rPr>
          <w:rtl/>
        </w:rPr>
        <w:t>تنظر</w:t>
      </w:r>
      <w:r w:rsidR="005B1A8B">
        <w:rPr>
          <w:rtl/>
        </w:rPr>
        <w:t xml:space="preserve"> </w:t>
      </w:r>
      <w:r w:rsidR="005B1A8B" w:rsidRPr="005B1A8B">
        <w:rPr>
          <w:rtl/>
        </w:rPr>
        <w:t>في</w:t>
      </w:r>
      <w:r w:rsidR="005B1A8B">
        <w:rPr>
          <w:rtl/>
        </w:rPr>
        <w:t xml:space="preserve"> </w:t>
      </w:r>
      <w:r w:rsidR="005B1A8B" w:rsidRPr="005B1A8B">
        <w:rPr>
          <w:rtl/>
        </w:rPr>
        <w:t>طلبها</w:t>
      </w:r>
      <w:r w:rsidR="005B1A8B">
        <w:rPr>
          <w:rtl/>
        </w:rPr>
        <w:t xml:space="preserve"> </w:t>
      </w:r>
      <w:r w:rsidR="005B1A8B" w:rsidRPr="005B1A8B">
        <w:rPr>
          <w:rtl/>
        </w:rPr>
        <w:t>ب</w:t>
      </w:r>
      <w:r w:rsidR="005B1A8B" w:rsidRPr="005B1A8B">
        <w:rPr>
          <w:rFonts w:hint="cs"/>
          <w:rtl/>
        </w:rPr>
        <w:t>إلزام</w:t>
      </w:r>
      <w:r w:rsidR="005B1A8B">
        <w:rPr>
          <w:rFonts w:hint="cs"/>
          <w:rtl/>
        </w:rPr>
        <w:t xml:space="preserve"> </w:t>
      </w:r>
      <w:r w:rsidR="005B1A8B" w:rsidRPr="005B1A8B">
        <w:rPr>
          <w:rtl/>
        </w:rPr>
        <w:t>المدعى</w:t>
      </w:r>
      <w:r w:rsidR="005B1A8B">
        <w:rPr>
          <w:rtl/>
        </w:rPr>
        <w:t xml:space="preserve"> </w:t>
      </w:r>
      <w:r w:rsidR="005B1A8B" w:rsidRPr="005B1A8B">
        <w:rPr>
          <w:rtl/>
        </w:rPr>
        <w:t>عليه</w:t>
      </w:r>
      <w:r w:rsidR="005B1A8B">
        <w:rPr>
          <w:rtl/>
        </w:rPr>
        <w:t xml:space="preserve"> </w:t>
      </w:r>
      <w:r w:rsidR="005B1A8B" w:rsidRPr="005B1A8B">
        <w:rPr>
          <w:rtl/>
        </w:rPr>
        <w:t>بتهيئة</w:t>
      </w:r>
      <w:r w:rsidR="005B1A8B">
        <w:rPr>
          <w:rtl/>
        </w:rPr>
        <w:t xml:space="preserve"> </w:t>
      </w:r>
      <w:r w:rsidR="005B1A8B" w:rsidRPr="005B1A8B">
        <w:rPr>
          <w:rtl/>
        </w:rPr>
        <w:t>ظروف</w:t>
      </w:r>
      <w:r w:rsidR="005B1A8B">
        <w:rPr>
          <w:rtl/>
        </w:rPr>
        <w:t xml:space="preserve"> </w:t>
      </w:r>
      <w:r w:rsidR="005B1A8B" w:rsidRPr="005B1A8B">
        <w:rPr>
          <w:rtl/>
        </w:rPr>
        <w:t>العمل</w:t>
      </w:r>
      <w:r w:rsidR="005B1A8B">
        <w:rPr>
          <w:rtl/>
        </w:rPr>
        <w:t xml:space="preserve"> </w:t>
      </w:r>
      <w:r w:rsidR="005B1A8B" w:rsidRPr="005B1A8B">
        <w:rPr>
          <w:rtl/>
        </w:rPr>
        <w:t>اللازمة</w:t>
      </w:r>
      <w:r w:rsidR="005B1A8B">
        <w:rPr>
          <w:rtl/>
        </w:rPr>
        <w:t xml:space="preserve"> </w:t>
      </w:r>
      <w:r w:rsidR="005B1A8B" w:rsidRPr="005B1A8B">
        <w:rPr>
          <w:rtl/>
        </w:rPr>
        <w:t>لتوظيفها،</w:t>
      </w:r>
      <w:r w:rsidR="005B1A8B">
        <w:rPr>
          <w:rtl/>
        </w:rPr>
        <w:t xml:space="preserve"> </w:t>
      </w:r>
      <w:r w:rsidR="005B1A8B" w:rsidRPr="005B1A8B">
        <w:rPr>
          <w:rtl/>
        </w:rPr>
        <w:t>بالرغم</w:t>
      </w:r>
      <w:r w:rsidR="005B1A8B">
        <w:rPr>
          <w:rtl/>
        </w:rPr>
        <w:t xml:space="preserve"> </w:t>
      </w:r>
      <w:r w:rsidR="005B1A8B" w:rsidRPr="005B1A8B">
        <w:rPr>
          <w:rtl/>
        </w:rPr>
        <w:t>من</w:t>
      </w:r>
      <w:r w:rsidR="005B1A8B">
        <w:rPr>
          <w:rtl/>
        </w:rPr>
        <w:t xml:space="preserve"> </w:t>
      </w:r>
      <w:r w:rsidR="005B1A8B" w:rsidRPr="005B1A8B">
        <w:rPr>
          <w:rtl/>
        </w:rPr>
        <w:t>أن</w:t>
      </w:r>
      <w:r w:rsidR="005B1A8B">
        <w:rPr>
          <w:rtl/>
        </w:rPr>
        <w:t xml:space="preserve"> </w:t>
      </w:r>
      <w:r w:rsidR="005B1A8B" w:rsidRPr="005B1A8B">
        <w:rPr>
          <w:rtl/>
        </w:rPr>
        <w:t>الواجب</w:t>
      </w:r>
      <w:r w:rsidR="005B1A8B">
        <w:rPr>
          <w:rtl/>
        </w:rPr>
        <w:t xml:space="preserve"> </w:t>
      </w:r>
      <w:r w:rsidR="005B1A8B" w:rsidRPr="005B1A8B">
        <w:rPr>
          <w:rtl/>
        </w:rPr>
        <w:t>المماثل</w:t>
      </w:r>
      <w:r w:rsidR="005B1A8B">
        <w:rPr>
          <w:rtl/>
        </w:rPr>
        <w:t xml:space="preserve"> </w:t>
      </w:r>
      <w:r w:rsidR="005B1A8B" w:rsidRPr="005B1A8B">
        <w:rPr>
          <w:rtl/>
        </w:rPr>
        <w:t>لصاحب</w:t>
      </w:r>
      <w:r w:rsidR="005B1A8B">
        <w:rPr>
          <w:rtl/>
        </w:rPr>
        <w:t xml:space="preserve"> </w:t>
      </w:r>
      <w:r w:rsidR="005B1A8B" w:rsidRPr="005B1A8B">
        <w:rPr>
          <w:rtl/>
        </w:rPr>
        <w:t>العمل</w:t>
      </w:r>
      <w:r w:rsidR="005B1A8B">
        <w:rPr>
          <w:rtl/>
        </w:rPr>
        <w:t xml:space="preserve"> </w:t>
      </w:r>
      <w:r w:rsidR="005B1A8B" w:rsidRPr="005B1A8B">
        <w:rPr>
          <w:rtl/>
        </w:rPr>
        <w:t>منصوص</w:t>
      </w:r>
      <w:r w:rsidR="005B1A8B">
        <w:rPr>
          <w:rtl/>
        </w:rPr>
        <w:t xml:space="preserve"> </w:t>
      </w:r>
      <w:r w:rsidR="005B1A8B" w:rsidRPr="005B1A8B">
        <w:rPr>
          <w:rtl/>
        </w:rPr>
        <w:t>عليه</w:t>
      </w:r>
      <w:r w:rsidR="005B1A8B">
        <w:rPr>
          <w:rtl/>
        </w:rPr>
        <w:t xml:space="preserve"> </w:t>
      </w:r>
      <w:r w:rsidR="005B1A8B" w:rsidRPr="005B1A8B">
        <w:rPr>
          <w:rtl/>
        </w:rPr>
        <w:t>في</w:t>
      </w:r>
      <w:r w:rsidR="005B1A8B">
        <w:rPr>
          <w:rtl/>
        </w:rPr>
        <w:t xml:space="preserve"> </w:t>
      </w:r>
      <w:r w:rsidR="005B1A8B" w:rsidRPr="005B1A8B">
        <w:rPr>
          <w:rtl/>
        </w:rPr>
        <w:t>القانون،</w:t>
      </w:r>
      <w:r w:rsidR="005B1A8B">
        <w:rPr>
          <w:rtl/>
        </w:rPr>
        <w:t xml:space="preserve"> </w:t>
      </w:r>
      <w:r w:rsidR="005B1A8B" w:rsidRPr="005B1A8B">
        <w:rPr>
          <w:rtl/>
        </w:rPr>
        <w:t>لا</w:t>
      </w:r>
      <w:r w:rsidR="005B1A8B">
        <w:rPr>
          <w:rtl/>
        </w:rPr>
        <w:t xml:space="preserve"> </w:t>
      </w:r>
      <w:r w:rsidR="005B1A8B" w:rsidRPr="005B1A8B">
        <w:rPr>
          <w:rtl/>
        </w:rPr>
        <w:t>يمكن</w:t>
      </w:r>
      <w:r w:rsidR="005B1A8B">
        <w:rPr>
          <w:rtl/>
        </w:rPr>
        <w:t xml:space="preserve"> </w:t>
      </w:r>
      <w:r w:rsidR="005B1A8B" w:rsidRPr="005B1A8B">
        <w:rPr>
          <w:rFonts w:hint="cs"/>
          <w:rtl/>
        </w:rPr>
        <w:t>أخذه</w:t>
      </w:r>
      <w:r w:rsidR="005B1A8B">
        <w:rPr>
          <w:rtl/>
        </w:rPr>
        <w:t xml:space="preserve"> </w:t>
      </w:r>
      <w:r w:rsidR="005B1A8B" w:rsidRPr="005B1A8B">
        <w:rPr>
          <w:rtl/>
        </w:rPr>
        <w:t>في</w:t>
      </w:r>
      <w:r w:rsidR="005B1A8B">
        <w:rPr>
          <w:rtl/>
        </w:rPr>
        <w:t xml:space="preserve"> </w:t>
      </w:r>
      <w:r w:rsidR="005B1A8B" w:rsidRPr="005B1A8B">
        <w:rPr>
          <w:rtl/>
        </w:rPr>
        <w:t>الاعتبار</w:t>
      </w:r>
      <w:r w:rsidR="008F3E62">
        <w:rPr>
          <w:rtl/>
        </w:rPr>
        <w:t>.</w:t>
      </w:r>
      <w:r w:rsidR="005B1A8B">
        <w:rPr>
          <w:rtl/>
        </w:rPr>
        <w:t xml:space="preserve"> </w:t>
      </w:r>
      <w:r w:rsidR="005B1A8B" w:rsidRPr="005B1A8B">
        <w:rPr>
          <w:rtl/>
        </w:rPr>
        <w:t>ورأت</w:t>
      </w:r>
      <w:r w:rsidR="005B1A8B">
        <w:rPr>
          <w:rtl/>
        </w:rPr>
        <w:t xml:space="preserve"> </w:t>
      </w:r>
      <w:r w:rsidR="005B1A8B" w:rsidRPr="005B1A8B">
        <w:rPr>
          <w:rtl/>
        </w:rPr>
        <w:t>المحكمة</w:t>
      </w:r>
      <w:r w:rsidR="005B1A8B">
        <w:rPr>
          <w:rtl/>
        </w:rPr>
        <w:t xml:space="preserve"> </w:t>
      </w:r>
      <w:r w:rsidR="005B1A8B" w:rsidRPr="005B1A8B">
        <w:rPr>
          <w:rtl/>
        </w:rPr>
        <w:t>الابتدائية</w:t>
      </w:r>
      <w:r w:rsidR="005B1A8B">
        <w:rPr>
          <w:rtl/>
        </w:rPr>
        <w:t xml:space="preserve"> </w:t>
      </w:r>
      <w:r w:rsidR="005B1A8B" w:rsidRPr="005B1A8B">
        <w:rPr>
          <w:rtl/>
        </w:rPr>
        <w:t>بصورة</w:t>
      </w:r>
      <w:r w:rsidR="005B1A8B">
        <w:rPr>
          <w:rtl/>
        </w:rPr>
        <w:t xml:space="preserve"> </w:t>
      </w:r>
      <w:r w:rsidR="005B1A8B" w:rsidRPr="005B1A8B">
        <w:rPr>
          <w:rtl/>
        </w:rPr>
        <w:t>صحيحة</w:t>
      </w:r>
      <w:r w:rsidR="005B1A8B">
        <w:rPr>
          <w:rtl/>
        </w:rPr>
        <w:t xml:space="preserve"> </w:t>
      </w:r>
      <w:r w:rsidR="005B1A8B" w:rsidRPr="005B1A8B">
        <w:rPr>
          <w:rtl/>
        </w:rPr>
        <w:t>أن</w:t>
      </w:r>
      <w:r w:rsidR="005B1A8B">
        <w:rPr>
          <w:rtl/>
        </w:rPr>
        <w:t xml:space="preserve"> </w:t>
      </w:r>
      <w:r w:rsidR="005B1A8B" w:rsidRPr="005B1A8B">
        <w:rPr>
          <w:rtl/>
        </w:rPr>
        <w:t>إبرام</w:t>
      </w:r>
      <w:r w:rsidR="005B1A8B">
        <w:rPr>
          <w:rtl/>
        </w:rPr>
        <w:t xml:space="preserve"> </w:t>
      </w:r>
      <w:r w:rsidR="005B1A8B" w:rsidRPr="005B1A8B">
        <w:rPr>
          <w:rtl/>
        </w:rPr>
        <w:t>عقد</w:t>
      </w:r>
      <w:r w:rsidR="005B1A8B">
        <w:rPr>
          <w:rtl/>
        </w:rPr>
        <w:t xml:space="preserve"> </w:t>
      </w:r>
      <w:r w:rsidR="005B1A8B" w:rsidRPr="005B1A8B">
        <w:rPr>
          <w:rtl/>
        </w:rPr>
        <w:t>عمل</w:t>
      </w:r>
      <w:r w:rsidR="005B1A8B">
        <w:rPr>
          <w:rtl/>
        </w:rPr>
        <w:t xml:space="preserve"> </w:t>
      </w:r>
      <w:r w:rsidR="005B1A8B" w:rsidRPr="005B1A8B">
        <w:rPr>
          <w:rtl/>
        </w:rPr>
        <w:t>مع</w:t>
      </w:r>
      <w:r w:rsidR="005B1A8B">
        <w:rPr>
          <w:rtl/>
        </w:rPr>
        <w:t xml:space="preserve"> </w:t>
      </w:r>
      <w:r w:rsidR="005B1A8B" w:rsidRPr="005B1A8B">
        <w:rPr>
          <w:rtl/>
        </w:rPr>
        <w:t>شخص</w:t>
      </w:r>
      <w:r w:rsidR="005B1A8B">
        <w:rPr>
          <w:rtl/>
        </w:rPr>
        <w:t xml:space="preserve"> </w:t>
      </w:r>
      <w:r w:rsidR="005B1A8B" w:rsidRPr="005B1A8B">
        <w:rPr>
          <w:rtl/>
        </w:rPr>
        <w:t>محدد</w:t>
      </w:r>
      <w:r w:rsidR="005B1A8B">
        <w:rPr>
          <w:rtl/>
        </w:rPr>
        <w:t xml:space="preserve"> </w:t>
      </w:r>
      <w:r w:rsidR="005B1A8B" w:rsidRPr="005B1A8B">
        <w:rPr>
          <w:rtl/>
        </w:rPr>
        <w:t>هو</w:t>
      </w:r>
      <w:r w:rsidR="005B1A8B">
        <w:rPr>
          <w:rtl/>
        </w:rPr>
        <w:t xml:space="preserve"> </w:t>
      </w:r>
      <w:r w:rsidR="005B1A8B" w:rsidRPr="005B1A8B">
        <w:rPr>
          <w:rtl/>
        </w:rPr>
        <w:t>حق</w:t>
      </w:r>
      <w:r w:rsidR="005B1A8B">
        <w:rPr>
          <w:rtl/>
        </w:rPr>
        <w:t xml:space="preserve"> </w:t>
      </w:r>
      <w:r w:rsidR="005B1A8B" w:rsidRPr="005B1A8B">
        <w:rPr>
          <w:rFonts w:hint="cs"/>
          <w:rtl/>
        </w:rPr>
        <w:t>لا</w:t>
      </w:r>
      <w:r w:rsidR="005B1A8B">
        <w:rPr>
          <w:rFonts w:hint="cs"/>
          <w:rtl/>
        </w:rPr>
        <w:t xml:space="preserve"> </w:t>
      </w:r>
      <w:r w:rsidR="005B1A8B" w:rsidRPr="005B1A8B">
        <w:rPr>
          <w:rFonts w:hint="cs"/>
          <w:rtl/>
        </w:rPr>
        <w:t>إلزام</w:t>
      </w:r>
      <w:r w:rsidR="005B1A8B">
        <w:rPr>
          <w:rFonts w:hint="cs"/>
          <w:rtl/>
        </w:rPr>
        <w:t xml:space="preserve"> </w:t>
      </w:r>
      <w:r w:rsidR="005B1A8B" w:rsidRPr="005B1A8B">
        <w:rPr>
          <w:rFonts w:hint="cs"/>
          <w:rtl/>
        </w:rPr>
        <w:t>على</w:t>
      </w:r>
      <w:r w:rsidR="005B1A8B">
        <w:rPr>
          <w:rFonts w:hint="cs"/>
          <w:rtl/>
        </w:rPr>
        <w:t xml:space="preserve"> </w:t>
      </w:r>
      <w:r w:rsidR="005B1A8B" w:rsidRPr="005B1A8B">
        <w:rPr>
          <w:rtl/>
        </w:rPr>
        <w:t>صاحب</w:t>
      </w:r>
      <w:r w:rsidR="005B1A8B">
        <w:rPr>
          <w:rtl/>
        </w:rPr>
        <w:t xml:space="preserve"> </w:t>
      </w:r>
      <w:r w:rsidR="005B1A8B" w:rsidRPr="005B1A8B">
        <w:rPr>
          <w:rtl/>
        </w:rPr>
        <w:t>العمل</w:t>
      </w:r>
      <w:r w:rsidR="008F3E62">
        <w:rPr>
          <w:rtl/>
        </w:rPr>
        <w:t>.</w:t>
      </w:r>
      <w:r w:rsidR="005B1A8B">
        <w:rPr>
          <w:rtl/>
        </w:rPr>
        <w:t xml:space="preserve"> </w:t>
      </w:r>
      <w:r w:rsidR="005B1A8B" w:rsidRPr="005B1A8B">
        <w:rPr>
          <w:rtl/>
        </w:rPr>
        <w:t>وبغية</w:t>
      </w:r>
      <w:r w:rsidR="005B1A8B">
        <w:rPr>
          <w:rtl/>
        </w:rPr>
        <w:t xml:space="preserve"> </w:t>
      </w:r>
      <w:r w:rsidR="005B1A8B" w:rsidRPr="005B1A8B">
        <w:rPr>
          <w:rtl/>
        </w:rPr>
        <w:t>المساعدة</w:t>
      </w:r>
      <w:r w:rsidR="005B1A8B">
        <w:rPr>
          <w:rtl/>
        </w:rPr>
        <w:t xml:space="preserve"> </w:t>
      </w:r>
      <w:r w:rsidR="005B1A8B" w:rsidRPr="005B1A8B">
        <w:rPr>
          <w:rtl/>
        </w:rPr>
        <w:t>على</w:t>
      </w:r>
      <w:r w:rsidR="005B1A8B">
        <w:rPr>
          <w:rtl/>
        </w:rPr>
        <w:t xml:space="preserve"> </w:t>
      </w:r>
      <w:r w:rsidR="005B1A8B" w:rsidRPr="005B1A8B">
        <w:rPr>
          <w:rtl/>
        </w:rPr>
        <w:t>إعمال</w:t>
      </w:r>
      <w:r w:rsidR="005B1A8B">
        <w:rPr>
          <w:rtl/>
        </w:rPr>
        <w:t xml:space="preserve"> </w:t>
      </w:r>
      <w:r w:rsidR="005B1A8B" w:rsidRPr="005B1A8B">
        <w:rPr>
          <w:rtl/>
        </w:rPr>
        <w:t>هذا</w:t>
      </w:r>
      <w:r w:rsidR="005B1A8B">
        <w:rPr>
          <w:rtl/>
        </w:rPr>
        <w:t xml:space="preserve"> </w:t>
      </w:r>
      <w:r w:rsidR="005B1A8B" w:rsidRPr="005B1A8B">
        <w:rPr>
          <w:rtl/>
        </w:rPr>
        <w:t>الحق</w:t>
      </w:r>
      <w:r w:rsidR="005B1A8B">
        <w:rPr>
          <w:rtl/>
        </w:rPr>
        <w:t xml:space="preserve"> </w:t>
      </w:r>
      <w:r w:rsidR="005B1A8B" w:rsidRPr="005B1A8B">
        <w:rPr>
          <w:rtl/>
        </w:rPr>
        <w:t>بموجب</w:t>
      </w:r>
      <w:r w:rsidR="005B1A8B">
        <w:rPr>
          <w:rtl/>
        </w:rPr>
        <w:t xml:space="preserve"> </w:t>
      </w:r>
      <w:r w:rsidR="005B1A8B" w:rsidRPr="005B1A8B">
        <w:rPr>
          <w:rtl/>
        </w:rPr>
        <w:t>المذكرة</w:t>
      </w:r>
      <w:r w:rsidR="005B1A8B">
        <w:rPr>
          <w:rtl/>
        </w:rPr>
        <w:t xml:space="preserve"> </w:t>
      </w:r>
      <w:r w:rsidR="005B1A8B" w:rsidRPr="005B1A8B">
        <w:rPr>
          <w:rtl/>
        </w:rPr>
        <w:t>رقم</w:t>
      </w:r>
      <w:r w:rsidR="005B1A8B">
        <w:rPr>
          <w:rtl/>
        </w:rPr>
        <w:t xml:space="preserve"> </w:t>
      </w:r>
      <w:r w:rsidR="005B1A8B" w:rsidRPr="005B1A8B">
        <w:rPr>
          <w:rtl/>
        </w:rPr>
        <w:t>1</w:t>
      </w:r>
      <w:r w:rsidR="005B1A8B">
        <w:rPr>
          <w:rtl/>
        </w:rPr>
        <w:t xml:space="preserve"> </w:t>
      </w:r>
      <w:r w:rsidR="005B1A8B" w:rsidRPr="005B1A8B">
        <w:rPr>
          <w:rFonts w:hint="cs"/>
          <w:rtl/>
        </w:rPr>
        <w:t>من</w:t>
      </w:r>
      <w:r w:rsidR="005B1A8B">
        <w:rPr>
          <w:rFonts w:hint="cs"/>
          <w:rtl/>
        </w:rPr>
        <w:t xml:space="preserve"> </w:t>
      </w:r>
      <w:r w:rsidR="005B1A8B" w:rsidRPr="005B1A8B">
        <w:rPr>
          <w:rFonts w:hint="cs"/>
          <w:rtl/>
        </w:rPr>
        <w:t>ا</w:t>
      </w:r>
      <w:r w:rsidR="005B1A8B" w:rsidRPr="005B1A8B">
        <w:rPr>
          <w:rtl/>
        </w:rPr>
        <w:t>لقائمة</w:t>
      </w:r>
      <w:r w:rsidR="005B1A8B">
        <w:rPr>
          <w:rtl/>
        </w:rPr>
        <w:t xml:space="preserve"> </w:t>
      </w:r>
      <w:r w:rsidR="005B1A8B" w:rsidRPr="005B1A8B">
        <w:rPr>
          <w:rtl/>
        </w:rPr>
        <w:t>[من</w:t>
      </w:r>
      <w:r w:rsidR="005B1A8B">
        <w:rPr>
          <w:rtl/>
        </w:rPr>
        <w:t xml:space="preserve"> </w:t>
      </w:r>
      <w:r w:rsidR="005B1A8B" w:rsidRPr="005B1A8B">
        <w:rPr>
          <w:rtl/>
        </w:rPr>
        <w:t>اللائحة</w:t>
      </w:r>
      <w:r w:rsidR="005B1A8B">
        <w:rPr>
          <w:rtl/>
        </w:rPr>
        <w:t xml:space="preserve"> </w:t>
      </w:r>
      <w:r w:rsidR="005B1A8B" w:rsidRPr="005B1A8B">
        <w:rPr>
          <w:rtl/>
        </w:rPr>
        <w:t>رقم</w:t>
      </w:r>
      <w:r w:rsidR="005B1A8B">
        <w:rPr>
          <w:rtl/>
        </w:rPr>
        <w:t xml:space="preserve"> </w:t>
      </w:r>
      <w:r w:rsidR="005B1A8B" w:rsidRPr="005B1A8B">
        <w:rPr>
          <w:rtl/>
        </w:rPr>
        <w:t>162]،</w:t>
      </w:r>
      <w:r w:rsidR="005B1A8B">
        <w:rPr>
          <w:rtl/>
        </w:rPr>
        <w:t xml:space="preserve"> </w:t>
      </w:r>
      <w:r w:rsidR="005B1A8B" w:rsidRPr="005B1A8B">
        <w:rPr>
          <w:rFonts w:hint="cs"/>
          <w:rtl/>
        </w:rPr>
        <w:t>فإن</w:t>
      </w:r>
      <w:r w:rsidR="005B1A8B">
        <w:rPr>
          <w:rtl/>
        </w:rPr>
        <w:t xml:space="preserve"> </w:t>
      </w:r>
      <w:r w:rsidR="005B1A8B" w:rsidRPr="005B1A8B">
        <w:rPr>
          <w:rtl/>
        </w:rPr>
        <w:t>صاحب</w:t>
      </w:r>
      <w:r w:rsidR="005B1A8B">
        <w:rPr>
          <w:rtl/>
        </w:rPr>
        <w:t xml:space="preserve"> </w:t>
      </w:r>
      <w:r w:rsidR="005B1A8B" w:rsidRPr="005B1A8B">
        <w:rPr>
          <w:rtl/>
        </w:rPr>
        <w:t>العمل</w:t>
      </w:r>
      <w:r w:rsidR="005B1A8B">
        <w:rPr>
          <w:rtl/>
        </w:rPr>
        <w:t xml:space="preserve"> </w:t>
      </w:r>
      <w:r w:rsidR="005B1A8B" w:rsidRPr="005B1A8B">
        <w:rPr>
          <w:rFonts w:hint="cs"/>
          <w:rtl/>
        </w:rPr>
        <w:t>يمنح</w:t>
      </w:r>
      <w:r w:rsidR="005B1A8B">
        <w:rPr>
          <w:rFonts w:hint="cs"/>
          <w:rtl/>
        </w:rPr>
        <w:t xml:space="preserve"> </w:t>
      </w:r>
      <w:r w:rsidR="005B1A8B" w:rsidRPr="005B1A8B">
        <w:rPr>
          <w:rtl/>
        </w:rPr>
        <w:t>الحق</w:t>
      </w:r>
      <w:r w:rsidR="005B1A8B">
        <w:rPr>
          <w:rtl/>
        </w:rPr>
        <w:t xml:space="preserve"> </w:t>
      </w:r>
      <w:r w:rsidR="005B1A8B" w:rsidRPr="005B1A8B">
        <w:rPr>
          <w:rtl/>
        </w:rPr>
        <w:t>في</w:t>
      </w:r>
      <w:r w:rsidR="005B1A8B">
        <w:rPr>
          <w:rtl/>
        </w:rPr>
        <w:t xml:space="preserve"> </w:t>
      </w:r>
      <w:r w:rsidR="005B1A8B" w:rsidRPr="005B1A8B">
        <w:rPr>
          <w:rtl/>
        </w:rPr>
        <w:t>البت</w:t>
      </w:r>
      <w:r w:rsidR="005B1A8B">
        <w:rPr>
          <w:rtl/>
        </w:rPr>
        <w:t xml:space="preserve"> </w:t>
      </w:r>
      <w:r w:rsidR="005B1A8B" w:rsidRPr="005B1A8B">
        <w:rPr>
          <w:rtl/>
        </w:rPr>
        <w:t>في</w:t>
      </w:r>
      <w:r w:rsidR="005B1A8B">
        <w:rPr>
          <w:rtl/>
        </w:rPr>
        <w:t xml:space="preserve"> </w:t>
      </w:r>
      <w:r w:rsidR="005B1A8B" w:rsidRPr="005B1A8B">
        <w:rPr>
          <w:rtl/>
        </w:rPr>
        <w:t>استخدام</w:t>
      </w:r>
      <w:r w:rsidR="005B1A8B">
        <w:rPr>
          <w:rtl/>
        </w:rPr>
        <w:t xml:space="preserve"> </w:t>
      </w:r>
      <w:r w:rsidR="005B1A8B" w:rsidRPr="005B1A8B">
        <w:rPr>
          <w:rtl/>
        </w:rPr>
        <w:t>عمل</w:t>
      </w:r>
      <w:r w:rsidR="005B1A8B">
        <w:rPr>
          <w:rtl/>
        </w:rPr>
        <w:t xml:space="preserve"> </w:t>
      </w:r>
      <w:r w:rsidR="005B1A8B" w:rsidRPr="005B1A8B">
        <w:rPr>
          <w:rtl/>
        </w:rPr>
        <w:t>المرأة</w:t>
      </w:r>
      <w:r w:rsidR="005B1A8B">
        <w:rPr>
          <w:rtl/>
        </w:rPr>
        <w:t xml:space="preserve"> </w:t>
      </w:r>
      <w:r w:rsidR="005B1A8B" w:rsidRPr="005B1A8B">
        <w:rPr>
          <w:rtl/>
        </w:rPr>
        <w:t>في</w:t>
      </w:r>
      <w:r w:rsidR="005B1A8B">
        <w:rPr>
          <w:rtl/>
        </w:rPr>
        <w:t xml:space="preserve"> </w:t>
      </w:r>
      <w:r w:rsidR="005B1A8B" w:rsidRPr="005B1A8B">
        <w:rPr>
          <w:rtl/>
        </w:rPr>
        <w:t>الوظائف</w:t>
      </w:r>
      <w:r w:rsidR="005B1A8B">
        <w:rPr>
          <w:rtl/>
        </w:rPr>
        <w:t xml:space="preserve"> </w:t>
      </w:r>
      <w:r w:rsidR="005B1A8B" w:rsidRPr="005B1A8B">
        <w:rPr>
          <w:rtl/>
        </w:rPr>
        <w:t>المحظورة</w:t>
      </w:r>
      <w:r w:rsidR="005B1A8B">
        <w:rPr>
          <w:rtl/>
        </w:rPr>
        <w:t xml:space="preserve"> </w:t>
      </w:r>
      <w:r w:rsidR="005B1A8B" w:rsidRPr="005B1A8B">
        <w:rPr>
          <w:rtl/>
        </w:rPr>
        <w:t>والوظائف</w:t>
      </w:r>
      <w:r w:rsidR="005B1A8B">
        <w:rPr>
          <w:rtl/>
        </w:rPr>
        <w:t xml:space="preserve"> </w:t>
      </w:r>
      <w:r w:rsidR="005B1A8B" w:rsidRPr="005B1A8B">
        <w:rPr>
          <w:rtl/>
        </w:rPr>
        <w:t>الخاضعة</w:t>
      </w:r>
      <w:r w:rsidR="005B1A8B">
        <w:rPr>
          <w:rtl/>
        </w:rPr>
        <w:t xml:space="preserve"> </w:t>
      </w:r>
      <w:r w:rsidR="005B1A8B" w:rsidRPr="005B1A8B">
        <w:rPr>
          <w:rtl/>
        </w:rPr>
        <w:t>إلى</w:t>
      </w:r>
      <w:r w:rsidR="005B1A8B">
        <w:rPr>
          <w:rtl/>
        </w:rPr>
        <w:t xml:space="preserve"> </w:t>
      </w:r>
      <w:r w:rsidR="005B1A8B" w:rsidRPr="005B1A8B">
        <w:rPr>
          <w:rtl/>
        </w:rPr>
        <w:t>تهيئة</w:t>
      </w:r>
      <w:r w:rsidR="005B1A8B">
        <w:rPr>
          <w:rtl/>
        </w:rPr>
        <w:t xml:space="preserve"> </w:t>
      </w:r>
      <w:r w:rsidR="005B1A8B" w:rsidRPr="005B1A8B">
        <w:rPr>
          <w:rtl/>
        </w:rPr>
        <w:t>ظروف</w:t>
      </w:r>
      <w:r w:rsidR="005B1A8B">
        <w:rPr>
          <w:rtl/>
        </w:rPr>
        <w:t xml:space="preserve"> </w:t>
      </w:r>
      <w:r w:rsidR="005B1A8B" w:rsidRPr="005B1A8B">
        <w:rPr>
          <w:rtl/>
        </w:rPr>
        <w:t>العمل</w:t>
      </w:r>
      <w:r w:rsidR="005B1A8B">
        <w:rPr>
          <w:rtl/>
        </w:rPr>
        <w:t xml:space="preserve"> </w:t>
      </w:r>
      <w:r w:rsidR="005B1A8B" w:rsidRPr="005B1A8B">
        <w:rPr>
          <w:rtl/>
        </w:rPr>
        <w:t>المأمونة</w:t>
      </w:r>
      <w:r w:rsidR="005B1A8B">
        <w:rPr>
          <w:rtl/>
        </w:rPr>
        <w:t xml:space="preserve"> </w:t>
      </w:r>
      <w:r w:rsidR="005B1A8B" w:rsidRPr="005B1A8B">
        <w:rPr>
          <w:rtl/>
        </w:rPr>
        <w:t>التي</w:t>
      </w:r>
      <w:r w:rsidR="005B1A8B">
        <w:rPr>
          <w:rtl/>
        </w:rPr>
        <w:t xml:space="preserve"> </w:t>
      </w:r>
      <w:r w:rsidR="005B1A8B" w:rsidRPr="005B1A8B">
        <w:rPr>
          <w:rtl/>
        </w:rPr>
        <w:t>أكدها</w:t>
      </w:r>
      <w:r w:rsidR="005B1A8B">
        <w:rPr>
          <w:rtl/>
        </w:rPr>
        <w:t xml:space="preserve"> </w:t>
      </w:r>
      <w:r w:rsidR="005B1A8B" w:rsidRPr="005B1A8B">
        <w:rPr>
          <w:rtl/>
        </w:rPr>
        <w:t>تقييم</w:t>
      </w:r>
      <w:r w:rsidR="005B1A8B">
        <w:rPr>
          <w:rtl/>
        </w:rPr>
        <w:t xml:space="preserve"> </w:t>
      </w:r>
      <w:r w:rsidR="005B1A8B" w:rsidRPr="005B1A8B">
        <w:rPr>
          <w:rtl/>
        </w:rPr>
        <w:t>مكان</w:t>
      </w:r>
      <w:r w:rsidR="005B1A8B">
        <w:rPr>
          <w:rtl/>
        </w:rPr>
        <w:t xml:space="preserve"> </w:t>
      </w:r>
      <w:r w:rsidR="005B1A8B" w:rsidRPr="005B1A8B">
        <w:rPr>
          <w:rtl/>
        </w:rPr>
        <w:t>العمل</w:t>
      </w:r>
      <w:r w:rsidR="008F3E62">
        <w:rPr>
          <w:rtl/>
        </w:rPr>
        <w:t>.</w:t>
      </w:r>
      <w:r w:rsidR="005B1A8B">
        <w:rPr>
          <w:rtl/>
        </w:rPr>
        <w:t xml:space="preserve"> </w:t>
      </w:r>
      <w:r w:rsidR="005B1A8B" w:rsidRPr="005B1A8B">
        <w:rPr>
          <w:rFonts w:hint="cs"/>
          <w:rtl/>
        </w:rPr>
        <w:t>إلا</w:t>
      </w:r>
      <w:r w:rsidR="005B1A8B">
        <w:rPr>
          <w:rFonts w:hint="cs"/>
          <w:rtl/>
        </w:rPr>
        <w:t xml:space="preserve"> </w:t>
      </w:r>
      <w:r w:rsidR="005B1A8B" w:rsidRPr="005B1A8B">
        <w:rPr>
          <w:rtl/>
        </w:rPr>
        <w:t>أن</w:t>
      </w:r>
      <w:r w:rsidR="005B1A8B">
        <w:rPr>
          <w:rtl/>
        </w:rPr>
        <w:t xml:space="preserve"> </w:t>
      </w:r>
      <w:r w:rsidR="005B1A8B" w:rsidRPr="005B1A8B">
        <w:rPr>
          <w:rtl/>
        </w:rPr>
        <w:t>هذه</w:t>
      </w:r>
      <w:r w:rsidR="005B1A8B">
        <w:rPr>
          <w:rtl/>
        </w:rPr>
        <w:t xml:space="preserve"> </w:t>
      </w:r>
      <w:r w:rsidR="005B1A8B" w:rsidRPr="005B1A8B">
        <w:rPr>
          <w:rtl/>
        </w:rPr>
        <w:t>الأحكام</w:t>
      </w:r>
      <w:r w:rsidR="005B1A8B">
        <w:rPr>
          <w:rtl/>
        </w:rPr>
        <w:t xml:space="preserve"> </w:t>
      </w:r>
      <w:r w:rsidR="005B1A8B" w:rsidRPr="005B1A8B">
        <w:rPr>
          <w:rtl/>
        </w:rPr>
        <w:t>لا</w:t>
      </w:r>
      <w:r w:rsidR="005B1A8B">
        <w:rPr>
          <w:rtl/>
        </w:rPr>
        <w:t xml:space="preserve"> </w:t>
      </w:r>
      <w:r w:rsidR="005B1A8B" w:rsidRPr="005B1A8B">
        <w:rPr>
          <w:rtl/>
        </w:rPr>
        <w:t>تمنح</w:t>
      </w:r>
      <w:r w:rsidR="005B1A8B">
        <w:rPr>
          <w:rtl/>
        </w:rPr>
        <w:t xml:space="preserve"> </w:t>
      </w:r>
      <w:r w:rsidR="005B1A8B" w:rsidRPr="005B1A8B">
        <w:rPr>
          <w:rtl/>
        </w:rPr>
        <w:t>صاحب</w:t>
      </w:r>
      <w:r w:rsidR="005B1A8B">
        <w:rPr>
          <w:rtl/>
        </w:rPr>
        <w:t xml:space="preserve"> </w:t>
      </w:r>
      <w:r w:rsidR="005B1A8B" w:rsidRPr="005B1A8B">
        <w:rPr>
          <w:rtl/>
        </w:rPr>
        <w:t>العمل</w:t>
      </w:r>
      <w:r w:rsidR="005B1A8B">
        <w:rPr>
          <w:rtl/>
        </w:rPr>
        <w:t xml:space="preserve"> </w:t>
      </w:r>
      <w:r w:rsidR="005B1A8B" w:rsidRPr="005B1A8B">
        <w:rPr>
          <w:rtl/>
        </w:rPr>
        <w:t>الالتزام</w:t>
      </w:r>
      <w:r w:rsidR="005B1A8B">
        <w:rPr>
          <w:rtl/>
        </w:rPr>
        <w:t xml:space="preserve"> </w:t>
      </w:r>
      <w:r w:rsidR="005B1A8B" w:rsidRPr="005B1A8B">
        <w:rPr>
          <w:rtl/>
        </w:rPr>
        <w:t>بتهيئة</w:t>
      </w:r>
      <w:r w:rsidR="005B1A8B">
        <w:rPr>
          <w:rtl/>
        </w:rPr>
        <w:t xml:space="preserve"> </w:t>
      </w:r>
      <w:r w:rsidR="005B1A8B" w:rsidRPr="005B1A8B">
        <w:rPr>
          <w:rtl/>
        </w:rPr>
        <w:t>ظروف</w:t>
      </w:r>
      <w:r w:rsidR="005B1A8B">
        <w:rPr>
          <w:rtl/>
        </w:rPr>
        <w:t xml:space="preserve"> </w:t>
      </w:r>
      <w:r w:rsidR="005B1A8B" w:rsidRPr="005B1A8B">
        <w:rPr>
          <w:rtl/>
        </w:rPr>
        <w:t>العمل</w:t>
      </w:r>
      <w:r w:rsidR="005B1A8B">
        <w:rPr>
          <w:rtl/>
        </w:rPr>
        <w:t xml:space="preserve"> </w:t>
      </w:r>
      <w:r w:rsidR="005B1A8B" w:rsidRPr="005B1A8B">
        <w:rPr>
          <w:rtl/>
        </w:rPr>
        <w:t>هذه</w:t>
      </w:r>
      <w:r w:rsidR="005B1A8B">
        <w:rPr>
          <w:rtl/>
        </w:rPr>
        <w:t xml:space="preserve"> </w:t>
      </w:r>
      <w:r w:rsidR="005B1A8B" w:rsidRPr="005B1A8B">
        <w:rPr>
          <w:rtl/>
        </w:rPr>
        <w:t>في</w:t>
      </w:r>
      <w:r w:rsidR="005B1A8B">
        <w:rPr>
          <w:rtl/>
        </w:rPr>
        <w:t xml:space="preserve"> </w:t>
      </w:r>
      <w:r w:rsidR="005B1A8B" w:rsidRPr="005B1A8B">
        <w:rPr>
          <w:rtl/>
        </w:rPr>
        <w:t>كل</w:t>
      </w:r>
      <w:r w:rsidR="005B1A8B">
        <w:rPr>
          <w:rtl/>
        </w:rPr>
        <w:t xml:space="preserve"> </w:t>
      </w:r>
      <w:r w:rsidR="005B1A8B" w:rsidRPr="005B1A8B">
        <w:rPr>
          <w:rtl/>
        </w:rPr>
        <w:t>حالة</w:t>
      </w:r>
      <w:r w:rsidR="005B1A8B">
        <w:rPr>
          <w:rtl/>
        </w:rPr>
        <w:t xml:space="preserve"> </w:t>
      </w:r>
      <w:r w:rsidR="005B1A8B" w:rsidRPr="005B1A8B">
        <w:rPr>
          <w:rtl/>
        </w:rPr>
        <w:t>عندما</w:t>
      </w:r>
      <w:r w:rsidR="005B1A8B">
        <w:rPr>
          <w:rtl/>
        </w:rPr>
        <w:t xml:space="preserve"> </w:t>
      </w:r>
      <w:r w:rsidR="005B1A8B" w:rsidRPr="005B1A8B">
        <w:rPr>
          <w:rtl/>
        </w:rPr>
        <w:t>تبحث</w:t>
      </w:r>
      <w:r w:rsidR="005B1A8B">
        <w:rPr>
          <w:rtl/>
        </w:rPr>
        <w:t xml:space="preserve"> </w:t>
      </w:r>
      <w:r w:rsidR="005B1A8B" w:rsidRPr="005B1A8B">
        <w:rPr>
          <w:rtl/>
        </w:rPr>
        <w:t>امرأة</w:t>
      </w:r>
      <w:r w:rsidR="005B1A8B">
        <w:rPr>
          <w:rtl/>
        </w:rPr>
        <w:t xml:space="preserve"> </w:t>
      </w:r>
      <w:r w:rsidR="005B1A8B" w:rsidRPr="005B1A8B">
        <w:rPr>
          <w:rtl/>
        </w:rPr>
        <w:t>عن</w:t>
      </w:r>
      <w:r w:rsidR="005B1A8B">
        <w:rPr>
          <w:rtl/>
        </w:rPr>
        <w:t xml:space="preserve"> </w:t>
      </w:r>
      <w:r w:rsidR="005B1A8B" w:rsidRPr="005B1A8B">
        <w:rPr>
          <w:rtl/>
        </w:rPr>
        <w:t>عمل</w:t>
      </w:r>
      <w:r w:rsidR="005B1A8B">
        <w:rPr>
          <w:rtl/>
        </w:rPr>
        <w:t xml:space="preserve"> </w:t>
      </w:r>
      <w:r w:rsidR="005B1A8B" w:rsidRPr="005B1A8B">
        <w:rPr>
          <w:rtl/>
        </w:rPr>
        <w:t>لشغل</w:t>
      </w:r>
      <w:r w:rsidR="005B1A8B">
        <w:rPr>
          <w:rtl/>
        </w:rPr>
        <w:t xml:space="preserve"> </w:t>
      </w:r>
      <w:r w:rsidR="005B1A8B" w:rsidRPr="005B1A8B">
        <w:rPr>
          <w:rtl/>
        </w:rPr>
        <w:t>الوظيفة</w:t>
      </w:r>
      <w:r w:rsidR="005B1A8B">
        <w:rPr>
          <w:rtl/>
        </w:rPr>
        <w:t xml:space="preserve"> </w:t>
      </w:r>
      <w:r w:rsidR="005B1A8B" w:rsidRPr="005B1A8B">
        <w:rPr>
          <w:rFonts w:hint="cs"/>
          <w:rtl/>
        </w:rPr>
        <w:t>المنشودة</w:t>
      </w:r>
      <w:r w:rsidR="008F3E62">
        <w:rPr>
          <w:rtl/>
          <w:lang w:val="en-GB"/>
        </w:rPr>
        <w:t>.</w:t>
      </w:r>
    </w:p>
    <w:p w:rsidR="005B1A8B" w:rsidRPr="005B1A8B" w:rsidRDefault="005B1A8B" w:rsidP="005B1A8B">
      <w:pPr>
        <w:pStyle w:val="SingleTxt"/>
        <w:rPr>
          <w:lang w:val="en-GB"/>
        </w:rPr>
      </w:pPr>
      <w:r w:rsidRPr="005B1A8B">
        <w:rPr>
          <w:rFonts w:hint="cs"/>
          <w:rtl/>
        </w:rPr>
        <w:t>2-9</w:t>
      </w:r>
      <w:r w:rsidR="00F07C22">
        <w:rPr>
          <w:rFonts w:hint="cs"/>
          <w:rtl/>
        </w:rPr>
        <w:tab/>
      </w:r>
      <w:r w:rsidRPr="005B1A8B">
        <w:rPr>
          <w:rFonts w:hint="cs"/>
          <w:rtl/>
        </w:rPr>
        <w:t>وأشارت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أيضاً</w:t>
      </w:r>
      <w:r>
        <w:rPr>
          <w:rtl/>
        </w:rPr>
        <w:t xml:space="preserve"> </w:t>
      </w:r>
      <w:r w:rsidRPr="005B1A8B">
        <w:rPr>
          <w:rFonts w:hint="cs"/>
          <w:rtl/>
        </w:rPr>
        <w:t>إلى</w:t>
      </w:r>
      <w:r>
        <w:rPr>
          <w:rFonts w:hint="cs"/>
          <w:rtl/>
        </w:rPr>
        <w:t xml:space="preserve"> </w:t>
      </w:r>
      <w:r w:rsidRPr="005B1A8B">
        <w:rPr>
          <w:rtl/>
        </w:rPr>
        <w:t>أنه</w:t>
      </w:r>
      <w:r>
        <w:rPr>
          <w:rtl/>
        </w:rPr>
        <w:t xml:space="preserve"> </w:t>
      </w:r>
      <w:r w:rsidRPr="005B1A8B">
        <w:rPr>
          <w:rtl/>
        </w:rPr>
        <w:t>لم</w:t>
      </w:r>
      <w:r>
        <w:rPr>
          <w:rtl/>
        </w:rPr>
        <w:t xml:space="preserve"> </w:t>
      </w:r>
      <w:r w:rsidRPr="005B1A8B">
        <w:rPr>
          <w:rtl/>
        </w:rPr>
        <w:t>تقدم</w:t>
      </w:r>
      <w:r>
        <w:rPr>
          <w:rtl/>
        </w:rPr>
        <w:t xml:space="preserve"> </w:t>
      </w:r>
      <w:r w:rsidRPr="005B1A8B">
        <w:rPr>
          <w:rtl/>
        </w:rPr>
        <w:t>أي</w:t>
      </w:r>
      <w:r>
        <w:rPr>
          <w:rtl/>
        </w:rPr>
        <w:t xml:space="preserve"> </w:t>
      </w:r>
      <w:r w:rsidRPr="005B1A8B">
        <w:rPr>
          <w:rtl/>
        </w:rPr>
        <w:t>شكوى</w:t>
      </w:r>
      <w:r>
        <w:rPr>
          <w:rtl/>
        </w:rPr>
        <w:t xml:space="preserve"> </w:t>
      </w:r>
      <w:r w:rsidRPr="005B1A8B">
        <w:rPr>
          <w:rtl/>
        </w:rPr>
        <w:t>بالنيابة</w:t>
      </w:r>
      <w:r>
        <w:rPr>
          <w:rtl/>
        </w:rPr>
        <w:t xml:space="preserve"> </w:t>
      </w:r>
      <w:r w:rsidRPr="005B1A8B">
        <w:rPr>
          <w:rtl/>
        </w:rPr>
        <w:t>عنها</w:t>
      </w:r>
      <w:r>
        <w:rPr>
          <w:rtl/>
        </w:rPr>
        <w:t xml:space="preserve"> </w:t>
      </w:r>
      <w:r w:rsidRPr="005B1A8B">
        <w:rPr>
          <w:rtl/>
        </w:rPr>
        <w:t>إلى</w:t>
      </w:r>
      <w:r>
        <w:rPr>
          <w:rtl/>
        </w:rPr>
        <w:t xml:space="preserve"> </w:t>
      </w:r>
      <w:r w:rsidRPr="005B1A8B">
        <w:rPr>
          <w:rtl/>
        </w:rPr>
        <w:t>أي</w:t>
      </w:r>
      <w:r>
        <w:rPr>
          <w:rtl/>
        </w:rPr>
        <w:t xml:space="preserve"> </w:t>
      </w:r>
      <w:r w:rsidRPr="005B1A8B">
        <w:rPr>
          <w:rtl/>
        </w:rPr>
        <w:t>إجراء</w:t>
      </w:r>
      <w:r>
        <w:rPr>
          <w:rtl/>
        </w:rPr>
        <w:t xml:space="preserve"> </w:t>
      </w:r>
      <w:r w:rsidRPr="005B1A8B">
        <w:rPr>
          <w:rtl/>
        </w:rPr>
        <w:t>دولي</w:t>
      </w:r>
      <w:r>
        <w:rPr>
          <w:rtl/>
        </w:rPr>
        <w:t xml:space="preserve"> </w:t>
      </w:r>
      <w:r w:rsidRPr="005B1A8B">
        <w:rPr>
          <w:rtl/>
        </w:rPr>
        <w:t>آخر</w:t>
      </w:r>
      <w:r>
        <w:rPr>
          <w:rtl/>
        </w:rPr>
        <w:t xml:space="preserve"> </w:t>
      </w:r>
      <w:r w:rsidRPr="005B1A8B">
        <w:rPr>
          <w:rFonts w:hint="cs"/>
          <w:rtl/>
        </w:rPr>
        <w:t>معني</w:t>
      </w:r>
      <w:r>
        <w:rPr>
          <w:rFonts w:hint="cs"/>
          <w:rtl/>
        </w:rPr>
        <w:t xml:space="preserve"> </w:t>
      </w:r>
      <w:r w:rsidRPr="005B1A8B">
        <w:rPr>
          <w:rFonts w:hint="cs"/>
          <w:rtl/>
        </w:rPr>
        <w:t>با</w:t>
      </w:r>
      <w:r w:rsidRPr="005B1A8B">
        <w:rPr>
          <w:rtl/>
        </w:rPr>
        <w:t>لتحقيق</w:t>
      </w:r>
      <w:r>
        <w:rPr>
          <w:rtl/>
        </w:rPr>
        <w:t xml:space="preserve"> </w:t>
      </w:r>
      <w:r w:rsidRPr="005B1A8B">
        <w:rPr>
          <w:rtl/>
        </w:rPr>
        <w:t>أو</w:t>
      </w:r>
      <w:r>
        <w:rPr>
          <w:rtl/>
        </w:rPr>
        <w:t xml:space="preserve"> </w:t>
      </w:r>
      <w:r w:rsidRPr="005B1A8B">
        <w:rPr>
          <w:rtl/>
        </w:rPr>
        <w:t>التسوية</w:t>
      </w:r>
      <w:r>
        <w:rPr>
          <w:rtl/>
        </w:rPr>
        <w:t xml:space="preserve"> </w:t>
      </w:r>
      <w:r w:rsidRPr="005B1A8B">
        <w:rPr>
          <w:rtl/>
        </w:rPr>
        <w:t>بشأن</w:t>
      </w:r>
      <w:r>
        <w:rPr>
          <w:rtl/>
        </w:rPr>
        <w:t xml:space="preserve"> </w:t>
      </w:r>
      <w:r w:rsidRPr="005B1A8B">
        <w:rPr>
          <w:rtl/>
        </w:rPr>
        <w:t>الأحداث</w:t>
      </w:r>
      <w:r>
        <w:rPr>
          <w:rtl/>
        </w:rPr>
        <w:t xml:space="preserve"> </w:t>
      </w:r>
      <w:r w:rsidRPr="005B1A8B">
        <w:rPr>
          <w:rtl/>
        </w:rPr>
        <w:t>التي</w:t>
      </w:r>
      <w:r>
        <w:rPr>
          <w:rtl/>
        </w:rPr>
        <w:t xml:space="preserve"> </w:t>
      </w:r>
      <w:r w:rsidRPr="005B1A8B">
        <w:rPr>
          <w:rtl/>
        </w:rPr>
        <w:t>أفضت</w:t>
      </w:r>
      <w:r>
        <w:rPr>
          <w:rtl/>
        </w:rPr>
        <w:t xml:space="preserve"> </w:t>
      </w:r>
      <w:r w:rsidRPr="005B1A8B">
        <w:rPr>
          <w:rtl/>
        </w:rPr>
        <w:t>إلى</w:t>
      </w:r>
      <w:r>
        <w:rPr>
          <w:rtl/>
        </w:rPr>
        <w:t xml:space="preserve"> </w:t>
      </w:r>
      <w:r w:rsidRPr="005B1A8B">
        <w:rPr>
          <w:rtl/>
        </w:rPr>
        <w:t>تقديم</w:t>
      </w:r>
      <w:r w:rsidRPr="005B1A8B">
        <w:rPr>
          <w:rFonts w:hint="cs"/>
          <w:rtl/>
        </w:rPr>
        <w:t>ها</w:t>
      </w:r>
      <w:r>
        <w:rPr>
          <w:rtl/>
        </w:rPr>
        <w:t xml:space="preserve"> </w:t>
      </w:r>
      <w:r w:rsidRPr="005B1A8B">
        <w:rPr>
          <w:rtl/>
        </w:rPr>
        <w:t>البلاغ</w:t>
      </w:r>
      <w:r>
        <w:rPr>
          <w:rtl/>
        </w:rPr>
        <w:t xml:space="preserve"> </w:t>
      </w:r>
      <w:r w:rsidRPr="005B1A8B">
        <w:rPr>
          <w:rtl/>
        </w:rPr>
        <w:t>الحالي</w:t>
      </w:r>
      <w:r w:rsidR="008F3E62">
        <w:rPr>
          <w:lang w:val="en-GB"/>
        </w:rPr>
        <w:t>.</w:t>
      </w:r>
      <w:r>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الشكوى</w:t>
      </w:r>
    </w:p>
    <w:p w:rsidR="005B1A8B" w:rsidRPr="009C30AD" w:rsidRDefault="005B1A8B" w:rsidP="009C30AD">
      <w:pPr>
        <w:pStyle w:val="SingleTxt"/>
        <w:spacing w:after="0" w:line="120" w:lineRule="exact"/>
        <w:rPr>
          <w:sz w:val="10"/>
          <w:rtl/>
          <w:lang w:val="en-GB"/>
        </w:rPr>
      </w:pPr>
    </w:p>
    <w:p w:rsidR="005B1A8B" w:rsidRPr="005B1A8B" w:rsidRDefault="005B1A8B" w:rsidP="005B1A8B">
      <w:pPr>
        <w:pStyle w:val="SingleTxt"/>
        <w:rPr>
          <w:lang w:val="en-GB"/>
        </w:rPr>
      </w:pPr>
      <w:r w:rsidRPr="005B1A8B">
        <w:rPr>
          <w:rFonts w:hint="cs"/>
          <w:rtl/>
        </w:rPr>
        <w:t>3-1</w:t>
      </w:r>
      <w:r w:rsidR="00F07C22">
        <w:rPr>
          <w:rFonts w:hint="cs"/>
          <w:rtl/>
        </w:rPr>
        <w:tab/>
      </w:r>
      <w:r w:rsidRPr="005B1A8B">
        <w:rPr>
          <w:rtl/>
        </w:rPr>
        <w:t>تدعي</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أنها</w:t>
      </w:r>
      <w:r>
        <w:rPr>
          <w:rtl/>
        </w:rPr>
        <w:t xml:space="preserve"> </w:t>
      </w:r>
      <w:r w:rsidRPr="005B1A8B">
        <w:rPr>
          <w:rtl/>
        </w:rPr>
        <w:t>ضحية</w:t>
      </w:r>
      <w:r>
        <w:rPr>
          <w:rtl/>
        </w:rPr>
        <w:t xml:space="preserve"> </w:t>
      </w:r>
      <w:r w:rsidRPr="005B1A8B">
        <w:rPr>
          <w:rtl/>
        </w:rPr>
        <w:t>انتهاك</w:t>
      </w:r>
      <w:r>
        <w:rPr>
          <w:rtl/>
        </w:rPr>
        <w:t xml:space="preserve"> </w:t>
      </w:r>
      <w:r w:rsidRPr="005B1A8B">
        <w:rPr>
          <w:rtl/>
        </w:rPr>
        <w:t>لحقوقها</w:t>
      </w:r>
      <w:r>
        <w:rPr>
          <w:rtl/>
        </w:rPr>
        <w:t xml:space="preserve"> </w:t>
      </w:r>
      <w:r w:rsidRPr="005B1A8B">
        <w:rPr>
          <w:rtl/>
        </w:rPr>
        <w:t>بموجب</w:t>
      </w:r>
      <w:r>
        <w:rPr>
          <w:rtl/>
        </w:rPr>
        <w:t xml:space="preserve"> </w:t>
      </w:r>
      <w:r w:rsidRPr="005B1A8B">
        <w:rPr>
          <w:rtl/>
        </w:rPr>
        <w:t>المواد</w:t>
      </w:r>
      <w:r>
        <w:rPr>
          <w:rtl/>
        </w:rPr>
        <w:t xml:space="preserve"> </w:t>
      </w:r>
      <w:r w:rsidRPr="005B1A8B">
        <w:rPr>
          <w:rtl/>
        </w:rPr>
        <w:t>1</w:t>
      </w:r>
      <w:r>
        <w:rPr>
          <w:rtl/>
        </w:rPr>
        <w:t xml:space="preserve"> </w:t>
      </w:r>
      <w:r w:rsidRPr="005B1A8B">
        <w:rPr>
          <w:rtl/>
        </w:rPr>
        <w:t>و</w:t>
      </w:r>
      <w:r>
        <w:rPr>
          <w:rtl/>
        </w:rPr>
        <w:t xml:space="preserve">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(د)</w:t>
      </w:r>
      <w:r>
        <w:rPr>
          <w:rtl/>
        </w:rPr>
        <w:t xml:space="preserve"> </w:t>
      </w:r>
      <w:r w:rsidRPr="005B1A8B">
        <w:rPr>
          <w:rtl/>
        </w:rPr>
        <w:t>و</w:t>
      </w:r>
      <w:r w:rsidR="00F07C22">
        <w:rPr>
          <w:rFonts w:hint="cs"/>
          <w:rtl/>
        </w:rPr>
        <w:t> </w:t>
      </w:r>
      <w:r w:rsidRPr="005B1A8B">
        <w:rPr>
          <w:rtl/>
        </w:rPr>
        <w:t>(ه</w:t>
      </w:r>
      <w:r w:rsidR="00F07C22">
        <w:rPr>
          <w:rFonts w:hint="cs"/>
          <w:rtl/>
        </w:rPr>
        <w:t>ـ</w:t>
      </w:r>
      <w:r w:rsidRPr="005B1A8B">
        <w:rPr>
          <w:rtl/>
        </w:rPr>
        <w:t>)</w:t>
      </w:r>
      <w:r>
        <w:rPr>
          <w:rtl/>
        </w:rPr>
        <w:t xml:space="preserve"> </w:t>
      </w:r>
      <w:r w:rsidRPr="005B1A8B">
        <w:rPr>
          <w:rtl/>
        </w:rPr>
        <w:t>و</w:t>
      </w:r>
      <w:r>
        <w:rPr>
          <w:rtl/>
        </w:rPr>
        <w:t xml:space="preserve"> </w:t>
      </w:r>
      <w:r w:rsidRPr="005B1A8B">
        <w:rPr>
          <w:rtl/>
        </w:rPr>
        <w:t>(و)</w:t>
      </w:r>
      <w:r>
        <w:rPr>
          <w:rtl/>
        </w:rPr>
        <w:t xml:space="preserve"> </w:t>
      </w:r>
      <w:r w:rsidRPr="005B1A8B">
        <w:rPr>
          <w:rtl/>
        </w:rPr>
        <w:t>و</w:t>
      </w:r>
      <w:r>
        <w:rPr>
          <w:rtl/>
        </w:rPr>
        <w:t xml:space="preserve"> </w:t>
      </w:r>
      <w:r w:rsidRPr="005B1A8B">
        <w:rPr>
          <w:rtl/>
        </w:rPr>
        <w:t>11</w:t>
      </w:r>
      <w:r w:rsidRPr="005B1A8B">
        <w:rPr>
          <w:rFonts w:hint="cs"/>
          <w:rtl/>
        </w:rPr>
        <w:t>(</w:t>
      </w:r>
      <w:r w:rsidRPr="005B1A8B">
        <w:rPr>
          <w:rtl/>
        </w:rPr>
        <w:t>1</w:t>
      </w:r>
      <w:r w:rsidRPr="005B1A8B">
        <w:rPr>
          <w:rFonts w:hint="cs"/>
          <w:rtl/>
        </w:rPr>
        <w:t>)</w:t>
      </w:r>
      <w:r>
        <w:rPr>
          <w:rtl/>
        </w:rPr>
        <w:t xml:space="preserve"> </w:t>
      </w:r>
      <w:r w:rsidRPr="005B1A8B">
        <w:rPr>
          <w:rtl/>
        </w:rPr>
        <w:t>(ب)</w:t>
      </w:r>
      <w:r>
        <w:rPr>
          <w:rtl/>
        </w:rPr>
        <w:t xml:space="preserve"> </w:t>
      </w:r>
      <w:r w:rsidRPr="005B1A8B">
        <w:rPr>
          <w:rFonts w:hint="cs"/>
          <w:rtl/>
        </w:rPr>
        <w:t>و</w:t>
      </w:r>
      <w:r>
        <w:rPr>
          <w:rFonts w:hint="cs"/>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lang w:val="en-GB"/>
        </w:rPr>
        <w:t>.</w:t>
      </w:r>
    </w:p>
    <w:p w:rsidR="005B1A8B" w:rsidRPr="005B1A8B" w:rsidRDefault="005B1A8B" w:rsidP="005B1A8B">
      <w:pPr>
        <w:pStyle w:val="SingleTxt"/>
        <w:rPr>
          <w:lang w:val="en-GB"/>
        </w:rPr>
      </w:pPr>
      <w:r w:rsidRPr="005B1A8B">
        <w:rPr>
          <w:rFonts w:hint="cs"/>
          <w:rtl/>
        </w:rPr>
        <w:t>3-2</w:t>
      </w:r>
      <w:r w:rsidR="00F07C22">
        <w:rPr>
          <w:rFonts w:hint="cs"/>
          <w:rtl/>
        </w:rPr>
        <w:tab/>
      </w:r>
      <w:r w:rsidRPr="005B1A8B">
        <w:rPr>
          <w:rtl/>
        </w:rPr>
        <w:t>وتؤكد</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الشركة</w:t>
      </w:r>
      <w:r>
        <w:rPr>
          <w:rtl/>
        </w:rPr>
        <w:t xml:space="preserve"> </w:t>
      </w:r>
      <w:r w:rsidRPr="005B1A8B">
        <w:rPr>
          <w:rtl/>
        </w:rPr>
        <w:t>حرمتها</w:t>
      </w:r>
      <w:r>
        <w:rPr>
          <w:rtl/>
        </w:rPr>
        <w:t xml:space="preserve"> </w:t>
      </w:r>
      <w:r w:rsidRPr="005B1A8B">
        <w:rPr>
          <w:rtl/>
        </w:rPr>
        <w:t>من</w:t>
      </w:r>
      <w:r>
        <w:rPr>
          <w:rtl/>
        </w:rPr>
        <w:t xml:space="preserve"> </w:t>
      </w:r>
      <w:r w:rsidRPr="005B1A8B">
        <w:rPr>
          <w:rtl/>
        </w:rPr>
        <w:t>شغل</w:t>
      </w:r>
      <w:r>
        <w:rPr>
          <w:rtl/>
        </w:rPr>
        <w:t xml:space="preserve"> </w:t>
      </w:r>
      <w:r w:rsidRPr="005B1A8B">
        <w:rPr>
          <w:rtl/>
        </w:rPr>
        <w:t>الوظيفة</w:t>
      </w:r>
      <w:r>
        <w:rPr>
          <w:rtl/>
        </w:rPr>
        <w:t xml:space="preserve"> </w:t>
      </w:r>
      <w:r w:rsidRPr="005B1A8B">
        <w:rPr>
          <w:rtl/>
        </w:rPr>
        <w:t>بسبب</w:t>
      </w:r>
      <w:r>
        <w:rPr>
          <w:rtl/>
        </w:rPr>
        <w:t xml:space="preserve"> </w:t>
      </w:r>
      <w:r w:rsidRPr="005B1A8B">
        <w:rPr>
          <w:rtl/>
        </w:rPr>
        <w:t>جنسها،</w:t>
      </w:r>
      <w:r>
        <w:rPr>
          <w:rtl/>
        </w:rPr>
        <w:t xml:space="preserve"> </w:t>
      </w:r>
      <w:r w:rsidRPr="005B1A8B">
        <w:rPr>
          <w:rFonts w:hint="cs"/>
          <w:rtl/>
        </w:rPr>
        <w:t>استناداً</w:t>
      </w:r>
      <w:r>
        <w:rPr>
          <w:rFonts w:hint="cs"/>
          <w:rtl/>
        </w:rPr>
        <w:t xml:space="preserve"> </w:t>
      </w:r>
      <w:r w:rsidRPr="005B1A8B">
        <w:rPr>
          <w:rFonts w:hint="cs"/>
          <w:rtl/>
        </w:rPr>
        <w:t>إلى</w:t>
      </w:r>
      <w:r>
        <w:rPr>
          <w:rtl/>
        </w:rPr>
        <w:t xml:space="preserve"> </w:t>
      </w:r>
      <w:r w:rsidRPr="005B1A8B">
        <w:rPr>
          <w:rtl/>
        </w:rPr>
        <w:t>حظر</w:t>
      </w:r>
      <w:r>
        <w:rPr>
          <w:rtl/>
        </w:rPr>
        <w:t xml:space="preserve"> </w:t>
      </w:r>
      <w:r w:rsidRPr="005B1A8B">
        <w:rPr>
          <w:rtl/>
        </w:rPr>
        <w:t>قانوني</w:t>
      </w:r>
      <w:r>
        <w:rPr>
          <w:rtl/>
        </w:rPr>
        <w:t xml:space="preserve"> </w:t>
      </w:r>
      <w:r w:rsidRPr="005B1A8B">
        <w:rPr>
          <w:rtl/>
        </w:rPr>
        <w:t>صريح</w:t>
      </w:r>
      <w:r w:rsidR="008F3E62">
        <w:rPr>
          <w:rtl/>
        </w:rPr>
        <w:t>.</w:t>
      </w:r>
      <w:r>
        <w:rPr>
          <w:rtl/>
        </w:rPr>
        <w:t xml:space="preserve"> </w:t>
      </w:r>
      <w:r w:rsidRPr="005B1A8B">
        <w:rPr>
          <w:rtl/>
        </w:rPr>
        <w:t>وتدفع</w:t>
      </w:r>
      <w:r>
        <w:rPr>
          <w:rtl/>
        </w:rPr>
        <w:t xml:space="preserve"> </w:t>
      </w:r>
      <w:r w:rsidRPr="005B1A8B">
        <w:rPr>
          <w:rtl/>
        </w:rPr>
        <w:t>بأن</w:t>
      </w:r>
      <w:r>
        <w:rPr>
          <w:rtl/>
        </w:rPr>
        <w:t xml:space="preserve"> </w:t>
      </w:r>
      <w:r w:rsidRPr="005B1A8B">
        <w:rPr>
          <w:rtl/>
        </w:rPr>
        <w:t>هذا</w:t>
      </w:r>
      <w:r>
        <w:rPr>
          <w:rtl/>
        </w:rPr>
        <w:t xml:space="preserve"> </w:t>
      </w:r>
      <w:r w:rsidRPr="005B1A8B">
        <w:rPr>
          <w:rFonts w:hint="cs"/>
          <w:rtl/>
        </w:rPr>
        <w:t>الفرق</w:t>
      </w:r>
      <w:r>
        <w:rPr>
          <w:rtl/>
        </w:rPr>
        <w:t xml:space="preserve"> </w:t>
      </w:r>
      <w:r w:rsidRPr="005B1A8B">
        <w:rPr>
          <w:rtl/>
        </w:rPr>
        <w:t>في</w:t>
      </w:r>
      <w:r>
        <w:rPr>
          <w:rtl/>
        </w:rPr>
        <w:t xml:space="preserve"> </w:t>
      </w:r>
      <w:r w:rsidRPr="005B1A8B">
        <w:rPr>
          <w:rtl/>
        </w:rPr>
        <w:t>المعاملة</w:t>
      </w:r>
      <w:r>
        <w:rPr>
          <w:rtl/>
        </w:rPr>
        <w:t xml:space="preserve"> </w:t>
      </w:r>
      <w:r w:rsidRPr="005B1A8B">
        <w:rPr>
          <w:rtl/>
        </w:rPr>
        <w:t>يشكل</w:t>
      </w:r>
      <w:r>
        <w:rPr>
          <w:rtl/>
        </w:rPr>
        <w:t xml:space="preserve"> </w:t>
      </w:r>
      <w:r w:rsidRPr="005B1A8B">
        <w:rPr>
          <w:rtl/>
        </w:rPr>
        <w:t>تمييزا</w:t>
      </w:r>
      <w:r>
        <w:rPr>
          <w:rtl/>
        </w:rPr>
        <w:t xml:space="preserve"> </w:t>
      </w:r>
      <w:r w:rsidRPr="005B1A8B">
        <w:rPr>
          <w:rtl/>
        </w:rPr>
        <w:t>وانتهاكا</w:t>
      </w:r>
      <w:r>
        <w:rPr>
          <w:rtl/>
        </w:rPr>
        <w:t xml:space="preserve"> </w:t>
      </w:r>
      <w:r w:rsidRPr="005B1A8B">
        <w:rPr>
          <w:rtl/>
        </w:rPr>
        <w:t>للاتفاقية</w:t>
      </w:r>
      <w:r>
        <w:rPr>
          <w:rtl/>
        </w:rPr>
        <w:t xml:space="preserve"> </w:t>
      </w:r>
      <w:r w:rsidRPr="005B1A8B">
        <w:rPr>
          <w:rtl/>
        </w:rPr>
        <w:t>وأنه</w:t>
      </w:r>
      <w:r>
        <w:rPr>
          <w:rtl/>
        </w:rPr>
        <w:t xml:space="preserve"> </w:t>
      </w:r>
      <w:r w:rsidRPr="005B1A8B">
        <w:rPr>
          <w:rtl/>
        </w:rPr>
        <w:t>لا</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ولا</w:t>
      </w:r>
      <w:r>
        <w:rPr>
          <w:rtl/>
        </w:rPr>
        <w:t xml:space="preserve"> </w:t>
      </w:r>
      <w:r w:rsidRPr="005B1A8B">
        <w:rPr>
          <w:rtl/>
        </w:rPr>
        <w:t>اللائحة</w:t>
      </w:r>
      <w:r>
        <w:rPr>
          <w:rtl/>
        </w:rPr>
        <w:t xml:space="preserve"> </w:t>
      </w:r>
      <w:r w:rsidRPr="005B1A8B">
        <w:rPr>
          <w:rtl/>
        </w:rPr>
        <w:t>رقم</w:t>
      </w:r>
      <w:r>
        <w:rPr>
          <w:rtl/>
        </w:rPr>
        <w:t xml:space="preserve"> </w:t>
      </w:r>
      <w:r w:rsidRPr="005B1A8B">
        <w:rPr>
          <w:rtl/>
        </w:rPr>
        <w:t>162</w:t>
      </w:r>
      <w:r>
        <w:rPr>
          <w:rtl/>
        </w:rPr>
        <w:t xml:space="preserve"> </w:t>
      </w:r>
      <w:r w:rsidRPr="005B1A8B">
        <w:rPr>
          <w:rtl/>
        </w:rPr>
        <w:t>توضح</w:t>
      </w:r>
      <w:r>
        <w:rPr>
          <w:rtl/>
        </w:rPr>
        <w:t xml:space="preserve"> </w:t>
      </w:r>
      <w:r w:rsidRPr="005B1A8B">
        <w:rPr>
          <w:rtl/>
        </w:rPr>
        <w:t>الأساس</w:t>
      </w:r>
      <w:r>
        <w:rPr>
          <w:rtl/>
        </w:rPr>
        <w:t xml:space="preserve"> </w:t>
      </w:r>
      <w:r w:rsidRPr="005B1A8B">
        <w:rPr>
          <w:rtl/>
        </w:rPr>
        <w:t>المنطقي</w:t>
      </w:r>
      <w:r>
        <w:rPr>
          <w:rtl/>
        </w:rPr>
        <w:t xml:space="preserve"> </w:t>
      </w:r>
      <w:r w:rsidRPr="005B1A8B">
        <w:rPr>
          <w:rtl/>
        </w:rPr>
        <w:t>للحظر</w:t>
      </w:r>
      <w:r>
        <w:rPr>
          <w:rtl/>
        </w:rPr>
        <w:t xml:space="preserve"> </w:t>
      </w:r>
      <w:r w:rsidRPr="005B1A8B">
        <w:rPr>
          <w:rtl/>
        </w:rPr>
        <w:t>الشامل</w:t>
      </w:r>
      <w:r w:rsidR="008F3E62">
        <w:rPr>
          <w:rtl/>
        </w:rPr>
        <w:t>.</w:t>
      </w:r>
      <w:r>
        <w:rPr>
          <w:rtl/>
        </w:rPr>
        <w:t xml:space="preserve"> </w:t>
      </w:r>
      <w:r w:rsidRPr="005B1A8B">
        <w:rPr>
          <w:rtl/>
        </w:rPr>
        <w:t>ووفقا</w:t>
      </w:r>
      <w:r>
        <w:rPr>
          <w:rtl/>
        </w:rPr>
        <w:t xml:space="preserve"> </w:t>
      </w:r>
      <w:r w:rsidRPr="005B1A8B">
        <w:rPr>
          <w:rtl/>
        </w:rPr>
        <w:t>للحجج</w:t>
      </w:r>
      <w:r>
        <w:rPr>
          <w:rtl/>
        </w:rPr>
        <w:t xml:space="preserve"> </w:t>
      </w:r>
      <w:r w:rsidRPr="005B1A8B">
        <w:rPr>
          <w:rtl/>
        </w:rPr>
        <w:t>التي</w:t>
      </w:r>
      <w:r>
        <w:rPr>
          <w:rtl/>
        </w:rPr>
        <w:t xml:space="preserve"> </w:t>
      </w:r>
      <w:r w:rsidRPr="005B1A8B">
        <w:rPr>
          <w:rtl/>
        </w:rPr>
        <w:t>ساقتها</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في</w:t>
      </w:r>
      <w:r>
        <w:rPr>
          <w:rtl/>
        </w:rPr>
        <w:t xml:space="preserve"> </w:t>
      </w:r>
      <w:r w:rsidRPr="005B1A8B">
        <w:rPr>
          <w:rtl/>
        </w:rPr>
        <w:t>قرارها</w:t>
      </w:r>
      <w:r>
        <w:rPr>
          <w:rtl/>
        </w:rPr>
        <w:t xml:space="preserve"> </w:t>
      </w:r>
      <w:r w:rsidRPr="005B1A8B">
        <w:rPr>
          <w:rtl/>
        </w:rPr>
        <w:t>المؤرخ</w:t>
      </w:r>
      <w:r>
        <w:rPr>
          <w:rtl/>
        </w:rPr>
        <w:t xml:space="preserve"> </w:t>
      </w:r>
      <w:r w:rsidRPr="005B1A8B">
        <w:rPr>
          <w:rtl/>
        </w:rPr>
        <w:t>22</w:t>
      </w:r>
      <w:r>
        <w:rPr>
          <w:rtl/>
        </w:rPr>
        <w:t xml:space="preserve"> </w:t>
      </w:r>
      <w:r w:rsidRPr="005B1A8B">
        <w:rPr>
          <w:rtl/>
        </w:rPr>
        <w:t>آذار/</w:t>
      </w:r>
      <w:r w:rsidR="00F07C22">
        <w:rPr>
          <w:rFonts w:hint="cs"/>
          <w:rtl/>
        </w:rPr>
        <w:t xml:space="preserve"> </w:t>
      </w:r>
      <w:r w:rsidRPr="005B1A8B">
        <w:rPr>
          <w:rtl/>
        </w:rPr>
        <w:t>مارس</w:t>
      </w:r>
      <w:r w:rsidR="00F07C22">
        <w:rPr>
          <w:rFonts w:hint="cs"/>
          <w:rtl/>
        </w:rPr>
        <w:t> </w:t>
      </w:r>
      <w:r w:rsidRPr="005B1A8B">
        <w:rPr>
          <w:rtl/>
        </w:rPr>
        <w:t>2012،</w:t>
      </w:r>
      <w:r>
        <w:rPr>
          <w:rtl/>
        </w:rPr>
        <w:t xml:space="preserve"> </w:t>
      </w:r>
      <w:r w:rsidRPr="005B1A8B">
        <w:rPr>
          <w:rtl/>
        </w:rPr>
        <w:t>فإن</w:t>
      </w:r>
      <w:r>
        <w:rPr>
          <w:rtl/>
        </w:rPr>
        <w:t xml:space="preserve"> </w:t>
      </w:r>
      <w:r w:rsidRPr="005B1A8B">
        <w:rPr>
          <w:rtl/>
        </w:rPr>
        <w:t>الحظر</w:t>
      </w:r>
      <w:r>
        <w:rPr>
          <w:rtl/>
        </w:rPr>
        <w:t xml:space="preserve"> </w:t>
      </w:r>
      <w:r w:rsidRPr="005B1A8B">
        <w:rPr>
          <w:rtl/>
        </w:rPr>
        <w:t>يهدف</w:t>
      </w:r>
      <w:r>
        <w:rPr>
          <w:rtl/>
        </w:rPr>
        <w:t xml:space="preserve"> </w:t>
      </w:r>
      <w:r w:rsidRPr="005B1A8B">
        <w:rPr>
          <w:rtl/>
        </w:rPr>
        <w:t>إلى</w:t>
      </w:r>
      <w:r>
        <w:rPr>
          <w:rtl/>
        </w:rPr>
        <w:t xml:space="preserve"> </w:t>
      </w:r>
      <w:r w:rsidRPr="005B1A8B">
        <w:rPr>
          <w:rtl/>
        </w:rPr>
        <w:t>حماية</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للمرأة</w:t>
      </w:r>
      <w:r w:rsidR="008F3E62">
        <w:rPr>
          <w:rtl/>
        </w:rPr>
        <w:t>.</w:t>
      </w:r>
      <w:r>
        <w:rPr>
          <w:rtl/>
        </w:rPr>
        <w:t xml:space="preserve"> </w:t>
      </w:r>
      <w:r w:rsidRPr="005B1A8B">
        <w:rPr>
          <w:rtl/>
        </w:rPr>
        <w:t>بيد</w:t>
      </w:r>
      <w:r>
        <w:rPr>
          <w:rtl/>
        </w:rPr>
        <w:t xml:space="preserve"> </w:t>
      </w:r>
      <w:r w:rsidRPr="005B1A8B">
        <w:rPr>
          <w:rtl/>
        </w:rPr>
        <w:t>أن</w:t>
      </w:r>
      <w:r>
        <w:rPr>
          <w:rtl/>
        </w:rPr>
        <w:t xml:space="preserve"> </w:t>
      </w:r>
      <w:r w:rsidRPr="005B1A8B">
        <w:rPr>
          <w:rtl/>
        </w:rPr>
        <w:t>الحظر</w:t>
      </w:r>
      <w:r>
        <w:rPr>
          <w:rtl/>
        </w:rPr>
        <w:t xml:space="preserve"> </w:t>
      </w:r>
      <w:r w:rsidRPr="005B1A8B">
        <w:rPr>
          <w:rtl/>
        </w:rPr>
        <w:t>ينطبق</w:t>
      </w:r>
      <w:r>
        <w:rPr>
          <w:rtl/>
        </w:rPr>
        <w:t xml:space="preserve"> </w:t>
      </w:r>
      <w:r w:rsidRPr="005B1A8B">
        <w:rPr>
          <w:rtl/>
        </w:rPr>
        <w:t>على</w:t>
      </w:r>
      <w:r>
        <w:rPr>
          <w:rtl/>
        </w:rPr>
        <w:t xml:space="preserve"> </w:t>
      </w:r>
      <w:r w:rsidRPr="005B1A8B">
        <w:rPr>
          <w:rtl/>
        </w:rPr>
        <w:t>جميع</w:t>
      </w:r>
      <w:r>
        <w:rPr>
          <w:rtl/>
        </w:rPr>
        <w:t xml:space="preserve"> </w:t>
      </w:r>
      <w:r w:rsidRPr="005B1A8B">
        <w:rPr>
          <w:rtl/>
        </w:rPr>
        <w:t>النساء،</w:t>
      </w:r>
      <w:r>
        <w:rPr>
          <w:rtl/>
        </w:rPr>
        <w:t xml:space="preserve"> </w:t>
      </w:r>
      <w:r w:rsidRPr="005B1A8B">
        <w:rPr>
          <w:rtl/>
        </w:rPr>
        <w:t>بغض</w:t>
      </w:r>
      <w:r>
        <w:rPr>
          <w:rtl/>
        </w:rPr>
        <w:t xml:space="preserve"> </w:t>
      </w:r>
      <w:r w:rsidRPr="005B1A8B">
        <w:rPr>
          <w:rtl/>
        </w:rPr>
        <w:t>النظر</w:t>
      </w:r>
      <w:r>
        <w:rPr>
          <w:rtl/>
        </w:rPr>
        <w:t xml:space="preserve"> </w:t>
      </w:r>
      <w:r w:rsidRPr="005B1A8B">
        <w:rPr>
          <w:rtl/>
        </w:rPr>
        <w:t>عن</w:t>
      </w:r>
      <w:r>
        <w:rPr>
          <w:rtl/>
        </w:rPr>
        <w:t xml:space="preserve"> </w:t>
      </w:r>
      <w:r w:rsidRPr="005B1A8B">
        <w:rPr>
          <w:rFonts w:hint="cs"/>
          <w:rtl/>
        </w:rPr>
        <w:t>أعمارهن</w:t>
      </w:r>
      <w:r>
        <w:rPr>
          <w:rtl/>
        </w:rPr>
        <w:t xml:space="preserve"> </w:t>
      </w:r>
      <w:r w:rsidRPr="005B1A8B">
        <w:rPr>
          <w:rtl/>
        </w:rPr>
        <w:t>أو</w:t>
      </w:r>
      <w:r>
        <w:rPr>
          <w:rtl/>
        </w:rPr>
        <w:t xml:space="preserve"> </w:t>
      </w:r>
      <w:r w:rsidRPr="005B1A8B">
        <w:rPr>
          <w:rFonts w:hint="cs"/>
          <w:rtl/>
        </w:rPr>
        <w:t>وضعهن</w:t>
      </w:r>
      <w:r>
        <w:rPr>
          <w:rFonts w:hint="cs"/>
          <w:rtl/>
        </w:rPr>
        <w:t xml:space="preserve"> </w:t>
      </w:r>
      <w:r w:rsidRPr="005B1A8B">
        <w:rPr>
          <w:rtl/>
        </w:rPr>
        <w:t>الزوجي</w:t>
      </w:r>
      <w:r>
        <w:rPr>
          <w:rtl/>
        </w:rPr>
        <w:t xml:space="preserve"> </w:t>
      </w:r>
      <w:r w:rsidRPr="005B1A8B">
        <w:rPr>
          <w:rtl/>
        </w:rPr>
        <w:t>أو</w:t>
      </w:r>
      <w:r>
        <w:rPr>
          <w:rtl/>
        </w:rPr>
        <w:t xml:space="preserve"> </w:t>
      </w:r>
      <w:r w:rsidRPr="005B1A8B">
        <w:rPr>
          <w:rtl/>
        </w:rPr>
        <w:t>قدرتهن</w:t>
      </w:r>
      <w:r>
        <w:rPr>
          <w:rtl/>
        </w:rPr>
        <w:t xml:space="preserve"> </w:t>
      </w:r>
      <w:r w:rsidRPr="005B1A8B">
        <w:rPr>
          <w:rFonts w:hint="cs"/>
          <w:rtl/>
        </w:rPr>
        <w:t>على</w:t>
      </w:r>
      <w:r>
        <w:rPr>
          <w:rFonts w:hint="cs"/>
          <w:rtl/>
        </w:rPr>
        <w:t xml:space="preserve"> </w:t>
      </w:r>
      <w:r w:rsidRPr="005B1A8B">
        <w:rPr>
          <w:rtl/>
        </w:rPr>
        <w:t>الإنجاب</w:t>
      </w:r>
      <w:r>
        <w:rPr>
          <w:rtl/>
        </w:rPr>
        <w:t xml:space="preserve"> </w:t>
      </w:r>
      <w:r w:rsidRPr="005B1A8B">
        <w:rPr>
          <w:rtl/>
        </w:rPr>
        <w:t>أو</w:t>
      </w:r>
      <w:r w:rsidR="00F07C22">
        <w:rPr>
          <w:rFonts w:hint="cs"/>
          <w:rtl/>
        </w:rPr>
        <w:t> </w:t>
      </w:r>
      <w:r w:rsidRPr="005B1A8B">
        <w:rPr>
          <w:rtl/>
        </w:rPr>
        <w:t>رغبتهن</w:t>
      </w:r>
      <w:r>
        <w:rPr>
          <w:rtl/>
        </w:rPr>
        <w:t xml:space="preserve"> </w:t>
      </w:r>
      <w:r w:rsidRPr="005B1A8B">
        <w:rPr>
          <w:rtl/>
        </w:rPr>
        <w:t>في</w:t>
      </w:r>
      <w:r w:rsidRPr="005B1A8B">
        <w:rPr>
          <w:rFonts w:hint="cs"/>
          <w:rtl/>
        </w:rPr>
        <w:t>ه</w:t>
      </w:r>
      <w:r>
        <w:rPr>
          <w:rtl/>
        </w:rPr>
        <w:t xml:space="preserve"> </w:t>
      </w:r>
      <w:r w:rsidRPr="005B1A8B">
        <w:rPr>
          <w:rtl/>
        </w:rPr>
        <w:t>أو</w:t>
      </w:r>
      <w:r>
        <w:rPr>
          <w:rtl/>
        </w:rPr>
        <w:t xml:space="preserve"> </w:t>
      </w:r>
      <w:r w:rsidRPr="005B1A8B">
        <w:rPr>
          <w:rtl/>
        </w:rPr>
        <w:t>غيرها</w:t>
      </w:r>
      <w:r>
        <w:rPr>
          <w:rtl/>
        </w:rPr>
        <w:t xml:space="preserve"> </w:t>
      </w:r>
      <w:r w:rsidRPr="005B1A8B">
        <w:rPr>
          <w:rtl/>
        </w:rPr>
        <w:t>من</w:t>
      </w:r>
      <w:r>
        <w:rPr>
          <w:rtl/>
        </w:rPr>
        <w:t xml:space="preserve"> </w:t>
      </w:r>
      <w:r w:rsidRPr="005B1A8B">
        <w:rPr>
          <w:rtl/>
        </w:rPr>
        <w:t>الظروف</w:t>
      </w:r>
      <w:r>
        <w:rPr>
          <w:rtl/>
        </w:rPr>
        <w:t xml:space="preserve"> </w:t>
      </w:r>
      <w:r w:rsidRPr="005B1A8B">
        <w:rPr>
          <w:rtl/>
        </w:rPr>
        <w:t>الفردية</w:t>
      </w:r>
      <w:r w:rsidR="008F3E62">
        <w:rPr>
          <w:rtl/>
        </w:rPr>
        <w:t>.</w:t>
      </w:r>
      <w:r>
        <w:rPr>
          <w:rtl/>
        </w:rPr>
        <w:t xml:space="preserve"> </w:t>
      </w:r>
      <w:r w:rsidRPr="005B1A8B">
        <w:rPr>
          <w:rFonts w:hint="cs"/>
          <w:rtl/>
        </w:rPr>
        <w:t>و</w:t>
      </w:r>
      <w:r w:rsidRPr="005B1A8B">
        <w:rPr>
          <w:rtl/>
        </w:rPr>
        <w:t>في</w:t>
      </w:r>
      <w:r>
        <w:rPr>
          <w:rtl/>
        </w:rPr>
        <w:t xml:space="preserve"> </w:t>
      </w:r>
      <w:r w:rsidRPr="005B1A8B">
        <w:rPr>
          <w:rtl/>
        </w:rPr>
        <w:t>قضيتها</w:t>
      </w:r>
      <w:r>
        <w:rPr>
          <w:rtl/>
        </w:rPr>
        <w:t xml:space="preserve"> </w:t>
      </w:r>
      <w:r w:rsidRPr="005B1A8B">
        <w:rPr>
          <w:rFonts w:hint="cs"/>
          <w:rtl/>
        </w:rPr>
        <w:t>فإنها</w:t>
      </w:r>
      <w:r>
        <w:rPr>
          <w:rFonts w:hint="cs"/>
          <w:rtl/>
        </w:rPr>
        <w:t xml:space="preserve"> </w:t>
      </w:r>
      <w:r w:rsidRPr="005B1A8B">
        <w:rPr>
          <w:rtl/>
        </w:rPr>
        <w:t>ترى</w:t>
      </w:r>
      <w:r>
        <w:rPr>
          <w:rtl/>
        </w:rPr>
        <w:t xml:space="preserve"> </w:t>
      </w:r>
      <w:r w:rsidRPr="005B1A8B">
        <w:rPr>
          <w:rtl/>
        </w:rPr>
        <w:t>أيضا</w:t>
      </w:r>
      <w:r>
        <w:rPr>
          <w:rtl/>
        </w:rPr>
        <w:t xml:space="preserve"> </w:t>
      </w:r>
      <w:r w:rsidRPr="005B1A8B">
        <w:rPr>
          <w:rtl/>
        </w:rPr>
        <w:t>أن</w:t>
      </w:r>
      <w:r>
        <w:rPr>
          <w:rtl/>
        </w:rPr>
        <w:t xml:space="preserve"> </w:t>
      </w:r>
      <w:r w:rsidRPr="005B1A8B">
        <w:rPr>
          <w:rtl/>
        </w:rPr>
        <w:t>السلطات</w:t>
      </w:r>
      <w:r>
        <w:rPr>
          <w:rtl/>
        </w:rPr>
        <w:t xml:space="preserve"> </w:t>
      </w:r>
      <w:r w:rsidRPr="005B1A8B">
        <w:rPr>
          <w:rtl/>
        </w:rPr>
        <w:t>القضائية</w:t>
      </w:r>
      <w:r>
        <w:rPr>
          <w:rtl/>
        </w:rPr>
        <w:t xml:space="preserve"> </w:t>
      </w:r>
      <w:r w:rsidRPr="005B1A8B">
        <w:rPr>
          <w:rtl/>
        </w:rPr>
        <w:t>قد</w:t>
      </w:r>
      <w:r>
        <w:rPr>
          <w:rtl/>
        </w:rPr>
        <w:t xml:space="preserve"> </w:t>
      </w:r>
      <w:r w:rsidRPr="005B1A8B">
        <w:rPr>
          <w:rtl/>
        </w:rPr>
        <w:t>أخطأت</w:t>
      </w:r>
      <w:r>
        <w:rPr>
          <w:rtl/>
        </w:rPr>
        <w:t xml:space="preserve"> </w:t>
      </w:r>
      <w:r w:rsidRPr="005B1A8B">
        <w:rPr>
          <w:rtl/>
        </w:rPr>
        <w:t>في</w:t>
      </w:r>
      <w:r>
        <w:rPr>
          <w:rtl/>
        </w:rPr>
        <w:t xml:space="preserve"> </w:t>
      </w:r>
      <w:r w:rsidRPr="005B1A8B">
        <w:rPr>
          <w:rtl/>
        </w:rPr>
        <w:t>تفسير</w:t>
      </w:r>
      <w:r>
        <w:rPr>
          <w:rtl/>
        </w:rPr>
        <w:t xml:space="preserve"> </w:t>
      </w:r>
      <w:r w:rsidRPr="005B1A8B">
        <w:rPr>
          <w:rtl/>
        </w:rPr>
        <w:t>المادة</w:t>
      </w:r>
      <w:r>
        <w:rPr>
          <w:rtl/>
        </w:rPr>
        <w:t xml:space="preserve"> </w:t>
      </w:r>
      <w:r w:rsidRPr="005B1A8B">
        <w:rPr>
          <w:rtl/>
        </w:rPr>
        <w:t>4</w:t>
      </w:r>
      <w:r>
        <w:rPr>
          <w:rtl/>
        </w:rPr>
        <w:t xml:space="preserve"> </w:t>
      </w:r>
      <w:r w:rsidRPr="005B1A8B">
        <w:rPr>
          <w:rtl/>
        </w:rPr>
        <w:t>(2)</w:t>
      </w:r>
      <w:r>
        <w:rPr>
          <w:rtl/>
        </w:rPr>
        <w:t xml:space="preserve"> </w:t>
      </w:r>
      <w:r w:rsidRPr="005B1A8B">
        <w:rPr>
          <w:rtl/>
        </w:rPr>
        <w:t>من</w:t>
      </w:r>
      <w:r>
        <w:rPr>
          <w:rtl/>
        </w:rPr>
        <w:t xml:space="preserve"> </w:t>
      </w:r>
      <w:r w:rsidRPr="005B1A8B">
        <w:rPr>
          <w:rtl/>
        </w:rPr>
        <w:t>الاتفاقية</w:t>
      </w:r>
      <w:r>
        <w:rPr>
          <w:rtl/>
        </w:rPr>
        <w:t xml:space="preserve"> </w:t>
      </w:r>
      <w:r w:rsidRPr="005B1A8B">
        <w:rPr>
          <w:rFonts w:hint="cs"/>
          <w:rtl/>
        </w:rPr>
        <w:t>بمعنى</w:t>
      </w:r>
      <w:r>
        <w:rPr>
          <w:rtl/>
        </w:rPr>
        <w:t xml:space="preserve"> </w:t>
      </w:r>
      <w:r w:rsidRPr="005B1A8B">
        <w:rPr>
          <w:rtl/>
        </w:rPr>
        <w:t>أن</w:t>
      </w:r>
      <w:r>
        <w:rPr>
          <w:rtl/>
        </w:rPr>
        <w:t xml:space="preserve"> </w:t>
      </w:r>
      <w:r w:rsidRPr="005B1A8B">
        <w:rPr>
          <w:rtl/>
        </w:rPr>
        <w:t>هذا</w:t>
      </w:r>
      <w:r>
        <w:rPr>
          <w:rtl/>
        </w:rPr>
        <w:t xml:space="preserve"> </w:t>
      </w:r>
      <w:r w:rsidRPr="005B1A8B">
        <w:rPr>
          <w:rtl/>
        </w:rPr>
        <w:t>التدبير</w:t>
      </w:r>
      <w:r>
        <w:rPr>
          <w:rtl/>
        </w:rPr>
        <w:t xml:space="preserve"> </w:t>
      </w:r>
      <w:r w:rsidRPr="005B1A8B">
        <w:rPr>
          <w:rtl/>
        </w:rPr>
        <w:t>الوقائي</w:t>
      </w:r>
      <w:r>
        <w:rPr>
          <w:rtl/>
        </w:rPr>
        <w:t xml:space="preserve"> </w:t>
      </w:r>
      <w:r w:rsidRPr="005B1A8B">
        <w:rPr>
          <w:rtl/>
        </w:rPr>
        <w:t>تبرره</w:t>
      </w:r>
      <w:r>
        <w:rPr>
          <w:rtl/>
        </w:rPr>
        <w:t xml:space="preserve"> </w:t>
      </w:r>
      <w:r w:rsidRPr="005B1A8B">
        <w:rPr>
          <w:rtl/>
        </w:rPr>
        <w:t>تلك</w:t>
      </w:r>
      <w:r>
        <w:rPr>
          <w:rtl/>
        </w:rPr>
        <w:t xml:space="preserve"> </w:t>
      </w:r>
      <w:r w:rsidRPr="005B1A8B">
        <w:rPr>
          <w:rtl/>
        </w:rPr>
        <w:t>المادة</w:t>
      </w:r>
      <w:r w:rsidR="008F3E62">
        <w:rPr>
          <w:rtl/>
        </w:rPr>
        <w:t>.</w:t>
      </w:r>
      <w:r>
        <w:rPr>
          <w:rtl/>
        </w:rPr>
        <w:t xml:space="preserve"> </w:t>
      </w:r>
      <w:r w:rsidRPr="005B1A8B">
        <w:rPr>
          <w:rtl/>
        </w:rPr>
        <w:t>ومن</w:t>
      </w:r>
      <w:r>
        <w:rPr>
          <w:rtl/>
        </w:rPr>
        <w:t xml:space="preserve"> </w:t>
      </w:r>
      <w:r w:rsidRPr="005B1A8B">
        <w:rPr>
          <w:rtl/>
        </w:rPr>
        <w:t>الواضح</w:t>
      </w:r>
      <w:r>
        <w:rPr>
          <w:rtl/>
        </w:rPr>
        <w:t xml:space="preserve"> </w:t>
      </w:r>
      <w:r w:rsidRPr="005B1A8B">
        <w:rPr>
          <w:rtl/>
        </w:rPr>
        <w:t>من</w:t>
      </w:r>
      <w:r>
        <w:rPr>
          <w:rtl/>
        </w:rPr>
        <w:t xml:space="preserve"> </w:t>
      </w:r>
      <w:r w:rsidRPr="005B1A8B">
        <w:rPr>
          <w:rtl/>
        </w:rPr>
        <w:t>صياغة</w:t>
      </w:r>
      <w:r>
        <w:rPr>
          <w:rtl/>
        </w:rPr>
        <w:t xml:space="preserve"> </w:t>
      </w:r>
      <w:r w:rsidRPr="005B1A8B">
        <w:rPr>
          <w:rtl/>
        </w:rPr>
        <w:t>المادة</w:t>
      </w:r>
      <w:r>
        <w:rPr>
          <w:rtl/>
        </w:rPr>
        <w:t xml:space="preserve"> </w:t>
      </w:r>
      <w:r w:rsidRPr="005B1A8B">
        <w:rPr>
          <w:rtl/>
        </w:rPr>
        <w:t>4</w:t>
      </w:r>
      <w:r>
        <w:rPr>
          <w:rtl/>
        </w:rPr>
        <w:t xml:space="preserve"> </w:t>
      </w:r>
      <w:r w:rsidRPr="005B1A8B">
        <w:rPr>
          <w:rtl/>
        </w:rPr>
        <w:t>بأنها</w:t>
      </w:r>
      <w:r>
        <w:rPr>
          <w:rtl/>
        </w:rPr>
        <w:t xml:space="preserve"> </w:t>
      </w:r>
      <w:r w:rsidRPr="005B1A8B">
        <w:rPr>
          <w:rtl/>
        </w:rPr>
        <w:t>أدرجت</w:t>
      </w:r>
      <w:r>
        <w:rPr>
          <w:rtl/>
        </w:rPr>
        <w:t xml:space="preserve"> </w:t>
      </w:r>
      <w:r w:rsidRPr="005B1A8B">
        <w:rPr>
          <w:rtl/>
        </w:rPr>
        <w:t>في</w:t>
      </w:r>
      <w:r>
        <w:rPr>
          <w:rtl/>
        </w:rPr>
        <w:t xml:space="preserve"> </w:t>
      </w:r>
      <w:r w:rsidRPr="005B1A8B">
        <w:rPr>
          <w:rtl/>
        </w:rPr>
        <w:t>الاتفاقية</w:t>
      </w:r>
      <w:r>
        <w:rPr>
          <w:rtl/>
        </w:rPr>
        <w:t xml:space="preserve"> </w:t>
      </w:r>
      <w:r w:rsidRPr="005B1A8B">
        <w:rPr>
          <w:rtl/>
        </w:rPr>
        <w:t>بغرض</w:t>
      </w:r>
      <w:r>
        <w:rPr>
          <w:rtl/>
        </w:rPr>
        <w:t xml:space="preserve"> </w:t>
      </w:r>
      <w:r w:rsidRPr="005B1A8B">
        <w:rPr>
          <w:rFonts w:hint="cs"/>
          <w:rtl/>
        </w:rPr>
        <w:t>إلزام</w:t>
      </w:r>
      <w:r>
        <w:rPr>
          <w:rtl/>
        </w:rPr>
        <w:t xml:space="preserve"> </w:t>
      </w:r>
      <w:r w:rsidRPr="005B1A8B">
        <w:rPr>
          <w:rtl/>
        </w:rPr>
        <w:t>الدول</w:t>
      </w:r>
      <w:r>
        <w:rPr>
          <w:rtl/>
        </w:rPr>
        <w:t xml:space="preserve"> </w:t>
      </w:r>
      <w:r w:rsidRPr="005B1A8B">
        <w:rPr>
          <w:rFonts w:hint="cs"/>
          <w:rtl/>
        </w:rPr>
        <w:t>ب</w:t>
      </w:r>
      <w:r w:rsidRPr="005B1A8B">
        <w:rPr>
          <w:rtl/>
        </w:rPr>
        <w:t>تمكين</w:t>
      </w:r>
      <w:r>
        <w:rPr>
          <w:rtl/>
        </w:rPr>
        <w:t xml:space="preserve"> </w:t>
      </w:r>
      <w:r w:rsidRPr="005B1A8B">
        <w:rPr>
          <w:rtl/>
        </w:rPr>
        <w:t>المرأة</w:t>
      </w:r>
      <w:r>
        <w:rPr>
          <w:rtl/>
        </w:rPr>
        <w:t xml:space="preserve"> </w:t>
      </w:r>
      <w:r w:rsidRPr="005B1A8B">
        <w:rPr>
          <w:rtl/>
        </w:rPr>
        <w:t>من</w:t>
      </w:r>
      <w:r>
        <w:rPr>
          <w:rtl/>
        </w:rPr>
        <w:t xml:space="preserve"> </w:t>
      </w:r>
      <w:r w:rsidRPr="005B1A8B">
        <w:rPr>
          <w:rtl/>
        </w:rPr>
        <w:t>تحقيق</w:t>
      </w:r>
      <w:r>
        <w:rPr>
          <w:rtl/>
        </w:rPr>
        <w:t xml:space="preserve"> </w:t>
      </w:r>
      <w:r w:rsidRPr="005B1A8B">
        <w:rPr>
          <w:rtl/>
        </w:rPr>
        <w:t>المساواة</w:t>
      </w:r>
      <w:r>
        <w:rPr>
          <w:rtl/>
        </w:rPr>
        <w:t xml:space="preserve"> </w:t>
      </w:r>
      <w:r w:rsidRPr="005B1A8B">
        <w:rPr>
          <w:rtl/>
        </w:rPr>
        <w:t>الفعلية</w:t>
      </w:r>
      <w:r>
        <w:rPr>
          <w:rtl/>
        </w:rPr>
        <w:t xml:space="preserve"> </w:t>
      </w:r>
      <w:r w:rsidRPr="005B1A8B">
        <w:rPr>
          <w:rtl/>
        </w:rPr>
        <w:t>أو</w:t>
      </w:r>
      <w:r>
        <w:rPr>
          <w:rtl/>
        </w:rPr>
        <w:t xml:space="preserve"> </w:t>
      </w:r>
      <w:r w:rsidRPr="005B1A8B">
        <w:rPr>
          <w:rtl/>
        </w:rPr>
        <w:t>الموضوعية</w:t>
      </w:r>
      <w:r>
        <w:rPr>
          <w:rtl/>
        </w:rPr>
        <w:t xml:space="preserve"> </w:t>
      </w:r>
      <w:r w:rsidRPr="005B1A8B">
        <w:rPr>
          <w:rtl/>
        </w:rPr>
        <w:t>مع</w:t>
      </w:r>
      <w:r>
        <w:rPr>
          <w:rtl/>
        </w:rPr>
        <w:t xml:space="preserve"> </w:t>
      </w:r>
      <w:r w:rsidRPr="005B1A8B">
        <w:rPr>
          <w:rtl/>
        </w:rPr>
        <w:t>الرجل،</w:t>
      </w:r>
      <w:r>
        <w:rPr>
          <w:rtl/>
        </w:rPr>
        <w:t xml:space="preserve"> </w:t>
      </w:r>
      <w:r w:rsidRPr="005B1A8B">
        <w:rPr>
          <w:rFonts w:hint="cs"/>
          <w:rtl/>
        </w:rPr>
        <w:t>والأخذ</w:t>
      </w:r>
      <w:r>
        <w:rPr>
          <w:rFonts w:hint="cs"/>
          <w:rtl/>
        </w:rPr>
        <w:t xml:space="preserve"> </w:t>
      </w:r>
      <w:r w:rsidRPr="005B1A8B">
        <w:rPr>
          <w:rtl/>
        </w:rPr>
        <w:t>في</w:t>
      </w:r>
      <w:r>
        <w:rPr>
          <w:rtl/>
        </w:rPr>
        <w:t xml:space="preserve"> </w:t>
      </w:r>
      <w:r w:rsidRPr="005B1A8B">
        <w:rPr>
          <w:rtl/>
        </w:rPr>
        <w:t>الاعتبار</w:t>
      </w:r>
      <w:r>
        <w:rPr>
          <w:rtl/>
        </w:rPr>
        <w:t xml:space="preserve"> </w:t>
      </w:r>
      <w:r w:rsidRPr="005B1A8B">
        <w:rPr>
          <w:rtl/>
        </w:rPr>
        <w:t>أن</w:t>
      </w:r>
      <w:r>
        <w:rPr>
          <w:rtl/>
        </w:rPr>
        <w:t xml:space="preserve"> </w:t>
      </w:r>
      <w:r w:rsidRPr="005B1A8B">
        <w:rPr>
          <w:rtl/>
        </w:rPr>
        <w:t>المعاملة</w:t>
      </w:r>
      <w:r>
        <w:rPr>
          <w:rtl/>
        </w:rPr>
        <w:t xml:space="preserve"> </w:t>
      </w:r>
      <w:r w:rsidRPr="005B1A8B">
        <w:rPr>
          <w:rtl/>
        </w:rPr>
        <w:t>غير</w:t>
      </w:r>
      <w:r>
        <w:rPr>
          <w:rtl/>
        </w:rPr>
        <w:t xml:space="preserve"> </w:t>
      </w:r>
      <w:r w:rsidRPr="005B1A8B">
        <w:rPr>
          <w:rFonts w:hint="cs"/>
          <w:rtl/>
        </w:rPr>
        <w:t>المتماثلة</w:t>
      </w:r>
      <w:r>
        <w:rPr>
          <w:rFonts w:hint="cs"/>
          <w:rtl/>
        </w:rPr>
        <w:t xml:space="preserve"> </w:t>
      </w:r>
      <w:r w:rsidRPr="005B1A8B">
        <w:rPr>
          <w:rtl/>
        </w:rPr>
        <w:t>بين</w:t>
      </w:r>
      <w:r>
        <w:rPr>
          <w:rtl/>
        </w:rPr>
        <w:t xml:space="preserve"> </w:t>
      </w:r>
      <w:r w:rsidRPr="005B1A8B">
        <w:rPr>
          <w:rtl/>
        </w:rPr>
        <w:t>المرأة</w:t>
      </w:r>
      <w:r>
        <w:rPr>
          <w:rtl/>
        </w:rPr>
        <w:t xml:space="preserve"> </w:t>
      </w:r>
      <w:r w:rsidRPr="005B1A8B">
        <w:rPr>
          <w:rtl/>
        </w:rPr>
        <w:t>والرجل</w:t>
      </w:r>
      <w:r>
        <w:rPr>
          <w:rtl/>
        </w:rPr>
        <w:t xml:space="preserve"> </w:t>
      </w:r>
      <w:r w:rsidRPr="005B1A8B">
        <w:rPr>
          <w:rtl/>
        </w:rPr>
        <w:t>مطلوبة</w:t>
      </w:r>
      <w:r>
        <w:rPr>
          <w:rtl/>
        </w:rPr>
        <w:t xml:space="preserve"> </w:t>
      </w:r>
      <w:r w:rsidRPr="005B1A8B">
        <w:rPr>
          <w:rtl/>
        </w:rPr>
        <w:t>أحيانا</w:t>
      </w:r>
      <w:r>
        <w:rPr>
          <w:rtl/>
        </w:rPr>
        <w:t xml:space="preserve"> </w:t>
      </w:r>
      <w:r w:rsidRPr="005B1A8B">
        <w:rPr>
          <w:rtl/>
        </w:rPr>
        <w:t>بسبب</w:t>
      </w:r>
      <w:r>
        <w:rPr>
          <w:rtl/>
        </w:rPr>
        <w:t xml:space="preserve"> </w:t>
      </w:r>
      <w:r w:rsidRPr="005B1A8B">
        <w:rPr>
          <w:rtl/>
        </w:rPr>
        <w:t>الفروق</w:t>
      </w:r>
      <w:r>
        <w:rPr>
          <w:rtl/>
        </w:rPr>
        <w:t xml:space="preserve"> </w:t>
      </w:r>
      <w:r w:rsidRPr="005B1A8B">
        <w:rPr>
          <w:rtl/>
        </w:rPr>
        <w:t>البيولوجية</w:t>
      </w:r>
      <w:r>
        <w:rPr>
          <w:rFonts w:hint="cs"/>
          <w:rtl/>
        </w:rPr>
        <w:t xml:space="preserve"> </w:t>
      </w:r>
      <w:r w:rsidRPr="005B1A8B">
        <w:rPr>
          <w:rFonts w:hint="cs"/>
          <w:rtl/>
        </w:rPr>
        <w:t>بينهما</w:t>
      </w:r>
      <w:r w:rsidR="008F3E62">
        <w:rPr>
          <w:rtl/>
        </w:rPr>
        <w:t>.</w:t>
      </w:r>
      <w:r>
        <w:rPr>
          <w:rtl/>
        </w:rPr>
        <w:t xml:space="preserve"> </w:t>
      </w:r>
      <w:r w:rsidRPr="005B1A8B">
        <w:rPr>
          <w:rtl/>
        </w:rPr>
        <w:t>ولا</w:t>
      </w:r>
      <w:r w:rsidR="00F07C22">
        <w:rPr>
          <w:rFonts w:hint="cs"/>
          <w:rtl/>
        </w:rPr>
        <w:t> </w:t>
      </w:r>
      <w:r w:rsidRPr="005B1A8B">
        <w:rPr>
          <w:rtl/>
        </w:rPr>
        <w:t>يقر</w:t>
      </w:r>
      <w:r>
        <w:rPr>
          <w:rtl/>
        </w:rPr>
        <w:t xml:space="preserve"> </w:t>
      </w:r>
      <w:r w:rsidRPr="005B1A8B">
        <w:rPr>
          <w:rtl/>
        </w:rPr>
        <w:t>الحكم</w:t>
      </w:r>
      <w:r>
        <w:rPr>
          <w:rtl/>
        </w:rPr>
        <w:t xml:space="preserve"> </w:t>
      </w:r>
      <w:r w:rsidRPr="005B1A8B">
        <w:rPr>
          <w:rtl/>
        </w:rPr>
        <w:t>تقييد</w:t>
      </w:r>
      <w:r>
        <w:rPr>
          <w:rtl/>
        </w:rPr>
        <w:t xml:space="preserve"> </w:t>
      </w:r>
      <w:r w:rsidRPr="005B1A8B">
        <w:rPr>
          <w:rtl/>
        </w:rPr>
        <w:t>حقوق</w:t>
      </w:r>
      <w:r>
        <w:rPr>
          <w:rtl/>
        </w:rPr>
        <w:t xml:space="preserve"> </w:t>
      </w:r>
      <w:r w:rsidRPr="005B1A8B">
        <w:rPr>
          <w:rtl/>
        </w:rPr>
        <w:t>المرأة،</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Fonts w:hint="cs"/>
          <w:rtl/>
        </w:rPr>
        <w:t>الحق</w:t>
      </w:r>
      <w:r>
        <w:rPr>
          <w:rFonts w:hint="cs"/>
          <w:rtl/>
        </w:rPr>
        <w:t xml:space="preserve"> </w:t>
      </w:r>
      <w:r w:rsidRPr="005B1A8B">
        <w:rPr>
          <w:rFonts w:hint="cs"/>
          <w:rtl/>
        </w:rPr>
        <w:t>في</w:t>
      </w:r>
      <w:r>
        <w:rPr>
          <w:rFonts w:hint="cs"/>
          <w:rtl/>
        </w:rPr>
        <w:t xml:space="preserve"> </w:t>
      </w:r>
      <w:r w:rsidRPr="005B1A8B">
        <w:rPr>
          <w:rtl/>
        </w:rPr>
        <w:t>العمل،</w:t>
      </w:r>
      <w:r>
        <w:rPr>
          <w:rtl/>
        </w:rPr>
        <w:t xml:space="preserve"> </w:t>
      </w:r>
      <w:r w:rsidRPr="005B1A8B">
        <w:rPr>
          <w:rtl/>
        </w:rPr>
        <w:t>على</w:t>
      </w:r>
      <w:r>
        <w:rPr>
          <w:rtl/>
        </w:rPr>
        <w:t xml:space="preserve"> </w:t>
      </w:r>
      <w:r w:rsidRPr="005B1A8B">
        <w:rPr>
          <w:rtl/>
        </w:rPr>
        <w:t>أساس</w:t>
      </w:r>
      <w:r>
        <w:rPr>
          <w:rtl/>
        </w:rPr>
        <w:t xml:space="preserve"> </w:t>
      </w:r>
      <w:r w:rsidRPr="005B1A8B">
        <w:rPr>
          <w:rtl/>
        </w:rPr>
        <w:t>الفروق</w:t>
      </w:r>
      <w:r>
        <w:rPr>
          <w:rtl/>
        </w:rPr>
        <w:t xml:space="preserve"> </w:t>
      </w:r>
      <w:r w:rsidRPr="005B1A8B">
        <w:rPr>
          <w:rtl/>
        </w:rPr>
        <w:t>البيولوجية</w:t>
      </w:r>
      <w:r>
        <w:rPr>
          <w:rtl/>
        </w:rPr>
        <w:t xml:space="preserve"> </w:t>
      </w:r>
      <w:r w:rsidRPr="005B1A8B">
        <w:rPr>
          <w:rtl/>
        </w:rPr>
        <w:t>أو</w:t>
      </w:r>
      <w:r>
        <w:rPr>
          <w:rtl/>
        </w:rPr>
        <w:t xml:space="preserve"> </w:t>
      </w:r>
      <w:r w:rsidRPr="005B1A8B">
        <w:rPr>
          <w:rtl/>
        </w:rPr>
        <w:t>إمكانية</w:t>
      </w:r>
      <w:r>
        <w:rPr>
          <w:rtl/>
        </w:rPr>
        <w:t xml:space="preserve"> </w:t>
      </w:r>
      <w:r w:rsidRPr="005B1A8B">
        <w:rPr>
          <w:rtl/>
        </w:rPr>
        <w:t>أن</w:t>
      </w:r>
      <w:r>
        <w:rPr>
          <w:rtl/>
        </w:rPr>
        <w:t xml:space="preserve"> </w:t>
      </w:r>
      <w:r w:rsidRPr="005B1A8B">
        <w:rPr>
          <w:rFonts w:hint="cs"/>
          <w:rtl/>
        </w:rPr>
        <w:t>يحملن</w:t>
      </w:r>
      <w:r>
        <w:rPr>
          <w:rFonts w:hint="cs"/>
          <w:rtl/>
        </w:rPr>
        <w:t xml:space="preserve"> </w:t>
      </w:r>
      <w:r w:rsidRPr="005B1A8B">
        <w:rPr>
          <w:rFonts w:hint="cs"/>
          <w:rtl/>
        </w:rPr>
        <w:t>وينجبن</w:t>
      </w:r>
      <w:r w:rsidR="008F3E62">
        <w:rPr>
          <w:rtl/>
        </w:rPr>
        <w:t>.</w:t>
      </w:r>
      <w:r>
        <w:rPr>
          <w:rtl/>
        </w:rPr>
        <w:t xml:space="preserve"> </w:t>
      </w:r>
      <w:r w:rsidRPr="005B1A8B">
        <w:rPr>
          <w:rtl/>
        </w:rPr>
        <w:t>ولا</w:t>
      </w:r>
      <w:r>
        <w:rPr>
          <w:rtl/>
        </w:rPr>
        <w:t xml:space="preserve"> </w:t>
      </w:r>
      <w:r w:rsidRPr="005B1A8B">
        <w:rPr>
          <w:rtl/>
        </w:rPr>
        <w:t>تبرر</w:t>
      </w:r>
      <w:r>
        <w:rPr>
          <w:rtl/>
        </w:rPr>
        <w:t xml:space="preserve"> </w:t>
      </w:r>
      <w:r w:rsidRPr="005B1A8B">
        <w:rPr>
          <w:rtl/>
        </w:rPr>
        <w:t>المادة</w:t>
      </w:r>
      <w:r>
        <w:rPr>
          <w:rtl/>
        </w:rPr>
        <w:t xml:space="preserve"> </w:t>
      </w:r>
      <w:r w:rsidRPr="005B1A8B">
        <w:rPr>
          <w:rtl/>
        </w:rPr>
        <w:t>4</w:t>
      </w:r>
      <w:r>
        <w:rPr>
          <w:rtl/>
        </w:rPr>
        <w:t xml:space="preserve"> </w:t>
      </w:r>
      <w:r w:rsidRPr="005B1A8B">
        <w:rPr>
          <w:rtl/>
        </w:rPr>
        <w:t>(2)</w:t>
      </w:r>
      <w:r>
        <w:rPr>
          <w:rtl/>
        </w:rPr>
        <w:t xml:space="preserve"> </w:t>
      </w:r>
      <w:r w:rsidRPr="005B1A8B">
        <w:rPr>
          <w:rtl/>
        </w:rPr>
        <w:t>تحديد</w:t>
      </w:r>
      <w:r>
        <w:rPr>
          <w:rtl/>
        </w:rPr>
        <w:t xml:space="preserve"> </w:t>
      </w:r>
      <w:r w:rsidRPr="005B1A8B">
        <w:rPr>
          <w:rtl/>
        </w:rPr>
        <w:t>أو</w:t>
      </w:r>
      <w:r>
        <w:rPr>
          <w:rtl/>
        </w:rPr>
        <w:t xml:space="preserve"> </w:t>
      </w:r>
      <w:r w:rsidRPr="005B1A8B">
        <w:rPr>
          <w:rtl/>
        </w:rPr>
        <w:t>تقييد</w:t>
      </w:r>
      <w:r>
        <w:rPr>
          <w:rtl/>
        </w:rPr>
        <w:t xml:space="preserve"> </w:t>
      </w:r>
      <w:r w:rsidRPr="005B1A8B">
        <w:rPr>
          <w:rtl/>
        </w:rPr>
        <w:t>حقوق</w:t>
      </w:r>
      <w:r>
        <w:rPr>
          <w:rtl/>
        </w:rPr>
        <w:t xml:space="preserve"> </w:t>
      </w:r>
      <w:r w:rsidRPr="005B1A8B">
        <w:rPr>
          <w:rtl/>
        </w:rPr>
        <w:t>الإنسان</w:t>
      </w:r>
      <w:r>
        <w:rPr>
          <w:rtl/>
        </w:rPr>
        <w:t xml:space="preserve"> </w:t>
      </w:r>
      <w:r w:rsidRPr="005B1A8B">
        <w:rPr>
          <w:rtl/>
        </w:rPr>
        <w:t>للمرأة،</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الحق</w:t>
      </w:r>
      <w:r>
        <w:rPr>
          <w:rtl/>
        </w:rPr>
        <w:t xml:space="preserve"> </w:t>
      </w:r>
      <w:r w:rsidRPr="005B1A8B">
        <w:rPr>
          <w:rtl/>
        </w:rPr>
        <w:t>في</w:t>
      </w:r>
      <w:r>
        <w:rPr>
          <w:rtl/>
        </w:rPr>
        <w:t xml:space="preserve"> </w:t>
      </w:r>
      <w:r w:rsidRPr="005B1A8B">
        <w:rPr>
          <w:rtl/>
        </w:rPr>
        <w:t>العمل،</w:t>
      </w:r>
      <w:r>
        <w:rPr>
          <w:rtl/>
        </w:rPr>
        <w:t xml:space="preserve"> </w:t>
      </w:r>
      <w:r w:rsidRPr="005B1A8B">
        <w:rPr>
          <w:rtl/>
        </w:rPr>
        <w:t>ولا</w:t>
      </w:r>
      <w:r>
        <w:rPr>
          <w:rtl/>
        </w:rPr>
        <w:t xml:space="preserve"> </w:t>
      </w:r>
      <w:r w:rsidRPr="005B1A8B">
        <w:rPr>
          <w:rtl/>
        </w:rPr>
        <w:t>ت</w:t>
      </w:r>
      <w:r w:rsidRPr="005B1A8B">
        <w:rPr>
          <w:rFonts w:hint="cs"/>
          <w:rtl/>
        </w:rPr>
        <w:t>وفر</w:t>
      </w:r>
      <w:r>
        <w:rPr>
          <w:rFonts w:hint="cs"/>
          <w:rtl/>
        </w:rPr>
        <w:t xml:space="preserve"> </w:t>
      </w:r>
      <w:r w:rsidRPr="005B1A8B">
        <w:rPr>
          <w:rtl/>
        </w:rPr>
        <w:t>أساسا</w:t>
      </w:r>
      <w:r>
        <w:rPr>
          <w:rtl/>
        </w:rPr>
        <w:t xml:space="preserve"> </w:t>
      </w:r>
      <w:r w:rsidRPr="005B1A8B">
        <w:rPr>
          <w:rtl/>
        </w:rPr>
        <w:t>للتمييز</w:t>
      </w:r>
      <w:r>
        <w:rPr>
          <w:rtl/>
        </w:rPr>
        <w:t xml:space="preserve"> </w:t>
      </w:r>
      <w:r w:rsidRPr="005B1A8B">
        <w:rPr>
          <w:rtl/>
        </w:rPr>
        <w:t>على</w:t>
      </w:r>
      <w:r>
        <w:rPr>
          <w:rtl/>
        </w:rPr>
        <w:t xml:space="preserve"> </w:t>
      </w:r>
      <w:r w:rsidRPr="005B1A8B">
        <w:rPr>
          <w:rtl/>
        </w:rPr>
        <w:t>أساس</w:t>
      </w:r>
      <w:r>
        <w:rPr>
          <w:rtl/>
        </w:rPr>
        <w:t xml:space="preserve"> </w:t>
      </w:r>
      <w:r w:rsidRPr="005B1A8B">
        <w:rPr>
          <w:rtl/>
        </w:rPr>
        <w:t>نوع</w:t>
      </w:r>
      <w:r>
        <w:rPr>
          <w:rtl/>
        </w:rPr>
        <w:t xml:space="preserve"> </w:t>
      </w:r>
      <w:r w:rsidRPr="005B1A8B">
        <w:rPr>
          <w:rtl/>
        </w:rPr>
        <w:t>الجنس</w:t>
      </w:r>
      <w:r>
        <w:rPr>
          <w:rtl/>
        </w:rPr>
        <w:t xml:space="preserve"> </w:t>
      </w:r>
      <w:r w:rsidRPr="005B1A8B">
        <w:rPr>
          <w:rtl/>
        </w:rPr>
        <w:t>الذي</w:t>
      </w:r>
      <w:r>
        <w:rPr>
          <w:rtl/>
        </w:rPr>
        <w:t xml:space="preserve"> </w:t>
      </w:r>
      <w:r w:rsidRPr="005B1A8B">
        <w:rPr>
          <w:rtl/>
        </w:rPr>
        <w:t>يقي</w:t>
      </w:r>
      <w:r w:rsidRPr="005B1A8B">
        <w:rPr>
          <w:rFonts w:hint="cs"/>
          <w:rtl/>
        </w:rPr>
        <w:t>ّ</w:t>
      </w:r>
      <w:r w:rsidRPr="005B1A8B">
        <w:rPr>
          <w:rtl/>
        </w:rPr>
        <w:t>د</w:t>
      </w:r>
      <w:r>
        <w:rPr>
          <w:rtl/>
        </w:rPr>
        <w:t xml:space="preserve"> </w:t>
      </w:r>
      <w:r w:rsidRPr="005B1A8B">
        <w:rPr>
          <w:rtl/>
        </w:rPr>
        <w:t>أو</w:t>
      </w:r>
      <w:r w:rsidR="00F07C22">
        <w:rPr>
          <w:rFonts w:hint="cs"/>
          <w:rtl/>
        </w:rPr>
        <w:t> </w:t>
      </w:r>
      <w:r w:rsidRPr="005B1A8B">
        <w:rPr>
          <w:rtl/>
        </w:rPr>
        <w:t>يبطل</w:t>
      </w:r>
      <w:r>
        <w:rPr>
          <w:rtl/>
        </w:rPr>
        <w:t xml:space="preserve"> </w:t>
      </w:r>
      <w:r w:rsidRPr="005B1A8B">
        <w:rPr>
          <w:rtl/>
        </w:rPr>
        <w:t>حق</w:t>
      </w:r>
      <w:r>
        <w:rPr>
          <w:rtl/>
        </w:rPr>
        <w:t xml:space="preserve"> </w:t>
      </w:r>
      <w:r w:rsidRPr="005B1A8B">
        <w:rPr>
          <w:rtl/>
        </w:rPr>
        <w:t>مساواة</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التمتع</w:t>
      </w:r>
      <w:r>
        <w:rPr>
          <w:rtl/>
        </w:rPr>
        <w:t xml:space="preserve"> </w:t>
      </w:r>
      <w:r w:rsidRPr="005B1A8B">
        <w:rPr>
          <w:rtl/>
        </w:rPr>
        <w:t>بتلك</w:t>
      </w:r>
      <w:r>
        <w:rPr>
          <w:rtl/>
        </w:rPr>
        <w:t xml:space="preserve"> </w:t>
      </w:r>
      <w:r w:rsidRPr="005B1A8B">
        <w:rPr>
          <w:rtl/>
        </w:rPr>
        <w:t>الحقوق</w:t>
      </w:r>
      <w:r w:rsidR="008F3E62">
        <w:rPr>
          <w:rtl/>
          <w:lang w:val="en-GB"/>
        </w:rPr>
        <w:t>.</w:t>
      </w:r>
    </w:p>
    <w:p w:rsidR="005B1A8B" w:rsidRPr="005B1A8B" w:rsidRDefault="005B1A8B" w:rsidP="00F07C22">
      <w:pPr>
        <w:pStyle w:val="SingleTxt"/>
        <w:rPr>
          <w:lang w:val="en-GB"/>
        </w:rPr>
      </w:pPr>
      <w:r w:rsidRPr="005B1A8B">
        <w:rPr>
          <w:rFonts w:hint="cs"/>
          <w:rtl/>
        </w:rPr>
        <w:t>3-3</w:t>
      </w:r>
      <w:r w:rsidR="00F07C22">
        <w:rPr>
          <w:rFonts w:hint="cs"/>
          <w:rtl/>
        </w:rPr>
        <w:tab/>
      </w:r>
      <w:r w:rsidRPr="005B1A8B">
        <w:rPr>
          <w:rtl/>
        </w:rPr>
        <w:t>وتؤكد</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ب</w:t>
      </w:r>
      <w:r w:rsidRPr="005B1A8B">
        <w:rPr>
          <w:rtl/>
        </w:rPr>
        <w:t>أنه</w:t>
      </w:r>
      <w:r w:rsidRPr="005B1A8B">
        <w:rPr>
          <w:rFonts w:hint="cs"/>
          <w:rtl/>
        </w:rPr>
        <w:t>،</w:t>
      </w:r>
      <w:r>
        <w:rPr>
          <w:rtl/>
        </w:rPr>
        <w:t xml:space="preserve"> </w:t>
      </w:r>
      <w:r w:rsidRPr="005B1A8B">
        <w:rPr>
          <w:rtl/>
        </w:rPr>
        <w:t>حتى</w:t>
      </w:r>
      <w:r>
        <w:rPr>
          <w:rtl/>
        </w:rPr>
        <w:t xml:space="preserve"> </w:t>
      </w:r>
      <w:r w:rsidRPr="005B1A8B">
        <w:rPr>
          <w:rFonts w:hint="cs"/>
          <w:rtl/>
        </w:rPr>
        <w:t>لو</w:t>
      </w:r>
      <w:r>
        <w:rPr>
          <w:rFonts w:hint="cs"/>
          <w:rtl/>
        </w:rPr>
        <w:t xml:space="preserve"> </w:t>
      </w:r>
      <w:r w:rsidRPr="005B1A8B">
        <w:rPr>
          <w:rFonts w:hint="cs"/>
          <w:rtl/>
        </w:rPr>
        <w:t>كان</w:t>
      </w:r>
      <w:r>
        <w:rPr>
          <w:rtl/>
        </w:rPr>
        <w:t xml:space="preserve"> </w:t>
      </w:r>
      <w:r w:rsidRPr="005B1A8B">
        <w:rPr>
          <w:rtl/>
        </w:rPr>
        <w:t>اعتماد</w:t>
      </w:r>
      <w:r>
        <w:rPr>
          <w:rtl/>
        </w:rPr>
        <w:t xml:space="preserve"> </w:t>
      </w:r>
      <w:r w:rsidRPr="005B1A8B">
        <w:rPr>
          <w:rtl/>
        </w:rPr>
        <w:t>هذا</w:t>
      </w:r>
      <w:r>
        <w:rPr>
          <w:rtl/>
        </w:rPr>
        <w:t xml:space="preserve"> </w:t>
      </w:r>
      <w:r w:rsidRPr="005B1A8B">
        <w:rPr>
          <w:rtl/>
        </w:rPr>
        <w:t>النظام</w:t>
      </w:r>
      <w:r>
        <w:rPr>
          <w:rtl/>
        </w:rPr>
        <w:t xml:space="preserve"> </w:t>
      </w:r>
      <w:r w:rsidRPr="005B1A8B">
        <w:rPr>
          <w:rFonts w:hint="cs"/>
          <w:rtl/>
        </w:rPr>
        <w:t>ناجماً</w:t>
      </w:r>
      <w:r>
        <w:rPr>
          <w:rFonts w:hint="cs"/>
          <w:rtl/>
        </w:rPr>
        <w:t xml:space="preserve"> </w:t>
      </w:r>
      <w:r w:rsidRPr="005B1A8B">
        <w:rPr>
          <w:rtl/>
        </w:rPr>
        <w:t>عن</w:t>
      </w:r>
      <w:r>
        <w:rPr>
          <w:rtl/>
        </w:rPr>
        <w:t xml:space="preserve"> </w:t>
      </w:r>
      <w:r w:rsidRPr="005B1A8B">
        <w:rPr>
          <w:rtl/>
        </w:rPr>
        <w:t>الرغبة</w:t>
      </w:r>
      <w:r>
        <w:rPr>
          <w:rtl/>
        </w:rPr>
        <w:t xml:space="preserve"> </w:t>
      </w:r>
      <w:r w:rsidRPr="005B1A8B">
        <w:rPr>
          <w:rtl/>
        </w:rPr>
        <w:t>في</w:t>
      </w:r>
      <w:r>
        <w:rPr>
          <w:rtl/>
        </w:rPr>
        <w:t xml:space="preserve"> </w:t>
      </w:r>
      <w:r>
        <w:rPr>
          <w:rFonts w:hint="cs"/>
          <w:rtl/>
        </w:rPr>
        <w:t>”</w:t>
      </w:r>
      <w:r w:rsidRPr="005B1A8B">
        <w:rPr>
          <w:rtl/>
        </w:rPr>
        <w:t>حماية</w:t>
      </w:r>
      <w:r>
        <w:rPr>
          <w:rFonts w:hint="cs"/>
          <w:rtl/>
        </w:rPr>
        <w:t>“</w:t>
      </w:r>
      <w:r>
        <w:rPr>
          <w:rtl/>
        </w:rPr>
        <w:t xml:space="preserve"> </w:t>
      </w:r>
      <w:r w:rsidRPr="005B1A8B">
        <w:rPr>
          <w:rtl/>
        </w:rPr>
        <w:t>المرأة،</w:t>
      </w:r>
      <w:r>
        <w:rPr>
          <w:rtl/>
        </w:rPr>
        <w:t xml:space="preserve"> </w:t>
      </w:r>
      <w:r w:rsidRPr="005B1A8B">
        <w:rPr>
          <w:rtl/>
        </w:rPr>
        <w:t>فإن</w:t>
      </w:r>
      <w:r>
        <w:rPr>
          <w:rtl/>
        </w:rPr>
        <w:t xml:space="preserve"> </w:t>
      </w:r>
      <w:r w:rsidRPr="005B1A8B">
        <w:rPr>
          <w:rtl/>
        </w:rPr>
        <w:t>ما</w:t>
      </w:r>
      <w:r>
        <w:rPr>
          <w:rtl/>
        </w:rPr>
        <w:t xml:space="preserve"> </w:t>
      </w:r>
      <w:r w:rsidRPr="005B1A8B">
        <w:rPr>
          <w:rtl/>
        </w:rPr>
        <w:t>سبق</w:t>
      </w:r>
      <w:r>
        <w:rPr>
          <w:rFonts w:hint="cs"/>
          <w:rtl/>
        </w:rPr>
        <w:t xml:space="preserve"> </w:t>
      </w:r>
      <w:r w:rsidRPr="005B1A8B">
        <w:rPr>
          <w:rFonts w:hint="cs"/>
          <w:rtl/>
        </w:rPr>
        <w:t>ذكره</w:t>
      </w:r>
      <w:r>
        <w:rPr>
          <w:rtl/>
        </w:rPr>
        <w:t xml:space="preserve"> </w:t>
      </w:r>
      <w:r w:rsidRPr="005B1A8B">
        <w:rPr>
          <w:rtl/>
        </w:rPr>
        <w:t>لا</w:t>
      </w:r>
      <w:r>
        <w:rPr>
          <w:rtl/>
        </w:rPr>
        <w:t xml:space="preserve"> </w:t>
      </w:r>
      <w:r w:rsidRPr="005B1A8B">
        <w:rPr>
          <w:rtl/>
        </w:rPr>
        <w:t>صلة</w:t>
      </w:r>
      <w:r>
        <w:rPr>
          <w:rtl/>
        </w:rPr>
        <w:t xml:space="preserve"> </w:t>
      </w:r>
      <w:r w:rsidRPr="005B1A8B">
        <w:rPr>
          <w:rtl/>
        </w:rPr>
        <w:t>له</w:t>
      </w:r>
      <w:r>
        <w:rPr>
          <w:rtl/>
        </w:rPr>
        <w:t xml:space="preserve"> </w:t>
      </w:r>
      <w:r w:rsidRPr="005B1A8B">
        <w:rPr>
          <w:rtl/>
        </w:rPr>
        <w:t>باعتبارات</w:t>
      </w:r>
      <w:r>
        <w:rPr>
          <w:rtl/>
        </w:rPr>
        <w:t xml:space="preserve"> </w:t>
      </w:r>
      <w:r w:rsidRPr="005B1A8B">
        <w:rPr>
          <w:rtl/>
        </w:rPr>
        <w:t>في</w:t>
      </w:r>
      <w:r>
        <w:rPr>
          <w:rtl/>
        </w:rPr>
        <w:t xml:space="preserve"> </w:t>
      </w:r>
      <w:r w:rsidRPr="005B1A8B">
        <w:rPr>
          <w:rtl/>
        </w:rPr>
        <w:t>ما</w:t>
      </w:r>
      <w:r>
        <w:rPr>
          <w:rtl/>
        </w:rPr>
        <w:t xml:space="preserve"> </w:t>
      </w:r>
      <w:r w:rsidRPr="005B1A8B">
        <w:rPr>
          <w:rtl/>
        </w:rPr>
        <w:t>إذا</w:t>
      </w:r>
      <w:r>
        <w:rPr>
          <w:rtl/>
        </w:rPr>
        <w:t xml:space="preserve"> </w:t>
      </w:r>
      <w:r w:rsidRPr="005B1A8B">
        <w:rPr>
          <w:rtl/>
        </w:rPr>
        <w:t>كان</w:t>
      </w:r>
      <w:r>
        <w:rPr>
          <w:rtl/>
        </w:rPr>
        <w:t xml:space="preserve"> </w:t>
      </w:r>
      <w:r w:rsidRPr="005B1A8B">
        <w:rPr>
          <w:rtl/>
        </w:rPr>
        <w:t>يشكل</w:t>
      </w:r>
      <w:r>
        <w:rPr>
          <w:rtl/>
        </w:rPr>
        <w:t xml:space="preserve"> </w:t>
      </w:r>
      <w:r w:rsidRPr="005B1A8B">
        <w:rPr>
          <w:rtl/>
        </w:rPr>
        <w:t>تمييزا</w:t>
      </w:r>
      <w:r w:rsidR="008F3E62">
        <w:rPr>
          <w:rtl/>
        </w:rPr>
        <w:t>.</w:t>
      </w:r>
      <w:r>
        <w:rPr>
          <w:rtl/>
        </w:rPr>
        <w:t xml:space="preserve"> </w:t>
      </w:r>
      <w:r w:rsidRPr="005B1A8B">
        <w:rPr>
          <w:rtl/>
        </w:rPr>
        <w:t>وتشير</w:t>
      </w:r>
      <w:r>
        <w:rPr>
          <w:rtl/>
        </w:rPr>
        <w:t xml:space="preserve"> </w:t>
      </w:r>
      <w:r w:rsidRPr="005B1A8B">
        <w:rPr>
          <w:rtl/>
        </w:rPr>
        <w:t>إلى</w:t>
      </w:r>
      <w:r>
        <w:rPr>
          <w:rtl/>
        </w:rPr>
        <w:t xml:space="preserve"> </w:t>
      </w:r>
      <w:r w:rsidRPr="005B1A8B">
        <w:rPr>
          <w:rtl/>
        </w:rPr>
        <w:t>أن</w:t>
      </w:r>
      <w:r>
        <w:rPr>
          <w:rtl/>
        </w:rPr>
        <w:t xml:space="preserve"> </w:t>
      </w:r>
      <w:r w:rsidRPr="005B1A8B">
        <w:rPr>
          <w:rtl/>
        </w:rPr>
        <w:t>الاتفاقية</w:t>
      </w:r>
      <w:r>
        <w:rPr>
          <w:rtl/>
        </w:rPr>
        <w:t xml:space="preserve"> </w:t>
      </w:r>
      <w:r w:rsidRPr="005B1A8B">
        <w:rPr>
          <w:rFonts w:hint="cs"/>
          <w:rtl/>
        </w:rPr>
        <w:t>تلزم</w:t>
      </w:r>
      <w:r>
        <w:rPr>
          <w:rFonts w:hint="cs"/>
          <w:rtl/>
        </w:rPr>
        <w:t xml:space="preserve"> </w:t>
      </w:r>
      <w:r w:rsidRPr="005B1A8B">
        <w:rPr>
          <w:rtl/>
        </w:rPr>
        <w:t>الدول</w:t>
      </w:r>
      <w:r>
        <w:rPr>
          <w:rtl/>
        </w:rPr>
        <w:t xml:space="preserve"> </w:t>
      </w:r>
      <w:r w:rsidRPr="005B1A8B">
        <w:rPr>
          <w:rtl/>
        </w:rPr>
        <w:t>الأطراف</w:t>
      </w:r>
      <w:r>
        <w:rPr>
          <w:rtl/>
        </w:rPr>
        <w:t xml:space="preserve"> </w:t>
      </w:r>
      <w:r w:rsidRPr="005B1A8B">
        <w:rPr>
          <w:rFonts w:hint="cs"/>
          <w:rtl/>
        </w:rPr>
        <w:t>ب</w:t>
      </w:r>
      <w:r w:rsidRPr="005B1A8B">
        <w:rPr>
          <w:rtl/>
        </w:rPr>
        <w:t>أن</w:t>
      </w:r>
      <w:r>
        <w:rPr>
          <w:rtl/>
        </w:rPr>
        <w:t xml:space="preserve"> </w:t>
      </w:r>
      <w:r w:rsidRPr="005B1A8B">
        <w:rPr>
          <w:rtl/>
        </w:rPr>
        <w:t>يتخذ</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التدابير</w:t>
      </w:r>
      <w:r>
        <w:rPr>
          <w:rtl/>
        </w:rPr>
        <w:t xml:space="preserve"> </w:t>
      </w:r>
      <w:r w:rsidRPr="005B1A8B">
        <w:rPr>
          <w:rtl/>
        </w:rPr>
        <w:t>اللازمة</w:t>
      </w:r>
      <w:r>
        <w:rPr>
          <w:rtl/>
        </w:rPr>
        <w:t xml:space="preserve"> </w:t>
      </w:r>
      <w:r w:rsidRPr="005B1A8B">
        <w:rPr>
          <w:rtl/>
        </w:rPr>
        <w:t>لإزالة</w:t>
      </w:r>
      <w:r>
        <w:rPr>
          <w:rtl/>
        </w:rPr>
        <w:t xml:space="preserve"> </w:t>
      </w:r>
      <w:r w:rsidRPr="005B1A8B">
        <w:rPr>
          <w:rtl/>
        </w:rPr>
        <w:t>الآثار</w:t>
      </w:r>
      <w:r>
        <w:rPr>
          <w:rtl/>
        </w:rPr>
        <w:t xml:space="preserve"> </w:t>
      </w:r>
      <w:r w:rsidRPr="005B1A8B">
        <w:rPr>
          <w:rtl/>
        </w:rPr>
        <w:t>السلبية</w:t>
      </w:r>
      <w:r>
        <w:rPr>
          <w:rtl/>
        </w:rPr>
        <w:t xml:space="preserve"> </w:t>
      </w:r>
      <w:r w:rsidRPr="005B1A8B">
        <w:rPr>
          <w:rtl/>
        </w:rPr>
        <w:t>على</w:t>
      </w:r>
      <w:r>
        <w:rPr>
          <w:rtl/>
        </w:rPr>
        <w:t xml:space="preserve"> </w:t>
      </w:r>
      <w:r w:rsidRPr="005B1A8B">
        <w:rPr>
          <w:rtl/>
        </w:rPr>
        <w:t>صحة</w:t>
      </w:r>
      <w:r>
        <w:rPr>
          <w:rtl/>
        </w:rPr>
        <w:t xml:space="preserve"> </w:t>
      </w:r>
      <w:r w:rsidRPr="005B1A8B">
        <w:rPr>
          <w:rtl/>
        </w:rPr>
        <w:t>المرأة</w:t>
      </w:r>
      <w:r w:rsidR="008F3E62">
        <w:rPr>
          <w:rtl/>
        </w:rPr>
        <w:t>.</w:t>
      </w:r>
      <w:r>
        <w:rPr>
          <w:rtl/>
        </w:rPr>
        <w:t xml:space="preserve"> </w:t>
      </w:r>
      <w:r w:rsidRPr="005B1A8B">
        <w:rPr>
          <w:rtl/>
        </w:rPr>
        <w:t>وحتى</w:t>
      </w:r>
      <w:r>
        <w:rPr>
          <w:rtl/>
        </w:rPr>
        <w:t xml:space="preserve"> </w:t>
      </w:r>
      <w:r w:rsidRPr="005B1A8B">
        <w:rPr>
          <w:rtl/>
        </w:rPr>
        <w:t>عندما</w:t>
      </w:r>
      <w:r>
        <w:rPr>
          <w:rtl/>
        </w:rPr>
        <w:t xml:space="preserve"> </w:t>
      </w:r>
      <w:r w:rsidRPr="005B1A8B">
        <w:rPr>
          <w:rFonts w:hint="cs"/>
          <w:rtl/>
        </w:rPr>
        <w:t>لا</w:t>
      </w:r>
      <w:r>
        <w:rPr>
          <w:rFonts w:hint="cs"/>
          <w:rtl/>
        </w:rPr>
        <w:t xml:space="preserve"> </w:t>
      </w:r>
      <w:r w:rsidRPr="005B1A8B">
        <w:rPr>
          <w:rtl/>
        </w:rPr>
        <w:t>تكون</w:t>
      </w:r>
      <w:r>
        <w:rPr>
          <w:rtl/>
        </w:rPr>
        <w:t xml:space="preserve"> </w:t>
      </w:r>
      <w:r w:rsidRPr="005B1A8B">
        <w:rPr>
          <w:rtl/>
        </w:rPr>
        <w:t>هذه</w:t>
      </w:r>
      <w:r>
        <w:rPr>
          <w:rtl/>
        </w:rPr>
        <w:t xml:space="preserve"> </w:t>
      </w:r>
      <w:r w:rsidRPr="005B1A8B">
        <w:rPr>
          <w:rtl/>
        </w:rPr>
        <w:t>التدابير</w:t>
      </w:r>
      <w:r>
        <w:rPr>
          <w:rtl/>
        </w:rPr>
        <w:t xml:space="preserve"> </w:t>
      </w:r>
      <w:r w:rsidRPr="005B1A8B">
        <w:rPr>
          <w:rtl/>
        </w:rPr>
        <w:t>موجودة</w:t>
      </w:r>
      <w:r>
        <w:rPr>
          <w:rtl/>
        </w:rPr>
        <w:t xml:space="preserve"> </w:t>
      </w:r>
      <w:r w:rsidRPr="005B1A8B">
        <w:rPr>
          <w:rtl/>
        </w:rPr>
        <w:t>أو</w:t>
      </w:r>
      <w:r>
        <w:rPr>
          <w:rtl/>
        </w:rPr>
        <w:t xml:space="preserve"> </w:t>
      </w:r>
      <w:r w:rsidRPr="005B1A8B">
        <w:rPr>
          <w:rtl/>
        </w:rPr>
        <w:t>مستحيلة،</w:t>
      </w:r>
      <w:r>
        <w:rPr>
          <w:rtl/>
        </w:rPr>
        <w:t xml:space="preserve"> </w:t>
      </w:r>
      <w:r w:rsidRPr="005B1A8B">
        <w:rPr>
          <w:rtl/>
        </w:rPr>
        <w:t>فإن</w:t>
      </w:r>
      <w:r>
        <w:rPr>
          <w:rtl/>
        </w:rPr>
        <w:t xml:space="preserve"> </w:t>
      </w:r>
      <w:r w:rsidRPr="005B1A8B">
        <w:rPr>
          <w:rtl/>
        </w:rPr>
        <w:t>منع</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العمل</w:t>
      </w:r>
      <w:r>
        <w:rPr>
          <w:rtl/>
        </w:rPr>
        <w:t xml:space="preserve"> </w:t>
      </w:r>
      <w:r w:rsidRPr="005B1A8B">
        <w:rPr>
          <w:rFonts w:hint="cs"/>
          <w:rtl/>
        </w:rPr>
        <w:t>بواسطة</w:t>
      </w:r>
      <w:r>
        <w:rPr>
          <w:rtl/>
        </w:rPr>
        <w:t xml:space="preserve"> </w:t>
      </w:r>
      <w:r w:rsidRPr="005B1A8B">
        <w:rPr>
          <w:rtl/>
        </w:rPr>
        <w:t>قوانين</w:t>
      </w:r>
      <w:r>
        <w:rPr>
          <w:rtl/>
        </w:rPr>
        <w:t xml:space="preserve"> </w:t>
      </w:r>
      <w:r w:rsidRPr="005B1A8B">
        <w:rPr>
          <w:rtl/>
        </w:rPr>
        <w:t>إقصائية</w:t>
      </w:r>
      <w:r>
        <w:rPr>
          <w:rtl/>
        </w:rPr>
        <w:t xml:space="preserve"> </w:t>
      </w:r>
      <w:r w:rsidRPr="005B1A8B">
        <w:rPr>
          <w:rtl/>
        </w:rPr>
        <w:t>تطبق</w:t>
      </w:r>
      <w:r>
        <w:rPr>
          <w:rtl/>
        </w:rPr>
        <w:t xml:space="preserve"> </w:t>
      </w:r>
      <w:r w:rsidRPr="005B1A8B">
        <w:rPr>
          <w:rFonts w:hint="cs"/>
          <w:rtl/>
        </w:rPr>
        <w:t>على</w:t>
      </w:r>
      <w:r>
        <w:rPr>
          <w:rFonts w:hint="cs"/>
          <w:rtl/>
        </w:rPr>
        <w:t xml:space="preserve"> </w:t>
      </w:r>
      <w:r w:rsidRPr="005B1A8B">
        <w:rPr>
          <w:rtl/>
        </w:rPr>
        <w:t>المرأة</w:t>
      </w:r>
      <w:r>
        <w:rPr>
          <w:rFonts w:hint="cs"/>
          <w:rtl/>
        </w:rPr>
        <w:t xml:space="preserve"> </w:t>
      </w:r>
      <w:r w:rsidRPr="005B1A8B">
        <w:rPr>
          <w:rFonts w:hint="cs"/>
          <w:rtl/>
        </w:rPr>
        <w:t>فقط،</w:t>
      </w:r>
      <w:r>
        <w:rPr>
          <w:rtl/>
        </w:rPr>
        <w:t xml:space="preserve"> </w:t>
      </w:r>
      <w:r w:rsidRPr="005B1A8B">
        <w:rPr>
          <w:rFonts w:hint="cs"/>
          <w:rtl/>
        </w:rPr>
        <w:t>ليس</w:t>
      </w:r>
      <w:r>
        <w:rPr>
          <w:rFonts w:hint="cs"/>
          <w:rtl/>
        </w:rPr>
        <w:t xml:space="preserve"> </w:t>
      </w:r>
      <w:r w:rsidRPr="005B1A8B">
        <w:rPr>
          <w:rtl/>
        </w:rPr>
        <w:t>أمراً</w:t>
      </w:r>
      <w:r>
        <w:rPr>
          <w:rtl/>
        </w:rPr>
        <w:t xml:space="preserve"> </w:t>
      </w:r>
      <w:r w:rsidRPr="005B1A8B">
        <w:rPr>
          <w:rtl/>
        </w:rPr>
        <w:t>مناسباً</w:t>
      </w:r>
      <w:r w:rsidR="008F3E62">
        <w:rPr>
          <w:rtl/>
        </w:rPr>
        <w:t>.</w:t>
      </w:r>
      <w:r>
        <w:rPr>
          <w:rtl/>
        </w:rPr>
        <w:t xml:space="preserve"> </w:t>
      </w:r>
      <w:r w:rsidRPr="005B1A8B">
        <w:rPr>
          <w:rtl/>
        </w:rPr>
        <w:t>وينبغي</w:t>
      </w:r>
      <w:r>
        <w:rPr>
          <w:rtl/>
        </w:rPr>
        <w:t xml:space="preserve"> </w:t>
      </w:r>
      <w:r w:rsidRPr="005B1A8B">
        <w:rPr>
          <w:rtl/>
        </w:rPr>
        <w:t>أن</w:t>
      </w:r>
      <w:r>
        <w:rPr>
          <w:rtl/>
        </w:rPr>
        <w:t xml:space="preserve"> </w:t>
      </w:r>
      <w:r w:rsidRPr="005B1A8B">
        <w:rPr>
          <w:rtl/>
        </w:rPr>
        <w:t>تفرض</w:t>
      </w:r>
      <w:r>
        <w:rPr>
          <w:rtl/>
        </w:rPr>
        <w:t xml:space="preserve"> </w:t>
      </w:r>
      <w:r w:rsidRPr="005B1A8B">
        <w:rPr>
          <w:rFonts w:hint="cs"/>
          <w:rtl/>
        </w:rPr>
        <w:t>ال</w:t>
      </w:r>
      <w:r w:rsidRPr="005B1A8B">
        <w:rPr>
          <w:rtl/>
        </w:rPr>
        <w:t>تشريعات</w:t>
      </w:r>
      <w:r>
        <w:rPr>
          <w:rtl/>
        </w:rPr>
        <w:t xml:space="preserve"> </w:t>
      </w:r>
      <w:r w:rsidRPr="005B1A8B">
        <w:rPr>
          <w:rFonts w:hint="cs"/>
          <w:rtl/>
        </w:rPr>
        <w:t>المتعلقة</w:t>
      </w:r>
      <w:r>
        <w:rPr>
          <w:rFonts w:hint="cs"/>
          <w:rtl/>
        </w:rPr>
        <w:t xml:space="preserve"> </w:t>
      </w:r>
      <w:r w:rsidRPr="005B1A8B">
        <w:rPr>
          <w:rFonts w:hint="cs"/>
          <w:rtl/>
        </w:rPr>
        <w:t>ب</w:t>
      </w:r>
      <w:r w:rsidRPr="005B1A8B">
        <w:rPr>
          <w:rtl/>
        </w:rPr>
        <w:t>الصحة</w:t>
      </w:r>
      <w:r>
        <w:rPr>
          <w:rtl/>
        </w:rPr>
        <w:t xml:space="preserve"> </w:t>
      </w:r>
      <w:r w:rsidRPr="005B1A8B">
        <w:rPr>
          <w:rtl/>
        </w:rPr>
        <w:t>والسلامة</w:t>
      </w:r>
      <w:r>
        <w:rPr>
          <w:rtl/>
        </w:rPr>
        <w:t xml:space="preserve"> </w:t>
      </w:r>
      <w:r w:rsidRPr="005B1A8B">
        <w:rPr>
          <w:rtl/>
        </w:rPr>
        <w:t>المهنية</w:t>
      </w:r>
      <w:r>
        <w:rPr>
          <w:rtl/>
        </w:rPr>
        <w:t xml:space="preserve"> </w:t>
      </w:r>
      <w:r w:rsidRPr="005B1A8B">
        <w:rPr>
          <w:rtl/>
        </w:rPr>
        <w:t>والقوانين</w:t>
      </w:r>
      <w:r>
        <w:rPr>
          <w:rtl/>
        </w:rPr>
        <w:t xml:space="preserve"> </w:t>
      </w:r>
      <w:r w:rsidRPr="005B1A8B">
        <w:rPr>
          <w:rtl/>
        </w:rPr>
        <w:t>التزامات</w:t>
      </w:r>
      <w:r>
        <w:rPr>
          <w:rtl/>
        </w:rPr>
        <w:t xml:space="preserve"> </w:t>
      </w:r>
      <w:r w:rsidRPr="005B1A8B">
        <w:rPr>
          <w:rtl/>
        </w:rPr>
        <w:t>على</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لجعل</w:t>
      </w:r>
      <w:r>
        <w:rPr>
          <w:rtl/>
        </w:rPr>
        <w:t xml:space="preserve"> </w:t>
      </w:r>
      <w:r w:rsidRPr="005B1A8B">
        <w:rPr>
          <w:rtl/>
        </w:rPr>
        <w:t>أماكن</w:t>
      </w:r>
      <w:r>
        <w:rPr>
          <w:rtl/>
        </w:rPr>
        <w:t xml:space="preserve"> </w:t>
      </w:r>
      <w:r w:rsidRPr="005B1A8B">
        <w:rPr>
          <w:rtl/>
        </w:rPr>
        <w:t>العمل</w:t>
      </w:r>
      <w:r>
        <w:rPr>
          <w:rtl/>
        </w:rPr>
        <w:t xml:space="preserve"> </w:t>
      </w:r>
      <w:r w:rsidRPr="005B1A8B">
        <w:rPr>
          <w:rtl/>
        </w:rPr>
        <w:t>آمنة</w:t>
      </w:r>
      <w:r>
        <w:rPr>
          <w:rtl/>
        </w:rPr>
        <w:t xml:space="preserve"> </w:t>
      </w:r>
      <w:r w:rsidRPr="005B1A8B">
        <w:rPr>
          <w:rtl/>
        </w:rPr>
        <w:t>لجميع</w:t>
      </w:r>
      <w:r>
        <w:rPr>
          <w:rtl/>
        </w:rPr>
        <w:t xml:space="preserve"> </w:t>
      </w:r>
      <w:r w:rsidRPr="005B1A8B">
        <w:rPr>
          <w:rtl/>
        </w:rPr>
        <w:t>الموظفين</w:t>
      </w:r>
      <w:r>
        <w:rPr>
          <w:rtl/>
        </w:rPr>
        <w:t xml:space="preserve"> </w:t>
      </w:r>
      <w:r w:rsidRPr="005B1A8B">
        <w:rPr>
          <w:rtl/>
        </w:rPr>
        <w:t>من</w:t>
      </w:r>
      <w:r>
        <w:rPr>
          <w:rtl/>
        </w:rPr>
        <w:t xml:space="preserve"> </w:t>
      </w:r>
      <w:r w:rsidRPr="005B1A8B">
        <w:rPr>
          <w:rtl/>
        </w:rPr>
        <w:t>كلا</w:t>
      </w:r>
      <w:r>
        <w:rPr>
          <w:rtl/>
        </w:rPr>
        <w:t xml:space="preserve"> </w:t>
      </w:r>
      <w:r w:rsidRPr="005B1A8B">
        <w:rPr>
          <w:rtl/>
        </w:rPr>
        <w:t>الجنسين</w:t>
      </w:r>
      <w:r>
        <w:rPr>
          <w:rtl/>
        </w:rPr>
        <w:t xml:space="preserve"> </w:t>
      </w:r>
      <w:r w:rsidRPr="005B1A8B">
        <w:rPr>
          <w:rtl/>
        </w:rPr>
        <w:t>وينبغي</w:t>
      </w:r>
      <w:r>
        <w:rPr>
          <w:rtl/>
        </w:rPr>
        <w:t xml:space="preserve"> </w:t>
      </w:r>
      <w:r w:rsidRPr="005B1A8B">
        <w:rPr>
          <w:rtl/>
        </w:rPr>
        <w:t>أن</w:t>
      </w:r>
      <w:r>
        <w:rPr>
          <w:rtl/>
        </w:rPr>
        <w:t xml:space="preserve"> </w:t>
      </w:r>
      <w:r w:rsidRPr="005B1A8B">
        <w:rPr>
          <w:rtl/>
        </w:rPr>
        <w:t>تنظم</w:t>
      </w:r>
      <w:r>
        <w:rPr>
          <w:rtl/>
        </w:rPr>
        <w:t xml:space="preserve"> </w:t>
      </w:r>
      <w:r w:rsidRPr="005B1A8B">
        <w:rPr>
          <w:rtl/>
        </w:rPr>
        <w:t>بشكل</w:t>
      </w:r>
      <w:r>
        <w:rPr>
          <w:rtl/>
        </w:rPr>
        <w:t xml:space="preserve"> </w:t>
      </w:r>
      <w:r w:rsidRPr="005B1A8B">
        <w:rPr>
          <w:rtl/>
        </w:rPr>
        <w:t>وثيق</w:t>
      </w:r>
      <w:r>
        <w:rPr>
          <w:rtl/>
        </w:rPr>
        <w:t xml:space="preserve"> </w:t>
      </w:r>
      <w:r w:rsidRPr="005B1A8B">
        <w:rPr>
          <w:rtl/>
        </w:rPr>
        <w:t>بيئات</w:t>
      </w:r>
      <w:r>
        <w:rPr>
          <w:rtl/>
        </w:rPr>
        <w:t xml:space="preserve"> </w:t>
      </w:r>
      <w:r w:rsidRPr="005B1A8B">
        <w:rPr>
          <w:rtl/>
        </w:rPr>
        <w:t>العمل</w:t>
      </w:r>
      <w:r>
        <w:rPr>
          <w:rtl/>
        </w:rPr>
        <w:t xml:space="preserve"> </w:t>
      </w:r>
      <w:r w:rsidRPr="005B1A8B">
        <w:rPr>
          <w:rtl/>
        </w:rPr>
        <w:t>الضارة</w:t>
      </w:r>
      <w:r>
        <w:rPr>
          <w:rtl/>
        </w:rPr>
        <w:t xml:space="preserve"> </w:t>
      </w:r>
      <w:r w:rsidRPr="005B1A8B">
        <w:rPr>
          <w:rtl/>
        </w:rPr>
        <w:t>أو</w:t>
      </w:r>
      <w:r>
        <w:rPr>
          <w:rtl/>
        </w:rPr>
        <w:t xml:space="preserve"> </w:t>
      </w:r>
      <w:r w:rsidRPr="005B1A8B">
        <w:rPr>
          <w:rtl/>
        </w:rPr>
        <w:t>الخطرة</w:t>
      </w:r>
      <w:r>
        <w:rPr>
          <w:rtl/>
        </w:rPr>
        <w:t xml:space="preserve"> </w:t>
      </w:r>
      <w:r w:rsidRPr="005B1A8B">
        <w:rPr>
          <w:rtl/>
        </w:rPr>
        <w:t>بغية</w:t>
      </w:r>
      <w:r>
        <w:rPr>
          <w:rtl/>
        </w:rPr>
        <w:t xml:space="preserve"> </w:t>
      </w:r>
      <w:r w:rsidRPr="005B1A8B">
        <w:rPr>
          <w:rtl/>
        </w:rPr>
        <w:t>حماية</w:t>
      </w:r>
      <w:r>
        <w:rPr>
          <w:rtl/>
        </w:rPr>
        <w:t xml:space="preserve"> </w:t>
      </w:r>
      <w:r w:rsidRPr="005B1A8B">
        <w:rPr>
          <w:rtl/>
        </w:rPr>
        <w:t>صحة</w:t>
      </w:r>
      <w:r>
        <w:rPr>
          <w:rtl/>
        </w:rPr>
        <w:t xml:space="preserve"> </w:t>
      </w:r>
      <w:r w:rsidRPr="005B1A8B">
        <w:rPr>
          <w:rtl/>
        </w:rPr>
        <w:t>جميع</w:t>
      </w:r>
      <w:r>
        <w:rPr>
          <w:rtl/>
        </w:rPr>
        <w:t xml:space="preserve"> </w:t>
      </w:r>
      <w:r w:rsidRPr="005B1A8B">
        <w:rPr>
          <w:rFonts w:hint="cs"/>
          <w:rtl/>
        </w:rPr>
        <w:t>الموظفين</w:t>
      </w:r>
      <w:r>
        <w:rPr>
          <w:rtl/>
        </w:rPr>
        <w:t xml:space="preserve"> </w:t>
      </w:r>
      <w:r w:rsidRPr="005B1A8B">
        <w:rPr>
          <w:rtl/>
        </w:rPr>
        <w:t>من</w:t>
      </w:r>
      <w:r>
        <w:rPr>
          <w:rtl/>
        </w:rPr>
        <w:t xml:space="preserve"> </w:t>
      </w:r>
      <w:r w:rsidRPr="005B1A8B">
        <w:rPr>
          <w:rtl/>
        </w:rPr>
        <w:t>كلا</w:t>
      </w:r>
      <w:r>
        <w:rPr>
          <w:rtl/>
        </w:rPr>
        <w:t xml:space="preserve"> </w:t>
      </w:r>
      <w:r w:rsidRPr="005B1A8B">
        <w:rPr>
          <w:rtl/>
        </w:rPr>
        <w:t>الجنسين</w:t>
      </w:r>
      <w:r>
        <w:rPr>
          <w:rtl/>
        </w:rPr>
        <w:t xml:space="preserve"> </w:t>
      </w:r>
      <w:r w:rsidRPr="005B1A8B">
        <w:rPr>
          <w:rtl/>
        </w:rPr>
        <w:t>إلى</w:t>
      </w:r>
      <w:r>
        <w:rPr>
          <w:rtl/>
        </w:rPr>
        <w:t xml:space="preserve"> </w:t>
      </w:r>
      <w:r w:rsidRPr="005B1A8B">
        <w:rPr>
          <w:rtl/>
        </w:rPr>
        <w:t>أقصى</w:t>
      </w:r>
      <w:r>
        <w:rPr>
          <w:rtl/>
        </w:rPr>
        <w:t xml:space="preserve"> </w:t>
      </w:r>
      <w:r w:rsidRPr="005B1A8B">
        <w:rPr>
          <w:rtl/>
        </w:rPr>
        <w:t>حد</w:t>
      </w:r>
      <w:r>
        <w:rPr>
          <w:rtl/>
        </w:rPr>
        <w:t xml:space="preserve"> </w:t>
      </w:r>
      <w:r w:rsidRPr="005B1A8B">
        <w:rPr>
          <w:rtl/>
        </w:rPr>
        <w:t>ممكن</w:t>
      </w:r>
      <w:r w:rsidR="008F3E62">
        <w:rPr>
          <w:rtl/>
        </w:rPr>
        <w:t>.</w:t>
      </w:r>
      <w:r>
        <w:rPr>
          <w:rtl/>
        </w:rPr>
        <w:t xml:space="preserve"> </w:t>
      </w:r>
      <w:r w:rsidRPr="005B1A8B">
        <w:rPr>
          <w:rtl/>
        </w:rPr>
        <w:t>وإن</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واللوائح</w:t>
      </w:r>
      <w:r>
        <w:rPr>
          <w:rtl/>
        </w:rPr>
        <w:t xml:space="preserve"> </w:t>
      </w:r>
      <w:r w:rsidRPr="005B1A8B">
        <w:rPr>
          <w:rtl/>
        </w:rPr>
        <w:t>ذات</w:t>
      </w:r>
      <w:r>
        <w:rPr>
          <w:rtl/>
        </w:rPr>
        <w:t xml:space="preserve"> </w:t>
      </w:r>
      <w:r w:rsidRPr="005B1A8B">
        <w:rPr>
          <w:rtl/>
        </w:rPr>
        <w:t>الصلة،</w:t>
      </w:r>
      <w:r>
        <w:rPr>
          <w:rtl/>
        </w:rPr>
        <w:t xml:space="preserve"> </w:t>
      </w:r>
      <w:r w:rsidRPr="005B1A8B">
        <w:rPr>
          <w:rtl/>
        </w:rPr>
        <w:t>التي</w:t>
      </w:r>
      <w:r>
        <w:rPr>
          <w:rtl/>
        </w:rPr>
        <w:t xml:space="preserve"> </w:t>
      </w:r>
      <w:r w:rsidRPr="005B1A8B">
        <w:rPr>
          <w:rFonts w:hint="cs"/>
          <w:rtl/>
        </w:rPr>
        <w:t>تستبعد</w:t>
      </w:r>
      <w:r>
        <w:rPr>
          <w:rtl/>
        </w:rPr>
        <w:t xml:space="preserve"> </w:t>
      </w:r>
      <w:r w:rsidRPr="005B1A8B">
        <w:rPr>
          <w:rtl/>
        </w:rPr>
        <w:t>النساء</w:t>
      </w:r>
      <w:r>
        <w:rPr>
          <w:rtl/>
        </w:rPr>
        <w:t xml:space="preserve"> </w:t>
      </w:r>
      <w:r w:rsidRPr="005B1A8B">
        <w:rPr>
          <w:rtl/>
        </w:rPr>
        <w:t>من</w:t>
      </w:r>
      <w:r>
        <w:rPr>
          <w:rtl/>
        </w:rPr>
        <w:t xml:space="preserve"> </w:t>
      </w:r>
      <w:r w:rsidRPr="005B1A8B">
        <w:rPr>
          <w:rtl/>
        </w:rPr>
        <w:t>العمل</w:t>
      </w:r>
      <w:r>
        <w:rPr>
          <w:rtl/>
        </w:rPr>
        <w:t xml:space="preserve"> </w:t>
      </w:r>
      <w:r w:rsidRPr="005B1A8B">
        <w:rPr>
          <w:rtl/>
        </w:rPr>
        <w:t>في</w:t>
      </w:r>
      <w:r>
        <w:rPr>
          <w:rtl/>
        </w:rPr>
        <w:t xml:space="preserve"> </w:t>
      </w:r>
      <w:r w:rsidRPr="005B1A8B">
        <w:rPr>
          <w:rtl/>
        </w:rPr>
        <w:t>مجالات</w:t>
      </w:r>
      <w:r>
        <w:rPr>
          <w:rtl/>
        </w:rPr>
        <w:t xml:space="preserve"> </w:t>
      </w:r>
      <w:r w:rsidRPr="005B1A8B">
        <w:rPr>
          <w:rtl/>
        </w:rPr>
        <w:t>أو</w:t>
      </w:r>
      <w:r>
        <w:rPr>
          <w:rtl/>
        </w:rPr>
        <w:t xml:space="preserve"> </w:t>
      </w:r>
      <w:r w:rsidRPr="005B1A8B">
        <w:rPr>
          <w:rtl/>
        </w:rPr>
        <w:t>بيئات</w:t>
      </w:r>
      <w:r>
        <w:rPr>
          <w:rtl/>
        </w:rPr>
        <w:t xml:space="preserve"> </w:t>
      </w:r>
      <w:r w:rsidRPr="005B1A8B">
        <w:rPr>
          <w:rtl/>
        </w:rPr>
        <w:t>عمل</w:t>
      </w:r>
      <w:r>
        <w:rPr>
          <w:rtl/>
        </w:rPr>
        <w:t xml:space="preserve"> </w:t>
      </w:r>
      <w:r w:rsidRPr="005B1A8B">
        <w:rPr>
          <w:rtl/>
        </w:rPr>
        <w:t>معينة،</w:t>
      </w:r>
      <w:r>
        <w:rPr>
          <w:rtl/>
        </w:rPr>
        <w:t xml:space="preserve"> </w:t>
      </w:r>
      <w:r w:rsidRPr="005B1A8B">
        <w:rPr>
          <w:rtl/>
        </w:rPr>
        <w:t>تزيل</w:t>
      </w:r>
      <w:r>
        <w:rPr>
          <w:rtl/>
        </w:rPr>
        <w:t xml:space="preserve"> </w:t>
      </w:r>
      <w:r w:rsidRPr="005B1A8B">
        <w:rPr>
          <w:rtl/>
        </w:rPr>
        <w:t>العبء</w:t>
      </w:r>
      <w:r>
        <w:rPr>
          <w:rtl/>
        </w:rPr>
        <w:t xml:space="preserve"> </w:t>
      </w:r>
      <w:r w:rsidRPr="005B1A8B">
        <w:rPr>
          <w:rFonts w:hint="cs"/>
          <w:rtl/>
        </w:rPr>
        <w:t>ع</w:t>
      </w:r>
      <w:r w:rsidRPr="005B1A8B">
        <w:rPr>
          <w:rtl/>
        </w:rPr>
        <w:t>ن</w:t>
      </w:r>
      <w:r>
        <w:rPr>
          <w:rtl/>
        </w:rPr>
        <w:t xml:space="preserve"> </w:t>
      </w:r>
      <w:r w:rsidRPr="005B1A8B">
        <w:rPr>
          <w:rtl/>
        </w:rPr>
        <w:t>كاهل</w:t>
      </w:r>
      <w:r>
        <w:rPr>
          <w:rtl/>
        </w:rPr>
        <w:t xml:space="preserve"> </w:t>
      </w:r>
      <w:r w:rsidRPr="005B1A8B">
        <w:rPr>
          <w:rtl/>
        </w:rPr>
        <w:t>أصحاب</w:t>
      </w:r>
      <w:r>
        <w:rPr>
          <w:rtl/>
        </w:rPr>
        <w:t xml:space="preserve"> </w:t>
      </w:r>
      <w:r w:rsidRPr="005B1A8B">
        <w:rPr>
          <w:rtl/>
        </w:rPr>
        <w:t>العمل</w:t>
      </w:r>
      <w:r>
        <w:rPr>
          <w:rtl/>
        </w:rPr>
        <w:t xml:space="preserve"> </w:t>
      </w:r>
      <w:r w:rsidRPr="005B1A8B">
        <w:rPr>
          <w:rFonts w:hint="cs"/>
          <w:rtl/>
        </w:rPr>
        <w:t>ل</w:t>
      </w:r>
      <w:r w:rsidRPr="005B1A8B">
        <w:rPr>
          <w:rtl/>
        </w:rPr>
        <w:t>تهيئة</w:t>
      </w:r>
      <w:r>
        <w:rPr>
          <w:rtl/>
        </w:rPr>
        <w:t xml:space="preserve"> </w:t>
      </w:r>
      <w:r w:rsidRPr="005B1A8B">
        <w:rPr>
          <w:rtl/>
        </w:rPr>
        <w:t>بيئات</w:t>
      </w:r>
      <w:r>
        <w:rPr>
          <w:rtl/>
        </w:rPr>
        <w:t xml:space="preserve"> </w:t>
      </w:r>
      <w:r w:rsidRPr="005B1A8B">
        <w:rPr>
          <w:rtl/>
        </w:rPr>
        <w:t>عمل</w:t>
      </w:r>
      <w:r>
        <w:rPr>
          <w:rtl/>
        </w:rPr>
        <w:t xml:space="preserve"> </w:t>
      </w:r>
      <w:r w:rsidRPr="005B1A8B">
        <w:rPr>
          <w:rtl/>
        </w:rPr>
        <w:t>آمنة</w:t>
      </w:r>
      <w:r>
        <w:rPr>
          <w:rtl/>
        </w:rPr>
        <w:t xml:space="preserve"> </w:t>
      </w:r>
      <w:r w:rsidRPr="005B1A8B">
        <w:rPr>
          <w:rtl/>
        </w:rPr>
        <w:t>وتحسين</w:t>
      </w:r>
      <w:r>
        <w:rPr>
          <w:rtl/>
        </w:rPr>
        <w:t xml:space="preserve"> </w:t>
      </w:r>
      <w:r w:rsidRPr="005B1A8B">
        <w:rPr>
          <w:rtl/>
        </w:rPr>
        <w:t>ظروف</w:t>
      </w:r>
      <w:r>
        <w:rPr>
          <w:rtl/>
        </w:rPr>
        <w:t xml:space="preserve"> </w:t>
      </w:r>
      <w:r w:rsidRPr="005B1A8B">
        <w:rPr>
          <w:rtl/>
        </w:rPr>
        <w:t>أماكن</w:t>
      </w:r>
      <w:r>
        <w:rPr>
          <w:rtl/>
        </w:rPr>
        <w:t xml:space="preserve"> </w:t>
      </w:r>
      <w:r w:rsidRPr="005B1A8B">
        <w:rPr>
          <w:rtl/>
        </w:rPr>
        <w:t>العمل،</w:t>
      </w:r>
      <w:r>
        <w:rPr>
          <w:rtl/>
        </w:rPr>
        <w:t xml:space="preserve"> </w:t>
      </w:r>
      <w:r w:rsidRPr="005B1A8B">
        <w:rPr>
          <w:rtl/>
        </w:rPr>
        <w:t>وبالتالي</w:t>
      </w:r>
      <w:r>
        <w:rPr>
          <w:rtl/>
        </w:rPr>
        <w:t xml:space="preserve"> </w:t>
      </w:r>
      <w:r w:rsidRPr="005B1A8B">
        <w:rPr>
          <w:rtl/>
        </w:rPr>
        <w:t>فإنها</w:t>
      </w:r>
      <w:r>
        <w:rPr>
          <w:rtl/>
        </w:rPr>
        <w:t xml:space="preserve"> </w:t>
      </w:r>
      <w:r w:rsidRPr="005B1A8B">
        <w:rPr>
          <w:rtl/>
        </w:rPr>
        <w:t>ليست</w:t>
      </w:r>
      <w:r>
        <w:rPr>
          <w:rtl/>
        </w:rPr>
        <w:t xml:space="preserve"> </w:t>
      </w:r>
      <w:r w:rsidRPr="005B1A8B">
        <w:rPr>
          <w:rtl/>
        </w:rPr>
        <w:t>آلية</w:t>
      </w:r>
      <w:r>
        <w:rPr>
          <w:rtl/>
        </w:rPr>
        <w:t xml:space="preserve"> </w:t>
      </w:r>
      <w:r w:rsidRPr="005B1A8B">
        <w:rPr>
          <w:rtl/>
        </w:rPr>
        <w:t>فعالة</w:t>
      </w:r>
      <w:r>
        <w:rPr>
          <w:rtl/>
        </w:rPr>
        <w:t xml:space="preserve"> </w:t>
      </w:r>
      <w:r w:rsidRPr="005B1A8B">
        <w:rPr>
          <w:rFonts w:hint="cs"/>
          <w:rtl/>
        </w:rPr>
        <w:t>ل</w:t>
      </w:r>
      <w:r w:rsidRPr="005B1A8B">
        <w:rPr>
          <w:rtl/>
        </w:rPr>
        <w:t>تحسين</w:t>
      </w:r>
      <w:r>
        <w:rPr>
          <w:rtl/>
        </w:rPr>
        <w:t xml:space="preserve"> </w:t>
      </w:r>
      <w:r w:rsidRPr="005B1A8B">
        <w:rPr>
          <w:rtl/>
        </w:rPr>
        <w:t>الصحة</w:t>
      </w:r>
      <w:r>
        <w:rPr>
          <w:rtl/>
        </w:rPr>
        <w:t xml:space="preserve"> </w:t>
      </w:r>
      <w:r w:rsidRPr="005B1A8B">
        <w:rPr>
          <w:rtl/>
        </w:rPr>
        <w:t>والسلامة</w:t>
      </w:r>
      <w:r>
        <w:rPr>
          <w:rtl/>
        </w:rPr>
        <w:t xml:space="preserve"> </w:t>
      </w:r>
      <w:r w:rsidRPr="005B1A8B">
        <w:rPr>
          <w:rtl/>
        </w:rPr>
        <w:t>المهنيتين</w:t>
      </w:r>
      <w:r w:rsidR="008F3E62">
        <w:rPr>
          <w:rtl/>
        </w:rPr>
        <w:t>.</w:t>
      </w:r>
      <w:r>
        <w:rPr>
          <w:rtl/>
        </w:rPr>
        <w:t xml:space="preserve"> </w:t>
      </w:r>
      <w:r w:rsidRPr="005B1A8B">
        <w:rPr>
          <w:rtl/>
        </w:rPr>
        <w:t>بالإضافة</w:t>
      </w:r>
      <w:r>
        <w:rPr>
          <w:rtl/>
        </w:rPr>
        <w:t xml:space="preserve"> </w:t>
      </w:r>
      <w:r w:rsidRPr="005B1A8B">
        <w:rPr>
          <w:rtl/>
        </w:rPr>
        <w:t>إلى</w:t>
      </w:r>
      <w:r>
        <w:rPr>
          <w:rtl/>
        </w:rPr>
        <w:t xml:space="preserve"> </w:t>
      </w:r>
      <w:r w:rsidRPr="005B1A8B">
        <w:rPr>
          <w:rtl/>
        </w:rPr>
        <w:t>ذلك،</w:t>
      </w:r>
      <w:r>
        <w:rPr>
          <w:rtl/>
        </w:rPr>
        <w:t xml:space="preserve"> </w:t>
      </w:r>
      <w:r w:rsidRPr="005B1A8B">
        <w:rPr>
          <w:rtl/>
        </w:rPr>
        <w:t>فإن</w:t>
      </w:r>
      <w:r>
        <w:rPr>
          <w:rtl/>
        </w:rPr>
        <w:t xml:space="preserve"> </w:t>
      </w:r>
      <w:r w:rsidRPr="005B1A8B">
        <w:rPr>
          <w:rtl/>
        </w:rPr>
        <w:t>اتساع</w:t>
      </w:r>
      <w:r>
        <w:rPr>
          <w:rtl/>
        </w:rPr>
        <w:t xml:space="preserve"> </w:t>
      </w:r>
      <w:r w:rsidRPr="005B1A8B">
        <w:rPr>
          <w:rtl/>
        </w:rPr>
        <w:t>نطاق</w:t>
      </w:r>
      <w:r>
        <w:rPr>
          <w:rtl/>
        </w:rPr>
        <w:t xml:space="preserve"> </w:t>
      </w:r>
      <w:r w:rsidRPr="005B1A8B">
        <w:rPr>
          <w:rtl/>
        </w:rPr>
        <w:t>وشروط</w:t>
      </w:r>
      <w:r>
        <w:rPr>
          <w:rtl/>
        </w:rPr>
        <w:t xml:space="preserve"> </w:t>
      </w:r>
      <w:r w:rsidRPr="005B1A8B">
        <w:rPr>
          <w:rtl/>
        </w:rPr>
        <w:t>الاستبعاد</w:t>
      </w:r>
      <w:r>
        <w:rPr>
          <w:rtl/>
        </w:rPr>
        <w:t xml:space="preserve"> </w:t>
      </w:r>
      <w:r w:rsidRPr="005B1A8B">
        <w:rPr>
          <w:rtl/>
        </w:rPr>
        <w:t>وتطبيقها</w:t>
      </w:r>
      <w:r>
        <w:rPr>
          <w:rtl/>
        </w:rPr>
        <w:t xml:space="preserve"> </w:t>
      </w:r>
      <w:r w:rsidRPr="005B1A8B">
        <w:rPr>
          <w:rtl/>
        </w:rPr>
        <w:t>على</w:t>
      </w:r>
      <w:r>
        <w:rPr>
          <w:rtl/>
        </w:rPr>
        <w:t xml:space="preserve"> </w:t>
      </w:r>
      <w:r w:rsidRPr="005B1A8B">
        <w:rPr>
          <w:rtl/>
        </w:rPr>
        <w:t>النساء</w:t>
      </w:r>
      <w:r>
        <w:rPr>
          <w:rtl/>
        </w:rPr>
        <w:t xml:space="preserve"> </w:t>
      </w:r>
      <w:r w:rsidRPr="005B1A8B">
        <w:rPr>
          <w:rtl/>
        </w:rPr>
        <w:t>فقط</w:t>
      </w:r>
      <w:r>
        <w:rPr>
          <w:rtl/>
        </w:rPr>
        <w:t xml:space="preserve"> </w:t>
      </w:r>
      <w:r w:rsidRPr="005B1A8B">
        <w:rPr>
          <w:rtl/>
        </w:rPr>
        <w:t>يقوض</w:t>
      </w:r>
      <w:r>
        <w:rPr>
          <w:rtl/>
        </w:rPr>
        <w:t xml:space="preserve"> </w:t>
      </w:r>
      <w:r w:rsidRPr="005B1A8B">
        <w:rPr>
          <w:rtl/>
        </w:rPr>
        <w:t>على</w:t>
      </w:r>
      <w:r>
        <w:rPr>
          <w:rtl/>
        </w:rPr>
        <w:t xml:space="preserve"> </w:t>
      </w:r>
      <w:r w:rsidRPr="005B1A8B">
        <w:rPr>
          <w:rtl/>
        </w:rPr>
        <w:t>الفور</w:t>
      </w:r>
      <w:r>
        <w:rPr>
          <w:rtl/>
        </w:rPr>
        <w:t xml:space="preserve"> </w:t>
      </w:r>
      <w:r w:rsidRPr="005B1A8B">
        <w:rPr>
          <w:rtl/>
        </w:rPr>
        <w:t>أي</w:t>
      </w:r>
      <w:r>
        <w:rPr>
          <w:rtl/>
        </w:rPr>
        <w:t xml:space="preserve"> </w:t>
      </w:r>
      <w:r w:rsidRPr="005B1A8B">
        <w:rPr>
          <w:rtl/>
        </w:rPr>
        <w:t>ادعاء</w:t>
      </w:r>
      <w:r>
        <w:rPr>
          <w:rtl/>
        </w:rPr>
        <w:t xml:space="preserve"> </w:t>
      </w:r>
      <w:r w:rsidRPr="005B1A8B">
        <w:rPr>
          <w:rtl/>
        </w:rPr>
        <w:t>بأنه</w:t>
      </w:r>
      <w:r w:rsidRPr="005B1A8B">
        <w:rPr>
          <w:rFonts w:hint="cs"/>
          <w:rtl/>
        </w:rPr>
        <w:t>ا</w:t>
      </w:r>
      <w:r>
        <w:rPr>
          <w:rtl/>
        </w:rPr>
        <w:t xml:space="preserve"> </w:t>
      </w:r>
      <w:r w:rsidRPr="005B1A8B">
        <w:rPr>
          <w:rtl/>
        </w:rPr>
        <w:t>قد</w:t>
      </w:r>
      <w:r>
        <w:rPr>
          <w:rtl/>
        </w:rPr>
        <w:t xml:space="preserve"> </w:t>
      </w:r>
      <w:r w:rsidRPr="005B1A8B">
        <w:rPr>
          <w:rFonts w:hint="cs"/>
          <w:rtl/>
        </w:rPr>
        <w:t>تنطوي</w:t>
      </w:r>
      <w:r>
        <w:rPr>
          <w:rFonts w:hint="cs"/>
          <w:rtl/>
        </w:rPr>
        <w:t xml:space="preserve"> </w:t>
      </w:r>
      <w:r w:rsidRPr="005B1A8B">
        <w:rPr>
          <w:rFonts w:hint="cs"/>
          <w:rtl/>
        </w:rPr>
        <w:t>على</w:t>
      </w:r>
      <w:r>
        <w:rPr>
          <w:rtl/>
        </w:rPr>
        <w:t xml:space="preserve"> </w:t>
      </w:r>
      <w:r w:rsidRPr="005B1A8B">
        <w:rPr>
          <w:rtl/>
        </w:rPr>
        <w:t>وظيفة</w:t>
      </w:r>
      <w:r>
        <w:rPr>
          <w:rtl/>
        </w:rPr>
        <w:t xml:space="preserve"> </w:t>
      </w:r>
      <w:r w:rsidRPr="005B1A8B">
        <w:rPr>
          <w:rtl/>
        </w:rPr>
        <w:t>مشروعة</w:t>
      </w:r>
      <w:r>
        <w:rPr>
          <w:rtl/>
        </w:rPr>
        <w:t xml:space="preserve"> </w:t>
      </w:r>
      <w:r w:rsidRPr="005B1A8B">
        <w:rPr>
          <w:rtl/>
        </w:rPr>
        <w:t>لتوفير</w:t>
      </w:r>
      <w:r>
        <w:rPr>
          <w:rtl/>
        </w:rPr>
        <w:t xml:space="preserve"> </w:t>
      </w:r>
      <w:r w:rsidRPr="005B1A8B">
        <w:rPr>
          <w:rtl/>
        </w:rPr>
        <w:t>الصحة</w:t>
      </w:r>
      <w:r>
        <w:rPr>
          <w:rtl/>
        </w:rPr>
        <w:t xml:space="preserve"> </w:t>
      </w:r>
      <w:r w:rsidRPr="005B1A8B">
        <w:rPr>
          <w:rtl/>
        </w:rPr>
        <w:t>والسلامة</w:t>
      </w:r>
      <w:r>
        <w:rPr>
          <w:rtl/>
        </w:rPr>
        <w:t xml:space="preserve"> </w:t>
      </w:r>
      <w:r w:rsidRPr="005B1A8B">
        <w:rPr>
          <w:rtl/>
        </w:rPr>
        <w:t>المهنيتين</w:t>
      </w:r>
      <w:r w:rsidR="008F3E62">
        <w:rPr>
          <w:rtl/>
        </w:rPr>
        <w:t>.</w:t>
      </w:r>
      <w:r>
        <w:rPr>
          <w:rtl/>
        </w:rPr>
        <w:t xml:space="preserve"> </w:t>
      </w:r>
      <w:r w:rsidRPr="005B1A8B">
        <w:rPr>
          <w:rtl/>
        </w:rPr>
        <w:t>وبدلا</w:t>
      </w:r>
      <w:r>
        <w:rPr>
          <w:rtl/>
        </w:rPr>
        <w:t xml:space="preserve"> </w:t>
      </w:r>
      <w:r w:rsidRPr="005B1A8B">
        <w:rPr>
          <w:rtl/>
        </w:rPr>
        <w:t>من</w:t>
      </w:r>
      <w:r>
        <w:rPr>
          <w:rtl/>
        </w:rPr>
        <w:t xml:space="preserve"> </w:t>
      </w:r>
      <w:r w:rsidRPr="005B1A8B">
        <w:rPr>
          <w:rtl/>
        </w:rPr>
        <w:t>ذلك،</w:t>
      </w:r>
      <w:r>
        <w:rPr>
          <w:rtl/>
        </w:rPr>
        <w:t xml:space="preserve"> </w:t>
      </w:r>
      <w:r w:rsidRPr="005B1A8B">
        <w:rPr>
          <w:rtl/>
        </w:rPr>
        <w:t>فإن</w:t>
      </w:r>
      <w:r>
        <w:rPr>
          <w:rtl/>
        </w:rPr>
        <w:t xml:space="preserve"> </w:t>
      </w:r>
      <w:r w:rsidRPr="005B1A8B">
        <w:rPr>
          <w:rtl/>
        </w:rPr>
        <w:t>هذه</w:t>
      </w:r>
      <w:r>
        <w:rPr>
          <w:rtl/>
        </w:rPr>
        <w:t xml:space="preserve"> </w:t>
      </w:r>
      <w:r w:rsidRPr="005B1A8B">
        <w:rPr>
          <w:rtl/>
        </w:rPr>
        <w:t>العوامل</w:t>
      </w:r>
      <w:r>
        <w:rPr>
          <w:rtl/>
        </w:rPr>
        <w:t xml:space="preserve"> </w:t>
      </w:r>
      <w:r w:rsidRPr="005B1A8B">
        <w:rPr>
          <w:rtl/>
        </w:rPr>
        <w:t>تدل</w:t>
      </w:r>
      <w:r>
        <w:rPr>
          <w:rtl/>
        </w:rPr>
        <w:t xml:space="preserve"> </w:t>
      </w:r>
      <w:r w:rsidRPr="005B1A8B">
        <w:rPr>
          <w:rtl/>
        </w:rPr>
        <w:t>على</w:t>
      </w:r>
      <w:r>
        <w:rPr>
          <w:rtl/>
        </w:rPr>
        <w:t xml:space="preserve"> </w:t>
      </w:r>
      <w:r w:rsidRPr="005B1A8B">
        <w:rPr>
          <w:rtl/>
        </w:rPr>
        <w:t>أن</w:t>
      </w:r>
      <w:r>
        <w:rPr>
          <w:rtl/>
        </w:rPr>
        <w:t xml:space="preserve"> </w:t>
      </w:r>
      <w:r w:rsidRPr="005B1A8B">
        <w:rPr>
          <w:rtl/>
        </w:rPr>
        <w:t>القانون</w:t>
      </w:r>
      <w:r>
        <w:rPr>
          <w:rtl/>
        </w:rPr>
        <w:t xml:space="preserve"> </w:t>
      </w:r>
      <w:r w:rsidRPr="005B1A8B">
        <w:rPr>
          <w:rtl/>
        </w:rPr>
        <w:t>هو</w:t>
      </w:r>
      <w:r>
        <w:rPr>
          <w:rtl/>
        </w:rPr>
        <w:t xml:space="preserve"> </w:t>
      </w:r>
      <w:r w:rsidRPr="005B1A8B">
        <w:rPr>
          <w:rtl/>
        </w:rPr>
        <w:t>نتيجة</w:t>
      </w:r>
      <w:r>
        <w:rPr>
          <w:rtl/>
        </w:rPr>
        <w:t xml:space="preserve"> </w:t>
      </w:r>
      <w:r w:rsidRPr="005B1A8B">
        <w:rPr>
          <w:rtl/>
        </w:rPr>
        <w:t>مجموعة</w:t>
      </w:r>
      <w:r>
        <w:rPr>
          <w:rtl/>
        </w:rPr>
        <w:t xml:space="preserve"> </w:t>
      </w:r>
      <w:r w:rsidRPr="005B1A8B">
        <w:rPr>
          <w:rtl/>
        </w:rPr>
        <w:t>من</w:t>
      </w:r>
      <w:r>
        <w:rPr>
          <w:rtl/>
        </w:rPr>
        <w:t xml:space="preserve"> </w:t>
      </w:r>
      <w:r w:rsidRPr="005B1A8B">
        <w:rPr>
          <w:rtl/>
        </w:rPr>
        <w:t>القوالب</w:t>
      </w:r>
      <w:r>
        <w:rPr>
          <w:rtl/>
        </w:rPr>
        <w:t xml:space="preserve"> </w:t>
      </w:r>
      <w:r w:rsidRPr="005B1A8B">
        <w:rPr>
          <w:rtl/>
        </w:rPr>
        <w:t>النمطية</w:t>
      </w:r>
      <w:r>
        <w:rPr>
          <w:rtl/>
        </w:rPr>
        <w:t xml:space="preserve"> </w:t>
      </w:r>
      <w:r w:rsidRPr="005B1A8B">
        <w:rPr>
          <w:rtl/>
        </w:rPr>
        <w:t>الجنسانية</w:t>
      </w:r>
      <w:r>
        <w:rPr>
          <w:rtl/>
        </w:rPr>
        <w:t xml:space="preserve"> </w:t>
      </w:r>
      <w:r w:rsidRPr="005B1A8B">
        <w:rPr>
          <w:rtl/>
        </w:rPr>
        <w:t>والمعايير</w:t>
      </w:r>
      <w:r>
        <w:rPr>
          <w:rtl/>
        </w:rPr>
        <w:t xml:space="preserve"> </w:t>
      </w:r>
      <w:r w:rsidRPr="005B1A8B">
        <w:rPr>
          <w:rtl/>
        </w:rPr>
        <w:t>الإشكالية</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3-4</w:t>
      </w:r>
      <w:r w:rsidR="00F07C22">
        <w:rPr>
          <w:rFonts w:hint="cs"/>
          <w:rtl/>
        </w:rPr>
        <w:tab/>
      </w:r>
      <w:r w:rsidRPr="005B1A8B">
        <w:rPr>
          <w:rtl/>
        </w:rPr>
        <w:t>وتدفع</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أيضا</w:t>
      </w:r>
      <w:r>
        <w:rPr>
          <w:rtl/>
        </w:rPr>
        <w:t xml:space="preserve"> </w:t>
      </w:r>
      <w:r w:rsidRPr="005B1A8B">
        <w:rPr>
          <w:rtl/>
        </w:rPr>
        <w:t>بأن</w:t>
      </w:r>
      <w:r>
        <w:rPr>
          <w:rtl/>
        </w:rPr>
        <w:t xml:space="preserve"> </w:t>
      </w:r>
      <w:r w:rsidRPr="005B1A8B">
        <w:rPr>
          <w:rtl/>
        </w:rPr>
        <w:t>المادة</w:t>
      </w:r>
      <w:r>
        <w:rPr>
          <w:rtl/>
        </w:rPr>
        <w:t xml:space="preserve"> </w:t>
      </w:r>
      <w:r w:rsidRPr="005B1A8B">
        <w:rPr>
          <w:rtl/>
        </w:rPr>
        <w:t>11</w:t>
      </w:r>
      <w:r>
        <w:rPr>
          <w:rtl/>
        </w:rPr>
        <w:t xml:space="preserve"> </w:t>
      </w:r>
      <w:r w:rsidRPr="005B1A8B">
        <w:rPr>
          <w:rtl/>
        </w:rPr>
        <w:t>(1)</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التي</w:t>
      </w:r>
      <w:r>
        <w:rPr>
          <w:rtl/>
        </w:rPr>
        <w:t xml:space="preserve"> </w:t>
      </w:r>
      <w:r w:rsidRPr="005B1A8B">
        <w:rPr>
          <w:rtl/>
        </w:rPr>
        <w:t>تلزم</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اتخاذ</w:t>
      </w:r>
      <w:r>
        <w:rPr>
          <w:rtl/>
        </w:rPr>
        <w:t xml:space="preserve"> </w:t>
      </w:r>
      <w:r w:rsidRPr="005B1A8B">
        <w:rPr>
          <w:rtl/>
        </w:rPr>
        <w:t>جميع</w:t>
      </w:r>
      <w:r>
        <w:rPr>
          <w:rtl/>
        </w:rPr>
        <w:t xml:space="preserve"> </w:t>
      </w:r>
      <w:r w:rsidRPr="005B1A8B">
        <w:rPr>
          <w:rtl/>
        </w:rPr>
        <w:t>التدابير</w:t>
      </w:r>
      <w:r>
        <w:rPr>
          <w:rtl/>
        </w:rPr>
        <w:t xml:space="preserve"> </w:t>
      </w:r>
      <w:r w:rsidRPr="005B1A8B">
        <w:rPr>
          <w:rtl/>
        </w:rPr>
        <w:t>المناسبة</w:t>
      </w:r>
      <w:r>
        <w:rPr>
          <w:rtl/>
        </w:rPr>
        <w:t xml:space="preserve"> </w:t>
      </w:r>
      <w:r w:rsidRPr="005B1A8B">
        <w:rPr>
          <w:rtl/>
        </w:rPr>
        <w:t>للقضاء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tl/>
        </w:rPr>
        <w:t>في</w:t>
      </w:r>
      <w:r>
        <w:rPr>
          <w:rtl/>
        </w:rPr>
        <w:t xml:space="preserve"> </w:t>
      </w:r>
      <w:r w:rsidRPr="005B1A8B">
        <w:rPr>
          <w:rtl/>
        </w:rPr>
        <w:t>ميدان</w:t>
      </w:r>
      <w:r>
        <w:rPr>
          <w:rtl/>
        </w:rPr>
        <w:t xml:space="preserve"> </w:t>
      </w:r>
      <w:r w:rsidRPr="005B1A8B">
        <w:rPr>
          <w:rtl/>
        </w:rPr>
        <w:t>العمل</w:t>
      </w:r>
      <w:r>
        <w:rPr>
          <w:rtl/>
        </w:rPr>
        <w:t xml:space="preserve"> </w:t>
      </w:r>
      <w:r w:rsidRPr="005B1A8B">
        <w:rPr>
          <w:rtl/>
        </w:rPr>
        <w:t>لكي</w:t>
      </w:r>
      <w:r>
        <w:rPr>
          <w:rtl/>
        </w:rPr>
        <w:t xml:space="preserve"> </w:t>
      </w:r>
      <w:r w:rsidRPr="005B1A8B">
        <w:rPr>
          <w:rtl/>
        </w:rPr>
        <w:t>تكفل</w:t>
      </w:r>
      <w:r>
        <w:rPr>
          <w:rtl/>
        </w:rPr>
        <w:t xml:space="preserve"> </w:t>
      </w:r>
      <w:r w:rsidRPr="005B1A8B">
        <w:rPr>
          <w:rtl/>
        </w:rPr>
        <w:t>الحق</w:t>
      </w:r>
      <w:r>
        <w:rPr>
          <w:rtl/>
        </w:rPr>
        <w:t xml:space="preserve"> </w:t>
      </w:r>
      <w:r w:rsidRPr="005B1A8B">
        <w:rPr>
          <w:rtl/>
        </w:rPr>
        <w:t>في</w:t>
      </w:r>
      <w:r>
        <w:rPr>
          <w:rtl/>
        </w:rPr>
        <w:t xml:space="preserve"> </w:t>
      </w:r>
      <w:r w:rsidRPr="005B1A8B">
        <w:rPr>
          <w:rtl/>
        </w:rPr>
        <w:t>الوقاية</w:t>
      </w:r>
      <w:r>
        <w:rPr>
          <w:rtl/>
        </w:rPr>
        <w:t xml:space="preserve"> </w:t>
      </w:r>
      <w:r w:rsidRPr="005B1A8B">
        <w:rPr>
          <w:rtl/>
        </w:rPr>
        <w:t>الصحية</w:t>
      </w:r>
      <w:r>
        <w:rPr>
          <w:rtl/>
        </w:rPr>
        <w:t xml:space="preserve"> </w:t>
      </w:r>
      <w:r w:rsidRPr="005B1A8B">
        <w:rPr>
          <w:rtl/>
        </w:rPr>
        <w:t>وسلامة</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حماية</w:t>
      </w:r>
      <w:r>
        <w:rPr>
          <w:rtl/>
        </w:rPr>
        <w:t xml:space="preserve"> </w:t>
      </w:r>
      <w:r w:rsidRPr="005B1A8B">
        <w:rPr>
          <w:rtl/>
        </w:rPr>
        <w:t>وظيفة</w:t>
      </w:r>
      <w:r>
        <w:rPr>
          <w:rtl/>
        </w:rPr>
        <w:t xml:space="preserve"> </w:t>
      </w:r>
      <w:r w:rsidRPr="005B1A8B">
        <w:rPr>
          <w:rtl/>
        </w:rPr>
        <w:t>الإنجاب،</w:t>
      </w:r>
      <w:r>
        <w:rPr>
          <w:rtl/>
        </w:rPr>
        <w:t xml:space="preserve"> </w:t>
      </w:r>
      <w:r w:rsidRPr="005B1A8B">
        <w:rPr>
          <w:rtl/>
        </w:rPr>
        <w:t>لا</w:t>
      </w:r>
      <w:r>
        <w:rPr>
          <w:rtl/>
        </w:rPr>
        <w:t xml:space="preserve"> </w:t>
      </w:r>
      <w:r w:rsidRPr="005B1A8B">
        <w:rPr>
          <w:rtl/>
        </w:rPr>
        <w:t>تبرر</w:t>
      </w:r>
      <w:r>
        <w:rPr>
          <w:rtl/>
        </w:rPr>
        <w:t xml:space="preserve"> </w:t>
      </w:r>
      <w:r w:rsidRPr="005B1A8B">
        <w:rPr>
          <w:rtl/>
        </w:rPr>
        <w:t>الاستبعاد</w:t>
      </w:r>
      <w:r>
        <w:rPr>
          <w:rtl/>
        </w:rPr>
        <w:t xml:space="preserve"> </w:t>
      </w:r>
      <w:r w:rsidRPr="005B1A8B">
        <w:rPr>
          <w:rtl/>
        </w:rPr>
        <w:t>الشامل</w:t>
      </w:r>
      <w:r>
        <w:rPr>
          <w:rtl/>
        </w:rPr>
        <w:t xml:space="preserve"> </w:t>
      </w:r>
      <w:r w:rsidRPr="005B1A8B">
        <w:rPr>
          <w:rtl/>
        </w:rPr>
        <w:t>للمرأة</w:t>
      </w:r>
      <w:r>
        <w:rPr>
          <w:rtl/>
        </w:rPr>
        <w:t xml:space="preserve"> </w:t>
      </w:r>
      <w:r w:rsidRPr="005B1A8B">
        <w:rPr>
          <w:rtl/>
        </w:rPr>
        <w:t>من</w:t>
      </w:r>
      <w:r>
        <w:rPr>
          <w:rtl/>
        </w:rPr>
        <w:t xml:space="preserve"> </w:t>
      </w:r>
      <w:r w:rsidRPr="005B1A8B">
        <w:rPr>
          <w:rtl/>
        </w:rPr>
        <w:t>بعض</w:t>
      </w:r>
      <w:r>
        <w:rPr>
          <w:rtl/>
        </w:rPr>
        <w:t xml:space="preserve"> </w:t>
      </w:r>
      <w:r w:rsidRPr="005B1A8B">
        <w:rPr>
          <w:rtl/>
        </w:rPr>
        <w:t>المهن</w:t>
      </w:r>
      <w:r>
        <w:rPr>
          <w:rtl/>
        </w:rPr>
        <w:t xml:space="preserve"> </w:t>
      </w:r>
      <w:r w:rsidRPr="005B1A8B">
        <w:rPr>
          <w:rtl/>
        </w:rPr>
        <w:t>أو</w:t>
      </w:r>
      <w:r>
        <w:rPr>
          <w:rtl/>
        </w:rPr>
        <w:t xml:space="preserve"> </w:t>
      </w:r>
      <w:r w:rsidRPr="005B1A8B">
        <w:rPr>
          <w:rtl/>
        </w:rPr>
        <w:t>الوظائف</w:t>
      </w:r>
      <w:r w:rsidR="008F3E62">
        <w:rPr>
          <w:rtl/>
        </w:rPr>
        <w:t>.</w:t>
      </w:r>
      <w:r>
        <w:rPr>
          <w:rtl/>
        </w:rPr>
        <w:t xml:space="preserve"> </w:t>
      </w:r>
      <w:r w:rsidRPr="005B1A8B">
        <w:rPr>
          <w:rtl/>
        </w:rPr>
        <w:t>وفي</w:t>
      </w:r>
      <w:r>
        <w:rPr>
          <w:rtl/>
        </w:rPr>
        <w:t xml:space="preserve"> </w:t>
      </w:r>
      <w:r w:rsidRPr="005B1A8B">
        <w:rPr>
          <w:rtl/>
        </w:rPr>
        <w:t>الواقع،</w:t>
      </w:r>
      <w:r>
        <w:rPr>
          <w:rtl/>
        </w:rPr>
        <w:t xml:space="preserve"> </w:t>
      </w:r>
      <w:r w:rsidRPr="005B1A8B">
        <w:rPr>
          <w:rtl/>
        </w:rPr>
        <w:t>فإن</w:t>
      </w:r>
      <w:r>
        <w:rPr>
          <w:rFonts w:hint="cs"/>
          <w:rtl/>
        </w:rPr>
        <w:t xml:space="preserve"> </w:t>
      </w:r>
      <w:r w:rsidRPr="005B1A8B">
        <w:rPr>
          <w:rFonts w:hint="cs"/>
          <w:rtl/>
        </w:rPr>
        <w:t>ذلك</w:t>
      </w:r>
      <w:r>
        <w:rPr>
          <w:rtl/>
        </w:rPr>
        <w:t xml:space="preserve"> </w:t>
      </w:r>
      <w:r w:rsidRPr="005B1A8B">
        <w:rPr>
          <w:rtl/>
        </w:rPr>
        <w:t>يتعلق</w:t>
      </w:r>
      <w:r>
        <w:rPr>
          <w:rtl/>
        </w:rPr>
        <w:t xml:space="preserve"> </w:t>
      </w:r>
      <w:r w:rsidRPr="005B1A8B">
        <w:rPr>
          <w:rtl/>
        </w:rPr>
        <w:t>بحق</w:t>
      </w:r>
      <w:r>
        <w:rPr>
          <w:rtl/>
        </w:rPr>
        <w:t xml:space="preserve"> </w:t>
      </w:r>
      <w:r w:rsidRPr="005B1A8B">
        <w:rPr>
          <w:rtl/>
        </w:rPr>
        <w:t>المرأة</w:t>
      </w:r>
      <w:r>
        <w:rPr>
          <w:rtl/>
        </w:rPr>
        <w:t xml:space="preserve"> </w:t>
      </w:r>
      <w:r w:rsidRPr="005B1A8B">
        <w:rPr>
          <w:rtl/>
        </w:rPr>
        <w:t>في</w:t>
      </w:r>
      <w:r>
        <w:rPr>
          <w:rtl/>
        </w:rPr>
        <w:t xml:space="preserve"> </w:t>
      </w:r>
      <w:r w:rsidRPr="005B1A8B">
        <w:rPr>
          <w:rtl/>
        </w:rPr>
        <w:t>حماية</w:t>
      </w:r>
      <w:r>
        <w:rPr>
          <w:rtl/>
        </w:rPr>
        <w:t xml:space="preserve"> </w:t>
      </w:r>
      <w:r w:rsidRPr="005B1A8B">
        <w:rPr>
          <w:rtl/>
        </w:rPr>
        <w:t>الصحة</w:t>
      </w:r>
      <w:r>
        <w:rPr>
          <w:rtl/>
        </w:rPr>
        <w:t xml:space="preserve"> </w:t>
      </w:r>
      <w:r w:rsidRPr="005B1A8B">
        <w:rPr>
          <w:rtl/>
        </w:rPr>
        <w:t>والسلامة</w:t>
      </w:r>
      <w:r>
        <w:rPr>
          <w:rtl/>
        </w:rPr>
        <w:t xml:space="preserve"> </w:t>
      </w:r>
      <w:r w:rsidRPr="005B1A8B">
        <w:rPr>
          <w:rtl/>
        </w:rPr>
        <w:t>في</w:t>
      </w:r>
      <w:r>
        <w:rPr>
          <w:rtl/>
        </w:rPr>
        <w:t xml:space="preserve"> </w:t>
      </w:r>
      <w:r w:rsidRPr="005B1A8B">
        <w:rPr>
          <w:rtl/>
        </w:rPr>
        <w:t>ظروف</w:t>
      </w:r>
      <w:r>
        <w:rPr>
          <w:rtl/>
        </w:rPr>
        <w:t xml:space="preserve"> </w:t>
      </w:r>
      <w:r w:rsidRPr="005B1A8B">
        <w:rPr>
          <w:rtl/>
        </w:rPr>
        <w:t>العمل</w:t>
      </w:r>
      <w:r>
        <w:rPr>
          <w:rtl/>
        </w:rPr>
        <w:t xml:space="preserve"> </w:t>
      </w:r>
      <w:r w:rsidRPr="005B1A8B">
        <w:rPr>
          <w:rtl/>
        </w:rPr>
        <w:t>وليس</w:t>
      </w:r>
      <w:r>
        <w:rPr>
          <w:rtl/>
        </w:rPr>
        <w:t xml:space="preserve"> </w:t>
      </w:r>
      <w:r w:rsidRPr="005B1A8B">
        <w:rPr>
          <w:rtl/>
        </w:rPr>
        <w:t>بحق</w:t>
      </w:r>
      <w:r>
        <w:rPr>
          <w:rtl/>
        </w:rPr>
        <w:t xml:space="preserve"> </w:t>
      </w:r>
      <w:r w:rsidRPr="005B1A8B">
        <w:rPr>
          <w:rtl/>
        </w:rPr>
        <w:t>الدولة</w:t>
      </w:r>
      <w:r>
        <w:rPr>
          <w:rtl/>
        </w:rPr>
        <w:t xml:space="preserve"> </w:t>
      </w:r>
      <w:r w:rsidRPr="005B1A8B">
        <w:rPr>
          <w:rtl/>
        </w:rPr>
        <w:t>في</w:t>
      </w:r>
      <w:r>
        <w:rPr>
          <w:rtl/>
        </w:rPr>
        <w:t xml:space="preserve"> </w:t>
      </w:r>
      <w:r w:rsidRPr="005B1A8B">
        <w:rPr>
          <w:rtl/>
        </w:rPr>
        <w:t>حماية</w:t>
      </w:r>
      <w:r>
        <w:rPr>
          <w:rtl/>
        </w:rPr>
        <w:t xml:space="preserve"> </w:t>
      </w:r>
      <w:r w:rsidRPr="005B1A8B">
        <w:rPr>
          <w:rtl/>
        </w:rPr>
        <w:t>الوظيفة</w:t>
      </w:r>
      <w:r>
        <w:rPr>
          <w:rtl/>
        </w:rPr>
        <w:t xml:space="preserve"> </w:t>
      </w:r>
      <w:r w:rsidRPr="005B1A8B">
        <w:rPr>
          <w:rtl/>
        </w:rPr>
        <w:t>الإنجابية</w:t>
      </w:r>
      <w:r>
        <w:rPr>
          <w:rtl/>
        </w:rPr>
        <w:t xml:space="preserve"> </w:t>
      </w:r>
      <w:r w:rsidRPr="005B1A8B">
        <w:rPr>
          <w:rtl/>
        </w:rPr>
        <w:t>للمرأة</w:t>
      </w:r>
      <w:r>
        <w:rPr>
          <w:rtl/>
        </w:rPr>
        <w:t xml:space="preserve"> </w:t>
      </w:r>
      <w:r w:rsidRPr="005B1A8B">
        <w:rPr>
          <w:rFonts w:hint="cs"/>
          <w:rtl/>
        </w:rPr>
        <w:t>باستبعادها</w:t>
      </w:r>
      <w:r>
        <w:rPr>
          <w:rFonts w:hint="cs"/>
          <w:rtl/>
        </w:rPr>
        <w:t xml:space="preserve"> </w:t>
      </w:r>
      <w:r w:rsidRPr="005B1A8B">
        <w:rPr>
          <w:rFonts w:hint="cs"/>
          <w:rtl/>
        </w:rPr>
        <w:t>واستبعاد</w:t>
      </w:r>
      <w:r>
        <w:rPr>
          <w:rtl/>
        </w:rPr>
        <w:t xml:space="preserve"> </w:t>
      </w:r>
      <w:r w:rsidRPr="005B1A8B">
        <w:rPr>
          <w:rtl/>
        </w:rPr>
        <w:t>جميع</w:t>
      </w:r>
      <w:r>
        <w:rPr>
          <w:rtl/>
        </w:rPr>
        <w:t xml:space="preserve"> </w:t>
      </w:r>
      <w:r w:rsidRPr="005B1A8B">
        <w:rPr>
          <w:rtl/>
        </w:rPr>
        <w:t>النساء</w:t>
      </w:r>
      <w:r>
        <w:rPr>
          <w:rtl/>
        </w:rPr>
        <w:t xml:space="preserve"> </w:t>
      </w:r>
      <w:r w:rsidRPr="005B1A8B">
        <w:rPr>
          <w:rtl/>
        </w:rPr>
        <w:t>الأخريات</w:t>
      </w:r>
      <w:r>
        <w:rPr>
          <w:rtl/>
        </w:rPr>
        <w:t xml:space="preserve"> </w:t>
      </w:r>
      <w:r w:rsidRPr="005B1A8B">
        <w:rPr>
          <w:rtl/>
        </w:rPr>
        <w:t>من</w:t>
      </w:r>
      <w:r>
        <w:rPr>
          <w:rtl/>
        </w:rPr>
        <w:t xml:space="preserve"> </w:t>
      </w:r>
      <w:r w:rsidRPr="005B1A8B">
        <w:rPr>
          <w:rtl/>
        </w:rPr>
        <w:t>أماكن</w:t>
      </w:r>
      <w:r>
        <w:rPr>
          <w:rtl/>
        </w:rPr>
        <w:t xml:space="preserve"> </w:t>
      </w:r>
      <w:r w:rsidRPr="005B1A8B">
        <w:rPr>
          <w:rtl/>
        </w:rPr>
        <w:t>عمل</w:t>
      </w:r>
      <w:r>
        <w:rPr>
          <w:rtl/>
        </w:rPr>
        <w:t xml:space="preserve"> </w:t>
      </w:r>
      <w:r w:rsidRPr="005B1A8B">
        <w:rPr>
          <w:rtl/>
        </w:rPr>
        <w:t>أو</w:t>
      </w:r>
      <w:r>
        <w:rPr>
          <w:rtl/>
        </w:rPr>
        <w:t xml:space="preserve"> </w:t>
      </w:r>
      <w:r w:rsidRPr="005B1A8B">
        <w:rPr>
          <w:rtl/>
        </w:rPr>
        <w:t>وظائف</w:t>
      </w:r>
      <w:r>
        <w:rPr>
          <w:rtl/>
        </w:rPr>
        <w:t xml:space="preserve"> </w:t>
      </w:r>
      <w:r w:rsidRPr="005B1A8B">
        <w:rPr>
          <w:rtl/>
        </w:rPr>
        <w:t>معينة</w:t>
      </w:r>
      <w:r>
        <w:rPr>
          <w:rtl/>
        </w:rPr>
        <w:t xml:space="preserve"> </w:t>
      </w:r>
      <w:r w:rsidRPr="005B1A8B">
        <w:rPr>
          <w:rtl/>
        </w:rPr>
        <w:t>بغض</w:t>
      </w:r>
      <w:r>
        <w:rPr>
          <w:rtl/>
        </w:rPr>
        <w:t xml:space="preserve"> </w:t>
      </w:r>
      <w:r w:rsidRPr="005B1A8B">
        <w:rPr>
          <w:rtl/>
        </w:rPr>
        <w:t>النظر</w:t>
      </w:r>
      <w:r>
        <w:rPr>
          <w:rtl/>
        </w:rPr>
        <w:t xml:space="preserve"> </w:t>
      </w:r>
      <w:r w:rsidRPr="005B1A8B">
        <w:rPr>
          <w:rtl/>
        </w:rPr>
        <w:t>عن</w:t>
      </w:r>
      <w:r>
        <w:rPr>
          <w:rtl/>
        </w:rPr>
        <w:t xml:space="preserve"> </w:t>
      </w:r>
      <w:r w:rsidRPr="005B1A8B">
        <w:rPr>
          <w:rtl/>
        </w:rPr>
        <w:t>رغبتهن</w:t>
      </w:r>
      <w:r>
        <w:rPr>
          <w:rtl/>
        </w:rPr>
        <w:t xml:space="preserve"> </w:t>
      </w:r>
      <w:r w:rsidRPr="005B1A8B">
        <w:rPr>
          <w:rtl/>
        </w:rPr>
        <w:t>في</w:t>
      </w:r>
      <w:r>
        <w:rPr>
          <w:rtl/>
        </w:rPr>
        <w:t xml:space="preserve"> </w:t>
      </w:r>
      <w:r w:rsidRPr="005B1A8B">
        <w:rPr>
          <w:rtl/>
        </w:rPr>
        <w:t>الاستفادة</w:t>
      </w:r>
      <w:r>
        <w:rPr>
          <w:rtl/>
        </w:rPr>
        <w:t xml:space="preserve"> </w:t>
      </w:r>
      <w:r w:rsidRPr="005B1A8B">
        <w:rPr>
          <w:rtl/>
        </w:rPr>
        <w:t>من</w:t>
      </w:r>
      <w:r>
        <w:rPr>
          <w:rtl/>
        </w:rPr>
        <w:t xml:space="preserve"> </w:t>
      </w:r>
      <w:r w:rsidRPr="005B1A8B">
        <w:rPr>
          <w:rtl/>
        </w:rPr>
        <w:t>هذه</w:t>
      </w:r>
      <w:r>
        <w:rPr>
          <w:rtl/>
        </w:rPr>
        <w:t xml:space="preserve"> </w:t>
      </w:r>
      <w:r w:rsidRPr="005B1A8B">
        <w:rPr>
          <w:rtl/>
        </w:rPr>
        <w:t>الحماية</w:t>
      </w:r>
      <w:r w:rsidR="008F3E62">
        <w:rPr>
          <w:rtl/>
        </w:rPr>
        <w:t>.</w:t>
      </w:r>
      <w:r>
        <w:rPr>
          <w:rFonts w:hint="cs"/>
          <w:rtl/>
        </w:rPr>
        <w:t xml:space="preserve"> </w:t>
      </w:r>
      <w:r w:rsidRPr="005B1A8B">
        <w:rPr>
          <w:rtl/>
        </w:rPr>
        <w:t>وتلزم</w:t>
      </w:r>
      <w:r>
        <w:rPr>
          <w:rtl/>
        </w:rPr>
        <w:t xml:space="preserve"> </w:t>
      </w:r>
      <w:r w:rsidRPr="005B1A8B">
        <w:rPr>
          <w:rtl/>
        </w:rPr>
        <w:t>المادة</w:t>
      </w:r>
      <w:r>
        <w:rPr>
          <w:rtl/>
        </w:rPr>
        <w:t xml:space="preserve"> </w:t>
      </w:r>
      <w:r w:rsidRPr="005B1A8B">
        <w:rPr>
          <w:rtl/>
        </w:rPr>
        <w:t>11</w:t>
      </w:r>
      <w:r w:rsidRPr="005B1A8B">
        <w:rPr>
          <w:rFonts w:hint="cs"/>
          <w:rtl/>
        </w:rPr>
        <w:t>(</w:t>
      </w:r>
      <w:r w:rsidRPr="005B1A8B">
        <w:rPr>
          <w:rtl/>
        </w:rPr>
        <w:t>1</w:t>
      </w:r>
      <w:r w:rsidRPr="005B1A8B">
        <w:rPr>
          <w:rFonts w:hint="cs"/>
          <w:rtl/>
        </w:rPr>
        <w:t>)</w:t>
      </w:r>
      <w:r>
        <w:rPr>
          <w:rtl/>
        </w:rPr>
        <w:t xml:space="preserve"> </w:t>
      </w:r>
      <w:r w:rsidRPr="005B1A8B">
        <w:rPr>
          <w:rtl/>
        </w:rPr>
        <w:t>(و)،</w:t>
      </w:r>
      <w:r>
        <w:rPr>
          <w:rtl/>
        </w:rPr>
        <w:t xml:space="preserve"> </w:t>
      </w:r>
      <w:r w:rsidRPr="005B1A8B">
        <w:rPr>
          <w:rtl/>
        </w:rPr>
        <w:t>التي</w:t>
      </w:r>
      <w:r>
        <w:rPr>
          <w:rtl/>
        </w:rPr>
        <w:t xml:space="preserve"> </w:t>
      </w:r>
      <w:r w:rsidRPr="005B1A8B">
        <w:rPr>
          <w:rtl/>
        </w:rPr>
        <w:t>يجب</w:t>
      </w:r>
      <w:r>
        <w:rPr>
          <w:rtl/>
        </w:rPr>
        <w:t xml:space="preserve"> </w:t>
      </w:r>
      <w:r w:rsidRPr="005B1A8B">
        <w:rPr>
          <w:rtl/>
        </w:rPr>
        <w:t>أن</w:t>
      </w:r>
      <w:r>
        <w:rPr>
          <w:rtl/>
        </w:rPr>
        <w:t xml:space="preserve"> </w:t>
      </w:r>
      <w:r w:rsidRPr="005B1A8B">
        <w:rPr>
          <w:rtl/>
        </w:rPr>
        <w:t>تقرأ</w:t>
      </w:r>
      <w:r>
        <w:rPr>
          <w:rtl/>
        </w:rPr>
        <w:t xml:space="preserve"> </w:t>
      </w:r>
      <w:r w:rsidRPr="005B1A8B">
        <w:rPr>
          <w:rtl/>
        </w:rPr>
        <w:t>في</w:t>
      </w:r>
      <w:r>
        <w:rPr>
          <w:rtl/>
        </w:rPr>
        <w:t xml:space="preserve"> </w:t>
      </w:r>
      <w:r w:rsidRPr="005B1A8B">
        <w:rPr>
          <w:rtl/>
        </w:rPr>
        <w:t>سياق</w:t>
      </w:r>
      <w:r>
        <w:rPr>
          <w:rtl/>
        </w:rPr>
        <w:t xml:space="preserve"> </w:t>
      </w:r>
      <w:r w:rsidRPr="005B1A8B">
        <w:rPr>
          <w:rtl/>
        </w:rPr>
        <w:t>الأحكام</w:t>
      </w:r>
      <w:r>
        <w:rPr>
          <w:rtl/>
        </w:rPr>
        <w:t xml:space="preserve"> </w:t>
      </w:r>
      <w:r w:rsidRPr="005B1A8B">
        <w:rPr>
          <w:rtl/>
        </w:rPr>
        <w:t>الأخرى</w:t>
      </w:r>
      <w:r>
        <w:rPr>
          <w:rtl/>
        </w:rPr>
        <w:t xml:space="preserve"> </w:t>
      </w:r>
      <w:r w:rsidRPr="005B1A8B">
        <w:rPr>
          <w:rtl/>
        </w:rPr>
        <w:t>من</w:t>
      </w:r>
      <w:r>
        <w:rPr>
          <w:rtl/>
        </w:rPr>
        <w:t xml:space="preserve"> </w:t>
      </w:r>
      <w:r w:rsidRPr="005B1A8B">
        <w:rPr>
          <w:rtl/>
        </w:rPr>
        <w:t>المادة</w:t>
      </w:r>
      <w:r>
        <w:rPr>
          <w:rtl/>
        </w:rPr>
        <w:t xml:space="preserve"> </w:t>
      </w:r>
      <w:r w:rsidRPr="005B1A8B">
        <w:rPr>
          <w:rtl/>
        </w:rPr>
        <w:t>11،</w:t>
      </w:r>
      <w:r>
        <w:rPr>
          <w:rtl/>
        </w:rPr>
        <w:t xml:space="preserve"> </w:t>
      </w:r>
      <w:r w:rsidRPr="005B1A8B">
        <w:rPr>
          <w:rtl/>
        </w:rPr>
        <w:t>الدول</w:t>
      </w:r>
      <w:r>
        <w:rPr>
          <w:rtl/>
        </w:rPr>
        <w:t xml:space="preserve"> </w:t>
      </w:r>
      <w:r w:rsidRPr="005B1A8B">
        <w:rPr>
          <w:rtl/>
        </w:rPr>
        <w:t>الأطراف</w:t>
      </w:r>
      <w:r>
        <w:rPr>
          <w:rtl/>
        </w:rPr>
        <w:t xml:space="preserve"> </w:t>
      </w:r>
      <w:r w:rsidRPr="005B1A8B">
        <w:rPr>
          <w:rFonts w:hint="cs"/>
          <w:rtl/>
        </w:rPr>
        <w:t>ب</w:t>
      </w:r>
      <w:r w:rsidRPr="005B1A8B">
        <w:rPr>
          <w:rtl/>
        </w:rPr>
        <w:t>كفالة</w:t>
      </w:r>
      <w:r>
        <w:rPr>
          <w:rtl/>
        </w:rPr>
        <w:t xml:space="preserve"> </w:t>
      </w:r>
      <w:r w:rsidRPr="005B1A8B">
        <w:rPr>
          <w:rtl/>
        </w:rPr>
        <w:t>أن</w:t>
      </w:r>
      <w:r>
        <w:rPr>
          <w:rtl/>
        </w:rPr>
        <w:t xml:space="preserve"> </w:t>
      </w:r>
      <w:r w:rsidRPr="005B1A8B">
        <w:rPr>
          <w:rtl/>
        </w:rPr>
        <w:t>تتخذ</w:t>
      </w:r>
      <w:r>
        <w:rPr>
          <w:rtl/>
        </w:rPr>
        <w:t xml:space="preserve"> </w:t>
      </w:r>
      <w:r w:rsidRPr="005B1A8B">
        <w:rPr>
          <w:rtl/>
        </w:rPr>
        <w:t>أماكن</w:t>
      </w:r>
      <w:r>
        <w:rPr>
          <w:rtl/>
        </w:rPr>
        <w:t xml:space="preserve"> </w:t>
      </w:r>
      <w:r w:rsidRPr="005B1A8B">
        <w:rPr>
          <w:rtl/>
        </w:rPr>
        <w:t>العمل</w:t>
      </w:r>
      <w:r>
        <w:rPr>
          <w:rtl/>
        </w:rPr>
        <w:t xml:space="preserve"> </w:t>
      </w:r>
      <w:r w:rsidRPr="005B1A8B">
        <w:rPr>
          <w:rtl/>
        </w:rPr>
        <w:t>وأصحاب</w:t>
      </w:r>
      <w:r>
        <w:rPr>
          <w:rtl/>
        </w:rPr>
        <w:t xml:space="preserve"> </w:t>
      </w:r>
      <w:r w:rsidRPr="005B1A8B">
        <w:rPr>
          <w:rtl/>
        </w:rPr>
        <w:t>العمل</w:t>
      </w:r>
      <w:r>
        <w:rPr>
          <w:rtl/>
        </w:rPr>
        <w:t xml:space="preserve"> </w:t>
      </w:r>
      <w:r w:rsidRPr="005B1A8B">
        <w:rPr>
          <w:rtl/>
        </w:rPr>
        <w:t>التدابير</w:t>
      </w:r>
      <w:r>
        <w:rPr>
          <w:rtl/>
        </w:rPr>
        <w:t xml:space="preserve"> </w:t>
      </w:r>
      <w:r w:rsidRPr="005B1A8B">
        <w:rPr>
          <w:rtl/>
        </w:rPr>
        <w:t>الاستباقية</w:t>
      </w:r>
      <w:r>
        <w:rPr>
          <w:rtl/>
        </w:rPr>
        <w:t xml:space="preserve"> </w:t>
      </w:r>
      <w:r w:rsidRPr="005B1A8B">
        <w:rPr>
          <w:rtl/>
        </w:rPr>
        <w:t>الشاملة</w:t>
      </w:r>
      <w:r>
        <w:rPr>
          <w:rtl/>
        </w:rPr>
        <w:t xml:space="preserve"> </w:t>
      </w:r>
      <w:r w:rsidRPr="005B1A8B">
        <w:rPr>
          <w:rtl/>
        </w:rPr>
        <w:t>اللازمة</w:t>
      </w:r>
      <w:r>
        <w:rPr>
          <w:rtl/>
        </w:rPr>
        <w:t xml:space="preserve"> </w:t>
      </w:r>
      <w:r w:rsidRPr="005B1A8B">
        <w:rPr>
          <w:rtl/>
        </w:rPr>
        <w:t>لحماية</w:t>
      </w:r>
      <w:r>
        <w:rPr>
          <w:rtl/>
        </w:rPr>
        <w:t xml:space="preserve"> </w:t>
      </w:r>
      <w:r w:rsidRPr="005B1A8B">
        <w:rPr>
          <w:rtl/>
        </w:rPr>
        <w:t>صحة</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العمل،</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مما</w:t>
      </w:r>
      <w:r>
        <w:rPr>
          <w:rtl/>
        </w:rPr>
        <w:t xml:space="preserve"> </w:t>
      </w:r>
      <w:r w:rsidRPr="005B1A8B">
        <w:rPr>
          <w:rtl/>
        </w:rPr>
        <w:t>يمكنه</w:t>
      </w:r>
      <w:r w:rsidRPr="005B1A8B">
        <w:rPr>
          <w:rFonts w:hint="cs"/>
          <w:rtl/>
        </w:rPr>
        <w:t>ا</w:t>
      </w:r>
      <w:r>
        <w:rPr>
          <w:rtl/>
        </w:rPr>
        <w:t xml:space="preserve"> </w:t>
      </w:r>
      <w:r w:rsidRPr="005B1A8B">
        <w:rPr>
          <w:rtl/>
        </w:rPr>
        <w:t>من</w:t>
      </w:r>
      <w:r>
        <w:rPr>
          <w:rtl/>
        </w:rPr>
        <w:t xml:space="preserve"> </w:t>
      </w:r>
      <w:r w:rsidRPr="005B1A8B">
        <w:rPr>
          <w:rtl/>
        </w:rPr>
        <w:t>التمتع</w:t>
      </w:r>
      <w:r>
        <w:rPr>
          <w:rtl/>
        </w:rPr>
        <w:t xml:space="preserve"> </w:t>
      </w:r>
      <w:r w:rsidRPr="005B1A8B">
        <w:rPr>
          <w:rtl/>
        </w:rPr>
        <w:t>بالحق</w:t>
      </w:r>
      <w:r>
        <w:rPr>
          <w:rtl/>
        </w:rPr>
        <w:t xml:space="preserve"> </w:t>
      </w:r>
      <w:r w:rsidRPr="005B1A8B">
        <w:rPr>
          <w:rtl/>
        </w:rPr>
        <w:t>في</w:t>
      </w:r>
      <w:r>
        <w:rPr>
          <w:rtl/>
        </w:rPr>
        <w:t xml:space="preserve"> </w:t>
      </w:r>
      <w:r w:rsidRPr="005B1A8B">
        <w:rPr>
          <w:rtl/>
        </w:rPr>
        <w:t>العمل</w:t>
      </w:r>
      <w:r>
        <w:rPr>
          <w:rtl/>
        </w:rPr>
        <w:t xml:space="preserve"> </w:t>
      </w:r>
      <w:r w:rsidRPr="005B1A8B">
        <w:rPr>
          <w:rtl/>
        </w:rPr>
        <w:t>والصحة</w:t>
      </w:r>
      <w:r>
        <w:rPr>
          <w:rtl/>
        </w:rPr>
        <w:t xml:space="preserve"> </w:t>
      </w:r>
      <w:r w:rsidRPr="005B1A8B">
        <w:rPr>
          <w:rtl/>
        </w:rPr>
        <w:t>على</w:t>
      </w:r>
      <w:r>
        <w:rPr>
          <w:rtl/>
        </w:rPr>
        <w:t xml:space="preserve"> </w:t>
      </w:r>
      <w:r w:rsidRPr="005B1A8B">
        <w:rPr>
          <w:rtl/>
        </w:rPr>
        <w:t>أساس</w:t>
      </w:r>
      <w:r>
        <w:rPr>
          <w:rtl/>
        </w:rPr>
        <w:t xml:space="preserve"> </w:t>
      </w:r>
      <w:r w:rsidRPr="005B1A8B">
        <w:rPr>
          <w:rtl/>
        </w:rPr>
        <w:t>المساواة</w:t>
      </w:r>
      <w:r>
        <w:rPr>
          <w:rtl/>
        </w:rPr>
        <w:t xml:space="preserve"> </w:t>
      </w:r>
      <w:r w:rsidRPr="005B1A8B">
        <w:rPr>
          <w:rtl/>
        </w:rPr>
        <w:t>وعدم</w:t>
      </w:r>
      <w:r>
        <w:rPr>
          <w:rtl/>
        </w:rPr>
        <w:t xml:space="preserve"> </w:t>
      </w:r>
      <w:r w:rsidRPr="005B1A8B">
        <w:rPr>
          <w:rtl/>
        </w:rPr>
        <w:t>التمييز</w:t>
      </w:r>
      <w:r w:rsidR="008F3E62">
        <w:rPr>
          <w:rtl/>
        </w:rPr>
        <w:t>.</w:t>
      </w:r>
      <w:r>
        <w:rPr>
          <w:rtl/>
        </w:rPr>
        <w:t xml:space="preserve"> </w:t>
      </w:r>
      <w:r w:rsidRPr="005B1A8B">
        <w:rPr>
          <w:rtl/>
        </w:rPr>
        <w:t>وهي</w:t>
      </w:r>
      <w:r>
        <w:rPr>
          <w:rtl/>
        </w:rPr>
        <w:t xml:space="preserve"> </w:t>
      </w:r>
      <w:r w:rsidRPr="005B1A8B">
        <w:rPr>
          <w:rtl/>
        </w:rPr>
        <w:t>لا</w:t>
      </w:r>
      <w:r>
        <w:rPr>
          <w:rtl/>
        </w:rPr>
        <w:t xml:space="preserve"> </w:t>
      </w:r>
      <w:r w:rsidRPr="005B1A8B">
        <w:rPr>
          <w:rtl/>
        </w:rPr>
        <w:t>توفر</w:t>
      </w:r>
      <w:r>
        <w:rPr>
          <w:rtl/>
        </w:rPr>
        <w:t xml:space="preserve"> </w:t>
      </w:r>
      <w:r w:rsidRPr="005B1A8B">
        <w:rPr>
          <w:rtl/>
        </w:rPr>
        <w:t>أساسا</w:t>
      </w:r>
      <w:r>
        <w:rPr>
          <w:rtl/>
        </w:rPr>
        <w:t xml:space="preserve"> </w:t>
      </w:r>
      <w:r w:rsidRPr="005B1A8B">
        <w:rPr>
          <w:rtl/>
        </w:rPr>
        <w:t>للاستثناءات</w:t>
      </w:r>
      <w:r>
        <w:rPr>
          <w:rtl/>
        </w:rPr>
        <w:t xml:space="preserve"> </w:t>
      </w:r>
      <w:r w:rsidRPr="005B1A8B">
        <w:rPr>
          <w:rtl/>
        </w:rPr>
        <w:t>القانونية</w:t>
      </w:r>
      <w:r>
        <w:rPr>
          <w:rtl/>
        </w:rPr>
        <w:t xml:space="preserve"> </w:t>
      </w:r>
      <w:r w:rsidRPr="005B1A8B">
        <w:rPr>
          <w:rtl/>
        </w:rPr>
        <w:t>القائمة</w:t>
      </w:r>
      <w:r>
        <w:rPr>
          <w:rtl/>
        </w:rPr>
        <w:t xml:space="preserve"> </w:t>
      </w:r>
      <w:r w:rsidRPr="005B1A8B">
        <w:rPr>
          <w:rtl/>
        </w:rPr>
        <w:t>على</w:t>
      </w:r>
      <w:r>
        <w:rPr>
          <w:rtl/>
        </w:rPr>
        <w:t xml:space="preserve"> </w:t>
      </w:r>
      <w:r w:rsidRPr="005B1A8B">
        <w:rPr>
          <w:rtl/>
        </w:rPr>
        <w:t>أساس</w:t>
      </w:r>
      <w:r>
        <w:rPr>
          <w:rtl/>
        </w:rPr>
        <w:t xml:space="preserve"> </w:t>
      </w:r>
      <w:r w:rsidRPr="005B1A8B">
        <w:rPr>
          <w:rtl/>
        </w:rPr>
        <w:t>الجنس</w:t>
      </w:r>
      <w:r>
        <w:rPr>
          <w:rtl/>
        </w:rPr>
        <w:t xml:space="preserve"> </w:t>
      </w:r>
      <w:r w:rsidRPr="005B1A8B">
        <w:rPr>
          <w:rtl/>
        </w:rPr>
        <w:t>بين</w:t>
      </w:r>
      <w:r>
        <w:rPr>
          <w:rtl/>
        </w:rPr>
        <w:t xml:space="preserve"> </w:t>
      </w:r>
      <w:r w:rsidRPr="005B1A8B">
        <w:rPr>
          <w:rtl/>
        </w:rPr>
        <w:t>الرجل</w:t>
      </w:r>
      <w:r>
        <w:rPr>
          <w:rtl/>
        </w:rPr>
        <w:t xml:space="preserve"> </w:t>
      </w:r>
      <w:r w:rsidRPr="005B1A8B">
        <w:rPr>
          <w:rtl/>
        </w:rPr>
        <w:t>والمرأة</w:t>
      </w:r>
      <w:r>
        <w:rPr>
          <w:rtl/>
        </w:rPr>
        <w:t xml:space="preserve"> </w:t>
      </w:r>
      <w:r w:rsidRPr="005B1A8B">
        <w:rPr>
          <w:rtl/>
        </w:rPr>
        <w:t>من</w:t>
      </w:r>
      <w:r>
        <w:rPr>
          <w:rtl/>
        </w:rPr>
        <w:t xml:space="preserve"> </w:t>
      </w:r>
      <w:r w:rsidRPr="005B1A8B">
        <w:rPr>
          <w:rtl/>
        </w:rPr>
        <w:t>حيث</w:t>
      </w:r>
      <w:r>
        <w:rPr>
          <w:rtl/>
        </w:rPr>
        <w:t xml:space="preserve"> </w:t>
      </w:r>
      <w:r w:rsidRPr="005B1A8B">
        <w:rPr>
          <w:rtl/>
        </w:rPr>
        <w:t>من</w:t>
      </w:r>
      <w:r>
        <w:rPr>
          <w:rtl/>
        </w:rPr>
        <w:t xml:space="preserve"> </w:t>
      </w:r>
      <w:r w:rsidRPr="005B1A8B">
        <w:rPr>
          <w:rtl/>
        </w:rPr>
        <w:t>يمكنه</w:t>
      </w:r>
      <w:r>
        <w:rPr>
          <w:rtl/>
        </w:rPr>
        <w:t xml:space="preserve"> </w:t>
      </w:r>
      <w:r w:rsidRPr="005B1A8B">
        <w:rPr>
          <w:rtl/>
        </w:rPr>
        <w:t>أن</w:t>
      </w:r>
      <w:r>
        <w:rPr>
          <w:rtl/>
        </w:rPr>
        <w:t xml:space="preserve"> </w:t>
      </w:r>
      <w:r w:rsidRPr="005B1A8B">
        <w:rPr>
          <w:rtl/>
        </w:rPr>
        <w:t>يؤدي</w:t>
      </w:r>
      <w:r>
        <w:rPr>
          <w:rtl/>
        </w:rPr>
        <w:t xml:space="preserve"> </w:t>
      </w:r>
      <w:r w:rsidRPr="005B1A8B">
        <w:rPr>
          <w:rtl/>
        </w:rPr>
        <w:t>أو</w:t>
      </w:r>
      <w:r>
        <w:rPr>
          <w:rtl/>
        </w:rPr>
        <w:t xml:space="preserve"> </w:t>
      </w:r>
      <w:r w:rsidRPr="005B1A8B">
        <w:rPr>
          <w:rtl/>
        </w:rPr>
        <w:t>لا</w:t>
      </w:r>
      <w:r>
        <w:rPr>
          <w:rtl/>
        </w:rPr>
        <w:t xml:space="preserve"> </w:t>
      </w:r>
      <w:r w:rsidRPr="005B1A8B">
        <w:rPr>
          <w:rtl/>
        </w:rPr>
        <w:t>يؤدي</w:t>
      </w:r>
      <w:r>
        <w:rPr>
          <w:rtl/>
        </w:rPr>
        <w:t xml:space="preserve"> </w:t>
      </w:r>
      <w:r w:rsidRPr="005B1A8B">
        <w:rPr>
          <w:rtl/>
        </w:rPr>
        <w:t>أنواعاً</w:t>
      </w:r>
      <w:r>
        <w:rPr>
          <w:rtl/>
        </w:rPr>
        <w:t xml:space="preserve"> </w:t>
      </w:r>
      <w:r w:rsidRPr="005B1A8B">
        <w:rPr>
          <w:rtl/>
        </w:rPr>
        <w:t>معينة</w:t>
      </w:r>
      <w:r>
        <w:rPr>
          <w:rtl/>
        </w:rPr>
        <w:t xml:space="preserve"> </w:t>
      </w:r>
      <w:r w:rsidRPr="005B1A8B">
        <w:rPr>
          <w:rtl/>
        </w:rPr>
        <w:t>من</w:t>
      </w:r>
      <w:r>
        <w:rPr>
          <w:rtl/>
        </w:rPr>
        <w:t xml:space="preserve"> </w:t>
      </w:r>
      <w:r w:rsidRPr="005B1A8B">
        <w:rPr>
          <w:rtl/>
        </w:rPr>
        <w:t>الوظائف</w:t>
      </w:r>
      <w:r w:rsidR="008F3E62">
        <w:rPr>
          <w:rtl/>
        </w:rPr>
        <w:t>.</w:t>
      </w:r>
      <w:r>
        <w:rPr>
          <w:rtl/>
        </w:rPr>
        <w:t xml:space="preserve"> </w:t>
      </w:r>
      <w:r w:rsidRPr="005B1A8B">
        <w:rPr>
          <w:rtl/>
        </w:rPr>
        <w:t>وعلاوة</w:t>
      </w:r>
      <w:r>
        <w:rPr>
          <w:rtl/>
        </w:rPr>
        <w:t xml:space="preserve"> </w:t>
      </w:r>
      <w:r w:rsidRPr="005B1A8B">
        <w:rPr>
          <w:rtl/>
        </w:rPr>
        <w:t>على</w:t>
      </w:r>
      <w:r>
        <w:rPr>
          <w:rtl/>
        </w:rPr>
        <w:t xml:space="preserve"> </w:t>
      </w:r>
      <w:r w:rsidRPr="005B1A8B">
        <w:rPr>
          <w:rtl/>
        </w:rPr>
        <w:t>ذلك،</w:t>
      </w:r>
      <w:r>
        <w:rPr>
          <w:rtl/>
        </w:rPr>
        <w:t xml:space="preserve"> </w:t>
      </w:r>
      <w:r w:rsidRPr="005B1A8B">
        <w:rPr>
          <w:rtl/>
        </w:rPr>
        <w:t>تنص</w:t>
      </w:r>
      <w:r>
        <w:rPr>
          <w:rtl/>
        </w:rPr>
        <w:t xml:space="preserve"> </w:t>
      </w:r>
      <w:r w:rsidRPr="005B1A8B">
        <w:rPr>
          <w:rtl/>
        </w:rPr>
        <w:t>المادة</w:t>
      </w:r>
      <w:r>
        <w:rPr>
          <w:rtl/>
        </w:rPr>
        <w:t xml:space="preserve"> </w:t>
      </w:r>
      <w:r w:rsidRPr="005B1A8B">
        <w:rPr>
          <w:rtl/>
        </w:rPr>
        <w:t>11</w:t>
      </w:r>
      <w:r>
        <w:rPr>
          <w:rtl/>
        </w:rPr>
        <w:t xml:space="preserve"> </w:t>
      </w:r>
      <w:r w:rsidRPr="005B1A8B">
        <w:rPr>
          <w:rFonts w:hint="cs"/>
          <w:rtl/>
        </w:rPr>
        <w:t>(1)</w:t>
      </w:r>
      <w:r>
        <w:rPr>
          <w:rtl/>
        </w:rPr>
        <w:t xml:space="preserve"> </w:t>
      </w:r>
      <w:r w:rsidRPr="005B1A8B">
        <w:rPr>
          <w:rtl/>
        </w:rPr>
        <w:t>(د)</w:t>
      </w:r>
      <w:r>
        <w:rPr>
          <w:rtl/>
        </w:rPr>
        <w:t xml:space="preserve"> </w:t>
      </w:r>
      <w:r w:rsidRPr="005B1A8B">
        <w:rPr>
          <w:rtl/>
        </w:rPr>
        <w:t>على</w:t>
      </w:r>
      <w:r>
        <w:rPr>
          <w:rtl/>
        </w:rPr>
        <w:t xml:space="preserve"> </w:t>
      </w:r>
      <w:r w:rsidRPr="005B1A8B">
        <w:rPr>
          <w:rtl/>
        </w:rPr>
        <w:t>أن</w:t>
      </w:r>
      <w:r>
        <w:rPr>
          <w:rtl/>
        </w:rPr>
        <w:t xml:space="preserve"> </w:t>
      </w:r>
      <w:r w:rsidRPr="005B1A8B">
        <w:rPr>
          <w:rtl/>
        </w:rPr>
        <w:t>تتخذ</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جميع</w:t>
      </w:r>
      <w:r>
        <w:rPr>
          <w:rtl/>
        </w:rPr>
        <w:t xml:space="preserve"> </w:t>
      </w:r>
      <w:r w:rsidRPr="005B1A8B">
        <w:rPr>
          <w:rtl/>
        </w:rPr>
        <w:t>التدابير</w:t>
      </w:r>
      <w:r>
        <w:rPr>
          <w:rtl/>
        </w:rPr>
        <w:t xml:space="preserve"> </w:t>
      </w:r>
      <w:r w:rsidRPr="005B1A8B">
        <w:rPr>
          <w:rtl/>
        </w:rPr>
        <w:t>المناسبة</w:t>
      </w:r>
      <w:r>
        <w:rPr>
          <w:rtl/>
        </w:rPr>
        <w:t xml:space="preserve"> </w:t>
      </w:r>
      <w:r w:rsidRPr="005B1A8B">
        <w:rPr>
          <w:rtl/>
        </w:rPr>
        <w:t>للقضاء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tl/>
        </w:rPr>
        <w:t>في</w:t>
      </w:r>
      <w:r>
        <w:rPr>
          <w:rtl/>
        </w:rPr>
        <w:t xml:space="preserve"> </w:t>
      </w:r>
      <w:r w:rsidRPr="005B1A8B">
        <w:rPr>
          <w:rtl/>
        </w:rPr>
        <w:t>ميدان</w:t>
      </w:r>
      <w:r>
        <w:rPr>
          <w:rtl/>
        </w:rPr>
        <w:t xml:space="preserve"> </w:t>
      </w:r>
      <w:r w:rsidRPr="005B1A8B">
        <w:rPr>
          <w:rtl/>
        </w:rPr>
        <w:t>العمل</w:t>
      </w:r>
      <w:r>
        <w:rPr>
          <w:rtl/>
        </w:rPr>
        <w:t xml:space="preserve"> </w:t>
      </w:r>
      <w:r w:rsidRPr="005B1A8B">
        <w:rPr>
          <w:rtl/>
        </w:rPr>
        <w:t>لكي</w:t>
      </w:r>
      <w:r>
        <w:rPr>
          <w:rtl/>
        </w:rPr>
        <w:t xml:space="preserve"> </w:t>
      </w:r>
      <w:r w:rsidRPr="005B1A8B">
        <w:rPr>
          <w:rtl/>
        </w:rPr>
        <w:t>تكفل</w:t>
      </w:r>
      <w:r>
        <w:rPr>
          <w:rtl/>
        </w:rPr>
        <w:t xml:space="preserve"> </w:t>
      </w:r>
      <w:r w:rsidRPr="005B1A8B">
        <w:rPr>
          <w:rtl/>
        </w:rPr>
        <w:t>الحق</w:t>
      </w:r>
      <w:r>
        <w:rPr>
          <w:rtl/>
        </w:rPr>
        <w:t xml:space="preserve"> </w:t>
      </w:r>
      <w:r w:rsidRPr="005B1A8B">
        <w:rPr>
          <w:rtl/>
        </w:rPr>
        <w:t>في</w:t>
      </w:r>
      <w:r>
        <w:rPr>
          <w:rtl/>
        </w:rPr>
        <w:t xml:space="preserve"> </w:t>
      </w:r>
      <w:r w:rsidRPr="005B1A8B">
        <w:rPr>
          <w:rtl/>
        </w:rPr>
        <w:t>المساواة</w:t>
      </w:r>
      <w:r>
        <w:rPr>
          <w:rtl/>
        </w:rPr>
        <w:t xml:space="preserve"> </w:t>
      </w:r>
      <w:r w:rsidRPr="005B1A8B">
        <w:rPr>
          <w:rtl/>
        </w:rPr>
        <w:t>في</w:t>
      </w:r>
      <w:r>
        <w:rPr>
          <w:rtl/>
        </w:rPr>
        <w:t xml:space="preserve"> </w:t>
      </w:r>
      <w:r w:rsidRPr="005B1A8B">
        <w:rPr>
          <w:rtl/>
        </w:rPr>
        <w:t>المعاملة</w:t>
      </w:r>
      <w:r>
        <w:rPr>
          <w:rtl/>
        </w:rPr>
        <w:t xml:space="preserve"> </w:t>
      </w:r>
      <w:r w:rsidRPr="005B1A8B">
        <w:rPr>
          <w:rtl/>
        </w:rPr>
        <w:t>فيما</w:t>
      </w:r>
      <w:r>
        <w:rPr>
          <w:rtl/>
        </w:rPr>
        <w:t xml:space="preserve"> </w:t>
      </w:r>
      <w:r w:rsidRPr="005B1A8B">
        <w:rPr>
          <w:rtl/>
        </w:rPr>
        <w:t>يتعلق</w:t>
      </w:r>
      <w:r>
        <w:rPr>
          <w:rtl/>
        </w:rPr>
        <w:t xml:space="preserve"> </w:t>
      </w:r>
      <w:r w:rsidRPr="005B1A8B">
        <w:rPr>
          <w:rtl/>
        </w:rPr>
        <w:t>بالعمل</w:t>
      </w:r>
      <w:r>
        <w:rPr>
          <w:rtl/>
        </w:rPr>
        <w:t xml:space="preserve"> </w:t>
      </w:r>
      <w:r w:rsidRPr="005B1A8B">
        <w:rPr>
          <w:rtl/>
        </w:rPr>
        <w:t>ذي</w:t>
      </w:r>
      <w:r>
        <w:rPr>
          <w:rtl/>
        </w:rPr>
        <w:t xml:space="preserve"> </w:t>
      </w:r>
      <w:r w:rsidRPr="005B1A8B">
        <w:rPr>
          <w:rtl/>
        </w:rPr>
        <w:t>القيمة</w:t>
      </w:r>
      <w:r>
        <w:rPr>
          <w:rtl/>
        </w:rPr>
        <w:t xml:space="preserve"> </w:t>
      </w:r>
      <w:r w:rsidRPr="005B1A8B">
        <w:rPr>
          <w:rtl/>
        </w:rPr>
        <w:t>المتساوية</w:t>
      </w:r>
      <w:r w:rsidR="008F3E62">
        <w:rPr>
          <w:lang w:val="en-GB"/>
        </w:rPr>
        <w:t>.</w:t>
      </w:r>
      <w:r>
        <w:rPr>
          <w:rtl/>
          <w:lang w:val="en-GB"/>
        </w:rPr>
        <w:t xml:space="preserve"> </w:t>
      </w:r>
    </w:p>
    <w:p w:rsidR="005B1A8B" w:rsidRPr="005B1A8B" w:rsidRDefault="005B1A8B" w:rsidP="00F07C22">
      <w:pPr>
        <w:pStyle w:val="SingleTxt"/>
        <w:rPr>
          <w:lang w:val="en-GB"/>
        </w:rPr>
      </w:pPr>
      <w:r w:rsidRPr="005B1A8B">
        <w:rPr>
          <w:rFonts w:hint="cs"/>
          <w:rtl/>
        </w:rPr>
        <w:t>3-5</w:t>
      </w:r>
      <w:r w:rsidR="00F07C22">
        <w:rPr>
          <w:rFonts w:hint="cs"/>
          <w:rtl/>
        </w:rPr>
        <w:tab/>
      </w:r>
      <w:r w:rsidRPr="005B1A8B">
        <w:rPr>
          <w:rFonts w:hint="cs"/>
          <w:rtl/>
        </w:rPr>
        <w:t>وتؤكد</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أيضاً</w:t>
      </w:r>
      <w:r>
        <w:rPr>
          <w:rtl/>
        </w:rPr>
        <w:t xml:space="preserve"> </w:t>
      </w:r>
      <w:r w:rsidRPr="005B1A8B">
        <w:rPr>
          <w:rFonts w:hint="cs"/>
          <w:rtl/>
        </w:rPr>
        <w:t>ب</w:t>
      </w:r>
      <w:r w:rsidRPr="005B1A8B">
        <w:rPr>
          <w:rtl/>
        </w:rPr>
        <w:t>أن</w:t>
      </w:r>
      <w:r>
        <w:rPr>
          <w:rtl/>
        </w:rPr>
        <w:t xml:space="preserve"> </w:t>
      </w:r>
      <w:r w:rsidRPr="005B1A8B">
        <w:rPr>
          <w:rtl/>
        </w:rPr>
        <w:t>السلطات</w:t>
      </w:r>
      <w:r>
        <w:rPr>
          <w:rtl/>
        </w:rPr>
        <w:t xml:space="preserve"> </w:t>
      </w:r>
      <w:r w:rsidRPr="005B1A8B">
        <w:rPr>
          <w:rtl/>
        </w:rPr>
        <w:t>الوطنية</w:t>
      </w:r>
      <w:r>
        <w:rPr>
          <w:rtl/>
        </w:rPr>
        <w:t xml:space="preserve"> </w:t>
      </w:r>
      <w:r w:rsidRPr="005B1A8B">
        <w:rPr>
          <w:rtl/>
        </w:rPr>
        <w:t>قد</w:t>
      </w:r>
      <w:r>
        <w:rPr>
          <w:rtl/>
        </w:rPr>
        <w:t xml:space="preserve"> </w:t>
      </w:r>
      <w:r w:rsidRPr="005B1A8B">
        <w:rPr>
          <w:rFonts w:hint="cs"/>
          <w:rtl/>
        </w:rPr>
        <w:t>ذكرت</w:t>
      </w:r>
      <w:r>
        <w:rPr>
          <w:rtl/>
        </w:rPr>
        <w:t xml:space="preserve"> </w:t>
      </w:r>
      <w:r w:rsidRPr="005B1A8B">
        <w:rPr>
          <w:rtl/>
        </w:rPr>
        <w:t>أسباب</w:t>
      </w:r>
      <w:r>
        <w:rPr>
          <w:rtl/>
        </w:rPr>
        <w:t xml:space="preserve"> </w:t>
      </w:r>
      <w:r w:rsidRPr="005B1A8B">
        <w:rPr>
          <w:rtl/>
        </w:rPr>
        <w:t>الصحة</w:t>
      </w:r>
      <w:r>
        <w:rPr>
          <w:rtl/>
        </w:rPr>
        <w:t xml:space="preserve"> </w:t>
      </w:r>
      <w:r w:rsidRPr="005B1A8B">
        <w:rPr>
          <w:rtl/>
        </w:rPr>
        <w:t>والسلامة</w:t>
      </w:r>
      <w:r>
        <w:rPr>
          <w:rtl/>
        </w:rPr>
        <w:t xml:space="preserve"> </w:t>
      </w:r>
      <w:r w:rsidRPr="005B1A8B">
        <w:rPr>
          <w:rtl/>
        </w:rPr>
        <w:t>لتبرير</w:t>
      </w:r>
      <w:r>
        <w:rPr>
          <w:rtl/>
        </w:rPr>
        <w:t xml:space="preserve"> </w:t>
      </w:r>
      <w:r w:rsidRPr="005B1A8B">
        <w:rPr>
          <w:rFonts w:hint="cs"/>
          <w:rtl/>
        </w:rPr>
        <w:t>منع</w:t>
      </w:r>
      <w:r>
        <w:rPr>
          <w:rtl/>
        </w:rPr>
        <w:t xml:space="preserve"> </w:t>
      </w:r>
      <w:r w:rsidRPr="005B1A8B">
        <w:rPr>
          <w:rtl/>
        </w:rPr>
        <w:t>المرأة</w:t>
      </w:r>
      <w:r>
        <w:rPr>
          <w:rtl/>
        </w:rPr>
        <w:t xml:space="preserve"> </w:t>
      </w:r>
      <w:r w:rsidRPr="005B1A8B">
        <w:rPr>
          <w:rFonts w:hint="cs"/>
          <w:rtl/>
        </w:rPr>
        <w:t>من</w:t>
      </w:r>
      <w:r>
        <w:rPr>
          <w:rFonts w:hint="cs"/>
          <w:rtl/>
        </w:rPr>
        <w:t xml:space="preserve"> </w:t>
      </w:r>
      <w:r w:rsidRPr="005B1A8B">
        <w:rPr>
          <w:rFonts w:hint="cs"/>
          <w:rtl/>
        </w:rPr>
        <w:t>العمل</w:t>
      </w:r>
      <w:r>
        <w:rPr>
          <w:rFonts w:hint="cs"/>
          <w:rtl/>
        </w:rPr>
        <w:t xml:space="preserve"> </w:t>
      </w:r>
      <w:r w:rsidRPr="005B1A8B">
        <w:rPr>
          <w:rtl/>
        </w:rPr>
        <w:t>في</w:t>
      </w:r>
      <w:r>
        <w:rPr>
          <w:rtl/>
        </w:rPr>
        <w:t xml:space="preserve"> </w:t>
      </w:r>
      <w:r w:rsidRPr="005B1A8B">
        <w:rPr>
          <w:rtl/>
        </w:rPr>
        <w:t>مجالات</w:t>
      </w:r>
      <w:r>
        <w:rPr>
          <w:rtl/>
        </w:rPr>
        <w:t xml:space="preserve"> </w:t>
      </w:r>
      <w:r w:rsidRPr="005B1A8B">
        <w:rPr>
          <w:rtl/>
        </w:rPr>
        <w:t>معينة</w:t>
      </w:r>
      <w:r w:rsidR="008F3E62">
        <w:rPr>
          <w:rtl/>
        </w:rPr>
        <w:t>.</w:t>
      </w:r>
      <w:r>
        <w:rPr>
          <w:rtl/>
        </w:rPr>
        <w:t xml:space="preserve"> </w:t>
      </w:r>
      <w:r w:rsidRPr="005B1A8B">
        <w:rPr>
          <w:rtl/>
        </w:rPr>
        <w:t>ولا</w:t>
      </w:r>
      <w:r>
        <w:rPr>
          <w:rtl/>
        </w:rPr>
        <w:t xml:space="preserve"> </w:t>
      </w:r>
      <w:r w:rsidRPr="005B1A8B">
        <w:rPr>
          <w:rtl/>
        </w:rPr>
        <w:t>جدال</w:t>
      </w:r>
      <w:r>
        <w:rPr>
          <w:rtl/>
        </w:rPr>
        <w:t xml:space="preserve"> </w:t>
      </w:r>
      <w:r w:rsidRPr="005B1A8B">
        <w:rPr>
          <w:rtl/>
        </w:rPr>
        <w:t>في</w:t>
      </w:r>
      <w:r>
        <w:rPr>
          <w:rtl/>
        </w:rPr>
        <w:t xml:space="preserve"> </w:t>
      </w:r>
      <w:r w:rsidRPr="005B1A8B">
        <w:rPr>
          <w:rtl/>
        </w:rPr>
        <w:t>أن</w:t>
      </w:r>
      <w:r>
        <w:rPr>
          <w:rFonts w:hint="cs"/>
          <w:rtl/>
        </w:rPr>
        <w:t xml:space="preserve"> </w:t>
      </w:r>
      <w:r w:rsidRPr="005B1A8B">
        <w:rPr>
          <w:rtl/>
        </w:rPr>
        <w:t>بعض</w:t>
      </w:r>
      <w:r>
        <w:rPr>
          <w:rtl/>
        </w:rPr>
        <w:t xml:space="preserve"> </w:t>
      </w:r>
      <w:r w:rsidRPr="005B1A8B">
        <w:rPr>
          <w:rtl/>
        </w:rPr>
        <w:t>بيئات</w:t>
      </w:r>
      <w:r>
        <w:rPr>
          <w:rtl/>
        </w:rPr>
        <w:t xml:space="preserve"> </w:t>
      </w:r>
      <w:r w:rsidRPr="005B1A8B">
        <w:rPr>
          <w:rtl/>
        </w:rPr>
        <w:t>العمل</w:t>
      </w:r>
      <w:r>
        <w:rPr>
          <w:rtl/>
        </w:rPr>
        <w:t xml:space="preserve"> </w:t>
      </w:r>
      <w:r w:rsidRPr="005B1A8B">
        <w:rPr>
          <w:rFonts w:hint="cs"/>
          <w:rtl/>
        </w:rPr>
        <w:t>قد</w:t>
      </w:r>
      <w:r>
        <w:rPr>
          <w:rFonts w:hint="cs"/>
          <w:rtl/>
        </w:rPr>
        <w:t xml:space="preserve"> </w:t>
      </w:r>
      <w:r w:rsidRPr="005B1A8B">
        <w:rPr>
          <w:rFonts w:hint="cs"/>
          <w:rtl/>
        </w:rPr>
        <w:t>يكون</w:t>
      </w:r>
      <w:r>
        <w:rPr>
          <w:rFonts w:hint="cs"/>
          <w:rtl/>
        </w:rPr>
        <w:t xml:space="preserve"> </w:t>
      </w:r>
      <w:r w:rsidRPr="005B1A8B">
        <w:rPr>
          <w:rFonts w:hint="cs"/>
          <w:rtl/>
        </w:rPr>
        <w:t>لها</w:t>
      </w:r>
      <w:r>
        <w:rPr>
          <w:rFonts w:hint="cs"/>
          <w:rtl/>
        </w:rPr>
        <w:t xml:space="preserve"> </w:t>
      </w:r>
      <w:r w:rsidRPr="005B1A8B">
        <w:rPr>
          <w:rtl/>
        </w:rPr>
        <w:t>تأثير</w:t>
      </w:r>
      <w:r>
        <w:rPr>
          <w:rtl/>
        </w:rPr>
        <w:t xml:space="preserve"> </w:t>
      </w:r>
      <w:r w:rsidRPr="005B1A8B">
        <w:rPr>
          <w:rtl/>
        </w:rPr>
        <w:t>سلبي</w:t>
      </w:r>
      <w:r>
        <w:rPr>
          <w:rtl/>
        </w:rPr>
        <w:t xml:space="preserve"> </w:t>
      </w:r>
      <w:r w:rsidRPr="005B1A8B">
        <w:rPr>
          <w:rtl/>
        </w:rPr>
        <w:t>على</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للمرأة،</w:t>
      </w:r>
      <w:r>
        <w:rPr>
          <w:rtl/>
        </w:rPr>
        <w:t xml:space="preserve"> </w:t>
      </w:r>
      <w:r w:rsidRPr="005B1A8B">
        <w:rPr>
          <w:rtl/>
        </w:rPr>
        <w:t>لكن</w:t>
      </w:r>
      <w:r>
        <w:rPr>
          <w:rtl/>
        </w:rPr>
        <w:t xml:space="preserve"> </w:t>
      </w:r>
      <w:r w:rsidRPr="005B1A8B">
        <w:rPr>
          <w:rtl/>
        </w:rPr>
        <w:t>ل</w:t>
      </w:r>
      <w:r w:rsidRPr="005B1A8B">
        <w:rPr>
          <w:rFonts w:hint="cs"/>
          <w:rtl/>
        </w:rPr>
        <w:t>ا</w:t>
      </w:r>
      <w:r>
        <w:rPr>
          <w:rFonts w:hint="cs"/>
          <w:rtl/>
        </w:rPr>
        <w:t xml:space="preserve"> </w:t>
      </w:r>
      <w:r w:rsidRPr="005B1A8B">
        <w:rPr>
          <w:rFonts w:hint="cs"/>
          <w:rtl/>
        </w:rPr>
        <w:t>ينص</w:t>
      </w:r>
      <w:r>
        <w:rPr>
          <w:rtl/>
        </w:rPr>
        <w:t xml:space="preserve"> </w:t>
      </w:r>
      <w:r w:rsidRPr="005B1A8B">
        <w:rPr>
          <w:rtl/>
        </w:rPr>
        <w:t>القانون</w:t>
      </w:r>
      <w:r>
        <w:rPr>
          <w:rtl/>
        </w:rPr>
        <w:t xml:space="preserve"> </w:t>
      </w:r>
      <w:r w:rsidRPr="005B1A8B">
        <w:rPr>
          <w:rtl/>
        </w:rPr>
        <w:t>الروسي</w:t>
      </w:r>
      <w:r>
        <w:rPr>
          <w:rtl/>
        </w:rPr>
        <w:t xml:space="preserve"> </w:t>
      </w:r>
      <w:r w:rsidRPr="005B1A8B">
        <w:rPr>
          <w:rFonts w:hint="cs"/>
          <w:rtl/>
        </w:rPr>
        <w:t>على</w:t>
      </w:r>
      <w:r>
        <w:rPr>
          <w:rFonts w:hint="cs"/>
          <w:rtl/>
        </w:rPr>
        <w:t xml:space="preserve"> </w:t>
      </w:r>
      <w:r w:rsidRPr="005B1A8B">
        <w:rPr>
          <w:rFonts w:hint="cs"/>
          <w:rtl/>
        </w:rPr>
        <w:t>أي</w:t>
      </w:r>
      <w:r>
        <w:rPr>
          <w:rtl/>
        </w:rPr>
        <w:t xml:space="preserve"> </w:t>
      </w:r>
      <w:r w:rsidRPr="005B1A8B">
        <w:rPr>
          <w:rtl/>
        </w:rPr>
        <w:t>حظر</w:t>
      </w:r>
      <w:r>
        <w:rPr>
          <w:rtl/>
        </w:rPr>
        <w:t xml:space="preserve"> </w:t>
      </w:r>
      <w:r w:rsidRPr="005B1A8B">
        <w:rPr>
          <w:rtl/>
        </w:rPr>
        <w:t>على</w:t>
      </w:r>
      <w:r>
        <w:rPr>
          <w:rtl/>
        </w:rPr>
        <w:t xml:space="preserve"> </w:t>
      </w:r>
      <w:r w:rsidRPr="005B1A8B">
        <w:rPr>
          <w:rtl/>
        </w:rPr>
        <w:t>العمالة</w:t>
      </w:r>
      <w:r>
        <w:rPr>
          <w:rtl/>
        </w:rPr>
        <w:t xml:space="preserve"> </w:t>
      </w:r>
      <w:r w:rsidRPr="005B1A8B">
        <w:rPr>
          <w:rtl/>
        </w:rPr>
        <w:t>الضارة</w:t>
      </w:r>
      <w:r>
        <w:rPr>
          <w:rtl/>
        </w:rPr>
        <w:t xml:space="preserve"> </w:t>
      </w:r>
      <w:r w:rsidRPr="005B1A8B">
        <w:rPr>
          <w:rFonts w:hint="cs"/>
          <w:rtl/>
        </w:rPr>
        <w:t>تتعلق</w:t>
      </w:r>
      <w:r>
        <w:rPr>
          <w:rFonts w:hint="cs"/>
          <w:rtl/>
        </w:rPr>
        <w:t xml:space="preserve"> </w:t>
      </w:r>
      <w:r w:rsidRPr="005B1A8B">
        <w:rPr>
          <w:rFonts w:hint="cs"/>
          <w:rtl/>
        </w:rPr>
        <w:t>با</w:t>
      </w:r>
      <w:r w:rsidRPr="005B1A8B">
        <w:rPr>
          <w:rtl/>
        </w:rPr>
        <w:t>لرجال</w:t>
      </w:r>
      <w:r w:rsidR="008F3E62">
        <w:rPr>
          <w:rtl/>
        </w:rPr>
        <w:t>.</w:t>
      </w:r>
      <w:r>
        <w:rPr>
          <w:rtl/>
        </w:rPr>
        <w:t xml:space="preserve"> </w:t>
      </w:r>
      <w:r w:rsidRPr="005B1A8B">
        <w:rPr>
          <w:rtl/>
        </w:rPr>
        <w:t>وكما</w:t>
      </w:r>
      <w:r>
        <w:rPr>
          <w:rtl/>
        </w:rPr>
        <w:t xml:space="preserve"> </w:t>
      </w:r>
      <w:r w:rsidRPr="005B1A8B">
        <w:rPr>
          <w:rtl/>
        </w:rPr>
        <w:t>أشارت</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في</w:t>
      </w:r>
      <w:r>
        <w:rPr>
          <w:rtl/>
        </w:rPr>
        <w:t xml:space="preserve"> </w:t>
      </w:r>
      <w:r w:rsidRPr="005B1A8B">
        <w:rPr>
          <w:rtl/>
        </w:rPr>
        <w:t>قرارها</w:t>
      </w:r>
      <w:r>
        <w:rPr>
          <w:rtl/>
        </w:rPr>
        <w:t xml:space="preserve"> </w:t>
      </w:r>
      <w:r w:rsidRPr="005B1A8B">
        <w:rPr>
          <w:rtl/>
        </w:rPr>
        <w:t>المؤرخ</w:t>
      </w:r>
      <w:r>
        <w:rPr>
          <w:rtl/>
        </w:rPr>
        <w:t xml:space="preserve"> </w:t>
      </w:r>
      <w:r w:rsidRPr="005B1A8B">
        <w:rPr>
          <w:rtl/>
        </w:rPr>
        <w:t>22</w:t>
      </w:r>
      <w:r>
        <w:rPr>
          <w:rtl/>
        </w:rPr>
        <w:t xml:space="preserve"> </w:t>
      </w:r>
      <w:r w:rsidRPr="005B1A8B">
        <w:rPr>
          <w:rtl/>
        </w:rPr>
        <w:t>آذار/مارس</w:t>
      </w:r>
      <w:r>
        <w:rPr>
          <w:rtl/>
        </w:rPr>
        <w:t xml:space="preserve"> </w:t>
      </w:r>
      <w:r w:rsidRPr="005B1A8B">
        <w:rPr>
          <w:rtl/>
        </w:rPr>
        <w:t>2012،</w:t>
      </w:r>
      <w:r>
        <w:rPr>
          <w:rtl/>
        </w:rPr>
        <w:t xml:space="preserve"> </w:t>
      </w:r>
      <w:r w:rsidRPr="005B1A8B">
        <w:rPr>
          <w:rtl/>
        </w:rPr>
        <w:t>فإن</w:t>
      </w:r>
      <w:r>
        <w:rPr>
          <w:rtl/>
        </w:rPr>
        <w:t xml:space="preserve"> </w:t>
      </w:r>
      <w:r w:rsidRPr="005B1A8B">
        <w:rPr>
          <w:rtl/>
        </w:rPr>
        <w:t>اللائحة</w:t>
      </w:r>
      <w:r>
        <w:rPr>
          <w:rtl/>
        </w:rPr>
        <w:t xml:space="preserve"> </w:t>
      </w:r>
      <w:r w:rsidRPr="005B1A8B">
        <w:rPr>
          <w:rtl/>
        </w:rPr>
        <w:t>الصحية</w:t>
      </w:r>
      <w:r>
        <w:rPr>
          <w:rtl/>
        </w:rPr>
        <w:t xml:space="preserve"> </w:t>
      </w:r>
      <w:r w:rsidRPr="005B1A8B">
        <w:rPr>
          <w:rtl/>
        </w:rPr>
        <w:t>المؤرخة</w:t>
      </w:r>
      <w:r>
        <w:rPr>
          <w:rtl/>
        </w:rPr>
        <w:t xml:space="preserve"> </w:t>
      </w:r>
      <w:r w:rsidRPr="005B1A8B">
        <w:rPr>
          <w:rtl/>
        </w:rPr>
        <w:t>28</w:t>
      </w:r>
      <w:r>
        <w:rPr>
          <w:rtl/>
        </w:rPr>
        <w:t xml:space="preserve"> </w:t>
      </w:r>
      <w:r w:rsidRPr="005B1A8B">
        <w:rPr>
          <w:rtl/>
        </w:rPr>
        <w:t>تشرين</w:t>
      </w:r>
      <w:r>
        <w:rPr>
          <w:rtl/>
        </w:rPr>
        <w:t xml:space="preserve"> </w:t>
      </w:r>
      <w:r w:rsidRPr="005B1A8B">
        <w:rPr>
          <w:rtl/>
        </w:rPr>
        <w:t>الأول/أكتوبر</w:t>
      </w:r>
      <w:r>
        <w:rPr>
          <w:rtl/>
        </w:rPr>
        <w:t xml:space="preserve"> </w:t>
      </w:r>
      <w:r w:rsidRPr="005B1A8B">
        <w:rPr>
          <w:rtl/>
        </w:rPr>
        <w:t>1996</w:t>
      </w:r>
      <w:r>
        <w:rPr>
          <w:rtl/>
        </w:rPr>
        <w:t xml:space="preserve"> </w:t>
      </w:r>
      <w:r w:rsidRPr="005B1A8B">
        <w:rPr>
          <w:rFonts w:hint="cs"/>
          <w:rtl/>
        </w:rPr>
        <w:t>تحدد</w:t>
      </w:r>
      <w:r>
        <w:rPr>
          <w:rtl/>
        </w:rPr>
        <w:t xml:space="preserve"> </w:t>
      </w:r>
      <w:r>
        <w:rPr>
          <w:rFonts w:hint="cs"/>
          <w:rtl/>
        </w:rPr>
        <w:t>”</w:t>
      </w:r>
      <w:r w:rsidRPr="005B1A8B">
        <w:rPr>
          <w:rtl/>
        </w:rPr>
        <w:t>متطلبات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الصحية</w:t>
      </w:r>
      <w:r>
        <w:rPr>
          <w:rtl/>
        </w:rPr>
        <w:t xml:space="preserve"> </w:t>
      </w:r>
      <w:r w:rsidRPr="005B1A8B">
        <w:rPr>
          <w:rtl/>
        </w:rPr>
        <w:t>للمرأة</w:t>
      </w:r>
      <w:r>
        <w:rPr>
          <w:rFonts w:hint="cs"/>
          <w:rtl/>
        </w:rPr>
        <w:t>“</w:t>
      </w:r>
      <w:r>
        <w:rPr>
          <w:rtl/>
        </w:rPr>
        <w:t xml:space="preserve"> </w:t>
      </w:r>
      <w:r w:rsidRPr="005B1A8B">
        <w:rPr>
          <w:rtl/>
        </w:rPr>
        <w:t>و</w:t>
      </w:r>
      <w:r w:rsidRPr="005B1A8B">
        <w:rPr>
          <w:rFonts w:hint="cs"/>
          <w:rtl/>
        </w:rPr>
        <w:t>تورد</w:t>
      </w:r>
      <w:r>
        <w:rPr>
          <w:rFonts w:hint="cs"/>
          <w:rtl/>
        </w:rPr>
        <w:t xml:space="preserve"> ”</w:t>
      </w:r>
      <w:r w:rsidRPr="005B1A8B">
        <w:rPr>
          <w:rtl/>
        </w:rPr>
        <w:t>المعايير</w:t>
      </w:r>
      <w:r>
        <w:rPr>
          <w:rtl/>
        </w:rPr>
        <w:t xml:space="preserve"> </w:t>
      </w:r>
      <w:r w:rsidRPr="005B1A8B">
        <w:rPr>
          <w:rtl/>
        </w:rPr>
        <w:t>الموضوعية</w:t>
      </w:r>
      <w:r>
        <w:rPr>
          <w:rFonts w:hint="cs"/>
          <w:rtl/>
        </w:rPr>
        <w:t>“</w:t>
      </w:r>
      <w:r>
        <w:rPr>
          <w:rtl/>
        </w:rPr>
        <w:t xml:space="preserve"> </w:t>
      </w:r>
      <w:r w:rsidRPr="005B1A8B">
        <w:rPr>
          <w:rtl/>
        </w:rPr>
        <w:t>للقيود</w:t>
      </w:r>
      <w:r>
        <w:rPr>
          <w:rtl/>
        </w:rPr>
        <w:t xml:space="preserve"> </w:t>
      </w:r>
      <w:r w:rsidRPr="005B1A8B">
        <w:rPr>
          <w:rtl/>
        </w:rPr>
        <w:t>المفروضة</w:t>
      </w:r>
      <w:r>
        <w:rPr>
          <w:rtl/>
        </w:rPr>
        <w:t xml:space="preserve"> </w:t>
      </w:r>
      <w:r w:rsidRPr="005B1A8B">
        <w:rPr>
          <w:rtl/>
        </w:rPr>
        <w:t>على</w:t>
      </w:r>
      <w:r>
        <w:rPr>
          <w:rtl/>
        </w:rPr>
        <w:t xml:space="preserve"> </w:t>
      </w:r>
      <w:r w:rsidRPr="005B1A8B">
        <w:rPr>
          <w:rtl/>
        </w:rPr>
        <w:t>عمل</w:t>
      </w:r>
      <w:r>
        <w:rPr>
          <w:rtl/>
        </w:rPr>
        <w:t xml:space="preserve"> </w:t>
      </w:r>
      <w:r w:rsidRPr="005B1A8B">
        <w:rPr>
          <w:rtl/>
        </w:rPr>
        <w:t>المرأة</w:t>
      </w:r>
      <w:r w:rsidR="008F3E62">
        <w:rPr>
          <w:rtl/>
        </w:rPr>
        <w:t>.</w:t>
      </w:r>
      <w:r>
        <w:rPr>
          <w:rtl/>
        </w:rPr>
        <w:t xml:space="preserve"> </w:t>
      </w:r>
      <w:r w:rsidRPr="005B1A8B">
        <w:rPr>
          <w:rtl/>
        </w:rPr>
        <w:t>وفي</w:t>
      </w:r>
      <w:r>
        <w:rPr>
          <w:rtl/>
        </w:rPr>
        <w:t xml:space="preserve"> </w:t>
      </w:r>
      <w:r w:rsidRPr="005B1A8B">
        <w:rPr>
          <w:rtl/>
        </w:rPr>
        <w:t>الوقت</w:t>
      </w:r>
      <w:r>
        <w:rPr>
          <w:rtl/>
        </w:rPr>
        <w:t xml:space="preserve"> </w:t>
      </w:r>
      <w:r w:rsidRPr="005B1A8B">
        <w:rPr>
          <w:rtl/>
        </w:rPr>
        <w:t>نفسه،</w:t>
      </w:r>
      <w:r>
        <w:rPr>
          <w:rtl/>
        </w:rPr>
        <w:t xml:space="preserve"> </w:t>
      </w:r>
      <w:r w:rsidRPr="005B1A8B">
        <w:rPr>
          <w:rtl/>
        </w:rPr>
        <w:t>لا</w:t>
      </w:r>
      <w:r>
        <w:rPr>
          <w:rtl/>
        </w:rPr>
        <w:t xml:space="preserve"> </w:t>
      </w:r>
      <w:r w:rsidRPr="005B1A8B">
        <w:rPr>
          <w:rtl/>
        </w:rPr>
        <w:t>توجد</w:t>
      </w:r>
      <w:r>
        <w:rPr>
          <w:rtl/>
        </w:rPr>
        <w:t xml:space="preserve"> </w:t>
      </w:r>
      <w:r w:rsidRPr="005B1A8B">
        <w:rPr>
          <w:rtl/>
        </w:rPr>
        <w:t>لوائح</w:t>
      </w:r>
      <w:r>
        <w:rPr>
          <w:rtl/>
        </w:rPr>
        <w:t xml:space="preserve"> </w:t>
      </w:r>
      <w:r w:rsidRPr="005B1A8B">
        <w:rPr>
          <w:rtl/>
        </w:rPr>
        <w:t>مماثلة</w:t>
      </w:r>
      <w:r>
        <w:rPr>
          <w:rtl/>
        </w:rPr>
        <w:t xml:space="preserve"> </w:t>
      </w:r>
      <w:r w:rsidRPr="005B1A8B">
        <w:rPr>
          <w:rtl/>
        </w:rPr>
        <w:t>تحدد</w:t>
      </w:r>
      <w:r>
        <w:rPr>
          <w:rtl/>
        </w:rPr>
        <w:t xml:space="preserve"> </w:t>
      </w:r>
      <w:r w:rsidRPr="005B1A8B">
        <w:rPr>
          <w:rtl/>
        </w:rPr>
        <w:t>ظروف</w:t>
      </w:r>
      <w:r>
        <w:rPr>
          <w:rtl/>
        </w:rPr>
        <w:t xml:space="preserve"> </w:t>
      </w:r>
      <w:r w:rsidRPr="005B1A8B">
        <w:rPr>
          <w:rtl/>
        </w:rPr>
        <w:t>عمل</w:t>
      </w:r>
      <w:r>
        <w:rPr>
          <w:rtl/>
        </w:rPr>
        <w:t xml:space="preserve"> </w:t>
      </w:r>
      <w:r w:rsidRPr="005B1A8B">
        <w:rPr>
          <w:rtl/>
        </w:rPr>
        <w:t>الرجل،</w:t>
      </w:r>
      <w:r>
        <w:rPr>
          <w:rtl/>
        </w:rPr>
        <w:t xml:space="preserve"> </w:t>
      </w:r>
      <w:r w:rsidRPr="005B1A8B">
        <w:rPr>
          <w:rFonts w:hint="cs"/>
          <w:rtl/>
        </w:rPr>
        <w:t>مع</w:t>
      </w:r>
      <w:r>
        <w:rPr>
          <w:rFonts w:hint="cs"/>
          <w:rtl/>
        </w:rPr>
        <w:t xml:space="preserve"> </w:t>
      </w:r>
      <w:r w:rsidRPr="005B1A8B">
        <w:rPr>
          <w:rtl/>
        </w:rPr>
        <w:t>أنه</w:t>
      </w:r>
      <w:r>
        <w:rPr>
          <w:rtl/>
        </w:rPr>
        <w:t xml:space="preserve"> </w:t>
      </w:r>
      <w:r w:rsidRPr="005B1A8B">
        <w:rPr>
          <w:rFonts w:hint="cs"/>
          <w:rtl/>
        </w:rPr>
        <w:t>يقر</w:t>
      </w:r>
      <w:r>
        <w:rPr>
          <w:rtl/>
        </w:rPr>
        <w:t xml:space="preserve"> </w:t>
      </w:r>
      <w:r w:rsidRPr="005B1A8B">
        <w:rPr>
          <w:rtl/>
        </w:rPr>
        <w:t>رسميا</w:t>
      </w:r>
      <w:r w:rsidRPr="005B1A8B">
        <w:rPr>
          <w:rFonts w:hint="cs"/>
          <w:rtl/>
        </w:rPr>
        <w:t>ً</w:t>
      </w:r>
      <w:r>
        <w:rPr>
          <w:rtl/>
        </w:rPr>
        <w:t xml:space="preserve"> </w:t>
      </w:r>
      <w:r w:rsidRPr="005B1A8B">
        <w:rPr>
          <w:rtl/>
        </w:rPr>
        <w:t>ب</w:t>
      </w:r>
      <w:r w:rsidRPr="005B1A8B">
        <w:rPr>
          <w:rFonts w:hint="cs"/>
          <w:rtl/>
        </w:rPr>
        <w:t>وجود</w:t>
      </w:r>
      <w:r>
        <w:rPr>
          <w:rtl/>
        </w:rPr>
        <w:t xml:space="preserve"> </w:t>
      </w:r>
      <w:r w:rsidRPr="005B1A8B">
        <w:rPr>
          <w:rtl/>
        </w:rPr>
        <w:t>بعض</w:t>
      </w:r>
      <w:r>
        <w:rPr>
          <w:rtl/>
        </w:rPr>
        <w:t xml:space="preserve"> </w:t>
      </w:r>
      <w:r w:rsidRPr="005B1A8B">
        <w:rPr>
          <w:rtl/>
        </w:rPr>
        <w:t>العوامل</w:t>
      </w:r>
      <w:r>
        <w:rPr>
          <w:rtl/>
        </w:rPr>
        <w:t xml:space="preserve"> </w:t>
      </w:r>
      <w:r w:rsidRPr="005B1A8B">
        <w:rPr>
          <w:rtl/>
        </w:rPr>
        <w:t>المهنية</w:t>
      </w:r>
      <w:r>
        <w:rPr>
          <w:rtl/>
        </w:rPr>
        <w:t xml:space="preserve"> </w:t>
      </w:r>
      <w:r w:rsidRPr="005B1A8B">
        <w:rPr>
          <w:rFonts w:hint="cs"/>
          <w:rtl/>
        </w:rPr>
        <w:t>التي</w:t>
      </w:r>
      <w:r>
        <w:rPr>
          <w:rFonts w:hint="cs"/>
          <w:rtl/>
        </w:rPr>
        <w:t xml:space="preserve"> </w:t>
      </w:r>
      <w:r w:rsidRPr="005B1A8B">
        <w:rPr>
          <w:rFonts w:hint="cs"/>
          <w:rtl/>
        </w:rPr>
        <w:t>لها</w:t>
      </w:r>
      <w:r>
        <w:rPr>
          <w:rFonts w:hint="cs"/>
          <w:rtl/>
        </w:rPr>
        <w:t xml:space="preserve"> </w:t>
      </w:r>
      <w:r w:rsidRPr="005B1A8B">
        <w:rPr>
          <w:rFonts w:hint="cs"/>
          <w:rtl/>
        </w:rPr>
        <w:t>تأثير</w:t>
      </w:r>
      <w:r>
        <w:rPr>
          <w:rFonts w:hint="cs"/>
          <w:rtl/>
        </w:rPr>
        <w:t xml:space="preserve"> </w:t>
      </w:r>
      <w:r w:rsidRPr="005B1A8B">
        <w:rPr>
          <w:rtl/>
        </w:rPr>
        <w:t>سلبي</w:t>
      </w:r>
      <w:r>
        <w:rPr>
          <w:rtl/>
        </w:rPr>
        <w:t xml:space="preserve"> </w:t>
      </w:r>
      <w:r w:rsidRPr="005B1A8B">
        <w:rPr>
          <w:rtl/>
        </w:rPr>
        <w:t>على</w:t>
      </w:r>
      <w:r>
        <w:rPr>
          <w:rtl/>
        </w:rPr>
        <w:t xml:space="preserve"> </w:t>
      </w:r>
      <w:r w:rsidRPr="005B1A8B">
        <w:rPr>
          <w:rtl/>
        </w:rPr>
        <w:t>صحة</w:t>
      </w:r>
      <w:r>
        <w:rPr>
          <w:rtl/>
        </w:rPr>
        <w:t xml:space="preserve"> </w:t>
      </w:r>
      <w:r w:rsidRPr="005B1A8B">
        <w:rPr>
          <w:rtl/>
        </w:rPr>
        <w:t>الرجال،</w:t>
      </w:r>
      <w:r>
        <w:rPr>
          <w:rtl/>
        </w:rPr>
        <w:t xml:space="preserve"> </w:t>
      </w:r>
      <w:r w:rsidRPr="005B1A8B">
        <w:rPr>
          <w:rtl/>
        </w:rPr>
        <w:t>بما</w:t>
      </w:r>
      <w:r>
        <w:rPr>
          <w:rtl/>
        </w:rPr>
        <w:t xml:space="preserve"> </w:t>
      </w:r>
      <w:r w:rsidRPr="005B1A8B">
        <w:rPr>
          <w:rtl/>
        </w:rPr>
        <w:t>في</w:t>
      </w:r>
      <w:r w:rsidRPr="005B1A8B">
        <w:rPr>
          <w:rFonts w:hint="cs"/>
          <w:rtl/>
        </w:rPr>
        <w:t>ها</w:t>
      </w:r>
      <w:r>
        <w:rPr>
          <w:rFonts w:hint="cs"/>
          <w:rtl/>
        </w:rPr>
        <w:t xml:space="preserve"> </w:t>
      </w:r>
      <w:r w:rsidRPr="005B1A8B">
        <w:rPr>
          <w:rFonts w:hint="cs"/>
          <w:rtl/>
        </w:rPr>
        <w:t>على</w:t>
      </w:r>
      <w:r>
        <w:rPr>
          <w:rFonts w:hint="cs"/>
          <w:rtl/>
        </w:rPr>
        <w:t xml:space="preserve"> </w:t>
      </w:r>
      <w:r w:rsidRPr="005B1A8B">
        <w:rPr>
          <w:rtl/>
        </w:rPr>
        <w:t>وظائفهم</w:t>
      </w:r>
      <w:r>
        <w:rPr>
          <w:rtl/>
        </w:rPr>
        <w:t xml:space="preserve"> </w:t>
      </w:r>
      <w:r w:rsidRPr="005B1A8B">
        <w:rPr>
          <w:rtl/>
        </w:rPr>
        <w:t>الإنجابية</w:t>
      </w:r>
      <w:r w:rsidR="008F3E62">
        <w:rPr>
          <w:rtl/>
        </w:rPr>
        <w:t>.</w:t>
      </w:r>
      <w:r>
        <w:rPr>
          <w:rtl/>
        </w:rPr>
        <w:t xml:space="preserve"> </w:t>
      </w:r>
      <w:r w:rsidRPr="005B1A8B">
        <w:rPr>
          <w:rtl/>
        </w:rPr>
        <w:t>ولذلك</w:t>
      </w:r>
      <w:r>
        <w:rPr>
          <w:rtl/>
        </w:rPr>
        <w:t xml:space="preserve"> </w:t>
      </w:r>
      <w:r w:rsidRPr="005B1A8B">
        <w:rPr>
          <w:rtl/>
        </w:rPr>
        <w:t>تدعي</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ب</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ليست</w:t>
      </w:r>
      <w:r>
        <w:rPr>
          <w:rFonts w:hint="cs"/>
          <w:rtl/>
        </w:rPr>
        <w:t xml:space="preserve"> </w:t>
      </w:r>
      <w:r w:rsidRPr="005B1A8B">
        <w:rPr>
          <w:rFonts w:hint="cs"/>
          <w:rtl/>
        </w:rPr>
        <w:t>متسقة</w:t>
      </w:r>
      <w:r>
        <w:rPr>
          <w:rFonts w:hint="cs"/>
          <w:rtl/>
        </w:rPr>
        <w:t xml:space="preserve"> </w:t>
      </w:r>
      <w:r w:rsidRPr="005B1A8B">
        <w:rPr>
          <w:rFonts w:hint="cs"/>
          <w:rtl/>
        </w:rPr>
        <w:t>في</w:t>
      </w:r>
      <w:r>
        <w:rPr>
          <w:rFonts w:hint="cs"/>
          <w:rtl/>
        </w:rPr>
        <w:t xml:space="preserve"> </w:t>
      </w:r>
      <w:r w:rsidRPr="005B1A8B">
        <w:rPr>
          <w:rFonts w:hint="cs"/>
          <w:rtl/>
        </w:rPr>
        <w:t>تطبيق</w:t>
      </w:r>
      <w:r>
        <w:rPr>
          <w:rtl/>
        </w:rPr>
        <w:t xml:space="preserve"> </w:t>
      </w:r>
      <w:r w:rsidRPr="005B1A8B">
        <w:rPr>
          <w:rtl/>
        </w:rPr>
        <w:t>الأنظمة</w:t>
      </w:r>
      <w:r>
        <w:rPr>
          <w:rtl/>
        </w:rPr>
        <w:t xml:space="preserve"> </w:t>
      </w:r>
      <w:r w:rsidRPr="005B1A8B">
        <w:rPr>
          <w:rtl/>
        </w:rPr>
        <w:t>القانونية</w:t>
      </w:r>
      <w:r>
        <w:rPr>
          <w:rtl/>
        </w:rPr>
        <w:t xml:space="preserve"> </w:t>
      </w:r>
      <w:r w:rsidRPr="005B1A8B">
        <w:rPr>
          <w:rtl/>
        </w:rPr>
        <w:t>في</w:t>
      </w:r>
      <w:r>
        <w:rPr>
          <w:rtl/>
        </w:rPr>
        <w:t xml:space="preserve"> </w:t>
      </w:r>
      <w:r w:rsidRPr="005B1A8B">
        <w:rPr>
          <w:rtl/>
        </w:rPr>
        <w:t>هذا</w:t>
      </w:r>
      <w:r>
        <w:rPr>
          <w:rtl/>
        </w:rPr>
        <w:t xml:space="preserve"> </w:t>
      </w:r>
      <w:r w:rsidRPr="005B1A8B">
        <w:rPr>
          <w:rtl/>
        </w:rPr>
        <w:t>الميدان</w:t>
      </w:r>
      <w:r>
        <w:rPr>
          <w:rtl/>
        </w:rPr>
        <w:t xml:space="preserve"> </w:t>
      </w:r>
      <w:r w:rsidRPr="005B1A8B">
        <w:rPr>
          <w:rFonts w:hint="cs"/>
          <w:rtl/>
        </w:rPr>
        <w:t>وت</w:t>
      </w:r>
      <w:r w:rsidRPr="005B1A8B">
        <w:rPr>
          <w:rtl/>
        </w:rPr>
        <w:t>فرض</w:t>
      </w:r>
      <w:r>
        <w:rPr>
          <w:rtl/>
        </w:rPr>
        <w:t xml:space="preserve"> </w:t>
      </w:r>
      <w:r w:rsidRPr="005B1A8B">
        <w:rPr>
          <w:rFonts w:hint="cs"/>
          <w:rtl/>
        </w:rPr>
        <w:t>ال</w:t>
      </w:r>
      <w:r w:rsidRPr="005B1A8B">
        <w:rPr>
          <w:rtl/>
        </w:rPr>
        <w:t>حظر</w:t>
      </w:r>
      <w:r>
        <w:rPr>
          <w:rtl/>
        </w:rPr>
        <w:t xml:space="preserve"> </w:t>
      </w:r>
      <w:r w:rsidRPr="005B1A8B">
        <w:rPr>
          <w:rtl/>
        </w:rPr>
        <w:t>على</w:t>
      </w:r>
      <w:r>
        <w:rPr>
          <w:rtl/>
        </w:rPr>
        <w:t xml:space="preserve"> </w:t>
      </w:r>
      <w:r w:rsidRPr="005B1A8B">
        <w:rPr>
          <w:rtl/>
        </w:rPr>
        <w:t>المرأة</w:t>
      </w:r>
      <w:r>
        <w:rPr>
          <w:rFonts w:hint="cs"/>
          <w:rtl/>
        </w:rPr>
        <w:t xml:space="preserve"> </w:t>
      </w:r>
      <w:r w:rsidRPr="005B1A8B">
        <w:rPr>
          <w:rFonts w:hint="cs"/>
          <w:rtl/>
        </w:rPr>
        <w:t>فقط</w:t>
      </w:r>
      <w:r w:rsidR="008F3E62">
        <w:rPr>
          <w:rtl/>
        </w:rPr>
        <w:t>.</w:t>
      </w:r>
      <w:r>
        <w:rPr>
          <w:rtl/>
        </w:rPr>
        <w:t xml:space="preserve"> </w:t>
      </w:r>
      <w:r w:rsidRPr="005B1A8B">
        <w:rPr>
          <w:rtl/>
        </w:rPr>
        <w:t>ويظهر</w:t>
      </w:r>
      <w:r>
        <w:rPr>
          <w:rtl/>
        </w:rPr>
        <w:t xml:space="preserve"> </w:t>
      </w:r>
      <w:r w:rsidRPr="005B1A8B">
        <w:rPr>
          <w:rtl/>
        </w:rPr>
        <w:t>ذلك</w:t>
      </w:r>
      <w:r>
        <w:rPr>
          <w:rtl/>
        </w:rPr>
        <w:t xml:space="preserve"> </w:t>
      </w:r>
      <w:r w:rsidRPr="005B1A8B">
        <w:rPr>
          <w:rtl/>
        </w:rPr>
        <w:t>التحيز</w:t>
      </w:r>
      <w:r>
        <w:rPr>
          <w:rtl/>
        </w:rPr>
        <w:t xml:space="preserve"> </w:t>
      </w:r>
      <w:r w:rsidRPr="005B1A8B">
        <w:rPr>
          <w:rtl/>
        </w:rPr>
        <w:t>الجنساني</w:t>
      </w:r>
      <w:r>
        <w:rPr>
          <w:rtl/>
        </w:rPr>
        <w:t xml:space="preserve"> </w:t>
      </w:r>
      <w:r w:rsidRPr="005B1A8B">
        <w:rPr>
          <w:rtl/>
        </w:rPr>
        <w:t>والقوالب</w:t>
      </w:r>
      <w:r>
        <w:rPr>
          <w:rtl/>
        </w:rPr>
        <w:t xml:space="preserve"> </w:t>
      </w:r>
      <w:r w:rsidRPr="005B1A8B">
        <w:rPr>
          <w:rtl/>
        </w:rPr>
        <w:t>النمطية</w:t>
      </w:r>
      <w:r>
        <w:rPr>
          <w:rtl/>
        </w:rPr>
        <w:t xml:space="preserve"> </w:t>
      </w:r>
      <w:r w:rsidRPr="005B1A8B">
        <w:rPr>
          <w:rtl/>
        </w:rPr>
        <w:t>المتجذرة</w:t>
      </w:r>
      <w:r>
        <w:rPr>
          <w:rtl/>
        </w:rPr>
        <w:t xml:space="preserve"> </w:t>
      </w:r>
      <w:r w:rsidRPr="005B1A8B">
        <w:rPr>
          <w:rtl/>
        </w:rPr>
        <w:t>في</w:t>
      </w:r>
      <w:r>
        <w:rPr>
          <w:rtl/>
        </w:rPr>
        <w:t xml:space="preserve"> </w:t>
      </w:r>
      <w:r w:rsidRPr="005B1A8B">
        <w:rPr>
          <w:rtl/>
        </w:rPr>
        <w:t>التشريع</w:t>
      </w:r>
      <w:r>
        <w:rPr>
          <w:rtl/>
        </w:rPr>
        <w:t xml:space="preserve"> </w:t>
      </w:r>
      <w:r w:rsidRPr="005B1A8B">
        <w:rPr>
          <w:rtl/>
        </w:rPr>
        <w:t>الوطني</w:t>
      </w:r>
      <w:r>
        <w:rPr>
          <w:rtl/>
        </w:rPr>
        <w:t xml:space="preserve"> </w:t>
      </w:r>
      <w:r w:rsidRPr="005B1A8B">
        <w:rPr>
          <w:rtl/>
        </w:rPr>
        <w:t>الذي</w:t>
      </w:r>
      <w:r>
        <w:rPr>
          <w:rtl/>
        </w:rPr>
        <w:t xml:space="preserve"> </w:t>
      </w:r>
      <w:r w:rsidRPr="005B1A8B">
        <w:rPr>
          <w:rtl/>
        </w:rPr>
        <w:t>ينص</w:t>
      </w:r>
      <w:r>
        <w:rPr>
          <w:rtl/>
        </w:rPr>
        <w:t xml:space="preserve"> </w:t>
      </w:r>
      <w:r w:rsidRPr="005B1A8B">
        <w:rPr>
          <w:rtl/>
        </w:rPr>
        <w:t>على</w:t>
      </w:r>
      <w:r>
        <w:rPr>
          <w:rtl/>
        </w:rPr>
        <w:t xml:space="preserve"> </w:t>
      </w:r>
      <w:r w:rsidRPr="005B1A8B">
        <w:rPr>
          <w:rtl/>
        </w:rPr>
        <w:t>اتخاذ</w:t>
      </w:r>
      <w:r>
        <w:rPr>
          <w:rtl/>
        </w:rPr>
        <w:t xml:space="preserve"> </w:t>
      </w:r>
      <w:r w:rsidRPr="005B1A8B">
        <w:rPr>
          <w:rtl/>
        </w:rPr>
        <w:t>تدابير</w:t>
      </w:r>
      <w:r>
        <w:rPr>
          <w:rtl/>
        </w:rPr>
        <w:t xml:space="preserve"> </w:t>
      </w:r>
      <w:r w:rsidRPr="005B1A8B">
        <w:rPr>
          <w:rtl/>
        </w:rPr>
        <w:t>وقائية</w:t>
      </w:r>
      <w:r>
        <w:rPr>
          <w:rtl/>
        </w:rPr>
        <w:t xml:space="preserve"> </w:t>
      </w:r>
      <w:r w:rsidRPr="005B1A8B">
        <w:rPr>
          <w:rtl/>
        </w:rPr>
        <w:t>بافتراض</w:t>
      </w:r>
      <w:r>
        <w:rPr>
          <w:rtl/>
        </w:rPr>
        <w:t xml:space="preserve"> </w:t>
      </w:r>
      <w:r w:rsidRPr="005B1A8B">
        <w:rPr>
          <w:rtl/>
        </w:rPr>
        <w:t>أنه</w:t>
      </w:r>
      <w:r>
        <w:rPr>
          <w:rtl/>
        </w:rPr>
        <w:t xml:space="preserve"> </w:t>
      </w:r>
      <w:r w:rsidRPr="005B1A8B">
        <w:rPr>
          <w:rtl/>
        </w:rPr>
        <w:t>ينبغي</w:t>
      </w:r>
      <w:r>
        <w:rPr>
          <w:rtl/>
        </w:rPr>
        <w:t xml:space="preserve"> </w:t>
      </w:r>
      <w:r w:rsidRPr="005B1A8B">
        <w:rPr>
          <w:rtl/>
        </w:rPr>
        <w:t>أن</w:t>
      </w:r>
      <w:r>
        <w:rPr>
          <w:rtl/>
        </w:rPr>
        <w:t xml:space="preserve"> </w:t>
      </w:r>
      <w:r w:rsidRPr="005B1A8B">
        <w:rPr>
          <w:rtl/>
        </w:rPr>
        <w:t>ي</w:t>
      </w:r>
      <w:r w:rsidRPr="005B1A8B">
        <w:rPr>
          <w:rFonts w:hint="cs"/>
          <w:rtl/>
        </w:rPr>
        <w:t>ُ</w:t>
      </w:r>
      <w:r w:rsidRPr="005B1A8B">
        <w:rPr>
          <w:rtl/>
        </w:rPr>
        <w:t>نظر</w:t>
      </w:r>
      <w:r>
        <w:rPr>
          <w:rtl/>
        </w:rPr>
        <w:t xml:space="preserve"> </w:t>
      </w:r>
      <w:r w:rsidRPr="005B1A8B">
        <w:rPr>
          <w:rtl/>
        </w:rPr>
        <w:t>دائماً</w:t>
      </w:r>
      <w:r>
        <w:rPr>
          <w:rtl/>
        </w:rPr>
        <w:t xml:space="preserve"> </w:t>
      </w:r>
      <w:r w:rsidRPr="005B1A8B">
        <w:rPr>
          <w:rtl/>
        </w:rPr>
        <w:t>إلى</w:t>
      </w:r>
      <w:r>
        <w:rPr>
          <w:rtl/>
        </w:rPr>
        <w:t xml:space="preserve"> </w:t>
      </w:r>
      <w:r w:rsidRPr="005B1A8B">
        <w:rPr>
          <w:rtl/>
        </w:rPr>
        <w:t>المرأة</w:t>
      </w:r>
      <w:r>
        <w:rPr>
          <w:rtl/>
        </w:rPr>
        <w:t xml:space="preserve"> </w:t>
      </w:r>
      <w:r w:rsidRPr="005B1A8B">
        <w:rPr>
          <w:rFonts w:hint="cs"/>
          <w:rtl/>
        </w:rPr>
        <w:t>بشكل</w:t>
      </w:r>
      <w:r>
        <w:rPr>
          <w:rFonts w:hint="cs"/>
          <w:rtl/>
        </w:rPr>
        <w:t xml:space="preserve"> </w:t>
      </w:r>
      <w:r w:rsidRPr="005B1A8B">
        <w:rPr>
          <w:rFonts w:hint="cs"/>
          <w:rtl/>
        </w:rPr>
        <w:t>رئيسي</w:t>
      </w:r>
      <w:r>
        <w:rPr>
          <w:rtl/>
        </w:rPr>
        <w:t xml:space="preserve"> </w:t>
      </w:r>
      <w:r w:rsidRPr="005B1A8B">
        <w:rPr>
          <w:rtl/>
        </w:rPr>
        <w:t>بأنها</w:t>
      </w:r>
      <w:r>
        <w:rPr>
          <w:rtl/>
        </w:rPr>
        <w:t xml:space="preserve"> </w:t>
      </w:r>
      <w:r w:rsidRPr="005B1A8B">
        <w:rPr>
          <w:rtl/>
        </w:rPr>
        <w:t>أمّ،</w:t>
      </w:r>
      <w:r>
        <w:rPr>
          <w:rtl/>
        </w:rPr>
        <w:t xml:space="preserve"> </w:t>
      </w:r>
      <w:r w:rsidRPr="005B1A8B">
        <w:rPr>
          <w:rtl/>
        </w:rPr>
        <w:t>ثم</w:t>
      </w:r>
      <w:r>
        <w:rPr>
          <w:rtl/>
        </w:rPr>
        <w:t xml:space="preserve"> </w:t>
      </w:r>
      <w:r w:rsidRPr="005B1A8B">
        <w:rPr>
          <w:rFonts w:hint="cs"/>
          <w:rtl/>
        </w:rPr>
        <w:t>باعتبارها</w:t>
      </w:r>
      <w:r>
        <w:rPr>
          <w:rFonts w:hint="cs"/>
          <w:rtl/>
        </w:rPr>
        <w:t xml:space="preserve"> </w:t>
      </w:r>
      <w:r w:rsidRPr="005B1A8B">
        <w:rPr>
          <w:rtl/>
        </w:rPr>
        <w:t>موظفة</w:t>
      </w:r>
      <w:r>
        <w:rPr>
          <w:rFonts w:hint="cs"/>
          <w:rtl/>
        </w:rPr>
        <w:t xml:space="preserve"> </w:t>
      </w:r>
      <w:r w:rsidRPr="005B1A8B">
        <w:rPr>
          <w:rFonts w:hint="cs"/>
          <w:rtl/>
        </w:rPr>
        <w:t>فقط</w:t>
      </w:r>
      <w:r w:rsidR="008F3E62">
        <w:rPr>
          <w:rtl/>
        </w:rPr>
        <w:t>.</w:t>
      </w:r>
      <w:r>
        <w:rPr>
          <w:rtl/>
        </w:rPr>
        <w:t xml:space="preserve"> </w:t>
      </w:r>
      <w:r w:rsidRPr="005B1A8B">
        <w:rPr>
          <w:rtl/>
        </w:rPr>
        <w:t>وعلاوة</w:t>
      </w:r>
      <w:r>
        <w:rPr>
          <w:rtl/>
        </w:rPr>
        <w:t xml:space="preserve"> </w:t>
      </w:r>
      <w:r w:rsidRPr="005B1A8B">
        <w:rPr>
          <w:rtl/>
        </w:rPr>
        <w:t>على</w:t>
      </w:r>
      <w:r>
        <w:rPr>
          <w:rtl/>
        </w:rPr>
        <w:t xml:space="preserve"> </w:t>
      </w:r>
      <w:r w:rsidRPr="005B1A8B">
        <w:rPr>
          <w:rtl/>
        </w:rPr>
        <w:t>ذلك،</w:t>
      </w:r>
      <w:r>
        <w:rPr>
          <w:rtl/>
        </w:rPr>
        <w:t xml:space="preserve"> </w:t>
      </w:r>
      <w:r w:rsidRPr="005B1A8B">
        <w:rPr>
          <w:rtl/>
        </w:rPr>
        <w:t>يتضح</w:t>
      </w:r>
      <w:r>
        <w:rPr>
          <w:rtl/>
        </w:rPr>
        <w:t xml:space="preserve"> </w:t>
      </w:r>
      <w:r w:rsidRPr="005B1A8B">
        <w:rPr>
          <w:rtl/>
        </w:rPr>
        <w:t>من</w:t>
      </w:r>
      <w:r>
        <w:rPr>
          <w:rtl/>
        </w:rPr>
        <w:t xml:space="preserve"> </w:t>
      </w:r>
      <w:r w:rsidRPr="005B1A8B">
        <w:rPr>
          <w:rtl/>
        </w:rPr>
        <w:t>القرارات</w:t>
      </w:r>
      <w:r>
        <w:rPr>
          <w:rtl/>
        </w:rPr>
        <w:t xml:space="preserve"> </w:t>
      </w:r>
      <w:r w:rsidRPr="005B1A8B">
        <w:rPr>
          <w:rtl/>
        </w:rPr>
        <w:t>القضائية</w:t>
      </w:r>
      <w:r>
        <w:rPr>
          <w:rtl/>
        </w:rPr>
        <w:t xml:space="preserve"> </w:t>
      </w:r>
      <w:r w:rsidRPr="005B1A8B">
        <w:rPr>
          <w:rtl/>
        </w:rPr>
        <w:t>الوطنية</w:t>
      </w:r>
      <w:r>
        <w:rPr>
          <w:rtl/>
        </w:rPr>
        <w:t xml:space="preserve"> </w:t>
      </w:r>
      <w:r w:rsidRPr="005B1A8B">
        <w:rPr>
          <w:rtl/>
        </w:rPr>
        <w:t>بأن</w:t>
      </w:r>
      <w:r>
        <w:rPr>
          <w:rtl/>
        </w:rPr>
        <w:t xml:space="preserve"> </w:t>
      </w:r>
      <w:r>
        <w:rPr>
          <w:rFonts w:hint="cs"/>
          <w:rtl/>
        </w:rPr>
        <w:t>”</w:t>
      </w:r>
      <w:r w:rsidRPr="005B1A8B">
        <w:rPr>
          <w:rtl/>
        </w:rPr>
        <w:t>المستوى</w:t>
      </w:r>
      <w:r>
        <w:rPr>
          <w:rtl/>
        </w:rPr>
        <w:t xml:space="preserve"> </w:t>
      </w:r>
      <w:r w:rsidRPr="005B1A8B">
        <w:rPr>
          <w:rtl/>
        </w:rPr>
        <w:t>المكافئ</w:t>
      </w:r>
      <w:r>
        <w:rPr>
          <w:rtl/>
        </w:rPr>
        <w:t xml:space="preserve"> </w:t>
      </w:r>
      <w:r w:rsidRPr="005B1A8B">
        <w:rPr>
          <w:rtl/>
        </w:rPr>
        <w:t>للضوضاء</w:t>
      </w:r>
      <w:r>
        <w:rPr>
          <w:rtl/>
        </w:rPr>
        <w:t xml:space="preserve"> </w:t>
      </w:r>
      <w:r w:rsidRPr="005B1A8B">
        <w:rPr>
          <w:rtl/>
        </w:rPr>
        <w:t>أثناء</w:t>
      </w:r>
      <w:r>
        <w:rPr>
          <w:rtl/>
        </w:rPr>
        <w:t xml:space="preserve"> </w:t>
      </w:r>
      <w:r w:rsidRPr="005B1A8B">
        <w:rPr>
          <w:rFonts w:hint="cs"/>
          <w:rtl/>
        </w:rPr>
        <w:t>نوبات</w:t>
      </w:r>
      <w:r>
        <w:rPr>
          <w:rFonts w:hint="cs"/>
          <w:rtl/>
        </w:rPr>
        <w:t xml:space="preserve"> </w:t>
      </w:r>
      <w:r w:rsidRPr="005B1A8B">
        <w:rPr>
          <w:rtl/>
        </w:rPr>
        <w:t>العمل</w:t>
      </w:r>
      <w:r>
        <w:rPr>
          <w:rtl/>
        </w:rPr>
        <w:t xml:space="preserve"> </w:t>
      </w:r>
      <w:r w:rsidRPr="005B1A8B">
        <w:rPr>
          <w:rtl/>
        </w:rPr>
        <w:t>ال</w:t>
      </w:r>
      <w:r w:rsidRPr="005B1A8B">
        <w:rPr>
          <w:rFonts w:hint="cs"/>
          <w:rtl/>
        </w:rPr>
        <w:t>ذي</w:t>
      </w:r>
      <w:r>
        <w:rPr>
          <w:rtl/>
        </w:rPr>
        <w:t xml:space="preserve"> </w:t>
      </w:r>
      <w:r w:rsidRPr="005B1A8B">
        <w:rPr>
          <w:rtl/>
        </w:rPr>
        <w:t>يتجاوز</w:t>
      </w:r>
      <w:r>
        <w:rPr>
          <w:rtl/>
        </w:rPr>
        <w:t xml:space="preserve"> </w:t>
      </w:r>
      <w:r w:rsidRPr="005B1A8B">
        <w:rPr>
          <w:rtl/>
        </w:rPr>
        <w:t>المستوى</w:t>
      </w:r>
      <w:r>
        <w:rPr>
          <w:rtl/>
        </w:rPr>
        <w:t xml:space="preserve"> </w:t>
      </w:r>
      <w:r w:rsidRPr="005B1A8B">
        <w:rPr>
          <w:rtl/>
        </w:rPr>
        <w:t>المسموح</w:t>
      </w:r>
      <w:r>
        <w:rPr>
          <w:rtl/>
        </w:rPr>
        <w:t xml:space="preserve"> </w:t>
      </w:r>
      <w:r w:rsidRPr="005B1A8B">
        <w:rPr>
          <w:rtl/>
        </w:rPr>
        <w:t>به</w:t>
      </w:r>
      <w:r>
        <w:rPr>
          <w:rFonts w:hint="cs"/>
          <w:rtl/>
        </w:rPr>
        <w:t>“</w:t>
      </w:r>
      <w:r>
        <w:rPr>
          <w:rtl/>
        </w:rPr>
        <w:t xml:space="preserve"> </w:t>
      </w:r>
      <w:r w:rsidRPr="005B1A8B">
        <w:rPr>
          <w:rtl/>
        </w:rPr>
        <w:t>قد</w:t>
      </w:r>
      <w:r>
        <w:rPr>
          <w:rtl/>
        </w:rPr>
        <w:t xml:space="preserve"> </w:t>
      </w:r>
      <w:r w:rsidRPr="005B1A8B">
        <w:rPr>
          <w:rFonts w:hint="cs"/>
          <w:rtl/>
        </w:rPr>
        <w:t>استُشهد</w:t>
      </w:r>
      <w:r>
        <w:rPr>
          <w:rFonts w:hint="cs"/>
          <w:rtl/>
        </w:rPr>
        <w:t xml:space="preserve"> </w:t>
      </w:r>
      <w:r w:rsidRPr="005B1A8B">
        <w:rPr>
          <w:rFonts w:hint="cs"/>
          <w:rtl/>
        </w:rPr>
        <w:t>به</w:t>
      </w:r>
      <w:r>
        <w:rPr>
          <w:rtl/>
        </w:rPr>
        <w:t xml:space="preserve"> </w:t>
      </w:r>
      <w:r w:rsidRPr="005B1A8B">
        <w:rPr>
          <w:rFonts w:hint="cs"/>
          <w:rtl/>
        </w:rPr>
        <w:t>ل</w:t>
      </w:r>
      <w:r w:rsidRPr="005B1A8B">
        <w:rPr>
          <w:rtl/>
        </w:rPr>
        <w:t>تبرير</w:t>
      </w:r>
      <w:r>
        <w:rPr>
          <w:rtl/>
        </w:rPr>
        <w:t xml:space="preserve"> </w:t>
      </w:r>
      <w:r w:rsidRPr="005B1A8B">
        <w:rPr>
          <w:rtl/>
        </w:rPr>
        <w:t>منع</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من</w:t>
      </w:r>
      <w:r>
        <w:rPr>
          <w:rtl/>
        </w:rPr>
        <w:t xml:space="preserve"> </w:t>
      </w:r>
      <w:r w:rsidRPr="005B1A8B">
        <w:rPr>
          <w:rtl/>
        </w:rPr>
        <w:t>العمل</w:t>
      </w:r>
      <w:r>
        <w:rPr>
          <w:rtl/>
        </w:rPr>
        <w:t xml:space="preserve"> </w:t>
      </w:r>
      <w:r w:rsidRPr="005B1A8B">
        <w:rPr>
          <w:rtl/>
        </w:rPr>
        <w:t>في</w:t>
      </w:r>
      <w:r>
        <w:rPr>
          <w:rtl/>
        </w:rPr>
        <w:t xml:space="preserve"> </w:t>
      </w:r>
      <w:r w:rsidRPr="005B1A8B">
        <w:rPr>
          <w:rtl/>
        </w:rPr>
        <w:t>قيادة</w:t>
      </w:r>
      <w:r>
        <w:rPr>
          <w:rtl/>
        </w:rPr>
        <w:t xml:space="preserve"> </w:t>
      </w:r>
      <w:r w:rsidRPr="005B1A8B">
        <w:rPr>
          <w:rtl/>
        </w:rPr>
        <w:t>القوارب</w:t>
      </w:r>
      <w:r w:rsidR="008F3E62">
        <w:rPr>
          <w:rtl/>
        </w:rPr>
        <w:t>.</w:t>
      </w:r>
      <w:r>
        <w:rPr>
          <w:rtl/>
        </w:rPr>
        <w:t xml:space="preserve"> </w:t>
      </w:r>
      <w:r w:rsidRPr="005B1A8B">
        <w:rPr>
          <w:rtl/>
        </w:rPr>
        <w:t>و</w:t>
      </w:r>
      <w:r w:rsidRPr="005B1A8B">
        <w:rPr>
          <w:rFonts w:hint="cs"/>
          <w:rtl/>
        </w:rPr>
        <w:t>مع</w:t>
      </w:r>
      <w:r>
        <w:rPr>
          <w:rtl/>
        </w:rPr>
        <w:t xml:space="preserve"> </w:t>
      </w:r>
      <w:r w:rsidRPr="005B1A8B">
        <w:rPr>
          <w:rtl/>
        </w:rPr>
        <w:t>أن</w:t>
      </w:r>
      <w:r>
        <w:rPr>
          <w:rtl/>
        </w:rPr>
        <w:t xml:space="preserve"> </w:t>
      </w:r>
      <w:r w:rsidRPr="005B1A8B">
        <w:rPr>
          <w:rtl/>
        </w:rPr>
        <w:t>تحديد</w:t>
      </w:r>
      <w:r>
        <w:rPr>
          <w:rtl/>
        </w:rPr>
        <w:t xml:space="preserve"> </w:t>
      </w:r>
      <w:r w:rsidRPr="005B1A8B">
        <w:rPr>
          <w:rtl/>
        </w:rPr>
        <w:t>العوامل</w:t>
      </w:r>
      <w:r>
        <w:rPr>
          <w:rtl/>
        </w:rPr>
        <w:t xml:space="preserve"> </w:t>
      </w:r>
      <w:r w:rsidRPr="005B1A8B">
        <w:rPr>
          <w:rtl/>
        </w:rPr>
        <w:t>المهنية</w:t>
      </w:r>
      <w:r>
        <w:rPr>
          <w:rtl/>
        </w:rPr>
        <w:t xml:space="preserve"> </w:t>
      </w:r>
      <w:r w:rsidRPr="005B1A8B">
        <w:rPr>
          <w:rtl/>
        </w:rPr>
        <w:t>التي</w:t>
      </w:r>
      <w:r>
        <w:rPr>
          <w:rtl/>
        </w:rPr>
        <w:t xml:space="preserve"> </w:t>
      </w:r>
      <w:r w:rsidRPr="005B1A8B">
        <w:rPr>
          <w:rtl/>
        </w:rPr>
        <w:t>تؤثر</w:t>
      </w:r>
      <w:r>
        <w:rPr>
          <w:rtl/>
        </w:rPr>
        <w:t xml:space="preserve"> </w:t>
      </w:r>
      <w:r w:rsidRPr="005B1A8B">
        <w:rPr>
          <w:rtl/>
        </w:rPr>
        <w:t>سلبا</w:t>
      </w:r>
      <w:r w:rsidRPr="005B1A8B">
        <w:rPr>
          <w:rFonts w:hint="cs"/>
          <w:rtl/>
        </w:rPr>
        <w:t>ً</w:t>
      </w:r>
      <w:r>
        <w:rPr>
          <w:rtl/>
        </w:rPr>
        <w:t xml:space="preserve"> </w:t>
      </w:r>
      <w:r w:rsidRPr="005B1A8B">
        <w:rPr>
          <w:rtl/>
        </w:rPr>
        <w:t>على</w:t>
      </w:r>
      <w:r>
        <w:rPr>
          <w:rtl/>
        </w:rPr>
        <w:t xml:space="preserve"> </w:t>
      </w:r>
      <w:r w:rsidRPr="005B1A8B">
        <w:rPr>
          <w:rtl/>
        </w:rPr>
        <w:t>صحة</w:t>
      </w:r>
      <w:r>
        <w:rPr>
          <w:rtl/>
        </w:rPr>
        <w:t xml:space="preserve"> </w:t>
      </w:r>
      <w:r w:rsidRPr="005B1A8B">
        <w:rPr>
          <w:rtl/>
        </w:rPr>
        <w:t>المرأة</w:t>
      </w:r>
      <w:r>
        <w:rPr>
          <w:rtl/>
        </w:rPr>
        <w:t xml:space="preserve"> </w:t>
      </w:r>
      <w:r w:rsidRPr="005B1A8B">
        <w:rPr>
          <w:rFonts w:hint="cs"/>
          <w:rtl/>
        </w:rPr>
        <w:t>يقع</w:t>
      </w:r>
      <w:r>
        <w:rPr>
          <w:rFonts w:hint="cs"/>
          <w:rtl/>
        </w:rPr>
        <w:t xml:space="preserve"> </w:t>
      </w:r>
      <w:r w:rsidRPr="005B1A8B">
        <w:rPr>
          <w:rFonts w:hint="cs"/>
          <w:rtl/>
        </w:rPr>
        <w:t>على</w:t>
      </w:r>
      <w:r>
        <w:rPr>
          <w:rFonts w:hint="cs"/>
          <w:rtl/>
        </w:rPr>
        <w:t xml:space="preserve"> </w:t>
      </w:r>
      <w:r w:rsidRPr="005B1A8B">
        <w:rPr>
          <w:rFonts w:hint="cs"/>
          <w:rtl/>
        </w:rPr>
        <w:t>عاتق</w:t>
      </w:r>
      <w:r>
        <w:rPr>
          <w:rFonts w:hint="cs"/>
          <w:rtl/>
        </w:rPr>
        <w:t xml:space="preserve"> </w:t>
      </w:r>
      <w:r w:rsidRPr="005B1A8B">
        <w:rPr>
          <w:rFonts w:hint="cs"/>
          <w:rtl/>
        </w:rPr>
        <w:t>ا</w:t>
      </w:r>
      <w:r w:rsidRPr="005B1A8B">
        <w:rPr>
          <w:rtl/>
        </w:rPr>
        <w:t>لسلطات</w:t>
      </w:r>
      <w:r>
        <w:rPr>
          <w:rtl/>
        </w:rPr>
        <w:t xml:space="preserve"> </w:t>
      </w:r>
      <w:r w:rsidRPr="005B1A8B">
        <w:rPr>
          <w:rtl/>
        </w:rPr>
        <w:t>الوطنية،</w:t>
      </w:r>
      <w:r>
        <w:rPr>
          <w:rtl/>
        </w:rPr>
        <w:t xml:space="preserve"> </w:t>
      </w:r>
      <w:r w:rsidRPr="005B1A8B">
        <w:rPr>
          <w:rtl/>
        </w:rPr>
        <w:t>لا</w:t>
      </w:r>
      <w:r>
        <w:rPr>
          <w:rtl/>
        </w:rPr>
        <w:t xml:space="preserve"> </w:t>
      </w:r>
      <w:r w:rsidRPr="005B1A8B">
        <w:rPr>
          <w:rtl/>
        </w:rPr>
        <w:t>يمكن</w:t>
      </w:r>
      <w:r>
        <w:rPr>
          <w:rtl/>
        </w:rPr>
        <w:t xml:space="preserve"> </w:t>
      </w:r>
      <w:r w:rsidRPr="005B1A8B">
        <w:rPr>
          <w:rtl/>
        </w:rPr>
        <w:t>إغفال</w:t>
      </w:r>
      <w:r>
        <w:rPr>
          <w:rtl/>
        </w:rPr>
        <w:t xml:space="preserve"> </w:t>
      </w:r>
      <w:r w:rsidRPr="005B1A8B">
        <w:rPr>
          <w:rtl/>
        </w:rPr>
        <w:t>عدم</w:t>
      </w:r>
      <w:r>
        <w:rPr>
          <w:rtl/>
        </w:rPr>
        <w:t xml:space="preserve"> </w:t>
      </w:r>
      <w:r w:rsidRPr="005B1A8B">
        <w:rPr>
          <w:rFonts w:hint="cs"/>
          <w:rtl/>
        </w:rPr>
        <w:t>وجود</w:t>
      </w:r>
      <w:r>
        <w:rPr>
          <w:rFonts w:hint="cs"/>
          <w:rtl/>
        </w:rPr>
        <w:t xml:space="preserve"> </w:t>
      </w:r>
      <w:r w:rsidRPr="005B1A8B">
        <w:rPr>
          <w:rtl/>
        </w:rPr>
        <w:t>دليل</w:t>
      </w:r>
      <w:r>
        <w:rPr>
          <w:rtl/>
        </w:rPr>
        <w:t xml:space="preserve"> </w:t>
      </w:r>
      <w:r w:rsidRPr="005B1A8B">
        <w:rPr>
          <w:rtl/>
        </w:rPr>
        <w:t>علمي</w:t>
      </w:r>
      <w:r>
        <w:rPr>
          <w:rtl/>
        </w:rPr>
        <w:t xml:space="preserve"> </w:t>
      </w:r>
      <w:r w:rsidRPr="005B1A8B">
        <w:rPr>
          <w:rtl/>
        </w:rPr>
        <w:t>أو</w:t>
      </w:r>
      <w:r>
        <w:rPr>
          <w:rtl/>
        </w:rPr>
        <w:t xml:space="preserve"> </w:t>
      </w:r>
      <w:r w:rsidRPr="005B1A8B">
        <w:rPr>
          <w:rtl/>
        </w:rPr>
        <w:t>خطر</w:t>
      </w:r>
      <w:r>
        <w:rPr>
          <w:rtl/>
        </w:rPr>
        <w:t xml:space="preserve"> </w:t>
      </w:r>
      <w:r w:rsidRPr="005B1A8B">
        <w:rPr>
          <w:rtl/>
        </w:rPr>
        <w:t>فوري</w:t>
      </w:r>
      <w:r>
        <w:rPr>
          <w:rtl/>
        </w:rPr>
        <w:t xml:space="preserve"> </w:t>
      </w:r>
      <w:r w:rsidRPr="005B1A8B">
        <w:rPr>
          <w:rtl/>
        </w:rPr>
        <w:t>لا</w:t>
      </w:r>
      <w:r>
        <w:rPr>
          <w:rtl/>
        </w:rPr>
        <w:t xml:space="preserve"> </w:t>
      </w:r>
      <w:r w:rsidRPr="005B1A8B">
        <w:rPr>
          <w:rtl/>
        </w:rPr>
        <w:t>رجعة</w:t>
      </w:r>
      <w:r>
        <w:rPr>
          <w:rtl/>
        </w:rPr>
        <w:t xml:space="preserve"> </w:t>
      </w:r>
      <w:r w:rsidRPr="005B1A8B">
        <w:rPr>
          <w:rtl/>
        </w:rPr>
        <w:t>فيه</w:t>
      </w:r>
      <w:r>
        <w:rPr>
          <w:rtl/>
        </w:rPr>
        <w:t xml:space="preserve"> </w:t>
      </w:r>
      <w:r w:rsidRPr="005B1A8B">
        <w:rPr>
          <w:rtl/>
        </w:rPr>
        <w:t>على</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لمقدمة</w:t>
      </w:r>
      <w:r>
        <w:rPr>
          <w:rtl/>
        </w:rPr>
        <w:t xml:space="preserve"> </w:t>
      </w:r>
      <w:r w:rsidRPr="005B1A8B">
        <w:rPr>
          <w:rtl/>
        </w:rPr>
        <w:t>البلاغ</w:t>
      </w:r>
      <w:r>
        <w:rPr>
          <w:rtl/>
        </w:rPr>
        <w:t xml:space="preserve"> </w:t>
      </w:r>
      <w:r w:rsidRPr="005B1A8B">
        <w:rPr>
          <w:rFonts w:hint="cs"/>
          <w:rtl/>
        </w:rPr>
        <w:t>المتعلق</w:t>
      </w:r>
      <w:r>
        <w:rPr>
          <w:rFonts w:hint="cs"/>
          <w:rtl/>
        </w:rPr>
        <w:t xml:space="preserve"> </w:t>
      </w:r>
      <w:r w:rsidRPr="005B1A8B">
        <w:rPr>
          <w:rFonts w:hint="cs"/>
          <w:rtl/>
        </w:rPr>
        <w:t>بارتفاع</w:t>
      </w:r>
      <w:r>
        <w:rPr>
          <w:rFonts w:hint="cs"/>
          <w:rtl/>
        </w:rPr>
        <w:t xml:space="preserve"> </w:t>
      </w:r>
      <w:r w:rsidRPr="005B1A8B">
        <w:rPr>
          <w:rtl/>
        </w:rPr>
        <w:t>مستوى</w:t>
      </w:r>
      <w:r>
        <w:rPr>
          <w:rtl/>
        </w:rPr>
        <w:t xml:space="preserve"> </w:t>
      </w:r>
      <w:r w:rsidRPr="005B1A8B">
        <w:rPr>
          <w:rtl/>
        </w:rPr>
        <w:t>الضوضاء</w:t>
      </w:r>
      <w:r w:rsidR="008F3E62">
        <w:rPr>
          <w:rtl/>
        </w:rPr>
        <w:t>.</w:t>
      </w:r>
      <w:r>
        <w:rPr>
          <w:rtl/>
        </w:rPr>
        <w:t xml:space="preserve"> </w:t>
      </w:r>
      <w:r w:rsidRPr="005B1A8B">
        <w:rPr>
          <w:rtl/>
        </w:rPr>
        <w:t>ولا</w:t>
      </w:r>
      <w:r>
        <w:rPr>
          <w:rtl/>
        </w:rPr>
        <w:t xml:space="preserve"> </w:t>
      </w:r>
      <w:r w:rsidRPr="005B1A8B">
        <w:rPr>
          <w:rtl/>
        </w:rPr>
        <w:t>ت</w:t>
      </w:r>
      <w:r w:rsidRPr="005B1A8B">
        <w:rPr>
          <w:rFonts w:hint="cs"/>
          <w:rtl/>
        </w:rPr>
        <w:t>فسر</w:t>
      </w:r>
      <w:r>
        <w:rPr>
          <w:rtl/>
        </w:rPr>
        <w:t xml:space="preserve"> </w:t>
      </w:r>
      <w:r w:rsidRPr="005B1A8B">
        <w:rPr>
          <w:rtl/>
        </w:rPr>
        <w:t>الأنظمة</w:t>
      </w:r>
      <w:r>
        <w:rPr>
          <w:rtl/>
        </w:rPr>
        <w:t xml:space="preserve"> </w:t>
      </w:r>
      <w:r w:rsidRPr="005B1A8B">
        <w:rPr>
          <w:rtl/>
        </w:rPr>
        <w:t>كيف</w:t>
      </w:r>
      <w:r>
        <w:rPr>
          <w:rtl/>
        </w:rPr>
        <w:t xml:space="preserve"> </w:t>
      </w:r>
      <w:r w:rsidRPr="005B1A8B">
        <w:rPr>
          <w:rtl/>
        </w:rPr>
        <w:t>يمكن</w:t>
      </w:r>
      <w:r>
        <w:rPr>
          <w:rtl/>
        </w:rPr>
        <w:t xml:space="preserve"> </w:t>
      </w:r>
      <w:r w:rsidRPr="005B1A8B">
        <w:rPr>
          <w:rtl/>
        </w:rPr>
        <w:t>أن</w:t>
      </w:r>
      <w:r>
        <w:rPr>
          <w:rtl/>
        </w:rPr>
        <w:t xml:space="preserve"> </w:t>
      </w:r>
      <w:r w:rsidRPr="005B1A8B">
        <w:rPr>
          <w:rtl/>
        </w:rPr>
        <w:t>يؤثر</w:t>
      </w:r>
      <w:r>
        <w:rPr>
          <w:rtl/>
        </w:rPr>
        <w:t xml:space="preserve"> </w:t>
      </w:r>
      <w:r w:rsidRPr="005B1A8B">
        <w:rPr>
          <w:rtl/>
        </w:rPr>
        <w:t>ارتفاع</w:t>
      </w:r>
      <w:r>
        <w:rPr>
          <w:rtl/>
        </w:rPr>
        <w:t xml:space="preserve"> </w:t>
      </w:r>
      <w:r w:rsidRPr="005B1A8B">
        <w:rPr>
          <w:rtl/>
        </w:rPr>
        <w:t>مستوى</w:t>
      </w:r>
      <w:r>
        <w:rPr>
          <w:rtl/>
        </w:rPr>
        <w:t xml:space="preserve"> </w:t>
      </w:r>
      <w:r w:rsidRPr="005B1A8B">
        <w:rPr>
          <w:rtl/>
        </w:rPr>
        <w:t>الضوضاء</w:t>
      </w:r>
      <w:r>
        <w:rPr>
          <w:rtl/>
        </w:rPr>
        <w:t xml:space="preserve"> </w:t>
      </w:r>
      <w:r w:rsidRPr="005B1A8B">
        <w:rPr>
          <w:rtl/>
        </w:rPr>
        <w:t>سلبا</w:t>
      </w:r>
      <w:r w:rsidRPr="005B1A8B">
        <w:rPr>
          <w:rFonts w:hint="cs"/>
          <w:rtl/>
        </w:rPr>
        <w:t>ً</w:t>
      </w:r>
      <w:r>
        <w:rPr>
          <w:rtl/>
        </w:rPr>
        <w:t xml:space="preserve"> </w:t>
      </w:r>
      <w:r w:rsidRPr="005B1A8B">
        <w:rPr>
          <w:rtl/>
        </w:rPr>
        <w:t>على</w:t>
      </w:r>
      <w:r>
        <w:rPr>
          <w:rtl/>
        </w:rPr>
        <w:t xml:space="preserve"> </w:t>
      </w:r>
      <w:r w:rsidRPr="005B1A8B">
        <w:rPr>
          <w:rtl/>
        </w:rPr>
        <w:t>صحة</w:t>
      </w:r>
      <w:r>
        <w:rPr>
          <w:rtl/>
        </w:rPr>
        <w:t xml:space="preserve"> </w:t>
      </w:r>
      <w:r w:rsidRPr="005B1A8B">
        <w:rPr>
          <w:rFonts w:hint="cs"/>
          <w:rtl/>
        </w:rPr>
        <w:t>المرأة</w:t>
      </w:r>
      <w:r>
        <w:rPr>
          <w:rFonts w:hint="cs"/>
          <w:rtl/>
        </w:rPr>
        <w:t xml:space="preserve"> </w:t>
      </w:r>
      <w:r w:rsidRPr="005B1A8B">
        <w:rPr>
          <w:rFonts w:hint="cs"/>
          <w:rtl/>
        </w:rPr>
        <w:t>بشكل</w:t>
      </w:r>
      <w:r>
        <w:rPr>
          <w:rFonts w:hint="cs"/>
          <w:rtl/>
        </w:rPr>
        <w:t xml:space="preserve"> </w:t>
      </w:r>
      <w:r w:rsidRPr="005B1A8B">
        <w:rPr>
          <w:rtl/>
        </w:rPr>
        <w:t>عام</w:t>
      </w:r>
      <w:r>
        <w:rPr>
          <w:rtl/>
        </w:rPr>
        <w:t xml:space="preserve"> </w:t>
      </w:r>
      <w:r w:rsidRPr="005B1A8B">
        <w:rPr>
          <w:rtl/>
        </w:rPr>
        <w:t>أو</w:t>
      </w:r>
      <w:r>
        <w:rPr>
          <w:rtl/>
        </w:rPr>
        <w:t xml:space="preserve"> </w:t>
      </w:r>
      <w:r w:rsidRPr="005B1A8B">
        <w:rPr>
          <w:rFonts w:hint="cs"/>
          <w:rtl/>
        </w:rPr>
        <w:t>على</w:t>
      </w:r>
      <w:r>
        <w:rPr>
          <w:rFonts w:hint="cs"/>
          <w:rtl/>
        </w:rPr>
        <w:t xml:space="preserve"> </w:t>
      </w:r>
      <w:r w:rsidRPr="005B1A8B">
        <w:rPr>
          <w:rFonts w:hint="cs"/>
          <w:rtl/>
        </w:rPr>
        <w:t>صحتها</w:t>
      </w:r>
      <w:r>
        <w:rPr>
          <w:rFonts w:hint="cs"/>
          <w:rtl/>
        </w:rPr>
        <w:t xml:space="preserve"> </w:t>
      </w:r>
      <w:r w:rsidRPr="005B1A8B">
        <w:rPr>
          <w:rtl/>
        </w:rPr>
        <w:t>الإنجابي</w:t>
      </w:r>
      <w:r w:rsidRPr="005B1A8B">
        <w:rPr>
          <w:rFonts w:hint="cs"/>
          <w:rtl/>
        </w:rPr>
        <w:t>ة</w:t>
      </w:r>
      <w:r w:rsidRPr="005B1A8B">
        <w:rPr>
          <w:rtl/>
        </w:rPr>
        <w:t>،</w:t>
      </w:r>
      <w:r>
        <w:rPr>
          <w:rtl/>
        </w:rPr>
        <w:t xml:space="preserve"> </w:t>
      </w:r>
      <w:r w:rsidRPr="005B1A8B">
        <w:rPr>
          <w:rtl/>
        </w:rPr>
        <w:t>وما</w:t>
      </w:r>
      <w:r>
        <w:rPr>
          <w:rtl/>
        </w:rPr>
        <w:t xml:space="preserve"> </w:t>
      </w:r>
      <w:r w:rsidRPr="005B1A8B">
        <w:rPr>
          <w:rtl/>
        </w:rPr>
        <w:t>إذا</w:t>
      </w:r>
      <w:r>
        <w:rPr>
          <w:rtl/>
        </w:rPr>
        <w:t xml:space="preserve"> </w:t>
      </w:r>
      <w:r w:rsidRPr="005B1A8B">
        <w:rPr>
          <w:rtl/>
        </w:rPr>
        <w:t>كان</w:t>
      </w:r>
      <w:r>
        <w:rPr>
          <w:rtl/>
        </w:rPr>
        <w:t xml:space="preserve"> </w:t>
      </w:r>
      <w:r w:rsidRPr="005B1A8B">
        <w:rPr>
          <w:rtl/>
        </w:rPr>
        <w:t>لا</w:t>
      </w:r>
      <w:r>
        <w:rPr>
          <w:rtl/>
        </w:rPr>
        <w:t xml:space="preserve"> </w:t>
      </w:r>
      <w:r w:rsidRPr="005B1A8B">
        <w:rPr>
          <w:rtl/>
        </w:rPr>
        <w:t>يمكن</w:t>
      </w:r>
      <w:r>
        <w:rPr>
          <w:rtl/>
        </w:rPr>
        <w:t xml:space="preserve"> </w:t>
      </w:r>
      <w:r w:rsidRPr="005B1A8B">
        <w:rPr>
          <w:rtl/>
        </w:rPr>
        <w:t>التخفيف</w:t>
      </w:r>
      <w:r>
        <w:rPr>
          <w:rtl/>
        </w:rPr>
        <w:t xml:space="preserve"> </w:t>
      </w:r>
      <w:r w:rsidRPr="005B1A8B">
        <w:rPr>
          <w:rtl/>
        </w:rPr>
        <w:t>من</w:t>
      </w:r>
      <w:r>
        <w:rPr>
          <w:rtl/>
        </w:rPr>
        <w:t xml:space="preserve"> </w:t>
      </w:r>
      <w:r w:rsidRPr="005B1A8B">
        <w:rPr>
          <w:rtl/>
        </w:rPr>
        <w:t>حدة</w:t>
      </w:r>
      <w:r>
        <w:rPr>
          <w:rtl/>
        </w:rPr>
        <w:t xml:space="preserve"> </w:t>
      </w:r>
      <w:r w:rsidRPr="005B1A8B">
        <w:rPr>
          <w:rtl/>
        </w:rPr>
        <w:t>هذا</w:t>
      </w:r>
      <w:r>
        <w:rPr>
          <w:rtl/>
        </w:rPr>
        <w:t xml:space="preserve"> </w:t>
      </w:r>
      <w:r w:rsidRPr="005B1A8B">
        <w:rPr>
          <w:rtl/>
        </w:rPr>
        <w:t>التأثير</w:t>
      </w:r>
      <w:r>
        <w:rPr>
          <w:rtl/>
        </w:rPr>
        <w:t xml:space="preserve"> </w:t>
      </w:r>
      <w:r w:rsidRPr="005B1A8B">
        <w:rPr>
          <w:rFonts w:hint="cs"/>
          <w:rtl/>
        </w:rPr>
        <w:t>باتباع</w:t>
      </w:r>
      <w:r>
        <w:rPr>
          <w:rFonts w:hint="cs"/>
          <w:rtl/>
        </w:rPr>
        <w:t xml:space="preserve"> </w:t>
      </w:r>
      <w:r w:rsidRPr="005B1A8B">
        <w:rPr>
          <w:rtl/>
        </w:rPr>
        <w:t>تدابير</w:t>
      </w:r>
      <w:r>
        <w:rPr>
          <w:rtl/>
        </w:rPr>
        <w:t xml:space="preserve"> </w:t>
      </w:r>
      <w:r w:rsidRPr="005B1A8B">
        <w:rPr>
          <w:rtl/>
        </w:rPr>
        <w:t>وقائية</w:t>
      </w:r>
      <w:r w:rsidR="008F3E62">
        <w:rPr>
          <w:lang w:val="en-GB"/>
        </w:rPr>
        <w:t>.</w:t>
      </w:r>
      <w:r>
        <w:rPr>
          <w:rtl/>
          <w:lang w:val="en-GB"/>
        </w:rPr>
        <w:t xml:space="preserve"> </w:t>
      </w:r>
    </w:p>
    <w:p w:rsidR="005B1A8B" w:rsidRPr="005B1A8B" w:rsidRDefault="005B1A8B" w:rsidP="00F07C22">
      <w:pPr>
        <w:pStyle w:val="SingleTxt"/>
        <w:rPr>
          <w:lang w:val="en-GB"/>
        </w:rPr>
      </w:pPr>
      <w:r w:rsidRPr="005B1A8B">
        <w:rPr>
          <w:rFonts w:hint="cs"/>
          <w:rtl/>
        </w:rPr>
        <w:t>3-6</w:t>
      </w:r>
      <w:r w:rsidR="00F07C22">
        <w:rPr>
          <w:rFonts w:hint="cs"/>
          <w:rtl/>
          <w:lang w:val="en-GB"/>
        </w:rPr>
        <w:tab/>
      </w:r>
      <w:r w:rsidRPr="005B1A8B">
        <w:rPr>
          <w:rtl/>
        </w:rPr>
        <w:t>تدعي</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tl/>
        </w:rPr>
        <w:t xml:space="preserve"> </w:t>
      </w:r>
      <w:r w:rsidRPr="005B1A8B">
        <w:rPr>
          <w:rtl/>
        </w:rPr>
        <w:t>الطابع</w:t>
      </w:r>
      <w:r>
        <w:rPr>
          <w:rtl/>
        </w:rPr>
        <w:t xml:space="preserve"> </w:t>
      </w:r>
      <w:r w:rsidRPr="005B1A8B">
        <w:rPr>
          <w:rtl/>
        </w:rPr>
        <w:t>غير</w:t>
      </w:r>
      <w:r>
        <w:rPr>
          <w:rtl/>
        </w:rPr>
        <w:t xml:space="preserve"> </w:t>
      </w:r>
      <w:r w:rsidRPr="005B1A8B">
        <w:rPr>
          <w:rtl/>
        </w:rPr>
        <w:t>المتناسب</w:t>
      </w:r>
      <w:r>
        <w:rPr>
          <w:rtl/>
        </w:rPr>
        <w:t xml:space="preserve"> </w:t>
      </w:r>
      <w:r w:rsidRPr="005B1A8B">
        <w:rPr>
          <w:rtl/>
        </w:rPr>
        <w:t>للحظر</w:t>
      </w:r>
      <w:r>
        <w:rPr>
          <w:rtl/>
        </w:rPr>
        <w:t xml:space="preserve"> </w:t>
      </w:r>
      <w:r w:rsidRPr="005B1A8B">
        <w:rPr>
          <w:rtl/>
        </w:rPr>
        <w:t>القانوني</w:t>
      </w:r>
      <w:r>
        <w:rPr>
          <w:rtl/>
        </w:rPr>
        <w:t xml:space="preserve"> </w:t>
      </w:r>
      <w:r w:rsidRPr="005B1A8B">
        <w:rPr>
          <w:rtl/>
        </w:rPr>
        <w:t>على</w:t>
      </w:r>
      <w:r>
        <w:rPr>
          <w:rtl/>
        </w:rPr>
        <w:t xml:space="preserve"> </w:t>
      </w:r>
      <w:r w:rsidRPr="005B1A8B">
        <w:rPr>
          <w:rFonts w:hint="cs"/>
          <w:rtl/>
        </w:rPr>
        <w:t>شغل</w:t>
      </w:r>
      <w:r>
        <w:rPr>
          <w:rtl/>
        </w:rPr>
        <w:t xml:space="preserve"> </w:t>
      </w:r>
      <w:r w:rsidRPr="005B1A8B">
        <w:rPr>
          <w:rtl/>
        </w:rPr>
        <w:t>المرأة</w:t>
      </w:r>
      <w:r>
        <w:rPr>
          <w:rtl/>
        </w:rPr>
        <w:t xml:space="preserve"> </w:t>
      </w:r>
      <w:r w:rsidRPr="005B1A8B">
        <w:rPr>
          <w:rtl/>
        </w:rPr>
        <w:t>وظائف</w:t>
      </w:r>
      <w:r>
        <w:rPr>
          <w:rtl/>
        </w:rPr>
        <w:t xml:space="preserve"> </w:t>
      </w:r>
      <w:r w:rsidRPr="005B1A8B">
        <w:rPr>
          <w:rtl/>
        </w:rPr>
        <w:t>معينة</w:t>
      </w:r>
      <w:r>
        <w:rPr>
          <w:rtl/>
        </w:rPr>
        <w:t xml:space="preserve"> </w:t>
      </w:r>
      <w:r w:rsidRPr="005B1A8B">
        <w:rPr>
          <w:rtl/>
        </w:rPr>
        <w:t>واضح</w:t>
      </w:r>
      <w:r>
        <w:rPr>
          <w:rtl/>
        </w:rPr>
        <w:t xml:space="preserve"> </w:t>
      </w:r>
      <w:r w:rsidRPr="005B1A8B">
        <w:rPr>
          <w:rtl/>
        </w:rPr>
        <w:t>في</w:t>
      </w:r>
      <w:r>
        <w:rPr>
          <w:rtl/>
        </w:rPr>
        <w:t xml:space="preserve"> </w:t>
      </w:r>
      <w:r w:rsidRPr="005B1A8B">
        <w:rPr>
          <w:rtl/>
        </w:rPr>
        <w:t>قضيتها</w:t>
      </w:r>
      <w:r w:rsidR="008F3E62">
        <w:rPr>
          <w:rtl/>
        </w:rPr>
        <w:t>.</w:t>
      </w:r>
      <w:r>
        <w:rPr>
          <w:rtl/>
        </w:rPr>
        <w:t xml:space="preserve"> </w:t>
      </w:r>
      <w:r w:rsidRPr="005B1A8B">
        <w:rPr>
          <w:rtl/>
        </w:rPr>
        <w:t>وتقول</w:t>
      </w:r>
      <w:r>
        <w:rPr>
          <w:rtl/>
        </w:rPr>
        <w:t xml:space="preserve"> </w:t>
      </w:r>
      <w:r w:rsidRPr="005B1A8B">
        <w:rPr>
          <w:rtl/>
        </w:rPr>
        <w:t>إن</w:t>
      </w:r>
      <w:r>
        <w:rPr>
          <w:rtl/>
        </w:rPr>
        <w:t xml:space="preserve"> </w:t>
      </w:r>
      <w:r w:rsidRPr="005B1A8B">
        <w:rPr>
          <w:rtl/>
        </w:rPr>
        <w:t>لديها</w:t>
      </w:r>
      <w:r>
        <w:rPr>
          <w:rtl/>
        </w:rPr>
        <w:t xml:space="preserve"> </w:t>
      </w:r>
      <w:r w:rsidRPr="005B1A8B">
        <w:rPr>
          <w:rtl/>
        </w:rPr>
        <w:t>طفلين</w:t>
      </w:r>
      <w:r>
        <w:rPr>
          <w:rtl/>
        </w:rPr>
        <w:t xml:space="preserve"> </w:t>
      </w:r>
      <w:r w:rsidRPr="005B1A8B">
        <w:rPr>
          <w:rtl/>
        </w:rPr>
        <w:t>وبالتالي،</w:t>
      </w:r>
      <w:r>
        <w:rPr>
          <w:rtl/>
        </w:rPr>
        <w:t xml:space="preserve"> </w:t>
      </w:r>
      <w:r w:rsidRPr="005B1A8B">
        <w:rPr>
          <w:rtl/>
        </w:rPr>
        <w:t>و</w:t>
      </w:r>
      <w:r w:rsidRPr="005B1A8B">
        <w:rPr>
          <w:rFonts w:hint="cs"/>
          <w:rtl/>
        </w:rPr>
        <w:t>و</w:t>
      </w:r>
      <w:r w:rsidRPr="005B1A8B">
        <w:rPr>
          <w:rtl/>
        </w:rPr>
        <w:t>فقا</w:t>
      </w:r>
      <w:r>
        <w:rPr>
          <w:rtl/>
        </w:rPr>
        <w:t xml:space="preserve"> </w:t>
      </w:r>
      <w:r w:rsidRPr="005B1A8B">
        <w:rPr>
          <w:rtl/>
        </w:rPr>
        <w:t>للقانون</w:t>
      </w:r>
      <w:r>
        <w:rPr>
          <w:rtl/>
        </w:rPr>
        <w:t xml:space="preserve"> </w:t>
      </w:r>
      <w:r w:rsidRPr="005B1A8B">
        <w:rPr>
          <w:rtl/>
        </w:rPr>
        <w:t>الاتحادي</w:t>
      </w:r>
      <w:r>
        <w:rPr>
          <w:rtl/>
        </w:rPr>
        <w:t xml:space="preserve"> </w:t>
      </w:r>
      <w:r w:rsidRPr="005B1A8B">
        <w:rPr>
          <w:rtl/>
        </w:rPr>
        <w:t>المتعلق</w:t>
      </w:r>
      <w:r>
        <w:rPr>
          <w:rtl/>
        </w:rPr>
        <w:t xml:space="preserve"> </w:t>
      </w:r>
      <w:r w:rsidRPr="005B1A8B">
        <w:rPr>
          <w:rtl/>
        </w:rPr>
        <w:t>بأسس</w:t>
      </w:r>
      <w:r>
        <w:rPr>
          <w:rtl/>
        </w:rPr>
        <w:t xml:space="preserve"> </w:t>
      </w:r>
      <w:r w:rsidRPr="005B1A8B">
        <w:rPr>
          <w:rtl/>
        </w:rPr>
        <w:t>الرعاية</w:t>
      </w:r>
      <w:r>
        <w:rPr>
          <w:rtl/>
        </w:rPr>
        <w:t xml:space="preserve"> </w:t>
      </w:r>
      <w:r w:rsidRPr="005B1A8B">
        <w:rPr>
          <w:rtl/>
        </w:rPr>
        <w:t>الصحية</w:t>
      </w:r>
      <w:r>
        <w:rPr>
          <w:rtl/>
        </w:rPr>
        <w:t xml:space="preserve"> </w:t>
      </w:r>
      <w:r w:rsidRPr="005B1A8B">
        <w:rPr>
          <w:rtl/>
        </w:rPr>
        <w:t>في</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فإنه</w:t>
      </w:r>
      <w:r>
        <w:rPr>
          <w:rtl/>
        </w:rPr>
        <w:t xml:space="preserve"> </w:t>
      </w:r>
      <w:r w:rsidRPr="005B1A8B">
        <w:rPr>
          <w:rtl/>
        </w:rPr>
        <w:t>يحق</w:t>
      </w:r>
      <w:r>
        <w:rPr>
          <w:rtl/>
        </w:rPr>
        <w:t xml:space="preserve"> </w:t>
      </w:r>
      <w:r w:rsidRPr="005B1A8B">
        <w:rPr>
          <w:rtl/>
        </w:rPr>
        <w:t>لها</w:t>
      </w:r>
      <w:r>
        <w:rPr>
          <w:rtl/>
        </w:rPr>
        <w:t xml:space="preserve"> </w:t>
      </w:r>
      <w:r w:rsidRPr="005B1A8B">
        <w:rPr>
          <w:rFonts w:hint="cs"/>
          <w:rtl/>
        </w:rPr>
        <w:t>أن</w:t>
      </w:r>
      <w:r>
        <w:rPr>
          <w:rFonts w:hint="cs"/>
          <w:rtl/>
        </w:rPr>
        <w:t xml:space="preserve"> </w:t>
      </w:r>
      <w:r w:rsidRPr="005B1A8B">
        <w:rPr>
          <w:rFonts w:hint="cs"/>
          <w:rtl/>
        </w:rPr>
        <w:t>ت</w:t>
      </w:r>
      <w:r w:rsidRPr="005B1A8B">
        <w:rPr>
          <w:rtl/>
        </w:rPr>
        <w:t>طلب</w:t>
      </w:r>
      <w:r>
        <w:rPr>
          <w:rtl/>
        </w:rPr>
        <w:t xml:space="preserve"> </w:t>
      </w:r>
      <w:r w:rsidRPr="005B1A8B">
        <w:rPr>
          <w:rFonts w:hint="cs"/>
          <w:rtl/>
        </w:rPr>
        <w:t>إجراء</w:t>
      </w:r>
      <w:r>
        <w:rPr>
          <w:rFonts w:hint="cs"/>
          <w:rtl/>
        </w:rPr>
        <w:t xml:space="preserve"> </w:t>
      </w:r>
      <w:r w:rsidRPr="005B1A8B">
        <w:rPr>
          <w:rtl/>
        </w:rPr>
        <w:t>تعقيم</w:t>
      </w:r>
      <w:r>
        <w:rPr>
          <w:rtl/>
        </w:rPr>
        <w:t xml:space="preserve"> </w:t>
      </w:r>
      <w:r w:rsidRPr="005B1A8B">
        <w:rPr>
          <w:rtl/>
        </w:rPr>
        <w:t>طبي</w:t>
      </w:r>
      <w:r>
        <w:rPr>
          <w:rtl/>
        </w:rPr>
        <w:t xml:space="preserve"> </w:t>
      </w:r>
      <w:r w:rsidRPr="005B1A8B">
        <w:rPr>
          <w:rtl/>
        </w:rPr>
        <w:t>بناء</w:t>
      </w:r>
      <w:r>
        <w:rPr>
          <w:rtl/>
        </w:rPr>
        <w:t xml:space="preserve"> </w:t>
      </w:r>
      <w:r w:rsidRPr="005B1A8B">
        <w:rPr>
          <w:rtl/>
        </w:rPr>
        <w:t>على</w:t>
      </w:r>
      <w:r>
        <w:rPr>
          <w:rtl/>
        </w:rPr>
        <w:t xml:space="preserve"> </w:t>
      </w:r>
      <w:r w:rsidRPr="005B1A8B">
        <w:rPr>
          <w:rtl/>
        </w:rPr>
        <w:t>رغبتها</w:t>
      </w:r>
      <w:r>
        <w:rPr>
          <w:rtl/>
        </w:rPr>
        <w:t xml:space="preserve"> </w:t>
      </w:r>
      <w:r w:rsidRPr="005B1A8B">
        <w:rPr>
          <w:rtl/>
        </w:rPr>
        <w:t>فقط</w:t>
      </w:r>
      <w:r w:rsidR="008F3E62">
        <w:rPr>
          <w:rtl/>
        </w:rPr>
        <w:t>.</w:t>
      </w:r>
      <w:r>
        <w:rPr>
          <w:rtl/>
        </w:rPr>
        <w:t xml:space="preserve"> </w:t>
      </w:r>
      <w:r w:rsidRPr="005B1A8B">
        <w:rPr>
          <w:rtl/>
        </w:rPr>
        <w:t>وبالتالي،</w:t>
      </w:r>
      <w:r>
        <w:rPr>
          <w:rtl/>
        </w:rPr>
        <w:t xml:space="preserve"> </w:t>
      </w:r>
      <w:r w:rsidRPr="005B1A8B">
        <w:rPr>
          <w:rtl/>
        </w:rPr>
        <w:t>فإن</w:t>
      </w:r>
      <w:r>
        <w:rPr>
          <w:rtl/>
        </w:rPr>
        <w:t xml:space="preserve"> </w:t>
      </w:r>
      <w:r w:rsidRPr="005B1A8B">
        <w:rPr>
          <w:rtl/>
        </w:rPr>
        <w:t>القانون</w:t>
      </w:r>
      <w:r>
        <w:rPr>
          <w:rtl/>
        </w:rPr>
        <w:t xml:space="preserve"> </w:t>
      </w:r>
      <w:r w:rsidRPr="005B1A8B">
        <w:rPr>
          <w:rtl/>
        </w:rPr>
        <w:t>يسمح</w:t>
      </w:r>
      <w:r>
        <w:rPr>
          <w:rtl/>
        </w:rPr>
        <w:t xml:space="preserve"> </w:t>
      </w:r>
      <w:r w:rsidRPr="005B1A8B">
        <w:rPr>
          <w:rtl/>
        </w:rPr>
        <w:t>لها</w:t>
      </w:r>
      <w:r>
        <w:rPr>
          <w:rtl/>
        </w:rPr>
        <w:t xml:space="preserve"> </w:t>
      </w:r>
      <w:r w:rsidRPr="005B1A8B">
        <w:rPr>
          <w:rtl/>
        </w:rPr>
        <w:t>ب</w:t>
      </w:r>
      <w:r w:rsidRPr="005B1A8B">
        <w:rPr>
          <w:rFonts w:hint="cs"/>
          <w:rtl/>
        </w:rPr>
        <w:t>أن</w:t>
      </w:r>
      <w:r>
        <w:rPr>
          <w:rFonts w:hint="cs"/>
          <w:rtl/>
        </w:rPr>
        <w:t xml:space="preserve"> </w:t>
      </w:r>
      <w:r w:rsidRPr="005B1A8B">
        <w:rPr>
          <w:rFonts w:hint="cs"/>
          <w:rtl/>
        </w:rPr>
        <w:t>توقف</w:t>
      </w:r>
      <w:r>
        <w:rPr>
          <w:rFonts w:hint="cs"/>
          <w:rtl/>
        </w:rPr>
        <w:t xml:space="preserve"> </w:t>
      </w:r>
      <w:r w:rsidRPr="005B1A8B">
        <w:rPr>
          <w:rtl/>
        </w:rPr>
        <w:t>قدرتها</w:t>
      </w:r>
      <w:r>
        <w:rPr>
          <w:rtl/>
        </w:rPr>
        <w:t xml:space="preserve"> </w:t>
      </w:r>
      <w:r w:rsidRPr="005B1A8B">
        <w:rPr>
          <w:rFonts w:hint="cs"/>
          <w:rtl/>
        </w:rPr>
        <w:t>على</w:t>
      </w:r>
      <w:r>
        <w:rPr>
          <w:rFonts w:hint="cs"/>
          <w:rtl/>
        </w:rPr>
        <w:t xml:space="preserve"> </w:t>
      </w:r>
      <w:r w:rsidRPr="005B1A8B">
        <w:rPr>
          <w:rtl/>
        </w:rPr>
        <w:t>الإنجاب</w:t>
      </w:r>
      <w:r>
        <w:rPr>
          <w:rtl/>
        </w:rPr>
        <w:t xml:space="preserve"> </w:t>
      </w:r>
      <w:r w:rsidRPr="005B1A8B">
        <w:rPr>
          <w:rtl/>
        </w:rPr>
        <w:t>بطريقة</w:t>
      </w:r>
      <w:r>
        <w:rPr>
          <w:rtl/>
        </w:rPr>
        <w:t xml:space="preserve"> </w:t>
      </w:r>
      <w:r w:rsidRPr="005B1A8B">
        <w:rPr>
          <w:rtl/>
        </w:rPr>
        <w:t>لا</w:t>
      </w:r>
      <w:r>
        <w:rPr>
          <w:rtl/>
        </w:rPr>
        <w:t xml:space="preserve"> </w:t>
      </w:r>
      <w:r w:rsidRPr="005B1A8B">
        <w:rPr>
          <w:rtl/>
        </w:rPr>
        <w:t>رجعة</w:t>
      </w:r>
      <w:r>
        <w:rPr>
          <w:rtl/>
        </w:rPr>
        <w:t xml:space="preserve"> </w:t>
      </w:r>
      <w:r w:rsidRPr="005B1A8B">
        <w:rPr>
          <w:rtl/>
        </w:rPr>
        <w:t>فيها</w:t>
      </w:r>
      <w:r>
        <w:rPr>
          <w:rtl/>
        </w:rPr>
        <w:t xml:space="preserve"> </w:t>
      </w:r>
      <w:r w:rsidRPr="005B1A8B">
        <w:rPr>
          <w:rtl/>
        </w:rPr>
        <w:t>من</w:t>
      </w:r>
      <w:r>
        <w:rPr>
          <w:rtl/>
        </w:rPr>
        <w:t xml:space="preserve"> </w:t>
      </w:r>
      <w:r w:rsidRPr="005B1A8B">
        <w:rPr>
          <w:rtl/>
        </w:rPr>
        <w:t>خلال</w:t>
      </w:r>
      <w:r>
        <w:rPr>
          <w:rtl/>
        </w:rPr>
        <w:t xml:space="preserve"> </w:t>
      </w:r>
      <w:r w:rsidRPr="005B1A8B">
        <w:rPr>
          <w:rtl/>
        </w:rPr>
        <w:t>التعقيم،</w:t>
      </w:r>
      <w:r>
        <w:rPr>
          <w:rtl/>
        </w:rPr>
        <w:t xml:space="preserve"> </w:t>
      </w:r>
      <w:r w:rsidRPr="005B1A8B">
        <w:rPr>
          <w:rtl/>
        </w:rPr>
        <w:t>لكن</w:t>
      </w:r>
      <w:r w:rsidRPr="005B1A8B">
        <w:rPr>
          <w:rFonts w:hint="cs"/>
          <w:rtl/>
        </w:rPr>
        <w:t>ه</w:t>
      </w:r>
      <w:r>
        <w:rPr>
          <w:rFonts w:hint="cs"/>
          <w:rtl/>
        </w:rPr>
        <w:t xml:space="preserve"> </w:t>
      </w:r>
      <w:r w:rsidRPr="005B1A8B">
        <w:rPr>
          <w:rFonts w:hint="cs"/>
          <w:rtl/>
        </w:rPr>
        <w:t>يتجاهل</w:t>
      </w:r>
      <w:r>
        <w:rPr>
          <w:rFonts w:hint="cs"/>
          <w:rtl/>
        </w:rPr>
        <w:t xml:space="preserve"> </w:t>
      </w:r>
      <w:r w:rsidRPr="005B1A8B">
        <w:rPr>
          <w:rtl/>
        </w:rPr>
        <w:t>في</w:t>
      </w:r>
      <w:r>
        <w:rPr>
          <w:rtl/>
        </w:rPr>
        <w:t xml:space="preserve"> </w:t>
      </w:r>
      <w:r w:rsidRPr="005B1A8B">
        <w:rPr>
          <w:rtl/>
        </w:rPr>
        <w:t>الوقت</w:t>
      </w:r>
      <w:r>
        <w:rPr>
          <w:rtl/>
        </w:rPr>
        <w:t xml:space="preserve"> </w:t>
      </w:r>
      <w:r w:rsidRPr="005B1A8B">
        <w:rPr>
          <w:rtl/>
        </w:rPr>
        <w:t>نفسه</w:t>
      </w:r>
      <w:r>
        <w:rPr>
          <w:rtl/>
        </w:rPr>
        <w:t xml:space="preserve"> </w:t>
      </w:r>
      <w:r w:rsidRPr="005B1A8B">
        <w:rPr>
          <w:rtl/>
        </w:rPr>
        <w:t>رغبتها</w:t>
      </w:r>
      <w:r>
        <w:rPr>
          <w:rtl/>
        </w:rPr>
        <w:t xml:space="preserve"> </w:t>
      </w:r>
      <w:r w:rsidRPr="005B1A8B">
        <w:rPr>
          <w:rtl/>
        </w:rPr>
        <w:t>في</w:t>
      </w:r>
      <w:r>
        <w:rPr>
          <w:rtl/>
        </w:rPr>
        <w:t xml:space="preserve"> </w:t>
      </w:r>
      <w:r w:rsidRPr="005B1A8B">
        <w:rPr>
          <w:rtl/>
        </w:rPr>
        <w:t>الحصول</w:t>
      </w:r>
      <w:r>
        <w:rPr>
          <w:rtl/>
        </w:rPr>
        <w:t xml:space="preserve"> </w:t>
      </w:r>
      <w:r w:rsidRPr="005B1A8B">
        <w:rPr>
          <w:rtl/>
        </w:rPr>
        <w:t>على</w:t>
      </w:r>
      <w:r>
        <w:rPr>
          <w:rtl/>
        </w:rPr>
        <w:t xml:space="preserve"> </w:t>
      </w:r>
      <w:r w:rsidRPr="005B1A8B">
        <w:rPr>
          <w:rtl/>
        </w:rPr>
        <w:t>العمل</w:t>
      </w:r>
      <w:r>
        <w:rPr>
          <w:rtl/>
        </w:rPr>
        <w:t xml:space="preserve"> </w:t>
      </w:r>
      <w:r w:rsidRPr="005B1A8B">
        <w:rPr>
          <w:rtl/>
        </w:rPr>
        <w:t>الذي</w:t>
      </w:r>
      <w:r>
        <w:rPr>
          <w:rtl/>
        </w:rPr>
        <w:t xml:space="preserve"> </w:t>
      </w:r>
      <w:r w:rsidRPr="005B1A8B">
        <w:rPr>
          <w:rFonts w:hint="cs"/>
          <w:rtl/>
        </w:rPr>
        <w:t>قد</w:t>
      </w:r>
      <w:r>
        <w:rPr>
          <w:rFonts w:hint="cs"/>
          <w:rtl/>
        </w:rPr>
        <w:t xml:space="preserve"> </w:t>
      </w:r>
      <w:r w:rsidRPr="005B1A8B">
        <w:rPr>
          <w:rFonts w:hint="cs"/>
          <w:rtl/>
        </w:rPr>
        <w:t>يلحق</w:t>
      </w:r>
      <w:r>
        <w:rPr>
          <w:rtl/>
        </w:rPr>
        <w:t xml:space="preserve"> </w:t>
      </w:r>
      <w:r w:rsidRPr="005B1A8B">
        <w:rPr>
          <w:rtl/>
        </w:rPr>
        <w:t>(</w:t>
      </w:r>
      <w:r w:rsidRPr="005B1A8B">
        <w:rPr>
          <w:rFonts w:hint="cs"/>
          <w:rtl/>
        </w:rPr>
        <w:t>ومن</w:t>
      </w:r>
      <w:r>
        <w:rPr>
          <w:rFonts w:hint="cs"/>
          <w:rtl/>
        </w:rPr>
        <w:t xml:space="preserve"> </w:t>
      </w:r>
      <w:r w:rsidRPr="005B1A8B">
        <w:rPr>
          <w:rFonts w:hint="cs"/>
          <w:rtl/>
        </w:rPr>
        <w:t>الناحية</w:t>
      </w:r>
      <w:r>
        <w:rPr>
          <w:rFonts w:hint="cs"/>
          <w:rtl/>
        </w:rPr>
        <w:t xml:space="preserve"> </w:t>
      </w:r>
      <w:r w:rsidRPr="005B1A8B">
        <w:rPr>
          <w:rFonts w:hint="cs"/>
          <w:rtl/>
        </w:rPr>
        <w:t>ال</w:t>
      </w:r>
      <w:r w:rsidRPr="005B1A8B">
        <w:rPr>
          <w:rtl/>
        </w:rPr>
        <w:t>نظري</w:t>
      </w:r>
      <w:r w:rsidRPr="005B1A8B">
        <w:rPr>
          <w:rFonts w:hint="cs"/>
          <w:rtl/>
        </w:rPr>
        <w:t>ة</w:t>
      </w:r>
      <w:r w:rsidRPr="005B1A8B">
        <w:rPr>
          <w:rtl/>
        </w:rPr>
        <w:t>)</w:t>
      </w:r>
      <w:r>
        <w:rPr>
          <w:rtl/>
        </w:rPr>
        <w:t xml:space="preserve"> </w:t>
      </w:r>
      <w:r w:rsidRPr="005B1A8B">
        <w:rPr>
          <w:rFonts w:hint="cs"/>
          <w:rtl/>
        </w:rPr>
        <w:t>ضرراً</w:t>
      </w:r>
      <w:r>
        <w:rPr>
          <w:rFonts w:hint="cs"/>
          <w:rtl/>
        </w:rPr>
        <w:t xml:space="preserve"> </w:t>
      </w:r>
      <w:r w:rsidRPr="005B1A8B">
        <w:rPr>
          <w:rFonts w:hint="cs"/>
          <w:rtl/>
        </w:rPr>
        <w:t>على</w:t>
      </w:r>
      <w:r>
        <w:rPr>
          <w:rFonts w:hint="cs"/>
          <w:rtl/>
        </w:rPr>
        <w:t xml:space="preserve"> </w:t>
      </w:r>
      <w:r w:rsidRPr="005B1A8B">
        <w:rPr>
          <w:rtl/>
        </w:rPr>
        <w:t>وظيفتها</w:t>
      </w:r>
      <w:r>
        <w:rPr>
          <w:rtl/>
        </w:rPr>
        <w:t xml:space="preserve"> </w:t>
      </w:r>
      <w:r w:rsidRPr="005B1A8B">
        <w:rPr>
          <w:rtl/>
        </w:rPr>
        <w:t>الإنجابية</w:t>
      </w:r>
      <w:r>
        <w:rPr>
          <w:rtl/>
        </w:rPr>
        <w:t xml:space="preserve"> </w:t>
      </w:r>
      <w:r w:rsidRPr="005B1A8B">
        <w:rPr>
          <w:rtl/>
        </w:rPr>
        <w:t>ويكون</w:t>
      </w:r>
      <w:r>
        <w:rPr>
          <w:rtl/>
        </w:rPr>
        <w:t xml:space="preserve"> </w:t>
      </w:r>
      <w:r w:rsidRPr="005B1A8B">
        <w:rPr>
          <w:rFonts w:hint="cs"/>
          <w:rtl/>
        </w:rPr>
        <w:t>ت</w:t>
      </w:r>
      <w:r w:rsidRPr="005B1A8B">
        <w:rPr>
          <w:rtl/>
        </w:rPr>
        <w:t>أث</w:t>
      </w:r>
      <w:r w:rsidRPr="005B1A8B">
        <w:rPr>
          <w:rFonts w:hint="cs"/>
          <w:rtl/>
        </w:rPr>
        <w:t>ي</w:t>
      </w:r>
      <w:r w:rsidRPr="005B1A8B">
        <w:rPr>
          <w:rtl/>
        </w:rPr>
        <w:t>ر</w:t>
      </w:r>
      <w:r w:rsidRPr="005B1A8B">
        <w:rPr>
          <w:rFonts w:hint="cs"/>
          <w:rtl/>
        </w:rPr>
        <w:t>ه</w:t>
      </w:r>
      <w:r>
        <w:rPr>
          <w:rtl/>
        </w:rPr>
        <w:t xml:space="preserve"> </w:t>
      </w:r>
      <w:r w:rsidRPr="005B1A8B">
        <w:rPr>
          <w:rtl/>
        </w:rPr>
        <w:t>لا</w:t>
      </w:r>
      <w:r>
        <w:rPr>
          <w:rtl/>
        </w:rPr>
        <w:t xml:space="preserve"> </w:t>
      </w:r>
      <w:r w:rsidRPr="005B1A8B">
        <w:rPr>
          <w:rtl/>
        </w:rPr>
        <w:t>رجعة</w:t>
      </w:r>
      <w:r>
        <w:rPr>
          <w:rtl/>
        </w:rPr>
        <w:t xml:space="preserve"> </w:t>
      </w:r>
      <w:r w:rsidRPr="005B1A8B">
        <w:rPr>
          <w:rtl/>
        </w:rPr>
        <w:t>فيه</w:t>
      </w:r>
      <w:r w:rsidR="008F3E62">
        <w:rPr>
          <w:rtl/>
        </w:rPr>
        <w:t>.</w:t>
      </w:r>
      <w:r>
        <w:rPr>
          <w:rtl/>
        </w:rPr>
        <w:t xml:space="preserve"> </w:t>
      </w:r>
      <w:r w:rsidRPr="005B1A8B">
        <w:rPr>
          <w:rtl/>
        </w:rPr>
        <w:t>وتشير</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إلى</w:t>
      </w:r>
      <w:r>
        <w:rPr>
          <w:rtl/>
        </w:rPr>
        <w:t xml:space="preserve"> </w:t>
      </w:r>
      <w:r w:rsidRPr="005B1A8B">
        <w:rPr>
          <w:rtl/>
        </w:rPr>
        <w:t>آراء</w:t>
      </w:r>
      <w:r>
        <w:rPr>
          <w:rtl/>
        </w:rPr>
        <w:t xml:space="preserve"> </w:t>
      </w:r>
      <w:r w:rsidRPr="005B1A8B">
        <w:rPr>
          <w:rtl/>
        </w:rPr>
        <w:t>اللجنة،</w:t>
      </w:r>
      <w:r>
        <w:rPr>
          <w:rtl/>
        </w:rPr>
        <w:t xml:space="preserve"> </w:t>
      </w:r>
      <w:r w:rsidRPr="005B1A8B">
        <w:rPr>
          <w:rtl/>
        </w:rPr>
        <w:t>بقولها</w:t>
      </w:r>
      <w:r>
        <w:rPr>
          <w:rtl/>
        </w:rPr>
        <w:t xml:space="preserve"> </w:t>
      </w:r>
      <w:r w:rsidRPr="005B1A8B">
        <w:rPr>
          <w:rtl/>
        </w:rPr>
        <w:t>إنها</w:t>
      </w:r>
      <w:r>
        <w:rPr>
          <w:rtl/>
        </w:rPr>
        <w:t xml:space="preserve"> </w:t>
      </w:r>
      <w:r w:rsidRPr="005B1A8B">
        <w:rPr>
          <w:rtl/>
        </w:rPr>
        <w:t>انتقدت</w:t>
      </w:r>
      <w:r>
        <w:rPr>
          <w:rtl/>
        </w:rPr>
        <w:t xml:space="preserve"> </w:t>
      </w:r>
      <w:r w:rsidRPr="005B1A8B">
        <w:rPr>
          <w:rtl/>
        </w:rPr>
        <w:t>الأطر</w:t>
      </w:r>
      <w:r>
        <w:rPr>
          <w:rtl/>
        </w:rPr>
        <w:t xml:space="preserve"> </w:t>
      </w:r>
      <w:r w:rsidRPr="005B1A8B">
        <w:rPr>
          <w:rtl/>
        </w:rPr>
        <w:t>القانونية</w:t>
      </w:r>
      <w:r>
        <w:rPr>
          <w:rtl/>
        </w:rPr>
        <w:t xml:space="preserve"> </w:t>
      </w:r>
      <w:r w:rsidRPr="005B1A8B">
        <w:rPr>
          <w:rtl/>
        </w:rPr>
        <w:t>الوطنية</w:t>
      </w:r>
      <w:r>
        <w:rPr>
          <w:rtl/>
        </w:rPr>
        <w:t xml:space="preserve"> </w:t>
      </w:r>
      <w:r w:rsidRPr="005B1A8B">
        <w:rPr>
          <w:rtl/>
        </w:rPr>
        <w:t>التي</w:t>
      </w:r>
      <w:r>
        <w:rPr>
          <w:rtl/>
        </w:rPr>
        <w:t xml:space="preserve"> </w:t>
      </w:r>
      <w:r w:rsidRPr="005B1A8B">
        <w:rPr>
          <w:rtl/>
        </w:rPr>
        <w:t>تنص</w:t>
      </w:r>
      <w:r>
        <w:rPr>
          <w:rtl/>
        </w:rPr>
        <w:t xml:space="preserve"> </w:t>
      </w:r>
      <w:r w:rsidRPr="005B1A8B">
        <w:rPr>
          <w:rtl/>
        </w:rPr>
        <w:t>على</w:t>
      </w:r>
      <w:r>
        <w:rPr>
          <w:rtl/>
        </w:rPr>
        <w:t xml:space="preserve"> </w:t>
      </w:r>
      <w:r>
        <w:rPr>
          <w:rFonts w:hint="cs"/>
          <w:rtl/>
        </w:rPr>
        <w:t>”</w:t>
      </w:r>
      <w:r w:rsidRPr="005B1A8B">
        <w:rPr>
          <w:rtl/>
        </w:rPr>
        <w:t>التفاوت</w:t>
      </w:r>
      <w:r>
        <w:rPr>
          <w:rtl/>
        </w:rPr>
        <w:t xml:space="preserve"> </w:t>
      </w:r>
      <w:r w:rsidRPr="005B1A8B">
        <w:rPr>
          <w:rtl/>
        </w:rPr>
        <w:t>الصارخ</w:t>
      </w:r>
      <w:r>
        <w:rPr>
          <w:rFonts w:hint="cs"/>
          <w:rtl/>
        </w:rPr>
        <w:t>“</w:t>
      </w:r>
      <w:r>
        <w:rPr>
          <w:rtl/>
        </w:rPr>
        <w:t xml:space="preserve"> </w:t>
      </w:r>
      <w:r w:rsidRPr="005B1A8B">
        <w:rPr>
          <w:rtl/>
        </w:rPr>
        <w:t>الذي</w:t>
      </w:r>
      <w:r>
        <w:rPr>
          <w:rtl/>
        </w:rPr>
        <w:t xml:space="preserve"> </w:t>
      </w:r>
      <w:r w:rsidRPr="005B1A8B">
        <w:rPr>
          <w:rtl/>
        </w:rPr>
        <w:t>يمكن</w:t>
      </w:r>
      <w:r>
        <w:rPr>
          <w:rtl/>
        </w:rPr>
        <w:t xml:space="preserve"> </w:t>
      </w:r>
      <w:r w:rsidRPr="005B1A8B">
        <w:rPr>
          <w:rtl/>
        </w:rPr>
        <w:t>ملاحظته</w:t>
      </w:r>
      <w:r>
        <w:rPr>
          <w:rtl/>
        </w:rPr>
        <w:t xml:space="preserve"> </w:t>
      </w:r>
      <w:r w:rsidRPr="005B1A8B">
        <w:rPr>
          <w:rtl/>
        </w:rPr>
        <w:t>في</w:t>
      </w:r>
      <w:r>
        <w:rPr>
          <w:rtl/>
        </w:rPr>
        <w:t xml:space="preserve"> </w:t>
      </w:r>
      <w:r w:rsidRPr="005B1A8B">
        <w:rPr>
          <w:rtl/>
        </w:rPr>
        <w:t>توظيف</w:t>
      </w:r>
      <w:r>
        <w:rPr>
          <w:rtl/>
        </w:rPr>
        <w:t xml:space="preserve"> </w:t>
      </w:r>
      <w:r w:rsidRPr="005B1A8B">
        <w:rPr>
          <w:rtl/>
        </w:rPr>
        <w:t>المرأة</w:t>
      </w:r>
      <w:r>
        <w:rPr>
          <w:rtl/>
        </w:rPr>
        <w:t xml:space="preserve"> </w:t>
      </w:r>
      <w:r w:rsidRPr="005B1A8B">
        <w:rPr>
          <w:rtl/>
        </w:rPr>
        <w:t>والأجور</w:t>
      </w:r>
      <w:r>
        <w:rPr>
          <w:rtl/>
        </w:rPr>
        <w:t xml:space="preserve"> </w:t>
      </w:r>
      <w:r w:rsidRPr="005B1A8B">
        <w:rPr>
          <w:rtl/>
        </w:rPr>
        <w:t>التي</w:t>
      </w:r>
      <w:r>
        <w:rPr>
          <w:rtl/>
        </w:rPr>
        <w:t xml:space="preserve"> </w:t>
      </w:r>
      <w:r w:rsidRPr="005B1A8B">
        <w:rPr>
          <w:rtl/>
        </w:rPr>
        <w:t>تتقاضاها</w:t>
      </w:r>
      <w:r>
        <w:rPr>
          <w:rtl/>
        </w:rPr>
        <w:t xml:space="preserve"> </w:t>
      </w:r>
      <w:r w:rsidRPr="005B1A8B">
        <w:rPr>
          <w:rtl/>
        </w:rPr>
        <w:t>واستحقاقات</w:t>
      </w:r>
      <w:r>
        <w:rPr>
          <w:rtl/>
        </w:rPr>
        <w:t xml:space="preserve"> </w:t>
      </w:r>
      <w:r w:rsidRPr="005B1A8B">
        <w:rPr>
          <w:rtl/>
        </w:rPr>
        <w:t>الإجازة،</w:t>
      </w:r>
      <w:r>
        <w:rPr>
          <w:rtl/>
        </w:rPr>
        <w:t xml:space="preserve"> </w:t>
      </w:r>
      <w:r w:rsidRPr="005B1A8B">
        <w:rPr>
          <w:rtl/>
        </w:rPr>
        <w:t>والقيود</w:t>
      </w:r>
      <w:r>
        <w:rPr>
          <w:rtl/>
        </w:rPr>
        <w:t xml:space="preserve"> </w:t>
      </w:r>
      <w:r w:rsidRPr="005B1A8B">
        <w:rPr>
          <w:rtl/>
        </w:rPr>
        <w:t>القانونية</w:t>
      </w:r>
      <w:r>
        <w:rPr>
          <w:rtl/>
        </w:rPr>
        <w:t xml:space="preserve"> </w:t>
      </w:r>
      <w:r w:rsidRPr="005B1A8B">
        <w:rPr>
          <w:rtl/>
        </w:rPr>
        <w:t>المفروضة</w:t>
      </w:r>
      <w:r>
        <w:rPr>
          <w:rtl/>
        </w:rPr>
        <w:t xml:space="preserve"> </w:t>
      </w:r>
      <w:r w:rsidRPr="005B1A8B">
        <w:rPr>
          <w:rtl/>
        </w:rPr>
        <w:t>على</w:t>
      </w:r>
      <w:r>
        <w:rPr>
          <w:rtl/>
        </w:rPr>
        <w:t xml:space="preserve"> </w:t>
      </w:r>
      <w:r w:rsidRPr="005B1A8B">
        <w:rPr>
          <w:rtl/>
        </w:rPr>
        <w:t>عمالة</w:t>
      </w:r>
      <w:r>
        <w:rPr>
          <w:rtl/>
        </w:rPr>
        <w:t xml:space="preserve"> </w:t>
      </w:r>
      <w:r w:rsidRPr="005B1A8B">
        <w:rPr>
          <w:rtl/>
        </w:rPr>
        <w:t>النساء،</w:t>
      </w:r>
      <w:r>
        <w:rPr>
          <w:rtl/>
        </w:rPr>
        <w:t xml:space="preserve"> </w:t>
      </w:r>
      <w:r w:rsidRPr="005B1A8B">
        <w:rPr>
          <w:rtl/>
        </w:rPr>
        <w:t>لا</w:t>
      </w:r>
      <w:r>
        <w:rPr>
          <w:rtl/>
        </w:rPr>
        <w:t xml:space="preserve"> </w:t>
      </w:r>
      <w:r w:rsidRPr="005B1A8B">
        <w:rPr>
          <w:rtl/>
        </w:rPr>
        <w:t>عمالة</w:t>
      </w:r>
      <w:r>
        <w:rPr>
          <w:rtl/>
        </w:rPr>
        <w:t xml:space="preserve"> </w:t>
      </w:r>
      <w:r w:rsidRPr="005B1A8B">
        <w:rPr>
          <w:rtl/>
        </w:rPr>
        <w:t>الرجال،</w:t>
      </w:r>
      <w:r>
        <w:rPr>
          <w:rtl/>
        </w:rPr>
        <w:t xml:space="preserve"> </w:t>
      </w:r>
      <w:r w:rsidRPr="005B1A8B">
        <w:rPr>
          <w:rFonts w:hint="cs"/>
          <w:rtl/>
        </w:rPr>
        <w:t>مما</w:t>
      </w:r>
      <w:r>
        <w:rPr>
          <w:rtl/>
        </w:rPr>
        <w:t xml:space="preserve"> </w:t>
      </w:r>
      <w:r w:rsidRPr="005B1A8B">
        <w:rPr>
          <w:rtl/>
        </w:rPr>
        <w:t>يعكس</w:t>
      </w:r>
      <w:r>
        <w:rPr>
          <w:rtl/>
        </w:rPr>
        <w:t xml:space="preserve"> </w:t>
      </w:r>
      <w:r w:rsidRPr="005B1A8B">
        <w:rPr>
          <w:rtl/>
        </w:rPr>
        <w:t>المواقف</w:t>
      </w:r>
      <w:r>
        <w:rPr>
          <w:rtl/>
        </w:rPr>
        <w:t xml:space="preserve"> </w:t>
      </w:r>
      <w:r w:rsidRPr="005B1A8B">
        <w:rPr>
          <w:rtl/>
        </w:rPr>
        <w:t>النمطية</w:t>
      </w:r>
      <w:r>
        <w:rPr>
          <w:rtl/>
        </w:rPr>
        <w:t xml:space="preserve"> </w:t>
      </w:r>
      <w:r w:rsidRPr="005B1A8B">
        <w:rPr>
          <w:rtl/>
        </w:rPr>
        <w:t>المتعلقة</w:t>
      </w:r>
      <w:r>
        <w:rPr>
          <w:rtl/>
        </w:rPr>
        <w:t xml:space="preserve"> </w:t>
      </w:r>
      <w:r w:rsidRPr="005B1A8B">
        <w:rPr>
          <w:rtl/>
        </w:rPr>
        <w:t>بالعمل</w:t>
      </w:r>
      <w:r>
        <w:rPr>
          <w:rtl/>
        </w:rPr>
        <w:t xml:space="preserve"> </w:t>
      </w:r>
      <w:r w:rsidRPr="005B1A8B">
        <w:rPr>
          <w:rtl/>
        </w:rPr>
        <w:t>المناسب</w:t>
      </w:r>
      <w:r>
        <w:rPr>
          <w:rtl/>
        </w:rPr>
        <w:t xml:space="preserve"> </w:t>
      </w:r>
      <w:r w:rsidRPr="005B1A8B">
        <w:rPr>
          <w:rtl/>
        </w:rPr>
        <w:t>للمرأة</w:t>
      </w:r>
      <w:r w:rsidR="00F07C22" w:rsidRPr="009C30AD">
        <w:rPr>
          <w:vertAlign w:val="superscript"/>
          <w:rtl/>
        </w:rPr>
        <w:t>(</w:t>
      </w:r>
      <w:r w:rsidR="00F07C22" w:rsidRPr="00F71400">
        <w:rPr>
          <w:rStyle w:val="FootnoteReference"/>
          <w:szCs w:val="30"/>
          <w:rtl/>
        </w:rPr>
        <w:footnoteReference w:id="2"/>
      </w:r>
      <w:r w:rsidR="00F07C22" w:rsidRPr="009C30AD">
        <w:rPr>
          <w:vertAlign w:val="superscript"/>
          <w:rtl/>
        </w:rPr>
        <w:t>)</w:t>
      </w:r>
      <w:r w:rsidR="008F3E62">
        <w:rPr>
          <w:rFonts w:hint="cs"/>
          <w:rtl/>
        </w:rPr>
        <w:t>.</w:t>
      </w:r>
      <w:r>
        <w:rPr>
          <w:rtl/>
        </w:rPr>
        <w:t xml:space="preserve"> </w:t>
      </w:r>
      <w:r w:rsidRPr="005B1A8B">
        <w:rPr>
          <w:rFonts w:hint="cs"/>
          <w:rtl/>
        </w:rPr>
        <w:t>و</w:t>
      </w:r>
      <w:r w:rsidRPr="005B1A8B">
        <w:rPr>
          <w:rtl/>
        </w:rPr>
        <w:t>تشير</w:t>
      </w:r>
      <w:r>
        <w:rPr>
          <w:rtl/>
        </w:rPr>
        <w:t xml:space="preserve"> </w:t>
      </w:r>
      <w:r w:rsidRPr="005B1A8B">
        <w:rPr>
          <w:rtl/>
        </w:rPr>
        <w:t>مقدمة</w:t>
      </w:r>
      <w:r>
        <w:rPr>
          <w:rtl/>
        </w:rPr>
        <w:t xml:space="preserve"> </w:t>
      </w:r>
      <w:r w:rsidRPr="005B1A8B">
        <w:rPr>
          <w:rFonts w:hint="cs"/>
          <w:rtl/>
        </w:rPr>
        <w:t>ا</w:t>
      </w:r>
      <w:r w:rsidRPr="005B1A8B">
        <w:rPr>
          <w:rtl/>
        </w:rPr>
        <w:t>لبلاغ</w:t>
      </w:r>
      <w:r>
        <w:rPr>
          <w:rtl/>
        </w:rPr>
        <w:t xml:space="preserve"> </w:t>
      </w:r>
      <w:r w:rsidRPr="005B1A8B">
        <w:rPr>
          <w:rFonts w:hint="cs"/>
          <w:rtl/>
        </w:rPr>
        <w:t>أيضاً</w:t>
      </w:r>
      <w:r>
        <w:rPr>
          <w:rFonts w:hint="cs"/>
          <w:rtl/>
        </w:rPr>
        <w:t xml:space="preserve"> </w:t>
      </w:r>
      <w:r w:rsidRPr="005B1A8B">
        <w:rPr>
          <w:rtl/>
        </w:rPr>
        <w:t>إلى</w:t>
      </w:r>
      <w:r>
        <w:rPr>
          <w:rtl/>
        </w:rPr>
        <w:t xml:space="preserve"> </w:t>
      </w:r>
      <w:r w:rsidRPr="005B1A8B">
        <w:rPr>
          <w:rtl/>
        </w:rPr>
        <w:t>دراسة</w:t>
      </w:r>
      <w:r>
        <w:rPr>
          <w:rtl/>
        </w:rPr>
        <w:t xml:space="preserve"> </w:t>
      </w:r>
      <w:r w:rsidRPr="005B1A8B">
        <w:rPr>
          <w:rtl/>
        </w:rPr>
        <w:t>أجريت</w:t>
      </w:r>
      <w:r>
        <w:rPr>
          <w:rtl/>
        </w:rPr>
        <w:t xml:space="preserve"> </w:t>
      </w:r>
      <w:r w:rsidRPr="005B1A8B">
        <w:rPr>
          <w:rtl/>
        </w:rPr>
        <w:t>بتكليف</w:t>
      </w:r>
      <w:r>
        <w:rPr>
          <w:rtl/>
        </w:rPr>
        <w:t xml:space="preserve"> </w:t>
      </w:r>
      <w:r w:rsidRPr="005B1A8B">
        <w:rPr>
          <w:rtl/>
        </w:rPr>
        <w:t>من</w:t>
      </w:r>
      <w:r>
        <w:rPr>
          <w:rtl/>
        </w:rPr>
        <w:t xml:space="preserve"> </w:t>
      </w:r>
      <w:r w:rsidRPr="005B1A8B">
        <w:rPr>
          <w:rtl/>
        </w:rPr>
        <w:t>صندوق</w:t>
      </w:r>
      <w:r>
        <w:rPr>
          <w:rtl/>
        </w:rPr>
        <w:t xml:space="preserve"> </w:t>
      </w:r>
      <w:r w:rsidRPr="005B1A8B">
        <w:rPr>
          <w:rtl/>
        </w:rPr>
        <w:t>الأمم</w:t>
      </w:r>
      <w:r>
        <w:rPr>
          <w:rtl/>
        </w:rPr>
        <w:t xml:space="preserve"> </w:t>
      </w:r>
      <w:r w:rsidRPr="005B1A8B">
        <w:rPr>
          <w:rtl/>
        </w:rPr>
        <w:t>المتحدة</w:t>
      </w:r>
      <w:r>
        <w:rPr>
          <w:rtl/>
        </w:rPr>
        <w:t xml:space="preserve"> </w:t>
      </w:r>
      <w:r w:rsidRPr="005B1A8B">
        <w:rPr>
          <w:rtl/>
        </w:rPr>
        <w:t>الإنمائي</w:t>
      </w:r>
      <w:r>
        <w:rPr>
          <w:rtl/>
        </w:rPr>
        <w:t xml:space="preserve"> </w:t>
      </w:r>
      <w:r w:rsidRPr="005B1A8B">
        <w:rPr>
          <w:rtl/>
        </w:rPr>
        <w:t>للمرأة</w:t>
      </w:r>
      <w:r>
        <w:rPr>
          <w:rtl/>
        </w:rPr>
        <w:t xml:space="preserve"> </w:t>
      </w:r>
      <w:r w:rsidRPr="005B1A8B">
        <w:rPr>
          <w:rtl/>
        </w:rPr>
        <w:t>في</w:t>
      </w:r>
      <w:r>
        <w:rPr>
          <w:rtl/>
        </w:rPr>
        <w:t xml:space="preserve"> </w:t>
      </w:r>
      <w:r w:rsidRPr="005B1A8B">
        <w:rPr>
          <w:rtl/>
        </w:rPr>
        <w:t>عام</w:t>
      </w:r>
      <w:r>
        <w:rPr>
          <w:rtl/>
        </w:rPr>
        <w:t xml:space="preserve"> </w:t>
      </w:r>
      <w:r w:rsidRPr="005B1A8B">
        <w:rPr>
          <w:rtl/>
        </w:rPr>
        <w:t>2006،</w:t>
      </w:r>
      <w:r>
        <w:rPr>
          <w:rtl/>
        </w:rPr>
        <w:t xml:space="preserve"> </w:t>
      </w:r>
      <w:r w:rsidRPr="005B1A8B">
        <w:rPr>
          <w:rtl/>
        </w:rPr>
        <w:t>خلصت</w:t>
      </w:r>
      <w:r>
        <w:rPr>
          <w:rtl/>
        </w:rPr>
        <w:t xml:space="preserve"> </w:t>
      </w:r>
      <w:r w:rsidRPr="005B1A8B">
        <w:rPr>
          <w:rtl/>
        </w:rPr>
        <w:t>إلى</w:t>
      </w:r>
      <w:r>
        <w:rPr>
          <w:rtl/>
        </w:rPr>
        <w:t xml:space="preserve"> </w:t>
      </w:r>
      <w:r w:rsidRPr="005B1A8B">
        <w:rPr>
          <w:rtl/>
        </w:rPr>
        <w:t>أن</w:t>
      </w:r>
      <w:r w:rsidRPr="005B1A8B">
        <w:rPr>
          <w:rFonts w:hint="cs"/>
          <w:rtl/>
        </w:rPr>
        <w:t>ه</w:t>
      </w:r>
      <w:r>
        <w:rPr>
          <w:rtl/>
        </w:rPr>
        <w:t xml:space="preserve"> </w:t>
      </w:r>
      <w:r>
        <w:rPr>
          <w:rFonts w:hint="cs"/>
          <w:rtl/>
        </w:rPr>
        <w:t>”</w:t>
      </w:r>
      <w:r w:rsidRPr="005B1A8B">
        <w:rPr>
          <w:rFonts w:hint="cs"/>
          <w:rtl/>
        </w:rPr>
        <w:t>ب</w:t>
      </w:r>
      <w:r w:rsidRPr="005B1A8B">
        <w:rPr>
          <w:rtl/>
        </w:rPr>
        <w:t>عدم</w:t>
      </w:r>
      <w:r>
        <w:rPr>
          <w:rtl/>
        </w:rPr>
        <w:t xml:space="preserve"> </w:t>
      </w:r>
      <w:r w:rsidRPr="005B1A8B">
        <w:rPr>
          <w:rtl/>
        </w:rPr>
        <w:t>الامتثال</w:t>
      </w:r>
      <w:r>
        <w:rPr>
          <w:rtl/>
        </w:rPr>
        <w:t xml:space="preserve"> </w:t>
      </w:r>
      <w:r w:rsidRPr="005B1A8B">
        <w:rPr>
          <w:rtl/>
        </w:rPr>
        <w:t>للجنة</w:t>
      </w:r>
      <w:r>
        <w:rPr>
          <w:rtl/>
        </w:rPr>
        <w:t xml:space="preserve"> </w:t>
      </w:r>
      <w:r w:rsidRPr="005B1A8B">
        <w:rPr>
          <w:rtl/>
        </w:rPr>
        <w:t>المعنية</w:t>
      </w:r>
      <w:r>
        <w:rPr>
          <w:rtl/>
        </w:rPr>
        <w:t xml:space="preserve"> </w:t>
      </w:r>
      <w:r w:rsidRPr="005B1A8B">
        <w:rPr>
          <w:rtl/>
        </w:rPr>
        <w:t>بالقضاء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Fonts w:hint="cs"/>
          <w:rtl/>
        </w:rPr>
        <w:t>فقد</w:t>
      </w:r>
      <w:r>
        <w:rPr>
          <w:rFonts w:hint="cs"/>
          <w:rtl/>
        </w:rPr>
        <w:t xml:space="preserve"> </w:t>
      </w:r>
      <w:r w:rsidRPr="005B1A8B">
        <w:rPr>
          <w:rFonts w:hint="cs"/>
          <w:rtl/>
        </w:rPr>
        <w:t>درست</w:t>
      </w:r>
      <w:r>
        <w:rPr>
          <w:rFonts w:hint="cs"/>
          <w:rtl/>
        </w:rPr>
        <w:t xml:space="preserve"> </w:t>
      </w:r>
      <w:r w:rsidRPr="005B1A8B">
        <w:rPr>
          <w:rtl/>
        </w:rPr>
        <w:t>ستة</w:t>
      </w:r>
      <w:r>
        <w:rPr>
          <w:rtl/>
        </w:rPr>
        <w:t xml:space="preserve"> </w:t>
      </w:r>
      <w:r w:rsidRPr="005B1A8B">
        <w:rPr>
          <w:rtl/>
        </w:rPr>
        <w:t>بلدان</w:t>
      </w:r>
      <w:r>
        <w:rPr>
          <w:rtl/>
        </w:rPr>
        <w:t xml:space="preserve"> </w:t>
      </w:r>
      <w:r w:rsidRPr="005B1A8B">
        <w:rPr>
          <w:rtl/>
        </w:rPr>
        <w:t>من</w:t>
      </w:r>
      <w:r>
        <w:rPr>
          <w:rtl/>
        </w:rPr>
        <w:t xml:space="preserve"> </w:t>
      </w:r>
      <w:r w:rsidRPr="005B1A8B">
        <w:rPr>
          <w:rFonts w:hint="cs"/>
          <w:rtl/>
        </w:rPr>
        <w:t>أصل</w:t>
      </w:r>
      <w:r>
        <w:rPr>
          <w:rtl/>
        </w:rPr>
        <w:t xml:space="preserve"> </w:t>
      </w:r>
      <w:r w:rsidRPr="005B1A8B">
        <w:rPr>
          <w:rtl/>
        </w:rPr>
        <w:t>تسعة</w:t>
      </w:r>
      <w:r>
        <w:rPr>
          <w:rtl/>
        </w:rPr>
        <w:t xml:space="preserve"> </w:t>
      </w:r>
      <w:r w:rsidRPr="005B1A8B">
        <w:rPr>
          <w:rFonts w:hint="cs"/>
          <w:rtl/>
        </w:rPr>
        <w:t>بلدان</w:t>
      </w:r>
      <w:r>
        <w:rPr>
          <w:rFonts w:hint="cs"/>
          <w:rtl/>
        </w:rPr>
        <w:t xml:space="preserve"> </w:t>
      </w:r>
      <w:r w:rsidRPr="005B1A8B">
        <w:rPr>
          <w:rFonts w:hint="cs"/>
          <w:rtl/>
        </w:rPr>
        <w:t>تقيد</w:t>
      </w:r>
      <w:r>
        <w:rPr>
          <w:rFonts w:hint="cs"/>
          <w:rtl/>
        </w:rPr>
        <w:t xml:space="preserve"> </w:t>
      </w:r>
      <w:r w:rsidRPr="005B1A8B">
        <w:rPr>
          <w:rtl/>
        </w:rPr>
        <w:t>خيارات</w:t>
      </w:r>
      <w:r>
        <w:rPr>
          <w:rtl/>
        </w:rPr>
        <w:t xml:space="preserve"> </w:t>
      </w:r>
      <w:r w:rsidRPr="005B1A8B">
        <w:rPr>
          <w:rtl/>
        </w:rPr>
        <w:t>عمالة</w:t>
      </w:r>
      <w:r>
        <w:rPr>
          <w:rtl/>
        </w:rPr>
        <w:t xml:space="preserve"> </w:t>
      </w:r>
      <w:r w:rsidRPr="005B1A8B">
        <w:rPr>
          <w:rtl/>
        </w:rPr>
        <w:t>المرأة</w:t>
      </w:r>
      <w:r>
        <w:rPr>
          <w:rtl/>
        </w:rPr>
        <w:t xml:space="preserve"> </w:t>
      </w:r>
      <w:r w:rsidRPr="005B1A8B">
        <w:rPr>
          <w:rtl/>
        </w:rPr>
        <w:t>بمنعها</w:t>
      </w:r>
      <w:r>
        <w:rPr>
          <w:rtl/>
        </w:rPr>
        <w:t xml:space="preserve"> </w:t>
      </w:r>
      <w:r w:rsidRPr="005B1A8B">
        <w:rPr>
          <w:rtl/>
        </w:rPr>
        <w:t>من</w:t>
      </w:r>
      <w:r>
        <w:rPr>
          <w:rtl/>
        </w:rPr>
        <w:t xml:space="preserve"> </w:t>
      </w:r>
      <w:r w:rsidRPr="005B1A8B">
        <w:rPr>
          <w:rtl/>
        </w:rPr>
        <w:t>العمل</w:t>
      </w:r>
      <w:r>
        <w:rPr>
          <w:rtl/>
        </w:rPr>
        <w:t xml:space="preserve"> </w:t>
      </w:r>
      <w:r w:rsidRPr="005B1A8B">
        <w:rPr>
          <w:rtl/>
        </w:rPr>
        <w:t>الليلي،</w:t>
      </w:r>
      <w:r>
        <w:rPr>
          <w:rtl/>
        </w:rPr>
        <w:t xml:space="preserve"> </w:t>
      </w:r>
      <w:r w:rsidRPr="005B1A8B">
        <w:rPr>
          <w:rtl/>
        </w:rPr>
        <w:t>والعمل</w:t>
      </w:r>
      <w:r>
        <w:rPr>
          <w:rtl/>
        </w:rPr>
        <w:t xml:space="preserve"> </w:t>
      </w:r>
      <w:r w:rsidRPr="005B1A8B">
        <w:rPr>
          <w:rtl/>
        </w:rPr>
        <w:t>في</w:t>
      </w:r>
      <w:r>
        <w:rPr>
          <w:rtl/>
        </w:rPr>
        <w:t xml:space="preserve"> </w:t>
      </w:r>
      <w:r w:rsidRPr="005B1A8B">
        <w:rPr>
          <w:rtl/>
        </w:rPr>
        <w:t>المناجم</w:t>
      </w:r>
      <w:r w:rsidR="00F07C22">
        <w:rPr>
          <w:rFonts w:hint="cs"/>
          <w:rtl/>
        </w:rPr>
        <w:t> </w:t>
      </w:r>
      <w:r w:rsidR="008F3E62">
        <w:rPr>
          <w:rtl/>
        </w:rPr>
        <w:t>...</w:t>
      </w:r>
      <w:r>
        <w:rPr>
          <w:rtl/>
        </w:rPr>
        <w:t xml:space="preserve"> </w:t>
      </w:r>
      <w:r w:rsidRPr="005B1A8B">
        <w:rPr>
          <w:rtl/>
        </w:rPr>
        <w:t>فإن</w:t>
      </w:r>
      <w:r>
        <w:rPr>
          <w:rtl/>
        </w:rPr>
        <w:t xml:space="preserve"> </w:t>
      </w:r>
      <w:r w:rsidRPr="005B1A8B">
        <w:rPr>
          <w:rtl/>
        </w:rPr>
        <w:t>هذه</w:t>
      </w:r>
      <w:r>
        <w:rPr>
          <w:rtl/>
        </w:rPr>
        <w:t xml:space="preserve"> </w:t>
      </w:r>
      <w:r w:rsidRPr="005B1A8B">
        <w:rPr>
          <w:rtl/>
        </w:rPr>
        <w:t>الأحكام</w:t>
      </w:r>
      <w:r>
        <w:rPr>
          <w:rtl/>
        </w:rPr>
        <w:t xml:space="preserve"> </w:t>
      </w:r>
      <w:r w:rsidRPr="005B1A8B">
        <w:rPr>
          <w:rtl/>
        </w:rPr>
        <w:t>الحمائية</w:t>
      </w:r>
      <w:r>
        <w:rPr>
          <w:rtl/>
        </w:rPr>
        <w:t xml:space="preserve"> </w:t>
      </w:r>
      <w:r w:rsidRPr="005B1A8B">
        <w:rPr>
          <w:rtl/>
        </w:rPr>
        <w:t>تتعارض</w:t>
      </w:r>
      <w:r>
        <w:rPr>
          <w:rtl/>
        </w:rPr>
        <w:t xml:space="preserve"> </w:t>
      </w:r>
      <w:r w:rsidRPr="005B1A8B">
        <w:rPr>
          <w:rtl/>
        </w:rPr>
        <w:t>مع</w:t>
      </w:r>
      <w:r>
        <w:rPr>
          <w:rtl/>
        </w:rPr>
        <w:t xml:space="preserve"> </w:t>
      </w:r>
      <w:r w:rsidRPr="005B1A8B">
        <w:rPr>
          <w:rtl/>
        </w:rPr>
        <w:t>الاستقلال</w:t>
      </w:r>
      <w:r>
        <w:rPr>
          <w:rtl/>
        </w:rPr>
        <w:t xml:space="preserve"> </w:t>
      </w:r>
      <w:r w:rsidRPr="005B1A8B">
        <w:rPr>
          <w:rtl/>
        </w:rPr>
        <w:t>الذاتي</w:t>
      </w:r>
      <w:r>
        <w:rPr>
          <w:rtl/>
        </w:rPr>
        <w:t xml:space="preserve"> </w:t>
      </w:r>
      <w:r w:rsidRPr="005B1A8B">
        <w:rPr>
          <w:rtl/>
        </w:rPr>
        <w:t>للمرأة</w:t>
      </w:r>
      <w:r>
        <w:rPr>
          <w:rtl/>
        </w:rPr>
        <w:t xml:space="preserve"> </w:t>
      </w:r>
      <w:r w:rsidRPr="005B1A8B">
        <w:rPr>
          <w:rtl/>
        </w:rPr>
        <w:t>وتضع</w:t>
      </w:r>
      <w:r>
        <w:rPr>
          <w:rtl/>
        </w:rPr>
        <w:t xml:space="preserve"> </w:t>
      </w:r>
      <w:r w:rsidRPr="005B1A8B">
        <w:rPr>
          <w:rtl/>
        </w:rPr>
        <w:t>قيوداً</w:t>
      </w:r>
      <w:r>
        <w:rPr>
          <w:rtl/>
        </w:rPr>
        <w:t xml:space="preserve"> </w:t>
      </w:r>
      <w:r w:rsidRPr="005B1A8B">
        <w:rPr>
          <w:rtl/>
        </w:rPr>
        <w:t>غير</w:t>
      </w:r>
      <w:r>
        <w:rPr>
          <w:rtl/>
        </w:rPr>
        <w:t xml:space="preserve"> </w:t>
      </w:r>
      <w:r w:rsidRPr="005B1A8B">
        <w:rPr>
          <w:rtl/>
        </w:rPr>
        <w:t>معقولة</w:t>
      </w:r>
      <w:r>
        <w:rPr>
          <w:rtl/>
        </w:rPr>
        <w:t xml:space="preserve"> </w:t>
      </w:r>
      <w:r w:rsidRPr="005B1A8B">
        <w:rPr>
          <w:rtl/>
        </w:rPr>
        <w:t>على</w:t>
      </w:r>
      <w:r>
        <w:rPr>
          <w:rtl/>
        </w:rPr>
        <w:t xml:space="preserve"> </w:t>
      </w:r>
      <w:r w:rsidRPr="005B1A8B">
        <w:rPr>
          <w:rtl/>
        </w:rPr>
        <w:t>حقها</w:t>
      </w:r>
      <w:r>
        <w:rPr>
          <w:rtl/>
        </w:rPr>
        <w:t xml:space="preserve"> </w:t>
      </w:r>
      <w:r w:rsidRPr="005B1A8B">
        <w:rPr>
          <w:rtl/>
        </w:rPr>
        <w:t>في</w:t>
      </w:r>
      <w:r>
        <w:rPr>
          <w:rtl/>
        </w:rPr>
        <w:t xml:space="preserve"> </w:t>
      </w:r>
      <w:r w:rsidRPr="005B1A8B">
        <w:rPr>
          <w:rtl/>
        </w:rPr>
        <w:t>اختيار</w:t>
      </w:r>
      <w:r>
        <w:rPr>
          <w:rtl/>
        </w:rPr>
        <w:t xml:space="preserve"> </w:t>
      </w:r>
      <w:r w:rsidRPr="005B1A8B">
        <w:rPr>
          <w:rtl/>
        </w:rPr>
        <w:t>المهن</w:t>
      </w:r>
      <w:r>
        <w:rPr>
          <w:rtl/>
        </w:rPr>
        <w:t xml:space="preserve"> </w:t>
      </w:r>
      <w:r w:rsidRPr="005B1A8B">
        <w:rPr>
          <w:rtl/>
        </w:rPr>
        <w:t>والوظائف</w:t>
      </w:r>
      <w:r>
        <w:rPr>
          <w:rFonts w:hint="eastAsia"/>
          <w:rtl/>
        </w:rPr>
        <w:t>“</w:t>
      </w:r>
      <w:r w:rsidR="008F3E62">
        <w:rPr>
          <w:rFonts w:hint="cs"/>
          <w:rtl/>
        </w:rPr>
        <w:t>.</w:t>
      </w:r>
    </w:p>
    <w:p w:rsidR="005B1A8B" w:rsidRPr="005B1A8B" w:rsidRDefault="005B1A8B" w:rsidP="00F07C22">
      <w:pPr>
        <w:pStyle w:val="SingleTxt"/>
        <w:rPr>
          <w:lang w:val="en-GB"/>
        </w:rPr>
      </w:pPr>
      <w:r w:rsidRPr="005B1A8B">
        <w:rPr>
          <w:rFonts w:hint="cs"/>
          <w:rtl/>
        </w:rPr>
        <w:t>3-7</w:t>
      </w:r>
      <w:r w:rsidR="00F07C22">
        <w:rPr>
          <w:rFonts w:hint="cs"/>
          <w:rtl/>
        </w:rPr>
        <w:tab/>
      </w:r>
      <w:r w:rsidRPr="005B1A8B">
        <w:rPr>
          <w:rtl/>
        </w:rPr>
        <w:t>وتدعي</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أنه</w:t>
      </w:r>
      <w:r>
        <w:rPr>
          <w:rtl/>
        </w:rPr>
        <w:t xml:space="preserve"> </w:t>
      </w:r>
      <w:r w:rsidRPr="005B1A8B">
        <w:rPr>
          <w:rFonts w:hint="cs"/>
          <w:rtl/>
        </w:rPr>
        <w:t>يتضح</w:t>
      </w:r>
      <w:r>
        <w:rPr>
          <w:rtl/>
        </w:rPr>
        <w:t xml:space="preserve"> </w:t>
      </w:r>
      <w:r w:rsidRPr="005B1A8B">
        <w:rPr>
          <w:rtl/>
        </w:rPr>
        <w:t>من</w:t>
      </w:r>
      <w:r>
        <w:rPr>
          <w:rtl/>
        </w:rPr>
        <w:t xml:space="preserve"> </w:t>
      </w:r>
      <w:r w:rsidRPr="005B1A8B">
        <w:rPr>
          <w:rtl/>
        </w:rPr>
        <w:t>أحكام</w:t>
      </w:r>
      <w:r>
        <w:rPr>
          <w:rtl/>
        </w:rPr>
        <w:t xml:space="preserve"> </w:t>
      </w:r>
      <w:r w:rsidRPr="005B1A8B">
        <w:rPr>
          <w:rtl/>
        </w:rPr>
        <w:t>المادة</w:t>
      </w:r>
      <w:r>
        <w:rPr>
          <w:rtl/>
        </w:rPr>
        <w:t xml:space="preserve"> </w:t>
      </w:r>
      <w:r w:rsidRPr="005B1A8B">
        <w:rPr>
          <w:rtl/>
        </w:rPr>
        <w:t>2</w:t>
      </w:r>
      <w:r>
        <w:rPr>
          <w:rtl/>
        </w:rPr>
        <w:t xml:space="preserve"> </w:t>
      </w:r>
      <w:r w:rsidRPr="005B1A8B">
        <w:rPr>
          <w:rtl/>
        </w:rPr>
        <w:t>من</w:t>
      </w:r>
      <w:r>
        <w:rPr>
          <w:rtl/>
        </w:rPr>
        <w:t xml:space="preserve"> </w:t>
      </w:r>
      <w:r w:rsidRPr="005B1A8B">
        <w:rPr>
          <w:rtl/>
        </w:rPr>
        <w:t>الاتفاقية،</w:t>
      </w:r>
      <w:r>
        <w:rPr>
          <w:rtl/>
        </w:rPr>
        <w:t xml:space="preserve"> </w:t>
      </w:r>
      <w:r w:rsidRPr="005B1A8B">
        <w:rPr>
          <w:rFonts w:hint="cs"/>
          <w:rtl/>
        </w:rPr>
        <w:t>بالاقتران</w:t>
      </w:r>
      <w:r>
        <w:rPr>
          <w:rFonts w:hint="cs"/>
          <w:rtl/>
        </w:rPr>
        <w:t xml:space="preserve"> </w:t>
      </w:r>
      <w:r w:rsidRPr="005B1A8B">
        <w:rPr>
          <w:rtl/>
        </w:rPr>
        <w:t>مع</w:t>
      </w:r>
      <w:r>
        <w:rPr>
          <w:rtl/>
        </w:rPr>
        <w:t xml:space="preserve"> </w:t>
      </w:r>
      <w:r w:rsidRPr="005B1A8B">
        <w:rPr>
          <w:rtl/>
        </w:rPr>
        <w:t>المادة</w:t>
      </w:r>
      <w:r>
        <w:rPr>
          <w:rtl/>
        </w:rPr>
        <w:t xml:space="preserve"> </w:t>
      </w:r>
      <w:r w:rsidRPr="005B1A8B">
        <w:rPr>
          <w:rtl/>
        </w:rPr>
        <w:t>11،</w:t>
      </w:r>
      <w:r>
        <w:rPr>
          <w:rtl/>
        </w:rPr>
        <w:t xml:space="preserve"> </w:t>
      </w:r>
      <w:r w:rsidRPr="005B1A8B">
        <w:rPr>
          <w:rtl/>
        </w:rPr>
        <w:t>فإن</w:t>
      </w:r>
      <w:r>
        <w:rPr>
          <w:rtl/>
        </w:rPr>
        <w:t xml:space="preserve"> </w:t>
      </w:r>
      <w:r w:rsidRPr="005B1A8B">
        <w:rPr>
          <w:rtl/>
        </w:rPr>
        <w:t>الاتفاقية</w:t>
      </w:r>
      <w:r>
        <w:rPr>
          <w:rtl/>
        </w:rPr>
        <w:t xml:space="preserve"> </w:t>
      </w:r>
      <w:r w:rsidRPr="005B1A8B">
        <w:rPr>
          <w:rtl/>
        </w:rPr>
        <w:t>تلزم</w:t>
      </w:r>
      <w:r>
        <w:rPr>
          <w:rtl/>
        </w:rPr>
        <w:t xml:space="preserve"> </w:t>
      </w:r>
      <w:r w:rsidRPr="005B1A8B">
        <w:rPr>
          <w:rtl/>
        </w:rPr>
        <w:t>الدول</w:t>
      </w:r>
      <w:r>
        <w:rPr>
          <w:rtl/>
        </w:rPr>
        <w:t xml:space="preserve"> </w:t>
      </w:r>
      <w:r w:rsidRPr="005B1A8B">
        <w:rPr>
          <w:rtl/>
        </w:rPr>
        <w:t>اعتماد</w:t>
      </w:r>
      <w:r>
        <w:rPr>
          <w:rtl/>
        </w:rPr>
        <w:t xml:space="preserve"> </w:t>
      </w:r>
      <w:r w:rsidRPr="005B1A8B">
        <w:rPr>
          <w:rtl/>
        </w:rPr>
        <w:t>التدابير</w:t>
      </w:r>
      <w:r>
        <w:rPr>
          <w:rtl/>
        </w:rPr>
        <w:t xml:space="preserve"> </w:t>
      </w:r>
      <w:r w:rsidRPr="005B1A8B">
        <w:rPr>
          <w:rtl/>
        </w:rPr>
        <w:t>التشريعية</w:t>
      </w:r>
      <w:r>
        <w:rPr>
          <w:rtl/>
        </w:rPr>
        <w:t xml:space="preserve"> </w:t>
      </w:r>
      <w:r w:rsidRPr="005B1A8B">
        <w:rPr>
          <w:rtl/>
        </w:rPr>
        <w:t>اللازمة</w:t>
      </w:r>
      <w:r>
        <w:rPr>
          <w:rtl/>
        </w:rPr>
        <w:t xml:space="preserve"> </w:t>
      </w:r>
      <w:r w:rsidRPr="005B1A8B">
        <w:rPr>
          <w:rtl/>
        </w:rPr>
        <w:t>لحماية</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التمييز</w:t>
      </w:r>
      <w:r>
        <w:rPr>
          <w:rtl/>
        </w:rPr>
        <w:t xml:space="preserve"> </w:t>
      </w:r>
      <w:r w:rsidRPr="005B1A8B">
        <w:rPr>
          <w:rtl/>
        </w:rPr>
        <w:t>القائم</w:t>
      </w:r>
      <w:r>
        <w:rPr>
          <w:rtl/>
        </w:rPr>
        <w:t xml:space="preserve"> </w:t>
      </w:r>
      <w:r w:rsidRPr="005B1A8B">
        <w:rPr>
          <w:rtl/>
        </w:rPr>
        <w:t>على</w:t>
      </w:r>
      <w:r>
        <w:rPr>
          <w:rtl/>
        </w:rPr>
        <w:t xml:space="preserve"> </w:t>
      </w:r>
      <w:r w:rsidRPr="005B1A8B">
        <w:rPr>
          <w:rtl/>
        </w:rPr>
        <w:t>نوع</w:t>
      </w:r>
      <w:r>
        <w:rPr>
          <w:rtl/>
        </w:rPr>
        <w:t xml:space="preserve"> </w:t>
      </w:r>
      <w:r w:rsidRPr="005B1A8B">
        <w:rPr>
          <w:rtl/>
        </w:rPr>
        <w:t>الجنس</w:t>
      </w:r>
      <w:r>
        <w:rPr>
          <w:rtl/>
        </w:rPr>
        <w:t xml:space="preserve"> </w:t>
      </w:r>
      <w:r w:rsidRPr="005B1A8B">
        <w:rPr>
          <w:rtl/>
        </w:rPr>
        <w:t>من</w:t>
      </w:r>
      <w:r>
        <w:rPr>
          <w:rtl/>
        </w:rPr>
        <w:t xml:space="preserve"> </w:t>
      </w:r>
      <w:r w:rsidRPr="005B1A8B">
        <w:rPr>
          <w:rFonts w:hint="cs"/>
          <w:rtl/>
        </w:rPr>
        <w:t>قبل</w:t>
      </w:r>
      <w:r>
        <w:rPr>
          <w:rtl/>
        </w:rPr>
        <w:t xml:space="preserve"> </w:t>
      </w:r>
      <w:r w:rsidRPr="005B1A8B">
        <w:rPr>
          <w:rtl/>
        </w:rPr>
        <w:t>أصحاب</w:t>
      </w:r>
      <w:r>
        <w:rPr>
          <w:rtl/>
        </w:rPr>
        <w:t xml:space="preserve"> </w:t>
      </w:r>
      <w:r w:rsidRPr="005B1A8B">
        <w:rPr>
          <w:rtl/>
        </w:rPr>
        <w:t>العمل</w:t>
      </w:r>
      <w:r w:rsidR="008F3E62">
        <w:rPr>
          <w:rtl/>
        </w:rPr>
        <w:t>.</w:t>
      </w:r>
      <w:r>
        <w:rPr>
          <w:rtl/>
        </w:rPr>
        <w:t xml:space="preserve"> </w:t>
      </w:r>
      <w:r w:rsidRPr="005B1A8B">
        <w:rPr>
          <w:rtl/>
        </w:rPr>
        <w:t>وعملا</w:t>
      </w:r>
      <w:r>
        <w:rPr>
          <w:rtl/>
        </w:rPr>
        <w:t xml:space="preserve"> </w:t>
      </w:r>
      <w:r w:rsidRPr="005B1A8B">
        <w:rPr>
          <w:rtl/>
        </w:rPr>
        <w:t>بالمادة</w:t>
      </w:r>
      <w:r>
        <w:rPr>
          <w:rtl/>
        </w:rPr>
        <w:t xml:space="preserve"> </w:t>
      </w:r>
      <w:r w:rsidRPr="005B1A8B">
        <w:rPr>
          <w:rtl/>
        </w:rPr>
        <w:t>11</w:t>
      </w:r>
      <w:r>
        <w:rPr>
          <w:rtl/>
        </w:rPr>
        <w:t xml:space="preserve"> </w:t>
      </w:r>
      <w:r w:rsidRPr="005B1A8B">
        <w:rPr>
          <w:rFonts w:hint="cs"/>
          <w:rtl/>
        </w:rPr>
        <w:t>فإن</w:t>
      </w:r>
      <w:r>
        <w:rPr>
          <w:rFonts w:hint="cs"/>
          <w:rtl/>
        </w:rPr>
        <w:t xml:space="preserve"> </w:t>
      </w:r>
      <w:r w:rsidRPr="005B1A8B">
        <w:rPr>
          <w:rFonts w:hint="cs"/>
          <w:rtl/>
        </w:rPr>
        <w:t>ذلك</w:t>
      </w:r>
      <w:r>
        <w:rPr>
          <w:rFonts w:hint="cs"/>
          <w:rtl/>
        </w:rPr>
        <w:t xml:space="preserve"> </w:t>
      </w:r>
      <w:r w:rsidRPr="005B1A8B">
        <w:rPr>
          <w:rFonts w:hint="cs"/>
          <w:rtl/>
        </w:rPr>
        <w:t>يشمل</w:t>
      </w:r>
      <w:r>
        <w:rPr>
          <w:rFonts w:hint="cs"/>
          <w:rtl/>
        </w:rPr>
        <w:t xml:space="preserve"> </w:t>
      </w:r>
      <w:r w:rsidRPr="005B1A8B">
        <w:rPr>
          <w:rFonts w:hint="cs"/>
          <w:rtl/>
        </w:rPr>
        <w:t>إلزام</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اتخاذ</w:t>
      </w:r>
      <w:r>
        <w:rPr>
          <w:rtl/>
        </w:rPr>
        <w:t xml:space="preserve"> </w:t>
      </w:r>
      <w:r w:rsidRPr="005B1A8B">
        <w:rPr>
          <w:rtl/>
        </w:rPr>
        <w:t>خطوات</w:t>
      </w:r>
      <w:r>
        <w:rPr>
          <w:rtl/>
        </w:rPr>
        <w:t xml:space="preserve"> </w:t>
      </w:r>
      <w:r w:rsidRPr="005B1A8B">
        <w:rPr>
          <w:rtl/>
        </w:rPr>
        <w:t>استباقية</w:t>
      </w:r>
      <w:r>
        <w:rPr>
          <w:rtl/>
        </w:rPr>
        <w:t xml:space="preserve"> </w:t>
      </w:r>
      <w:r w:rsidRPr="005B1A8B">
        <w:rPr>
          <w:rtl/>
        </w:rPr>
        <w:t>معقولة</w:t>
      </w:r>
      <w:r>
        <w:rPr>
          <w:rtl/>
        </w:rPr>
        <w:t xml:space="preserve"> </w:t>
      </w:r>
      <w:r w:rsidRPr="005B1A8B">
        <w:rPr>
          <w:rtl/>
        </w:rPr>
        <w:t>لجعل</w:t>
      </w:r>
      <w:r>
        <w:rPr>
          <w:rtl/>
        </w:rPr>
        <w:t xml:space="preserve"> </w:t>
      </w:r>
      <w:r w:rsidRPr="005B1A8B">
        <w:rPr>
          <w:rtl/>
        </w:rPr>
        <w:t>أماكن</w:t>
      </w:r>
      <w:r>
        <w:rPr>
          <w:rtl/>
        </w:rPr>
        <w:t xml:space="preserve"> </w:t>
      </w:r>
      <w:r w:rsidRPr="005B1A8B">
        <w:rPr>
          <w:rtl/>
        </w:rPr>
        <w:t>العمل</w:t>
      </w:r>
      <w:r>
        <w:rPr>
          <w:rtl/>
        </w:rPr>
        <w:t xml:space="preserve"> </w:t>
      </w:r>
      <w:r w:rsidRPr="005B1A8B">
        <w:rPr>
          <w:rtl/>
        </w:rPr>
        <w:t>آمنة</w:t>
      </w:r>
      <w:r>
        <w:rPr>
          <w:rtl/>
        </w:rPr>
        <w:t xml:space="preserve"> </w:t>
      </w:r>
      <w:r w:rsidRPr="005B1A8B">
        <w:rPr>
          <w:rtl/>
        </w:rPr>
        <w:t>بالنسبة</w:t>
      </w:r>
      <w:r>
        <w:rPr>
          <w:rtl/>
        </w:rPr>
        <w:t xml:space="preserve"> </w:t>
      </w:r>
      <w:r w:rsidRPr="005B1A8B">
        <w:rPr>
          <w:rtl/>
        </w:rPr>
        <w:t>للمرأة</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Fonts w:hint="cs"/>
          <w:rtl/>
        </w:rPr>
        <w:t>كان</w:t>
      </w:r>
      <w:r>
        <w:rPr>
          <w:rFonts w:hint="cs"/>
          <w:rtl/>
        </w:rPr>
        <w:t xml:space="preserve"> </w:t>
      </w:r>
      <w:r w:rsidRPr="005B1A8B">
        <w:rPr>
          <w:rtl/>
        </w:rPr>
        <w:t>ينبغي</w:t>
      </w:r>
      <w:r>
        <w:rPr>
          <w:rtl/>
        </w:rPr>
        <w:t xml:space="preserve"> </w:t>
      </w:r>
      <w:r w:rsidRPr="005B1A8B">
        <w:rPr>
          <w:rFonts w:hint="cs"/>
          <w:rtl/>
        </w:rPr>
        <w:t>ل</w:t>
      </w:r>
      <w:r w:rsidRPr="005B1A8B">
        <w:rPr>
          <w:rtl/>
        </w:rPr>
        <w:t>لقانون</w:t>
      </w:r>
      <w:r>
        <w:rPr>
          <w:rtl/>
        </w:rPr>
        <w:t xml:space="preserve"> </w:t>
      </w:r>
      <w:r w:rsidRPr="005B1A8B">
        <w:rPr>
          <w:rtl/>
        </w:rPr>
        <w:t>الروسي</w:t>
      </w:r>
      <w:r>
        <w:rPr>
          <w:rtl/>
        </w:rPr>
        <w:t xml:space="preserve"> </w:t>
      </w:r>
      <w:r w:rsidRPr="005B1A8B">
        <w:rPr>
          <w:rFonts w:hint="cs"/>
          <w:rtl/>
        </w:rPr>
        <w:t>أن</w:t>
      </w:r>
      <w:r>
        <w:rPr>
          <w:rFonts w:hint="cs"/>
          <w:rtl/>
        </w:rPr>
        <w:t xml:space="preserve"> </w:t>
      </w:r>
      <w:r w:rsidRPr="005B1A8B">
        <w:rPr>
          <w:rFonts w:hint="cs"/>
          <w:rtl/>
        </w:rPr>
        <w:t>يلزم</w:t>
      </w:r>
      <w:r>
        <w:rPr>
          <w:rFonts w:hint="cs"/>
          <w:rtl/>
        </w:rPr>
        <w:t xml:space="preserve"> </w:t>
      </w:r>
      <w:r w:rsidRPr="005B1A8B">
        <w:rPr>
          <w:rtl/>
        </w:rPr>
        <w:t>الشركة</w:t>
      </w:r>
      <w:r>
        <w:rPr>
          <w:rtl/>
        </w:rPr>
        <w:t xml:space="preserve"> </w:t>
      </w:r>
      <w:r w:rsidRPr="005B1A8B">
        <w:rPr>
          <w:rtl/>
        </w:rPr>
        <w:t>إجراء</w:t>
      </w:r>
      <w:r>
        <w:rPr>
          <w:rtl/>
        </w:rPr>
        <w:t xml:space="preserve"> </w:t>
      </w:r>
      <w:r w:rsidRPr="005B1A8B">
        <w:rPr>
          <w:rtl/>
        </w:rPr>
        <w:t>تعديلات</w:t>
      </w:r>
      <w:r>
        <w:rPr>
          <w:rtl/>
        </w:rPr>
        <w:t xml:space="preserve"> </w:t>
      </w:r>
      <w:r w:rsidRPr="005B1A8B">
        <w:rPr>
          <w:rtl/>
        </w:rPr>
        <w:t>معقولة</w:t>
      </w:r>
      <w:r>
        <w:rPr>
          <w:rtl/>
        </w:rPr>
        <w:t xml:space="preserve"> </w:t>
      </w:r>
      <w:r w:rsidRPr="005B1A8B">
        <w:rPr>
          <w:rtl/>
        </w:rPr>
        <w:t>على</w:t>
      </w:r>
      <w:r>
        <w:rPr>
          <w:rtl/>
        </w:rPr>
        <w:t xml:space="preserve"> </w:t>
      </w:r>
      <w:r w:rsidRPr="005B1A8B">
        <w:rPr>
          <w:rtl/>
        </w:rPr>
        <w:t>بيئة</w:t>
      </w:r>
      <w:r>
        <w:rPr>
          <w:rtl/>
        </w:rPr>
        <w:t xml:space="preserve"> </w:t>
      </w:r>
      <w:r w:rsidRPr="005B1A8B">
        <w:rPr>
          <w:rtl/>
        </w:rPr>
        <w:t>العمل</w:t>
      </w:r>
      <w:r>
        <w:rPr>
          <w:rtl/>
        </w:rPr>
        <w:t xml:space="preserve"> </w:t>
      </w:r>
      <w:r w:rsidRPr="005B1A8B">
        <w:rPr>
          <w:rtl/>
        </w:rPr>
        <w:t>اللازمة</w:t>
      </w:r>
      <w:r>
        <w:rPr>
          <w:rtl/>
        </w:rPr>
        <w:t xml:space="preserve"> </w:t>
      </w:r>
      <w:r w:rsidRPr="005B1A8B">
        <w:rPr>
          <w:rtl/>
        </w:rPr>
        <w:t>لتمكين</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الاضطلاع</w:t>
      </w:r>
      <w:r>
        <w:rPr>
          <w:rtl/>
        </w:rPr>
        <w:t xml:space="preserve"> </w:t>
      </w:r>
      <w:r w:rsidRPr="005B1A8B">
        <w:rPr>
          <w:rtl/>
        </w:rPr>
        <w:t>بالمهام</w:t>
      </w:r>
      <w:r>
        <w:rPr>
          <w:rtl/>
        </w:rPr>
        <w:t xml:space="preserve"> </w:t>
      </w:r>
      <w:r w:rsidRPr="005B1A8B">
        <w:rPr>
          <w:rtl/>
        </w:rPr>
        <w:t>المنشودة</w:t>
      </w:r>
      <w:r>
        <w:rPr>
          <w:rtl/>
        </w:rPr>
        <w:t xml:space="preserve"> </w:t>
      </w:r>
      <w:r w:rsidRPr="005B1A8B">
        <w:rPr>
          <w:rtl/>
        </w:rPr>
        <w:t>بطريقة</w:t>
      </w:r>
      <w:r>
        <w:rPr>
          <w:rtl/>
        </w:rPr>
        <w:t xml:space="preserve"> </w:t>
      </w:r>
      <w:r w:rsidRPr="005B1A8B">
        <w:rPr>
          <w:rtl/>
        </w:rPr>
        <w:t>آمنة،</w:t>
      </w:r>
      <w:r>
        <w:rPr>
          <w:rtl/>
        </w:rPr>
        <w:t xml:space="preserve"> </w:t>
      </w:r>
      <w:r w:rsidRPr="005B1A8B">
        <w:rPr>
          <w:rtl/>
        </w:rPr>
        <w:t>مثال</w:t>
      </w:r>
      <w:r>
        <w:rPr>
          <w:rtl/>
        </w:rPr>
        <w:t xml:space="preserve"> </w:t>
      </w:r>
      <w:r w:rsidRPr="005B1A8B">
        <w:rPr>
          <w:rtl/>
        </w:rPr>
        <w:t>على</w:t>
      </w:r>
      <w:r>
        <w:rPr>
          <w:rtl/>
        </w:rPr>
        <w:t xml:space="preserve"> </w:t>
      </w:r>
      <w:r w:rsidRPr="005B1A8B">
        <w:rPr>
          <w:rtl/>
        </w:rPr>
        <w:t>ذلك</w:t>
      </w:r>
      <w:r>
        <w:rPr>
          <w:rtl/>
        </w:rPr>
        <w:t xml:space="preserve"> </w:t>
      </w:r>
      <w:r w:rsidRPr="005B1A8B">
        <w:rPr>
          <w:rtl/>
        </w:rPr>
        <w:t>من</w:t>
      </w:r>
      <w:r>
        <w:rPr>
          <w:rtl/>
        </w:rPr>
        <w:t xml:space="preserve"> </w:t>
      </w:r>
      <w:r w:rsidRPr="005B1A8B">
        <w:rPr>
          <w:rtl/>
        </w:rPr>
        <w:t>خلال</w:t>
      </w:r>
      <w:r>
        <w:rPr>
          <w:rtl/>
        </w:rPr>
        <w:t xml:space="preserve"> </w:t>
      </w:r>
      <w:r w:rsidRPr="005B1A8B">
        <w:rPr>
          <w:rtl/>
        </w:rPr>
        <w:t>خفض</w:t>
      </w:r>
      <w:r>
        <w:rPr>
          <w:rtl/>
        </w:rPr>
        <w:t xml:space="preserve"> </w:t>
      </w:r>
      <w:r w:rsidRPr="005B1A8B">
        <w:rPr>
          <w:rtl/>
        </w:rPr>
        <w:t>مستوى</w:t>
      </w:r>
      <w:r>
        <w:rPr>
          <w:rtl/>
        </w:rPr>
        <w:t xml:space="preserve"> </w:t>
      </w:r>
      <w:r w:rsidRPr="005B1A8B">
        <w:rPr>
          <w:rtl/>
        </w:rPr>
        <w:t>الضوضاء</w:t>
      </w:r>
      <w:r>
        <w:rPr>
          <w:rtl/>
        </w:rPr>
        <w:t xml:space="preserve"> </w:t>
      </w:r>
      <w:r w:rsidRPr="005B1A8B">
        <w:rPr>
          <w:rtl/>
        </w:rPr>
        <w:t>أو</w:t>
      </w:r>
      <w:r>
        <w:rPr>
          <w:rtl/>
        </w:rPr>
        <w:t xml:space="preserve"> </w:t>
      </w:r>
      <w:r w:rsidRPr="005B1A8B">
        <w:rPr>
          <w:rtl/>
        </w:rPr>
        <w:t>مدة</w:t>
      </w:r>
      <w:r>
        <w:rPr>
          <w:rtl/>
        </w:rPr>
        <w:t xml:space="preserve"> </w:t>
      </w:r>
      <w:r w:rsidRPr="005B1A8B">
        <w:rPr>
          <w:rtl/>
        </w:rPr>
        <w:t>تعرض</w:t>
      </w:r>
      <w:r>
        <w:rPr>
          <w:rtl/>
        </w:rPr>
        <w:t xml:space="preserve"> </w:t>
      </w:r>
      <w:r w:rsidRPr="005B1A8B">
        <w:rPr>
          <w:rtl/>
        </w:rPr>
        <w:t>الموظفات</w:t>
      </w:r>
      <w:r>
        <w:rPr>
          <w:rtl/>
        </w:rPr>
        <w:t xml:space="preserve"> </w:t>
      </w:r>
      <w:r w:rsidRPr="005B1A8B">
        <w:rPr>
          <w:rtl/>
        </w:rPr>
        <w:t>للضوضاء</w:t>
      </w:r>
      <w:r>
        <w:rPr>
          <w:rtl/>
        </w:rPr>
        <w:t xml:space="preserve"> </w:t>
      </w:r>
      <w:r w:rsidRPr="005B1A8B">
        <w:rPr>
          <w:rtl/>
        </w:rPr>
        <w:t>الضارة</w:t>
      </w:r>
      <w:r w:rsidR="008F3E62">
        <w:rPr>
          <w:rtl/>
        </w:rPr>
        <w:t>.</w:t>
      </w:r>
      <w:r>
        <w:rPr>
          <w:rtl/>
        </w:rPr>
        <w:t xml:space="preserve"> </w:t>
      </w:r>
      <w:r w:rsidRPr="005B1A8B">
        <w:rPr>
          <w:rFonts w:hint="cs"/>
          <w:rtl/>
        </w:rPr>
        <w:t>لكن</w:t>
      </w:r>
      <w:r>
        <w:rPr>
          <w:rFonts w:hint="cs"/>
          <w:rtl/>
        </w:rPr>
        <w:t xml:space="preserve"> </w:t>
      </w:r>
      <w:r w:rsidRPr="005B1A8B">
        <w:rPr>
          <w:rtl/>
        </w:rPr>
        <w:t>بدلا</w:t>
      </w:r>
      <w:r>
        <w:rPr>
          <w:rtl/>
        </w:rPr>
        <w:t xml:space="preserve"> </w:t>
      </w:r>
      <w:r w:rsidRPr="005B1A8B">
        <w:rPr>
          <w:rtl/>
        </w:rPr>
        <w:t>من</w:t>
      </w:r>
      <w:r>
        <w:rPr>
          <w:rtl/>
        </w:rPr>
        <w:t xml:space="preserve"> </w:t>
      </w:r>
      <w:r w:rsidRPr="005B1A8B">
        <w:rPr>
          <w:rtl/>
        </w:rPr>
        <w:t>ذلك</w:t>
      </w:r>
      <w:r w:rsidRPr="005B1A8B">
        <w:rPr>
          <w:rFonts w:hint="cs"/>
          <w:rtl/>
        </w:rPr>
        <w:t>،</w:t>
      </w:r>
      <w:r>
        <w:rPr>
          <w:rFonts w:hint="cs"/>
          <w:rtl/>
        </w:rPr>
        <w:t xml:space="preserve"> </w:t>
      </w:r>
      <w:r w:rsidRPr="005B1A8B">
        <w:rPr>
          <w:rFonts w:hint="cs"/>
          <w:rtl/>
        </w:rPr>
        <w:t>نص</w:t>
      </w:r>
      <w:r>
        <w:rPr>
          <w:rFonts w:hint="cs"/>
          <w:rtl/>
        </w:rPr>
        <w:t xml:space="preserve"> </w:t>
      </w:r>
      <w:r w:rsidRPr="005B1A8B">
        <w:rPr>
          <w:rtl/>
        </w:rPr>
        <w:t>القانون</w:t>
      </w:r>
      <w:r>
        <w:rPr>
          <w:rtl/>
        </w:rPr>
        <w:t xml:space="preserve"> </w:t>
      </w:r>
      <w:r w:rsidRPr="005B1A8B">
        <w:rPr>
          <w:rtl/>
        </w:rPr>
        <w:t>على</w:t>
      </w:r>
      <w:r>
        <w:rPr>
          <w:rtl/>
        </w:rPr>
        <w:t xml:space="preserve"> </w:t>
      </w:r>
      <w:r w:rsidRPr="005B1A8B">
        <w:rPr>
          <w:rtl/>
        </w:rPr>
        <w:t>أن</w:t>
      </w:r>
      <w:r>
        <w:rPr>
          <w:rFonts w:hint="cs"/>
          <w:rtl/>
        </w:rPr>
        <w:t xml:space="preserve"> </w:t>
      </w:r>
      <w:r w:rsidRPr="005B1A8B">
        <w:rPr>
          <w:rFonts w:hint="cs"/>
          <w:rtl/>
        </w:rPr>
        <w:t>ل</w:t>
      </w:r>
      <w:r w:rsidRPr="005B1A8B">
        <w:rPr>
          <w:rtl/>
        </w:rPr>
        <w:t>لشركة</w:t>
      </w:r>
      <w:r>
        <w:rPr>
          <w:rtl/>
        </w:rPr>
        <w:t xml:space="preserve"> </w:t>
      </w:r>
      <w:r w:rsidRPr="005B1A8B">
        <w:rPr>
          <w:rtl/>
        </w:rPr>
        <w:t>الصلاحية</w:t>
      </w:r>
      <w:r>
        <w:rPr>
          <w:rtl/>
        </w:rPr>
        <w:t xml:space="preserve"> </w:t>
      </w:r>
      <w:r w:rsidRPr="005B1A8B">
        <w:rPr>
          <w:rtl/>
        </w:rPr>
        <w:t>التقديرية</w:t>
      </w:r>
      <w:r>
        <w:rPr>
          <w:rtl/>
        </w:rPr>
        <w:t xml:space="preserve"> </w:t>
      </w:r>
      <w:r w:rsidRPr="005B1A8B">
        <w:rPr>
          <w:rtl/>
        </w:rPr>
        <w:t>المطلقة</w:t>
      </w:r>
      <w:r>
        <w:rPr>
          <w:rtl/>
        </w:rPr>
        <w:t xml:space="preserve"> </w:t>
      </w:r>
      <w:r w:rsidRPr="005B1A8B">
        <w:rPr>
          <w:rtl/>
        </w:rPr>
        <w:t>لتقر</w:t>
      </w:r>
      <w:r w:rsidRPr="005B1A8B">
        <w:rPr>
          <w:rFonts w:hint="cs"/>
          <w:rtl/>
        </w:rPr>
        <w:t>ي</w:t>
      </w:r>
      <w:r w:rsidRPr="005B1A8B">
        <w:rPr>
          <w:rtl/>
        </w:rPr>
        <w:t>ر</w:t>
      </w:r>
      <w:r>
        <w:rPr>
          <w:rtl/>
        </w:rPr>
        <w:t xml:space="preserve"> </w:t>
      </w:r>
      <w:r w:rsidRPr="005B1A8B">
        <w:rPr>
          <w:rFonts w:hint="cs"/>
          <w:rtl/>
        </w:rPr>
        <w:t>في</w:t>
      </w:r>
      <w:r>
        <w:rPr>
          <w:rFonts w:hint="cs"/>
          <w:rtl/>
        </w:rPr>
        <w:t xml:space="preserve"> </w:t>
      </w:r>
      <w:r w:rsidRPr="005B1A8B">
        <w:rPr>
          <w:rtl/>
        </w:rPr>
        <w:t>ما</w:t>
      </w:r>
      <w:r>
        <w:rPr>
          <w:rtl/>
        </w:rPr>
        <w:t xml:space="preserve"> </w:t>
      </w:r>
      <w:r w:rsidRPr="005B1A8B">
        <w:rPr>
          <w:rtl/>
        </w:rPr>
        <w:t>إذا</w:t>
      </w:r>
      <w:r>
        <w:rPr>
          <w:rtl/>
        </w:rPr>
        <w:t xml:space="preserve"> </w:t>
      </w:r>
      <w:r w:rsidRPr="005B1A8B">
        <w:rPr>
          <w:rtl/>
        </w:rPr>
        <w:t>كانت</w:t>
      </w:r>
      <w:r>
        <w:rPr>
          <w:rtl/>
        </w:rPr>
        <w:t xml:space="preserve"> </w:t>
      </w:r>
      <w:r w:rsidRPr="005B1A8B">
        <w:rPr>
          <w:rtl/>
        </w:rPr>
        <w:t>ترغب</w:t>
      </w:r>
      <w:r>
        <w:rPr>
          <w:rtl/>
        </w:rPr>
        <w:t xml:space="preserve"> </w:t>
      </w:r>
      <w:r w:rsidRPr="005B1A8B">
        <w:rPr>
          <w:rtl/>
        </w:rPr>
        <w:t>في</w:t>
      </w:r>
      <w:r>
        <w:rPr>
          <w:rtl/>
        </w:rPr>
        <w:t xml:space="preserve"> </w:t>
      </w:r>
      <w:r w:rsidRPr="005B1A8B">
        <w:rPr>
          <w:rtl/>
        </w:rPr>
        <w:t>إدخال</w:t>
      </w:r>
      <w:r>
        <w:rPr>
          <w:rtl/>
        </w:rPr>
        <w:t xml:space="preserve"> </w:t>
      </w:r>
      <w:r w:rsidRPr="005B1A8B">
        <w:rPr>
          <w:rtl/>
        </w:rPr>
        <w:t>هذه</w:t>
      </w:r>
      <w:r>
        <w:rPr>
          <w:rtl/>
        </w:rPr>
        <w:t xml:space="preserve"> </w:t>
      </w:r>
      <w:r w:rsidRPr="005B1A8B">
        <w:rPr>
          <w:rtl/>
        </w:rPr>
        <w:t>التعديلات</w:t>
      </w:r>
      <w:r w:rsidR="008F3E62">
        <w:rPr>
          <w:rtl/>
        </w:rPr>
        <w:t>.</w:t>
      </w:r>
      <w:r>
        <w:rPr>
          <w:rtl/>
        </w:rPr>
        <w:t xml:space="preserve"> </w:t>
      </w:r>
      <w:r w:rsidRPr="005B1A8B">
        <w:rPr>
          <w:rtl/>
        </w:rPr>
        <w:t>ولا</w:t>
      </w:r>
      <w:r>
        <w:rPr>
          <w:rtl/>
        </w:rPr>
        <w:t xml:space="preserve"> </w:t>
      </w:r>
      <w:r w:rsidRPr="005B1A8B">
        <w:rPr>
          <w:rtl/>
        </w:rPr>
        <w:t>يشترط</w:t>
      </w:r>
      <w:r>
        <w:rPr>
          <w:rtl/>
        </w:rPr>
        <w:t xml:space="preserve"> </w:t>
      </w:r>
      <w:r w:rsidRPr="005B1A8B">
        <w:rPr>
          <w:rtl/>
        </w:rPr>
        <w:t>أي</w:t>
      </w:r>
      <w:r>
        <w:rPr>
          <w:rtl/>
        </w:rPr>
        <w:t xml:space="preserve"> </w:t>
      </w:r>
      <w:r w:rsidRPr="005B1A8B">
        <w:rPr>
          <w:rtl/>
        </w:rPr>
        <w:t>قانون</w:t>
      </w:r>
      <w:r>
        <w:rPr>
          <w:rtl/>
        </w:rPr>
        <w:t xml:space="preserve"> </w:t>
      </w:r>
      <w:r w:rsidRPr="005B1A8B">
        <w:rPr>
          <w:rtl/>
        </w:rPr>
        <w:t>وطني</w:t>
      </w:r>
      <w:r>
        <w:rPr>
          <w:rtl/>
        </w:rPr>
        <w:t xml:space="preserve"> </w:t>
      </w:r>
      <w:r w:rsidRPr="005B1A8B">
        <w:rPr>
          <w:rFonts w:hint="cs"/>
          <w:rtl/>
        </w:rPr>
        <w:t>ب</w:t>
      </w:r>
      <w:r w:rsidRPr="005B1A8B">
        <w:rPr>
          <w:rtl/>
        </w:rPr>
        <w:t>أن</w:t>
      </w:r>
      <w:r>
        <w:rPr>
          <w:rtl/>
        </w:rPr>
        <w:t xml:space="preserve"> </w:t>
      </w:r>
      <w:r w:rsidRPr="005B1A8B">
        <w:rPr>
          <w:rtl/>
        </w:rPr>
        <w:t>يقوم</w:t>
      </w:r>
      <w:r>
        <w:rPr>
          <w:rtl/>
        </w:rPr>
        <w:t xml:space="preserve"> </w:t>
      </w:r>
      <w:r w:rsidRPr="005B1A8B">
        <w:rPr>
          <w:rtl/>
        </w:rPr>
        <w:t>صاحب</w:t>
      </w:r>
      <w:r>
        <w:rPr>
          <w:rtl/>
        </w:rPr>
        <w:t xml:space="preserve"> </w:t>
      </w:r>
      <w:r w:rsidRPr="005B1A8B">
        <w:rPr>
          <w:rtl/>
        </w:rPr>
        <w:t>العمل</w:t>
      </w:r>
      <w:r>
        <w:rPr>
          <w:rtl/>
        </w:rPr>
        <w:t xml:space="preserve"> </w:t>
      </w:r>
      <w:r w:rsidRPr="005B1A8B">
        <w:rPr>
          <w:rtl/>
        </w:rPr>
        <w:t>بتقدير</w:t>
      </w:r>
      <w:r>
        <w:rPr>
          <w:rtl/>
        </w:rPr>
        <w:t xml:space="preserve"> </w:t>
      </w:r>
      <w:r w:rsidRPr="005B1A8B">
        <w:rPr>
          <w:rtl/>
        </w:rPr>
        <w:t>ما</w:t>
      </w:r>
      <w:r>
        <w:rPr>
          <w:rtl/>
        </w:rPr>
        <w:t xml:space="preserve"> </w:t>
      </w:r>
      <w:r w:rsidRPr="005B1A8B">
        <w:rPr>
          <w:rtl/>
        </w:rPr>
        <w:t>هي</w:t>
      </w:r>
      <w:r>
        <w:rPr>
          <w:rtl/>
        </w:rPr>
        <w:t xml:space="preserve"> </w:t>
      </w:r>
      <w:r w:rsidRPr="005B1A8B">
        <w:rPr>
          <w:rtl/>
        </w:rPr>
        <w:t>التسويات</w:t>
      </w:r>
      <w:r>
        <w:rPr>
          <w:rtl/>
        </w:rPr>
        <w:t xml:space="preserve"> </w:t>
      </w:r>
      <w:r w:rsidRPr="005B1A8B">
        <w:rPr>
          <w:rtl/>
        </w:rPr>
        <w:t>المحتملة</w:t>
      </w:r>
      <w:r>
        <w:rPr>
          <w:rtl/>
        </w:rPr>
        <w:t xml:space="preserve"> </w:t>
      </w:r>
      <w:r w:rsidRPr="005B1A8B">
        <w:rPr>
          <w:rtl/>
        </w:rPr>
        <w:t>اللازمة</w:t>
      </w:r>
      <w:r>
        <w:rPr>
          <w:rtl/>
        </w:rPr>
        <w:t xml:space="preserve"> </w:t>
      </w:r>
      <w:r w:rsidRPr="005B1A8B">
        <w:rPr>
          <w:rtl/>
        </w:rPr>
        <w:t>لحماية</w:t>
      </w:r>
      <w:r>
        <w:rPr>
          <w:rtl/>
        </w:rPr>
        <w:t xml:space="preserve"> </w:t>
      </w:r>
      <w:r w:rsidRPr="005B1A8B">
        <w:rPr>
          <w:rtl/>
        </w:rPr>
        <w:t>صحة</w:t>
      </w:r>
      <w:r>
        <w:rPr>
          <w:rtl/>
        </w:rPr>
        <w:t xml:space="preserve"> </w:t>
      </w:r>
      <w:r w:rsidRPr="005B1A8B">
        <w:rPr>
          <w:rtl/>
        </w:rPr>
        <w:t>المرأة</w:t>
      </w:r>
      <w:r>
        <w:rPr>
          <w:rtl/>
        </w:rPr>
        <w:t xml:space="preserve"> </w:t>
      </w:r>
      <w:r w:rsidRPr="005B1A8B">
        <w:rPr>
          <w:rtl/>
        </w:rPr>
        <w:t>وتمكينها</w:t>
      </w:r>
      <w:r>
        <w:rPr>
          <w:rtl/>
        </w:rPr>
        <w:t xml:space="preserve"> </w:t>
      </w:r>
      <w:r w:rsidRPr="005B1A8B">
        <w:rPr>
          <w:rtl/>
        </w:rPr>
        <w:t>من</w:t>
      </w:r>
      <w:r>
        <w:rPr>
          <w:rtl/>
        </w:rPr>
        <w:t xml:space="preserve"> </w:t>
      </w:r>
      <w:r w:rsidRPr="005B1A8B">
        <w:rPr>
          <w:rtl/>
        </w:rPr>
        <w:t>المشاركة</w:t>
      </w:r>
      <w:r>
        <w:rPr>
          <w:rtl/>
        </w:rPr>
        <w:t xml:space="preserve"> </w:t>
      </w:r>
      <w:r w:rsidRPr="005B1A8B">
        <w:rPr>
          <w:rtl/>
        </w:rPr>
        <w:t>في</w:t>
      </w:r>
      <w:r>
        <w:rPr>
          <w:rtl/>
        </w:rPr>
        <w:t xml:space="preserve"> </w:t>
      </w:r>
      <w:r w:rsidRPr="005B1A8B">
        <w:rPr>
          <w:rtl/>
        </w:rPr>
        <w:t>المهن</w:t>
      </w:r>
      <w:r>
        <w:rPr>
          <w:rtl/>
        </w:rPr>
        <w:t xml:space="preserve"> </w:t>
      </w:r>
      <w:r w:rsidRPr="005B1A8B">
        <w:rPr>
          <w:rtl/>
        </w:rPr>
        <w:t>ذات</w:t>
      </w:r>
      <w:r>
        <w:rPr>
          <w:rtl/>
        </w:rPr>
        <w:t xml:space="preserve"> </w:t>
      </w:r>
      <w:r w:rsidRPr="005B1A8B">
        <w:rPr>
          <w:rtl/>
        </w:rPr>
        <w:t>الصلة</w:t>
      </w:r>
      <w:r>
        <w:rPr>
          <w:rtl/>
        </w:rPr>
        <w:t xml:space="preserve"> </w:t>
      </w:r>
      <w:r>
        <w:rPr>
          <w:rFonts w:hint="cs"/>
          <w:rtl/>
        </w:rPr>
        <w:t>”</w:t>
      </w:r>
      <w:r w:rsidRPr="005B1A8B">
        <w:rPr>
          <w:rtl/>
        </w:rPr>
        <w:t>المحظورة</w:t>
      </w:r>
      <w:r>
        <w:rPr>
          <w:rFonts w:hint="cs"/>
          <w:rtl/>
        </w:rPr>
        <w:t>“</w:t>
      </w:r>
      <w:r>
        <w:rPr>
          <w:rtl/>
        </w:rPr>
        <w:t xml:space="preserve"> </w:t>
      </w:r>
      <w:r w:rsidRPr="005B1A8B">
        <w:rPr>
          <w:rtl/>
        </w:rPr>
        <w:t>وتحقيقا</w:t>
      </w:r>
      <w:r>
        <w:rPr>
          <w:rtl/>
        </w:rPr>
        <w:t xml:space="preserve"> </w:t>
      </w:r>
      <w:r w:rsidRPr="005B1A8B">
        <w:rPr>
          <w:rtl/>
        </w:rPr>
        <w:t>لهذه</w:t>
      </w:r>
      <w:r>
        <w:rPr>
          <w:rtl/>
        </w:rPr>
        <w:t xml:space="preserve"> </w:t>
      </w:r>
      <w:r w:rsidRPr="005B1A8B">
        <w:rPr>
          <w:rtl/>
        </w:rPr>
        <w:t>الغاية،</w:t>
      </w:r>
      <w:r>
        <w:rPr>
          <w:rtl/>
        </w:rPr>
        <w:t xml:space="preserve"> </w:t>
      </w:r>
      <w:r w:rsidRPr="005B1A8B">
        <w:rPr>
          <w:rtl/>
        </w:rPr>
        <w:t>اتخاذ</w:t>
      </w:r>
      <w:r>
        <w:rPr>
          <w:rtl/>
        </w:rPr>
        <w:t xml:space="preserve"> </w:t>
      </w:r>
      <w:r w:rsidRPr="005B1A8B">
        <w:rPr>
          <w:rtl/>
        </w:rPr>
        <w:t>تدابير</w:t>
      </w:r>
      <w:r>
        <w:rPr>
          <w:rtl/>
        </w:rPr>
        <w:t xml:space="preserve"> </w:t>
      </w:r>
      <w:r w:rsidRPr="005B1A8B">
        <w:rPr>
          <w:rtl/>
        </w:rPr>
        <w:t>معقولة</w:t>
      </w:r>
      <w:r>
        <w:rPr>
          <w:rtl/>
        </w:rPr>
        <w:t xml:space="preserve"> </w:t>
      </w:r>
      <w:r w:rsidRPr="005B1A8B">
        <w:rPr>
          <w:rtl/>
        </w:rPr>
        <w:t>وعملية</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3-8</w:t>
      </w:r>
      <w:r w:rsidR="00F07C22">
        <w:rPr>
          <w:rtl/>
        </w:rPr>
        <w:tab/>
      </w:r>
      <w:r w:rsidRPr="005B1A8B">
        <w:rPr>
          <w:rFonts w:hint="cs"/>
          <w:rtl/>
        </w:rPr>
        <w:t>وتلاحظ</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ب</w:t>
      </w:r>
      <w:r w:rsidRPr="005B1A8B">
        <w:rPr>
          <w:rtl/>
        </w:rPr>
        <w:t>أن</w:t>
      </w:r>
      <w:r>
        <w:rPr>
          <w:rtl/>
        </w:rPr>
        <w:t xml:space="preserve"> </w:t>
      </w:r>
      <w:r w:rsidRPr="005B1A8B">
        <w:rPr>
          <w:rtl/>
        </w:rPr>
        <w:t>المحاكم</w:t>
      </w:r>
      <w:r>
        <w:rPr>
          <w:rtl/>
        </w:rPr>
        <w:t xml:space="preserve"> </w:t>
      </w:r>
      <w:r w:rsidRPr="005B1A8B">
        <w:rPr>
          <w:rtl/>
        </w:rPr>
        <w:t>الوطنية</w:t>
      </w:r>
      <w:r>
        <w:rPr>
          <w:rFonts w:hint="cs"/>
          <w:rtl/>
        </w:rPr>
        <w:t xml:space="preserve"> </w:t>
      </w:r>
      <w:r w:rsidRPr="005B1A8B">
        <w:rPr>
          <w:rFonts w:hint="cs"/>
          <w:rtl/>
        </w:rPr>
        <w:t>قد</w:t>
      </w:r>
      <w:r>
        <w:rPr>
          <w:rtl/>
        </w:rPr>
        <w:t xml:space="preserve"> </w:t>
      </w:r>
      <w:r w:rsidRPr="005B1A8B">
        <w:rPr>
          <w:rtl/>
        </w:rPr>
        <w:t>أشارت</w:t>
      </w:r>
      <w:r>
        <w:rPr>
          <w:rtl/>
        </w:rPr>
        <w:t xml:space="preserve"> </w:t>
      </w:r>
      <w:r w:rsidRPr="005B1A8B">
        <w:rPr>
          <w:rtl/>
        </w:rPr>
        <w:t>إلى</w:t>
      </w:r>
      <w:r>
        <w:rPr>
          <w:rtl/>
        </w:rPr>
        <w:t xml:space="preserve"> </w:t>
      </w:r>
      <w:r w:rsidRPr="005B1A8B">
        <w:rPr>
          <w:rtl/>
        </w:rPr>
        <w:t>الواقع</w:t>
      </w:r>
      <w:r>
        <w:rPr>
          <w:rtl/>
        </w:rPr>
        <w:t xml:space="preserve"> </w:t>
      </w:r>
      <w:r w:rsidRPr="005B1A8B">
        <w:rPr>
          <w:rtl/>
        </w:rPr>
        <w:t>بأن</w:t>
      </w:r>
      <w:r>
        <w:rPr>
          <w:rtl/>
        </w:rPr>
        <w:t xml:space="preserve"> </w:t>
      </w:r>
      <w:r w:rsidRPr="005B1A8B">
        <w:rPr>
          <w:rtl/>
        </w:rPr>
        <w:t>المستوى</w:t>
      </w:r>
      <w:r>
        <w:rPr>
          <w:rtl/>
        </w:rPr>
        <w:t xml:space="preserve"> </w:t>
      </w:r>
      <w:r w:rsidRPr="005B1A8B">
        <w:rPr>
          <w:rFonts w:hint="cs"/>
          <w:rtl/>
        </w:rPr>
        <w:t>المكافئ</w:t>
      </w:r>
      <w:r>
        <w:rPr>
          <w:rFonts w:hint="cs"/>
          <w:rtl/>
        </w:rPr>
        <w:t xml:space="preserve"> </w:t>
      </w:r>
      <w:r w:rsidRPr="005B1A8B">
        <w:rPr>
          <w:rtl/>
        </w:rPr>
        <w:t>للضوضاء</w:t>
      </w:r>
      <w:r>
        <w:rPr>
          <w:rtl/>
        </w:rPr>
        <w:t xml:space="preserve"> </w:t>
      </w:r>
      <w:r w:rsidRPr="005B1A8B">
        <w:rPr>
          <w:rtl/>
        </w:rPr>
        <w:t>أثناء</w:t>
      </w:r>
      <w:r>
        <w:rPr>
          <w:rtl/>
        </w:rPr>
        <w:t xml:space="preserve"> </w:t>
      </w:r>
      <w:r w:rsidRPr="005B1A8B">
        <w:rPr>
          <w:rtl/>
        </w:rPr>
        <w:t>نوب</w:t>
      </w:r>
      <w:r w:rsidRPr="005B1A8B">
        <w:rPr>
          <w:rFonts w:hint="cs"/>
          <w:rtl/>
        </w:rPr>
        <w:t>ة</w:t>
      </w:r>
      <w:r>
        <w:rPr>
          <w:rtl/>
        </w:rPr>
        <w:t xml:space="preserve"> </w:t>
      </w:r>
      <w:r w:rsidRPr="005B1A8B">
        <w:rPr>
          <w:rtl/>
        </w:rPr>
        <w:t>العمل</w:t>
      </w:r>
      <w:r>
        <w:rPr>
          <w:rtl/>
        </w:rPr>
        <w:t xml:space="preserve"> </w:t>
      </w:r>
      <w:r w:rsidRPr="005B1A8B">
        <w:rPr>
          <w:rFonts w:hint="cs"/>
          <w:rtl/>
        </w:rPr>
        <w:t>ي</w:t>
      </w:r>
      <w:r w:rsidRPr="005B1A8B">
        <w:rPr>
          <w:rtl/>
        </w:rPr>
        <w:t>تجاوز</w:t>
      </w:r>
      <w:r>
        <w:rPr>
          <w:rtl/>
        </w:rPr>
        <w:t xml:space="preserve"> </w:t>
      </w:r>
      <w:r w:rsidRPr="005B1A8B">
        <w:rPr>
          <w:rtl/>
        </w:rPr>
        <w:t>المستوى</w:t>
      </w:r>
      <w:r>
        <w:rPr>
          <w:rtl/>
        </w:rPr>
        <w:t xml:space="preserve"> </w:t>
      </w:r>
      <w:r w:rsidRPr="005B1A8B">
        <w:rPr>
          <w:rtl/>
        </w:rPr>
        <w:t>المسموح</w:t>
      </w:r>
      <w:r>
        <w:rPr>
          <w:rtl/>
        </w:rPr>
        <w:t xml:space="preserve"> </w:t>
      </w:r>
      <w:r w:rsidRPr="005B1A8B">
        <w:rPr>
          <w:rtl/>
        </w:rPr>
        <w:t>به</w:t>
      </w:r>
      <w:r>
        <w:rPr>
          <w:rtl/>
        </w:rPr>
        <w:t xml:space="preserve"> </w:t>
      </w:r>
      <w:r w:rsidRPr="005B1A8B">
        <w:rPr>
          <w:rtl/>
        </w:rPr>
        <w:t>كأساس</w:t>
      </w:r>
      <w:r>
        <w:rPr>
          <w:rtl/>
        </w:rPr>
        <w:t xml:space="preserve"> </w:t>
      </w:r>
      <w:r w:rsidRPr="005B1A8B">
        <w:rPr>
          <w:rtl/>
        </w:rPr>
        <w:t>لتبرير</w:t>
      </w:r>
      <w:r>
        <w:rPr>
          <w:rtl/>
        </w:rPr>
        <w:t xml:space="preserve"> </w:t>
      </w:r>
      <w:r w:rsidRPr="005B1A8B">
        <w:rPr>
          <w:rtl/>
        </w:rPr>
        <w:t>رفض</w:t>
      </w:r>
      <w:r>
        <w:rPr>
          <w:rtl/>
        </w:rPr>
        <w:t xml:space="preserve"> </w:t>
      </w:r>
      <w:r w:rsidRPr="005B1A8B">
        <w:rPr>
          <w:rtl/>
        </w:rPr>
        <w:t>توظيفها</w:t>
      </w:r>
      <w:r>
        <w:rPr>
          <w:rtl/>
        </w:rPr>
        <w:t xml:space="preserve"> </w:t>
      </w:r>
      <w:r w:rsidRPr="005B1A8B">
        <w:rPr>
          <w:rtl/>
        </w:rPr>
        <w:t>في</w:t>
      </w:r>
      <w:r>
        <w:rPr>
          <w:rtl/>
        </w:rPr>
        <w:t xml:space="preserve"> </w:t>
      </w:r>
      <w:r w:rsidRPr="005B1A8B">
        <w:rPr>
          <w:rtl/>
        </w:rPr>
        <w:t>قيادة</w:t>
      </w:r>
      <w:r>
        <w:rPr>
          <w:rtl/>
        </w:rPr>
        <w:t xml:space="preserve"> </w:t>
      </w:r>
      <w:r w:rsidRPr="005B1A8B">
        <w:rPr>
          <w:rFonts w:hint="cs"/>
          <w:rtl/>
        </w:rPr>
        <w:t>القوارب</w:t>
      </w:r>
      <w:r w:rsidR="008F3E62">
        <w:rPr>
          <w:rtl/>
        </w:rPr>
        <w:t>.</w:t>
      </w:r>
      <w:r>
        <w:rPr>
          <w:rtl/>
        </w:rPr>
        <w:t xml:space="preserve"> </w:t>
      </w:r>
      <w:r w:rsidRPr="005B1A8B">
        <w:rPr>
          <w:rtl/>
        </w:rPr>
        <w:t>وبالتالي،</w:t>
      </w:r>
      <w:r>
        <w:rPr>
          <w:rtl/>
        </w:rPr>
        <w:t xml:space="preserve"> </w:t>
      </w:r>
      <w:r w:rsidRPr="005B1A8B">
        <w:rPr>
          <w:rtl/>
        </w:rPr>
        <w:t>فإن</w:t>
      </w:r>
      <w:r>
        <w:rPr>
          <w:rtl/>
        </w:rPr>
        <w:t xml:space="preserve"> </w:t>
      </w:r>
      <w:r w:rsidRPr="005B1A8B">
        <w:rPr>
          <w:rtl/>
        </w:rPr>
        <w:t>السلطات</w:t>
      </w:r>
      <w:r>
        <w:rPr>
          <w:rtl/>
        </w:rPr>
        <w:t xml:space="preserve"> </w:t>
      </w:r>
      <w:r w:rsidRPr="005B1A8B">
        <w:rPr>
          <w:rtl/>
        </w:rPr>
        <w:t>الوطنية</w:t>
      </w:r>
      <w:r>
        <w:rPr>
          <w:rtl/>
        </w:rPr>
        <w:t xml:space="preserve"> </w:t>
      </w:r>
      <w:r w:rsidRPr="005B1A8B">
        <w:rPr>
          <w:rtl/>
        </w:rPr>
        <w:t>لم</w:t>
      </w:r>
      <w:r>
        <w:rPr>
          <w:rtl/>
        </w:rPr>
        <w:t xml:space="preserve"> </w:t>
      </w:r>
      <w:r w:rsidRPr="005B1A8B">
        <w:rPr>
          <w:rtl/>
        </w:rPr>
        <w:t>تنظر</w:t>
      </w:r>
      <w:r>
        <w:rPr>
          <w:rtl/>
        </w:rPr>
        <w:t xml:space="preserve"> </w:t>
      </w:r>
      <w:r w:rsidRPr="005B1A8B">
        <w:rPr>
          <w:rtl/>
        </w:rPr>
        <w:t>قط</w:t>
      </w:r>
      <w:r>
        <w:rPr>
          <w:rtl/>
        </w:rPr>
        <w:t xml:space="preserve"> </w:t>
      </w:r>
      <w:r w:rsidRPr="005B1A8B">
        <w:rPr>
          <w:rtl/>
        </w:rPr>
        <w:t>في</w:t>
      </w:r>
      <w:r>
        <w:rPr>
          <w:rtl/>
        </w:rPr>
        <w:t xml:space="preserve"> </w:t>
      </w:r>
      <w:r w:rsidRPr="005B1A8B">
        <w:rPr>
          <w:rtl/>
        </w:rPr>
        <w:t>أي</w:t>
      </w:r>
      <w:r>
        <w:rPr>
          <w:rtl/>
        </w:rPr>
        <w:t xml:space="preserve"> </w:t>
      </w:r>
      <w:r w:rsidRPr="005B1A8B">
        <w:rPr>
          <w:rtl/>
        </w:rPr>
        <w:t>تدابير</w:t>
      </w:r>
      <w:r>
        <w:rPr>
          <w:rtl/>
        </w:rPr>
        <w:t xml:space="preserve"> </w:t>
      </w:r>
      <w:r w:rsidRPr="005B1A8B">
        <w:rPr>
          <w:rtl/>
        </w:rPr>
        <w:t>يمكن</w:t>
      </w:r>
      <w:r>
        <w:rPr>
          <w:rtl/>
        </w:rPr>
        <w:t xml:space="preserve"> </w:t>
      </w:r>
      <w:r w:rsidRPr="005B1A8B">
        <w:rPr>
          <w:rtl/>
        </w:rPr>
        <w:t>أن</w:t>
      </w:r>
      <w:r>
        <w:rPr>
          <w:rtl/>
        </w:rPr>
        <w:t xml:space="preserve"> </w:t>
      </w:r>
      <w:r w:rsidRPr="005B1A8B">
        <w:rPr>
          <w:rtl/>
        </w:rPr>
        <w:t>تكون</w:t>
      </w:r>
      <w:r>
        <w:rPr>
          <w:rtl/>
        </w:rPr>
        <w:t xml:space="preserve"> </w:t>
      </w:r>
      <w:r w:rsidRPr="005B1A8B">
        <w:rPr>
          <w:rtl/>
        </w:rPr>
        <w:t>الشركة</w:t>
      </w:r>
      <w:r>
        <w:rPr>
          <w:rtl/>
        </w:rPr>
        <w:t xml:space="preserve"> </w:t>
      </w:r>
      <w:r w:rsidRPr="005B1A8B">
        <w:rPr>
          <w:rtl/>
        </w:rPr>
        <w:t>قد</w:t>
      </w:r>
      <w:r>
        <w:rPr>
          <w:rtl/>
        </w:rPr>
        <w:t xml:space="preserve"> </w:t>
      </w:r>
      <w:r w:rsidRPr="005B1A8B">
        <w:rPr>
          <w:rtl/>
        </w:rPr>
        <w:t>اتخذتها</w:t>
      </w:r>
      <w:r>
        <w:rPr>
          <w:rtl/>
        </w:rPr>
        <w:t xml:space="preserve"> </w:t>
      </w:r>
      <w:r w:rsidRPr="005B1A8B">
        <w:rPr>
          <w:rtl/>
        </w:rPr>
        <w:t>بشكل</w:t>
      </w:r>
      <w:r>
        <w:rPr>
          <w:rtl/>
        </w:rPr>
        <w:t xml:space="preserve"> </w:t>
      </w:r>
      <w:r w:rsidRPr="005B1A8B">
        <w:rPr>
          <w:rtl/>
        </w:rPr>
        <w:t>منطقي</w:t>
      </w:r>
      <w:r>
        <w:rPr>
          <w:rtl/>
        </w:rPr>
        <w:t xml:space="preserve"> </w:t>
      </w:r>
      <w:r w:rsidRPr="005B1A8B">
        <w:rPr>
          <w:rtl/>
        </w:rPr>
        <w:t>للتقليل</w:t>
      </w:r>
      <w:r>
        <w:rPr>
          <w:rtl/>
        </w:rPr>
        <w:t xml:space="preserve"> </w:t>
      </w:r>
      <w:r w:rsidRPr="005B1A8B">
        <w:rPr>
          <w:rtl/>
        </w:rPr>
        <w:t>من</w:t>
      </w:r>
      <w:r>
        <w:rPr>
          <w:rtl/>
        </w:rPr>
        <w:t xml:space="preserve"> </w:t>
      </w:r>
      <w:r w:rsidRPr="005B1A8B">
        <w:rPr>
          <w:rtl/>
        </w:rPr>
        <w:t>الأثر</w:t>
      </w:r>
      <w:r>
        <w:rPr>
          <w:rtl/>
        </w:rPr>
        <w:t xml:space="preserve"> </w:t>
      </w:r>
      <w:r w:rsidRPr="005B1A8B">
        <w:rPr>
          <w:rtl/>
        </w:rPr>
        <w:t>السلبي</w:t>
      </w:r>
      <w:r>
        <w:rPr>
          <w:rtl/>
        </w:rPr>
        <w:t xml:space="preserve"> </w:t>
      </w:r>
      <w:r w:rsidRPr="005B1A8B">
        <w:rPr>
          <w:rtl/>
        </w:rPr>
        <w:t>للضوضاء</w:t>
      </w:r>
      <w:r>
        <w:rPr>
          <w:rtl/>
        </w:rPr>
        <w:t xml:space="preserve"> </w:t>
      </w:r>
      <w:r w:rsidRPr="005B1A8B">
        <w:rPr>
          <w:rtl/>
        </w:rPr>
        <w:t>على</w:t>
      </w:r>
      <w:r>
        <w:rPr>
          <w:rtl/>
        </w:rPr>
        <w:t xml:space="preserve"> </w:t>
      </w:r>
      <w:r w:rsidRPr="005B1A8B">
        <w:rPr>
          <w:rtl/>
        </w:rPr>
        <w:t>صحتها</w:t>
      </w:r>
      <w:r w:rsidR="008F3E62">
        <w:rPr>
          <w:rtl/>
        </w:rPr>
        <w:t>.</w:t>
      </w:r>
      <w:r>
        <w:rPr>
          <w:rtl/>
        </w:rPr>
        <w:t xml:space="preserve"> </w:t>
      </w:r>
      <w:r w:rsidRPr="005B1A8B">
        <w:rPr>
          <w:rtl/>
        </w:rPr>
        <w:t>وتدعي</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ب</w:t>
      </w:r>
      <w:r w:rsidRPr="005B1A8B">
        <w:rPr>
          <w:rtl/>
        </w:rPr>
        <w:t>أن</w:t>
      </w:r>
      <w:r>
        <w:rPr>
          <w:rtl/>
        </w:rPr>
        <w:t xml:space="preserve"> </w:t>
      </w:r>
      <w:r w:rsidRPr="005B1A8B">
        <w:rPr>
          <w:rtl/>
        </w:rPr>
        <w:t>اقتصار</w:t>
      </w:r>
      <w:r>
        <w:rPr>
          <w:rtl/>
        </w:rPr>
        <w:t xml:space="preserve"> </w:t>
      </w:r>
      <w:r w:rsidRPr="005B1A8B">
        <w:rPr>
          <w:rtl/>
        </w:rPr>
        <w:t>الأحكام</w:t>
      </w:r>
      <w:r>
        <w:rPr>
          <w:rtl/>
        </w:rPr>
        <w:t xml:space="preserve"> </w:t>
      </w:r>
      <w:r w:rsidRPr="005B1A8B">
        <w:rPr>
          <w:rtl/>
        </w:rPr>
        <w:t>المناهضة</w:t>
      </w:r>
      <w:r>
        <w:rPr>
          <w:rtl/>
        </w:rPr>
        <w:t xml:space="preserve"> </w:t>
      </w:r>
      <w:r w:rsidRPr="005B1A8B">
        <w:rPr>
          <w:rtl/>
        </w:rPr>
        <w:t>للتمييز</w:t>
      </w:r>
      <w:r>
        <w:rPr>
          <w:rtl/>
        </w:rPr>
        <w:t xml:space="preserve"> </w:t>
      </w:r>
      <w:r w:rsidRPr="005B1A8B">
        <w:rPr>
          <w:rtl/>
        </w:rPr>
        <w:t>على</w:t>
      </w:r>
      <w:r>
        <w:rPr>
          <w:rtl/>
        </w:rPr>
        <w:t xml:space="preserve"> </w:t>
      </w:r>
      <w:r w:rsidRPr="005B1A8B">
        <w:rPr>
          <w:rtl/>
        </w:rPr>
        <w:t>تدابير</w:t>
      </w:r>
      <w:r>
        <w:rPr>
          <w:rtl/>
        </w:rPr>
        <w:t xml:space="preserve"> </w:t>
      </w:r>
      <w:r w:rsidRPr="005B1A8B">
        <w:rPr>
          <w:rtl/>
        </w:rPr>
        <w:t>سلبية</w:t>
      </w:r>
      <w:r>
        <w:rPr>
          <w:rtl/>
        </w:rPr>
        <w:t xml:space="preserve"> </w:t>
      </w:r>
      <w:r w:rsidRPr="005B1A8B">
        <w:rPr>
          <w:rFonts w:hint="cs"/>
          <w:rtl/>
        </w:rPr>
        <w:t>ت</w:t>
      </w:r>
      <w:r w:rsidRPr="005B1A8B">
        <w:rPr>
          <w:rtl/>
        </w:rPr>
        <w:t>ؤدي</w:t>
      </w:r>
      <w:r>
        <w:rPr>
          <w:rtl/>
        </w:rPr>
        <w:t xml:space="preserve"> </w:t>
      </w:r>
      <w:r w:rsidRPr="005B1A8B">
        <w:rPr>
          <w:rFonts w:hint="cs"/>
          <w:rtl/>
        </w:rPr>
        <w:t>فقط</w:t>
      </w:r>
      <w:r>
        <w:rPr>
          <w:rFonts w:hint="cs"/>
          <w:rtl/>
        </w:rPr>
        <w:t xml:space="preserve"> </w:t>
      </w:r>
      <w:r w:rsidRPr="005B1A8B">
        <w:rPr>
          <w:rFonts w:hint="cs"/>
          <w:rtl/>
        </w:rPr>
        <w:t>إلى</w:t>
      </w:r>
      <w:r>
        <w:rPr>
          <w:rtl/>
        </w:rPr>
        <w:t xml:space="preserve"> </w:t>
      </w:r>
      <w:r w:rsidRPr="005B1A8B">
        <w:rPr>
          <w:rtl/>
        </w:rPr>
        <w:t>جعل</w:t>
      </w:r>
      <w:r>
        <w:rPr>
          <w:rtl/>
        </w:rPr>
        <w:t xml:space="preserve"> </w:t>
      </w:r>
      <w:r w:rsidRPr="005B1A8B">
        <w:rPr>
          <w:rtl/>
        </w:rPr>
        <w:t>ضمانات</w:t>
      </w:r>
      <w:r>
        <w:rPr>
          <w:rFonts w:hint="cs"/>
          <w:rtl/>
        </w:rPr>
        <w:t xml:space="preserve"> </w:t>
      </w:r>
      <w:r w:rsidRPr="005B1A8B">
        <w:rPr>
          <w:rtl/>
        </w:rPr>
        <w:t>الاتفاقية</w:t>
      </w:r>
      <w:r>
        <w:rPr>
          <w:rtl/>
        </w:rPr>
        <w:t xml:space="preserve"> </w:t>
      </w:r>
      <w:r w:rsidRPr="005B1A8B">
        <w:rPr>
          <w:rtl/>
        </w:rPr>
        <w:t>نظرية</w:t>
      </w:r>
      <w:r>
        <w:rPr>
          <w:rtl/>
        </w:rPr>
        <w:t xml:space="preserve"> </w:t>
      </w:r>
      <w:r w:rsidRPr="005B1A8B">
        <w:rPr>
          <w:rtl/>
        </w:rPr>
        <w:t>فقط،</w:t>
      </w:r>
      <w:r>
        <w:rPr>
          <w:rtl/>
        </w:rPr>
        <w:t xml:space="preserve"> </w:t>
      </w:r>
      <w:r w:rsidRPr="005B1A8B">
        <w:rPr>
          <w:rFonts w:hint="cs"/>
          <w:rtl/>
        </w:rPr>
        <w:t>ل</w:t>
      </w:r>
      <w:r w:rsidRPr="005B1A8B">
        <w:rPr>
          <w:rtl/>
        </w:rPr>
        <w:t>أنه</w:t>
      </w:r>
      <w:r>
        <w:rPr>
          <w:rtl/>
        </w:rPr>
        <w:t xml:space="preserve"> </w:t>
      </w:r>
      <w:r w:rsidRPr="005B1A8B">
        <w:rPr>
          <w:rFonts w:hint="cs"/>
          <w:rtl/>
        </w:rPr>
        <w:t>من</w:t>
      </w:r>
      <w:r>
        <w:rPr>
          <w:rFonts w:hint="cs"/>
          <w:rtl/>
        </w:rPr>
        <w:t xml:space="preserve"> </w:t>
      </w:r>
      <w:r w:rsidRPr="005B1A8B">
        <w:rPr>
          <w:rFonts w:hint="cs"/>
          <w:rtl/>
        </w:rPr>
        <w:t>الضروري</w:t>
      </w:r>
      <w:r>
        <w:rPr>
          <w:rFonts w:hint="cs"/>
          <w:rtl/>
        </w:rPr>
        <w:t xml:space="preserve"> </w:t>
      </w:r>
      <w:r w:rsidRPr="005B1A8B">
        <w:rPr>
          <w:rtl/>
        </w:rPr>
        <w:t>اتخاذ</w:t>
      </w:r>
      <w:r>
        <w:rPr>
          <w:rtl/>
        </w:rPr>
        <w:t xml:space="preserve"> </w:t>
      </w:r>
      <w:r>
        <w:rPr>
          <w:rFonts w:hint="cs"/>
          <w:rtl/>
        </w:rPr>
        <w:t>”</w:t>
      </w:r>
      <w:r w:rsidRPr="005B1A8B">
        <w:rPr>
          <w:rtl/>
        </w:rPr>
        <w:t>جميع</w:t>
      </w:r>
      <w:r>
        <w:rPr>
          <w:rtl/>
        </w:rPr>
        <w:t xml:space="preserve"> </w:t>
      </w:r>
      <w:r w:rsidRPr="005B1A8B">
        <w:rPr>
          <w:rtl/>
        </w:rPr>
        <w:t>التدابير</w:t>
      </w:r>
      <w:r>
        <w:rPr>
          <w:rtl/>
        </w:rPr>
        <w:t xml:space="preserve"> </w:t>
      </w:r>
      <w:r w:rsidRPr="005B1A8B">
        <w:rPr>
          <w:rtl/>
        </w:rPr>
        <w:t>المناسبة</w:t>
      </w:r>
      <w:r>
        <w:rPr>
          <w:rFonts w:hint="cs"/>
          <w:rtl/>
        </w:rPr>
        <w:t>“</w:t>
      </w:r>
      <w:r w:rsidRPr="005B1A8B">
        <w:rPr>
          <w:rtl/>
        </w:rPr>
        <w:t>،</w:t>
      </w:r>
      <w:r>
        <w:rPr>
          <w:rtl/>
        </w:rPr>
        <w:t xml:space="preserve"> </w:t>
      </w:r>
      <w:r w:rsidRPr="005B1A8B">
        <w:rPr>
          <w:rtl/>
        </w:rPr>
        <w:t>عملا</w:t>
      </w:r>
      <w:r>
        <w:rPr>
          <w:rtl/>
        </w:rPr>
        <w:t xml:space="preserve"> </w:t>
      </w:r>
      <w:r w:rsidRPr="005B1A8B">
        <w:rPr>
          <w:rtl/>
        </w:rPr>
        <w:t>بالمادة</w:t>
      </w:r>
      <w:r>
        <w:rPr>
          <w:rtl/>
        </w:rPr>
        <w:t xml:space="preserve"> </w:t>
      </w:r>
      <w:r w:rsidRPr="005B1A8B">
        <w:rPr>
          <w:rtl/>
        </w:rPr>
        <w:t>2</w:t>
      </w:r>
      <w:r>
        <w:rPr>
          <w:rtl/>
        </w:rPr>
        <w:t xml:space="preserve"> </w:t>
      </w:r>
      <w:r w:rsidRPr="005B1A8B">
        <w:rPr>
          <w:rtl/>
        </w:rPr>
        <w:t>(</w:t>
      </w:r>
      <w:r w:rsidRPr="005B1A8B">
        <w:rPr>
          <w:rFonts w:hint="cs"/>
          <w:rtl/>
        </w:rPr>
        <w:t>ه</w:t>
      </w:r>
      <w:r w:rsidR="00F07C22">
        <w:rPr>
          <w:rFonts w:hint="cs"/>
          <w:rtl/>
        </w:rPr>
        <w:t>ـ</w:t>
      </w:r>
      <w:r w:rsidRPr="005B1A8B">
        <w:rPr>
          <w:rtl/>
        </w:rPr>
        <w:t>)</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للقضاء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sidR="008F3E62">
        <w:rPr>
          <w:rtl/>
        </w:rPr>
        <w:t>.</w:t>
      </w:r>
      <w:r>
        <w:rPr>
          <w:rtl/>
        </w:rPr>
        <w:t xml:space="preserve"> </w:t>
      </w:r>
      <w:r w:rsidRPr="005B1A8B">
        <w:rPr>
          <w:rFonts w:hint="cs"/>
          <w:rtl/>
        </w:rPr>
        <w:t>ويتضح</w:t>
      </w:r>
      <w:r>
        <w:rPr>
          <w:rtl/>
        </w:rPr>
        <w:t xml:space="preserve"> </w:t>
      </w:r>
      <w:r w:rsidRPr="005B1A8B">
        <w:rPr>
          <w:rtl/>
        </w:rPr>
        <w:t>من</w:t>
      </w:r>
      <w:r>
        <w:rPr>
          <w:rtl/>
        </w:rPr>
        <w:t xml:space="preserve"> </w:t>
      </w:r>
      <w:r w:rsidRPr="005B1A8B">
        <w:rPr>
          <w:rtl/>
        </w:rPr>
        <w:t>أحكام</w:t>
      </w:r>
      <w:r>
        <w:rPr>
          <w:rtl/>
        </w:rPr>
        <w:t xml:space="preserve"> </w:t>
      </w:r>
      <w:r w:rsidRPr="005B1A8B">
        <w:rPr>
          <w:rtl/>
        </w:rPr>
        <w:t>الم</w:t>
      </w:r>
      <w:r w:rsidRPr="005B1A8B">
        <w:rPr>
          <w:rFonts w:hint="cs"/>
          <w:rtl/>
        </w:rPr>
        <w:t>واد</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tl/>
        </w:rPr>
        <w:t xml:space="preserve"> </w:t>
      </w:r>
      <w:r w:rsidRPr="005B1A8B">
        <w:rPr>
          <w:rtl/>
        </w:rPr>
        <w:t>و</w:t>
      </w:r>
      <w:r>
        <w:rPr>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فإن</w:t>
      </w:r>
      <w:r>
        <w:rPr>
          <w:rtl/>
        </w:rPr>
        <w:t xml:space="preserve"> </w:t>
      </w:r>
      <w:r w:rsidRPr="005B1A8B">
        <w:rPr>
          <w:rtl/>
        </w:rPr>
        <w:t>التدابير</w:t>
      </w:r>
      <w:r>
        <w:rPr>
          <w:rtl/>
        </w:rPr>
        <w:t xml:space="preserve"> </w:t>
      </w:r>
      <w:r w:rsidRPr="005B1A8B">
        <w:rPr>
          <w:rtl/>
        </w:rPr>
        <w:t>الملائمة</w:t>
      </w:r>
      <w:r>
        <w:rPr>
          <w:rtl/>
        </w:rPr>
        <w:t xml:space="preserve"> </w:t>
      </w:r>
      <w:r w:rsidRPr="005B1A8B">
        <w:rPr>
          <w:rFonts w:hint="cs"/>
          <w:rtl/>
        </w:rPr>
        <w:t>تشمل</w:t>
      </w:r>
      <w:r>
        <w:rPr>
          <w:rtl/>
        </w:rPr>
        <w:t xml:space="preserve"> </w:t>
      </w:r>
      <w:r w:rsidRPr="005B1A8B">
        <w:rPr>
          <w:rtl/>
        </w:rPr>
        <w:t>التزامات</w:t>
      </w:r>
      <w:r>
        <w:rPr>
          <w:rtl/>
        </w:rPr>
        <w:t xml:space="preserve"> </w:t>
      </w:r>
      <w:r w:rsidRPr="005B1A8B">
        <w:rPr>
          <w:rtl/>
        </w:rPr>
        <w:t>إيجابية</w:t>
      </w:r>
      <w:r>
        <w:rPr>
          <w:rtl/>
        </w:rPr>
        <w:t xml:space="preserve"> </w:t>
      </w:r>
      <w:r w:rsidRPr="005B1A8B">
        <w:rPr>
          <w:rtl/>
        </w:rPr>
        <w:t>للدول</w:t>
      </w:r>
      <w:r>
        <w:rPr>
          <w:rtl/>
        </w:rPr>
        <w:t xml:space="preserve"> </w:t>
      </w:r>
      <w:r w:rsidRPr="005B1A8B">
        <w:rPr>
          <w:rtl/>
        </w:rPr>
        <w:t>الأطراف</w:t>
      </w:r>
      <w:r>
        <w:rPr>
          <w:rtl/>
        </w:rPr>
        <w:t xml:space="preserve"> </w:t>
      </w:r>
      <w:r w:rsidRPr="005B1A8B">
        <w:rPr>
          <w:rtl/>
        </w:rPr>
        <w:t>ب</w:t>
      </w:r>
      <w:r w:rsidRPr="005B1A8B">
        <w:rPr>
          <w:rFonts w:hint="cs"/>
          <w:rtl/>
        </w:rPr>
        <w:t>أن</w:t>
      </w:r>
      <w:r>
        <w:rPr>
          <w:rFonts w:hint="cs"/>
          <w:rtl/>
        </w:rPr>
        <w:t xml:space="preserve"> </w:t>
      </w:r>
      <w:r w:rsidRPr="005B1A8B">
        <w:rPr>
          <w:rFonts w:hint="cs"/>
          <w:rtl/>
        </w:rPr>
        <w:t>تضع</w:t>
      </w:r>
      <w:r>
        <w:rPr>
          <w:rFonts w:hint="cs"/>
          <w:rtl/>
        </w:rPr>
        <w:t xml:space="preserve"> </w:t>
      </w:r>
      <w:r w:rsidRPr="005B1A8B">
        <w:rPr>
          <w:rtl/>
        </w:rPr>
        <w:t>ضوابط</w:t>
      </w:r>
      <w:r>
        <w:rPr>
          <w:rtl/>
        </w:rPr>
        <w:t xml:space="preserve"> </w:t>
      </w:r>
      <w:r w:rsidRPr="005B1A8B">
        <w:rPr>
          <w:rtl/>
        </w:rPr>
        <w:t>لتنظيم</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وكفالة</w:t>
      </w:r>
      <w:r>
        <w:rPr>
          <w:rtl/>
        </w:rPr>
        <w:t xml:space="preserve"> </w:t>
      </w:r>
      <w:r w:rsidRPr="005B1A8B">
        <w:rPr>
          <w:rtl/>
        </w:rPr>
        <w:t>اتخاذ</w:t>
      </w:r>
      <w:r>
        <w:rPr>
          <w:rtl/>
        </w:rPr>
        <w:t xml:space="preserve"> </w:t>
      </w:r>
      <w:r w:rsidRPr="005B1A8B">
        <w:rPr>
          <w:rtl/>
        </w:rPr>
        <w:t>تدابير</w:t>
      </w:r>
      <w:r>
        <w:rPr>
          <w:rtl/>
        </w:rPr>
        <w:t xml:space="preserve"> </w:t>
      </w:r>
      <w:r w:rsidRPr="005B1A8B">
        <w:rPr>
          <w:rtl/>
        </w:rPr>
        <w:t>عملية</w:t>
      </w:r>
      <w:r>
        <w:rPr>
          <w:rtl/>
        </w:rPr>
        <w:t xml:space="preserve"> </w:t>
      </w:r>
      <w:r w:rsidRPr="005B1A8B">
        <w:rPr>
          <w:rtl/>
        </w:rPr>
        <w:t>استباقية</w:t>
      </w:r>
      <w:r w:rsidR="008F3E62">
        <w:rPr>
          <w:rtl/>
        </w:rPr>
        <w:t>.</w:t>
      </w:r>
      <w:r>
        <w:rPr>
          <w:rtl/>
        </w:rPr>
        <w:t xml:space="preserve"> </w:t>
      </w:r>
      <w:r w:rsidRPr="005B1A8B">
        <w:rPr>
          <w:rtl/>
        </w:rPr>
        <w:t>وتؤكد</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أنه</w:t>
      </w:r>
      <w:r>
        <w:rPr>
          <w:rtl/>
        </w:rPr>
        <w:t xml:space="preserve"> </w:t>
      </w:r>
      <w:r w:rsidRPr="005B1A8B">
        <w:rPr>
          <w:rtl/>
        </w:rPr>
        <w:t>كان</w:t>
      </w:r>
      <w:r>
        <w:rPr>
          <w:rtl/>
        </w:rPr>
        <w:t xml:space="preserve"> </w:t>
      </w:r>
      <w:r w:rsidRPr="005B1A8B">
        <w:rPr>
          <w:rtl/>
        </w:rPr>
        <w:t>ينبغي</w:t>
      </w:r>
      <w:r>
        <w:rPr>
          <w:rtl/>
        </w:rPr>
        <w:t xml:space="preserve"> </w:t>
      </w:r>
      <w:r w:rsidRPr="005B1A8B">
        <w:rPr>
          <w:rtl/>
        </w:rPr>
        <w:t>للدولة</w:t>
      </w:r>
      <w:r>
        <w:rPr>
          <w:rtl/>
        </w:rPr>
        <w:t xml:space="preserve"> </w:t>
      </w:r>
      <w:r w:rsidRPr="005B1A8B">
        <w:rPr>
          <w:rtl/>
        </w:rPr>
        <w:t>الطرف</w:t>
      </w:r>
      <w:r>
        <w:rPr>
          <w:rtl/>
        </w:rPr>
        <w:t xml:space="preserve"> </w:t>
      </w:r>
      <w:r w:rsidRPr="005B1A8B">
        <w:rPr>
          <w:rtl/>
        </w:rPr>
        <w:t>أن</w:t>
      </w:r>
      <w:r>
        <w:rPr>
          <w:rtl/>
        </w:rPr>
        <w:t xml:space="preserve"> </w:t>
      </w:r>
      <w:r w:rsidRPr="005B1A8B">
        <w:rPr>
          <w:rFonts w:hint="cs"/>
          <w:rtl/>
        </w:rPr>
        <w:t>تلزم</w:t>
      </w:r>
      <w:r>
        <w:rPr>
          <w:rtl/>
        </w:rPr>
        <w:t xml:space="preserve"> </w:t>
      </w:r>
      <w:r w:rsidRPr="005B1A8B">
        <w:rPr>
          <w:rtl/>
        </w:rPr>
        <w:t>الشركة</w:t>
      </w:r>
      <w:r>
        <w:rPr>
          <w:rtl/>
        </w:rPr>
        <w:t xml:space="preserve"> </w:t>
      </w:r>
      <w:r w:rsidRPr="005B1A8B">
        <w:rPr>
          <w:rFonts w:hint="cs"/>
          <w:rtl/>
        </w:rPr>
        <w:t>ب</w:t>
      </w:r>
      <w:r w:rsidRPr="005B1A8B">
        <w:rPr>
          <w:rtl/>
        </w:rPr>
        <w:t>أن</w:t>
      </w:r>
      <w:r>
        <w:rPr>
          <w:rtl/>
        </w:rPr>
        <w:t xml:space="preserve"> </w:t>
      </w:r>
      <w:r w:rsidRPr="005B1A8B">
        <w:rPr>
          <w:rtl/>
        </w:rPr>
        <w:t>تتخذ</w:t>
      </w:r>
      <w:r>
        <w:rPr>
          <w:rtl/>
        </w:rPr>
        <w:t xml:space="preserve"> </w:t>
      </w:r>
      <w:r w:rsidRPr="005B1A8B">
        <w:rPr>
          <w:rtl/>
        </w:rPr>
        <w:t>على</w:t>
      </w:r>
      <w:r>
        <w:rPr>
          <w:rtl/>
        </w:rPr>
        <w:t xml:space="preserve"> </w:t>
      </w:r>
      <w:r w:rsidRPr="005B1A8B">
        <w:rPr>
          <w:rtl/>
        </w:rPr>
        <w:t>الأقل</w:t>
      </w:r>
      <w:r>
        <w:rPr>
          <w:rtl/>
        </w:rPr>
        <w:t xml:space="preserve"> </w:t>
      </w:r>
      <w:r w:rsidRPr="005B1A8B">
        <w:rPr>
          <w:rtl/>
        </w:rPr>
        <w:t>تدابير</w:t>
      </w:r>
      <w:r>
        <w:rPr>
          <w:rtl/>
        </w:rPr>
        <w:t xml:space="preserve"> </w:t>
      </w:r>
      <w:r w:rsidRPr="005B1A8B">
        <w:rPr>
          <w:rtl/>
        </w:rPr>
        <w:t>عملية</w:t>
      </w:r>
      <w:r>
        <w:rPr>
          <w:rtl/>
        </w:rPr>
        <w:t xml:space="preserve"> </w:t>
      </w:r>
      <w:r w:rsidRPr="005B1A8B">
        <w:rPr>
          <w:rtl/>
        </w:rPr>
        <w:t>ومعقولة</w:t>
      </w:r>
      <w:r>
        <w:rPr>
          <w:rtl/>
        </w:rPr>
        <w:t xml:space="preserve"> </w:t>
      </w:r>
      <w:r w:rsidRPr="005B1A8B">
        <w:rPr>
          <w:rtl/>
        </w:rPr>
        <w:t>على</w:t>
      </w:r>
      <w:r>
        <w:rPr>
          <w:rtl/>
        </w:rPr>
        <w:t xml:space="preserve"> </w:t>
      </w:r>
      <w:r w:rsidRPr="005B1A8B">
        <w:rPr>
          <w:rtl/>
        </w:rPr>
        <w:t>أساس</w:t>
      </w:r>
      <w:r>
        <w:rPr>
          <w:rFonts w:hint="cs"/>
          <w:rtl/>
        </w:rPr>
        <w:t xml:space="preserve"> </w:t>
      </w:r>
      <w:r w:rsidRPr="005B1A8B">
        <w:rPr>
          <w:rFonts w:hint="cs"/>
          <w:rtl/>
        </w:rPr>
        <w:t>إجراء</w:t>
      </w:r>
      <w:r>
        <w:rPr>
          <w:rFonts w:hint="cs"/>
          <w:rtl/>
        </w:rPr>
        <w:t xml:space="preserve"> </w:t>
      </w:r>
      <w:r w:rsidRPr="005B1A8B">
        <w:rPr>
          <w:rtl/>
        </w:rPr>
        <w:t>تقييم</w:t>
      </w:r>
      <w:r>
        <w:rPr>
          <w:rtl/>
        </w:rPr>
        <w:t xml:space="preserve"> </w:t>
      </w:r>
      <w:r w:rsidRPr="005B1A8B">
        <w:rPr>
          <w:rtl/>
        </w:rPr>
        <w:t>شامل</w:t>
      </w:r>
      <w:r>
        <w:rPr>
          <w:rtl/>
        </w:rPr>
        <w:t xml:space="preserve"> </w:t>
      </w:r>
      <w:r w:rsidRPr="005B1A8B">
        <w:rPr>
          <w:rFonts w:hint="cs"/>
          <w:rtl/>
        </w:rPr>
        <w:t>بهدف</w:t>
      </w:r>
      <w:r>
        <w:rPr>
          <w:rtl/>
        </w:rPr>
        <w:t xml:space="preserve"> </w:t>
      </w:r>
      <w:r w:rsidRPr="005B1A8B">
        <w:rPr>
          <w:rtl/>
        </w:rPr>
        <w:t>تمكين</w:t>
      </w:r>
      <w:r>
        <w:rPr>
          <w:rtl/>
        </w:rPr>
        <w:t xml:space="preserve"> </w:t>
      </w:r>
      <w:r w:rsidRPr="005B1A8B">
        <w:rPr>
          <w:rtl/>
        </w:rPr>
        <w:t>المرأة</w:t>
      </w:r>
      <w:r>
        <w:rPr>
          <w:rtl/>
        </w:rPr>
        <w:t xml:space="preserve"> </w:t>
      </w:r>
      <w:r w:rsidRPr="005B1A8B">
        <w:rPr>
          <w:rtl/>
        </w:rPr>
        <w:t>مقدمة</w:t>
      </w:r>
      <w:r>
        <w:rPr>
          <w:rtl/>
        </w:rPr>
        <w:t xml:space="preserve"> </w:t>
      </w:r>
      <w:r w:rsidRPr="005B1A8B">
        <w:rPr>
          <w:rtl/>
        </w:rPr>
        <w:t>الطلب</w:t>
      </w:r>
      <w:r>
        <w:rPr>
          <w:rtl/>
        </w:rPr>
        <w:t xml:space="preserve"> </w:t>
      </w:r>
      <w:r w:rsidRPr="005B1A8B">
        <w:rPr>
          <w:rtl/>
        </w:rPr>
        <w:t>من</w:t>
      </w:r>
      <w:r>
        <w:rPr>
          <w:rtl/>
        </w:rPr>
        <w:t xml:space="preserve"> </w:t>
      </w:r>
      <w:r w:rsidRPr="005B1A8B">
        <w:rPr>
          <w:rtl/>
        </w:rPr>
        <w:t>شغل</w:t>
      </w:r>
      <w:r>
        <w:rPr>
          <w:rtl/>
        </w:rPr>
        <w:t xml:space="preserve"> </w:t>
      </w:r>
      <w:r w:rsidRPr="005B1A8B">
        <w:rPr>
          <w:rFonts w:hint="cs"/>
          <w:rtl/>
        </w:rPr>
        <w:t>الوظيفة</w:t>
      </w:r>
      <w:r>
        <w:rPr>
          <w:rFonts w:hint="cs"/>
          <w:rtl/>
        </w:rPr>
        <w:t xml:space="preserve"> </w:t>
      </w:r>
      <w:r w:rsidRPr="005B1A8B">
        <w:rPr>
          <w:rFonts w:hint="cs"/>
          <w:rtl/>
        </w:rPr>
        <w:t>المنشودة</w:t>
      </w:r>
      <w:r w:rsidR="008F3E62">
        <w:rPr>
          <w:rtl/>
          <w:lang w:val="en-GB"/>
        </w:rPr>
        <w:t>.</w:t>
      </w:r>
    </w:p>
    <w:p w:rsidR="005B1A8B" w:rsidRPr="005B1A8B" w:rsidRDefault="005B1A8B" w:rsidP="00F07C22">
      <w:pPr>
        <w:pStyle w:val="SingleTxt"/>
        <w:rPr>
          <w:lang w:val="en-GB"/>
        </w:rPr>
      </w:pPr>
      <w:r w:rsidRPr="005B1A8B">
        <w:rPr>
          <w:rFonts w:hint="cs"/>
          <w:rtl/>
        </w:rPr>
        <w:t>3-9</w:t>
      </w:r>
      <w:r w:rsidR="00F07C22">
        <w:rPr>
          <w:rtl/>
        </w:rPr>
        <w:tab/>
      </w:r>
      <w:r w:rsidRPr="005B1A8B">
        <w:rPr>
          <w:rtl/>
        </w:rPr>
        <w:t>كما</w:t>
      </w:r>
      <w:r>
        <w:rPr>
          <w:rtl/>
        </w:rPr>
        <w:t xml:space="preserve"> </w:t>
      </w:r>
      <w:r w:rsidRPr="005B1A8B">
        <w:rPr>
          <w:rtl/>
        </w:rPr>
        <w:t>تؤكد</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tl/>
        </w:rPr>
        <w:t xml:space="preserve"> </w:t>
      </w:r>
      <w:r w:rsidRPr="005B1A8B">
        <w:rPr>
          <w:rtl/>
        </w:rPr>
        <w:t>المادة</w:t>
      </w:r>
      <w:r>
        <w:rPr>
          <w:rtl/>
        </w:rPr>
        <w:t xml:space="preserve"> </w:t>
      </w:r>
      <w:r w:rsidRPr="005B1A8B">
        <w:rPr>
          <w:rtl/>
        </w:rPr>
        <w:t>2</w:t>
      </w:r>
      <w:r>
        <w:rPr>
          <w:rtl/>
        </w:rPr>
        <w:t xml:space="preserve"> </w:t>
      </w:r>
      <w:r w:rsidRPr="005B1A8B">
        <w:rPr>
          <w:rtl/>
        </w:rPr>
        <w:t>(ه</w:t>
      </w:r>
      <w:r w:rsidR="00F07C22">
        <w:rPr>
          <w:rFonts w:hint="cs"/>
          <w:rtl/>
        </w:rPr>
        <w:t>ـ</w:t>
      </w:r>
      <w:r w:rsidRPr="005B1A8B">
        <w:rPr>
          <w:rtl/>
        </w:rPr>
        <w:t>)</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تلزم</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على</w:t>
      </w:r>
      <w:r>
        <w:rPr>
          <w:rtl/>
        </w:rPr>
        <w:t xml:space="preserve"> </w:t>
      </w:r>
      <w:r w:rsidRPr="005B1A8B">
        <w:rPr>
          <w:rFonts w:hint="cs"/>
          <w:rtl/>
        </w:rPr>
        <w:t>اتخاذ</w:t>
      </w:r>
      <w:r>
        <w:rPr>
          <w:rtl/>
        </w:rPr>
        <w:t xml:space="preserve"> </w:t>
      </w:r>
      <w:r w:rsidRPr="005B1A8B">
        <w:rPr>
          <w:rtl/>
        </w:rPr>
        <w:t>جميع</w:t>
      </w:r>
      <w:r>
        <w:rPr>
          <w:rtl/>
        </w:rPr>
        <w:t xml:space="preserve"> </w:t>
      </w:r>
      <w:r w:rsidRPr="005B1A8B">
        <w:rPr>
          <w:rtl/>
        </w:rPr>
        <w:t>التدابير</w:t>
      </w:r>
      <w:r>
        <w:rPr>
          <w:rtl/>
        </w:rPr>
        <w:t xml:space="preserve"> </w:t>
      </w:r>
      <w:r w:rsidRPr="005B1A8B">
        <w:rPr>
          <w:rtl/>
        </w:rPr>
        <w:t>المناسبة</w:t>
      </w:r>
      <w:r>
        <w:rPr>
          <w:rtl/>
        </w:rPr>
        <w:t xml:space="preserve"> </w:t>
      </w:r>
      <w:r w:rsidRPr="005B1A8B">
        <w:rPr>
          <w:rtl/>
        </w:rPr>
        <w:t>للقضاء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tl/>
        </w:rPr>
        <w:t>من</w:t>
      </w:r>
      <w:r>
        <w:rPr>
          <w:rtl/>
        </w:rPr>
        <w:t xml:space="preserve"> </w:t>
      </w:r>
      <w:r w:rsidRPr="005B1A8B">
        <w:rPr>
          <w:rtl/>
        </w:rPr>
        <w:t>جانب</w:t>
      </w:r>
      <w:r>
        <w:rPr>
          <w:rtl/>
        </w:rPr>
        <w:t xml:space="preserve"> </w:t>
      </w:r>
      <w:r w:rsidRPr="005B1A8B">
        <w:rPr>
          <w:rtl/>
        </w:rPr>
        <w:t>أي</w:t>
      </w:r>
      <w:r>
        <w:rPr>
          <w:rtl/>
        </w:rPr>
        <w:t xml:space="preserve"> </w:t>
      </w:r>
      <w:r w:rsidRPr="005B1A8B">
        <w:rPr>
          <w:rtl/>
        </w:rPr>
        <w:t>شخص</w:t>
      </w:r>
      <w:r>
        <w:rPr>
          <w:rtl/>
        </w:rPr>
        <w:t xml:space="preserve"> </w:t>
      </w:r>
      <w:r w:rsidRPr="005B1A8B">
        <w:rPr>
          <w:rtl/>
        </w:rPr>
        <w:t>أو</w:t>
      </w:r>
      <w:r>
        <w:rPr>
          <w:rtl/>
        </w:rPr>
        <w:t xml:space="preserve"> </w:t>
      </w:r>
      <w:r w:rsidRPr="005B1A8B">
        <w:rPr>
          <w:rtl/>
        </w:rPr>
        <w:t>منظمة</w:t>
      </w:r>
      <w:r>
        <w:rPr>
          <w:rtl/>
        </w:rPr>
        <w:t xml:space="preserve"> </w:t>
      </w:r>
      <w:r w:rsidRPr="005B1A8B">
        <w:rPr>
          <w:rtl/>
        </w:rPr>
        <w:t>أو</w:t>
      </w:r>
      <w:r>
        <w:rPr>
          <w:rtl/>
        </w:rPr>
        <w:t xml:space="preserve"> </w:t>
      </w:r>
      <w:r w:rsidRPr="005B1A8B">
        <w:rPr>
          <w:rtl/>
        </w:rPr>
        <w:t>مؤسسة</w:t>
      </w:r>
      <w:r w:rsidR="008F3E62">
        <w:rPr>
          <w:rtl/>
        </w:rPr>
        <w:t>.</w:t>
      </w:r>
      <w:r>
        <w:rPr>
          <w:rtl/>
        </w:rPr>
        <w:t xml:space="preserve"> </w:t>
      </w:r>
      <w:r w:rsidRPr="005B1A8B">
        <w:rPr>
          <w:rtl/>
        </w:rPr>
        <w:t>علاوة</w:t>
      </w:r>
      <w:r>
        <w:rPr>
          <w:rtl/>
        </w:rPr>
        <w:t xml:space="preserve"> </w:t>
      </w:r>
      <w:r w:rsidRPr="005B1A8B">
        <w:rPr>
          <w:rtl/>
        </w:rPr>
        <w:t>على</w:t>
      </w:r>
      <w:r>
        <w:rPr>
          <w:rtl/>
        </w:rPr>
        <w:t xml:space="preserve"> </w:t>
      </w:r>
      <w:r w:rsidRPr="005B1A8B">
        <w:rPr>
          <w:rtl/>
        </w:rPr>
        <w:t>ذلك،</w:t>
      </w:r>
      <w:r>
        <w:rPr>
          <w:rtl/>
        </w:rPr>
        <w:t xml:space="preserve"> </w:t>
      </w:r>
      <w:r w:rsidRPr="005B1A8B">
        <w:rPr>
          <w:rtl/>
        </w:rPr>
        <w:t>فقد</w:t>
      </w:r>
      <w:r>
        <w:rPr>
          <w:rtl/>
        </w:rPr>
        <w:t xml:space="preserve"> </w:t>
      </w:r>
      <w:r w:rsidRPr="005B1A8B">
        <w:rPr>
          <w:rtl/>
        </w:rPr>
        <w:t>كررت</w:t>
      </w:r>
      <w:r>
        <w:rPr>
          <w:rtl/>
        </w:rPr>
        <w:t xml:space="preserve"> </w:t>
      </w:r>
      <w:r w:rsidRPr="005B1A8B">
        <w:rPr>
          <w:rtl/>
        </w:rPr>
        <w:t>اللجنة</w:t>
      </w:r>
      <w:r>
        <w:rPr>
          <w:rtl/>
        </w:rPr>
        <w:t xml:space="preserve"> </w:t>
      </w:r>
      <w:r w:rsidRPr="005B1A8B">
        <w:rPr>
          <w:rtl/>
        </w:rPr>
        <w:t>في</w:t>
      </w:r>
      <w:r>
        <w:rPr>
          <w:rtl/>
        </w:rPr>
        <w:t xml:space="preserve"> </w:t>
      </w:r>
      <w:r w:rsidRPr="005B1A8B">
        <w:rPr>
          <w:rtl/>
        </w:rPr>
        <w:t>سوابقها</w:t>
      </w:r>
      <w:r>
        <w:rPr>
          <w:rtl/>
        </w:rPr>
        <w:t xml:space="preserve"> </w:t>
      </w:r>
      <w:r w:rsidRPr="005B1A8B">
        <w:rPr>
          <w:rtl/>
        </w:rPr>
        <w:t>القضائية</w:t>
      </w:r>
      <w:r>
        <w:rPr>
          <w:rtl/>
        </w:rPr>
        <w:t xml:space="preserve"> </w:t>
      </w:r>
      <w:r w:rsidRPr="005B1A8B">
        <w:rPr>
          <w:rtl/>
        </w:rPr>
        <w:t>وتوصياتها</w:t>
      </w:r>
      <w:r>
        <w:rPr>
          <w:rtl/>
        </w:rPr>
        <w:t xml:space="preserve"> </w:t>
      </w:r>
      <w:r w:rsidRPr="005B1A8B">
        <w:rPr>
          <w:rtl/>
        </w:rPr>
        <w:t>العامة</w:t>
      </w:r>
      <w:r>
        <w:rPr>
          <w:rtl/>
        </w:rPr>
        <w:t xml:space="preserve"> </w:t>
      </w:r>
      <w:r w:rsidRPr="005B1A8B">
        <w:rPr>
          <w:rtl/>
        </w:rPr>
        <w:t>أنه</w:t>
      </w:r>
      <w:r>
        <w:rPr>
          <w:rtl/>
        </w:rPr>
        <w:t xml:space="preserve"> </w:t>
      </w:r>
      <w:r w:rsidRPr="005B1A8B">
        <w:rPr>
          <w:rtl/>
        </w:rPr>
        <w:t>بموجب</w:t>
      </w:r>
      <w:r>
        <w:rPr>
          <w:rtl/>
        </w:rPr>
        <w:t xml:space="preserve"> </w:t>
      </w:r>
      <w:r w:rsidRPr="005B1A8B">
        <w:rPr>
          <w:rtl/>
        </w:rPr>
        <w:t>الاتفاقية</w:t>
      </w:r>
      <w:r>
        <w:rPr>
          <w:rtl/>
        </w:rPr>
        <w:t xml:space="preserve"> </w:t>
      </w:r>
      <w:r w:rsidRPr="005B1A8B">
        <w:rPr>
          <w:rtl/>
        </w:rPr>
        <w:t>فإن</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ملزمة</w:t>
      </w:r>
      <w:r>
        <w:rPr>
          <w:rtl/>
        </w:rPr>
        <w:t xml:space="preserve"> </w:t>
      </w:r>
      <w:r w:rsidRPr="005B1A8B">
        <w:rPr>
          <w:rtl/>
        </w:rPr>
        <w:t>بإنشاء</w:t>
      </w:r>
      <w:r>
        <w:rPr>
          <w:rtl/>
        </w:rPr>
        <w:t xml:space="preserve"> </w:t>
      </w:r>
      <w:r w:rsidRPr="005B1A8B">
        <w:rPr>
          <w:rtl/>
        </w:rPr>
        <w:t>نظام</w:t>
      </w:r>
      <w:r>
        <w:rPr>
          <w:rtl/>
        </w:rPr>
        <w:t xml:space="preserve"> </w:t>
      </w:r>
      <w:r w:rsidRPr="005B1A8B">
        <w:rPr>
          <w:rtl/>
        </w:rPr>
        <w:t>حماية</w:t>
      </w:r>
      <w:r>
        <w:rPr>
          <w:rtl/>
        </w:rPr>
        <w:t xml:space="preserve"> </w:t>
      </w:r>
      <w:r w:rsidRPr="005B1A8B">
        <w:rPr>
          <w:rtl/>
        </w:rPr>
        <w:t>قانونية</w:t>
      </w:r>
      <w:r>
        <w:rPr>
          <w:rtl/>
        </w:rPr>
        <w:t xml:space="preserve"> </w:t>
      </w:r>
      <w:r w:rsidRPr="005B1A8B">
        <w:rPr>
          <w:rtl/>
        </w:rPr>
        <w:t>ضد</w:t>
      </w:r>
      <w:r>
        <w:rPr>
          <w:rtl/>
        </w:rPr>
        <w:t xml:space="preserve"> </w:t>
      </w:r>
      <w:r w:rsidRPr="005B1A8B">
        <w:rPr>
          <w:rtl/>
        </w:rPr>
        <w:t>التجاوزات</w:t>
      </w:r>
      <w:r>
        <w:rPr>
          <w:rtl/>
        </w:rPr>
        <w:t xml:space="preserve"> </w:t>
      </w:r>
      <w:r w:rsidRPr="005B1A8B">
        <w:rPr>
          <w:rtl/>
        </w:rPr>
        <w:t>التي</w:t>
      </w:r>
      <w:r>
        <w:rPr>
          <w:rtl/>
        </w:rPr>
        <w:t xml:space="preserve"> </w:t>
      </w:r>
      <w:r w:rsidRPr="005B1A8B">
        <w:rPr>
          <w:rtl/>
        </w:rPr>
        <w:t>ترتكبها</w:t>
      </w:r>
      <w:r>
        <w:rPr>
          <w:rtl/>
        </w:rPr>
        <w:t xml:space="preserve"> </w:t>
      </w:r>
      <w:r w:rsidRPr="005B1A8B">
        <w:rPr>
          <w:rtl/>
        </w:rPr>
        <w:t>جهات</w:t>
      </w:r>
      <w:r>
        <w:rPr>
          <w:rtl/>
        </w:rPr>
        <w:t xml:space="preserve"> </w:t>
      </w:r>
      <w:r w:rsidRPr="005B1A8B">
        <w:rPr>
          <w:rFonts w:hint="cs"/>
          <w:rtl/>
        </w:rPr>
        <w:t>من</w:t>
      </w:r>
      <w:r>
        <w:rPr>
          <w:rFonts w:hint="cs"/>
          <w:rtl/>
        </w:rPr>
        <w:t xml:space="preserve"> </w:t>
      </w:r>
      <w:r w:rsidRPr="005B1A8B">
        <w:rPr>
          <w:rFonts w:hint="cs"/>
          <w:rtl/>
        </w:rPr>
        <w:t>القطاع</w:t>
      </w:r>
      <w:r>
        <w:rPr>
          <w:rFonts w:hint="cs"/>
          <w:rtl/>
        </w:rPr>
        <w:t xml:space="preserve"> </w:t>
      </w:r>
      <w:r w:rsidRPr="005B1A8B">
        <w:rPr>
          <w:rFonts w:hint="cs"/>
          <w:rtl/>
        </w:rPr>
        <w:t>الخاص</w:t>
      </w:r>
      <w:r w:rsidR="00F07C22" w:rsidRPr="009C30AD">
        <w:rPr>
          <w:vertAlign w:val="superscript"/>
          <w:rtl/>
        </w:rPr>
        <w:t>(</w:t>
      </w:r>
      <w:r w:rsidR="00F07C22" w:rsidRPr="00F71400">
        <w:rPr>
          <w:rStyle w:val="FootnoteReference"/>
          <w:szCs w:val="30"/>
          <w:rtl/>
        </w:rPr>
        <w:footnoteReference w:id="3"/>
      </w:r>
      <w:r w:rsidR="00F07C22" w:rsidRPr="009C30AD">
        <w:rPr>
          <w:vertAlign w:val="superscript"/>
          <w:rtl/>
        </w:rPr>
        <w:t>)</w:t>
      </w:r>
      <w:r w:rsidR="008F3E62">
        <w:rPr>
          <w:rtl/>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ملاحظات</w:t>
      </w:r>
      <w:r>
        <w:rPr>
          <w:rtl/>
        </w:rPr>
        <w:t xml:space="preserve"> </w:t>
      </w:r>
      <w:r w:rsidRPr="005B1A8B">
        <w:rPr>
          <w:rtl/>
        </w:rPr>
        <w:t>الدولة</w:t>
      </w:r>
      <w:r>
        <w:rPr>
          <w:rtl/>
        </w:rPr>
        <w:t xml:space="preserve"> </w:t>
      </w:r>
      <w:r w:rsidRPr="005B1A8B">
        <w:rPr>
          <w:rtl/>
        </w:rPr>
        <w:t>الطرف</w:t>
      </w:r>
    </w:p>
    <w:p w:rsidR="005B1A8B" w:rsidRPr="005B1A8B" w:rsidRDefault="005B1A8B" w:rsidP="00F07C22">
      <w:pPr>
        <w:pStyle w:val="SingleTxt"/>
        <w:rPr>
          <w:lang w:val="en-GB"/>
        </w:rPr>
      </w:pPr>
      <w:r w:rsidRPr="005B1A8B">
        <w:rPr>
          <w:rFonts w:hint="cs"/>
          <w:rtl/>
        </w:rPr>
        <w:t>4-1</w:t>
      </w:r>
      <w:r w:rsidR="00F07C22">
        <w:rPr>
          <w:rFonts w:hint="cs"/>
          <w:rtl/>
        </w:rPr>
        <w:tab/>
      </w:r>
      <w:r w:rsidRPr="005B1A8B">
        <w:rPr>
          <w:rtl/>
        </w:rPr>
        <w:t>في</w:t>
      </w:r>
      <w:r>
        <w:rPr>
          <w:rtl/>
        </w:rPr>
        <w:t xml:space="preserve"> </w:t>
      </w:r>
      <w:r w:rsidRPr="005B1A8B">
        <w:rPr>
          <w:rtl/>
        </w:rPr>
        <w:t>23</w:t>
      </w:r>
      <w:r>
        <w:rPr>
          <w:rtl/>
        </w:rPr>
        <w:t xml:space="preserve"> </w:t>
      </w:r>
      <w:r w:rsidRPr="005B1A8B">
        <w:rPr>
          <w:rtl/>
        </w:rPr>
        <w:t>تشرين</w:t>
      </w:r>
      <w:r>
        <w:rPr>
          <w:rtl/>
        </w:rPr>
        <w:t xml:space="preserve"> </w:t>
      </w:r>
      <w:r w:rsidRPr="005B1A8B">
        <w:rPr>
          <w:rtl/>
        </w:rPr>
        <w:t>الأول/أكتوبر</w:t>
      </w:r>
      <w:r>
        <w:rPr>
          <w:rtl/>
        </w:rPr>
        <w:t xml:space="preserve"> </w:t>
      </w:r>
      <w:r w:rsidRPr="005B1A8B">
        <w:rPr>
          <w:rtl/>
        </w:rPr>
        <w:t>2013،</w:t>
      </w:r>
      <w:r>
        <w:rPr>
          <w:rtl/>
        </w:rPr>
        <w:t xml:space="preserve"> </w:t>
      </w:r>
      <w:r w:rsidRPr="005B1A8B">
        <w:rPr>
          <w:rtl/>
        </w:rPr>
        <w:t>أكدت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كانت</w:t>
      </w:r>
      <w:r>
        <w:rPr>
          <w:rtl/>
        </w:rPr>
        <w:t xml:space="preserve"> </w:t>
      </w:r>
      <w:r w:rsidRPr="005B1A8B">
        <w:rPr>
          <w:rtl/>
        </w:rPr>
        <w:t>قد</w:t>
      </w:r>
      <w:r>
        <w:rPr>
          <w:rtl/>
        </w:rPr>
        <w:t xml:space="preserve"> </w:t>
      </w:r>
      <w:r w:rsidRPr="005B1A8B">
        <w:rPr>
          <w:rtl/>
        </w:rPr>
        <w:t>تقدمت</w:t>
      </w:r>
      <w:r>
        <w:rPr>
          <w:rtl/>
        </w:rPr>
        <w:t xml:space="preserve"> </w:t>
      </w:r>
      <w:r w:rsidRPr="005B1A8B">
        <w:rPr>
          <w:rtl/>
        </w:rPr>
        <w:t>بطلب</w:t>
      </w:r>
      <w:r>
        <w:rPr>
          <w:rtl/>
        </w:rPr>
        <w:t xml:space="preserve"> </w:t>
      </w:r>
      <w:r w:rsidRPr="005B1A8B">
        <w:rPr>
          <w:rtl/>
        </w:rPr>
        <w:t>ل</w:t>
      </w:r>
      <w:r w:rsidRPr="005B1A8B">
        <w:rPr>
          <w:rFonts w:hint="cs"/>
          <w:rtl/>
        </w:rPr>
        <w:t>شغل</w:t>
      </w:r>
      <w:r>
        <w:rPr>
          <w:rFonts w:hint="cs"/>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قوارب</w:t>
      </w:r>
      <w:r>
        <w:rPr>
          <w:rtl/>
        </w:rPr>
        <w:t xml:space="preserve"> </w:t>
      </w:r>
      <w:r w:rsidRPr="005B1A8B">
        <w:rPr>
          <w:rtl/>
        </w:rPr>
        <w:t>لدى</w:t>
      </w:r>
      <w:r>
        <w:rPr>
          <w:rtl/>
        </w:rPr>
        <w:t xml:space="preserve"> </w:t>
      </w:r>
      <w:r w:rsidRPr="005B1A8B">
        <w:rPr>
          <w:rFonts w:hint="cs"/>
          <w:rtl/>
        </w:rPr>
        <w:t>شركة</w:t>
      </w:r>
      <w:r>
        <w:rPr>
          <w:rFonts w:hint="cs"/>
          <w:rtl/>
        </w:rPr>
        <w:t xml:space="preserve"> </w:t>
      </w:r>
      <w:r w:rsidRPr="005B1A8B">
        <w:rPr>
          <w:rFonts w:hint="cs"/>
          <w:rtl/>
        </w:rPr>
        <w:t>نقل</w:t>
      </w:r>
      <w:r>
        <w:rPr>
          <w:rtl/>
        </w:rPr>
        <w:t xml:space="preserve"> </w:t>
      </w:r>
      <w:r w:rsidRPr="005B1A8B">
        <w:rPr>
          <w:rtl/>
        </w:rPr>
        <w:t>الركاب</w:t>
      </w:r>
      <w:r>
        <w:rPr>
          <w:rFonts w:hint="cs"/>
          <w:rtl/>
        </w:rPr>
        <w:t xml:space="preserve"> </w:t>
      </w:r>
      <w:r w:rsidRPr="005B1A8B">
        <w:rPr>
          <w:rFonts w:hint="cs"/>
          <w:rtl/>
        </w:rPr>
        <w:t>على</w:t>
      </w:r>
      <w:r>
        <w:rPr>
          <w:rFonts w:hint="cs"/>
          <w:rtl/>
        </w:rPr>
        <w:t xml:space="preserve"> </w:t>
      </w:r>
      <w:r w:rsidRPr="005B1A8B">
        <w:rPr>
          <w:rFonts w:hint="cs"/>
          <w:rtl/>
        </w:rPr>
        <w:t>نهر</w:t>
      </w:r>
      <w:r>
        <w:rPr>
          <w:rFonts w:hint="cs"/>
          <w:rtl/>
        </w:rPr>
        <w:t xml:space="preserve"> </w:t>
      </w:r>
      <w:r w:rsidRPr="005B1A8B">
        <w:rPr>
          <w:rFonts w:hint="cs"/>
          <w:rtl/>
        </w:rPr>
        <w:t>سمارا</w:t>
      </w:r>
      <w:r w:rsidRPr="005B1A8B">
        <w:rPr>
          <w:rtl/>
        </w:rPr>
        <w:t>،</w:t>
      </w:r>
      <w:r>
        <w:rPr>
          <w:rtl/>
        </w:rPr>
        <w:t xml:space="preserve"> </w:t>
      </w:r>
      <w:r w:rsidRPr="005B1A8B">
        <w:rPr>
          <w:rtl/>
        </w:rPr>
        <w:t>لكن</w:t>
      </w:r>
      <w:r>
        <w:rPr>
          <w:rtl/>
        </w:rPr>
        <w:t xml:space="preserve"> </w:t>
      </w:r>
      <w:r w:rsidRPr="005B1A8B">
        <w:rPr>
          <w:rtl/>
        </w:rPr>
        <w:t>طلبها</w:t>
      </w:r>
      <w:r>
        <w:rPr>
          <w:rtl/>
        </w:rPr>
        <w:t xml:space="preserve"> </w:t>
      </w:r>
      <w:r w:rsidRPr="005B1A8B">
        <w:rPr>
          <w:rFonts w:hint="cs"/>
          <w:rtl/>
        </w:rPr>
        <w:t>قوبل</w:t>
      </w:r>
      <w:r>
        <w:rPr>
          <w:rFonts w:hint="cs"/>
          <w:rtl/>
        </w:rPr>
        <w:t xml:space="preserve"> </w:t>
      </w:r>
      <w:r w:rsidRPr="005B1A8B">
        <w:rPr>
          <w:rFonts w:hint="cs"/>
          <w:rtl/>
        </w:rPr>
        <w:t>بالر</w:t>
      </w:r>
      <w:r w:rsidRPr="005B1A8B">
        <w:rPr>
          <w:rtl/>
        </w:rPr>
        <w:t>فض</w:t>
      </w:r>
      <w:r>
        <w:rPr>
          <w:rtl/>
        </w:rPr>
        <w:t xml:space="preserve"> </w:t>
      </w:r>
      <w:r w:rsidRPr="005B1A8B">
        <w:rPr>
          <w:rtl/>
        </w:rPr>
        <w:t>لاعتبار</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خطيرة</w:t>
      </w:r>
      <w:r w:rsidR="008F3E62">
        <w:rPr>
          <w:rtl/>
        </w:rPr>
        <w:t>.</w:t>
      </w:r>
      <w:r>
        <w:rPr>
          <w:rtl/>
        </w:rPr>
        <w:t xml:space="preserve"> </w:t>
      </w:r>
      <w:r w:rsidRPr="005B1A8B">
        <w:rPr>
          <w:rtl/>
        </w:rPr>
        <w:t>ولاحظت</w:t>
      </w:r>
      <w:r>
        <w:rPr>
          <w:rtl/>
        </w:rPr>
        <w:t xml:space="preserve"> </w:t>
      </w:r>
      <w:r w:rsidRPr="005B1A8B">
        <w:rPr>
          <w:rtl/>
        </w:rPr>
        <w:t>أن</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Fonts w:hint="cs"/>
          <w:rtl/>
        </w:rPr>
        <w:t>حدّ</w:t>
      </w:r>
      <w:r>
        <w:rPr>
          <w:rFonts w:hint="cs"/>
          <w:rtl/>
        </w:rPr>
        <w:t xml:space="preserve"> </w:t>
      </w:r>
      <w:r w:rsidRPr="005B1A8B">
        <w:rPr>
          <w:rFonts w:hint="cs"/>
          <w:rtl/>
        </w:rPr>
        <w:t>من</w:t>
      </w:r>
      <w:r>
        <w:rPr>
          <w:rtl/>
        </w:rPr>
        <w:t xml:space="preserve"> </w:t>
      </w:r>
      <w:r w:rsidRPr="005B1A8B">
        <w:rPr>
          <w:rtl/>
        </w:rPr>
        <w:t>استخدام</w:t>
      </w:r>
      <w:r>
        <w:rPr>
          <w:rtl/>
        </w:rPr>
        <w:t xml:space="preserve"> </w:t>
      </w:r>
      <w:r w:rsidRPr="005B1A8B">
        <w:rPr>
          <w:rtl/>
        </w:rPr>
        <w:t>عمل</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المهن</w:t>
      </w:r>
      <w:r>
        <w:rPr>
          <w:rtl/>
        </w:rPr>
        <w:t xml:space="preserve"> </w:t>
      </w:r>
      <w:r w:rsidRPr="005B1A8B">
        <w:rPr>
          <w:rtl/>
        </w:rPr>
        <w:t>الشاقة</w:t>
      </w:r>
      <w:r>
        <w:rPr>
          <w:rtl/>
        </w:rPr>
        <w:t xml:space="preserve"> </w:t>
      </w:r>
      <w:r w:rsidRPr="005B1A8B">
        <w:rPr>
          <w:rtl/>
        </w:rPr>
        <w:t>والخطرة</w:t>
      </w:r>
      <w:r>
        <w:rPr>
          <w:rtl/>
        </w:rPr>
        <w:t xml:space="preserve"> </w:t>
      </w:r>
      <w:r w:rsidRPr="005B1A8B">
        <w:rPr>
          <w:rtl/>
        </w:rPr>
        <w:t>و/أو</w:t>
      </w:r>
      <w:r>
        <w:rPr>
          <w:rtl/>
        </w:rPr>
        <w:t xml:space="preserve"> </w:t>
      </w:r>
      <w:r w:rsidRPr="005B1A8B">
        <w:rPr>
          <w:rtl/>
        </w:rPr>
        <w:t>غير</w:t>
      </w:r>
      <w:r>
        <w:rPr>
          <w:rtl/>
        </w:rPr>
        <w:t xml:space="preserve"> </w:t>
      </w:r>
      <w:r w:rsidRPr="005B1A8B">
        <w:rPr>
          <w:rtl/>
        </w:rPr>
        <w:t>الصحية،</w:t>
      </w:r>
      <w:r>
        <w:rPr>
          <w:rtl/>
        </w:rPr>
        <w:t xml:space="preserve"> </w:t>
      </w:r>
      <w:r w:rsidRPr="005B1A8B">
        <w:rPr>
          <w:rFonts w:hint="cs"/>
          <w:rtl/>
        </w:rPr>
        <w:t>وكذلك</w:t>
      </w:r>
      <w:r>
        <w:rPr>
          <w:rtl/>
        </w:rPr>
        <w:t xml:space="preserve"> </w:t>
      </w:r>
      <w:r w:rsidRPr="005B1A8B">
        <w:rPr>
          <w:rtl/>
        </w:rPr>
        <w:t>العمل</w:t>
      </w:r>
      <w:r>
        <w:rPr>
          <w:rtl/>
        </w:rPr>
        <w:t xml:space="preserve"> </w:t>
      </w:r>
      <w:r w:rsidRPr="005B1A8B">
        <w:rPr>
          <w:rtl/>
        </w:rPr>
        <w:t>تحت</w:t>
      </w:r>
      <w:r>
        <w:rPr>
          <w:rtl/>
        </w:rPr>
        <w:t xml:space="preserve"> </w:t>
      </w:r>
      <w:r w:rsidRPr="005B1A8B">
        <w:rPr>
          <w:rtl/>
        </w:rPr>
        <w:t>سطح</w:t>
      </w:r>
      <w:r>
        <w:rPr>
          <w:rtl/>
        </w:rPr>
        <w:t xml:space="preserve"> </w:t>
      </w:r>
      <w:r w:rsidRPr="005B1A8B">
        <w:rPr>
          <w:rtl/>
        </w:rPr>
        <w:t>الأرض،</w:t>
      </w:r>
      <w:r>
        <w:rPr>
          <w:rtl/>
        </w:rPr>
        <w:t xml:space="preserve"> </w:t>
      </w:r>
      <w:r w:rsidRPr="005B1A8B">
        <w:rPr>
          <w:rtl/>
        </w:rPr>
        <w:t>واستثن</w:t>
      </w:r>
      <w:r w:rsidRPr="005B1A8B">
        <w:rPr>
          <w:rFonts w:hint="cs"/>
          <w:rtl/>
        </w:rPr>
        <w:t>ى</w:t>
      </w:r>
      <w:r>
        <w:rPr>
          <w:rtl/>
        </w:rPr>
        <w:t xml:space="preserve"> </w:t>
      </w:r>
      <w:r w:rsidRPr="005B1A8B">
        <w:rPr>
          <w:rtl/>
        </w:rPr>
        <w:t>العمل</w:t>
      </w:r>
      <w:r>
        <w:rPr>
          <w:rtl/>
        </w:rPr>
        <w:t xml:space="preserve"> </w:t>
      </w:r>
      <w:r w:rsidRPr="005B1A8B">
        <w:rPr>
          <w:rtl/>
        </w:rPr>
        <w:t>غير</w:t>
      </w:r>
      <w:r>
        <w:rPr>
          <w:rtl/>
        </w:rPr>
        <w:t xml:space="preserve"> </w:t>
      </w:r>
      <w:r w:rsidRPr="005B1A8B">
        <w:rPr>
          <w:rtl/>
        </w:rPr>
        <w:t>الجسدي</w:t>
      </w:r>
      <w:r>
        <w:rPr>
          <w:rtl/>
        </w:rPr>
        <w:t xml:space="preserve"> </w:t>
      </w:r>
      <w:r w:rsidRPr="005B1A8B">
        <w:rPr>
          <w:rtl/>
        </w:rPr>
        <w:t>أو</w:t>
      </w:r>
      <w:r>
        <w:rPr>
          <w:rtl/>
        </w:rPr>
        <w:t xml:space="preserve"> </w:t>
      </w:r>
      <w:r w:rsidRPr="005B1A8B">
        <w:rPr>
          <w:rtl/>
        </w:rPr>
        <w:t>الصحي</w:t>
      </w:r>
      <w:r>
        <w:rPr>
          <w:rtl/>
        </w:rPr>
        <w:t xml:space="preserve"> </w:t>
      </w:r>
      <w:r w:rsidRPr="005B1A8B">
        <w:rPr>
          <w:rtl/>
        </w:rPr>
        <w:t>والخدمات</w:t>
      </w:r>
      <w:r>
        <w:rPr>
          <w:rtl/>
        </w:rPr>
        <w:t xml:space="preserve"> </w:t>
      </w:r>
      <w:r w:rsidRPr="005B1A8B">
        <w:rPr>
          <w:rtl/>
        </w:rPr>
        <w:t>المنزلية</w:t>
      </w:r>
      <w:r w:rsidR="008F3E62">
        <w:rPr>
          <w:rtl/>
        </w:rPr>
        <w:t>.</w:t>
      </w:r>
      <w:r>
        <w:rPr>
          <w:rtl/>
        </w:rPr>
        <w:t xml:space="preserve"> </w:t>
      </w:r>
      <w:r w:rsidRPr="005B1A8B">
        <w:rPr>
          <w:rtl/>
        </w:rPr>
        <w:t>وأ</w:t>
      </w:r>
      <w:r w:rsidRPr="005B1A8B">
        <w:rPr>
          <w:rFonts w:hint="cs"/>
          <w:rtl/>
        </w:rPr>
        <w:t>ُ</w:t>
      </w:r>
      <w:r w:rsidRPr="005B1A8B">
        <w:rPr>
          <w:rtl/>
        </w:rPr>
        <w:t>قرت</w:t>
      </w:r>
      <w:r>
        <w:rPr>
          <w:rtl/>
        </w:rPr>
        <w:t xml:space="preserve"> </w:t>
      </w:r>
      <w:r w:rsidRPr="005B1A8B">
        <w:rPr>
          <w:rtl/>
        </w:rPr>
        <w:t>قائمة</w:t>
      </w:r>
      <w:r>
        <w:rPr>
          <w:rtl/>
        </w:rPr>
        <w:t xml:space="preserve"> </w:t>
      </w:r>
      <w:r w:rsidRPr="005B1A8B">
        <w:rPr>
          <w:rtl/>
        </w:rPr>
        <w:t>الصناعات</w:t>
      </w:r>
      <w:r>
        <w:rPr>
          <w:rtl/>
        </w:rPr>
        <w:t xml:space="preserve"> </w:t>
      </w:r>
      <w:r w:rsidRPr="005B1A8B">
        <w:rPr>
          <w:rtl/>
        </w:rPr>
        <w:t>والمهن</w:t>
      </w:r>
      <w:r>
        <w:rPr>
          <w:rtl/>
        </w:rPr>
        <w:t xml:space="preserve"> </w:t>
      </w:r>
      <w:r w:rsidRPr="005B1A8B">
        <w:rPr>
          <w:rtl/>
        </w:rPr>
        <w:t>والوظائف</w:t>
      </w:r>
      <w:r>
        <w:rPr>
          <w:rtl/>
        </w:rPr>
        <w:t xml:space="preserve"> </w:t>
      </w:r>
      <w:r w:rsidRPr="005B1A8B">
        <w:rPr>
          <w:rtl/>
        </w:rPr>
        <w:t>ذات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غير</w:t>
      </w:r>
      <w:r>
        <w:rPr>
          <w:rtl/>
        </w:rPr>
        <w:t xml:space="preserve"> </w:t>
      </w:r>
      <w:r w:rsidRPr="005B1A8B">
        <w:rPr>
          <w:rtl/>
        </w:rPr>
        <w:t>الصحية</w:t>
      </w:r>
      <w:r>
        <w:rPr>
          <w:rtl/>
        </w:rPr>
        <w:t xml:space="preserve"> </w:t>
      </w:r>
      <w:r w:rsidRPr="005B1A8B">
        <w:rPr>
          <w:rtl/>
        </w:rPr>
        <w:t>و/أو</w:t>
      </w:r>
      <w:r>
        <w:rPr>
          <w:rtl/>
        </w:rPr>
        <w:t xml:space="preserve"> </w:t>
      </w:r>
      <w:r w:rsidRPr="005B1A8B">
        <w:rPr>
          <w:rtl/>
        </w:rPr>
        <w:t>الخطرة</w:t>
      </w:r>
      <w:r>
        <w:rPr>
          <w:rtl/>
        </w:rPr>
        <w:t xml:space="preserve"> </w:t>
      </w:r>
      <w:r w:rsidRPr="005B1A8B">
        <w:rPr>
          <w:rtl/>
        </w:rPr>
        <w:t>التي</w:t>
      </w:r>
      <w:r>
        <w:rPr>
          <w:rtl/>
        </w:rPr>
        <w:t xml:space="preserve"> </w:t>
      </w:r>
      <w:r w:rsidRPr="005B1A8B">
        <w:rPr>
          <w:rtl/>
        </w:rPr>
        <w:t>تقي</w:t>
      </w:r>
      <w:r w:rsidRPr="005B1A8B">
        <w:rPr>
          <w:rFonts w:hint="cs"/>
          <w:rtl/>
        </w:rPr>
        <w:t>ّ</w:t>
      </w:r>
      <w:r w:rsidRPr="005B1A8B">
        <w:rPr>
          <w:rtl/>
        </w:rPr>
        <w:t>د</w:t>
      </w:r>
      <w:r>
        <w:rPr>
          <w:rtl/>
        </w:rPr>
        <w:t xml:space="preserve"> </w:t>
      </w:r>
      <w:r w:rsidRPr="005B1A8B">
        <w:rPr>
          <w:rtl/>
        </w:rPr>
        <w:t>عمل</w:t>
      </w:r>
      <w:r>
        <w:rPr>
          <w:rtl/>
        </w:rPr>
        <w:t xml:space="preserve"> </w:t>
      </w:r>
      <w:r w:rsidRPr="005B1A8B">
        <w:rPr>
          <w:rtl/>
        </w:rPr>
        <w:t>المرأة،</w:t>
      </w:r>
      <w:r>
        <w:rPr>
          <w:rtl/>
        </w:rPr>
        <w:t xml:space="preserve"> </w:t>
      </w:r>
      <w:r w:rsidRPr="005B1A8B">
        <w:rPr>
          <w:rFonts w:hint="cs"/>
          <w:rtl/>
        </w:rPr>
        <w:t>وكذلك</w:t>
      </w:r>
      <w:r>
        <w:rPr>
          <w:rFonts w:hint="cs"/>
          <w:rtl/>
        </w:rPr>
        <w:t xml:space="preserve"> </w:t>
      </w:r>
      <w:r w:rsidRPr="005B1A8B">
        <w:rPr>
          <w:rtl/>
        </w:rPr>
        <w:t>الأوزان</w:t>
      </w:r>
      <w:r>
        <w:rPr>
          <w:rtl/>
        </w:rPr>
        <w:t xml:space="preserve"> </w:t>
      </w:r>
      <w:r w:rsidRPr="005B1A8B">
        <w:rPr>
          <w:rtl/>
        </w:rPr>
        <w:t>المسموح</w:t>
      </w:r>
      <w:r>
        <w:rPr>
          <w:rtl/>
        </w:rPr>
        <w:t xml:space="preserve"> </w:t>
      </w:r>
      <w:r w:rsidRPr="005B1A8B">
        <w:rPr>
          <w:rtl/>
        </w:rPr>
        <w:t>بها</w:t>
      </w:r>
      <w:r>
        <w:rPr>
          <w:rtl/>
        </w:rPr>
        <w:t xml:space="preserve"> </w:t>
      </w:r>
      <w:r w:rsidRPr="005B1A8B">
        <w:rPr>
          <w:rtl/>
        </w:rPr>
        <w:t>كحد</w:t>
      </w:r>
      <w:r>
        <w:rPr>
          <w:rtl/>
        </w:rPr>
        <w:t xml:space="preserve"> </w:t>
      </w:r>
      <w:r w:rsidRPr="005B1A8B">
        <w:rPr>
          <w:rtl/>
        </w:rPr>
        <w:t>أقصى</w:t>
      </w:r>
      <w:r>
        <w:rPr>
          <w:rtl/>
        </w:rPr>
        <w:t xml:space="preserve"> </w:t>
      </w:r>
      <w:r w:rsidRPr="005B1A8B">
        <w:rPr>
          <w:rtl/>
        </w:rPr>
        <w:t>للرفع</w:t>
      </w:r>
      <w:r>
        <w:rPr>
          <w:rtl/>
        </w:rPr>
        <w:t xml:space="preserve"> </w:t>
      </w:r>
      <w:r w:rsidRPr="005B1A8B">
        <w:rPr>
          <w:rtl/>
        </w:rPr>
        <w:t>اليدوي</w:t>
      </w:r>
      <w:r>
        <w:rPr>
          <w:rtl/>
        </w:rPr>
        <w:t xml:space="preserve"> </w:t>
      </w:r>
      <w:r w:rsidRPr="005B1A8B">
        <w:rPr>
          <w:rtl/>
        </w:rPr>
        <w:t>والمناولة</w:t>
      </w:r>
      <w:r>
        <w:rPr>
          <w:rtl/>
        </w:rPr>
        <w:t xml:space="preserve"> </w:t>
      </w:r>
      <w:r w:rsidRPr="005B1A8B">
        <w:rPr>
          <w:rtl/>
        </w:rPr>
        <w:t>من</w:t>
      </w:r>
      <w:r>
        <w:rPr>
          <w:rtl/>
        </w:rPr>
        <w:t xml:space="preserve"> </w:t>
      </w:r>
      <w:r w:rsidRPr="005B1A8B">
        <w:rPr>
          <w:rtl/>
        </w:rPr>
        <w:t>قبل</w:t>
      </w:r>
      <w:r>
        <w:rPr>
          <w:rtl/>
        </w:rPr>
        <w:t xml:space="preserve"> </w:t>
      </w:r>
      <w:r w:rsidRPr="005B1A8B">
        <w:rPr>
          <w:rtl/>
        </w:rPr>
        <w:t>الإناث،</w:t>
      </w:r>
      <w:r>
        <w:rPr>
          <w:rtl/>
        </w:rPr>
        <w:t xml:space="preserve"> </w:t>
      </w:r>
      <w:r w:rsidRPr="005B1A8B">
        <w:rPr>
          <w:rtl/>
        </w:rPr>
        <w:t>من</w:t>
      </w:r>
      <w:r>
        <w:rPr>
          <w:rtl/>
        </w:rPr>
        <w:t xml:space="preserve"> </w:t>
      </w:r>
      <w:r w:rsidRPr="005B1A8B">
        <w:rPr>
          <w:rtl/>
        </w:rPr>
        <w:t>خلال</w:t>
      </w:r>
      <w:r>
        <w:rPr>
          <w:rtl/>
        </w:rPr>
        <w:t xml:space="preserve"> </w:t>
      </w:r>
      <w:r w:rsidRPr="005B1A8B">
        <w:rPr>
          <w:rtl/>
        </w:rPr>
        <w:t>إجراء</w:t>
      </w:r>
      <w:r>
        <w:rPr>
          <w:rtl/>
        </w:rPr>
        <w:t xml:space="preserve"> </w:t>
      </w:r>
      <w:r w:rsidRPr="005B1A8B">
        <w:rPr>
          <w:rFonts w:hint="cs"/>
          <w:rtl/>
        </w:rPr>
        <w:t>حددته</w:t>
      </w:r>
      <w:r>
        <w:rPr>
          <w:rtl/>
        </w:rPr>
        <w:t xml:space="preserve"> </w:t>
      </w:r>
      <w:r w:rsidRPr="005B1A8B">
        <w:rPr>
          <w:rtl/>
        </w:rPr>
        <w:t>الحكومة،</w:t>
      </w:r>
      <w:r>
        <w:rPr>
          <w:rtl/>
        </w:rPr>
        <w:t xml:space="preserve"> </w:t>
      </w:r>
      <w:r w:rsidRPr="005B1A8B">
        <w:rPr>
          <w:rtl/>
        </w:rPr>
        <w:t>مع</w:t>
      </w:r>
      <w:r>
        <w:rPr>
          <w:rtl/>
        </w:rPr>
        <w:t xml:space="preserve"> </w:t>
      </w:r>
      <w:r w:rsidRPr="005B1A8B">
        <w:rPr>
          <w:rtl/>
        </w:rPr>
        <w:t>الأخذ</w:t>
      </w:r>
      <w:r>
        <w:rPr>
          <w:rtl/>
        </w:rPr>
        <w:t xml:space="preserve"> </w:t>
      </w:r>
      <w:r w:rsidRPr="005B1A8B">
        <w:rPr>
          <w:rtl/>
        </w:rPr>
        <w:t>في</w:t>
      </w:r>
      <w:r>
        <w:rPr>
          <w:rtl/>
        </w:rPr>
        <w:t xml:space="preserve"> </w:t>
      </w:r>
      <w:r w:rsidRPr="005B1A8B">
        <w:rPr>
          <w:rtl/>
        </w:rPr>
        <w:t>الاعتبار</w:t>
      </w:r>
      <w:r>
        <w:rPr>
          <w:rtl/>
        </w:rPr>
        <w:t xml:space="preserve"> </w:t>
      </w:r>
      <w:r w:rsidRPr="005B1A8B">
        <w:rPr>
          <w:rtl/>
        </w:rPr>
        <w:t>رأي</w:t>
      </w:r>
      <w:r>
        <w:rPr>
          <w:rtl/>
        </w:rPr>
        <w:t xml:space="preserve"> </w:t>
      </w:r>
      <w:r w:rsidRPr="005B1A8B">
        <w:rPr>
          <w:rtl/>
        </w:rPr>
        <w:t>اللجنة</w:t>
      </w:r>
      <w:r>
        <w:rPr>
          <w:rtl/>
        </w:rPr>
        <w:t xml:space="preserve"> </w:t>
      </w:r>
      <w:r w:rsidRPr="005B1A8B">
        <w:rPr>
          <w:rtl/>
        </w:rPr>
        <w:t>الثلاثية</w:t>
      </w:r>
      <w:r>
        <w:rPr>
          <w:rtl/>
        </w:rPr>
        <w:t xml:space="preserve"> </w:t>
      </w:r>
      <w:r w:rsidRPr="005B1A8B">
        <w:rPr>
          <w:rtl/>
        </w:rPr>
        <w:t>الروسية</w:t>
      </w:r>
      <w:r>
        <w:rPr>
          <w:rtl/>
        </w:rPr>
        <w:t xml:space="preserve"> </w:t>
      </w:r>
      <w:r w:rsidRPr="005B1A8B">
        <w:rPr>
          <w:rtl/>
        </w:rPr>
        <w:t>المعنية</w:t>
      </w:r>
      <w:r>
        <w:rPr>
          <w:rtl/>
        </w:rPr>
        <w:t xml:space="preserve"> </w:t>
      </w:r>
      <w:r w:rsidRPr="005B1A8B">
        <w:rPr>
          <w:rtl/>
        </w:rPr>
        <w:t>بالعلاقات</w:t>
      </w:r>
      <w:r>
        <w:rPr>
          <w:rtl/>
        </w:rPr>
        <w:t xml:space="preserve"> </w:t>
      </w:r>
      <w:r w:rsidRPr="005B1A8B">
        <w:rPr>
          <w:rtl/>
        </w:rPr>
        <w:t>الاجتماعية</w:t>
      </w:r>
      <w:r>
        <w:rPr>
          <w:rtl/>
        </w:rPr>
        <w:t xml:space="preserve"> </w:t>
      </w:r>
      <w:r w:rsidRPr="005B1A8B">
        <w:rPr>
          <w:rtl/>
        </w:rPr>
        <w:t>وعلاقات</w:t>
      </w:r>
      <w:r>
        <w:rPr>
          <w:rtl/>
        </w:rPr>
        <w:t xml:space="preserve"> </w:t>
      </w:r>
      <w:r w:rsidRPr="005B1A8B">
        <w:rPr>
          <w:rtl/>
        </w:rPr>
        <w:t>العمل</w:t>
      </w:r>
      <w:r w:rsidR="008F3E62">
        <w:rPr>
          <w:rtl/>
        </w:rPr>
        <w:t>.</w:t>
      </w:r>
      <w:r>
        <w:rPr>
          <w:rtl/>
        </w:rPr>
        <w:t xml:space="preserve"> </w:t>
      </w:r>
      <w:r w:rsidRPr="005B1A8B">
        <w:rPr>
          <w:rtl/>
        </w:rPr>
        <w:t>وفي</w:t>
      </w:r>
      <w:r>
        <w:rPr>
          <w:rtl/>
        </w:rPr>
        <w:t xml:space="preserve"> </w:t>
      </w:r>
      <w:r w:rsidRPr="005B1A8B">
        <w:rPr>
          <w:rtl/>
        </w:rPr>
        <w:t>وقت</w:t>
      </w:r>
      <w:r>
        <w:rPr>
          <w:rtl/>
        </w:rPr>
        <w:t xml:space="preserve"> </w:t>
      </w:r>
      <w:r w:rsidRPr="005B1A8B">
        <w:rPr>
          <w:rtl/>
        </w:rPr>
        <w:t>تقديم</w:t>
      </w:r>
      <w:r>
        <w:rPr>
          <w:rtl/>
        </w:rPr>
        <w:t xml:space="preserve"> </w:t>
      </w:r>
      <w:r w:rsidRPr="005B1A8B">
        <w:rPr>
          <w:rtl/>
        </w:rPr>
        <w:t>البلاغ،</w:t>
      </w:r>
      <w:r>
        <w:rPr>
          <w:rtl/>
        </w:rPr>
        <w:t xml:space="preserve"> </w:t>
      </w:r>
      <w:r w:rsidRPr="005B1A8B">
        <w:rPr>
          <w:rtl/>
        </w:rPr>
        <w:t>كانت</w:t>
      </w:r>
      <w:r>
        <w:rPr>
          <w:rtl/>
        </w:rPr>
        <w:t xml:space="preserve"> </w:t>
      </w:r>
      <w:r w:rsidRPr="005B1A8B">
        <w:rPr>
          <w:rtl/>
        </w:rPr>
        <w:t>تنظم</w:t>
      </w:r>
      <w:r>
        <w:rPr>
          <w:rtl/>
        </w:rPr>
        <w:t xml:space="preserve"> </w:t>
      </w:r>
      <w:r w:rsidRPr="005B1A8B">
        <w:rPr>
          <w:rtl/>
        </w:rPr>
        <w:t>هذه</w:t>
      </w:r>
      <w:r>
        <w:rPr>
          <w:rtl/>
        </w:rPr>
        <w:t xml:space="preserve"> </w:t>
      </w:r>
      <w:r w:rsidRPr="005B1A8B">
        <w:rPr>
          <w:rtl/>
        </w:rPr>
        <w:t>المسألة</w:t>
      </w:r>
      <w:r>
        <w:rPr>
          <w:rtl/>
        </w:rPr>
        <w:t xml:space="preserve"> </w:t>
      </w:r>
      <w:r w:rsidRPr="005B1A8B">
        <w:rPr>
          <w:rtl/>
        </w:rPr>
        <w:t>اللائحة</w:t>
      </w:r>
      <w:r>
        <w:rPr>
          <w:rtl/>
        </w:rPr>
        <w:t xml:space="preserve"> </w:t>
      </w:r>
      <w:r w:rsidRPr="005B1A8B">
        <w:rPr>
          <w:rtl/>
        </w:rPr>
        <w:t>رقم</w:t>
      </w:r>
      <w:r>
        <w:rPr>
          <w:rtl/>
        </w:rPr>
        <w:t xml:space="preserve"> </w:t>
      </w:r>
      <w:r w:rsidRPr="005B1A8B">
        <w:rPr>
          <w:rtl/>
        </w:rPr>
        <w:t>162</w:t>
      </w:r>
      <w:r>
        <w:rPr>
          <w:rtl/>
        </w:rPr>
        <w:t xml:space="preserve"> </w:t>
      </w:r>
      <w:r w:rsidRPr="005B1A8B">
        <w:rPr>
          <w:rtl/>
        </w:rPr>
        <w:t>المؤرخة</w:t>
      </w:r>
      <w:r>
        <w:rPr>
          <w:rtl/>
        </w:rPr>
        <w:t xml:space="preserve"> </w:t>
      </w:r>
      <w:r w:rsidRPr="005B1A8B">
        <w:rPr>
          <w:rtl/>
        </w:rPr>
        <w:t>25</w:t>
      </w:r>
      <w:r>
        <w:rPr>
          <w:rtl/>
        </w:rPr>
        <w:t xml:space="preserve"> </w:t>
      </w:r>
      <w:r w:rsidRPr="005B1A8B">
        <w:rPr>
          <w:rtl/>
        </w:rPr>
        <w:t>شباط/فبراير</w:t>
      </w:r>
      <w:r>
        <w:rPr>
          <w:rtl/>
        </w:rPr>
        <w:t xml:space="preserve"> </w:t>
      </w:r>
      <w:r w:rsidRPr="005B1A8B">
        <w:rPr>
          <w:rtl/>
        </w:rPr>
        <w:t>2000</w:t>
      </w:r>
      <w:r w:rsidR="008F3E62">
        <w:rPr>
          <w:rtl/>
        </w:rPr>
        <w:t>.</w:t>
      </w:r>
      <w:r>
        <w:rPr>
          <w:rtl/>
        </w:rPr>
        <w:t xml:space="preserve"> </w:t>
      </w:r>
      <w:r w:rsidRPr="005B1A8B">
        <w:rPr>
          <w:rtl/>
        </w:rPr>
        <w:t>وتضم</w:t>
      </w:r>
      <w:r>
        <w:rPr>
          <w:rtl/>
        </w:rPr>
        <w:t xml:space="preserve"> </w:t>
      </w:r>
      <w:r w:rsidRPr="005B1A8B">
        <w:rPr>
          <w:rtl/>
        </w:rPr>
        <w:t>المادة</w:t>
      </w:r>
      <w:r>
        <w:rPr>
          <w:rtl/>
        </w:rPr>
        <w:t xml:space="preserve"> </w:t>
      </w:r>
      <w:r w:rsidRPr="005B1A8B">
        <w:rPr>
          <w:rtl/>
        </w:rPr>
        <w:t>404</w:t>
      </w:r>
      <w:r>
        <w:rPr>
          <w:rtl/>
        </w:rPr>
        <w:t xml:space="preserve"> </w:t>
      </w:r>
      <w:r w:rsidRPr="005B1A8B">
        <w:rPr>
          <w:rtl/>
        </w:rPr>
        <w:t>من</w:t>
      </w:r>
      <w:r>
        <w:rPr>
          <w:rtl/>
        </w:rPr>
        <w:t xml:space="preserve"> </w:t>
      </w:r>
      <w:r w:rsidRPr="005B1A8B">
        <w:rPr>
          <w:rtl/>
        </w:rPr>
        <w:t>القائمة</w:t>
      </w:r>
      <w:r>
        <w:rPr>
          <w:rtl/>
        </w:rPr>
        <w:t xml:space="preserve"> </w:t>
      </w:r>
      <w:r w:rsidRPr="005B1A8B">
        <w:rPr>
          <w:rtl/>
        </w:rPr>
        <w:t>المذكورة</w:t>
      </w:r>
      <w:r>
        <w:rPr>
          <w:rtl/>
        </w:rPr>
        <w:t xml:space="preserve"> </w:t>
      </w:r>
      <w:r w:rsidRPr="005B1A8B">
        <w:rPr>
          <w:rtl/>
        </w:rPr>
        <w:t>أعلاه</w:t>
      </w:r>
      <w:r>
        <w:rPr>
          <w:rtl/>
        </w:rPr>
        <w:t xml:space="preserve"> </w:t>
      </w:r>
      <w:r w:rsidRPr="005B1A8B">
        <w:rPr>
          <w:rtl/>
        </w:rPr>
        <w:t>وظائف</w:t>
      </w:r>
      <w:r>
        <w:rPr>
          <w:rtl/>
        </w:rPr>
        <w:t xml:space="preserve"> </w:t>
      </w:r>
      <w:r w:rsidRPr="005B1A8B">
        <w:rPr>
          <w:rtl/>
        </w:rPr>
        <w:t>الأطقم</w:t>
      </w:r>
      <w:r>
        <w:rPr>
          <w:rtl/>
        </w:rPr>
        <w:t xml:space="preserve"> </w:t>
      </w:r>
      <w:r w:rsidRPr="005B1A8B">
        <w:rPr>
          <w:rtl/>
        </w:rPr>
        <w:t>الميكانيكية</w:t>
      </w:r>
      <w:r>
        <w:rPr>
          <w:rtl/>
        </w:rPr>
        <w:t xml:space="preserve"> </w:t>
      </w:r>
      <w:r w:rsidRPr="005B1A8B">
        <w:rPr>
          <w:rtl/>
        </w:rPr>
        <w:t>في</w:t>
      </w:r>
      <w:r>
        <w:rPr>
          <w:rtl/>
        </w:rPr>
        <w:t xml:space="preserve"> </w:t>
      </w:r>
      <w:r w:rsidRPr="005B1A8B">
        <w:rPr>
          <w:rtl/>
        </w:rPr>
        <w:t>جميع</w:t>
      </w:r>
      <w:r>
        <w:rPr>
          <w:rtl/>
        </w:rPr>
        <w:t xml:space="preserve"> </w:t>
      </w:r>
      <w:r w:rsidRPr="005B1A8B">
        <w:rPr>
          <w:rtl/>
        </w:rPr>
        <w:t>أنواع</w:t>
      </w:r>
      <w:r>
        <w:rPr>
          <w:rFonts w:hint="cs"/>
          <w:rtl/>
        </w:rPr>
        <w:t xml:space="preserve"> </w:t>
      </w:r>
      <w:r w:rsidRPr="005B1A8B">
        <w:rPr>
          <w:rtl/>
        </w:rPr>
        <w:t>السفن</w:t>
      </w:r>
      <w:r>
        <w:rPr>
          <w:rtl/>
        </w:rPr>
        <w:t xml:space="preserve"> </w:t>
      </w:r>
      <w:r w:rsidRPr="005B1A8B">
        <w:rPr>
          <w:rtl/>
        </w:rPr>
        <w:t>وكذلك</w:t>
      </w:r>
      <w:r>
        <w:rPr>
          <w:rtl/>
        </w:rPr>
        <w:t xml:space="preserve"> </w:t>
      </w:r>
      <w:r w:rsidRPr="005B1A8B">
        <w:rPr>
          <w:rtl/>
        </w:rPr>
        <w:t>أفراد</w:t>
      </w:r>
      <w:r>
        <w:rPr>
          <w:rtl/>
        </w:rPr>
        <w:t xml:space="preserve"> </w:t>
      </w:r>
      <w:r w:rsidRPr="005B1A8B">
        <w:rPr>
          <w:rtl/>
        </w:rPr>
        <w:t>أطقم</w:t>
      </w:r>
      <w:r>
        <w:rPr>
          <w:rtl/>
        </w:rPr>
        <w:t xml:space="preserve"> </w:t>
      </w:r>
      <w:r w:rsidRPr="005B1A8B">
        <w:rPr>
          <w:rtl/>
        </w:rPr>
        <w:t>جميع</w:t>
      </w:r>
      <w:r>
        <w:rPr>
          <w:rtl/>
        </w:rPr>
        <w:t xml:space="preserve"> </w:t>
      </w:r>
      <w:r w:rsidRPr="005B1A8B">
        <w:rPr>
          <w:rtl/>
        </w:rPr>
        <w:t>أنواع</w:t>
      </w:r>
      <w:r>
        <w:rPr>
          <w:rtl/>
        </w:rPr>
        <w:t xml:space="preserve"> </w:t>
      </w:r>
      <w:r w:rsidRPr="005B1A8B">
        <w:rPr>
          <w:rFonts w:hint="cs"/>
          <w:rtl/>
        </w:rPr>
        <w:t>الأساطيل</w:t>
      </w:r>
      <w:r w:rsidR="008F3E62">
        <w:rPr>
          <w:rtl/>
          <w:lang w:val="en-GB"/>
        </w:rPr>
        <w:t>.</w:t>
      </w:r>
    </w:p>
    <w:p w:rsidR="005B1A8B" w:rsidRPr="005B1A8B" w:rsidRDefault="005B1A8B" w:rsidP="005B1A8B">
      <w:pPr>
        <w:pStyle w:val="SingleTxt"/>
        <w:rPr>
          <w:lang w:val="en-GB"/>
        </w:rPr>
      </w:pPr>
      <w:r w:rsidRPr="005B1A8B">
        <w:rPr>
          <w:rFonts w:hint="cs"/>
          <w:rtl/>
        </w:rPr>
        <w:t>4-2</w:t>
      </w:r>
      <w:r w:rsidR="008F3E62">
        <w:rPr>
          <w:rFonts w:hint="cs"/>
          <w:rtl/>
        </w:rPr>
        <w:tab/>
      </w:r>
      <w:r w:rsidRPr="005B1A8B">
        <w:rPr>
          <w:rtl/>
        </w:rPr>
        <w:t>ودفعت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المحاكم</w:t>
      </w:r>
      <w:r>
        <w:rPr>
          <w:rtl/>
        </w:rPr>
        <w:t xml:space="preserve"> </w:t>
      </w:r>
      <w:r w:rsidRPr="005B1A8B">
        <w:rPr>
          <w:rFonts w:hint="cs"/>
          <w:rtl/>
        </w:rPr>
        <w:t>كانت</w:t>
      </w:r>
      <w:r>
        <w:rPr>
          <w:rFonts w:hint="cs"/>
          <w:rtl/>
        </w:rPr>
        <w:t xml:space="preserve"> </w:t>
      </w:r>
      <w:r w:rsidRPr="005B1A8B">
        <w:rPr>
          <w:rtl/>
        </w:rPr>
        <w:t>قد</w:t>
      </w:r>
      <w:r>
        <w:rPr>
          <w:rtl/>
        </w:rPr>
        <w:t xml:space="preserve"> </w:t>
      </w:r>
      <w:r w:rsidRPr="005B1A8B">
        <w:rPr>
          <w:rtl/>
        </w:rPr>
        <w:t>رفضت</w:t>
      </w:r>
      <w:r>
        <w:rPr>
          <w:rtl/>
        </w:rPr>
        <w:t xml:space="preserve"> </w:t>
      </w:r>
      <w:r w:rsidRPr="005B1A8B">
        <w:rPr>
          <w:rtl/>
        </w:rPr>
        <w:t>ادعاءات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بشأن</w:t>
      </w:r>
      <w:r>
        <w:rPr>
          <w:rtl/>
        </w:rPr>
        <w:t xml:space="preserve"> </w:t>
      </w:r>
      <w:r w:rsidRPr="005B1A8B">
        <w:rPr>
          <w:rtl/>
        </w:rPr>
        <w:t>إبرام</w:t>
      </w:r>
      <w:r>
        <w:rPr>
          <w:rtl/>
        </w:rPr>
        <w:t xml:space="preserve"> </w:t>
      </w:r>
      <w:r w:rsidRPr="005B1A8B">
        <w:rPr>
          <w:rtl/>
        </w:rPr>
        <w:t>عقد</w:t>
      </w:r>
      <w:r>
        <w:rPr>
          <w:rtl/>
        </w:rPr>
        <w:t xml:space="preserve"> </w:t>
      </w:r>
      <w:r w:rsidRPr="005B1A8B">
        <w:rPr>
          <w:rtl/>
        </w:rPr>
        <w:t>عمل</w:t>
      </w:r>
      <w:r>
        <w:rPr>
          <w:rtl/>
        </w:rPr>
        <w:t xml:space="preserve"> </w:t>
      </w:r>
      <w:r w:rsidRPr="005B1A8B">
        <w:rPr>
          <w:rtl/>
        </w:rPr>
        <w:t>معها</w:t>
      </w:r>
      <w:r w:rsidR="008F3E62">
        <w:rPr>
          <w:rtl/>
        </w:rPr>
        <w:t>.</w:t>
      </w:r>
      <w:r>
        <w:rPr>
          <w:rtl/>
        </w:rPr>
        <w:t xml:space="preserve"> </w:t>
      </w:r>
      <w:r w:rsidRPr="005B1A8B">
        <w:rPr>
          <w:rtl/>
        </w:rPr>
        <w:t>ووفقا</w:t>
      </w:r>
      <w:r>
        <w:rPr>
          <w:rtl/>
        </w:rPr>
        <w:t xml:space="preserve"> </w:t>
      </w:r>
      <w:r w:rsidRPr="005B1A8B">
        <w:rPr>
          <w:rtl/>
        </w:rPr>
        <w:t>للمادة</w:t>
      </w:r>
      <w:r>
        <w:rPr>
          <w:rtl/>
        </w:rPr>
        <w:t xml:space="preserve"> </w:t>
      </w:r>
      <w:r w:rsidRPr="005B1A8B">
        <w:rPr>
          <w:rtl/>
        </w:rPr>
        <w:t>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فإن</w:t>
      </w:r>
      <w:r>
        <w:rPr>
          <w:rtl/>
        </w:rPr>
        <w:t xml:space="preserve"> </w:t>
      </w:r>
      <w:r w:rsidRPr="005B1A8B">
        <w:rPr>
          <w:rtl/>
        </w:rPr>
        <w:t>التمييز</w:t>
      </w:r>
      <w:r>
        <w:rPr>
          <w:rtl/>
        </w:rPr>
        <w:t xml:space="preserve"> </w:t>
      </w:r>
      <w:r w:rsidRPr="005B1A8B">
        <w:rPr>
          <w:rtl/>
        </w:rPr>
        <w:t>والاستثناءات</w:t>
      </w:r>
      <w:r>
        <w:rPr>
          <w:rtl/>
        </w:rPr>
        <w:t xml:space="preserve"> </w:t>
      </w:r>
      <w:r w:rsidRPr="005B1A8B">
        <w:rPr>
          <w:rtl/>
        </w:rPr>
        <w:t>والأفضليات</w:t>
      </w:r>
      <w:r>
        <w:rPr>
          <w:rtl/>
        </w:rPr>
        <w:t xml:space="preserve"> </w:t>
      </w:r>
      <w:r w:rsidRPr="005B1A8B">
        <w:rPr>
          <w:rFonts w:hint="cs"/>
          <w:rtl/>
        </w:rPr>
        <w:t>والقيود</w:t>
      </w:r>
      <w:r>
        <w:rPr>
          <w:rFonts w:hint="cs"/>
          <w:rtl/>
        </w:rPr>
        <w:t xml:space="preserve"> </w:t>
      </w:r>
      <w:r w:rsidRPr="005B1A8B">
        <w:rPr>
          <w:rFonts w:hint="cs"/>
          <w:rtl/>
        </w:rPr>
        <w:t>على</w:t>
      </w:r>
      <w:r>
        <w:rPr>
          <w:rtl/>
        </w:rPr>
        <w:t xml:space="preserve"> </w:t>
      </w:r>
      <w:r w:rsidRPr="005B1A8B">
        <w:rPr>
          <w:rtl/>
        </w:rPr>
        <w:t>حقوق</w:t>
      </w:r>
      <w:r>
        <w:rPr>
          <w:rtl/>
        </w:rPr>
        <w:t xml:space="preserve"> </w:t>
      </w:r>
      <w:r w:rsidRPr="005B1A8B">
        <w:rPr>
          <w:rtl/>
        </w:rPr>
        <w:t>الموظفين</w:t>
      </w:r>
      <w:r>
        <w:rPr>
          <w:rtl/>
        </w:rPr>
        <w:t xml:space="preserve"> </w:t>
      </w:r>
      <w:r w:rsidRPr="005B1A8B">
        <w:rPr>
          <w:rFonts w:hint="cs"/>
          <w:rtl/>
        </w:rPr>
        <w:t>تحددها</w:t>
      </w:r>
      <w:r>
        <w:rPr>
          <w:rtl/>
        </w:rPr>
        <w:t xml:space="preserve"> </w:t>
      </w:r>
      <w:r w:rsidRPr="005B1A8B">
        <w:rPr>
          <w:rtl/>
        </w:rPr>
        <w:t>الاحتياجات</w:t>
      </w:r>
      <w:r>
        <w:rPr>
          <w:rtl/>
        </w:rPr>
        <w:t xml:space="preserve"> </w:t>
      </w:r>
      <w:r w:rsidRPr="005B1A8B">
        <w:rPr>
          <w:rtl/>
        </w:rPr>
        <w:t>المتأصلة</w:t>
      </w:r>
      <w:r>
        <w:rPr>
          <w:rtl/>
        </w:rPr>
        <w:t xml:space="preserve"> </w:t>
      </w:r>
      <w:r w:rsidRPr="005B1A8B">
        <w:rPr>
          <w:rtl/>
        </w:rPr>
        <w:t>في</w:t>
      </w:r>
      <w:r>
        <w:rPr>
          <w:rtl/>
        </w:rPr>
        <w:t xml:space="preserve"> </w:t>
      </w:r>
      <w:r w:rsidRPr="005B1A8B">
        <w:rPr>
          <w:rtl/>
        </w:rPr>
        <w:t>نوع</w:t>
      </w:r>
      <w:r>
        <w:rPr>
          <w:rtl/>
        </w:rPr>
        <w:t xml:space="preserve"> </w:t>
      </w:r>
      <w:r w:rsidRPr="005B1A8B">
        <w:rPr>
          <w:rtl/>
        </w:rPr>
        <w:t>محدد</w:t>
      </w:r>
      <w:r>
        <w:rPr>
          <w:rtl/>
        </w:rPr>
        <w:t xml:space="preserve"> </w:t>
      </w:r>
      <w:r w:rsidRPr="005B1A8B">
        <w:rPr>
          <w:rtl/>
        </w:rPr>
        <w:t>من</w:t>
      </w:r>
      <w:r>
        <w:rPr>
          <w:rtl/>
        </w:rPr>
        <w:t xml:space="preserve"> </w:t>
      </w:r>
      <w:r w:rsidRPr="005B1A8B">
        <w:rPr>
          <w:rtl/>
        </w:rPr>
        <w:t>العمل</w:t>
      </w:r>
      <w:r>
        <w:rPr>
          <w:rtl/>
        </w:rPr>
        <w:t xml:space="preserve"> </w:t>
      </w:r>
      <w:r w:rsidRPr="005B1A8B">
        <w:rPr>
          <w:rtl/>
        </w:rPr>
        <w:t>كما</w:t>
      </w:r>
      <w:r>
        <w:rPr>
          <w:rtl/>
        </w:rPr>
        <w:t xml:space="preserve"> </w:t>
      </w:r>
      <w:r w:rsidRPr="005B1A8B">
        <w:rPr>
          <w:rtl/>
        </w:rPr>
        <w:t>يحدده</w:t>
      </w:r>
      <w:r>
        <w:rPr>
          <w:rtl/>
        </w:rPr>
        <w:t xml:space="preserve"> </w:t>
      </w:r>
      <w:r w:rsidRPr="005B1A8B">
        <w:rPr>
          <w:rtl/>
        </w:rPr>
        <w:t>القانون</w:t>
      </w:r>
      <w:r>
        <w:rPr>
          <w:rtl/>
        </w:rPr>
        <w:t xml:space="preserve"> </w:t>
      </w:r>
      <w:r w:rsidRPr="005B1A8B">
        <w:rPr>
          <w:rtl/>
        </w:rPr>
        <w:t>الاتحادي</w:t>
      </w:r>
      <w:r>
        <w:rPr>
          <w:rtl/>
        </w:rPr>
        <w:t xml:space="preserve"> </w:t>
      </w:r>
      <w:r w:rsidRPr="005B1A8B">
        <w:rPr>
          <w:rtl/>
        </w:rPr>
        <w:t>أو</w:t>
      </w:r>
      <w:r>
        <w:rPr>
          <w:rtl/>
        </w:rPr>
        <w:t xml:space="preserve"> </w:t>
      </w:r>
      <w:r w:rsidRPr="005B1A8B">
        <w:rPr>
          <w:rtl/>
        </w:rPr>
        <w:t>الناجم</w:t>
      </w:r>
      <w:r>
        <w:rPr>
          <w:rtl/>
        </w:rPr>
        <w:t xml:space="preserve"> </w:t>
      </w:r>
      <w:r w:rsidRPr="005B1A8B">
        <w:rPr>
          <w:rtl/>
        </w:rPr>
        <w:t>عن</w:t>
      </w:r>
      <w:r>
        <w:rPr>
          <w:rtl/>
        </w:rPr>
        <w:t xml:space="preserve"> </w:t>
      </w:r>
      <w:r w:rsidRPr="005B1A8B">
        <w:rPr>
          <w:rtl/>
        </w:rPr>
        <w:t>الاهتمام</w:t>
      </w:r>
      <w:r>
        <w:rPr>
          <w:rtl/>
        </w:rPr>
        <w:t xml:space="preserve"> </w:t>
      </w:r>
      <w:r w:rsidRPr="005B1A8B">
        <w:rPr>
          <w:rtl/>
        </w:rPr>
        <w:t>الخاص</w:t>
      </w:r>
      <w:r>
        <w:rPr>
          <w:rtl/>
        </w:rPr>
        <w:t xml:space="preserve"> </w:t>
      </w:r>
      <w:r w:rsidRPr="005B1A8B">
        <w:rPr>
          <w:rtl/>
        </w:rPr>
        <w:t>من</w:t>
      </w:r>
      <w:r>
        <w:rPr>
          <w:rtl/>
        </w:rPr>
        <w:t xml:space="preserve"> </w:t>
      </w:r>
      <w:r w:rsidRPr="005B1A8B">
        <w:rPr>
          <w:rtl/>
        </w:rPr>
        <w:t>الدولة</w:t>
      </w:r>
      <w:r>
        <w:rPr>
          <w:rtl/>
        </w:rPr>
        <w:t xml:space="preserve"> </w:t>
      </w:r>
      <w:r w:rsidRPr="005B1A8B">
        <w:rPr>
          <w:rtl/>
        </w:rPr>
        <w:t>للأشخاص</w:t>
      </w:r>
      <w:r>
        <w:rPr>
          <w:rtl/>
        </w:rPr>
        <w:t xml:space="preserve"> </w:t>
      </w:r>
      <w:r w:rsidRPr="005B1A8B">
        <w:rPr>
          <w:rtl/>
        </w:rPr>
        <w:t>الذين</w:t>
      </w:r>
      <w:r>
        <w:rPr>
          <w:rtl/>
        </w:rPr>
        <w:t xml:space="preserve"> </w:t>
      </w:r>
      <w:r w:rsidRPr="005B1A8B">
        <w:rPr>
          <w:rtl/>
        </w:rPr>
        <w:t>يحتاجون</w:t>
      </w:r>
      <w:r>
        <w:rPr>
          <w:rtl/>
        </w:rPr>
        <w:t xml:space="preserve"> </w:t>
      </w:r>
      <w:r w:rsidRPr="005B1A8B">
        <w:rPr>
          <w:rtl/>
        </w:rPr>
        <w:t>إلى</w:t>
      </w:r>
      <w:r>
        <w:rPr>
          <w:rtl/>
        </w:rPr>
        <w:t xml:space="preserve"> </w:t>
      </w:r>
      <w:r w:rsidRPr="005B1A8B">
        <w:rPr>
          <w:rFonts w:hint="cs"/>
          <w:rtl/>
        </w:rPr>
        <w:t>قدر</w:t>
      </w:r>
      <w:r>
        <w:rPr>
          <w:rFonts w:hint="cs"/>
          <w:rtl/>
        </w:rPr>
        <w:t xml:space="preserve"> </w:t>
      </w:r>
      <w:r w:rsidRPr="005B1A8B">
        <w:rPr>
          <w:rFonts w:hint="cs"/>
          <w:rtl/>
        </w:rPr>
        <w:t>أكبر</w:t>
      </w:r>
      <w:r>
        <w:rPr>
          <w:rtl/>
        </w:rPr>
        <w:t xml:space="preserve"> </w:t>
      </w:r>
      <w:r w:rsidRPr="005B1A8B">
        <w:rPr>
          <w:rtl/>
        </w:rPr>
        <w:t>من</w:t>
      </w:r>
      <w:r>
        <w:rPr>
          <w:rtl/>
        </w:rPr>
        <w:t xml:space="preserve"> </w:t>
      </w:r>
      <w:r w:rsidRPr="005B1A8B">
        <w:rPr>
          <w:rtl/>
        </w:rPr>
        <w:t>الحماية</w:t>
      </w:r>
      <w:r>
        <w:rPr>
          <w:rtl/>
        </w:rPr>
        <w:t xml:space="preserve"> </w:t>
      </w:r>
      <w:r w:rsidRPr="005B1A8B">
        <w:rPr>
          <w:rtl/>
        </w:rPr>
        <w:t>الاجتماعية</w:t>
      </w:r>
      <w:r>
        <w:rPr>
          <w:rtl/>
        </w:rPr>
        <w:t xml:space="preserve"> </w:t>
      </w:r>
      <w:r w:rsidRPr="005B1A8B">
        <w:rPr>
          <w:rtl/>
        </w:rPr>
        <w:t>والقانونية،</w:t>
      </w:r>
      <w:r>
        <w:rPr>
          <w:rtl/>
        </w:rPr>
        <w:t xml:space="preserve"> </w:t>
      </w:r>
      <w:r w:rsidRPr="005B1A8B">
        <w:rPr>
          <w:rtl/>
        </w:rPr>
        <w:t>يجب</w:t>
      </w:r>
      <w:r>
        <w:rPr>
          <w:rtl/>
        </w:rPr>
        <w:t xml:space="preserve"> </w:t>
      </w:r>
      <w:r w:rsidRPr="005B1A8B">
        <w:rPr>
          <w:rtl/>
        </w:rPr>
        <w:t>ألا</w:t>
      </w:r>
      <w:r>
        <w:rPr>
          <w:rtl/>
        </w:rPr>
        <w:t xml:space="preserve"> </w:t>
      </w:r>
      <w:r w:rsidRPr="005B1A8B">
        <w:rPr>
          <w:rtl/>
        </w:rPr>
        <w:t>تعتبر</w:t>
      </w:r>
      <w:r>
        <w:rPr>
          <w:rtl/>
        </w:rPr>
        <w:t xml:space="preserve"> </w:t>
      </w:r>
      <w:r w:rsidRPr="005B1A8B">
        <w:rPr>
          <w:rtl/>
        </w:rPr>
        <w:t>تمييزية</w:t>
      </w:r>
      <w:r w:rsidR="008F3E62">
        <w:rPr>
          <w:rtl/>
        </w:rPr>
        <w:t>.</w:t>
      </w:r>
      <w:r>
        <w:rPr>
          <w:rtl/>
        </w:rPr>
        <w:t xml:space="preserve"> </w:t>
      </w:r>
      <w:r w:rsidRPr="005B1A8B">
        <w:rPr>
          <w:rtl/>
        </w:rPr>
        <w:t>وكما</w:t>
      </w:r>
      <w:r>
        <w:rPr>
          <w:rtl/>
        </w:rPr>
        <w:t xml:space="preserve"> </w:t>
      </w:r>
      <w:r w:rsidRPr="005B1A8B">
        <w:rPr>
          <w:rtl/>
        </w:rPr>
        <w:t>جاء</w:t>
      </w:r>
      <w:r>
        <w:rPr>
          <w:rtl/>
        </w:rPr>
        <w:t xml:space="preserve"> </w:t>
      </w:r>
      <w:r w:rsidRPr="005B1A8B">
        <w:rPr>
          <w:rtl/>
        </w:rPr>
        <w:t>في</w:t>
      </w:r>
      <w:r>
        <w:rPr>
          <w:rtl/>
        </w:rPr>
        <w:t xml:space="preserve"> </w:t>
      </w:r>
      <w:r w:rsidRPr="005B1A8B">
        <w:rPr>
          <w:rtl/>
        </w:rPr>
        <w:t>القرار</w:t>
      </w:r>
      <w:r>
        <w:rPr>
          <w:rtl/>
        </w:rPr>
        <w:t xml:space="preserve"> </w:t>
      </w:r>
      <w:r w:rsidRPr="005B1A8B">
        <w:rPr>
          <w:rtl/>
        </w:rPr>
        <w:t>رقم</w:t>
      </w:r>
      <w:r>
        <w:rPr>
          <w:rtl/>
        </w:rPr>
        <w:t xml:space="preserve"> </w:t>
      </w:r>
      <w:r w:rsidRPr="005B1A8B">
        <w:rPr>
          <w:lang w:val="en-GB"/>
        </w:rPr>
        <w:t>-O-O</w:t>
      </w:r>
      <w:r>
        <w:rPr>
          <w:rFonts w:hint="cs"/>
          <w:rtl/>
          <w:lang w:val="en-GB"/>
        </w:rPr>
        <w:t xml:space="preserve"> </w:t>
      </w:r>
      <w:r w:rsidRPr="005B1A8B">
        <w:t>617</w:t>
      </w:r>
      <w:r>
        <w:rPr>
          <w:rFonts w:hint="cs"/>
          <w:rtl/>
        </w:rPr>
        <w:t xml:space="preserve"> </w:t>
      </w:r>
      <w:r w:rsidRPr="005B1A8B">
        <w:rPr>
          <w:rtl/>
        </w:rPr>
        <w:t>الصادر</w:t>
      </w:r>
      <w:r>
        <w:rPr>
          <w:rtl/>
        </w:rPr>
        <w:t xml:space="preserve"> </w:t>
      </w:r>
      <w:r w:rsidRPr="005B1A8B">
        <w:rPr>
          <w:rtl/>
        </w:rPr>
        <w:t>عن</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Fonts w:hint="cs"/>
          <w:rtl/>
        </w:rPr>
        <w:t>في</w:t>
      </w:r>
      <w:r>
        <w:rPr>
          <w:rtl/>
        </w:rPr>
        <w:t xml:space="preserve"> </w:t>
      </w:r>
      <w:r w:rsidRPr="005B1A8B">
        <w:rPr>
          <w:rtl/>
        </w:rPr>
        <w:t>22</w:t>
      </w:r>
      <w:r>
        <w:rPr>
          <w:rtl/>
        </w:rPr>
        <w:t xml:space="preserve"> </w:t>
      </w:r>
      <w:r w:rsidRPr="005B1A8B">
        <w:rPr>
          <w:rtl/>
        </w:rPr>
        <w:t>آذار/مارس</w:t>
      </w:r>
      <w:r>
        <w:rPr>
          <w:rtl/>
        </w:rPr>
        <w:t xml:space="preserve"> </w:t>
      </w:r>
      <w:r w:rsidRPr="005B1A8B">
        <w:rPr>
          <w:rtl/>
        </w:rPr>
        <w:t>2012،</w:t>
      </w:r>
      <w:r>
        <w:rPr>
          <w:rtl/>
        </w:rPr>
        <w:t xml:space="preserve"> </w:t>
      </w:r>
      <w:r w:rsidRPr="005B1A8B">
        <w:rPr>
          <w:rFonts w:hint="cs"/>
          <w:rtl/>
        </w:rPr>
        <w:t>بإعلان</w:t>
      </w:r>
      <w:r>
        <w:rPr>
          <w:rtl/>
        </w:rPr>
        <w:t xml:space="preserve"> </w:t>
      </w:r>
      <w:r w:rsidRPr="005B1A8B">
        <w:rPr>
          <w:rtl/>
        </w:rPr>
        <w:t>حق</w:t>
      </w:r>
      <w:r>
        <w:rPr>
          <w:rtl/>
        </w:rPr>
        <w:t xml:space="preserve"> </w:t>
      </w:r>
      <w:r w:rsidRPr="005B1A8B">
        <w:rPr>
          <w:rtl/>
        </w:rPr>
        <w:t>كل</w:t>
      </w:r>
      <w:r>
        <w:rPr>
          <w:rtl/>
        </w:rPr>
        <w:t xml:space="preserve"> </w:t>
      </w:r>
      <w:r w:rsidRPr="005B1A8B">
        <w:rPr>
          <w:rtl/>
        </w:rPr>
        <w:t>شخص</w:t>
      </w:r>
      <w:r>
        <w:rPr>
          <w:rtl/>
        </w:rPr>
        <w:t xml:space="preserve"> </w:t>
      </w:r>
      <w:r w:rsidRPr="005B1A8B">
        <w:rPr>
          <w:rtl/>
        </w:rPr>
        <w:t>في</w:t>
      </w:r>
      <w:r>
        <w:rPr>
          <w:rtl/>
        </w:rPr>
        <w:t xml:space="preserve"> </w:t>
      </w:r>
      <w:r w:rsidRPr="005B1A8B">
        <w:rPr>
          <w:rtl/>
        </w:rPr>
        <w:t>السلامة</w:t>
      </w:r>
      <w:r>
        <w:rPr>
          <w:rtl/>
        </w:rPr>
        <w:t xml:space="preserve"> </w:t>
      </w:r>
      <w:r w:rsidRPr="005B1A8B">
        <w:rPr>
          <w:rtl/>
        </w:rPr>
        <w:t>والصحة،</w:t>
      </w:r>
      <w:r>
        <w:rPr>
          <w:rtl/>
        </w:rPr>
        <w:t xml:space="preserve"> </w:t>
      </w:r>
      <w:r w:rsidRPr="005B1A8B">
        <w:rPr>
          <w:rtl/>
        </w:rPr>
        <w:t>فقد</w:t>
      </w:r>
      <w:r>
        <w:rPr>
          <w:rtl/>
        </w:rPr>
        <w:t xml:space="preserve"> </w:t>
      </w:r>
      <w:r w:rsidRPr="005B1A8B">
        <w:rPr>
          <w:rtl/>
        </w:rPr>
        <w:t>جسد</w:t>
      </w:r>
      <w:r>
        <w:rPr>
          <w:rtl/>
        </w:rPr>
        <w:t xml:space="preserve"> </w:t>
      </w:r>
      <w:r w:rsidRPr="005B1A8B">
        <w:rPr>
          <w:rtl/>
        </w:rPr>
        <w:t>الدستور</w:t>
      </w:r>
      <w:r>
        <w:rPr>
          <w:rtl/>
        </w:rPr>
        <w:t xml:space="preserve"> </w:t>
      </w:r>
      <w:r w:rsidRPr="005B1A8B">
        <w:rPr>
          <w:rtl/>
        </w:rPr>
        <w:t>المبدأ</w:t>
      </w:r>
      <w:r>
        <w:rPr>
          <w:rtl/>
        </w:rPr>
        <w:t xml:space="preserve"> </w:t>
      </w:r>
      <w:r w:rsidRPr="005B1A8B">
        <w:rPr>
          <w:rtl/>
        </w:rPr>
        <w:t>بأن</w:t>
      </w:r>
      <w:r>
        <w:rPr>
          <w:rtl/>
        </w:rPr>
        <w:t xml:space="preserve"> </w:t>
      </w:r>
      <w:r w:rsidRPr="005B1A8B">
        <w:rPr>
          <w:rtl/>
        </w:rPr>
        <w:t>صحة</w:t>
      </w:r>
      <w:r>
        <w:rPr>
          <w:rtl/>
        </w:rPr>
        <w:t xml:space="preserve"> </w:t>
      </w:r>
      <w:r w:rsidRPr="005B1A8B">
        <w:rPr>
          <w:rtl/>
        </w:rPr>
        <w:t>الفرد</w:t>
      </w:r>
      <w:r>
        <w:rPr>
          <w:rtl/>
        </w:rPr>
        <w:t xml:space="preserve"> </w:t>
      </w:r>
      <w:r w:rsidRPr="005B1A8B">
        <w:rPr>
          <w:rtl/>
        </w:rPr>
        <w:t>تشكل</w:t>
      </w:r>
      <w:r>
        <w:rPr>
          <w:rtl/>
        </w:rPr>
        <w:t xml:space="preserve"> </w:t>
      </w:r>
      <w:r w:rsidRPr="005B1A8B">
        <w:rPr>
          <w:rtl/>
        </w:rPr>
        <w:t>فائدة</w:t>
      </w:r>
      <w:r>
        <w:rPr>
          <w:rtl/>
        </w:rPr>
        <w:t xml:space="preserve"> </w:t>
      </w:r>
      <w:r w:rsidRPr="005B1A8B">
        <w:rPr>
          <w:rtl/>
        </w:rPr>
        <w:t>ثابت</w:t>
      </w:r>
      <w:r w:rsidRPr="005B1A8B">
        <w:rPr>
          <w:rFonts w:hint="cs"/>
          <w:rtl/>
        </w:rPr>
        <w:t>ة</w:t>
      </w:r>
      <w:r>
        <w:rPr>
          <w:rtl/>
        </w:rPr>
        <w:t xml:space="preserve"> </w:t>
      </w:r>
      <w:r w:rsidRPr="005B1A8B">
        <w:rPr>
          <w:rtl/>
        </w:rPr>
        <w:t>على</w:t>
      </w:r>
      <w:r>
        <w:rPr>
          <w:rtl/>
        </w:rPr>
        <w:t xml:space="preserve"> </w:t>
      </w:r>
      <w:r w:rsidRPr="005B1A8B">
        <w:rPr>
          <w:rtl/>
        </w:rPr>
        <w:t>أعلى</w:t>
      </w:r>
      <w:r>
        <w:rPr>
          <w:rtl/>
        </w:rPr>
        <w:t xml:space="preserve"> </w:t>
      </w:r>
      <w:r w:rsidRPr="005B1A8B">
        <w:rPr>
          <w:rtl/>
        </w:rPr>
        <w:t>مستوى،</w:t>
      </w:r>
      <w:r>
        <w:rPr>
          <w:rtl/>
        </w:rPr>
        <w:t xml:space="preserve"> </w:t>
      </w:r>
      <w:r w:rsidRPr="005B1A8B">
        <w:rPr>
          <w:rtl/>
        </w:rPr>
        <w:t>التي</w:t>
      </w:r>
      <w:r>
        <w:rPr>
          <w:rtl/>
        </w:rPr>
        <w:t xml:space="preserve"> </w:t>
      </w:r>
      <w:r w:rsidRPr="005B1A8B">
        <w:rPr>
          <w:rtl/>
        </w:rPr>
        <w:t>بدونها</w:t>
      </w:r>
      <w:r>
        <w:rPr>
          <w:rtl/>
        </w:rPr>
        <w:t xml:space="preserve"> </w:t>
      </w:r>
      <w:r w:rsidRPr="005B1A8B">
        <w:rPr>
          <w:rtl/>
        </w:rPr>
        <w:t>تفقد</w:t>
      </w:r>
      <w:r>
        <w:rPr>
          <w:rtl/>
        </w:rPr>
        <w:t xml:space="preserve"> </w:t>
      </w:r>
      <w:r w:rsidRPr="005B1A8B">
        <w:rPr>
          <w:rtl/>
        </w:rPr>
        <w:t>العديد</w:t>
      </w:r>
      <w:r>
        <w:rPr>
          <w:rtl/>
        </w:rPr>
        <w:t xml:space="preserve"> </w:t>
      </w:r>
      <w:r w:rsidRPr="005B1A8B">
        <w:rPr>
          <w:rtl/>
        </w:rPr>
        <w:t>من</w:t>
      </w:r>
      <w:r>
        <w:rPr>
          <w:rtl/>
        </w:rPr>
        <w:t xml:space="preserve"> </w:t>
      </w:r>
      <w:r w:rsidRPr="005B1A8B">
        <w:rPr>
          <w:rtl/>
        </w:rPr>
        <w:t>الفوائد</w:t>
      </w:r>
      <w:r>
        <w:rPr>
          <w:rtl/>
        </w:rPr>
        <w:t xml:space="preserve"> </w:t>
      </w:r>
      <w:r w:rsidRPr="005B1A8B">
        <w:rPr>
          <w:rtl/>
        </w:rPr>
        <w:t>والقيم</w:t>
      </w:r>
      <w:r>
        <w:rPr>
          <w:rtl/>
        </w:rPr>
        <w:t xml:space="preserve"> </w:t>
      </w:r>
      <w:r w:rsidRPr="005B1A8B">
        <w:rPr>
          <w:rtl/>
        </w:rPr>
        <w:t>معناها،</w:t>
      </w:r>
      <w:r>
        <w:rPr>
          <w:rtl/>
        </w:rPr>
        <w:t xml:space="preserve"> </w:t>
      </w:r>
      <w:r w:rsidRPr="005B1A8B">
        <w:rPr>
          <w:rtl/>
        </w:rPr>
        <w:t>وبالتالي</w:t>
      </w:r>
      <w:r>
        <w:rPr>
          <w:rtl/>
        </w:rPr>
        <w:t xml:space="preserve"> </w:t>
      </w:r>
      <w:r w:rsidRPr="005B1A8B">
        <w:rPr>
          <w:rtl/>
        </w:rPr>
        <w:t>فإن</w:t>
      </w:r>
      <w:r>
        <w:rPr>
          <w:rtl/>
        </w:rPr>
        <w:t xml:space="preserve"> </w:t>
      </w:r>
      <w:r w:rsidRPr="005B1A8B">
        <w:rPr>
          <w:rFonts w:hint="cs"/>
          <w:rtl/>
        </w:rPr>
        <w:t>ل</w:t>
      </w:r>
      <w:r w:rsidRPr="005B1A8B">
        <w:rPr>
          <w:rtl/>
        </w:rPr>
        <w:t>حمايتها</w:t>
      </w:r>
      <w:r>
        <w:rPr>
          <w:rtl/>
        </w:rPr>
        <w:t xml:space="preserve"> </w:t>
      </w:r>
      <w:r w:rsidRPr="005B1A8B">
        <w:rPr>
          <w:rtl/>
        </w:rPr>
        <w:t>وتحسينها</w:t>
      </w:r>
      <w:r>
        <w:rPr>
          <w:rtl/>
        </w:rPr>
        <w:t xml:space="preserve"> </w:t>
      </w:r>
      <w:r w:rsidRPr="005B1A8B">
        <w:rPr>
          <w:rtl/>
        </w:rPr>
        <w:t>دور</w:t>
      </w:r>
      <w:r>
        <w:rPr>
          <w:rtl/>
        </w:rPr>
        <w:t xml:space="preserve"> </w:t>
      </w:r>
      <w:r w:rsidRPr="005B1A8B">
        <w:rPr>
          <w:rtl/>
        </w:rPr>
        <w:t>محوري</w:t>
      </w:r>
      <w:r>
        <w:rPr>
          <w:rtl/>
        </w:rPr>
        <w:t xml:space="preserve"> </w:t>
      </w:r>
      <w:r w:rsidRPr="005B1A8B">
        <w:rPr>
          <w:rtl/>
        </w:rPr>
        <w:t>في</w:t>
      </w:r>
      <w:r>
        <w:rPr>
          <w:rtl/>
        </w:rPr>
        <w:t xml:space="preserve"> </w:t>
      </w:r>
      <w:r w:rsidRPr="005B1A8B">
        <w:rPr>
          <w:rtl/>
        </w:rPr>
        <w:t>المجتمع</w:t>
      </w:r>
      <w:r>
        <w:rPr>
          <w:rtl/>
        </w:rPr>
        <w:t xml:space="preserve"> </w:t>
      </w:r>
      <w:r w:rsidRPr="005B1A8B">
        <w:rPr>
          <w:rtl/>
        </w:rPr>
        <w:t>والدولة</w:t>
      </w:r>
      <w:r w:rsidR="008F3E62">
        <w:rPr>
          <w:rtl/>
        </w:rPr>
        <w:t>.</w:t>
      </w:r>
      <w:r>
        <w:rPr>
          <w:rtl/>
        </w:rPr>
        <w:t xml:space="preserve"> </w:t>
      </w:r>
      <w:r w:rsidRPr="005B1A8B">
        <w:rPr>
          <w:rtl/>
        </w:rPr>
        <w:t>وقد</w:t>
      </w:r>
      <w:r>
        <w:rPr>
          <w:rtl/>
        </w:rPr>
        <w:t xml:space="preserve"> </w:t>
      </w:r>
      <w:r w:rsidRPr="005B1A8B">
        <w:rPr>
          <w:rFonts w:hint="cs"/>
          <w:rtl/>
        </w:rPr>
        <w:t>وحدد</w:t>
      </w:r>
      <w:r>
        <w:rPr>
          <w:rFonts w:hint="cs"/>
          <w:rtl/>
        </w:rPr>
        <w:t xml:space="preserve"> </w:t>
      </w:r>
      <w:r w:rsidRPr="005B1A8B">
        <w:rPr>
          <w:rFonts w:hint="cs"/>
          <w:rtl/>
        </w:rPr>
        <w:t>كذلك</w:t>
      </w:r>
      <w:r>
        <w:rPr>
          <w:rtl/>
        </w:rPr>
        <w:t xml:space="preserve"> </w:t>
      </w:r>
      <w:r w:rsidRPr="005B1A8B">
        <w:rPr>
          <w:rtl/>
        </w:rPr>
        <w:t>التزامات</w:t>
      </w:r>
      <w:r>
        <w:rPr>
          <w:rtl/>
        </w:rPr>
        <w:t xml:space="preserve"> </w:t>
      </w:r>
      <w:r w:rsidRPr="005B1A8B">
        <w:rPr>
          <w:rtl/>
        </w:rPr>
        <w:t>الدولة</w:t>
      </w:r>
      <w:r>
        <w:rPr>
          <w:rtl/>
        </w:rPr>
        <w:t xml:space="preserve"> </w:t>
      </w:r>
      <w:r w:rsidRPr="005B1A8B">
        <w:rPr>
          <w:rtl/>
        </w:rPr>
        <w:t>التي</w:t>
      </w:r>
      <w:r>
        <w:rPr>
          <w:rtl/>
        </w:rPr>
        <w:t xml:space="preserve"> </w:t>
      </w:r>
      <w:r w:rsidRPr="005B1A8B">
        <w:rPr>
          <w:rtl/>
        </w:rPr>
        <w:t>تتحمل</w:t>
      </w:r>
      <w:r>
        <w:rPr>
          <w:rtl/>
        </w:rPr>
        <w:t xml:space="preserve"> </w:t>
      </w:r>
      <w:r w:rsidRPr="005B1A8B">
        <w:rPr>
          <w:rtl/>
        </w:rPr>
        <w:t>المسؤولية</w:t>
      </w:r>
      <w:r>
        <w:rPr>
          <w:rtl/>
        </w:rPr>
        <w:t xml:space="preserve"> </w:t>
      </w:r>
      <w:r w:rsidRPr="005B1A8B">
        <w:rPr>
          <w:rtl/>
        </w:rPr>
        <w:t>عن</w:t>
      </w:r>
      <w:r>
        <w:rPr>
          <w:rtl/>
        </w:rPr>
        <w:t xml:space="preserve"> </w:t>
      </w:r>
      <w:r w:rsidRPr="005B1A8B">
        <w:rPr>
          <w:rtl/>
        </w:rPr>
        <w:t>حماية</w:t>
      </w:r>
      <w:r>
        <w:rPr>
          <w:rtl/>
        </w:rPr>
        <w:t xml:space="preserve"> </w:t>
      </w:r>
      <w:r w:rsidRPr="005B1A8B">
        <w:rPr>
          <w:rtl/>
        </w:rPr>
        <w:t>وتحسين</w:t>
      </w:r>
      <w:r>
        <w:rPr>
          <w:rtl/>
        </w:rPr>
        <w:t xml:space="preserve"> </w:t>
      </w:r>
      <w:r w:rsidRPr="005B1A8B">
        <w:rPr>
          <w:rtl/>
        </w:rPr>
        <w:t>صحة</w:t>
      </w:r>
      <w:r>
        <w:rPr>
          <w:rtl/>
        </w:rPr>
        <w:t xml:space="preserve"> </w:t>
      </w:r>
      <w:r w:rsidRPr="005B1A8B">
        <w:rPr>
          <w:rtl/>
        </w:rPr>
        <w:t>الناس</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tl/>
        </w:rPr>
        <w:t>بغية</w:t>
      </w:r>
      <w:r>
        <w:rPr>
          <w:rtl/>
        </w:rPr>
        <w:t xml:space="preserve"> </w:t>
      </w:r>
      <w:r w:rsidRPr="005B1A8B">
        <w:rPr>
          <w:rtl/>
        </w:rPr>
        <w:t>تنفيذ</w:t>
      </w:r>
      <w:r>
        <w:rPr>
          <w:rtl/>
        </w:rPr>
        <w:t xml:space="preserve"> </w:t>
      </w:r>
      <w:r w:rsidRPr="005B1A8B">
        <w:rPr>
          <w:rtl/>
        </w:rPr>
        <w:t>الحقوق</w:t>
      </w:r>
      <w:r>
        <w:rPr>
          <w:rtl/>
        </w:rPr>
        <w:t xml:space="preserve"> </w:t>
      </w:r>
      <w:r w:rsidRPr="005B1A8B">
        <w:rPr>
          <w:rtl/>
        </w:rPr>
        <w:t>الدستورية،</w:t>
      </w:r>
      <w:r>
        <w:rPr>
          <w:rtl/>
        </w:rPr>
        <w:t xml:space="preserve"> </w:t>
      </w:r>
      <w:r w:rsidRPr="005B1A8B">
        <w:rPr>
          <w:rtl/>
        </w:rPr>
        <w:t>فإن</w:t>
      </w:r>
      <w:r>
        <w:rPr>
          <w:rtl/>
        </w:rPr>
        <w:t xml:space="preserve"> </w:t>
      </w:r>
      <w:r w:rsidRPr="005B1A8B">
        <w:rPr>
          <w:rtl/>
        </w:rPr>
        <w:t>التشريعات</w:t>
      </w:r>
      <w:r>
        <w:rPr>
          <w:rtl/>
        </w:rPr>
        <w:t xml:space="preserve"> </w:t>
      </w:r>
      <w:r w:rsidRPr="005B1A8B">
        <w:rPr>
          <w:rtl/>
        </w:rPr>
        <w:t>التي</w:t>
      </w:r>
      <w:r>
        <w:rPr>
          <w:rtl/>
        </w:rPr>
        <w:t xml:space="preserve"> </w:t>
      </w:r>
      <w:r w:rsidRPr="005B1A8B">
        <w:rPr>
          <w:rtl/>
        </w:rPr>
        <w:t>تنظم</w:t>
      </w:r>
      <w:r>
        <w:rPr>
          <w:rtl/>
        </w:rPr>
        <w:t xml:space="preserve"> </w:t>
      </w:r>
      <w:r w:rsidRPr="005B1A8B">
        <w:rPr>
          <w:rtl/>
        </w:rPr>
        <w:t>علاقات</w:t>
      </w:r>
      <w:r>
        <w:rPr>
          <w:rtl/>
        </w:rPr>
        <w:t xml:space="preserve"> </w:t>
      </w:r>
      <w:r w:rsidRPr="005B1A8B">
        <w:rPr>
          <w:rtl/>
        </w:rPr>
        <w:t>العمل</w:t>
      </w:r>
      <w:r>
        <w:rPr>
          <w:rtl/>
        </w:rPr>
        <w:t xml:space="preserve"> </w:t>
      </w:r>
      <w:r w:rsidRPr="005B1A8B">
        <w:rPr>
          <w:rtl/>
        </w:rPr>
        <w:t>تقتضي</w:t>
      </w:r>
      <w:r>
        <w:rPr>
          <w:rtl/>
        </w:rPr>
        <w:t xml:space="preserve"> </w:t>
      </w:r>
      <w:r w:rsidRPr="005B1A8B">
        <w:rPr>
          <w:rtl/>
        </w:rPr>
        <w:t>وضع</w:t>
      </w:r>
      <w:r>
        <w:rPr>
          <w:rtl/>
        </w:rPr>
        <w:t xml:space="preserve"> </w:t>
      </w:r>
      <w:r w:rsidRPr="005B1A8B">
        <w:rPr>
          <w:rtl/>
        </w:rPr>
        <w:t>أحكام</w:t>
      </w:r>
      <w:r>
        <w:rPr>
          <w:rtl/>
        </w:rPr>
        <w:t xml:space="preserve"> </w:t>
      </w:r>
      <w:r w:rsidRPr="005B1A8B">
        <w:rPr>
          <w:rtl/>
        </w:rPr>
        <w:t>عامة،</w:t>
      </w:r>
      <w:r>
        <w:rPr>
          <w:rtl/>
        </w:rPr>
        <w:t xml:space="preserve"> </w:t>
      </w:r>
      <w:r w:rsidRPr="005B1A8B">
        <w:rPr>
          <w:rtl/>
        </w:rPr>
        <w:t>تحمي</w:t>
      </w:r>
      <w:r>
        <w:rPr>
          <w:rtl/>
        </w:rPr>
        <w:t xml:space="preserve"> </w:t>
      </w:r>
      <w:r w:rsidRPr="005B1A8B">
        <w:rPr>
          <w:rtl/>
        </w:rPr>
        <w:t>صحة</w:t>
      </w:r>
      <w:r>
        <w:rPr>
          <w:rtl/>
        </w:rPr>
        <w:t xml:space="preserve"> </w:t>
      </w:r>
      <w:r w:rsidRPr="005B1A8B">
        <w:rPr>
          <w:rtl/>
        </w:rPr>
        <w:t>العمال،</w:t>
      </w:r>
      <w:r>
        <w:rPr>
          <w:rtl/>
        </w:rPr>
        <w:t xml:space="preserve"> </w:t>
      </w:r>
      <w:r w:rsidRPr="005B1A8B">
        <w:rPr>
          <w:rtl/>
        </w:rPr>
        <w:t>واللوائح</w:t>
      </w:r>
      <w:r>
        <w:rPr>
          <w:rtl/>
        </w:rPr>
        <w:t xml:space="preserve"> </w:t>
      </w:r>
      <w:r w:rsidRPr="005B1A8B">
        <w:rPr>
          <w:rtl/>
        </w:rPr>
        <w:t>المتخصصة،</w:t>
      </w:r>
      <w:r>
        <w:rPr>
          <w:rtl/>
        </w:rPr>
        <w:t xml:space="preserve"> </w:t>
      </w:r>
      <w:r w:rsidRPr="005B1A8B">
        <w:rPr>
          <w:rtl/>
        </w:rPr>
        <w:t>مع</w:t>
      </w:r>
      <w:r>
        <w:rPr>
          <w:rtl/>
        </w:rPr>
        <w:t xml:space="preserve"> </w:t>
      </w:r>
      <w:r w:rsidRPr="005B1A8B">
        <w:rPr>
          <w:rtl/>
        </w:rPr>
        <w:t>الأخذ</w:t>
      </w:r>
      <w:r>
        <w:rPr>
          <w:rtl/>
        </w:rPr>
        <w:t xml:space="preserve"> </w:t>
      </w:r>
      <w:r w:rsidRPr="005B1A8B">
        <w:rPr>
          <w:rtl/>
        </w:rPr>
        <w:t>في</w:t>
      </w:r>
      <w:r>
        <w:rPr>
          <w:rtl/>
        </w:rPr>
        <w:t xml:space="preserve"> </w:t>
      </w:r>
      <w:r w:rsidRPr="005B1A8B">
        <w:rPr>
          <w:rtl/>
        </w:rPr>
        <w:t>الاعتبار،</w:t>
      </w:r>
      <w:r>
        <w:rPr>
          <w:rtl/>
        </w:rPr>
        <w:t xml:space="preserve"> </w:t>
      </w:r>
      <w:r w:rsidRPr="005B1A8B">
        <w:rPr>
          <w:rtl/>
        </w:rPr>
        <w:t>في</w:t>
      </w:r>
      <w:r>
        <w:rPr>
          <w:rtl/>
        </w:rPr>
        <w:t xml:space="preserve"> </w:t>
      </w:r>
      <w:r w:rsidRPr="005B1A8B">
        <w:rPr>
          <w:rtl/>
        </w:rPr>
        <w:t>جملة</w:t>
      </w:r>
      <w:r>
        <w:rPr>
          <w:rtl/>
        </w:rPr>
        <w:t xml:space="preserve"> </w:t>
      </w:r>
      <w:r w:rsidRPr="005B1A8B">
        <w:rPr>
          <w:rtl/>
        </w:rPr>
        <w:t>أمور،</w:t>
      </w:r>
      <w:r>
        <w:rPr>
          <w:rtl/>
        </w:rPr>
        <w:t xml:space="preserve"> </w:t>
      </w:r>
      <w:r w:rsidRPr="005B1A8B">
        <w:rPr>
          <w:rtl/>
        </w:rPr>
        <w:t>طبيعة</w:t>
      </w:r>
      <w:r>
        <w:rPr>
          <w:rtl/>
        </w:rPr>
        <w:t xml:space="preserve"> </w:t>
      </w:r>
      <w:r w:rsidRPr="005B1A8B">
        <w:rPr>
          <w:rtl/>
        </w:rPr>
        <w:t>وظروف</w:t>
      </w:r>
      <w:r>
        <w:rPr>
          <w:rtl/>
        </w:rPr>
        <w:t xml:space="preserve"> </w:t>
      </w:r>
      <w:r w:rsidRPr="005B1A8B">
        <w:rPr>
          <w:rtl/>
        </w:rPr>
        <w:t>العمل</w:t>
      </w:r>
      <w:r>
        <w:rPr>
          <w:rtl/>
        </w:rPr>
        <w:t xml:space="preserve"> </w:t>
      </w:r>
      <w:r w:rsidRPr="005B1A8B">
        <w:rPr>
          <w:rtl/>
        </w:rPr>
        <w:t>والخصائص</w:t>
      </w:r>
      <w:r>
        <w:rPr>
          <w:rtl/>
        </w:rPr>
        <w:t xml:space="preserve"> </w:t>
      </w:r>
      <w:r w:rsidRPr="005B1A8B">
        <w:rPr>
          <w:rtl/>
        </w:rPr>
        <w:t>النفسية</w:t>
      </w:r>
      <w:r>
        <w:rPr>
          <w:rtl/>
        </w:rPr>
        <w:t xml:space="preserve"> </w:t>
      </w:r>
      <w:r w:rsidRPr="005B1A8B">
        <w:rPr>
          <w:rtl/>
        </w:rPr>
        <w:t>البيولوجية</w:t>
      </w:r>
      <w:r>
        <w:rPr>
          <w:rtl/>
        </w:rPr>
        <w:t xml:space="preserve"> </w:t>
      </w:r>
      <w:r w:rsidRPr="005B1A8B">
        <w:rPr>
          <w:rtl/>
        </w:rPr>
        <w:t>للعمال</w:t>
      </w:r>
      <w:r w:rsidR="008F3E62">
        <w:rPr>
          <w:rtl/>
        </w:rPr>
        <w:t>.</w:t>
      </w:r>
      <w:r>
        <w:rPr>
          <w:rtl/>
        </w:rPr>
        <w:t xml:space="preserve"> </w:t>
      </w:r>
      <w:r w:rsidRPr="005B1A8B">
        <w:rPr>
          <w:rFonts w:hint="cs"/>
          <w:rtl/>
        </w:rPr>
        <w:t>وتشمل</w:t>
      </w:r>
      <w:r>
        <w:rPr>
          <w:rFonts w:hint="cs"/>
          <w:rtl/>
        </w:rPr>
        <w:t xml:space="preserve"> </w:t>
      </w:r>
      <w:r w:rsidRPr="005B1A8B">
        <w:rPr>
          <w:rFonts w:hint="cs"/>
          <w:rtl/>
        </w:rPr>
        <w:t>المادة</w:t>
      </w:r>
      <w:r>
        <w:rPr>
          <w:rtl/>
        </w:rPr>
        <w:t xml:space="preserve"> </w:t>
      </w:r>
      <w:r w:rsidRPr="005B1A8B">
        <w:rPr>
          <w:rtl/>
        </w:rPr>
        <w:t>كذلك</w:t>
      </w:r>
      <w:r>
        <w:rPr>
          <w:rtl/>
        </w:rPr>
        <w:t xml:space="preserve"> </w:t>
      </w:r>
      <w:r w:rsidRPr="005B1A8B">
        <w:rPr>
          <w:rtl/>
        </w:rPr>
        <w:t>خصائص</w:t>
      </w:r>
      <w:r>
        <w:rPr>
          <w:rtl/>
        </w:rPr>
        <w:t xml:space="preserve"> </w:t>
      </w:r>
      <w:r w:rsidRPr="005B1A8B">
        <w:rPr>
          <w:rtl/>
        </w:rPr>
        <w:t>تنظيم</w:t>
      </w:r>
      <w:r>
        <w:rPr>
          <w:rtl/>
        </w:rPr>
        <w:t xml:space="preserve"> </w:t>
      </w:r>
      <w:r w:rsidRPr="005B1A8B">
        <w:rPr>
          <w:rtl/>
        </w:rPr>
        <w:t>عمل</w:t>
      </w:r>
      <w:r>
        <w:rPr>
          <w:rtl/>
        </w:rPr>
        <w:t xml:space="preserve"> </w:t>
      </w:r>
      <w:r w:rsidRPr="005B1A8B">
        <w:rPr>
          <w:rtl/>
        </w:rPr>
        <w:t>المرأة</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4-3</w:t>
      </w:r>
      <w:r w:rsidR="008F3E62">
        <w:rPr>
          <w:rFonts w:hint="cs"/>
          <w:rtl/>
        </w:rPr>
        <w:tab/>
      </w:r>
      <w:r w:rsidRPr="005B1A8B">
        <w:rPr>
          <w:rtl/>
        </w:rPr>
        <w:t>وأشارت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أنه</w:t>
      </w:r>
      <w:r>
        <w:rPr>
          <w:rtl/>
        </w:rPr>
        <w:t xml:space="preserve"> </w:t>
      </w:r>
      <w:r w:rsidRPr="005B1A8B">
        <w:rPr>
          <w:rtl/>
        </w:rPr>
        <w:t>تم</w:t>
      </w:r>
      <w:r>
        <w:rPr>
          <w:rtl/>
        </w:rPr>
        <w:t xml:space="preserve"> </w:t>
      </w:r>
      <w:r w:rsidRPr="005B1A8B">
        <w:rPr>
          <w:rtl/>
        </w:rPr>
        <w:t>الأخذ</w:t>
      </w:r>
      <w:r>
        <w:rPr>
          <w:rtl/>
        </w:rPr>
        <w:t xml:space="preserve"> </w:t>
      </w:r>
      <w:r w:rsidRPr="005B1A8B">
        <w:rPr>
          <w:rFonts w:hint="cs"/>
          <w:rtl/>
        </w:rPr>
        <w:t>في</w:t>
      </w:r>
      <w:r>
        <w:rPr>
          <w:rFonts w:hint="cs"/>
          <w:rtl/>
        </w:rPr>
        <w:t xml:space="preserve"> </w:t>
      </w:r>
      <w:r w:rsidRPr="005B1A8B">
        <w:rPr>
          <w:rtl/>
        </w:rPr>
        <w:t>الاعتبار</w:t>
      </w:r>
      <w:r>
        <w:rPr>
          <w:rtl/>
        </w:rPr>
        <w:t xml:space="preserve"> </w:t>
      </w:r>
      <w:r w:rsidRPr="005B1A8B">
        <w:rPr>
          <w:rFonts w:hint="cs"/>
          <w:rtl/>
        </w:rPr>
        <w:t>ال</w:t>
      </w:r>
      <w:r w:rsidRPr="005B1A8B">
        <w:rPr>
          <w:rtl/>
        </w:rPr>
        <w:t>خصائص</w:t>
      </w:r>
      <w:r>
        <w:rPr>
          <w:rtl/>
        </w:rPr>
        <w:t xml:space="preserve"> </w:t>
      </w:r>
      <w:r w:rsidRPr="005B1A8B">
        <w:rPr>
          <w:rtl/>
        </w:rPr>
        <w:t>النفسية</w:t>
      </w:r>
      <w:r>
        <w:rPr>
          <w:rtl/>
        </w:rPr>
        <w:t xml:space="preserve"> </w:t>
      </w:r>
      <w:r w:rsidRPr="005B1A8B">
        <w:rPr>
          <w:rtl/>
        </w:rPr>
        <w:t>والبيولوجية</w:t>
      </w:r>
      <w:r>
        <w:rPr>
          <w:rtl/>
        </w:rPr>
        <w:t xml:space="preserve"> </w:t>
      </w:r>
      <w:r w:rsidRPr="005B1A8B">
        <w:rPr>
          <w:rFonts w:hint="cs"/>
          <w:rtl/>
        </w:rPr>
        <w:t>ل</w:t>
      </w:r>
      <w:r w:rsidRPr="005B1A8B">
        <w:rPr>
          <w:rtl/>
        </w:rPr>
        <w:t>لعمال</w:t>
      </w:r>
      <w:r>
        <w:rPr>
          <w:rtl/>
        </w:rPr>
        <w:t xml:space="preserve"> </w:t>
      </w:r>
      <w:r w:rsidRPr="005B1A8B">
        <w:rPr>
          <w:rtl/>
        </w:rPr>
        <w:t>عند</w:t>
      </w:r>
      <w:r>
        <w:rPr>
          <w:rtl/>
        </w:rPr>
        <w:t xml:space="preserve"> </w:t>
      </w:r>
      <w:r w:rsidRPr="005B1A8B">
        <w:rPr>
          <w:rtl/>
        </w:rPr>
        <w:t>وضع</w:t>
      </w:r>
      <w:r>
        <w:rPr>
          <w:rtl/>
        </w:rPr>
        <w:t xml:space="preserve"> </w:t>
      </w:r>
      <w:r w:rsidRPr="005B1A8B">
        <w:rPr>
          <w:rtl/>
        </w:rPr>
        <w:t>قيود</w:t>
      </w:r>
      <w:r>
        <w:rPr>
          <w:rtl/>
        </w:rPr>
        <w:t xml:space="preserve"> </w:t>
      </w:r>
      <w:r w:rsidRPr="005B1A8B">
        <w:rPr>
          <w:rtl/>
        </w:rPr>
        <w:t>معينة</w:t>
      </w:r>
      <w:r>
        <w:rPr>
          <w:rtl/>
        </w:rPr>
        <w:t xml:space="preserve"> </w:t>
      </w:r>
      <w:r w:rsidRPr="005B1A8B">
        <w:rPr>
          <w:rtl/>
        </w:rPr>
        <w:t>بشأن</w:t>
      </w:r>
      <w:r>
        <w:rPr>
          <w:rtl/>
        </w:rPr>
        <w:t xml:space="preserve"> </w:t>
      </w:r>
      <w:r w:rsidRPr="005B1A8B">
        <w:rPr>
          <w:rtl/>
        </w:rPr>
        <w:t>استخدام</w:t>
      </w:r>
      <w:r>
        <w:rPr>
          <w:rtl/>
        </w:rPr>
        <w:t xml:space="preserve"> </w:t>
      </w:r>
      <w:r w:rsidRPr="005B1A8B">
        <w:rPr>
          <w:rtl/>
        </w:rPr>
        <w:t>عمل</w:t>
      </w:r>
      <w:r>
        <w:rPr>
          <w:rtl/>
        </w:rPr>
        <w:t xml:space="preserve"> </w:t>
      </w:r>
      <w:r w:rsidRPr="005B1A8B">
        <w:rPr>
          <w:rtl/>
        </w:rPr>
        <w:t>المرأة؛</w:t>
      </w:r>
      <w:r>
        <w:rPr>
          <w:rtl/>
        </w:rPr>
        <w:t xml:space="preserve"> </w:t>
      </w:r>
      <w:r w:rsidRPr="005B1A8B">
        <w:rPr>
          <w:rtl/>
        </w:rPr>
        <w:t>وقد</w:t>
      </w:r>
      <w:r>
        <w:rPr>
          <w:rtl/>
        </w:rPr>
        <w:t xml:space="preserve"> </w:t>
      </w:r>
      <w:r w:rsidRPr="005B1A8B">
        <w:rPr>
          <w:rtl/>
        </w:rPr>
        <w:t>أُدخلت</w:t>
      </w:r>
      <w:r>
        <w:rPr>
          <w:rtl/>
        </w:rPr>
        <w:t xml:space="preserve"> </w:t>
      </w:r>
      <w:r w:rsidRPr="005B1A8B">
        <w:rPr>
          <w:rtl/>
        </w:rPr>
        <w:t>هذه</w:t>
      </w:r>
      <w:r>
        <w:rPr>
          <w:rtl/>
        </w:rPr>
        <w:t xml:space="preserve"> </w:t>
      </w:r>
      <w:r w:rsidRPr="005B1A8B">
        <w:rPr>
          <w:rtl/>
        </w:rPr>
        <w:t>القيود</w:t>
      </w:r>
      <w:r>
        <w:rPr>
          <w:rtl/>
        </w:rPr>
        <w:t xml:space="preserve"> </w:t>
      </w:r>
      <w:r w:rsidRPr="005B1A8B">
        <w:rPr>
          <w:rtl/>
        </w:rPr>
        <w:t>فيما</w:t>
      </w:r>
      <w:r>
        <w:rPr>
          <w:rtl/>
        </w:rPr>
        <w:t xml:space="preserve"> </w:t>
      </w:r>
      <w:r w:rsidRPr="005B1A8B">
        <w:rPr>
          <w:rtl/>
        </w:rPr>
        <w:t>يتعلق</w:t>
      </w:r>
      <w:r>
        <w:rPr>
          <w:rtl/>
        </w:rPr>
        <w:t xml:space="preserve"> </w:t>
      </w:r>
      <w:r w:rsidRPr="005B1A8B">
        <w:rPr>
          <w:rtl/>
        </w:rPr>
        <w:t>بضرورة</w:t>
      </w:r>
      <w:r>
        <w:rPr>
          <w:rtl/>
        </w:rPr>
        <w:t xml:space="preserve"> </w:t>
      </w:r>
      <w:r w:rsidRPr="005B1A8B">
        <w:rPr>
          <w:rtl/>
        </w:rPr>
        <w:t>حمايتهن</w:t>
      </w:r>
      <w:r>
        <w:rPr>
          <w:rtl/>
        </w:rPr>
        <w:t xml:space="preserve"> </w:t>
      </w:r>
      <w:r w:rsidRPr="005B1A8B">
        <w:rPr>
          <w:rtl/>
        </w:rPr>
        <w:t>بشكل</w:t>
      </w:r>
      <w:r>
        <w:rPr>
          <w:rtl/>
        </w:rPr>
        <w:t xml:space="preserve"> </w:t>
      </w:r>
      <w:r w:rsidRPr="005B1A8B">
        <w:rPr>
          <w:rtl/>
        </w:rPr>
        <w:t>خاص</w:t>
      </w:r>
      <w:r>
        <w:rPr>
          <w:rtl/>
        </w:rPr>
        <w:t xml:space="preserve"> </w:t>
      </w:r>
      <w:r w:rsidRPr="005B1A8B">
        <w:rPr>
          <w:rtl/>
        </w:rPr>
        <w:t>من</w:t>
      </w:r>
      <w:r>
        <w:rPr>
          <w:rtl/>
        </w:rPr>
        <w:t xml:space="preserve"> </w:t>
      </w:r>
      <w:r w:rsidRPr="005B1A8B">
        <w:rPr>
          <w:rtl/>
        </w:rPr>
        <w:t>عوامل</w:t>
      </w:r>
      <w:r>
        <w:rPr>
          <w:rtl/>
        </w:rPr>
        <w:t xml:space="preserve"> </w:t>
      </w:r>
      <w:r w:rsidRPr="005B1A8B">
        <w:rPr>
          <w:rtl/>
        </w:rPr>
        <w:t>الإنتاج</w:t>
      </w:r>
      <w:r>
        <w:rPr>
          <w:rtl/>
        </w:rPr>
        <w:t xml:space="preserve"> </w:t>
      </w:r>
      <w:r w:rsidRPr="005B1A8B">
        <w:rPr>
          <w:rtl/>
        </w:rPr>
        <w:t>الضارة</w:t>
      </w:r>
      <w:r>
        <w:rPr>
          <w:rtl/>
        </w:rPr>
        <w:t xml:space="preserve"> </w:t>
      </w:r>
      <w:r w:rsidRPr="005B1A8B">
        <w:rPr>
          <w:rFonts w:hint="cs"/>
          <w:rtl/>
        </w:rPr>
        <w:t>ذات</w:t>
      </w:r>
      <w:r>
        <w:rPr>
          <w:rtl/>
        </w:rPr>
        <w:t xml:space="preserve"> </w:t>
      </w:r>
      <w:r w:rsidRPr="005B1A8B">
        <w:rPr>
          <w:rFonts w:hint="cs"/>
          <w:rtl/>
        </w:rPr>
        <w:t>ال</w:t>
      </w:r>
      <w:r w:rsidRPr="005B1A8B">
        <w:rPr>
          <w:rtl/>
        </w:rPr>
        <w:t>تأثير</w:t>
      </w:r>
      <w:r>
        <w:rPr>
          <w:rtl/>
        </w:rPr>
        <w:t xml:space="preserve"> </w:t>
      </w:r>
      <w:r w:rsidRPr="005B1A8B">
        <w:rPr>
          <w:rFonts w:hint="cs"/>
          <w:rtl/>
        </w:rPr>
        <w:t>ال</w:t>
      </w:r>
      <w:r w:rsidRPr="005B1A8B">
        <w:rPr>
          <w:rtl/>
        </w:rPr>
        <w:t>سلبي</w:t>
      </w:r>
      <w:r>
        <w:rPr>
          <w:rtl/>
        </w:rPr>
        <w:t xml:space="preserve"> </w:t>
      </w:r>
      <w:r w:rsidRPr="005B1A8B">
        <w:rPr>
          <w:rtl/>
        </w:rPr>
        <w:t>على</w:t>
      </w:r>
      <w:r>
        <w:rPr>
          <w:rtl/>
        </w:rPr>
        <w:t xml:space="preserve"> </w:t>
      </w:r>
      <w:r w:rsidRPr="005B1A8B">
        <w:rPr>
          <w:rtl/>
        </w:rPr>
        <w:t>جسد</w:t>
      </w:r>
      <w:r>
        <w:rPr>
          <w:rtl/>
        </w:rPr>
        <w:t xml:space="preserve"> </w:t>
      </w:r>
      <w:r w:rsidRPr="005B1A8B">
        <w:rPr>
          <w:rtl/>
        </w:rPr>
        <w:t>الأنثى،</w:t>
      </w:r>
      <w:r>
        <w:rPr>
          <w:rtl/>
        </w:rPr>
        <w:t xml:space="preserve"> </w:t>
      </w:r>
      <w:r w:rsidRPr="005B1A8B">
        <w:rPr>
          <w:rtl/>
        </w:rPr>
        <w:t>ولا</w:t>
      </w:r>
      <w:r>
        <w:rPr>
          <w:rtl/>
        </w:rPr>
        <w:t xml:space="preserve"> </w:t>
      </w:r>
      <w:r w:rsidRPr="005B1A8B">
        <w:rPr>
          <w:rtl/>
        </w:rPr>
        <w:t>سيما</w:t>
      </w:r>
      <w:r>
        <w:rPr>
          <w:rtl/>
        </w:rPr>
        <w:t xml:space="preserve"> </w:t>
      </w:r>
      <w:r w:rsidRPr="005B1A8B">
        <w:rPr>
          <w:rtl/>
        </w:rPr>
        <w:t>على</w:t>
      </w:r>
      <w:r>
        <w:rPr>
          <w:rtl/>
        </w:rPr>
        <w:t xml:space="preserve"> </w:t>
      </w:r>
      <w:r w:rsidRPr="005B1A8B">
        <w:rPr>
          <w:rtl/>
        </w:rPr>
        <w:t>وظيفتها</w:t>
      </w:r>
      <w:r>
        <w:rPr>
          <w:rtl/>
        </w:rPr>
        <w:t xml:space="preserve"> </w:t>
      </w:r>
      <w:r w:rsidRPr="005B1A8B">
        <w:rPr>
          <w:rtl/>
        </w:rPr>
        <w:t>الإنجابية</w:t>
      </w:r>
      <w:r w:rsidR="008F3E62">
        <w:rPr>
          <w:rtl/>
        </w:rPr>
        <w:t>.</w:t>
      </w:r>
      <w:r>
        <w:rPr>
          <w:rtl/>
        </w:rPr>
        <w:t xml:space="preserve"> </w:t>
      </w:r>
      <w:r w:rsidRPr="005B1A8B">
        <w:rPr>
          <w:rFonts w:hint="cs"/>
          <w:rtl/>
        </w:rPr>
        <w:t>وب</w:t>
      </w:r>
      <w:r w:rsidRPr="005B1A8B">
        <w:rPr>
          <w:rtl/>
        </w:rPr>
        <w:t>وضع</w:t>
      </w:r>
      <w:r>
        <w:rPr>
          <w:rtl/>
        </w:rPr>
        <w:t xml:space="preserve"> </w:t>
      </w:r>
      <w:r w:rsidRPr="005B1A8B">
        <w:rPr>
          <w:rtl/>
        </w:rPr>
        <w:t>قائمة</w:t>
      </w:r>
      <w:r>
        <w:rPr>
          <w:rtl/>
        </w:rPr>
        <w:t xml:space="preserve"> </w:t>
      </w:r>
      <w:r w:rsidRPr="005B1A8B">
        <w:rPr>
          <w:rtl/>
        </w:rPr>
        <w:t>الوظائف</w:t>
      </w:r>
      <w:r>
        <w:rPr>
          <w:rtl/>
        </w:rPr>
        <w:t xml:space="preserve"> </w:t>
      </w:r>
      <w:r w:rsidRPr="005B1A8B">
        <w:rPr>
          <w:rtl/>
        </w:rPr>
        <w:t>الشاقة</w:t>
      </w:r>
      <w:r>
        <w:rPr>
          <w:rtl/>
        </w:rPr>
        <w:t xml:space="preserve"> </w:t>
      </w:r>
      <w:r w:rsidRPr="005B1A8B">
        <w:rPr>
          <w:rtl/>
        </w:rPr>
        <w:t>والوظائف</w:t>
      </w:r>
      <w:r>
        <w:rPr>
          <w:rtl/>
        </w:rPr>
        <w:t xml:space="preserve"> </w:t>
      </w:r>
      <w:r w:rsidRPr="005B1A8B">
        <w:rPr>
          <w:rtl/>
        </w:rPr>
        <w:t>ذات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الضارة</w:t>
      </w:r>
      <w:r>
        <w:rPr>
          <w:rtl/>
        </w:rPr>
        <w:t xml:space="preserve"> </w:t>
      </w:r>
      <w:r w:rsidRPr="005B1A8B">
        <w:rPr>
          <w:rtl/>
        </w:rPr>
        <w:t>أو</w:t>
      </w:r>
      <w:r>
        <w:rPr>
          <w:rtl/>
        </w:rPr>
        <w:t xml:space="preserve"> </w:t>
      </w:r>
      <w:r w:rsidRPr="005B1A8B">
        <w:rPr>
          <w:rtl/>
        </w:rPr>
        <w:t>الخطرة</w:t>
      </w:r>
      <w:r>
        <w:rPr>
          <w:rtl/>
        </w:rPr>
        <w:t xml:space="preserve"> </w:t>
      </w:r>
      <w:r w:rsidRPr="005B1A8B">
        <w:rPr>
          <w:rtl/>
        </w:rPr>
        <w:t>المحظورة</w:t>
      </w:r>
      <w:r>
        <w:rPr>
          <w:rtl/>
        </w:rPr>
        <w:t xml:space="preserve"> </w:t>
      </w:r>
      <w:r w:rsidRPr="005B1A8B">
        <w:rPr>
          <w:rtl/>
        </w:rPr>
        <w:t>على</w:t>
      </w:r>
      <w:r>
        <w:rPr>
          <w:rtl/>
        </w:rPr>
        <w:t xml:space="preserve"> </w:t>
      </w:r>
      <w:r w:rsidRPr="005B1A8B">
        <w:rPr>
          <w:rtl/>
        </w:rPr>
        <w:t>النساء،</w:t>
      </w:r>
      <w:r>
        <w:rPr>
          <w:rtl/>
        </w:rPr>
        <w:t xml:space="preserve"> </w:t>
      </w:r>
      <w:r w:rsidRPr="005B1A8B">
        <w:rPr>
          <w:rtl/>
        </w:rPr>
        <w:t>فقد</w:t>
      </w:r>
      <w:r>
        <w:rPr>
          <w:rtl/>
        </w:rPr>
        <w:t xml:space="preserve"> </w:t>
      </w:r>
      <w:r w:rsidRPr="005B1A8B">
        <w:rPr>
          <w:rtl/>
        </w:rPr>
        <w:t>تصرفت</w:t>
      </w:r>
      <w:r>
        <w:rPr>
          <w:rtl/>
        </w:rPr>
        <w:t xml:space="preserve"> </w:t>
      </w:r>
      <w:r w:rsidRPr="005B1A8B">
        <w:rPr>
          <w:rtl/>
        </w:rPr>
        <w:t>الحكومة</w:t>
      </w:r>
      <w:r>
        <w:rPr>
          <w:rtl/>
        </w:rPr>
        <w:t xml:space="preserve"> </w:t>
      </w:r>
      <w:r w:rsidRPr="005B1A8B">
        <w:rPr>
          <w:rtl/>
        </w:rPr>
        <w:t>على</w:t>
      </w:r>
      <w:r>
        <w:rPr>
          <w:rtl/>
        </w:rPr>
        <w:t xml:space="preserve"> </w:t>
      </w:r>
      <w:r w:rsidRPr="005B1A8B">
        <w:rPr>
          <w:rtl/>
        </w:rPr>
        <w:t>أساس</w:t>
      </w:r>
      <w:r>
        <w:rPr>
          <w:rtl/>
        </w:rPr>
        <w:t xml:space="preserve"> </w:t>
      </w:r>
      <w:r w:rsidRPr="005B1A8B">
        <w:rPr>
          <w:rtl/>
        </w:rPr>
        <w:t>تقييم</w:t>
      </w:r>
      <w:r>
        <w:rPr>
          <w:rtl/>
        </w:rPr>
        <w:t xml:space="preserve"> </w:t>
      </w:r>
      <w:r w:rsidRPr="005B1A8B">
        <w:rPr>
          <w:rtl/>
        </w:rPr>
        <w:t>ظروف</w:t>
      </w:r>
      <w:r>
        <w:rPr>
          <w:rtl/>
        </w:rPr>
        <w:t xml:space="preserve"> </w:t>
      </w:r>
      <w:r w:rsidRPr="005B1A8B">
        <w:rPr>
          <w:rtl/>
        </w:rPr>
        <w:t>العمل</w:t>
      </w:r>
      <w:r>
        <w:rPr>
          <w:rtl/>
        </w:rPr>
        <w:t xml:space="preserve"> </w:t>
      </w:r>
      <w:r w:rsidRPr="005B1A8B">
        <w:rPr>
          <w:rtl/>
        </w:rPr>
        <w:t>ومستوى</w:t>
      </w:r>
      <w:r>
        <w:rPr>
          <w:rtl/>
        </w:rPr>
        <w:t xml:space="preserve"> </w:t>
      </w:r>
      <w:r w:rsidRPr="005B1A8B">
        <w:rPr>
          <w:rtl/>
        </w:rPr>
        <w:t>تأثير</w:t>
      </w:r>
      <w:r>
        <w:rPr>
          <w:rtl/>
        </w:rPr>
        <w:t xml:space="preserve"> </w:t>
      </w:r>
      <w:r w:rsidRPr="005B1A8B">
        <w:rPr>
          <w:rtl/>
        </w:rPr>
        <w:t>تلك</w:t>
      </w:r>
      <w:r>
        <w:rPr>
          <w:rtl/>
        </w:rPr>
        <w:t xml:space="preserve"> </w:t>
      </w:r>
      <w:r w:rsidRPr="005B1A8B">
        <w:rPr>
          <w:rtl/>
        </w:rPr>
        <w:t>الظروف</w:t>
      </w:r>
      <w:r>
        <w:rPr>
          <w:rtl/>
        </w:rPr>
        <w:t xml:space="preserve"> </w:t>
      </w:r>
      <w:r w:rsidRPr="005B1A8B">
        <w:rPr>
          <w:rtl/>
        </w:rPr>
        <w:t>على</w:t>
      </w:r>
      <w:r>
        <w:rPr>
          <w:rtl/>
        </w:rPr>
        <w:t xml:space="preserve"> </w:t>
      </w:r>
      <w:r w:rsidRPr="005B1A8B">
        <w:rPr>
          <w:rtl/>
        </w:rPr>
        <w:t>جسد</w:t>
      </w:r>
      <w:r>
        <w:rPr>
          <w:rtl/>
        </w:rPr>
        <w:t xml:space="preserve"> </w:t>
      </w:r>
      <w:r w:rsidRPr="005B1A8B">
        <w:rPr>
          <w:rtl/>
        </w:rPr>
        <w:t>المرأة</w:t>
      </w:r>
      <w:r>
        <w:rPr>
          <w:rtl/>
        </w:rPr>
        <w:t xml:space="preserve"> </w:t>
      </w:r>
      <w:r w:rsidRPr="005B1A8B">
        <w:rPr>
          <w:rtl/>
        </w:rPr>
        <w:t>العاملة</w:t>
      </w:r>
      <w:r>
        <w:rPr>
          <w:rtl/>
        </w:rPr>
        <w:t xml:space="preserve"> </w:t>
      </w:r>
      <w:r w:rsidRPr="005B1A8B">
        <w:rPr>
          <w:rFonts w:hint="cs"/>
          <w:rtl/>
        </w:rPr>
        <w:t>ووظيفتها</w:t>
      </w:r>
      <w:r>
        <w:rPr>
          <w:rtl/>
        </w:rPr>
        <w:t xml:space="preserve"> </w:t>
      </w:r>
      <w:r w:rsidRPr="005B1A8B">
        <w:rPr>
          <w:rtl/>
        </w:rPr>
        <w:t>الإنجابية</w:t>
      </w:r>
      <w:r w:rsidR="008F3E62">
        <w:rPr>
          <w:rtl/>
        </w:rPr>
        <w:t>.</w:t>
      </w:r>
      <w:r>
        <w:rPr>
          <w:rtl/>
        </w:rPr>
        <w:t xml:space="preserve"> </w:t>
      </w:r>
      <w:r w:rsidRPr="005B1A8B">
        <w:rPr>
          <w:rtl/>
        </w:rPr>
        <w:t>لذلك</w:t>
      </w:r>
      <w:r>
        <w:rPr>
          <w:rtl/>
        </w:rPr>
        <w:t xml:space="preserve"> </w:t>
      </w:r>
      <w:r w:rsidRPr="005B1A8B">
        <w:rPr>
          <w:rtl/>
        </w:rPr>
        <w:t>وضعت</w:t>
      </w:r>
      <w:r>
        <w:rPr>
          <w:rtl/>
        </w:rPr>
        <w:t xml:space="preserve"> </w:t>
      </w:r>
      <w:r w:rsidRPr="005B1A8B">
        <w:rPr>
          <w:rtl/>
        </w:rPr>
        <w:t>القائمة</w:t>
      </w:r>
      <w:r>
        <w:rPr>
          <w:rtl/>
        </w:rPr>
        <w:t xml:space="preserve"> </w:t>
      </w:r>
      <w:r w:rsidRPr="005B1A8B">
        <w:rPr>
          <w:rtl/>
        </w:rPr>
        <w:t>على</w:t>
      </w:r>
      <w:r>
        <w:rPr>
          <w:rtl/>
        </w:rPr>
        <w:t xml:space="preserve"> </w:t>
      </w:r>
      <w:r w:rsidRPr="005B1A8B">
        <w:rPr>
          <w:rtl/>
        </w:rPr>
        <w:t>أساس</w:t>
      </w:r>
      <w:r>
        <w:rPr>
          <w:rtl/>
        </w:rPr>
        <w:t xml:space="preserve"> </w:t>
      </w:r>
      <w:r w:rsidRPr="005B1A8B">
        <w:rPr>
          <w:rtl/>
        </w:rPr>
        <w:t>معايير</w:t>
      </w:r>
      <w:r>
        <w:rPr>
          <w:rtl/>
        </w:rPr>
        <w:t xml:space="preserve"> </w:t>
      </w:r>
      <w:r w:rsidRPr="005B1A8B">
        <w:rPr>
          <w:rtl/>
        </w:rPr>
        <w:t>موضوعية</w:t>
      </w:r>
      <w:r>
        <w:rPr>
          <w:rFonts w:hint="cs"/>
          <w:rtl/>
        </w:rPr>
        <w:t xml:space="preserve"> </w:t>
      </w:r>
      <w:r w:rsidRPr="005B1A8B">
        <w:rPr>
          <w:rtl/>
        </w:rPr>
        <w:t>تستبعد</w:t>
      </w:r>
      <w:r>
        <w:rPr>
          <w:rtl/>
        </w:rPr>
        <w:t xml:space="preserve"> </w:t>
      </w:r>
      <w:r w:rsidRPr="005B1A8B">
        <w:rPr>
          <w:rtl/>
        </w:rPr>
        <w:t>القيود</w:t>
      </w:r>
      <w:r>
        <w:rPr>
          <w:rtl/>
        </w:rPr>
        <w:t xml:space="preserve"> </w:t>
      </w:r>
      <w:r w:rsidRPr="005B1A8B">
        <w:rPr>
          <w:rtl/>
        </w:rPr>
        <w:t>التعسفية</w:t>
      </w:r>
      <w:r>
        <w:rPr>
          <w:rtl/>
        </w:rPr>
        <w:t xml:space="preserve"> </w:t>
      </w:r>
      <w:r w:rsidRPr="005B1A8B">
        <w:rPr>
          <w:rFonts w:hint="cs"/>
          <w:rtl/>
        </w:rPr>
        <w:t>ل</w:t>
      </w:r>
      <w:r w:rsidRPr="005B1A8B">
        <w:rPr>
          <w:rtl/>
        </w:rPr>
        <w:t>استخدام</w:t>
      </w:r>
      <w:r>
        <w:rPr>
          <w:rtl/>
        </w:rPr>
        <w:t xml:space="preserve"> </w:t>
      </w:r>
      <w:r w:rsidRPr="005B1A8B">
        <w:rPr>
          <w:rtl/>
        </w:rPr>
        <w:t>عمل</w:t>
      </w:r>
      <w:r>
        <w:rPr>
          <w:rtl/>
        </w:rPr>
        <w:t xml:space="preserve"> </w:t>
      </w:r>
      <w:r w:rsidRPr="005B1A8B">
        <w:rPr>
          <w:rtl/>
        </w:rPr>
        <w:t>المرأة</w:t>
      </w:r>
      <w:r>
        <w:rPr>
          <w:rFonts w:hint="cs"/>
          <w:rtl/>
        </w:rPr>
        <w:t xml:space="preserve"> </w:t>
      </w:r>
      <w:r w:rsidRPr="005B1A8B">
        <w:rPr>
          <w:rFonts w:hint="cs"/>
          <w:rtl/>
        </w:rPr>
        <w:t>في</w:t>
      </w:r>
      <w:r>
        <w:rPr>
          <w:rFonts w:hint="cs"/>
          <w:rtl/>
        </w:rPr>
        <w:t xml:space="preserve"> </w:t>
      </w:r>
      <w:r w:rsidRPr="005B1A8B">
        <w:rPr>
          <w:rFonts w:hint="cs"/>
          <w:rtl/>
        </w:rPr>
        <w:t>ا</w:t>
      </w:r>
      <w:r w:rsidRPr="005B1A8B">
        <w:rPr>
          <w:rtl/>
        </w:rPr>
        <w:t>لوظائف</w:t>
      </w:r>
      <w:r>
        <w:rPr>
          <w:rtl/>
        </w:rPr>
        <w:t xml:space="preserve"> </w:t>
      </w:r>
      <w:r w:rsidRPr="005B1A8B">
        <w:rPr>
          <w:rtl/>
        </w:rPr>
        <w:t>المذكورة</w:t>
      </w:r>
      <w:r>
        <w:rPr>
          <w:rtl/>
        </w:rPr>
        <w:t xml:space="preserve"> </w:t>
      </w:r>
      <w:r w:rsidRPr="005B1A8B">
        <w:rPr>
          <w:rtl/>
        </w:rPr>
        <w:t>وتشكل</w:t>
      </w:r>
      <w:r>
        <w:rPr>
          <w:rtl/>
        </w:rPr>
        <w:t xml:space="preserve"> </w:t>
      </w:r>
      <w:r w:rsidRPr="005B1A8B">
        <w:rPr>
          <w:rtl/>
        </w:rPr>
        <w:t>ضماناً</w:t>
      </w:r>
      <w:r>
        <w:rPr>
          <w:rtl/>
        </w:rPr>
        <w:t xml:space="preserve"> </w:t>
      </w:r>
      <w:r w:rsidRPr="005B1A8B">
        <w:rPr>
          <w:rtl/>
        </w:rPr>
        <w:t>لحقها</w:t>
      </w:r>
      <w:r>
        <w:rPr>
          <w:rtl/>
        </w:rPr>
        <w:t xml:space="preserve"> </w:t>
      </w:r>
      <w:r w:rsidRPr="005B1A8B">
        <w:rPr>
          <w:rtl/>
        </w:rPr>
        <w:t>في</w:t>
      </w:r>
      <w:r>
        <w:rPr>
          <w:rtl/>
        </w:rPr>
        <w:t xml:space="preserve"> </w:t>
      </w:r>
      <w:r w:rsidRPr="005B1A8B">
        <w:rPr>
          <w:rtl/>
        </w:rPr>
        <w:t>العمل</w:t>
      </w:r>
      <w:r>
        <w:rPr>
          <w:rtl/>
        </w:rPr>
        <w:t xml:space="preserve"> </w:t>
      </w:r>
      <w:r w:rsidRPr="005B1A8B">
        <w:rPr>
          <w:rtl/>
        </w:rPr>
        <w:t>في</w:t>
      </w:r>
      <w:r>
        <w:rPr>
          <w:rtl/>
        </w:rPr>
        <w:t xml:space="preserve"> </w:t>
      </w:r>
      <w:r w:rsidRPr="005B1A8B">
        <w:rPr>
          <w:rtl/>
        </w:rPr>
        <w:t>ظروف</w:t>
      </w:r>
      <w:r>
        <w:rPr>
          <w:rtl/>
        </w:rPr>
        <w:t xml:space="preserve"> </w:t>
      </w:r>
      <w:r w:rsidRPr="005B1A8B">
        <w:rPr>
          <w:rtl/>
        </w:rPr>
        <w:t>عمل</w:t>
      </w:r>
      <w:r>
        <w:rPr>
          <w:rtl/>
        </w:rPr>
        <w:t xml:space="preserve"> </w:t>
      </w:r>
      <w:r w:rsidRPr="005B1A8B">
        <w:rPr>
          <w:rtl/>
        </w:rPr>
        <w:t>عادلة</w:t>
      </w:r>
      <w:r w:rsidR="008F3E62">
        <w:rPr>
          <w:rtl/>
        </w:rPr>
        <w:t>.</w:t>
      </w:r>
      <w:r>
        <w:rPr>
          <w:rtl/>
        </w:rPr>
        <w:t xml:space="preserve"> </w:t>
      </w:r>
      <w:r w:rsidRPr="005B1A8B">
        <w:rPr>
          <w:rtl/>
        </w:rPr>
        <w:t>وفي</w:t>
      </w:r>
      <w:r>
        <w:rPr>
          <w:rtl/>
        </w:rPr>
        <w:t xml:space="preserve"> </w:t>
      </w:r>
      <w:r w:rsidRPr="005B1A8B">
        <w:rPr>
          <w:rtl/>
        </w:rPr>
        <w:t>الوقت</w:t>
      </w:r>
      <w:r>
        <w:rPr>
          <w:rtl/>
        </w:rPr>
        <w:t xml:space="preserve"> </w:t>
      </w:r>
      <w:r w:rsidRPr="005B1A8B">
        <w:rPr>
          <w:rtl/>
        </w:rPr>
        <w:t>نفسه،</w:t>
      </w:r>
      <w:r>
        <w:rPr>
          <w:rtl/>
        </w:rPr>
        <w:t xml:space="preserve"> </w:t>
      </w:r>
      <w:r w:rsidRPr="005B1A8B">
        <w:rPr>
          <w:rtl/>
        </w:rPr>
        <w:t>حددت</w:t>
      </w:r>
      <w:r>
        <w:rPr>
          <w:rtl/>
        </w:rPr>
        <w:t xml:space="preserve"> </w:t>
      </w:r>
      <w:r w:rsidRPr="005B1A8B">
        <w:rPr>
          <w:rtl/>
        </w:rPr>
        <w:t>المادة</w:t>
      </w:r>
      <w:r>
        <w:rPr>
          <w:rtl/>
        </w:rPr>
        <w:t xml:space="preserve"> </w:t>
      </w:r>
      <w:r w:rsidRPr="005B1A8B">
        <w:rPr>
          <w:rtl/>
        </w:rPr>
        <w:t>404</w:t>
      </w:r>
      <w:r>
        <w:rPr>
          <w:rtl/>
        </w:rPr>
        <w:t xml:space="preserve"> </w:t>
      </w:r>
      <w:r w:rsidRPr="005B1A8B">
        <w:rPr>
          <w:rtl/>
        </w:rPr>
        <w:t>(1)</w:t>
      </w:r>
      <w:r>
        <w:rPr>
          <w:rtl/>
        </w:rPr>
        <w:t xml:space="preserve"> </w:t>
      </w:r>
      <w:r w:rsidRPr="005B1A8B">
        <w:rPr>
          <w:rtl/>
        </w:rPr>
        <w:t>من</w:t>
      </w:r>
      <w:r>
        <w:rPr>
          <w:rtl/>
        </w:rPr>
        <w:t xml:space="preserve"> </w:t>
      </w:r>
      <w:r w:rsidRPr="005B1A8B">
        <w:rPr>
          <w:rtl/>
        </w:rPr>
        <w:t>القائمة</w:t>
      </w:r>
      <w:r>
        <w:rPr>
          <w:rtl/>
        </w:rPr>
        <w:t xml:space="preserve"> </w:t>
      </w:r>
      <w:r w:rsidRPr="005B1A8B">
        <w:rPr>
          <w:rtl/>
        </w:rPr>
        <w:t>أنه</w:t>
      </w:r>
      <w:r>
        <w:rPr>
          <w:rtl/>
        </w:rPr>
        <w:t xml:space="preserve"> </w:t>
      </w:r>
      <w:r w:rsidRPr="005B1A8B">
        <w:rPr>
          <w:rtl/>
        </w:rPr>
        <w:t>يمكن</w:t>
      </w:r>
      <w:r>
        <w:rPr>
          <w:rtl/>
        </w:rPr>
        <w:t xml:space="preserve"> </w:t>
      </w:r>
      <w:r w:rsidRPr="005B1A8B">
        <w:rPr>
          <w:rtl/>
        </w:rPr>
        <w:t>توظيف</w:t>
      </w:r>
      <w:r>
        <w:rPr>
          <w:rtl/>
        </w:rPr>
        <w:t xml:space="preserve"> </w:t>
      </w:r>
      <w:r w:rsidRPr="005B1A8B">
        <w:rPr>
          <w:rtl/>
        </w:rPr>
        <w:t>النساء</w:t>
      </w:r>
      <w:r>
        <w:rPr>
          <w:rtl/>
        </w:rPr>
        <w:t xml:space="preserve"> </w:t>
      </w:r>
      <w:r w:rsidRPr="005B1A8B">
        <w:rPr>
          <w:rtl/>
        </w:rPr>
        <w:t>في</w:t>
      </w:r>
      <w:r>
        <w:rPr>
          <w:rtl/>
        </w:rPr>
        <w:t xml:space="preserve"> </w:t>
      </w:r>
      <w:r w:rsidRPr="005B1A8B">
        <w:rPr>
          <w:rtl/>
        </w:rPr>
        <w:t>المناصب</w:t>
      </w:r>
      <w:r>
        <w:rPr>
          <w:rtl/>
        </w:rPr>
        <w:t xml:space="preserve"> </w:t>
      </w:r>
      <w:r w:rsidRPr="005B1A8B">
        <w:rPr>
          <w:rtl/>
        </w:rPr>
        <w:t>المدرجة</w:t>
      </w:r>
      <w:r>
        <w:rPr>
          <w:rFonts w:hint="cs"/>
          <w:rtl/>
        </w:rPr>
        <w:t xml:space="preserve"> </w:t>
      </w:r>
      <w:r w:rsidRPr="005B1A8B">
        <w:rPr>
          <w:rFonts w:hint="cs"/>
          <w:rtl/>
        </w:rPr>
        <w:t>في</w:t>
      </w:r>
      <w:r>
        <w:rPr>
          <w:rFonts w:hint="cs"/>
          <w:rtl/>
        </w:rPr>
        <w:t xml:space="preserve"> </w:t>
      </w:r>
      <w:r w:rsidRPr="005B1A8B">
        <w:rPr>
          <w:rFonts w:hint="cs"/>
          <w:rtl/>
        </w:rPr>
        <w:t>القائمة</w:t>
      </w:r>
      <w:r>
        <w:rPr>
          <w:rtl/>
        </w:rPr>
        <w:t xml:space="preserve"> </w:t>
      </w:r>
      <w:r w:rsidRPr="005B1A8B">
        <w:rPr>
          <w:rtl/>
        </w:rPr>
        <w:t>إذا</w:t>
      </w:r>
      <w:r>
        <w:rPr>
          <w:rtl/>
        </w:rPr>
        <w:t xml:space="preserve"> </w:t>
      </w:r>
      <w:r w:rsidRPr="005B1A8B">
        <w:rPr>
          <w:rFonts w:hint="cs"/>
          <w:rtl/>
        </w:rPr>
        <w:t>عمل</w:t>
      </w:r>
      <w:r>
        <w:rPr>
          <w:rtl/>
        </w:rPr>
        <w:t xml:space="preserve"> </w:t>
      </w:r>
      <w:r w:rsidRPr="005B1A8B">
        <w:rPr>
          <w:rtl/>
        </w:rPr>
        <w:t>صاحب</w:t>
      </w:r>
      <w:r>
        <w:rPr>
          <w:rtl/>
        </w:rPr>
        <w:t xml:space="preserve"> </w:t>
      </w:r>
      <w:r w:rsidRPr="005B1A8B">
        <w:rPr>
          <w:rtl/>
        </w:rPr>
        <w:t>العمل</w:t>
      </w:r>
      <w:r>
        <w:rPr>
          <w:rtl/>
        </w:rPr>
        <w:t xml:space="preserve"> </w:t>
      </w:r>
      <w:r w:rsidRPr="005B1A8B">
        <w:rPr>
          <w:rFonts w:hint="cs"/>
          <w:rtl/>
        </w:rPr>
        <w:t>على</w:t>
      </w:r>
      <w:r>
        <w:rPr>
          <w:rFonts w:hint="cs"/>
          <w:rtl/>
        </w:rPr>
        <w:t xml:space="preserve"> </w:t>
      </w:r>
      <w:r w:rsidRPr="005B1A8B">
        <w:rPr>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ويجب</w:t>
      </w:r>
      <w:r>
        <w:rPr>
          <w:rtl/>
        </w:rPr>
        <w:t xml:space="preserve"> </w:t>
      </w:r>
      <w:r w:rsidRPr="005B1A8B">
        <w:rPr>
          <w:rtl/>
        </w:rPr>
        <w:t>تأكيد</w:t>
      </w:r>
      <w:r>
        <w:rPr>
          <w:rtl/>
        </w:rPr>
        <w:t xml:space="preserve"> </w:t>
      </w:r>
      <w:r w:rsidRPr="005B1A8B">
        <w:rPr>
          <w:rtl/>
        </w:rPr>
        <w:t>هذا</w:t>
      </w:r>
      <w:r>
        <w:rPr>
          <w:rtl/>
        </w:rPr>
        <w:t xml:space="preserve"> </w:t>
      </w:r>
      <w:r w:rsidRPr="005B1A8B">
        <w:rPr>
          <w:rtl/>
        </w:rPr>
        <w:t>الأخير</w:t>
      </w:r>
      <w:r>
        <w:rPr>
          <w:rtl/>
        </w:rPr>
        <w:t xml:space="preserve"> </w:t>
      </w:r>
      <w:r w:rsidRPr="005B1A8B">
        <w:rPr>
          <w:rtl/>
        </w:rPr>
        <w:t>من</w:t>
      </w:r>
      <w:r>
        <w:rPr>
          <w:rtl/>
        </w:rPr>
        <w:t xml:space="preserve"> </w:t>
      </w:r>
      <w:r w:rsidRPr="005B1A8B">
        <w:rPr>
          <w:rtl/>
        </w:rPr>
        <w:t>خلال</w:t>
      </w:r>
      <w:r>
        <w:rPr>
          <w:rtl/>
        </w:rPr>
        <w:t xml:space="preserve"> </w:t>
      </w:r>
      <w:r w:rsidRPr="005B1A8B">
        <w:rPr>
          <w:rtl/>
        </w:rPr>
        <w:t>تقييم</w:t>
      </w:r>
      <w:r>
        <w:rPr>
          <w:rtl/>
        </w:rPr>
        <w:t xml:space="preserve"> </w:t>
      </w:r>
      <w:r w:rsidRPr="005B1A8B">
        <w:rPr>
          <w:rtl/>
        </w:rPr>
        <w:t>موقع</w:t>
      </w:r>
      <w:r>
        <w:rPr>
          <w:rtl/>
        </w:rPr>
        <w:t xml:space="preserve"> </w:t>
      </w:r>
      <w:r w:rsidRPr="005B1A8B">
        <w:rPr>
          <w:rFonts w:hint="cs"/>
          <w:rtl/>
        </w:rPr>
        <w:t>العمل</w:t>
      </w:r>
      <w:r>
        <w:rPr>
          <w:rFonts w:hint="cs"/>
          <w:rtl/>
        </w:rPr>
        <w:t xml:space="preserve"> </w:t>
      </w:r>
      <w:r w:rsidRPr="005B1A8B">
        <w:rPr>
          <w:rtl/>
        </w:rPr>
        <w:t>و</w:t>
      </w:r>
      <w:r w:rsidRPr="005B1A8B">
        <w:rPr>
          <w:rFonts w:hint="cs"/>
          <w:rtl/>
        </w:rPr>
        <w:t>إجراء</w:t>
      </w:r>
      <w:r>
        <w:rPr>
          <w:rFonts w:hint="cs"/>
          <w:rtl/>
        </w:rPr>
        <w:t xml:space="preserve"> </w:t>
      </w:r>
      <w:r w:rsidRPr="005B1A8B">
        <w:rPr>
          <w:rtl/>
        </w:rPr>
        <w:t>تقييم</w:t>
      </w:r>
      <w:r>
        <w:rPr>
          <w:rtl/>
        </w:rPr>
        <w:t xml:space="preserve"> </w:t>
      </w:r>
      <w:r w:rsidRPr="005B1A8B">
        <w:rPr>
          <w:rtl/>
        </w:rPr>
        <w:t>إيجابي</w:t>
      </w:r>
      <w:r>
        <w:rPr>
          <w:rtl/>
        </w:rPr>
        <w:t xml:space="preserve"> </w:t>
      </w:r>
      <w:r w:rsidRPr="005B1A8B">
        <w:rPr>
          <w:rFonts w:hint="cs"/>
          <w:rtl/>
        </w:rPr>
        <w:t>بواسطة</w:t>
      </w:r>
      <w:r>
        <w:rPr>
          <w:rFonts w:hint="cs"/>
          <w:rtl/>
        </w:rPr>
        <w:t xml:space="preserve"> </w:t>
      </w:r>
      <w:r w:rsidRPr="005B1A8B">
        <w:rPr>
          <w:rtl/>
        </w:rPr>
        <w:t>مفتشيات</w:t>
      </w:r>
      <w:r>
        <w:rPr>
          <w:rtl/>
        </w:rPr>
        <w:t xml:space="preserve"> </w:t>
      </w:r>
      <w:r w:rsidRPr="005B1A8B">
        <w:rPr>
          <w:rtl/>
        </w:rPr>
        <w:t>العمل</w:t>
      </w:r>
      <w:r>
        <w:rPr>
          <w:rtl/>
        </w:rPr>
        <w:t xml:space="preserve"> </w:t>
      </w:r>
      <w:r w:rsidRPr="005B1A8B">
        <w:rPr>
          <w:rtl/>
        </w:rPr>
        <w:t>والصحة</w:t>
      </w:r>
      <w:r>
        <w:rPr>
          <w:rtl/>
        </w:rPr>
        <w:t xml:space="preserve"> </w:t>
      </w:r>
      <w:r w:rsidRPr="005B1A8B">
        <w:rPr>
          <w:rtl/>
        </w:rPr>
        <w:t>التابعة</w:t>
      </w:r>
      <w:r>
        <w:rPr>
          <w:rtl/>
        </w:rPr>
        <w:t xml:space="preserve"> </w:t>
      </w:r>
      <w:r w:rsidRPr="005B1A8B">
        <w:rPr>
          <w:rtl/>
        </w:rPr>
        <w:t>للدولة</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tl/>
        </w:rPr>
        <w:t>فإن</w:t>
      </w:r>
      <w:r>
        <w:rPr>
          <w:rtl/>
        </w:rPr>
        <w:t xml:space="preserve"> </w:t>
      </w:r>
      <w:r w:rsidRPr="005B1A8B">
        <w:rPr>
          <w:rtl/>
        </w:rPr>
        <w:t>منع</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التوظف</w:t>
      </w:r>
      <w:r>
        <w:rPr>
          <w:rtl/>
        </w:rPr>
        <w:t xml:space="preserve"> </w:t>
      </w:r>
      <w:r w:rsidRPr="005B1A8B">
        <w:rPr>
          <w:rtl/>
        </w:rPr>
        <w:t>في</w:t>
      </w:r>
      <w:r>
        <w:rPr>
          <w:rtl/>
        </w:rPr>
        <w:t xml:space="preserve"> </w:t>
      </w:r>
      <w:r w:rsidRPr="005B1A8B">
        <w:rPr>
          <w:rtl/>
        </w:rPr>
        <w:t>المناصب</w:t>
      </w:r>
      <w:r>
        <w:rPr>
          <w:rtl/>
        </w:rPr>
        <w:t xml:space="preserve"> </w:t>
      </w:r>
      <w:r w:rsidRPr="005B1A8B">
        <w:rPr>
          <w:rtl/>
        </w:rPr>
        <w:t>المدرجة</w:t>
      </w:r>
      <w:r>
        <w:rPr>
          <w:rtl/>
        </w:rPr>
        <w:t xml:space="preserve"> </w:t>
      </w:r>
      <w:r w:rsidRPr="005B1A8B">
        <w:rPr>
          <w:rFonts w:hint="cs"/>
          <w:rtl/>
        </w:rPr>
        <w:t>ليس</w:t>
      </w:r>
      <w:r>
        <w:rPr>
          <w:rtl/>
        </w:rPr>
        <w:t xml:space="preserve"> </w:t>
      </w:r>
      <w:r w:rsidRPr="005B1A8B">
        <w:rPr>
          <w:rtl/>
        </w:rPr>
        <w:t>حقا</w:t>
      </w:r>
      <w:r>
        <w:rPr>
          <w:rtl/>
        </w:rPr>
        <w:t xml:space="preserve"> </w:t>
      </w:r>
      <w:r w:rsidRPr="005B1A8B">
        <w:rPr>
          <w:rtl/>
        </w:rPr>
        <w:t>مطلقا،</w:t>
      </w:r>
      <w:r>
        <w:rPr>
          <w:rtl/>
        </w:rPr>
        <w:t xml:space="preserve"> </w:t>
      </w:r>
      <w:r w:rsidRPr="005B1A8B">
        <w:rPr>
          <w:rtl/>
        </w:rPr>
        <w:t>بل</w:t>
      </w:r>
      <w:r>
        <w:rPr>
          <w:rtl/>
        </w:rPr>
        <w:t xml:space="preserve"> </w:t>
      </w:r>
      <w:r w:rsidRPr="005B1A8B">
        <w:rPr>
          <w:rtl/>
        </w:rPr>
        <w:t>محدود</w:t>
      </w:r>
      <w:r w:rsidRPr="005B1A8B">
        <w:rPr>
          <w:rFonts w:hint="cs"/>
          <w:rtl/>
        </w:rPr>
        <w:t>،</w:t>
      </w:r>
      <w:r>
        <w:rPr>
          <w:rtl/>
        </w:rPr>
        <w:t xml:space="preserve"> </w:t>
      </w:r>
      <w:r w:rsidRPr="005B1A8B">
        <w:rPr>
          <w:rtl/>
        </w:rPr>
        <w:t>حتى</w:t>
      </w:r>
      <w:r>
        <w:rPr>
          <w:rtl/>
        </w:rPr>
        <w:t xml:space="preserve"> </w:t>
      </w:r>
      <w:r w:rsidRPr="005B1A8B">
        <w:rPr>
          <w:rtl/>
        </w:rPr>
        <w:t>تتم</w:t>
      </w:r>
      <w:r>
        <w:rPr>
          <w:rtl/>
        </w:rPr>
        <w:t xml:space="preserve"> </w:t>
      </w:r>
      <w:r w:rsidRPr="005B1A8B">
        <w:rPr>
          <w:rtl/>
        </w:rPr>
        <w:t>إزالة</w:t>
      </w:r>
      <w:r>
        <w:rPr>
          <w:rtl/>
        </w:rPr>
        <w:t xml:space="preserve"> </w:t>
      </w:r>
      <w:r w:rsidRPr="005B1A8B">
        <w:rPr>
          <w:rtl/>
        </w:rPr>
        <w:t>جميع</w:t>
      </w:r>
      <w:r>
        <w:rPr>
          <w:rtl/>
        </w:rPr>
        <w:t xml:space="preserve"> </w:t>
      </w:r>
      <w:r w:rsidRPr="005B1A8B">
        <w:rPr>
          <w:rtl/>
        </w:rPr>
        <w:t>العوامل</w:t>
      </w:r>
      <w:r>
        <w:rPr>
          <w:rtl/>
        </w:rPr>
        <w:t xml:space="preserve"> </w:t>
      </w:r>
      <w:r w:rsidRPr="005B1A8B">
        <w:rPr>
          <w:rFonts w:hint="cs"/>
          <w:rtl/>
        </w:rPr>
        <w:t>التي</w:t>
      </w:r>
      <w:r>
        <w:rPr>
          <w:rFonts w:hint="cs"/>
          <w:rtl/>
        </w:rPr>
        <w:t xml:space="preserve"> </w:t>
      </w:r>
      <w:r w:rsidRPr="005B1A8B">
        <w:rPr>
          <w:rFonts w:hint="cs"/>
          <w:rtl/>
        </w:rPr>
        <w:t>تلحق</w:t>
      </w:r>
      <w:r>
        <w:rPr>
          <w:rFonts w:hint="cs"/>
          <w:rtl/>
        </w:rPr>
        <w:t xml:space="preserve"> </w:t>
      </w:r>
      <w:r w:rsidRPr="005B1A8B">
        <w:rPr>
          <w:rFonts w:hint="cs"/>
          <w:rtl/>
        </w:rPr>
        <w:t>الضرر</w:t>
      </w:r>
      <w:r>
        <w:rPr>
          <w:rFonts w:hint="cs"/>
          <w:rtl/>
        </w:rPr>
        <w:t xml:space="preserve"> </w:t>
      </w:r>
      <w:r w:rsidRPr="005B1A8B">
        <w:rPr>
          <w:rFonts w:hint="cs"/>
          <w:rtl/>
        </w:rPr>
        <w:t>بجسدها</w:t>
      </w:r>
      <w:r w:rsidR="008F3E62">
        <w:rPr>
          <w:rFonts w:hint="cs"/>
          <w:rtl/>
        </w:rPr>
        <w:t>.</w:t>
      </w:r>
    </w:p>
    <w:p w:rsidR="005B1A8B" w:rsidRPr="005B1A8B" w:rsidRDefault="005B1A8B" w:rsidP="005B1A8B">
      <w:pPr>
        <w:pStyle w:val="SingleTxt"/>
        <w:rPr>
          <w:lang w:val="en-GB"/>
        </w:rPr>
      </w:pPr>
      <w:r w:rsidRPr="005B1A8B">
        <w:rPr>
          <w:rFonts w:hint="cs"/>
          <w:rtl/>
        </w:rPr>
        <w:t>4-4</w:t>
      </w:r>
      <w:r w:rsidR="008F3E62">
        <w:rPr>
          <w:rFonts w:hint="cs"/>
          <w:rtl/>
        </w:rPr>
        <w:tab/>
      </w:r>
      <w:r w:rsidRPr="005B1A8B">
        <w:rPr>
          <w:rtl/>
        </w:rPr>
        <w:t>وأشارت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أن</w:t>
      </w:r>
      <w:r>
        <w:rPr>
          <w:rtl/>
        </w:rPr>
        <w:t xml:space="preserve"> </w:t>
      </w:r>
      <w:r w:rsidRPr="005B1A8B">
        <w:rPr>
          <w:rtl/>
        </w:rPr>
        <w:t>الأحكام</w:t>
      </w:r>
      <w:r>
        <w:rPr>
          <w:rtl/>
        </w:rPr>
        <w:t xml:space="preserve"> </w:t>
      </w:r>
      <w:r w:rsidRPr="005B1A8B">
        <w:rPr>
          <w:rtl/>
        </w:rPr>
        <w:t>التشريعية</w:t>
      </w:r>
      <w:r>
        <w:rPr>
          <w:rtl/>
        </w:rPr>
        <w:t xml:space="preserve"> </w:t>
      </w:r>
      <w:r w:rsidRPr="005B1A8B">
        <w:rPr>
          <w:rtl/>
        </w:rPr>
        <w:t>المشار</w:t>
      </w:r>
      <w:r>
        <w:rPr>
          <w:rtl/>
        </w:rPr>
        <w:t xml:space="preserve"> </w:t>
      </w:r>
      <w:r w:rsidRPr="005B1A8B">
        <w:rPr>
          <w:rtl/>
        </w:rPr>
        <w:t>إليها</w:t>
      </w:r>
      <w:r>
        <w:rPr>
          <w:rtl/>
        </w:rPr>
        <w:t xml:space="preserve"> </w:t>
      </w:r>
      <w:r w:rsidRPr="005B1A8B">
        <w:rPr>
          <w:rtl/>
        </w:rPr>
        <w:t>أعلاه،</w:t>
      </w:r>
      <w:r>
        <w:rPr>
          <w:rtl/>
        </w:rPr>
        <w:t xml:space="preserve"> </w:t>
      </w:r>
      <w:r w:rsidRPr="005B1A8B">
        <w:rPr>
          <w:rtl/>
        </w:rPr>
        <w:t>لا</w:t>
      </w:r>
      <w:r>
        <w:rPr>
          <w:rtl/>
        </w:rPr>
        <w:t xml:space="preserve"> </w:t>
      </w:r>
      <w:r w:rsidRPr="005B1A8B">
        <w:rPr>
          <w:rtl/>
        </w:rPr>
        <w:t>يمكن</w:t>
      </w:r>
      <w:r>
        <w:rPr>
          <w:rtl/>
        </w:rPr>
        <w:t xml:space="preserve"> </w:t>
      </w:r>
      <w:r w:rsidRPr="005B1A8B">
        <w:rPr>
          <w:rFonts w:hint="cs"/>
          <w:rtl/>
        </w:rPr>
        <w:t>اعتبارها</w:t>
      </w:r>
      <w:r>
        <w:rPr>
          <w:rtl/>
        </w:rPr>
        <w:t xml:space="preserve"> </w:t>
      </w:r>
      <w:r w:rsidRPr="005B1A8B">
        <w:rPr>
          <w:rtl/>
        </w:rPr>
        <w:t>تمييزية</w:t>
      </w:r>
      <w:r>
        <w:rPr>
          <w:rtl/>
        </w:rPr>
        <w:t xml:space="preserve"> </w:t>
      </w:r>
      <w:r w:rsidRPr="005B1A8B">
        <w:rPr>
          <w:rtl/>
        </w:rPr>
        <w:t>ضد</w:t>
      </w:r>
      <w:r>
        <w:rPr>
          <w:rtl/>
        </w:rPr>
        <w:t xml:space="preserve"> </w:t>
      </w:r>
      <w:r w:rsidRPr="005B1A8B">
        <w:rPr>
          <w:rtl/>
        </w:rPr>
        <w:t>المرأة</w:t>
      </w:r>
      <w:r>
        <w:rPr>
          <w:rtl/>
        </w:rPr>
        <w:t xml:space="preserve"> </w:t>
      </w:r>
      <w:r w:rsidRPr="005B1A8B">
        <w:rPr>
          <w:rtl/>
        </w:rPr>
        <w:t>لأنها</w:t>
      </w:r>
      <w:r>
        <w:rPr>
          <w:rtl/>
        </w:rPr>
        <w:t xml:space="preserve"> </w:t>
      </w:r>
      <w:r w:rsidRPr="005B1A8B">
        <w:rPr>
          <w:rtl/>
        </w:rPr>
        <w:t>لا</w:t>
      </w:r>
      <w:r>
        <w:rPr>
          <w:rtl/>
        </w:rPr>
        <w:t xml:space="preserve"> </w:t>
      </w:r>
      <w:r w:rsidRPr="005B1A8B">
        <w:rPr>
          <w:rtl/>
        </w:rPr>
        <w:t>تحد</w:t>
      </w:r>
      <w:r>
        <w:rPr>
          <w:rtl/>
        </w:rPr>
        <w:t xml:space="preserve"> </w:t>
      </w:r>
      <w:r w:rsidRPr="005B1A8B">
        <w:rPr>
          <w:rtl/>
        </w:rPr>
        <w:t>من</w:t>
      </w:r>
      <w:r>
        <w:rPr>
          <w:rtl/>
        </w:rPr>
        <w:t xml:space="preserve"> </w:t>
      </w:r>
      <w:r w:rsidRPr="005B1A8B">
        <w:rPr>
          <w:rtl/>
        </w:rPr>
        <w:t>حق</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العمل</w:t>
      </w:r>
      <w:r>
        <w:rPr>
          <w:rtl/>
        </w:rPr>
        <w:t xml:space="preserve"> </w:t>
      </w:r>
      <w:r w:rsidRPr="005B1A8B">
        <w:rPr>
          <w:rtl/>
        </w:rPr>
        <w:t>في</w:t>
      </w:r>
      <w:r>
        <w:rPr>
          <w:rtl/>
        </w:rPr>
        <w:t xml:space="preserve"> </w:t>
      </w:r>
      <w:r w:rsidRPr="005B1A8B">
        <w:rPr>
          <w:rtl/>
        </w:rPr>
        <w:t>ظروف</w:t>
      </w:r>
      <w:r>
        <w:rPr>
          <w:rtl/>
        </w:rPr>
        <w:t xml:space="preserve"> </w:t>
      </w:r>
      <w:r w:rsidRPr="005B1A8B">
        <w:rPr>
          <w:rtl/>
        </w:rPr>
        <w:t>ملائمة،</w:t>
      </w:r>
      <w:r>
        <w:rPr>
          <w:rtl/>
        </w:rPr>
        <w:t xml:space="preserve"> </w:t>
      </w:r>
      <w:r w:rsidRPr="005B1A8B">
        <w:rPr>
          <w:rtl/>
        </w:rPr>
        <w:t>وتتضمن</w:t>
      </w:r>
      <w:r>
        <w:rPr>
          <w:rtl/>
        </w:rPr>
        <w:t xml:space="preserve"> </w:t>
      </w:r>
      <w:r w:rsidRPr="005B1A8B">
        <w:rPr>
          <w:rtl/>
        </w:rPr>
        <w:t>ضمانات</w:t>
      </w:r>
      <w:r>
        <w:rPr>
          <w:rtl/>
        </w:rPr>
        <w:t xml:space="preserve"> </w:t>
      </w:r>
      <w:r w:rsidRPr="005B1A8B">
        <w:rPr>
          <w:rtl/>
        </w:rPr>
        <w:t>لحماية</w:t>
      </w:r>
      <w:r>
        <w:rPr>
          <w:rtl/>
        </w:rPr>
        <w:t xml:space="preserve"> </w:t>
      </w:r>
      <w:r w:rsidRPr="005B1A8B">
        <w:rPr>
          <w:rtl/>
        </w:rPr>
        <w:t>صحة</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العمل</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4-5</w:t>
      </w:r>
      <w:r w:rsidR="008F3E62">
        <w:rPr>
          <w:rFonts w:hint="cs"/>
          <w:rtl/>
          <w:lang w:val="en-GB"/>
        </w:rPr>
        <w:tab/>
      </w:r>
      <w:r w:rsidRPr="005B1A8B">
        <w:rPr>
          <w:rtl/>
        </w:rPr>
        <w:t>وفي</w:t>
      </w:r>
      <w:r>
        <w:rPr>
          <w:rtl/>
        </w:rPr>
        <w:t xml:space="preserve"> </w:t>
      </w:r>
      <w:r w:rsidRPr="005B1A8B">
        <w:rPr>
          <w:rtl/>
        </w:rPr>
        <w:t>ضوء</w:t>
      </w:r>
      <w:r>
        <w:rPr>
          <w:rtl/>
        </w:rPr>
        <w:t xml:space="preserve"> </w:t>
      </w:r>
      <w:r w:rsidRPr="005B1A8B">
        <w:rPr>
          <w:rtl/>
        </w:rPr>
        <w:t>ما</w:t>
      </w:r>
      <w:r>
        <w:rPr>
          <w:rtl/>
        </w:rPr>
        <w:t xml:space="preserve"> </w:t>
      </w:r>
      <w:r w:rsidRPr="005B1A8B">
        <w:rPr>
          <w:rtl/>
        </w:rPr>
        <w:t>تقدم،</w:t>
      </w:r>
      <w:r>
        <w:rPr>
          <w:rtl/>
        </w:rPr>
        <w:t xml:space="preserve"> </w:t>
      </w:r>
      <w:r w:rsidRPr="005B1A8B">
        <w:rPr>
          <w:rtl/>
        </w:rPr>
        <w:t>ترى</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أن</w:t>
      </w:r>
      <w:r>
        <w:rPr>
          <w:rtl/>
        </w:rPr>
        <w:t xml:space="preserve"> </w:t>
      </w:r>
      <w:r w:rsidRPr="005B1A8B">
        <w:rPr>
          <w:rtl/>
        </w:rPr>
        <w:t>البلاغ</w:t>
      </w:r>
      <w:r>
        <w:rPr>
          <w:rtl/>
        </w:rPr>
        <w:t xml:space="preserve"> </w:t>
      </w:r>
      <w:r w:rsidRPr="005B1A8B">
        <w:rPr>
          <w:rtl/>
        </w:rPr>
        <w:t>غير</w:t>
      </w:r>
      <w:r>
        <w:rPr>
          <w:rtl/>
        </w:rPr>
        <w:t xml:space="preserve"> </w:t>
      </w:r>
      <w:r w:rsidRPr="005B1A8B">
        <w:rPr>
          <w:rtl/>
        </w:rPr>
        <w:t>مقبول</w:t>
      </w:r>
      <w:r w:rsidR="008F3E62">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تعليقات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على</w:t>
      </w:r>
      <w:r>
        <w:rPr>
          <w:rtl/>
        </w:rPr>
        <w:t xml:space="preserve"> </w:t>
      </w:r>
      <w:r w:rsidRPr="005B1A8B">
        <w:rPr>
          <w:rtl/>
        </w:rPr>
        <w:t>ملاحظات</w:t>
      </w:r>
      <w:r>
        <w:rPr>
          <w:rtl/>
        </w:rPr>
        <w:t xml:space="preserve"> </w:t>
      </w:r>
      <w:r w:rsidRPr="005B1A8B">
        <w:rPr>
          <w:rtl/>
        </w:rPr>
        <w:t>الدولة</w:t>
      </w:r>
      <w:r>
        <w:rPr>
          <w:rtl/>
        </w:rPr>
        <w:t xml:space="preserve"> </w:t>
      </w:r>
      <w:r w:rsidRPr="005B1A8B">
        <w:rPr>
          <w:rtl/>
        </w:rPr>
        <w:t>الطرف</w:t>
      </w:r>
    </w:p>
    <w:p w:rsidR="005B1A8B" w:rsidRPr="009C30AD" w:rsidRDefault="005B1A8B" w:rsidP="009C30AD">
      <w:pPr>
        <w:pStyle w:val="SingleTxt"/>
        <w:spacing w:after="0" w:line="120" w:lineRule="exact"/>
        <w:rPr>
          <w:sz w:val="10"/>
          <w:rtl/>
          <w:lang w:val="en-GB"/>
        </w:rPr>
      </w:pPr>
    </w:p>
    <w:p w:rsidR="005B1A8B" w:rsidRPr="005B1A8B" w:rsidRDefault="005B1A8B" w:rsidP="008F3E62">
      <w:pPr>
        <w:pStyle w:val="SingleTxt"/>
        <w:rPr>
          <w:lang w:val="en-GB"/>
        </w:rPr>
      </w:pPr>
      <w:r w:rsidRPr="005B1A8B">
        <w:rPr>
          <w:rFonts w:hint="cs"/>
          <w:rtl/>
        </w:rPr>
        <w:t>5</w:t>
      </w:r>
      <w:r w:rsidR="008F3E62">
        <w:rPr>
          <w:rFonts w:hint="cs"/>
          <w:rtl/>
        </w:rPr>
        <w:t xml:space="preserve"> </w:t>
      </w:r>
      <w:r w:rsidRPr="005B1A8B">
        <w:rPr>
          <w:rFonts w:hint="cs"/>
          <w:rtl/>
        </w:rPr>
        <w:t>-</w:t>
      </w:r>
      <w:r w:rsidR="008F3E62">
        <w:rPr>
          <w:rFonts w:hint="cs"/>
          <w:rtl/>
        </w:rPr>
        <w:tab/>
      </w:r>
      <w:r w:rsidRPr="005B1A8B">
        <w:rPr>
          <w:rtl/>
        </w:rPr>
        <w:t>في</w:t>
      </w:r>
      <w:r>
        <w:rPr>
          <w:rtl/>
        </w:rPr>
        <w:t xml:space="preserve"> </w:t>
      </w:r>
      <w:r w:rsidRPr="005B1A8B">
        <w:rPr>
          <w:rtl/>
        </w:rPr>
        <w:t>5</w:t>
      </w:r>
      <w:r>
        <w:rPr>
          <w:rtl/>
        </w:rPr>
        <w:t xml:space="preserve"> </w:t>
      </w:r>
      <w:r w:rsidRPr="005B1A8B">
        <w:rPr>
          <w:rtl/>
        </w:rPr>
        <w:t>كانون</w:t>
      </w:r>
      <w:r>
        <w:rPr>
          <w:rtl/>
        </w:rPr>
        <w:t xml:space="preserve"> </w:t>
      </w:r>
      <w:r w:rsidRPr="005B1A8B">
        <w:rPr>
          <w:rtl/>
        </w:rPr>
        <w:t>الثاني/يناير</w:t>
      </w:r>
      <w:r>
        <w:rPr>
          <w:rtl/>
        </w:rPr>
        <w:t xml:space="preserve"> </w:t>
      </w:r>
      <w:r w:rsidRPr="005B1A8B">
        <w:rPr>
          <w:rtl/>
        </w:rPr>
        <w:t>2014،</w:t>
      </w:r>
      <w:r>
        <w:rPr>
          <w:rtl/>
        </w:rPr>
        <w:t xml:space="preserve"> </w:t>
      </w:r>
      <w:r w:rsidRPr="005B1A8B">
        <w:rPr>
          <w:rFonts w:hint="cs"/>
          <w:rtl/>
        </w:rPr>
        <w:t>أكدت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اكتفت</w:t>
      </w:r>
      <w:r>
        <w:rPr>
          <w:rtl/>
        </w:rPr>
        <w:t xml:space="preserve"> </w:t>
      </w:r>
      <w:r w:rsidRPr="005B1A8B">
        <w:rPr>
          <w:rtl/>
        </w:rPr>
        <w:t>بتكرار</w:t>
      </w:r>
      <w:r>
        <w:rPr>
          <w:rtl/>
        </w:rPr>
        <w:t xml:space="preserve"> </w:t>
      </w:r>
      <w:r w:rsidRPr="005B1A8B">
        <w:rPr>
          <w:rtl/>
        </w:rPr>
        <w:t>موقف</w:t>
      </w:r>
      <w:r>
        <w:rPr>
          <w:rtl/>
        </w:rPr>
        <w:t xml:space="preserve"> </w:t>
      </w:r>
      <w:r w:rsidRPr="005B1A8B">
        <w:rPr>
          <w:rtl/>
        </w:rPr>
        <w:t>المحاكم</w:t>
      </w:r>
      <w:r>
        <w:rPr>
          <w:rtl/>
        </w:rPr>
        <w:t xml:space="preserve"> </w:t>
      </w:r>
      <w:r w:rsidRPr="005B1A8B">
        <w:rPr>
          <w:rtl/>
        </w:rPr>
        <w:t>الوطنية</w:t>
      </w:r>
      <w:r>
        <w:rPr>
          <w:rtl/>
        </w:rPr>
        <w:t xml:space="preserve"> </w:t>
      </w:r>
      <w:r w:rsidRPr="005B1A8B">
        <w:rPr>
          <w:rtl/>
        </w:rPr>
        <w:t>ولم</w:t>
      </w:r>
      <w:r>
        <w:rPr>
          <w:rtl/>
        </w:rPr>
        <w:t xml:space="preserve"> </w:t>
      </w:r>
      <w:r w:rsidRPr="005B1A8B">
        <w:rPr>
          <w:rtl/>
        </w:rPr>
        <w:t>تتطرق</w:t>
      </w:r>
      <w:r>
        <w:rPr>
          <w:rtl/>
        </w:rPr>
        <w:t xml:space="preserve"> </w:t>
      </w:r>
      <w:r w:rsidRPr="005B1A8B">
        <w:rPr>
          <w:rtl/>
        </w:rPr>
        <w:t>إلى</w:t>
      </w:r>
      <w:r>
        <w:rPr>
          <w:rtl/>
        </w:rPr>
        <w:t xml:space="preserve"> </w:t>
      </w:r>
      <w:r w:rsidRPr="005B1A8B">
        <w:rPr>
          <w:rtl/>
        </w:rPr>
        <w:t>أي</w:t>
      </w:r>
      <w:r>
        <w:rPr>
          <w:rtl/>
        </w:rPr>
        <w:t xml:space="preserve"> </w:t>
      </w:r>
      <w:r w:rsidRPr="005B1A8B">
        <w:rPr>
          <w:rtl/>
        </w:rPr>
        <w:t>من</w:t>
      </w:r>
      <w:r>
        <w:rPr>
          <w:rtl/>
        </w:rPr>
        <w:t xml:space="preserve"> </w:t>
      </w:r>
      <w:r w:rsidRPr="005B1A8B">
        <w:rPr>
          <w:rtl/>
        </w:rPr>
        <w:t>الحجج</w:t>
      </w:r>
      <w:r>
        <w:rPr>
          <w:rtl/>
        </w:rPr>
        <w:t xml:space="preserve"> </w:t>
      </w:r>
      <w:r w:rsidRPr="005B1A8B">
        <w:rPr>
          <w:rtl/>
        </w:rPr>
        <w:t>التي</w:t>
      </w:r>
      <w:r>
        <w:rPr>
          <w:rtl/>
        </w:rPr>
        <w:t xml:space="preserve"> </w:t>
      </w:r>
      <w:r w:rsidRPr="005B1A8B">
        <w:rPr>
          <w:rtl/>
        </w:rPr>
        <w:t>أثيرت</w:t>
      </w:r>
      <w:r>
        <w:rPr>
          <w:rtl/>
        </w:rPr>
        <w:t xml:space="preserve"> </w:t>
      </w:r>
      <w:r w:rsidRPr="005B1A8B">
        <w:rPr>
          <w:rtl/>
        </w:rPr>
        <w:t>في</w:t>
      </w:r>
      <w:r>
        <w:rPr>
          <w:rtl/>
        </w:rPr>
        <w:t xml:space="preserve"> </w:t>
      </w:r>
      <w:r w:rsidRPr="005B1A8B">
        <w:rPr>
          <w:rtl/>
        </w:rPr>
        <w:t>بلاغها</w:t>
      </w:r>
      <w:r>
        <w:rPr>
          <w:rtl/>
        </w:rPr>
        <w:t xml:space="preserve"> </w:t>
      </w:r>
      <w:r w:rsidRPr="005B1A8B">
        <w:rPr>
          <w:rFonts w:hint="cs"/>
          <w:rtl/>
        </w:rPr>
        <w:t>بشأن</w:t>
      </w:r>
      <w:r>
        <w:rPr>
          <w:rtl/>
        </w:rPr>
        <w:t xml:space="preserve"> </w:t>
      </w:r>
      <w:r w:rsidRPr="005B1A8B">
        <w:rPr>
          <w:rtl/>
        </w:rPr>
        <w:t>التمييز</w:t>
      </w:r>
      <w:r>
        <w:rPr>
          <w:rtl/>
        </w:rPr>
        <w:t xml:space="preserve"> </w:t>
      </w:r>
      <w:r w:rsidRPr="005B1A8B">
        <w:rPr>
          <w:rtl/>
        </w:rPr>
        <w:t>الذي</w:t>
      </w:r>
      <w:r>
        <w:rPr>
          <w:rtl/>
        </w:rPr>
        <w:t xml:space="preserve"> </w:t>
      </w:r>
      <w:r w:rsidRPr="005B1A8B">
        <w:rPr>
          <w:rtl/>
        </w:rPr>
        <w:t>تعرضت</w:t>
      </w:r>
      <w:r>
        <w:rPr>
          <w:rtl/>
        </w:rPr>
        <w:t xml:space="preserve"> </w:t>
      </w:r>
      <w:r w:rsidRPr="005B1A8B">
        <w:rPr>
          <w:rtl/>
        </w:rPr>
        <w:t>له</w:t>
      </w:r>
      <w:r w:rsidR="008F3E62">
        <w:rPr>
          <w:lang w:val="en-GB"/>
        </w:rPr>
        <w:t>.</w:t>
      </w:r>
      <w:r>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الملاحظات</w:t>
      </w:r>
      <w:r>
        <w:rPr>
          <w:rtl/>
        </w:rPr>
        <w:t xml:space="preserve"> </w:t>
      </w:r>
      <w:r w:rsidRPr="005B1A8B">
        <w:rPr>
          <w:rtl/>
        </w:rPr>
        <w:t>الإضافية</w:t>
      </w:r>
      <w:r>
        <w:rPr>
          <w:rtl/>
        </w:rPr>
        <w:t xml:space="preserve"> </w:t>
      </w:r>
      <w:r w:rsidRPr="005B1A8B">
        <w:rPr>
          <w:rtl/>
        </w:rPr>
        <w:t>للدولة</w:t>
      </w:r>
      <w:r>
        <w:rPr>
          <w:rtl/>
        </w:rPr>
        <w:t xml:space="preserve"> </w:t>
      </w:r>
      <w:r w:rsidRPr="005B1A8B">
        <w:rPr>
          <w:rtl/>
        </w:rPr>
        <w:t>الطرف</w:t>
      </w:r>
      <w:r>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5B1A8B" w:rsidP="008F3E62">
      <w:pPr>
        <w:pStyle w:val="SingleTxt"/>
      </w:pPr>
      <w:r w:rsidRPr="005B1A8B">
        <w:rPr>
          <w:rFonts w:hint="cs"/>
          <w:rtl/>
        </w:rPr>
        <w:t>6-1</w:t>
      </w:r>
      <w:r w:rsidR="008F3E62">
        <w:rPr>
          <w:rFonts w:hint="cs"/>
          <w:rtl/>
        </w:rPr>
        <w:tab/>
      </w:r>
      <w:r w:rsidRPr="005B1A8B">
        <w:rPr>
          <w:rtl/>
        </w:rPr>
        <w:t>في</w:t>
      </w:r>
      <w:r>
        <w:rPr>
          <w:rtl/>
        </w:rPr>
        <w:t xml:space="preserve"> </w:t>
      </w:r>
      <w:r w:rsidRPr="005B1A8B">
        <w:rPr>
          <w:rtl/>
        </w:rPr>
        <w:t>26</w:t>
      </w:r>
      <w:r>
        <w:rPr>
          <w:rtl/>
        </w:rPr>
        <w:t xml:space="preserve"> </w:t>
      </w:r>
      <w:r w:rsidRPr="005B1A8B">
        <w:rPr>
          <w:rtl/>
        </w:rPr>
        <w:t>شباط/فبراير</w:t>
      </w:r>
      <w:r>
        <w:rPr>
          <w:rtl/>
        </w:rPr>
        <w:t xml:space="preserve"> </w:t>
      </w:r>
      <w:r w:rsidRPr="005B1A8B">
        <w:rPr>
          <w:rtl/>
        </w:rPr>
        <w:t>2014،</w:t>
      </w:r>
      <w:r>
        <w:rPr>
          <w:rtl/>
        </w:rPr>
        <w:t xml:space="preserve"> </w:t>
      </w:r>
      <w:r w:rsidRPr="005B1A8B">
        <w:rPr>
          <w:rtl/>
        </w:rPr>
        <w:t>كررت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ملاحظاتها</w:t>
      </w:r>
      <w:r>
        <w:rPr>
          <w:rtl/>
        </w:rPr>
        <w:t xml:space="preserve"> </w:t>
      </w:r>
      <w:r w:rsidRPr="005B1A8B">
        <w:rPr>
          <w:rtl/>
        </w:rPr>
        <w:t>السابقة</w:t>
      </w:r>
      <w:r w:rsidR="008F3E62">
        <w:rPr>
          <w:rtl/>
        </w:rPr>
        <w:t>.</w:t>
      </w:r>
      <w:r>
        <w:rPr>
          <w:rtl/>
        </w:rPr>
        <w:t xml:space="preserve"> </w:t>
      </w:r>
      <w:r w:rsidRPr="005B1A8B">
        <w:rPr>
          <w:rtl/>
        </w:rPr>
        <w:t>ودفعت</w:t>
      </w:r>
      <w:r>
        <w:rPr>
          <w:rtl/>
        </w:rPr>
        <w:t xml:space="preserve"> </w:t>
      </w:r>
      <w:r w:rsidRPr="005B1A8B">
        <w:rPr>
          <w:rtl/>
        </w:rPr>
        <w:t>أيضاً</w:t>
      </w:r>
      <w:r>
        <w:rPr>
          <w:rtl/>
        </w:rPr>
        <w:t xml:space="preserve"> </w:t>
      </w:r>
      <w:r w:rsidRPr="005B1A8B">
        <w:rPr>
          <w:rtl/>
        </w:rPr>
        <w:t>أنه</w:t>
      </w:r>
      <w:r>
        <w:rPr>
          <w:rtl/>
        </w:rPr>
        <w:t xml:space="preserve"> </w:t>
      </w:r>
      <w:r w:rsidRPr="005B1A8B">
        <w:rPr>
          <w:rtl/>
        </w:rPr>
        <w:t>بموجب</w:t>
      </w:r>
      <w:r>
        <w:rPr>
          <w:rtl/>
        </w:rPr>
        <w:t xml:space="preserve"> </w:t>
      </w:r>
      <w:r w:rsidRPr="005B1A8B">
        <w:rPr>
          <w:rtl/>
        </w:rPr>
        <w:t>المعاهدات</w:t>
      </w:r>
      <w:r>
        <w:rPr>
          <w:rtl/>
        </w:rPr>
        <w:t xml:space="preserve"> </w:t>
      </w:r>
      <w:r w:rsidRPr="005B1A8B">
        <w:rPr>
          <w:rtl/>
        </w:rPr>
        <w:t>الدولية</w:t>
      </w:r>
      <w:r>
        <w:rPr>
          <w:rtl/>
        </w:rPr>
        <w:t xml:space="preserve"> </w:t>
      </w:r>
      <w:r w:rsidRPr="005B1A8B">
        <w:rPr>
          <w:rtl/>
        </w:rPr>
        <w:t>فإن</w:t>
      </w:r>
      <w:r>
        <w:rPr>
          <w:rtl/>
        </w:rPr>
        <w:t xml:space="preserve"> </w:t>
      </w:r>
      <w:r w:rsidRPr="005B1A8B">
        <w:rPr>
          <w:rtl/>
        </w:rPr>
        <w:t>اعتماد</w:t>
      </w:r>
      <w:r>
        <w:rPr>
          <w:rtl/>
        </w:rPr>
        <w:t xml:space="preserve"> </w:t>
      </w:r>
      <w:r w:rsidRPr="005B1A8B">
        <w:rPr>
          <w:rtl/>
        </w:rPr>
        <w:t>تدابير</w:t>
      </w:r>
      <w:r>
        <w:rPr>
          <w:rtl/>
        </w:rPr>
        <w:t xml:space="preserve"> </w:t>
      </w:r>
      <w:r w:rsidRPr="005B1A8B">
        <w:rPr>
          <w:rtl/>
        </w:rPr>
        <w:t>خاصة</w:t>
      </w:r>
      <w:r>
        <w:rPr>
          <w:rtl/>
        </w:rPr>
        <w:t xml:space="preserve"> </w:t>
      </w:r>
      <w:r w:rsidRPr="005B1A8B">
        <w:rPr>
          <w:rtl/>
        </w:rPr>
        <w:t>ترمي</w:t>
      </w:r>
      <w:r>
        <w:rPr>
          <w:rtl/>
        </w:rPr>
        <w:t xml:space="preserve"> </w:t>
      </w:r>
      <w:r w:rsidRPr="005B1A8B">
        <w:rPr>
          <w:rtl/>
        </w:rPr>
        <w:t>إلى</w:t>
      </w:r>
      <w:r>
        <w:rPr>
          <w:rtl/>
        </w:rPr>
        <w:t xml:space="preserve"> </w:t>
      </w:r>
      <w:r w:rsidRPr="005B1A8B">
        <w:rPr>
          <w:rtl/>
        </w:rPr>
        <w:t>حماية</w:t>
      </w:r>
      <w:r>
        <w:rPr>
          <w:rtl/>
        </w:rPr>
        <w:t xml:space="preserve"> </w:t>
      </w:r>
      <w:r w:rsidRPr="005B1A8B">
        <w:rPr>
          <w:rtl/>
        </w:rPr>
        <w:t>الأمومة</w:t>
      </w:r>
      <w:r>
        <w:rPr>
          <w:rtl/>
        </w:rPr>
        <w:t xml:space="preserve"> </w:t>
      </w:r>
      <w:r w:rsidRPr="005B1A8B">
        <w:rPr>
          <w:rtl/>
        </w:rPr>
        <w:t>لا</w:t>
      </w:r>
      <w:r>
        <w:rPr>
          <w:rtl/>
        </w:rPr>
        <w:t xml:space="preserve"> </w:t>
      </w:r>
      <w:r w:rsidRPr="005B1A8B">
        <w:rPr>
          <w:rtl/>
        </w:rPr>
        <w:t>تعتبر</w:t>
      </w:r>
      <w:r>
        <w:rPr>
          <w:rtl/>
        </w:rPr>
        <w:t xml:space="preserve"> </w:t>
      </w:r>
      <w:r w:rsidRPr="005B1A8B">
        <w:rPr>
          <w:rFonts w:hint="cs"/>
          <w:rtl/>
        </w:rPr>
        <w:t>تدابير</w:t>
      </w:r>
      <w:r>
        <w:rPr>
          <w:rFonts w:hint="cs"/>
          <w:rtl/>
        </w:rPr>
        <w:t xml:space="preserve"> </w:t>
      </w:r>
      <w:r w:rsidRPr="005B1A8B">
        <w:rPr>
          <w:rtl/>
        </w:rPr>
        <w:t>تمييزية</w:t>
      </w:r>
      <w:r>
        <w:rPr>
          <w:rtl/>
        </w:rPr>
        <w:t xml:space="preserve"> </w:t>
      </w:r>
      <w:r w:rsidRPr="005B1A8B">
        <w:rPr>
          <w:rtl/>
        </w:rPr>
        <w:t>(المادة</w:t>
      </w:r>
      <w:r>
        <w:rPr>
          <w:rFonts w:hint="cs"/>
          <w:rtl/>
        </w:rPr>
        <w:t xml:space="preserve"> </w:t>
      </w:r>
      <w:r w:rsidRPr="005B1A8B">
        <w:rPr>
          <w:rtl/>
        </w:rPr>
        <w:t>4</w:t>
      </w:r>
      <w:r>
        <w:rPr>
          <w:rtl/>
        </w:rPr>
        <w:t xml:space="preserve"> </w:t>
      </w:r>
      <w:r w:rsidRPr="005B1A8B">
        <w:rPr>
          <w:rtl/>
        </w:rPr>
        <w:t>(2)</w:t>
      </w:r>
      <w:r>
        <w:rPr>
          <w:rtl/>
        </w:rPr>
        <w:t xml:space="preserve"> </w:t>
      </w:r>
      <w:r w:rsidRPr="005B1A8B">
        <w:rPr>
          <w:rtl/>
        </w:rPr>
        <w:t>من</w:t>
      </w:r>
      <w:r>
        <w:rPr>
          <w:rtl/>
        </w:rPr>
        <w:t xml:space="preserve"> </w:t>
      </w:r>
      <w:r w:rsidRPr="005B1A8B">
        <w:rPr>
          <w:rtl/>
        </w:rPr>
        <w:t>الاتفاقية)</w:t>
      </w:r>
      <w:r w:rsidR="008F3E62">
        <w:rPr>
          <w:rtl/>
        </w:rPr>
        <w:t>.</w:t>
      </w:r>
      <w:r>
        <w:rPr>
          <w:rtl/>
        </w:rPr>
        <w:t xml:space="preserve"> </w:t>
      </w:r>
      <w:r w:rsidRPr="005B1A8B">
        <w:rPr>
          <w:rtl/>
        </w:rPr>
        <w:t>وأشارت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المادة</w:t>
      </w:r>
      <w:r>
        <w:rPr>
          <w:rtl/>
        </w:rPr>
        <w:t xml:space="preserve"> </w:t>
      </w:r>
      <w:r w:rsidRPr="005B1A8B">
        <w:rPr>
          <w:rtl/>
        </w:rPr>
        <w:t>10</w:t>
      </w:r>
      <w:r>
        <w:rPr>
          <w:rtl/>
        </w:rPr>
        <w:t xml:space="preserve"> </w:t>
      </w:r>
      <w:r w:rsidRPr="005B1A8B">
        <w:rPr>
          <w:rtl/>
        </w:rPr>
        <w:t>(3)</w:t>
      </w:r>
      <w:r>
        <w:rPr>
          <w:rtl/>
        </w:rPr>
        <w:t xml:space="preserve"> </w:t>
      </w:r>
      <w:r w:rsidRPr="005B1A8B">
        <w:rPr>
          <w:rtl/>
        </w:rPr>
        <w:t>من</w:t>
      </w:r>
      <w:r>
        <w:rPr>
          <w:rtl/>
        </w:rPr>
        <w:t xml:space="preserve"> </w:t>
      </w:r>
      <w:r w:rsidRPr="005B1A8B">
        <w:rPr>
          <w:rtl/>
        </w:rPr>
        <w:t>إعلان</w:t>
      </w:r>
      <w:r>
        <w:rPr>
          <w:rtl/>
        </w:rPr>
        <w:t xml:space="preserve"> </w:t>
      </w:r>
      <w:r w:rsidRPr="005B1A8B">
        <w:rPr>
          <w:rtl/>
        </w:rPr>
        <w:t>القضاء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tl/>
        </w:rPr>
        <w:t>التي</w:t>
      </w:r>
      <w:r>
        <w:rPr>
          <w:rtl/>
        </w:rPr>
        <w:t xml:space="preserve"> </w:t>
      </w:r>
      <w:r w:rsidRPr="005B1A8B">
        <w:rPr>
          <w:rFonts w:hint="cs"/>
          <w:rtl/>
        </w:rPr>
        <w:t>تنص</w:t>
      </w:r>
      <w:r>
        <w:rPr>
          <w:rFonts w:hint="cs"/>
          <w:rtl/>
        </w:rPr>
        <w:t xml:space="preserve"> </w:t>
      </w:r>
      <w:r w:rsidRPr="005B1A8B">
        <w:rPr>
          <w:rFonts w:hint="cs"/>
          <w:rtl/>
        </w:rPr>
        <w:t>على</w:t>
      </w:r>
      <w:r>
        <w:rPr>
          <w:rtl/>
        </w:rPr>
        <w:t xml:space="preserve"> </w:t>
      </w:r>
      <w:r w:rsidRPr="005B1A8B">
        <w:rPr>
          <w:rtl/>
        </w:rPr>
        <w:t>أن</w:t>
      </w:r>
      <w:r>
        <w:rPr>
          <w:rtl/>
        </w:rPr>
        <w:t xml:space="preserve"> </w:t>
      </w:r>
      <w:r w:rsidRPr="005B1A8B">
        <w:rPr>
          <w:rtl/>
        </w:rPr>
        <w:t>التدابير</w:t>
      </w:r>
      <w:r>
        <w:rPr>
          <w:rtl/>
        </w:rPr>
        <w:t xml:space="preserve"> </w:t>
      </w:r>
      <w:r w:rsidRPr="005B1A8B">
        <w:rPr>
          <w:rtl/>
        </w:rPr>
        <w:t>المتخذة</w:t>
      </w:r>
      <w:r>
        <w:rPr>
          <w:rtl/>
        </w:rPr>
        <w:t xml:space="preserve"> </w:t>
      </w:r>
      <w:r w:rsidRPr="005B1A8B">
        <w:rPr>
          <w:rtl/>
        </w:rPr>
        <w:t>لحماية</w:t>
      </w:r>
      <w:r>
        <w:rPr>
          <w:rtl/>
        </w:rPr>
        <w:t xml:space="preserve"> </w:t>
      </w:r>
      <w:r w:rsidRPr="005B1A8B">
        <w:rPr>
          <w:rtl/>
        </w:rPr>
        <w:t>المرأة</w:t>
      </w:r>
      <w:r>
        <w:rPr>
          <w:rtl/>
        </w:rPr>
        <w:t xml:space="preserve"> </w:t>
      </w:r>
      <w:r w:rsidRPr="005B1A8B">
        <w:rPr>
          <w:rtl/>
        </w:rPr>
        <w:t>في</w:t>
      </w:r>
      <w:r>
        <w:rPr>
          <w:rtl/>
        </w:rPr>
        <w:t xml:space="preserve"> </w:t>
      </w:r>
      <w:r w:rsidRPr="005B1A8B">
        <w:rPr>
          <w:rtl/>
        </w:rPr>
        <w:t>أنواع</w:t>
      </w:r>
      <w:r>
        <w:rPr>
          <w:rtl/>
        </w:rPr>
        <w:t xml:space="preserve"> </w:t>
      </w:r>
      <w:r w:rsidRPr="005B1A8B">
        <w:rPr>
          <w:rtl/>
        </w:rPr>
        <w:t>معينة</w:t>
      </w:r>
      <w:r>
        <w:rPr>
          <w:rtl/>
        </w:rPr>
        <w:t xml:space="preserve"> </w:t>
      </w:r>
      <w:r w:rsidRPr="005B1A8B">
        <w:rPr>
          <w:rtl/>
        </w:rPr>
        <w:t>من</w:t>
      </w:r>
      <w:r>
        <w:rPr>
          <w:rtl/>
        </w:rPr>
        <w:t xml:space="preserve"> </w:t>
      </w:r>
      <w:r w:rsidRPr="005B1A8B">
        <w:rPr>
          <w:rtl/>
        </w:rPr>
        <w:t>العمل،</w:t>
      </w:r>
      <w:r>
        <w:rPr>
          <w:rtl/>
        </w:rPr>
        <w:t xml:space="preserve"> </w:t>
      </w:r>
      <w:r w:rsidRPr="005B1A8B">
        <w:rPr>
          <w:rtl/>
        </w:rPr>
        <w:t>لأسباب</w:t>
      </w:r>
      <w:r>
        <w:rPr>
          <w:rtl/>
        </w:rPr>
        <w:t xml:space="preserve"> </w:t>
      </w:r>
      <w:r w:rsidRPr="005B1A8B">
        <w:rPr>
          <w:rtl/>
        </w:rPr>
        <w:t>متأصلة</w:t>
      </w:r>
      <w:r>
        <w:rPr>
          <w:rtl/>
        </w:rPr>
        <w:t xml:space="preserve"> </w:t>
      </w:r>
      <w:r w:rsidRPr="005B1A8B">
        <w:rPr>
          <w:rtl/>
        </w:rPr>
        <w:t>في</w:t>
      </w:r>
      <w:r>
        <w:rPr>
          <w:rtl/>
        </w:rPr>
        <w:t xml:space="preserve"> </w:t>
      </w:r>
      <w:r w:rsidRPr="005B1A8B">
        <w:rPr>
          <w:rtl/>
        </w:rPr>
        <w:t>طبيعتها</w:t>
      </w:r>
      <w:r>
        <w:rPr>
          <w:rtl/>
        </w:rPr>
        <w:t xml:space="preserve"> </w:t>
      </w:r>
      <w:r w:rsidRPr="005B1A8B">
        <w:rPr>
          <w:rtl/>
        </w:rPr>
        <w:t>الجسدية،</w:t>
      </w:r>
      <w:r>
        <w:rPr>
          <w:rtl/>
        </w:rPr>
        <w:t xml:space="preserve"> </w:t>
      </w:r>
      <w:r w:rsidRPr="005B1A8B">
        <w:rPr>
          <w:rtl/>
        </w:rPr>
        <w:t>لا</w:t>
      </w:r>
      <w:r>
        <w:rPr>
          <w:rtl/>
        </w:rPr>
        <w:t xml:space="preserve"> </w:t>
      </w:r>
      <w:r w:rsidRPr="005B1A8B">
        <w:rPr>
          <w:rtl/>
        </w:rPr>
        <w:t>تعتبر</w:t>
      </w:r>
      <w:r>
        <w:rPr>
          <w:rtl/>
        </w:rPr>
        <w:t xml:space="preserve"> </w:t>
      </w:r>
      <w:r w:rsidRPr="005B1A8B">
        <w:rPr>
          <w:rtl/>
        </w:rPr>
        <w:t>تمييزية،</w:t>
      </w:r>
      <w:r>
        <w:rPr>
          <w:rtl/>
        </w:rPr>
        <w:t xml:space="preserve"> </w:t>
      </w:r>
      <w:r w:rsidRPr="005B1A8B">
        <w:rPr>
          <w:rtl/>
        </w:rPr>
        <w:t>وإلى</w:t>
      </w:r>
      <w:r>
        <w:rPr>
          <w:rtl/>
        </w:rPr>
        <w:t xml:space="preserve"> </w:t>
      </w:r>
      <w:r w:rsidRPr="005B1A8B">
        <w:rPr>
          <w:rtl/>
        </w:rPr>
        <w:t>المادة</w:t>
      </w:r>
      <w:r>
        <w:rPr>
          <w:rtl/>
        </w:rPr>
        <w:t xml:space="preserve"> </w:t>
      </w:r>
      <w:r w:rsidRPr="005B1A8B">
        <w:rPr>
          <w:rtl/>
        </w:rPr>
        <w:t>1</w:t>
      </w:r>
      <w:r>
        <w:rPr>
          <w:rtl/>
        </w:rPr>
        <w:t xml:space="preserve"> </w:t>
      </w:r>
      <w:r w:rsidRPr="005B1A8B">
        <w:rPr>
          <w:rtl/>
        </w:rPr>
        <w:t>(2)</w:t>
      </w:r>
      <w:r>
        <w:rPr>
          <w:rtl/>
        </w:rPr>
        <w:t xml:space="preserve"> </w:t>
      </w:r>
      <w:r w:rsidRPr="005B1A8B">
        <w:rPr>
          <w:rtl/>
        </w:rPr>
        <w:t>من</w:t>
      </w:r>
      <w:r>
        <w:rPr>
          <w:rtl/>
        </w:rPr>
        <w:t xml:space="preserve"> </w:t>
      </w:r>
      <w:r w:rsidRPr="005B1A8B">
        <w:rPr>
          <w:rtl/>
        </w:rPr>
        <w:t>اتفاقية</w:t>
      </w:r>
      <w:r>
        <w:rPr>
          <w:rtl/>
        </w:rPr>
        <w:t xml:space="preserve"> </w:t>
      </w:r>
      <w:r w:rsidRPr="005B1A8B">
        <w:rPr>
          <w:rtl/>
        </w:rPr>
        <w:t>التمييز</w:t>
      </w:r>
      <w:r>
        <w:rPr>
          <w:rtl/>
        </w:rPr>
        <w:t xml:space="preserve"> </w:t>
      </w:r>
      <w:r w:rsidRPr="005B1A8B">
        <w:rPr>
          <w:rtl/>
        </w:rPr>
        <w:t>(العمالة</w:t>
      </w:r>
      <w:r>
        <w:rPr>
          <w:rtl/>
        </w:rPr>
        <w:t xml:space="preserve"> </w:t>
      </w:r>
      <w:r w:rsidRPr="005B1A8B">
        <w:rPr>
          <w:rtl/>
        </w:rPr>
        <w:t>والمهن)،</w:t>
      </w:r>
      <w:r>
        <w:rPr>
          <w:rtl/>
        </w:rPr>
        <w:t xml:space="preserve"> </w:t>
      </w:r>
      <w:r w:rsidRPr="005B1A8B">
        <w:rPr>
          <w:rtl/>
        </w:rPr>
        <w:t>لعام</w:t>
      </w:r>
      <w:r>
        <w:rPr>
          <w:rtl/>
        </w:rPr>
        <w:t xml:space="preserve"> </w:t>
      </w:r>
      <w:r w:rsidRPr="005B1A8B">
        <w:rPr>
          <w:rtl/>
        </w:rPr>
        <w:t>1958</w:t>
      </w:r>
      <w:r>
        <w:rPr>
          <w:rtl/>
        </w:rPr>
        <w:t xml:space="preserve"> </w:t>
      </w:r>
      <w:r w:rsidRPr="005B1A8B">
        <w:rPr>
          <w:rtl/>
        </w:rPr>
        <w:t>(رقم</w:t>
      </w:r>
      <w:r>
        <w:rPr>
          <w:rtl/>
        </w:rPr>
        <w:t xml:space="preserve"> </w:t>
      </w:r>
      <w:r w:rsidRPr="005B1A8B">
        <w:rPr>
          <w:rtl/>
        </w:rPr>
        <w:t>111)</w:t>
      </w:r>
      <w:r>
        <w:rPr>
          <w:rtl/>
        </w:rPr>
        <w:t xml:space="preserve"> </w:t>
      </w:r>
      <w:r w:rsidRPr="005B1A8B">
        <w:rPr>
          <w:rtl/>
        </w:rPr>
        <w:t>التابعة</w:t>
      </w:r>
      <w:r>
        <w:rPr>
          <w:rtl/>
        </w:rPr>
        <w:t xml:space="preserve"> </w:t>
      </w:r>
      <w:r w:rsidRPr="005B1A8B">
        <w:rPr>
          <w:rtl/>
        </w:rPr>
        <w:t>لمنظمة</w:t>
      </w:r>
      <w:r>
        <w:rPr>
          <w:rtl/>
        </w:rPr>
        <w:t xml:space="preserve"> </w:t>
      </w:r>
      <w:r w:rsidRPr="005B1A8B">
        <w:rPr>
          <w:rtl/>
        </w:rPr>
        <w:t>العمل</w:t>
      </w:r>
      <w:r>
        <w:rPr>
          <w:rtl/>
        </w:rPr>
        <w:t xml:space="preserve"> </w:t>
      </w:r>
      <w:r w:rsidRPr="005B1A8B">
        <w:rPr>
          <w:rtl/>
        </w:rPr>
        <w:t>الدولية</w:t>
      </w:r>
      <w:r>
        <w:rPr>
          <w:rtl/>
        </w:rPr>
        <w:t xml:space="preserve">، </w:t>
      </w:r>
      <w:r w:rsidRPr="005B1A8B">
        <w:rPr>
          <w:rFonts w:hint="cs"/>
          <w:rtl/>
        </w:rPr>
        <w:t>تنص</w:t>
      </w:r>
      <w:r>
        <w:rPr>
          <w:rFonts w:hint="cs"/>
          <w:rtl/>
        </w:rPr>
        <w:t xml:space="preserve"> </w:t>
      </w:r>
      <w:r w:rsidRPr="005B1A8B">
        <w:rPr>
          <w:rFonts w:hint="cs"/>
          <w:rtl/>
        </w:rPr>
        <w:t>على</w:t>
      </w:r>
      <w:r>
        <w:rPr>
          <w:rFonts w:hint="cs"/>
          <w:rtl/>
        </w:rPr>
        <w:t xml:space="preserve"> </w:t>
      </w:r>
      <w:r w:rsidRPr="005B1A8B">
        <w:rPr>
          <w:rtl/>
        </w:rPr>
        <w:t>أن</w:t>
      </w:r>
      <w:r>
        <w:rPr>
          <w:rtl/>
        </w:rPr>
        <w:t xml:space="preserve"> </w:t>
      </w:r>
      <w:r w:rsidRPr="005B1A8B">
        <w:rPr>
          <w:rtl/>
        </w:rPr>
        <w:t>أي</w:t>
      </w:r>
      <w:r>
        <w:rPr>
          <w:rtl/>
        </w:rPr>
        <w:t xml:space="preserve"> </w:t>
      </w:r>
      <w:r w:rsidRPr="005B1A8B">
        <w:rPr>
          <w:rtl/>
        </w:rPr>
        <w:t>تفرقة</w:t>
      </w:r>
      <w:r>
        <w:rPr>
          <w:rtl/>
        </w:rPr>
        <w:t xml:space="preserve"> </w:t>
      </w:r>
      <w:r w:rsidRPr="005B1A8B">
        <w:rPr>
          <w:rtl/>
        </w:rPr>
        <w:t>أو</w:t>
      </w:r>
      <w:r>
        <w:rPr>
          <w:rtl/>
        </w:rPr>
        <w:t xml:space="preserve"> </w:t>
      </w:r>
      <w:r w:rsidRPr="005B1A8B">
        <w:rPr>
          <w:rtl/>
        </w:rPr>
        <w:t>استبعاد</w:t>
      </w:r>
      <w:r>
        <w:rPr>
          <w:rtl/>
        </w:rPr>
        <w:t xml:space="preserve"> </w:t>
      </w:r>
      <w:r w:rsidRPr="005B1A8B">
        <w:rPr>
          <w:rtl/>
        </w:rPr>
        <w:t>أو</w:t>
      </w:r>
      <w:r>
        <w:rPr>
          <w:rtl/>
        </w:rPr>
        <w:t xml:space="preserve"> </w:t>
      </w:r>
      <w:r w:rsidRPr="005B1A8B">
        <w:rPr>
          <w:rtl/>
        </w:rPr>
        <w:t>تفضيل</w:t>
      </w:r>
      <w:r>
        <w:rPr>
          <w:rtl/>
        </w:rPr>
        <w:t xml:space="preserve"> </w:t>
      </w:r>
      <w:r w:rsidRPr="005B1A8B">
        <w:rPr>
          <w:rtl/>
        </w:rPr>
        <w:t>فيما</w:t>
      </w:r>
      <w:r>
        <w:rPr>
          <w:rtl/>
        </w:rPr>
        <w:t xml:space="preserve"> </w:t>
      </w:r>
      <w:r w:rsidRPr="005B1A8B">
        <w:rPr>
          <w:rtl/>
        </w:rPr>
        <w:t>يتعلق</w:t>
      </w:r>
      <w:r>
        <w:rPr>
          <w:rtl/>
        </w:rPr>
        <w:t xml:space="preserve"> </w:t>
      </w:r>
      <w:r w:rsidRPr="005B1A8B">
        <w:rPr>
          <w:rtl/>
        </w:rPr>
        <w:t>بوظيفة</w:t>
      </w:r>
      <w:r>
        <w:rPr>
          <w:rtl/>
        </w:rPr>
        <w:t xml:space="preserve"> </w:t>
      </w:r>
      <w:r w:rsidRPr="005B1A8B">
        <w:rPr>
          <w:rtl/>
        </w:rPr>
        <w:t>معينة</w:t>
      </w:r>
      <w:r>
        <w:rPr>
          <w:rtl/>
        </w:rPr>
        <w:t xml:space="preserve"> </w:t>
      </w:r>
      <w:r w:rsidRPr="005B1A8B">
        <w:rPr>
          <w:rtl/>
        </w:rPr>
        <w:t>استناداً</w:t>
      </w:r>
      <w:r>
        <w:rPr>
          <w:rtl/>
        </w:rPr>
        <w:t xml:space="preserve"> </w:t>
      </w:r>
      <w:r w:rsidRPr="005B1A8B">
        <w:rPr>
          <w:rtl/>
        </w:rPr>
        <w:t>إلى</w:t>
      </w:r>
      <w:r>
        <w:rPr>
          <w:rtl/>
        </w:rPr>
        <w:t xml:space="preserve"> </w:t>
      </w:r>
      <w:r w:rsidRPr="005B1A8B">
        <w:rPr>
          <w:rtl/>
        </w:rPr>
        <w:t>المتطلبات</w:t>
      </w:r>
      <w:r>
        <w:rPr>
          <w:rtl/>
        </w:rPr>
        <w:t xml:space="preserve"> </w:t>
      </w:r>
      <w:r w:rsidRPr="005B1A8B">
        <w:rPr>
          <w:rtl/>
        </w:rPr>
        <w:t>المتأصلة</w:t>
      </w:r>
      <w:r>
        <w:rPr>
          <w:rtl/>
        </w:rPr>
        <w:t xml:space="preserve"> </w:t>
      </w:r>
      <w:r w:rsidRPr="005B1A8B">
        <w:rPr>
          <w:rFonts w:hint="cs"/>
          <w:rtl/>
        </w:rPr>
        <w:t>فيها</w:t>
      </w:r>
      <w:r>
        <w:rPr>
          <w:rFonts w:hint="cs"/>
          <w:rtl/>
        </w:rPr>
        <w:t xml:space="preserve"> </w:t>
      </w:r>
      <w:r w:rsidRPr="005B1A8B">
        <w:rPr>
          <w:rtl/>
        </w:rPr>
        <w:t>لا</w:t>
      </w:r>
      <w:r>
        <w:rPr>
          <w:rtl/>
        </w:rPr>
        <w:t xml:space="preserve"> </w:t>
      </w:r>
      <w:r w:rsidRPr="005B1A8B">
        <w:rPr>
          <w:rtl/>
        </w:rPr>
        <w:t>تعتبر</w:t>
      </w:r>
      <w:r>
        <w:rPr>
          <w:rtl/>
        </w:rPr>
        <w:t xml:space="preserve"> </w:t>
      </w:r>
      <w:r w:rsidRPr="005B1A8B">
        <w:rPr>
          <w:rtl/>
        </w:rPr>
        <w:t>تمييزاً</w:t>
      </w:r>
      <w:r w:rsidR="008F3E62">
        <w:rPr>
          <w:rtl/>
        </w:rPr>
        <w:t>.</w:t>
      </w:r>
      <w:r>
        <w:rPr>
          <w:rtl/>
        </w:rPr>
        <w:t xml:space="preserve"> </w:t>
      </w:r>
      <w:r w:rsidRPr="005B1A8B">
        <w:rPr>
          <w:rtl/>
        </w:rPr>
        <w:t>وقد</w:t>
      </w:r>
      <w:r>
        <w:rPr>
          <w:rtl/>
        </w:rPr>
        <w:t xml:space="preserve"> </w:t>
      </w:r>
      <w:r w:rsidRPr="005B1A8B">
        <w:rPr>
          <w:rtl/>
        </w:rPr>
        <w:t>أدرجت</w:t>
      </w:r>
      <w:r>
        <w:rPr>
          <w:rtl/>
        </w:rPr>
        <w:t xml:space="preserve"> </w:t>
      </w:r>
      <w:r w:rsidRPr="005B1A8B">
        <w:rPr>
          <w:rtl/>
        </w:rPr>
        <w:t>الأحكام</w:t>
      </w:r>
      <w:r>
        <w:rPr>
          <w:rtl/>
        </w:rPr>
        <w:t xml:space="preserve"> </w:t>
      </w:r>
      <w:r w:rsidRPr="005B1A8B">
        <w:rPr>
          <w:rtl/>
        </w:rPr>
        <w:t>المذكورة</w:t>
      </w:r>
      <w:r>
        <w:rPr>
          <w:rtl/>
        </w:rPr>
        <w:t xml:space="preserve"> </w:t>
      </w:r>
      <w:r w:rsidRPr="005B1A8B">
        <w:rPr>
          <w:rtl/>
        </w:rPr>
        <w:t>أعلاه</w:t>
      </w:r>
      <w:r>
        <w:rPr>
          <w:rtl/>
        </w:rPr>
        <w:t xml:space="preserve"> </w:t>
      </w:r>
      <w:r w:rsidRPr="005B1A8B">
        <w:rPr>
          <w:rtl/>
        </w:rPr>
        <w:t>في</w:t>
      </w:r>
      <w:r>
        <w:rPr>
          <w:rtl/>
        </w:rPr>
        <w:t xml:space="preserve"> </w:t>
      </w:r>
      <w:r w:rsidRPr="005B1A8B">
        <w:rPr>
          <w:rtl/>
        </w:rPr>
        <w:t>موقف</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في</w:t>
      </w:r>
      <w:r>
        <w:rPr>
          <w:rtl/>
        </w:rPr>
        <w:t xml:space="preserve"> </w:t>
      </w:r>
      <w:r w:rsidRPr="005B1A8B">
        <w:rPr>
          <w:rtl/>
        </w:rPr>
        <w:t>قضية</w:t>
      </w:r>
      <w:r>
        <w:rPr>
          <w:rtl/>
        </w:rPr>
        <w:t xml:space="preserve"> </w:t>
      </w:r>
      <w:r w:rsidRPr="005B1A8B">
        <w:rPr>
          <w:rtl/>
        </w:rPr>
        <w:t>مماثل</w:t>
      </w:r>
      <w:r w:rsidR="008F3E62">
        <w:rPr>
          <w:rFonts w:hint="cs"/>
          <w:rtl/>
        </w:rPr>
        <w:t>ة (</w:t>
      </w:r>
      <w:r w:rsidRPr="005B1A8B">
        <w:rPr>
          <w:rFonts w:hint="cs"/>
          <w:rtl/>
        </w:rPr>
        <w:t>القرار</w:t>
      </w:r>
      <w:r>
        <w:rPr>
          <w:rFonts w:hint="cs"/>
          <w:rtl/>
        </w:rPr>
        <w:t xml:space="preserve"> </w:t>
      </w:r>
      <w:r w:rsidRPr="005B1A8B">
        <w:rPr>
          <w:rFonts w:hint="cs"/>
          <w:rtl/>
        </w:rPr>
        <w:t>رقم</w:t>
      </w:r>
      <w:r>
        <w:rPr>
          <w:rtl/>
        </w:rPr>
        <w:t xml:space="preserve"> </w:t>
      </w:r>
      <w:r w:rsidRPr="005B1A8B">
        <w:t>617</w:t>
      </w:r>
      <w:r w:rsidRPr="005B1A8B">
        <w:rPr>
          <w:lang w:val="en-GB"/>
        </w:rPr>
        <w:t>-O-O</w:t>
      </w:r>
      <w:r>
        <w:rPr>
          <w:rFonts w:hint="cs"/>
          <w:rtl/>
          <w:lang w:val="en-GB"/>
        </w:rPr>
        <w:t xml:space="preserve"> </w:t>
      </w:r>
      <w:r w:rsidRPr="005B1A8B">
        <w:rPr>
          <w:rFonts w:hint="cs"/>
          <w:rtl/>
        </w:rPr>
        <w:t>ا</w:t>
      </w:r>
      <w:r w:rsidRPr="005B1A8B">
        <w:rPr>
          <w:rtl/>
        </w:rPr>
        <w:t>لصادر</w:t>
      </w:r>
      <w:r>
        <w:rPr>
          <w:rtl/>
        </w:rPr>
        <w:t xml:space="preserve"> </w:t>
      </w:r>
      <w:r w:rsidRPr="005B1A8B">
        <w:rPr>
          <w:rtl/>
        </w:rPr>
        <w:t>في</w:t>
      </w:r>
      <w:r>
        <w:rPr>
          <w:rtl/>
        </w:rPr>
        <w:t xml:space="preserve"> </w:t>
      </w:r>
      <w:r w:rsidRPr="005B1A8B">
        <w:rPr>
          <w:rtl/>
        </w:rPr>
        <w:t>22</w:t>
      </w:r>
      <w:r>
        <w:rPr>
          <w:rtl/>
        </w:rPr>
        <w:t xml:space="preserve"> </w:t>
      </w:r>
      <w:r w:rsidRPr="005B1A8B">
        <w:rPr>
          <w:rtl/>
        </w:rPr>
        <w:t>آذار/مارس</w:t>
      </w:r>
      <w:r>
        <w:rPr>
          <w:rtl/>
        </w:rPr>
        <w:t xml:space="preserve"> </w:t>
      </w:r>
      <w:r w:rsidRPr="005B1A8B">
        <w:rPr>
          <w:rtl/>
        </w:rPr>
        <w:t>2012</w:t>
      </w:r>
      <w:r w:rsidR="008F3E62">
        <w:rPr>
          <w:rFonts w:hint="cs"/>
          <w:rtl/>
          <w:lang w:val="en-GB"/>
        </w:rPr>
        <w:t xml:space="preserve">) </w:t>
      </w:r>
      <w:r w:rsidRPr="005B1A8B">
        <w:rPr>
          <w:rtl/>
        </w:rPr>
        <w:t>ذكرت</w:t>
      </w:r>
      <w:r>
        <w:rPr>
          <w:rtl/>
        </w:rPr>
        <w:t xml:space="preserve"> </w:t>
      </w:r>
      <w:r w:rsidRPr="005B1A8B">
        <w:rPr>
          <w:rtl/>
        </w:rPr>
        <w:t>المحكمة</w:t>
      </w:r>
      <w:r>
        <w:rPr>
          <w:rtl/>
        </w:rPr>
        <w:t xml:space="preserve"> </w:t>
      </w:r>
      <w:r w:rsidRPr="005B1A8B">
        <w:rPr>
          <w:rtl/>
        </w:rPr>
        <w:t>أن</w:t>
      </w:r>
      <w:r>
        <w:rPr>
          <w:rtl/>
        </w:rPr>
        <w:t xml:space="preserve"> </w:t>
      </w:r>
      <w:r w:rsidRPr="005B1A8B">
        <w:rPr>
          <w:rtl/>
        </w:rPr>
        <w:t>إعمال</w:t>
      </w:r>
      <w:r>
        <w:rPr>
          <w:rtl/>
        </w:rPr>
        <w:t xml:space="preserve"> </w:t>
      </w:r>
      <w:r w:rsidRPr="005B1A8B">
        <w:rPr>
          <w:rtl/>
        </w:rPr>
        <w:t>مبدأ</w:t>
      </w:r>
      <w:r>
        <w:rPr>
          <w:rtl/>
        </w:rPr>
        <w:t xml:space="preserve"> </w:t>
      </w:r>
      <w:r w:rsidRPr="005B1A8B">
        <w:rPr>
          <w:rtl/>
        </w:rPr>
        <w:t>المساواة</w:t>
      </w:r>
      <w:r>
        <w:rPr>
          <w:rtl/>
        </w:rPr>
        <w:t xml:space="preserve"> </w:t>
      </w:r>
      <w:r w:rsidRPr="005B1A8B">
        <w:rPr>
          <w:rtl/>
        </w:rPr>
        <w:t>القانونية</w:t>
      </w:r>
      <w:r>
        <w:rPr>
          <w:rtl/>
        </w:rPr>
        <w:t xml:space="preserve"> </w:t>
      </w:r>
      <w:r w:rsidRPr="005B1A8B">
        <w:rPr>
          <w:rtl/>
        </w:rPr>
        <w:t>لا</w:t>
      </w:r>
      <w:r>
        <w:rPr>
          <w:rtl/>
        </w:rPr>
        <w:t xml:space="preserve"> </w:t>
      </w:r>
      <w:r w:rsidRPr="005B1A8B">
        <w:rPr>
          <w:rtl/>
        </w:rPr>
        <w:t>يمكن</w:t>
      </w:r>
      <w:r>
        <w:rPr>
          <w:rtl/>
        </w:rPr>
        <w:t xml:space="preserve"> </w:t>
      </w:r>
      <w:r w:rsidRPr="005B1A8B">
        <w:rPr>
          <w:rtl/>
        </w:rPr>
        <w:t>تنفيذه</w:t>
      </w:r>
      <w:r>
        <w:rPr>
          <w:rtl/>
        </w:rPr>
        <w:t xml:space="preserve"> </w:t>
      </w:r>
      <w:r w:rsidRPr="005B1A8B">
        <w:rPr>
          <w:rtl/>
        </w:rPr>
        <w:t>دون</w:t>
      </w:r>
      <w:r>
        <w:rPr>
          <w:rtl/>
        </w:rPr>
        <w:t xml:space="preserve"> </w:t>
      </w:r>
      <w:r w:rsidRPr="005B1A8B">
        <w:rPr>
          <w:rFonts w:hint="cs"/>
          <w:rtl/>
        </w:rPr>
        <w:t>الأخذ</w:t>
      </w:r>
      <w:r>
        <w:rPr>
          <w:rtl/>
        </w:rPr>
        <w:t xml:space="preserve"> </w:t>
      </w:r>
      <w:r w:rsidRPr="005B1A8B">
        <w:rPr>
          <w:rtl/>
        </w:rPr>
        <w:t>في</w:t>
      </w:r>
      <w:r>
        <w:rPr>
          <w:rtl/>
        </w:rPr>
        <w:t xml:space="preserve"> </w:t>
      </w:r>
      <w:r w:rsidRPr="005B1A8B">
        <w:rPr>
          <w:rtl/>
        </w:rPr>
        <w:t>الاعتبار</w:t>
      </w:r>
      <w:r>
        <w:rPr>
          <w:rtl/>
        </w:rPr>
        <w:t xml:space="preserve"> </w:t>
      </w:r>
      <w:r w:rsidRPr="005B1A8B">
        <w:rPr>
          <w:rtl/>
        </w:rPr>
        <w:t>الدور</w:t>
      </w:r>
      <w:r>
        <w:rPr>
          <w:rtl/>
        </w:rPr>
        <w:t xml:space="preserve"> </w:t>
      </w:r>
      <w:r w:rsidRPr="005B1A8B">
        <w:rPr>
          <w:rtl/>
        </w:rPr>
        <w:t>الاجتماعي</w:t>
      </w:r>
      <w:r>
        <w:rPr>
          <w:rtl/>
        </w:rPr>
        <w:t xml:space="preserve"> </w:t>
      </w:r>
      <w:r w:rsidRPr="005B1A8B">
        <w:rPr>
          <w:rtl/>
        </w:rPr>
        <w:t>للمرأة</w:t>
      </w:r>
      <w:r>
        <w:rPr>
          <w:rtl/>
        </w:rPr>
        <w:t xml:space="preserve"> </w:t>
      </w:r>
      <w:r w:rsidRPr="005B1A8B">
        <w:rPr>
          <w:rtl/>
        </w:rPr>
        <w:t>في</w:t>
      </w:r>
      <w:r>
        <w:rPr>
          <w:rtl/>
        </w:rPr>
        <w:t xml:space="preserve"> </w:t>
      </w:r>
      <w:r w:rsidRPr="005B1A8B">
        <w:rPr>
          <w:rtl/>
        </w:rPr>
        <w:t>الإنجاب،</w:t>
      </w:r>
      <w:r>
        <w:rPr>
          <w:rtl/>
        </w:rPr>
        <w:t xml:space="preserve"> </w:t>
      </w:r>
      <w:r w:rsidRPr="005B1A8B">
        <w:rPr>
          <w:rFonts w:hint="cs"/>
          <w:rtl/>
        </w:rPr>
        <w:t>مما</w:t>
      </w:r>
      <w:r>
        <w:rPr>
          <w:rFonts w:hint="cs"/>
          <w:rtl/>
        </w:rPr>
        <w:t xml:space="preserve"> </w:t>
      </w:r>
      <w:r w:rsidRPr="005B1A8B">
        <w:rPr>
          <w:rFonts w:hint="cs"/>
          <w:rtl/>
        </w:rPr>
        <w:t>أرغم</w:t>
      </w:r>
      <w:r>
        <w:rPr>
          <w:rtl/>
        </w:rPr>
        <w:t xml:space="preserve"> </w:t>
      </w:r>
      <w:r w:rsidRPr="005B1A8B">
        <w:rPr>
          <w:rtl/>
        </w:rPr>
        <w:t>الدولة</w:t>
      </w:r>
      <w:r>
        <w:rPr>
          <w:rtl/>
        </w:rPr>
        <w:t xml:space="preserve"> </w:t>
      </w:r>
      <w:r w:rsidRPr="005B1A8B">
        <w:rPr>
          <w:rFonts w:hint="cs"/>
          <w:rtl/>
        </w:rPr>
        <w:t>على</w:t>
      </w:r>
      <w:r>
        <w:rPr>
          <w:rFonts w:hint="cs"/>
          <w:rtl/>
        </w:rPr>
        <w:t xml:space="preserve"> </w:t>
      </w:r>
      <w:r w:rsidRPr="005B1A8B">
        <w:rPr>
          <w:rtl/>
        </w:rPr>
        <w:t>وضع</w:t>
      </w:r>
      <w:r>
        <w:rPr>
          <w:rtl/>
        </w:rPr>
        <w:t xml:space="preserve"> </w:t>
      </w:r>
      <w:r w:rsidRPr="005B1A8B">
        <w:rPr>
          <w:rtl/>
        </w:rPr>
        <w:t>ضمانات</w:t>
      </w:r>
      <w:r>
        <w:rPr>
          <w:rtl/>
        </w:rPr>
        <w:t xml:space="preserve"> </w:t>
      </w:r>
      <w:r w:rsidRPr="005B1A8B">
        <w:rPr>
          <w:rtl/>
        </w:rPr>
        <w:t>إضافية</w:t>
      </w:r>
      <w:r>
        <w:rPr>
          <w:rtl/>
        </w:rPr>
        <w:t xml:space="preserve"> </w:t>
      </w:r>
      <w:r w:rsidRPr="005B1A8B">
        <w:rPr>
          <w:rtl/>
        </w:rPr>
        <w:t>للمرأة،</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في</w:t>
      </w:r>
      <w:r>
        <w:rPr>
          <w:rtl/>
        </w:rPr>
        <w:t xml:space="preserve"> </w:t>
      </w:r>
      <w:r w:rsidRPr="005B1A8B">
        <w:rPr>
          <w:rtl/>
        </w:rPr>
        <w:t>علاقات</w:t>
      </w:r>
      <w:r>
        <w:rPr>
          <w:rtl/>
        </w:rPr>
        <w:t xml:space="preserve"> </w:t>
      </w:r>
      <w:r w:rsidRPr="005B1A8B">
        <w:rPr>
          <w:rtl/>
        </w:rPr>
        <w:t>العمل،</w:t>
      </w:r>
      <w:r>
        <w:rPr>
          <w:rtl/>
        </w:rPr>
        <w:t xml:space="preserve"> </w:t>
      </w:r>
      <w:r w:rsidRPr="005B1A8B">
        <w:rPr>
          <w:rtl/>
        </w:rPr>
        <w:t>الموجهة</w:t>
      </w:r>
      <w:r>
        <w:rPr>
          <w:rtl/>
        </w:rPr>
        <w:t xml:space="preserve"> </w:t>
      </w:r>
      <w:r w:rsidRPr="005B1A8B">
        <w:rPr>
          <w:rtl/>
        </w:rPr>
        <w:t>نحو</w:t>
      </w:r>
      <w:r>
        <w:rPr>
          <w:rtl/>
        </w:rPr>
        <w:t xml:space="preserve"> </w:t>
      </w:r>
      <w:r w:rsidRPr="005B1A8B">
        <w:rPr>
          <w:rtl/>
        </w:rPr>
        <w:t>حماية</w:t>
      </w:r>
      <w:r>
        <w:rPr>
          <w:rtl/>
        </w:rPr>
        <w:t xml:space="preserve"> </w:t>
      </w:r>
      <w:r w:rsidRPr="005B1A8B">
        <w:rPr>
          <w:rtl/>
        </w:rPr>
        <w:t>الأمومة</w:t>
      </w:r>
      <w:r w:rsidR="008F3E62">
        <w:rPr>
          <w:rtl/>
        </w:rPr>
        <w:t>.</w:t>
      </w:r>
      <w:r>
        <w:rPr>
          <w:rtl/>
        </w:rPr>
        <w:t xml:space="preserve"> </w:t>
      </w:r>
      <w:r w:rsidRPr="005B1A8B">
        <w:rPr>
          <w:rtl/>
        </w:rPr>
        <w:t>وأشارت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Fonts w:hint="cs"/>
          <w:rtl/>
        </w:rPr>
        <w:t>استناداً</w:t>
      </w:r>
      <w:r>
        <w:rPr>
          <w:rFonts w:hint="cs"/>
          <w:rtl/>
        </w:rPr>
        <w:t xml:space="preserve"> </w:t>
      </w:r>
      <w:r w:rsidRPr="005B1A8B">
        <w:rPr>
          <w:rFonts w:hint="cs"/>
          <w:rtl/>
        </w:rPr>
        <w:t>إلى</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Fonts w:hint="cs"/>
          <w:rtl/>
        </w:rPr>
        <w:t>إلى</w:t>
      </w:r>
      <w:r>
        <w:rPr>
          <w:rFonts w:hint="cs"/>
          <w:rtl/>
        </w:rPr>
        <w:t xml:space="preserve"> </w:t>
      </w:r>
      <w:r w:rsidRPr="005B1A8B">
        <w:rPr>
          <w:rFonts w:hint="cs"/>
          <w:rtl/>
        </w:rPr>
        <w:t>أ</w:t>
      </w:r>
      <w:r w:rsidRPr="005B1A8B">
        <w:rPr>
          <w:rtl/>
        </w:rPr>
        <w:t>ن</w:t>
      </w:r>
      <w:r>
        <w:rPr>
          <w:rtl/>
        </w:rPr>
        <w:t xml:space="preserve"> </w:t>
      </w:r>
      <w:r w:rsidRPr="005B1A8B">
        <w:rPr>
          <w:rFonts w:hint="cs"/>
          <w:rtl/>
        </w:rPr>
        <w:t>تلك</w:t>
      </w:r>
      <w:r>
        <w:rPr>
          <w:rFonts w:hint="cs"/>
          <w:rtl/>
        </w:rPr>
        <w:t xml:space="preserve"> </w:t>
      </w:r>
      <w:r w:rsidRPr="005B1A8B">
        <w:rPr>
          <w:rtl/>
        </w:rPr>
        <w:t>المادة</w:t>
      </w:r>
      <w:r>
        <w:rPr>
          <w:rtl/>
        </w:rPr>
        <w:t xml:space="preserve"> </w:t>
      </w:r>
      <w:r w:rsidRPr="005B1A8B">
        <w:rPr>
          <w:rtl/>
        </w:rPr>
        <w:t>تهدف</w:t>
      </w:r>
      <w:r>
        <w:rPr>
          <w:rtl/>
        </w:rPr>
        <w:t xml:space="preserve"> </w:t>
      </w:r>
      <w:r w:rsidRPr="005B1A8B">
        <w:rPr>
          <w:rtl/>
        </w:rPr>
        <w:t>إلى</w:t>
      </w:r>
      <w:r>
        <w:rPr>
          <w:rtl/>
        </w:rPr>
        <w:t xml:space="preserve"> </w:t>
      </w:r>
      <w:r w:rsidRPr="005B1A8B">
        <w:rPr>
          <w:rtl/>
        </w:rPr>
        <w:t>حماية</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للمرأة</w:t>
      </w:r>
      <w:r>
        <w:rPr>
          <w:rtl/>
        </w:rPr>
        <w:t xml:space="preserve"> </w:t>
      </w:r>
      <w:r w:rsidRPr="005B1A8B">
        <w:rPr>
          <w:rtl/>
        </w:rPr>
        <w:t>من</w:t>
      </w:r>
      <w:r>
        <w:rPr>
          <w:rtl/>
        </w:rPr>
        <w:t xml:space="preserve"> </w:t>
      </w:r>
      <w:r w:rsidRPr="005B1A8B">
        <w:rPr>
          <w:rtl/>
        </w:rPr>
        <w:t>عوامل</w:t>
      </w:r>
      <w:r>
        <w:rPr>
          <w:rtl/>
        </w:rPr>
        <w:t xml:space="preserve"> </w:t>
      </w:r>
      <w:r w:rsidRPr="005B1A8B">
        <w:rPr>
          <w:rtl/>
        </w:rPr>
        <w:t>الإنتاج</w:t>
      </w:r>
      <w:r>
        <w:rPr>
          <w:rtl/>
        </w:rPr>
        <w:t xml:space="preserve"> </w:t>
      </w:r>
      <w:r w:rsidRPr="005B1A8B">
        <w:rPr>
          <w:rtl/>
        </w:rPr>
        <w:t>الضارة</w:t>
      </w:r>
      <w:r w:rsidR="008F3E62">
        <w:rPr>
          <w:rtl/>
        </w:rPr>
        <w:t>.</w:t>
      </w:r>
      <w:r>
        <w:rPr>
          <w:rtl/>
        </w:rPr>
        <w:t xml:space="preserve"> </w:t>
      </w:r>
      <w:r w:rsidRPr="005B1A8B">
        <w:rPr>
          <w:rFonts w:hint="cs"/>
          <w:rtl/>
        </w:rPr>
        <w:t>كما</w:t>
      </w:r>
      <w:r>
        <w:rPr>
          <w:rFonts w:hint="cs"/>
          <w:rtl/>
        </w:rPr>
        <w:t xml:space="preserve"> </w:t>
      </w:r>
      <w:r w:rsidRPr="005B1A8B">
        <w:rPr>
          <w:rtl/>
        </w:rPr>
        <w:t>أكدت</w:t>
      </w:r>
      <w:r>
        <w:rPr>
          <w:rtl/>
        </w:rPr>
        <w:t xml:space="preserve"> </w:t>
      </w:r>
      <w:r w:rsidRPr="005B1A8B">
        <w:rPr>
          <w:rtl/>
        </w:rPr>
        <w:t>من</w:t>
      </w:r>
      <w:r>
        <w:rPr>
          <w:rtl/>
        </w:rPr>
        <w:t xml:space="preserve"> </w:t>
      </w:r>
      <w:r w:rsidRPr="005B1A8B">
        <w:rPr>
          <w:rtl/>
        </w:rPr>
        <w:t>جديد</w:t>
      </w:r>
      <w:r>
        <w:rPr>
          <w:rtl/>
        </w:rPr>
        <w:t xml:space="preserve"> </w:t>
      </w:r>
      <w:r w:rsidRPr="005B1A8B">
        <w:rPr>
          <w:rtl/>
        </w:rPr>
        <w:t>أن</w:t>
      </w:r>
      <w:r>
        <w:rPr>
          <w:rtl/>
        </w:rPr>
        <w:t xml:space="preserve"> </w:t>
      </w:r>
      <w:r w:rsidRPr="005B1A8B">
        <w:rPr>
          <w:rtl/>
        </w:rPr>
        <w:t>المادة</w:t>
      </w:r>
      <w:r>
        <w:rPr>
          <w:rtl/>
        </w:rPr>
        <w:t xml:space="preserve"> </w:t>
      </w:r>
      <w:r w:rsidRPr="005B1A8B">
        <w:rPr>
          <w:rtl/>
        </w:rPr>
        <w:t>404</w:t>
      </w:r>
      <w:r>
        <w:rPr>
          <w:rtl/>
        </w:rPr>
        <w:t xml:space="preserve"> </w:t>
      </w:r>
      <w:r w:rsidRPr="005B1A8B">
        <w:rPr>
          <w:rtl/>
        </w:rPr>
        <w:t>(1)</w:t>
      </w:r>
      <w:r>
        <w:rPr>
          <w:rtl/>
        </w:rPr>
        <w:t xml:space="preserve"> </w:t>
      </w:r>
      <w:r w:rsidRPr="005B1A8B">
        <w:rPr>
          <w:rtl/>
        </w:rPr>
        <w:t>من</w:t>
      </w:r>
      <w:r>
        <w:rPr>
          <w:rtl/>
        </w:rPr>
        <w:t xml:space="preserve"> </w:t>
      </w:r>
      <w:r w:rsidRPr="005B1A8B">
        <w:rPr>
          <w:rtl/>
        </w:rPr>
        <w:t>القائمة</w:t>
      </w:r>
      <w:r>
        <w:rPr>
          <w:rtl/>
        </w:rPr>
        <w:t xml:space="preserve"> </w:t>
      </w:r>
      <w:r w:rsidRPr="005B1A8B">
        <w:rPr>
          <w:rtl/>
        </w:rPr>
        <w:t>أن</w:t>
      </w:r>
      <w:r>
        <w:rPr>
          <w:rtl/>
        </w:rPr>
        <w:t xml:space="preserve"> </w:t>
      </w:r>
      <w:r w:rsidRPr="005B1A8B">
        <w:rPr>
          <w:rtl/>
        </w:rPr>
        <w:t>صاحب</w:t>
      </w:r>
      <w:r>
        <w:rPr>
          <w:rtl/>
        </w:rPr>
        <w:t xml:space="preserve"> </w:t>
      </w:r>
      <w:r w:rsidRPr="005B1A8B">
        <w:rPr>
          <w:rtl/>
        </w:rPr>
        <w:t>العمل</w:t>
      </w:r>
      <w:r>
        <w:rPr>
          <w:rtl/>
        </w:rPr>
        <w:t xml:space="preserve"> </w:t>
      </w:r>
      <w:r w:rsidRPr="005B1A8B">
        <w:rPr>
          <w:rtl/>
        </w:rPr>
        <w:t>قد</w:t>
      </w:r>
      <w:r>
        <w:rPr>
          <w:rtl/>
        </w:rPr>
        <w:t xml:space="preserve"> </w:t>
      </w:r>
      <w:r w:rsidRPr="005B1A8B">
        <w:rPr>
          <w:rtl/>
        </w:rPr>
        <w:t>يقرر</w:t>
      </w:r>
      <w:r>
        <w:rPr>
          <w:rtl/>
        </w:rPr>
        <w:t xml:space="preserve"> </w:t>
      </w:r>
      <w:r w:rsidRPr="005B1A8B">
        <w:rPr>
          <w:rtl/>
        </w:rPr>
        <w:t>استخدام</w:t>
      </w:r>
      <w:r>
        <w:rPr>
          <w:rtl/>
        </w:rPr>
        <w:t xml:space="preserve"> </w:t>
      </w:r>
      <w:r w:rsidRPr="005B1A8B">
        <w:rPr>
          <w:rtl/>
        </w:rPr>
        <w:t>اليد</w:t>
      </w:r>
      <w:r>
        <w:rPr>
          <w:rtl/>
        </w:rPr>
        <w:t xml:space="preserve"> </w:t>
      </w:r>
      <w:r w:rsidRPr="005B1A8B">
        <w:rPr>
          <w:rtl/>
        </w:rPr>
        <w:t>العاملة</w:t>
      </w:r>
      <w:r>
        <w:rPr>
          <w:rtl/>
        </w:rPr>
        <w:t xml:space="preserve"> </w:t>
      </w:r>
      <w:r w:rsidRPr="005B1A8B">
        <w:rPr>
          <w:rtl/>
        </w:rPr>
        <w:t>النسائية</w:t>
      </w:r>
      <w:r>
        <w:rPr>
          <w:rtl/>
        </w:rPr>
        <w:t xml:space="preserve"> </w:t>
      </w:r>
      <w:r w:rsidRPr="005B1A8B">
        <w:rPr>
          <w:rtl/>
        </w:rPr>
        <w:t>لشغل</w:t>
      </w:r>
      <w:r>
        <w:rPr>
          <w:rtl/>
        </w:rPr>
        <w:t xml:space="preserve"> </w:t>
      </w:r>
      <w:r w:rsidRPr="005B1A8B">
        <w:rPr>
          <w:rtl/>
        </w:rPr>
        <w:t>الوظائف</w:t>
      </w:r>
      <w:r>
        <w:rPr>
          <w:rtl/>
        </w:rPr>
        <w:t xml:space="preserve"> </w:t>
      </w:r>
      <w:r w:rsidRPr="005B1A8B">
        <w:rPr>
          <w:rtl/>
        </w:rPr>
        <w:t>المحظورة،</w:t>
      </w:r>
      <w:r>
        <w:rPr>
          <w:rtl/>
        </w:rPr>
        <w:t xml:space="preserve"> </w:t>
      </w:r>
      <w:r w:rsidRPr="005B1A8B">
        <w:rPr>
          <w:rtl/>
        </w:rPr>
        <w:t>شريطة</w:t>
      </w:r>
      <w:r>
        <w:rPr>
          <w:rtl/>
        </w:rPr>
        <w:t xml:space="preserve"> </w:t>
      </w:r>
      <w:r w:rsidRPr="005B1A8B">
        <w:rPr>
          <w:rFonts w:hint="cs"/>
          <w:rtl/>
        </w:rPr>
        <w:t>أن</w:t>
      </w:r>
      <w:r>
        <w:rPr>
          <w:rFonts w:hint="cs"/>
          <w:rtl/>
        </w:rPr>
        <w:t xml:space="preserve"> </w:t>
      </w:r>
      <w:r w:rsidRPr="005B1A8B">
        <w:rPr>
          <w:rFonts w:hint="cs"/>
          <w:rtl/>
        </w:rPr>
        <w:t>تتم</w:t>
      </w:r>
      <w:r>
        <w:rPr>
          <w:rFonts w:hint="cs"/>
          <w:rtl/>
        </w:rPr>
        <w:t xml:space="preserve"> </w:t>
      </w:r>
      <w:r w:rsidRPr="005B1A8B">
        <w:rPr>
          <w:rFonts w:hint="cs"/>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ومعتمدة</w:t>
      </w:r>
      <w:r>
        <w:rPr>
          <w:rtl/>
        </w:rPr>
        <w:t xml:space="preserve"> </w:t>
      </w:r>
      <w:r w:rsidRPr="005B1A8B">
        <w:rPr>
          <w:rtl/>
        </w:rPr>
        <w:t>من</w:t>
      </w:r>
      <w:r>
        <w:rPr>
          <w:rtl/>
        </w:rPr>
        <w:t xml:space="preserve"> </w:t>
      </w:r>
      <w:r w:rsidRPr="005B1A8B">
        <w:rPr>
          <w:rtl/>
        </w:rPr>
        <w:t>خلال</w:t>
      </w:r>
      <w:r>
        <w:rPr>
          <w:rtl/>
        </w:rPr>
        <w:t xml:space="preserve"> </w:t>
      </w:r>
      <w:r w:rsidRPr="005B1A8B">
        <w:rPr>
          <w:rtl/>
        </w:rPr>
        <w:t>تقييم</w:t>
      </w:r>
      <w:r>
        <w:rPr>
          <w:rtl/>
        </w:rPr>
        <w:t xml:space="preserve"> </w:t>
      </w:r>
      <w:r w:rsidRPr="005B1A8B">
        <w:rPr>
          <w:rtl/>
        </w:rPr>
        <w:t>موقع</w:t>
      </w:r>
      <w:r>
        <w:rPr>
          <w:rtl/>
        </w:rPr>
        <w:t xml:space="preserve"> </w:t>
      </w:r>
      <w:r w:rsidRPr="005B1A8B">
        <w:rPr>
          <w:rtl/>
        </w:rPr>
        <w:t>العمل</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tl/>
        </w:rPr>
        <w:t>فإن</w:t>
      </w:r>
      <w:r>
        <w:rPr>
          <w:rtl/>
        </w:rPr>
        <w:t xml:space="preserve"> </w:t>
      </w:r>
      <w:r w:rsidRPr="005B1A8B">
        <w:rPr>
          <w:rtl/>
        </w:rPr>
        <w:t>منع</w:t>
      </w:r>
      <w:r>
        <w:rPr>
          <w:rtl/>
        </w:rPr>
        <w:t xml:space="preserve"> </w:t>
      </w:r>
      <w:r w:rsidRPr="005B1A8B">
        <w:rPr>
          <w:rtl/>
        </w:rPr>
        <w:t>توظيف</w:t>
      </w:r>
      <w:r>
        <w:rPr>
          <w:rtl/>
        </w:rPr>
        <w:t xml:space="preserve"> </w:t>
      </w:r>
      <w:r w:rsidRPr="005B1A8B">
        <w:rPr>
          <w:rtl/>
        </w:rPr>
        <w:t>المرأة</w:t>
      </w:r>
      <w:r>
        <w:rPr>
          <w:rtl/>
        </w:rPr>
        <w:t xml:space="preserve"> </w:t>
      </w:r>
      <w:r w:rsidRPr="005B1A8B">
        <w:rPr>
          <w:rtl/>
        </w:rPr>
        <w:t>في</w:t>
      </w:r>
      <w:r>
        <w:rPr>
          <w:rtl/>
        </w:rPr>
        <w:t xml:space="preserve"> </w:t>
      </w:r>
      <w:r w:rsidRPr="005B1A8B">
        <w:rPr>
          <w:rFonts w:hint="cs"/>
          <w:rtl/>
        </w:rPr>
        <w:t>الوظائف</w:t>
      </w:r>
      <w:r>
        <w:rPr>
          <w:rFonts w:hint="cs"/>
          <w:rtl/>
        </w:rPr>
        <w:t xml:space="preserve"> </w:t>
      </w:r>
      <w:r w:rsidRPr="005B1A8B">
        <w:rPr>
          <w:rFonts w:hint="cs"/>
          <w:rtl/>
        </w:rPr>
        <w:t>المدرجة</w:t>
      </w:r>
      <w:r>
        <w:rPr>
          <w:rFonts w:hint="cs"/>
          <w:rtl/>
        </w:rPr>
        <w:t xml:space="preserve"> </w:t>
      </w:r>
      <w:r w:rsidRPr="005B1A8B">
        <w:rPr>
          <w:rFonts w:hint="cs"/>
          <w:rtl/>
        </w:rPr>
        <w:t>في</w:t>
      </w:r>
      <w:r>
        <w:rPr>
          <w:rFonts w:hint="cs"/>
          <w:rtl/>
        </w:rPr>
        <w:t xml:space="preserve"> </w:t>
      </w:r>
      <w:r w:rsidRPr="005B1A8B">
        <w:rPr>
          <w:rFonts w:hint="cs"/>
          <w:rtl/>
        </w:rPr>
        <w:t>القائمة</w:t>
      </w:r>
      <w:r w:rsidR="008F3E62">
        <w:rPr>
          <w:rFonts w:hint="cs"/>
          <w:rtl/>
        </w:rPr>
        <w:t>.</w:t>
      </w:r>
    </w:p>
    <w:p w:rsidR="005B1A8B" w:rsidRPr="005B1A8B" w:rsidRDefault="005B1A8B" w:rsidP="005B1A8B">
      <w:pPr>
        <w:pStyle w:val="SingleTxt"/>
        <w:rPr>
          <w:lang w:val="en-GB"/>
        </w:rPr>
      </w:pPr>
      <w:r w:rsidRPr="005B1A8B">
        <w:rPr>
          <w:rFonts w:hint="cs"/>
          <w:rtl/>
        </w:rPr>
        <w:t>6-2</w:t>
      </w:r>
      <w:r w:rsidR="008F3E62">
        <w:rPr>
          <w:rFonts w:hint="cs"/>
          <w:rtl/>
        </w:rPr>
        <w:tab/>
      </w:r>
      <w:r w:rsidRPr="005B1A8B">
        <w:rPr>
          <w:rFonts w:hint="cs"/>
          <w:rtl/>
        </w:rPr>
        <w:t>و</w:t>
      </w:r>
      <w:r w:rsidRPr="005B1A8B">
        <w:rPr>
          <w:rtl/>
        </w:rPr>
        <w:t>دفعت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أيضا</w:t>
      </w:r>
      <w:r>
        <w:rPr>
          <w:rtl/>
        </w:rPr>
        <w:t xml:space="preserve"> </w:t>
      </w:r>
      <w:r w:rsidRPr="005B1A8B">
        <w:rPr>
          <w:rtl/>
        </w:rPr>
        <w:t>أنه</w:t>
      </w:r>
      <w:r>
        <w:rPr>
          <w:rtl/>
        </w:rPr>
        <w:t xml:space="preserve"> </w:t>
      </w:r>
      <w:r w:rsidRPr="005B1A8B">
        <w:rPr>
          <w:rtl/>
        </w:rPr>
        <w:t>بموجب</w:t>
      </w:r>
      <w:r>
        <w:rPr>
          <w:rtl/>
        </w:rPr>
        <w:t xml:space="preserve"> </w:t>
      </w:r>
      <w:r w:rsidRPr="005B1A8B">
        <w:rPr>
          <w:rtl/>
        </w:rPr>
        <w:t>المادتين</w:t>
      </w:r>
      <w:r>
        <w:rPr>
          <w:rtl/>
        </w:rPr>
        <w:t xml:space="preserve"> </w:t>
      </w:r>
      <w:r w:rsidRPr="005B1A8B">
        <w:rPr>
          <w:rtl/>
        </w:rPr>
        <w:t>376</w:t>
      </w:r>
      <w:r>
        <w:rPr>
          <w:rtl/>
        </w:rPr>
        <w:t xml:space="preserve"> </w:t>
      </w:r>
      <w:r w:rsidRPr="005B1A8B">
        <w:rPr>
          <w:rtl/>
        </w:rPr>
        <w:t>(3)</w:t>
      </w:r>
      <w:r>
        <w:rPr>
          <w:rtl/>
        </w:rPr>
        <w:t xml:space="preserve"> </w:t>
      </w:r>
      <w:r w:rsidRPr="005B1A8B">
        <w:rPr>
          <w:rtl/>
        </w:rPr>
        <w:t>و</w:t>
      </w:r>
      <w:r>
        <w:rPr>
          <w:rtl/>
        </w:rPr>
        <w:t xml:space="preserve"> </w:t>
      </w:r>
      <w:r w:rsidRPr="005B1A8B">
        <w:rPr>
          <w:rtl/>
        </w:rPr>
        <w:t>377</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الإجراءات</w:t>
      </w:r>
      <w:r>
        <w:rPr>
          <w:rtl/>
        </w:rPr>
        <w:t xml:space="preserve"> </w:t>
      </w:r>
      <w:r w:rsidRPr="005B1A8B">
        <w:rPr>
          <w:rtl/>
        </w:rPr>
        <w:t>المدنية،</w:t>
      </w:r>
      <w:r>
        <w:rPr>
          <w:rtl/>
        </w:rPr>
        <w:t xml:space="preserve"> </w:t>
      </w:r>
      <w:r w:rsidRPr="005B1A8B">
        <w:rPr>
          <w:rFonts w:hint="cs"/>
          <w:rtl/>
        </w:rPr>
        <w:t>فقد</w:t>
      </w:r>
      <w:r>
        <w:rPr>
          <w:rFonts w:hint="cs"/>
          <w:rtl/>
        </w:rPr>
        <w:t xml:space="preserve"> </w:t>
      </w:r>
      <w:r w:rsidRPr="005B1A8B">
        <w:rPr>
          <w:rtl/>
        </w:rPr>
        <w:t>كان</w:t>
      </w:r>
      <w:r>
        <w:rPr>
          <w:rtl/>
        </w:rPr>
        <w:t xml:space="preserve"> </w:t>
      </w:r>
      <w:r w:rsidRPr="005B1A8B">
        <w:rPr>
          <w:rtl/>
        </w:rPr>
        <w:t>بإمكان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tl/>
        </w:rPr>
        <w:t xml:space="preserve"> </w:t>
      </w:r>
      <w:r w:rsidRPr="005B1A8B">
        <w:rPr>
          <w:rtl/>
        </w:rPr>
        <w:t>تقدم</w:t>
      </w:r>
      <w:r>
        <w:rPr>
          <w:rtl/>
        </w:rPr>
        <w:t xml:space="preserve"> </w:t>
      </w:r>
      <w:r w:rsidRPr="005B1A8B">
        <w:rPr>
          <w:rtl/>
        </w:rPr>
        <w:t>طعنا</w:t>
      </w:r>
      <w:r>
        <w:rPr>
          <w:rtl/>
        </w:rPr>
        <w:t xml:space="preserve"> </w:t>
      </w:r>
      <w:r w:rsidRPr="005B1A8B">
        <w:rPr>
          <w:rtl/>
        </w:rPr>
        <w:t>بالنقض</w:t>
      </w:r>
      <w:r>
        <w:rPr>
          <w:rtl/>
        </w:rPr>
        <w:t xml:space="preserve"> </w:t>
      </w:r>
      <w:r w:rsidRPr="005B1A8B">
        <w:rPr>
          <w:rtl/>
        </w:rPr>
        <w:t>ضد</w:t>
      </w:r>
      <w:r>
        <w:rPr>
          <w:rtl/>
        </w:rPr>
        <w:t xml:space="preserve"> </w:t>
      </w:r>
      <w:r w:rsidRPr="005B1A8B">
        <w:rPr>
          <w:rtl/>
        </w:rPr>
        <w:t>الحكم</w:t>
      </w:r>
      <w:r>
        <w:rPr>
          <w:rtl/>
        </w:rPr>
        <w:t xml:space="preserve"> </w:t>
      </w:r>
      <w:r w:rsidRPr="005B1A8B">
        <w:rPr>
          <w:rtl/>
        </w:rPr>
        <w:t>الصادر</w:t>
      </w:r>
      <w:r>
        <w:rPr>
          <w:rtl/>
        </w:rPr>
        <w:t xml:space="preserve"> </w:t>
      </w:r>
      <w:r w:rsidRPr="005B1A8B">
        <w:rPr>
          <w:rtl/>
        </w:rPr>
        <w:t>عن</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في</w:t>
      </w:r>
      <w:r>
        <w:rPr>
          <w:rtl/>
        </w:rPr>
        <w:t xml:space="preserve"> </w:t>
      </w:r>
      <w:r w:rsidRPr="005B1A8B">
        <w:rPr>
          <w:rtl/>
        </w:rPr>
        <w:t>20</w:t>
      </w:r>
      <w:r>
        <w:rPr>
          <w:rtl/>
        </w:rPr>
        <w:t xml:space="preserve"> </w:t>
      </w:r>
      <w:r w:rsidRPr="005B1A8B">
        <w:rPr>
          <w:rtl/>
        </w:rPr>
        <w:t>آب/أغسطس</w:t>
      </w:r>
      <w:r>
        <w:rPr>
          <w:rtl/>
        </w:rPr>
        <w:t xml:space="preserve"> </w:t>
      </w:r>
      <w:r w:rsidRPr="005B1A8B">
        <w:rPr>
          <w:rtl/>
        </w:rPr>
        <w:t>2012</w:t>
      </w:r>
      <w:r>
        <w:rPr>
          <w:rtl/>
        </w:rPr>
        <w:t xml:space="preserve"> </w:t>
      </w:r>
      <w:r w:rsidRPr="005B1A8B">
        <w:rPr>
          <w:rtl/>
        </w:rPr>
        <w:t>وقرار</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المؤرخ</w:t>
      </w:r>
      <w:r>
        <w:rPr>
          <w:rtl/>
        </w:rPr>
        <w:t xml:space="preserve"> </w:t>
      </w:r>
      <w:r w:rsidRPr="005B1A8B">
        <w:rPr>
          <w:rtl/>
        </w:rPr>
        <w:t>19</w:t>
      </w:r>
      <w:r w:rsidR="008F3E62">
        <w:rPr>
          <w:rFonts w:hint="cs"/>
          <w:rtl/>
        </w:rPr>
        <w:t> </w:t>
      </w:r>
      <w:r w:rsidRPr="005B1A8B">
        <w:rPr>
          <w:rtl/>
        </w:rPr>
        <w:t>تشرين</w:t>
      </w:r>
      <w:r>
        <w:rPr>
          <w:rtl/>
        </w:rPr>
        <w:t xml:space="preserve"> </w:t>
      </w:r>
      <w:r w:rsidRPr="005B1A8B">
        <w:rPr>
          <w:rtl/>
        </w:rPr>
        <w:t>الثاني/نوفمبر</w:t>
      </w:r>
      <w:r>
        <w:rPr>
          <w:rtl/>
        </w:rPr>
        <w:t xml:space="preserve"> </w:t>
      </w:r>
      <w:r w:rsidRPr="005B1A8B">
        <w:rPr>
          <w:rtl/>
        </w:rPr>
        <w:t>2012</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Pr>
          <w:rtl/>
        </w:rPr>
        <w:t xml:space="preserve"> </w:t>
      </w:r>
      <w:r w:rsidRPr="005B1A8B">
        <w:rPr>
          <w:rtl/>
        </w:rPr>
        <w:t>في</w:t>
      </w:r>
      <w:r>
        <w:rPr>
          <w:rtl/>
        </w:rPr>
        <w:t xml:space="preserve"> </w:t>
      </w:r>
      <w:r w:rsidRPr="005B1A8B">
        <w:rPr>
          <w:rtl/>
        </w:rPr>
        <w:t>غضون</w:t>
      </w:r>
      <w:r>
        <w:rPr>
          <w:rtl/>
        </w:rPr>
        <w:t xml:space="preserve"> </w:t>
      </w:r>
      <w:r w:rsidRPr="005B1A8B">
        <w:rPr>
          <w:rtl/>
        </w:rPr>
        <w:t>ستة</w:t>
      </w:r>
      <w:r>
        <w:rPr>
          <w:rtl/>
        </w:rPr>
        <w:t xml:space="preserve"> </w:t>
      </w:r>
      <w:r w:rsidRPr="005B1A8B">
        <w:rPr>
          <w:rtl/>
        </w:rPr>
        <w:t>أشهر</w:t>
      </w:r>
      <w:r>
        <w:rPr>
          <w:rtl/>
        </w:rPr>
        <w:t xml:space="preserve"> </w:t>
      </w:r>
      <w:r w:rsidRPr="005B1A8B">
        <w:rPr>
          <w:rtl/>
        </w:rPr>
        <w:t>من</w:t>
      </w:r>
      <w:r>
        <w:rPr>
          <w:rtl/>
        </w:rPr>
        <w:t xml:space="preserve"> </w:t>
      </w:r>
      <w:r w:rsidRPr="005B1A8B">
        <w:rPr>
          <w:rtl/>
        </w:rPr>
        <w:t>تاريخ</w:t>
      </w:r>
      <w:r>
        <w:rPr>
          <w:rtl/>
        </w:rPr>
        <w:t xml:space="preserve"> </w:t>
      </w:r>
      <w:r w:rsidRPr="005B1A8B">
        <w:rPr>
          <w:rtl/>
        </w:rPr>
        <w:t>دخوله</w:t>
      </w:r>
      <w:r>
        <w:rPr>
          <w:rtl/>
        </w:rPr>
        <w:t xml:space="preserve"> </w:t>
      </w:r>
      <w:r w:rsidRPr="005B1A8B">
        <w:rPr>
          <w:rtl/>
        </w:rPr>
        <w:t>حيز</w:t>
      </w:r>
      <w:r>
        <w:rPr>
          <w:rtl/>
        </w:rPr>
        <w:t xml:space="preserve"> </w:t>
      </w:r>
      <w:r w:rsidRPr="005B1A8B">
        <w:rPr>
          <w:rtl/>
        </w:rPr>
        <w:t>النفاذ</w:t>
      </w:r>
      <w:r w:rsidR="008F3E62">
        <w:rPr>
          <w:rtl/>
        </w:rPr>
        <w:t>.</w:t>
      </w:r>
      <w:r>
        <w:rPr>
          <w:rtl/>
        </w:rPr>
        <w:t xml:space="preserve"> </w:t>
      </w:r>
      <w:r w:rsidRPr="005B1A8B">
        <w:rPr>
          <w:rtl/>
        </w:rPr>
        <w:t>وبا</w:t>
      </w:r>
      <w:r w:rsidRPr="005B1A8B">
        <w:rPr>
          <w:rFonts w:hint="cs"/>
          <w:rtl/>
        </w:rPr>
        <w:t>لإ</w:t>
      </w:r>
      <w:r w:rsidRPr="005B1A8B">
        <w:rPr>
          <w:rtl/>
        </w:rPr>
        <w:t>ضافة</w:t>
      </w:r>
      <w:r>
        <w:rPr>
          <w:rtl/>
        </w:rPr>
        <w:t xml:space="preserve"> </w:t>
      </w:r>
      <w:r w:rsidRPr="005B1A8B">
        <w:rPr>
          <w:rtl/>
        </w:rPr>
        <w:t>إلى</w:t>
      </w:r>
      <w:r>
        <w:rPr>
          <w:rtl/>
        </w:rPr>
        <w:t xml:space="preserve"> </w:t>
      </w:r>
      <w:r w:rsidRPr="005B1A8B">
        <w:rPr>
          <w:rtl/>
        </w:rPr>
        <w:t>ذلك،</w:t>
      </w:r>
      <w:r>
        <w:rPr>
          <w:rtl/>
        </w:rPr>
        <w:t xml:space="preserve"> </w:t>
      </w:r>
      <w:r w:rsidRPr="005B1A8B">
        <w:rPr>
          <w:rFonts w:hint="cs"/>
          <w:rtl/>
        </w:rPr>
        <w:t>فإن</w:t>
      </w:r>
      <w:r>
        <w:rPr>
          <w:rFonts w:hint="cs"/>
          <w:rtl/>
        </w:rPr>
        <w:t xml:space="preserve"> </w:t>
      </w:r>
      <w:r w:rsidRPr="005B1A8B">
        <w:rPr>
          <w:rtl/>
        </w:rPr>
        <w:t>المادة</w:t>
      </w:r>
      <w:r>
        <w:rPr>
          <w:rtl/>
        </w:rPr>
        <w:t xml:space="preserve"> </w:t>
      </w:r>
      <w:r w:rsidRPr="005B1A8B">
        <w:rPr>
          <w:rtl/>
        </w:rPr>
        <w:t>391</w:t>
      </w:r>
      <w:r>
        <w:rPr>
          <w:rtl/>
        </w:rPr>
        <w:t xml:space="preserve"> </w:t>
      </w:r>
      <w:r w:rsidRPr="005B1A8B">
        <w:rPr>
          <w:rtl/>
        </w:rPr>
        <w:t>(1)</w:t>
      </w:r>
      <w:r>
        <w:rPr>
          <w:rtl/>
        </w:rPr>
        <w:t xml:space="preserve"> </w:t>
      </w:r>
      <w:r w:rsidRPr="005B1A8B">
        <w:rPr>
          <w:rtl/>
        </w:rPr>
        <w:t>من</w:t>
      </w:r>
      <w:r>
        <w:rPr>
          <w:rtl/>
        </w:rPr>
        <w:t xml:space="preserve"> </w:t>
      </w:r>
      <w:r w:rsidRPr="005B1A8B">
        <w:rPr>
          <w:rtl/>
        </w:rPr>
        <w:t>القانون</w:t>
      </w:r>
      <w:r>
        <w:rPr>
          <w:rtl/>
        </w:rPr>
        <w:t xml:space="preserve"> </w:t>
      </w:r>
      <w:r w:rsidRPr="005B1A8B">
        <w:rPr>
          <w:rFonts w:hint="cs"/>
          <w:rtl/>
        </w:rPr>
        <w:t>تتيح</w:t>
      </w:r>
      <w:r>
        <w:rPr>
          <w:rFonts w:hint="cs"/>
          <w:rtl/>
        </w:rPr>
        <w:t xml:space="preserve"> </w:t>
      </w:r>
      <w:r w:rsidRPr="005B1A8B">
        <w:rPr>
          <w:rtl/>
        </w:rPr>
        <w:t>إمكانية</w:t>
      </w:r>
      <w:r>
        <w:rPr>
          <w:rtl/>
        </w:rPr>
        <w:t xml:space="preserve"> </w:t>
      </w:r>
      <w:r w:rsidRPr="005B1A8B">
        <w:rPr>
          <w:rtl/>
        </w:rPr>
        <w:t>الطعن</w:t>
      </w:r>
      <w:r>
        <w:rPr>
          <w:rtl/>
        </w:rPr>
        <w:t xml:space="preserve"> </w:t>
      </w:r>
      <w:r w:rsidRPr="005B1A8B">
        <w:rPr>
          <w:rtl/>
        </w:rPr>
        <w:t>بالقرار</w:t>
      </w:r>
      <w:r>
        <w:rPr>
          <w:rtl/>
        </w:rPr>
        <w:t xml:space="preserve"> </w:t>
      </w:r>
      <w:r w:rsidRPr="005B1A8B">
        <w:rPr>
          <w:rtl/>
        </w:rPr>
        <w:t>الذي</w:t>
      </w:r>
      <w:r>
        <w:rPr>
          <w:rtl/>
        </w:rPr>
        <w:t xml:space="preserve"> </w:t>
      </w:r>
      <w:r w:rsidRPr="005B1A8B">
        <w:rPr>
          <w:rtl/>
        </w:rPr>
        <w:t>رفض</w:t>
      </w:r>
      <w:r>
        <w:rPr>
          <w:rtl/>
        </w:rPr>
        <w:t xml:space="preserve"> </w:t>
      </w:r>
      <w:r w:rsidRPr="005B1A8B">
        <w:rPr>
          <w:rtl/>
        </w:rPr>
        <w:t>الاستئناف</w:t>
      </w:r>
      <w:r>
        <w:rPr>
          <w:rtl/>
        </w:rPr>
        <w:t xml:space="preserve"> </w:t>
      </w:r>
      <w:r w:rsidRPr="005B1A8B">
        <w:rPr>
          <w:rtl/>
        </w:rPr>
        <w:t>في</w:t>
      </w:r>
      <w:r>
        <w:rPr>
          <w:rtl/>
        </w:rPr>
        <w:t xml:space="preserve"> </w:t>
      </w:r>
      <w:r w:rsidRPr="005B1A8B">
        <w:rPr>
          <w:rtl/>
        </w:rPr>
        <w:t>محكمة</w:t>
      </w:r>
      <w:r>
        <w:rPr>
          <w:rtl/>
        </w:rPr>
        <w:t xml:space="preserve"> </w:t>
      </w:r>
      <w:r w:rsidRPr="005B1A8B">
        <w:rPr>
          <w:rtl/>
        </w:rPr>
        <w:t>النقض</w:t>
      </w:r>
      <w:r>
        <w:rPr>
          <w:rtl/>
        </w:rPr>
        <w:t xml:space="preserve"> </w:t>
      </w:r>
      <w:r w:rsidRPr="005B1A8B">
        <w:rPr>
          <w:rtl/>
        </w:rPr>
        <w:t>إلى</w:t>
      </w:r>
      <w:r>
        <w:rPr>
          <w:rtl/>
        </w:rPr>
        <w:t xml:space="preserve"> </w:t>
      </w:r>
      <w:r w:rsidRPr="005B1A8B">
        <w:rPr>
          <w:rtl/>
        </w:rPr>
        <w:t>هيئة</w:t>
      </w:r>
      <w:r>
        <w:rPr>
          <w:rtl/>
        </w:rPr>
        <w:t xml:space="preserve"> </w:t>
      </w:r>
      <w:r w:rsidRPr="005B1A8B">
        <w:rPr>
          <w:rtl/>
        </w:rPr>
        <w:t>رئاسة</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(بتاريخ</w:t>
      </w:r>
      <w:r>
        <w:rPr>
          <w:rtl/>
        </w:rPr>
        <w:t xml:space="preserve"> </w:t>
      </w:r>
      <w:r w:rsidRPr="005B1A8B">
        <w:rPr>
          <w:rtl/>
        </w:rPr>
        <w:t>7</w:t>
      </w:r>
      <w:r w:rsidR="008F3E62">
        <w:rPr>
          <w:rFonts w:hint="cs"/>
          <w:rtl/>
        </w:rPr>
        <w:t> </w:t>
      </w:r>
      <w:r w:rsidRPr="005B1A8B">
        <w:rPr>
          <w:rtl/>
        </w:rPr>
        <w:t>أذار/مارس</w:t>
      </w:r>
      <w:r>
        <w:rPr>
          <w:rtl/>
        </w:rPr>
        <w:t xml:space="preserve"> </w:t>
      </w:r>
      <w:r w:rsidRPr="005B1A8B">
        <w:rPr>
          <w:rtl/>
        </w:rPr>
        <w:t>2013)</w:t>
      </w:r>
      <w:r>
        <w:rPr>
          <w:rtl/>
        </w:rPr>
        <w:t xml:space="preserve"> </w:t>
      </w:r>
      <w:r w:rsidRPr="005B1A8B">
        <w:rPr>
          <w:rtl/>
        </w:rPr>
        <w:t>أمام</w:t>
      </w:r>
      <w:r>
        <w:rPr>
          <w:rtl/>
        </w:rPr>
        <w:t xml:space="preserve"> </w:t>
      </w:r>
      <w:r w:rsidRPr="005B1A8B">
        <w:rPr>
          <w:rtl/>
        </w:rPr>
        <w:t>المجلس</w:t>
      </w:r>
      <w:r>
        <w:rPr>
          <w:rtl/>
        </w:rPr>
        <w:t xml:space="preserve"> </w:t>
      </w:r>
      <w:r w:rsidRPr="005B1A8B">
        <w:rPr>
          <w:rtl/>
        </w:rPr>
        <w:t>القضائي</w:t>
      </w:r>
      <w:r>
        <w:rPr>
          <w:rtl/>
        </w:rPr>
        <w:t xml:space="preserve"> </w:t>
      </w:r>
      <w:r w:rsidRPr="005B1A8B">
        <w:rPr>
          <w:rtl/>
        </w:rPr>
        <w:t>بشأن</w:t>
      </w:r>
      <w:r>
        <w:rPr>
          <w:rtl/>
        </w:rPr>
        <w:t xml:space="preserve"> </w:t>
      </w:r>
      <w:r w:rsidRPr="005B1A8B">
        <w:rPr>
          <w:rtl/>
        </w:rPr>
        <w:t>القضايا</w:t>
      </w:r>
      <w:r>
        <w:rPr>
          <w:rtl/>
        </w:rPr>
        <w:t xml:space="preserve"> </w:t>
      </w:r>
      <w:r w:rsidRPr="005B1A8B">
        <w:rPr>
          <w:rtl/>
        </w:rPr>
        <w:t>المدنية</w:t>
      </w:r>
      <w:r>
        <w:rPr>
          <w:rtl/>
        </w:rPr>
        <w:t xml:space="preserve"> </w:t>
      </w:r>
      <w:r w:rsidRPr="005B1A8B">
        <w:rPr>
          <w:rtl/>
        </w:rPr>
        <w:t>للمحكمة</w:t>
      </w:r>
      <w:r>
        <w:rPr>
          <w:rtl/>
        </w:rPr>
        <w:t xml:space="preserve"> </w:t>
      </w:r>
      <w:r w:rsidRPr="005B1A8B">
        <w:rPr>
          <w:rtl/>
        </w:rPr>
        <w:t>العليا</w:t>
      </w:r>
      <w:r>
        <w:rPr>
          <w:rtl/>
        </w:rPr>
        <w:t xml:space="preserve"> </w:t>
      </w:r>
      <w:r w:rsidRPr="005B1A8B">
        <w:rPr>
          <w:rtl/>
        </w:rPr>
        <w:t>(طلب</w:t>
      </w:r>
      <w:r>
        <w:rPr>
          <w:rtl/>
        </w:rPr>
        <w:t xml:space="preserve"> </w:t>
      </w:r>
      <w:r w:rsidRPr="005B1A8B">
        <w:rPr>
          <w:rFonts w:hint="cs"/>
          <w:rtl/>
        </w:rPr>
        <w:t>لإجراء</w:t>
      </w:r>
      <w:r>
        <w:rPr>
          <w:rFonts w:hint="cs"/>
          <w:rtl/>
        </w:rPr>
        <w:t xml:space="preserve"> </w:t>
      </w:r>
      <w:r w:rsidRPr="005B1A8B">
        <w:rPr>
          <w:rtl/>
        </w:rPr>
        <w:t>مراجعة</w:t>
      </w:r>
      <w:r>
        <w:rPr>
          <w:rtl/>
        </w:rPr>
        <w:t xml:space="preserve"> </w:t>
      </w:r>
      <w:r w:rsidRPr="005B1A8B">
        <w:rPr>
          <w:rFonts w:hint="cs"/>
          <w:rtl/>
        </w:rPr>
        <w:t>قضائية</w:t>
      </w:r>
      <w:r w:rsidRPr="005B1A8B">
        <w:rPr>
          <w:rtl/>
        </w:rPr>
        <w:t>)</w:t>
      </w:r>
      <w:r w:rsidR="008F3E62">
        <w:rPr>
          <w:rtl/>
        </w:rPr>
        <w:t>.</w:t>
      </w:r>
      <w:r>
        <w:rPr>
          <w:rtl/>
        </w:rPr>
        <w:t xml:space="preserve"> </w:t>
      </w:r>
      <w:r w:rsidRPr="005B1A8B">
        <w:rPr>
          <w:rtl/>
        </w:rPr>
        <w:t>و</w:t>
      </w:r>
      <w:r w:rsidRPr="005B1A8B">
        <w:rPr>
          <w:rFonts w:hint="cs"/>
          <w:rtl/>
        </w:rPr>
        <w:t>عند</w:t>
      </w:r>
      <w:r>
        <w:rPr>
          <w:rtl/>
        </w:rPr>
        <w:t xml:space="preserve"> </w:t>
      </w:r>
      <w:r w:rsidRPr="005B1A8B">
        <w:rPr>
          <w:rtl/>
        </w:rPr>
        <w:t>تقديم</w:t>
      </w:r>
      <w:r>
        <w:rPr>
          <w:rtl/>
        </w:rPr>
        <w:t xml:space="preserve"> </w:t>
      </w:r>
      <w:r w:rsidRPr="005B1A8B">
        <w:rPr>
          <w:rtl/>
        </w:rPr>
        <w:t>البلاغ</w:t>
      </w:r>
      <w:r>
        <w:rPr>
          <w:rtl/>
        </w:rPr>
        <w:t xml:space="preserve"> </w:t>
      </w:r>
      <w:r w:rsidRPr="005B1A8B">
        <w:rPr>
          <w:rtl/>
        </w:rPr>
        <w:t>إلى</w:t>
      </w:r>
      <w:r>
        <w:rPr>
          <w:rtl/>
        </w:rPr>
        <w:t xml:space="preserve"> </w:t>
      </w:r>
      <w:r w:rsidRPr="005B1A8B">
        <w:rPr>
          <w:rtl/>
        </w:rPr>
        <w:t>اللجنة</w:t>
      </w:r>
      <w:r>
        <w:rPr>
          <w:rtl/>
        </w:rPr>
        <w:t xml:space="preserve"> </w:t>
      </w:r>
      <w:r w:rsidRPr="005B1A8B">
        <w:rPr>
          <w:rtl/>
        </w:rPr>
        <w:t>(14أيار/مايو</w:t>
      </w:r>
      <w:r>
        <w:rPr>
          <w:rFonts w:hint="cs"/>
          <w:rtl/>
        </w:rPr>
        <w:t xml:space="preserve"> </w:t>
      </w:r>
      <w:r w:rsidRPr="005B1A8B">
        <w:rPr>
          <w:rtl/>
        </w:rPr>
        <w:t>2013)</w:t>
      </w:r>
      <w:r>
        <w:rPr>
          <w:rtl/>
        </w:rPr>
        <w:t xml:space="preserve"> </w:t>
      </w:r>
      <w:r w:rsidRPr="005B1A8B">
        <w:rPr>
          <w:rFonts w:hint="cs"/>
          <w:rtl/>
        </w:rPr>
        <w:t>لم</w:t>
      </w:r>
      <w:r>
        <w:rPr>
          <w:rFonts w:hint="cs"/>
          <w:rtl/>
        </w:rPr>
        <w:t xml:space="preserve"> </w:t>
      </w:r>
      <w:r w:rsidRPr="005B1A8B">
        <w:rPr>
          <w:rFonts w:hint="cs"/>
          <w:rtl/>
        </w:rPr>
        <w:t>تكن</w:t>
      </w:r>
      <w:r>
        <w:rPr>
          <w:rtl/>
        </w:rPr>
        <w:t xml:space="preserve"> </w:t>
      </w:r>
      <w:r w:rsidRPr="005B1A8B">
        <w:rPr>
          <w:rtl/>
        </w:rPr>
        <w:t>فترة</w:t>
      </w:r>
      <w:r>
        <w:rPr>
          <w:rtl/>
        </w:rPr>
        <w:t xml:space="preserve"> </w:t>
      </w:r>
      <w:r w:rsidRPr="005B1A8B">
        <w:rPr>
          <w:rtl/>
        </w:rPr>
        <w:t>الستة</w:t>
      </w:r>
      <w:r>
        <w:rPr>
          <w:rtl/>
        </w:rPr>
        <w:t xml:space="preserve"> </w:t>
      </w:r>
      <w:r w:rsidRPr="005B1A8B">
        <w:rPr>
          <w:rtl/>
        </w:rPr>
        <w:t>أشهر</w:t>
      </w:r>
      <w:r>
        <w:rPr>
          <w:rtl/>
        </w:rPr>
        <w:t xml:space="preserve"> </w:t>
      </w:r>
      <w:r w:rsidRPr="005B1A8B">
        <w:rPr>
          <w:rFonts w:hint="cs"/>
          <w:rtl/>
        </w:rPr>
        <w:t>لتقديم</w:t>
      </w:r>
      <w:r>
        <w:rPr>
          <w:rFonts w:hint="cs"/>
          <w:rtl/>
        </w:rPr>
        <w:t xml:space="preserve"> </w:t>
      </w:r>
      <w:r w:rsidRPr="005B1A8B">
        <w:rPr>
          <w:rFonts w:hint="cs"/>
          <w:rtl/>
        </w:rPr>
        <w:t>الطعن</w:t>
      </w:r>
      <w:r>
        <w:rPr>
          <w:rFonts w:hint="cs"/>
          <w:rtl/>
        </w:rPr>
        <w:t xml:space="preserve"> </w:t>
      </w:r>
      <w:r w:rsidRPr="005B1A8B">
        <w:rPr>
          <w:rtl/>
        </w:rPr>
        <w:t>بموجب</w:t>
      </w:r>
      <w:r>
        <w:rPr>
          <w:rtl/>
        </w:rPr>
        <w:t xml:space="preserve"> </w:t>
      </w:r>
      <w:r w:rsidRPr="005B1A8B">
        <w:rPr>
          <w:rtl/>
        </w:rPr>
        <w:t>المادة</w:t>
      </w:r>
      <w:r>
        <w:rPr>
          <w:rtl/>
        </w:rPr>
        <w:t xml:space="preserve"> </w:t>
      </w:r>
      <w:r w:rsidRPr="005B1A8B">
        <w:rPr>
          <w:rtl/>
        </w:rPr>
        <w:t>376</w:t>
      </w:r>
      <w:r>
        <w:rPr>
          <w:rtl/>
        </w:rPr>
        <w:t xml:space="preserve"> </w:t>
      </w:r>
      <w:r w:rsidRPr="005B1A8B">
        <w:rPr>
          <w:rtl/>
        </w:rPr>
        <w:t>من</w:t>
      </w:r>
      <w:r>
        <w:rPr>
          <w:rtl/>
        </w:rPr>
        <w:t xml:space="preserve"> </w:t>
      </w:r>
      <w:r w:rsidRPr="005B1A8B">
        <w:rPr>
          <w:rtl/>
        </w:rPr>
        <w:t>القانون</w:t>
      </w:r>
      <w:r>
        <w:rPr>
          <w:rFonts w:hint="cs"/>
          <w:rtl/>
        </w:rPr>
        <w:t xml:space="preserve"> </w:t>
      </w:r>
      <w:r w:rsidRPr="005B1A8B">
        <w:rPr>
          <w:rFonts w:hint="cs"/>
          <w:rtl/>
        </w:rPr>
        <w:t>قد</w:t>
      </w:r>
      <w:r>
        <w:rPr>
          <w:rFonts w:hint="cs"/>
          <w:rtl/>
        </w:rPr>
        <w:t xml:space="preserve"> </w:t>
      </w:r>
      <w:r w:rsidRPr="005B1A8B">
        <w:rPr>
          <w:rFonts w:hint="cs"/>
          <w:rtl/>
        </w:rPr>
        <w:t>انقضت</w:t>
      </w:r>
      <w:r w:rsidRPr="005B1A8B">
        <w:rPr>
          <w:rtl/>
        </w:rPr>
        <w:t>،</w:t>
      </w:r>
      <w:r>
        <w:rPr>
          <w:rtl/>
        </w:rPr>
        <w:t xml:space="preserve"> </w:t>
      </w:r>
      <w:r w:rsidRPr="005B1A8B">
        <w:rPr>
          <w:rFonts w:hint="cs"/>
          <w:rtl/>
        </w:rPr>
        <w:t>لكن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لم</w:t>
      </w:r>
      <w:r w:rsidR="008F3E62">
        <w:rPr>
          <w:rFonts w:hint="cs"/>
          <w:rtl/>
        </w:rPr>
        <w:t> </w:t>
      </w:r>
      <w:r w:rsidRPr="005B1A8B">
        <w:rPr>
          <w:rtl/>
        </w:rPr>
        <w:t>تقدم</w:t>
      </w:r>
      <w:r>
        <w:rPr>
          <w:rtl/>
        </w:rPr>
        <w:t xml:space="preserve"> </w:t>
      </w:r>
      <w:r w:rsidRPr="005B1A8B">
        <w:rPr>
          <w:rtl/>
        </w:rPr>
        <w:t>هذا</w:t>
      </w:r>
      <w:r>
        <w:rPr>
          <w:rtl/>
        </w:rPr>
        <w:t xml:space="preserve"> </w:t>
      </w:r>
      <w:r w:rsidRPr="005B1A8B">
        <w:rPr>
          <w:rtl/>
        </w:rPr>
        <w:t>ال</w:t>
      </w:r>
      <w:r w:rsidRPr="005B1A8B">
        <w:rPr>
          <w:rFonts w:hint="cs"/>
          <w:rtl/>
        </w:rPr>
        <w:t>طعن</w:t>
      </w:r>
      <w:r w:rsidR="008F3E62">
        <w:rPr>
          <w:rtl/>
        </w:rPr>
        <w:t>.</w:t>
      </w:r>
      <w:r>
        <w:rPr>
          <w:rtl/>
        </w:rPr>
        <w:t xml:space="preserve"> </w:t>
      </w:r>
      <w:r w:rsidRPr="005B1A8B">
        <w:rPr>
          <w:rtl/>
        </w:rPr>
        <w:t>علاوة</w:t>
      </w:r>
      <w:r>
        <w:rPr>
          <w:rtl/>
        </w:rPr>
        <w:t xml:space="preserve"> </w:t>
      </w:r>
      <w:r w:rsidRPr="005B1A8B">
        <w:rPr>
          <w:rtl/>
        </w:rPr>
        <w:t>على</w:t>
      </w:r>
      <w:r>
        <w:rPr>
          <w:rtl/>
        </w:rPr>
        <w:t xml:space="preserve"> </w:t>
      </w:r>
      <w:r w:rsidRPr="005B1A8B">
        <w:rPr>
          <w:rtl/>
        </w:rPr>
        <w:t>ذلك،</w:t>
      </w:r>
      <w:r>
        <w:rPr>
          <w:rtl/>
        </w:rPr>
        <w:t xml:space="preserve"> </w:t>
      </w:r>
      <w:r w:rsidRPr="005B1A8B">
        <w:rPr>
          <w:rtl/>
        </w:rPr>
        <w:t>وبموجب</w:t>
      </w:r>
      <w:r>
        <w:rPr>
          <w:rtl/>
        </w:rPr>
        <w:t xml:space="preserve"> </w:t>
      </w:r>
      <w:r w:rsidRPr="005B1A8B">
        <w:rPr>
          <w:rtl/>
        </w:rPr>
        <w:t>المادة</w:t>
      </w:r>
      <w:r>
        <w:rPr>
          <w:rtl/>
        </w:rPr>
        <w:t xml:space="preserve"> </w:t>
      </w:r>
      <w:r w:rsidRPr="005B1A8B">
        <w:rPr>
          <w:rtl/>
        </w:rPr>
        <w:t>112</w:t>
      </w:r>
      <w:r>
        <w:rPr>
          <w:rtl/>
        </w:rPr>
        <w:t xml:space="preserve"> </w:t>
      </w:r>
      <w:r w:rsidRPr="005B1A8B">
        <w:rPr>
          <w:rtl/>
        </w:rPr>
        <w:t>من</w:t>
      </w:r>
      <w:r>
        <w:rPr>
          <w:rtl/>
        </w:rPr>
        <w:t xml:space="preserve"> </w:t>
      </w:r>
      <w:r w:rsidRPr="005B1A8B">
        <w:rPr>
          <w:rtl/>
        </w:rPr>
        <w:t>القانون،</w:t>
      </w:r>
      <w:r>
        <w:rPr>
          <w:rtl/>
        </w:rPr>
        <w:t xml:space="preserve"> </w:t>
      </w:r>
      <w:r w:rsidRPr="005B1A8B">
        <w:rPr>
          <w:rFonts w:hint="cs"/>
          <w:rtl/>
        </w:rPr>
        <w:t>كانت</w:t>
      </w:r>
      <w:r>
        <w:rPr>
          <w:rFonts w:hint="cs"/>
          <w:rtl/>
        </w:rPr>
        <w:t xml:space="preserve"> </w:t>
      </w:r>
      <w:r w:rsidRPr="005B1A8B">
        <w:rPr>
          <w:rtl/>
        </w:rPr>
        <w:t>هناك</w:t>
      </w:r>
      <w:r>
        <w:rPr>
          <w:rtl/>
        </w:rPr>
        <w:t xml:space="preserve"> </w:t>
      </w:r>
      <w:r w:rsidRPr="005B1A8B">
        <w:rPr>
          <w:rtl/>
        </w:rPr>
        <w:t>إمكانية</w:t>
      </w:r>
      <w:r>
        <w:rPr>
          <w:rtl/>
        </w:rPr>
        <w:t xml:space="preserve"> </w:t>
      </w:r>
      <w:r w:rsidRPr="005B1A8B">
        <w:rPr>
          <w:rFonts w:hint="cs"/>
          <w:rtl/>
        </w:rPr>
        <w:t>ل</w:t>
      </w:r>
      <w:r w:rsidRPr="005B1A8B">
        <w:rPr>
          <w:rtl/>
        </w:rPr>
        <w:t>طلب</w:t>
      </w:r>
      <w:r>
        <w:rPr>
          <w:rtl/>
        </w:rPr>
        <w:t xml:space="preserve"> </w:t>
      </w:r>
      <w:r w:rsidRPr="005B1A8B">
        <w:rPr>
          <w:rtl/>
        </w:rPr>
        <w:t>إعادة</w:t>
      </w:r>
      <w:r>
        <w:rPr>
          <w:rtl/>
        </w:rPr>
        <w:t xml:space="preserve"> </w:t>
      </w:r>
      <w:r w:rsidRPr="005B1A8B">
        <w:rPr>
          <w:rtl/>
        </w:rPr>
        <w:t>الفترة</w:t>
      </w:r>
      <w:r>
        <w:rPr>
          <w:rtl/>
        </w:rPr>
        <w:t xml:space="preserve"> </w:t>
      </w:r>
      <w:r w:rsidRPr="005B1A8B">
        <w:rPr>
          <w:rtl/>
        </w:rPr>
        <w:t>إذا</w:t>
      </w:r>
      <w:r>
        <w:rPr>
          <w:rtl/>
        </w:rPr>
        <w:t xml:space="preserve"> </w:t>
      </w:r>
      <w:r w:rsidRPr="005B1A8B">
        <w:rPr>
          <w:rtl/>
        </w:rPr>
        <w:t>أقرت</w:t>
      </w:r>
      <w:r>
        <w:rPr>
          <w:rtl/>
        </w:rPr>
        <w:t xml:space="preserve"> </w:t>
      </w:r>
      <w:r w:rsidRPr="005B1A8B">
        <w:rPr>
          <w:rtl/>
        </w:rPr>
        <w:t>المحكمة</w:t>
      </w:r>
      <w:r>
        <w:rPr>
          <w:rtl/>
        </w:rPr>
        <w:t xml:space="preserve"> </w:t>
      </w:r>
      <w:r w:rsidRPr="005B1A8B">
        <w:rPr>
          <w:rtl/>
        </w:rPr>
        <w:t>بأن</w:t>
      </w:r>
      <w:r>
        <w:rPr>
          <w:rtl/>
        </w:rPr>
        <w:t xml:space="preserve"> </w:t>
      </w:r>
      <w:r w:rsidRPr="005B1A8B">
        <w:rPr>
          <w:rtl/>
        </w:rPr>
        <w:t>الموعد</w:t>
      </w:r>
      <w:r>
        <w:rPr>
          <w:rtl/>
        </w:rPr>
        <w:t xml:space="preserve"> </w:t>
      </w:r>
      <w:r w:rsidRPr="005B1A8B">
        <w:rPr>
          <w:rtl/>
        </w:rPr>
        <w:t>النهائي</w:t>
      </w:r>
      <w:r>
        <w:rPr>
          <w:rtl/>
        </w:rPr>
        <w:t xml:space="preserve"> </w:t>
      </w:r>
      <w:r w:rsidRPr="005B1A8B">
        <w:rPr>
          <w:rtl/>
        </w:rPr>
        <w:t>قد</w:t>
      </w:r>
      <w:r>
        <w:rPr>
          <w:rtl/>
        </w:rPr>
        <w:t xml:space="preserve"> </w:t>
      </w:r>
      <w:r w:rsidRPr="005B1A8B">
        <w:rPr>
          <w:rtl/>
        </w:rPr>
        <w:t>أ</w:t>
      </w:r>
      <w:r w:rsidRPr="005B1A8B">
        <w:rPr>
          <w:rFonts w:hint="cs"/>
          <w:rtl/>
        </w:rPr>
        <w:t>ُ</w:t>
      </w:r>
      <w:r w:rsidRPr="005B1A8B">
        <w:rPr>
          <w:rtl/>
        </w:rPr>
        <w:t>غفل</w:t>
      </w:r>
      <w:r>
        <w:rPr>
          <w:rtl/>
        </w:rPr>
        <w:t xml:space="preserve"> </w:t>
      </w:r>
      <w:r w:rsidRPr="005B1A8B">
        <w:rPr>
          <w:rtl/>
        </w:rPr>
        <w:t>الأسباب</w:t>
      </w:r>
      <w:r>
        <w:rPr>
          <w:rtl/>
        </w:rPr>
        <w:t xml:space="preserve"> </w:t>
      </w:r>
      <w:r w:rsidRPr="005B1A8B">
        <w:rPr>
          <w:rtl/>
        </w:rPr>
        <w:t>مقنعة</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Fonts w:hint="cs"/>
          <w:rtl/>
        </w:rPr>
        <w:t>ف</w:t>
      </w:r>
      <w:r w:rsidRPr="005B1A8B">
        <w:rPr>
          <w:rtl/>
        </w:rPr>
        <w:t>لا</w:t>
      </w:r>
      <w:r>
        <w:rPr>
          <w:rtl/>
        </w:rPr>
        <w:t xml:space="preserve"> </w:t>
      </w:r>
      <w:r w:rsidRPr="005B1A8B">
        <w:rPr>
          <w:rtl/>
        </w:rPr>
        <w:t>تزال</w:t>
      </w:r>
      <w:r>
        <w:rPr>
          <w:rtl/>
        </w:rPr>
        <w:t xml:space="preserve"> </w:t>
      </w:r>
      <w:r w:rsidRPr="005B1A8B">
        <w:rPr>
          <w:rtl/>
        </w:rPr>
        <w:t>أمام</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فرصة</w:t>
      </w:r>
      <w:r>
        <w:rPr>
          <w:rtl/>
        </w:rPr>
        <w:t xml:space="preserve"> </w:t>
      </w:r>
      <w:r w:rsidRPr="005B1A8B">
        <w:rPr>
          <w:rtl/>
        </w:rPr>
        <w:t>للاستئناف</w:t>
      </w:r>
      <w:r w:rsidR="008F3E62">
        <w:rPr>
          <w:rtl/>
        </w:rPr>
        <w:t>.</w:t>
      </w:r>
      <w:r>
        <w:rPr>
          <w:rtl/>
        </w:rPr>
        <w:t xml:space="preserve"> </w:t>
      </w:r>
      <w:r w:rsidRPr="005B1A8B">
        <w:rPr>
          <w:rtl/>
        </w:rPr>
        <w:t>و</w:t>
      </w:r>
      <w:r w:rsidRPr="005B1A8B">
        <w:rPr>
          <w:rFonts w:hint="cs"/>
          <w:rtl/>
        </w:rPr>
        <w:t>أفادت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البلاغ</w:t>
      </w:r>
      <w:r>
        <w:rPr>
          <w:rtl/>
        </w:rPr>
        <w:t xml:space="preserve"> </w:t>
      </w:r>
      <w:r w:rsidRPr="005B1A8B">
        <w:rPr>
          <w:rtl/>
        </w:rPr>
        <w:t>غير</w:t>
      </w:r>
      <w:r>
        <w:rPr>
          <w:rtl/>
        </w:rPr>
        <w:t xml:space="preserve"> </w:t>
      </w:r>
      <w:r w:rsidRPr="005B1A8B">
        <w:rPr>
          <w:rtl/>
        </w:rPr>
        <w:t>مقبول</w:t>
      </w:r>
      <w:r>
        <w:rPr>
          <w:rtl/>
        </w:rPr>
        <w:t xml:space="preserve"> </w:t>
      </w:r>
      <w:r w:rsidRPr="005B1A8B">
        <w:rPr>
          <w:rtl/>
        </w:rPr>
        <w:t>بموجب</w:t>
      </w:r>
      <w:r>
        <w:rPr>
          <w:rtl/>
        </w:rPr>
        <w:t xml:space="preserve"> </w:t>
      </w:r>
      <w:r w:rsidRPr="005B1A8B">
        <w:rPr>
          <w:rtl/>
        </w:rPr>
        <w:t>المادة</w:t>
      </w:r>
      <w:r>
        <w:rPr>
          <w:rtl/>
        </w:rPr>
        <w:t xml:space="preserve"> </w:t>
      </w:r>
      <w:r w:rsidRPr="005B1A8B">
        <w:rPr>
          <w:rtl/>
        </w:rPr>
        <w:t>4</w:t>
      </w:r>
      <w:r>
        <w:rPr>
          <w:rtl/>
        </w:rPr>
        <w:t xml:space="preserve"> </w:t>
      </w:r>
      <w:r w:rsidRPr="005B1A8B">
        <w:rPr>
          <w:rtl/>
        </w:rPr>
        <w:t>(2)</w:t>
      </w:r>
      <w:r>
        <w:rPr>
          <w:rtl/>
        </w:rPr>
        <w:t xml:space="preserve"> </w:t>
      </w:r>
      <w:r w:rsidRPr="005B1A8B">
        <w:rPr>
          <w:rtl/>
        </w:rPr>
        <w:t>من</w:t>
      </w:r>
      <w:r>
        <w:rPr>
          <w:rtl/>
        </w:rPr>
        <w:t xml:space="preserve"> </w:t>
      </w:r>
      <w:r w:rsidRPr="005B1A8B">
        <w:rPr>
          <w:rtl/>
        </w:rPr>
        <w:t>البروتوكول</w:t>
      </w:r>
      <w:r>
        <w:rPr>
          <w:rtl/>
        </w:rPr>
        <w:t xml:space="preserve"> </w:t>
      </w:r>
      <w:r w:rsidRPr="005B1A8B">
        <w:rPr>
          <w:rtl/>
        </w:rPr>
        <w:t>الاختياري</w:t>
      </w:r>
      <w:r w:rsidR="008F3E62">
        <w:rPr>
          <w:rtl/>
          <w:lang w:val="en-GB"/>
        </w:rPr>
        <w:t>.</w:t>
      </w:r>
    </w:p>
    <w:p w:rsidR="005B1A8B" w:rsidRPr="005B1A8B" w:rsidRDefault="005B1A8B" w:rsidP="005B1A8B">
      <w:pPr>
        <w:pStyle w:val="SingleTxt"/>
        <w:rPr>
          <w:lang w:val="en-GB"/>
        </w:rPr>
      </w:pPr>
      <w:r w:rsidRPr="005B1A8B">
        <w:rPr>
          <w:rFonts w:hint="cs"/>
          <w:rtl/>
        </w:rPr>
        <w:t>6-3</w:t>
      </w:r>
      <w:r w:rsidR="008F3E62">
        <w:rPr>
          <w:rFonts w:hint="cs"/>
          <w:rtl/>
        </w:rPr>
        <w:tab/>
      </w:r>
      <w:r w:rsidRPr="005B1A8B">
        <w:rPr>
          <w:rFonts w:hint="cs"/>
          <w:rtl/>
        </w:rPr>
        <w:t>و</w:t>
      </w:r>
      <w:r w:rsidRPr="005B1A8B">
        <w:rPr>
          <w:rtl/>
        </w:rPr>
        <w:t>أفادت</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أيضاً</w:t>
      </w:r>
      <w:r>
        <w:rPr>
          <w:rFonts w:hint="cs"/>
          <w:rtl/>
        </w:rPr>
        <w:t xml:space="preserve"> </w:t>
      </w:r>
      <w:r w:rsidRPr="005B1A8B">
        <w:rPr>
          <w:rtl/>
        </w:rPr>
        <w:t>أنه</w:t>
      </w:r>
      <w:r>
        <w:rPr>
          <w:rtl/>
        </w:rPr>
        <w:t xml:space="preserve"> </w:t>
      </w:r>
      <w:r w:rsidRPr="005B1A8B">
        <w:rPr>
          <w:rtl/>
        </w:rPr>
        <w:t>كان</w:t>
      </w:r>
      <w:r>
        <w:rPr>
          <w:rtl/>
        </w:rPr>
        <w:t xml:space="preserve"> </w:t>
      </w:r>
      <w:r w:rsidRPr="005B1A8B">
        <w:rPr>
          <w:rtl/>
        </w:rPr>
        <w:t>باستطاعة</w:t>
      </w:r>
      <w:r>
        <w:rPr>
          <w:rtl/>
        </w:rPr>
        <w:t xml:space="preserve"> </w:t>
      </w:r>
      <w:r w:rsidRPr="005B1A8B">
        <w:rPr>
          <w:rtl/>
        </w:rPr>
        <w:t>مقدمة</w:t>
      </w:r>
      <w:r>
        <w:rPr>
          <w:rtl/>
        </w:rPr>
        <w:t xml:space="preserve"> </w:t>
      </w:r>
      <w:r w:rsidRPr="005B1A8B">
        <w:rPr>
          <w:rtl/>
        </w:rPr>
        <w:t>البلاغ</w:t>
      </w:r>
      <w:r>
        <w:rPr>
          <w:rtl/>
        </w:rPr>
        <w:t xml:space="preserve"> </w:t>
      </w:r>
      <w:r w:rsidRPr="005B1A8B">
        <w:rPr>
          <w:rFonts w:hint="cs"/>
          <w:rtl/>
        </w:rPr>
        <w:t>أن</w:t>
      </w:r>
      <w:r>
        <w:rPr>
          <w:rFonts w:hint="cs"/>
          <w:rtl/>
        </w:rPr>
        <w:t xml:space="preserve"> </w:t>
      </w:r>
      <w:r w:rsidRPr="005B1A8B">
        <w:rPr>
          <w:rFonts w:hint="cs"/>
          <w:rtl/>
        </w:rPr>
        <w:t>تتقدم</w:t>
      </w:r>
      <w:r>
        <w:rPr>
          <w:rtl/>
        </w:rPr>
        <w:t xml:space="preserve"> </w:t>
      </w:r>
      <w:r w:rsidRPr="005B1A8B">
        <w:rPr>
          <w:rFonts w:hint="cs"/>
          <w:rtl/>
        </w:rPr>
        <w:t>ب</w:t>
      </w:r>
      <w:r w:rsidRPr="005B1A8B">
        <w:rPr>
          <w:rtl/>
        </w:rPr>
        <w:t>طل</w:t>
      </w:r>
      <w:r w:rsidRPr="005B1A8B">
        <w:rPr>
          <w:rFonts w:hint="cs"/>
          <w:rtl/>
        </w:rPr>
        <w:t>ب</w:t>
      </w:r>
      <w:r>
        <w:rPr>
          <w:rtl/>
        </w:rPr>
        <w:t xml:space="preserve"> </w:t>
      </w:r>
      <w:r w:rsidRPr="005B1A8B">
        <w:rPr>
          <w:rtl/>
        </w:rPr>
        <w:t>ل</w:t>
      </w:r>
      <w:r w:rsidRPr="005B1A8B">
        <w:rPr>
          <w:rFonts w:hint="cs"/>
          <w:rtl/>
        </w:rPr>
        <w:t>شغل</w:t>
      </w:r>
      <w:r>
        <w:rPr>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القوارب</w:t>
      </w:r>
      <w:r>
        <w:rPr>
          <w:rtl/>
        </w:rPr>
        <w:t xml:space="preserve"> </w:t>
      </w:r>
      <w:r w:rsidRPr="005B1A8B">
        <w:rPr>
          <w:rtl/>
        </w:rPr>
        <w:t>لدى</w:t>
      </w:r>
      <w:r>
        <w:rPr>
          <w:rtl/>
        </w:rPr>
        <w:t xml:space="preserve"> </w:t>
      </w:r>
      <w:r w:rsidRPr="005B1A8B">
        <w:rPr>
          <w:rtl/>
        </w:rPr>
        <w:t>الشركة</w:t>
      </w:r>
      <w:r>
        <w:rPr>
          <w:rtl/>
        </w:rPr>
        <w:t xml:space="preserve"> </w:t>
      </w:r>
      <w:r w:rsidRPr="005B1A8B">
        <w:rPr>
          <w:rtl/>
        </w:rPr>
        <w:t>على</w:t>
      </w:r>
      <w:r>
        <w:rPr>
          <w:rtl/>
        </w:rPr>
        <w:t xml:space="preserve"> </w:t>
      </w:r>
      <w:r w:rsidRPr="005B1A8B">
        <w:rPr>
          <w:rtl/>
        </w:rPr>
        <w:t>أساس</w:t>
      </w:r>
      <w:r>
        <w:rPr>
          <w:rtl/>
        </w:rPr>
        <w:t xml:space="preserve"> </w:t>
      </w:r>
      <w:r w:rsidRPr="005B1A8B">
        <w:rPr>
          <w:rtl/>
        </w:rPr>
        <w:t>مؤقت</w:t>
      </w:r>
      <w:r>
        <w:rPr>
          <w:rtl/>
        </w:rPr>
        <w:t xml:space="preserve"> </w:t>
      </w:r>
      <w:r w:rsidRPr="005B1A8B">
        <w:rPr>
          <w:rtl/>
        </w:rPr>
        <w:t>فقط،</w:t>
      </w:r>
      <w:r>
        <w:rPr>
          <w:rtl/>
        </w:rPr>
        <w:t xml:space="preserve"> </w:t>
      </w:r>
      <w:r w:rsidRPr="005B1A8B">
        <w:rPr>
          <w:rFonts w:hint="cs"/>
          <w:rtl/>
        </w:rPr>
        <w:t>وذلك</w:t>
      </w:r>
      <w:r>
        <w:rPr>
          <w:rFonts w:hint="cs"/>
          <w:rtl/>
        </w:rPr>
        <w:t xml:space="preserve"> </w:t>
      </w:r>
      <w:r w:rsidRPr="005B1A8B">
        <w:rPr>
          <w:rtl/>
        </w:rPr>
        <w:t>كبديل</w:t>
      </w:r>
      <w:r>
        <w:rPr>
          <w:rtl/>
        </w:rPr>
        <w:t xml:space="preserve"> </w:t>
      </w:r>
      <w:r w:rsidRPr="005B1A8B">
        <w:rPr>
          <w:rtl/>
        </w:rPr>
        <w:t>للعامل</w:t>
      </w:r>
      <w:r>
        <w:rPr>
          <w:rtl/>
        </w:rPr>
        <w:t xml:space="preserve"> </w:t>
      </w:r>
      <w:r w:rsidRPr="005B1A8B">
        <w:rPr>
          <w:rtl/>
        </w:rPr>
        <w:t>الذي</w:t>
      </w:r>
      <w:r>
        <w:rPr>
          <w:rtl/>
        </w:rPr>
        <w:t xml:space="preserve"> </w:t>
      </w:r>
      <w:r w:rsidRPr="005B1A8B">
        <w:rPr>
          <w:rtl/>
        </w:rPr>
        <w:t>كان</w:t>
      </w:r>
      <w:r>
        <w:rPr>
          <w:rtl/>
        </w:rPr>
        <w:t xml:space="preserve"> </w:t>
      </w:r>
      <w:r w:rsidRPr="005B1A8B">
        <w:rPr>
          <w:rtl/>
        </w:rPr>
        <w:t>في</w:t>
      </w:r>
      <w:r>
        <w:rPr>
          <w:rtl/>
        </w:rPr>
        <w:t xml:space="preserve"> </w:t>
      </w:r>
      <w:r w:rsidRPr="005B1A8B">
        <w:rPr>
          <w:rtl/>
        </w:rPr>
        <w:t>إجازة</w:t>
      </w:r>
      <w:r>
        <w:rPr>
          <w:rtl/>
        </w:rPr>
        <w:t xml:space="preserve"> </w:t>
      </w:r>
      <w:r w:rsidRPr="005B1A8B">
        <w:rPr>
          <w:rFonts w:hint="cs"/>
          <w:rtl/>
        </w:rPr>
        <w:t>آنذاك</w:t>
      </w:r>
      <w:r>
        <w:rPr>
          <w:rFonts w:hint="cs"/>
          <w:rtl/>
        </w:rPr>
        <w:t xml:space="preserve"> </w:t>
      </w:r>
      <w:r w:rsidRPr="005B1A8B">
        <w:rPr>
          <w:rtl/>
        </w:rPr>
        <w:t>والذي</w:t>
      </w:r>
      <w:r>
        <w:rPr>
          <w:rtl/>
        </w:rPr>
        <w:t xml:space="preserve"> </w:t>
      </w:r>
      <w:r w:rsidRPr="005B1A8B">
        <w:rPr>
          <w:rFonts w:hint="cs"/>
          <w:rtl/>
        </w:rPr>
        <w:t>ت</w:t>
      </w:r>
      <w:r w:rsidRPr="005B1A8B">
        <w:rPr>
          <w:rtl/>
        </w:rPr>
        <w:t>حتفظ</w:t>
      </w:r>
      <w:r>
        <w:rPr>
          <w:rtl/>
        </w:rPr>
        <w:t xml:space="preserve"> </w:t>
      </w:r>
      <w:r w:rsidRPr="005B1A8B">
        <w:rPr>
          <w:rFonts w:hint="cs"/>
          <w:rtl/>
        </w:rPr>
        <w:t>هذه</w:t>
      </w:r>
      <w:r>
        <w:rPr>
          <w:rFonts w:hint="cs"/>
          <w:rtl/>
        </w:rPr>
        <w:t xml:space="preserve"> </w:t>
      </w:r>
      <w:r w:rsidRPr="005B1A8B">
        <w:rPr>
          <w:rtl/>
        </w:rPr>
        <w:t>الوظيفة</w:t>
      </w:r>
      <w:r>
        <w:rPr>
          <w:rFonts w:hint="cs"/>
          <w:rtl/>
        </w:rPr>
        <w:t xml:space="preserve"> </w:t>
      </w:r>
      <w:r w:rsidRPr="005B1A8B">
        <w:rPr>
          <w:rFonts w:hint="cs"/>
          <w:rtl/>
        </w:rPr>
        <w:t>له</w:t>
      </w:r>
      <w:r w:rsidR="008F3E62">
        <w:rPr>
          <w:rtl/>
        </w:rPr>
        <w:t>.</w:t>
      </w:r>
      <w:r>
        <w:rPr>
          <w:rtl/>
        </w:rPr>
        <w:t xml:space="preserve"> </w:t>
      </w:r>
      <w:r w:rsidRPr="005B1A8B">
        <w:rPr>
          <w:rtl/>
        </w:rPr>
        <w:t>وكانت</w:t>
      </w:r>
      <w:r>
        <w:rPr>
          <w:rtl/>
        </w:rPr>
        <w:t xml:space="preserve"> </w:t>
      </w:r>
      <w:r w:rsidRPr="005B1A8B">
        <w:rPr>
          <w:rtl/>
        </w:rPr>
        <w:t>إجازة</w:t>
      </w:r>
      <w:r>
        <w:rPr>
          <w:rtl/>
        </w:rPr>
        <w:t xml:space="preserve"> </w:t>
      </w:r>
      <w:r w:rsidRPr="005B1A8B">
        <w:rPr>
          <w:rtl/>
        </w:rPr>
        <w:t>العامل</w:t>
      </w:r>
      <w:r>
        <w:rPr>
          <w:rtl/>
        </w:rPr>
        <w:t xml:space="preserve"> </w:t>
      </w:r>
      <w:r w:rsidRPr="005B1A8B">
        <w:rPr>
          <w:rtl/>
        </w:rPr>
        <w:t>قد</w:t>
      </w:r>
      <w:r>
        <w:rPr>
          <w:rtl/>
        </w:rPr>
        <w:t xml:space="preserve"> </w:t>
      </w:r>
      <w:r w:rsidRPr="005B1A8B">
        <w:rPr>
          <w:rtl/>
        </w:rPr>
        <w:t>انتهت</w:t>
      </w:r>
      <w:r>
        <w:rPr>
          <w:rtl/>
        </w:rPr>
        <w:t xml:space="preserve"> </w:t>
      </w:r>
      <w:r w:rsidRPr="005B1A8B">
        <w:rPr>
          <w:rFonts w:hint="cs"/>
          <w:rtl/>
        </w:rPr>
        <w:t>في</w:t>
      </w:r>
      <w:r>
        <w:rPr>
          <w:rFonts w:hint="cs"/>
          <w:rtl/>
        </w:rPr>
        <w:t xml:space="preserve"> </w:t>
      </w:r>
      <w:r w:rsidRPr="005B1A8B">
        <w:rPr>
          <w:rFonts w:hint="cs"/>
          <w:rtl/>
        </w:rPr>
        <w:t>الوقت</w:t>
      </w:r>
      <w:r>
        <w:rPr>
          <w:rFonts w:hint="cs"/>
          <w:rtl/>
        </w:rPr>
        <w:t xml:space="preserve"> </w:t>
      </w:r>
      <w:r w:rsidRPr="005B1A8B">
        <w:rPr>
          <w:rFonts w:hint="cs"/>
          <w:rtl/>
        </w:rPr>
        <w:t>الذي</w:t>
      </w:r>
      <w:r>
        <w:rPr>
          <w:rFonts w:hint="cs"/>
          <w:rtl/>
        </w:rPr>
        <w:t xml:space="preserve"> </w:t>
      </w:r>
      <w:r w:rsidRPr="005B1A8B">
        <w:rPr>
          <w:rFonts w:hint="cs"/>
          <w:rtl/>
        </w:rPr>
        <w:t>كانت</w:t>
      </w:r>
      <w:r>
        <w:rPr>
          <w:rFonts w:hint="cs"/>
          <w:rtl/>
        </w:rPr>
        <w:t xml:space="preserve"> </w:t>
      </w:r>
      <w:r w:rsidRPr="005B1A8B">
        <w:rPr>
          <w:rFonts w:hint="cs"/>
          <w:rtl/>
        </w:rPr>
        <w:t>تنظر</w:t>
      </w:r>
      <w:r>
        <w:rPr>
          <w:rFonts w:hint="cs"/>
          <w:rtl/>
        </w:rPr>
        <w:t xml:space="preserve"> </w:t>
      </w:r>
      <w:r w:rsidRPr="005B1A8B">
        <w:rPr>
          <w:rFonts w:hint="cs"/>
          <w:rtl/>
        </w:rPr>
        <w:t>فيه</w:t>
      </w:r>
      <w:r>
        <w:rPr>
          <w:rFonts w:hint="cs"/>
          <w:rtl/>
        </w:rPr>
        <w:t xml:space="preserve"> </w:t>
      </w:r>
      <w:r w:rsidRPr="005B1A8B">
        <w:rPr>
          <w:rtl/>
        </w:rPr>
        <w:t>المحكمة</w:t>
      </w:r>
      <w:r>
        <w:rPr>
          <w:rtl/>
        </w:rPr>
        <w:t xml:space="preserve"> </w:t>
      </w:r>
      <w:r w:rsidRPr="005B1A8B">
        <w:rPr>
          <w:rtl/>
        </w:rPr>
        <w:t>الابتدائية</w:t>
      </w:r>
      <w:r>
        <w:rPr>
          <w:rFonts w:hint="cs"/>
          <w:rtl/>
        </w:rPr>
        <w:t xml:space="preserve"> </w:t>
      </w:r>
      <w:r w:rsidRPr="005B1A8B">
        <w:rPr>
          <w:rFonts w:hint="cs"/>
          <w:rtl/>
        </w:rPr>
        <w:t>في</w:t>
      </w:r>
      <w:r>
        <w:rPr>
          <w:rFonts w:hint="cs"/>
          <w:rtl/>
        </w:rPr>
        <w:t xml:space="preserve"> </w:t>
      </w:r>
      <w:r w:rsidRPr="005B1A8B">
        <w:rPr>
          <w:rtl/>
        </w:rPr>
        <w:t>استئناف</w:t>
      </w:r>
      <w:r>
        <w:rPr>
          <w:rtl/>
        </w:rPr>
        <w:t xml:space="preserve"> </w:t>
      </w:r>
      <w:r w:rsidRPr="005B1A8B">
        <w:rPr>
          <w:rtl/>
        </w:rPr>
        <w:t>مقدمة</w:t>
      </w:r>
      <w:r>
        <w:rPr>
          <w:rtl/>
        </w:rPr>
        <w:t xml:space="preserve"> </w:t>
      </w:r>
      <w:r w:rsidRPr="005B1A8B">
        <w:rPr>
          <w:rtl/>
        </w:rPr>
        <w:t>البلاغ</w:t>
      </w:r>
      <w:r w:rsidR="008F3E62">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تعليقات</w:t>
      </w:r>
      <w:r>
        <w:rPr>
          <w:rtl/>
        </w:rPr>
        <w:t xml:space="preserve"> </w:t>
      </w:r>
      <w:r w:rsidRPr="005B1A8B">
        <w:rPr>
          <w:rtl/>
        </w:rPr>
        <w:t>مقدمة</w:t>
      </w:r>
      <w:r>
        <w:rPr>
          <w:rtl/>
        </w:rPr>
        <w:t xml:space="preserve"> </w:t>
      </w:r>
      <w:r w:rsidRPr="005B1A8B">
        <w:rPr>
          <w:rtl/>
        </w:rPr>
        <w:t>البلاغ</w:t>
      </w:r>
    </w:p>
    <w:p w:rsidR="005B1A8B" w:rsidRPr="009C30AD" w:rsidRDefault="005B1A8B" w:rsidP="009C30AD">
      <w:pPr>
        <w:pStyle w:val="SingleTxt"/>
        <w:spacing w:after="0" w:line="120" w:lineRule="exact"/>
        <w:rPr>
          <w:sz w:val="10"/>
          <w:rtl/>
          <w:lang w:val="en-GB"/>
        </w:rPr>
      </w:pPr>
    </w:p>
    <w:p w:rsidR="005B1A8B" w:rsidRPr="005B1A8B" w:rsidRDefault="005B1A8B" w:rsidP="005B1A8B">
      <w:pPr>
        <w:pStyle w:val="SingleTxt"/>
        <w:rPr>
          <w:lang w:val="en-GB"/>
        </w:rPr>
      </w:pPr>
      <w:r w:rsidRPr="005B1A8B">
        <w:rPr>
          <w:rFonts w:hint="cs"/>
          <w:rtl/>
        </w:rPr>
        <w:t>7-1</w:t>
      </w:r>
      <w:r w:rsidR="008F3E62">
        <w:rPr>
          <w:rFonts w:hint="cs"/>
          <w:rtl/>
        </w:rPr>
        <w:tab/>
      </w:r>
      <w:r w:rsidRPr="005B1A8B">
        <w:rPr>
          <w:rtl/>
        </w:rPr>
        <w:t>في</w:t>
      </w:r>
      <w:r>
        <w:rPr>
          <w:rtl/>
        </w:rPr>
        <w:t xml:space="preserve"> </w:t>
      </w:r>
      <w:r w:rsidRPr="005B1A8B">
        <w:rPr>
          <w:rtl/>
        </w:rPr>
        <w:t>2</w:t>
      </w:r>
      <w:r>
        <w:rPr>
          <w:rtl/>
        </w:rPr>
        <w:t xml:space="preserve"> </w:t>
      </w:r>
      <w:r w:rsidRPr="005B1A8B">
        <w:rPr>
          <w:rtl/>
        </w:rPr>
        <w:t>حزيران/يونيه</w:t>
      </w:r>
      <w:r>
        <w:rPr>
          <w:rtl/>
        </w:rPr>
        <w:t xml:space="preserve"> </w:t>
      </w:r>
      <w:r w:rsidRPr="005B1A8B">
        <w:rPr>
          <w:rtl/>
        </w:rPr>
        <w:t>2014،</w:t>
      </w:r>
      <w:r>
        <w:rPr>
          <w:rtl/>
        </w:rPr>
        <w:t xml:space="preserve"> </w:t>
      </w:r>
      <w:r w:rsidRPr="005B1A8B">
        <w:rPr>
          <w:rtl/>
        </w:rPr>
        <w:t>دفعت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دعوى</w:t>
      </w:r>
      <w:r>
        <w:rPr>
          <w:rtl/>
        </w:rPr>
        <w:t xml:space="preserve"> </w:t>
      </w:r>
      <w:r w:rsidRPr="005B1A8B">
        <w:rPr>
          <w:rFonts w:hint="cs"/>
          <w:rtl/>
        </w:rPr>
        <w:t>ال</w:t>
      </w:r>
      <w:r w:rsidRPr="005B1A8B">
        <w:rPr>
          <w:rtl/>
        </w:rPr>
        <w:t>استئناف</w:t>
      </w:r>
      <w:r>
        <w:rPr>
          <w:rtl/>
        </w:rPr>
        <w:t xml:space="preserve"> </w:t>
      </w:r>
      <w:r w:rsidRPr="005B1A8B">
        <w:rPr>
          <w:rtl/>
        </w:rPr>
        <w:t>بالنقض</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Pr>
          <w:rFonts w:hint="cs"/>
          <w:rtl/>
        </w:rPr>
        <w:t xml:space="preserve"> </w:t>
      </w:r>
      <w:r w:rsidRPr="005B1A8B">
        <w:rPr>
          <w:rFonts w:hint="cs"/>
          <w:rtl/>
        </w:rPr>
        <w:t>لم</w:t>
      </w:r>
      <w:r>
        <w:rPr>
          <w:rFonts w:hint="cs"/>
          <w:rtl/>
        </w:rPr>
        <w:t xml:space="preserve"> </w:t>
      </w:r>
      <w:r w:rsidRPr="005B1A8B">
        <w:rPr>
          <w:rFonts w:hint="cs"/>
          <w:rtl/>
        </w:rPr>
        <w:t>يكن</w:t>
      </w:r>
      <w:r>
        <w:rPr>
          <w:rtl/>
        </w:rPr>
        <w:t xml:space="preserve"> </w:t>
      </w:r>
      <w:r w:rsidRPr="005B1A8B">
        <w:rPr>
          <w:rtl/>
        </w:rPr>
        <w:t>سبيل</w:t>
      </w:r>
      <w:r>
        <w:rPr>
          <w:rFonts w:hint="cs"/>
          <w:rtl/>
        </w:rPr>
        <w:t xml:space="preserve"> </w:t>
      </w:r>
      <w:r w:rsidRPr="005B1A8B">
        <w:rPr>
          <w:rFonts w:hint="cs"/>
          <w:rtl/>
        </w:rPr>
        <w:t>الا</w:t>
      </w:r>
      <w:r w:rsidRPr="005B1A8B">
        <w:rPr>
          <w:rtl/>
        </w:rPr>
        <w:t>نتصاف</w:t>
      </w:r>
      <w:r>
        <w:rPr>
          <w:rtl/>
        </w:rPr>
        <w:t xml:space="preserve"> </w:t>
      </w:r>
      <w:r w:rsidRPr="005B1A8B">
        <w:rPr>
          <w:rFonts w:hint="cs"/>
          <w:rtl/>
        </w:rPr>
        <w:t>الفعال</w:t>
      </w:r>
      <w:r>
        <w:rPr>
          <w:rFonts w:hint="cs"/>
          <w:rtl/>
        </w:rPr>
        <w:t xml:space="preserve"> </w:t>
      </w:r>
      <w:r w:rsidRPr="005B1A8B">
        <w:rPr>
          <w:rFonts w:hint="cs"/>
          <w:rtl/>
        </w:rPr>
        <w:t>ال</w:t>
      </w:r>
      <w:r w:rsidRPr="005B1A8B">
        <w:rPr>
          <w:rtl/>
        </w:rPr>
        <w:t>متاح</w:t>
      </w:r>
      <w:r>
        <w:rPr>
          <w:rtl/>
        </w:rPr>
        <w:t xml:space="preserve"> </w:t>
      </w:r>
      <w:r w:rsidRPr="005B1A8B">
        <w:rPr>
          <w:rtl/>
        </w:rPr>
        <w:t>لها</w:t>
      </w:r>
      <w:r w:rsidR="008F3E62">
        <w:rPr>
          <w:rtl/>
        </w:rPr>
        <w:t>.</w:t>
      </w:r>
      <w:r>
        <w:rPr>
          <w:rtl/>
        </w:rPr>
        <w:t xml:space="preserve"> </w:t>
      </w:r>
      <w:r w:rsidRPr="005B1A8B">
        <w:rPr>
          <w:rtl/>
        </w:rPr>
        <w:t>ووفقا</w:t>
      </w:r>
      <w:r>
        <w:rPr>
          <w:rtl/>
        </w:rPr>
        <w:t xml:space="preserve"> </w:t>
      </w:r>
      <w:r w:rsidRPr="005B1A8B">
        <w:rPr>
          <w:rtl/>
        </w:rPr>
        <w:t>للمادة</w:t>
      </w:r>
      <w:r>
        <w:rPr>
          <w:rtl/>
        </w:rPr>
        <w:t xml:space="preserve"> </w:t>
      </w:r>
      <w:r w:rsidRPr="005B1A8B">
        <w:rPr>
          <w:rtl/>
        </w:rPr>
        <w:t>387</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الإجراءات</w:t>
      </w:r>
      <w:r>
        <w:rPr>
          <w:rtl/>
        </w:rPr>
        <w:t xml:space="preserve"> </w:t>
      </w:r>
      <w:r w:rsidRPr="005B1A8B">
        <w:rPr>
          <w:rtl/>
        </w:rPr>
        <w:t>المدنية،</w:t>
      </w:r>
      <w:r>
        <w:rPr>
          <w:rtl/>
        </w:rPr>
        <w:t xml:space="preserve"> </w:t>
      </w:r>
      <w:r w:rsidRPr="005B1A8B">
        <w:rPr>
          <w:rtl/>
        </w:rPr>
        <w:t>فإن</w:t>
      </w:r>
      <w:r>
        <w:rPr>
          <w:rtl/>
        </w:rPr>
        <w:t xml:space="preserve"> </w:t>
      </w:r>
      <w:r w:rsidRPr="005B1A8B">
        <w:rPr>
          <w:rtl/>
        </w:rPr>
        <w:t>المحكمة،</w:t>
      </w:r>
      <w:r>
        <w:rPr>
          <w:rtl/>
        </w:rPr>
        <w:t xml:space="preserve"> </w:t>
      </w:r>
      <w:r w:rsidRPr="005B1A8B">
        <w:rPr>
          <w:rtl/>
        </w:rPr>
        <w:t>بوصفها</w:t>
      </w:r>
      <w:r>
        <w:rPr>
          <w:rtl/>
        </w:rPr>
        <w:t xml:space="preserve"> </w:t>
      </w:r>
      <w:r w:rsidRPr="005B1A8B">
        <w:rPr>
          <w:rtl/>
        </w:rPr>
        <w:t>محكمة</w:t>
      </w:r>
      <w:r>
        <w:rPr>
          <w:rtl/>
        </w:rPr>
        <w:t xml:space="preserve"> </w:t>
      </w:r>
      <w:r w:rsidRPr="005B1A8B">
        <w:rPr>
          <w:rtl/>
        </w:rPr>
        <w:t>نقض،</w:t>
      </w:r>
      <w:r>
        <w:rPr>
          <w:rtl/>
        </w:rPr>
        <w:t xml:space="preserve"> </w:t>
      </w:r>
      <w:r w:rsidRPr="005B1A8B">
        <w:rPr>
          <w:rtl/>
        </w:rPr>
        <w:t>يمكنها</w:t>
      </w:r>
      <w:r>
        <w:rPr>
          <w:rtl/>
        </w:rPr>
        <w:t xml:space="preserve"> </w:t>
      </w:r>
      <w:r w:rsidRPr="005B1A8B">
        <w:rPr>
          <w:rFonts w:hint="cs"/>
          <w:rtl/>
        </w:rPr>
        <w:t>إلغاء</w:t>
      </w:r>
      <w:r>
        <w:rPr>
          <w:rFonts w:hint="cs"/>
          <w:rtl/>
        </w:rPr>
        <w:t xml:space="preserve"> </w:t>
      </w:r>
      <w:r w:rsidRPr="005B1A8B">
        <w:rPr>
          <w:rtl/>
        </w:rPr>
        <w:t>قرار</w:t>
      </w:r>
      <w:r>
        <w:rPr>
          <w:rtl/>
        </w:rPr>
        <w:t xml:space="preserve"> </w:t>
      </w:r>
      <w:r w:rsidRPr="005B1A8B">
        <w:rPr>
          <w:rtl/>
        </w:rPr>
        <w:t>المحكمة</w:t>
      </w:r>
      <w:r>
        <w:rPr>
          <w:rtl/>
        </w:rPr>
        <w:t xml:space="preserve"> </w:t>
      </w:r>
      <w:r w:rsidRPr="005B1A8B">
        <w:rPr>
          <w:rtl/>
        </w:rPr>
        <w:t>الابتدائية</w:t>
      </w:r>
      <w:r>
        <w:rPr>
          <w:rtl/>
        </w:rPr>
        <w:t xml:space="preserve"> </w:t>
      </w:r>
      <w:r w:rsidRPr="005B1A8B">
        <w:rPr>
          <w:rtl/>
        </w:rPr>
        <w:t>إذا</w:t>
      </w:r>
      <w:r>
        <w:rPr>
          <w:rtl/>
        </w:rPr>
        <w:t xml:space="preserve"> </w:t>
      </w:r>
      <w:r w:rsidRPr="005B1A8B">
        <w:rPr>
          <w:rFonts w:hint="cs"/>
          <w:rtl/>
        </w:rPr>
        <w:t>تبين</w:t>
      </w:r>
      <w:r>
        <w:rPr>
          <w:rFonts w:hint="cs"/>
          <w:rtl/>
        </w:rPr>
        <w:t xml:space="preserve"> </w:t>
      </w:r>
      <w:r w:rsidRPr="005B1A8B">
        <w:rPr>
          <w:rFonts w:hint="cs"/>
          <w:rtl/>
        </w:rPr>
        <w:t>لها</w:t>
      </w:r>
      <w:r>
        <w:rPr>
          <w:rFonts w:hint="cs"/>
          <w:rtl/>
        </w:rPr>
        <w:t xml:space="preserve"> </w:t>
      </w:r>
      <w:r w:rsidRPr="005B1A8B">
        <w:rPr>
          <w:rFonts w:hint="cs"/>
          <w:rtl/>
        </w:rPr>
        <w:t>وجود</w:t>
      </w:r>
      <w:r>
        <w:rPr>
          <w:rtl/>
        </w:rPr>
        <w:t xml:space="preserve"> </w:t>
      </w:r>
      <w:r w:rsidRPr="005B1A8B">
        <w:rPr>
          <w:rtl/>
        </w:rPr>
        <w:t>انتهاكات</w:t>
      </w:r>
      <w:r>
        <w:rPr>
          <w:rtl/>
        </w:rPr>
        <w:t xml:space="preserve"> </w:t>
      </w:r>
      <w:r w:rsidRPr="005B1A8B">
        <w:rPr>
          <w:rtl/>
        </w:rPr>
        <w:t>جسيمة</w:t>
      </w:r>
      <w:r>
        <w:rPr>
          <w:rtl/>
        </w:rPr>
        <w:t xml:space="preserve"> </w:t>
      </w:r>
      <w:r w:rsidRPr="005B1A8B">
        <w:rPr>
          <w:rtl/>
        </w:rPr>
        <w:t>للقواعد</w:t>
      </w:r>
      <w:r>
        <w:rPr>
          <w:rtl/>
        </w:rPr>
        <w:t xml:space="preserve"> </w:t>
      </w:r>
      <w:r w:rsidRPr="005B1A8B">
        <w:rPr>
          <w:rtl/>
        </w:rPr>
        <w:t>الموضوعية</w:t>
      </w:r>
      <w:r>
        <w:rPr>
          <w:rtl/>
        </w:rPr>
        <w:t xml:space="preserve"> </w:t>
      </w:r>
      <w:r w:rsidRPr="005B1A8B">
        <w:rPr>
          <w:rtl/>
        </w:rPr>
        <w:t>أو</w:t>
      </w:r>
      <w:r>
        <w:rPr>
          <w:rtl/>
        </w:rPr>
        <w:t xml:space="preserve"> </w:t>
      </w:r>
      <w:r w:rsidRPr="005B1A8B">
        <w:rPr>
          <w:rtl/>
        </w:rPr>
        <w:t>الإجرائية</w:t>
      </w:r>
      <w:r w:rsidRPr="005B1A8B">
        <w:rPr>
          <w:rFonts w:hint="cs"/>
          <w:rtl/>
        </w:rPr>
        <w:t>،</w:t>
      </w:r>
      <w:r>
        <w:rPr>
          <w:rtl/>
        </w:rPr>
        <w:t xml:space="preserve"> </w:t>
      </w:r>
      <w:r w:rsidRPr="005B1A8B">
        <w:rPr>
          <w:rtl/>
        </w:rPr>
        <w:t>وأن</w:t>
      </w:r>
      <w:r>
        <w:rPr>
          <w:rtl/>
        </w:rPr>
        <w:t xml:space="preserve"> </w:t>
      </w:r>
      <w:r w:rsidRPr="005B1A8B">
        <w:rPr>
          <w:rtl/>
        </w:rPr>
        <w:t>عدم</w:t>
      </w:r>
      <w:r>
        <w:rPr>
          <w:rtl/>
        </w:rPr>
        <w:t xml:space="preserve"> </w:t>
      </w:r>
      <w:r w:rsidRPr="005B1A8B">
        <w:rPr>
          <w:rtl/>
        </w:rPr>
        <w:t>معالجة</w:t>
      </w:r>
      <w:r>
        <w:rPr>
          <w:rtl/>
        </w:rPr>
        <w:t xml:space="preserve"> </w:t>
      </w:r>
      <w:r w:rsidRPr="005B1A8B">
        <w:rPr>
          <w:rtl/>
        </w:rPr>
        <w:t>هذه</w:t>
      </w:r>
      <w:r>
        <w:rPr>
          <w:rtl/>
        </w:rPr>
        <w:t xml:space="preserve"> </w:t>
      </w:r>
      <w:r w:rsidRPr="005B1A8B">
        <w:rPr>
          <w:rtl/>
        </w:rPr>
        <w:t>الانتهاكات</w:t>
      </w:r>
      <w:r>
        <w:rPr>
          <w:rtl/>
        </w:rPr>
        <w:t xml:space="preserve"> </w:t>
      </w:r>
      <w:r w:rsidRPr="005B1A8B">
        <w:rPr>
          <w:rFonts w:hint="cs"/>
          <w:rtl/>
        </w:rPr>
        <w:t>حال</w:t>
      </w:r>
      <w:r>
        <w:rPr>
          <w:rFonts w:hint="cs"/>
          <w:rtl/>
        </w:rPr>
        <w:t xml:space="preserve"> </w:t>
      </w:r>
      <w:r w:rsidRPr="005B1A8B">
        <w:rPr>
          <w:rFonts w:hint="cs"/>
          <w:rtl/>
        </w:rPr>
        <w:t>دون</w:t>
      </w:r>
      <w:r>
        <w:rPr>
          <w:rtl/>
        </w:rPr>
        <w:t xml:space="preserve"> </w:t>
      </w:r>
      <w:r w:rsidRPr="005B1A8B">
        <w:rPr>
          <w:rtl/>
        </w:rPr>
        <w:t>استعادة</w:t>
      </w:r>
      <w:r>
        <w:rPr>
          <w:rtl/>
        </w:rPr>
        <w:t xml:space="preserve"> </w:t>
      </w:r>
      <w:r w:rsidRPr="005B1A8B">
        <w:rPr>
          <w:rFonts w:hint="cs"/>
          <w:rtl/>
        </w:rPr>
        <w:t>مقدمة</w:t>
      </w:r>
      <w:r>
        <w:rPr>
          <w:rFonts w:hint="cs"/>
          <w:rtl/>
        </w:rPr>
        <w:t xml:space="preserve"> </w:t>
      </w:r>
      <w:r w:rsidRPr="005B1A8B">
        <w:rPr>
          <w:rFonts w:hint="cs"/>
          <w:rtl/>
        </w:rPr>
        <w:t>الطلب</w:t>
      </w:r>
      <w:r>
        <w:rPr>
          <w:rFonts w:hint="cs"/>
          <w:rtl/>
        </w:rPr>
        <w:t xml:space="preserve"> </w:t>
      </w:r>
      <w:r w:rsidRPr="005B1A8B">
        <w:rPr>
          <w:rtl/>
        </w:rPr>
        <w:t>لحقوق</w:t>
      </w:r>
      <w:r w:rsidRPr="005B1A8B">
        <w:rPr>
          <w:rFonts w:hint="cs"/>
          <w:rtl/>
        </w:rPr>
        <w:t>ها</w:t>
      </w:r>
      <w:r>
        <w:rPr>
          <w:rtl/>
        </w:rPr>
        <w:t xml:space="preserve"> </w:t>
      </w:r>
      <w:r w:rsidRPr="005B1A8B">
        <w:rPr>
          <w:rtl/>
        </w:rPr>
        <w:t>ومصالح</w:t>
      </w:r>
      <w:r w:rsidRPr="005B1A8B">
        <w:rPr>
          <w:rFonts w:hint="cs"/>
          <w:rtl/>
        </w:rPr>
        <w:t>ها</w:t>
      </w:r>
      <w:r>
        <w:rPr>
          <w:rtl/>
        </w:rPr>
        <w:t xml:space="preserve"> </w:t>
      </w:r>
      <w:r w:rsidRPr="005B1A8B">
        <w:rPr>
          <w:rtl/>
        </w:rPr>
        <w:t>القانونية</w:t>
      </w:r>
      <w:r w:rsidR="008F3E62">
        <w:rPr>
          <w:rtl/>
        </w:rPr>
        <w:t>.</w:t>
      </w:r>
      <w:r>
        <w:rPr>
          <w:rtl/>
        </w:rPr>
        <w:t xml:space="preserve"> </w:t>
      </w:r>
      <w:r w:rsidRPr="005B1A8B">
        <w:rPr>
          <w:rtl/>
        </w:rPr>
        <w:t>لذلك</w:t>
      </w:r>
      <w:r>
        <w:rPr>
          <w:rtl/>
        </w:rPr>
        <w:t xml:space="preserve"> </w:t>
      </w:r>
      <w:r w:rsidRPr="005B1A8B">
        <w:rPr>
          <w:rFonts w:hint="cs"/>
          <w:rtl/>
        </w:rPr>
        <w:t>اعتبر</w:t>
      </w:r>
      <w:r>
        <w:rPr>
          <w:rtl/>
        </w:rPr>
        <w:t xml:space="preserve"> </w:t>
      </w:r>
      <w:r w:rsidRPr="005B1A8B">
        <w:rPr>
          <w:rtl/>
        </w:rPr>
        <w:t>هذا</w:t>
      </w:r>
      <w:r>
        <w:rPr>
          <w:rtl/>
        </w:rPr>
        <w:t xml:space="preserve"> </w:t>
      </w:r>
      <w:r w:rsidRPr="005B1A8B">
        <w:rPr>
          <w:rtl/>
        </w:rPr>
        <w:t>الطعن</w:t>
      </w:r>
      <w:r>
        <w:rPr>
          <w:rtl/>
        </w:rPr>
        <w:t xml:space="preserve"> </w:t>
      </w:r>
      <w:r w:rsidRPr="005B1A8B">
        <w:rPr>
          <w:rtl/>
        </w:rPr>
        <w:t>سبيل</w:t>
      </w:r>
      <w:r>
        <w:rPr>
          <w:rtl/>
        </w:rPr>
        <w:t xml:space="preserve"> </w:t>
      </w:r>
      <w:r w:rsidRPr="005B1A8B">
        <w:rPr>
          <w:rtl/>
        </w:rPr>
        <w:t>انتصاف</w:t>
      </w:r>
      <w:r>
        <w:rPr>
          <w:rtl/>
        </w:rPr>
        <w:t xml:space="preserve"> </w:t>
      </w:r>
      <w:r w:rsidRPr="005B1A8B">
        <w:rPr>
          <w:rtl/>
        </w:rPr>
        <w:t>استثنائي</w:t>
      </w:r>
      <w:r w:rsidR="008F3E62">
        <w:rPr>
          <w:rtl/>
        </w:rPr>
        <w:t>.</w:t>
      </w:r>
      <w:r>
        <w:rPr>
          <w:rtl/>
        </w:rPr>
        <w:t xml:space="preserve"> </w:t>
      </w:r>
      <w:r w:rsidRPr="005B1A8B">
        <w:rPr>
          <w:rtl/>
        </w:rPr>
        <w:t>وقد</w:t>
      </w:r>
      <w:r>
        <w:rPr>
          <w:rtl/>
        </w:rPr>
        <w:t xml:space="preserve"> </w:t>
      </w:r>
      <w:r w:rsidRPr="005B1A8B">
        <w:rPr>
          <w:rtl/>
        </w:rPr>
        <w:t>اعتمدت</w:t>
      </w:r>
      <w:r>
        <w:rPr>
          <w:rtl/>
        </w:rPr>
        <w:t xml:space="preserve"> </w:t>
      </w:r>
      <w:r w:rsidRPr="005B1A8B">
        <w:rPr>
          <w:rtl/>
        </w:rPr>
        <w:t>المحاكم</w:t>
      </w:r>
      <w:r>
        <w:rPr>
          <w:rtl/>
        </w:rPr>
        <w:t xml:space="preserve"> </w:t>
      </w:r>
      <w:r w:rsidRPr="005B1A8B">
        <w:rPr>
          <w:rtl/>
        </w:rPr>
        <w:t>الوطنية</w:t>
      </w:r>
      <w:r>
        <w:rPr>
          <w:rtl/>
        </w:rPr>
        <w:t xml:space="preserve"> </w:t>
      </w:r>
      <w:r w:rsidRPr="005B1A8B">
        <w:rPr>
          <w:rtl/>
        </w:rPr>
        <w:t>على</w:t>
      </w:r>
      <w:r>
        <w:rPr>
          <w:rtl/>
        </w:rPr>
        <w:t xml:space="preserve"> </w:t>
      </w:r>
      <w:r w:rsidRPr="005B1A8B">
        <w:rPr>
          <w:rtl/>
        </w:rPr>
        <w:t>موقف</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التي</w:t>
      </w:r>
      <w:r>
        <w:rPr>
          <w:rtl/>
        </w:rPr>
        <w:t xml:space="preserve"> </w:t>
      </w:r>
      <w:r w:rsidRPr="005B1A8B">
        <w:rPr>
          <w:rFonts w:hint="cs"/>
          <w:rtl/>
        </w:rPr>
        <w:t>كانت</w:t>
      </w:r>
      <w:r>
        <w:rPr>
          <w:rFonts w:hint="cs"/>
          <w:rtl/>
        </w:rPr>
        <w:t xml:space="preserve"> </w:t>
      </w:r>
      <w:r w:rsidRPr="005B1A8B">
        <w:rPr>
          <w:rFonts w:hint="cs"/>
          <w:rtl/>
        </w:rPr>
        <w:t>قد</w:t>
      </w:r>
      <w:r>
        <w:rPr>
          <w:rFonts w:hint="cs"/>
          <w:rtl/>
        </w:rPr>
        <w:t xml:space="preserve"> </w:t>
      </w:r>
      <w:r w:rsidRPr="005B1A8B">
        <w:rPr>
          <w:rtl/>
        </w:rPr>
        <w:t>وجدت</w:t>
      </w:r>
      <w:r>
        <w:rPr>
          <w:rFonts w:hint="cs"/>
          <w:rtl/>
        </w:rPr>
        <w:t xml:space="preserve"> </w:t>
      </w:r>
      <w:r w:rsidRPr="005B1A8B">
        <w:rPr>
          <w:rFonts w:hint="cs"/>
          <w:rtl/>
        </w:rPr>
        <w:t>سابقاً</w:t>
      </w:r>
      <w:r>
        <w:rPr>
          <w:rtl/>
        </w:rPr>
        <w:t xml:space="preserve"> </w:t>
      </w:r>
      <w:r w:rsidRPr="005B1A8B">
        <w:rPr>
          <w:rtl/>
        </w:rPr>
        <w:t>أن</w:t>
      </w:r>
      <w:r>
        <w:rPr>
          <w:rtl/>
        </w:rPr>
        <w:t xml:space="preserve"> </w:t>
      </w:r>
      <w:r w:rsidRPr="005B1A8B">
        <w:rPr>
          <w:rtl/>
        </w:rPr>
        <w:t>القيود</w:t>
      </w:r>
      <w:r>
        <w:rPr>
          <w:rtl/>
        </w:rPr>
        <w:t xml:space="preserve"> </w:t>
      </w:r>
      <w:r w:rsidRPr="005B1A8B">
        <w:rPr>
          <w:rtl/>
        </w:rPr>
        <w:t>القانونية</w:t>
      </w:r>
      <w:r>
        <w:rPr>
          <w:rtl/>
        </w:rPr>
        <w:t xml:space="preserve"> </w:t>
      </w:r>
      <w:r w:rsidRPr="005B1A8B">
        <w:rPr>
          <w:rtl/>
        </w:rPr>
        <w:t>المفروضة</w:t>
      </w:r>
      <w:r>
        <w:rPr>
          <w:rtl/>
        </w:rPr>
        <w:t xml:space="preserve"> </w:t>
      </w:r>
      <w:r w:rsidRPr="005B1A8B">
        <w:rPr>
          <w:rtl/>
        </w:rPr>
        <w:t>على</w:t>
      </w:r>
      <w:r>
        <w:rPr>
          <w:rtl/>
        </w:rPr>
        <w:t xml:space="preserve"> </w:t>
      </w:r>
      <w:r w:rsidRPr="005B1A8B">
        <w:rPr>
          <w:rtl/>
        </w:rPr>
        <w:t>عمل</w:t>
      </w:r>
      <w:r>
        <w:rPr>
          <w:rtl/>
        </w:rPr>
        <w:t xml:space="preserve"> </w:t>
      </w:r>
      <w:r w:rsidRPr="005B1A8B">
        <w:rPr>
          <w:rtl/>
        </w:rPr>
        <w:t>المرأة</w:t>
      </w:r>
      <w:r>
        <w:rPr>
          <w:rtl/>
        </w:rPr>
        <w:t xml:space="preserve"> </w:t>
      </w:r>
      <w:r w:rsidRPr="005B1A8B">
        <w:rPr>
          <w:rtl/>
        </w:rPr>
        <w:t>دستورية</w:t>
      </w:r>
      <w:r w:rsidRPr="005B1A8B">
        <w:rPr>
          <w:rFonts w:hint="cs"/>
          <w:rtl/>
        </w:rPr>
        <w:t>،</w:t>
      </w:r>
      <w:r>
        <w:rPr>
          <w:rtl/>
        </w:rPr>
        <w:t xml:space="preserve"> </w:t>
      </w:r>
      <w:r w:rsidRPr="005B1A8B">
        <w:rPr>
          <w:rtl/>
        </w:rPr>
        <w:t>و</w:t>
      </w:r>
      <w:r w:rsidRPr="005B1A8B">
        <w:rPr>
          <w:rFonts w:hint="cs"/>
          <w:rtl/>
        </w:rPr>
        <w:t>بالتالي</w:t>
      </w:r>
      <w:r>
        <w:rPr>
          <w:rFonts w:hint="cs"/>
          <w:rtl/>
        </w:rPr>
        <w:t xml:space="preserve"> </w:t>
      </w:r>
      <w:r w:rsidRPr="005B1A8B">
        <w:rPr>
          <w:rtl/>
        </w:rPr>
        <w:t>فهي</w:t>
      </w:r>
      <w:r>
        <w:rPr>
          <w:rtl/>
        </w:rPr>
        <w:t xml:space="preserve"> </w:t>
      </w:r>
      <w:r w:rsidRPr="005B1A8B">
        <w:rPr>
          <w:rtl/>
        </w:rPr>
        <w:t>ليست</w:t>
      </w:r>
      <w:r>
        <w:rPr>
          <w:rtl/>
        </w:rPr>
        <w:t xml:space="preserve"> </w:t>
      </w:r>
      <w:r w:rsidRPr="005B1A8B">
        <w:rPr>
          <w:rtl/>
        </w:rPr>
        <w:t>تمييزية</w:t>
      </w:r>
      <w:r w:rsidR="008F3E62">
        <w:rPr>
          <w:rtl/>
        </w:rPr>
        <w:t>.</w:t>
      </w:r>
      <w:r>
        <w:rPr>
          <w:rtl/>
        </w:rPr>
        <w:t xml:space="preserve"> </w:t>
      </w:r>
      <w:r w:rsidRPr="005B1A8B">
        <w:rPr>
          <w:rtl/>
        </w:rPr>
        <w:t>وجادلت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بأنه</w:t>
      </w:r>
      <w:r>
        <w:rPr>
          <w:rtl/>
        </w:rPr>
        <w:t xml:space="preserve"> </w:t>
      </w:r>
      <w:r w:rsidRPr="005B1A8B">
        <w:rPr>
          <w:rtl/>
        </w:rPr>
        <w:t>تم</w:t>
      </w:r>
      <w:r>
        <w:rPr>
          <w:rtl/>
        </w:rPr>
        <w:t xml:space="preserve"> </w:t>
      </w:r>
      <w:r w:rsidRPr="005B1A8B">
        <w:rPr>
          <w:rtl/>
        </w:rPr>
        <w:t>تطبيق</w:t>
      </w:r>
      <w:r>
        <w:rPr>
          <w:rtl/>
        </w:rPr>
        <w:t xml:space="preserve"> </w:t>
      </w:r>
      <w:r w:rsidRPr="005B1A8B">
        <w:rPr>
          <w:rtl/>
        </w:rPr>
        <w:t>القانون</w:t>
      </w:r>
      <w:r>
        <w:rPr>
          <w:rtl/>
        </w:rPr>
        <w:t xml:space="preserve"> </w:t>
      </w:r>
      <w:r w:rsidRPr="005B1A8B">
        <w:rPr>
          <w:rtl/>
        </w:rPr>
        <w:t>الموضوعي</w:t>
      </w:r>
      <w:r>
        <w:rPr>
          <w:rtl/>
        </w:rPr>
        <w:t xml:space="preserve"> </w:t>
      </w:r>
      <w:r w:rsidRPr="005B1A8B">
        <w:rPr>
          <w:rtl/>
        </w:rPr>
        <w:t>بشكل</w:t>
      </w:r>
      <w:r>
        <w:rPr>
          <w:rtl/>
        </w:rPr>
        <w:t xml:space="preserve"> </w:t>
      </w:r>
      <w:r w:rsidRPr="005B1A8B">
        <w:rPr>
          <w:rtl/>
        </w:rPr>
        <w:t>صحيح</w:t>
      </w:r>
      <w:r>
        <w:rPr>
          <w:rtl/>
        </w:rPr>
        <w:t xml:space="preserve"> </w:t>
      </w:r>
      <w:r w:rsidRPr="005B1A8B">
        <w:rPr>
          <w:rtl/>
        </w:rPr>
        <w:t>في</w:t>
      </w:r>
      <w:r>
        <w:rPr>
          <w:rtl/>
        </w:rPr>
        <w:t xml:space="preserve"> </w:t>
      </w:r>
      <w:r w:rsidRPr="005B1A8B">
        <w:rPr>
          <w:rtl/>
        </w:rPr>
        <w:t>قضية</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وبالتالي</w:t>
      </w:r>
      <w:r>
        <w:rPr>
          <w:rFonts w:hint="cs"/>
          <w:rtl/>
        </w:rPr>
        <w:t xml:space="preserve"> </w:t>
      </w:r>
      <w:r w:rsidRPr="005B1A8B">
        <w:rPr>
          <w:rFonts w:hint="cs"/>
          <w:rtl/>
        </w:rPr>
        <w:t>فإنها</w:t>
      </w:r>
      <w:r>
        <w:rPr>
          <w:rtl/>
        </w:rPr>
        <w:t xml:space="preserve"> </w:t>
      </w:r>
      <w:r w:rsidRPr="005B1A8B">
        <w:rPr>
          <w:rtl/>
        </w:rPr>
        <w:t>لم</w:t>
      </w:r>
      <w:r>
        <w:rPr>
          <w:rtl/>
        </w:rPr>
        <w:t xml:space="preserve"> </w:t>
      </w:r>
      <w:r w:rsidRPr="005B1A8B">
        <w:rPr>
          <w:rtl/>
        </w:rPr>
        <w:t>تتمكن</w:t>
      </w:r>
      <w:r>
        <w:rPr>
          <w:rtl/>
        </w:rPr>
        <w:t xml:space="preserve"> </w:t>
      </w:r>
      <w:r w:rsidRPr="005B1A8B">
        <w:rPr>
          <w:rtl/>
        </w:rPr>
        <w:t>من</w:t>
      </w:r>
      <w:r>
        <w:rPr>
          <w:rtl/>
        </w:rPr>
        <w:t xml:space="preserve"> </w:t>
      </w:r>
      <w:r w:rsidRPr="005B1A8B">
        <w:rPr>
          <w:rtl/>
        </w:rPr>
        <w:t>شرح</w:t>
      </w:r>
      <w:r>
        <w:rPr>
          <w:rtl/>
        </w:rPr>
        <w:t xml:space="preserve"> </w:t>
      </w:r>
      <w:r w:rsidRPr="005B1A8B">
        <w:rPr>
          <w:rtl/>
        </w:rPr>
        <w:t>الأساس</w:t>
      </w:r>
      <w:r>
        <w:rPr>
          <w:rtl/>
        </w:rPr>
        <w:t xml:space="preserve"> </w:t>
      </w:r>
      <w:r w:rsidRPr="005B1A8B">
        <w:rPr>
          <w:rtl/>
        </w:rPr>
        <w:t>لإمكانية</w:t>
      </w:r>
      <w:r>
        <w:rPr>
          <w:rtl/>
        </w:rPr>
        <w:t xml:space="preserve"> </w:t>
      </w:r>
      <w:r w:rsidRPr="005B1A8B">
        <w:rPr>
          <w:rtl/>
        </w:rPr>
        <w:t>تقديم</w:t>
      </w:r>
      <w:r>
        <w:rPr>
          <w:rtl/>
        </w:rPr>
        <w:t xml:space="preserve"> </w:t>
      </w:r>
      <w:r w:rsidRPr="005B1A8B">
        <w:rPr>
          <w:rFonts w:hint="cs"/>
          <w:rtl/>
        </w:rPr>
        <w:t>الطعن</w:t>
      </w:r>
      <w:r>
        <w:rPr>
          <w:rtl/>
        </w:rPr>
        <w:t xml:space="preserve"> </w:t>
      </w:r>
      <w:r w:rsidRPr="005B1A8B">
        <w:rPr>
          <w:rtl/>
        </w:rPr>
        <w:t>بالنقض</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sidR="008F3E62">
        <w:rPr>
          <w:rtl/>
        </w:rPr>
        <w:t>.</w:t>
      </w:r>
      <w:r>
        <w:rPr>
          <w:rtl/>
        </w:rPr>
        <w:t xml:space="preserve"> </w:t>
      </w:r>
      <w:r w:rsidRPr="005B1A8B">
        <w:rPr>
          <w:rtl/>
        </w:rPr>
        <w:t>وفي</w:t>
      </w:r>
      <w:r>
        <w:rPr>
          <w:rtl/>
        </w:rPr>
        <w:t xml:space="preserve"> </w:t>
      </w:r>
      <w:r w:rsidRPr="005B1A8B">
        <w:rPr>
          <w:rtl/>
        </w:rPr>
        <w:t>الوقت</w:t>
      </w:r>
      <w:r>
        <w:rPr>
          <w:rtl/>
        </w:rPr>
        <w:t xml:space="preserve"> </w:t>
      </w:r>
      <w:r w:rsidRPr="005B1A8B">
        <w:rPr>
          <w:rtl/>
        </w:rPr>
        <w:t>نفسه،</w:t>
      </w:r>
      <w:r>
        <w:rPr>
          <w:rtl/>
        </w:rPr>
        <w:t xml:space="preserve"> </w:t>
      </w:r>
      <w:r w:rsidRPr="005B1A8B">
        <w:rPr>
          <w:rtl/>
        </w:rPr>
        <w:t>لم</w:t>
      </w:r>
      <w:r>
        <w:rPr>
          <w:rtl/>
        </w:rPr>
        <w:t xml:space="preserve"> </w:t>
      </w:r>
      <w:r w:rsidRPr="005B1A8B">
        <w:rPr>
          <w:rtl/>
        </w:rPr>
        <w:t>تكن</w:t>
      </w:r>
      <w:r>
        <w:rPr>
          <w:rtl/>
        </w:rPr>
        <w:t xml:space="preserve"> </w:t>
      </w:r>
      <w:r w:rsidRPr="005B1A8B">
        <w:rPr>
          <w:rtl/>
        </w:rPr>
        <w:t>هناك</w:t>
      </w:r>
      <w:r>
        <w:rPr>
          <w:rtl/>
        </w:rPr>
        <w:t xml:space="preserve"> </w:t>
      </w:r>
      <w:r w:rsidRPr="005B1A8B">
        <w:rPr>
          <w:rtl/>
        </w:rPr>
        <w:t>أي</w:t>
      </w:r>
      <w:r>
        <w:rPr>
          <w:rtl/>
        </w:rPr>
        <w:t xml:space="preserve"> </w:t>
      </w:r>
      <w:r w:rsidRPr="005B1A8B">
        <w:rPr>
          <w:rtl/>
        </w:rPr>
        <w:t>انتهاكات</w:t>
      </w:r>
      <w:r>
        <w:rPr>
          <w:rtl/>
        </w:rPr>
        <w:t xml:space="preserve"> </w:t>
      </w:r>
      <w:r w:rsidRPr="005B1A8B">
        <w:rPr>
          <w:rtl/>
        </w:rPr>
        <w:t>إجرائية</w:t>
      </w:r>
      <w:r>
        <w:rPr>
          <w:rtl/>
        </w:rPr>
        <w:t xml:space="preserve"> </w:t>
      </w:r>
      <w:r w:rsidRPr="005B1A8B">
        <w:rPr>
          <w:rtl/>
        </w:rPr>
        <w:t>في</w:t>
      </w:r>
      <w:r>
        <w:rPr>
          <w:rtl/>
        </w:rPr>
        <w:t xml:space="preserve"> </w:t>
      </w:r>
      <w:r w:rsidRPr="005B1A8B">
        <w:rPr>
          <w:rtl/>
        </w:rPr>
        <w:t>قضية</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التي</w:t>
      </w:r>
      <w:r>
        <w:rPr>
          <w:rtl/>
        </w:rPr>
        <w:t xml:space="preserve"> </w:t>
      </w:r>
      <w:r w:rsidRPr="005B1A8B">
        <w:rPr>
          <w:rtl/>
        </w:rPr>
        <w:t>كان</w:t>
      </w:r>
      <w:r>
        <w:rPr>
          <w:rtl/>
        </w:rPr>
        <w:t xml:space="preserve"> </w:t>
      </w:r>
      <w:r w:rsidRPr="005B1A8B">
        <w:rPr>
          <w:rtl/>
        </w:rPr>
        <w:t>من</w:t>
      </w:r>
      <w:r>
        <w:rPr>
          <w:rtl/>
        </w:rPr>
        <w:t xml:space="preserve"> </w:t>
      </w:r>
      <w:r w:rsidRPr="005B1A8B">
        <w:rPr>
          <w:rtl/>
        </w:rPr>
        <w:t>الممكن</w:t>
      </w:r>
      <w:r>
        <w:rPr>
          <w:rtl/>
        </w:rPr>
        <w:t xml:space="preserve"> </w:t>
      </w:r>
      <w:r w:rsidRPr="005B1A8B">
        <w:rPr>
          <w:rFonts w:hint="cs"/>
          <w:rtl/>
        </w:rPr>
        <w:t>أن</w:t>
      </w:r>
      <w:r>
        <w:rPr>
          <w:rFonts w:hint="cs"/>
          <w:rtl/>
        </w:rPr>
        <w:t xml:space="preserve"> </w:t>
      </w:r>
      <w:r w:rsidRPr="005B1A8B">
        <w:rPr>
          <w:rFonts w:hint="cs"/>
          <w:rtl/>
        </w:rPr>
        <w:t>تنظر</w:t>
      </w:r>
      <w:r>
        <w:rPr>
          <w:rFonts w:hint="cs"/>
          <w:rtl/>
        </w:rPr>
        <w:t xml:space="preserve"> </w:t>
      </w:r>
      <w:r w:rsidRPr="005B1A8B">
        <w:rPr>
          <w:rFonts w:hint="cs"/>
          <w:rtl/>
        </w:rPr>
        <w:t>فيها</w:t>
      </w:r>
      <w:r>
        <w:rPr>
          <w:rFonts w:hint="cs"/>
          <w:rtl/>
        </w:rPr>
        <w:t xml:space="preserve"> </w:t>
      </w:r>
      <w:r w:rsidRPr="005B1A8B">
        <w:rPr>
          <w:rtl/>
        </w:rPr>
        <w:t>المحكمة</w:t>
      </w:r>
      <w:r>
        <w:rPr>
          <w:rtl/>
        </w:rPr>
        <w:t xml:space="preserve"> </w:t>
      </w:r>
      <w:r w:rsidRPr="005B1A8B">
        <w:rPr>
          <w:rtl/>
        </w:rPr>
        <w:t>العليا</w:t>
      </w:r>
      <w:r w:rsidR="008F3E62">
        <w:rPr>
          <w:rtl/>
        </w:rPr>
        <w:t>.</w:t>
      </w:r>
      <w:r>
        <w:rPr>
          <w:rtl/>
        </w:rPr>
        <w:t xml:space="preserve"> </w:t>
      </w:r>
      <w:r w:rsidRPr="005B1A8B">
        <w:rPr>
          <w:rtl/>
        </w:rPr>
        <w:t>وبناء</w:t>
      </w:r>
      <w:r>
        <w:rPr>
          <w:rtl/>
        </w:rPr>
        <w:t xml:space="preserve"> </w:t>
      </w:r>
      <w:r w:rsidRPr="005B1A8B">
        <w:rPr>
          <w:rtl/>
        </w:rPr>
        <w:t>على</w:t>
      </w:r>
      <w:r>
        <w:rPr>
          <w:rtl/>
        </w:rPr>
        <w:t xml:space="preserve"> </w:t>
      </w:r>
      <w:r w:rsidRPr="005B1A8B">
        <w:rPr>
          <w:rtl/>
        </w:rPr>
        <w:t>ذلك،</w:t>
      </w:r>
      <w:r>
        <w:rPr>
          <w:rtl/>
        </w:rPr>
        <w:t xml:space="preserve"> </w:t>
      </w:r>
      <w:r w:rsidRPr="005B1A8B">
        <w:rPr>
          <w:rFonts w:hint="cs"/>
          <w:rtl/>
        </w:rPr>
        <w:t>كان</w:t>
      </w:r>
      <w:r>
        <w:rPr>
          <w:rtl/>
        </w:rPr>
        <w:t xml:space="preserve"> </w:t>
      </w:r>
      <w:r w:rsidRPr="005B1A8B">
        <w:rPr>
          <w:rtl/>
        </w:rPr>
        <w:t>هذا</w:t>
      </w:r>
      <w:r>
        <w:rPr>
          <w:rtl/>
        </w:rPr>
        <w:t xml:space="preserve"> </w:t>
      </w:r>
      <w:r w:rsidRPr="005B1A8B">
        <w:rPr>
          <w:rtl/>
        </w:rPr>
        <w:t>الطعن</w:t>
      </w:r>
      <w:r>
        <w:rPr>
          <w:rtl/>
        </w:rPr>
        <w:t xml:space="preserve"> </w:t>
      </w:r>
      <w:r w:rsidRPr="005B1A8B">
        <w:rPr>
          <w:rtl/>
        </w:rPr>
        <w:t>بالنقض</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Pr>
          <w:rtl/>
        </w:rPr>
        <w:t xml:space="preserve"> </w:t>
      </w:r>
      <w:r w:rsidRPr="005B1A8B">
        <w:rPr>
          <w:rtl/>
        </w:rPr>
        <w:t>موضع</w:t>
      </w:r>
      <w:r>
        <w:rPr>
          <w:rtl/>
        </w:rPr>
        <w:t xml:space="preserve"> </w:t>
      </w:r>
      <w:r w:rsidRPr="005B1A8B">
        <w:rPr>
          <w:rtl/>
        </w:rPr>
        <w:t>نقاش</w:t>
      </w:r>
      <w:r w:rsidRPr="005B1A8B">
        <w:rPr>
          <w:rFonts w:hint="cs"/>
          <w:rtl/>
        </w:rPr>
        <w:t>،</w:t>
      </w:r>
      <w:r>
        <w:rPr>
          <w:rtl/>
        </w:rPr>
        <w:t xml:space="preserve"> </w:t>
      </w:r>
      <w:r w:rsidRPr="005B1A8B">
        <w:rPr>
          <w:rFonts w:hint="cs"/>
          <w:rtl/>
        </w:rPr>
        <w:t>ولم</w:t>
      </w:r>
      <w:r>
        <w:rPr>
          <w:rFonts w:hint="cs"/>
          <w:rtl/>
        </w:rPr>
        <w:t xml:space="preserve"> </w:t>
      </w:r>
      <w:r w:rsidRPr="005B1A8B">
        <w:rPr>
          <w:rFonts w:hint="cs"/>
          <w:rtl/>
        </w:rPr>
        <w:t>يكن</w:t>
      </w:r>
      <w:r>
        <w:rPr>
          <w:rtl/>
        </w:rPr>
        <w:t xml:space="preserve"> </w:t>
      </w:r>
      <w:r w:rsidRPr="005B1A8B">
        <w:rPr>
          <w:rtl/>
        </w:rPr>
        <w:t>سب</w:t>
      </w:r>
      <w:r w:rsidRPr="005B1A8B">
        <w:rPr>
          <w:rFonts w:hint="cs"/>
          <w:rtl/>
        </w:rPr>
        <w:t>ي</w:t>
      </w:r>
      <w:r w:rsidRPr="005B1A8B">
        <w:rPr>
          <w:rtl/>
        </w:rPr>
        <w:t>ل</w:t>
      </w:r>
      <w:r>
        <w:rPr>
          <w:rtl/>
        </w:rPr>
        <w:t xml:space="preserve"> </w:t>
      </w:r>
      <w:r w:rsidRPr="005B1A8B">
        <w:rPr>
          <w:rtl/>
        </w:rPr>
        <w:t>انتصاف</w:t>
      </w:r>
      <w:r>
        <w:rPr>
          <w:rtl/>
        </w:rPr>
        <w:t xml:space="preserve"> </w:t>
      </w:r>
      <w:r w:rsidRPr="005B1A8B">
        <w:rPr>
          <w:rtl/>
        </w:rPr>
        <w:t>فعال</w:t>
      </w:r>
      <w:r>
        <w:rPr>
          <w:rtl/>
        </w:rPr>
        <w:t xml:space="preserve"> </w:t>
      </w:r>
      <w:r w:rsidRPr="005B1A8B">
        <w:rPr>
          <w:rtl/>
        </w:rPr>
        <w:t>متاح</w:t>
      </w:r>
      <w:r>
        <w:rPr>
          <w:rtl/>
        </w:rPr>
        <w:t xml:space="preserve"> </w:t>
      </w:r>
      <w:r w:rsidRPr="005B1A8B">
        <w:rPr>
          <w:rtl/>
        </w:rPr>
        <w:t>لها</w:t>
      </w:r>
      <w:r w:rsidR="008F3E62">
        <w:rPr>
          <w:rFonts w:hint="cs"/>
          <w:rtl/>
        </w:rPr>
        <w:t>.</w:t>
      </w:r>
    </w:p>
    <w:p w:rsidR="005B1A8B" w:rsidRPr="005B1A8B" w:rsidRDefault="005B1A8B" w:rsidP="00F71400">
      <w:pPr>
        <w:pStyle w:val="SingleTxt"/>
        <w:rPr>
          <w:lang w:val="en-GB"/>
        </w:rPr>
      </w:pPr>
      <w:r w:rsidRPr="005B1A8B">
        <w:rPr>
          <w:rFonts w:hint="cs"/>
          <w:rtl/>
        </w:rPr>
        <w:t>7-2</w:t>
      </w:r>
      <w:r w:rsidR="008F3E62">
        <w:rPr>
          <w:rFonts w:hint="cs"/>
          <w:rtl/>
        </w:rPr>
        <w:tab/>
      </w:r>
      <w:r w:rsidRPr="005B1A8B">
        <w:rPr>
          <w:rtl/>
        </w:rPr>
        <w:t>وذكرت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أيضا</w:t>
      </w:r>
      <w:r>
        <w:rPr>
          <w:rtl/>
        </w:rPr>
        <w:t xml:space="preserve"> </w:t>
      </w:r>
      <w:r w:rsidRPr="005B1A8B">
        <w:rPr>
          <w:rtl/>
        </w:rPr>
        <w:t>أن</w:t>
      </w:r>
      <w:r w:rsidRPr="005B1A8B">
        <w:rPr>
          <w:rFonts w:hint="cs"/>
          <w:rtl/>
        </w:rPr>
        <w:t>ه</w:t>
      </w:r>
      <w:r>
        <w:rPr>
          <w:rtl/>
        </w:rPr>
        <w:t xml:space="preserve"> </w:t>
      </w:r>
      <w:r w:rsidRPr="005B1A8B">
        <w:rPr>
          <w:rtl/>
        </w:rPr>
        <w:t>من</w:t>
      </w:r>
      <w:r>
        <w:rPr>
          <w:rtl/>
        </w:rPr>
        <w:t xml:space="preserve"> </w:t>
      </w:r>
      <w:r w:rsidRPr="005B1A8B">
        <w:rPr>
          <w:rtl/>
        </w:rPr>
        <w:t>الواضح</w:t>
      </w:r>
      <w:r>
        <w:rPr>
          <w:rtl/>
        </w:rPr>
        <w:t xml:space="preserve"> </w:t>
      </w:r>
      <w:r w:rsidRPr="005B1A8B">
        <w:rPr>
          <w:rtl/>
        </w:rPr>
        <w:t>من</w:t>
      </w:r>
      <w:r>
        <w:rPr>
          <w:rtl/>
        </w:rPr>
        <w:t xml:space="preserve"> </w:t>
      </w:r>
      <w:r w:rsidRPr="005B1A8B">
        <w:rPr>
          <w:rtl/>
        </w:rPr>
        <w:t>صي</w:t>
      </w:r>
      <w:r w:rsidRPr="005B1A8B">
        <w:rPr>
          <w:rFonts w:hint="cs"/>
          <w:rtl/>
        </w:rPr>
        <w:t>ا</w:t>
      </w:r>
      <w:r w:rsidRPr="005B1A8B">
        <w:rPr>
          <w:rtl/>
        </w:rPr>
        <w:t>غة</w:t>
      </w:r>
      <w:r>
        <w:rPr>
          <w:rtl/>
        </w:rPr>
        <w:t xml:space="preserve"> </w:t>
      </w:r>
      <w:r w:rsidRPr="005B1A8B">
        <w:rPr>
          <w:rtl/>
        </w:rPr>
        <w:t>المادة</w:t>
      </w:r>
      <w:r>
        <w:rPr>
          <w:rtl/>
        </w:rPr>
        <w:t xml:space="preserve"> </w:t>
      </w:r>
      <w:r w:rsidRPr="005B1A8B">
        <w:rPr>
          <w:rtl/>
        </w:rPr>
        <w:t>4</w:t>
      </w:r>
      <w:r>
        <w:rPr>
          <w:rtl/>
        </w:rPr>
        <w:t xml:space="preserve"> </w:t>
      </w:r>
      <w:r w:rsidRPr="005B1A8B">
        <w:rPr>
          <w:rtl/>
        </w:rPr>
        <w:t>من</w:t>
      </w:r>
      <w:r>
        <w:rPr>
          <w:rtl/>
        </w:rPr>
        <w:t xml:space="preserve"> </w:t>
      </w:r>
      <w:r w:rsidRPr="005B1A8B">
        <w:rPr>
          <w:rtl/>
        </w:rPr>
        <w:t>الاتفاقية</w:t>
      </w:r>
      <w:r>
        <w:rPr>
          <w:rtl/>
        </w:rPr>
        <w:t xml:space="preserve"> </w:t>
      </w:r>
      <w:r w:rsidRPr="005B1A8B">
        <w:rPr>
          <w:rFonts w:hint="cs"/>
          <w:rtl/>
        </w:rPr>
        <w:t>بأنها</w:t>
      </w:r>
      <w:r>
        <w:rPr>
          <w:rFonts w:hint="cs"/>
          <w:rtl/>
        </w:rPr>
        <w:t xml:space="preserve"> </w:t>
      </w:r>
      <w:r w:rsidRPr="005B1A8B">
        <w:rPr>
          <w:rtl/>
        </w:rPr>
        <w:t>أدرجت</w:t>
      </w:r>
      <w:r>
        <w:rPr>
          <w:rtl/>
        </w:rPr>
        <w:t xml:space="preserve"> </w:t>
      </w:r>
      <w:r w:rsidRPr="005B1A8B">
        <w:rPr>
          <w:rFonts w:hint="cs"/>
          <w:rtl/>
        </w:rPr>
        <w:t>بهدف</w:t>
      </w:r>
      <w:r>
        <w:rPr>
          <w:rtl/>
        </w:rPr>
        <w:t xml:space="preserve"> </w:t>
      </w:r>
      <w:r w:rsidRPr="005B1A8B">
        <w:rPr>
          <w:rFonts w:hint="cs"/>
          <w:rtl/>
        </w:rPr>
        <w:t>إلزام</w:t>
      </w:r>
      <w:r>
        <w:rPr>
          <w:rtl/>
        </w:rPr>
        <w:t xml:space="preserve"> </w:t>
      </w:r>
      <w:r w:rsidRPr="005B1A8B">
        <w:rPr>
          <w:rtl/>
        </w:rPr>
        <w:t>الدول</w:t>
      </w:r>
      <w:r>
        <w:rPr>
          <w:rtl/>
        </w:rPr>
        <w:t xml:space="preserve"> </w:t>
      </w:r>
      <w:r w:rsidRPr="005B1A8B">
        <w:rPr>
          <w:rFonts w:hint="cs"/>
          <w:rtl/>
        </w:rPr>
        <w:t>ب</w:t>
      </w:r>
      <w:r w:rsidRPr="005B1A8B">
        <w:rPr>
          <w:rtl/>
        </w:rPr>
        <w:t>تمكين</w:t>
      </w:r>
      <w:r>
        <w:rPr>
          <w:rtl/>
        </w:rPr>
        <w:t xml:space="preserve"> </w:t>
      </w:r>
      <w:r w:rsidRPr="005B1A8B">
        <w:rPr>
          <w:rtl/>
        </w:rPr>
        <w:t>المرأة</w:t>
      </w:r>
      <w:r>
        <w:rPr>
          <w:rtl/>
        </w:rPr>
        <w:t xml:space="preserve"> </w:t>
      </w:r>
      <w:r w:rsidRPr="005B1A8B">
        <w:rPr>
          <w:rtl/>
        </w:rPr>
        <w:t>من</w:t>
      </w:r>
      <w:r>
        <w:rPr>
          <w:rtl/>
        </w:rPr>
        <w:t xml:space="preserve"> </w:t>
      </w:r>
      <w:r w:rsidRPr="005B1A8B">
        <w:rPr>
          <w:rtl/>
        </w:rPr>
        <w:t>تحقيق</w:t>
      </w:r>
      <w:r>
        <w:rPr>
          <w:rtl/>
        </w:rPr>
        <w:t xml:space="preserve"> </w:t>
      </w:r>
      <w:r w:rsidRPr="005B1A8B">
        <w:rPr>
          <w:rtl/>
        </w:rPr>
        <w:t>المساواة</w:t>
      </w:r>
      <w:r>
        <w:rPr>
          <w:rtl/>
        </w:rPr>
        <w:t xml:space="preserve"> </w:t>
      </w:r>
      <w:r w:rsidRPr="005B1A8B">
        <w:rPr>
          <w:rtl/>
        </w:rPr>
        <w:t>الفعلية</w:t>
      </w:r>
      <w:r>
        <w:rPr>
          <w:rtl/>
        </w:rPr>
        <w:t xml:space="preserve"> </w:t>
      </w:r>
      <w:r w:rsidRPr="005B1A8B">
        <w:rPr>
          <w:rtl/>
        </w:rPr>
        <w:t>أو</w:t>
      </w:r>
      <w:r>
        <w:rPr>
          <w:rtl/>
        </w:rPr>
        <w:t xml:space="preserve"> </w:t>
      </w:r>
      <w:r w:rsidRPr="005B1A8B">
        <w:rPr>
          <w:rtl/>
        </w:rPr>
        <w:t>الموضوعية</w:t>
      </w:r>
      <w:r>
        <w:rPr>
          <w:rtl/>
        </w:rPr>
        <w:t xml:space="preserve"> </w:t>
      </w:r>
      <w:r w:rsidRPr="005B1A8B">
        <w:rPr>
          <w:rFonts w:hint="cs"/>
          <w:rtl/>
        </w:rPr>
        <w:t>مع</w:t>
      </w:r>
      <w:r>
        <w:rPr>
          <w:rFonts w:hint="cs"/>
          <w:rtl/>
        </w:rPr>
        <w:t xml:space="preserve"> </w:t>
      </w:r>
      <w:r w:rsidRPr="005B1A8B">
        <w:rPr>
          <w:rtl/>
        </w:rPr>
        <w:t>الرجل،</w:t>
      </w:r>
      <w:r>
        <w:rPr>
          <w:rtl/>
        </w:rPr>
        <w:t xml:space="preserve"> </w:t>
      </w:r>
      <w:r w:rsidRPr="005B1A8B">
        <w:rPr>
          <w:rtl/>
        </w:rPr>
        <w:t>مع</w:t>
      </w:r>
      <w:r>
        <w:rPr>
          <w:rtl/>
        </w:rPr>
        <w:t xml:space="preserve"> </w:t>
      </w:r>
      <w:r w:rsidRPr="005B1A8B">
        <w:rPr>
          <w:rtl/>
        </w:rPr>
        <w:t>الأخذ</w:t>
      </w:r>
      <w:r>
        <w:rPr>
          <w:rtl/>
        </w:rPr>
        <w:t xml:space="preserve"> </w:t>
      </w:r>
      <w:r w:rsidRPr="005B1A8B">
        <w:rPr>
          <w:rtl/>
        </w:rPr>
        <w:t>في</w:t>
      </w:r>
      <w:r>
        <w:rPr>
          <w:rtl/>
        </w:rPr>
        <w:t xml:space="preserve"> </w:t>
      </w:r>
      <w:r w:rsidRPr="005B1A8B">
        <w:rPr>
          <w:rtl/>
        </w:rPr>
        <w:t>الاعتبار</w:t>
      </w:r>
      <w:r>
        <w:rPr>
          <w:rtl/>
        </w:rPr>
        <w:t xml:space="preserve"> </w:t>
      </w:r>
      <w:r w:rsidRPr="005B1A8B">
        <w:rPr>
          <w:rtl/>
        </w:rPr>
        <w:t>أن</w:t>
      </w:r>
      <w:r>
        <w:rPr>
          <w:rtl/>
        </w:rPr>
        <w:t xml:space="preserve"> </w:t>
      </w:r>
      <w:r w:rsidRPr="005B1A8B">
        <w:rPr>
          <w:rtl/>
        </w:rPr>
        <w:t>المعاملة</w:t>
      </w:r>
      <w:r>
        <w:rPr>
          <w:rtl/>
        </w:rPr>
        <w:t xml:space="preserve"> </w:t>
      </w:r>
      <w:r w:rsidRPr="005B1A8B">
        <w:rPr>
          <w:rtl/>
        </w:rPr>
        <w:t>غير</w:t>
      </w:r>
      <w:r>
        <w:rPr>
          <w:rtl/>
        </w:rPr>
        <w:t xml:space="preserve"> </w:t>
      </w:r>
      <w:r w:rsidRPr="005B1A8B">
        <w:rPr>
          <w:rFonts w:hint="cs"/>
          <w:rtl/>
        </w:rPr>
        <w:t>المتماثلة</w:t>
      </w:r>
      <w:r>
        <w:rPr>
          <w:rtl/>
        </w:rPr>
        <w:t xml:space="preserve"> </w:t>
      </w:r>
      <w:r w:rsidRPr="005B1A8B">
        <w:rPr>
          <w:rtl/>
        </w:rPr>
        <w:t>في</w:t>
      </w:r>
      <w:r>
        <w:rPr>
          <w:rtl/>
        </w:rPr>
        <w:t xml:space="preserve"> </w:t>
      </w:r>
      <w:r w:rsidRPr="005B1A8B">
        <w:rPr>
          <w:rtl/>
        </w:rPr>
        <w:t>بعض</w:t>
      </w:r>
      <w:r>
        <w:rPr>
          <w:rtl/>
        </w:rPr>
        <w:t xml:space="preserve"> </w:t>
      </w:r>
      <w:r w:rsidRPr="005B1A8B">
        <w:rPr>
          <w:rtl/>
        </w:rPr>
        <w:t>الأحيان</w:t>
      </w:r>
      <w:r>
        <w:rPr>
          <w:rtl/>
        </w:rPr>
        <w:t xml:space="preserve"> </w:t>
      </w:r>
      <w:r w:rsidRPr="005B1A8B">
        <w:rPr>
          <w:rFonts w:hint="cs"/>
          <w:rtl/>
        </w:rPr>
        <w:t>بين</w:t>
      </w:r>
      <w:r>
        <w:rPr>
          <w:rFonts w:hint="cs"/>
          <w:rtl/>
        </w:rPr>
        <w:t xml:space="preserve"> </w:t>
      </w:r>
      <w:r w:rsidRPr="005B1A8B">
        <w:rPr>
          <w:rFonts w:hint="cs"/>
          <w:rtl/>
        </w:rPr>
        <w:t>ا</w:t>
      </w:r>
      <w:r w:rsidRPr="005B1A8B">
        <w:rPr>
          <w:rtl/>
        </w:rPr>
        <w:t>لنساء</w:t>
      </w:r>
      <w:r>
        <w:rPr>
          <w:rtl/>
        </w:rPr>
        <w:t xml:space="preserve"> </w:t>
      </w:r>
      <w:r w:rsidRPr="005B1A8B">
        <w:rPr>
          <w:rtl/>
        </w:rPr>
        <w:t>والرجال</w:t>
      </w:r>
      <w:r>
        <w:rPr>
          <w:rtl/>
        </w:rPr>
        <w:t xml:space="preserve"> </w:t>
      </w:r>
      <w:r w:rsidRPr="005B1A8B">
        <w:rPr>
          <w:rtl/>
        </w:rPr>
        <w:t>مطلوبة</w:t>
      </w:r>
      <w:r>
        <w:rPr>
          <w:rtl/>
        </w:rPr>
        <w:t xml:space="preserve"> </w:t>
      </w:r>
      <w:r w:rsidRPr="005B1A8B">
        <w:rPr>
          <w:rtl/>
        </w:rPr>
        <w:t>بسبب</w:t>
      </w:r>
      <w:r>
        <w:rPr>
          <w:rtl/>
        </w:rPr>
        <w:t xml:space="preserve"> </w:t>
      </w:r>
      <w:r w:rsidRPr="005B1A8B">
        <w:rPr>
          <w:rtl/>
        </w:rPr>
        <w:t>الفروق</w:t>
      </w:r>
      <w:r>
        <w:rPr>
          <w:rtl/>
        </w:rPr>
        <w:t xml:space="preserve"> </w:t>
      </w:r>
      <w:r w:rsidRPr="005B1A8B">
        <w:rPr>
          <w:rtl/>
        </w:rPr>
        <w:t>البيولوجية</w:t>
      </w:r>
      <w:r w:rsidR="008F3E62" w:rsidRPr="009C30AD">
        <w:rPr>
          <w:vertAlign w:val="superscript"/>
          <w:rtl/>
        </w:rPr>
        <w:t>(</w:t>
      </w:r>
      <w:r w:rsidR="008F3E62" w:rsidRPr="00E22BCA">
        <w:rPr>
          <w:rStyle w:val="FootnoteReference"/>
          <w:szCs w:val="30"/>
          <w:rtl/>
        </w:rPr>
        <w:footnoteReference w:id="4"/>
      </w:r>
      <w:r w:rsidR="008F3E62" w:rsidRPr="009C30AD">
        <w:rPr>
          <w:vertAlign w:val="superscript"/>
          <w:rtl/>
        </w:rPr>
        <w:t>)</w:t>
      </w:r>
      <w:r w:rsidR="008F3E62">
        <w:rPr>
          <w:rFonts w:hint="cs"/>
          <w:rtl/>
        </w:rPr>
        <w:t>.</w:t>
      </w:r>
      <w:r>
        <w:rPr>
          <w:rFonts w:hint="cs"/>
          <w:rtl/>
        </w:rPr>
        <w:t xml:space="preserve"> </w:t>
      </w:r>
      <w:r w:rsidRPr="005B1A8B">
        <w:rPr>
          <w:rtl/>
        </w:rPr>
        <w:t>وبالتالي،</w:t>
      </w:r>
      <w:r>
        <w:rPr>
          <w:rtl/>
        </w:rPr>
        <w:t xml:space="preserve"> </w:t>
      </w:r>
      <w:r w:rsidRPr="005B1A8B">
        <w:rPr>
          <w:rtl/>
        </w:rPr>
        <w:t>يقصد</w:t>
      </w:r>
      <w:r>
        <w:rPr>
          <w:rtl/>
        </w:rPr>
        <w:t xml:space="preserve"> </w:t>
      </w:r>
      <w:r w:rsidRPr="005B1A8B">
        <w:rPr>
          <w:rtl/>
        </w:rPr>
        <w:t>أن</w:t>
      </w:r>
      <w:r>
        <w:rPr>
          <w:rtl/>
        </w:rPr>
        <w:t xml:space="preserve"> </w:t>
      </w:r>
      <w:r w:rsidRPr="005B1A8B">
        <w:rPr>
          <w:rtl/>
        </w:rPr>
        <w:t>تشمل</w:t>
      </w:r>
      <w:r>
        <w:rPr>
          <w:rtl/>
        </w:rPr>
        <w:t xml:space="preserve"> </w:t>
      </w:r>
      <w:r w:rsidRPr="005B1A8B">
        <w:rPr>
          <w:rtl/>
        </w:rPr>
        <w:t>المادة</w:t>
      </w:r>
      <w:r>
        <w:rPr>
          <w:rtl/>
        </w:rPr>
        <w:t xml:space="preserve"> </w:t>
      </w:r>
      <w:r w:rsidRPr="005B1A8B">
        <w:rPr>
          <w:rtl/>
        </w:rPr>
        <w:t>4</w:t>
      </w:r>
      <w:r>
        <w:rPr>
          <w:rtl/>
        </w:rPr>
        <w:t xml:space="preserve"> </w:t>
      </w:r>
      <w:r w:rsidRPr="005B1A8B">
        <w:rPr>
          <w:rtl/>
        </w:rPr>
        <w:t>(2)</w:t>
      </w:r>
      <w:r>
        <w:rPr>
          <w:rtl/>
        </w:rPr>
        <w:t xml:space="preserve"> </w:t>
      </w:r>
      <w:r w:rsidRPr="005B1A8B">
        <w:rPr>
          <w:rtl/>
        </w:rPr>
        <w:t>إجراءات</w:t>
      </w:r>
      <w:r>
        <w:rPr>
          <w:rtl/>
        </w:rPr>
        <w:t xml:space="preserve"> </w:t>
      </w:r>
      <w:r w:rsidRPr="005B1A8B">
        <w:rPr>
          <w:rtl/>
        </w:rPr>
        <w:t>إيجابية</w:t>
      </w:r>
      <w:r>
        <w:rPr>
          <w:rtl/>
        </w:rPr>
        <w:t xml:space="preserve"> </w:t>
      </w:r>
      <w:r w:rsidRPr="005B1A8B">
        <w:rPr>
          <w:rtl/>
        </w:rPr>
        <w:t>وربما</w:t>
      </w:r>
      <w:r>
        <w:rPr>
          <w:rtl/>
        </w:rPr>
        <w:t xml:space="preserve"> </w:t>
      </w:r>
      <w:r w:rsidRPr="005B1A8B">
        <w:rPr>
          <w:rtl/>
        </w:rPr>
        <w:t>تفضيلية</w:t>
      </w:r>
      <w:r>
        <w:rPr>
          <w:rtl/>
        </w:rPr>
        <w:t xml:space="preserve"> </w:t>
      </w:r>
      <w:r w:rsidRPr="005B1A8B">
        <w:rPr>
          <w:rtl/>
        </w:rPr>
        <w:t>لصالح</w:t>
      </w:r>
      <w:r>
        <w:rPr>
          <w:rtl/>
        </w:rPr>
        <w:t xml:space="preserve"> </w:t>
      </w:r>
      <w:r w:rsidRPr="005B1A8B">
        <w:rPr>
          <w:rtl/>
        </w:rPr>
        <w:t>المرأة</w:t>
      </w:r>
      <w:r>
        <w:rPr>
          <w:rtl/>
        </w:rPr>
        <w:t xml:space="preserve"> </w:t>
      </w:r>
      <w:r w:rsidRPr="005B1A8B">
        <w:rPr>
          <w:rtl/>
        </w:rPr>
        <w:t>(يشار</w:t>
      </w:r>
      <w:r>
        <w:rPr>
          <w:rtl/>
        </w:rPr>
        <w:t xml:space="preserve"> </w:t>
      </w:r>
      <w:r w:rsidRPr="005B1A8B">
        <w:rPr>
          <w:rtl/>
        </w:rPr>
        <w:t>إليها</w:t>
      </w:r>
      <w:r>
        <w:rPr>
          <w:rtl/>
        </w:rPr>
        <w:t xml:space="preserve"> </w:t>
      </w:r>
      <w:r w:rsidRPr="005B1A8B">
        <w:rPr>
          <w:rFonts w:hint="cs"/>
          <w:rtl/>
        </w:rPr>
        <w:t>بعبارة</w:t>
      </w:r>
      <w:r>
        <w:rPr>
          <w:rFonts w:hint="cs"/>
          <w:rtl/>
        </w:rPr>
        <w:t xml:space="preserve"> ”</w:t>
      </w:r>
      <w:r w:rsidRPr="005B1A8B">
        <w:rPr>
          <w:rtl/>
        </w:rPr>
        <w:t>تدابير</w:t>
      </w:r>
      <w:r>
        <w:rPr>
          <w:rtl/>
        </w:rPr>
        <w:t xml:space="preserve"> </w:t>
      </w:r>
      <w:r w:rsidRPr="005B1A8B">
        <w:rPr>
          <w:rtl/>
        </w:rPr>
        <w:t>خاصة</w:t>
      </w:r>
      <w:r>
        <w:rPr>
          <w:rFonts w:hint="cs"/>
          <w:rtl/>
        </w:rPr>
        <w:t>“</w:t>
      </w:r>
      <w:r w:rsidRPr="005B1A8B">
        <w:rPr>
          <w:rtl/>
        </w:rPr>
        <w:t>)</w:t>
      </w:r>
      <w:r>
        <w:rPr>
          <w:rtl/>
        </w:rPr>
        <w:t xml:space="preserve"> </w:t>
      </w:r>
      <w:r w:rsidRPr="005B1A8B">
        <w:rPr>
          <w:rtl/>
        </w:rPr>
        <w:t>لتمكين</w:t>
      </w:r>
      <w:r>
        <w:rPr>
          <w:rtl/>
        </w:rPr>
        <w:t xml:space="preserve"> </w:t>
      </w:r>
      <w:r w:rsidRPr="005B1A8B">
        <w:rPr>
          <w:rtl/>
        </w:rPr>
        <w:t>المرأة</w:t>
      </w:r>
      <w:r>
        <w:rPr>
          <w:rtl/>
        </w:rPr>
        <w:t xml:space="preserve"> </w:t>
      </w:r>
      <w:r w:rsidRPr="005B1A8B">
        <w:rPr>
          <w:rtl/>
        </w:rPr>
        <w:t>ب</w:t>
      </w:r>
      <w:r w:rsidRPr="005B1A8B">
        <w:rPr>
          <w:rFonts w:hint="cs"/>
          <w:rtl/>
        </w:rPr>
        <w:t>ف</w:t>
      </w:r>
      <w:r w:rsidRPr="005B1A8B">
        <w:rPr>
          <w:rtl/>
        </w:rPr>
        <w:t>عالية</w:t>
      </w:r>
      <w:r>
        <w:rPr>
          <w:rtl/>
        </w:rPr>
        <w:t xml:space="preserve"> </w:t>
      </w:r>
      <w:r w:rsidRPr="005B1A8B">
        <w:rPr>
          <w:rtl/>
        </w:rPr>
        <w:t>من</w:t>
      </w:r>
      <w:r>
        <w:rPr>
          <w:rtl/>
        </w:rPr>
        <w:t xml:space="preserve"> </w:t>
      </w:r>
      <w:r w:rsidRPr="005B1A8B">
        <w:rPr>
          <w:rtl/>
        </w:rPr>
        <w:t>التمتع</w:t>
      </w:r>
      <w:r>
        <w:rPr>
          <w:rtl/>
        </w:rPr>
        <w:t xml:space="preserve"> </w:t>
      </w:r>
      <w:r w:rsidRPr="005B1A8B">
        <w:rPr>
          <w:rtl/>
        </w:rPr>
        <w:t>بحقوقها</w:t>
      </w:r>
      <w:r>
        <w:rPr>
          <w:rtl/>
        </w:rPr>
        <w:t xml:space="preserve"> </w:t>
      </w:r>
      <w:r w:rsidRPr="005B1A8B">
        <w:rPr>
          <w:rtl/>
        </w:rPr>
        <w:t>على</w:t>
      </w:r>
      <w:r>
        <w:rPr>
          <w:rtl/>
        </w:rPr>
        <w:t xml:space="preserve"> </w:t>
      </w:r>
      <w:r w:rsidRPr="005B1A8B">
        <w:rPr>
          <w:rtl/>
        </w:rPr>
        <w:t>قدم</w:t>
      </w:r>
      <w:r>
        <w:rPr>
          <w:rtl/>
        </w:rPr>
        <w:t xml:space="preserve"> </w:t>
      </w:r>
      <w:r w:rsidRPr="005B1A8B">
        <w:rPr>
          <w:rtl/>
        </w:rPr>
        <w:t>المساواة،</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الحق</w:t>
      </w:r>
      <w:r>
        <w:rPr>
          <w:rtl/>
        </w:rPr>
        <w:t xml:space="preserve"> </w:t>
      </w:r>
      <w:r w:rsidRPr="005B1A8B">
        <w:rPr>
          <w:rtl/>
        </w:rPr>
        <w:t>في</w:t>
      </w:r>
      <w:r>
        <w:rPr>
          <w:rtl/>
        </w:rPr>
        <w:t xml:space="preserve"> </w:t>
      </w:r>
      <w:r w:rsidRPr="005B1A8B">
        <w:rPr>
          <w:rtl/>
        </w:rPr>
        <w:t>العمل،</w:t>
      </w:r>
      <w:r>
        <w:rPr>
          <w:rtl/>
        </w:rPr>
        <w:t xml:space="preserve"> </w:t>
      </w:r>
      <w:r w:rsidRPr="005B1A8B">
        <w:rPr>
          <w:rtl/>
        </w:rPr>
        <w:t>من</w:t>
      </w:r>
      <w:r>
        <w:rPr>
          <w:rtl/>
        </w:rPr>
        <w:t xml:space="preserve"> </w:t>
      </w:r>
      <w:r w:rsidRPr="005B1A8B">
        <w:rPr>
          <w:rtl/>
        </w:rPr>
        <w:t>خلال</w:t>
      </w:r>
      <w:r>
        <w:rPr>
          <w:rtl/>
        </w:rPr>
        <w:t xml:space="preserve"> </w:t>
      </w:r>
      <w:r w:rsidRPr="005B1A8B">
        <w:rPr>
          <w:rtl/>
        </w:rPr>
        <w:t>مراعاة</w:t>
      </w:r>
      <w:r>
        <w:rPr>
          <w:rtl/>
        </w:rPr>
        <w:t xml:space="preserve"> </w:t>
      </w:r>
      <w:r w:rsidRPr="005B1A8B">
        <w:rPr>
          <w:rtl/>
        </w:rPr>
        <w:t>الاختلافات</w:t>
      </w:r>
      <w:r>
        <w:rPr>
          <w:rtl/>
        </w:rPr>
        <w:t xml:space="preserve"> </w:t>
      </w:r>
      <w:r w:rsidRPr="005B1A8B">
        <w:rPr>
          <w:rtl/>
        </w:rPr>
        <w:t>البيولوجية</w:t>
      </w:r>
      <w:r>
        <w:rPr>
          <w:rtl/>
        </w:rPr>
        <w:t xml:space="preserve"> </w:t>
      </w:r>
      <w:r w:rsidRPr="005B1A8B">
        <w:rPr>
          <w:rtl/>
        </w:rPr>
        <w:t>واحتياجات</w:t>
      </w:r>
      <w:r>
        <w:rPr>
          <w:rtl/>
        </w:rPr>
        <w:t xml:space="preserve"> </w:t>
      </w:r>
      <w:r w:rsidRPr="005B1A8B">
        <w:rPr>
          <w:rtl/>
        </w:rPr>
        <w:t>الحمل</w:t>
      </w:r>
      <w:r>
        <w:rPr>
          <w:rtl/>
        </w:rPr>
        <w:t xml:space="preserve"> </w:t>
      </w:r>
      <w:r w:rsidRPr="005B1A8B">
        <w:rPr>
          <w:rtl/>
        </w:rPr>
        <w:t>والأمومة،</w:t>
      </w:r>
      <w:r>
        <w:rPr>
          <w:rtl/>
        </w:rPr>
        <w:t xml:space="preserve"> </w:t>
      </w:r>
      <w:r w:rsidRPr="005B1A8B">
        <w:rPr>
          <w:rtl/>
        </w:rPr>
        <w:t>من</w:t>
      </w:r>
      <w:r>
        <w:rPr>
          <w:rtl/>
        </w:rPr>
        <w:t xml:space="preserve"> </w:t>
      </w:r>
      <w:r w:rsidRPr="005B1A8B">
        <w:rPr>
          <w:rtl/>
        </w:rPr>
        <w:t>خلال</w:t>
      </w:r>
      <w:r>
        <w:rPr>
          <w:rFonts w:hint="cs"/>
          <w:rtl/>
        </w:rPr>
        <w:t xml:space="preserve"> </w:t>
      </w:r>
      <w:r w:rsidRPr="005B1A8B">
        <w:rPr>
          <w:rFonts w:hint="cs"/>
          <w:rtl/>
        </w:rPr>
        <w:t>مثلاً،</w:t>
      </w:r>
      <w:r>
        <w:rPr>
          <w:rtl/>
        </w:rPr>
        <w:t xml:space="preserve"> </w:t>
      </w:r>
      <w:r w:rsidRPr="005B1A8B">
        <w:rPr>
          <w:rtl/>
        </w:rPr>
        <w:t>القوانين</w:t>
      </w:r>
      <w:r>
        <w:rPr>
          <w:rtl/>
        </w:rPr>
        <w:t xml:space="preserve"> </w:t>
      </w:r>
      <w:r w:rsidRPr="005B1A8B">
        <w:rPr>
          <w:rtl/>
        </w:rPr>
        <w:t>التي</w:t>
      </w:r>
      <w:r>
        <w:rPr>
          <w:rtl/>
        </w:rPr>
        <w:t xml:space="preserve"> </w:t>
      </w:r>
      <w:r w:rsidRPr="005B1A8B">
        <w:rPr>
          <w:rtl/>
        </w:rPr>
        <w:t>تنص</w:t>
      </w:r>
      <w:r>
        <w:rPr>
          <w:rtl/>
        </w:rPr>
        <w:t xml:space="preserve"> </w:t>
      </w:r>
      <w:r w:rsidRPr="005B1A8B">
        <w:rPr>
          <w:rtl/>
        </w:rPr>
        <w:t>على</w:t>
      </w:r>
      <w:r>
        <w:rPr>
          <w:rtl/>
        </w:rPr>
        <w:t xml:space="preserve"> </w:t>
      </w:r>
      <w:r w:rsidRPr="005B1A8B">
        <w:rPr>
          <w:rFonts w:hint="cs"/>
          <w:rtl/>
        </w:rPr>
        <w:t>منح</w:t>
      </w:r>
      <w:r>
        <w:rPr>
          <w:rFonts w:hint="cs"/>
          <w:rtl/>
        </w:rPr>
        <w:t xml:space="preserve"> </w:t>
      </w:r>
      <w:r w:rsidRPr="005B1A8B">
        <w:rPr>
          <w:rtl/>
        </w:rPr>
        <w:t>إجازة</w:t>
      </w:r>
      <w:r>
        <w:rPr>
          <w:rtl/>
        </w:rPr>
        <w:t xml:space="preserve"> </w:t>
      </w:r>
      <w:r w:rsidRPr="005B1A8B">
        <w:rPr>
          <w:rtl/>
        </w:rPr>
        <w:t>أمومة</w:t>
      </w:r>
      <w:r>
        <w:rPr>
          <w:rtl/>
        </w:rPr>
        <w:t xml:space="preserve"> </w:t>
      </w:r>
      <w:r w:rsidRPr="005B1A8B">
        <w:rPr>
          <w:rtl/>
        </w:rPr>
        <w:t>مدفوعة</w:t>
      </w:r>
      <w:r>
        <w:rPr>
          <w:rtl/>
        </w:rPr>
        <w:t xml:space="preserve"> </w:t>
      </w:r>
      <w:r w:rsidRPr="005B1A8B">
        <w:rPr>
          <w:rtl/>
        </w:rPr>
        <w:t>الأجر</w:t>
      </w:r>
      <w:r w:rsidR="008F3E62">
        <w:rPr>
          <w:rtl/>
        </w:rPr>
        <w:t>.</w:t>
      </w:r>
      <w:r>
        <w:rPr>
          <w:rtl/>
        </w:rPr>
        <w:t xml:space="preserve"> </w:t>
      </w:r>
      <w:r w:rsidRPr="005B1A8B">
        <w:rPr>
          <w:rtl/>
        </w:rPr>
        <w:t>ولا</w:t>
      </w:r>
      <w:r>
        <w:rPr>
          <w:rtl/>
        </w:rPr>
        <w:t xml:space="preserve"> </w:t>
      </w:r>
      <w:r w:rsidRPr="005B1A8B">
        <w:rPr>
          <w:rtl/>
        </w:rPr>
        <w:t>تقر</w:t>
      </w:r>
      <w:r>
        <w:rPr>
          <w:rtl/>
        </w:rPr>
        <w:t xml:space="preserve"> </w:t>
      </w:r>
      <w:r w:rsidRPr="005B1A8B">
        <w:rPr>
          <w:rtl/>
        </w:rPr>
        <w:t>المادة</w:t>
      </w:r>
      <w:r>
        <w:rPr>
          <w:rtl/>
        </w:rPr>
        <w:t xml:space="preserve"> </w:t>
      </w:r>
      <w:r w:rsidRPr="005B1A8B">
        <w:rPr>
          <w:rFonts w:hint="cs"/>
          <w:rtl/>
        </w:rPr>
        <w:t>ب</w:t>
      </w:r>
      <w:r w:rsidRPr="005B1A8B">
        <w:rPr>
          <w:rtl/>
        </w:rPr>
        <w:t>تقييد</w:t>
      </w:r>
      <w:r>
        <w:rPr>
          <w:rtl/>
        </w:rPr>
        <w:t xml:space="preserve"> </w:t>
      </w:r>
      <w:r w:rsidRPr="005B1A8B">
        <w:rPr>
          <w:rtl/>
        </w:rPr>
        <w:t>حقوق</w:t>
      </w:r>
      <w:r>
        <w:rPr>
          <w:rtl/>
        </w:rPr>
        <w:t xml:space="preserve"> </w:t>
      </w:r>
      <w:r w:rsidRPr="005B1A8B">
        <w:rPr>
          <w:rtl/>
        </w:rPr>
        <w:t>المرأة،</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Fonts w:hint="cs"/>
          <w:rtl/>
        </w:rPr>
        <w:t xml:space="preserve"> </w:t>
      </w:r>
      <w:r w:rsidRPr="005B1A8B">
        <w:rPr>
          <w:rFonts w:hint="cs"/>
          <w:rtl/>
        </w:rPr>
        <w:t>الحق</w:t>
      </w:r>
      <w:r>
        <w:rPr>
          <w:rFonts w:hint="cs"/>
          <w:rtl/>
        </w:rPr>
        <w:t xml:space="preserve"> </w:t>
      </w:r>
      <w:r w:rsidRPr="005B1A8B">
        <w:rPr>
          <w:rFonts w:hint="cs"/>
          <w:rtl/>
        </w:rPr>
        <w:t>في</w:t>
      </w:r>
      <w:r>
        <w:rPr>
          <w:rtl/>
        </w:rPr>
        <w:t xml:space="preserve"> </w:t>
      </w:r>
      <w:r w:rsidRPr="005B1A8B">
        <w:rPr>
          <w:rtl/>
        </w:rPr>
        <w:t>العمل،</w:t>
      </w:r>
      <w:r>
        <w:rPr>
          <w:rtl/>
        </w:rPr>
        <w:t xml:space="preserve"> </w:t>
      </w:r>
      <w:r w:rsidRPr="005B1A8B">
        <w:rPr>
          <w:rtl/>
        </w:rPr>
        <w:t>على</w:t>
      </w:r>
      <w:r>
        <w:rPr>
          <w:rtl/>
        </w:rPr>
        <w:t xml:space="preserve"> </w:t>
      </w:r>
      <w:r w:rsidRPr="005B1A8B">
        <w:rPr>
          <w:rtl/>
        </w:rPr>
        <w:t>أساس</w:t>
      </w:r>
      <w:r>
        <w:rPr>
          <w:rtl/>
        </w:rPr>
        <w:t xml:space="preserve"> </w:t>
      </w:r>
      <w:r w:rsidRPr="005B1A8B">
        <w:rPr>
          <w:rtl/>
        </w:rPr>
        <w:t>الفروق</w:t>
      </w:r>
      <w:r>
        <w:rPr>
          <w:rtl/>
        </w:rPr>
        <w:t xml:space="preserve"> </w:t>
      </w:r>
      <w:r w:rsidRPr="005B1A8B">
        <w:rPr>
          <w:rtl/>
        </w:rPr>
        <w:t>البيولوجية</w:t>
      </w:r>
      <w:r w:rsidRPr="005B1A8B">
        <w:rPr>
          <w:rFonts w:hint="cs"/>
          <w:rtl/>
        </w:rPr>
        <w:t>،</w:t>
      </w:r>
      <w:r>
        <w:rPr>
          <w:rtl/>
        </w:rPr>
        <w:t xml:space="preserve"> </w:t>
      </w:r>
      <w:r w:rsidRPr="005B1A8B">
        <w:rPr>
          <w:rtl/>
        </w:rPr>
        <w:t>أو</w:t>
      </w:r>
      <w:r>
        <w:rPr>
          <w:rtl/>
        </w:rPr>
        <w:t xml:space="preserve"> </w:t>
      </w:r>
      <w:r w:rsidRPr="005B1A8B">
        <w:rPr>
          <w:rtl/>
        </w:rPr>
        <w:t>إمكانية</w:t>
      </w:r>
      <w:r>
        <w:rPr>
          <w:rtl/>
        </w:rPr>
        <w:t xml:space="preserve"> </w:t>
      </w:r>
      <w:r w:rsidRPr="005B1A8B">
        <w:rPr>
          <w:rtl/>
        </w:rPr>
        <w:t>أن</w:t>
      </w:r>
      <w:r>
        <w:rPr>
          <w:rtl/>
        </w:rPr>
        <w:t xml:space="preserve"> </w:t>
      </w:r>
      <w:r w:rsidRPr="005B1A8B">
        <w:rPr>
          <w:rFonts w:hint="cs"/>
          <w:rtl/>
        </w:rPr>
        <w:t>تحمل</w:t>
      </w:r>
      <w:r>
        <w:rPr>
          <w:rFonts w:hint="cs"/>
          <w:rtl/>
        </w:rPr>
        <w:t xml:space="preserve"> </w:t>
      </w:r>
      <w:r w:rsidRPr="005B1A8B">
        <w:rPr>
          <w:rtl/>
        </w:rPr>
        <w:t>المرأة</w:t>
      </w:r>
      <w:r>
        <w:rPr>
          <w:rtl/>
        </w:rPr>
        <w:t xml:space="preserve"> </w:t>
      </w:r>
      <w:r w:rsidRPr="005B1A8B">
        <w:rPr>
          <w:rtl/>
        </w:rPr>
        <w:t>و</w:t>
      </w:r>
      <w:r w:rsidRPr="005B1A8B">
        <w:rPr>
          <w:rFonts w:hint="cs"/>
          <w:rtl/>
        </w:rPr>
        <w:t>أن</w:t>
      </w:r>
      <w:r>
        <w:rPr>
          <w:rFonts w:hint="cs"/>
          <w:rtl/>
        </w:rPr>
        <w:t xml:space="preserve"> </w:t>
      </w:r>
      <w:r w:rsidRPr="005B1A8B">
        <w:rPr>
          <w:rtl/>
        </w:rPr>
        <w:t>تنجب</w:t>
      </w:r>
      <w:r w:rsidR="008F3E62">
        <w:rPr>
          <w:rtl/>
        </w:rPr>
        <w:t>.</w:t>
      </w:r>
      <w:r>
        <w:rPr>
          <w:rtl/>
        </w:rPr>
        <w:t xml:space="preserve"> </w:t>
      </w:r>
      <w:r w:rsidRPr="005B1A8B">
        <w:rPr>
          <w:rFonts w:hint="cs"/>
          <w:rtl/>
        </w:rPr>
        <w:t>و</w:t>
      </w:r>
      <w:r w:rsidRPr="005B1A8B">
        <w:rPr>
          <w:rtl/>
        </w:rPr>
        <w:t>أشارت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بالإضافة</w:t>
      </w:r>
      <w:r>
        <w:rPr>
          <w:rtl/>
        </w:rPr>
        <w:t xml:space="preserve"> </w:t>
      </w:r>
      <w:r w:rsidRPr="005B1A8B">
        <w:rPr>
          <w:rtl/>
        </w:rPr>
        <w:t>إلى</w:t>
      </w:r>
      <w:r>
        <w:rPr>
          <w:rtl/>
        </w:rPr>
        <w:t xml:space="preserve"> </w:t>
      </w:r>
      <w:r w:rsidRPr="005B1A8B">
        <w:rPr>
          <w:rtl/>
        </w:rPr>
        <w:t>ذلك</w:t>
      </w:r>
      <w:r>
        <w:rPr>
          <w:rtl/>
        </w:rPr>
        <w:t xml:space="preserve"> </w:t>
      </w:r>
      <w:r w:rsidRPr="005B1A8B">
        <w:rPr>
          <w:rFonts w:hint="cs"/>
          <w:rtl/>
        </w:rPr>
        <w:t>إلى</w:t>
      </w:r>
      <w:r>
        <w:rPr>
          <w:rFonts w:hint="cs"/>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لم</w:t>
      </w:r>
      <w:r>
        <w:rPr>
          <w:rtl/>
        </w:rPr>
        <w:t xml:space="preserve"> </w:t>
      </w:r>
      <w:r w:rsidRPr="005B1A8B">
        <w:rPr>
          <w:rtl/>
        </w:rPr>
        <w:t>تقدم</w:t>
      </w:r>
      <w:r>
        <w:rPr>
          <w:rtl/>
        </w:rPr>
        <w:t xml:space="preserve"> </w:t>
      </w:r>
      <w:r w:rsidRPr="005B1A8B">
        <w:rPr>
          <w:rtl/>
        </w:rPr>
        <w:t>أي</w:t>
      </w:r>
      <w:r>
        <w:rPr>
          <w:rtl/>
        </w:rPr>
        <w:t xml:space="preserve"> </w:t>
      </w:r>
      <w:r w:rsidRPr="005B1A8B">
        <w:rPr>
          <w:rtl/>
        </w:rPr>
        <w:t>معلومات</w:t>
      </w:r>
      <w:r>
        <w:rPr>
          <w:rtl/>
        </w:rPr>
        <w:t xml:space="preserve"> </w:t>
      </w:r>
      <w:r w:rsidRPr="005B1A8B">
        <w:rPr>
          <w:rFonts w:hint="cs"/>
          <w:rtl/>
        </w:rPr>
        <w:t>ت</w:t>
      </w:r>
      <w:r w:rsidRPr="005B1A8B">
        <w:rPr>
          <w:rtl/>
        </w:rPr>
        <w:t>تعلق</w:t>
      </w:r>
      <w:r>
        <w:rPr>
          <w:rtl/>
        </w:rPr>
        <w:t xml:space="preserve"> </w:t>
      </w:r>
      <w:r w:rsidRPr="005B1A8B">
        <w:rPr>
          <w:rtl/>
        </w:rPr>
        <w:t>بعدم</w:t>
      </w:r>
      <w:r>
        <w:rPr>
          <w:rtl/>
        </w:rPr>
        <w:t xml:space="preserve"> </w:t>
      </w:r>
      <w:r w:rsidRPr="005B1A8B">
        <w:rPr>
          <w:rFonts w:hint="cs"/>
          <w:rtl/>
        </w:rPr>
        <w:t>اتخاذ</w:t>
      </w:r>
      <w:r>
        <w:rPr>
          <w:rFonts w:hint="cs"/>
          <w:rtl/>
        </w:rPr>
        <w:t xml:space="preserve"> </w:t>
      </w:r>
      <w:r w:rsidRPr="005B1A8B">
        <w:rPr>
          <w:rtl/>
        </w:rPr>
        <w:t>السلطات</w:t>
      </w:r>
      <w:r>
        <w:rPr>
          <w:rtl/>
        </w:rPr>
        <w:t xml:space="preserve"> </w:t>
      </w:r>
      <w:r w:rsidRPr="005B1A8B">
        <w:rPr>
          <w:rtl/>
        </w:rPr>
        <w:t>تدابير</w:t>
      </w:r>
      <w:r>
        <w:rPr>
          <w:rtl/>
        </w:rPr>
        <w:t xml:space="preserve"> </w:t>
      </w:r>
      <w:r w:rsidRPr="005B1A8B">
        <w:rPr>
          <w:rtl/>
        </w:rPr>
        <w:t>إيجابية</w:t>
      </w:r>
      <w:r>
        <w:rPr>
          <w:rtl/>
        </w:rPr>
        <w:t xml:space="preserve"> </w:t>
      </w:r>
      <w:r w:rsidRPr="005B1A8B">
        <w:rPr>
          <w:rtl/>
        </w:rPr>
        <w:t>لتمكين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من</w:t>
      </w:r>
      <w:r>
        <w:rPr>
          <w:rtl/>
        </w:rPr>
        <w:t xml:space="preserve"> </w:t>
      </w:r>
      <w:r w:rsidRPr="005B1A8B">
        <w:rPr>
          <w:rFonts w:hint="cs"/>
          <w:rtl/>
        </w:rPr>
        <w:t>الحصول</w:t>
      </w:r>
      <w:r>
        <w:rPr>
          <w:rFonts w:hint="cs"/>
          <w:rtl/>
        </w:rPr>
        <w:t xml:space="preserve"> </w:t>
      </w:r>
      <w:r w:rsidRPr="005B1A8B">
        <w:rPr>
          <w:rFonts w:hint="cs"/>
          <w:rtl/>
        </w:rPr>
        <w:t>على</w:t>
      </w:r>
      <w:r>
        <w:rPr>
          <w:rFonts w:hint="cs"/>
          <w:rtl/>
        </w:rPr>
        <w:t xml:space="preserve"> </w:t>
      </w:r>
      <w:r w:rsidRPr="005B1A8B">
        <w:rPr>
          <w:rtl/>
        </w:rPr>
        <w:t>الوظيفة</w:t>
      </w:r>
      <w:r>
        <w:rPr>
          <w:rtl/>
        </w:rPr>
        <w:t xml:space="preserve"> </w:t>
      </w:r>
      <w:r w:rsidRPr="005B1A8B">
        <w:rPr>
          <w:rtl/>
        </w:rPr>
        <w:t>المنشودة</w:t>
      </w:r>
      <w:r w:rsidR="008F3E62">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الملاحظات</w:t>
      </w:r>
      <w:r>
        <w:rPr>
          <w:rtl/>
        </w:rPr>
        <w:t xml:space="preserve"> </w:t>
      </w:r>
      <w:r w:rsidRPr="005B1A8B">
        <w:rPr>
          <w:rtl/>
        </w:rPr>
        <w:t>الإضافية</w:t>
      </w:r>
      <w:r>
        <w:rPr>
          <w:rtl/>
        </w:rPr>
        <w:t xml:space="preserve"> </w:t>
      </w:r>
      <w:r w:rsidRPr="005B1A8B">
        <w:rPr>
          <w:rtl/>
        </w:rPr>
        <w:t>للدولة</w:t>
      </w:r>
      <w:r>
        <w:rPr>
          <w:rtl/>
        </w:rPr>
        <w:t xml:space="preserve"> </w:t>
      </w:r>
      <w:r w:rsidRPr="005B1A8B">
        <w:rPr>
          <w:rtl/>
        </w:rPr>
        <w:t>الطرف</w:t>
      </w:r>
    </w:p>
    <w:p w:rsidR="005B1A8B" w:rsidRPr="009C30AD" w:rsidRDefault="005B1A8B" w:rsidP="009C30AD">
      <w:pPr>
        <w:pStyle w:val="SingleTxt"/>
        <w:spacing w:after="0" w:line="120" w:lineRule="exact"/>
        <w:rPr>
          <w:sz w:val="10"/>
          <w:rtl/>
          <w:lang w:val="en-GB"/>
        </w:rPr>
      </w:pPr>
    </w:p>
    <w:p w:rsidR="005B1A8B" w:rsidRPr="005B1A8B" w:rsidRDefault="005B1A8B" w:rsidP="008F3E62">
      <w:pPr>
        <w:pStyle w:val="SingleTxt"/>
        <w:rPr>
          <w:lang w:val="en-GB"/>
        </w:rPr>
      </w:pPr>
      <w:r w:rsidRPr="005B1A8B">
        <w:rPr>
          <w:rFonts w:hint="cs"/>
          <w:rtl/>
        </w:rPr>
        <w:t>8</w:t>
      </w:r>
      <w:r>
        <w:rPr>
          <w:rFonts w:hint="cs"/>
          <w:rtl/>
        </w:rPr>
        <w:t xml:space="preserve"> </w:t>
      </w:r>
      <w:r w:rsidRPr="005B1A8B">
        <w:rPr>
          <w:rFonts w:hint="cs"/>
          <w:rtl/>
        </w:rPr>
        <w:t>-</w:t>
      </w:r>
      <w:r>
        <w:rPr>
          <w:rFonts w:hint="cs"/>
          <w:rtl/>
        </w:rPr>
        <w:tab/>
      </w:r>
      <w:r w:rsidRPr="005B1A8B">
        <w:rPr>
          <w:rtl/>
        </w:rPr>
        <w:t>في</w:t>
      </w:r>
      <w:r>
        <w:rPr>
          <w:rtl/>
        </w:rPr>
        <w:t xml:space="preserve"> </w:t>
      </w:r>
      <w:r w:rsidRPr="005B1A8B">
        <w:rPr>
          <w:rtl/>
        </w:rPr>
        <w:t>13</w:t>
      </w:r>
      <w:r>
        <w:rPr>
          <w:rtl/>
        </w:rPr>
        <w:t xml:space="preserve"> </w:t>
      </w:r>
      <w:r w:rsidRPr="005B1A8B">
        <w:rPr>
          <w:rtl/>
        </w:rPr>
        <w:t>تشرين</w:t>
      </w:r>
      <w:r>
        <w:rPr>
          <w:rtl/>
        </w:rPr>
        <w:t xml:space="preserve"> </w:t>
      </w:r>
      <w:r w:rsidRPr="005B1A8B">
        <w:rPr>
          <w:rtl/>
        </w:rPr>
        <w:t>الثاني/نوفمبر</w:t>
      </w:r>
      <w:r>
        <w:rPr>
          <w:rtl/>
        </w:rPr>
        <w:t xml:space="preserve"> </w:t>
      </w:r>
      <w:r w:rsidRPr="005B1A8B">
        <w:rPr>
          <w:rtl/>
        </w:rPr>
        <w:t>2014،</w:t>
      </w:r>
      <w:r>
        <w:rPr>
          <w:rtl/>
        </w:rPr>
        <w:t xml:space="preserve"> </w:t>
      </w:r>
      <w:r w:rsidRPr="005B1A8B">
        <w:rPr>
          <w:rtl/>
        </w:rPr>
        <w:t>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إلى</w:t>
      </w:r>
      <w:r>
        <w:rPr>
          <w:rtl/>
        </w:rPr>
        <w:t xml:space="preserve"> </w:t>
      </w:r>
      <w:r w:rsidRPr="005B1A8B">
        <w:rPr>
          <w:rtl/>
        </w:rPr>
        <w:t>مضمون</w:t>
      </w:r>
      <w:r>
        <w:rPr>
          <w:rtl/>
        </w:rPr>
        <w:t xml:space="preserve"> </w:t>
      </w:r>
      <w:r w:rsidRPr="005B1A8B">
        <w:rPr>
          <w:rtl/>
        </w:rPr>
        <w:t>المواد</w:t>
      </w:r>
      <w:r>
        <w:rPr>
          <w:rtl/>
        </w:rPr>
        <w:t xml:space="preserve"> </w:t>
      </w:r>
      <w:r w:rsidRPr="005B1A8B">
        <w:rPr>
          <w:rtl/>
        </w:rPr>
        <w:t>320</w:t>
      </w:r>
      <w:r>
        <w:rPr>
          <w:rtl/>
        </w:rPr>
        <w:t xml:space="preserve"> </w:t>
      </w:r>
      <w:r w:rsidRPr="005B1A8B">
        <w:rPr>
          <w:rtl/>
        </w:rPr>
        <w:t>و</w:t>
      </w:r>
      <w:r>
        <w:rPr>
          <w:rtl/>
        </w:rPr>
        <w:t xml:space="preserve"> </w:t>
      </w:r>
      <w:r w:rsidRPr="005B1A8B">
        <w:rPr>
          <w:rtl/>
        </w:rPr>
        <w:t>330</w:t>
      </w:r>
      <w:r>
        <w:rPr>
          <w:rtl/>
        </w:rPr>
        <w:t xml:space="preserve"> </w:t>
      </w:r>
      <w:r w:rsidRPr="005B1A8B">
        <w:rPr>
          <w:rFonts w:hint="cs"/>
          <w:rtl/>
        </w:rPr>
        <w:t>(1)</w:t>
      </w:r>
      <w:r>
        <w:rPr>
          <w:rtl/>
        </w:rPr>
        <w:t xml:space="preserve"> </w:t>
      </w:r>
      <w:r w:rsidRPr="005B1A8B">
        <w:rPr>
          <w:rtl/>
        </w:rPr>
        <w:t>و</w:t>
      </w:r>
      <w:r>
        <w:rPr>
          <w:rtl/>
        </w:rPr>
        <w:t xml:space="preserve"> </w:t>
      </w:r>
      <w:r w:rsidRPr="005B1A8B">
        <w:rPr>
          <w:rtl/>
        </w:rPr>
        <w:t>376</w:t>
      </w:r>
      <w:r>
        <w:rPr>
          <w:rtl/>
        </w:rPr>
        <w:t xml:space="preserve"> </w:t>
      </w:r>
      <w:r w:rsidRPr="005B1A8B">
        <w:rPr>
          <w:rtl/>
        </w:rPr>
        <w:t>و</w:t>
      </w:r>
      <w:r>
        <w:rPr>
          <w:rtl/>
        </w:rPr>
        <w:t xml:space="preserve"> </w:t>
      </w:r>
      <w:r w:rsidRPr="005B1A8B">
        <w:rPr>
          <w:rtl/>
        </w:rPr>
        <w:t>387</w:t>
      </w:r>
      <w:r>
        <w:rPr>
          <w:rtl/>
        </w:rPr>
        <w:t xml:space="preserve"> </w:t>
      </w:r>
      <w:r w:rsidRPr="005B1A8B">
        <w:rPr>
          <w:rtl/>
        </w:rPr>
        <w:t>و</w:t>
      </w:r>
      <w:r>
        <w:rPr>
          <w:rtl/>
        </w:rPr>
        <w:t xml:space="preserve"> </w:t>
      </w:r>
      <w:r w:rsidRPr="005B1A8B">
        <w:rPr>
          <w:rFonts w:hint="cs"/>
          <w:rtl/>
        </w:rPr>
        <w:t>391-1</w:t>
      </w:r>
      <w:r w:rsidR="008F3E62">
        <w:rPr>
          <w:rtl/>
        </w:rPr>
        <w:t>.</w:t>
      </w:r>
      <w:r>
        <w:rPr>
          <w:rtl/>
        </w:rPr>
        <w:t xml:space="preserve"> </w:t>
      </w:r>
      <w:r w:rsidRPr="005B1A8B">
        <w:rPr>
          <w:rtl/>
        </w:rPr>
        <w:t>و</w:t>
      </w:r>
      <w:r>
        <w:rPr>
          <w:rFonts w:hint="cs"/>
          <w:rtl/>
        </w:rPr>
        <w:t xml:space="preserve"> </w:t>
      </w:r>
      <w:r w:rsidRPr="005B1A8B">
        <w:rPr>
          <w:rFonts w:hint="cs"/>
          <w:rtl/>
        </w:rPr>
        <w:t>391-9</w:t>
      </w:r>
      <w:r>
        <w:rPr>
          <w:rFonts w:hint="cs"/>
          <w:rtl/>
        </w:rPr>
        <w:t xml:space="preserve"> </w:t>
      </w:r>
      <w:r w:rsidRPr="005B1A8B">
        <w:rPr>
          <w:rtl/>
        </w:rPr>
        <w:t>من</w:t>
      </w:r>
      <w:r>
        <w:rPr>
          <w:rtl/>
        </w:rPr>
        <w:t xml:space="preserve"> </w:t>
      </w:r>
      <w:r w:rsidRPr="005B1A8B">
        <w:rPr>
          <w:rtl/>
        </w:rPr>
        <w:t>قانون</w:t>
      </w:r>
      <w:r>
        <w:rPr>
          <w:rtl/>
        </w:rPr>
        <w:t xml:space="preserve"> </w:t>
      </w:r>
      <w:r w:rsidRPr="005B1A8B">
        <w:rPr>
          <w:rtl/>
        </w:rPr>
        <w:t>الإجراءات</w:t>
      </w:r>
      <w:r>
        <w:rPr>
          <w:rtl/>
        </w:rPr>
        <w:t xml:space="preserve"> </w:t>
      </w:r>
      <w:r w:rsidRPr="005B1A8B">
        <w:rPr>
          <w:rtl/>
        </w:rPr>
        <w:t>المدنية</w:t>
      </w:r>
      <w:r w:rsidR="008F3E62">
        <w:rPr>
          <w:rtl/>
        </w:rPr>
        <w:t>.</w:t>
      </w:r>
      <w:r>
        <w:rPr>
          <w:rtl/>
        </w:rPr>
        <w:t xml:space="preserve"> </w:t>
      </w:r>
      <w:r w:rsidRPr="005B1A8B">
        <w:rPr>
          <w:rtl/>
        </w:rPr>
        <w:t>وأشارت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أيضا</w:t>
      </w:r>
      <w:r>
        <w:rPr>
          <w:rtl/>
        </w:rPr>
        <w:t xml:space="preserve"> </w:t>
      </w:r>
      <w:r w:rsidRPr="005B1A8B">
        <w:rPr>
          <w:rtl/>
        </w:rPr>
        <w:t>إلى</w:t>
      </w:r>
      <w:r>
        <w:rPr>
          <w:rtl/>
        </w:rPr>
        <w:t xml:space="preserve"> </w:t>
      </w:r>
      <w:r w:rsidRPr="005B1A8B">
        <w:rPr>
          <w:rtl/>
        </w:rPr>
        <w:t>تعريف</w:t>
      </w:r>
      <w:r>
        <w:rPr>
          <w:rtl/>
        </w:rPr>
        <w:t xml:space="preserve"> </w:t>
      </w:r>
      <w:r>
        <w:rPr>
          <w:rFonts w:hint="cs"/>
          <w:rtl/>
        </w:rPr>
        <w:t>”</w:t>
      </w:r>
      <w:r w:rsidRPr="005B1A8B">
        <w:rPr>
          <w:rtl/>
        </w:rPr>
        <w:t>التمييز</w:t>
      </w:r>
      <w:r>
        <w:rPr>
          <w:rtl/>
        </w:rPr>
        <w:t xml:space="preserve"> </w:t>
      </w:r>
      <w:r w:rsidRPr="005B1A8B">
        <w:rPr>
          <w:rtl/>
        </w:rPr>
        <w:t>ضد</w:t>
      </w:r>
      <w:r>
        <w:rPr>
          <w:rtl/>
        </w:rPr>
        <w:t xml:space="preserve"> </w:t>
      </w:r>
      <w:r w:rsidRPr="005B1A8B">
        <w:rPr>
          <w:rtl/>
        </w:rPr>
        <w:t>المرأة</w:t>
      </w:r>
      <w:r>
        <w:rPr>
          <w:rFonts w:hint="cs"/>
          <w:rtl/>
        </w:rPr>
        <w:t>“</w:t>
      </w:r>
      <w:r>
        <w:rPr>
          <w:rtl/>
        </w:rPr>
        <w:t xml:space="preserve"> </w:t>
      </w:r>
      <w:r w:rsidRPr="005B1A8B">
        <w:rPr>
          <w:rtl/>
        </w:rPr>
        <w:t>بموجب</w:t>
      </w:r>
      <w:r>
        <w:rPr>
          <w:rtl/>
        </w:rPr>
        <w:t xml:space="preserve"> </w:t>
      </w:r>
      <w:r w:rsidRPr="005B1A8B">
        <w:rPr>
          <w:rtl/>
        </w:rPr>
        <w:t>المادة</w:t>
      </w:r>
      <w:r>
        <w:rPr>
          <w:rtl/>
        </w:rPr>
        <w:t xml:space="preserve"> </w:t>
      </w:r>
      <w:r w:rsidRPr="005B1A8B">
        <w:rPr>
          <w:rtl/>
        </w:rPr>
        <w:t>1</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وكررت</w:t>
      </w:r>
      <w:r>
        <w:rPr>
          <w:rtl/>
        </w:rPr>
        <w:t xml:space="preserve"> </w:t>
      </w:r>
      <w:r w:rsidRPr="005B1A8B">
        <w:rPr>
          <w:rtl/>
        </w:rPr>
        <w:t>تأكيد</w:t>
      </w:r>
      <w:r w:rsidRPr="005B1A8B">
        <w:rPr>
          <w:rFonts w:hint="cs"/>
          <w:rtl/>
        </w:rPr>
        <w:t>ها</w:t>
      </w:r>
      <w:r>
        <w:rPr>
          <w:rtl/>
        </w:rPr>
        <w:t xml:space="preserve"> </w:t>
      </w:r>
      <w:r w:rsidRPr="005B1A8B">
        <w:rPr>
          <w:rtl/>
        </w:rPr>
        <w:t>بأن</w:t>
      </w:r>
      <w:r>
        <w:rPr>
          <w:rtl/>
        </w:rPr>
        <w:t xml:space="preserve"> </w:t>
      </w:r>
      <w:r w:rsidRPr="005B1A8B">
        <w:rPr>
          <w:rtl/>
        </w:rPr>
        <w:t>اعتماد</w:t>
      </w:r>
      <w:r>
        <w:rPr>
          <w:rtl/>
        </w:rPr>
        <w:t xml:space="preserve"> </w:t>
      </w:r>
      <w:r w:rsidRPr="005B1A8B">
        <w:rPr>
          <w:rtl/>
        </w:rPr>
        <w:t>التدابير</w:t>
      </w:r>
      <w:r>
        <w:rPr>
          <w:rtl/>
        </w:rPr>
        <w:t xml:space="preserve"> </w:t>
      </w:r>
      <w:r w:rsidRPr="005B1A8B">
        <w:rPr>
          <w:rtl/>
        </w:rPr>
        <w:t>الخاصة</w:t>
      </w:r>
      <w:r>
        <w:rPr>
          <w:rtl/>
        </w:rPr>
        <w:t xml:space="preserve"> </w:t>
      </w:r>
      <w:r w:rsidRPr="005B1A8B">
        <w:rPr>
          <w:rtl/>
        </w:rPr>
        <w:t>الهادفة</w:t>
      </w:r>
      <w:r>
        <w:rPr>
          <w:rtl/>
        </w:rPr>
        <w:t xml:space="preserve"> </w:t>
      </w:r>
      <w:r w:rsidRPr="005B1A8B">
        <w:rPr>
          <w:rtl/>
        </w:rPr>
        <w:t>إلى</w:t>
      </w:r>
      <w:r>
        <w:rPr>
          <w:rtl/>
        </w:rPr>
        <w:t xml:space="preserve"> </w:t>
      </w:r>
      <w:r w:rsidRPr="005B1A8B">
        <w:rPr>
          <w:rtl/>
        </w:rPr>
        <w:t>حماية</w:t>
      </w:r>
      <w:r>
        <w:rPr>
          <w:rtl/>
        </w:rPr>
        <w:t xml:space="preserve"> </w:t>
      </w:r>
      <w:r w:rsidRPr="005B1A8B">
        <w:rPr>
          <w:rtl/>
        </w:rPr>
        <w:t>الأمومة</w:t>
      </w:r>
      <w:r>
        <w:rPr>
          <w:rtl/>
        </w:rPr>
        <w:t xml:space="preserve"> </w:t>
      </w:r>
      <w:r w:rsidRPr="005B1A8B">
        <w:rPr>
          <w:rFonts w:hint="cs"/>
          <w:rtl/>
        </w:rPr>
        <w:t>لا</w:t>
      </w:r>
      <w:r>
        <w:rPr>
          <w:rFonts w:hint="cs"/>
          <w:rtl/>
        </w:rPr>
        <w:t xml:space="preserve"> </w:t>
      </w:r>
      <w:r w:rsidRPr="005B1A8B">
        <w:rPr>
          <w:rFonts w:hint="cs"/>
          <w:rtl/>
        </w:rPr>
        <w:t>تعتبر</w:t>
      </w:r>
      <w:r>
        <w:rPr>
          <w:rtl/>
        </w:rPr>
        <w:t xml:space="preserve"> </w:t>
      </w:r>
      <w:r w:rsidRPr="005B1A8B">
        <w:rPr>
          <w:rtl/>
        </w:rPr>
        <w:t>تمييزية</w:t>
      </w:r>
      <w:r w:rsidR="008F3E62">
        <w:rPr>
          <w:rtl/>
        </w:rPr>
        <w:t>.</w:t>
      </w:r>
      <w:r>
        <w:rPr>
          <w:rtl/>
        </w:rPr>
        <w:t xml:space="preserve"> </w:t>
      </w:r>
      <w:r w:rsidRPr="005B1A8B">
        <w:rPr>
          <w:rtl/>
        </w:rPr>
        <w:t>وكرر</w:t>
      </w:r>
      <w:r w:rsidRPr="005B1A8B">
        <w:rPr>
          <w:rFonts w:hint="cs"/>
          <w:rtl/>
        </w:rPr>
        <w:t>ت</w:t>
      </w:r>
      <w:r>
        <w:rPr>
          <w:rtl/>
        </w:rPr>
        <w:t xml:space="preserve"> </w:t>
      </w:r>
      <w:r w:rsidRPr="005B1A8B">
        <w:rPr>
          <w:rFonts w:hint="cs"/>
          <w:rtl/>
        </w:rPr>
        <w:t>دفعها</w:t>
      </w:r>
      <w:r>
        <w:rPr>
          <w:rFonts w:hint="cs"/>
          <w:rtl/>
        </w:rPr>
        <w:t xml:space="preserve"> </w:t>
      </w:r>
      <w:r w:rsidRPr="005B1A8B">
        <w:rPr>
          <w:rFonts w:hint="cs"/>
          <w:rtl/>
        </w:rPr>
        <w:t>بشأن</w:t>
      </w:r>
      <w:r>
        <w:rPr>
          <w:rtl/>
        </w:rPr>
        <w:t xml:space="preserve"> </w:t>
      </w:r>
      <w:r w:rsidRPr="005B1A8B">
        <w:rPr>
          <w:rtl/>
        </w:rPr>
        <w:t>استنتاجات</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في</w:t>
      </w:r>
      <w:r>
        <w:rPr>
          <w:rtl/>
        </w:rPr>
        <w:t xml:space="preserve"> </w:t>
      </w:r>
      <w:r w:rsidRPr="005B1A8B">
        <w:rPr>
          <w:rtl/>
        </w:rPr>
        <w:t>القرار</w:t>
      </w:r>
      <w:r>
        <w:rPr>
          <w:rtl/>
        </w:rPr>
        <w:t xml:space="preserve"> </w:t>
      </w:r>
      <w:r w:rsidRPr="005B1A8B">
        <w:rPr>
          <w:rtl/>
        </w:rPr>
        <w:t>رقم</w:t>
      </w:r>
      <w:r w:rsidR="008F3E62">
        <w:rPr>
          <w:rFonts w:hint="cs"/>
          <w:rtl/>
        </w:rPr>
        <w:t xml:space="preserve"> </w:t>
      </w:r>
      <w:r w:rsidRPr="005B1A8B">
        <w:rPr>
          <w:lang w:val="en-GB"/>
        </w:rPr>
        <w:t>617-O-O</w:t>
      </w:r>
      <w:r w:rsidR="008F3E62">
        <w:rPr>
          <w:rFonts w:hint="cs"/>
          <w:rtl/>
        </w:rPr>
        <w:t>.</w:t>
      </w:r>
      <w:r>
        <w:rPr>
          <w:rtl/>
        </w:rPr>
        <w:t xml:space="preserve"> </w:t>
      </w:r>
      <w:r w:rsidRPr="005B1A8B">
        <w:rPr>
          <w:rtl/>
        </w:rPr>
        <w:t>المؤرخ</w:t>
      </w:r>
      <w:r>
        <w:rPr>
          <w:rtl/>
        </w:rPr>
        <w:t xml:space="preserve"> </w:t>
      </w:r>
      <w:r w:rsidRPr="005B1A8B">
        <w:rPr>
          <w:rtl/>
        </w:rPr>
        <w:t>22</w:t>
      </w:r>
      <w:r w:rsidR="008F3E62">
        <w:rPr>
          <w:rFonts w:hint="cs"/>
          <w:rtl/>
        </w:rPr>
        <w:t> </w:t>
      </w:r>
      <w:r w:rsidRPr="005B1A8B">
        <w:rPr>
          <w:rtl/>
        </w:rPr>
        <w:t>أذار/مارس</w:t>
      </w:r>
      <w:r>
        <w:rPr>
          <w:rtl/>
        </w:rPr>
        <w:t xml:space="preserve"> </w:t>
      </w:r>
      <w:r w:rsidRPr="005B1A8B">
        <w:rPr>
          <w:rtl/>
        </w:rPr>
        <w:t>2012</w:t>
      </w:r>
      <w:r>
        <w:rPr>
          <w:rtl/>
        </w:rPr>
        <w:t xml:space="preserve"> </w:t>
      </w:r>
      <w:r w:rsidRPr="005B1A8B">
        <w:rPr>
          <w:rtl/>
        </w:rPr>
        <w:t>(انظر</w:t>
      </w:r>
      <w:r>
        <w:rPr>
          <w:rtl/>
        </w:rPr>
        <w:t xml:space="preserve"> </w:t>
      </w:r>
      <w:r w:rsidRPr="005B1A8B">
        <w:rPr>
          <w:rtl/>
        </w:rPr>
        <w:t>الفقرة</w:t>
      </w:r>
      <w:r>
        <w:rPr>
          <w:rtl/>
        </w:rPr>
        <w:t xml:space="preserve"> </w:t>
      </w:r>
      <w:r w:rsidRPr="005B1A8B">
        <w:rPr>
          <w:rFonts w:hint="cs"/>
          <w:rtl/>
        </w:rPr>
        <w:t>4-2</w:t>
      </w:r>
      <w:r w:rsidRPr="005B1A8B">
        <w:rPr>
          <w:rtl/>
        </w:rPr>
        <w:t>)</w:t>
      </w:r>
      <w:r>
        <w:rPr>
          <w:rtl/>
        </w:rPr>
        <w:t xml:space="preserve"> </w:t>
      </w:r>
      <w:r w:rsidRPr="005B1A8B">
        <w:rPr>
          <w:rtl/>
        </w:rPr>
        <w:t>وبعض</w:t>
      </w:r>
      <w:r>
        <w:rPr>
          <w:rtl/>
        </w:rPr>
        <w:t xml:space="preserve"> </w:t>
      </w:r>
      <w:r w:rsidRPr="005B1A8B">
        <w:rPr>
          <w:rtl/>
        </w:rPr>
        <w:t>رسائلها</w:t>
      </w:r>
      <w:r>
        <w:rPr>
          <w:rtl/>
        </w:rPr>
        <w:t xml:space="preserve"> </w:t>
      </w:r>
      <w:r w:rsidRPr="005B1A8B">
        <w:rPr>
          <w:rtl/>
        </w:rPr>
        <w:t>السابقة</w:t>
      </w:r>
      <w:r>
        <w:rPr>
          <w:rtl/>
        </w:rPr>
        <w:t xml:space="preserve"> </w:t>
      </w:r>
      <w:r w:rsidRPr="005B1A8B">
        <w:rPr>
          <w:rtl/>
        </w:rPr>
        <w:t>(انظر</w:t>
      </w:r>
      <w:r>
        <w:rPr>
          <w:rtl/>
        </w:rPr>
        <w:t xml:space="preserve"> </w:t>
      </w:r>
      <w:r w:rsidRPr="005B1A8B">
        <w:rPr>
          <w:rtl/>
        </w:rPr>
        <w:t>الفقرة</w:t>
      </w:r>
      <w:r>
        <w:rPr>
          <w:rtl/>
        </w:rPr>
        <w:t xml:space="preserve"> </w:t>
      </w:r>
      <w:r w:rsidRPr="005B1A8B">
        <w:rPr>
          <w:rFonts w:hint="cs"/>
          <w:rtl/>
        </w:rPr>
        <w:t>6-1</w:t>
      </w:r>
      <w:r w:rsidRPr="005B1A8B">
        <w:rPr>
          <w:rtl/>
        </w:rPr>
        <w:t>)</w:t>
      </w:r>
      <w:r w:rsidR="008F3E62">
        <w:rPr>
          <w:lang w:val="en-GB"/>
        </w:rPr>
        <w:t>.</w:t>
      </w:r>
      <w:r>
        <w:rPr>
          <w:rtl/>
          <w:lang w:val="en-GB"/>
        </w:rPr>
        <w:t xml:space="preserve"> </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التعليقات</w:t>
      </w:r>
      <w:r>
        <w:rPr>
          <w:rtl/>
        </w:rPr>
        <w:t xml:space="preserve"> </w:t>
      </w:r>
      <w:r w:rsidRPr="005B1A8B">
        <w:rPr>
          <w:rtl/>
        </w:rPr>
        <w:t>الإضافية</w:t>
      </w:r>
      <w:r>
        <w:rPr>
          <w:rtl/>
        </w:rPr>
        <w:t xml:space="preserve"> </w:t>
      </w:r>
      <w:r w:rsidRPr="005B1A8B">
        <w:rPr>
          <w:rtl/>
        </w:rPr>
        <w:t>لمقدمة</w:t>
      </w:r>
      <w:r>
        <w:rPr>
          <w:rtl/>
        </w:rPr>
        <w:t xml:space="preserve"> </w:t>
      </w:r>
      <w:r w:rsidRPr="005B1A8B">
        <w:rPr>
          <w:rtl/>
        </w:rPr>
        <w:t>البلاغ</w:t>
      </w:r>
    </w:p>
    <w:p w:rsidR="005B1A8B" w:rsidRPr="005B1A8B" w:rsidRDefault="005B1A8B" w:rsidP="005B1A8B">
      <w:pPr>
        <w:pStyle w:val="SingleTxt"/>
        <w:rPr>
          <w:lang w:val="en-GB"/>
        </w:rPr>
      </w:pPr>
      <w:r w:rsidRPr="005B1A8B">
        <w:rPr>
          <w:rFonts w:hint="cs"/>
          <w:rtl/>
        </w:rPr>
        <w:t>9</w:t>
      </w:r>
      <w:r>
        <w:rPr>
          <w:rFonts w:hint="cs"/>
          <w:rtl/>
        </w:rPr>
        <w:t xml:space="preserve"> </w:t>
      </w:r>
      <w:r w:rsidRPr="005B1A8B">
        <w:rPr>
          <w:rFonts w:hint="cs"/>
          <w:rtl/>
        </w:rPr>
        <w:t>-</w:t>
      </w:r>
      <w:r>
        <w:rPr>
          <w:rFonts w:hint="cs"/>
          <w:rtl/>
        </w:rPr>
        <w:tab/>
      </w:r>
      <w:r w:rsidRPr="005B1A8B">
        <w:rPr>
          <w:rtl/>
        </w:rPr>
        <w:t>في</w:t>
      </w:r>
      <w:r>
        <w:rPr>
          <w:rtl/>
        </w:rPr>
        <w:t xml:space="preserve"> </w:t>
      </w:r>
      <w:r w:rsidRPr="005B1A8B">
        <w:rPr>
          <w:rtl/>
        </w:rPr>
        <w:t>14</w:t>
      </w:r>
      <w:r>
        <w:rPr>
          <w:rtl/>
        </w:rPr>
        <w:t xml:space="preserve"> </w:t>
      </w:r>
      <w:r w:rsidRPr="005B1A8B">
        <w:rPr>
          <w:rtl/>
        </w:rPr>
        <w:t>كانون</w:t>
      </w:r>
      <w:r>
        <w:rPr>
          <w:rtl/>
        </w:rPr>
        <w:t xml:space="preserve"> </w:t>
      </w:r>
      <w:r w:rsidRPr="005B1A8B">
        <w:rPr>
          <w:rtl/>
        </w:rPr>
        <w:t>الثاني/يناير</w:t>
      </w:r>
      <w:r>
        <w:rPr>
          <w:rtl/>
        </w:rPr>
        <w:t xml:space="preserve"> </w:t>
      </w:r>
      <w:r w:rsidRPr="005B1A8B">
        <w:rPr>
          <w:rtl/>
        </w:rPr>
        <w:t>2015،</w:t>
      </w:r>
      <w:r>
        <w:rPr>
          <w:rtl/>
        </w:rPr>
        <w:t xml:space="preserve"> </w:t>
      </w:r>
      <w:r w:rsidRPr="005B1A8B">
        <w:rPr>
          <w:rtl/>
        </w:rPr>
        <w:t>أفادت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ملاحظات</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لم</w:t>
      </w:r>
      <w:r>
        <w:rPr>
          <w:rtl/>
        </w:rPr>
        <w:t xml:space="preserve"> </w:t>
      </w:r>
      <w:r w:rsidRPr="005B1A8B">
        <w:rPr>
          <w:rtl/>
        </w:rPr>
        <w:t>تتضمن</w:t>
      </w:r>
      <w:r>
        <w:rPr>
          <w:rtl/>
        </w:rPr>
        <w:t xml:space="preserve"> </w:t>
      </w:r>
      <w:r w:rsidRPr="005B1A8B">
        <w:rPr>
          <w:rtl/>
        </w:rPr>
        <w:t>أي</w:t>
      </w:r>
      <w:r>
        <w:rPr>
          <w:rtl/>
        </w:rPr>
        <w:t xml:space="preserve"> </w:t>
      </w:r>
      <w:r w:rsidRPr="005B1A8B">
        <w:rPr>
          <w:rtl/>
        </w:rPr>
        <w:t>حجج</w:t>
      </w:r>
      <w:r>
        <w:rPr>
          <w:rtl/>
        </w:rPr>
        <w:t xml:space="preserve"> </w:t>
      </w:r>
      <w:r w:rsidRPr="005B1A8B">
        <w:rPr>
          <w:rtl/>
        </w:rPr>
        <w:t>جديدة،</w:t>
      </w:r>
      <w:r>
        <w:rPr>
          <w:rtl/>
        </w:rPr>
        <w:t xml:space="preserve"> </w:t>
      </w:r>
      <w:r w:rsidRPr="005B1A8B">
        <w:rPr>
          <w:rtl/>
        </w:rPr>
        <w:t>وأنه</w:t>
      </w:r>
      <w:r>
        <w:rPr>
          <w:rtl/>
        </w:rPr>
        <w:t xml:space="preserve"> </w:t>
      </w:r>
      <w:r w:rsidRPr="005B1A8B">
        <w:rPr>
          <w:rtl/>
        </w:rPr>
        <w:t>لا</w:t>
      </w:r>
      <w:r>
        <w:rPr>
          <w:rtl/>
        </w:rPr>
        <w:t xml:space="preserve"> </w:t>
      </w:r>
      <w:r w:rsidRPr="005B1A8B">
        <w:rPr>
          <w:rtl/>
        </w:rPr>
        <w:t>توجد</w:t>
      </w:r>
      <w:r>
        <w:rPr>
          <w:rtl/>
        </w:rPr>
        <w:t xml:space="preserve"> </w:t>
      </w:r>
      <w:r w:rsidRPr="005B1A8B">
        <w:rPr>
          <w:rtl/>
        </w:rPr>
        <w:t>لديها</w:t>
      </w:r>
      <w:r>
        <w:rPr>
          <w:rtl/>
        </w:rPr>
        <w:t xml:space="preserve"> </w:t>
      </w:r>
      <w:r w:rsidRPr="005B1A8B">
        <w:rPr>
          <w:rtl/>
        </w:rPr>
        <w:t>تعليقات</w:t>
      </w:r>
      <w:r>
        <w:rPr>
          <w:rtl/>
        </w:rPr>
        <w:t xml:space="preserve"> </w:t>
      </w:r>
      <w:r w:rsidRPr="005B1A8B">
        <w:rPr>
          <w:rtl/>
        </w:rPr>
        <w:t>أخرى</w:t>
      </w:r>
      <w:r w:rsidRPr="005B1A8B">
        <w:rPr>
          <w:rFonts w:hint="cs"/>
          <w:rtl/>
        </w:rPr>
        <w:t>،</w:t>
      </w:r>
      <w:r>
        <w:rPr>
          <w:rtl/>
        </w:rPr>
        <w:t xml:space="preserve"> </w:t>
      </w:r>
      <w:r w:rsidRPr="005B1A8B">
        <w:rPr>
          <w:rtl/>
        </w:rPr>
        <w:t>و</w:t>
      </w:r>
      <w:r w:rsidRPr="005B1A8B">
        <w:rPr>
          <w:rFonts w:hint="cs"/>
          <w:rtl/>
        </w:rPr>
        <w:t>قالت</w:t>
      </w:r>
      <w:r>
        <w:rPr>
          <w:rFonts w:hint="cs"/>
          <w:rtl/>
        </w:rPr>
        <w:t xml:space="preserve"> </w:t>
      </w:r>
      <w:r w:rsidRPr="005B1A8B">
        <w:rPr>
          <w:rFonts w:hint="cs"/>
          <w:rtl/>
        </w:rPr>
        <w:t>إنها</w:t>
      </w:r>
      <w:r>
        <w:rPr>
          <w:rFonts w:hint="cs"/>
          <w:rtl/>
        </w:rPr>
        <w:t xml:space="preserve"> </w:t>
      </w:r>
      <w:r w:rsidRPr="005B1A8B">
        <w:rPr>
          <w:rtl/>
        </w:rPr>
        <w:t>تؤيد</w:t>
      </w:r>
      <w:r>
        <w:rPr>
          <w:rtl/>
        </w:rPr>
        <w:t xml:space="preserve"> </w:t>
      </w:r>
      <w:r w:rsidRPr="005B1A8B">
        <w:rPr>
          <w:rtl/>
        </w:rPr>
        <w:t>تماما</w:t>
      </w:r>
      <w:r>
        <w:rPr>
          <w:rtl/>
        </w:rPr>
        <w:t xml:space="preserve"> </w:t>
      </w:r>
      <w:r w:rsidRPr="005B1A8B">
        <w:rPr>
          <w:rtl/>
        </w:rPr>
        <w:t>بلاغها</w:t>
      </w:r>
      <w:r>
        <w:rPr>
          <w:rtl/>
        </w:rPr>
        <w:t xml:space="preserve"> </w:t>
      </w:r>
      <w:r w:rsidRPr="005B1A8B">
        <w:rPr>
          <w:rtl/>
        </w:rPr>
        <w:t>الأول</w:t>
      </w:r>
      <w:r w:rsidR="008F3E62">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المسائل</w:t>
      </w:r>
      <w:r>
        <w:rPr>
          <w:rtl/>
        </w:rPr>
        <w:t xml:space="preserve"> </w:t>
      </w:r>
      <w:r w:rsidRPr="005B1A8B">
        <w:rPr>
          <w:rtl/>
        </w:rPr>
        <w:t>والإجراءات</w:t>
      </w:r>
      <w:r>
        <w:rPr>
          <w:rtl/>
        </w:rPr>
        <w:t xml:space="preserve"> </w:t>
      </w:r>
      <w:r w:rsidRPr="005B1A8B">
        <w:rPr>
          <w:rtl/>
        </w:rPr>
        <w:t>المعروضة</w:t>
      </w:r>
      <w:r>
        <w:rPr>
          <w:rtl/>
        </w:rPr>
        <w:t xml:space="preserve"> </w:t>
      </w:r>
      <w:r w:rsidRPr="005B1A8B">
        <w:rPr>
          <w:rtl/>
        </w:rPr>
        <w:t>على</w:t>
      </w:r>
      <w:r>
        <w:rPr>
          <w:rtl/>
        </w:rPr>
        <w:t xml:space="preserve"> </w:t>
      </w:r>
      <w:r w:rsidRPr="005B1A8B">
        <w:rPr>
          <w:rtl/>
        </w:rPr>
        <w:t>اللجنة</w:t>
      </w:r>
    </w:p>
    <w:p w:rsidR="005B1A8B" w:rsidRPr="009C30AD" w:rsidRDefault="005B1A8B" w:rsidP="009C30A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val="0"/>
          <w:iCs w:val="0"/>
          <w:lang w:val="en-GB"/>
        </w:rPr>
      </w:pPr>
      <w:r w:rsidRPr="008F3E62">
        <w:rPr>
          <w:lang w:val="en-GB"/>
        </w:rPr>
        <w:tab/>
      </w:r>
      <w:r w:rsidRPr="008F3E62">
        <w:rPr>
          <w:lang w:val="en-GB"/>
        </w:rPr>
        <w:tab/>
      </w:r>
      <w:r w:rsidRPr="00F71400">
        <w:rPr>
          <w:rtl/>
        </w:rPr>
        <w:t>النظر</w:t>
      </w:r>
      <w:r w:rsidRPr="00E22BCA">
        <w:rPr>
          <w:rtl/>
        </w:rPr>
        <w:t xml:space="preserve"> </w:t>
      </w:r>
      <w:r w:rsidRPr="009C30AD">
        <w:rPr>
          <w:rtl/>
        </w:rPr>
        <w:t>في مقبولية البلاغ</w:t>
      </w:r>
    </w:p>
    <w:p w:rsidR="005B1A8B" w:rsidRPr="005B1A8B" w:rsidRDefault="005B1A8B" w:rsidP="005B1A8B">
      <w:pPr>
        <w:pStyle w:val="SingleTxt"/>
        <w:rPr>
          <w:lang w:val="en-GB"/>
        </w:rPr>
      </w:pPr>
      <w:r w:rsidRPr="005B1A8B">
        <w:rPr>
          <w:rFonts w:hint="cs"/>
          <w:rtl/>
        </w:rPr>
        <w:t>10-1</w:t>
      </w:r>
      <w:r w:rsidR="008F3E62">
        <w:rPr>
          <w:rFonts w:hint="cs"/>
          <w:rtl/>
        </w:rPr>
        <w:tab/>
      </w:r>
      <w:r w:rsidRPr="005B1A8B">
        <w:rPr>
          <w:rFonts w:hint="cs"/>
          <w:rtl/>
        </w:rPr>
        <w:t>استناداً</w:t>
      </w:r>
      <w:r>
        <w:rPr>
          <w:rFonts w:hint="cs"/>
          <w:rtl/>
        </w:rPr>
        <w:t xml:space="preserve"> </w:t>
      </w:r>
      <w:r w:rsidRPr="005B1A8B">
        <w:rPr>
          <w:rFonts w:hint="cs"/>
          <w:rtl/>
        </w:rPr>
        <w:t>إلى</w:t>
      </w:r>
      <w:r>
        <w:rPr>
          <w:rtl/>
        </w:rPr>
        <w:t xml:space="preserve"> </w:t>
      </w:r>
      <w:r w:rsidRPr="005B1A8B">
        <w:rPr>
          <w:rFonts w:hint="cs"/>
          <w:rtl/>
        </w:rPr>
        <w:t>ا</w:t>
      </w:r>
      <w:r w:rsidRPr="005B1A8B">
        <w:rPr>
          <w:rtl/>
        </w:rPr>
        <w:t>لمادة</w:t>
      </w:r>
      <w:r>
        <w:rPr>
          <w:rtl/>
        </w:rPr>
        <w:t xml:space="preserve"> </w:t>
      </w:r>
      <w:r w:rsidRPr="005B1A8B">
        <w:rPr>
          <w:rtl/>
        </w:rPr>
        <w:t>64</w:t>
      </w:r>
      <w:r>
        <w:rPr>
          <w:rtl/>
        </w:rPr>
        <w:t xml:space="preserve"> </w:t>
      </w:r>
      <w:r w:rsidRPr="005B1A8B">
        <w:rPr>
          <w:rtl/>
        </w:rPr>
        <w:t>من</w:t>
      </w:r>
      <w:r>
        <w:rPr>
          <w:rtl/>
        </w:rPr>
        <w:t xml:space="preserve"> </w:t>
      </w:r>
      <w:r w:rsidRPr="005B1A8B">
        <w:rPr>
          <w:rtl/>
        </w:rPr>
        <w:t>نظامها</w:t>
      </w:r>
      <w:r>
        <w:rPr>
          <w:rtl/>
        </w:rPr>
        <w:t xml:space="preserve"> </w:t>
      </w:r>
      <w:r w:rsidRPr="005B1A8B">
        <w:rPr>
          <w:rtl/>
        </w:rPr>
        <w:t>الداخلي،</w:t>
      </w:r>
      <w:r>
        <w:rPr>
          <w:rtl/>
        </w:rPr>
        <w:t xml:space="preserve"> </w:t>
      </w:r>
      <w:r w:rsidRPr="005B1A8B">
        <w:rPr>
          <w:rFonts w:hint="cs"/>
          <w:rtl/>
        </w:rPr>
        <w:t>يتعين</w:t>
      </w:r>
      <w:r>
        <w:rPr>
          <w:rFonts w:hint="cs"/>
          <w:rtl/>
        </w:rPr>
        <w:t xml:space="preserve"> </w:t>
      </w:r>
      <w:r w:rsidRPr="005B1A8B">
        <w:rPr>
          <w:rtl/>
        </w:rPr>
        <w:t>على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تقرر</w:t>
      </w:r>
      <w:r>
        <w:rPr>
          <w:rtl/>
        </w:rPr>
        <w:t xml:space="preserve"> </w:t>
      </w:r>
      <w:r w:rsidRPr="005B1A8B">
        <w:rPr>
          <w:rFonts w:hint="cs"/>
          <w:rtl/>
        </w:rPr>
        <w:t>في</w:t>
      </w:r>
      <w:r w:rsidRPr="005B1A8B">
        <w:rPr>
          <w:rtl/>
        </w:rPr>
        <w:t>ما</w:t>
      </w:r>
      <w:r>
        <w:rPr>
          <w:rtl/>
        </w:rPr>
        <w:t xml:space="preserve"> </w:t>
      </w:r>
      <w:r w:rsidRPr="005B1A8B">
        <w:rPr>
          <w:rtl/>
        </w:rPr>
        <w:t>إذا</w:t>
      </w:r>
      <w:r>
        <w:rPr>
          <w:rtl/>
        </w:rPr>
        <w:t xml:space="preserve"> </w:t>
      </w:r>
      <w:r w:rsidRPr="005B1A8B">
        <w:rPr>
          <w:rtl/>
        </w:rPr>
        <w:t>كان</w:t>
      </w:r>
      <w:r>
        <w:rPr>
          <w:rtl/>
        </w:rPr>
        <w:t xml:space="preserve"> </w:t>
      </w:r>
      <w:r w:rsidRPr="005B1A8B">
        <w:rPr>
          <w:rtl/>
        </w:rPr>
        <w:t>البلاغ</w:t>
      </w:r>
      <w:r>
        <w:rPr>
          <w:rtl/>
        </w:rPr>
        <w:t xml:space="preserve"> </w:t>
      </w:r>
      <w:r w:rsidRPr="005B1A8B">
        <w:rPr>
          <w:rtl/>
        </w:rPr>
        <w:t>مقبولا</w:t>
      </w:r>
      <w:r>
        <w:rPr>
          <w:rtl/>
        </w:rPr>
        <w:t xml:space="preserve"> </w:t>
      </w:r>
      <w:r w:rsidRPr="005B1A8B">
        <w:rPr>
          <w:rtl/>
        </w:rPr>
        <w:t>أم</w:t>
      </w:r>
      <w:r>
        <w:rPr>
          <w:rtl/>
        </w:rPr>
        <w:t xml:space="preserve"> </w:t>
      </w:r>
      <w:r w:rsidRPr="005B1A8B">
        <w:rPr>
          <w:rtl/>
        </w:rPr>
        <w:t>لا</w:t>
      </w:r>
      <w:r>
        <w:rPr>
          <w:rtl/>
        </w:rPr>
        <w:t xml:space="preserve"> </w:t>
      </w:r>
      <w:r w:rsidRPr="005B1A8B">
        <w:rPr>
          <w:rtl/>
        </w:rPr>
        <w:t>بموجب</w:t>
      </w:r>
      <w:r>
        <w:rPr>
          <w:rtl/>
        </w:rPr>
        <w:t xml:space="preserve"> </w:t>
      </w:r>
      <w:r w:rsidRPr="005B1A8B">
        <w:rPr>
          <w:rtl/>
        </w:rPr>
        <w:t>البروتوكول</w:t>
      </w:r>
      <w:r>
        <w:rPr>
          <w:rtl/>
        </w:rPr>
        <w:t xml:space="preserve"> </w:t>
      </w:r>
      <w:r w:rsidRPr="005B1A8B">
        <w:rPr>
          <w:rtl/>
        </w:rPr>
        <w:t>الاختياري</w:t>
      </w:r>
      <w:r w:rsidR="008F3E62">
        <w:rPr>
          <w:rtl/>
        </w:rPr>
        <w:t>.</w:t>
      </w:r>
      <w:r>
        <w:rPr>
          <w:rtl/>
        </w:rPr>
        <w:t xml:space="preserve"> </w:t>
      </w:r>
      <w:r w:rsidRPr="005B1A8B">
        <w:rPr>
          <w:rFonts w:hint="cs"/>
          <w:rtl/>
        </w:rPr>
        <w:t>وعملاً</w:t>
      </w:r>
      <w:r>
        <w:rPr>
          <w:rFonts w:hint="cs"/>
          <w:rtl/>
        </w:rPr>
        <w:t xml:space="preserve"> </w:t>
      </w:r>
      <w:r w:rsidRPr="005B1A8B">
        <w:rPr>
          <w:rFonts w:hint="cs"/>
          <w:rtl/>
        </w:rPr>
        <w:t>با</w:t>
      </w:r>
      <w:r w:rsidRPr="005B1A8B">
        <w:rPr>
          <w:rtl/>
        </w:rPr>
        <w:t>لمادة</w:t>
      </w:r>
      <w:r>
        <w:rPr>
          <w:rtl/>
        </w:rPr>
        <w:t xml:space="preserve"> </w:t>
      </w:r>
      <w:r w:rsidRPr="005B1A8B">
        <w:rPr>
          <w:rtl/>
        </w:rPr>
        <w:t>72</w:t>
      </w:r>
      <w:r>
        <w:rPr>
          <w:rtl/>
        </w:rPr>
        <w:t xml:space="preserve"> </w:t>
      </w:r>
      <w:r w:rsidRPr="005B1A8B">
        <w:rPr>
          <w:rtl/>
        </w:rPr>
        <w:t>(4)</w:t>
      </w:r>
      <w:r>
        <w:rPr>
          <w:rtl/>
        </w:rPr>
        <w:t xml:space="preserve"> </w:t>
      </w:r>
      <w:r w:rsidRPr="005B1A8B">
        <w:rPr>
          <w:rFonts w:hint="cs"/>
          <w:rtl/>
        </w:rPr>
        <w:t>يحق</w:t>
      </w:r>
      <w:r>
        <w:rPr>
          <w:rFonts w:hint="cs"/>
          <w:rtl/>
        </w:rPr>
        <w:t xml:space="preserve"> </w:t>
      </w:r>
      <w:r w:rsidRPr="005B1A8B">
        <w:rPr>
          <w:rtl/>
        </w:rPr>
        <w:t>لها</w:t>
      </w:r>
      <w:r>
        <w:rPr>
          <w:rtl/>
        </w:rPr>
        <w:t xml:space="preserve"> </w:t>
      </w:r>
      <w:r w:rsidRPr="005B1A8B">
        <w:rPr>
          <w:rtl/>
        </w:rPr>
        <w:t>أن</w:t>
      </w:r>
      <w:r>
        <w:rPr>
          <w:rtl/>
        </w:rPr>
        <w:t xml:space="preserve"> </w:t>
      </w:r>
      <w:r w:rsidRPr="005B1A8B">
        <w:rPr>
          <w:rtl/>
        </w:rPr>
        <w:t>تقرّر</w:t>
      </w:r>
      <w:r>
        <w:rPr>
          <w:rtl/>
        </w:rPr>
        <w:t xml:space="preserve"> </w:t>
      </w:r>
      <w:r w:rsidRPr="005B1A8B">
        <w:rPr>
          <w:rtl/>
        </w:rPr>
        <w:t>النظر</w:t>
      </w:r>
      <w:r>
        <w:rPr>
          <w:rtl/>
        </w:rPr>
        <w:t xml:space="preserve"> </w:t>
      </w:r>
      <w:r w:rsidRPr="005B1A8B">
        <w:rPr>
          <w:rtl/>
        </w:rPr>
        <w:t>في</w:t>
      </w:r>
      <w:r>
        <w:rPr>
          <w:rtl/>
        </w:rPr>
        <w:t xml:space="preserve"> </w:t>
      </w:r>
      <w:r w:rsidRPr="005B1A8B">
        <w:rPr>
          <w:rtl/>
        </w:rPr>
        <w:t>مقبولية</w:t>
      </w:r>
      <w:r>
        <w:rPr>
          <w:rtl/>
        </w:rPr>
        <w:t xml:space="preserve"> </w:t>
      </w:r>
      <w:r w:rsidRPr="005B1A8B">
        <w:rPr>
          <w:rtl/>
        </w:rPr>
        <w:t>البلاغ</w:t>
      </w:r>
      <w:r>
        <w:rPr>
          <w:rtl/>
        </w:rPr>
        <w:t xml:space="preserve"> </w:t>
      </w:r>
      <w:r w:rsidRPr="005B1A8B">
        <w:rPr>
          <w:rtl/>
        </w:rPr>
        <w:t>قبل</w:t>
      </w:r>
      <w:r>
        <w:rPr>
          <w:rtl/>
        </w:rPr>
        <w:t xml:space="preserve"> </w:t>
      </w:r>
      <w:r w:rsidRPr="005B1A8B">
        <w:rPr>
          <w:rtl/>
        </w:rPr>
        <w:t>النظر</w:t>
      </w:r>
      <w:r>
        <w:rPr>
          <w:rtl/>
        </w:rPr>
        <w:t xml:space="preserve"> </w:t>
      </w:r>
      <w:r w:rsidRPr="005B1A8B">
        <w:rPr>
          <w:rtl/>
        </w:rPr>
        <w:t>في</w:t>
      </w:r>
      <w:r>
        <w:rPr>
          <w:rtl/>
        </w:rPr>
        <w:t xml:space="preserve"> </w:t>
      </w:r>
      <w:r w:rsidRPr="005B1A8B">
        <w:rPr>
          <w:rFonts w:hint="cs"/>
          <w:rtl/>
        </w:rPr>
        <w:t>حيثياته</w:t>
      </w:r>
      <w:r>
        <w:rPr>
          <w:rtl/>
        </w:rPr>
        <w:t xml:space="preserve"> </w:t>
      </w:r>
      <w:r w:rsidRPr="005B1A8B">
        <w:rPr>
          <w:rtl/>
        </w:rPr>
        <w:t>الموضوعية</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10-2</w:t>
      </w:r>
      <w:r w:rsidR="008F3E62">
        <w:rPr>
          <w:rFonts w:hint="cs"/>
          <w:rtl/>
        </w:rPr>
        <w:tab/>
      </w:r>
      <w:r w:rsidRPr="005B1A8B">
        <w:rPr>
          <w:rFonts w:hint="cs"/>
          <w:rtl/>
        </w:rPr>
        <w:t>و</w:t>
      </w:r>
      <w:r w:rsidRPr="005B1A8B">
        <w:rPr>
          <w:rtl/>
        </w:rPr>
        <w:t>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في</w:t>
      </w:r>
      <w:r>
        <w:rPr>
          <w:rtl/>
        </w:rPr>
        <w:t xml:space="preserve"> </w:t>
      </w:r>
      <w:r w:rsidRPr="005B1A8B">
        <w:rPr>
          <w:rtl/>
        </w:rPr>
        <w:t>ملاحظاتها</w:t>
      </w:r>
      <w:r>
        <w:rPr>
          <w:rtl/>
        </w:rPr>
        <w:t xml:space="preserve"> </w:t>
      </w:r>
      <w:r w:rsidRPr="005B1A8B">
        <w:rPr>
          <w:rtl/>
        </w:rPr>
        <w:t>المؤرخة</w:t>
      </w:r>
      <w:r>
        <w:rPr>
          <w:rtl/>
        </w:rPr>
        <w:t xml:space="preserve"> </w:t>
      </w:r>
      <w:r w:rsidRPr="005B1A8B">
        <w:rPr>
          <w:rtl/>
        </w:rPr>
        <w:t>23</w:t>
      </w:r>
      <w:r>
        <w:rPr>
          <w:rtl/>
        </w:rPr>
        <w:t xml:space="preserve"> </w:t>
      </w:r>
      <w:r w:rsidRPr="005B1A8B">
        <w:rPr>
          <w:rtl/>
        </w:rPr>
        <w:t>تشرين</w:t>
      </w:r>
      <w:r>
        <w:rPr>
          <w:rtl/>
        </w:rPr>
        <w:t xml:space="preserve"> </w:t>
      </w:r>
      <w:r w:rsidRPr="005B1A8B">
        <w:rPr>
          <w:rtl/>
        </w:rPr>
        <w:t>الأول/أكتوبر</w:t>
      </w:r>
      <w:r>
        <w:rPr>
          <w:rtl/>
        </w:rPr>
        <w:t xml:space="preserve"> </w:t>
      </w:r>
      <w:r w:rsidRPr="005B1A8B">
        <w:rPr>
          <w:rtl/>
        </w:rPr>
        <w:t>2013،</w:t>
      </w:r>
      <w:r>
        <w:rPr>
          <w:rtl/>
        </w:rPr>
        <w:t xml:space="preserve"> </w:t>
      </w:r>
      <w:r w:rsidRPr="005B1A8B">
        <w:rPr>
          <w:rtl/>
        </w:rPr>
        <w:t>طعنت</w:t>
      </w:r>
      <w:r>
        <w:rPr>
          <w:rtl/>
        </w:rPr>
        <w:t xml:space="preserve"> </w:t>
      </w:r>
      <w:r w:rsidRPr="005B1A8B">
        <w:rPr>
          <w:rtl/>
        </w:rPr>
        <w:t>في</w:t>
      </w:r>
      <w:r>
        <w:rPr>
          <w:rtl/>
        </w:rPr>
        <w:t xml:space="preserve"> </w:t>
      </w:r>
      <w:r w:rsidRPr="005B1A8B">
        <w:rPr>
          <w:rtl/>
        </w:rPr>
        <w:t>مقبولية</w:t>
      </w:r>
      <w:r>
        <w:rPr>
          <w:rtl/>
        </w:rPr>
        <w:t xml:space="preserve"> </w:t>
      </w:r>
      <w:r w:rsidRPr="005B1A8B">
        <w:rPr>
          <w:rtl/>
        </w:rPr>
        <w:t>البلاغ</w:t>
      </w:r>
      <w:r>
        <w:rPr>
          <w:rtl/>
        </w:rPr>
        <w:t xml:space="preserve"> </w:t>
      </w:r>
      <w:r w:rsidRPr="005B1A8B">
        <w:rPr>
          <w:rtl/>
        </w:rPr>
        <w:t>استنادا،</w:t>
      </w:r>
      <w:r>
        <w:rPr>
          <w:rtl/>
        </w:rPr>
        <w:t xml:space="preserve"> </w:t>
      </w:r>
      <w:r w:rsidRPr="005B1A8B">
        <w:rPr>
          <w:rFonts w:hint="cs"/>
          <w:rtl/>
        </w:rPr>
        <w:t>كما</w:t>
      </w:r>
      <w:r>
        <w:rPr>
          <w:rFonts w:hint="cs"/>
          <w:rtl/>
        </w:rPr>
        <w:t xml:space="preserve"> </w:t>
      </w:r>
      <w:r w:rsidRPr="005B1A8B">
        <w:rPr>
          <w:rtl/>
        </w:rPr>
        <w:t>يبدو،</w:t>
      </w:r>
      <w:r>
        <w:rPr>
          <w:rtl/>
        </w:rPr>
        <w:t xml:space="preserve"> </w:t>
      </w:r>
      <w:r w:rsidRPr="005B1A8B">
        <w:rPr>
          <w:rtl/>
        </w:rPr>
        <w:t>إلى</w:t>
      </w:r>
      <w:r>
        <w:rPr>
          <w:rtl/>
        </w:rPr>
        <w:t xml:space="preserve"> </w:t>
      </w:r>
      <w:r w:rsidRPr="005B1A8B">
        <w:rPr>
          <w:rtl/>
        </w:rPr>
        <w:t>عدم</w:t>
      </w:r>
      <w:r>
        <w:rPr>
          <w:rtl/>
        </w:rPr>
        <w:t xml:space="preserve"> </w:t>
      </w:r>
      <w:r w:rsidRPr="005B1A8B">
        <w:rPr>
          <w:rtl/>
        </w:rPr>
        <w:t>كفاية</w:t>
      </w:r>
      <w:r>
        <w:rPr>
          <w:rtl/>
        </w:rPr>
        <w:t xml:space="preserve"> </w:t>
      </w:r>
      <w:r w:rsidRPr="005B1A8B">
        <w:rPr>
          <w:rtl/>
        </w:rPr>
        <w:t>الأدلة</w:t>
      </w:r>
      <w:r>
        <w:rPr>
          <w:rtl/>
        </w:rPr>
        <w:t xml:space="preserve"> </w:t>
      </w:r>
      <w:r w:rsidRPr="005B1A8B">
        <w:rPr>
          <w:rFonts w:hint="cs"/>
          <w:rtl/>
        </w:rPr>
        <w:t>التي</w:t>
      </w:r>
      <w:r>
        <w:rPr>
          <w:rFonts w:hint="cs"/>
          <w:rtl/>
        </w:rPr>
        <w:t xml:space="preserve"> </w:t>
      </w:r>
      <w:r w:rsidRPr="005B1A8B">
        <w:rPr>
          <w:rFonts w:hint="cs"/>
          <w:rtl/>
        </w:rPr>
        <w:t>ت</w:t>
      </w:r>
      <w:r w:rsidRPr="005B1A8B">
        <w:rPr>
          <w:rtl/>
        </w:rPr>
        <w:t>دعم</w:t>
      </w:r>
      <w:r>
        <w:rPr>
          <w:rtl/>
        </w:rPr>
        <w:t xml:space="preserve"> </w:t>
      </w:r>
      <w:r w:rsidRPr="005B1A8B">
        <w:rPr>
          <w:rtl/>
        </w:rPr>
        <w:t>ادعاءات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دون</w:t>
      </w:r>
      <w:r>
        <w:rPr>
          <w:rtl/>
        </w:rPr>
        <w:t xml:space="preserve"> </w:t>
      </w:r>
      <w:r w:rsidRPr="005B1A8B">
        <w:rPr>
          <w:rtl/>
        </w:rPr>
        <w:t>تحديد</w:t>
      </w:r>
      <w:r>
        <w:rPr>
          <w:rtl/>
        </w:rPr>
        <w:t xml:space="preserve"> </w:t>
      </w:r>
      <w:r w:rsidRPr="005B1A8B">
        <w:rPr>
          <w:rtl/>
        </w:rPr>
        <w:t>أساس</w:t>
      </w:r>
      <w:r>
        <w:rPr>
          <w:rtl/>
        </w:rPr>
        <w:t xml:space="preserve"> </w:t>
      </w:r>
      <w:r w:rsidRPr="005B1A8B">
        <w:rPr>
          <w:rtl/>
        </w:rPr>
        <w:t>معين</w:t>
      </w:r>
      <w:r>
        <w:rPr>
          <w:rtl/>
        </w:rPr>
        <w:t xml:space="preserve"> </w:t>
      </w:r>
      <w:r w:rsidRPr="005B1A8B">
        <w:rPr>
          <w:rtl/>
        </w:rPr>
        <w:t>بموجب</w:t>
      </w:r>
      <w:r>
        <w:rPr>
          <w:rtl/>
        </w:rPr>
        <w:t xml:space="preserve"> </w:t>
      </w:r>
      <w:r w:rsidRPr="005B1A8B">
        <w:rPr>
          <w:rtl/>
        </w:rPr>
        <w:t>البروتوكول</w:t>
      </w:r>
      <w:r>
        <w:rPr>
          <w:rtl/>
        </w:rPr>
        <w:t xml:space="preserve"> </w:t>
      </w:r>
      <w:r w:rsidRPr="005B1A8B">
        <w:rPr>
          <w:rtl/>
        </w:rPr>
        <w:t>الاختياري</w:t>
      </w:r>
      <w:r w:rsidR="008F3E62">
        <w:rPr>
          <w:rtl/>
        </w:rPr>
        <w:t>.</w:t>
      </w:r>
      <w:r>
        <w:rPr>
          <w:rtl/>
        </w:rPr>
        <w:t xml:space="preserve"> </w:t>
      </w:r>
      <w:r w:rsidRPr="005B1A8B">
        <w:rPr>
          <w:rtl/>
        </w:rPr>
        <w:t>وتحيط</w:t>
      </w:r>
      <w:r>
        <w:rPr>
          <w:rtl/>
        </w:rPr>
        <w:t xml:space="preserve"> </w:t>
      </w:r>
      <w:r w:rsidRPr="005B1A8B">
        <w:rPr>
          <w:rtl/>
        </w:rPr>
        <w:t>اللجنة</w:t>
      </w:r>
      <w:r>
        <w:rPr>
          <w:rtl/>
        </w:rPr>
        <w:t xml:space="preserve"> </w:t>
      </w:r>
      <w:r w:rsidRPr="005B1A8B">
        <w:rPr>
          <w:rtl/>
        </w:rPr>
        <w:t>علما</w:t>
      </w:r>
      <w:r>
        <w:rPr>
          <w:rtl/>
        </w:rPr>
        <w:t xml:space="preserve"> </w:t>
      </w:r>
      <w:r w:rsidRPr="005B1A8B">
        <w:rPr>
          <w:rFonts w:hint="cs"/>
          <w:rtl/>
        </w:rPr>
        <w:t>كذلك</w:t>
      </w:r>
      <w:r>
        <w:rPr>
          <w:rFonts w:hint="cs"/>
          <w:rtl/>
        </w:rPr>
        <w:t xml:space="preserve"> </w:t>
      </w:r>
      <w:r w:rsidRPr="005B1A8B">
        <w:rPr>
          <w:rtl/>
        </w:rPr>
        <w:t>بملاحظات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المؤرخة</w:t>
      </w:r>
      <w:r>
        <w:rPr>
          <w:rtl/>
        </w:rPr>
        <w:t xml:space="preserve"> </w:t>
      </w:r>
      <w:r w:rsidRPr="005B1A8B">
        <w:rPr>
          <w:rtl/>
        </w:rPr>
        <w:t>26</w:t>
      </w:r>
      <w:r>
        <w:rPr>
          <w:rtl/>
        </w:rPr>
        <w:t xml:space="preserve"> </w:t>
      </w:r>
      <w:r w:rsidRPr="005B1A8B">
        <w:rPr>
          <w:rtl/>
        </w:rPr>
        <w:t>شباط/فبراير</w:t>
      </w:r>
      <w:r>
        <w:rPr>
          <w:rtl/>
        </w:rPr>
        <w:t xml:space="preserve"> </w:t>
      </w:r>
      <w:r w:rsidRPr="005B1A8B">
        <w:rPr>
          <w:rtl/>
        </w:rPr>
        <w:t>2014</w:t>
      </w:r>
      <w:r>
        <w:rPr>
          <w:rtl/>
        </w:rPr>
        <w:t xml:space="preserve"> </w:t>
      </w:r>
      <w:r w:rsidRPr="005B1A8B">
        <w:rPr>
          <w:rtl/>
        </w:rPr>
        <w:t>و</w:t>
      </w:r>
      <w:r>
        <w:rPr>
          <w:rtl/>
        </w:rPr>
        <w:t xml:space="preserve"> </w:t>
      </w:r>
      <w:r w:rsidRPr="005B1A8B">
        <w:rPr>
          <w:rtl/>
        </w:rPr>
        <w:t>14</w:t>
      </w:r>
      <w:r>
        <w:rPr>
          <w:rtl/>
        </w:rPr>
        <w:t xml:space="preserve"> </w:t>
      </w:r>
      <w:r w:rsidRPr="005B1A8B">
        <w:rPr>
          <w:rtl/>
        </w:rPr>
        <w:t>تشرين</w:t>
      </w:r>
      <w:r>
        <w:rPr>
          <w:rtl/>
        </w:rPr>
        <w:t xml:space="preserve"> </w:t>
      </w:r>
      <w:r w:rsidRPr="005B1A8B">
        <w:rPr>
          <w:rtl/>
        </w:rPr>
        <w:t>الثاني/نوفمبر</w:t>
      </w:r>
      <w:r>
        <w:rPr>
          <w:rtl/>
        </w:rPr>
        <w:t xml:space="preserve"> </w:t>
      </w:r>
      <w:r w:rsidRPr="005B1A8B">
        <w:rPr>
          <w:rtl/>
        </w:rPr>
        <w:t>2014</w:t>
      </w:r>
      <w:r>
        <w:rPr>
          <w:rtl/>
        </w:rPr>
        <w:t xml:space="preserve"> </w:t>
      </w:r>
      <w:r w:rsidRPr="005B1A8B">
        <w:rPr>
          <w:rtl/>
        </w:rPr>
        <w:t>بأنه</w:t>
      </w:r>
      <w:r>
        <w:rPr>
          <w:rtl/>
        </w:rPr>
        <w:t xml:space="preserve"> </w:t>
      </w:r>
      <w:r w:rsidRPr="005B1A8B">
        <w:rPr>
          <w:rtl/>
        </w:rPr>
        <w:t>كان</w:t>
      </w:r>
      <w:r>
        <w:rPr>
          <w:rtl/>
        </w:rPr>
        <w:t xml:space="preserve"> </w:t>
      </w:r>
      <w:r w:rsidRPr="005B1A8B">
        <w:rPr>
          <w:rtl/>
        </w:rPr>
        <w:t>بإمكان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أن</w:t>
      </w:r>
      <w:r>
        <w:rPr>
          <w:rtl/>
        </w:rPr>
        <w:t xml:space="preserve"> </w:t>
      </w:r>
      <w:r w:rsidRPr="005B1A8B">
        <w:rPr>
          <w:rtl/>
        </w:rPr>
        <w:t>تقدم</w:t>
      </w:r>
      <w:r>
        <w:rPr>
          <w:rtl/>
        </w:rPr>
        <w:t xml:space="preserve"> </w:t>
      </w:r>
      <w:r w:rsidRPr="005B1A8B">
        <w:rPr>
          <w:rFonts w:hint="cs"/>
          <w:rtl/>
        </w:rPr>
        <w:t>دعوى</w:t>
      </w:r>
      <w:r>
        <w:rPr>
          <w:rFonts w:hint="cs"/>
          <w:rtl/>
        </w:rPr>
        <w:t xml:space="preserve"> </w:t>
      </w:r>
      <w:r w:rsidRPr="005B1A8B">
        <w:rPr>
          <w:rtl/>
        </w:rPr>
        <w:t>طعن</w:t>
      </w:r>
      <w:r>
        <w:rPr>
          <w:rtl/>
        </w:rPr>
        <w:t xml:space="preserve"> </w:t>
      </w:r>
      <w:r w:rsidRPr="005B1A8B">
        <w:rPr>
          <w:rtl/>
        </w:rPr>
        <w:t>بالنقض</w:t>
      </w:r>
      <w:r>
        <w:rPr>
          <w:rtl/>
        </w:rPr>
        <w:t xml:space="preserve"> </w:t>
      </w:r>
      <w:r w:rsidRPr="005B1A8B">
        <w:rPr>
          <w:rtl/>
        </w:rPr>
        <w:t>ضد</w:t>
      </w:r>
      <w:r>
        <w:rPr>
          <w:rtl/>
        </w:rPr>
        <w:t xml:space="preserve"> </w:t>
      </w:r>
      <w:r w:rsidRPr="005B1A8B">
        <w:rPr>
          <w:rtl/>
        </w:rPr>
        <w:t>الحكم</w:t>
      </w:r>
      <w:r>
        <w:rPr>
          <w:rtl/>
        </w:rPr>
        <w:t xml:space="preserve"> </w:t>
      </w:r>
      <w:r w:rsidRPr="005B1A8B">
        <w:rPr>
          <w:rtl/>
        </w:rPr>
        <w:t>الصادر</w:t>
      </w:r>
      <w:r>
        <w:rPr>
          <w:rtl/>
        </w:rPr>
        <w:t xml:space="preserve"> </w:t>
      </w:r>
      <w:r w:rsidRPr="005B1A8B">
        <w:rPr>
          <w:rtl/>
        </w:rPr>
        <w:t>عن</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Fonts w:hint="cs"/>
          <w:rtl/>
        </w:rPr>
        <w:t>المؤرخ</w:t>
      </w:r>
      <w:r>
        <w:rPr>
          <w:rtl/>
        </w:rPr>
        <w:t xml:space="preserve"> </w:t>
      </w:r>
      <w:r w:rsidRPr="005B1A8B">
        <w:rPr>
          <w:rtl/>
        </w:rPr>
        <w:t>20</w:t>
      </w:r>
      <w:r>
        <w:rPr>
          <w:rtl/>
        </w:rPr>
        <w:t xml:space="preserve"> </w:t>
      </w:r>
      <w:r w:rsidRPr="005B1A8B">
        <w:rPr>
          <w:rtl/>
        </w:rPr>
        <w:t>آب/أغسطس</w:t>
      </w:r>
      <w:r>
        <w:rPr>
          <w:rtl/>
        </w:rPr>
        <w:t xml:space="preserve"> </w:t>
      </w:r>
      <w:r w:rsidRPr="005B1A8B">
        <w:rPr>
          <w:rtl/>
        </w:rPr>
        <w:t>2012</w:t>
      </w:r>
      <w:r w:rsidRPr="005B1A8B">
        <w:rPr>
          <w:rFonts w:hint="cs"/>
          <w:rtl/>
        </w:rPr>
        <w:t>،</w:t>
      </w:r>
      <w:r>
        <w:rPr>
          <w:rFonts w:hint="cs"/>
          <w:rtl/>
        </w:rPr>
        <w:t xml:space="preserve"> </w:t>
      </w:r>
      <w:r w:rsidRPr="005B1A8B">
        <w:rPr>
          <w:rtl/>
        </w:rPr>
        <w:t>والقرار</w:t>
      </w:r>
      <w:r>
        <w:rPr>
          <w:rtl/>
        </w:rPr>
        <w:t xml:space="preserve"> </w:t>
      </w:r>
      <w:r w:rsidRPr="005B1A8B">
        <w:rPr>
          <w:rtl/>
        </w:rPr>
        <w:t>الصادر</w:t>
      </w:r>
      <w:r>
        <w:rPr>
          <w:rtl/>
        </w:rPr>
        <w:t xml:space="preserve"> </w:t>
      </w:r>
      <w:r w:rsidRPr="005B1A8B">
        <w:rPr>
          <w:rtl/>
        </w:rPr>
        <w:t>عن</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المؤرخ</w:t>
      </w:r>
      <w:r>
        <w:rPr>
          <w:rtl/>
        </w:rPr>
        <w:t xml:space="preserve"> </w:t>
      </w:r>
      <w:r w:rsidRPr="005B1A8B">
        <w:rPr>
          <w:rtl/>
        </w:rPr>
        <w:t>19</w:t>
      </w:r>
      <w:r>
        <w:rPr>
          <w:rtl/>
        </w:rPr>
        <w:t xml:space="preserve"> </w:t>
      </w:r>
      <w:r w:rsidRPr="005B1A8B">
        <w:rPr>
          <w:rtl/>
        </w:rPr>
        <w:t>تشرين</w:t>
      </w:r>
      <w:r>
        <w:rPr>
          <w:rtl/>
        </w:rPr>
        <w:t xml:space="preserve"> </w:t>
      </w:r>
      <w:r w:rsidRPr="005B1A8B">
        <w:rPr>
          <w:rtl/>
        </w:rPr>
        <w:t>الثاني/نوفمبر</w:t>
      </w:r>
      <w:r>
        <w:rPr>
          <w:rtl/>
        </w:rPr>
        <w:t xml:space="preserve"> </w:t>
      </w:r>
      <w:r w:rsidRPr="005B1A8B">
        <w:rPr>
          <w:rtl/>
        </w:rPr>
        <w:t>2012</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sidRPr="005B1A8B">
        <w:rPr>
          <w:rFonts w:hint="cs"/>
          <w:rtl/>
        </w:rPr>
        <w:t>،</w:t>
      </w:r>
      <w:r>
        <w:rPr>
          <w:rtl/>
        </w:rPr>
        <w:t xml:space="preserve"> </w:t>
      </w:r>
      <w:r w:rsidRPr="005B1A8B">
        <w:rPr>
          <w:rtl/>
        </w:rPr>
        <w:t>وأنه</w:t>
      </w:r>
      <w:r>
        <w:rPr>
          <w:rtl/>
        </w:rPr>
        <w:t xml:space="preserve"> </w:t>
      </w:r>
      <w:r w:rsidRPr="005B1A8B">
        <w:rPr>
          <w:rtl/>
        </w:rPr>
        <w:t>كان</w:t>
      </w:r>
      <w:r>
        <w:rPr>
          <w:rtl/>
        </w:rPr>
        <w:t xml:space="preserve"> </w:t>
      </w:r>
      <w:r w:rsidRPr="005B1A8B">
        <w:rPr>
          <w:rtl/>
        </w:rPr>
        <w:t>بإمكانها</w:t>
      </w:r>
      <w:r>
        <w:rPr>
          <w:rtl/>
        </w:rPr>
        <w:t xml:space="preserve"> </w:t>
      </w:r>
      <w:r w:rsidRPr="005B1A8B">
        <w:rPr>
          <w:rFonts w:hint="cs"/>
          <w:rtl/>
        </w:rPr>
        <w:t>أن</w:t>
      </w:r>
      <w:r>
        <w:rPr>
          <w:rFonts w:hint="cs"/>
          <w:rtl/>
        </w:rPr>
        <w:t xml:space="preserve"> </w:t>
      </w:r>
      <w:r w:rsidRPr="005B1A8B">
        <w:rPr>
          <w:rFonts w:hint="cs"/>
          <w:rtl/>
        </w:rPr>
        <w:t>ت</w:t>
      </w:r>
      <w:r w:rsidRPr="005B1A8B">
        <w:rPr>
          <w:rtl/>
        </w:rPr>
        <w:t>طلب</w:t>
      </w:r>
      <w:r>
        <w:rPr>
          <w:rtl/>
        </w:rPr>
        <w:t xml:space="preserve"> </w:t>
      </w:r>
      <w:r w:rsidRPr="005B1A8B">
        <w:rPr>
          <w:rtl/>
        </w:rPr>
        <w:t>مراجعة</w:t>
      </w:r>
      <w:r>
        <w:rPr>
          <w:rtl/>
        </w:rPr>
        <w:t xml:space="preserve"> </w:t>
      </w:r>
      <w:r w:rsidRPr="005B1A8B">
        <w:rPr>
          <w:rtl/>
        </w:rPr>
        <w:t>قضائية</w:t>
      </w:r>
      <w:r>
        <w:rPr>
          <w:rtl/>
        </w:rPr>
        <w:t xml:space="preserve"> </w:t>
      </w:r>
      <w:r w:rsidRPr="005B1A8B">
        <w:rPr>
          <w:rtl/>
        </w:rPr>
        <w:t>لقرار</w:t>
      </w:r>
      <w:r>
        <w:rPr>
          <w:rtl/>
        </w:rPr>
        <w:t xml:space="preserve"> </w:t>
      </w:r>
      <w:r w:rsidRPr="005B1A8B">
        <w:rPr>
          <w:rtl/>
        </w:rPr>
        <w:t>رفض</w:t>
      </w:r>
      <w:r>
        <w:rPr>
          <w:rtl/>
        </w:rPr>
        <w:t xml:space="preserve"> </w:t>
      </w:r>
      <w:r w:rsidRPr="005B1A8B">
        <w:rPr>
          <w:rtl/>
        </w:rPr>
        <w:t>الطعن</w:t>
      </w:r>
      <w:r>
        <w:rPr>
          <w:rtl/>
        </w:rPr>
        <w:t xml:space="preserve"> </w:t>
      </w:r>
      <w:r w:rsidRPr="005B1A8B">
        <w:rPr>
          <w:rtl/>
        </w:rPr>
        <w:t>بالنقض</w:t>
      </w:r>
      <w:r>
        <w:rPr>
          <w:rtl/>
        </w:rPr>
        <w:t xml:space="preserve"> </w:t>
      </w:r>
      <w:r w:rsidRPr="005B1A8B">
        <w:rPr>
          <w:rtl/>
        </w:rPr>
        <w:t>إلى</w:t>
      </w:r>
      <w:r>
        <w:rPr>
          <w:rtl/>
        </w:rPr>
        <w:t xml:space="preserve"> </w:t>
      </w:r>
      <w:r w:rsidRPr="005B1A8B">
        <w:rPr>
          <w:rtl/>
        </w:rPr>
        <w:t>هيئة</w:t>
      </w:r>
      <w:r>
        <w:rPr>
          <w:rtl/>
        </w:rPr>
        <w:t xml:space="preserve"> </w:t>
      </w:r>
      <w:r w:rsidRPr="005B1A8B">
        <w:rPr>
          <w:rtl/>
        </w:rPr>
        <w:t>رئاسة</w:t>
      </w:r>
      <w:r>
        <w:rPr>
          <w:rtl/>
        </w:rPr>
        <w:t xml:space="preserve"> </w:t>
      </w:r>
      <w:r w:rsidRPr="005B1A8B">
        <w:rPr>
          <w:rtl/>
        </w:rPr>
        <w:t>محكمة</w:t>
      </w:r>
      <w:r>
        <w:rPr>
          <w:rtl/>
        </w:rPr>
        <w:t xml:space="preserve"> </w:t>
      </w:r>
      <w:r w:rsidRPr="005B1A8B">
        <w:rPr>
          <w:rtl/>
        </w:rPr>
        <w:t>منطقة</w:t>
      </w:r>
      <w:r>
        <w:rPr>
          <w:rtl/>
        </w:rPr>
        <w:t xml:space="preserve"> </w:t>
      </w:r>
      <w:r w:rsidRPr="005B1A8B">
        <w:rPr>
          <w:rtl/>
        </w:rPr>
        <w:t>سمارا</w:t>
      </w:r>
      <w:r>
        <w:rPr>
          <w:rtl/>
        </w:rPr>
        <w:t xml:space="preserve"> </w:t>
      </w:r>
      <w:r w:rsidRPr="005B1A8B">
        <w:rPr>
          <w:rtl/>
        </w:rPr>
        <w:t>(7</w:t>
      </w:r>
      <w:r>
        <w:rPr>
          <w:rtl/>
        </w:rPr>
        <w:t xml:space="preserve"> </w:t>
      </w:r>
      <w:r w:rsidRPr="005B1A8B">
        <w:rPr>
          <w:rtl/>
        </w:rPr>
        <w:t>آذار/مارس2013)</w:t>
      </w:r>
      <w:r>
        <w:rPr>
          <w:rtl/>
        </w:rPr>
        <w:t xml:space="preserve"> </w:t>
      </w:r>
      <w:r w:rsidRPr="005B1A8B">
        <w:rPr>
          <w:rtl/>
        </w:rPr>
        <w:t>أمام</w:t>
      </w:r>
      <w:r>
        <w:rPr>
          <w:rtl/>
        </w:rPr>
        <w:t xml:space="preserve"> </w:t>
      </w:r>
      <w:r w:rsidRPr="005B1A8B">
        <w:rPr>
          <w:rtl/>
        </w:rPr>
        <w:t>المجلس</w:t>
      </w:r>
      <w:r>
        <w:rPr>
          <w:rtl/>
        </w:rPr>
        <w:t xml:space="preserve"> </w:t>
      </w:r>
      <w:r w:rsidRPr="005B1A8B">
        <w:rPr>
          <w:rtl/>
        </w:rPr>
        <w:t>القضائي</w:t>
      </w:r>
      <w:r>
        <w:rPr>
          <w:rtl/>
        </w:rPr>
        <w:t xml:space="preserve"> </w:t>
      </w:r>
      <w:r w:rsidRPr="005B1A8B">
        <w:rPr>
          <w:rtl/>
        </w:rPr>
        <w:t>المعني</w:t>
      </w:r>
      <w:r>
        <w:rPr>
          <w:rtl/>
        </w:rPr>
        <w:t xml:space="preserve"> </w:t>
      </w:r>
      <w:r w:rsidRPr="005B1A8B">
        <w:rPr>
          <w:rtl/>
        </w:rPr>
        <w:t>بالدعاوى</w:t>
      </w:r>
      <w:r>
        <w:rPr>
          <w:rtl/>
        </w:rPr>
        <w:t xml:space="preserve"> </w:t>
      </w:r>
      <w:r w:rsidRPr="005B1A8B">
        <w:rPr>
          <w:rtl/>
        </w:rPr>
        <w:t>المدنية</w:t>
      </w:r>
      <w:r>
        <w:rPr>
          <w:rtl/>
        </w:rPr>
        <w:t xml:space="preserve"> </w:t>
      </w:r>
      <w:r w:rsidRPr="005B1A8B">
        <w:rPr>
          <w:rtl/>
        </w:rPr>
        <w:t>للمحكمة</w:t>
      </w:r>
      <w:r>
        <w:rPr>
          <w:rtl/>
        </w:rPr>
        <w:t xml:space="preserve"> </w:t>
      </w:r>
      <w:r w:rsidRPr="005B1A8B">
        <w:rPr>
          <w:rtl/>
        </w:rPr>
        <w:t>العليا،</w:t>
      </w:r>
      <w:r>
        <w:rPr>
          <w:rtl/>
        </w:rPr>
        <w:t xml:space="preserve"> </w:t>
      </w:r>
      <w:r w:rsidRPr="005B1A8B">
        <w:rPr>
          <w:rtl/>
        </w:rPr>
        <w:t>وتبعا</w:t>
      </w:r>
      <w:r>
        <w:rPr>
          <w:rtl/>
        </w:rPr>
        <w:t xml:space="preserve"> </w:t>
      </w:r>
      <w:r w:rsidRPr="005B1A8B">
        <w:rPr>
          <w:rtl/>
        </w:rPr>
        <w:t>لذلك،</w:t>
      </w:r>
      <w:r>
        <w:rPr>
          <w:rtl/>
        </w:rPr>
        <w:t xml:space="preserve"> </w:t>
      </w:r>
      <w:r w:rsidRPr="005B1A8B">
        <w:rPr>
          <w:rFonts w:hint="cs"/>
          <w:rtl/>
        </w:rPr>
        <w:t>فإنه</w:t>
      </w:r>
      <w:r>
        <w:rPr>
          <w:rFonts w:hint="cs"/>
          <w:rtl/>
        </w:rPr>
        <w:t xml:space="preserve"> </w:t>
      </w:r>
      <w:r w:rsidRPr="005B1A8B">
        <w:rPr>
          <w:rtl/>
        </w:rPr>
        <w:t>ينبغي</w:t>
      </w:r>
      <w:r>
        <w:rPr>
          <w:rtl/>
        </w:rPr>
        <w:t xml:space="preserve"> </w:t>
      </w:r>
      <w:r w:rsidRPr="005B1A8B">
        <w:rPr>
          <w:rtl/>
        </w:rPr>
        <w:t>اعتبار</w:t>
      </w:r>
      <w:r>
        <w:rPr>
          <w:rtl/>
        </w:rPr>
        <w:t xml:space="preserve"> </w:t>
      </w:r>
      <w:r w:rsidRPr="005B1A8B">
        <w:rPr>
          <w:rtl/>
        </w:rPr>
        <w:t>البلاغ</w:t>
      </w:r>
      <w:r>
        <w:rPr>
          <w:rtl/>
        </w:rPr>
        <w:t xml:space="preserve"> </w:t>
      </w:r>
      <w:r w:rsidRPr="005B1A8B">
        <w:rPr>
          <w:rtl/>
        </w:rPr>
        <w:t>غير</w:t>
      </w:r>
      <w:r>
        <w:rPr>
          <w:rtl/>
        </w:rPr>
        <w:t xml:space="preserve"> </w:t>
      </w:r>
      <w:r w:rsidRPr="005B1A8B">
        <w:rPr>
          <w:rtl/>
        </w:rPr>
        <w:t>مقبول</w:t>
      </w:r>
      <w:r w:rsidR="008F3E62">
        <w:rPr>
          <w:rFonts w:hint="cs"/>
          <w:rtl/>
        </w:rPr>
        <w:t>.</w:t>
      </w:r>
    </w:p>
    <w:p w:rsidR="005B1A8B" w:rsidRPr="005B1A8B" w:rsidRDefault="005B1A8B" w:rsidP="005B1A8B">
      <w:pPr>
        <w:pStyle w:val="SingleTxt"/>
        <w:rPr>
          <w:lang w:val="en-GB"/>
        </w:rPr>
      </w:pPr>
      <w:r w:rsidRPr="005B1A8B">
        <w:rPr>
          <w:rFonts w:hint="cs"/>
          <w:rtl/>
        </w:rPr>
        <w:t>10-3</w:t>
      </w:r>
      <w:r w:rsidR="008F3E62">
        <w:rPr>
          <w:rFonts w:hint="cs"/>
          <w:rtl/>
        </w:rPr>
        <w:tab/>
      </w:r>
      <w:r w:rsidRPr="005B1A8B">
        <w:rPr>
          <w:rtl/>
        </w:rPr>
        <w:t>وتشير</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أنه</w:t>
      </w:r>
      <w:r>
        <w:rPr>
          <w:rtl/>
        </w:rPr>
        <w:t xml:space="preserve"> </w:t>
      </w:r>
      <w:r w:rsidRPr="005B1A8B">
        <w:rPr>
          <w:rtl/>
        </w:rPr>
        <w:t>بموجب</w:t>
      </w:r>
      <w:r>
        <w:rPr>
          <w:rtl/>
        </w:rPr>
        <w:t xml:space="preserve"> </w:t>
      </w:r>
      <w:r w:rsidRPr="005B1A8B">
        <w:rPr>
          <w:rtl/>
        </w:rPr>
        <w:t>المادة</w:t>
      </w:r>
      <w:r>
        <w:rPr>
          <w:rtl/>
        </w:rPr>
        <w:t xml:space="preserve"> </w:t>
      </w:r>
      <w:r w:rsidRPr="005B1A8B">
        <w:rPr>
          <w:rtl/>
        </w:rPr>
        <w:t>4</w:t>
      </w:r>
      <w:r>
        <w:rPr>
          <w:rtl/>
        </w:rPr>
        <w:t xml:space="preserve"> </w:t>
      </w:r>
      <w:r w:rsidRPr="005B1A8B">
        <w:rPr>
          <w:rtl/>
        </w:rPr>
        <w:t>(1)</w:t>
      </w:r>
      <w:r>
        <w:rPr>
          <w:rtl/>
        </w:rPr>
        <w:t xml:space="preserve"> </w:t>
      </w:r>
      <w:r w:rsidRPr="005B1A8B">
        <w:rPr>
          <w:rtl/>
        </w:rPr>
        <w:t>من</w:t>
      </w:r>
      <w:r>
        <w:rPr>
          <w:rtl/>
        </w:rPr>
        <w:t xml:space="preserve"> </w:t>
      </w:r>
      <w:r w:rsidRPr="005B1A8B">
        <w:rPr>
          <w:rtl/>
        </w:rPr>
        <w:t>البروتوكول</w:t>
      </w:r>
      <w:r>
        <w:rPr>
          <w:rtl/>
        </w:rPr>
        <w:t xml:space="preserve"> </w:t>
      </w:r>
      <w:r w:rsidRPr="005B1A8B">
        <w:rPr>
          <w:rtl/>
        </w:rPr>
        <w:t>الاختياري،</w:t>
      </w:r>
      <w:r>
        <w:rPr>
          <w:rtl/>
        </w:rPr>
        <w:t xml:space="preserve"> </w:t>
      </w:r>
      <w:r w:rsidRPr="005B1A8B">
        <w:rPr>
          <w:rFonts w:hint="cs"/>
          <w:rtl/>
        </w:rPr>
        <w:t>فإنه</w:t>
      </w:r>
      <w:r>
        <w:rPr>
          <w:rFonts w:hint="cs"/>
          <w:rtl/>
        </w:rPr>
        <w:t xml:space="preserve"> </w:t>
      </w:r>
      <w:r w:rsidRPr="005B1A8B">
        <w:rPr>
          <w:rtl/>
        </w:rPr>
        <w:t>لا</w:t>
      </w:r>
      <w:r>
        <w:rPr>
          <w:rtl/>
        </w:rPr>
        <w:t xml:space="preserve"> </w:t>
      </w:r>
      <w:r w:rsidRPr="005B1A8B">
        <w:rPr>
          <w:rtl/>
        </w:rPr>
        <w:t>يجوز</w:t>
      </w:r>
      <w:r>
        <w:rPr>
          <w:rtl/>
        </w:rPr>
        <w:t xml:space="preserve"> </w:t>
      </w:r>
      <w:r w:rsidRPr="005B1A8B">
        <w:rPr>
          <w:rtl/>
        </w:rPr>
        <w:t>لها</w:t>
      </w:r>
      <w:r>
        <w:rPr>
          <w:rtl/>
        </w:rPr>
        <w:t xml:space="preserve"> </w:t>
      </w:r>
      <w:r w:rsidRPr="005B1A8B">
        <w:rPr>
          <w:rFonts w:hint="cs"/>
          <w:rtl/>
        </w:rPr>
        <w:t>أن</w:t>
      </w:r>
      <w:r>
        <w:rPr>
          <w:rFonts w:hint="cs"/>
          <w:rtl/>
        </w:rPr>
        <w:t xml:space="preserve"> </w:t>
      </w:r>
      <w:r w:rsidRPr="005B1A8B">
        <w:rPr>
          <w:rFonts w:hint="cs"/>
          <w:rtl/>
        </w:rPr>
        <w:t>تنظر</w:t>
      </w:r>
      <w:r>
        <w:rPr>
          <w:rFonts w:hint="cs"/>
          <w:rtl/>
        </w:rPr>
        <w:t xml:space="preserve"> </w:t>
      </w:r>
      <w:r w:rsidRPr="005B1A8B">
        <w:rPr>
          <w:rtl/>
        </w:rPr>
        <w:t>في</w:t>
      </w:r>
      <w:r>
        <w:rPr>
          <w:rtl/>
        </w:rPr>
        <w:t xml:space="preserve"> </w:t>
      </w:r>
      <w:r w:rsidRPr="005B1A8B">
        <w:rPr>
          <w:rtl/>
        </w:rPr>
        <w:t>بلاغ</w:t>
      </w:r>
      <w:r>
        <w:rPr>
          <w:rtl/>
        </w:rPr>
        <w:t xml:space="preserve"> </w:t>
      </w:r>
      <w:r w:rsidRPr="005B1A8B">
        <w:rPr>
          <w:rtl/>
        </w:rPr>
        <w:t>ما</w:t>
      </w:r>
      <w:r>
        <w:rPr>
          <w:rtl/>
        </w:rPr>
        <w:t xml:space="preserve"> </w:t>
      </w:r>
      <w:r w:rsidRPr="005B1A8B">
        <w:rPr>
          <w:rtl/>
        </w:rPr>
        <w:t>إذا</w:t>
      </w:r>
      <w:r>
        <w:rPr>
          <w:rtl/>
        </w:rPr>
        <w:t xml:space="preserve"> </w:t>
      </w:r>
      <w:r w:rsidRPr="005B1A8B">
        <w:rPr>
          <w:rtl/>
        </w:rPr>
        <w:t>تأكدت</w:t>
      </w:r>
      <w:r>
        <w:rPr>
          <w:rtl/>
        </w:rPr>
        <w:t xml:space="preserve"> </w:t>
      </w:r>
      <w:r w:rsidRPr="005B1A8B">
        <w:rPr>
          <w:rFonts w:hint="cs"/>
          <w:rtl/>
        </w:rPr>
        <w:t>ب</w:t>
      </w:r>
      <w:r w:rsidRPr="005B1A8B">
        <w:rPr>
          <w:rtl/>
        </w:rPr>
        <w:t>أن</w:t>
      </w:r>
      <w:r w:rsidRPr="005B1A8B">
        <w:rPr>
          <w:rFonts w:hint="cs"/>
          <w:rtl/>
        </w:rPr>
        <w:t>ه</w:t>
      </w:r>
      <w:r>
        <w:rPr>
          <w:rFonts w:hint="cs"/>
          <w:rtl/>
        </w:rPr>
        <w:t xml:space="preserve"> </w:t>
      </w:r>
      <w:r w:rsidRPr="005B1A8B">
        <w:rPr>
          <w:rFonts w:hint="cs"/>
          <w:rtl/>
        </w:rPr>
        <w:t>لم</w:t>
      </w:r>
      <w:r>
        <w:rPr>
          <w:rtl/>
        </w:rPr>
        <w:t xml:space="preserve"> </w:t>
      </w:r>
      <w:r w:rsidRPr="005B1A8B">
        <w:rPr>
          <w:rtl/>
        </w:rPr>
        <w:t>تستنفد</w:t>
      </w:r>
      <w:r>
        <w:rPr>
          <w:rtl/>
        </w:rPr>
        <w:t xml:space="preserve"> </w:t>
      </w:r>
      <w:r w:rsidRPr="005B1A8B">
        <w:rPr>
          <w:rtl/>
        </w:rPr>
        <w:t>جميع</w:t>
      </w:r>
      <w:r>
        <w:rPr>
          <w:rtl/>
        </w:rPr>
        <w:t xml:space="preserve"> </w:t>
      </w:r>
      <w:r w:rsidRPr="005B1A8B">
        <w:rPr>
          <w:rtl/>
        </w:rPr>
        <w:t>سبل</w:t>
      </w:r>
      <w:r>
        <w:rPr>
          <w:rtl/>
        </w:rPr>
        <w:t xml:space="preserve"> </w:t>
      </w:r>
      <w:r w:rsidRPr="005B1A8B">
        <w:rPr>
          <w:rtl/>
        </w:rPr>
        <w:t>الانتصاف</w:t>
      </w:r>
      <w:r>
        <w:rPr>
          <w:rtl/>
        </w:rPr>
        <w:t xml:space="preserve"> </w:t>
      </w:r>
      <w:r w:rsidRPr="005B1A8B">
        <w:rPr>
          <w:rtl/>
        </w:rPr>
        <w:t>المحلية،</w:t>
      </w:r>
      <w:r>
        <w:rPr>
          <w:rtl/>
        </w:rPr>
        <w:t xml:space="preserve"> </w:t>
      </w:r>
      <w:r w:rsidRPr="005B1A8B">
        <w:rPr>
          <w:rFonts w:hint="cs"/>
          <w:rtl/>
        </w:rPr>
        <w:t>وما</w:t>
      </w:r>
      <w:r>
        <w:rPr>
          <w:rFonts w:hint="cs"/>
          <w:rtl/>
        </w:rPr>
        <w:t xml:space="preserve"> </w:t>
      </w:r>
      <w:r w:rsidRPr="005B1A8B">
        <w:rPr>
          <w:rFonts w:hint="cs"/>
          <w:rtl/>
        </w:rPr>
        <w:t>لم</w:t>
      </w:r>
      <w:r>
        <w:rPr>
          <w:rFonts w:hint="cs"/>
          <w:rtl/>
        </w:rPr>
        <w:t xml:space="preserve"> </w:t>
      </w:r>
      <w:r w:rsidRPr="005B1A8B">
        <w:rPr>
          <w:rFonts w:hint="cs"/>
          <w:rtl/>
        </w:rPr>
        <w:t>يكن</w:t>
      </w:r>
      <w:r>
        <w:rPr>
          <w:rFonts w:hint="cs"/>
          <w:rtl/>
        </w:rPr>
        <w:t xml:space="preserve"> </w:t>
      </w:r>
      <w:r w:rsidRPr="005B1A8B">
        <w:rPr>
          <w:rtl/>
        </w:rPr>
        <w:t>تطبيق</w:t>
      </w:r>
      <w:r>
        <w:rPr>
          <w:rtl/>
        </w:rPr>
        <w:t xml:space="preserve"> </w:t>
      </w:r>
      <w:r w:rsidRPr="005B1A8B">
        <w:rPr>
          <w:rtl/>
        </w:rPr>
        <w:t>سبل</w:t>
      </w:r>
      <w:r>
        <w:rPr>
          <w:rtl/>
        </w:rPr>
        <w:t xml:space="preserve"> </w:t>
      </w:r>
      <w:r w:rsidRPr="005B1A8B">
        <w:rPr>
          <w:rtl/>
        </w:rPr>
        <w:t>الانتصاف</w:t>
      </w:r>
      <w:r>
        <w:rPr>
          <w:rtl/>
        </w:rPr>
        <w:t xml:space="preserve"> </w:t>
      </w:r>
      <w:r w:rsidRPr="005B1A8B">
        <w:rPr>
          <w:rFonts w:hint="cs"/>
          <w:rtl/>
        </w:rPr>
        <w:t>قد</w:t>
      </w:r>
      <w:r>
        <w:rPr>
          <w:rFonts w:hint="cs"/>
          <w:rtl/>
        </w:rPr>
        <w:t xml:space="preserve"> </w:t>
      </w:r>
      <w:r w:rsidRPr="005B1A8B">
        <w:rPr>
          <w:rFonts w:hint="cs"/>
          <w:rtl/>
        </w:rPr>
        <w:t>استغرق</w:t>
      </w:r>
      <w:r>
        <w:rPr>
          <w:rtl/>
        </w:rPr>
        <w:t xml:space="preserve"> </w:t>
      </w:r>
      <w:r w:rsidRPr="005B1A8B">
        <w:rPr>
          <w:rFonts w:hint="cs"/>
          <w:rtl/>
        </w:rPr>
        <w:t>فترة</w:t>
      </w:r>
      <w:r>
        <w:rPr>
          <w:rFonts w:hint="cs"/>
          <w:rtl/>
        </w:rPr>
        <w:t xml:space="preserve"> </w:t>
      </w:r>
      <w:r w:rsidRPr="005B1A8B">
        <w:rPr>
          <w:rFonts w:hint="cs"/>
          <w:rtl/>
        </w:rPr>
        <w:t>طويلة</w:t>
      </w:r>
      <w:r>
        <w:rPr>
          <w:rFonts w:hint="cs"/>
          <w:rtl/>
        </w:rPr>
        <w:t xml:space="preserve"> </w:t>
      </w:r>
      <w:r w:rsidRPr="005B1A8B">
        <w:rPr>
          <w:rFonts w:hint="cs"/>
          <w:rtl/>
        </w:rPr>
        <w:t>على</w:t>
      </w:r>
      <w:r>
        <w:rPr>
          <w:rFonts w:hint="cs"/>
          <w:rtl/>
        </w:rPr>
        <w:t xml:space="preserve"> </w:t>
      </w:r>
      <w:r w:rsidRPr="005B1A8B">
        <w:rPr>
          <w:rFonts w:hint="cs"/>
          <w:rtl/>
        </w:rPr>
        <w:t>نحو</w:t>
      </w:r>
      <w:r>
        <w:rPr>
          <w:rFonts w:hint="cs"/>
          <w:rtl/>
        </w:rPr>
        <w:t xml:space="preserve"> </w:t>
      </w:r>
      <w:r w:rsidRPr="005B1A8B">
        <w:rPr>
          <w:rtl/>
        </w:rPr>
        <w:t>غير</w:t>
      </w:r>
      <w:r>
        <w:rPr>
          <w:rtl/>
        </w:rPr>
        <w:t xml:space="preserve"> </w:t>
      </w:r>
      <w:r w:rsidRPr="005B1A8B">
        <w:rPr>
          <w:rtl/>
        </w:rPr>
        <w:t>معقول</w:t>
      </w:r>
      <w:r>
        <w:rPr>
          <w:rtl/>
        </w:rPr>
        <w:t xml:space="preserve"> </w:t>
      </w:r>
      <w:r w:rsidRPr="005B1A8B">
        <w:rPr>
          <w:rtl/>
        </w:rPr>
        <w:t>أو</w:t>
      </w:r>
      <w:r>
        <w:rPr>
          <w:rtl/>
        </w:rPr>
        <w:t xml:space="preserve"> </w:t>
      </w:r>
      <w:r w:rsidRPr="005B1A8B">
        <w:rPr>
          <w:rFonts w:hint="cs"/>
          <w:rtl/>
        </w:rPr>
        <w:t>ممكن</w:t>
      </w:r>
      <w:r>
        <w:rPr>
          <w:rFonts w:hint="cs"/>
          <w:rtl/>
        </w:rPr>
        <w:t xml:space="preserve"> </w:t>
      </w:r>
      <w:r w:rsidRPr="005B1A8B">
        <w:rPr>
          <w:rtl/>
        </w:rPr>
        <w:t>من</w:t>
      </w:r>
      <w:r>
        <w:rPr>
          <w:rtl/>
        </w:rPr>
        <w:t xml:space="preserve"> </w:t>
      </w:r>
      <w:r w:rsidRPr="005B1A8B">
        <w:rPr>
          <w:rtl/>
        </w:rPr>
        <w:t>أجل</w:t>
      </w:r>
      <w:r>
        <w:rPr>
          <w:rtl/>
        </w:rPr>
        <w:t xml:space="preserve"> </w:t>
      </w:r>
      <w:r w:rsidRPr="005B1A8B">
        <w:rPr>
          <w:rtl/>
        </w:rPr>
        <w:t>الجبر</w:t>
      </w:r>
      <w:r>
        <w:rPr>
          <w:rtl/>
        </w:rPr>
        <w:t xml:space="preserve"> </w:t>
      </w:r>
      <w:r w:rsidRPr="005B1A8B">
        <w:rPr>
          <w:rtl/>
        </w:rPr>
        <w:t>الفعال</w:t>
      </w:r>
      <w:r w:rsidR="008F3E62">
        <w:rPr>
          <w:rtl/>
        </w:rPr>
        <w:t>.</w:t>
      </w:r>
      <w:r>
        <w:rPr>
          <w:rtl/>
        </w:rPr>
        <w:t xml:space="preserve"> </w:t>
      </w:r>
      <w:r w:rsidRPr="005B1A8B">
        <w:rPr>
          <w:rtl/>
        </w:rPr>
        <w:t>وفي</w:t>
      </w:r>
      <w:r>
        <w:rPr>
          <w:rtl/>
        </w:rPr>
        <w:t xml:space="preserve"> </w:t>
      </w:r>
      <w:r w:rsidRPr="005B1A8B">
        <w:rPr>
          <w:rtl/>
        </w:rPr>
        <w:t>هذا</w:t>
      </w:r>
      <w:r>
        <w:rPr>
          <w:rtl/>
        </w:rPr>
        <w:t xml:space="preserve"> </w:t>
      </w:r>
      <w:r w:rsidRPr="005B1A8B">
        <w:rPr>
          <w:rtl/>
        </w:rPr>
        <w:t>الصدد،</w:t>
      </w:r>
      <w:r>
        <w:rPr>
          <w:rtl/>
        </w:rPr>
        <w:t xml:space="preserve"> </w:t>
      </w:r>
      <w:r w:rsidRPr="005B1A8B">
        <w:rPr>
          <w:rtl/>
        </w:rPr>
        <w:t>تحيط</w:t>
      </w:r>
      <w:r>
        <w:rPr>
          <w:rtl/>
        </w:rPr>
        <w:t xml:space="preserve"> </w:t>
      </w:r>
      <w:r w:rsidRPr="005B1A8B">
        <w:rPr>
          <w:rtl/>
        </w:rPr>
        <w:t>اللجنة</w:t>
      </w:r>
      <w:r>
        <w:rPr>
          <w:rtl/>
        </w:rPr>
        <w:t xml:space="preserve"> </w:t>
      </w:r>
      <w:r w:rsidRPr="005B1A8B">
        <w:rPr>
          <w:rtl/>
        </w:rPr>
        <w:t>علما</w:t>
      </w:r>
      <w:r>
        <w:rPr>
          <w:rtl/>
        </w:rPr>
        <w:t xml:space="preserve"> </w:t>
      </w:r>
      <w:r w:rsidRPr="005B1A8B">
        <w:rPr>
          <w:rtl/>
        </w:rPr>
        <w:t>أيضا</w:t>
      </w:r>
      <w:r>
        <w:rPr>
          <w:rtl/>
        </w:rPr>
        <w:t xml:space="preserve"> </w:t>
      </w:r>
      <w:r w:rsidRPr="005B1A8B">
        <w:rPr>
          <w:rtl/>
        </w:rPr>
        <w:t>بتوضيحات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الطعن</w:t>
      </w:r>
      <w:r>
        <w:rPr>
          <w:rtl/>
        </w:rPr>
        <w:t xml:space="preserve"> </w:t>
      </w:r>
      <w:r w:rsidRPr="005B1A8B">
        <w:rPr>
          <w:rtl/>
        </w:rPr>
        <w:t>بالنقض</w:t>
      </w:r>
      <w:r>
        <w:rPr>
          <w:rtl/>
        </w:rPr>
        <w:t xml:space="preserve"> </w:t>
      </w:r>
      <w:r w:rsidRPr="005B1A8B">
        <w:rPr>
          <w:rtl/>
        </w:rPr>
        <w:t>أمام</w:t>
      </w:r>
      <w:r>
        <w:rPr>
          <w:rtl/>
        </w:rPr>
        <w:t xml:space="preserve"> </w:t>
      </w:r>
      <w:r w:rsidRPr="005B1A8B">
        <w:rPr>
          <w:rtl/>
        </w:rPr>
        <w:t>المحكمة</w:t>
      </w:r>
      <w:r>
        <w:rPr>
          <w:rtl/>
        </w:rPr>
        <w:t xml:space="preserve"> </w:t>
      </w:r>
      <w:r w:rsidRPr="005B1A8B">
        <w:rPr>
          <w:rtl/>
        </w:rPr>
        <w:t>العليا</w:t>
      </w:r>
      <w:r>
        <w:rPr>
          <w:rtl/>
        </w:rPr>
        <w:t xml:space="preserve"> </w:t>
      </w:r>
      <w:r w:rsidRPr="005B1A8B">
        <w:rPr>
          <w:rtl/>
        </w:rPr>
        <w:t>لا</w:t>
      </w:r>
      <w:r>
        <w:rPr>
          <w:rtl/>
        </w:rPr>
        <w:t xml:space="preserve"> </w:t>
      </w:r>
      <w:r w:rsidRPr="005B1A8B">
        <w:rPr>
          <w:rtl/>
        </w:rPr>
        <w:t>يشكل</w:t>
      </w:r>
      <w:r>
        <w:rPr>
          <w:rtl/>
        </w:rPr>
        <w:t xml:space="preserve"> </w:t>
      </w:r>
      <w:r w:rsidRPr="005B1A8B">
        <w:rPr>
          <w:rtl/>
        </w:rPr>
        <w:t>سبيلا</w:t>
      </w:r>
      <w:r>
        <w:rPr>
          <w:rtl/>
        </w:rPr>
        <w:t xml:space="preserve"> </w:t>
      </w:r>
      <w:r w:rsidRPr="005B1A8B">
        <w:rPr>
          <w:rtl/>
        </w:rPr>
        <w:t>فعالا</w:t>
      </w:r>
      <w:r>
        <w:rPr>
          <w:rtl/>
        </w:rPr>
        <w:t xml:space="preserve"> </w:t>
      </w:r>
      <w:r w:rsidRPr="005B1A8B">
        <w:rPr>
          <w:rtl/>
        </w:rPr>
        <w:t>للانتصاف</w:t>
      </w:r>
      <w:r>
        <w:rPr>
          <w:rtl/>
        </w:rPr>
        <w:t xml:space="preserve"> </w:t>
      </w:r>
      <w:r w:rsidRPr="005B1A8B">
        <w:rPr>
          <w:rtl/>
        </w:rPr>
        <w:t>بالنسبة</w:t>
      </w:r>
      <w:r>
        <w:rPr>
          <w:rtl/>
        </w:rPr>
        <w:t xml:space="preserve"> </w:t>
      </w:r>
      <w:r w:rsidRPr="005B1A8B">
        <w:rPr>
          <w:rtl/>
        </w:rPr>
        <w:t>لها</w:t>
      </w:r>
      <w:r>
        <w:rPr>
          <w:rtl/>
        </w:rPr>
        <w:t xml:space="preserve"> </w:t>
      </w:r>
      <w:r w:rsidRPr="005B1A8B">
        <w:rPr>
          <w:rtl/>
        </w:rPr>
        <w:t>لأن</w:t>
      </w:r>
      <w:r>
        <w:rPr>
          <w:rFonts w:hint="cs"/>
          <w:rtl/>
        </w:rPr>
        <w:t xml:space="preserve"> </w:t>
      </w:r>
      <w:r w:rsidRPr="005B1A8B">
        <w:rPr>
          <w:rFonts w:hint="cs"/>
          <w:rtl/>
        </w:rPr>
        <w:t>بإمكان</w:t>
      </w:r>
      <w:r>
        <w:rPr>
          <w:rtl/>
        </w:rPr>
        <w:t xml:space="preserve"> </w:t>
      </w:r>
      <w:r w:rsidRPr="005B1A8B">
        <w:rPr>
          <w:rFonts w:hint="cs"/>
          <w:rtl/>
        </w:rPr>
        <w:t>م</w:t>
      </w:r>
      <w:r w:rsidRPr="005B1A8B">
        <w:rPr>
          <w:rtl/>
        </w:rPr>
        <w:t>حكمة</w:t>
      </w:r>
      <w:r>
        <w:rPr>
          <w:rtl/>
        </w:rPr>
        <w:t xml:space="preserve"> </w:t>
      </w:r>
      <w:r w:rsidRPr="005B1A8B">
        <w:rPr>
          <w:rtl/>
        </w:rPr>
        <w:t>النقض</w:t>
      </w:r>
      <w:r>
        <w:rPr>
          <w:rFonts w:hint="cs"/>
          <w:rtl/>
        </w:rPr>
        <w:t xml:space="preserve"> </w:t>
      </w:r>
      <w:r w:rsidRPr="005B1A8B">
        <w:rPr>
          <w:rFonts w:hint="cs"/>
          <w:rtl/>
        </w:rPr>
        <w:t>إلغاء</w:t>
      </w:r>
      <w:r>
        <w:rPr>
          <w:rFonts w:hint="cs"/>
          <w:rtl/>
        </w:rPr>
        <w:t xml:space="preserve"> </w:t>
      </w:r>
      <w:r w:rsidRPr="005B1A8B">
        <w:rPr>
          <w:rtl/>
        </w:rPr>
        <w:t>قرار</w:t>
      </w:r>
      <w:r>
        <w:rPr>
          <w:rtl/>
        </w:rPr>
        <w:t xml:space="preserve"> </w:t>
      </w:r>
      <w:r w:rsidRPr="005B1A8B">
        <w:rPr>
          <w:rtl/>
        </w:rPr>
        <w:t>محكمة</w:t>
      </w:r>
      <w:r>
        <w:rPr>
          <w:rtl/>
        </w:rPr>
        <w:t xml:space="preserve"> </w:t>
      </w:r>
      <w:r w:rsidRPr="005B1A8B">
        <w:rPr>
          <w:rtl/>
        </w:rPr>
        <w:t>أدنى</w:t>
      </w:r>
      <w:r>
        <w:rPr>
          <w:rFonts w:hint="cs"/>
          <w:rtl/>
        </w:rPr>
        <w:t xml:space="preserve"> </w:t>
      </w:r>
      <w:r w:rsidRPr="005B1A8B">
        <w:rPr>
          <w:rtl/>
        </w:rPr>
        <w:t>إذا</w:t>
      </w:r>
      <w:r>
        <w:rPr>
          <w:rtl/>
        </w:rPr>
        <w:t xml:space="preserve"> </w:t>
      </w:r>
      <w:r w:rsidRPr="005B1A8B">
        <w:rPr>
          <w:rFonts w:hint="cs"/>
          <w:rtl/>
        </w:rPr>
        <w:t>تبين</w:t>
      </w:r>
      <w:r>
        <w:rPr>
          <w:rFonts w:hint="cs"/>
          <w:rtl/>
        </w:rPr>
        <w:t xml:space="preserve"> </w:t>
      </w:r>
      <w:r w:rsidRPr="005B1A8B">
        <w:rPr>
          <w:rFonts w:hint="cs"/>
          <w:rtl/>
        </w:rPr>
        <w:t>لها</w:t>
      </w:r>
      <w:r>
        <w:rPr>
          <w:rFonts w:hint="cs"/>
          <w:rtl/>
        </w:rPr>
        <w:t xml:space="preserve"> </w:t>
      </w:r>
      <w:r w:rsidRPr="005B1A8B">
        <w:rPr>
          <w:rFonts w:hint="cs"/>
          <w:rtl/>
        </w:rPr>
        <w:t>وجود</w:t>
      </w:r>
      <w:r>
        <w:rPr>
          <w:rtl/>
        </w:rPr>
        <w:t xml:space="preserve"> </w:t>
      </w:r>
      <w:r w:rsidRPr="005B1A8B">
        <w:rPr>
          <w:rtl/>
        </w:rPr>
        <w:t>انتهاكات</w:t>
      </w:r>
      <w:r>
        <w:rPr>
          <w:rtl/>
        </w:rPr>
        <w:t xml:space="preserve"> </w:t>
      </w:r>
      <w:r w:rsidRPr="005B1A8B">
        <w:rPr>
          <w:rtl/>
        </w:rPr>
        <w:t>جسيمة</w:t>
      </w:r>
      <w:r>
        <w:rPr>
          <w:rtl/>
        </w:rPr>
        <w:t xml:space="preserve"> </w:t>
      </w:r>
      <w:r w:rsidRPr="005B1A8B">
        <w:rPr>
          <w:rtl/>
        </w:rPr>
        <w:t>للقواعد</w:t>
      </w:r>
      <w:r>
        <w:rPr>
          <w:rtl/>
        </w:rPr>
        <w:t xml:space="preserve"> </w:t>
      </w:r>
      <w:r w:rsidRPr="005B1A8B">
        <w:rPr>
          <w:rtl/>
        </w:rPr>
        <w:t>الموضوعية</w:t>
      </w:r>
      <w:r>
        <w:rPr>
          <w:rtl/>
        </w:rPr>
        <w:t xml:space="preserve"> </w:t>
      </w:r>
      <w:r w:rsidRPr="005B1A8B">
        <w:rPr>
          <w:rtl/>
        </w:rPr>
        <w:t>أو</w:t>
      </w:r>
      <w:r>
        <w:rPr>
          <w:rtl/>
        </w:rPr>
        <w:t xml:space="preserve"> </w:t>
      </w:r>
      <w:r w:rsidRPr="005B1A8B">
        <w:rPr>
          <w:rtl/>
        </w:rPr>
        <w:t>الإجرائية</w:t>
      </w:r>
      <w:r w:rsidR="008F3E62">
        <w:rPr>
          <w:rFonts w:hint="cs"/>
          <w:rtl/>
        </w:rPr>
        <w:t>.</w:t>
      </w:r>
      <w:r>
        <w:rPr>
          <w:rFonts w:hint="cs"/>
          <w:rtl/>
        </w:rPr>
        <w:t xml:space="preserve"> </w:t>
      </w:r>
      <w:r w:rsidRPr="005B1A8B">
        <w:rPr>
          <w:rFonts w:hint="cs"/>
          <w:rtl/>
        </w:rPr>
        <w:t>أما</w:t>
      </w:r>
      <w:r>
        <w:rPr>
          <w:rtl/>
        </w:rPr>
        <w:t xml:space="preserve"> </w:t>
      </w:r>
      <w:r w:rsidRPr="005B1A8B">
        <w:rPr>
          <w:rtl/>
        </w:rPr>
        <w:t>في</w:t>
      </w:r>
      <w:r>
        <w:rPr>
          <w:rtl/>
        </w:rPr>
        <w:t xml:space="preserve"> </w:t>
      </w:r>
      <w:r w:rsidRPr="005B1A8B">
        <w:rPr>
          <w:rtl/>
        </w:rPr>
        <w:t>قضيتها،</w:t>
      </w:r>
      <w:r>
        <w:rPr>
          <w:rtl/>
        </w:rPr>
        <w:t xml:space="preserve"> </w:t>
      </w:r>
      <w:r w:rsidRPr="005B1A8B">
        <w:rPr>
          <w:rtl/>
        </w:rPr>
        <w:t>فقد</w:t>
      </w:r>
      <w:r>
        <w:rPr>
          <w:rtl/>
        </w:rPr>
        <w:t xml:space="preserve"> </w:t>
      </w:r>
      <w:r w:rsidRPr="005B1A8B">
        <w:rPr>
          <w:rtl/>
        </w:rPr>
        <w:t>جادلت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القانون</w:t>
      </w:r>
      <w:r>
        <w:rPr>
          <w:rtl/>
        </w:rPr>
        <w:t xml:space="preserve"> </w:t>
      </w:r>
      <w:r w:rsidRPr="005B1A8B">
        <w:rPr>
          <w:rtl/>
        </w:rPr>
        <w:t>الموضوعي</w:t>
      </w:r>
      <w:r>
        <w:rPr>
          <w:rtl/>
        </w:rPr>
        <w:t xml:space="preserve"> </w:t>
      </w:r>
      <w:r w:rsidRPr="005B1A8B">
        <w:rPr>
          <w:rtl/>
        </w:rPr>
        <w:t>لم</w:t>
      </w:r>
      <w:r>
        <w:rPr>
          <w:rtl/>
        </w:rPr>
        <w:t xml:space="preserve"> </w:t>
      </w:r>
      <w:r w:rsidRPr="005B1A8B">
        <w:rPr>
          <w:rtl/>
        </w:rPr>
        <w:t>يطبق</w:t>
      </w:r>
      <w:r>
        <w:rPr>
          <w:rtl/>
        </w:rPr>
        <w:t xml:space="preserve"> </w:t>
      </w:r>
      <w:r w:rsidRPr="005B1A8B">
        <w:rPr>
          <w:rFonts w:hint="cs"/>
          <w:rtl/>
        </w:rPr>
        <w:t>بشكل</w:t>
      </w:r>
      <w:r>
        <w:rPr>
          <w:rFonts w:hint="cs"/>
          <w:rtl/>
        </w:rPr>
        <w:t xml:space="preserve"> </w:t>
      </w:r>
      <w:r w:rsidRPr="005B1A8B">
        <w:rPr>
          <w:rFonts w:hint="cs"/>
          <w:rtl/>
        </w:rPr>
        <w:t>صحيح</w:t>
      </w:r>
      <w:r w:rsidRPr="005B1A8B">
        <w:rPr>
          <w:rtl/>
        </w:rPr>
        <w:t>،</w:t>
      </w:r>
      <w:r>
        <w:rPr>
          <w:rtl/>
        </w:rPr>
        <w:t xml:space="preserve"> </w:t>
      </w:r>
      <w:r w:rsidRPr="005B1A8B">
        <w:rPr>
          <w:rtl/>
        </w:rPr>
        <w:t>و</w:t>
      </w:r>
      <w:r w:rsidRPr="005B1A8B">
        <w:rPr>
          <w:rFonts w:hint="cs"/>
          <w:rtl/>
        </w:rPr>
        <w:t>لم</w:t>
      </w:r>
      <w:r>
        <w:rPr>
          <w:rFonts w:hint="cs"/>
          <w:rtl/>
        </w:rPr>
        <w:t xml:space="preserve"> </w:t>
      </w:r>
      <w:r w:rsidRPr="005B1A8B">
        <w:rPr>
          <w:rFonts w:hint="cs"/>
          <w:rtl/>
        </w:rPr>
        <w:t>تكن</w:t>
      </w:r>
      <w:r>
        <w:rPr>
          <w:rFonts w:hint="cs"/>
          <w:rtl/>
        </w:rPr>
        <w:t xml:space="preserve"> </w:t>
      </w:r>
      <w:r w:rsidRPr="005B1A8B">
        <w:rPr>
          <w:rFonts w:hint="cs"/>
          <w:rtl/>
        </w:rPr>
        <w:t>هناك</w:t>
      </w:r>
      <w:r>
        <w:rPr>
          <w:rtl/>
        </w:rPr>
        <w:t xml:space="preserve"> </w:t>
      </w:r>
      <w:r w:rsidRPr="005B1A8B">
        <w:rPr>
          <w:rtl/>
        </w:rPr>
        <w:t>انتهاكات</w:t>
      </w:r>
      <w:r>
        <w:rPr>
          <w:rtl/>
        </w:rPr>
        <w:t xml:space="preserve"> </w:t>
      </w:r>
      <w:r w:rsidRPr="005B1A8B">
        <w:rPr>
          <w:rFonts w:hint="cs"/>
          <w:rtl/>
        </w:rPr>
        <w:t>كان</w:t>
      </w:r>
      <w:r>
        <w:rPr>
          <w:rFonts w:hint="cs"/>
          <w:rtl/>
        </w:rPr>
        <w:t xml:space="preserve"> </w:t>
      </w:r>
      <w:r w:rsidRPr="005B1A8B">
        <w:rPr>
          <w:rFonts w:hint="cs"/>
          <w:rtl/>
        </w:rPr>
        <w:t>بإمكان</w:t>
      </w:r>
      <w:r>
        <w:rPr>
          <w:rtl/>
        </w:rPr>
        <w:t xml:space="preserve"> </w:t>
      </w:r>
      <w:r w:rsidRPr="005B1A8B">
        <w:rPr>
          <w:rtl/>
        </w:rPr>
        <w:t>المحكمة</w:t>
      </w:r>
      <w:r>
        <w:rPr>
          <w:rtl/>
        </w:rPr>
        <w:t xml:space="preserve"> </w:t>
      </w:r>
      <w:r w:rsidRPr="005B1A8B">
        <w:rPr>
          <w:rtl/>
        </w:rPr>
        <w:t>العليا</w:t>
      </w:r>
      <w:r>
        <w:rPr>
          <w:rFonts w:hint="cs"/>
          <w:rtl/>
        </w:rPr>
        <w:t xml:space="preserve"> </w:t>
      </w:r>
      <w:r w:rsidRPr="005B1A8B">
        <w:rPr>
          <w:rFonts w:hint="cs"/>
          <w:rtl/>
        </w:rPr>
        <w:t>معالجتها</w:t>
      </w:r>
      <w:r w:rsidR="008F3E62">
        <w:rPr>
          <w:rFonts w:hint="cs"/>
          <w:rtl/>
        </w:rPr>
        <w:t>.</w:t>
      </w:r>
    </w:p>
    <w:p w:rsidR="005B1A8B" w:rsidRPr="005B1A8B" w:rsidRDefault="005B1A8B" w:rsidP="005B1A8B">
      <w:pPr>
        <w:pStyle w:val="SingleTxt"/>
        <w:rPr>
          <w:lang w:val="en-GB"/>
        </w:rPr>
      </w:pPr>
      <w:r w:rsidRPr="005B1A8B">
        <w:rPr>
          <w:rFonts w:hint="cs"/>
          <w:rtl/>
        </w:rPr>
        <w:t>10-4</w:t>
      </w:r>
      <w:r w:rsidR="008F3E62">
        <w:rPr>
          <w:rFonts w:hint="cs"/>
          <w:rtl/>
        </w:rPr>
        <w:tab/>
      </w:r>
      <w:r w:rsidRPr="005B1A8B">
        <w:rPr>
          <w:rtl/>
        </w:rPr>
        <w:t>وتلاحظ</w:t>
      </w:r>
      <w:r>
        <w:rPr>
          <w:rtl/>
        </w:rPr>
        <w:t xml:space="preserve"> </w:t>
      </w:r>
      <w:r w:rsidRPr="005B1A8B">
        <w:rPr>
          <w:rtl/>
        </w:rPr>
        <w:t>اللجنة</w:t>
      </w:r>
      <w:r>
        <w:rPr>
          <w:rtl/>
        </w:rPr>
        <w:t xml:space="preserve"> </w:t>
      </w:r>
      <w:r w:rsidRPr="005B1A8B">
        <w:rPr>
          <w:rtl/>
        </w:rPr>
        <w:t>أنه</w:t>
      </w:r>
      <w:r>
        <w:rPr>
          <w:rtl/>
        </w:rPr>
        <w:t xml:space="preserve"> </w:t>
      </w:r>
      <w:r w:rsidRPr="005B1A8B">
        <w:rPr>
          <w:rtl/>
        </w:rPr>
        <w:t>عملا</w:t>
      </w:r>
      <w:r>
        <w:rPr>
          <w:rtl/>
        </w:rPr>
        <w:t xml:space="preserve"> </w:t>
      </w:r>
      <w:r w:rsidRPr="005B1A8B">
        <w:rPr>
          <w:rtl/>
        </w:rPr>
        <w:t>بأحكام</w:t>
      </w:r>
      <w:r>
        <w:rPr>
          <w:rtl/>
        </w:rPr>
        <w:t xml:space="preserve"> </w:t>
      </w:r>
      <w:r w:rsidRPr="005B1A8B">
        <w:rPr>
          <w:rtl/>
        </w:rPr>
        <w:t>المادة</w:t>
      </w:r>
      <w:r>
        <w:rPr>
          <w:rtl/>
        </w:rPr>
        <w:t xml:space="preserve"> </w:t>
      </w:r>
      <w:r w:rsidRPr="005B1A8B">
        <w:rPr>
          <w:rtl/>
        </w:rPr>
        <w:t>376</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الإجراءات</w:t>
      </w:r>
      <w:r>
        <w:rPr>
          <w:rtl/>
        </w:rPr>
        <w:t xml:space="preserve"> </w:t>
      </w:r>
      <w:r w:rsidRPr="005B1A8B">
        <w:rPr>
          <w:rtl/>
        </w:rPr>
        <w:t>المدنية،</w:t>
      </w:r>
      <w:r>
        <w:rPr>
          <w:rtl/>
        </w:rPr>
        <w:t xml:space="preserve"> </w:t>
      </w:r>
      <w:r w:rsidRPr="005B1A8B">
        <w:rPr>
          <w:rtl/>
        </w:rPr>
        <w:t>فإن</w:t>
      </w:r>
      <w:r>
        <w:rPr>
          <w:rtl/>
        </w:rPr>
        <w:t xml:space="preserve"> </w:t>
      </w:r>
      <w:r w:rsidRPr="005B1A8B">
        <w:rPr>
          <w:rtl/>
        </w:rPr>
        <w:t>أسس</w:t>
      </w:r>
      <w:r>
        <w:rPr>
          <w:rtl/>
        </w:rPr>
        <w:t xml:space="preserve"> </w:t>
      </w:r>
      <w:r w:rsidRPr="005B1A8B">
        <w:rPr>
          <w:rtl/>
        </w:rPr>
        <w:t>إلغاء</w:t>
      </w:r>
      <w:r>
        <w:rPr>
          <w:rtl/>
        </w:rPr>
        <w:t xml:space="preserve"> </w:t>
      </w:r>
      <w:r w:rsidRPr="005B1A8B">
        <w:rPr>
          <w:rtl/>
        </w:rPr>
        <w:t>أو</w:t>
      </w:r>
      <w:r>
        <w:rPr>
          <w:rtl/>
        </w:rPr>
        <w:t xml:space="preserve"> </w:t>
      </w:r>
      <w:r w:rsidRPr="005B1A8B">
        <w:rPr>
          <w:rtl/>
        </w:rPr>
        <w:t>تغيير</w:t>
      </w:r>
      <w:r>
        <w:rPr>
          <w:rtl/>
        </w:rPr>
        <w:t xml:space="preserve"> </w:t>
      </w:r>
      <w:r w:rsidRPr="005B1A8B">
        <w:rPr>
          <w:rtl/>
        </w:rPr>
        <w:t>قرارات</w:t>
      </w:r>
      <w:r>
        <w:rPr>
          <w:rtl/>
        </w:rPr>
        <w:t xml:space="preserve"> </w:t>
      </w:r>
      <w:r w:rsidRPr="005B1A8B">
        <w:rPr>
          <w:rtl/>
        </w:rPr>
        <w:t>قضائية</w:t>
      </w:r>
      <w:r>
        <w:rPr>
          <w:rtl/>
        </w:rPr>
        <w:t xml:space="preserve"> </w:t>
      </w:r>
      <w:r w:rsidRPr="005B1A8B">
        <w:rPr>
          <w:rtl/>
        </w:rPr>
        <w:t>في</w:t>
      </w:r>
      <w:r>
        <w:rPr>
          <w:rtl/>
        </w:rPr>
        <w:t xml:space="preserve"> </w:t>
      </w:r>
      <w:r w:rsidRPr="005B1A8B">
        <w:rPr>
          <w:rtl/>
        </w:rPr>
        <w:t>إجراءات</w:t>
      </w:r>
      <w:r>
        <w:rPr>
          <w:rtl/>
        </w:rPr>
        <w:t xml:space="preserve"> </w:t>
      </w:r>
      <w:r w:rsidRPr="005B1A8B">
        <w:rPr>
          <w:rtl/>
        </w:rPr>
        <w:t>النقض</w:t>
      </w:r>
      <w:r>
        <w:rPr>
          <w:rtl/>
        </w:rPr>
        <w:t xml:space="preserve"> </w:t>
      </w:r>
      <w:r w:rsidRPr="005B1A8B">
        <w:rPr>
          <w:rtl/>
        </w:rPr>
        <w:t>تشكل</w:t>
      </w:r>
      <w:r>
        <w:rPr>
          <w:rtl/>
        </w:rPr>
        <w:t xml:space="preserve"> </w:t>
      </w:r>
      <w:r w:rsidRPr="005B1A8B">
        <w:rPr>
          <w:rtl/>
        </w:rPr>
        <w:t>انتهاكات</w:t>
      </w:r>
      <w:r>
        <w:rPr>
          <w:rtl/>
        </w:rPr>
        <w:t xml:space="preserve"> </w:t>
      </w:r>
      <w:r w:rsidRPr="005B1A8B">
        <w:rPr>
          <w:rFonts w:hint="cs"/>
          <w:rtl/>
        </w:rPr>
        <w:t>جسيمة</w:t>
      </w:r>
      <w:r>
        <w:rPr>
          <w:rFonts w:hint="cs"/>
          <w:rtl/>
        </w:rPr>
        <w:t xml:space="preserve"> </w:t>
      </w:r>
      <w:r w:rsidRPr="005B1A8B">
        <w:rPr>
          <w:rtl/>
        </w:rPr>
        <w:t>لقواعد</w:t>
      </w:r>
      <w:r>
        <w:rPr>
          <w:rtl/>
        </w:rPr>
        <w:t xml:space="preserve"> </w:t>
      </w:r>
      <w:r w:rsidRPr="005B1A8B">
        <w:rPr>
          <w:rtl/>
        </w:rPr>
        <w:t>القانون</w:t>
      </w:r>
      <w:r>
        <w:rPr>
          <w:rtl/>
        </w:rPr>
        <w:t xml:space="preserve"> </w:t>
      </w:r>
      <w:r w:rsidRPr="005B1A8B">
        <w:rPr>
          <w:rtl/>
        </w:rPr>
        <w:t>المادي</w:t>
      </w:r>
      <w:r>
        <w:rPr>
          <w:rtl/>
        </w:rPr>
        <w:t xml:space="preserve"> </w:t>
      </w:r>
      <w:r w:rsidRPr="005B1A8B">
        <w:rPr>
          <w:rtl/>
        </w:rPr>
        <w:t>أو</w:t>
      </w:r>
      <w:r>
        <w:rPr>
          <w:rtl/>
        </w:rPr>
        <w:t xml:space="preserve"> </w:t>
      </w:r>
      <w:r w:rsidRPr="005B1A8B">
        <w:rPr>
          <w:rtl/>
        </w:rPr>
        <w:t>قواعد</w:t>
      </w:r>
      <w:r>
        <w:rPr>
          <w:rtl/>
        </w:rPr>
        <w:t xml:space="preserve"> </w:t>
      </w:r>
      <w:r w:rsidRPr="005B1A8B">
        <w:rPr>
          <w:rtl/>
        </w:rPr>
        <w:t>القانون</w:t>
      </w:r>
      <w:r>
        <w:rPr>
          <w:rtl/>
        </w:rPr>
        <w:t xml:space="preserve"> </w:t>
      </w:r>
      <w:r w:rsidRPr="005B1A8B">
        <w:rPr>
          <w:rtl/>
        </w:rPr>
        <w:t>الإجرائي</w:t>
      </w:r>
      <w:r>
        <w:rPr>
          <w:rtl/>
        </w:rPr>
        <w:t xml:space="preserve"> </w:t>
      </w:r>
      <w:r w:rsidRPr="005B1A8B">
        <w:rPr>
          <w:rtl/>
        </w:rPr>
        <w:t>التي</w:t>
      </w:r>
      <w:r>
        <w:rPr>
          <w:rtl/>
        </w:rPr>
        <w:t xml:space="preserve"> </w:t>
      </w:r>
      <w:r w:rsidRPr="005B1A8B">
        <w:rPr>
          <w:rtl/>
        </w:rPr>
        <w:t>أثرت</w:t>
      </w:r>
      <w:r>
        <w:rPr>
          <w:rtl/>
        </w:rPr>
        <w:t xml:space="preserve"> </w:t>
      </w:r>
      <w:r w:rsidRPr="005B1A8B">
        <w:rPr>
          <w:rtl/>
        </w:rPr>
        <w:t>في</w:t>
      </w:r>
      <w:r>
        <w:rPr>
          <w:rtl/>
        </w:rPr>
        <w:t xml:space="preserve"> </w:t>
      </w:r>
      <w:r w:rsidRPr="005B1A8B">
        <w:rPr>
          <w:rtl/>
        </w:rPr>
        <w:t>نتيجة</w:t>
      </w:r>
      <w:r>
        <w:rPr>
          <w:rtl/>
        </w:rPr>
        <w:t xml:space="preserve"> </w:t>
      </w:r>
      <w:r w:rsidRPr="005B1A8B">
        <w:rPr>
          <w:rtl/>
        </w:rPr>
        <w:t>القضية</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أيضاً</w:t>
      </w:r>
      <w:r>
        <w:rPr>
          <w:rtl/>
        </w:rPr>
        <w:t xml:space="preserve"> </w:t>
      </w:r>
      <w:r w:rsidRPr="005B1A8B">
        <w:rPr>
          <w:rtl/>
        </w:rPr>
        <w:t>أن</w:t>
      </w:r>
      <w:r>
        <w:rPr>
          <w:rtl/>
        </w:rPr>
        <w:t xml:space="preserve"> </w:t>
      </w:r>
      <w:r w:rsidRPr="005B1A8B">
        <w:rPr>
          <w:rtl/>
        </w:rPr>
        <w:t>مراجعة</w:t>
      </w:r>
      <w:r>
        <w:rPr>
          <w:rtl/>
        </w:rPr>
        <w:t xml:space="preserve"> </w:t>
      </w:r>
      <w:r w:rsidRPr="005B1A8B">
        <w:rPr>
          <w:rtl/>
        </w:rPr>
        <w:t>نقض</w:t>
      </w:r>
      <w:r>
        <w:rPr>
          <w:rtl/>
        </w:rPr>
        <w:t xml:space="preserve"> </w:t>
      </w:r>
      <w:r w:rsidRPr="005B1A8B">
        <w:rPr>
          <w:rtl/>
        </w:rPr>
        <w:t>القرار</w:t>
      </w:r>
      <w:r>
        <w:rPr>
          <w:rtl/>
        </w:rPr>
        <w:t xml:space="preserve"> </w:t>
      </w:r>
      <w:r w:rsidRPr="005B1A8B">
        <w:rPr>
          <w:rtl/>
        </w:rPr>
        <w:t>يبدو</w:t>
      </w:r>
      <w:r>
        <w:rPr>
          <w:rtl/>
        </w:rPr>
        <w:t xml:space="preserve"> </w:t>
      </w:r>
      <w:r w:rsidRPr="005B1A8B">
        <w:rPr>
          <w:rtl/>
        </w:rPr>
        <w:t>أساسا</w:t>
      </w:r>
      <w:r w:rsidRPr="005B1A8B">
        <w:rPr>
          <w:rFonts w:hint="cs"/>
          <w:rtl/>
        </w:rPr>
        <w:t>ً</w:t>
      </w:r>
      <w:r>
        <w:rPr>
          <w:rtl/>
        </w:rPr>
        <w:t xml:space="preserve"> </w:t>
      </w:r>
      <w:r w:rsidRPr="005B1A8B">
        <w:rPr>
          <w:rtl/>
        </w:rPr>
        <w:t>من</w:t>
      </w:r>
      <w:r>
        <w:rPr>
          <w:rtl/>
        </w:rPr>
        <w:t xml:space="preserve"> </w:t>
      </w:r>
      <w:r w:rsidRPr="005B1A8B">
        <w:rPr>
          <w:rtl/>
        </w:rPr>
        <w:t>مشروعية</w:t>
      </w:r>
      <w:r>
        <w:rPr>
          <w:rtl/>
        </w:rPr>
        <w:t xml:space="preserve"> </w:t>
      </w:r>
      <w:r w:rsidRPr="005B1A8B">
        <w:rPr>
          <w:rtl/>
        </w:rPr>
        <w:t>قرارات</w:t>
      </w:r>
      <w:r>
        <w:rPr>
          <w:rtl/>
        </w:rPr>
        <w:t xml:space="preserve"> </w:t>
      </w:r>
      <w:r w:rsidRPr="005B1A8B">
        <w:rPr>
          <w:rtl/>
        </w:rPr>
        <w:t>المحاكم</w:t>
      </w:r>
      <w:r>
        <w:rPr>
          <w:rtl/>
        </w:rPr>
        <w:t xml:space="preserve"> </w:t>
      </w:r>
      <w:r w:rsidRPr="005B1A8B">
        <w:rPr>
          <w:rtl/>
        </w:rPr>
        <w:t>الأدنى</w:t>
      </w:r>
      <w:r w:rsidR="008F3E62">
        <w:rPr>
          <w:rtl/>
        </w:rPr>
        <w:t>.</w:t>
      </w:r>
      <w:r>
        <w:rPr>
          <w:rtl/>
        </w:rPr>
        <w:t xml:space="preserve"> </w:t>
      </w:r>
      <w:r w:rsidRPr="005B1A8B">
        <w:rPr>
          <w:rFonts w:hint="cs"/>
          <w:rtl/>
        </w:rPr>
        <w:t>و</w:t>
      </w:r>
      <w:r w:rsidRPr="005B1A8B">
        <w:rPr>
          <w:rtl/>
        </w:rPr>
        <w:t>في</w:t>
      </w:r>
      <w:r>
        <w:rPr>
          <w:rtl/>
        </w:rPr>
        <w:t xml:space="preserve"> </w:t>
      </w:r>
      <w:r w:rsidRPr="005B1A8B">
        <w:rPr>
          <w:rtl/>
        </w:rPr>
        <w:t>الوقت</w:t>
      </w:r>
      <w:r>
        <w:rPr>
          <w:rtl/>
        </w:rPr>
        <w:t xml:space="preserve"> </w:t>
      </w:r>
      <w:r w:rsidRPr="005B1A8B">
        <w:rPr>
          <w:rtl/>
        </w:rPr>
        <w:t>نفسه</w:t>
      </w:r>
      <w:r w:rsidRPr="005B1A8B">
        <w:rPr>
          <w:rFonts w:hint="cs"/>
          <w:rtl/>
        </w:rPr>
        <w:t>،</w:t>
      </w:r>
      <w:r>
        <w:rPr>
          <w:rtl/>
        </w:rPr>
        <w:t xml:space="preserve"> </w:t>
      </w:r>
      <w:r w:rsidRPr="005B1A8B">
        <w:rPr>
          <w:rtl/>
        </w:rPr>
        <w:t>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لا</w:t>
      </w:r>
      <w:r>
        <w:rPr>
          <w:rtl/>
        </w:rPr>
        <w:t xml:space="preserve"> </w:t>
      </w:r>
      <w:r w:rsidRPr="005B1A8B">
        <w:rPr>
          <w:rtl/>
        </w:rPr>
        <w:t>تطعن</w:t>
      </w:r>
      <w:r>
        <w:rPr>
          <w:rtl/>
        </w:rPr>
        <w:t xml:space="preserve"> </w:t>
      </w:r>
      <w:r w:rsidRPr="005B1A8B">
        <w:rPr>
          <w:rtl/>
        </w:rPr>
        <w:t>في</w:t>
      </w:r>
      <w:r>
        <w:rPr>
          <w:rtl/>
        </w:rPr>
        <w:t xml:space="preserve"> </w:t>
      </w:r>
      <w:r w:rsidRPr="005B1A8B">
        <w:rPr>
          <w:rtl/>
        </w:rPr>
        <w:t>شرعية</w:t>
      </w:r>
      <w:r>
        <w:rPr>
          <w:rtl/>
        </w:rPr>
        <w:t xml:space="preserve"> </w:t>
      </w:r>
      <w:r w:rsidRPr="005B1A8B">
        <w:rPr>
          <w:rtl/>
        </w:rPr>
        <w:t>تلك</w:t>
      </w:r>
      <w:r>
        <w:rPr>
          <w:rtl/>
        </w:rPr>
        <w:t xml:space="preserve"> </w:t>
      </w:r>
      <w:r w:rsidRPr="005B1A8B">
        <w:rPr>
          <w:rtl/>
        </w:rPr>
        <w:t>القرارات،</w:t>
      </w:r>
      <w:r>
        <w:rPr>
          <w:rtl/>
        </w:rPr>
        <w:t xml:space="preserve"> </w:t>
      </w:r>
      <w:r w:rsidRPr="005B1A8B">
        <w:rPr>
          <w:rtl/>
        </w:rPr>
        <w:t>وإنما</w:t>
      </w:r>
      <w:r>
        <w:rPr>
          <w:rtl/>
        </w:rPr>
        <w:t xml:space="preserve"> </w:t>
      </w:r>
      <w:r w:rsidRPr="005B1A8B">
        <w:rPr>
          <w:rFonts w:hint="cs"/>
          <w:rtl/>
        </w:rPr>
        <w:t>تطعن</w:t>
      </w:r>
      <w:r>
        <w:rPr>
          <w:rFonts w:hint="cs"/>
          <w:rtl/>
        </w:rPr>
        <w:t xml:space="preserve"> </w:t>
      </w:r>
      <w:r w:rsidRPr="005B1A8B">
        <w:rPr>
          <w:rtl/>
        </w:rPr>
        <w:t>بمدى</w:t>
      </w:r>
      <w:r>
        <w:rPr>
          <w:rtl/>
        </w:rPr>
        <w:t xml:space="preserve"> </w:t>
      </w:r>
      <w:r w:rsidRPr="005B1A8B">
        <w:rPr>
          <w:rtl/>
        </w:rPr>
        <w:t>توافق</w:t>
      </w:r>
      <w:r>
        <w:rPr>
          <w:rtl/>
        </w:rPr>
        <w:t xml:space="preserve"> </w:t>
      </w:r>
      <w:r w:rsidRPr="005B1A8B">
        <w:rPr>
          <w:rtl/>
        </w:rPr>
        <w:t>الأحكام</w:t>
      </w:r>
      <w:r>
        <w:rPr>
          <w:rtl/>
        </w:rPr>
        <w:t xml:space="preserve"> </w:t>
      </w:r>
      <w:r w:rsidRPr="005B1A8B">
        <w:rPr>
          <w:rtl/>
        </w:rPr>
        <w:t>ذات</w:t>
      </w:r>
      <w:r>
        <w:rPr>
          <w:rtl/>
        </w:rPr>
        <w:t xml:space="preserve"> </w:t>
      </w:r>
      <w:r w:rsidRPr="005B1A8B">
        <w:rPr>
          <w:rtl/>
        </w:rPr>
        <w:t>الصلة</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واللائحة</w:t>
      </w:r>
      <w:r>
        <w:rPr>
          <w:rtl/>
        </w:rPr>
        <w:t xml:space="preserve"> </w:t>
      </w:r>
      <w:r w:rsidRPr="005B1A8B">
        <w:rPr>
          <w:rtl/>
        </w:rPr>
        <w:t>رقم</w:t>
      </w:r>
      <w:r>
        <w:rPr>
          <w:rtl/>
        </w:rPr>
        <w:t xml:space="preserve"> </w:t>
      </w:r>
      <w:r w:rsidRPr="005B1A8B">
        <w:rPr>
          <w:rtl/>
        </w:rPr>
        <w:t>162</w:t>
      </w:r>
      <w:r>
        <w:rPr>
          <w:rtl/>
        </w:rPr>
        <w:t xml:space="preserve"> </w:t>
      </w:r>
      <w:r w:rsidRPr="005B1A8B">
        <w:rPr>
          <w:rtl/>
        </w:rPr>
        <w:t>المؤرخة</w:t>
      </w:r>
      <w:r>
        <w:rPr>
          <w:rtl/>
        </w:rPr>
        <w:t xml:space="preserve"> </w:t>
      </w:r>
      <w:r w:rsidRPr="005B1A8B">
        <w:rPr>
          <w:rtl/>
        </w:rPr>
        <w:t>25</w:t>
      </w:r>
      <w:r>
        <w:rPr>
          <w:rtl/>
        </w:rPr>
        <w:t xml:space="preserve"> </w:t>
      </w:r>
      <w:r w:rsidRPr="005B1A8B">
        <w:rPr>
          <w:rtl/>
        </w:rPr>
        <w:t>شباط/فبراير</w:t>
      </w:r>
      <w:r>
        <w:rPr>
          <w:rtl/>
        </w:rPr>
        <w:t xml:space="preserve"> </w:t>
      </w:r>
      <w:r w:rsidRPr="005B1A8B">
        <w:rPr>
          <w:rtl/>
        </w:rPr>
        <w:t>2000</w:t>
      </w:r>
      <w:r>
        <w:rPr>
          <w:rtl/>
        </w:rPr>
        <w:t xml:space="preserve"> </w:t>
      </w:r>
      <w:r w:rsidRPr="005B1A8B">
        <w:rPr>
          <w:rFonts w:hint="cs"/>
          <w:rtl/>
        </w:rPr>
        <w:t>بالإضافة</w:t>
      </w:r>
      <w:r>
        <w:rPr>
          <w:rFonts w:hint="cs"/>
          <w:rtl/>
        </w:rPr>
        <w:t xml:space="preserve"> </w:t>
      </w:r>
      <w:r w:rsidRPr="005B1A8B">
        <w:rPr>
          <w:rFonts w:hint="cs"/>
          <w:rtl/>
        </w:rPr>
        <w:t>إلى</w:t>
      </w:r>
      <w:r>
        <w:rPr>
          <w:rtl/>
        </w:rPr>
        <w:t xml:space="preserve"> </w:t>
      </w:r>
      <w:r w:rsidRPr="005B1A8B">
        <w:rPr>
          <w:rtl/>
        </w:rPr>
        <w:t>أحكام</w:t>
      </w:r>
      <w:r>
        <w:rPr>
          <w:rtl/>
        </w:rPr>
        <w:t xml:space="preserve"> </w:t>
      </w:r>
      <w:r w:rsidRPr="005B1A8B">
        <w:rPr>
          <w:rtl/>
        </w:rPr>
        <w:t>المواد</w:t>
      </w:r>
      <w:r>
        <w:rPr>
          <w:rtl/>
        </w:rPr>
        <w:t xml:space="preserve"> </w:t>
      </w:r>
      <w:r w:rsidRPr="005B1A8B">
        <w:rPr>
          <w:rtl/>
        </w:rPr>
        <w:t>1</w:t>
      </w:r>
      <w:r>
        <w:rPr>
          <w:rtl/>
        </w:rPr>
        <w:t xml:space="preserve"> </w:t>
      </w:r>
      <w:r w:rsidRPr="005B1A8B">
        <w:rPr>
          <w:rtl/>
        </w:rPr>
        <w:t>و</w:t>
      </w:r>
      <w:r>
        <w:rPr>
          <w:rtl/>
        </w:rPr>
        <w:t xml:space="preserve">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(د)</w:t>
      </w:r>
      <w:r>
        <w:rPr>
          <w:rtl/>
        </w:rPr>
        <w:t xml:space="preserve"> </w:t>
      </w:r>
      <w:r w:rsidRPr="005B1A8B">
        <w:rPr>
          <w:rtl/>
        </w:rPr>
        <w:t>و</w:t>
      </w:r>
      <w:r>
        <w:rPr>
          <w:rtl/>
        </w:rPr>
        <w:t xml:space="preserve"> </w:t>
      </w:r>
      <w:r w:rsidRPr="005B1A8B">
        <w:rPr>
          <w:rtl/>
        </w:rPr>
        <w:t>(ه</w:t>
      </w:r>
      <w:r w:rsidR="00F07C22">
        <w:rPr>
          <w:rFonts w:hint="cs"/>
          <w:rtl/>
        </w:rPr>
        <w:t>ـ</w:t>
      </w:r>
      <w:r w:rsidRPr="005B1A8B">
        <w:rPr>
          <w:rtl/>
        </w:rPr>
        <w:t>)</w:t>
      </w:r>
      <w:r>
        <w:rPr>
          <w:rtl/>
        </w:rPr>
        <w:t xml:space="preserve"> </w:t>
      </w:r>
      <w:r w:rsidRPr="005B1A8B">
        <w:rPr>
          <w:rtl/>
        </w:rPr>
        <w:t>و</w:t>
      </w:r>
      <w:r>
        <w:rPr>
          <w:rtl/>
        </w:rPr>
        <w:t xml:space="preserve"> </w:t>
      </w:r>
      <w:r w:rsidRPr="005B1A8B">
        <w:rPr>
          <w:rtl/>
        </w:rPr>
        <w:t>(و)</w:t>
      </w:r>
      <w:r>
        <w:rPr>
          <w:rtl/>
        </w:rPr>
        <w:t xml:space="preserve"> </w:t>
      </w:r>
      <w:r w:rsidRPr="005B1A8B">
        <w:rPr>
          <w:rtl/>
        </w:rPr>
        <w:t>و</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Fonts w:hint="cs"/>
          <w:rtl/>
        </w:rPr>
        <w:t xml:space="preserve"> </w:t>
      </w:r>
      <w:r w:rsidRPr="005B1A8B">
        <w:rPr>
          <w:rFonts w:hint="cs"/>
          <w:rtl/>
        </w:rPr>
        <w:t>و</w:t>
      </w:r>
      <w:r>
        <w:rPr>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rPr>
        <w:t>.</w:t>
      </w:r>
      <w:r>
        <w:rPr>
          <w:rtl/>
        </w:rPr>
        <w:t xml:space="preserve"> </w:t>
      </w:r>
      <w:r w:rsidRPr="005B1A8B">
        <w:rPr>
          <w:rtl/>
        </w:rPr>
        <w:t>وعليه،</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تقديم</w:t>
      </w:r>
      <w:r>
        <w:rPr>
          <w:rtl/>
        </w:rPr>
        <w:t xml:space="preserve"> </w:t>
      </w:r>
      <w:r w:rsidRPr="005B1A8B">
        <w:rPr>
          <w:rtl/>
        </w:rPr>
        <w:t>طعن</w:t>
      </w:r>
      <w:r>
        <w:rPr>
          <w:rtl/>
        </w:rPr>
        <w:t xml:space="preserve"> </w:t>
      </w:r>
      <w:r w:rsidRPr="005B1A8B">
        <w:rPr>
          <w:rtl/>
        </w:rPr>
        <w:t>بالنقض</w:t>
      </w:r>
      <w:r>
        <w:rPr>
          <w:rtl/>
        </w:rPr>
        <w:t xml:space="preserve"> </w:t>
      </w:r>
      <w:r w:rsidRPr="005B1A8B">
        <w:rPr>
          <w:rFonts w:hint="cs"/>
          <w:rtl/>
        </w:rPr>
        <w:t>مرة</w:t>
      </w:r>
      <w:r>
        <w:rPr>
          <w:rFonts w:hint="cs"/>
          <w:rtl/>
        </w:rPr>
        <w:t xml:space="preserve"> </w:t>
      </w:r>
      <w:r w:rsidRPr="005B1A8B">
        <w:rPr>
          <w:rFonts w:hint="cs"/>
          <w:rtl/>
        </w:rPr>
        <w:t>أخرى</w:t>
      </w:r>
      <w:r>
        <w:rPr>
          <w:rtl/>
        </w:rPr>
        <w:t xml:space="preserve"> </w:t>
      </w:r>
      <w:r w:rsidRPr="005B1A8B">
        <w:rPr>
          <w:rtl/>
        </w:rPr>
        <w:t>لا</w:t>
      </w:r>
      <w:r>
        <w:rPr>
          <w:rtl/>
        </w:rPr>
        <w:t xml:space="preserve"> </w:t>
      </w:r>
      <w:r w:rsidRPr="005B1A8B">
        <w:rPr>
          <w:rtl/>
        </w:rPr>
        <w:t>يشكل</w:t>
      </w:r>
      <w:r>
        <w:rPr>
          <w:rtl/>
        </w:rPr>
        <w:t xml:space="preserve"> </w:t>
      </w:r>
      <w:r w:rsidRPr="005B1A8B">
        <w:rPr>
          <w:rtl/>
        </w:rPr>
        <w:t>وسيلة</w:t>
      </w:r>
      <w:r>
        <w:rPr>
          <w:rtl/>
        </w:rPr>
        <w:t xml:space="preserve"> </w:t>
      </w:r>
      <w:r w:rsidRPr="005B1A8B">
        <w:rPr>
          <w:rtl/>
        </w:rPr>
        <w:t>انتصاف</w:t>
      </w:r>
      <w:r>
        <w:rPr>
          <w:rtl/>
        </w:rPr>
        <w:t xml:space="preserve"> </w:t>
      </w:r>
      <w:r w:rsidRPr="005B1A8B">
        <w:rPr>
          <w:rtl/>
        </w:rPr>
        <w:t>فعالة</w:t>
      </w:r>
      <w:r>
        <w:rPr>
          <w:rtl/>
        </w:rPr>
        <w:t xml:space="preserve"> </w:t>
      </w:r>
      <w:r w:rsidRPr="005B1A8B">
        <w:rPr>
          <w:rFonts w:hint="cs"/>
          <w:rtl/>
        </w:rPr>
        <w:t>ل</w:t>
      </w:r>
      <w:r w:rsidRPr="005B1A8B">
        <w:rPr>
          <w:rtl/>
        </w:rPr>
        <w:t>لانتهاكات</w:t>
      </w:r>
      <w:r>
        <w:rPr>
          <w:rtl/>
        </w:rPr>
        <w:t xml:space="preserve"> </w:t>
      </w:r>
      <w:r w:rsidRPr="005B1A8B">
        <w:rPr>
          <w:rtl/>
        </w:rPr>
        <w:t>المزعومة</w:t>
      </w:r>
      <w:r>
        <w:rPr>
          <w:rtl/>
        </w:rPr>
        <w:t xml:space="preserve"> </w:t>
      </w:r>
      <w:r w:rsidRPr="005B1A8B">
        <w:rPr>
          <w:rtl/>
        </w:rPr>
        <w:t>في</w:t>
      </w:r>
      <w:r>
        <w:rPr>
          <w:rtl/>
        </w:rPr>
        <w:t xml:space="preserve"> </w:t>
      </w:r>
      <w:r w:rsidRPr="005B1A8B">
        <w:rPr>
          <w:rtl/>
        </w:rPr>
        <w:t>قضية</w:t>
      </w:r>
      <w:r>
        <w:rPr>
          <w:rtl/>
        </w:rPr>
        <w:t xml:space="preserve"> </w:t>
      </w:r>
      <w:r w:rsidRPr="005B1A8B">
        <w:rPr>
          <w:rtl/>
        </w:rPr>
        <w:t>مقدمة</w:t>
      </w:r>
      <w:r>
        <w:rPr>
          <w:rtl/>
        </w:rPr>
        <w:t xml:space="preserve"> </w:t>
      </w:r>
      <w:r w:rsidRPr="005B1A8B">
        <w:rPr>
          <w:rtl/>
        </w:rPr>
        <w:t>البلا</w:t>
      </w:r>
      <w:r w:rsidRPr="005B1A8B">
        <w:rPr>
          <w:rFonts w:hint="cs"/>
          <w:rtl/>
        </w:rPr>
        <w:t>غ</w:t>
      </w:r>
      <w:r w:rsidR="008F3E62">
        <w:rPr>
          <w:rFonts w:hint="cs"/>
          <w:rtl/>
        </w:rPr>
        <w:t>.</w:t>
      </w:r>
    </w:p>
    <w:p w:rsidR="005B1A8B" w:rsidRPr="005B1A8B" w:rsidRDefault="005B1A8B" w:rsidP="005B1A8B">
      <w:pPr>
        <w:pStyle w:val="SingleTxt"/>
        <w:rPr>
          <w:lang w:val="en-GB"/>
        </w:rPr>
      </w:pPr>
      <w:r w:rsidRPr="005B1A8B">
        <w:rPr>
          <w:rFonts w:hint="cs"/>
          <w:rtl/>
        </w:rPr>
        <w:t>10-5</w:t>
      </w:r>
      <w:r w:rsidR="008F3E62">
        <w:rPr>
          <w:rFonts w:hint="cs"/>
          <w:rtl/>
        </w:rPr>
        <w:tab/>
      </w:r>
      <w:r w:rsidRPr="005B1A8B">
        <w:rPr>
          <w:rtl/>
        </w:rPr>
        <w:t>وتشير</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أن</w:t>
      </w:r>
      <w:r>
        <w:rPr>
          <w:rtl/>
        </w:rPr>
        <w:t xml:space="preserve"> </w:t>
      </w:r>
      <w:r w:rsidRPr="005B1A8B">
        <w:rPr>
          <w:rtl/>
        </w:rPr>
        <w:t>أحد</w:t>
      </w:r>
      <w:r>
        <w:rPr>
          <w:rtl/>
        </w:rPr>
        <w:t xml:space="preserve"> </w:t>
      </w:r>
      <w:r w:rsidRPr="005B1A8B">
        <w:rPr>
          <w:rFonts w:hint="cs"/>
          <w:rtl/>
        </w:rPr>
        <w:t>ال</w:t>
      </w:r>
      <w:r w:rsidRPr="005B1A8B">
        <w:rPr>
          <w:rtl/>
        </w:rPr>
        <w:t>أسباب</w:t>
      </w:r>
      <w:r>
        <w:rPr>
          <w:rFonts w:hint="cs"/>
          <w:rtl/>
        </w:rPr>
        <w:t xml:space="preserve"> </w:t>
      </w:r>
      <w:r w:rsidRPr="005B1A8B">
        <w:rPr>
          <w:rFonts w:hint="cs"/>
          <w:rtl/>
        </w:rPr>
        <w:t>التي</w:t>
      </w:r>
      <w:r>
        <w:rPr>
          <w:rFonts w:hint="cs"/>
          <w:rtl/>
        </w:rPr>
        <w:t xml:space="preserve"> </w:t>
      </w:r>
      <w:r w:rsidRPr="005B1A8B">
        <w:rPr>
          <w:rFonts w:hint="cs"/>
          <w:rtl/>
        </w:rPr>
        <w:t>دعت</w:t>
      </w:r>
      <w:r>
        <w:rPr>
          <w:rFonts w:hint="cs"/>
          <w:rtl/>
        </w:rPr>
        <w:t xml:space="preserve"> </w:t>
      </w:r>
      <w:r w:rsidRPr="005B1A8B">
        <w:rPr>
          <w:rFonts w:hint="cs"/>
          <w:rtl/>
        </w:rPr>
        <w:t>إلى</w:t>
      </w:r>
      <w:r>
        <w:rPr>
          <w:rtl/>
        </w:rPr>
        <w:t xml:space="preserve"> </w:t>
      </w:r>
      <w:r w:rsidRPr="005B1A8B">
        <w:rPr>
          <w:rtl/>
        </w:rPr>
        <w:t>إلغاء</w:t>
      </w:r>
      <w:r>
        <w:rPr>
          <w:rtl/>
        </w:rPr>
        <w:t xml:space="preserve"> </w:t>
      </w:r>
      <w:r w:rsidRPr="005B1A8B">
        <w:rPr>
          <w:rtl/>
        </w:rPr>
        <w:t>القرارات</w:t>
      </w:r>
      <w:r>
        <w:rPr>
          <w:rtl/>
        </w:rPr>
        <w:t xml:space="preserve"> </w:t>
      </w:r>
      <w:r w:rsidRPr="005B1A8B">
        <w:rPr>
          <w:rtl/>
        </w:rPr>
        <w:t>المتخذة</w:t>
      </w:r>
      <w:r>
        <w:rPr>
          <w:rtl/>
        </w:rPr>
        <w:t xml:space="preserve"> </w:t>
      </w:r>
      <w:r w:rsidRPr="005B1A8B">
        <w:rPr>
          <w:rtl/>
        </w:rPr>
        <w:t>في</w:t>
      </w:r>
      <w:r>
        <w:rPr>
          <w:rtl/>
        </w:rPr>
        <w:t xml:space="preserve"> </w:t>
      </w:r>
      <w:r w:rsidRPr="005B1A8B">
        <w:rPr>
          <w:rtl/>
        </w:rPr>
        <w:t>إجراءات</w:t>
      </w:r>
      <w:r>
        <w:rPr>
          <w:rtl/>
        </w:rPr>
        <w:t xml:space="preserve"> </w:t>
      </w:r>
      <w:r w:rsidRPr="005B1A8B">
        <w:rPr>
          <w:rtl/>
        </w:rPr>
        <w:t>المراجعة</w:t>
      </w:r>
      <w:r>
        <w:rPr>
          <w:rtl/>
        </w:rPr>
        <w:t xml:space="preserve"> </w:t>
      </w:r>
      <w:r w:rsidRPr="005B1A8B">
        <w:rPr>
          <w:rtl/>
        </w:rPr>
        <w:t>القضائية</w:t>
      </w:r>
      <w:r>
        <w:rPr>
          <w:rtl/>
        </w:rPr>
        <w:t xml:space="preserve"> </w:t>
      </w:r>
      <w:r w:rsidRPr="005B1A8B">
        <w:rPr>
          <w:rtl/>
        </w:rPr>
        <w:t>بموجب</w:t>
      </w:r>
      <w:r>
        <w:rPr>
          <w:rtl/>
        </w:rPr>
        <w:t xml:space="preserve"> </w:t>
      </w:r>
      <w:r w:rsidRPr="005B1A8B">
        <w:rPr>
          <w:rtl/>
        </w:rPr>
        <w:t>المادة</w:t>
      </w:r>
      <w:r>
        <w:rPr>
          <w:rtl/>
        </w:rPr>
        <w:t xml:space="preserve"> </w:t>
      </w:r>
      <w:r w:rsidRPr="005B1A8B">
        <w:rPr>
          <w:rFonts w:hint="cs"/>
          <w:rtl/>
        </w:rPr>
        <w:t>391-9</w:t>
      </w:r>
      <w:r>
        <w:rPr>
          <w:rFonts w:hint="cs"/>
          <w:rtl/>
        </w:rPr>
        <w:t xml:space="preserve"> </w:t>
      </w:r>
      <w:r w:rsidRPr="005B1A8B">
        <w:rPr>
          <w:rtl/>
        </w:rPr>
        <w:t>من</w:t>
      </w:r>
      <w:r>
        <w:rPr>
          <w:rtl/>
        </w:rPr>
        <w:t xml:space="preserve"> </w:t>
      </w:r>
      <w:r w:rsidRPr="005B1A8B">
        <w:rPr>
          <w:rtl/>
        </w:rPr>
        <w:t>قانون</w:t>
      </w:r>
      <w:r>
        <w:rPr>
          <w:rtl/>
        </w:rPr>
        <w:t xml:space="preserve"> </w:t>
      </w:r>
      <w:r w:rsidRPr="005B1A8B">
        <w:rPr>
          <w:rtl/>
        </w:rPr>
        <w:t>الإجراءات</w:t>
      </w:r>
      <w:r>
        <w:rPr>
          <w:rtl/>
        </w:rPr>
        <w:t xml:space="preserve"> </w:t>
      </w:r>
      <w:r w:rsidRPr="005B1A8B">
        <w:rPr>
          <w:rtl/>
        </w:rPr>
        <w:t>المدنية</w:t>
      </w:r>
      <w:r>
        <w:rPr>
          <w:rtl/>
        </w:rPr>
        <w:t xml:space="preserve"> </w:t>
      </w:r>
      <w:r w:rsidRPr="005B1A8B">
        <w:rPr>
          <w:rtl/>
        </w:rPr>
        <w:t>يشكل</w:t>
      </w:r>
      <w:r>
        <w:rPr>
          <w:rtl/>
        </w:rPr>
        <w:t xml:space="preserve"> </w:t>
      </w:r>
      <w:r w:rsidRPr="005B1A8B">
        <w:rPr>
          <w:rtl/>
        </w:rPr>
        <w:t>انتهاكا</w:t>
      </w:r>
      <w:r>
        <w:rPr>
          <w:rtl/>
        </w:rPr>
        <w:t xml:space="preserve"> </w:t>
      </w:r>
      <w:r w:rsidRPr="005B1A8B">
        <w:rPr>
          <w:rtl/>
        </w:rPr>
        <w:t>لحقوق</w:t>
      </w:r>
      <w:r>
        <w:rPr>
          <w:rtl/>
        </w:rPr>
        <w:t xml:space="preserve"> </w:t>
      </w:r>
      <w:r w:rsidRPr="005B1A8B">
        <w:rPr>
          <w:rtl/>
        </w:rPr>
        <w:t>الإنسان</w:t>
      </w:r>
      <w:r>
        <w:rPr>
          <w:rtl/>
        </w:rPr>
        <w:t xml:space="preserve"> </w:t>
      </w:r>
      <w:r w:rsidRPr="005B1A8B">
        <w:rPr>
          <w:rtl/>
        </w:rPr>
        <w:t>والحريات</w:t>
      </w:r>
      <w:r>
        <w:rPr>
          <w:rtl/>
        </w:rPr>
        <w:t xml:space="preserve"> </w:t>
      </w:r>
      <w:r w:rsidRPr="005B1A8B">
        <w:rPr>
          <w:rtl/>
        </w:rPr>
        <w:t>التي</w:t>
      </w:r>
      <w:r>
        <w:rPr>
          <w:rtl/>
        </w:rPr>
        <w:t xml:space="preserve"> </w:t>
      </w:r>
      <w:r w:rsidRPr="005B1A8B">
        <w:rPr>
          <w:rtl/>
        </w:rPr>
        <w:t>يكفلها</w:t>
      </w:r>
      <w:r>
        <w:rPr>
          <w:rtl/>
        </w:rPr>
        <w:t xml:space="preserve"> </w:t>
      </w:r>
      <w:r w:rsidRPr="005B1A8B">
        <w:rPr>
          <w:rtl/>
        </w:rPr>
        <w:t>الدستور،</w:t>
      </w:r>
      <w:r>
        <w:rPr>
          <w:rtl/>
        </w:rPr>
        <w:t xml:space="preserve"> </w:t>
      </w:r>
      <w:r w:rsidRPr="005B1A8B">
        <w:rPr>
          <w:rtl/>
        </w:rPr>
        <w:t>والمبادئ</w:t>
      </w:r>
      <w:r>
        <w:rPr>
          <w:rtl/>
        </w:rPr>
        <w:t xml:space="preserve"> </w:t>
      </w:r>
      <w:r w:rsidRPr="005B1A8B">
        <w:rPr>
          <w:rtl/>
        </w:rPr>
        <w:t>والقواعد</w:t>
      </w:r>
      <w:r>
        <w:rPr>
          <w:rtl/>
        </w:rPr>
        <w:t xml:space="preserve"> </w:t>
      </w:r>
      <w:r w:rsidRPr="005B1A8B">
        <w:rPr>
          <w:rtl/>
        </w:rPr>
        <w:t>المعترف</w:t>
      </w:r>
      <w:r>
        <w:rPr>
          <w:rtl/>
        </w:rPr>
        <w:t xml:space="preserve"> </w:t>
      </w:r>
      <w:r w:rsidRPr="005B1A8B">
        <w:rPr>
          <w:rtl/>
        </w:rPr>
        <w:t>بها</w:t>
      </w:r>
      <w:r>
        <w:rPr>
          <w:rtl/>
        </w:rPr>
        <w:t xml:space="preserve"> </w:t>
      </w:r>
      <w:r w:rsidRPr="005B1A8B">
        <w:rPr>
          <w:rtl/>
        </w:rPr>
        <w:t>عالميا</w:t>
      </w:r>
      <w:r>
        <w:rPr>
          <w:rtl/>
        </w:rPr>
        <w:t xml:space="preserve"> </w:t>
      </w:r>
      <w:r w:rsidRPr="005B1A8B">
        <w:rPr>
          <w:rtl/>
        </w:rPr>
        <w:t>للقانون</w:t>
      </w:r>
      <w:r>
        <w:rPr>
          <w:rtl/>
        </w:rPr>
        <w:t xml:space="preserve"> </w:t>
      </w:r>
      <w:r w:rsidRPr="005B1A8B">
        <w:rPr>
          <w:rtl/>
        </w:rPr>
        <w:t>الدولي</w:t>
      </w:r>
      <w:r>
        <w:rPr>
          <w:rtl/>
        </w:rPr>
        <w:t xml:space="preserve"> </w:t>
      </w:r>
      <w:r w:rsidRPr="005B1A8B">
        <w:rPr>
          <w:rtl/>
        </w:rPr>
        <w:t>والمعاهدات</w:t>
      </w:r>
      <w:r>
        <w:rPr>
          <w:rtl/>
        </w:rPr>
        <w:t xml:space="preserve"> </w:t>
      </w:r>
      <w:r w:rsidRPr="005B1A8B">
        <w:rPr>
          <w:rtl/>
        </w:rPr>
        <w:t>الدولية</w:t>
      </w:r>
      <w:r>
        <w:rPr>
          <w:rtl/>
        </w:rPr>
        <w:t xml:space="preserve"> </w:t>
      </w:r>
      <w:r w:rsidRPr="005B1A8B">
        <w:rPr>
          <w:rtl/>
        </w:rPr>
        <w:t>التي</w:t>
      </w:r>
      <w:r>
        <w:rPr>
          <w:rtl/>
        </w:rPr>
        <w:t xml:space="preserve"> </w:t>
      </w:r>
      <w:r w:rsidRPr="005B1A8B">
        <w:rPr>
          <w:rFonts w:hint="cs"/>
          <w:rtl/>
        </w:rPr>
        <w:t>أقرتها</w:t>
      </w:r>
      <w:r>
        <w:rPr>
          <w:rtl/>
        </w:rPr>
        <w:t xml:space="preserve"> </w:t>
      </w:r>
      <w:r w:rsidRPr="005B1A8B">
        <w:rPr>
          <w:rtl/>
        </w:rPr>
        <w:t>الدولة</w:t>
      </w:r>
      <w:r>
        <w:rPr>
          <w:rtl/>
        </w:rPr>
        <w:t xml:space="preserve"> </w:t>
      </w:r>
      <w:r w:rsidRPr="005B1A8B">
        <w:rPr>
          <w:rtl/>
        </w:rPr>
        <w:t>الطرف</w:t>
      </w:r>
      <w:r w:rsidR="008F3E62">
        <w:rPr>
          <w:rtl/>
        </w:rPr>
        <w:t>.</w:t>
      </w:r>
      <w:r>
        <w:rPr>
          <w:rtl/>
        </w:rPr>
        <w:t xml:space="preserve"> </w:t>
      </w:r>
      <w:r w:rsidRPr="005B1A8B">
        <w:rPr>
          <w:rFonts w:hint="cs"/>
          <w:rtl/>
        </w:rPr>
        <w:t>إلا</w:t>
      </w:r>
      <w:r>
        <w:rPr>
          <w:rtl/>
        </w:rPr>
        <w:t xml:space="preserve"> </w:t>
      </w:r>
      <w:r w:rsidRPr="005B1A8B">
        <w:rPr>
          <w:rtl/>
        </w:rPr>
        <w:t>أن</w:t>
      </w:r>
      <w:r>
        <w:rPr>
          <w:rtl/>
        </w:rPr>
        <w:t xml:space="preserve"> </w:t>
      </w:r>
      <w:r w:rsidRPr="005B1A8B">
        <w:rPr>
          <w:rtl/>
        </w:rPr>
        <w:t>اللجنة</w:t>
      </w:r>
      <w:r>
        <w:rPr>
          <w:rtl/>
        </w:rPr>
        <w:t xml:space="preserve"> </w:t>
      </w:r>
      <w:r w:rsidRPr="005B1A8B">
        <w:rPr>
          <w:rtl/>
        </w:rPr>
        <w:t>تلاحظ</w:t>
      </w:r>
      <w:r>
        <w:rPr>
          <w:rtl/>
        </w:rPr>
        <w:t xml:space="preserve"> </w:t>
      </w:r>
      <w:r w:rsidRPr="005B1A8B">
        <w:rPr>
          <w:rtl/>
        </w:rPr>
        <w:t>أن</w:t>
      </w:r>
      <w:r>
        <w:rPr>
          <w:rtl/>
        </w:rPr>
        <w:t xml:space="preserve"> </w:t>
      </w:r>
      <w:r w:rsidRPr="005B1A8B">
        <w:rPr>
          <w:rtl/>
        </w:rPr>
        <w:t>مسألة</w:t>
      </w:r>
      <w:r>
        <w:rPr>
          <w:rtl/>
        </w:rPr>
        <w:t xml:space="preserve"> </w:t>
      </w:r>
      <w:r w:rsidRPr="005B1A8B">
        <w:rPr>
          <w:rtl/>
        </w:rPr>
        <w:t>دستورية</w:t>
      </w:r>
      <w:r>
        <w:rPr>
          <w:rtl/>
        </w:rPr>
        <w:t xml:space="preserve"> </w:t>
      </w:r>
      <w:r w:rsidRPr="005B1A8B">
        <w:rPr>
          <w:rtl/>
        </w:rPr>
        <w:t>التشريعات</w:t>
      </w:r>
      <w:r>
        <w:rPr>
          <w:rtl/>
        </w:rPr>
        <w:t xml:space="preserve"> </w:t>
      </w:r>
      <w:r w:rsidRPr="005B1A8B">
        <w:rPr>
          <w:rtl/>
        </w:rPr>
        <w:t>المطعون</w:t>
      </w:r>
      <w:r>
        <w:rPr>
          <w:rtl/>
        </w:rPr>
        <w:t xml:space="preserve"> </w:t>
      </w:r>
      <w:r w:rsidRPr="005B1A8B">
        <w:rPr>
          <w:rtl/>
        </w:rPr>
        <w:t>فيها</w:t>
      </w:r>
      <w:r>
        <w:rPr>
          <w:rtl/>
        </w:rPr>
        <w:t xml:space="preserve"> </w:t>
      </w:r>
      <w:r w:rsidRPr="005B1A8B">
        <w:rPr>
          <w:rtl/>
        </w:rPr>
        <w:t>قد</w:t>
      </w:r>
      <w:r>
        <w:rPr>
          <w:rtl/>
        </w:rPr>
        <w:t xml:space="preserve"> </w:t>
      </w:r>
      <w:r w:rsidRPr="005B1A8B">
        <w:rPr>
          <w:rFonts w:hint="cs"/>
          <w:rtl/>
        </w:rPr>
        <w:t>نظرت</w:t>
      </w:r>
      <w:r>
        <w:rPr>
          <w:rFonts w:hint="cs"/>
          <w:rtl/>
        </w:rPr>
        <w:t xml:space="preserve"> </w:t>
      </w:r>
      <w:r w:rsidRPr="005B1A8B">
        <w:rPr>
          <w:rFonts w:hint="cs"/>
          <w:rtl/>
        </w:rPr>
        <w:t>فيها</w:t>
      </w:r>
      <w:r>
        <w:rPr>
          <w:rFonts w:hint="cs"/>
          <w:rtl/>
        </w:rPr>
        <w:t xml:space="preserve"> </w:t>
      </w:r>
      <w:r w:rsidRPr="005B1A8B">
        <w:rPr>
          <w:rtl/>
        </w:rPr>
        <w:t>أعلى</w:t>
      </w:r>
      <w:r>
        <w:rPr>
          <w:rtl/>
        </w:rPr>
        <w:t xml:space="preserve"> </w:t>
      </w:r>
      <w:r w:rsidRPr="005B1A8B">
        <w:rPr>
          <w:rtl/>
        </w:rPr>
        <w:t>محكمة</w:t>
      </w:r>
      <w:r>
        <w:rPr>
          <w:rtl/>
        </w:rPr>
        <w:t xml:space="preserve"> </w:t>
      </w:r>
      <w:r w:rsidRPr="005B1A8B">
        <w:rPr>
          <w:rtl/>
        </w:rPr>
        <w:t>في</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وهي</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(انظر</w:t>
      </w:r>
      <w:r>
        <w:rPr>
          <w:rtl/>
        </w:rPr>
        <w:t xml:space="preserve"> </w:t>
      </w:r>
      <w:r w:rsidRPr="005B1A8B">
        <w:rPr>
          <w:rtl/>
        </w:rPr>
        <w:t>الفقرات</w:t>
      </w:r>
      <w:r>
        <w:rPr>
          <w:rtl/>
        </w:rPr>
        <w:t xml:space="preserve"> </w:t>
      </w:r>
      <w:r w:rsidRPr="005B1A8B">
        <w:rPr>
          <w:rFonts w:hint="cs"/>
          <w:rtl/>
        </w:rPr>
        <w:t>2-4</w:t>
      </w:r>
      <w:r>
        <w:rPr>
          <w:rFonts w:hint="cs"/>
          <w:rtl/>
        </w:rPr>
        <w:t xml:space="preserve"> </w:t>
      </w:r>
      <w:r w:rsidRPr="005B1A8B">
        <w:rPr>
          <w:rFonts w:hint="cs"/>
          <w:rtl/>
        </w:rPr>
        <w:t>و</w:t>
      </w:r>
      <w:r>
        <w:rPr>
          <w:rFonts w:hint="cs"/>
          <w:rtl/>
        </w:rPr>
        <w:t xml:space="preserve"> </w:t>
      </w:r>
      <w:r w:rsidRPr="005B1A8B">
        <w:rPr>
          <w:rFonts w:hint="cs"/>
          <w:rtl/>
        </w:rPr>
        <w:t>2-10</w:t>
      </w:r>
      <w:r>
        <w:rPr>
          <w:rFonts w:hint="cs"/>
          <w:rtl/>
        </w:rPr>
        <w:t xml:space="preserve"> </w:t>
      </w:r>
      <w:r w:rsidRPr="005B1A8B">
        <w:rPr>
          <w:rFonts w:hint="cs"/>
          <w:rtl/>
        </w:rPr>
        <w:t>و</w:t>
      </w:r>
      <w:r>
        <w:rPr>
          <w:rFonts w:hint="cs"/>
          <w:rtl/>
        </w:rPr>
        <w:t xml:space="preserve"> </w:t>
      </w:r>
      <w:r w:rsidRPr="005B1A8B">
        <w:rPr>
          <w:rFonts w:hint="cs"/>
          <w:rtl/>
        </w:rPr>
        <w:t>2-13</w:t>
      </w:r>
      <w:r>
        <w:rPr>
          <w:rFonts w:hint="cs"/>
          <w:rtl/>
        </w:rPr>
        <w:t xml:space="preserve"> </w:t>
      </w:r>
      <w:r w:rsidRPr="005B1A8B">
        <w:rPr>
          <w:rFonts w:hint="cs"/>
          <w:rtl/>
        </w:rPr>
        <w:t>و</w:t>
      </w:r>
      <w:r>
        <w:rPr>
          <w:rFonts w:hint="cs"/>
          <w:rtl/>
        </w:rPr>
        <w:t xml:space="preserve"> </w:t>
      </w:r>
      <w:r w:rsidRPr="005B1A8B">
        <w:rPr>
          <w:rFonts w:hint="cs"/>
          <w:rtl/>
        </w:rPr>
        <w:t>4-2</w:t>
      </w:r>
      <w:r>
        <w:rPr>
          <w:rFonts w:hint="cs"/>
          <w:rtl/>
        </w:rPr>
        <w:t xml:space="preserve"> </w:t>
      </w:r>
      <w:r w:rsidRPr="005B1A8B">
        <w:rPr>
          <w:rFonts w:hint="cs"/>
          <w:rtl/>
        </w:rPr>
        <w:t>و</w:t>
      </w:r>
      <w:r>
        <w:rPr>
          <w:rFonts w:hint="cs"/>
          <w:rtl/>
        </w:rPr>
        <w:t xml:space="preserve"> </w:t>
      </w:r>
      <w:r w:rsidRPr="005B1A8B">
        <w:rPr>
          <w:rFonts w:hint="cs"/>
          <w:rtl/>
        </w:rPr>
        <w:t>6-1</w:t>
      </w:r>
      <w:r w:rsidRPr="005B1A8B">
        <w:rPr>
          <w:rtl/>
        </w:rPr>
        <w:t>)،</w:t>
      </w:r>
      <w:r>
        <w:rPr>
          <w:rtl/>
        </w:rPr>
        <w:t xml:space="preserve"> </w:t>
      </w:r>
      <w:r w:rsidRPr="005B1A8B">
        <w:rPr>
          <w:rtl/>
        </w:rPr>
        <w:t>بأن</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رأت</w:t>
      </w:r>
      <w:r>
        <w:rPr>
          <w:rtl/>
        </w:rPr>
        <w:t xml:space="preserve"> </w:t>
      </w:r>
      <w:r w:rsidRPr="005B1A8B">
        <w:rPr>
          <w:rtl/>
        </w:rPr>
        <w:t>أن</w:t>
      </w:r>
      <w:r>
        <w:rPr>
          <w:rtl/>
        </w:rPr>
        <w:t xml:space="preserve"> </w:t>
      </w:r>
      <w:r w:rsidRPr="005B1A8B">
        <w:rPr>
          <w:rtl/>
        </w:rPr>
        <w:t>الأحكام</w:t>
      </w:r>
      <w:r>
        <w:rPr>
          <w:rtl/>
        </w:rPr>
        <w:t xml:space="preserve"> </w:t>
      </w:r>
      <w:r w:rsidRPr="005B1A8B">
        <w:rPr>
          <w:rtl/>
        </w:rPr>
        <w:t>المعنية</w:t>
      </w:r>
      <w:r>
        <w:rPr>
          <w:rtl/>
        </w:rPr>
        <w:t xml:space="preserve"> </w:t>
      </w:r>
      <w:r w:rsidRPr="005B1A8B">
        <w:rPr>
          <w:rtl/>
        </w:rPr>
        <w:t>لا</w:t>
      </w:r>
      <w:r>
        <w:rPr>
          <w:rtl/>
        </w:rPr>
        <w:t xml:space="preserve"> </w:t>
      </w:r>
      <w:r w:rsidRPr="005B1A8B">
        <w:rPr>
          <w:rtl/>
        </w:rPr>
        <w:t>تتعارض</w:t>
      </w:r>
      <w:r>
        <w:rPr>
          <w:rtl/>
        </w:rPr>
        <w:t xml:space="preserve"> </w:t>
      </w:r>
      <w:r w:rsidRPr="005B1A8B">
        <w:rPr>
          <w:rtl/>
        </w:rPr>
        <w:t>مع</w:t>
      </w:r>
      <w:r>
        <w:rPr>
          <w:rtl/>
        </w:rPr>
        <w:t xml:space="preserve"> </w:t>
      </w:r>
      <w:r w:rsidRPr="005B1A8B">
        <w:rPr>
          <w:rtl/>
        </w:rPr>
        <w:t>الدستور</w:t>
      </w:r>
      <w:r w:rsidRPr="005B1A8B">
        <w:rPr>
          <w:rFonts w:hint="cs"/>
          <w:rtl/>
        </w:rPr>
        <w:t>،</w:t>
      </w:r>
      <w:r>
        <w:rPr>
          <w:rtl/>
        </w:rPr>
        <w:t xml:space="preserve"> </w:t>
      </w:r>
      <w:r w:rsidRPr="005B1A8B">
        <w:rPr>
          <w:rtl/>
        </w:rPr>
        <w:t>وأن</w:t>
      </w:r>
      <w:r>
        <w:rPr>
          <w:rtl/>
        </w:rPr>
        <w:t xml:space="preserve"> </w:t>
      </w:r>
      <w:r w:rsidRPr="005B1A8B">
        <w:rPr>
          <w:rtl/>
        </w:rPr>
        <w:t>المحاكم</w:t>
      </w:r>
      <w:r>
        <w:rPr>
          <w:rtl/>
        </w:rPr>
        <w:t xml:space="preserve"> </w:t>
      </w:r>
      <w:r w:rsidRPr="005B1A8B">
        <w:rPr>
          <w:rtl/>
        </w:rPr>
        <w:t>الدنيا</w:t>
      </w:r>
      <w:r>
        <w:rPr>
          <w:rtl/>
        </w:rPr>
        <w:t xml:space="preserve"> </w:t>
      </w:r>
      <w:r w:rsidRPr="005B1A8B">
        <w:rPr>
          <w:rFonts w:hint="cs"/>
          <w:rtl/>
        </w:rPr>
        <w:t>قد</w:t>
      </w:r>
      <w:r>
        <w:rPr>
          <w:rFonts w:hint="cs"/>
          <w:rtl/>
        </w:rPr>
        <w:t xml:space="preserve"> </w:t>
      </w:r>
      <w:r w:rsidRPr="005B1A8B">
        <w:rPr>
          <w:rFonts w:hint="cs"/>
          <w:rtl/>
        </w:rPr>
        <w:t>استندت</w:t>
      </w:r>
      <w:r>
        <w:rPr>
          <w:rtl/>
        </w:rPr>
        <w:t xml:space="preserve"> </w:t>
      </w:r>
      <w:r w:rsidRPr="005B1A8B">
        <w:rPr>
          <w:rtl/>
        </w:rPr>
        <w:t>في</w:t>
      </w:r>
      <w:r>
        <w:rPr>
          <w:rtl/>
        </w:rPr>
        <w:t xml:space="preserve"> </w:t>
      </w:r>
      <w:r w:rsidRPr="005B1A8B">
        <w:rPr>
          <w:rtl/>
        </w:rPr>
        <w:t>قراراتها</w:t>
      </w:r>
      <w:r>
        <w:rPr>
          <w:rtl/>
        </w:rPr>
        <w:t xml:space="preserve"> </w:t>
      </w:r>
      <w:r w:rsidRPr="005B1A8B">
        <w:rPr>
          <w:rtl/>
        </w:rPr>
        <w:t>إلى</w:t>
      </w:r>
      <w:r>
        <w:rPr>
          <w:rtl/>
        </w:rPr>
        <w:t xml:space="preserve"> </w:t>
      </w:r>
      <w:r w:rsidRPr="005B1A8B">
        <w:rPr>
          <w:rtl/>
        </w:rPr>
        <w:t>حد</w:t>
      </w:r>
      <w:r>
        <w:rPr>
          <w:rtl/>
        </w:rPr>
        <w:t xml:space="preserve"> </w:t>
      </w:r>
      <w:r w:rsidRPr="005B1A8B">
        <w:rPr>
          <w:rtl/>
        </w:rPr>
        <w:t>كبير</w:t>
      </w:r>
      <w:r>
        <w:rPr>
          <w:rtl/>
        </w:rPr>
        <w:t xml:space="preserve"> </w:t>
      </w:r>
      <w:r w:rsidRPr="005B1A8B">
        <w:rPr>
          <w:rFonts w:hint="cs"/>
          <w:rtl/>
        </w:rPr>
        <w:t>إلى</w:t>
      </w:r>
      <w:r>
        <w:rPr>
          <w:rFonts w:hint="cs"/>
          <w:rtl/>
        </w:rPr>
        <w:t xml:space="preserve"> </w:t>
      </w:r>
      <w:r w:rsidRPr="005B1A8B">
        <w:rPr>
          <w:rtl/>
        </w:rPr>
        <w:t>موقف</w:t>
      </w:r>
      <w:r>
        <w:rPr>
          <w:rtl/>
        </w:rPr>
        <w:t xml:space="preserve"> </w:t>
      </w:r>
      <w:r w:rsidRPr="005B1A8B">
        <w:rPr>
          <w:rtl/>
        </w:rPr>
        <w:t>المحكمة</w:t>
      </w:r>
      <w:r>
        <w:rPr>
          <w:rtl/>
        </w:rPr>
        <w:t xml:space="preserve"> </w:t>
      </w:r>
      <w:r w:rsidRPr="005B1A8B">
        <w:rPr>
          <w:rtl/>
        </w:rPr>
        <w:t>الدستورية</w:t>
      </w:r>
      <w:r>
        <w:rPr>
          <w:rtl/>
        </w:rPr>
        <w:t xml:space="preserve"> </w:t>
      </w:r>
      <w:r w:rsidRPr="005B1A8B">
        <w:rPr>
          <w:rtl/>
        </w:rPr>
        <w:t>هذا</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لم</w:t>
      </w:r>
      <w:r>
        <w:rPr>
          <w:rtl/>
        </w:rPr>
        <w:t xml:space="preserve"> </w:t>
      </w:r>
      <w:r w:rsidRPr="005B1A8B">
        <w:rPr>
          <w:rtl/>
        </w:rPr>
        <w:t>توضح</w:t>
      </w:r>
      <w:r>
        <w:rPr>
          <w:rtl/>
        </w:rPr>
        <w:t xml:space="preserve"> </w:t>
      </w:r>
      <w:r w:rsidRPr="005B1A8B">
        <w:rPr>
          <w:rtl/>
        </w:rPr>
        <w:t>ما</w:t>
      </w:r>
      <w:r>
        <w:rPr>
          <w:rtl/>
        </w:rPr>
        <w:t xml:space="preserve"> </w:t>
      </w:r>
      <w:r w:rsidRPr="005B1A8B">
        <w:rPr>
          <w:rtl/>
        </w:rPr>
        <w:t>إذا</w:t>
      </w:r>
      <w:r>
        <w:rPr>
          <w:rtl/>
        </w:rPr>
        <w:t xml:space="preserve"> </w:t>
      </w:r>
      <w:r w:rsidRPr="005B1A8B">
        <w:rPr>
          <w:rtl/>
        </w:rPr>
        <w:t>كان</w:t>
      </w:r>
      <w:r>
        <w:rPr>
          <w:rtl/>
        </w:rPr>
        <w:t xml:space="preserve"> </w:t>
      </w:r>
      <w:r w:rsidRPr="005B1A8B">
        <w:rPr>
          <w:rtl/>
        </w:rPr>
        <w:t>الطلب</w:t>
      </w:r>
      <w:r>
        <w:rPr>
          <w:rtl/>
        </w:rPr>
        <w:t xml:space="preserve"> </w:t>
      </w:r>
      <w:r w:rsidRPr="005B1A8B">
        <w:rPr>
          <w:rtl/>
        </w:rPr>
        <w:t>المقترح</w:t>
      </w:r>
      <w:r>
        <w:rPr>
          <w:rtl/>
        </w:rPr>
        <w:t xml:space="preserve"> </w:t>
      </w:r>
      <w:r w:rsidRPr="005B1A8B">
        <w:rPr>
          <w:rtl/>
        </w:rPr>
        <w:t>لإجراء</w:t>
      </w:r>
      <w:r>
        <w:rPr>
          <w:rtl/>
        </w:rPr>
        <w:t xml:space="preserve"> </w:t>
      </w:r>
      <w:r w:rsidRPr="005B1A8B">
        <w:rPr>
          <w:rtl/>
        </w:rPr>
        <w:t>مراجعة</w:t>
      </w:r>
      <w:r>
        <w:rPr>
          <w:rtl/>
        </w:rPr>
        <w:t xml:space="preserve"> </w:t>
      </w:r>
      <w:r w:rsidRPr="005B1A8B">
        <w:rPr>
          <w:rtl/>
        </w:rPr>
        <w:t>قضائية</w:t>
      </w:r>
      <w:r>
        <w:rPr>
          <w:rtl/>
        </w:rPr>
        <w:t xml:space="preserve"> </w:t>
      </w:r>
      <w:r w:rsidRPr="005B1A8B">
        <w:rPr>
          <w:rFonts w:hint="cs"/>
          <w:rtl/>
        </w:rPr>
        <w:t>من</w:t>
      </w:r>
      <w:r>
        <w:rPr>
          <w:rFonts w:hint="cs"/>
          <w:rtl/>
        </w:rPr>
        <w:t xml:space="preserve"> </w:t>
      </w:r>
      <w:r w:rsidRPr="005B1A8B">
        <w:rPr>
          <w:rFonts w:hint="cs"/>
          <w:rtl/>
        </w:rPr>
        <w:t>قبل</w:t>
      </w:r>
      <w:r>
        <w:rPr>
          <w:rFonts w:hint="cs"/>
          <w:rtl/>
        </w:rPr>
        <w:t xml:space="preserve"> </w:t>
      </w:r>
      <w:r w:rsidRPr="005B1A8B">
        <w:rPr>
          <w:rtl/>
        </w:rPr>
        <w:t>المحكمة</w:t>
      </w:r>
      <w:r>
        <w:rPr>
          <w:rtl/>
        </w:rPr>
        <w:t xml:space="preserve"> </w:t>
      </w:r>
      <w:r w:rsidRPr="005B1A8B">
        <w:rPr>
          <w:rtl/>
        </w:rPr>
        <w:t>العليا</w:t>
      </w:r>
      <w:r>
        <w:rPr>
          <w:rtl/>
        </w:rPr>
        <w:t xml:space="preserve"> </w:t>
      </w:r>
      <w:r w:rsidRPr="005B1A8B">
        <w:rPr>
          <w:rtl/>
        </w:rPr>
        <w:t>سيؤدي</w:t>
      </w:r>
      <w:r>
        <w:rPr>
          <w:rtl/>
        </w:rPr>
        <w:t xml:space="preserve"> </w:t>
      </w:r>
      <w:r w:rsidRPr="005B1A8B">
        <w:rPr>
          <w:rtl/>
        </w:rPr>
        <w:t>إلى</w:t>
      </w:r>
      <w:r>
        <w:rPr>
          <w:rtl/>
        </w:rPr>
        <w:t xml:space="preserve"> </w:t>
      </w:r>
      <w:r w:rsidRPr="005B1A8B">
        <w:rPr>
          <w:rtl/>
        </w:rPr>
        <w:t>تقييم</w:t>
      </w:r>
      <w:r>
        <w:rPr>
          <w:rtl/>
        </w:rPr>
        <w:t xml:space="preserve"> </w:t>
      </w:r>
      <w:r w:rsidRPr="005B1A8B">
        <w:rPr>
          <w:rFonts w:hint="cs"/>
          <w:rtl/>
        </w:rPr>
        <w:t>في</w:t>
      </w:r>
      <w:r w:rsidRPr="005B1A8B">
        <w:rPr>
          <w:rtl/>
        </w:rPr>
        <w:t>ما</w:t>
      </w:r>
      <w:r>
        <w:rPr>
          <w:rtl/>
        </w:rPr>
        <w:t xml:space="preserve"> </w:t>
      </w:r>
      <w:r w:rsidRPr="005B1A8B">
        <w:rPr>
          <w:rtl/>
        </w:rPr>
        <w:t>إذا</w:t>
      </w:r>
      <w:r>
        <w:rPr>
          <w:rtl/>
        </w:rPr>
        <w:t xml:space="preserve"> </w:t>
      </w:r>
      <w:r w:rsidRPr="005B1A8B">
        <w:rPr>
          <w:rtl/>
        </w:rPr>
        <w:t>كانت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قد</w:t>
      </w:r>
      <w:r>
        <w:rPr>
          <w:rtl/>
        </w:rPr>
        <w:t xml:space="preserve"> </w:t>
      </w:r>
      <w:r w:rsidRPr="005B1A8B">
        <w:rPr>
          <w:rtl/>
        </w:rPr>
        <w:t>تعرضت</w:t>
      </w:r>
      <w:r>
        <w:rPr>
          <w:rtl/>
        </w:rPr>
        <w:t xml:space="preserve"> </w:t>
      </w:r>
      <w:r w:rsidRPr="005B1A8B">
        <w:rPr>
          <w:rtl/>
        </w:rPr>
        <w:t>للتمييز</w:t>
      </w:r>
      <w:r>
        <w:rPr>
          <w:rtl/>
        </w:rPr>
        <w:t xml:space="preserve"> </w:t>
      </w:r>
      <w:r w:rsidRPr="005B1A8B">
        <w:rPr>
          <w:rtl/>
        </w:rPr>
        <w:t>في</w:t>
      </w:r>
      <w:r>
        <w:rPr>
          <w:rtl/>
        </w:rPr>
        <w:t xml:space="preserve"> </w:t>
      </w:r>
      <w:r w:rsidRPr="005B1A8B">
        <w:rPr>
          <w:rtl/>
        </w:rPr>
        <w:t>التوظيف</w:t>
      </w:r>
      <w:r>
        <w:rPr>
          <w:rtl/>
        </w:rPr>
        <w:t xml:space="preserve"> </w:t>
      </w:r>
      <w:r w:rsidRPr="005B1A8B">
        <w:rPr>
          <w:rtl/>
        </w:rPr>
        <w:t>على</w:t>
      </w:r>
      <w:r>
        <w:rPr>
          <w:rtl/>
        </w:rPr>
        <w:t xml:space="preserve"> </w:t>
      </w:r>
      <w:r w:rsidRPr="005B1A8B">
        <w:rPr>
          <w:rtl/>
        </w:rPr>
        <w:t>أساس</w:t>
      </w:r>
      <w:r>
        <w:rPr>
          <w:rtl/>
        </w:rPr>
        <w:t xml:space="preserve"> </w:t>
      </w:r>
      <w:r w:rsidRPr="005B1A8B">
        <w:rPr>
          <w:rtl/>
        </w:rPr>
        <w:t>جنسها</w:t>
      </w:r>
      <w:r w:rsidR="008F3E62">
        <w:rPr>
          <w:rtl/>
        </w:rPr>
        <w:t>.</w:t>
      </w:r>
      <w:r>
        <w:rPr>
          <w:rtl/>
        </w:rPr>
        <w:t xml:space="preserve"> </w:t>
      </w:r>
      <w:r w:rsidRPr="005B1A8B">
        <w:rPr>
          <w:rtl/>
        </w:rPr>
        <w:t>وفي</w:t>
      </w:r>
      <w:r>
        <w:rPr>
          <w:rtl/>
        </w:rPr>
        <w:t xml:space="preserve"> </w:t>
      </w:r>
      <w:r w:rsidRPr="005B1A8B">
        <w:rPr>
          <w:rtl/>
        </w:rPr>
        <w:t>ضوء</w:t>
      </w:r>
      <w:r>
        <w:rPr>
          <w:rtl/>
        </w:rPr>
        <w:t xml:space="preserve"> </w:t>
      </w:r>
      <w:r w:rsidRPr="005B1A8B">
        <w:rPr>
          <w:rtl/>
        </w:rPr>
        <w:t>المعلومات</w:t>
      </w:r>
      <w:r>
        <w:rPr>
          <w:rtl/>
        </w:rPr>
        <w:t xml:space="preserve"> </w:t>
      </w:r>
      <w:r w:rsidRPr="005B1A8B">
        <w:rPr>
          <w:rtl/>
        </w:rPr>
        <w:t>المتوافرة</w:t>
      </w:r>
      <w:r>
        <w:rPr>
          <w:rtl/>
        </w:rPr>
        <w:t xml:space="preserve"> </w:t>
      </w:r>
      <w:r w:rsidRPr="005B1A8B">
        <w:rPr>
          <w:rtl/>
        </w:rPr>
        <w:t>لديها،</w:t>
      </w:r>
      <w:r>
        <w:rPr>
          <w:rtl/>
        </w:rPr>
        <w:t xml:space="preserve"> </w:t>
      </w:r>
      <w:r w:rsidRPr="005B1A8B">
        <w:rPr>
          <w:rFonts w:hint="cs"/>
          <w:rtl/>
        </w:rPr>
        <w:t>فإن</w:t>
      </w:r>
      <w:r>
        <w:rPr>
          <w:rFonts w:hint="cs"/>
          <w:rtl/>
        </w:rPr>
        <w:t xml:space="preserve"> </w:t>
      </w:r>
      <w:r w:rsidRPr="005B1A8B">
        <w:rPr>
          <w:rtl/>
        </w:rPr>
        <w:t>اللجنة</w:t>
      </w:r>
      <w:r>
        <w:rPr>
          <w:rtl/>
        </w:rPr>
        <w:t xml:space="preserve"> </w:t>
      </w:r>
      <w:r w:rsidRPr="005B1A8B">
        <w:rPr>
          <w:rFonts w:hint="cs"/>
          <w:rtl/>
        </w:rPr>
        <w:t>ترى</w:t>
      </w:r>
      <w:r>
        <w:rPr>
          <w:rFonts w:hint="cs"/>
          <w:rtl/>
        </w:rPr>
        <w:t xml:space="preserve"> </w:t>
      </w:r>
      <w:r w:rsidRPr="005B1A8B">
        <w:rPr>
          <w:rtl/>
        </w:rPr>
        <w:t>أن</w:t>
      </w:r>
      <w:r>
        <w:rPr>
          <w:rtl/>
        </w:rPr>
        <w:t xml:space="preserve"> </w:t>
      </w:r>
      <w:r w:rsidRPr="005B1A8B">
        <w:rPr>
          <w:rtl/>
        </w:rPr>
        <w:t>ليس</w:t>
      </w:r>
      <w:r>
        <w:rPr>
          <w:rtl/>
        </w:rPr>
        <w:t xml:space="preserve"> </w:t>
      </w:r>
      <w:r w:rsidRPr="005B1A8B">
        <w:rPr>
          <w:rtl/>
        </w:rPr>
        <w:t>هناك</w:t>
      </w:r>
      <w:r>
        <w:rPr>
          <w:rtl/>
        </w:rPr>
        <w:t xml:space="preserve"> </w:t>
      </w:r>
      <w:r w:rsidRPr="005B1A8B">
        <w:rPr>
          <w:rtl/>
        </w:rPr>
        <w:t>ما</w:t>
      </w:r>
      <w:r>
        <w:rPr>
          <w:rtl/>
        </w:rPr>
        <w:t xml:space="preserve"> </w:t>
      </w:r>
      <w:r w:rsidRPr="005B1A8B">
        <w:rPr>
          <w:rtl/>
        </w:rPr>
        <w:t>يحول</w:t>
      </w:r>
      <w:r>
        <w:rPr>
          <w:rtl/>
        </w:rPr>
        <w:t xml:space="preserve"> </w:t>
      </w:r>
      <w:r w:rsidRPr="005B1A8B">
        <w:rPr>
          <w:rtl/>
        </w:rPr>
        <w:t>دون</w:t>
      </w:r>
      <w:r>
        <w:rPr>
          <w:rtl/>
        </w:rPr>
        <w:t xml:space="preserve"> </w:t>
      </w:r>
      <w:r w:rsidRPr="005B1A8B">
        <w:rPr>
          <w:rtl/>
        </w:rPr>
        <w:t>استعراض</w:t>
      </w:r>
      <w:r>
        <w:rPr>
          <w:rtl/>
        </w:rPr>
        <w:t xml:space="preserve"> </w:t>
      </w:r>
      <w:r w:rsidRPr="005B1A8B">
        <w:rPr>
          <w:rtl/>
        </w:rPr>
        <w:t>البلاغ</w:t>
      </w:r>
      <w:r>
        <w:rPr>
          <w:rtl/>
        </w:rPr>
        <w:t xml:space="preserve"> </w:t>
      </w:r>
      <w:r w:rsidRPr="005B1A8B">
        <w:rPr>
          <w:rtl/>
        </w:rPr>
        <w:t>بموجب</w:t>
      </w:r>
      <w:r>
        <w:rPr>
          <w:rtl/>
        </w:rPr>
        <w:t xml:space="preserve"> </w:t>
      </w:r>
      <w:r w:rsidRPr="005B1A8B">
        <w:rPr>
          <w:rtl/>
        </w:rPr>
        <w:t>المادة</w:t>
      </w:r>
      <w:r>
        <w:rPr>
          <w:rtl/>
        </w:rPr>
        <w:t xml:space="preserve"> </w:t>
      </w:r>
      <w:r w:rsidRPr="005B1A8B">
        <w:rPr>
          <w:rFonts w:hint="cs"/>
          <w:rtl/>
        </w:rPr>
        <w:t>(4</w:t>
      </w:r>
      <w:r>
        <w:rPr>
          <w:rFonts w:hint="cs"/>
          <w:rtl/>
        </w:rPr>
        <w:t xml:space="preserve"> </w:t>
      </w:r>
      <w:r w:rsidRPr="005B1A8B">
        <w:rPr>
          <w:rFonts w:hint="cs"/>
          <w:rtl/>
        </w:rPr>
        <w:t>(1)</w:t>
      </w:r>
      <w:r>
        <w:rPr>
          <w:rtl/>
        </w:rPr>
        <w:t xml:space="preserve"> </w:t>
      </w:r>
      <w:r w:rsidRPr="005B1A8B">
        <w:rPr>
          <w:rtl/>
        </w:rPr>
        <w:t>من</w:t>
      </w:r>
      <w:r>
        <w:rPr>
          <w:rtl/>
        </w:rPr>
        <w:t xml:space="preserve"> </w:t>
      </w:r>
      <w:r w:rsidRPr="005B1A8B">
        <w:rPr>
          <w:rtl/>
        </w:rPr>
        <w:t>الاتفاقية</w:t>
      </w:r>
      <w:r w:rsidR="008F3E62">
        <w:rPr>
          <w:rFonts w:hint="cs"/>
          <w:rtl/>
        </w:rPr>
        <w:t>.</w:t>
      </w:r>
    </w:p>
    <w:p w:rsidR="005B1A8B" w:rsidRPr="005B1A8B" w:rsidRDefault="005B1A8B" w:rsidP="005B1A8B">
      <w:pPr>
        <w:pStyle w:val="SingleTxt"/>
        <w:rPr>
          <w:lang w:val="en-GB"/>
        </w:rPr>
      </w:pPr>
      <w:r w:rsidRPr="005B1A8B">
        <w:rPr>
          <w:rFonts w:hint="cs"/>
          <w:rtl/>
        </w:rPr>
        <w:t>10-6</w:t>
      </w:r>
      <w:r w:rsidR="008F3E62">
        <w:rPr>
          <w:rFonts w:hint="cs"/>
          <w:rtl/>
          <w:lang w:val="en-GB"/>
        </w:rPr>
        <w:tab/>
      </w:r>
      <w:r w:rsidRPr="005B1A8B">
        <w:rPr>
          <w:rFonts w:hint="cs"/>
          <w:rtl/>
        </w:rPr>
        <w:t>نظراً</w:t>
      </w:r>
      <w:r>
        <w:rPr>
          <w:rFonts w:hint="cs"/>
          <w:rtl/>
        </w:rPr>
        <w:t xml:space="preserve"> </w:t>
      </w:r>
      <w:r w:rsidRPr="005B1A8B">
        <w:rPr>
          <w:rFonts w:hint="cs"/>
          <w:rtl/>
        </w:rPr>
        <w:t>ل</w:t>
      </w:r>
      <w:r w:rsidRPr="005B1A8B">
        <w:rPr>
          <w:rtl/>
        </w:rPr>
        <w:t>أن</w:t>
      </w:r>
      <w:r>
        <w:rPr>
          <w:rFonts w:hint="cs"/>
          <w:rtl/>
        </w:rPr>
        <w:t xml:space="preserve"> </w:t>
      </w:r>
      <w:r w:rsidRPr="005B1A8B">
        <w:rPr>
          <w:rFonts w:hint="cs"/>
          <w:rtl/>
        </w:rPr>
        <w:t>اللجنة</w:t>
      </w:r>
      <w:r>
        <w:rPr>
          <w:rtl/>
        </w:rPr>
        <w:t xml:space="preserve"> </w:t>
      </w:r>
      <w:r w:rsidRPr="005B1A8B">
        <w:rPr>
          <w:rtl/>
        </w:rPr>
        <w:t>لم</w:t>
      </w:r>
      <w:r>
        <w:rPr>
          <w:rtl/>
        </w:rPr>
        <w:t xml:space="preserve"> </w:t>
      </w:r>
      <w:r w:rsidRPr="005B1A8B">
        <w:rPr>
          <w:rtl/>
        </w:rPr>
        <w:t>تجد</w:t>
      </w:r>
      <w:r>
        <w:rPr>
          <w:rtl/>
        </w:rPr>
        <w:t xml:space="preserve"> </w:t>
      </w:r>
      <w:r w:rsidRPr="005B1A8B">
        <w:rPr>
          <w:rtl/>
        </w:rPr>
        <w:t>مانعا</w:t>
      </w:r>
      <w:r>
        <w:rPr>
          <w:rtl/>
        </w:rPr>
        <w:t xml:space="preserve"> </w:t>
      </w:r>
      <w:r w:rsidRPr="005B1A8B">
        <w:rPr>
          <w:rtl/>
        </w:rPr>
        <w:t>يحول</w:t>
      </w:r>
      <w:r>
        <w:rPr>
          <w:rtl/>
        </w:rPr>
        <w:t xml:space="preserve"> </w:t>
      </w:r>
      <w:r w:rsidRPr="005B1A8B">
        <w:rPr>
          <w:rtl/>
        </w:rPr>
        <w:t>دون</w:t>
      </w:r>
      <w:r>
        <w:rPr>
          <w:rtl/>
        </w:rPr>
        <w:t xml:space="preserve"> </w:t>
      </w:r>
      <w:r w:rsidRPr="005B1A8B">
        <w:rPr>
          <w:rtl/>
        </w:rPr>
        <w:t>مقبولية</w:t>
      </w:r>
      <w:r>
        <w:rPr>
          <w:rtl/>
        </w:rPr>
        <w:t xml:space="preserve"> </w:t>
      </w:r>
      <w:r w:rsidRPr="005B1A8B">
        <w:rPr>
          <w:rtl/>
        </w:rPr>
        <w:t>ادعاءات</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فإ</w:t>
      </w:r>
      <w:r w:rsidRPr="005B1A8B">
        <w:rPr>
          <w:rFonts w:hint="cs"/>
          <w:rtl/>
        </w:rPr>
        <w:t>نها</w:t>
      </w:r>
      <w:r>
        <w:rPr>
          <w:rtl/>
        </w:rPr>
        <w:t xml:space="preserve"> </w:t>
      </w:r>
      <w:r w:rsidRPr="005B1A8B">
        <w:rPr>
          <w:rtl/>
        </w:rPr>
        <w:t>ستشرع</w:t>
      </w:r>
      <w:r>
        <w:rPr>
          <w:rtl/>
        </w:rPr>
        <w:t xml:space="preserve"> </w:t>
      </w:r>
      <w:r w:rsidRPr="005B1A8B">
        <w:rPr>
          <w:rtl/>
        </w:rPr>
        <w:t>في</w:t>
      </w:r>
      <w:r>
        <w:rPr>
          <w:rtl/>
        </w:rPr>
        <w:t xml:space="preserve"> </w:t>
      </w:r>
      <w:r w:rsidRPr="005B1A8B">
        <w:rPr>
          <w:rtl/>
        </w:rPr>
        <w:t>النظر</w:t>
      </w:r>
      <w:r>
        <w:rPr>
          <w:rtl/>
        </w:rPr>
        <w:t xml:space="preserve"> </w:t>
      </w:r>
      <w:r w:rsidRPr="005B1A8B">
        <w:rPr>
          <w:rtl/>
        </w:rPr>
        <w:t>في</w:t>
      </w:r>
      <w:r>
        <w:rPr>
          <w:rtl/>
        </w:rPr>
        <w:t xml:space="preserve"> </w:t>
      </w:r>
      <w:r w:rsidRPr="005B1A8B">
        <w:rPr>
          <w:rFonts w:hint="cs"/>
          <w:rtl/>
        </w:rPr>
        <w:t>حيثياته</w:t>
      </w:r>
      <w:r>
        <w:rPr>
          <w:rtl/>
        </w:rPr>
        <w:t xml:space="preserve"> </w:t>
      </w:r>
      <w:r w:rsidRPr="005B1A8B">
        <w:rPr>
          <w:rtl/>
        </w:rPr>
        <w:t>الموضوعية</w:t>
      </w:r>
      <w:r w:rsidR="008F3E62">
        <w:rPr>
          <w:rtl/>
          <w:lang w:val="en-GB"/>
        </w:rPr>
        <w:t>.</w:t>
      </w:r>
    </w:p>
    <w:p w:rsidR="005B1A8B" w:rsidRPr="009C30AD" w:rsidRDefault="005B1A8B" w:rsidP="009C30AD">
      <w:pPr>
        <w:pStyle w:val="SingleTxt"/>
        <w:spacing w:after="0" w:line="120" w:lineRule="exact"/>
        <w:rPr>
          <w:sz w:val="10"/>
          <w:rtl/>
          <w:lang w:val="en-GB"/>
        </w:rPr>
      </w:pPr>
    </w:p>
    <w:p w:rsidR="005B1A8B" w:rsidRPr="005B1A8B" w:rsidRDefault="005B1A8B" w:rsidP="009C30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B1A8B">
        <w:rPr>
          <w:lang w:val="en-GB"/>
        </w:rPr>
        <w:tab/>
      </w:r>
      <w:r w:rsidRPr="005B1A8B">
        <w:rPr>
          <w:lang w:val="en-GB"/>
        </w:rPr>
        <w:tab/>
      </w:r>
      <w:r w:rsidRPr="005B1A8B">
        <w:rPr>
          <w:rtl/>
        </w:rPr>
        <w:t>النظر</w:t>
      </w:r>
      <w:r>
        <w:rPr>
          <w:rtl/>
        </w:rPr>
        <w:t xml:space="preserve"> </w:t>
      </w:r>
      <w:r w:rsidRPr="005B1A8B">
        <w:rPr>
          <w:rtl/>
        </w:rPr>
        <w:t>في</w:t>
      </w:r>
      <w:r>
        <w:rPr>
          <w:rtl/>
        </w:rPr>
        <w:t xml:space="preserve"> </w:t>
      </w:r>
      <w:r w:rsidRPr="005B1A8B">
        <w:rPr>
          <w:rtl/>
        </w:rPr>
        <w:t>الحيثيات</w:t>
      </w:r>
      <w:r>
        <w:rPr>
          <w:rtl/>
        </w:rPr>
        <w:t xml:space="preserve"> </w:t>
      </w:r>
      <w:r w:rsidRPr="005B1A8B">
        <w:rPr>
          <w:rtl/>
        </w:rPr>
        <w:t>الموضوعية</w:t>
      </w:r>
    </w:p>
    <w:p w:rsidR="005B1A8B" w:rsidRPr="009C30AD" w:rsidRDefault="005B1A8B" w:rsidP="009C30AD">
      <w:pPr>
        <w:pStyle w:val="SingleTxt"/>
        <w:spacing w:after="0" w:line="120" w:lineRule="exact"/>
        <w:rPr>
          <w:sz w:val="10"/>
          <w:rtl/>
          <w:lang w:val="en-GB"/>
        </w:rPr>
      </w:pPr>
    </w:p>
    <w:p w:rsidR="005B1A8B" w:rsidRPr="005B1A8B" w:rsidRDefault="005B1A8B" w:rsidP="005B1A8B">
      <w:pPr>
        <w:pStyle w:val="SingleTxt"/>
        <w:rPr>
          <w:lang w:val="en-GB"/>
        </w:rPr>
      </w:pPr>
      <w:r w:rsidRPr="005B1A8B">
        <w:rPr>
          <w:rFonts w:hint="cs"/>
          <w:rtl/>
        </w:rPr>
        <w:t>11-1</w:t>
      </w:r>
      <w:r w:rsidR="008F3E62">
        <w:rPr>
          <w:rFonts w:hint="cs"/>
          <w:rtl/>
        </w:rPr>
        <w:tab/>
      </w:r>
      <w:r w:rsidRPr="005B1A8B">
        <w:rPr>
          <w:rtl/>
        </w:rPr>
        <w:t>نظرت</w:t>
      </w:r>
      <w:r>
        <w:rPr>
          <w:rtl/>
        </w:rPr>
        <w:t xml:space="preserve"> </w:t>
      </w:r>
      <w:r w:rsidRPr="005B1A8B">
        <w:rPr>
          <w:rtl/>
        </w:rPr>
        <w:t>اللجنة</w:t>
      </w:r>
      <w:r>
        <w:rPr>
          <w:rtl/>
        </w:rPr>
        <w:t xml:space="preserve"> </w:t>
      </w:r>
      <w:r w:rsidRPr="005B1A8B">
        <w:rPr>
          <w:rtl/>
        </w:rPr>
        <w:t>في</w:t>
      </w:r>
      <w:r>
        <w:rPr>
          <w:rtl/>
        </w:rPr>
        <w:t xml:space="preserve"> </w:t>
      </w:r>
      <w:r w:rsidRPr="005B1A8B">
        <w:rPr>
          <w:rtl/>
        </w:rPr>
        <w:t>هذا</w:t>
      </w:r>
      <w:r>
        <w:rPr>
          <w:rtl/>
        </w:rPr>
        <w:t xml:space="preserve"> </w:t>
      </w:r>
      <w:r w:rsidRPr="005B1A8B">
        <w:rPr>
          <w:rtl/>
        </w:rPr>
        <w:t>البلاغ</w:t>
      </w:r>
      <w:r>
        <w:rPr>
          <w:rtl/>
        </w:rPr>
        <w:t xml:space="preserve"> </w:t>
      </w:r>
      <w:r w:rsidRPr="005B1A8B">
        <w:rPr>
          <w:rFonts w:hint="cs"/>
          <w:rtl/>
        </w:rPr>
        <w:t>في</w:t>
      </w:r>
      <w:r>
        <w:rPr>
          <w:rtl/>
        </w:rPr>
        <w:t xml:space="preserve"> </w:t>
      </w:r>
      <w:r w:rsidRPr="005B1A8B">
        <w:rPr>
          <w:rtl/>
        </w:rPr>
        <w:t>ضوء</w:t>
      </w:r>
      <w:r>
        <w:rPr>
          <w:rtl/>
        </w:rPr>
        <w:t xml:space="preserve"> </w:t>
      </w:r>
      <w:r w:rsidRPr="005B1A8B">
        <w:rPr>
          <w:rtl/>
        </w:rPr>
        <w:t>جميع</w:t>
      </w:r>
      <w:r>
        <w:rPr>
          <w:rtl/>
        </w:rPr>
        <w:t xml:space="preserve"> </w:t>
      </w:r>
      <w:r w:rsidRPr="005B1A8B">
        <w:rPr>
          <w:rtl/>
        </w:rPr>
        <w:t>المعلومات</w:t>
      </w:r>
      <w:r>
        <w:rPr>
          <w:rtl/>
        </w:rPr>
        <w:t xml:space="preserve"> </w:t>
      </w:r>
      <w:r w:rsidRPr="005B1A8B">
        <w:rPr>
          <w:rtl/>
        </w:rPr>
        <w:t>التي</w:t>
      </w:r>
      <w:r>
        <w:rPr>
          <w:rtl/>
        </w:rPr>
        <w:t xml:space="preserve"> </w:t>
      </w:r>
      <w:r w:rsidRPr="005B1A8B">
        <w:rPr>
          <w:rtl/>
        </w:rPr>
        <w:t>أتاحتها</w:t>
      </w:r>
      <w:r>
        <w:rPr>
          <w:rtl/>
        </w:rPr>
        <w:t xml:space="preserve"> </w:t>
      </w:r>
      <w:r w:rsidRPr="005B1A8B">
        <w:rPr>
          <w:rtl/>
        </w:rPr>
        <w:t>لها</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والدولة</w:t>
      </w:r>
      <w:r>
        <w:rPr>
          <w:rtl/>
        </w:rPr>
        <w:t xml:space="preserve"> </w:t>
      </w:r>
      <w:r w:rsidRPr="005B1A8B">
        <w:rPr>
          <w:rtl/>
        </w:rPr>
        <w:t>الطرف،</w:t>
      </w:r>
      <w:r>
        <w:rPr>
          <w:rtl/>
        </w:rPr>
        <w:t xml:space="preserve"> </w:t>
      </w:r>
      <w:r w:rsidRPr="005B1A8B">
        <w:rPr>
          <w:rtl/>
        </w:rPr>
        <w:t>على</w:t>
      </w:r>
      <w:r>
        <w:rPr>
          <w:rtl/>
        </w:rPr>
        <w:t xml:space="preserve"> </w:t>
      </w:r>
      <w:r w:rsidRPr="005B1A8B">
        <w:rPr>
          <w:rtl/>
        </w:rPr>
        <w:t>النحو</w:t>
      </w:r>
      <w:r>
        <w:rPr>
          <w:rtl/>
        </w:rPr>
        <w:t xml:space="preserve"> </w:t>
      </w:r>
      <w:r w:rsidRPr="005B1A8B">
        <w:rPr>
          <w:rtl/>
        </w:rPr>
        <w:t>المنصوص</w:t>
      </w:r>
      <w:r>
        <w:rPr>
          <w:rtl/>
        </w:rPr>
        <w:t xml:space="preserve"> </w:t>
      </w:r>
      <w:r w:rsidRPr="005B1A8B">
        <w:rPr>
          <w:rtl/>
        </w:rPr>
        <w:t>عليه</w:t>
      </w:r>
      <w:r>
        <w:rPr>
          <w:rtl/>
        </w:rPr>
        <w:t xml:space="preserve"> </w:t>
      </w:r>
      <w:r w:rsidRPr="005B1A8B">
        <w:rPr>
          <w:rtl/>
        </w:rPr>
        <w:t>في</w:t>
      </w:r>
      <w:r>
        <w:rPr>
          <w:rtl/>
        </w:rPr>
        <w:t xml:space="preserve"> </w:t>
      </w:r>
      <w:r w:rsidRPr="005B1A8B">
        <w:rPr>
          <w:rtl/>
        </w:rPr>
        <w:t>المادة</w:t>
      </w:r>
      <w:r>
        <w:rPr>
          <w:rtl/>
        </w:rPr>
        <w:t xml:space="preserve"> </w:t>
      </w:r>
      <w:r w:rsidRPr="005B1A8B">
        <w:rPr>
          <w:rtl/>
        </w:rPr>
        <w:t>7</w:t>
      </w:r>
      <w:r>
        <w:rPr>
          <w:rtl/>
        </w:rPr>
        <w:t xml:space="preserve"> </w:t>
      </w:r>
      <w:r w:rsidRPr="005B1A8B">
        <w:rPr>
          <w:rtl/>
        </w:rPr>
        <w:t>(1)</w:t>
      </w:r>
      <w:r>
        <w:rPr>
          <w:rtl/>
        </w:rPr>
        <w:t xml:space="preserve"> </w:t>
      </w:r>
      <w:r w:rsidRPr="005B1A8B">
        <w:rPr>
          <w:rtl/>
        </w:rPr>
        <w:t>من</w:t>
      </w:r>
      <w:r>
        <w:rPr>
          <w:rtl/>
        </w:rPr>
        <w:t xml:space="preserve"> </w:t>
      </w:r>
      <w:r w:rsidRPr="005B1A8B">
        <w:rPr>
          <w:rtl/>
        </w:rPr>
        <w:t>البروتوكول</w:t>
      </w:r>
      <w:r>
        <w:rPr>
          <w:rtl/>
        </w:rPr>
        <w:t xml:space="preserve"> </w:t>
      </w:r>
      <w:r w:rsidRPr="005B1A8B">
        <w:rPr>
          <w:rtl/>
        </w:rPr>
        <w:t>الاختياري</w:t>
      </w:r>
      <w:r w:rsidR="008F3E62">
        <w:rPr>
          <w:rtl/>
          <w:lang w:val="en-GB"/>
        </w:rPr>
        <w:t>.</w:t>
      </w:r>
    </w:p>
    <w:p w:rsidR="005B1A8B" w:rsidRPr="005B1A8B" w:rsidRDefault="005B1A8B" w:rsidP="005B1A8B">
      <w:pPr>
        <w:pStyle w:val="SingleTxt"/>
        <w:rPr>
          <w:lang w:val="en-GB"/>
        </w:rPr>
      </w:pPr>
      <w:r w:rsidRPr="005B1A8B">
        <w:rPr>
          <w:rFonts w:hint="cs"/>
          <w:rtl/>
        </w:rPr>
        <w:t>11-2</w:t>
      </w:r>
      <w:r w:rsidR="008F3E62">
        <w:rPr>
          <w:rFonts w:hint="cs"/>
          <w:rtl/>
        </w:rPr>
        <w:tab/>
      </w:r>
      <w:r w:rsidRPr="005B1A8B">
        <w:rPr>
          <w:rFonts w:hint="cs"/>
          <w:rtl/>
        </w:rPr>
        <w:t>و</w:t>
      </w:r>
      <w:r w:rsidRPr="005B1A8B">
        <w:rPr>
          <w:rtl/>
        </w:rPr>
        <w:t>تلاحظ</w:t>
      </w:r>
      <w:r>
        <w:rPr>
          <w:rtl/>
        </w:rPr>
        <w:t xml:space="preserve"> </w:t>
      </w:r>
      <w:r w:rsidRPr="005B1A8B">
        <w:rPr>
          <w:rtl/>
        </w:rPr>
        <w:t>اللجنة</w:t>
      </w:r>
      <w:r>
        <w:rPr>
          <w:rtl/>
        </w:rPr>
        <w:t xml:space="preserve"> </w:t>
      </w:r>
      <w:r w:rsidRPr="005B1A8B">
        <w:rPr>
          <w:rtl/>
        </w:rPr>
        <w:t>ادعاء</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حقوقها</w:t>
      </w:r>
      <w:r>
        <w:rPr>
          <w:rtl/>
        </w:rPr>
        <w:t xml:space="preserve"> </w:t>
      </w:r>
      <w:r w:rsidRPr="005B1A8B">
        <w:rPr>
          <w:rtl/>
        </w:rPr>
        <w:t>قد</w:t>
      </w:r>
      <w:r>
        <w:rPr>
          <w:rtl/>
        </w:rPr>
        <w:t xml:space="preserve"> </w:t>
      </w:r>
      <w:r w:rsidRPr="005B1A8B">
        <w:rPr>
          <w:rtl/>
        </w:rPr>
        <w:t>انتهكت</w:t>
      </w:r>
      <w:r>
        <w:rPr>
          <w:rtl/>
        </w:rPr>
        <w:t xml:space="preserve"> </w:t>
      </w:r>
      <w:r w:rsidRPr="005B1A8B">
        <w:rPr>
          <w:rtl/>
        </w:rPr>
        <w:t>بموجب</w:t>
      </w:r>
      <w:r>
        <w:rPr>
          <w:rtl/>
        </w:rPr>
        <w:t xml:space="preserve"> </w:t>
      </w:r>
      <w:r w:rsidRPr="005B1A8B">
        <w:rPr>
          <w:rtl/>
        </w:rPr>
        <w:t>المواد</w:t>
      </w:r>
      <w:r>
        <w:rPr>
          <w:rtl/>
        </w:rPr>
        <w:t xml:space="preserve"> </w:t>
      </w:r>
      <w:r w:rsidRPr="005B1A8B">
        <w:rPr>
          <w:rtl/>
        </w:rPr>
        <w:t>1</w:t>
      </w:r>
      <w:r>
        <w:rPr>
          <w:rtl/>
        </w:rPr>
        <w:t xml:space="preserve"> </w:t>
      </w:r>
      <w:r w:rsidRPr="005B1A8B">
        <w:rPr>
          <w:rtl/>
        </w:rPr>
        <w:t>و</w:t>
      </w:r>
      <w:r>
        <w:rPr>
          <w:rtl/>
        </w:rPr>
        <w:t xml:space="preserve">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(د)</w:t>
      </w:r>
      <w:r>
        <w:rPr>
          <w:rtl/>
        </w:rPr>
        <w:t xml:space="preserve"> </w:t>
      </w:r>
      <w:r w:rsidRPr="005B1A8B">
        <w:rPr>
          <w:rtl/>
        </w:rPr>
        <w:t>و</w:t>
      </w:r>
      <w:r>
        <w:rPr>
          <w:rtl/>
        </w:rPr>
        <w:t xml:space="preserve"> </w:t>
      </w:r>
      <w:r w:rsidRPr="005B1A8B">
        <w:rPr>
          <w:rtl/>
        </w:rPr>
        <w:t>(ه</w:t>
      </w:r>
      <w:r w:rsidR="00F07C22">
        <w:rPr>
          <w:rFonts w:hint="cs"/>
          <w:rtl/>
        </w:rPr>
        <w:t>ـ</w:t>
      </w:r>
      <w:r w:rsidRPr="005B1A8B">
        <w:rPr>
          <w:rtl/>
        </w:rPr>
        <w:t>)</w:t>
      </w:r>
      <w:r>
        <w:rPr>
          <w:rtl/>
        </w:rPr>
        <w:t xml:space="preserve"> </w:t>
      </w:r>
      <w:r w:rsidRPr="005B1A8B">
        <w:rPr>
          <w:rtl/>
        </w:rPr>
        <w:t>و</w:t>
      </w:r>
      <w:r>
        <w:rPr>
          <w:rtl/>
        </w:rPr>
        <w:t xml:space="preserve"> </w:t>
      </w:r>
      <w:r w:rsidRPr="005B1A8B">
        <w:rPr>
          <w:rtl/>
        </w:rPr>
        <w:t>(و)</w:t>
      </w:r>
      <w:r>
        <w:rPr>
          <w:rtl/>
        </w:rPr>
        <w:t xml:space="preserve"> </w:t>
      </w:r>
      <w:r w:rsidRPr="005B1A8B">
        <w:rPr>
          <w:rtl/>
        </w:rPr>
        <w:t>و</w:t>
      </w:r>
      <w:r>
        <w:rPr>
          <w:rFonts w:hint="cs"/>
          <w:rtl/>
        </w:rPr>
        <w:t xml:space="preserve"> </w:t>
      </w:r>
      <w:r w:rsidRPr="005B1A8B">
        <w:rPr>
          <w:rFonts w:hint="cs"/>
          <w:rtl/>
        </w:rPr>
        <w:t>11</w:t>
      </w:r>
      <w:r>
        <w:rPr>
          <w:rFonts w:hint="cs"/>
          <w:rtl/>
        </w:rPr>
        <w:t xml:space="preserve"> </w:t>
      </w:r>
      <w:r w:rsidRPr="005B1A8B">
        <w:rPr>
          <w:rFonts w:hint="cs"/>
          <w:rtl/>
        </w:rPr>
        <w:t>(1)</w:t>
      </w:r>
      <w:r>
        <w:rPr>
          <w:rFonts w:hint="cs"/>
          <w:rtl/>
        </w:rPr>
        <w:t xml:space="preserve"> </w:t>
      </w:r>
      <w:r w:rsidRPr="005B1A8B">
        <w:rPr>
          <w:rFonts w:hint="cs"/>
          <w:rtl/>
        </w:rPr>
        <w:t>(ب)</w:t>
      </w:r>
      <w:r>
        <w:rPr>
          <w:rFonts w:hint="cs"/>
          <w:rtl/>
        </w:rPr>
        <w:t xml:space="preserve"> </w:t>
      </w:r>
      <w:r w:rsidRPr="005B1A8B">
        <w:rPr>
          <w:rtl/>
        </w:rPr>
        <w:t>و</w:t>
      </w:r>
      <w:r>
        <w:rPr>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Pr="005B1A8B">
        <w:rPr>
          <w:rFonts w:hint="cs"/>
          <w:rtl/>
        </w:rPr>
        <w:t>،</w:t>
      </w:r>
      <w:r>
        <w:rPr>
          <w:rtl/>
        </w:rPr>
        <w:t xml:space="preserve"> </w:t>
      </w:r>
      <w:r w:rsidRPr="005B1A8B">
        <w:rPr>
          <w:rFonts w:hint="cs"/>
          <w:rtl/>
        </w:rPr>
        <w:t>للأسباب</w:t>
      </w:r>
      <w:r>
        <w:rPr>
          <w:rFonts w:hint="cs"/>
          <w:rtl/>
        </w:rPr>
        <w:t xml:space="preserve"> </w:t>
      </w:r>
      <w:r w:rsidRPr="005B1A8B">
        <w:rPr>
          <w:rFonts w:hint="cs"/>
          <w:rtl/>
        </w:rPr>
        <w:t>التالية</w:t>
      </w:r>
      <w:r w:rsidR="00F07C22">
        <w:rPr>
          <w:rFonts w:hint="cs"/>
          <w:rtl/>
        </w:rPr>
        <w:t>:</w:t>
      </w:r>
      <w:r>
        <w:rPr>
          <w:rtl/>
        </w:rPr>
        <w:t xml:space="preserve"> </w:t>
      </w:r>
      <w:r w:rsidRPr="005B1A8B">
        <w:rPr>
          <w:rtl/>
        </w:rPr>
        <w:t>أولا،</w:t>
      </w:r>
      <w:r>
        <w:rPr>
          <w:rtl/>
        </w:rPr>
        <w:t xml:space="preserve"> </w:t>
      </w:r>
      <w:r w:rsidRPr="005B1A8B">
        <w:rPr>
          <w:rFonts w:hint="cs"/>
          <w:rtl/>
        </w:rPr>
        <w:t>على</w:t>
      </w:r>
      <w:r>
        <w:rPr>
          <w:rFonts w:hint="cs"/>
          <w:rtl/>
        </w:rPr>
        <w:t xml:space="preserve"> </w:t>
      </w:r>
      <w:r w:rsidRPr="005B1A8B">
        <w:rPr>
          <w:rtl/>
        </w:rPr>
        <w:t>الرغم</w:t>
      </w:r>
      <w:r>
        <w:rPr>
          <w:rtl/>
        </w:rPr>
        <w:t xml:space="preserve"> </w:t>
      </w:r>
      <w:r w:rsidRPr="005B1A8B">
        <w:rPr>
          <w:rtl/>
        </w:rPr>
        <w:t>من</w:t>
      </w:r>
      <w:r>
        <w:rPr>
          <w:rtl/>
        </w:rPr>
        <w:t xml:space="preserve"> </w:t>
      </w:r>
      <w:r w:rsidRPr="005B1A8B">
        <w:rPr>
          <w:rtl/>
        </w:rPr>
        <w:t>أنها</w:t>
      </w:r>
      <w:r>
        <w:rPr>
          <w:rtl/>
        </w:rPr>
        <w:t xml:space="preserve"> </w:t>
      </w:r>
      <w:r w:rsidRPr="005B1A8B">
        <w:rPr>
          <w:rtl/>
        </w:rPr>
        <w:t>كانت</w:t>
      </w:r>
      <w:r>
        <w:rPr>
          <w:rtl/>
        </w:rPr>
        <w:t xml:space="preserve"> </w:t>
      </w:r>
      <w:r w:rsidRPr="005B1A8B">
        <w:rPr>
          <w:rtl/>
        </w:rPr>
        <w:t>اختيرت</w:t>
      </w:r>
      <w:r>
        <w:rPr>
          <w:rtl/>
        </w:rPr>
        <w:t xml:space="preserve"> </w:t>
      </w:r>
      <w:r w:rsidRPr="005B1A8B">
        <w:rPr>
          <w:rtl/>
        </w:rPr>
        <w:t>في</w:t>
      </w:r>
      <w:r>
        <w:rPr>
          <w:rtl/>
        </w:rPr>
        <w:t xml:space="preserve"> </w:t>
      </w:r>
      <w:r w:rsidRPr="005B1A8B">
        <w:rPr>
          <w:rtl/>
        </w:rPr>
        <w:t>البداية</w:t>
      </w:r>
      <w:r>
        <w:rPr>
          <w:rtl/>
        </w:rPr>
        <w:t xml:space="preserve"> </w:t>
      </w:r>
      <w:r w:rsidRPr="005B1A8B">
        <w:rPr>
          <w:rtl/>
        </w:rPr>
        <w:t>لشغل</w:t>
      </w:r>
      <w:r>
        <w:rPr>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قوارب</w:t>
      </w:r>
      <w:r w:rsidRPr="005B1A8B">
        <w:rPr>
          <w:rtl/>
        </w:rPr>
        <w:t>،</w:t>
      </w:r>
      <w:r>
        <w:rPr>
          <w:rtl/>
        </w:rPr>
        <w:t xml:space="preserve"> </w:t>
      </w:r>
      <w:r w:rsidRPr="005B1A8B">
        <w:rPr>
          <w:rFonts w:hint="cs"/>
          <w:rtl/>
        </w:rPr>
        <w:t>فقد</w:t>
      </w:r>
      <w:r>
        <w:rPr>
          <w:rFonts w:hint="cs"/>
          <w:rtl/>
        </w:rPr>
        <w:t xml:space="preserve"> </w:t>
      </w:r>
      <w:r w:rsidRPr="005B1A8B">
        <w:rPr>
          <w:rtl/>
        </w:rPr>
        <w:t>ح</w:t>
      </w:r>
      <w:r w:rsidRPr="005B1A8B">
        <w:rPr>
          <w:rFonts w:hint="cs"/>
          <w:rtl/>
        </w:rPr>
        <w:t>ُ</w:t>
      </w:r>
      <w:r w:rsidRPr="005B1A8B">
        <w:rPr>
          <w:rtl/>
        </w:rPr>
        <w:t>رمت</w:t>
      </w:r>
      <w:r>
        <w:rPr>
          <w:rtl/>
        </w:rPr>
        <w:t xml:space="preserve"> </w:t>
      </w:r>
      <w:r w:rsidRPr="005B1A8B">
        <w:rPr>
          <w:rtl/>
        </w:rPr>
        <w:t>من</w:t>
      </w:r>
      <w:r>
        <w:rPr>
          <w:rtl/>
        </w:rPr>
        <w:t xml:space="preserve"> </w:t>
      </w:r>
      <w:r w:rsidRPr="005B1A8B">
        <w:rPr>
          <w:rFonts w:hint="cs"/>
          <w:rtl/>
        </w:rPr>
        <w:t>الوظيفة</w:t>
      </w:r>
      <w:r>
        <w:rPr>
          <w:rtl/>
        </w:rPr>
        <w:t xml:space="preserve"> </w:t>
      </w:r>
      <w:r w:rsidRPr="005B1A8B">
        <w:rPr>
          <w:rtl/>
        </w:rPr>
        <w:t>في</w:t>
      </w:r>
      <w:r>
        <w:rPr>
          <w:rtl/>
        </w:rPr>
        <w:t xml:space="preserve"> </w:t>
      </w:r>
      <w:r w:rsidRPr="005B1A8B">
        <w:rPr>
          <w:rtl/>
        </w:rPr>
        <w:t>نهاية</w:t>
      </w:r>
      <w:r>
        <w:rPr>
          <w:rtl/>
        </w:rPr>
        <w:t xml:space="preserve"> </w:t>
      </w:r>
      <w:r w:rsidRPr="005B1A8B">
        <w:rPr>
          <w:rtl/>
        </w:rPr>
        <w:t>الأمر</w:t>
      </w:r>
      <w:r>
        <w:rPr>
          <w:rtl/>
        </w:rPr>
        <w:t xml:space="preserve"> </w:t>
      </w:r>
      <w:r w:rsidRPr="005B1A8B">
        <w:rPr>
          <w:rtl/>
        </w:rPr>
        <w:t>بسبب</w:t>
      </w:r>
      <w:r>
        <w:rPr>
          <w:rtl/>
        </w:rPr>
        <w:t xml:space="preserve"> </w:t>
      </w:r>
      <w:r w:rsidRPr="005B1A8B">
        <w:rPr>
          <w:rFonts w:hint="cs"/>
          <w:rtl/>
        </w:rPr>
        <w:t>حظر</w:t>
      </w:r>
      <w:r>
        <w:rPr>
          <w:rFonts w:hint="cs"/>
          <w:rtl/>
        </w:rPr>
        <w:t xml:space="preserve"> </w:t>
      </w:r>
      <w:r w:rsidRPr="005B1A8B">
        <w:rPr>
          <w:rtl/>
        </w:rPr>
        <w:t>منصوص</w:t>
      </w:r>
      <w:r>
        <w:rPr>
          <w:rtl/>
        </w:rPr>
        <w:t xml:space="preserve"> </w:t>
      </w:r>
      <w:r w:rsidRPr="005B1A8B">
        <w:rPr>
          <w:rtl/>
        </w:rPr>
        <w:t>عليه</w:t>
      </w:r>
      <w:r>
        <w:rPr>
          <w:rtl/>
        </w:rPr>
        <w:t xml:space="preserve"> </w:t>
      </w:r>
      <w:r w:rsidRPr="005B1A8B">
        <w:rPr>
          <w:rtl/>
        </w:rPr>
        <w:t>في</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واللائحة</w:t>
      </w:r>
      <w:r>
        <w:rPr>
          <w:rtl/>
        </w:rPr>
        <w:t xml:space="preserve"> </w:t>
      </w:r>
      <w:r w:rsidRPr="005B1A8B">
        <w:rPr>
          <w:rtl/>
        </w:rPr>
        <w:t>رقم</w:t>
      </w:r>
      <w:r>
        <w:rPr>
          <w:rtl/>
        </w:rPr>
        <w:t xml:space="preserve"> </w:t>
      </w:r>
      <w:r w:rsidRPr="005B1A8B">
        <w:rPr>
          <w:rtl/>
        </w:rPr>
        <w:t>162،</w:t>
      </w:r>
      <w:r>
        <w:rPr>
          <w:rtl/>
        </w:rPr>
        <w:t xml:space="preserve"> </w:t>
      </w:r>
      <w:r w:rsidRPr="005B1A8B">
        <w:rPr>
          <w:rFonts w:hint="cs"/>
          <w:rtl/>
        </w:rPr>
        <w:t>بسبب</w:t>
      </w:r>
      <w:r>
        <w:rPr>
          <w:rtl/>
        </w:rPr>
        <w:t xml:space="preserve"> </w:t>
      </w:r>
      <w:r w:rsidRPr="005B1A8B">
        <w:rPr>
          <w:rtl/>
        </w:rPr>
        <w:t>جنسها،</w:t>
      </w:r>
      <w:r>
        <w:rPr>
          <w:rtl/>
        </w:rPr>
        <w:t xml:space="preserve"> </w:t>
      </w:r>
      <w:r w:rsidRPr="005B1A8B">
        <w:rPr>
          <w:rtl/>
        </w:rPr>
        <w:t>وثانيا،</w:t>
      </w:r>
      <w:r>
        <w:rPr>
          <w:rtl/>
        </w:rPr>
        <w:t xml:space="preserve"> </w:t>
      </w:r>
      <w:r w:rsidRPr="005B1A8B">
        <w:rPr>
          <w:rtl/>
        </w:rPr>
        <w:t>لأن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لم</w:t>
      </w:r>
      <w:r>
        <w:rPr>
          <w:rtl/>
        </w:rPr>
        <w:t xml:space="preserve"> </w:t>
      </w:r>
      <w:r w:rsidRPr="005B1A8B">
        <w:rPr>
          <w:rtl/>
        </w:rPr>
        <w:t>تلزم</w:t>
      </w:r>
      <w:r>
        <w:rPr>
          <w:rtl/>
        </w:rPr>
        <w:t xml:space="preserve"> </w:t>
      </w:r>
      <w:r w:rsidRPr="005B1A8B">
        <w:rPr>
          <w:rtl/>
        </w:rPr>
        <w:t>صاحب</w:t>
      </w:r>
      <w:r>
        <w:rPr>
          <w:rtl/>
        </w:rPr>
        <w:t xml:space="preserve"> </w:t>
      </w:r>
      <w:r w:rsidRPr="005B1A8B">
        <w:rPr>
          <w:rtl/>
        </w:rPr>
        <w:t>العمل</w:t>
      </w:r>
      <w:r>
        <w:rPr>
          <w:rtl/>
        </w:rPr>
        <w:t xml:space="preserve"> </w:t>
      </w:r>
      <w:r w:rsidRPr="005B1A8B">
        <w:rPr>
          <w:rtl/>
        </w:rPr>
        <w:t>باتخاذ</w:t>
      </w:r>
      <w:r>
        <w:rPr>
          <w:rtl/>
        </w:rPr>
        <w:t xml:space="preserve"> </w:t>
      </w:r>
      <w:r w:rsidRPr="005B1A8B">
        <w:rPr>
          <w:rtl/>
        </w:rPr>
        <w:t>تدابير</w:t>
      </w:r>
      <w:r>
        <w:rPr>
          <w:rtl/>
        </w:rPr>
        <w:t xml:space="preserve"> </w:t>
      </w:r>
      <w:r w:rsidRPr="005B1A8B">
        <w:rPr>
          <w:rtl/>
        </w:rPr>
        <w:t>معقولة</w:t>
      </w:r>
      <w:r>
        <w:rPr>
          <w:rtl/>
        </w:rPr>
        <w:t xml:space="preserve"> </w:t>
      </w:r>
      <w:r w:rsidRPr="005B1A8B">
        <w:rPr>
          <w:rtl/>
        </w:rPr>
        <w:t>لجعل</w:t>
      </w:r>
      <w:r>
        <w:rPr>
          <w:rtl/>
        </w:rPr>
        <w:t xml:space="preserve"> </w:t>
      </w:r>
      <w:r w:rsidRPr="005B1A8B">
        <w:rPr>
          <w:rtl/>
        </w:rPr>
        <w:t>بيئة</w:t>
      </w:r>
      <w:r>
        <w:rPr>
          <w:rtl/>
        </w:rPr>
        <w:t xml:space="preserve"> </w:t>
      </w:r>
      <w:r w:rsidRPr="005B1A8B">
        <w:rPr>
          <w:rtl/>
        </w:rPr>
        <w:t>العمل</w:t>
      </w:r>
      <w:r>
        <w:rPr>
          <w:rtl/>
        </w:rPr>
        <w:t xml:space="preserve"> </w:t>
      </w:r>
      <w:r w:rsidRPr="005B1A8B">
        <w:rPr>
          <w:rtl/>
        </w:rPr>
        <w:t>ملائمة</w:t>
      </w:r>
      <w:r>
        <w:rPr>
          <w:rtl/>
        </w:rPr>
        <w:t xml:space="preserve"> </w:t>
      </w:r>
      <w:r w:rsidRPr="005B1A8B">
        <w:rPr>
          <w:rtl/>
        </w:rPr>
        <w:t>للمرأة</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أيضا</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لا</w:t>
      </w:r>
      <w:r>
        <w:rPr>
          <w:rtl/>
        </w:rPr>
        <w:t xml:space="preserve"> </w:t>
      </w:r>
      <w:r w:rsidRPr="005B1A8B">
        <w:rPr>
          <w:rtl/>
        </w:rPr>
        <w:t>تنكر</w:t>
      </w:r>
      <w:r>
        <w:rPr>
          <w:rtl/>
        </w:rPr>
        <w:t xml:space="preserve"> </w:t>
      </w:r>
      <w:r w:rsidRPr="005B1A8B">
        <w:rPr>
          <w:rtl/>
        </w:rPr>
        <w:t>أن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قد</w:t>
      </w:r>
      <w:r>
        <w:rPr>
          <w:rtl/>
        </w:rPr>
        <w:t xml:space="preserve"> </w:t>
      </w:r>
      <w:r w:rsidRPr="005B1A8B">
        <w:rPr>
          <w:rtl/>
        </w:rPr>
        <w:t>تعرضت</w:t>
      </w:r>
      <w:r>
        <w:rPr>
          <w:rtl/>
        </w:rPr>
        <w:t xml:space="preserve"> </w:t>
      </w:r>
      <w:r w:rsidRPr="005B1A8B">
        <w:rPr>
          <w:rtl/>
        </w:rPr>
        <w:t>لمعاملة</w:t>
      </w:r>
      <w:r>
        <w:rPr>
          <w:rtl/>
        </w:rPr>
        <w:t xml:space="preserve"> </w:t>
      </w:r>
      <w:r w:rsidRPr="005B1A8B">
        <w:rPr>
          <w:rtl/>
        </w:rPr>
        <w:t>تفضيلية</w:t>
      </w:r>
      <w:r>
        <w:rPr>
          <w:rtl/>
        </w:rPr>
        <w:t xml:space="preserve"> </w:t>
      </w:r>
      <w:r w:rsidRPr="005B1A8B">
        <w:rPr>
          <w:rtl/>
        </w:rPr>
        <w:t>بسبب</w:t>
      </w:r>
      <w:r>
        <w:rPr>
          <w:rtl/>
        </w:rPr>
        <w:t xml:space="preserve"> </w:t>
      </w:r>
      <w:r w:rsidRPr="005B1A8B">
        <w:rPr>
          <w:rtl/>
        </w:rPr>
        <w:t>جنسها،</w:t>
      </w:r>
      <w:r>
        <w:rPr>
          <w:rtl/>
        </w:rPr>
        <w:t xml:space="preserve"> </w:t>
      </w:r>
      <w:r w:rsidRPr="005B1A8B">
        <w:rPr>
          <w:rFonts w:hint="cs"/>
          <w:rtl/>
        </w:rPr>
        <w:t>لكن</w:t>
      </w:r>
      <w:r>
        <w:rPr>
          <w:rtl/>
        </w:rPr>
        <w:t xml:space="preserve"> </w:t>
      </w:r>
      <w:r w:rsidRPr="005B1A8B">
        <w:rPr>
          <w:rtl/>
        </w:rPr>
        <w:t>المعاملة</w:t>
      </w:r>
      <w:r>
        <w:rPr>
          <w:rtl/>
        </w:rPr>
        <w:t xml:space="preserve"> </w:t>
      </w:r>
      <w:r w:rsidRPr="005B1A8B">
        <w:rPr>
          <w:rtl/>
        </w:rPr>
        <w:t>المذكورة</w:t>
      </w:r>
      <w:r>
        <w:rPr>
          <w:rtl/>
        </w:rPr>
        <w:t xml:space="preserve"> </w:t>
      </w:r>
      <w:r w:rsidRPr="005B1A8B">
        <w:rPr>
          <w:rtl/>
        </w:rPr>
        <w:t>أعلاه</w:t>
      </w:r>
      <w:r>
        <w:rPr>
          <w:rtl/>
        </w:rPr>
        <w:t xml:space="preserve"> </w:t>
      </w:r>
      <w:r w:rsidRPr="005B1A8B">
        <w:rPr>
          <w:rtl/>
        </w:rPr>
        <w:t>منصوص</w:t>
      </w:r>
      <w:r>
        <w:rPr>
          <w:rtl/>
        </w:rPr>
        <w:t xml:space="preserve"> </w:t>
      </w:r>
      <w:r w:rsidRPr="005B1A8B">
        <w:rPr>
          <w:rtl/>
        </w:rPr>
        <w:t>عليها</w:t>
      </w:r>
      <w:r>
        <w:rPr>
          <w:rtl/>
        </w:rPr>
        <w:t xml:space="preserve"> </w:t>
      </w:r>
      <w:r w:rsidRPr="005B1A8B">
        <w:rPr>
          <w:rtl/>
        </w:rPr>
        <w:t>في</w:t>
      </w:r>
      <w:r>
        <w:rPr>
          <w:rtl/>
        </w:rPr>
        <w:t xml:space="preserve"> </w:t>
      </w:r>
      <w:r w:rsidRPr="005B1A8B">
        <w:rPr>
          <w:rtl/>
        </w:rPr>
        <w:t>القانون</w:t>
      </w:r>
      <w:r>
        <w:rPr>
          <w:rtl/>
        </w:rPr>
        <w:t xml:space="preserve"> </w:t>
      </w:r>
      <w:r w:rsidRPr="005B1A8B">
        <w:rPr>
          <w:rtl/>
        </w:rPr>
        <w:t>الوطني،</w:t>
      </w:r>
      <w:r>
        <w:rPr>
          <w:rtl/>
        </w:rPr>
        <w:t xml:space="preserve"> </w:t>
      </w:r>
      <w:r w:rsidRPr="005B1A8B">
        <w:rPr>
          <w:rtl/>
        </w:rPr>
        <w:t>وتشكل</w:t>
      </w:r>
      <w:r>
        <w:rPr>
          <w:rtl/>
        </w:rPr>
        <w:t xml:space="preserve"> </w:t>
      </w:r>
      <w:r w:rsidRPr="005B1A8B">
        <w:rPr>
          <w:rtl/>
        </w:rPr>
        <w:t>جزءا</w:t>
      </w:r>
      <w:r>
        <w:rPr>
          <w:rtl/>
        </w:rPr>
        <w:t xml:space="preserve"> </w:t>
      </w:r>
      <w:r w:rsidRPr="005B1A8B">
        <w:rPr>
          <w:rtl/>
        </w:rPr>
        <w:t>من</w:t>
      </w:r>
      <w:r>
        <w:rPr>
          <w:rtl/>
        </w:rPr>
        <w:t xml:space="preserve"> </w:t>
      </w:r>
      <w:r w:rsidRPr="005B1A8B">
        <w:rPr>
          <w:rtl/>
        </w:rPr>
        <w:t>تدابير</w:t>
      </w:r>
      <w:r>
        <w:rPr>
          <w:rtl/>
        </w:rPr>
        <w:t xml:space="preserve"> </w:t>
      </w:r>
      <w:r w:rsidRPr="005B1A8B">
        <w:rPr>
          <w:rtl/>
        </w:rPr>
        <w:t>خاصة</w:t>
      </w:r>
      <w:r>
        <w:rPr>
          <w:rtl/>
        </w:rPr>
        <w:t xml:space="preserve"> </w:t>
      </w:r>
      <w:r w:rsidRPr="005B1A8B">
        <w:rPr>
          <w:rtl/>
        </w:rPr>
        <w:t>لحماية</w:t>
      </w:r>
      <w:r>
        <w:rPr>
          <w:rtl/>
        </w:rPr>
        <w:t xml:space="preserve"> </w:t>
      </w:r>
      <w:r w:rsidRPr="005B1A8B">
        <w:rPr>
          <w:rFonts w:hint="cs"/>
          <w:rtl/>
        </w:rPr>
        <w:t>المرأة</w:t>
      </w:r>
      <w:r>
        <w:rPr>
          <w:rFonts w:hint="cs"/>
          <w:rtl/>
        </w:rPr>
        <w:t xml:space="preserve"> </w:t>
      </w:r>
      <w:r w:rsidRPr="005B1A8B">
        <w:rPr>
          <w:rtl/>
        </w:rPr>
        <w:t>في</w:t>
      </w:r>
      <w:r>
        <w:rPr>
          <w:rtl/>
        </w:rPr>
        <w:t xml:space="preserve"> </w:t>
      </w:r>
      <w:r w:rsidRPr="005B1A8B">
        <w:rPr>
          <w:rtl/>
        </w:rPr>
        <w:t>أنواع</w:t>
      </w:r>
      <w:r>
        <w:rPr>
          <w:rtl/>
        </w:rPr>
        <w:t xml:space="preserve"> </w:t>
      </w:r>
      <w:r w:rsidRPr="005B1A8B">
        <w:rPr>
          <w:rtl/>
        </w:rPr>
        <w:t>معينة</w:t>
      </w:r>
      <w:r>
        <w:rPr>
          <w:rtl/>
        </w:rPr>
        <w:t xml:space="preserve"> </w:t>
      </w:r>
      <w:r w:rsidRPr="005B1A8B">
        <w:rPr>
          <w:rtl/>
        </w:rPr>
        <w:t>من</w:t>
      </w:r>
      <w:r>
        <w:rPr>
          <w:rtl/>
        </w:rPr>
        <w:t xml:space="preserve"> </w:t>
      </w:r>
      <w:r w:rsidRPr="005B1A8B">
        <w:rPr>
          <w:rtl/>
        </w:rPr>
        <w:t>العمل،</w:t>
      </w:r>
      <w:r>
        <w:rPr>
          <w:rFonts w:hint="cs"/>
          <w:rtl/>
        </w:rPr>
        <w:t xml:space="preserve"> </w:t>
      </w:r>
      <w:r w:rsidRPr="005B1A8B">
        <w:rPr>
          <w:rFonts w:hint="cs"/>
          <w:rtl/>
        </w:rPr>
        <w:t>وذلك</w:t>
      </w:r>
      <w:r>
        <w:rPr>
          <w:rtl/>
        </w:rPr>
        <w:t xml:space="preserve"> </w:t>
      </w:r>
      <w:r w:rsidRPr="005B1A8B">
        <w:rPr>
          <w:rtl/>
        </w:rPr>
        <w:t>لأسباب</w:t>
      </w:r>
      <w:r>
        <w:rPr>
          <w:rtl/>
        </w:rPr>
        <w:t xml:space="preserve"> </w:t>
      </w:r>
      <w:r w:rsidRPr="005B1A8B">
        <w:rPr>
          <w:rtl/>
        </w:rPr>
        <w:t>متأصلة</w:t>
      </w:r>
      <w:r>
        <w:rPr>
          <w:rtl/>
        </w:rPr>
        <w:t xml:space="preserve"> </w:t>
      </w:r>
      <w:r w:rsidRPr="005B1A8B">
        <w:rPr>
          <w:rtl/>
        </w:rPr>
        <w:t>في</w:t>
      </w:r>
      <w:r>
        <w:rPr>
          <w:rtl/>
        </w:rPr>
        <w:t xml:space="preserve"> </w:t>
      </w:r>
      <w:r w:rsidRPr="005B1A8B">
        <w:rPr>
          <w:rtl/>
        </w:rPr>
        <w:t>طبيع</w:t>
      </w:r>
      <w:r w:rsidRPr="005B1A8B">
        <w:rPr>
          <w:rFonts w:hint="cs"/>
          <w:rtl/>
        </w:rPr>
        <w:t>تها</w:t>
      </w:r>
      <w:r>
        <w:rPr>
          <w:rtl/>
        </w:rPr>
        <w:t xml:space="preserve"> </w:t>
      </w:r>
      <w:r w:rsidRPr="005B1A8B">
        <w:rPr>
          <w:rtl/>
        </w:rPr>
        <w:t>الجسدية،</w:t>
      </w:r>
      <w:r>
        <w:rPr>
          <w:rtl/>
        </w:rPr>
        <w:t xml:space="preserve"> </w:t>
      </w:r>
      <w:r w:rsidRPr="005B1A8B">
        <w:rPr>
          <w:rFonts w:hint="cs"/>
          <w:rtl/>
        </w:rPr>
        <w:t>وهي</w:t>
      </w:r>
      <w:r>
        <w:rPr>
          <w:rtl/>
        </w:rPr>
        <w:t xml:space="preserve"> </w:t>
      </w:r>
      <w:r w:rsidRPr="005B1A8B">
        <w:rPr>
          <w:rtl/>
        </w:rPr>
        <w:t>قدرته</w:t>
      </w:r>
      <w:r w:rsidRPr="005B1A8B">
        <w:rPr>
          <w:rFonts w:hint="cs"/>
          <w:rtl/>
        </w:rPr>
        <w:t>ا</w:t>
      </w:r>
      <w:r>
        <w:rPr>
          <w:rtl/>
        </w:rPr>
        <w:t xml:space="preserve"> </w:t>
      </w:r>
      <w:r w:rsidRPr="005B1A8B">
        <w:rPr>
          <w:rtl/>
        </w:rPr>
        <w:t>على</w:t>
      </w:r>
      <w:r>
        <w:rPr>
          <w:rtl/>
        </w:rPr>
        <w:t xml:space="preserve"> </w:t>
      </w:r>
      <w:r w:rsidRPr="005B1A8B">
        <w:rPr>
          <w:rtl/>
        </w:rPr>
        <w:t>أن</w:t>
      </w:r>
      <w:r>
        <w:rPr>
          <w:rtl/>
        </w:rPr>
        <w:t xml:space="preserve"> </w:t>
      </w:r>
      <w:r w:rsidRPr="005B1A8B">
        <w:rPr>
          <w:rFonts w:hint="cs"/>
          <w:rtl/>
        </w:rPr>
        <w:t>ت</w:t>
      </w:r>
      <w:r w:rsidRPr="005B1A8B">
        <w:rPr>
          <w:rtl/>
        </w:rPr>
        <w:t>صبح</w:t>
      </w:r>
      <w:r>
        <w:rPr>
          <w:rtl/>
        </w:rPr>
        <w:t xml:space="preserve"> </w:t>
      </w:r>
      <w:r w:rsidRPr="005B1A8B">
        <w:rPr>
          <w:rtl/>
        </w:rPr>
        <w:t>أم</w:t>
      </w:r>
      <w:r w:rsidRPr="005B1A8B">
        <w:rPr>
          <w:rFonts w:hint="cs"/>
          <w:rtl/>
        </w:rPr>
        <w:t>ّاً</w:t>
      </w:r>
      <w:r w:rsidRPr="005B1A8B">
        <w:rPr>
          <w:rtl/>
        </w:rPr>
        <w:t>،</w:t>
      </w:r>
      <w:r>
        <w:rPr>
          <w:rtl/>
        </w:rPr>
        <w:t xml:space="preserve"> </w:t>
      </w:r>
      <w:r w:rsidRPr="005B1A8B">
        <w:rPr>
          <w:rtl/>
        </w:rPr>
        <w:t>لذلك</w:t>
      </w:r>
      <w:r>
        <w:rPr>
          <w:rtl/>
        </w:rPr>
        <w:t xml:space="preserve"> </w:t>
      </w:r>
      <w:r w:rsidRPr="005B1A8B">
        <w:rPr>
          <w:rFonts w:hint="cs"/>
          <w:rtl/>
        </w:rPr>
        <w:t>فهي</w:t>
      </w:r>
      <w:r>
        <w:rPr>
          <w:rFonts w:hint="cs"/>
          <w:rtl/>
        </w:rPr>
        <w:t xml:space="preserve"> </w:t>
      </w:r>
      <w:r w:rsidRPr="005B1A8B">
        <w:rPr>
          <w:rFonts w:hint="cs"/>
          <w:rtl/>
        </w:rPr>
        <w:t>لا</w:t>
      </w:r>
      <w:r>
        <w:rPr>
          <w:rtl/>
        </w:rPr>
        <w:t xml:space="preserve"> </w:t>
      </w:r>
      <w:r w:rsidRPr="005B1A8B">
        <w:rPr>
          <w:rtl/>
        </w:rPr>
        <w:t>تعتبر</w:t>
      </w:r>
      <w:r w:rsidRPr="005B1A8B">
        <w:rPr>
          <w:rFonts w:hint="cs"/>
          <w:rtl/>
        </w:rPr>
        <w:t>ها</w:t>
      </w:r>
      <w:r>
        <w:rPr>
          <w:rtl/>
        </w:rPr>
        <w:t xml:space="preserve"> </w:t>
      </w:r>
      <w:r w:rsidRPr="005B1A8B">
        <w:rPr>
          <w:rtl/>
        </w:rPr>
        <w:t>تمييزية</w:t>
      </w:r>
      <w:r w:rsidR="008F3E62">
        <w:rPr>
          <w:rtl/>
        </w:rPr>
        <w:t>.</w:t>
      </w:r>
      <w:r>
        <w:rPr>
          <w:rtl/>
        </w:rPr>
        <w:t xml:space="preserve"> </w:t>
      </w:r>
      <w:r w:rsidRPr="005B1A8B">
        <w:rPr>
          <w:rtl/>
        </w:rPr>
        <w:t>وتشير</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أيضا</w:t>
      </w:r>
      <w:r>
        <w:rPr>
          <w:rtl/>
        </w:rPr>
        <w:t xml:space="preserve"> </w:t>
      </w:r>
      <w:r w:rsidRPr="005B1A8B">
        <w:rPr>
          <w:rtl/>
        </w:rPr>
        <w:t>إلى</w:t>
      </w:r>
      <w:r>
        <w:rPr>
          <w:rtl/>
        </w:rPr>
        <w:t xml:space="preserve"> </w:t>
      </w:r>
      <w:r w:rsidRPr="005B1A8B">
        <w:rPr>
          <w:rtl/>
        </w:rPr>
        <w:t>أن</w:t>
      </w:r>
      <w:r>
        <w:rPr>
          <w:rtl/>
        </w:rPr>
        <w:t xml:space="preserve"> </w:t>
      </w:r>
      <w:r w:rsidRPr="005B1A8B">
        <w:rPr>
          <w:rtl/>
        </w:rPr>
        <w:t>رفض</w:t>
      </w:r>
      <w:r>
        <w:rPr>
          <w:rtl/>
        </w:rPr>
        <w:t xml:space="preserve"> </w:t>
      </w:r>
      <w:r w:rsidRPr="005B1A8B">
        <w:rPr>
          <w:rtl/>
        </w:rPr>
        <w:t>صاحب</w:t>
      </w:r>
      <w:r>
        <w:rPr>
          <w:rtl/>
        </w:rPr>
        <w:t xml:space="preserve"> </w:t>
      </w:r>
      <w:r w:rsidRPr="005B1A8B">
        <w:rPr>
          <w:rtl/>
        </w:rPr>
        <w:t>العمل</w:t>
      </w:r>
      <w:r>
        <w:rPr>
          <w:rtl/>
        </w:rPr>
        <w:t xml:space="preserve"> </w:t>
      </w:r>
      <w:r w:rsidRPr="005B1A8B">
        <w:rPr>
          <w:rtl/>
        </w:rPr>
        <w:t>توظيف</w:t>
      </w:r>
      <w:r>
        <w:rPr>
          <w:rtl/>
        </w:rPr>
        <w:t xml:space="preserve"> </w:t>
      </w:r>
      <w:r w:rsidRPr="005B1A8B">
        <w:rPr>
          <w:rtl/>
        </w:rPr>
        <w:t>المرأة</w:t>
      </w:r>
      <w:r>
        <w:rPr>
          <w:rtl/>
        </w:rPr>
        <w:t xml:space="preserve"> </w:t>
      </w:r>
      <w:r w:rsidRPr="005B1A8B">
        <w:rPr>
          <w:rtl/>
        </w:rPr>
        <w:t>لأداء</w:t>
      </w:r>
      <w:r>
        <w:rPr>
          <w:rtl/>
        </w:rPr>
        <w:t xml:space="preserve"> </w:t>
      </w:r>
      <w:r w:rsidRPr="005B1A8B">
        <w:rPr>
          <w:rtl/>
        </w:rPr>
        <w:t>نوع</w:t>
      </w:r>
      <w:r>
        <w:rPr>
          <w:rtl/>
        </w:rPr>
        <w:t xml:space="preserve"> </w:t>
      </w:r>
      <w:r w:rsidRPr="005B1A8B">
        <w:rPr>
          <w:rtl/>
        </w:rPr>
        <w:t>العمل</w:t>
      </w:r>
      <w:r>
        <w:rPr>
          <w:rtl/>
        </w:rPr>
        <w:t xml:space="preserve"> </w:t>
      </w:r>
      <w:r w:rsidRPr="005B1A8B">
        <w:rPr>
          <w:rtl/>
        </w:rPr>
        <w:t>المذكور</w:t>
      </w:r>
      <w:r>
        <w:rPr>
          <w:rtl/>
        </w:rPr>
        <w:t xml:space="preserve"> </w:t>
      </w:r>
      <w:r w:rsidRPr="005B1A8B">
        <w:rPr>
          <w:rtl/>
        </w:rPr>
        <w:t>ليس</w:t>
      </w:r>
      <w:r>
        <w:rPr>
          <w:rtl/>
        </w:rPr>
        <w:t xml:space="preserve"> </w:t>
      </w:r>
      <w:r w:rsidRPr="005B1A8B">
        <w:rPr>
          <w:rtl/>
        </w:rPr>
        <w:t>تمييزياً</w:t>
      </w:r>
      <w:r>
        <w:rPr>
          <w:rtl/>
        </w:rPr>
        <w:t xml:space="preserve"> </w:t>
      </w:r>
      <w:r w:rsidRPr="005B1A8B">
        <w:rPr>
          <w:rFonts w:hint="cs"/>
          <w:rtl/>
        </w:rPr>
        <w:t>إن</w:t>
      </w:r>
      <w:r>
        <w:rPr>
          <w:rtl/>
        </w:rPr>
        <w:t xml:space="preserve"> </w:t>
      </w:r>
      <w:r w:rsidRPr="005B1A8B">
        <w:rPr>
          <w:rtl/>
        </w:rPr>
        <w:t>لم</w:t>
      </w:r>
      <w:r>
        <w:rPr>
          <w:rtl/>
        </w:rPr>
        <w:t xml:space="preserve"> </w:t>
      </w:r>
      <w:r w:rsidRPr="005B1A8B">
        <w:rPr>
          <w:rtl/>
        </w:rPr>
        <w:t>يكن</w:t>
      </w:r>
      <w:r>
        <w:rPr>
          <w:rtl/>
        </w:rPr>
        <w:t xml:space="preserve"> </w:t>
      </w:r>
      <w:r w:rsidRPr="005B1A8B">
        <w:rPr>
          <w:rtl/>
        </w:rPr>
        <w:t>صاحب</w:t>
      </w:r>
      <w:r>
        <w:rPr>
          <w:rtl/>
        </w:rPr>
        <w:t xml:space="preserve"> </w:t>
      </w:r>
      <w:r w:rsidRPr="005B1A8B">
        <w:rPr>
          <w:rtl/>
        </w:rPr>
        <w:t>العمل</w:t>
      </w:r>
      <w:r>
        <w:rPr>
          <w:rtl/>
        </w:rPr>
        <w:t xml:space="preserve"> </w:t>
      </w:r>
      <w:r w:rsidRPr="005B1A8B">
        <w:rPr>
          <w:rFonts w:hint="cs"/>
          <w:rtl/>
        </w:rPr>
        <w:t>قد</w:t>
      </w:r>
      <w:r>
        <w:rPr>
          <w:rFonts w:hint="cs"/>
          <w:rtl/>
        </w:rPr>
        <w:t xml:space="preserve"> </w:t>
      </w:r>
      <w:r w:rsidRPr="005B1A8B">
        <w:rPr>
          <w:rFonts w:hint="cs"/>
          <w:rtl/>
        </w:rPr>
        <w:t>عمل</w:t>
      </w:r>
      <w:r>
        <w:rPr>
          <w:rFonts w:hint="cs"/>
          <w:rtl/>
        </w:rPr>
        <w:t xml:space="preserve"> </w:t>
      </w:r>
      <w:r w:rsidRPr="005B1A8B">
        <w:rPr>
          <w:rFonts w:hint="cs"/>
          <w:rtl/>
        </w:rPr>
        <w:t>على</w:t>
      </w:r>
      <w:r>
        <w:rPr>
          <w:rFonts w:hint="cs"/>
          <w:rtl/>
        </w:rPr>
        <w:t xml:space="preserve"> </w:t>
      </w:r>
      <w:r w:rsidRPr="005B1A8B">
        <w:rPr>
          <w:rFonts w:hint="cs"/>
          <w:rtl/>
        </w:rPr>
        <w:t>تهيئة</w:t>
      </w:r>
      <w:r>
        <w:rPr>
          <w:rFonts w:hint="cs"/>
          <w:rtl/>
        </w:rPr>
        <w:t xml:space="preserve"> </w:t>
      </w:r>
      <w:r w:rsidRPr="005B1A8B">
        <w:rPr>
          <w:rtl/>
        </w:rPr>
        <w:t>بيئة</w:t>
      </w:r>
      <w:r>
        <w:rPr>
          <w:rtl/>
        </w:rPr>
        <w:t xml:space="preserve"> </w:t>
      </w:r>
      <w:r w:rsidRPr="005B1A8B">
        <w:rPr>
          <w:rtl/>
        </w:rPr>
        <w:t>عمل</w:t>
      </w:r>
      <w:r>
        <w:rPr>
          <w:rtl/>
        </w:rPr>
        <w:t xml:space="preserve"> </w:t>
      </w:r>
      <w:r w:rsidRPr="005B1A8B">
        <w:rPr>
          <w:rtl/>
        </w:rPr>
        <w:t>آمنة</w:t>
      </w:r>
      <w:r>
        <w:rPr>
          <w:rtl/>
        </w:rPr>
        <w:t xml:space="preserve"> </w:t>
      </w:r>
      <w:r w:rsidRPr="005B1A8B">
        <w:rPr>
          <w:rtl/>
        </w:rPr>
        <w:t>لذ</w:t>
      </w:r>
      <w:r w:rsidRPr="005B1A8B">
        <w:rPr>
          <w:rFonts w:hint="cs"/>
          <w:rtl/>
        </w:rPr>
        <w:t>ل</w:t>
      </w:r>
      <w:r w:rsidRPr="005B1A8B">
        <w:rPr>
          <w:rtl/>
        </w:rPr>
        <w:t>ك</w:t>
      </w:r>
      <w:r>
        <w:rPr>
          <w:rtl/>
        </w:rPr>
        <w:t xml:space="preserve"> </w:t>
      </w:r>
      <w:r w:rsidRPr="005B1A8B">
        <w:rPr>
          <w:rtl/>
        </w:rPr>
        <w:t>العمل</w:t>
      </w:r>
      <w:r w:rsidRPr="005B1A8B">
        <w:rPr>
          <w:rFonts w:hint="cs"/>
          <w:rtl/>
        </w:rPr>
        <w:t>،</w:t>
      </w:r>
      <w:r>
        <w:rPr>
          <w:rtl/>
        </w:rPr>
        <w:t xml:space="preserve"> </w:t>
      </w:r>
      <w:r w:rsidRPr="005B1A8B">
        <w:rPr>
          <w:rtl/>
        </w:rPr>
        <w:t>والتأك</w:t>
      </w:r>
      <w:r w:rsidRPr="005B1A8B">
        <w:rPr>
          <w:rFonts w:hint="cs"/>
          <w:rtl/>
        </w:rPr>
        <w:t>ي</w:t>
      </w:r>
      <w:r w:rsidRPr="005B1A8B">
        <w:rPr>
          <w:rtl/>
        </w:rPr>
        <w:t>د</w:t>
      </w:r>
      <w:r>
        <w:rPr>
          <w:rtl/>
        </w:rPr>
        <w:t xml:space="preserve"> </w:t>
      </w:r>
      <w:r w:rsidRPr="005B1A8B">
        <w:rPr>
          <w:rFonts w:hint="cs"/>
          <w:rtl/>
        </w:rPr>
        <w:t>على</w:t>
      </w:r>
      <w:r>
        <w:rPr>
          <w:rtl/>
        </w:rPr>
        <w:t xml:space="preserve"> </w:t>
      </w:r>
      <w:r w:rsidRPr="005B1A8B">
        <w:rPr>
          <w:rFonts w:hint="cs"/>
          <w:rtl/>
        </w:rPr>
        <w:t>ظروف</w:t>
      </w:r>
      <w:r>
        <w:rPr>
          <w:rtl/>
        </w:rPr>
        <w:t xml:space="preserve"> </w:t>
      </w:r>
      <w:r w:rsidRPr="005B1A8B">
        <w:rPr>
          <w:rtl/>
        </w:rPr>
        <w:t>السلامة</w:t>
      </w:r>
      <w:r>
        <w:rPr>
          <w:rtl/>
        </w:rPr>
        <w:t xml:space="preserve"> </w:t>
      </w:r>
      <w:r w:rsidRPr="005B1A8B">
        <w:rPr>
          <w:rFonts w:hint="cs"/>
          <w:rtl/>
        </w:rPr>
        <w:t>من</w:t>
      </w:r>
      <w:r>
        <w:rPr>
          <w:rFonts w:hint="cs"/>
          <w:rtl/>
        </w:rPr>
        <w:t xml:space="preserve"> </w:t>
      </w:r>
      <w:r w:rsidRPr="005B1A8B">
        <w:rPr>
          <w:rFonts w:hint="cs"/>
          <w:rtl/>
        </w:rPr>
        <w:t>خلال</w:t>
      </w:r>
      <w:r>
        <w:rPr>
          <w:rFonts w:hint="cs"/>
          <w:rtl/>
        </w:rPr>
        <w:t xml:space="preserve"> </w:t>
      </w:r>
      <w:r w:rsidRPr="005B1A8B">
        <w:rPr>
          <w:rtl/>
        </w:rPr>
        <w:t>تقييم</w:t>
      </w:r>
      <w:r>
        <w:rPr>
          <w:rtl/>
        </w:rPr>
        <w:t xml:space="preserve"> </w:t>
      </w:r>
      <w:r w:rsidRPr="005B1A8B">
        <w:rPr>
          <w:rtl/>
        </w:rPr>
        <w:t>خاص</w:t>
      </w:r>
      <w:r>
        <w:rPr>
          <w:rtl/>
        </w:rPr>
        <w:t xml:space="preserve"> </w:t>
      </w:r>
      <w:r w:rsidRPr="005B1A8B">
        <w:rPr>
          <w:rtl/>
        </w:rPr>
        <w:t>لظروف</w:t>
      </w:r>
      <w:r>
        <w:rPr>
          <w:rtl/>
        </w:rPr>
        <w:t xml:space="preserve"> </w:t>
      </w:r>
      <w:r w:rsidRPr="005B1A8B">
        <w:rPr>
          <w:rtl/>
        </w:rPr>
        <w:t>العمل</w:t>
      </w:r>
      <w:r w:rsidR="008F3E62">
        <w:rPr>
          <w:rFonts w:hint="cs"/>
          <w:rtl/>
        </w:rPr>
        <w:t>.</w:t>
      </w:r>
    </w:p>
    <w:p w:rsidR="005B1A8B" w:rsidRPr="005B1A8B" w:rsidRDefault="005B1A8B" w:rsidP="00F71400">
      <w:pPr>
        <w:pStyle w:val="SingleTxt"/>
        <w:rPr>
          <w:lang w:val="en-GB"/>
        </w:rPr>
      </w:pPr>
      <w:r w:rsidRPr="005B1A8B">
        <w:rPr>
          <w:rFonts w:hint="cs"/>
          <w:rtl/>
        </w:rPr>
        <w:t>11-3</w:t>
      </w:r>
      <w:r w:rsidR="008F3E62">
        <w:rPr>
          <w:rFonts w:hint="cs"/>
          <w:rtl/>
        </w:rPr>
        <w:tab/>
      </w:r>
      <w:r w:rsidRPr="005B1A8B">
        <w:rPr>
          <w:rtl/>
        </w:rPr>
        <w:t>وتشير</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أن</w:t>
      </w:r>
      <w:r>
        <w:rPr>
          <w:rtl/>
        </w:rPr>
        <w:t xml:space="preserve"> </w:t>
      </w:r>
      <w:r w:rsidRPr="005B1A8B">
        <w:rPr>
          <w:rtl/>
        </w:rPr>
        <w:t>المادتين</w:t>
      </w:r>
      <w:r>
        <w:rPr>
          <w:rtl/>
        </w:rPr>
        <w:t xml:space="preserve"> </w:t>
      </w:r>
      <w:r w:rsidRPr="005B1A8B">
        <w:rPr>
          <w:rtl/>
        </w:rPr>
        <w:t>2</w:t>
      </w:r>
      <w:r>
        <w:rPr>
          <w:rtl/>
        </w:rPr>
        <w:t xml:space="preserve"> </w:t>
      </w:r>
      <w:r w:rsidRPr="005B1A8B">
        <w:rPr>
          <w:rtl/>
        </w:rPr>
        <w:t>(د)</w:t>
      </w:r>
      <w:r>
        <w:rPr>
          <w:rtl/>
        </w:rPr>
        <w:t xml:space="preserve"> </w:t>
      </w:r>
      <w:r w:rsidRPr="005B1A8B">
        <w:rPr>
          <w:rtl/>
        </w:rPr>
        <w:t>و</w:t>
      </w:r>
      <w:r>
        <w:rPr>
          <w:rtl/>
        </w:rPr>
        <w:t xml:space="preserve"> </w:t>
      </w:r>
      <w:r w:rsidRPr="005B1A8B">
        <w:rPr>
          <w:rtl/>
        </w:rPr>
        <w:t>(و)</w:t>
      </w:r>
      <w:r>
        <w:rPr>
          <w:rtl/>
        </w:rPr>
        <w:t xml:space="preserve"> </w:t>
      </w:r>
      <w:r w:rsidRPr="005B1A8B">
        <w:rPr>
          <w:rFonts w:hint="cs"/>
          <w:rtl/>
        </w:rPr>
        <w:t>تفرضان</w:t>
      </w:r>
      <w:r>
        <w:rPr>
          <w:rtl/>
        </w:rPr>
        <w:t xml:space="preserve"> </w:t>
      </w:r>
      <w:r w:rsidRPr="005B1A8B">
        <w:rPr>
          <w:rtl/>
        </w:rPr>
        <w:t>التزامات</w:t>
      </w:r>
      <w:r>
        <w:rPr>
          <w:rtl/>
        </w:rPr>
        <w:t xml:space="preserve"> </w:t>
      </w:r>
      <w:r w:rsidRPr="005B1A8B">
        <w:rPr>
          <w:rtl/>
        </w:rPr>
        <w:t>على</w:t>
      </w:r>
      <w:r>
        <w:rPr>
          <w:rtl/>
        </w:rPr>
        <w:t xml:space="preserve"> </w:t>
      </w:r>
      <w:r w:rsidRPr="005B1A8B">
        <w:rPr>
          <w:rtl/>
        </w:rPr>
        <w:t>الدول</w:t>
      </w:r>
      <w:r>
        <w:rPr>
          <w:rtl/>
        </w:rPr>
        <w:t xml:space="preserve"> </w:t>
      </w:r>
      <w:r w:rsidRPr="005B1A8B">
        <w:rPr>
          <w:rtl/>
        </w:rPr>
        <w:t>الأطراف</w:t>
      </w:r>
      <w:r>
        <w:rPr>
          <w:rtl/>
        </w:rPr>
        <w:t xml:space="preserve"> </w:t>
      </w:r>
      <w:r w:rsidRPr="005B1A8B">
        <w:rPr>
          <w:rFonts w:hint="cs"/>
          <w:rtl/>
        </w:rPr>
        <w:t>تقضي</w:t>
      </w:r>
      <w:r>
        <w:rPr>
          <w:rFonts w:hint="cs"/>
          <w:rtl/>
        </w:rPr>
        <w:t xml:space="preserve"> </w:t>
      </w:r>
      <w:r w:rsidRPr="005B1A8B">
        <w:rPr>
          <w:rFonts w:hint="cs"/>
          <w:rtl/>
        </w:rPr>
        <w:t>ب</w:t>
      </w:r>
      <w:r w:rsidRPr="005B1A8B">
        <w:rPr>
          <w:rtl/>
        </w:rPr>
        <w:t>إلغاء</w:t>
      </w:r>
      <w:r>
        <w:rPr>
          <w:rtl/>
        </w:rPr>
        <w:t xml:space="preserve"> </w:t>
      </w:r>
      <w:r w:rsidRPr="005B1A8B">
        <w:rPr>
          <w:rtl/>
        </w:rPr>
        <w:t>أو</w:t>
      </w:r>
      <w:r>
        <w:rPr>
          <w:rtl/>
        </w:rPr>
        <w:t xml:space="preserve"> </w:t>
      </w:r>
      <w:r w:rsidRPr="005B1A8B">
        <w:rPr>
          <w:rtl/>
        </w:rPr>
        <w:t>تعديل</w:t>
      </w:r>
      <w:r>
        <w:rPr>
          <w:rtl/>
        </w:rPr>
        <w:t xml:space="preserve"> </w:t>
      </w:r>
      <w:r w:rsidRPr="005B1A8B">
        <w:rPr>
          <w:rtl/>
        </w:rPr>
        <w:t>القوانين</w:t>
      </w:r>
      <w:r>
        <w:rPr>
          <w:rtl/>
        </w:rPr>
        <w:t xml:space="preserve"> </w:t>
      </w:r>
      <w:r w:rsidRPr="005B1A8B">
        <w:rPr>
          <w:rtl/>
        </w:rPr>
        <w:t>واللوائح</w:t>
      </w:r>
      <w:r>
        <w:rPr>
          <w:rtl/>
        </w:rPr>
        <w:t xml:space="preserve"> </w:t>
      </w:r>
      <w:r w:rsidRPr="005B1A8B">
        <w:rPr>
          <w:rtl/>
        </w:rPr>
        <w:t>التمييزية،</w:t>
      </w:r>
      <w:r>
        <w:rPr>
          <w:rtl/>
        </w:rPr>
        <w:t xml:space="preserve"> </w:t>
      </w:r>
      <w:r w:rsidRPr="005B1A8B">
        <w:rPr>
          <w:rtl/>
        </w:rPr>
        <w:t>والامتناع</w:t>
      </w:r>
      <w:r>
        <w:rPr>
          <w:rtl/>
        </w:rPr>
        <w:t xml:space="preserve"> </w:t>
      </w:r>
      <w:r w:rsidRPr="005B1A8B">
        <w:rPr>
          <w:rtl/>
        </w:rPr>
        <w:t>عن</w:t>
      </w:r>
      <w:r>
        <w:rPr>
          <w:rtl/>
        </w:rPr>
        <w:t xml:space="preserve"> </w:t>
      </w:r>
      <w:r w:rsidRPr="005B1A8B">
        <w:rPr>
          <w:rtl/>
        </w:rPr>
        <w:t>الاضطلاع</w:t>
      </w:r>
      <w:r>
        <w:rPr>
          <w:rtl/>
        </w:rPr>
        <w:t xml:space="preserve"> </w:t>
      </w:r>
      <w:r w:rsidRPr="005B1A8B">
        <w:rPr>
          <w:rtl/>
        </w:rPr>
        <w:t>بأي</w:t>
      </w:r>
      <w:r>
        <w:rPr>
          <w:rtl/>
        </w:rPr>
        <w:t xml:space="preserve"> </w:t>
      </w:r>
      <w:r w:rsidRPr="005B1A8B">
        <w:rPr>
          <w:rtl/>
        </w:rPr>
        <w:t>عمل</w:t>
      </w:r>
      <w:r>
        <w:rPr>
          <w:rtl/>
        </w:rPr>
        <w:t xml:space="preserve"> </w:t>
      </w:r>
      <w:r w:rsidRPr="005B1A8B">
        <w:rPr>
          <w:rtl/>
        </w:rPr>
        <w:t>أو</w:t>
      </w:r>
      <w:r w:rsidR="008F3E62">
        <w:rPr>
          <w:rFonts w:hint="cs"/>
          <w:rtl/>
        </w:rPr>
        <w:t> </w:t>
      </w:r>
      <w:r w:rsidRPr="005B1A8B">
        <w:rPr>
          <w:rtl/>
        </w:rPr>
        <w:t>ممارسة</w:t>
      </w:r>
      <w:r>
        <w:rPr>
          <w:rtl/>
        </w:rPr>
        <w:t xml:space="preserve"> </w:t>
      </w:r>
      <w:r w:rsidRPr="005B1A8B">
        <w:rPr>
          <w:rtl/>
        </w:rPr>
        <w:t>تنطوي</w:t>
      </w:r>
      <w:r>
        <w:rPr>
          <w:rtl/>
        </w:rPr>
        <w:t xml:space="preserve"> </w:t>
      </w:r>
      <w:r w:rsidRPr="005B1A8B">
        <w:rPr>
          <w:rtl/>
        </w:rPr>
        <w:t>على</w:t>
      </w:r>
      <w:r>
        <w:rPr>
          <w:rtl/>
        </w:rPr>
        <w:t xml:space="preserve"> </w:t>
      </w:r>
      <w:r w:rsidRPr="005B1A8B">
        <w:rPr>
          <w:rtl/>
        </w:rPr>
        <w:t>تمييز</w:t>
      </w:r>
      <w:r>
        <w:rPr>
          <w:rtl/>
        </w:rPr>
        <w:t xml:space="preserve"> </w:t>
      </w:r>
      <w:r w:rsidRPr="005B1A8B">
        <w:rPr>
          <w:rtl/>
        </w:rPr>
        <w:t>مباشر</w:t>
      </w:r>
      <w:r>
        <w:rPr>
          <w:rtl/>
        </w:rPr>
        <w:t xml:space="preserve"> </w:t>
      </w:r>
      <w:r w:rsidRPr="005B1A8B">
        <w:rPr>
          <w:rtl/>
        </w:rPr>
        <w:t>أو</w:t>
      </w:r>
      <w:r>
        <w:rPr>
          <w:rtl/>
        </w:rPr>
        <w:t xml:space="preserve"> </w:t>
      </w:r>
      <w:r w:rsidRPr="005B1A8B">
        <w:rPr>
          <w:rtl/>
        </w:rPr>
        <w:t>غير</w:t>
      </w:r>
      <w:r>
        <w:rPr>
          <w:rtl/>
        </w:rPr>
        <w:t xml:space="preserve"> </w:t>
      </w:r>
      <w:r w:rsidRPr="005B1A8B">
        <w:rPr>
          <w:rtl/>
        </w:rPr>
        <w:t>مباشر</w:t>
      </w:r>
      <w:r>
        <w:rPr>
          <w:rtl/>
        </w:rPr>
        <w:t xml:space="preserve"> </w:t>
      </w:r>
      <w:r w:rsidRPr="005B1A8B">
        <w:rPr>
          <w:rtl/>
        </w:rPr>
        <w:t>ضد</w:t>
      </w:r>
      <w:r>
        <w:rPr>
          <w:rtl/>
        </w:rPr>
        <w:t xml:space="preserve"> </w:t>
      </w:r>
      <w:r w:rsidRPr="005B1A8B">
        <w:rPr>
          <w:rtl/>
        </w:rPr>
        <w:t>المرأة</w:t>
      </w:r>
      <w:r w:rsidRPr="005B1A8B">
        <w:rPr>
          <w:rFonts w:hint="cs"/>
          <w:rtl/>
        </w:rPr>
        <w:t>،</w:t>
      </w:r>
      <w:r>
        <w:rPr>
          <w:rtl/>
        </w:rPr>
        <w:t xml:space="preserve"> </w:t>
      </w:r>
      <w:r w:rsidRPr="005B1A8B">
        <w:rPr>
          <w:rtl/>
        </w:rPr>
        <w:t>و</w:t>
      </w:r>
      <w:r w:rsidRPr="005B1A8B">
        <w:rPr>
          <w:rFonts w:hint="cs"/>
          <w:rtl/>
        </w:rPr>
        <w:t>كفالة</w:t>
      </w:r>
      <w:r>
        <w:rPr>
          <w:rFonts w:hint="cs"/>
          <w:rtl/>
        </w:rPr>
        <w:t xml:space="preserve"> </w:t>
      </w:r>
      <w:r w:rsidRPr="005B1A8B">
        <w:rPr>
          <w:rtl/>
        </w:rPr>
        <w:t>إلغاء</w:t>
      </w:r>
      <w:r>
        <w:rPr>
          <w:rtl/>
        </w:rPr>
        <w:t xml:space="preserve"> </w:t>
      </w:r>
      <w:r w:rsidRPr="005B1A8B">
        <w:rPr>
          <w:rtl/>
        </w:rPr>
        <w:t>أي</w:t>
      </w:r>
      <w:r>
        <w:rPr>
          <w:rtl/>
        </w:rPr>
        <w:t xml:space="preserve"> </w:t>
      </w:r>
      <w:r w:rsidRPr="005B1A8B">
        <w:rPr>
          <w:rtl/>
        </w:rPr>
        <w:t>قانون</w:t>
      </w:r>
      <w:r>
        <w:rPr>
          <w:rtl/>
        </w:rPr>
        <w:t xml:space="preserve"> </w:t>
      </w:r>
      <w:r w:rsidRPr="005B1A8B">
        <w:rPr>
          <w:rtl/>
        </w:rPr>
        <w:t>له</w:t>
      </w:r>
      <w:r>
        <w:rPr>
          <w:rtl/>
        </w:rPr>
        <w:t xml:space="preserve"> </w:t>
      </w:r>
      <w:r w:rsidRPr="005B1A8B">
        <w:rPr>
          <w:rtl/>
        </w:rPr>
        <w:t>أثر،</w:t>
      </w:r>
      <w:r>
        <w:rPr>
          <w:rtl/>
        </w:rPr>
        <w:t xml:space="preserve"> </w:t>
      </w:r>
      <w:r w:rsidRPr="005B1A8B">
        <w:rPr>
          <w:rtl/>
        </w:rPr>
        <w:t>أو</w:t>
      </w:r>
      <w:r>
        <w:rPr>
          <w:rtl/>
        </w:rPr>
        <w:t xml:space="preserve"> </w:t>
      </w:r>
      <w:r w:rsidRPr="005B1A8B">
        <w:rPr>
          <w:rFonts w:hint="cs"/>
          <w:rtl/>
        </w:rPr>
        <w:t>يؤدي</w:t>
      </w:r>
      <w:r>
        <w:rPr>
          <w:rFonts w:hint="cs"/>
          <w:rtl/>
        </w:rPr>
        <w:t xml:space="preserve"> </w:t>
      </w:r>
      <w:r w:rsidRPr="005B1A8B">
        <w:rPr>
          <w:rFonts w:hint="cs"/>
          <w:rtl/>
        </w:rPr>
        <w:t>إلى</w:t>
      </w:r>
      <w:r>
        <w:rPr>
          <w:rFonts w:hint="cs"/>
          <w:rtl/>
        </w:rPr>
        <w:t xml:space="preserve"> </w:t>
      </w:r>
      <w:r w:rsidRPr="005B1A8B">
        <w:rPr>
          <w:rtl/>
        </w:rPr>
        <w:t>تمييز</w:t>
      </w:r>
      <w:r w:rsidR="008F3E62" w:rsidRPr="009C30AD">
        <w:rPr>
          <w:vertAlign w:val="superscript"/>
          <w:rtl/>
        </w:rPr>
        <w:t>(</w:t>
      </w:r>
      <w:r w:rsidR="008F3E62" w:rsidRPr="00E22BCA">
        <w:rPr>
          <w:rStyle w:val="FootnoteReference"/>
          <w:szCs w:val="30"/>
          <w:rtl/>
        </w:rPr>
        <w:footnoteReference w:id="5"/>
      </w:r>
      <w:r w:rsidR="008F3E62" w:rsidRPr="009C30AD">
        <w:rPr>
          <w:vertAlign w:val="superscript"/>
          <w:rtl/>
        </w:rPr>
        <w:t>)</w:t>
      </w:r>
      <w:r w:rsidR="008F3E62">
        <w:rPr>
          <w:rFonts w:hint="cs"/>
          <w:rtl/>
        </w:rPr>
        <w:t>.</w:t>
      </w:r>
      <w:r>
        <w:rPr>
          <w:rFonts w:hint="cs"/>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الأحكام</w:t>
      </w:r>
      <w:r>
        <w:rPr>
          <w:rtl/>
        </w:rPr>
        <w:t xml:space="preserve"> </w:t>
      </w:r>
      <w:r w:rsidRPr="005B1A8B">
        <w:rPr>
          <w:rtl/>
        </w:rPr>
        <w:t>المتعلقة</w:t>
      </w:r>
      <w:r>
        <w:rPr>
          <w:rtl/>
        </w:rPr>
        <w:t xml:space="preserve"> </w:t>
      </w:r>
      <w:r w:rsidRPr="005B1A8B">
        <w:rPr>
          <w:rtl/>
        </w:rPr>
        <w:t>بحماية</w:t>
      </w:r>
      <w:r>
        <w:rPr>
          <w:rtl/>
        </w:rPr>
        <w:t xml:space="preserve"> </w:t>
      </w:r>
      <w:r w:rsidRPr="005B1A8B">
        <w:rPr>
          <w:rtl/>
        </w:rPr>
        <w:t>الأشخاص</w:t>
      </w:r>
      <w:r>
        <w:rPr>
          <w:rtl/>
        </w:rPr>
        <w:t xml:space="preserve"> </w:t>
      </w:r>
      <w:r w:rsidRPr="005B1A8B">
        <w:rPr>
          <w:rtl/>
        </w:rPr>
        <w:t>الذين</w:t>
      </w:r>
      <w:r>
        <w:rPr>
          <w:rtl/>
        </w:rPr>
        <w:t xml:space="preserve"> </w:t>
      </w:r>
      <w:r w:rsidRPr="005B1A8B">
        <w:rPr>
          <w:rtl/>
        </w:rPr>
        <w:t>يعملون</w:t>
      </w:r>
      <w:r>
        <w:rPr>
          <w:rtl/>
        </w:rPr>
        <w:t xml:space="preserve"> </w:t>
      </w:r>
      <w:r w:rsidRPr="005B1A8B">
        <w:rPr>
          <w:rtl/>
        </w:rPr>
        <w:t>في</w:t>
      </w:r>
      <w:r>
        <w:rPr>
          <w:rtl/>
        </w:rPr>
        <w:t xml:space="preserve"> </w:t>
      </w:r>
      <w:r w:rsidRPr="005B1A8B">
        <w:rPr>
          <w:rtl/>
        </w:rPr>
        <w:t>ظروف</w:t>
      </w:r>
      <w:r>
        <w:rPr>
          <w:rtl/>
        </w:rPr>
        <w:t xml:space="preserve"> </w:t>
      </w:r>
      <w:r w:rsidRPr="005B1A8B">
        <w:rPr>
          <w:rtl/>
        </w:rPr>
        <w:t>صعبة</w:t>
      </w:r>
      <w:r>
        <w:rPr>
          <w:rtl/>
        </w:rPr>
        <w:t xml:space="preserve"> </w:t>
      </w:r>
      <w:r w:rsidRPr="005B1A8B">
        <w:rPr>
          <w:rtl/>
        </w:rPr>
        <w:t>أو</w:t>
      </w:r>
      <w:r>
        <w:rPr>
          <w:rtl/>
        </w:rPr>
        <w:t xml:space="preserve"> </w:t>
      </w:r>
      <w:r w:rsidRPr="005B1A8B">
        <w:rPr>
          <w:rtl/>
        </w:rPr>
        <w:t>خطرة</w:t>
      </w:r>
      <w:r>
        <w:rPr>
          <w:rtl/>
        </w:rPr>
        <w:t xml:space="preserve"> </w:t>
      </w:r>
      <w:r w:rsidRPr="005B1A8B">
        <w:rPr>
          <w:rtl/>
        </w:rPr>
        <w:t>ينبغي</w:t>
      </w:r>
      <w:r>
        <w:rPr>
          <w:rtl/>
        </w:rPr>
        <w:t xml:space="preserve"> </w:t>
      </w:r>
      <w:r w:rsidRPr="005B1A8B">
        <w:rPr>
          <w:rtl/>
        </w:rPr>
        <w:t>أن</w:t>
      </w:r>
      <w:r>
        <w:rPr>
          <w:rtl/>
        </w:rPr>
        <w:t xml:space="preserve"> </w:t>
      </w:r>
      <w:r w:rsidRPr="005B1A8B">
        <w:rPr>
          <w:rtl/>
        </w:rPr>
        <w:t>تستهدف</w:t>
      </w:r>
      <w:r>
        <w:rPr>
          <w:rtl/>
        </w:rPr>
        <w:t xml:space="preserve"> </w:t>
      </w:r>
      <w:r w:rsidRPr="005B1A8B">
        <w:rPr>
          <w:rtl/>
        </w:rPr>
        <w:t>حماية</w:t>
      </w:r>
      <w:r>
        <w:rPr>
          <w:rtl/>
        </w:rPr>
        <w:t xml:space="preserve"> </w:t>
      </w:r>
      <w:r w:rsidRPr="005B1A8B">
        <w:rPr>
          <w:rtl/>
        </w:rPr>
        <w:t>صحة</w:t>
      </w:r>
      <w:r>
        <w:rPr>
          <w:rtl/>
        </w:rPr>
        <w:t xml:space="preserve"> </w:t>
      </w:r>
      <w:r w:rsidRPr="005B1A8B">
        <w:rPr>
          <w:rtl/>
        </w:rPr>
        <w:t>وسلامة</w:t>
      </w:r>
      <w:r>
        <w:rPr>
          <w:rtl/>
        </w:rPr>
        <w:t xml:space="preserve"> </w:t>
      </w:r>
      <w:r w:rsidRPr="005B1A8B">
        <w:rPr>
          <w:rtl/>
        </w:rPr>
        <w:t>الرجل</w:t>
      </w:r>
      <w:r>
        <w:rPr>
          <w:rtl/>
        </w:rPr>
        <w:t xml:space="preserve"> </w:t>
      </w:r>
      <w:r w:rsidRPr="005B1A8B">
        <w:rPr>
          <w:rtl/>
        </w:rPr>
        <w:t>والمرأة</w:t>
      </w:r>
      <w:r>
        <w:rPr>
          <w:rtl/>
        </w:rPr>
        <w:t xml:space="preserve"> </w:t>
      </w:r>
      <w:r w:rsidRPr="005B1A8B">
        <w:rPr>
          <w:rFonts w:hint="cs"/>
          <w:rtl/>
        </w:rPr>
        <w:t>على</w:t>
      </w:r>
      <w:r>
        <w:rPr>
          <w:rFonts w:hint="cs"/>
          <w:rtl/>
        </w:rPr>
        <w:t xml:space="preserve"> </w:t>
      </w:r>
      <w:r w:rsidRPr="005B1A8B">
        <w:rPr>
          <w:rFonts w:hint="cs"/>
          <w:rtl/>
        </w:rPr>
        <w:t>حد</w:t>
      </w:r>
      <w:r>
        <w:rPr>
          <w:rFonts w:hint="cs"/>
          <w:rtl/>
        </w:rPr>
        <w:t xml:space="preserve"> </w:t>
      </w:r>
      <w:r w:rsidRPr="005B1A8B">
        <w:rPr>
          <w:rFonts w:hint="cs"/>
          <w:rtl/>
        </w:rPr>
        <w:t>سواء</w:t>
      </w:r>
      <w:r>
        <w:rPr>
          <w:rFonts w:hint="cs"/>
          <w:rtl/>
        </w:rPr>
        <w:t xml:space="preserve"> </w:t>
      </w:r>
      <w:r w:rsidRPr="005B1A8B">
        <w:rPr>
          <w:rtl/>
        </w:rPr>
        <w:t>في</w:t>
      </w:r>
      <w:r>
        <w:rPr>
          <w:rtl/>
        </w:rPr>
        <w:t xml:space="preserve"> </w:t>
      </w:r>
      <w:r w:rsidRPr="005B1A8B">
        <w:rPr>
          <w:rtl/>
        </w:rPr>
        <w:t>العمل،</w:t>
      </w:r>
      <w:r>
        <w:rPr>
          <w:rtl/>
        </w:rPr>
        <w:t xml:space="preserve"> </w:t>
      </w:r>
      <w:r w:rsidRPr="005B1A8B">
        <w:rPr>
          <w:rtl/>
        </w:rPr>
        <w:t>مع</w:t>
      </w:r>
      <w:r>
        <w:rPr>
          <w:rtl/>
        </w:rPr>
        <w:t xml:space="preserve"> </w:t>
      </w:r>
      <w:r w:rsidRPr="005B1A8B">
        <w:rPr>
          <w:rtl/>
        </w:rPr>
        <w:t>مراعاة</w:t>
      </w:r>
      <w:r>
        <w:rPr>
          <w:rtl/>
        </w:rPr>
        <w:t xml:space="preserve"> </w:t>
      </w:r>
      <w:r w:rsidRPr="005B1A8B">
        <w:rPr>
          <w:rtl/>
        </w:rPr>
        <w:t>الفروق</w:t>
      </w:r>
      <w:r>
        <w:rPr>
          <w:rtl/>
        </w:rPr>
        <w:t xml:space="preserve"> </w:t>
      </w:r>
      <w:r w:rsidRPr="005B1A8B">
        <w:rPr>
          <w:rtl/>
        </w:rPr>
        <w:t>بين</w:t>
      </w:r>
      <w:r>
        <w:rPr>
          <w:rtl/>
        </w:rPr>
        <w:t xml:space="preserve"> </w:t>
      </w:r>
      <w:r w:rsidRPr="005B1A8B">
        <w:rPr>
          <w:rtl/>
        </w:rPr>
        <w:t>الجنسين</w:t>
      </w:r>
      <w:r>
        <w:rPr>
          <w:rtl/>
        </w:rPr>
        <w:t xml:space="preserve"> </w:t>
      </w:r>
      <w:r w:rsidRPr="005B1A8B">
        <w:rPr>
          <w:rtl/>
        </w:rPr>
        <w:t>فيما</w:t>
      </w:r>
      <w:r>
        <w:rPr>
          <w:rtl/>
        </w:rPr>
        <w:t xml:space="preserve"> </w:t>
      </w:r>
      <w:r w:rsidRPr="005B1A8B">
        <w:rPr>
          <w:rtl/>
        </w:rPr>
        <w:t>يتعلق</w:t>
      </w:r>
      <w:r>
        <w:rPr>
          <w:rtl/>
        </w:rPr>
        <w:t xml:space="preserve"> </w:t>
      </w:r>
      <w:r w:rsidRPr="005B1A8B">
        <w:rPr>
          <w:rtl/>
        </w:rPr>
        <w:t>بمخاطر</w:t>
      </w:r>
      <w:r>
        <w:rPr>
          <w:rtl/>
        </w:rPr>
        <w:t xml:space="preserve"> </w:t>
      </w:r>
      <w:r w:rsidRPr="005B1A8B">
        <w:rPr>
          <w:rtl/>
        </w:rPr>
        <w:t>محددة</w:t>
      </w:r>
      <w:r>
        <w:rPr>
          <w:rtl/>
        </w:rPr>
        <w:t xml:space="preserve"> </w:t>
      </w:r>
      <w:r w:rsidRPr="005B1A8B">
        <w:rPr>
          <w:rtl/>
        </w:rPr>
        <w:t>على</w:t>
      </w:r>
      <w:r>
        <w:rPr>
          <w:rtl/>
        </w:rPr>
        <w:t xml:space="preserve"> </w:t>
      </w:r>
      <w:r w:rsidRPr="005B1A8B">
        <w:rPr>
          <w:rtl/>
        </w:rPr>
        <w:t>صحتهم</w:t>
      </w:r>
      <w:r w:rsidRPr="005B1A8B">
        <w:rPr>
          <w:rFonts w:hint="cs"/>
          <w:rtl/>
        </w:rPr>
        <w:t>ا</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كذلك</w:t>
      </w:r>
      <w:r>
        <w:rPr>
          <w:rtl/>
        </w:rPr>
        <w:t xml:space="preserve"> </w:t>
      </w:r>
      <w:r w:rsidRPr="005B1A8B">
        <w:rPr>
          <w:rtl/>
        </w:rPr>
        <w:t>أن</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واللوائح</w:t>
      </w:r>
      <w:r>
        <w:rPr>
          <w:rtl/>
        </w:rPr>
        <w:t xml:space="preserve"> </w:t>
      </w:r>
      <w:r w:rsidRPr="005B1A8B">
        <w:rPr>
          <w:rtl/>
        </w:rPr>
        <w:t>التنظيمية</w:t>
      </w:r>
      <w:r>
        <w:rPr>
          <w:rtl/>
        </w:rPr>
        <w:t xml:space="preserve"> </w:t>
      </w:r>
      <w:r w:rsidRPr="005B1A8B">
        <w:rPr>
          <w:rtl/>
        </w:rPr>
        <w:t>رقم</w:t>
      </w:r>
      <w:r>
        <w:rPr>
          <w:rtl/>
        </w:rPr>
        <w:t xml:space="preserve"> </w:t>
      </w:r>
      <w:r w:rsidRPr="005B1A8B">
        <w:rPr>
          <w:rtl/>
        </w:rPr>
        <w:t>162</w:t>
      </w:r>
      <w:r>
        <w:rPr>
          <w:rtl/>
        </w:rPr>
        <w:t xml:space="preserve"> </w:t>
      </w:r>
      <w:r w:rsidRPr="005B1A8B">
        <w:rPr>
          <w:rtl/>
        </w:rPr>
        <w:t>المؤرخ</w:t>
      </w:r>
      <w:r w:rsidRPr="005B1A8B">
        <w:rPr>
          <w:rFonts w:hint="cs"/>
          <w:rtl/>
        </w:rPr>
        <w:t>ة</w:t>
      </w:r>
      <w:r>
        <w:rPr>
          <w:rtl/>
        </w:rPr>
        <w:t xml:space="preserve"> </w:t>
      </w:r>
      <w:r w:rsidRPr="005B1A8B">
        <w:rPr>
          <w:rtl/>
        </w:rPr>
        <w:t>25</w:t>
      </w:r>
      <w:r>
        <w:rPr>
          <w:rtl/>
        </w:rPr>
        <w:t xml:space="preserve"> </w:t>
      </w:r>
      <w:r w:rsidRPr="005B1A8B">
        <w:rPr>
          <w:rtl/>
        </w:rPr>
        <w:t>شباط/فبراير</w:t>
      </w:r>
      <w:r>
        <w:rPr>
          <w:rtl/>
        </w:rPr>
        <w:t xml:space="preserve"> </w:t>
      </w:r>
      <w:r w:rsidRPr="005B1A8B">
        <w:rPr>
          <w:rtl/>
        </w:rPr>
        <w:t>2000</w:t>
      </w:r>
      <w:r>
        <w:rPr>
          <w:rtl/>
        </w:rPr>
        <w:t xml:space="preserve"> </w:t>
      </w:r>
      <w:r w:rsidRPr="005B1A8B">
        <w:rPr>
          <w:rtl/>
        </w:rPr>
        <w:t>تست</w:t>
      </w:r>
      <w:r w:rsidRPr="005B1A8B">
        <w:rPr>
          <w:rFonts w:hint="cs"/>
          <w:rtl/>
        </w:rPr>
        <w:t>ثني</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العمل</w:t>
      </w:r>
      <w:r>
        <w:rPr>
          <w:rtl/>
        </w:rPr>
        <w:t xml:space="preserve"> </w:t>
      </w:r>
      <w:r w:rsidRPr="005B1A8B">
        <w:rPr>
          <w:rtl/>
        </w:rPr>
        <w:t>في</w:t>
      </w:r>
      <w:r>
        <w:rPr>
          <w:rtl/>
        </w:rPr>
        <w:t xml:space="preserve"> </w:t>
      </w:r>
      <w:r w:rsidRPr="005B1A8B">
        <w:rPr>
          <w:rtl/>
        </w:rPr>
        <w:t>456</w:t>
      </w:r>
      <w:r>
        <w:rPr>
          <w:rtl/>
        </w:rPr>
        <w:t xml:space="preserve"> </w:t>
      </w:r>
      <w:r w:rsidRPr="005B1A8B">
        <w:rPr>
          <w:rtl/>
        </w:rPr>
        <w:t>مهنة</w:t>
      </w:r>
      <w:r>
        <w:rPr>
          <w:rtl/>
        </w:rPr>
        <w:t xml:space="preserve"> </w:t>
      </w:r>
      <w:r w:rsidRPr="005B1A8B">
        <w:rPr>
          <w:rtl/>
        </w:rPr>
        <w:t>و</w:t>
      </w:r>
      <w:r w:rsidRPr="005B1A8B">
        <w:rPr>
          <w:rFonts w:hint="cs"/>
          <w:rtl/>
        </w:rPr>
        <w:t>في</w:t>
      </w:r>
      <w:r>
        <w:rPr>
          <w:rtl/>
        </w:rPr>
        <w:t xml:space="preserve"> </w:t>
      </w:r>
      <w:r w:rsidRPr="005B1A8B">
        <w:rPr>
          <w:rtl/>
        </w:rPr>
        <w:t>38</w:t>
      </w:r>
      <w:r>
        <w:rPr>
          <w:rtl/>
        </w:rPr>
        <w:t xml:space="preserve"> </w:t>
      </w:r>
      <w:r w:rsidRPr="005B1A8B">
        <w:rPr>
          <w:rtl/>
        </w:rPr>
        <w:t>فرعاً</w:t>
      </w:r>
      <w:r>
        <w:rPr>
          <w:rtl/>
        </w:rPr>
        <w:t xml:space="preserve"> </w:t>
      </w:r>
      <w:r w:rsidRPr="005B1A8B">
        <w:rPr>
          <w:rtl/>
        </w:rPr>
        <w:t>من</w:t>
      </w:r>
      <w:r>
        <w:rPr>
          <w:rtl/>
        </w:rPr>
        <w:t xml:space="preserve"> </w:t>
      </w:r>
      <w:r w:rsidRPr="005B1A8B">
        <w:rPr>
          <w:rtl/>
        </w:rPr>
        <w:t>فروع</w:t>
      </w:r>
      <w:r>
        <w:rPr>
          <w:rtl/>
        </w:rPr>
        <w:t xml:space="preserve"> </w:t>
      </w:r>
      <w:r w:rsidRPr="005B1A8B">
        <w:rPr>
          <w:rtl/>
        </w:rPr>
        <w:t>الصناعة</w:t>
      </w:r>
      <w:r w:rsidRPr="005B1A8B">
        <w:rPr>
          <w:rFonts w:hint="cs"/>
          <w:rtl/>
        </w:rPr>
        <w:t>،</w:t>
      </w:r>
      <w:r>
        <w:rPr>
          <w:rtl/>
        </w:rPr>
        <w:t xml:space="preserve"> </w:t>
      </w:r>
      <w:r w:rsidRPr="005B1A8B">
        <w:rPr>
          <w:rtl/>
        </w:rPr>
        <w:t>وأنه</w:t>
      </w:r>
      <w:r w:rsidRPr="005B1A8B">
        <w:rPr>
          <w:rFonts w:hint="cs"/>
          <w:rtl/>
        </w:rPr>
        <w:t>ا</w:t>
      </w:r>
      <w:r>
        <w:rPr>
          <w:rtl/>
        </w:rPr>
        <w:t xml:space="preserve"> </w:t>
      </w:r>
      <w:r w:rsidRPr="005B1A8B">
        <w:rPr>
          <w:rtl/>
        </w:rPr>
        <w:t>لم</w:t>
      </w:r>
      <w:r>
        <w:rPr>
          <w:rtl/>
        </w:rPr>
        <w:t xml:space="preserve"> </w:t>
      </w:r>
      <w:r w:rsidRPr="005B1A8B">
        <w:rPr>
          <w:rtl/>
        </w:rPr>
        <w:t>تقدم</w:t>
      </w:r>
      <w:r>
        <w:rPr>
          <w:rtl/>
        </w:rPr>
        <w:t xml:space="preserve"> </w:t>
      </w:r>
      <w:r w:rsidRPr="005B1A8B">
        <w:rPr>
          <w:rtl/>
        </w:rPr>
        <w:t>أي</w:t>
      </w:r>
      <w:r>
        <w:rPr>
          <w:rFonts w:hint="cs"/>
          <w:rtl/>
        </w:rPr>
        <w:t xml:space="preserve"> </w:t>
      </w:r>
      <w:r w:rsidRPr="005B1A8B">
        <w:rPr>
          <w:rFonts w:hint="cs"/>
          <w:rtl/>
        </w:rPr>
        <w:t>دليل</w:t>
      </w:r>
      <w:r>
        <w:rPr>
          <w:rtl/>
        </w:rPr>
        <w:t xml:space="preserve"> </w:t>
      </w:r>
      <w:r w:rsidRPr="005B1A8B">
        <w:rPr>
          <w:rtl/>
        </w:rPr>
        <w:t>إلى</w:t>
      </w:r>
      <w:r>
        <w:rPr>
          <w:rtl/>
        </w:rPr>
        <w:t xml:space="preserve"> </w:t>
      </w:r>
      <w:r w:rsidRPr="005B1A8B">
        <w:rPr>
          <w:rtl/>
        </w:rPr>
        <w:t>اللجنة</w:t>
      </w:r>
      <w:r>
        <w:rPr>
          <w:rtl/>
        </w:rPr>
        <w:t xml:space="preserve"> </w:t>
      </w:r>
      <w:r w:rsidRPr="005B1A8B">
        <w:rPr>
          <w:rFonts w:hint="cs"/>
          <w:rtl/>
        </w:rPr>
        <w:t>لإثبات</w:t>
      </w:r>
      <w:r>
        <w:rPr>
          <w:rFonts w:hint="cs"/>
          <w:rtl/>
        </w:rPr>
        <w:t xml:space="preserve"> </w:t>
      </w:r>
      <w:r w:rsidRPr="005B1A8B">
        <w:rPr>
          <w:rtl/>
        </w:rPr>
        <w:t>أن</w:t>
      </w:r>
      <w:r>
        <w:rPr>
          <w:rtl/>
        </w:rPr>
        <w:t xml:space="preserve"> </w:t>
      </w:r>
      <w:r w:rsidRPr="005B1A8B">
        <w:rPr>
          <w:rtl/>
        </w:rPr>
        <w:t>إدراج</w:t>
      </w:r>
      <w:r>
        <w:rPr>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ال</w:t>
      </w:r>
      <w:r w:rsidRPr="005B1A8B">
        <w:rPr>
          <w:rtl/>
        </w:rPr>
        <w:t>مراكب</w:t>
      </w:r>
      <w:r>
        <w:rPr>
          <w:rtl/>
        </w:rPr>
        <w:t xml:space="preserve"> </w:t>
      </w:r>
      <w:r w:rsidRPr="005B1A8B">
        <w:rPr>
          <w:rtl/>
        </w:rPr>
        <w:t>في</w:t>
      </w:r>
      <w:r>
        <w:rPr>
          <w:rtl/>
        </w:rPr>
        <w:t xml:space="preserve"> </w:t>
      </w:r>
      <w:r w:rsidRPr="005B1A8B">
        <w:rPr>
          <w:rtl/>
        </w:rPr>
        <w:t>قائمة</w:t>
      </w:r>
      <w:r>
        <w:rPr>
          <w:rtl/>
        </w:rPr>
        <w:t xml:space="preserve"> </w:t>
      </w:r>
      <w:r w:rsidRPr="005B1A8B">
        <w:rPr>
          <w:rtl/>
        </w:rPr>
        <w:t>الوظائف</w:t>
      </w:r>
      <w:r>
        <w:rPr>
          <w:rtl/>
        </w:rPr>
        <w:t xml:space="preserve"> </w:t>
      </w:r>
      <w:r w:rsidRPr="005B1A8B">
        <w:rPr>
          <w:rtl/>
        </w:rPr>
        <w:t>المحظورة</w:t>
      </w:r>
      <w:r>
        <w:rPr>
          <w:rtl/>
        </w:rPr>
        <w:t xml:space="preserve"> </w:t>
      </w:r>
      <w:r w:rsidRPr="005B1A8B">
        <w:rPr>
          <w:rtl/>
        </w:rPr>
        <w:t>يستند</w:t>
      </w:r>
      <w:r>
        <w:rPr>
          <w:rtl/>
        </w:rPr>
        <w:t xml:space="preserve"> </w:t>
      </w:r>
      <w:r w:rsidRPr="005B1A8B">
        <w:rPr>
          <w:rtl/>
        </w:rPr>
        <w:t>إلى</w:t>
      </w:r>
      <w:r>
        <w:rPr>
          <w:rtl/>
        </w:rPr>
        <w:t xml:space="preserve"> </w:t>
      </w:r>
      <w:r w:rsidRPr="005B1A8B">
        <w:rPr>
          <w:rtl/>
        </w:rPr>
        <w:t>أي</w:t>
      </w:r>
      <w:r>
        <w:rPr>
          <w:rtl/>
        </w:rPr>
        <w:t xml:space="preserve"> </w:t>
      </w:r>
      <w:r w:rsidRPr="005B1A8B">
        <w:rPr>
          <w:rtl/>
        </w:rPr>
        <w:t>دليل</w:t>
      </w:r>
      <w:r>
        <w:rPr>
          <w:rtl/>
        </w:rPr>
        <w:t xml:space="preserve"> </w:t>
      </w:r>
      <w:r w:rsidRPr="005B1A8B">
        <w:rPr>
          <w:rtl/>
        </w:rPr>
        <w:t>علمي</w:t>
      </w:r>
      <w:r>
        <w:rPr>
          <w:rtl/>
        </w:rPr>
        <w:t xml:space="preserve"> </w:t>
      </w:r>
      <w:r w:rsidRPr="005B1A8B">
        <w:rPr>
          <w:rtl/>
        </w:rPr>
        <w:t>بأنه</w:t>
      </w:r>
      <w:r>
        <w:rPr>
          <w:rtl/>
        </w:rPr>
        <w:t xml:space="preserve"> </w:t>
      </w:r>
      <w:r w:rsidRPr="005B1A8B">
        <w:rPr>
          <w:rtl/>
        </w:rPr>
        <w:t>قد</w:t>
      </w:r>
      <w:r>
        <w:rPr>
          <w:rtl/>
        </w:rPr>
        <w:t xml:space="preserve"> </w:t>
      </w:r>
      <w:r w:rsidRPr="005B1A8B">
        <w:rPr>
          <w:rtl/>
        </w:rPr>
        <w:t>يكون</w:t>
      </w:r>
      <w:r>
        <w:rPr>
          <w:rtl/>
        </w:rPr>
        <w:t xml:space="preserve"> </w:t>
      </w:r>
      <w:r w:rsidRPr="005B1A8B">
        <w:rPr>
          <w:rtl/>
        </w:rPr>
        <w:t>ضاراً</w:t>
      </w:r>
      <w:r>
        <w:rPr>
          <w:rtl/>
        </w:rPr>
        <w:t xml:space="preserve"> </w:t>
      </w:r>
      <w:r w:rsidRPr="005B1A8B">
        <w:rPr>
          <w:rFonts w:hint="cs"/>
          <w:rtl/>
        </w:rPr>
        <w:t>على</w:t>
      </w:r>
      <w:r>
        <w:rPr>
          <w:rFonts w:hint="cs"/>
          <w:rtl/>
        </w:rPr>
        <w:t xml:space="preserve"> </w:t>
      </w:r>
      <w:r w:rsidRPr="005B1A8B">
        <w:rPr>
          <w:rtl/>
        </w:rPr>
        <w:t>صحة</w:t>
      </w:r>
      <w:r>
        <w:rPr>
          <w:rtl/>
        </w:rPr>
        <w:t xml:space="preserve"> </w:t>
      </w:r>
      <w:r w:rsidRPr="005B1A8B">
        <w:rPr>
          <w:rtl/>
        </w:rPr>
        <w:t>المرأة</w:t>
      </w:r>
      <w:r>
        <w:rPr>
          <w:rtl/>
        </w:rPr>
        <w:t xml:space="preserve"> </w:t>
      </w:r>
      <w:r w:rsidRPr="005B1A8B">
        <w:rPr>
          <w:rtl/>
        </w:rPr>
        <w:t>الإنجابية</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تشير</w:t>
      </w:r>
      <w:r>
        <w:rPr>
          <w:rtl/>
        </w:rPr>
        <w:t xml:space="preserve"> </w:t>
      </w:r>
      <w:r w:rsidRPr="005B1A8B">
        <w:rPr>
          <w:rtl/>
        </w:rPr>
        <w:t>إلى</w:t>
      </w:r>
      <w:r>
        <w:rPr>
          <w:rtl/>
        </w:rPr>
        <w:t xml:space="preserve"> </w:t>
      </w:r>
      <w:r w:rsidRPr="005B1A8B">
        <w:rPr>
          <w:rFonts w:hint="cs"/>
          <w:rtl/>
        </w:rPr>
        <w:t>ارتفاع</w:t>
      </w:r>
      <w:r>
        <w:rPr>
          <w:rFonts w:hint="cs"/>
          <w:rtl/>
        </w:rPr>
        <w:t xml:space="preserve"> </w:t>
      </w:r>
      <w:r w:rsidRPr="005B1A8B">
        <w:rPr>
          <w:rtl/>
        </w:rPr>
        <w:t>مستوى</w:t>
      </w:r>
      <w:r>
        <w:rPr>
          <w:rtl/>
        </w:rPr>
        <w:t xml:space="preserve"> </w:t>
      </w:r>
      <w:r w:rsidRPr="005B1A8B">
        <w:rPr>
          <w:rtl/>
        </w:rPr>
        <w:t>الضوضاء،</w:t>
      </w:r>
      <w:r>
        <w:rPr>
          <w:rtl/>
        </w:rPr>
        <w:t xml:space="preserve"> </w:t>
      </w:r>
      <w:r w:rsidRPr="005B1A8B">
        <w:rPr>
          <w:rtl/>
        </w:rPr>
        <w:t>لكنها</w:t>
      </w:r>
      <w:r>
        <w:rPr>
          <w:rtl/>
        </w:rPr>
        <w:t xml:space="preserve"> </w:t>
      </w:r>
      <w:r w:rsidRPr="005B1A8B">
        <w:rPr>
          <w:rtl/>
        </w:rPr>
        <w:t>لم</w:t>
      </w:r>
      <w:r>
        <w:rPr>
          <w:rtl/>
        </w:rPr>
        <w:t xml:space="preserve"> </w:t>
      </w:r>
      <w:r w:rsidRPr="005B1A8B">
        <w:rPr>
          <w:rtl/>
        </w:rPr>
        <w:t>تقدم</w:t>
      </w:r>
      <w:r>
        <w:rPr>
          <w:rtl/>
        </w:rPr>
        <w:t xml:space="preserve"> </w:t>
      </w:r>
      <w:r w:rsidRPr="005B1A8B">
        <w:rPr>
          <w:rtl/>
        </w:rPr>
        <w:t>أي</w:t>
      </w:r>
      <w:r>
        <w:rPr>
          <w:rtl/>
        </w:rPr>
        <w:t xml:space="preserve"> </w:t>
      </w:r>
      <w:r w:rsidRPr="005B1A8B">
        <w:rPr>
          <w:rtl/>
        </w:rPr>
        <w:t>دليل</w:t>
      </w:r>
      <w:r>
        <w:rPr>
          <w:rtl/>
        </w:rPr>
        <w:t xml:space="preserve"> </w:t>
      </w:r>
      <w:r w:rsidRPr="005B1A8B">
        <w:rPr>
          <w:rtl/>
        </w:rPr>
        <w:t>يثبت</w:t>
      </w:r>
      <w:r>
        <w:rPr>
          <w:rtl/>
        </w:rPr>
        <w:t xml:space="preserve"> </w:t>
      </w:r>
      <w:r w:rsidRPr="005B1A8B">
        <w:rPr>
          <w:rtl/>
        </w:rPr>
        <w:t>بأن</w:t>
      </w:r>
      <w:r>
        <w:rPr>
          <w:rFonts w:hint="cs"/>
          <w:rtl/>
        </w:rPr>
        <w:t xml:space="preserve"> </w:t>
      </w:r>
      <w:r w:rsidRPr="005B1A8B">
        <w:rPr>
          <w:rFonts w:hint="cs"/>
          <w:rtl/>
        </w:rPr>
        <w:t>ذلك</w:t>
      </w:r>
      <w:r>
        <w:rPr>
          <w:rtl/>
        </w:rPr>
        <w:t xml:space="preserve"> </w:t>
      </w:r>
      <w:r w:rsidRPr="005B1A8B">
        <w:rPr>
          <w:rtl/>
        </w:rPr>
        <w:t>يشكل</w:t>
      </w:r>
      <w:r>
        <w:rPr>
          <w:rtl/>
        </w:rPr>
        <w:t xml:space="preserve"> </w:t>
      </w:r>
      <w:r w:rsidRPr="005B1A8B">
        <w:rPr>
          <w:rtl/>
        </w:rPr>
        <w:t>خطرا</w:t>
      </w:r>
      <w:r>
        <w:rPr>
          <w:rtl/>
        </w:rPr>
        <w:t xml:space="preserve"> </w:t>
      </w:r>
      <w:r w:rsidRPr="005B1A8B">
        <w:rPr>
          <w:rtl/>
        </w:rPr>
        <w:t>على</w:t>
      </w:r>
      <w:r>
        <w:rPr>
          <w:rtl/>
        </w:rPr>
        <w:t xml:space="preserve"> </w:t>
      </w:r>
      <w:r w:rsidRPr="005B1A8B">
        <w:rPr>
          <w:rtl/>
        </w:rPr>
        <w:t>الصحة</w:t>
      </w:r>
      <w:r>
        <w:rPr>
          <w:rtl/>
        </w:rPr>
        <w:t xml:space="preserve"> </w:t>
      </w:r>
      <w:r w:rsidRPr="005B1A8B">
        <w:rPr>
          <w:rtl/>
        </w:rPr>
        <w:t>الإنجابية</w:t>
      </w:r>
      <w:r>
        <w:rPr>
          <w:rtl/>
        </w:rPr>
        <w:t xml:space="preserve"> </w:t>
      </w:r>
      <w:r w:rsidRPr="005B1A8B">
        <w:rPr>
          <w:rtl/>
        </w:rPr>
        <w:t>للمرأة</w:t>
      </w:r>
      <w:r w:rsidR="008F3E62">
        <w:rPr>
          <w:rtl/>
        </w:rPr>
        <w:t>.</w:t>
      </w:r>
      <w:r>
        <w:rPr>
          <w:rtl/>
        </w:rPr>
        <w:t xml:space="preserve"> </w:t>
      </w:r>
      <w:r w:rsidRPr="005B1A8B">
        <w:rPr>
          <w:rtl/>
        </w:rPr>
        <w:t>وترى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وضع</w:t>
      </w:r>
      <w:r>
        <w:rPr>
          <w:rtl/>
        </w:rPr>
        <w:t xml:space="preserve"> </w:t>
      </w:r>
      <w:r w:rsidRPr="005B1A8B">
        <w:rPr>
          <w:rtl/>
        </w:rPr>
        <w:t>هذه</w:t>
      </w:r>
      <w:r>
        <w:rPr>
          <w:rtl/>
        </w:rPr>
        <w:t xml:space="preserve"> </w:t>
      </w:r>
      <w:r w:rsidRPr="005B1A8B">
        <w:rPr>
          <w:rtl/>
        </w:rPr>
        <w:t>القوانين</w:t>
      </w:r>
      <w:r>
        <w:rPr>
          <w:rtl/>
        </w:rPr>
        <w:t xml:space="preserve"> </w:t>
      </w:r>
      <w:r w:rsidRPr="005B1A8B">
        <w:rPr>
          <w:rtl/>
        </w:rPr>
        <w:t>يعكس</w:t>
      </w:r>
      <w:r>
        <w:rPr>
          <w:rtl/>
        </w:rPr>
        <w:t xml:space="preserve"> </w:t>
      </w:r>
      <w:r w:rsidRPr="005B1A8B">
        <w:rPr>
          <w:rtl/>
        </w:rPr>
        <w:t>قوالب</w:t>
      </w:r>
      <w:r>
        <w:rPr>
          <w:rtl/>
        </w:rPr>
        <w:t xml:space="preserve"> </w:t>
      </w:r>
      <w:r w:rsidRPr="005B1A8B">
        <w:rPr>
          <w:rtl/>
        </w:rPr>
        <w:t>نمطية</w:t>
      </w:r>
      <w:r>
        <w:rPr>
          <w:rtl/>
        </w:rPr>
        <w:t xml:space="preserve"> </w:t>
      </w:r>
      <w:r w:rsidRPr="005B1A8B">
        <w:rPr>
          <w:rtl/>
        </w:rPr>
        <w:t>مستمرة</w:t>
      </w:r>
      <w:r>
        <w:rPr>
          <w:rtl/>
        </w:rPr>
        <w:t xml:space="preserve"> </w:t>
      </w:r>
      <w:r w:rsidRPr="005B1A8B">
        <w:rPr>
          <w:rtl/>
        </w:rPr>
        <w:t>فيما</w:t>
      </w:r>
      <w:r>
        <w:rPr>
          <w:rtl/>
        </w:rPr>
        <w:t xml:space="preserve"> </w:t>
      </w:r>
      <w:r w:rsidRPr="005B1A8B">
        <w:rPr>
          <w:rtl/>
        </w:rPr>
        <w:t>يتعلق</w:t>
      </w:r>
      <w:r>
        <w:rPr>
          <w:rtl/>
        </w:rPr>
        <w:t xml:space="preserve"> </w:t>
      </w:r>
      <w:r w:rsidRPr="005B1A8B">
        <w:rPr>
          <w:rtl/>
        </w:rPr>
        <w:t>بأدوار</w:t>
      </w:r>
      <w:r>
        <w:rPr>
          <w:rtl/>
        </w:rPr>
        <w:t xml:space="preserve"> </w:t>
      </w:r>
      <w:r w:rsidRPr="005B1A8B">
        <w:rPr>
          <w:rtl/>
        </w:rPr>
        <w:t>ومسؤوليات</w:t>
      </w:r>
      <w:r>
        <w:rPr>
          <w:rtl/>
        </w:rPr>
        <w:t xml:space="preserve"> </w:t>
      </w:r>
      <w:r w:rsidRPr="005B1A8B">
        <w:rPr>
          <w:rtl/>
        </w:rPr>
        <w:t>المرأة</w:t>
      </w:r>
      <w:r>
        <w:rPr>
          <w:rtl/>
        </w:rPr>
        <w:t xml:space="preserve"> </w:t>
      </w:r>
      <w:r w:rsidRPr="005B1A8B">
        <w:rPr>
          <w:rtl/>
        </w:rPr>
        <w:t>والرجل</w:t>
      </w:r>
      <w:r>
        <w:rPr>
          <w:rtl/>
        </w:rPr>
        <w:t xml:space="preserve"> </w:t>
      </w:r>
      <w:r w:rsidRPr="005B1A8B">
        <w:rPr>
          <w:rtl/>
        </w:rPr>
        <w:t>في</w:t>
      </w:r>
      <w:r>
        <w:rPr>
          <w:rtl/>
        </w:rPr>
        <w:t xml:space="preserve"> </w:t>
      </w:r>
      <w:r w:rsidRPr="005B1A8B">
        <w:rPr>
          <w:rtl/>
        </w:rPr>
        <w:t>الأسرة</w:t>
      </w:r>
      <w:r>
        <w:rPr>
          <w:rtl/>
        </w:rPr>
        <w:t xml:space="preserve"> </w:t>
      </w:r>
      <w:r w:rsidRPr="005B1A8B">
        <w:rPr>
          <w:rtl/>
        </w:rPr>
        <w:t>وفي</w:t>
      </w:r>
      <w:r>
        <w:rPr>
          <w:rtl/>
        </w:rPr>
        <w:t xml:space="preserve"> </w:t>
      </w:r>
      <w:r w:rsidRPr="005B1A8B">
        <w:rPr>
          <w:rtl/>
        </w:rPr>
        <w:t>المجتمع</w:t>
      </w:r>
      <w:r>
        <w:rPr>
          <w:rtl/>
        </w:rPr>
        <w:t xml:space="preserve"> </w:t>
      </w:r>
      <w:r w:rsidRPr="005B1A8B">
        <w:rPr>
          <w:rFonts w:hint="cs"/>
          <w:rtl/>
        </w:rPr>
        <w:t>التي</w:t>
      </w:r>
      <w:r>
        <w:rPr>
          <w:rFonts w:hint="cs"/>
          <w:rtl/>
        </w:rPr>
        <w:t xml:space="preserve"> </w:t>
      </w:r>
      <w:r w:rsidRPr="005B1A8B">
        <w:rPr>
          <w:rtl/>
        </w:rPr>
        <w:t>تؤدي</w:t>
      </w:r>
      <w:r>
        <w:rPr>
          <w:rtl/>
        </w:rPr>
        <w:t xml:space="preserve"> </w:t>
      </w:r>
      <w:r w:rsidRPr="005B1A8B">
        <w:rPr>
          <w:rtl/>
        </w:rPr>
        <w:t>إلى</w:t>
      </w:r>
      <w:r>
        <w:rPr>
          <w:rtl/>
        </w:rPr>
        <w:t xml:space="preserve"> </w:t>
      </w:r>
      <w:r w:rsidRPr="005B1A8B">
        <w:rPr>
          <w:rtl/>
        </w:rPr>
        <w:t>إدامة</w:t>
      </w:r>
      <w:r>
        <w:rPr>
          <w:rtl/>
        </w:rPr>
        <w:t xml:space="preserve"> </w:t>
      </w:r>
      <w:r w:rsidRPr="005B1A8B">
        <w:rPr>
          <w:rtl/>
        </w:rPr>
        <w:t>الأدوار</w:t>
      </w:r>
      <w:r>
        <w:rPr>
          <w:rtl/>
        </w:rPr>
        <w:t xml:space="preserve"> </w:t>
      </w:r>
      <w:r w:rsidRPr="005B1A8B">
        <w:rPr>
          <w:rtl/>
        </w:rPr>
        <w:t>التقليدية</w:t>
      </w:r>
      <w:r>
        <w:rPr>
          <w:rtl/>
        </w:rPr>
        <w:t xml:space="preserve"> </w:t>
      </w:r>
      <w:r w:rsidRPr="005B1A8B">
        <w:rPr>
          <w:rtl/>
        </w:rPr>
        <w:t>للمرأة</w:t>
      </w:r>
      <w:r>
        <w:rPr>
          <w:rtl/>
        </w:rPr>
        <w:t xml:space="preserve"> </w:t>
      </w:r>
      <w:r w:rsidRPr="005B1A8B">
        <w:rPr>
          <w:rtl/>
        </w:rPr>
        <w:t>كأم</w:t>
      </w:r>
      <w:r>
        <w:rPr>
          <w:rtl/>
        </w:rPr>
        <w:t xml:space="preserve"> </w:t>
      </w:r>
      <w:r w:rsidRPr="005B1A8B">
        <w:rPr>
          <w:rtl/>
        </w:rPr>
        <w:t>وزوجة،</w:t>
      </w:r>
      <w:r>
        <w:rPr>
          <w:rtl/>
        </w:rPr>
        <w:t xml:space="preserve"> </w:t>
      </w:r>
      <w:r w:rsidRPr="005B1A8B">
        <w:rPr>
          <w:rFonts w:hint="cs"/>
          <w:rtl/>
        </w:rPr>
        <w:t>و</w:t>
      </w:r>
      <w:r w:rsidRPr="005B1A8B">
        <w:rPr>
          <w:rtl/>
        </w:rPr>
        <w:t>يقوض</w:t>
      </w:r>
      <w:r>
        <w:rPr>
          <w:rtl/>
        </w:rPr>
        <w:t xml:space="preserve"> </w:t>
      </w:r>
      <w:r w:rsidRPr="005B1A8B">
        <w:rPr>
          <w:rtl/>
        </w:rPr>
        <w:t>الوضع</w:t>
      </w:r>
      <w:r>
        <w:rPr>
          <w:rtl/>
        </w:rPr>
        <w:t xml:space="preserve"> </w:t>
      </w:r>
      <w:r w:rsidRPr="005B1A8B">
        <w:rPr>
          <w:rtl/>
        </w:rPr>
        <w:t>الاجتماعي</w:t>
      </w:r>
      <w:r>
        <w:rPr>
          <w:rtl/>
        </w:rPr>
        <w:t xml:space="preserve"> </w:t>
      </w:r>
      <w:r w:rsidRPr="005B1A8B">
        <w:rPr>
          <w:rtl/>
        </w:rPr>
        <w:t>للمرأة</w:t>
      </w:r>
      <w:r>
        <w:rPr>
          <w:rtl/>
        </w:rPr>
        <w:t xml:space="preserve"> </w:t>
      </w:r>
      <w:r w:rsidRPr="005B1A8B">
        <w:rPr>
          <w:rtl/>
        </w:rPr>
        <w:t>وآفاق</w:t>
      </w:r>
      <w:r>
        <w:rPr>
          <w:rtl/>
        </w:rPr>
        <w:t xml:space="preserve"> </w:t>
      </w:r>
      <w:r w:rsidRPr="005B1A8B">
        <w:rPr>
          <w:rtl/>
        </w:rPr>
        <w:t>تعليمها</w:t>
      </w:r>
      <w:r>
        <w:rPr>
          <w:rtl/>
        </w:rPr>
        <w:t xml:space="preserve"> </w:t>
      </w:r>
      <w:r w:rsidRPr="005B1A8B">
        <w:rPr>
          <w:rtl/>
        </w:rPr>
        <w:t>وعملها</w:t>
      </w:r>
      <w:r w:rsidR="008F3E62">
        <w:rPr>
          <w:rtl/>
        </w:rPr>
        <w:t>.</w:t>
      </w:r>
      <w:r>
        <w:rPr>
          <w:rtl/>
        </w:rPr>
        <w:t xml:space="preserve"> </w:t>
      </w:r>
      <w:r w:rsidRPr="005B1A8B">
        <w:rPr>
          <w:rtl/>
        </w:rPr>
        <w:t>وتشير</w:t>
      </w:r>
      <w:r>
        <w:rPr>
          <w:rtl/>
        </w:rPr>
        <w:t xml:space="preserve"> </w:t>
      </w:r>
      <w:r w:rsidRPr="005B1A8B">
        <w:rPr>
          <w:rtl/>
        </w:rPr>
        <w:t>اللجنة</w:t>
      </w:r>
      <w:r>
        <w:rPr>
          <w:rtl/>
        </w:rPr>
        <w:t xml:space="preserve"> </w:t>
      </w:r>
      <w:r w:rsidRPr="005B1A8B">
        <w:rPr>
          <w:rtl/>
        </w:rPr>
        <w:t>أيضا</w:t>
      </w:r>
      <w:r>
        <w:rPr>
          <w:rtl/>
        </w:rPr>
        <w:t xml:space="preserve"> </w:t>
      </w:r>
      <w:r w:rsidRPr="005B1A8B">
        <w:rPr>
          <w:rtl/>
        </w:rPr>
        <w:t>إلى</w:t>
      </w:r>
      <w:r>
        <w:rPr>
          <w:rtl/>
        </w:rPr>
        <w:t xml:space="preserve"> </w:t>
      </w:r>
      <w:r w:rsidRPr="005B1A8B">
        <w:rPr>
          <w:rtl/>
        </w:rPr>
        <w:t>أنها،</w:t>
      </w:r>
      <w:r>
        <w:rPr>
          <w:rtl/>
        </w:rPr>
        <w:t xml:space="preserve"> </w:t>
      </w:r>
      <w:r w:rsidRPr="005B1A8B">
        <w:rPr>
          <w:rtl/>
        </w:rPr>
        <w:t>في</w:t>
      </w:r>
      <w:r>
        <w:rPr>
          <w:rtl/>
        </w:rPr>
        <w:t xml:space="preserve"> </w:t>
      </w:r>
      <w:r w:rsidRPr="005B1A8B">
        <w:rPr>
          <w:rtl/>
        </w:rPr>
        <w:t>ملاحظاتها</w:t>
      </w:r>
      <w:r>
        <w:rPr>
          <w:rtl/>
        </w:rPr>
        <w:t xml:space="preserve"> </w:t>
      </w:r>
      <w:r w:rsidRPr="005B1A8B">
        <w:rPr>
          <w:rtl/>
        </w:rPr>
        <w:t>الختامية</w:t>
      </w:r>
      <w:r>
        <w:rPr>
          <w:rtl/>
        </w:rPr>
        <w:t xml:space="preserve"> </w:t>
      </w:r>
      <w:r w:rsidRPr="005B1A8B">
        <w:rPr>
          <w:rtl/>
        </w:rPr>
        <w:t>بشأن</w:t>
      </w:r>
      <w:r>
        <w:rPr>
          <w:rtl/>
        </w:rPr>
        <w:t xml:space="preserve"> </w:t>
      </w:r>
      <w:r w:rsidRPr="005B1A8B">
        <w:rPr>
          <w:rtl/>
        </w:rPr>
        <w:t>التقرير</w:t>
      </w:r>
      <w:r>
        <w:rPr>
          <w:rtl/>
        </w:rPr>
        <w:t xml:space="preserve"> </w:t>
      </w:r>
      <w:r w:rsidRPr="005B1A8B">
        <w:rPr>
          <w:rtl/>
        </w:rPr>
        <w:t>الدوري</w:t>
      </w:r>
      <w:r>
        <w:rPr>
          <w:rtl/>
        </w:rPr>
        <w:t xml:space="preserve"> </w:t>
      </w:r>
      <w:r w:rsidRPr="005B1A8B">
        <w:rPr>
          <w:rtl/>
        </w:rPr>
        <w:t>الثامن</w:t>
      </w:r>
      <w:r>
        <w:rPr>
          <w:rtl/>
        </w:rPr>
        <w:t xml:space="preserve"> </w:t>
      </w:r>
      <w:r w:rsidRPr="005B1A8B">
        <w:rPr>
          <w:rtl/>
        </w:rPr>
        <w:t>للدولة</w:t>
      </w:r>
      <w:r>
        <w:rPr>
          <w:rtl/>
        </w:rPr>
        <w:t xml:space="preserve"> </w:t>
      </w:r>
      <w:r w:rsidRPr="005B1A8B">
        <w:rPr>
          <w:rtl/>
        </w:rPr>
        <w:t>الطرف،</w:t>
      </w:r>
      <w:r>
        <w:rPr>
          <w:rtl/>
        </w:rPr>
        <w:t xml:space="preserve"> </w:t>
      </w:r>
      <w:r w:rsidRPr="005B1A8B">
        <w:rPr>
          <w:rtl/>
        </w:rPr>
        <w:t>قد</w:t>
      </w:r>
      <w:r>
        <w:rPr>
          <w:rtl/>
        </w:rPr>
        <w:t xml:space="preserve"> </w:t>
      </w:r>
      <w:r w:rsidRPr="005B1A8B">
        <w:rPr>
          <w:rtl/>
        </w:rPr>
        <w:t>أعربت</w:t>
      </w:r>
      <w:r>
        <w:rPr>
          <w:rtl/>
        </w:rPr>
        <w:t xml:space="preserve"> </w:t>
      </w:r>
      <w:r w:rsidRPr="005B1A8B">
        <w:rPr>
          <w:rtl/>
        </w:rPr>
        <w:t>عن</w:t>
      </w:r>
      <w:r>
        <w:rPr>
          <w:rtl/>
        </w:rPr>
        <w:t xml:space="preserve"> </w:t>
      </w:r>
      <w:r w:rsidRPr="005B1A8B">
        <w:rPr>
          <w:rtl/>
        </w:rPr>
        <w:t>قلقها</w:t>
      </w:r>
      <w:r>
        <w:rPr>
          <w:rtl/>
        </w:rPr>
        <w:t xml:space="preserve"> </w:t>
      </w:r>
      <w:r w:rsidRPr="005B1A8B">
        <w:rPr>
          <w:rtl/>
        </w:rPr>
        <w:t>إزاء</w:t>
      </w:r>
      <w:r>
        <w:rPr>
          <w:rtl/>
        </w:rPr>
        <w:t xml:space="preserve"> </w:t>
      </w:r>
      <w:r w:rsidRPr="005B1A8B">
        <w:rPr>
          <w:rtl/>
        </w:rPr>
        <w:t>قائمة</w:t>
      </w:r>
      <w:r>
        <w:rPr>
          <w:rtl/>
        </w:rPr>
        <w:t xml:space="preserve"> </w:t>
      </w:r>
      <w:r w:rsidRPr="005B1A8B">
        <w:rPr>
          <w:rtl/>
        </w:rPr>
        <w:t>المهن</w:t>
      </w:r>
      <w:r>
        <w:rPr>
          <w:rtl/>
        </w:rPr>
        <w:t xml:space="preserve"> </w:t>
      </w:r>
      <w:r w:rsidRPr="005B1A8B">
        <w:rPr>
          <w:rtl/>
        </w:rPr>
        <w:t>ذات</w:t>
      </w:r>
      <w:r>
        <w:rPr>
          <w:rtl/>
        </w:rPr>
        <w:t xml:space="preserve"> </w:t>
      </w:r>
      <w:r w:rsidRPr="005B1A8B">
        <w:rPr>
          <w:rtl/>
        </w:rPr>
        <w:t>الحماية</w:t>
      </w:r>
      <w:r>
        <w:rPr>
          <w:rtl/>
        </w:rPr>
        <w:t xml:space="preserve"> </w:t>
      </w:r>
      <w:r w:rsidRPr="005B1A8B">
        <w:rPr>
          <w:rtl/>
        </w:rPr>
        <w:t>المفرطة</w:t>
      </w:r>
      <w:r>
        <w:rPr>
          <w:rtl/>
        </w:rPr>
        <w:t xml:space="preserve"> </w:t>
      </w:r>
      <w:r w:rsidRPr="005B1A8B">
        <w:rPr>
          <w:rtl/>
        </w:rPr>
        <w:t>والفروع</w:t>
      </w:r>
      <w:r>
        <w:rPr>
          <w:rtl/>
        </w:rPr>
        <w:t xml:space="preserve"> </w:t>
      </w:r>
      <w:r w:rsidRPr="005B1A8B">
        <w:rPr>
          <w:rtl/>
        </w:rPr>
        <w:t>التي</w:t>
      </w:r>
      <w:r>
        <w:rPr>
          <w:rtl/>
        </w:rPr>
        <w:t xml:space="preserve"> </w:t>
      </w:r>
      <w:r w:rsidRPr="005B1A8B">
        <w:rPr>
          <w:rtl/>
        </w:rPr>
        <w:t>تمنع</w:t>
      </w:r>
      <w:r>
        <w:rPr>
          <w:rtl/>
        </w:rPr>
        <w:t xml:space="preserve"> </w:t>
      </w:r>
      <w:r w:rsidRPr="005B1A8B">
        <w:rPr>
          <w:rtl/>
        </w:rPr>
        <w:t>فيها</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الوصول</w:t>
      </w:r>
      <w:r>
        <w:rPr>
          <w:rtl/>
        </w:rPr>
        <w:t xml:space="preserve"> </w:t>
      </w:r>
      <w:r w:rsidRPr="005B1A8B">
        <w:rPr>
          <w:rtl/>
        </w:rPr>
        <w:t>إلى</w:t>
      </w:r>
      <w:r>
        <w:rPr>
          <w:rtl/>
        </w:rPr>
        <w:t xml:space="preserve"> </w:t>
      </w:r>
      <w:r w:rsidRPr="005B1A8B">
        <w:rPr>
          <w:rtl/>
        </w:rPr>
        <w:t>سوق</w:t>
      </w:r>
      <w:r>
        <w:rPr>
          <w:rtl/>
        </w:rPr>
        <w:t xml:space="preserve"> </w:t>
      </w:r>
      <w:r w:rsidRPr="005B1A8B">
        <w:rPr>
          <w:rtl/>
        </w:rPr>
        <w:t>العمل،</w:t>
      </w:r>
      <w:r>
        <w:rPr>
          <w:rtl/>
        </w:rPr>
        <w:t xml:space="preserve"> </w:t>
      </w:r>
      <w:r w:rsidRPr="005B1A8B">
        <w:rPr>
          <w:rtl/>
        </w:rPr>
        <w:t>وأوصت</w:t>
      </w:r>
      <w:r>
        <w:rPr>
          <w:rtl/>
        </w:rPr>
        <w:t xml:space="preserve"> </w:t>
      </w:r>
      <w:r w:rsidRPr="005B1A8B">
        <w:rPr>
          <w:rtl/>
        </w:rPr>
        <w:t>بأنه</w:t>
      </w:r>
      <w:r>
        <w:rPr>
          <w:rtl/>
        </w:rPr>
        <w:t xml:space="preserve"> </w:t>
      </w:r>
      <w:r w:rsidRPr="005B1A8B">
        <w:rPr>
          <w:rtl/>
        </w:rPr>
        <w:t>ينبغي</w:t>
      </w:r>
      <w:r>
        <w:rPr>
          <w:rtl/>
        </w:rPr>
        <w:t xml:space="preserve"> </w:t>
      </w:r>
      <w:r w:rsidRPr="005B1A8B">
        <w:rPr>
          <w:rtl/>
        </w:rPr>
        <w:t>للدولة</w:t>
      </w:r>
      <w:r>
        <w:rPr>
          <w:rtl/>
        </w:rPr>
        <w:t xml:space="preserve"> </w:t>
      </w:r>
      <w:r w:rsidRPr="005B1A8B">
        <w:rPr>
          <w:rtl/>
        </w:rPr>
        <w:t>الطرف</w:t>
      </w:r>
      <w:r>
        <w:rPr>
          <w:rtl/>
        </w:rPr>
        <w:t xml:space="preserve"> </w:t>
      </w:r>
      <w:r w:rsidRPr="005B1A8B">
        <w:rPr>
          <w:rFonts w:hint="cs"/>
          <w:rtl/>
        </w:rPr>
        <w:t>أن</w:t>
      </w:r>
      <w:r>
        <w:rPr>
          <w:rFonts w:hint="cs"/>
          <w:rtl/>
        </w:rPr>
        <w:t xml:space="preserve"> </w:t>
      </w:r>
      <w:r w:rsidRPr="005B1A8B">
        <w:rPr>
          <w:rFonts w:hint="cs"/>
          <w:rtl/>
        </w:rPr>
        <w:t>تراجع</w:t>
      </w:r>
      <w:r>
        <w:rPr>
          <w:rFonts w:hint="cs"/>
          <w:rtl/>
        </w:rPr>
        <w:t xml:space="preserve"> </w:t>
      </w:r>
      <w:r w:rsidRPr="005B1A8B">
        <w:rPr>
          <w:rtl/>
        </w:rPr>
        <w:t>القائمة</w:t>
      </w:r>
      <w:r>
        <w:rPr>
          <w:rtl/>
        </w:rPr>
        <w:t xml:space="preserve"> </w:t>
      </w:r>
      <w:r w:rsidRPr="005B1A8B">
        <w:rPr>
          <w:rtl/>
        </w:rPr>
        <w:t>للتأكد</w:t>
      </w:r>
      <w:r>
        <w:rPr>
          <w:rtl/>
        </w:rPr>
        <w:t xml:space="preserve"> </w:t>
      </w:r>
      <w:r w:rsidRPr="005B1A8B">
        <w:rPr>
          <w:rtl/>
        </w:rPr>
        <w:t>من</w:t>
      </w:r>
      <w:r>
        <w:rPr>
          <w:rtl/>
        </w:rPr>
        <w:t xml:space="preserve"> </w:t>
      </w:r>
      <w:r w:rsidRPr="005B1A8B">
        <w:rPr>
          <w:rtl/>
        </w:rPr>
        <w:t>أنها</w:t>
      </w:r>
      <w:r>
        <w:rPr>
          <w:rtl/>
        </w:rPr>
        <w:t xml:space="preserve"> </w:t>
      </w:r>
      <w:r w:rsidRPr="005B1A8B">
        <w:rPr>
          <w:rtl/>
        </w:rPr>
        <w:t>لا</w:t>
      </w:r>
      <w:r>
        <w:rPr>
          <w:rtl/>
        </w:rPr>
        <w:t xml:space="preserve"> </w:t>
      </w:r>
      <w:r w:rsidRPr="005B1A8B">
        <w:rPr>
          <w:rtl/>
        </w:rPr>
        <w:t>تغطي</w:t>
      </w:r>
      <w:r>
        <w:rPr>
          <w:rtl/>
        </w:rPr>
        <w:t xml:space="preserve"> </w:t>
      </w:r>
      <w:r w:rsidRPr="005B1A8B">
        <w:rPr>
          <w:rtl/>
        </w:rPr>
        <w:t>سوى</w:t>
      </w:r>
      <w:r>
        <w:rPr>
          <w:rtl/>
        </w:rPr>
        <w:t xml:space="preserve"> </w:t>
      </w:r>
      <w:r w:rsidRPr="005B1A8B">
        <w:rPr>
          <w:rtl/>
        </w:rPr>
        <w:t>القيود</w:t>
      </w:r>
      <w:r>
        <w:rPr>
          <w:rtl/>
        </w:rPr>
        <w:t xml:space="preserve"> </w:t>
      </w:r>
      <w:r w:rsidRPr="005B1A8B">
        <w:rPr>
          <w:rtl/>
        </w:rPr>
        <w:t>الضرورية</w:t>
      </w:r>
      <w:r>
        <w:rPr>
          <w:rtl/>
        </w:rPr>
        <w:t xml:space="preserve"> </w:t>
      </w:r>
      <w:r w:rsidRPr="005B1A8B">
        <w:rPr>
          <w:rtl/>
        </w:rPr>
        <w:t>لحماية</w:t>
      </w:r>
      <w:r>
        <w:rPr>
          <w:rtl/>
        </w:rPr>
        <w:t xml:space="preserve"> </w:t>
      </w:r>
      <w:r w:rsidRPr="005B1A8B">
        <w:rPr>
          <w:rtl/>
        </w:rPr>
        <w:t>الأمومة</w:t>
      </w:r>
      <w:r>
        <w:rPr>
          <w:rtl/>
        </w:rPr>
        <w:t xml:space="preserve"> </w:t>
      </w:r>
      <w:r w:rsidRPr="005B1A8B">
        <w:rPr>
          <w:rtl/>
        </w:rPr>
        <w:t>بالمعنى</w:t>
      </w:r>
      <w:r>
        <w:rPr>
          <w:rtl/>
        </w:rPr>
        <w:t xml:space="preserve"> </w:t>
      </w:r>
      <w:r w:rsidRPr="005B1A8B">
        <w:rPr>
          <w:rFonts w:hint="cs"/>
          <w:rtl/>
        </w:rPr>
        <w:t>الدقيق</w:t>
      </w:r>
      <w:r>
        <w:rPr>
          <w:rtl/>
        </w:rPr>
        <w:t xml:space="preserve"> </w:t>
      </w:r>
      <w:r w:rsidRPr="005B1A8B">
        <w:rPr>
          <w:rtl/>
        </w:rPr>
        <w:t>للكلمة،</w:t>
      </w:r>
      <w:r>
        <w:rPr>
          <w:rtl/>
        </w:rPr>
        <w:t xml:space="preserve"> </w:t>
      </w:r>
      <w:r w:rsidRPr="005B1A8B">
        <w:rPr>
          <w:rtl/>
        </w:rPr>
        <w:t>وينبغي</w:t>
      </w:r>
      <w:r>
        <w:rPr>
          <w:rtl/>
        </w:rPr>
        <w:t xml:space="preserve"> </w:t>
      </w:r>
      <w:r w:rsidRPr="005B1A8B">
        <w:rPr>
          <w:rtl/>
        </w:rPr>
        <w:t>تشجيع</w:t>
      </w:r>
      <w:r>
        <w:rPr>
          <w:rtl/>
        </w:rPr>
        <w:t xml:space="preserve"> </w:t>
      </w:r>
      <w:r w:rsidRPr="005B1A8B">
        <w:rPr>
          <w:rtl/>
        </w:rPr>
        <w:t>وتيسير</w:t>
      </w:r>
      <w:r>
        <w:rPr>
          <w:rtl/>
        </w:rPr>
        <w:t xml:space="preserve"> </w:t>
      </w:r>
      <w:r w:rsidRPr="005B1A8B">
        <w:rPr>
          <w:rtl/>
        </w:rPr>
        <w:t>دخول</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الوظائف</w:t>
      </w:r>
      <w:r>
        <w:rPr>
          <w:rtl/>
        </w:rPr>
        <w:t xml:space="preserve"> </w:t>
      </w:r>
      <w:r w:rsidRPr="005B1A8B">
        <w:rPr>
          <w:rtl/>
        </w:rPr>
        <w:t>المدرجة</w:t>
      </w:r>
      <w:r>
        <w:rPr>
          <w:rtl/>
        </w:rPr>
        <w:t xml:space="preserve"> </w:t>
      </w:r>
      <w:r w:rsidRPr="005B1A8B">
        <w:rPr>
          <w:rtl/>
        </w:rPr>
        <w:t>سابقا</w:t>
      </w:r>
      <w:r>
        <w:rPr>
          <w:rtl/>
        </w:rPr>
        <w:t xml:space="preserve"> </w:t>
      </w:r>
      <w:r w:rsidRPr="005B1A8B">
        <w:rPr>
          <w:rtl/>
        </w:rPr>
        <w:t>عن</w:t>
      </w:r>
      <w:r>
        <w:rPr>
          <w:rtl/>
        </w:rPr>
        <w:t xml:space="preserve"> </w:t>
      </w:r>
      <w:r w:rsidRPr="005B1A8B">
        <w:rPr>
          <w:rtl/>
        </w:rPr>
        <w:t>طريق</w:t>
      </w:r>
      <w:r>
        <w:rPr>
          <w:rtl/>
        </w:rPr>
        <w:t xml:space="preserve"> </w:t>
      </w:r>
      <w:r w:rsidRPr="005B1A8B">
        <w:rPr>
          <w:rtl/>
        </w:rPr>
        <w:t>تحسين</w:t>
      </w:r>
      <w:r>
        <w:rPr>
          <w:rtl/>
        </w:rPr>
        <w:t xml:space="preserve"> </w:t>
      </w:r>
      <w:r w:rsidRPr="005B1A8B">
        <w:rPr>
          <w:rtl/>
        </w:rPr>
        <w:t>ظروف</w:t>
      </w:r>
      <w:r>
        <w:rPr>
          <w:rtl/>
        </w:rPr>
        <w:t xml:space="preserve"> </w:t>
      </w:r>
      <w:r w:rsidRPr="005B1A8B">
        <w:rPr>
          <w:rtl/>
        </w:rPr>
        <w:t>العمل</w:t>
      </w:r>
      <w:r>
        <w:rPr>
          <w:rtl/>
        </w:rPr>
        <w:t xml:space="preserve"> </w:t>
      </w:r>
      <w:r w:rsidRPr="005B1A8B">
        <w:rPr>
          <w:rtl/>
        </w:rPr>
        <w:t>واعتماد</w:t>
      </w:r>
      <w:r>
        <w:rPr>
          <w:rtl/>
        </w:rPr>
        <w:t xml:space="preserve"> </w:t>
      </w:r>
      <w:r w:rsidRPr="005B1A8B">
        <w:rPr>
          <w:rtl/>
        </w:rPr>
        <w:t>تدابير</w:t>
      </w:r>
      <w:r>
        <w:rPr>
          <w:rtl/>
        </w:rPr>
        <w:t xml:space="preserve"> </w:t>
      </w:r>
      <w:r w:rsidRPr="005B1A8B">
        <w:rPr>
          <w:rtl/>
        </w:rPr>
        <w:t>خاصة</w:t>
      </w:r>
      <w:r>
        <w:rPr>
          <w:rtl/>
        </w:rPr>
        <w:t xml:space="preserve"> </w:t>
      </w:r>
      <w:r w:rsidRPr="005B1A8B">
        <w:rPr>
          <w:rtl/>
        </w:rPr>
        <w:t>مؤقتة</w:t>
      </w:r>
      <w:r>
        <w:rPr>
          <w:rtl/>
        </w:rPr>
        <w:t xml:space="preserve"> </w:t>
      </w:r>
      <w:r w:rsidRPr="005B1A8B">
        <w:rPr>
          <w:rtl/>
        </w:rPr>
        <w:t>مناسبة</w:t>
      </w:r>
      <w:r>
        <w:rPr>
          <w:rtl/>
          <w:lang w:val="en-GB"/>
        </w:rPr>
        <w:t xml:space="preserve"> </w:t>
      </w:r>
      <w:r w:rsidRPr="005B1A8B">
        <w:rPr>
          <w:rFonts w:hint="cs"/>
          <w:rtl/>
        </w:rPr>
        <w:t>(</w:t>
      </w:r>
      <w:r w:rsidRPr="005B1A8B">
        <w:rPr>
          <w:lang w:val="en-GB"/>
        </w:rPr>
        <w:t>(</w:t>
      </w:r>
      <w:hyperlink r:id="rId16" w:history="1">
        <w:r w:rsidRPr="00802274">
          <w:rPr>
            <w:rStyle w:val="Hyperlink"/>
            <w:lang w:val="en-GB"/>
          </w:rPr>
          <w:t>CEDAW/C/RUS/CO/8</w:t>
        </w:r>
      </w:hyperlink>
      <w:r w:rsidRPr="005B1A8B">
        <w:rPr>
          <w:rtl/>
        </w:rPr>
        <w:t>،</w:t>
      </w:r>
      <w:r>
        <w:rPr>
          <w:rtl/>
        </w:rPr>
        <w:t xml:space="preserve"> </w:t>
      </w:r>
      <w:r w:rsidRPr="005B1A8B">
        <w:rPr>
          <w:rtl/>
        </w:rPr>
        <w:t>الفقرتان</w:t>
      </w:r>
      <w:r>
        <w:rPr>
          <w:rtl/>
        </w:rPr>
        <w:t xml:space="preserve"> </w:t>
      </w:r>
      <w:r w:rsidRPr="005B1A8B">
        <w:rPr>
          <w:rtl/>
        </w:rPr>
        <w:t>33-3</w:t>
      </w:r>
      <w:r>
        <w:rPr>
          <w:rFonts w:hint="cs"/>
          <w:rtl/>
        </w:rPr>
        <w:t>4 (</w:t>
      </w:r>
      <w:r w:rsidRPr="005B1A8B">
        <w:rPr>
          <w:rtl/>
        </w:rPr>
        <w:t>وتخلص</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أن</w:t>
      </w:r>
      <w:r>
        <w:rPr>
          <w:rtl/>
        </w:rPr>
        <w:t xml:space="preserve"> </w:t>
      </w:r>
      <w:r w:rsidRPr="005B1A8B">
        <w:rPr>
          <w:rtl/>
        </w:rPr>
        <w:t>الأحكام</w:t>
      </w:r>
      <w:r>
        <w:rPr>
          <w:rtl/>
        </w:rPr>
        <w:t xml:space="preserve"> </w:t>
      </w:r>
      <w:r w:rsidRPr="005B1A8B">
        <w:rPr>
          <w:rtl/>
        </w:rPr>
        <w:t>التشريعية</w:t>
      </w:r>
      <w:r>
        <w:rPr>
          <w:rtl/>
        </w:rPr>
        <w:t xml:space="preserve"> </w:t>
      </w:r>
      <w:r w:rsidRPr="005B1A8B">
        <w:rPr>
          <w:rtl/>
        </w:rPr>
        <w:t>المذكورة</w:t>
      </w:r>
      <w:r>
        <w:rPr>
          <w:rtl/>
        </w:rPr>
        <w:t xml:space="preserve"> </w:t>
      </w:r>
      <w:r w:rsidRPr="005B1A8B">
        <w:rPr>
          <w:rtl/>
        </w:rPr>
        <w:t>أعلاه</w:t>
      </w:r>
      <w:r>
        <w:rPr>
          <w:rtl/>
        </w:rPr>
        <w:t xml:space="preserve"> </w:t>
      </w:r>
      <w:r w:rsidRPr="005B1A8B">
        <w:rPr>
          <w:rtl/>
        </w:rPr>
        <w:t>تنتهك</w:t>
      </w:r>
      <w:r>
        <w:rPr>
          <w:rtl/>
        </w:rPr>
        <w:t xml:space="preserve"> </w:t>
      </w:r>
      <w:r w:rsidRPr="005B1A8B">
        <w:rPr>
          <w:rtl/>
        </w:rPr>
        <w:t>التزامات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بموجب</w:t>
      </w:r>
      <w:r>
        <w:rPr>
          <w:rtl/>
        </w:rPr>
        <w:t xml:space="preserve"> </w:t>
      </w:r>
      <w:r w:rsidRPr="005B1A8B">
        <w:rPr>
          <w:rtl/>
        </w:rPr>
        <w:t>المادتين</w:t>
      </w:r>
      <w:r>
        <w:rPr>
          <w:rtl/>
        </w:rPr>
        <w:t xml:space="preserve"> </w:t>
      </w:r>
      <w:r w:rsidRPr="005B1A8B">
        <w:rPr>
          <w:rtl/>
        </w:rPr>
        <w:t>2</w:t>
      </w:r>
      <w:r>
        <w:rPr>
          <w:rtl/>
        </w:rPr>
        <w:t xml:space="preserve"> </w:t>
      </w:r>
      <w:r w:rsidRPr="005B1A8B">
        <w:rPr>
          <w:rtl/>
        </w:rPr>
        <w:t>(د)</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lang w:val="en-GB"/>
        </w:rPr>
        <w:t>.</w:t>
      </w:r>
    </w:p>
    <w:p w:rsidR="005B1A8B" w:rsidRPr="005B1A8B" w:rsidRDefault="005B1A8B" w:rsidP="00F71400">
      <w:pPr>
        <w:pStyle w:val="SingleTxt"/>
        <w:rPr>
          <w:lang w:val="en-GB"/>
        </w:rPr>
      </w:pPr>
      <w:r w:rsidRPr="005B1A8B">
        <w:rPr>
          <w:rFonts w:hint="cs"/>
          <w:rtl/>
        </w:rPr>
        <w:t>11-4</w:t>
      </w:r>
      <w:r w:rsidR="008F3E62">
        <w:rPr>
          <w:rFonts w:hint="cs"/>
          <w:rtl/>
        </w:rPr>
        <w:tab/>
      </w:r>
      <w:r w:rsidRPr="005B1A8B">
        <w:rPr>
          <w:rtl/>
        </w:rPr>
        <w:t>وتشير</w:t>
      </w:r>
      <w:r>
        <w:rPr>
          <w:rtl/>
        </w:rPr>
        <w:t xml:space="preserve"> </w:t>
      </w:r>
      <w:r w:rsidRPr="005B1A8B">
        <w:rPr>
          <w:rtl/>
        </w:rPr>
        <w:t>اللجنة</w:t>
      </w:r>
      <w:r>
        <w:rPr>
          <w:rtl/>
        </w:rPr>
        <w:t xml:space="preserve"> </w:t>
      </w:r>
      <w:r w:rsidRPr="005B1A8B">
        <w:rPr>
          <w:rtl/>
        </w:rPr>
        <w:t>كذلك</w:t>
      </w:r>
      <w:r>
        <w:rPr>
          <w:rtl/>
        </w:rPr>
        <w:t xml:space="preserve"> </w:t>
      </w:r>
      <w:r w:rsidRPr="005B1A8B">
        <w:rPr>
          <w:rtl/>
        </w:rPr>
        <w:t>إلى</w:t>
      </w:r>
      <w:r>
        <w:rPr>
          <w:rtl/>
        </w:rPr>
        <w:t xml:space="preserve"> </w:t>
      </w:r>
      <w:r w:rsidRPr="005B1A8B">
        <w:rPr>
          <w:rtl/>
        </w:rPr>
        <w:t>أنه</w:t>
      </w:r>
      <w:r>
        <w:rPr>
          <w:rtl/>
        </w:rPr>
        <w:t xml:space="preserve"> </w:t>
      </w:r>
      <w:r w:rsidRPr="005B1A8B">
        <w:rPr>
          <w:rtl/>
        </w:rPr>
        <w:t>وفقا</w:t>
      </w:r>
      <w:r>
        <w:rPr>
          <w:rtl/>
        </w:rPr>
        <w:t xml:space="preserve"> </w:t>
      </w:r>
      <w:r w:rsidRPr="005B1A8B">
        <w:rPr>
          <w:rtl/>
        </w:rPr>
        <w:t>للمادة</w:t>
      </w:r>
      <w:r>
        <w:rPr>
          <w:rtl/>
        </w:rPr>
        <w:t xml:space="preserve"> </w:t>
      </w:r>
      <w:r w:rsidRPr="005B1A8B">
        <w:rPr>
          <w:rtl/>
        </w:rPr>
        <w:t>2</w:t>
      </w:r>
      <w:r>
        <w:rPr>
          <w:rtl/>
        </w:rPr>
        <w:t xml:space="preserve"> </w:t>
      </w:r>
      <w:r w:rsidRPr="005B1A8B">
        <w:rPr>
          <w:rtl/>
        </w:rPr>
        <w:t>(ج)،</w:t>
      </w:r>
      <w:r>
        <w:rPr>
          <w:rtl/>
        </w:rPr>
        <w:t xml:space="preserve"> </w:t>
      </w:r>
      <w:r w:rsidRPr="005B1A8B">
        <w:rPr>
          <w:rtl/>
        </w:rPr>
        <w:t>يجب</w:t>
      </w:r>
      <w:r>
        <w:rPr>
          <w:rtl/>
        </w:rPr>
        <w:t xml:space="preserve"> </w:t>
      </w:r>
      <w:r w:rsidRPr="005B1A8B">
        <w:rPr>
          <w:rFonts w:hint="cs"/>
          <w:rtl/>
        </w:rPr>
        <w:t>على</w:t>
      </w:r>
      <w:r>
        <w:rPr>
          <w:rFonts w:hint="cs"/>
          <w:rtl/>
        </w:rPr>
        <w:t xml:space="preserve"> </w:t>
      </w:r>
      <w:r w:rsidRPr="005B1A8B">
        <w:rPr>
          <w:rtl/>
        </w:rPr>
        <w:t>الدول</w:t>
      </w:r>
      <w:r>
        <w:rPr>
          <w:rtl/>
        </w:rPr>
        <w:t xml:space="preserve"> </w:t>
      </w:r>
      <w:r w:rsidRPr="005B1A8B">
        <w:rPr>
          <w:rtl/>
        </w:rPr>
        <w:t>الأطراف</w:t>
      </w:r>
      <w:r>
        <w:rPr>
          <w:rtl/>
        </w:rPr>
        <w:t xml:space="preserve"> </w:t>
      </w:r>
      <w:r w:rsidRPr="005B1A8B">
        <w:rPr>
          <w:rFonts w:hint="cs"/>
          <w:rtl/>
        </w:rPr>
        <w:t>كفالة</w:t>
      </w:r>
      <w:r>
        <w:rPr>
          <w:rtl/>
        </w:rPr>
        <w:t xml:space="preserve"> </w:t>
      </w:r>
      <w:r w:rsidRPr="005B1A8B">
        <w:rPr>
          <w:rtl/>
        </w:rPr>
        <w:t>أن</w:t>
      </w:r>
      <w:r>
        <w:rPr>
          <w:rtl/>
        </w:rPr>
        <w:t xml:space="preserve"> </w:t>
      </w:r>
      <w:r w:rsidRPr="005B1A8B">
        <w:rPr>
          <w:rtl/>
        </w:rPr>
        <w:t>تتقيد</w:t>
      </w:r>
      <w:r>
        <w:rPr>
          <w:rtl/>
        </w:rPr>
        <w:t xml:space="preserve"> </w:t>
      </w:r>
      <w:r w:rsidRPr="005B1A8B">
        <w:rPr>
          <w:rtl/>
        </w:rPr>
        <w:t>المحاكم</w:t>
      </w:r>
      <w:r>
        <w:rPr>
          <w:rtl/>
        </w:rPr>
        <w:t xml:space="preserve"> </w:t>
      </w:r>
      <w:r w:rsidRPr="005B1A8B">
        <w:rPr>
          <w:rtl/>
        </w:rPr>
        <w:t>بتطبيق</w:t>
      </w:r>
      <w:r>
        <w:rPr>
          <w:rtl/>
        </w:rPr>
        <w:t xml:space="preserve"> </w:t>
      </w:r>
      <w:r w:rsidRPr="005B1A8B">
        <w:rPr>
          <w:rtl/>
        </w:rPr>
        <w:t>مبدأ</w:t>
      </w:r>
      <w:r>
        <w:rPr>
          <w:rtl/>
        </w:rPr>
        <w:t xml:space="preserve"> </w:t>
      </w:r>
      <w:r w:rsidRPr="005B1A8B">
        <w:rPr>
          <w:rtl/>
        </w:rPr>
        <w:t>المساواة</w:t>
      </w:r>
      <w:r>
        <w:rPr>
          <w:rtl/>
        </w:rPr>
        <w:t xml:space="preserve"> </w:t>
      </w:r>
      <w:r w:rsidRPr="005B1A8B">
        <w:rPr>
          <w:rtl/>
        </w:rPr>
        <w:t>كما</w:t>
      </w:r>
      <w:r>
        <w:rPr>
          <w:rtl/>
        </w:rPr>
        <w:t xml:space="preserve"> </w:t>
      </w:r>
      <w:r w:rsidRPr="005B1A8B">
        <w:rPr>
          <w:rtl/>
        </w:rPr>
        <w:t>تجسده</w:t>
      </w:r>
      <w:r>
        <w:rPr>
          <w:rtl/>
        </w:rPr>
        <w:t xml:space="preserve"> </w:t>
      </w:r>
      <w:r w:rsidRPr="005B1A8B">
        <w:rPr>
          <w:rtl/>
        </w:rPr>
        <w:t>الاتفاقية</w:t>
      </w:r>
      <w:r w:rsidRPr="005B1A8B">
        <w:rPr>
          <w:rFonts w:hint="cs"/>
          <w:rtl/>
        </w:rPr>
        <w:t>،</w:t>
      </w:r>
      <w:r>
        <w:rPr>
          <w:rtl/>
        </w:rPr>
        <w:t xml:space="preserve"> </w:t>
      </w:r>
      <w:r w:rsidRPr="005B1A8B">
        <w:rPr>
          <w:rtl/>
        </w:rPr>
        <w:t>وأن</w:t>
      </w:r>
      <w:r>
        <w:rPr>
          <w:rtl/>
        </w:rPr>
        <w:t xml:space="preserve"> </w:t>
      </w:r>
      <w:r w:rsidRPr="005B1A8B">
        <w:rPr>
          <w:rtl/>
        </w:rPr>
        <w:t>تفسر</w:t>
      </w:r>
      <w:r>
        <w:rPr>
          <w:rtl/>
        </w:rPr>
        <w:t xml:space="preserve"> </w:t>
      </w:r>
      <w:r w:rsidRPr="005B1A8B">
        <w:rPr>
          <w:rtl/>
        </w:rPr>
        <w:t>القانون</w:t>
      </w:r>
      <w:r w:rsidRPr="005B1A8B">
        <w:rPr>
          <w:rFonts w:hint="cs"/>
          <w:rtl/>
        </w:rPr>
        <w:t>،</w:t>
      </w:r>
      <w:r>
        <w:rPr>
          <w:rtl/>
        </w:rPr>
        <w:t xml:space="preserve"> </w:t>
      </w:r>
      <w:r w:rsidRPr="005B1A8B">
        <w:rPr>
          <w:rtl/>
        </w:rPr>
        <w:t>إلى</w:t>
      </w:r>
      <w:r>
        <w:rPr>
          <w:rtl/>
        </w:rPr>
        <w:t xml:space="preserve"> </w:t>
      </w:r>
      <w:r w:rsidRPr="005B1A8B">
        <w:rPr>
          <w:rtl/>
        </w:rPr>
        <w:t>أقصى</w:t>
      </w:r>
      <w:r>
        <w:rPr>
          <w:rtl/>
        </w:rPr>
        <w:t xml:space="preserve"> </w:t>
      </w:r>
      <w:r w:rsidRPr="005B1A8B">
        <w:rPr>
          <w:rtl/>
        </w:rPr>
        <w:t>قدر</w:t>
      </w:r>
      <w:r>
        <w:rPr>
          <w:rtl/>
        </w:rPr>
        <w:t xml:space="preserve"> </w:t>
      </w:r>
      <w:r w:rsidRPr="005B1A8B">
        <w:rPr>
          <w:rtl/>
        </w:rPr>
        <w:t>ممكن،</w:t>
      </w:r>
      <w:r>
        <w:rPr>
          <w:rtl/>
        </w:rPr>
        <w:t xml:space="preserve"> </w:t>
      </w:r>
      <w:r w:rsidRPr="005B1A8B">
        <w:rPr>
          <w:rtl/>
        </w:rPr>
        <w:t>بما</w:t>
      </w:r>
      <w:r>
        <w:rPr>
          <w:rtl/>
        </w:rPr>
        <w:t xml:space="preserve"> </w:t>
      </w:r>
      <w:r w:rsidRPr="005B1A8B">
        <w:rPr>
          <w:rtl/>
        </w:rPr>
        <w:t>يتماشى</w:t>
      </w:r>
      <w:r>
        <w:rPr>
          <w:rtl/>
        </w:rPr>
        <w:t xml:space="preserve"> </w:t>
      </w:r>
      <w:r w:rsidRPr="005B1A8B">
        <w:rPr>
          <w:rtl/>
        </w:rPr>
        <w:t>مع</w:t>
      </w:r>
      <w:r>
        <w:rPr>
          <w:rtl/>
        </w:rPr>
        <w:t xml:space="preserve"> </w:t>
      </w:r>
      <w:r w:rsidRPr="005B1A8B">
        <w:rPr>
          <w:rtl/>
        </w:rPr>
        <w:t>التزامات</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بموجب</w:t>
      </w:r>
      <w:r>
        <w:rPr>
          <w:rtl/>
        </w:rPr>
        <w:t xml:space="preserve"> </w:t>
      </w:r>
      <w:r w:rsidRPr="005B1A8B">
        <w:rPr>
          <w:rtl/>
        </w:rPr>
        <w:t>الاتفاقية</w:t>
      </w:r>
      <w:r w:rsidR="008F3E62" w:rsidRPr="009C30AD">
        <w:rPr>
          <w:vertAlign w:val="superscript"/>
          <w:rtl/>
        </w:rPr>
        <w:t>(</w:t>
      </w:r>
      <w:r w:rsidR="008F3E62" w:rsidRPr="00E22BCA">
        <w:rPr>
          <w:rStyle w:val="FootnoteReference"/>
          <w:szCs w:val="30"/>
          <w:rtl/>
        </w:rPr>
        <w:footnoteReference w:id="6"/>
      </w:r>
      <w:r w:rsidR="008F3E62" w:rsidRPr="009C30AD">
        <w:rPr>
          <w:vertAlign w:val="superscript"/>
          <w:rtl/>
        </w:rPr>
        <w:t>)</w:t>
      </w:r>
      <w:r w:rsidR="008F3E62">
        <w:rPr>
          <w:rFonts w:hint="cs"/>
          <w:rtl/>
        </w:rPr>
        <w:t>.</w:t>
      </w:r>
      <w:r>
        <w:rPr>
          <w:rtl/>
        </w:rPr>
        <w:t xml:space="preserve"> </w:t>
      </w:r>
      <w:r w:rsidRPr="005B1A8B">
        <w:rPr>
          <w:rtl/>
        </w:rPr>
        <w:t>وتشير</w:t>
      </w:r>
      <w:r>
        <w:rPr>
          <w:rtl/>
        </w:rPr>
        <w:t xml:space="preserve"> </w:t>
      </w:r>
      <w:r w:rsidRPr="005B1A8B">
        <w:rPr>
          <w:rtl/>
        </w:rPr>
        <w:t>اللجنة</w:t>
      </w:r>
      <w:r>
        <w:rPr>
          <w:rtl/>
        </w:rPr>
        <w:t xml:space="preserve"> </w:t>
      </w:r>
      <w:r w:rsidRPr="005B1A8B">
        <w:rPr>
          <w:rtl/>
        </w:rPr>
        <w:t>أيضاً</w:t>
      </w:r>
      <w:r>
        <w:rPr>
          <w:rtl/>
        </w:rPr>
        <w:t xml:space="preserve"> </w:t>
      </w:r>
      <w:r w:rsidRPr="005B1A8B">
        <w:rPr>
          <w:rtl/>
        </w:rPr>
        <w:t>إلى</w:t>
      </w:r>
      <w:r>
        <w:rPr>
          <w:rtl/>
        </w:rPr>
        <w:t xml:space="preserve"> </w:t>
      </w:r>
      <w:r w:rsidRPr="005B1A8B">
        <w:rPr>
          <w:rtl/>
        </w:rPr>
        <w:t>أن</w:t>
      </w:r>
      <w:r>
        <w:rPr>
          <w:rtl/>
        </w:rPr>
        <w:t xml:space="preserve"> </w:t>
      </w:r>
      <w:r w:rsidRPr="005B1A8B">
        <w:rPr>
          <w:rtl/>
        </w:rPr>
        <w:t>المادة</w:t>
      </w:r>
      <w:r>
        <w:rPr>
          <w:rtl/>
        </w:rPr>
        <w:t xml:space="preserve"> </w:t>
      </w:r>
      <w:r w:rsidRPr="005B1A8B">
        <w:rPr>
          <w:rtl/>
        </w:rPr>
        <w:t>2</w:t>
      </w:r>
      <w:r>
        <w:rPr>
          <w:rtl/>
        </w:rPr>
        <w:t xml:space="preserve"> </w:t>
      </w:r>
      <w:r w:rsidRPr="005B1A8B">
        <w:rPr>
          <w:rtl/>
        </w:rPr>
        <w:t>(</w:t>
      </w:r>
      <w:r w:rsidRPr="005B1A8B">
        <w:rPr>
          <w:rFonts w:hint="cs"/>
          <w:rtl/>
        </w:rPr>
        <w:t>ه</w:t>
      </w:r>
      <w:r w:rsidR="00F07C22">
        <w:rPr>
          <w:rFonts w:hint="cs"/>
          <w:rtl/>
        </w:rPr>
        <w:t>ـ</w:t>
      </w:r>
      <w:r w:rsidRPr="005B1A8B">
        <w:rPr>
          <w:rtl/>
        </w:rPr>
        <w:t>)</w:t>
      </w:r>
      <w:r>
        <w:rPr>
          <w:rtl/>
        </w:rPr>
        <w:t xml:space="preserve"> </w:t>
      </w:r>
      <w:r w:rsidRPr="005B1A8B">
        <w:rPr>
          <w:rtl/>
        </w:rPr>
        <w:t>تنص</w:t>
      </w:r>
      <w:r>
        <w:rPr>
          <w:rtl/>
        </w:rPr>
        <w:t xml:space="preserve"> </w:t>
      </w:r>
      <w:r w:rsidRPr="005B1A8B">
        <w:rPr>
          <w:rtl/>
        </w:rPr>
        <w:t>على</w:t>
      </w:r>
      <w:r>
        <w:rPr>
          <w:rtl/>
        </w:rPr>
        <w:t xml:space="preserve"> </w:t>
      </w:r>
      <w:r w:rsidRPr="005B1A8B">
        <w:rPr>
          <w:rtl/>
        </w:rPr>
        <w:t>التزام</w:t>
      </w:r>
      <w:r>
        <w:rPr>
          <w:rtl/>
        </w:rPr>
        <w:t xml:space="preserve"> </w:t>
      </w:r>
      <w:r w:rsidRPr="005B1A8B">
        <w:rPr>
          <w:rtl/>
        </w:rPr>
        <w:t>الدول</w:t>
      </w:r>
      <w:r>
        <w:rPr>
          <w:rtl/>
        </w:rPr>
        <w:t xml:space="preserve"> </w:t>
      </w:r>
      <w:r w:rsidRPr="005B1A8B">
        <w:rPr>
          <w:rtl/>
        </w:rPr>
        <w:t>الأطراف</w:t>
      </w:r>
      <w:r>
        <w:rPr>
          <w:rtl/>
        </w:rPr>
        <w:t xml:space="preserve"> </w:t>
      </w:r>
      <w:r w:rsidRPr="005B1A8B">
        <w:rPr>
          <w:rtl/>
        </w:rPr>
        <w:t>بالقضاء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Fonts w:hint="cs"/>
          <w:rtl/>
        </w:rPr>
        <w:t>من</w:t>
      </w:r>
      <w:r>
        <w:rPr>
          <w:rFonts w:hint="cs"/>
          <w:rtl/>
        </w:rPr>
        <w:t xml:space="preserve"> </w:t>
      </w:r>
      <w:r w:rsidRPr="005B1A8B">
        <w:rPr>
          <w:rFonts w:hint="cs"/>
          <w:rtl/>
        </w:rPr>
        <w:t>قبل</w:t>
      </w:r>
      <w:r>
        <w:rPr>
          <w:rFonts w:hint="cs"/>
          <w:rtl/>
        </w:rPr>
        <w:t xml:space="preserve"> </w:t>
      </w:r>
      <w:r w:rsidRPr="005B1A8B">
        <w:rPr>
          <w:rtl/>
        </w:rPr>
        <w:t>أي</w:t>
      </w:r>
      <w:r>
        <w:rPr>
          <w:rtl/>
        </w:rPr>
        <w:t xml:space="preserve"> </w:t>
      </w:r>
      <w:r w:rsidRPr="005B1A8B">
        <w:rPr>
          <w:rtl/>
        </w:rPr>
        <w:t>جهة</w:t>
      </w:r>
      <w:r>
        <w:rPr>
          <w:rtl/>
        </w:rPr>
        <w:t xml:space="preserve"> </w:t>
      </w:r>
      <w:r w:rsidRPr="005B1A8B">
        <w:rPr>
          <w:rFonts w:hint="cs"/>
          <w:rtl/>
        </w:rPr>
        <w:t>من</w:t>
      </w:r>
      <w:r>
        <w:rPr>
          <w:rFonts w:hint="cs"/>
          <w:rtl/>
        </w:rPr>
        <w:t xml:space="preserve"> </w:t>
      </w:r>
      <w:r w:rsidRPr="005B1A8B">
        <w:rPr>
          <w:rFonts w:hint="cs"/>
          <w:rtl/>
        </w:rPr>
        <w:t>القطاع</w:t>
      </w:r>
      <w:r>
        <w:rPr>
          <w:rFonts w:hint="cs"/>
          <w:rtl/>
        </w:rPr>
        <w:t xml:space="preserve"> </w:t>
      </w:r>
      <w:r w:rsidRPr="005B1A8B">
        <w:rPr>
          <w:rFonts w:hint="cs"/>
          <w:rtl/>
        </w:rPr>
        <w:t>ال</w:t>
      </w:r>
      <w:r w:rsidRPr="005B1A8B">
        <w:rPr>
          <w:rtl/>
        </w:rPr>
        <w:t>عام</w:t>
      </w:r>
      <w:r>
        <w:rPr>
          <w:rtl/>
        </w:rPr>
        <w:t xml:space="preserve"> </w:t>
      </w:r>
      <w:r w:rsidRPr="005B1A8B">
        <w:rPr>
          <w:rtl/>
        </w:rPr>
        <w:t>أو</w:t>
      </w:r>
      <w:r>
        <w:rPr>
          <w:rtl/>
        </w:rPr>
        <w:t xml:space="preserve"> </w:t>
      </w:r>
      <w:r w:rsidRPr="005B1A8B">
        <w:rPr>
          <w:rFonts w:hint="cs"/>
          <w:rtl/>
        </w:rPr>
        <w:t>القطاع</w:t>
      </w:r>
      <w:r>
        <w:rPr>
          <w:rFonts w:hint="cs"/>
          <w:rtl/>
        </w:rPr>
        <w:t xml:space="preserve"> </w:t>
      </w:r>
      <w:r w:rsidRPr="005B1A8B">
        <w:rPr>
          <w:rFonts w:hint="cs"/>
          <w:rtl/>
        </w:rPr>
        <w:t>ال</w:t>
      </w:r>
      <w:r w:rsidRPr="005B1A8B">
        <w:rPr>
          <w:rtl/>
        </w:rPr>
        <w:t>خاص،</w:t>
      </w:r>
      <w:r>
        <w:rPr>
          <w:rtl/>
        </w:rPr>
        <w:t xml:space="preserve"> </w:t>
      </w:r>
      <w:r w:rsidRPr="005B1A8B">
        <w:rPr>
          <w:rtl/>
        </w:rPr>
        <w:t>و</w:t>
      </w:r>
      <w:r w:rsidRPr="005B1A8B">
        <w:rPr>
          <w:rFonts w:hint="cs"/>
          <w:rtl/>
        </w:rPr>
        <w:t>تلزمها</w:t>
      </w:r>
      <w:r>
        <w:rPr>
          <w:rtl/>
        </w:rPr>
        <w:t xml:space="preserve"> </w:t>
      </w:r>
      <w:r w:rsidRPr="005B1A8B">
        <w:rPr>
          <w:rFonts w:hint="cs"/>
          <w:rtl/>
        </w:rPr>
        <w:t>ب</w:t>
      </w:r>
      <w:r w:rsidRPr="005B1A8B">
        <w:rPr>
          <w:rtl/>
        </w:rPr>
        <w:t>وضع</w:t>
      </w:r>
      <w:r>
        <w:rPr>
          <w:rtl/>
        </w:rPr>
        <w:t xml:space="preserve"> </w:t>
      </w:r>
      <w:r w:rsidRPr="005B1A8B">
        <w:rPr>
          <w:rtl/>
        </w:rPr>
        <w:t>حماية</w:t>
      </w:r>
      <w:r>
        <w:rPr>
          <w:rtl/>
        </w:rPr>
        <w:t xml:space="preserve"> </w:t>
      </w:r>
      <w:r w:rsidRPr="005B1A8B">
        <w:rPr>
          <w:rtl/>
        </w:rPr>
        <w:t>قانونية</w:t>
      </w:r>
      <w:r>
        <w:rPr>
          <w:rtl/>
        </w:rPr>
        <w:t xml:space="preserve"> </w:t>
      </w:r>
      <w:r w:rsidRPr="005B1A8B">
        <w:rPr>
          <w:rtl/>
        </w:rPr>
        <w:t>لحقوق</w:t>
      </w:r>
      <w:r>
        <w:rPr>
          <w:rtl/>
        </w:rPr>
        <w:t xml:space="preserve"> </w:t>
      </w:r>
      <w:r w:rsidRPr="005B1A8B">
        <w:rPr>
          <w:rtl/>
        </w:rPr>
        <w:t>المرأة</w:t>
      </w:r>
      <w:r>
        <w:rPr>
          <w:rtl/>
        </w:rPr>
        <w:t xml:space="preserve"> </w:t>
      </w:r>
      <w:r w:rsidRPr="005B1A8B">
        <w:rPr>
          <w:rFonts w:hint="cs"/>
          <w:rtl/>
        </w:rPr>
        <w:t>با</w:t>
      </w:r>
      <w:r w:rsidRPr="005B1A8B">
        <w:rPr>
          <w:rtl/>
        </w:rPr>
        <w:t>لمساواة</w:t>
      </w:r>
      <w:r>
        <w:rPr>
          <w:rtl/>
        </w:rPr>
        <w:t xml:space="preserve"> </w:t>
      </w:r>
      <w:r w:rsidRPr="005B1A8B">
        <w:rPr>
          <w:rtl/>
        </w:rPr>
        <w:t>مع</w:t>
      </w:r>
      <w:r>
        <w:rPr>
          <w:rtl/>
        </w:rPr>
        <w:t xml:space="preserve"> </w:t>
      </w:r>
      <w:r w:rsidRPr="005B1A8B">
        <w:rPr>
          <w:rtl/>
        </w:rPr>
        <w:t>الرجل</w:t>
      </w:r>
      <w:r>
        <w:rPr>
          <w:rtl/>
        </w:rPr>
        <w:t xml:space="preserve"> </w:t>
      </w:r>
      <w:r w:rsidRPr="005B1A8B">
        <w:rPr>
          <w:rtl/>
        </w:rPr>
        <w:t>وضمان</w:t>
      </w:r>
      <w:r>
        <w:rPr>
          <w:rtl/>
        </w:rPr>
        <w:t xml:space="preserve"> </w:t>
      </w:r>
      <w:r w:rsidRPr="005B1A8B">
        <w:rPr>
          <w:rtl/>
        </w:rPr>
        <w:t>الحماية</w:t>
      </w:r>
      <w:r>
        <w:rPr>
          <w:rtl/>
        </w:rPr>
        <w:t xml:space="preserve"> </w:t>
      </w:r>
      <w:r w:rsidRPr="005B1A8B">
        <w:rPr>
          <w:rtl/>
        </w:rPr>
        <w:t>الفعالة</w:t>
      </w:r>
      <w:r>
        <w:rPr>
          <w:rtl/>
        </w:rPr>
        <w:t xml:space="preserve"> </w:t>
      </w:r>
      <w:r w:rsidRPr="005B1A8B">
        <w:rPr>
          <w:rtl/>
        </w:rPr>
        <w:t>للمرأة</w:t>
      </w:r>
      <w:r>
        <w:rPr>
          <w:rtl/>
        </w:rPr>
        <w:t xml:space="preserve"> </w:t>
      </w:r>
      <w:r w:rsidRPr="005B1A8B">
        <w:rPr>
          <w:rtl/>
        </w:rPr>
        <w:t>من</w:t>
      </w:r>
      <w:r>
        <w:rPr>
          <w:rtl/>
        </w:rPr>
        <w:t xml:space="preserve"> </w:t>
      </w:r>
      <w:r w:rsidRPr="005B1A8B">
        <w:rPr>
          <w:rtl/>
        </w:rPr>
        <w:t>أي</w:t>
      </w:r>
      <w:r>
        <w:rPr>
          <w:rtl/>
        </w:rPr>
        <w:t xml:space="preserve"> </w:t>
      </w:r>
      <w:r w:rsidRPr="005B1A8B">
        <w:rPr>
          <w:rFonts w:hint="cs"/>
          <w:rtl/>
        </w:rPr>
        <w:t>تصرف</w:t>
      </w:r>
      <w:r>
        <w:rPr>
          <w:rtl/>
        </w:rPr>
        <w:t xml:space="preserve"> </w:t>
      </w:r>
      <w:r w:rsidRPr="005B1A8B">
        <w:rPr>
          <w:rFonts w:hint="cs"/>
          <w:rtl/>
        </w:rPr>
        <w:t>يتسم</w:t>
      </w:r>
      <w:r>
        <w:rPr>
          <w:rFonts w:hint="cs"/>
          <w:rtl/>
        </w:rPr>
        <w:t xml:space="preserve"> </w:t>
      </w:r>
      <w:r w:rsidRPr="005B1A8B">
        <w:rPr>
          <w:rFonts w:hint="cs"/>
          <w:rtl/>
        </w:rPr>
        <w:t>ب</w:t>
      </w:r>
      <w:r w:rsidRPr="005B1A8B">
        <w:rPr>
          <w:rtl/>
        </w:rPr>
        <w:t>التمييز</w:t>
      </w:r>
      <w:r>
        <w:rPr>
          <w:rtl/>
        </w:rPr>
        <w:t xml:space="preserve"> </w:t>
      </w:r>
      <w:r w:rsidRPr="005B1A8B">
        <w:rPr>
          <w:rtl/>
        </w:rPr>
        <w:t>عن</w:t>
      </w:r>
      <w:r>
        <w:rPr>
          <w:rtl/>
        </w:rPr>
        <w:t xml:space="preserve"> </w:t>
      </w:r>
      <w:r w:rsidRPr="005B1A8B">
        <w:rPr>
          <w:rtl/>
        </w:rPr>
        <w:t>طريق</w:t>
      </w:r>
      <w:r>
        <w:rPr>
          <w:rtl/>
        </w:rPr>
        <w:t xml:space="preserve"> </w:t>
      </w:r>
      <w:r w:rsidRPr="005B1A8B">
        <w:rPr>
          <w:rtl/>
        </w:rPr>
        <w:t>المحاكم</w:t>
      </w:r>
      <w:r>
        <w:rPr>
          <w:rtl/>
        </w:rPr>
        <w:t xml:space="preserve"> </w:t>
      </w:r>
      <w:r w:rsidRPr="005B1A8B">
        <w:rPr>
          <w:rtl/>
        </w:rPr>
        <w:t>الوطنية</w:t>
      </w:r>
      <w:r>
        <w:rPr>
          <w:rtl/>
        </w:rPr>
        <w:t xml:space="preserve"> </w:t>
      </w:r>
      <w:r w:rsidRPr="005B1A8B">
        <w:rPr>
          <w:rtl/>
        </w:rPr>
        <w:t>ذات</w:t>
      </w:r>
      <w:r>
        <w:rPr>
          <w:rtl/>
        </w:rPr>
        <w:t xml:space="preserve"> </w:t>
      </w:r>
      <w:r w:rsidRPr="005B1A8B">
        <w:rPr>
          <w:rtl/>
        </w:rPr>
        <w:t>الاختصاص</w:t>
      </w:r>
      <w:r>
        <w:rPr>
          <w:rtl/>
        </w:rPr>
        <w:t xml:space="preserve"> </w:t>
      </w:r>
      <w:r w:rsidRPr="005B1A8B">
        <w:rPr>
          <w:rtl/>
        </w:rPr>
        <w:t>والمؤسسات</w:t>
      </w:r>
      <w:r>
        <w:rPr>
          <w:rtl/>
        </w:rPr>
        <w:t xml:space="preserve"> </w:t>
      </w:r>
      <w:r w:rsidRPr="005B1A8B">
        <w:rPr>
          <w:rtl/>
        </w:rPr>
        <w:t>العامة</w:t>
      </w:r>
      <w:r>
        <w:rPr>
          <w:rtl/>
        </w:rPr>
        <w:t xml:space="preserve"> </w:t>
      </w:r>
      <w:r w:rsidRPr="005B1A8B">
        <w:rPr>
          <w:rtl/>
        </w:rPr>
        <w:t>الأخرى</w:t>
      </w:r>
      <w:r w:rsidRPr="005B1A8B">
        <w:rPr>
          <w:rFonts w:hint="cs"/>
          <w:rtl/>
        </w:rPr>
        <w:t>،</w:t>
      </w:r>
      <w:r>
        <w:rPr>
          <w:rtl/>
        </w:rPr>
        <w:t xml:space="preserve"> </w:t>
      </w:r>
      <w:r w:rsidRPr="005B1A8B">
        <w:rPr>
          <w:rtl/>
        </w:rPr>
        <w:t>واتخاذ</w:t>
      </w:r>
      <w:r>
        <w:rPr>
          <w:rtl/>
        </w:rPr>
        <w:t xml:space="preserve"> </w:t>
      </w:r>
      <w:r w:rsidRPr="005B1A8B">
        <w:rPr>
          <w:rtl/>
        </w:rPr>
        <w:t>جميع</w:t>
      </w:r>
      <w:r>
        <w:rPr>
          <w:rtl/>
        </w:rPr>
        <w:t xml:space="preserve"> </w:t>
      </w:r>
      <w:r w:rsidRPr="005B1A8B">
        <w:rPr>
          <w:rtl/>
        </w:rPr>
        <w:t>التدابير</w:t>
      </w:r>
      <w:r>
        <w:rPr>
          <w:rtl/>
        </w:rPr>
        <w:t xml:space="preserve"> </w:t>
      </w:r>
      <w:r w:rsidRPr="005B1A8B">
        <w:rPr>
          <w:rtl/>
        </w:rPr>
        <w:t>المناسبة</w:t>
      </w:r>
      <w:r>
        <w:rPr>
          <w:rtl/>
        </w:rPr>
        <w:t xml:space="preserve"> </w:t>
      </w:r>
      <w:r w:rsidRPr="005B1A8B">
        <w:rPr>
          <w:rtl/>
        </w:rPr>
        <w:t>للقضاء</w:t>
      </w:r>
      <w:r>
        <w:rPr>
          <w:rtl/>
        </w:rPr>
        <w:t xml:space="preserve"> </w:t>
      </w:r>
      <w:r w:rsidRPr="005B1A8B">
        <w:rPr>
          <w:rtl/>
        </w:rPr>
        <w:t>على</w:t>
      </w:r>
      <w:r>
        <w:rPr>
          <w:rtl/>
        </w:rPr>
        <w:t xml:space="preserve"> </w:t>
      </w:r>
      <w:r w:rsidRPr="005B1A8B">
        <w:rPr>
          <w:rtl/>
        </w:rPr>
        <w:t>التمييز</w:t>
      </w:r>
      <w:r>
        <w:rPr>
          <w:rtl/>
        </w:rPr>
        <w:t xml:space="preserve"> </w:t>
      </w:r>
      <w:r w:rsidRPr="005B1A8B">
        <w:rPr>
          <w:rtl/>
        </w:rPr>
        <w:t>ضد</w:t>
      </w:r>
      <w:r>
        <w:rPr>
          <w:rtl/>
        </w:rPr>
        <w:t xml:space="preserve"> </w:t>
      </w:r>
      <w:r w:rsidRPr="005B1A8B">
        <w:rPr>
          <w:rtl/>
        </w:rPr>
        <w:t>المرأة</w:t>
      </w:r>
      <w:r>
        <w:rPr>
          <w:rtl/>
        </w:rPr>
        <w:t xml:space="preserve"> </w:t>
      </w:r>
      <w:r w:rsidRPr="005B1A8B">
        <w:rPr>
          <w:rFonts w:hint="cs"/>
          <w:rtl/>
        </w:rPr>
        <w:t>يمارسه</w:t>
      </w:r>
      <w:r>
        <w:rPr>
          <w:rFonts w:hint="cs"/>
          <w:rtl/>
        </w:rPr>
        <w:t xml:space="preserve"> </w:t>
      </w:r>
      <w:r w:rsidRPr="005B1A8B">
        <w:rPr>
          <w:rtl/>
        </w:rPr>
        <w:t>أي</w:t>
      </w:r>
      <w:r>
        <w:rPr>
          <w:rtl/>
        </w:rPr>
        <w:t xml:space="preserve"> </w:t>
      </w:r>
      <w:r w:rsidRPr="005B1A8B">
        <w:rPr>
          <w:rtl/>
        </w:rPr>
        <w:t>شخص</w:t>
      </w:r>
      <w:r>
        <w:rPr>
          <w:rtl/>
        </w:rPr>
        <w:t xml:space="preserve"> </w:t>
      </w:r>
      <w:r w:rsidRPr="005B1A8B">
        <w:rPr>
          <w:rtl/>
        </w:rPr>
        <w:t>أو</w:t>
      </w:r>
      <w:r>
        <w:rPr>
          <w:rtl/>
        </w:rPr>
        <w:t xml:space="preserve"> </w:t>
      </w:r>
      <w:r w:rsidRPr="005B1A8B">
        <w:rPr>
          <w:rtl/>
        </w:rPr>
        <w:t>منظمة</w:t>
      </w:r>
      <w:r>
        <w:rPr>
          <w:rtl/>
        </w:rPr>
        <w:t xml:space="preserve"> </w:t>
      </w:r>
      <w:r w:rsidRPr="005B1A8B">
        <w:rPr>
          <w:rtl/>
        </w:rPr>
        <w:t>أو</w:t>
      </w:r>
      <w:r>
        <w:rPr>
          <w:rtl/>
        </w:rPr>
        <w:t xml:space="preserve"> </w:t>
      </w:r>
      <w:r w:rsidRPr="005B1A8B">
        <w:rPr>
          <w:rtl/>
        </w:rPr>
        <w:t>مؤسسة</w:t>
      </w:r>
      <w:r w:rsidR="008F3E62" w:rsidRPr="009C30AD">
        <w:rPr>
          <w:vertAlign w:val="superscript"/>
          <w:rtl/>
        </w:rPr>
        <w:t>(</w:t>
      </w:r>
      <w:r w:rsidR="008F3E62" w:rsidRPr="00E22BCA">
        <w:rPr>
          <w:rStyle w:val="FootnoteReference"/>
          <w:szCs w:val="30"/>
          <w:rtl/>
        </w:rPr>
        <w:footnoteReference w:id="7"/>
      </w:r>
      <w:r w:rsidR="008F3E62" w:rsidRPr="009C30AD">
        <w:rPr>
          <w:vertAlign w:val="superscript"/>
          <w:rtl/>
        </w:rPr>
        <w:t>)</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في</w:t>
      </w:r>
      <w:r>
        <w:rPr>
          <w:rtl/>
        </w:rPr>
        <w:t xml:space="preserve"> </w:t>
      </w:r>
      <w:r w:rsidRPr="005B1A8B">
        <w:rPr>
          <w:rtl/>
        </w:rPr>
        <w:t>هذه</w:t>
      </w:r>
      <w:r>
        <w:rPr>
          <w:rtl/>
        </w:rPr>
        <w:t xml:space="preserve"> </w:t>
      </w:r>
      <w:r w:rsidRPr="005B1A8B">
        <w:rPr>
          <w:rtl/>
        </w:rPr>
        <w:t>القضية</w:t>
      </w:r>
      <w:r>
        <w:rPr>
          <w:rtl/>
        </w:rPr>
        <w:t xml:space="preserve"> </w:t>
      </w:r>
      <w:r w:rsidRPr="005B1A8B">
        <w:rPr>
          <w:rFonts w:hint="cs"/>
          <w:rtl/>
        </w:rPr>
        <w:t>أن</w:t>
      </w:r>
      <w:r>
        <w:rPr>
          <w:rtl/>
        </w:rPr>
        <w:t xml:space="preserve"> </w:t>
      </w:r>
      <w:r w:rsidRPr="005B1A8B">
        <w:rPr>
          <w:rtl/>
        </w:rPr>
        <w:t>محاكم</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اعتبرت</w:t>
      </w:r>
      <w:r>
        <w:rPr>
          <w:rFonts w:hint="cs"/>
          <w:rtl/>
        </w:rPr>
        <w:t xml:space="preserve"> </w:t>
      </w:r>
      <w:r w:rsidRPr="005B1A8B">
        <w:rPr>
          <w:rtl/>
        </w:rPr>
        <w:t>رفض</w:t>
      </w:r>
      <w:r>
        <w:rPr>
          <w:rtl/>
        </w:rPr>
        <w:t xml:space="preserve"> </w:t>
      </w:r>
      <w:r w:rsidRPr="005B1A8B">
        <w:rPr>
          <w:rtl/>
        </w:rPr>
        <w:t>توظيف</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في</w:t>
      </w:r>
      <w:r>
        <w:rPr>
          <w:rtl/>
        </w:rPr>
        <w:t xml:space="preserve"> </w:t>
      </w:r>
      <w:r w:rsidRPr="005B1A8B">
        <w:rPr>
          <w:rtl/>
        </w:rPr>
        <w:t>وظيفة</w:t>
      </w:r>
      <w:r>
        <w:rPr>
          <w:rtl/>
        </w:rPr>
        <w:t xml:space="preserve"> </w:t>
      </w:r>
      <w:r w:rsidRPr="005B1A8B">
        <w:rPr>
          <w:rtl/>
        </w:rPr>
        <w:t>قيادة</w:t>
      </w:r>
      <w:r>
        <w:rPr>
          <w:rtl/>
        </w:rPr>
        <w:t xml:space="preserve"> </w:t>
      </w:r>
      <w:r w:rsidRPr="005B1A8B">
        <w:rPr>
          <w:rFonts w:hint="cs"/>
          <w:rtl/>
        </w:rPr>
        <w:t>القوارب</w:t>
      </w:r>
      <w:r>
        <w:rPr>
          <w:rtl/>
        </w:rPr>
        <w:t xml:space="preserve"> </w:t>
      </w:r>
      <w:r w:rsidRPr="005B1A8B">
        <w:rPr>
          <w:rtl/>
        </w:rPr>
        <w:t>قانوني</w:t>
      </w:r>
      <w:r w:rsidRPr="005B1A8B">
        <w:rPr>
          <w:rFonts w:hint="cs"/>
          <w:rtl/>
        </w:rPr>
        <w:t>اً</w:t>
      </w:r>
      <w:r w:rsidRPr="005B1A8B">
        <w:rPr>
          <w:rtl/>
        </w:rPr>
        <w:t>،</w:t>
      </w:r>
      <w:r>
        <w:rPr>
          <w:rtl/>
        </w:rPr>
        <w:t xml:space="preserve"> </w:t>
      </w:r>
      <w:r w:rsidRPr="005B1A8B">
        <w:rPr>
          <w:rtl/>
        </w:rPr>
        <w:t>دون</w:t>
      </w:r>
      <w:r>
        <w:rPr>
          <w:rtl/>
        </w:rPr>
        <w:t xml:space="preserve"> </w:t>
      </w:r>
      <w:r w:rsidRPr="005B1A8B">
        <w:rPr>
          <w:rFonts w:hint="cs"/>
          <w:rtl/>
        </w:rPr>
        <w:t>أن</w:t>
      </w:r>
      <w:r>
        <w:rPr>
          <w:rFonts w:hint="cs"/>
          <w:rtl/>
        </w:rPr>
        <w:t xml:space="preserve"> </w:t>
      </w:r>
      <w:r w:rsidRPr="005B1A8B">
        <w:rPr>
          <w:rtl/>
        </w:rPr>
        <w:t>تقي</w:t>
      </w:r>
      <w:r w:rsidRPr="005B1A8B">
        <w:rPr>
          <w:rFonts w:hint="cs"/>
          <w:rtl/>
        </w:rPr>
        <w:t>ّ</w:t>
      </w:r>
      <w:r w:rsidRPr="005B1A8B">
        <w:rPr>
          <w:rtl/>
        </w:rPr>
        <w:t>م</w:t>
      </w:r>
      <w:r>
        <w:rPr>
          <w:rtl/>
        </w:rPr>
        <w:t xml:space="preserve"> </w:t>
      </w:r>
      <w:r w:rsidRPr="005B1A8B">
        <w:rPr>
          <w:rtl/>
        </w:rPr>
        <w:t>ادعاءاتها</w:t>
      </w:r>
      <w:r>
        <w:rPr>
          <w:rtl/>
        </w:rPr>
        <w:t xml:space="preserve"> </w:t>
      </w:r>
      <w:r w:rsidRPr="005B1A8B">
        <w:rPr>
          <w:rtl/>
        </w:rPr>
        <w:t>بأن</w:t>
      </w:r>
      <w:r>
        <w:rPr>
          <w:rtl/>
        </w:rPr>
        <w:t xml:space="preserve"> </w:t>
      </w:r>
      <w:r w:rsidRPr="005B1A8B">
        <w:rPr>
          <w:rtl/>
        </w:rPr>
        <w:t>رفض</w:t>
      </w:r>
      <w:r>
        <w:rPr>
          <w:rtl/>
        </w:rPr>
        <w:t xml:space="preserve"> </w:t>
      </w:r>
      <w:r w:rsidRPr="005B1A8B">
        <w:rPr>
          <w:rtl/>
        </w:rPr>
        <w:t>التمييز</w:t>
      </w:r>
      <w:r>
        <w:rPr>
          <w:rtl/>
        </w:rPr>
        <w:t xml:space="preserve"> </w:t>
      </w:r>
      <w:r w:rsidRPr="005B1A8B">
        <w:rPr>
          <w:rtl/>
        </w:rPr>
        <w:t>ضدها</w:t>
      </w:r>
      <w:r>
        <w:rPr>
          <w:rtl/>
        </w:rPr>
        <w:t xml:space="preserve"> </w:t>
      </w:r>
      <w:r w:rsidRPr="005B1A8B">
        <w:rPr>
          <w:rtl/>
        </w:rPr>
        <w:t>على</w:t>
      </w:r>
      <w:r>
        <w:rPr>
          <w:rtl/>
        </w:rPr>
        <w:t xml:space="preserve"> </w:t>
      </w:r>
      <w:r w:rsidRPr="005B1A8B">
        <w:rPr>
          <w:rtl/>
        </w:rPr>
        <w:t>أساس</w:t>
      </w:r>
      <w:r>
        <w:rPr>
          <w:rtl/>
        </w:rPr>
        <w:t xml:space="preserve"> </w:t>
      </w:r>
      <w:r w:rsidRPr="005B1A8B">
        <w:rPr>
          <w:rtl/>
        </w:rPr>
        <w:t>نوع</w:t>
      </w:r>
      <w:r>
        <w:rPr>
          <w:rtl/>
        </w:rPr>
        <w:t xml:space="preserve"> </w:t>
      </w:r>
      <w:r w:rsidRPr="005B1A8B">
        <w:rPr>
          <w:rtl/>
        </w:rPr>
        <w:t>جنسها،</w:t>
      </w:r>
      <w:r>
        <w:rPr>
          <w:rtl/>
        </w:rPr>
        <w:t xml:space="preserve"> </w:t>
      </w:r>
      <w:r w:rsidRPr="005B1A8B">
        <w:rPr>
          <w:rtl/>
        </w:rPr>
        <w:t>ولم</w:t>
      </w:r>
      <w:r>
        <w:rPr>
          <w:rtl/>
        </w:rPr>
        <w:t xml:space="preserve"> </w:t>
      </w:r>
      <w:r w:rsidRPr="005B1A8B">
        <w:rPr>
          <w:rtl/>
        </w:rPr>
        <w:t>تجد</w:t>
      </w:r>
      <w:r>
        <w:rPr>
          <w:rtl/>
        </w:rPr>
        <w:t xml:space="preserve"> </w:t>
      </w:r>
      <w:r w:rsidRPr="005B1A8B">
        <w:rPr>
          <w:rtl/>
        </w:rPr>
        <w:t>أي</w:t>
      </w:r>
      <w:r>
        <w:rPr>
          <w:rtl/>
        </w:rPr>
        <w:t xml:space="preserve"> </w:t>
      </w:r>
      <w:r w:rsidRPr="005B1A8B">
        <w:rPr>
          <w:rtl/>
        </w:rPr>
        <w:t>التزام</w:t>
      </w:r>
      <w:r>
        <w:rPr>
          <w:rtl/>
        </w:rPr>
        <w:t xml:space="preserve"> </w:t>
      </w:r>
      <w:r w:rsidRPr="005B1A8B">
        <w:rPr>
          <w:rtl/>
        </w:rPr>
        <w:t>بموجب</w:t>
      </w:r>
      <w:r>
        <w:rPr>
          <w:rtl/>
        </w:rPr>
        <w:t xml:space="preserve"> </w:t>
      </w:r>
      <w:r w:rsidRPr="005B1A8B">
        <w:rPr>
          <w:rtl/>
        </w:rPr>
        <w:t>القانون</w:t>
      </w:r>
      <w:r>
        <w:rPr>
          <w:rtl/>
        </w:rPr>
        <w:t xml:space="preserve"> </w:t>
      </w:r>
      <w:r w:rsidRPr="005B1A8B">
        <w:rPr>
          <w:rtl/>
        </w:rPr>
        <w:t>بأن</w:t>
      </w:r>
      <w:r>
        <w:rPr>
          <w:rtl/>
        </w:rPr>
        <w:t xml:space="preserve"> </w:t>
      </w:r>
      <w:r w:rsidRPr="005B1A8B">
        <w:rPr>
          <w:rtl/>
        </w:rPr>
        <w:t>يقوم</w:t>
      </w:r>
      <w:r>
        <w:rPr>
          <w:rtl/>
        </w:rPr>
        <w:t xml:space="preserve"> </w:t>
      </w:r>
      <w:r w:rsidRPr="005B1A8B">
        <w:rPr>
          <w:rtl/>
        </w:rPr>
        <w:t>صاحب</w:t>
      </w:r>
      <w:r>
        <w:rPr>
          <w:rtl/>
        </w:rPr>
        <w:t xml:space="preserve"> </w:t>
      </w:r>
      <w:r w:rsidRPr="005B1A8B">
        <w:rPr>
          <w:rtl/>
        </w:rPr>
        <w:t>العمل</w:t>
      </w:r>
      <w:r>
        <w:rPr>
          <w:rtl/>
        </w:rPr>
        <w:t xml:space="preserve"> </w:t>
      </w:r>
      <w:r w:rsidRPr="005B1A8B">
        <w:rPr>
          <w:rtl/>
        </w:rPr>
        <w:t>بتهيئة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للمرأة</w:t>
      </w:r>
      <w:r w:rsidR="008F3E62">
        <w:rPr>
          <w:rtl/>
        </w:rPr>
        <w:t>.</w:t>
      </w:r>
      <w:r>
        <w:rPr>
          <w:rtl/>
        </w:rPr>
        <w:t xml:space="preserve"> </w:t>
      </w:r>
      <w:r w:rsidRPr="005B1A8B">
        <w:rPr>
          <w:rtl/>
        </w:rPr>
        <w:t>وعليه،</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محاكم</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قد</w:t>
      </w:r>
      <w:r>
        <w:rPr>
          <w:rtl/>
        </w:rPr>
        <w:t xml:space="preserve"> </w:t>
      </w:r>
      <w:r w:rsidRPr="005B1A8B">
        <w:rPr>
          <w:rtl/>
        </w:rPr>
        <w:t>تغاضت</w:t>
      </w:r>
      <w:r>
        <w:rPr>
          <w:rtl/>
        </w:rPr>
        <w:t xml:space="preserve"> </w:t>
      </w:r>
      <w:r w:rsidRPr="005B1A8B">
        <w:rPr>
          <w:rtl/>
        </w:rPr>
        <w:t>عن</w:t>
      </w:r>
      <w:r>
        <w:rPr>
          <w:rtl/>
        </w:rPr>
        <w:t xml:space="preserve"> </w:t>
      </w:r>
      <w:r w:rsidRPr="005B1A8B">
        <w:rPr>
          <w:rtl/>
        </w:rPr>
        <w:t>الإجراءات</w:t>
      </w:r>
      <w:r>
        <w:rPr>
          <w:rtl/>
        </w:rPr>
        <w:t xml:space="preserve"> </w:t>
      </w:r>
      <w:r w:rsidRPr="005B1A8B">
        <w:rPr>
          <w:rtl/>
        </w:rPr>
        <w:t>التمييزية</w:t>
      </w:r>
      <w:r>
        <w:rPr>
          <w:rtl/>
        </w:rPr>
        <w:t xml:space="preserve"> </w:t>
      </w:r>
      <w:r w:rsidRPr="005B1A8B">
        <w:rPr>
          <w:rtl/>
        </w:rPr>
        <w:t>للشركات</w:t>
      </w:r>
      <w:r>
        <w:rPr>
          <w:rtl/>
        </w:rPr>
        <w:t xml:space="preserve"> </w:t>
      </w:r>
      <w:r w:rsidRPr="005B1A8B">
        <w:rPr>
          <w:rtl/>
        </w:rPr>
        <w:t>الخاصة</w:t>
      </w:r>
      <w:r w:rsidR="008F3E62">
        <w:rPr>
          <w:rtl/>
        </w:rPr>
        <w:t>.</w:t>
      </w:r>
      <w:r>
        <w:rPr>
          <w:rtl/>
        </w:rPr>
        <w:t xml:space="preserve"> </w:t>
      </w:r>
      <w:r w:rsidRPr="005B1A8B">
        <w:rPr>
          <w:rtl/>
        </w:rPr>
        <w:t>وفي</w:t>
      </w:r>
      <w:r>
        <w:rPr>
          <w:rtl/>
        </w:rPr>
        <w:t xml:space="preserve"> </w:t>
      </w:r>
      <w:r w:rsidRPr="005B1A8B">
        <w:rPr>
          <w:rtl/>
        </w:rPr>
        <w:t>ظل</w:t>
      </w:r>
      <w:r>
        <w:rPr>
          <w:rtl/>
        </w:rPr>
        <w:t xml:space="preserve"> </w:t>
      </w:r>
      <w:r w:rsidRPr="005B1A8B">
        <w:rPr>
          <w:rtl/>
        </w:rPr>
        <w:t>هذه</w:t>
      </w:r>
      <w:r>
        <w:rPr>
          <w:rtl/>
        </w:rPr>
        <w:t xml:space="preserve"> </w:t>
      </w:r>
      <w:r w:rsidRPr="005B1A8B">
        <w:rPr>
          <w:rtl/>
        </w:rPr>
        <w:t>الظروف،</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انتهكت</w:t>
      </w:r>
      <w:r>
        <w:rPr>
          <w:rtl/>
        </w:rPr>
        <w:t xml:space="preserve"> </w:t>
      </w:r>
      <w:r w:rsidRPr="005B1A8B">
        <w:rPr>
          <w:rtl/>
        </w:rPr>
        <w:t>التزاماتها</w:t>
      </w:r>
      <w:r>
        <w:rPr>
          <w:rtl/>
        </w:rPr>
        <w:t xml:space="preserve"> </w:t>
      </w:r>
      <w:r w:rsidRPr="005B1A8B">
        <w:rPr>
          <w:rtl/>
        </w:rPr>
        <w:t>بموجب</w:t>
      </w:r>
      <w:r>
        <w:rPr>
          <w:rtl/>
        </w:rPr>
        <w:t xml:space="preserve"> </w:t>
      </w:r>
      <w:r w:rsidRPr="005B1A8B">
        <w:rPr>
          <w:rtl/>
        </w:rPr>
        <w:t>المادتين</w:t>
      </w:r>
      <w:r>
        <w:rPr>
          <w:rtl/>
        </w:rPr>
        <w:t xml:space="preserve">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(ه</w:t>
      </w:r>
      <w:r w:rsidR="00F07C22">
        <w:rPr>
          <w:rFonts w:hint="cs"/>
          <w:rtl/>
        </w:rPr>
        <w:t>ـ</w:t>
      </w:r>
      <w:r w:rsidRPr="005B1A8B">
        <w:rPr>
          <w:rtl/>
        </w:rPr>
        <w:t>)،</w:t>
      </w:r>
      <w:r>
        <w:rPr>
          <w:rtl/>
        </w:rPr>
        <w:t xml:space="preserve"> </w:t>
      </w:r>
      <w:r w:rsidRPr="005B1A8B">
        <w:rPr>
          <w:rFonts w:hint="cs"/>
          <w:rtl/>
        </w:rPr>
        <w:t>اللتين</w:t>
      </w:r>
      <w:r>
        <w:rPr>
          <w:rFonts w:hint="cs"/>
          <w:rtl/>
        </w:rPr>
        <w:t xml:space="preserve"> </w:t>
      </w:r>
      <w:r w:rsidRPr="005B1A8B">
        <w:rPr>
          <w:rFonts w:hint="cs"/>
          <w:rtl/>
        </w:rPr>
        <w:t>يجب</w:t>
      </w:r>
      <w:r>
        <w:rPr>
          <w:rFonts w:hint="cs"/>
          <w:rtl/>
        </w:rPr>
        <w:t xml:space="preserve"> </w:t>
      </w:r>
      <w:r w:rsidRPr="005B1A8B">
        <w:rPr>
          <w:rFonts w:hint="cs"/>
          <w:rtl/>
        </w:rPr>
        <w:t>قراءتهما</w:t>
      </w:r>
      <w:r>
        <w:rPr>
          <w:rFonts w:hint="cs"/>
          <w:rtl/>
        </w:rPr>
        <w:t xml:space="preserve"> </w:t>
      </w:r>
      <w:r w:rsidRPr="005B1A8B">
        <w:rPr>
          <w:rtl/>
        </w:rPr>
        <w:t>بالاقتران</w:t>
      </w:r>
      <w:r>
        <w:rPr>
          <w:rtl/>
        </w:rPr>
        <w:t xml:space="preserve"> </w:t>
      </w:r>
      <w:r w:rsidRPr="005B1A8B">
        <w:rPr>
          <w:rtl/>
        </w:rPr>
        <w:t>مع</w:t>
      </w:r>
      <w:r>
        <w:rPr>
          <w:rtl/>
        </w:rPr>
        <w:t xml:space="preserve"> </w:t>
      </w:r>
      <w:r w:rsidRPr="005B1A8B">
        <w:rPr>
          <w:rtl/>
        </w:rPr>
        <w:t>المادة</w:t>
      </w:r>
      <w:r>
        <w:rPr>
          <w:rtl/>
        </w:rPr>
        <w:t xml:space="preserve"> </w:t>
      </w:r>
      <w:r w:rsidRPr="005B1A8B">
        <w:rPr>
          <w:rtl/>
        </w:rPr>
        <w:t>1</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بعدم</w:t>
      </w:r>
      <w:r>
        <w:rPr>
          <w:rtl/>
        </w:rPr>
        <w:t xml:space="preserve"> </w:t>
      </w:r>
      <w:r w:rsidRPr="005B1A8B">
        <w:rPr>
          <w:rtl/>
        </w:rPr>
        <w:t>كفالة</w:t>
      </w:r>
      <w:r>
        <w:rPr>
          <w:rtl/>
        </w:rPr>
        <w:t xml:space="preserve"> </w:t>
      </w:r>
      <w:r w:rsidRPr="005B1A8B">
        <w:rPr>
          <w:rtl/>
        </w:rPr>
        <w:t>الإعمال</w:t>
      </w:r>
      <w:r>
        <w:rPr>
          <w:rtl/>
        </w:rPr>
        <w:t xml:space="preserve"> </w:t>
      </w:r>
      <w:r w:rsidRPr="005B1A8B">
        <w:rPr>
          <w:rtl/>
        </w:rPr>
        <w:t>الفعلي</w:t>
      </w:r>
      <w:r>
        <w:rPr>
          <w:rtl/>
        </w:rPr>
        <w:t xml:space="preserve"> </w:t>
      </w:r>
      <w:r w:rsidRPr="005B1A8B">
        <w:rPr>
          <w:rtl/>
        </w:rPr>
        <w:t>لمبدأ</w:t>
      </w:r>
      <w:r>
        <w:rPr>
          <w:rtl/>
        </w:rPr>
        <w:t xml:space="preserve"> </w:t>
      </w:r>
      <w:r w:rsidRPr="005B1A8B">
        <w:rPr>
          <w:rtl/>
        </w:rPr>
        <w:t>المساواة</w:t>
      </w:r>
      <w:r>
        <w:rPr>
          <w:rtl/>
        </w:rPr>
        <w:t xml:space="preserve"> </w:t>
      </w:r>
      <w:r w:rsidRPr="005B1A8B">
        <w:rPr>
          <w:rtl/>
        </w:rPr>
        <w:t>في</w:t>
      </w:r>
      <w:r>
        <w:rPr>
          <w:rtl/>
        </w:rPr>
        <w:t xml:space="preserve"> </w:t>
      </w:r>
      <w:r w:rsidRPr="005B1A8B">
        <w:rPr>
          <w:rtl/>
        </w:rPr>
        <w:t>المعاملة</w:t>
      </w:r>
      <w:r>
        <w:rPr>
          <w:rtl/>
        </w:rPr>
        <w:t xml:space="preserve"> </w:t>
      </w:r>
      <w:r w:rsidRPr="005B1A8B">
        <w:rPr>
          <w:rtl/>
        </w:rPr>
        <w:t>المنصوص</w:t>
      </w:r>
      <w:r>
        <w:rPr>
          <w:rtl/>
        </w:rPr>
        <w:t xml:space="preserve"> </w:t>
      </w:r>
      <w:r w:rsidRPr="005B1A8B">
        <w:rPr>
          <w:rtl/>
        </w:rPr>
        <w:t>عليها</w:t>
      </w:r>
      <w:r>
        <w:rPr>
          <w:rtl/>
        </w:rPr>
        <w:t xml:space="preserve"> </w:t>
      </w:r>
      <w:r w:rsidRPr="005B1A8B">
        <w:rPr>
          <w:rtl/>
        </w:rPr>
        <w:t>في</w:t>
      </w:r>
      <w:r>
        <w:rPr>
          <w:rtl/>
        </w:rPr>
        <w:t xml:space="preserve"> </w:t>
      </w:r>
      <w:r w:rsidRPr="005B1A8B">
        <w:rPr>
          <w:rtl/>
        </w:rPr>
        <w:t>الاتفاقية</w:t>
      </w:r>
      <w:r>
        <w:rPr>
          <w:rtl/>
        </w:rPr>
        <w:t xml:space="preserve"> </w:t>
      </w:r>
      <w:r w:rsidRPr="005B1A8B">
        <w:rPr>
          <w:rtl/>
        </w:rPr>
        <w:t>والدستور</w:t>
      </w:r>
      <w:r>
        <w:rPr>
          <w:rtl/>
        </w:rPr>
        <w:t xml:space="preserve"> </w:t>
      </w:r>
      <w:r w:rsidRPr="005B1A8B">
        <w:rPr>
          <w:rtl/>
        </w:rPr>
        <w:t>وعدم</w:t>
      </w:r>
      <w:r>
        <w:rPr>
          <w:rtl/>
        </w:rPr>
        <w:t xml:space="preserve"> </w:t>
      </w:r>
      <w:r w:rsidRPr="005B1A8B">
        <w:rPr>
          <w:rtl/>
        </w:rPr>
        <w:t>ضمان</w:t>
      </w:r>
      <w:r>
        <w:rPr>
          <w:rtl/>
        </w:rPr>
        <w:t xml:space="preserve"> </w:t>
      </w:r>
      <w:r w:rsidRPr="005B1A8B">
        <w:rPr>
          <w:rtl/>
        </w:rPr>
        <w:t>الحماية</w:t>
      </w:r>
      <w:r>
        <w:rPr>
          <w:rtl/>
        </w:rPr>
        <w:t xml:space="preserve"> </w:t>
      </w:r>
      <w:r w:rsidRPr="005B1A8B">
        <w:rPr>
          <w:rtl/>
        </w:rPr>
        <w:t>الفعالة</w:t>
      </w:r>
      <w:r>
        <w:rPr>
          <w:rtl/>
        </w:rPr>
        <w:t xml:space="preserve"> </w:t>
      </w:r>
      <w:r w:rsidRPr="005B1A8B">
        <w:rPr>
          <w:rtl/>
        </w:rPr>
        <w:t>للمرأة</w:t>
      </w:r>
      <w:r>
        <w:rPr>
          <w:rtl/>
        </w:rPr>
        <w:t xml:space="preserve"> </w:t>
      </w:r>
      <w:r w:rsidRPr="005B1A8B">
        <w:rPr>
          <w:rtl/>
        </w:rPr>
        <w:t>ضد</w:t>
      </w:r>
      <w:r>
        <w:rPr>
          <w:rtl/>
        </w:rPr>
        <w:t xml:space="preserve"> </w:t>
      </w:r>
      <w:r w:rsidRPr="005B1A8B">
        <w:rPr>
          <w:rtl/>
        </w:rPr>
        <w:t>أي</w:t>
      </w:r>
      <w:r>
        <w:rPr>
          <w:rtl/>
        </w:rPr>
        <w:t xml:space="preserve"> </w:t>
      </w:r>
      <w:r w:rsidRPr="005B1A8B">
        <w:rPr>
          <w:rtl/>
        </w:rPr>
        <w:t>فعل</w:t>
      </w:r>
      <w:r>
        <w:rPr>
          <w:rtl/>
        </w:rPr>
        <w:t xml:space="preserve"> </w:t>
      </w:r>
      <w:r w:rsidRPr="005B1A8B">
        <w:rPr>
          <w:rtl/>
        </w:rPr>
        <w:t>من</w:t>
      </w:r>
      <w:r>
        <w:rPr>
          <w:rtl/>
        </w:rPr>
        <w:t xml:space="preserve"> </w:t>
      </w:r>
      <w:r w:rsidRPr="005B1A8B">
        <w:rPr>
          <w:rtl/>
        </w:rPr>
        <w:t>أفعال</w:t>
      </w:r>
      <w:r>
        <w:rPr>
          <w:rtl/>
        </w:rPr>
        <w:t xml:space="preserve"> </w:t>
      </w:r>
      <w:r w:rsidRPr="005B1A8B">
        <w:rPr>
          <w:rtl/>
        </w:rPr>
        <w:t>التمييز</w:t>
      </w:r>
      <w:r>
        <w:rPr>
          <w:rtl/>
        </w:rPr>
        <w:t xml:space="preserve"> </w:t>
      </w:r>
      <w:r w:rsidRPr="005B1A8B">
        <w:rPr>
          <w:rtl/>
        </w:rPr>
        <w:t>القائم</w:t>
      </w:r>
      <w:r>
        <w:rPr>
          <w:rtl/>
        </w:rPr>
        <w:t xml:space="preserve"> </w:t>
      </w:r>
      <w:r w:rsidRPr="005B1A8B">
        <w:rPr>
          <w:rtl/>
        </w:rPr>
        <w:t>على</w:t>
      </w:r>
      <w:r>
        <w:rPr>
          <w:rtl/>
        </w:rPr>
        <w:t xml:space="preserve"> </w:t>
      </w:r>
      <w:r w:rsidRPr="005B1A8B">
        <w:rPr>
          <w:rtl/>
        </w:rPr>
        <w:t>نوع</w:t>
      </w:r>
      <w:r>
        <w:rPr>
          <w:rtl/>
        </w:rPr>
        <w:t xml:space="preserve"> </w:t>
      </w:r>
      <w:r w:rsidRPr="005B1A8B">
        <w:rPr>
          <w:rtl/>
        </w:rPr>
        <w:t>الجنس</w:t>
      </w:r>
      <w:r w:rsidR="008F3E62" w:rsidRPr="009C30AD">
        <w:rPr>
          <w:vertAlign w:val="superscript"/>
          <w:rtl/>
        </w:rPr>
        <w:t>(</w:t>
      </w:r>
      <w:r w:rsidR="008F3E62" w:rsidRPr="00E22BCA">
        <w:rPr>
          <w:rStyle w:val="FootnoteReference"/>
          <w:szCs w:val="30"/>
          <w:rtl/>
        </w:rPr>
        <w:footnoteReference w:id="8"/>
      </w:r>
      <w:r w:rsidR="008F3E62" w:rsidRPr="009C30AD">
        <w:rPr>
          <w:vertAlign w:val="superscript"/>
          <w:rtl/>
        </w:rPr>
        <w:t>)</w:t>
      </w:r>
      <w:r w:rsidR="008F3E62">
        <w:rPr>
          <w:rFonts w:hint="cs"/>
          <w:rtl/>
        </w:rPr>
        <w:t>.</w:t>
      </w:r>
    </w:p>
    <w:p w:rsidR="005B1A8B" w:rsidRPr="005B1A8B" w:rsidRDefault="005B1A8B" w:rsidP="005B1A8B">
      <w:pPr>
        <w:pStyle w:val="SingleTxt"/>
        <w:rPr>
          <w:lang w:val="en-GB"/>
        </w:rPr>
      </w:pPr>
      <w:r w:rsidRPr="005B1A8B">
        <w:rPr>
          <w:rFonts w:hint="cs"/>
          <w:rtl/>
        </w:rPr>
        <w:t>11-5</w:t>
      </w:r>
      <w:r w:rsidR="008F3E62">
        <w:rPr>
          <w:rFonts w:hint="cs"/>
          <w:rtl/>
        </w:rPr>
        <w:tab/>
      </w:r>
      <w:r w:rsidRPr="005B1A8B">
        <w:rPr>
          <w:rtl/>
        </w:rPr>
        <w:t>وفيما</w:t>
      </w:r>
      <w:r>
        <w:rPr>
          <w:rtl/>
        </w:rPr>
        <w:t xml:space="preserve"> </w:t>
      </w:r>
      <w:r w:rsidRPr="005B1A8B">
        <w:rPr>
          <w:rtl/>
        </w:rPr>
        <w:t>يتعلق</w:t>
      </w:r>
      <w:r>
        <w:rPr>
          <w:rtl/>
        </w:rPr>
        <w:t xml:space="preserve"> </w:t>
      </w:r>
      <w:r w:rsidRPr="005B1A8B">
        <w:rPr>
          <w:rtl/>
        </w:rPr>
        <w:t>بادعاء</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w:t>
      </w:r>
      <w:r w:rsidRPr="005B1A8B">
        <w:rPr>
          <w:rFonts w:hint="cs"/>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قد</w:t>
      </w:r>
      <w:r>
        <w:rPr>
          <w:rFonts w:hint="cs"/>
          <w:rtl/>
        </w:rPr>
        <w:t xml:space="preserve"> </w:t>
      </w:r>
      <w:r w:rsidRPr="005B1A8B">
        <w:rPr>
          <w:rFonts w:hint="cs"/>
          <w:rtl/>
        </w:rPr>
        <w:t>انتهكت</w:t>
      </w:r>
      <w:r>
        <w:rPr>
          <w:rFonts w:hint="cs"/>
          <w:rtl/>
        </w:rPr>
        <w:t xml:space="preserve"> </w:t>
      </w:r>
      <w:r w:rsidRPr="005B1A8B">
        <w:rPr>
          <w:rtl/>
        </w:rPr>
        <w:t>حقوقها</w:t>
      </w:r>
      <w:r>
        <w:rPr>
          <w:rtl/>
        </w:rPr>
        <w:t xml:space="preserve"> </w:t>
      </w:r>
      <w:r w:rsidRPr="005B1A8B">
        <w:rPr>
          <w:rtl/>
        </w:rPr>
        <w:t>بموجب</w:t>
      </w:r>
      <w:r>
        <w:rPr>
          <w:rtl/>
        </w:rPr>
        <w:t xml:space="preserve"> </w:t>
      </w:r>
      <w:r w:rsidRPr="005B1A8B">
        <w:rPr>
          <w:rtl/>
        </w:rPr>
        <w:t>الم</w:t>
      </w:r>
      <w:r w:rsidRPr="005B1A8B">
        <w:rPr>
          <w:rFonts w:hint="cs"/>
          <w:rtl/>
        </w:rPr>
        <w:t>واد</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tl/>
        </w:rPr>
        <w:t xml:space="preserve"> </w:t>
      </w:r>
      <w:r w:rsidRPr="005B1A8B">
        <w:rPr>
          <w:rtl/>
        </w:rPr>
        <w:t>و</w:t>
      </w:r>
      <w:r>
        <w:rPr>
          <w:rtl/>
        </w:rPr>
        <w:t xml:space="preserve"> </w:t>
      </w:r>
      <w:r w:rsidRPr="005B1A8B">
        <w:rPr>
          <w:rtl/>
        </w:rPr>
        <w:t>(ج)،</w:t>
      </w:r>
      <w:r>
        <w:rPr>
          <w:rtl/>
        </w:rPr>
        <w:t xml:space="preserve"> </w:t>
      </w:r>
      <w:r w:rsidRPr="005B1A8B">
        <w:rPr>
          <w:rtl/>
        </w:rPr>
        <w:t>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حججها</w:t>
      </w:r>
      <w:r>
        <w:rPr>
          <w:rtl/>
        </w:rPr>
        <w:t xml:space="preserve"> </w:t>
      </w:r>
      <w:r w:rsidRPr="005B1A8B">
        <w:rPr>
          <w:rtl/>
        </w:rPr>
        <w:t>برفض</w:t>
      </w:r>
      <w:r>
        <w:rPr>
          <w:rtl/>
        </w:rPr>
        <w:t xml:space="preserve"> </w:t>
      </w:r>
      <w:r w:rsidRPr="005B1A8B">
        <w:rPr>
          <w:rtl/>
        </w:rPr>
        <w:t>توظيفها</w:t>
      </w:r>
      <w:r>
        <w:rPr>
          <w:rtl/>
        </w:rPr>
        <w:t xml:space="preserve"> </w:t>
      </w:r>
      <w:r w:rsidRPr="005B1A8B">
        <w:rPr>
          <w:rtl/>
        </w:rPr>
        <w:t>في</w:t>
      </w:r>
      <w:r>
        <w:rPr>
          <w:rtl/>
        </w:rPr>
        <w:t xml:space="preserve"> </w:t>
      </w:r>
      <w:r w:rsidRPr="005B1A8B">
        <w:rPr>
          <w:rFonts w:hint="cs"/>
          <w:rtl/>
        </w:rPr>
        <w:t>وظيفة</w:t>
      </w:r>
      <w:r>
        <w:rPr>
          <w:rFonts w:hint="cs"/>
          <w:rtl/>
        </w:rPr>
        <w:t xml:space="preserve"> </w:t>
      </w:r>
      <w:r w:rsidRPr="005B1A8B">
        <w:rPr>
          <w:rtl/>
        </w:rPr>
        <w:t>قيادة</w:t>
      </w:r>
      <w:r>
        <w:rPr>
          <w:rtl/>
        </w:rPr>
        <w:t xml:space="preserve"> </w:t>
      </w:r>
      <w:r w:rsidRPr="005B1A8B">
        <w:rPr>
          <w:rFonts w:hint="cs"/>
          <w:rtl/>
        </w:rPr>
        <w:t>القوارب</w:t>
      </w:r>
      <w:r>
        <w:rPr>
          <w:rtl/>
        </w:rPr>
        <w:t xml:space="preserve"> </w:t>
      </w:r>
      <w:r w:rsidRPr="005B1A8B">
        <w:rPr>
          <w:rtl/>
        </w:rPr>
        <w:t>وتأكيد</w:t>
      </w:r>
      <w:r>
        <w:rPr>
          <w:rtl/>
        </w:rPr>
        <w:t xml:space="preserve"> </w:t>
      </w:r>
      <w:r w:rsidRPr="005B1A8B">
        <w:rPr>
          <w:rFonts w:hint="cs"/>
          <w:rtl/>
        </w:rPr>
        <w:t>ذلك</w:t>
      </w:r>
      <w:r>
        <w:rPr>
          <w:rFonts w:hint="cs"/>
          <w:rtl/>
        </w:rPr>
        <w:t xml:space="preserve"> </w:t>
      </w:r>
      <w:r w:rsidRPr="005B1A8B">
        <w:rPr>
          <w:rFonts w:hint="cs"/>
          <w:rtl/>
        </w:rPr>
        <w:t>ال</w:t>
      </w:r>
      <w:r w:rsidRPr="005B1A8B">
        <w:rPr>
          <w:rtl/>
        </w:rPr>
        <w:t>قرار</w:t>
      </w:r>
      <w:r>
        <w:rPr>
          <w:rtl/>
        </w:rPr>
        <w:t xml:space="preserve"> </w:t>
      </w:r>
      <w:r w:rsidRPr="005B1A8B">
        <w:rPr>
          <w:rFonts w:hint="cs"/>
          <w:rtl/>
        </w:rPr>
        <w:t>من</w:t>
      </w:r>
      <w:r>
        <w:rPr>
          <w:rFonts w:hint="cs"/>
          <w:rtl/>
        </w:rPr>
        <w:t xml:space="preserve"> </w:t>
      </w:r>
      <w:r w:rsidRPr="005B1A8B">
        <w:rPr>
          <w:rFonts w:hint="cs"/>
          <w:rtl/>
        </w:rPr>
        <w:t>قبل</w:t>
      </w:r>
      <w:r>
        <w:rPr>
          <w:rFonts w:hint="cs"/>
          <w:rtl/>
        </w:rPr>
        <w:t xml:space="preserve"> </w:t>
      </w:r>
      <w:r w:rsidRPr="005B1A8B">
        <w:rPr>
          <w:rtl/>
        </w:rPr>
        <w:t>المحاكم</w:t>
      </w:r>
      <w:r>
        <w:rPr>
          <w:rtl/>
        </w:rPr>
        <w:t xml:space="preserve"> </w:t>
      </w:r>
      <w:r w:rsidRPr="005B1A8B">
        <w:rPr>
          <w:rFonts w:hint="cs"/>
          <w:rtl/>
        </w:rPr>
        <w:t>يدل</w:t>
      </w:r>
      <w:r>
        <w:rPr>
          <w:rFonts w:hint="cs"/>
          <w:rtl/>
        </w:rPr>
        <w:t xml:space="preserve"> </w:t>
      </w:r>
      <w:r w:rsidRPr="005B1A8B">
        <w:rPr>
          <w:rFonts w:hint="cs"/>
          <w:rtl/>
        </w:rPr>
        <w:t>على</w:t>
      </w:r>
      <w:r>
        <w:rPr>
          <w:rFonts w:hint="cs"/>
          <w:rtl/>
        </w:rPr>
        <w:t xml:space="preserve"> </w:t>
      </w:r>
      <w:r w:rsidRPr="005B1A8B">
        <w:rPr>
          <w:rtl/>
        </w:rPr>
        <w:t>أن</w:t>
      </w:r>
      <w:r w:rsidRPr="005B1A8B">
        <w:rPr>
          <w:rFonts w:hint="cs"/>
          <w:rtl/>
        </w:rPr>
        <w:t>ه</w:t>
      </w:r>
      <w:r>
        <w:rPr>
          <w:rFonts w:hint="cs"/>
          <w:rtl/>
        </w:rPr>
        <w:t xml:space="preserve"> </w:t>
      </w:r>
      <w:r w:rsidRPr="005B1A8B">
        <w:rPr>
          <w:rFonts w:hint="cs"/>
          <w:rtl/>
        </w:rPr>
        <w:t>يحظر</w:t>
      </w:r>
      <w:r>
        <w:rPr>
          <w:rFonts w:hint="cs"/>
          <w:rtl/>
        </w:rPr>
        <w:t xml:space="preserve"> </w:t>
      </w:r>
      <w:r w:rsidRPr="005B1A8B">
        <w:rPr>
          <w:rFonts w:hint="cs"/>
          <w:rtl/>
        </w:rPr>
        <w:t>عليها</w:t>
      </w:r>
      <w:r>
        <w:rPr>
          <w:rtl/>
        </w:rPr>
        <w:t xml:space="preserve"> </w:t>
      </w:r>
      <w:r w:rsidRPr="005B1A8B">
        <w:rPr>
          <w:rtl/>
        </w:rPr>
        <w:t>بحكم</w:t>
      </w:r>
      <w:r>
        <w:rPr>
          <w:rtl/>
        </w:rPr>
        <w:t xml:space="preserve"> </w:t>
      </w:r>
      <w:r w:rsidRPr="005B1A8B">
        <w:rPr>
          <w:rtl/>
        </w:rPr>
        <w:t>الواقع</w:t>
      </w:r>
      <w:r>
        <w:rPr>
          <w:rtl/>
        </w:rPr>
        <w:t xml:space="preserve"> </w:t>
      </w:r>
      <w:r w:rsidRPr="005B1A8B">
        <w:rPr>
          <w:rtl/>
        </w:rPr>
        <w:t>ممارسة</w:t>
      </w:r>
      <w:r>
        <w:rPr>
          <w:rtl/>
        </w:rPr>
        <w:t xml:space="preserve"> </w:t>
      </w:r>
      <w:r w:rsidRPr="005B1A8B">
        <w:rPr>
          <w:rtl/>
        </w:rPr>
        <w:t>حقها</w:t>
      </w:r>
      <w:r>
        <w:rPr>
          <w:rtl/>
        </w:rPr>
        <w:t xml:space="preserve"> </w:t>
      </w:r>
      <w:r w:rsidRPr="005B1A8B">
        <w:rPr>
          <w:rtl/>
        </w:rPr>
        <w:t>في</w:t>
      </w:r>
      <w:r>
        <w:rPr>
          <w:rtl/>
        </w:rPr>
        <w:t xml:space="preserve"> </w:t>
      </w:r>
      <w:r w:rsidRPr="005B1A8B">
        <w:rPr>
          <w:rtl/>
        </w:rPr>
        <w:t>العمل</w:t>
      </w:r>
      <w:r>
        <w:rPr>
          <w:rtl/>
        </w:rPr>
        <w:t xml:space="preserve"> </w:t>
      </w:r>
      <w:r w:rsidRPr="005B1A8B">
        <w:rPr>
          <w:rFonts w:hint="cs"/>
          <w:rtl/>
        </w:rPr>
        <w:t>بالشهادة</w:t>
      </w:r>
      <w:r>
        <w:rPr>
          <w:rFonts w:hint="cs"/>
          <w:rtl/>
        </w:rPr>
        <w:t xml:space="preserve"> </w:t>
      </w:r>
      <w:r w:rsidRPr="005B1A8B">
        <w:rPr>
          <w:rFonts w:hint="cs"/>
          <w:rtl/>
        </w:rPr>
        <w:t>التي</w:t>
      </w:r>
      <w:r>
        <w:rPr>
          <w:rFonts w:hint="cs"/>
          <w:rtl/>
        </w:rPr>
        <w:t xml:space="preserve"> </w:t>
      </w:r>
      <w:r w:rsidRPr="005B1A8B">
        <w:rPr>
          <w:rFonts w:hint="cs"/>
          <w:rtl/>
        </w:rPr>
        <w:t>حصلت</w:t>
      </w:r>
      <w:r>
        <w:rPr>
          <w:rFonts w:hint="cs"/>
          <w:rtl/>
        </w:rPr>
        <w:t xml:space="preserve"> </w:t>
      </w:r>
      <w:r w:rsidRPr="005B1A8B">
        <w:rPr>
          <w:rFonts w:hint="cs"/>
          <w:rtl/>
        </w:rPr>
        <w:t>عليها</w:t>
      </w:r>
      <w:r>
        <w:rPr>
          <w:rtl/>
        </w:rPr>
        <w:t xml:space="preserve"> </w:t>
      </w:r>
      <w:r w:rsidRPr="005B1A8B">
        <w:rPr>
          <w:rtl/>
        </w:rPr>
        <w:t>لأن</w:t>
      </w:r>
      <w:r>
        <w:rPr>
          <w:rtl/>
        </w:rPr>
        <w:t xml:space="preserve"> </w:t>
      </w:r>
      <w:r w:rsidRPr="005B1A8B">
        <w:rPr>
          <w:rtl/>
        </w:rPr>
        <w:t>تأهيلها</w:t>
      </w:r>
      <w:r>
        <w:rPr>
          <w:rtl/>
        </w:rPr>
        <w:t xml:space="preserve"> </w:t>
      </w:r>
      <w:r w:rsidRPr="005B1A8B">
        <w:rPr>
          <w:rtl/>
        </w:rPr>
        <w:t>كضابط</w:t>
      </w:r>
      <w:r>
        <w:rPr>
          <w:rtl/>
        </w:rPr>
        <w:t xml:space="preserve"> </w:t>
      </w:r>
      <w:r w:rsidRPr="005B1A8B">
        <w:rPr>
          <w:rFonts w:hint="cs"/>
          <w:rtl/>
        </w:rPr>
        <w:t>ملاحة</w:t>
      </w:r>
      <w:r>
        <w:rPr>
          <w:rFonts w:hint="cs"/>
          <w:rtl/>
        </w:rPr>
        <w:t xml:space="preserve"> </w:t>
      </w:r>
      <w:r w:rsidRPr="005B1A8B">
        <w:rPr>
          <w:rtl/>
        </w:rPr>
        <w:t>يستتبع</w:t>
      </w:r>
      <w:r>
        <w:rPr>
          <w:rtl/>
        </w:rPr>
        <w:t xml:space="preserve"> </w:t>
      </w:r>
      <w:r w:rsidRPr="005B1A8B">
        <w:rPr>
          <w:rtl/>
        </w:rPr>
        <w:t>تلقائيا</w:t>
      </w:r>
      <w:r>
        <w:rPr>
          <w:rtl/>
        </w:rPr>
        <w:t xml:space="preserve"> </w:t>
      </w:r>
      <w:r w:rsidRPr="005B1A8B">
        <w:rPr>
          <w:rFonts w:hint="cs"/>
          <w:rtl/>
        </w:rPr>
        <w:t>العمل</w:t>
      </w:r>
      <w:r>
        <w:rPr>
          <w:rFonts w:hint="cs"/>
          <w:rtl/>
        </w:rPr>
        <w:t xml:space="preserve"> </w:t>
      </w:r>
      <w:r w:rsidRPr="005B1A8B">
        <w:rPr>
          <w:rtl/>
        </w:rPr>
        <w:t>في</w:t>
      </w:r>
      <w:r>
        <w:rPr>
          <w:rtl/>
        </w:rPr>
        <w:t xml:space="preserve"> </w:t>
      </w:r>
      <w:r w:rsidRPr="005B1A8B">
        <w:rPr>
          <w:rtl/>
        </w:rPr>
        <w:t>ظروف</w:t>
      </w:r>
      <w:r>
        <w:rPr>
          <w:rtl/>
        </w:rPr>
        <w:t xml:space="preserve"> </w:t>
      </w:r>
      <w:r w:rsidRPr="005B1A8B">
        <w:rPr>
          <w:rtl/>
        </w:rPr>
        <w:t>ت</w:t>
      </w:r>
      <w:r w:rsidRPr="005B1A8B">
        <w:rPr>
          <w:rFonts w:hint="cs"/>
          <w:rtl/>
        </w:rPr>
        <w:t>ُ</w:t>
      </w:r>
      <w:r w:rsidRPr="005B1A8B">
        <w:rPr>
          <w:rtl/>
        </w:rPr>
        <w:t>عتبر</w:t>
      </w:r>
      <w:r>
        <w:rPr>
          <w:rtl/>
        </w:rPr>
        <w:t xml:space="preserve"> </w:t>
      </w:r>
      <w:r w:rsidRPr="005B1A8B">
        <w:rPr>
          <w:rtl/>
        </w:rPr>
        <w:t>خطرة</w:t>
      </w:r>
      <w:r>
        <w:rPr>
          <w:rtl/>
        </w:rPr>
        <w:t xml:space="preserve"> </w:t>
      </w:r>
      <w:r w:rsidRPr="005B1A8B">
        <w:rPr>
          <w:rFonts w:hint="cs"/>
          <w:rtl/>
        </w:rPr>
        <w:t>بالنسبة</w:t>
      </w:r>
      <w:r>
        <w:rPr>
          <w:rFonts w:hint="cs"/>
          <w:rtl/>
        </w:rPr>
        <w:t xml:space="preserve"> </w:t>
      </w:r>
      <w:r w:rsidRPr="005B1A8B">
        <w:rPr>
          <w:rtl/>
        </w:rPr>
        <w:t>للمرأة</w:t>
      </w:r>
      <w:r>
        <w:rPr>
          <w:rtl/>
        </w:rPr>
        <w:t xml:space="preserve"> </w:t>
      </w:r>
      <w:r w:rsidRPr="005B1A8B">
        <w:rPr>
          <w:rtl/>
        </w:rPr>
        <w:t>من</w:t>
      </w:r>
      <w:r>
        <w:rPr>
          <w:rtl/>
        </w:rPr>
        <w:t xml:space="preserve"> </w:t>
      </w:r>
      <w:r w:rsidRPr="005B1A8B">
        <w:rPr>
          <w:rtl/>
        </w:rPr>
        <w:t>جانب</w:t>
      </w:r>
      <w:r>
        <w:rPr>
          <w:rtl/>
        </w:rPr>
        <w:t xml:space="preserve"> </w:t>
      </w:r>
      <w:r w:rsidRPr="005B1A8B">
        <w:rPr>
          <w:rtl/>
        </w:rPr>
        <w:t>الدولة</w:t>
      </w:r>
      <w:r>
        <w:rPr>
          <w:rtl/>
        </w:rPr>
        <w:t xml:space="preserve"> </w:t>
      </w:r>
      <w:r w:rsidRPr="005B1A8B">
        <w:rPr>
          <w:rtl/>
        </w:rPr>
        <w:t>الطرف</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لم</w:t>
      </w:r>
      <w:r>
        <w:rPr>
          <w:rtl/>
        </w:rPr>
        <w:t xml:space="preserve"> </w:t>
      </w:r>
      <w:r w:rsidRPr="005B1A8B">
        <w:rPr>
          <w:rtl/>
        </w:rPr>
        <w:t>تفند</w:t>
      </w:r>
      <w:r>
        <w:rPr>
          <w:rtl/>
        </w:rPr>
        <w:t xml:space="preserve"> </w:t>
      </w:r>
      <w:r w:rsidRPr="005B1A8B">
        <w:rPr>
          <w:rFonts w:hint="cs"/>
          <w:rtl/>
        </w:rPr>
        <w:t>بال</w:t>
      </w:r>
      <w:r w:rsidRPr="005B1A8B">
        <w:rPr>
          <w:rtl/>
        </w:rPr>
        <w:t>تحديد</w:t>
      </w:r>
      <w:r>
        <w:rPr>
          <w:rtl/>
        </w:rPr>
        <w:t xml:space="preserve"> </w:t>
      </w:r>
      <w:r w:rsidRPr="005B1A8B">
        <w:rPr>
          <w:rtl/>
        </w:rPr>
        <w:t>ما</w:t>
      </w:r>
      <w:r>
        <w:rPr>
          <w:rtl/>
        </w:rPr>
        <w:t xml:space="preserve"> </w:t>
      </w:r>
      <w:r w:rsidRPr="005B1A8B">
        <w:rPr>
          <w:rtl/>
        </w:rPr>
        <w:t>سبق</w:t>
      </w:r>
      <w:r>
        <w:rPr>
          <w:rtl/>
        </w:rPr>
        <w:t xml:space="preserve"> </w:t>
      </w:r>
      <w:r w:rsidRPr="005B1A8B">
        <w:rPr>
          <w:rtl/>
        </w:rPr>
        <w:t>تأكيده</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حرمان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من</w:t>
      </w:r>
      <w:r>
        <w:rPr>
          <w:rtl/>
        </w:rPr>
        <w:t xml:space="preserve"> </w:t>
      </w:r>
      <w:r w:rsidRPr="005B1A8B">
        <w:rPr>
          <w:rtl/>
        </w:rPr>
        <w:t>الوظيفة</w:t>
      </w:r>
      <w:r>
        <w:rPr>
          <w:rtl/>
        </w:rPr>
        <w:t xml:space="preserve"> </w:t>
      </w:r>
      <w:r w:rsidRPr="005B1A8B">
        <w:rPr>
          <w:rtl/>
        </w:rPr>
        <w:t>يضعها</w:t>
      </w:r>
      <w:r>
        <w:rPr>
          <w:rtl/>
        </w:rPr>
        <w:t xml:space="preserve"> </w:t>
      </w:r>
      <w:r w:rsidRPr="005B1A8B">
        <w:rPr>
          <w:rtl/>
        </w:rPr>
        <w:t>في</w:t>
      </w:r>
      <w:r>
        <w:rPr>
          <w:rtl/>
        </w:rPr>
        <w:t xml:space="preserve"> </w:t>
      </w:r>
      <w:r w:rsidRPr="005B1A8B">
        <w:rPr>
          <w:rtl/>
        </w:rPr>
        <w:t>وضع</w:t>
      </w:r>
      <w:r>
        <w:rPr>
          <w:rtl/>
        </w:rPr>
        <w:t xml:space="preserve"> </w:t>
      </w:r>
      <w:r w:rsidRPr="005B1A8B">
        <w:rPr>
          <w:rtl/>
        </w:rPr>
        <w:t>لا</w:t>
      </w:r>
      <w:r>
        <w:rPr>
          <w:rtl/>
        </w:rPr>
        <w:t xml:space="preserve"> </w:t>
      </w:r>
      <w:r w:rsidRPr="005B1A8B">
        <w:rPr>
          <w:rFonts w:hint="cs"/>
          <w:rtl/>
        </w:rPr>
        <w:t>يمكنها</w:t>
      </w:r>
      <w:r>
        <w:rPr>
          <w:rFonts w:hint="cs"/>
          <w:rtl/>
        </w:rPr>
        <w:t xml:space="preserve"> </w:t>
      </w:r>
      <w:r w:rsidRPr="005B1A8B">
        <w:rPr>
          <w:rFonts w:hint="cs"/>
          <w:rtl/>
        </w:rPr>
        <w:t>من</w:t>
      </w:r>
      <w:r>
        <w:rPr>
          <w:rFonts w:hint="cs"/>
          <w:rtl/>
        </w:rPr>
        <w:t xml:space="preserve"> </w:t>
      </w:r>
      <w:r w:rsidRPr="005B1A8B">
        <w:rPr>
          <w:rFonts w:hint="cs"/>
          <w:rtl/>
        </w:rPr>
        <w:t>كسب</w:t>
      </w:r>
      <w:r>
        <w:rPr>
          <w:rtl/>
        </w:rPr>
        <w:t xml:space="preserve"> </w:t>
      </w:r>
      <w:r w:rsidRPr="005B1A8B">
        <w:rPr>
          <w:rFonts w:hint="cs"/>
          <w:rtl/>
        </w:rPr>
        <w:t>عيشها</w:t>
      </w:r>
      <w:r>
        <w:rPr>
          <w:rtl/>
        </w:rPr>
        <w:t xml:space="preserve"> </w:t>
      </w:r>
      <w:r w:rsidRPr="005B1A8B">
        <w:rPr>
          <w:rtl/>
        </w:rPr>
        <w:t>من</w:t>
      </w:r>
      <w:r>
        <w:rPr>
          <w:rtl/>
        </w:rPr>
        <w:t xml:space="preserve"> </w:t>
      </w:r>
      <w:r w:rsidRPr="005B1A8B">
        <w:rPr>
          <w:rtl/>
        </w:rPr>
        <w:t>المهنة</w:t>
      </w:r>
      <w:r>
        <w:rPr>
          <w:rtl/>
        </w:rPr>
        <w:t xml:space="preserve"> </w:t>
      </w:r>
      <w:r w:rsidRPr="005B1A8B">
        <w:rPr>
          <w:rtl/>
        </w:rPr>
        <w:t>التي</w:t>
      </w:r>
      <w:r>
        <w:rPr>
          <w:rtl/>
        </w:rPr>
        <w:t xml:space="preserve"> </w:t>
      </w:r>
      <w:r w:rsidRPr="005B1A8B">
        <w:rPr>
          <w:rtl/>
        </w:rPr>
        <w:t>درستها</w:t>
      </w:r>
      <w:r>
        <w:rPr>
          <w:rtl/>
        </w:rPr>
        <w:t xml:space="preserve"> </w:t>
      </w:r>
      <w:r w:rsidRPr="005B1A8B">
        <w:rPr>
          <w:rFonts w:hint="cs"/>
          <w:rtl/>
        </w:rPr>
        <w:t>الأمر</w:t>
      </w:r>
      <w:r>
        <w:rPr>
          <w:rFonts w:hint="cs"/>
          <w:rtl/>
        </w:rPr>
        <w:t xml:space="preserve"> </w:t>
      </w:r>
      <w:r w:rsidRPr="005B1A8B">
        <w:rPr>
          <w:rFonts w:hint="cs"/>
          <w:rtl/>
        </w:rPr>
        <w:t>الذي</w:t>
      </w:r>
      <w:r>
        <w:rPr>
          <w:rtl/>
        </w:rPr>
        <w:t xml:space="preserve"> </w:t>
      </w:r>
      <w:r w:rsidRPr="005B1A8B">
        <w:rPr>
          <w:rtl/>
        </w:rPr>
        <w:t>يؤدي</w:t>
      </w:r>
      <w:r>
        <w:rPr>
          <w:rtl/>
        </w:rPr>
        <w:t xml:space="preserve"> </w:t>
      </w:r>
      <w:r w:rsidRPr="005B1A8B">
        <w:rPr>
          <w:rtl/>
        </w:rPr>
        <w:t>إلى</w:t>
      </w:r>
      <w:r>
        <w:rPr>
          <w:rtl/>
        </w:rPr>
        <w:t xml:space="preserve"> </w:t>
      </w:r>
      <w:r w:rsidRPr="005B1A8B">
        <w:rPr>
          <w:rFonts w:hint="cs"/>
          <w:rtl/>
        </w:rPr>
        <w:t>نتائج</w:t>
      </w:r>
      <w:r>
        <w:rPr>
          <w:rtl/>
        </w:rPr>
        <w:t xml:space="preserve"> </w:t>
      </w:r>
      <w:r w:rsidRPr="005B1A8B">
        <w:rPr>
          <w:rtl/>
        </w:rPr>
        <w:t>اقتصادية</w:t>
      </w:r>
      <w:r>
        <w:rPr>
          <w:rtl/>
        </w:rPr>
        <w:t xml:space="preserve"> </w:t>
      </w:r>
      <w:r w:rsidRPr="005B1A8B">
        <w:rPr>
          <w:rtl/>
        </w:rPr>
        <w:t>سلبية</w:t>
      </w:r>
      <w:r>
        <w:rPr>
          <w:rtl/>
        </w:rPr>
        <w:t xml:space="preserve"> </w:t>
      </w:r>
      <w:r w:rsidRPr="005B1A8B">
        <w:rPr>
          <w:rtl/>
        </w:rPr>
        <w:t>عليها</w:t>
      </w:r>
      <w:r w:rsidR="008F3E62">
        <w:rPr>
          <w:rtl/>
        </w:rPr>
        <w:t>.</w:t>
      </w:r>
      <w:r>
        <w:rPr>
          <w:rtl/>
        </w:rPr>
        <w:t xml:space="preserve"> </w:t>
      </w:r>
      <w:r w:rsidRPr="005B1A8B">
        <w:rPr>
          <w:rtl/>
        </w:rPr>
        <w:t>وبالتالي،</w:t>
      </w:r>
      <w:r>
        <w:rPr>
          <w:rtl/>
        </w:rPr>
        <w:t xml:space="preserve"> </w:t>
      </w:r>
      <w:r w:rsidRPr="005B1A8B">
        <w:rPr>
          <w:rtl/>
        </w:rPr>
        <w:t>ترى</w:t>
      </w:r>
      <w:r>
        <w:rPr>
          <w:rtl/>
        </w:rPr>
        <w:t xml:space="preserve"> </w:t>
      </w:r>
      <w:r w:rsidRPr="005B1A8B">
        <w:rPr>
          <w:rtl/>
        </w:rPr>
        <w:t>اللجنة</w:t>
      </w:r>
      <w:r>
        <w:rPr>
          <w:rtl/>
        </w:rPr>
        <w:t xml:space="preserve"> </w:t>
      </w:r>
      <w:r w:rsidRPr="005B1A8B">
        <w:rPr>
          <w:rFonts w:hint="cs"/>
          <w:rtl/>
        </w:rPr>
        <w:t>ب</w:t>
      </w:r>
      <w:r w:rsidRPr="005B1A8B">
        <w:rPr>
          <w:rtl/>
        </w:rPr>
        <w:t>أن</w:t>
      </w:r>
      <w:r>
        <w:rPr>
          <w:rtl/>
        </w:rPr>
        <w:t xml:space="preserve"> </w:t>
      </w:r>
      <w:r w:rsidRPr="005B1A8B">
        <w:rPr>
          <w:rtl/>
        </w:rPr>
        <w:t>التشريعات</w:t>
      </w:r>
      <w:r>
        <w:rPr>
          <w:rtl/>
        </w:rPr>
        <w:t xml:space="preserve"> </w:t>
      </w:r>
      <w:r w:rsidRPr="005B1A8B">
        <w:rPr>
          <w:rtl/>
        </w:rPr>
        <w:t>الحالية</w:t>
      </w:r>
      <w:r>
        <w:rPr>
          <w:rtl/>
        </w:rPr>
        <w:t xml:space="preserve"> </w:t>
      </w:r>
      <w:r w:rsidRPr="005B1A8B">
        <w:rPr>
          <w:rtl/>
        </w:rPr>
        <w:t>لا</w:t>
      </w:r>
      <w:r>
        <w:rPr>
          <w:rtl/>
        </w:rPr>
        <w:t xml:space="preserve"> </w:t>
      </w:r>
      <w:r w:rsidRPr="005B1A8B">
        <w:rPr>
          <w:rtl/>
        </w:rPr>
        <w:t>تكفل</w:t>
      </w:r>
      <w:r>
        <w:rPr>
          <w:rtl/>
        </w:rPr>
        <w:t xml:space="preserve"> </w:t>
      </w:r>
      <w:r w:rsidRPr="005B1A8B">
        <w:rPr>
          <w:rtl/>
        </w:rPr>
        <w:t>لها،</w:t>
      </w:r>
      <w:r>
        <w:rPr>
          <w:rtl/>
        </w:rPr>
        <w:t xml:space="preserve"> </w:t>
      </w:r>
      <w:r w:rsidRPr="005B1A8B">
        <w:rPr>
          <w:rtl/>
        </w:rPr>
        <w:t>على</w:t>
      </w:r>
      <w:r>
        <w:rPr>
          <w:rtl/>
        </w:rPr>
        <w:t xml:space="preserve"> </w:t>
      </w:r>
      <w:r w:rsidRPr="005B1A8B">
        <w:rPr>
          <w:rtl/>
        </w:rPr>
        <w:t>أساس</w:t>
      </w:r>
      <w:r>
        <w:rPr>
          <w:rtl/>
        </w:rPr>
        <w:t xml:space="preserve"> </w:t>
      </w:r>
      <w:r w:rsidRPr="005B1A8B">
        <w:rPr>
          <w:rtl/>
        </w:rPr>
        <w:t>المساواة</w:t>
      </w:r>
      <w:r>
        <w:rPr>
          <w:rtl/>
        </w:rPr>
        <w:t xml:space="preserve"> </w:t>
      </w:r>
      <w:r w:rsidRPr="005B1A8B">
        <w:rPr>
          <w:rtl/>
        </w:rPr>
        <w:t>بين</w:t>
      </w:r>
      <w:r>
        <w:rPr>
          <w:rtl/>
        </w:rPr>
        <w:t xml:space="preserve"> </w:t>
      </w:r>
      <w:r w:rsidRPr="005B1A8B">
        <w:rPr>
          <w:rtl/>
        </w:rPr>
        <w:t>الرجل</w:t>
      </w:r>
      <w:r>
        <w:rPr>
          <w:rtl/>
        </w:rPr>
        <w:t xml:space="preserve"> </w:t>
      </w:r>
      <w:r w:rsidRPr="005B1A8B">
        <w:rPr>
          <w:rtl/>
        </w:rPr>
        <w:t>والمرأة،</w:t>
      </w:r>
      <w:r>
        <w:rPr>
          <w:rtl/>
        </w:rPr>
        <w:t xml:space="preserve"> </w:t>
      </w:r>
      <w:r w:rsidRPr="005B1A8B">
        <w:rPr>
          <w:rtl/>
        </w:rPr>
        <w:t>الحق</w:t>
      </w:r>
      <w:r>
        <w:rPr>
          <w:rtl/>
        </w:rPr>
        <w:t xml:space="preserve"> </w:t>
      </w:r>
      <w:r w:rsidRPr="005B1A8B">
        <w:rPr>
          <w:rtl/>
        </w:rPr>
        <w:t>في</w:t>
      </w:r>
      <w:r>
        <w:rPr>
          <w:rtl/>
        </w:rPr>
        <w:t xml:space="preserve"> </w:t>
      </w:r>
      <w:r w:rsidRPr="005B1A8B">
        <w:rPr>
          <w:rtl/>
        </w:rPr>
        <w:t>التمتع</w:t>
      </w:r>
      <w:r>
        <w:rPr>
          <w:rtl/>
        </w:rPr>
        <w:t xml:space="preserve"> </w:t>
      </w:r>
      <w:r w:rsidRPr="005B1A8B">
        <w:rPr>
          <w:rtl/>
        </w:rPr>
        <w:t>بنفس</w:t>
      </w:r>
      <w:r>
        <w:rPr>
          <w:rtl/>
        </w:rPr>
        <w:t xml:space="preserve"> </w:t>
      </w:r>
      <w:r w:rsidRPr="005B1A8B">
        <w:rPr>
          <w:rtl/>
        </w:rPr>
        <w:t>فرص</w:t>
      </w:r>
      <w:r>
        <w:rPr>
          <w:rtl/>
        </w:rPr>
        <w:t xml:space="preserve"> </w:t>
      </w:r>
      <w:r w:rsidRPr="005B1A8B">
        <w:rPr>
          <w:rtl/>
        </w:rPr>
        <w:t>التوظيف،</w:t>
      </w:r>
      <w:r>
        <w:rPr>
          <w:rtl/>
        </w:rPr>
        <w:t xml:space="preserve"> </w:t>
      </w:r>
      <w:r w:rsidRPr="005B1A8B">
        <w:rPr>
          <w:rtl/>
        </w:rPr>
        <w:t>بما</w:t>
      </w:r>
      <w:r>
        <w:rPr>
          <w:rtl/>
        </w:rPr>
        <w:t xml:space="preserve"> </w:t>
      </w:r>
      <w:r w:rsidRPr="005B1A8B">
        <w:rPr>
          <w:rtl/>
        </w:rPr>
        <w:t>في</w:t>
      </w:r>
      <w:r>
        <w:rPr>
          <w:rtl/>
        </w:rPr>
        <w:t xml:space="preserve"> </w:t>
      </w:r>
      <w:r w:rsidRPr="005B1A8B">
        <w:rPr>
          <w:rtl/>
        </w:rPr>
        <w:t>ذلك</w:t>
      </w:r>
      <w:r>
        <w:rPr>
          <w:rtl/>
        </w:rPr>
        <w:t xml:space="preserve"> </w:t>
      </w:r>
      <w:r w:rsidRPr="005B1A8B">
        <w:rPr>
          <w:rtl/>
        </w:rPr>
        <w:t>تطبيق</w:t>
      </w:r>
      <w:r>
        <w:rPr>
          <w:rtl/>
        </w:rPr>
        <w:t xml:space="preserve"> </w:t>
      </w:r>
      <w:r w:rsidRPr="005B1A8B">
        <w:rPr>
          <w:rtl/>
        </w:rPr>
        <w:t>معايير</w:t>
      </w:r>
      <w:r>
        <w:rPr>
          <w:rtl/>
        </w:rPr>
        <w:t xml:space="preserve"> </w:t>
      </w:r>
      <w:r w:rsidRPr="005B1A8B">
        <w:rPr>
          <w:rtl/>
        </w:rPr>
        <w:t>الاختيار</w:t>
      </w:r>
      <w:r>
        <w:rPr>
          <w:rtl/>
        </w:rPr>
        <w:t xml:space="preserve"> </w:t>
      </w:r>
      <w:r w:rsidRPr="005B1A8B">
        <w:rPr>
          <w:rFonts w:hint="cs"/>
          <w:rtl/>
        </w:rPr>
        <w:t>ذاتها</w:t>
      </w:r>
      <w:r>
        <w:rPr>
          <w:rFonts w:hint="cs"/>
          <w:rtl/>
        </w:rPr>
        <w:t xml:space="preserve"> </w:t>
      </w:r>
      <w:r w:rsidRPr="005B1A8B">
        <w:rPr>
          <w:rFonts w:hint="cs"/>
          <w:rtl/>
        </w:rPr>
        <w:t>المطبقة</w:t>
      </w:r>
      <w:r>
        <w:rPr>
          <w:rFonts w:hint="cs"/>
          <w:rtl/>
        </w:rPr>
        <w:t xml:space="preserve"> </w:t>
      </w:r>
      <w:r w:rsidRPr="005B1A8B">
        <w:rPr>
          <w:rFonts w:hint="cs"/>
          <w:rtl/>
        </w:rPr>
        <w:t>في</w:t>
      </w:r>
      <w:r>
        <w:rPr>
          <w:rFonts w:hint="cs"/>
          <w:rtl/>
        </w:rPr>
        <w:t xml:space="preserve"> </w:t>
      </w:r>
      <w:r w:rsidRPr="005B1A8B">
        <w:rPr>
          <w:rFonts w:hint="cs"/>
          <w:rtl/>
        </w:rPr>
        <w:t>المسائل</w:t>
      </w:r>
      <w:r>
        <w:rPr>
          <w:rFonts w:hint="cs"/>
          <w:rtl/>
        </w:rPr>
        <w:t xml:space="preserve"> </w:t>
      </w:r>
      <w:r w:rsidRPr="005B1A8B">
        <w:rPr>
          <w:rFonts w:hint="cs"/>
          <w:rtl/>
        </w:rPr>
        <w:t>المتعلقة</w:t>
      </w:r>
      <w:r>
        <w:rPr>
          <w:rFonts w:hint="cs"/>
          <w:rtl/>
        </w:rPr>
        <w:t xml:space="preserve"> </w:t>
      </w:r>
      <w:r w:rsidRPr="005B1A8B">
        <w:rPr>
          <w:rFonts w:hint="cs"/>
          <w:rtl/>
        </w:rPr>
        <w:t>ب</w:t>
      </w:r>
      <w:r w:rsidRPr="005B1A8B">
        <w:rPr>
          <w:rtl/>
        </w:rPr>
        <w:t>التوظيف</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أيضاً</w:t>
      </w:r>
      <w:r>
        <w:rPr>
          <w:rtl/>
        </w:rPr>
        <w:t xml:space="preserve"> </w:t>
      </w:r>
      <w:r w:rsidRPr="005B1A8B">
        <w:rPr>
          <w:rtl/>
        </w:rPr>
        <w:t>أنه</w:t>
      </w:r>
      <w:r>
        <w:rPr>
          <w:rtl/>
        </w:rPr>
        <w:t xml:space="preserve"> </w:t>
      </w:r>
      <w:r w:rsidRPr="005B1A8B">
        <w:rPr>
          <w:rtl/>
        </w:rPr>
        <w:t>بموجب</w:t>
      </w:r>
      <w:r>
        <w:rPr>
          <w:rtl/>
        </w:rPr>
        <w:t xml:space="preserve"> </w:t>
      </w:r>
      <w:r w:rsidRPr="005B1A8B">
        <w:rPr>
          <w:rtl/>
        </w:rPr>
        <w:t>الإطار</w:t>
      </w:r>
      <w:r>
        <w:rPr>
          <w:rtl/>
        </w:rPr>
        <w:t xml:space="preserve"> </w:t>
      </w:r>
      <w:r w:rsidRPr="005B1A8B">
        <w:rPr>
          <w:rtl/>
        </w:rPr>
        <w:t>التشريعي</w:t>
      </w:r>
      <w:r>
        <w:rPr>
          <w:rtl/>
        </w:rPr>
        <w:t xml:space="preserve"> </w:t>
      </w:r>
      <w:r w:rsidRPr="005B1A8B">
        <w:rPr>
          <w:rtl/>
        </w:rPr>
        <w:t>القائم</w:t>
      </w:r>
      <w:r>
        <w:rPr>
          <w:rtl/>
        </w:rPr>
        <w:t xml:space="preserve"> </w:t>
      </w:r>
      <w:r w:rsidRPr="005B1A8B">
        <w:rPr>
          <w:rtl/>
        </w:rPr>
        <w:t>فإن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لن</w:t>
      </w:r>
      <w:r>
        <w:rPr>
          <w:rtl/>
        </w:rPr>
        <w:t xml:space="preserve"> </w:t>
      </w:r>
      <w:r w:rsidRPr="005B1A8B">
        <w:rPr>
          <w:rtl/>
        </w:rPr>
        <w:t>تتمكن</w:t>
      </w:r>
      <w:r>
        <w:rPr>
          <w:rtl/>
        </w:rPr>
        <w:t xml:space="preserve"> </w:t>
      </w:r>
      <w:r w:rsidRPr="005B1A8B">
        <w:rPr>
          <w:rtl/>
        </w:rPr>
        <w:t>من</w:t>
      </w:r>
      <w:r>
        <w:rPr>
          <w:rtl/>
        </w:rPr>
        <w:t xml:space="preserve"> </w:t>
      </w:r>
      <w:r w:rsidRPr="005B1A8B">
        <w:rPr>
          <w:rtl/>
        </w:rPr>
        <w:t>الحصول</w:t>
      </w:r>
      <w:r>
        <w:rPr>
          <w:rtl/>
        </w:rPr>
        <w:t xml:space="preserve"> </w:t>
      </w:r>
      <w:r w:rsidRPr="005B1A8B">
        <w:rPr>
          <w:rtl/>
        </w:rPr>
        <w:t>على</w:t>
      </w:r>
      <w:r>
        <w:rPr>
          <w:rtl/>
        </w:rPr>
        <w:t xml:space="preserve"> </w:t>
      </w:r>
      <w:r w:rsidRPr="005B1A8B">
        <w:rPr>
          <w:rtl/>
        </w:rPr>
        <w:t>نفس</w:t>
      </w:r>
      <w:r>
        <w:rPr>
          <w:rtl/>
        </w:rPr>
        <w:t xml:space="preserve"> </w:t>
      </w:r>
      <w:r w:rsidRPr="005B1A8B">
        <w:rPr>
          <w:rFonts w:hint="cs"/>
          <w:rtl/>
        </w:rPr>
        <w:t>ا</w:t>
      </w:r>
      <w:r w:rsidRPr="005B1A8B">
        <w:rPr>
          <w:rtl/>
        </w:rPr>
        <w:t>لوظائف</w:t>
      </w:r>
      <w:r>
        <w:rPr>
          <w:rtl/>
        </w:rPr>
        <w:t xml:space="preserve"> </w:t>
      </w:r>
      <w:r w:rsidRPr="005B1A8B">
        <w:rPr>
          <w:rtl/>
        </w:rPr>
        <w:t>التي</w:t>
      </w:r>
      <w:r>
        <w:rPr>
          <w:rtl/>
        </w:rPr>
        <w:t xml:space="preserve"> </w:t>
      </w:r>
      <w:r w:rsidRPr="005B1A8B">
        <w:rPr>
          <w:rtl/>
        </w:rPr>
        <w:t>لديها</w:t>
      </w:r>
      <w:r>
        <w:rPr>
          <w:rtl/>
        </w:rPr>
        <w:t xml:space="preserve"> </w:t>
      </w:r>
      <w:r w:rsidRPr="005B1A8B">
        <w:rPr>
          <w:rtl/>
        </w:rPr>
        <w:t>مؤهلات</w:t>
      </w:r>
      <w:r>
        <w:rPr>
          <w:rtl/>
        </w:rPr>
        <w:t xml:space="preserve"> </w:t>
      </w:r>
      <w:r w:rsidRPr="005B1A8B">
        <w:rPr>
          <w:rtl/>
        </w:rPr>
        <w:t>تعليمية</w:t>
      </w:r>
      <w:r>
        <w:rPr>
          <w:rtl/>
        </w:rPr>
        <w:t xml:space="preserve"> </w:t>
      </w:r>
      <w:r w:rsidRPr="005B1A8B">
        <w:rPr>
          <w:rFonts w:hint="cs"/>
          <w:rtl/>
        </w:rPr>
        <w:t>من</w:t>
      </w:r>
      <w:r>
        <w:rPr>
          <w:rFonts w:hint="cs"/>
          <w:rtl/>
        </w:rPr>
        <w:t xml:space="preserve"> </w:t>
      </w:r>
      <w:r w:rsidRPr="005B1A8B">
        <w:rPr>
          <w:rFonts w:hint="cs"/>
          <w:rtl/>
        </w:rPr>
        <w:t>أجلها،</w:t>
      </w:r>
      <w:r>
        <w:rPr>
          <w:rFonts w:hint="cs"/>
          <w:rtl/>
        </w:rPr>
        <w:t xml:space="preserve"> </w:t>
      </w:r>
      <w:r w:rsidRPr="005B1A8B">
        <w:rPr>
          <w:rFonts w:hint="cs"/>
          <w:rtl/>
        </w:rPr>
        <w:t>إذا</w:t>
      </w:r>
      <w:r>
        <w:rPr>
          <w:rtl/>
        </w:rPr>
        <w:t xml:space="preserve"> </w:t>
      </w:r>
      <w:r w:rsidRPr="005B1A8B">
        <w:rPr>
          <w:rtl/>
        </w:rPr>
        <w:t>لم</w:t>
      </w:r>
      <w:r>
        <w:rPr>
          <w:rtl/>
        </w:rPr>
        <w:t xml:space="preserve"> </w:t>
      </w:r>
      <w:r w:rsidRPr="005B1A8B">
        <w:rPr>
          <w:rtl/>
        </w:rPr>
        <w:t>يقرر</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إلا</w:t>
      </w:r>
      <w:r>
        <w:rPr>
          <w:rtl/>
        </w:rPr>
        <w:t xml:space="preserve"> </w:t>
      </w:r>
      <w:r w:rsidRPr="005B1A8B">
        <w:rPr>
          <w:rtl/>
        </w:rPr>
        <w:t>أن</w:t>
      </w:r>
      <w:r>
        <w:rPr>
          <w:rtl/>
        </w:rPr>
        <w:t xml:space="preserve"> </w:t>
      </w:r>
      <w:r w:rsidRPr="005B1A8B">
        <w:rPr>
          <w:rtl/>
        </w:rPr>
        <w:t>نطاق</w:t>
      </w:r>
      <w:r>
        <w:rPr>
          <w:rtl/>
        </w:rPr>
        <w:t xml:space="preserve"> </w:t>
      </w:r>
      <w:r w:rsidRPr="005B1A8B">
        <w:rPr>
          <w:rtl/>
        </w:rPr>
        <w:t>السلطة</w:t>
      </w:r>
      <w:r>
        <w:rPr>
          <w:rtl/>
        </w:rPr>
        <w:t xml:space="preserve"> </w:t>
      </w:r>
      <w:r w:rsidRPr="005B1A8B">
        <w:rPr>
          <w:rtl/>
        </w:rPr>
        <w:t>التقديرية</w:t>
      </w:r>
      <w:r>
        <w:rPr>
          <w:rtl/>
        </w:rPr>
        <w:t xml:space="preserve"> </w:t>
      </w:r>
      <w:r w:rsidRPr="005B1A8B">
        <w:rPr>
          <w:rFonts w:hint="cs"/>
          <w:rtl/>
        </w:rPr>
        <w:t>ي</w:t>
      </w:r>
      <w:r w:rsidRPr="005B1A8B">
        <w:rPr>
          <w:rtl/>
        </w:rPr>
        <w:t>قع</w:t>
      </w:r>
      <w:r>
        <w:rPr>
          <w:rtl/>
        </w:rPr>
        <w:t xml:space="preserve"> </w:t>
      </w:r>
      <w:r w:rsidRPr="005B1A8B">
        <w:rPr>
          <w:rFonts w:hint="cs"/>
          <w:rtl/>
        </w:rPr>
        <w:t>بالكامل</w:t>
      </w:r>
      <w:r>
        <w:rPr>
          <w:rFonts w:hint="cs"/>
          <w:rtl/>
        </w:rPr>
        <w:t xml:space="preserve"> </w:t>
      </w:r>
      <w:r w:rsidRPr="005B1A8B">
        <w:rPr>
          <w:rtl/>
        </w:rPr>
        <w:t>على</w:t>
      </w:r>
      <w:r>
        <w:rPr>
          <w:rtl/>
        </w:rPr>
        <w:t xml:space="preserve"> </w:t>
      </w:r>
      <w:r w:rsidRPr="005B1A8B">
        <w:rPr>
          <w:rtl/>
        </w:rPr>
        <w:t>عاتق</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للاضطلاع</w:t>
      </w:r>
      <w:r>
        <w:rPr>
          <w:rtl/>
        </w:rPr>
        <w:t xml:space="preserve"> </w:t>
      </w:r>
      <w:r w:rsidRPr="005B1A8B">
        <w:rPr>
          <w:rtl/>
        </w:rPr>
        <w:t>بعبء</w:t>
      </w:r>
      <w:r>
        <w:rPr>
          <w:rtl/>
        </w:rPr>
        <w:t xml:space="preserve"> </w:t>
      </w:r>
      <w:r w:rsidRPr="005B1A8B">
        <w:rPr>
          <w:rtl/>
        </w:rPr>
        <w:t>إضافي</w:t>
      </w:r>
      <w:r>
        <w:rPr>
          <w:rtl/>
        </w:rPr>
        <w:t xml:space="preserve"> </w:t>
      </w:r>
      <w:r w:rsidRPr="005B1A8B">
        <w:rPr>
          <w:rFonts w:hint="cs"/>
          <w:rtl/>
        </w:rPr>
        <w:t>يتمثل</w:t>
      </w:r>
      <w:r>
        <w:rPr>
          <w:rFonts w:hint="cs"/>
          <w:rtl/>
        </w:rPr>
        <w:t xml:space="preserve"> </w:t>
      </w:r>
      <w:r w:rsidRPr="005B1A8B">
        <w:rPr>
          <w:rFonts w:hint="cs"/>
          <w:rtl/>
        </w:rPr>
        <w:t>في</w:t>
      </w:r>
      <w:r>
        <w:rPr>
          <w:rFonts w:hint="cs"/>
          <w:rtl/>
        </w:rPr>
        <w:t xml:space="preserve"> </w:t>
      </w:r>
      <w:r w:rsidRPr="005B1A8B">
        <w:rPr>
          <w:rFonts w:hint="cs"/>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مأمونة</w:t>
      </w:r>
      <w:r>
        <w:rPr>
          <w:rtl/>
        </w:rPr>
        <w:t xml:space="preserve"> </w:t>
      </w:r>
      <w:r w:rsidRPr="005B1A8B">
        <w:rPr>
          <w:rtl/>
        </w:rPr>
        <w:t>للنساء</w:t>
      </w:r>
      <w:r>
        <w:rPr>
          <w:rtl/>
        </w:rPr>
        <w:t xml:space="preserve"> </w:t>
      </w:r>
      <w:r w:rsidRPr="005B1A8B">
        <w:rPr>
          <w:rtl/>
        </w:rPr>
        <w:t>وحصول</w:t>
      </w:r>
      <w:r w:rsidRPr="005B1A8B">
        <w:rPr>
          <w:rFonts w:hint="cs"/>
          <w:rtl/>
        </w:rPr>
        <w:t>هن</w:t>
      </w:r>
      <w:r>
        <w:rPr>
          <w:rtl/>
        </w:rPr>
        <w:t xml:space="preserve"> </w:t>
      </w:r>
      <w:r w:rsidRPr="005B1A8B">
        <w:rPr>
          <w:rtl/>
        </w:rPr>
        <w:t>على</w:t>
      </w:r>
      <w:r>
        <w:rPr>
          <w:rtl/>
        </w:rPr>
        <w:t xml:space="preserve"> </w:t>
      </w:r>
      <w:r w:rsidRPr="005B1A8B">
        <w:rPr>
          <w:rtl/>
        </w:rPr>
        <w:t>الشهادات</w:t>
      </w:r>
      <w:r>
        <w:rPr>
          <w:rtl/>
        </w:rPr>
        <w:t xml:space="preserve"> </w:t>
      </w:r>
      <w:r w:rsidRPr="005B1A8B">
        <w:rPr>
          <w:rtl/>
        </w:rPr>
        <w:t>اللازمة</w:t>
      </w:r>
      <w:r w:rsidR="008F3E62">
        <w:rPr>
          <w:rtl/>
        </w:rPr>
        <w:t>.</w:t>
      </w:r>
      <w:r>
        <w:rPr>
          <w:rtl/>
        </w:rPr>
        <w:t xml:space="preserve"> </w:t>
      </w:r>
      <w:r w:rsidRPr="005B1A8B">
        <w:rPr>
          <w:rtl/>
        </w:rPr>
        <w:t>وفي</w:t>
      </w:r>
      <w:r>
        <w:rPr>
          <w:rtl/>
        </w:rPr>
        <w:t xml:space="preserve"> </w:t>
      </w:r>
      <w:r w:rsidRPr="005B1A8B">
        <w:rPr>
          <w:rtl/>
        </w:rPr>
        <w:t>ضوء</w:t>
      </w:r>
      <w:r>
        <w:rPr>
          <w:rtl/>
        </w:rPr>
        <w:t xml:space="preserve"> </w:t>
      </w:r>
      <w:r w:rsidRPr="005B1A8B">
        <w:rPr>
          <w:rtl/>
        </w:rPr>
        <w:t>ما</w:t>
      </w:r>
      <w:r>
        <w:rPr>
          <w:rtl/>
        </w:rPr>
        <w:t xml:space="preserve"> </w:t>
      </w:r>
      <w:r w:rsidRPr="005B1A8B">
        <w:rPr>
          <w:rtl/>
        </w:rPr>
        <w:t>تقدم،</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رفض</w:t>
      </w:r>
      <w:r>
        <w:rPr>
          <w:rtl/>
        </w:rPr>
        <w:t xml:space="preserve"> </w:t>
      </w:r>
      <w:r w:rsidRPr="005B1A8B">
        <w:rPr>
          <w:rtl/>
        </w:rPr>
        <w:t>توظيف</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على</w:t>
      </w:r>
      <w:r>
        <w:rPr>
          <w:rtl/>
        </w:rPr>
        <w:t xml:space="preserve"> </w:t>
      </w:r>
      <w:r w:rsidRPr="005B1A8B">
        <w:rPr>
          <w:rtl/>
        </w:rPr>
        <w:t>أساس</w:t>
      </w:r>
      <w:r>
        <w:rPr>
          <w:rtl/>
        </w:rPr>
        <w:t xml:space="preserve"> </w:t>
      </w:r>
      <w:r w:rsidRPr="005B1A8B">
        <w:rPr>
          <w:rtl/>
        </w:rPr>
        <w:t>حكم</w:t>
      </w:r>
      <w:r>
        <w:rPr>
          <w:rtl/>
        </w:rPr>
        <w:t xml:space="preserve"> </w:t>
      </w:r>
      <w:r w:rsidRPr="005B1A8B">
        <w:rPr>
          <w:rtl/>
        </w:rPr>
        <w:t>تشريعي</w:t>
      </w:r>
      <w:r>
        <w:rPr>
          <w:rtl/>
        </w:rPr>
        <w:t xml:space="preserve"> </w:t>
      </w:r>
      <w:r w:rsidRPr="005B1A8B">
        <w:rPr>
          <w:rtl/>
        </w:rPr>
        <w:t>شامل</w:t>
      </w:r>
      <w:r>
        <w:rPr>
          <w:rtl/>
        </w:rPr>
        <w:t xml:space="preserve"> </w:t>
      </w:r>
      <w:r w:rsidRPr="005B1A8B">
        <w:rPr>
          <w:rtl/>
        </w:rPr>
        <w:t>يشكل</w:t>
      </w:r>
      <w:r>
        <w:rPr>
          <w:rtl/>
        </w:rPr>
        <w:t xml:space="preserve"> </w:t>
      </w:r>
      <w:r w:rsidRPr="005B1A8B">
        <w:rPr>
          <w:rtl/>
        </w:rPr>
        <w:t>انتهاكاً</w:t>
      </w:r>
      <w:r>
        <w:rPr>
          <w:rtl/>
        </w:rPr>
        <w:t xml:space="preserve"> </w:t>
      </w:r>
      <w:r w:rsidRPr="005B1A8B">
        <w:rPr>
          <w:rtl/>
        </w:rPr>
        <w:t>لحقوقها</w:t>
      </w:r>
      <w:r>
        <w:rPr>
          <w:rtl/>
        </w:rPr>
        <w:t xml:space="preserve"> </w:t>
      </w:r>
      <w:r w:rsidRPr="005B1A8B">
        <w:rPr>
          <w:rFonts w:hint="cs"/>
          <w:rtl/>
        </w:rPr>
        <w:t>في</w:t>
      </w:r>
      <w:r>
        <w:rPr>
          <w:rFonts w:hint="cs"/>
          <w:rtl/>
        </w:rPr>
        <w:t xml:space="preserve"> </w:t>
      </w:r>
      <w:r w:rsidRPr="005B1A8B">
        <w:rPr>
          <w:rtl/>
        </w:rPr>
        <w:t>الحصول</w:t>
      </w:r>
      <w:r>
        <w:rPr>
          <w:rtl/>
        </w:rPr>
        <w:t xml:space="preserve"> </w:t>
      </w:r>
      <w:r w:rsidRPr="005B1A8B">
        <w:rPr>
          <w:rtl/>
        </w:rPr>
        <w:t>على</w:t>
      </w:r>
      <w:r>
        <w:rPr>
          <w:rtl/>
        </w:rPr>
        <w:t xml:space="preserve"> </w:t>
      </w:r>
      <w:r w:rsidRPr="005B1A8B">
        <w:rPr>
          <w:rtl/>
        </w:rPr>
        <w:t>نفس</w:t>
      </w:r>
      <w:r>
        <w:rPr>
          <w:rtl/>
        </w:rPr>
        <w:t xml:space="preserve"> </w:t>
      </w:r>
      <w:r w:rsidRPr="005B1A8B">
        <w:rPr>
          <w:rtl/>
        </w:rPr>
        <w:t>فرص</w:t>
      </w:r>
      <w:r>
        <w:rPr>
          <w:rtl/>
        </w:rPr>
        <w:t xml:space="preserve"> </w:t>
      </w:r>
      <w:r w:rsidRPr="005B1A8B">
        <w:rPr>
          <w:rtl/>
        </w:rPr>
        <w:t>العمل</w:t>
      </w:r>
      <w:r>
        <w:rPr>
          <w:rtl/>
        </w:rPr>
        <w:t xml:space="preserve"> </w:t>
      </w:r>
      <w:r w:rsidRPr="005B1A8B">
        <w:rPr>
          <w:rtl/>
        </w:rPr>
        <w:t>وفي</w:t>
      </w:r>
      <w:r>
        <w:rPr>
          <w:rtl/>
        </w:rPr>
        <w:t xml:space="preserve"> </w:t>
      </w:r>
      <w:r w:rsidRPr="005B1A8B">
        <w:rPr>
          <w:rtl/>
        </w:rPr>
        <w:t>حرية</w:t>
      </w:r>
      <w:r>
        <w:rPr>
          <w:rtl/>
        </w:rPr>
        <w:t xml:space="preserve"> </w:t>
      </w:r>
      <w:r w:rsidRPr="005B1A8B">
        <w:rPr>
          <w:rtl/>
        </w:rPr>
        <w:t>اختيار</w:t>
      </w:r>
      <w:r>
        <w:rPr>
          <w:rtl/>
        </w:rPr>
        <w:t xml:space="preserve"> </w:t>
      </w:r>
      <w:r w:rsidRPr="005B1A8B">
        <w:rPr>
          <w:rtl/>
        </w:rPr>
        <w:t>مهنتها</w:t>
      </w:r>
      <w:r>
        <w:rPr>
          <w:rtl/>
        </w:rPr>
        <w:t xml:space="preserve"> </w:t>
      </w:r>
      <w:r w:rsidRPr="005B1A8B">
        <w:rPr>
          <w:rtl/>
        </w:rPr>
        <w:t>وعملها</w:t>
      </w:r>
      <w:r>
        <w:rPr>
          <w:rtl/>
        </w:rPr>
        <w:t xml:space="preserve"> </w:t>
      </w:r>
      <w:r w:rsidRPr="005B1A8B">
        <w:rPr>
          <w:rtl/>
        </w:rPr>
        <w:t>بموجب</w:t>
      </w:r>
      <w:r>
        <w:rPr>
          <w:rtl/>
        </w:rPr>
        <w:t xml:space="preserve"> </w:t>
      </w:r>
      <w:r w:rsidRPr="005B1A8B">
        <w:rPr>
          <w:rtl/>
        </w:rPr>
        <w:t>المواد</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tl/>
        </w:rPr>
        <w:t xml:space="preserve"> </w:t>
      </w:r>
      <w:r w:rsidRPr="005B1A8B">
        <w:rPr>
          <w:rtl/>
        </w:rPr>
        <w:t>و</w:t>
      </w:r>
      <w:r>
        <w:rPr>
          <w:rtl/>
        </w:rPr>
        <w:t xml:space="preserve"> </w:t>
      </w:r>
      <w:r w:rsidRPr="005B1A8B">
        <w:rPr>
          <w:rtl/>
        </w:rPr>
        <w:t>(ج)</w:t>
      </w:r>
      <w:r>
        <w:rPr>
          <w:rtl/>
        </w:rPr>
        <w:t xml:space="preserve"> </w:t>
      </w:r>
      <w:r w:rsidRPr="005B1A8B">
        <w:rPr>
          <w:rtl/>
        </w:rPr>
        <w:t>من</w:t>
      </w:r>
      <w:r>
        <w:rPr>
          <w:rtl/>
        </w:rPr>
        <w:t xml:space="preserve"> </w:t>
      </w:r>
      <w:r w:rsidRPr="005B1A8B">
        <w:rPr>
          <w:rtl/>
        </w:rPr>
        <w:t>الاتفاقية،</w:t>
      </w:r>
      <w:r>
        <w:rPr>
          <w:rtl/>
        </w:rPr>
        <w:t xml:space="preserve"> </w:t>
      </w:r>
      <w:r w:rsidRPr="005B1A8B">
        <w:rPr>
          <w:rFonts w:hint="cs"/>
          <w:rtl/>
        </w:rPr>
        <w:t>أي</w:t>
      </w:r>
      <w:r>
        <w:rPr>
          <w:rFonts w:hint="cs"/>
          <w:rtl/>
        </w:rPr>
        <w:t xml:space="preserve"> </w:t>
      </w:r>
      <w:r w:rsidRPr="005B1A8B">
        <w:rPr>
          <w:rtl/>
        </w:rPr>
        <w:t>أن</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تعرضت</w:t>
      </w:r>
      <w:r>
        <w:rPr>
          <w:rtl/>
        </w:rPr>
        <w:t xml:space="preserve"> </w:t>
      </w:r>
      <w:r w:rsidRPr="005B1A8B">
        <w:rPr>
          <w:rtl/>
        </w:rPr>
        <w:t>إلى</w:t>
      </w:r>
      <w:r>
        <w:rPr>
          <w:rtl/>
        </w:rPr>
        <w:t xml:space="preserve"> </w:t>
      </w:r>
      <w:r w:rsidRPr="005B1A8B">
        <w:rPr>
          <w:rtl/>
        </w:rPr>
        <w:t>انتهاك</w:t>
      </w:r>
      <w:r>
        <w:rPr>
          <w:rtl/>
        </w:rPr>
        <w:t xml:space="preserve"> </w:t>
      </w:r>
      <w:r w:rsidRPr="005B1A8B">
        <w:rPr>
          <w:rtl/>
        </w:rPr>
        <w:t>لحقوقها</w:t>
      </w:r>
      <w:r>
        <w:rPr>
          <w:rtl/>
        </w:rPr>
        <w:t xml:space="preserve"> </w:t>
      </w:r>
      <w:r w:rsidRPr="005B1A8B">
        <w:rPr>
          <w:rtl/>
        </w:rPr>
        <w:t>بموجب</w:t>
      </w:r>
      <w:r>
        <w:rPr>
          <w:rtl/>
        </w:rPr>
        <w:t xml:space="preserve"> </w:t>
      </w:r>
      <w:r w:rsidRPr="005B1A8B">
        <w:rPr>
          <w:rtl/>
        </w:rPr>
        <w:t>هذه</w:t>
      </w:r>
      <w:r>
        <w:rPr>
          <w:rtl/>
        </w:rPr>
        <w:t xml:space="preserve"> </w:t>
      </w:r>
      <w:r w:rsidRPr="005B1A8B">
        <w:rPr>
          <w:rtl/>
        </w:rPr>
        <w:t>الأحكام</w:t>
      </w:r>
      <w:r>
        <w:rPr>
          <w:rtl/>
        </w:rPr>
        <w:t xml:space="preserve"> </w:t>
      </w:r>
      <w:r w:rsidRPr="005B1A8B">
        <w:rPr>
          <w:rtl/>
        </w:rPr>
        <w:t>التي</w:t>
      </w:r>
      <w:r>
        <w:rPr>
          <w:rtl/>
        </w:rPr>
        <w:t xml:space="preserve"> </w:t>
      </w:r>
      <w:r w:rsidRPr="005B1A8B">
        <w:rPr>
          <w:rtl/>
        </w:rPr>
        <w:t>لم</w:t>
      </w:r>
      <w:r>
        <w:rPr>
          <w:rtl/>
        </w:rPr>
        <w:t xml:space="preserve"> </w:t>
      </w:r>
      <w:r w:rsidRPr="005B1A8B">
        <w:rPr>
          <w:rtl/>
        </w:rPr>
        <w:t>تعالجها</w:t>
      </w:r>
      <w:r>
        <w:rPr>
          <w:rtl/>
        </w:rPr>
        <w:t xml:space="preserve"> </w:t>
      </w:r>
      <w:r w:rsidRPr="005B1A8B">
        <w:rPr>
          <w:rtl/>
        </w:rPr>
        <w:t>محاكم</w:t>
      </w:r>
      <w:r>
        <w:rPr>
          <w:rtl/>
        </w:rPr>
        <w:t xml:space="preserve"> </w:t>
      </w:r>
      <w:r w:rsidRPr="005B1A8B">
        <w:rPr>
          <w:rtl/>
        </w:rPr>
        <w:t>الدولة</w:t>
      </w:r>
      <w:r>
        <w:rPr>
          <w:rtl/>
        </w:rPr>
        <w:t xml:space="preserve"> </w:t>
      </w:r>
      <w:r w:rsidRPr="005B1A8B">
        <w:rPr>
          <w:rtl/>
        </w:rPr>
        <w:t>الطرف</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11-6</w:t>
      </w:r>
      <w:r w:rsidR="00F71400">
        <w:rPr>
          <w:rFonts w:hint="cs"/>
          <w:rtl/>
        </w:rPr>
        <w:tab/>
      </w:r>
      <w:r w:rsidRPr="005B1A8B">
        <w:rPr>
          <w:rtl/>
        </w:rPr>
        <w:t>وفيما</w:t>
      </w:r>
      <w:r>
        <w:rPr>
          <w:rtl/>
        </w:rPr>
        <w:t xml:space="preserve"> </w:t>
      </w:r>
      <w:r w:rsidRPr="005B1A8B">
        <w:rPr>
          <w:rtl/>
        </w:rPr>
        <w:t>يتعلق</w:t>
      </w:r>
      <w:r>
        <w:rPr>
          <w:rtl/>
        </w:rPr>
        <w:t xml:space="preserve"> </w:t>
      </w:r>
      <w:r w:rsidRPr="005B1A8B">
        <w:rPr>
          <w:rtl/>
        </w:rPr>
        <w:t>بادعاء</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انتهكت</w:t>
      </w:r>
      <w:r>
        <w:rPr>
          <w:rtl/>
        </w:rPr>
        <w:t xml:space="preserve"> </w:t>
      </w:r>
      <w:r w:rsidRPr="005B1A8B">
        <w:rPr>
          <w:rtl/>
        </w:rPr>
        <w:t>حقوقها</w:t>
      </w:r>
      <w:r>
        <w:rPr>
          <w:rtl/>
        </w:rPr>
        <w:t xml:space="preserve"> </w:t>
      </w:r>
      <w:r w:rsidRPr="005B1A8B">
        <w:rPr>
          <w:rtl/>
        </w:rPr>
        <w:t>التي</w:t>
      </w:r>
      <w:r>
        <w:rPr>
          <w:rtl/>
        </w:rPr>
        <w:t xml:space="preserve"> </w:t>
      </w:r>
      <w:r w:rsidRPr="005B1A8B">
        <w:rPr>
          <w:rtl/>
        </w:rPr>
        <w:t>تكفلها</w:t>
      </w:r>
      <w:r>
        <w:rPr>
          <w:rtl/>
        </w:rPr>
        <w:t xml:space="preserve"> </w:t>
      </w:r>
      <w:r w:rsidRPr="005B1A8B">
        <w:rPr>
          <w:rtl/>
        </w:rPr>
        <w:t>المادة</w:t>
      </w:r>
      <w:r>
        <w:rPr>
          <w:rtl/>
        </w:rPr>
        <w:t xml:space="preserve"> </w:t>
      </w:r>
      <w:r w:rsidRPr="005B1A8B">
        <w:rPr>
          <w:rtl/>
        </w:rPr>
        <w:t>11</w:t>
      </w:r>
      <w:r>
        <w:rPr>
          <w:rtl/>
        </w:rPr>
        <w:t xml:space="preserve"> </w:t>
      </w:r>
      <w:r w:rsidRPr="005B1A8B">
        <w:rPr>
          <w:rtl/>
        </w:rPr>
        <w:t>(1)</w:t>
      </w:r>
      <w:r>
        <w:rPr>
          <w:rtl/>
        </w:rPr>
        <w:t xml:space="preserve"> </w:t>
      </w:r>
      <w:r w:rsidRPr="005B1A8B">
        <w:rPr>
          <w:rtl/>
        </w:rPr>
        <w:t>(و)،</w:t>
      </w:r>
      <w:r>
        <w:rPr>
          <w:rtl/>
        </w:rPr>
        <w:t xml:space="preserve"> </w:t>
      </w:r>
      <w:r w:rsidRPr="005B1A8B">
        <w:rPr>
          <w:rtl/>
        </w:rPr>
        <w:t>تلاحظ</w:t>
      </w:r>
      <w:r>
        <w:rPr>
          <w:rtl/>
        </w:rPr>
        <w:t xml:space="preserve"> </w:t>
      </w:r>
      <w:r w:rsidRPr="005B1A8B">
        <w:rPr>
          <w:rtl/>
        </w:rPr>
        <w:t>اللجنة</w:t>
      </w:r>
      <w:r>
        <w:rPr>
          <w:rtl/>
        </w:rPr>
        <w:t xml:space="preserve"> </w:t>
      </w:r>
      <w:r w:rsidRPr="005B1A8B">
        <w:rPr>
          <w:rFonts w:hint="cs"/>
          <w:rtl/>
        </w:rPr>
        <w:t>أن</w:t>
      </w:r>
      <w:r>
        <w:rPr>
          <w:rFonts w:hint="cs"/>
          <w:rtl/>
        </w:rPr>
        <w:t xml:space="preserve"> </w:t>
      </w:r>
      <w:r w:rsidRPr="005B1A8B">
        <w:rPr>
          <w:rtl/>
        </w:rPr>
        <w:t>ادعاء</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قائمة</w:t>
      </w:r>
      <w:r>
        <w:rPr>
          <w:rtl/>
        </w:rPr>
        <w:t xml:space="preserve"> </w:t>
      </w:r>
      <w:r w:rsidRPr="005B1A8B">
        <w:rPr>
          <w:rtl/>
        </w:rPr>
        <w:t>الصناعات</w:t>
      </w:r>
      <w:r>
        <w:rPr>
          <w:rtl/>
        </w:rPr>
        <w:t xml:space="preserve"> </w:t>
      </w:r>
      <w:r w:rsidRPr="005B1A8B">
        <w:rPr>
          <w:rtl/>
        </w:rPr>
        <w:t>والمهن</w:t>
      </w:r>
      <w:r>
        <w:rPr>
          <w:rtl/>
        </w:rPr>
        <w:t xml:space="preserve"> </w:t>
      </w:r>
      <w:r w:rsidRPr="005B1A8B">
        <w:rPr>
          <w:rtl/>
        </w:rPr>
        <w:t>والوظائف</w:t>
      </w:r>
      <w:r>
        <w:rPr>
          <w:rtl/>
        </w:rPr>
        <w:t xml:space="preserve"> </w:t>
      </w:r>
      <w:r w:rsidRPr="005B1A8B">
        <w:rPr>
          <w:rtl/>
        </w:rPr>
        <w:t>ذات</w:t>
      </w:r>
      <w:r>
        <w:rPr>
          <w:rtl/>
        </w:rPr>
        <w:t xml:space="preserve"> </w:t>
      </w:r>
      <w:r w:rsidRPr="005B1A8B">
        <w:rPr>
          <w:rtl/>
        </w:rPr>
        <w:t>الظروف</w:t>
      </w:r>
      <w:r>
        <w:rPr>
          <w:rtl/>
        </w:rPr>
        <w:t xml:space="preserve"> </w:t>
      </w:r>
      <w:r w:rsidRPr="005B1A8B">
        <w:rPr>
          <w:rtl/>
        </w:rPr>
        <w:t>غير</w:t>
      </w:r>
      <w:r>
        <w:rPr>
          <w:rtl/>
        </w:rPr>
        <w:t xml:space="preserve"> </w:t>
      </w:r>
      <w:r w:rsidRPr="005B1A8B">
        <w:rPr>
          <w:rtl/>
        </w:rPr>
        <w:t>الصحية</w:t>
      </w:r>
      <w:r>
        <w:rPr>
          <w:rtl/>
        </w:rPr>
        <w:t xml:space="preserve"> </w:t>
      </w:r>
      <w:r w:rsidRPr="005B1A8B">
        <w:rPr>
          <w:rtl/>
        </w:rPr>
        <w:t>و/أو</w:t>
      </w:r>
      <w:r>
        <w:rPr>
          <w:rtl/>
        </w:rPr>
        <w:t xml:space="preserve"> </w:t>
      </w:r>
      <w:r w:rsidRPr="005B1A8B">
        <w:rPr>
          <w:rtl/>
        </w:rPr>
        <w:t>الخطرة</w:t>
      </w:r>
      <w:r>
        <w:rPr>
          <w:rtl/>
        </w:rPr>
        <w:t xml:space="preserve"> </w:t>
      </w:r>
      <w:r w:rsidRPr="005B1A8B">
        <w:rPr>
          <w:rtl/>
        </w:rPr>
        <w:t>التي</w:t>
      </w:r>
      <w:r>
        <w:rPr>
          <w:rtl/>
        </w:rPr>
        <w:t xml:space="preserve"> </w:t>
      </w:r>
      <w:r w:rsidRPr="005B1A8B">
        <w:rPr>
          <w:rtl/>
        </w:rPr>
        <w:t>تحدّ</w:t>
      </w:r>
      <w:r>
        <w:rPr>
          <w:rtl/>
        </w:rPr>
        <w:t xml:space="preserve"> </w:t>
      </w:r>
      <w:r w:rsidRPr="005B1A8B">
        <w:rPr>
          <w:rtl/>
        </w:rPr>
        <w:t>من</w:t>
      </w:r>
      <w:r>
        <w:rPr>
          <w:rtl/>
        </w:rPr>
        <w:t xml:space="preserve"> </w:t>
      </w:r>
      <w:r w:rsidRPr="005B1A8B">
        <w:rPr>
          <w:rtl/>
        </w:rPr>
        <w:t>وظائف</w:t>
      </w:r>
      <w:r>
        <w:rPr>
          <w:rtl/>
        </w:rPr>
        <w:t xml:space="preserve"> </w:t>
      </w:r>
      <w:r w:rsidRPr="005B1A8B">
        <w:rPr>
          <w:rtl/>
        </w:rPr>
        <w:t>المرأة</w:t>
      </w:r>
      <w:r w:rsidRPr="005B1A8B">
        <w:rPr>
          <w:rFonts w:hint="cs"/>
          <w:rtl/>
        </w:rPr>
        <w:t>،</w:t>
      </w:r>
      <w:r>
        <w:rPr>
          <w:rtl/>
        </w:rPr>
        <w:t xml:space="preserve"> </w:t>
      </w:r>
      <w:r w:rsidRPr="005B1A8B">
        <w:rPr>
          <w:rFonts w:hint="cs"/>
          <w:rtl/>
        </w:rPr>
        <w:t>ام</w:t>
      </w:r>
      <w:r>
        <w:rPr>
          <w:rFonts w:hint="cs"/>
          <w:rtl/>
        </w:rPr>
        <w:t xml:space="preserve"> </w:t>
      </w:r>
      <w:r w:rsidRPr="005B1A8B">
        <w:rPr>
          <w:rFonts w:hint="cs"/>
          <w:rtl/>
        </w:rPr>
        <w:t>إقرارها</w:t>
      </w:r>
      <w:r>
        <w:rPr>
          <w:rFonts w:hint="cs"/>
          <w:rtl/>
        </w:rPr>
        <w:t xml:space="preserve"> </w:t>
      </w:r>
      <w:r w:rsidRPr="005B1A8B">
        <w:rPr>
          <w:rFonts w:hint="cs"/>
          <w:rtl/>
        </w:rPr>
        <w:t>بواسطة</w:t>
      </w:r>
      <w:r>
        <w:rPr>
          <w:rtl/>
        </w:rPr>
        <w:t xml:space="preserve"> </w:t>
      </w:r>
      <w:r w:rsidRPr="005B1A8B">
        <w:rPr>
          <w:rtl/>
        </w:rPr>
        <w:t>إجراءات</w:t>
      </w:r>
      <w:r>
        <w:rPr>
          <w:rtl/>
        </w:rPr>
        <w:t xml:space="preserve"> </w:t>
      </w:r>
      <w:r w:rsidRPr="005B1A8B">
        <w:rPr>
          <w:rFonts w:hint="cs"/>
          <w:rtl/>
        </w:rPr>
        <w:t>وضعتها</w:t>
      </w:r>
      <w:r>
        <w:rPr>
          <w:rtl/>
        </w:rPr>
        <w:t xml:space="preserve"> </w:t>
      </w:r>
      <w:r w:rsidRPr="005B1A8B">
        <w:rPr>
          <w:rtl/>
        </w:rPr>
        <w:t>الحكومة،</w:t>
      </w:r>
      <w:r>
        <w:rPr>
          <w:rtl/>
        </w:rPr>
        <w:t xml:space="preserve"> </w:t>
      </w:r>
      <w:r w:rsidRPr="005B1A8B">
        <w:rPr>
          <w:rFonts w:hint="cs"/>
          <w:rtl/>
        </w:rPr>
        <w:t>مع</w:t>
      </w:r>
      <w:r>
        <w:rPr>
          <w:rFonts w:hint="cs"/>
          <w:rtl/>
        </w:rPr>
        <w:t xml:space="preserve"> </w:t>
      </w:r>
      <w:r w:rsidRPr="005B1A8B">
        <w:rPr>
          <w:rFonts w:hint="cs"/>
          <w:rtl/>
        </w:rPr>
        <w:t>الأخذ</w:t>
      </w:r>
      <w:r>
        <w:rPr>
          <w:rFonts w:hint="cs"/>
          <w:rtl/>
        </w:rPr>
        <w:t xml:space="preserve"> </w:t>
      </w:r>
      <w:r w:rsidRPr="005B1A8B">
        <w:rPr>
          <w:rtl/>
        </w:rPr>
        <w:t>في</w:t>
      </w:r>
      <w:r>
        <w:rPr>
          <w:rtl/>
        </w:rPr>
        <w:t xml:space="preserve"> </w:t>
      </w:r>
      <w:r w:rsidRPr="005B1A8B">
        <w:rPr>
          <w:rtl/>
        </w:rPr>
        <w:t>الاعتبار</w:t>
      </w:r>
      <w:r>
        <w:rPr>
          <w:rtl/>
        </w:rPr>
        <w:t xml:space="preserve"> </w:t>
      </w:r>
      <w:r w:rsidRPr="005B1A8B">
        <w:rPr>
          <w:rtl/>
        </w:rPr>
        <w:t>رأي</w:t>
      </w:r>
      <w:r>
        <w:rPr>
          <w:rtl/>
        </w:rPr>
        <w:t xml:space="preserve"> </w:t>
      </w:r>
      <w:r w:rsidRPr="005B1A8B">
        <w:rPr>
          <w:rtl/>
        </w:rPr>
        <w:t>اللجنة</w:t>
      </w:r>
      <w:r>
        <w:rPr>
          <w:rtl/>
        </w:rPr>
        <w:t xml:space="preserve"> </w:t>
      </w:r>
      <w:r w:rsidRPr="005B1A8B">
        <w:rPr>
          <w:rtl/>
        </w:rPr>
        <w:t>الثلاثية</w:t>
      </w:r>
      <w:r>
        <w:rPr>
          <w:rtl/>
        </w:rPr>
        <w:t xml:space="preserve"> </w:t>
      </w:r>
      <w:r w:rsidRPr="005B1A8B">
        <w:rPr>
          <w:rtl/>
        </w:rPr>
        <w:t>الروسية</w:t>
      </w:r>
      <w:r>
        <w:rPr>
          <w:rtl/>
        </w:rPr>
        <w:t xml:space="preserve"> </w:t>
      </w:r>
      <w:r w:rsidRPr="005B1A8B">
        <w:rPr>
          <w:rtl/>
        </w:rPr>
        <w:t>بشأن</w:t>
      </w:r>
      <w:r>
        <w:rPr>
          <w:rtl/>
        </w:rPr>
        <w:t xml:space="preserve"> </w:t>
      </w:r>
      <w:r w:rsidRPr="005B1A8B">
        <w:rPr>
          <w:rtl/>
        </w:rPr>
        <w:t>العلاقات</w:t>
      </w:r>
      <w:r>
        <w:rPr>
          <w:rtl/>
        </w:rPr>
        <w:t xml:space="preserve"> </w:t>
      </w:r>
      <w:r w:rsidRPr="005B1A8B">
        <w:rPr>
          <w:rtl/>
        </w:rPr>
        <w:t>الاجتماعية</w:t>
      </w:r>
      <w:r>
        <w:rPr>
          <w:rtl/>
        </w:rPr>
        <w:t xml:space="preserve"> </w:t>
      </w:r>
      <w:r w:rsidRPr="005B1A8B">
        <w:rPr>
          <w:rFonts w:hint="cs"/>
          <w:rtl/>
        </w:rPr>
        <w:t>وعلاقات</w:t>
      </w:r>
      <w:r>
        <w:rPr>
          <w:rFonts w:hint="cs"/>
          <w:rtl/>
        </w:rPr>
        <w:t xml:space="preserve"> </w:t>
      </w:r>
      <w:r w:rsidRPr="005B1A8B">
        <w:rPr>
          <w:rFonts w:hint="cs"/>
          <w:rtl/>
        </w:rPr>
        <w:t>العمل</w:t>
      </w:r>
      <w:r w:rsidR="008F3E62">
        <w:rPr>
          <w:rtl/>
        </w:rPr>
        <w:t>.</w:t>
      </w:r>
      <w:r>
        <w:rPr>
          <w:rtl/>
        </w:rPr>
        <w:t xml:space="preserve"> </w:t>
      </w:r>
      <w:r w:rsidRPr="005B1A8B">
        <w:rPr>
          <w:rtl/>
        </w:rPr>
        <w:t>وتلاحظ</w:t>
      </w:r>
      <w:r>
        <w:rPr>
          <w:rtl/>
        </w:rPr>
        <w:t xml:space="preserve"> </w:t>
      </w:r>
      <w:r w:rsidRPr="005B1A8B">
        <w:rPr>
          <w:rtl/>
        </w:rPr>
        <w:t>كذلك</w:t>
      </w:r>
      <w:r>
        <w:rPr>
          <w:rtl/>
        </w:rPr>
        <w:t xml:space="preserve"> </w:t>
      </w:r>
      <w:r w:rsidRPr="005B1A8B">
        <w:rPr>
          <w:rtl/>
        </w:rPr>
        <w:t>تأكيد</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الخصائص</w:t>
      </w:r>
      <w:r>
        <w:rPr>
          <w:rtl/>
        </w:rPr>
        <w:t xml:space="preserve"> </w:t>
      </w:r>
      <w:r w:rsidRPr="005B1A8B">
        <w:rPr>
          <w:rtl/>
        </w:rPr>
        <w:t>النفسية</w:t>
      </w:r>
      <w:r>
        <w:rPr>
          <w:rtl/>
        </w:rPr>
        <w:t xml:space="preserve"> </w:t>
      </w:r>
      <w:r w:rsidRPr="005B1A8B">
        <w:rPr>
          <w:rtl/>
        </w:rPr>
        <w:t>والجسدية</w:t>
      </w:r>
      <w:r>
        <w:rPr>
          <w:rtl/>
        </w:rPr>
        <w:t xml:space="preserve"> </w:t>
      </w:r>
      <w:r w:rsidRPr="005B1A8B">
        <w:rPr>
          <w:rtl/>
        </w:rPr>
        <w:t>للعمال</w:t>
      </w:r>
      <w:r>
        <w:rPr>
          <w:rtl/>
        </w:rPr>
        <w:t xml:space="preserve"> </w:t>
      </w:r>
      <w:r w:rsidRPr="005B1A8B">
        <w:rPr>
          <w:rFonts w:hint="cs"/>
          <w:rtl/>
        </w:rPr>
        <w:t>قد</w:t>
      </w:r>
      <w:r>
        <w:rPr>
          <w:rFonts w:hint="cs"/>
          <w:rtl/>
        </w:rPr>
        <w:t xml:space="preserve"> </w:t>
      </w:r>
      <w:r w:rsidRPr="005B1A8B">
        <w:rPr>
          <w:rFonts w:hint="cs"/>
          <w:rtl/>
        </w:rPr>
        <w:t>أخذت</w:t>
      </w:r>
      <w:r>
        <w:rPr>
          <w:rtl/>
        </w:rPr>
        <w:t xml:space="preserve"> </w:t>
      </w:r>
      <w:r w:rsidRPr="005B1A8B">
        <w:rPr>
          <w:rFonts w:hint="cs"/>
          <w:rtl/>
        </w:rPr>
        <w:t>في</w:t>
      </w:r>
      <w:r>
        <w:rPr>
          <w:rFonts w:hint="cs"/>
          <w:rtl/>
        </w:rPr>
        <w:t xml:space="preserve"> </w:t>
      </w:r>
      <w:r w:rsidRPr="005B1A8B">
        <w:rPr>
          <w:rtl/>
        </w:rPr>
        <w:t>الاعتبار</w:t>
      </w:r>
      <w:r>
        <w:rPr>
          <w:rtl/>
        </w:rPr>
        <w:t xml:space="preserve"> </w:t>
      </w:r>
      <w:r w:rsidRPr="005B1A8B">
        <w:rPr>
          <w:rtl/>
        </w:rPr>
        <w:t>عند</w:t>
      </w:r>
      <w:r>
        <w:rPr>
          <w:rtl/>
        </w:rPr>
        <w:t xml:space="preserve"> </w:t>
      </w:r>
      <w:r w:rsidRPr="005B1A8B">
        <w:rPr>
          <w:rtl/>
        </w:rPr>
        <w:t>وضع</w:t>
      </w:r>
      <w:r>
        <w:rPr>
          <w:rtl/>
        </w:rPr>
        <w:t xml:space="preserve"> </w:t>
      </w:r>
      <w:r w:rsidRPr="005B1A8B">
        <w:rPr>
          <w:rtl/>
        </w:rPr>
        <w:t>قيود</w:t>
      </w:r>
      <w:r>
        <w:rPr>
          <w:rtl/>
        </w:rPr>
        <w:t xml:space="preserve"> </w:t>
      </w:r>
      <w:r w:rsidRPr="005B1A8B">
        <w:rPr>
          <w:rtl/>
        </w:rPr>
        <w:t>معينة</w:t>
      </w:r>
      <w:r>
        <w:rPr>
          <w:rtl/>
        </w:rPr>
        <w:t xml:space="preserve"> </w:t>
      </w:r>
      <w:r w:rsidRPr="005B1A8B">
        <w:rPr>
          <w:rtl/>
        </w:rPr>
        <w:t>على</w:t>
      </w:r>
      <w:r>
        <w:rPr>
          <w:rtl/>
        </w:rPr>
        <w:t xml:space="preserve"> </w:t>
      </w:r>
      <w:r w:rsidRPr="005B1A8B">
        <w:rPr>
          <w:rtl/>
        </w:rPr>
        <w:t>استخدام</w:t>
      </w:r>
      <w:r>
        <w:rPr>
          <w:rtl/>
        </w:rPr>
        <w:t xml:space="preserve"> </w:t>
      </w:r>
      <w:r w:rsidRPr="005B1A8B">
        <w:rPr>
          <w:rtl/>
        </w:rPr>
        <w:t>عمل</w:t>
      </w:r>
      <w:r>
        <w:rPr>
          <w:rtl/>
        </w:rPr>
        <w:t xml:space="preserve"> </w:t>
      </w:r>
      <w:r w:rsidRPr="005B1A8B">
        <w:rPr>
          <w:rtl/>
        </w:rPr>
        <w:t>المرأة</w:t>
      </w:r>
      <w:r w:rsidRPr="005B1A8B">
        <w:rPr>
          <w:rFonts w:hint="cs"/>
          <w:rtl/>
        </w:rPr>
        <w:t>،</w:t>
      </w:r>
      <w:r>
        <w:rPr>
          <w:rtl/>
        </w:rPr>
        <w:t xml:space="preserve"> </w:t>
      </w:r>
      <w:r w:rsidRPr="005B1A8B">
        <w:rPr>
          <w:rtl/>
        </w:rPr>
        <w:t>وأن</w:t>
      </w:r>
      <w:r>
        <w:rPr>
          <w:rtl/>
        </w:rPr>
        <w:t xml:space="preserve"> </w:t>
      </w:r>
      <w:r w:rsidRPr="005B1A8B">
        <w:rPr>
          <w:rtl/>
        </w:rPr>
        <w:t>هذه</w:t>
      </w:r>
      <w:r>
        <w:rPr>
          <w:rtl/>
        </w:rPr>
        <w:t xml:space="preserve"> </w:t>
      </w:r>
      <w:r w:rsidRPr="005B1A8B">
        <w:rPr>
          <w:rtl/>
        </w:rPr>
        <w:t>القيود</w:t>
      </w:r>
      <w:r>
        <w:rPr>
          <w:rtl/>
        </w:rPr>
        <w:t xml:space="preserve"> </w:t>
      </w:r>
      <w:r w:rsidRPr="005B1A8B">
        <w:rPr>
          <w:rtl/>
        </w:rPr>
        <w:t>ت</w:t>
      </w:r>
      <w:r w:rsidRPr="005B1A8B">
        <w:rPr>
          <w:rFonts w:hint="cs"/>
          <w:rtl/>
        </w:rPr>
        <w:t>ُ</w:t>
      </w:r>
      <w:r w:rsidRPr="005B1A8B">
        <w:rPr>
          <w:rtl/>
        </w:rPr>
        <w:t>فرض</w:t>
      </w:r>
      <w:r>
        <w:rPr>
          <w:rtl/>
        </w:rPr>
        <w:t xml:space="preserve"> </w:t>
      </w:r>
      <w:r w:rsidRPr="005B1A8B">
        <w:rPr>
          <w:rtl/>
        </w:rPr>
        <w:t>عند</w:t>
      </w:r>
      <w:r>
        <w:rPr>
          <w:rtl/>
        </w:rPr>
        <w:t xml:space="preserve"> </w:t>
      </w:r>
      <w:r w:rsidRPr="005B1A8B">
        <w:rPr>
          <w:rtl/>
        </w:rPr>
        <w:t>الحاجة</w:t>
      </w:r>
      <w:r>
        <w:rPr>
          <w:rtl/>
        </w:rPr>
        <w:t xml:space="preserve"> </w:t>
      </w:r>
      <w:r w:rsidRPr="005B1A8B">
        <w:rPr>
          <w:rtl/>
        </w:rPr>
        <w:t>إليها</w:t>
      </w:r>
      <w:r>
        <w:rPr>
          <w:rtl/>
        </w:rPr>
        <w:t xml:space="preserve"> </w:t>
      </w:r>
      <w:r w:rsidRPr="005B1A8B">
        <w:rPr>
          <w:rtl/>
        </w:rPr>
        <w:t>لحماي</w:t>
      </w:r>
      <w:r w:rsidRPr="005B1A8B">
        <w:rPr>
          <w:rFonts w:hint="cs"/>
          <w:rtl/>
        </w:rPr>
        <w:t>ة</w:t>
      </w:r>
      <w:r>
        <w:rPr>
          <w:rFonts w:hint="cs"/>
          <w:rtl/>
        </w:rPr>
        <w:t xml:space="preserve"> </w:t>
      </w:r>
      <w:r w:rsidRPr="005B1A8B">
        <w:rPr>
          <w:rFonts w:hint="cs"/>
          <w:rtl/>
        </w:rPr>
        <w:t>المرأة</w:t>
      </w:r>
      <w:r>
        <w:rPr>
          <w:rtl/>
        </w:rPr>
        <w:t xml:space="preserve"> </w:t>
      </w:r>
      <w:r w:rsidRPr="005B1A8B">
        <w:rPr>
          <w:rtl/>
        </w:rPr>
        <w:t>من</w:t>
      </w:r>
      <w:r>
        <w:rPr>
          <w:rtl/>
        </w:rPr>
        <w:t xml:space="preserve"> </w:t>
      </w:r>
      <w:r w:rsidRPr="005B1A8B">
        <w:rPr>
          <w:rtl/>
        </w:rPr>
        <w:t>عوامل</w:t>
      </w:r>
      <w:r>
        <w:rPr>
          <w:rtl/>
        </w:rPr>
        <w:t xml:space="preserve"> </w:t>
      </w:r>
      <w:r w:rsidRPr="005B1A8B">
        <w:rPr>
          <w:rtl/>
        </w:rPr>
        <w:t>الإنتاج</w:t>
      </w:r>
      <w:r>
        <w:rPr>
          <w:rtl/>
        </w:rPr>
        <w:t xml:space="preserve"> </w:t>
      </w:r>
      <w:r w:rsidRPr="005B1A8B">
        <w:rPr>
          <w:rtl/>
        </w:rPr>
        <w:t>الضارة</w:t>
      </w:r>
      <w:r>
        <w:rPr>
          <w:rtl/>
        </w:rPr>
        <w:t xml:space="preserve"> </w:t>
      </w:r>
      <w:r w:rsidRPr="005B1A8B">
        <w:rPr>
          <w:rtl/>
        </w:rPr>
        <w:t>التي</w:t>
      </w:r>
      <w:r>
        <w:rPr>
          <w:rtl/>
        </w:rPr>
        <w:t xml:space="preserve"> </w:t>
      </w:r>
      <w:r w:rsidRPr="005B1A8B">
        <w:rPr>
          <w:rtl/>
        </w:rPr>
        <w:t>تؤثر</w:t>
      </w:r>
      <w:r>
        <w:rPr>
          <w:rtl/>
        </w:rPr>
        <w:t xml:space="preserve"> </w:t>
      </w:r>
      <w:r w:rsidRPr="005B1A8B">
        <w:rPr>
          <w:rtl/>
        </w:rPr>
        <w:t>سلبا</w:t>
      </w:r>
      <w:r w:rsidRPr="005B1A8B">
        <w:rPr>
          <w:rFonts w:hint="cs"/>
          <w:rtl/>
        </w:rPr>
        <w:t>ً</w:t>
      </w:r>
      <w:r>
        <w:rPr>
          <w:rtl/>
        </w:rPr>
        <w:t xml:space="preserve"> </w:t>
      </w:r>
      <w:r w:rsidRPr="005B1A8B">
        <w:rPr>
          <w:rtl/>
        </w:rPr>
        <w:t>على</w:t>
      </w:r>
      <w:r>
        <w:rPr>
          <w:rtl/>
        </w:rPr>
        <w:t xml:space="preserve"> </w:t>
      </w:r>
      <w:r w:rsidRPr="005B1A8B">
        <w:rPr>
          <w:rtl/>
        </w:rPr>
        <w:t>جسد</w:t>
      </w:r>
      <w:r>
        <w:rPr>
          <w:rtl/>
        </w:rPr>
        <w:t xml:space="preserve"> </w:t>
      </w:r>
      <w:r w:rsidRPr="005B1A8B">
        <w:rPr>
          <w:rtl/>
        </w:rPr>
        <w:t>الأنثى،</w:t>
      </w:r>
      <w:r>
        <w:rPr>
          <w:rtl/>
        </w:rPr>
        <w:t xml:space="preserve"> </w:t>
      </w:r>
      <w:r w:rsidRPr="005B1A8B">
        <w:rPr>
          <w:rtl/>
        </w:rPr>
        <w:t>و</w:t>
      </w:r>
      <w:r w:rsidRPr="005B1A8B">
        <w:rPr>
          <w:rFonts w:hint="cs"/>
          <w:rtl/>
        </w:rPr>
        <w:t>خاصة</w:t>
      </w:r>
      <w:r>
        <w:rPr>
          <w:rFonts w:hint="cs"/>
          <w:rtl/>
        </w:rPr>
        <w:t xml:space="preserve"> </w:t>
      </w:r>
      <w:r w:rsidRPr="005B1A8B">
        <w:rPr>
          <w:rFonts w:hint="cs"/>
          <w:rtl/>
        </w:rPr>
        <w:t>على</w:t>
      </w:r>
      <w:r>
        <w:rPr>
          <w:rFonts w:hint="cs"/>
          <w:rtl/>
        </w:rPr>
        <w:t xml:space="preserve"> </w:t>
      </w:r>
      <w:r w:rsidRPr="005B1A8B">
        <w:rPr>
          <w:rtl/>
        </w:rPr>
        <w:t>الوظيفة</w:t>
      </w:r>
      <w:r>
        <w:rPr>
          <w:rtl/>
        </w:rPr>
        <w:t xml:space="preserve"> </w:t>
      </w:r>
      <w:r w:rsidRPr="005B1A8B">
        <w:rPr>
          <w:rtl/>
        </w:rPr>
        <w:t>الإنجابية</w:t>
      </w:r>
      <w:r w:rsidR="008F3E62">
        <w:rPr>
          <w:rtl/>
        </w:rPr>
        <w:t>.</w:t>
      </w:r>
      <w:r>
        <w:rPr>
          <w:rtl/>
        </w:rPr>
        <w:t xml:space="preserve"> </w:t>
      </w:r>
      <w:r w:rsidRPr="005B1A8B">
        <w:rPr>
          <w:rtl/>
        </w:rPr>
        <w:t>وعند</w:t>
      </w:r>
      <w:r w:rsidRPr="005B1A8B">
        <w:rPr>
          <w:rFonts w:hint="cs"/>
          <w:rtl/>
        </w:rPr>
        <w:t>ما</w:t>
      </w:r>
      <w:r>
        <w:rPr>
          <w:rtl/>
        </w:rPr>
        <w:t xml:space="preserve"> </w:t>
      </w:r>
      <w:r w:rsidRPr="005B1A8B">
        <w:rPr>
          <w:rtl/>
        </w:rPr>
        <w:t>وضع</w:t>
      </w:r>
      <w:r w:rsidRPr="005B1A8B">
        <w:rPr>
          <w:rFonts w:hint="cs"/>
          <w:rtl/>
        </w:rPr>
        <w:t>ت</w:t>
      </w:r>
      <w:r>
        <w:rPr>
          <w:rtl/>
        </w:rPr>
        <w:t xml:space="preserve"> </w:t>
      </w:r>
      <w:r w:rsidRPr="005B1A8B">
        <w:rPr>
          <w:rtl/>
        </w:rPr>
        <w:t>قائمة</w:t>
      </w:r>
      <w:r>
        <w:rPr>
          <w:rtl/>
        </w:rPr>
        <w:t xml:space="preserve"> </w:t>
      </w:r>
      <w:r w:rsidRPr="005B1A8B">
        <w:rPr>
          <w:rtl/>
        </w:rPr>
        <w:t>الوظائف</w:t>
      </w:r>
      <w:r>
        <w:rPr>
          <w:rtl/>
        </w:rPr>
        <w:t xml:space="preserve"> </w:t>
      </w:r>
      <w:r w:rsidRPr="005B1A8B">
        <w:rPr>
          <w:rtl/>
        </w:rPr>
        <w:t>الشاقة</w:t>
      </w:r>
      <w:r>
        <w:rPr>
          <w:rtl/>
        </w:rPr>
        <w:t xml:space="preserve"> </w:t>
      </w:r>
      <w:r w:rsidRPr="005B1A8B">
        <w:rPr>
          <w:rtl/>
        </w:rPr>
        <w:t>والوظائف</w:t>
      </w:r>
      <w:r>
        <w:rPr>
          <w:rtl/>
        </w:rPr>
        <w:t xml:space="preserve"> </w:t>
      </w:r>
      <w:r w:rsidRPr="005B1A8B">
        <w:rPr>
          <w:rtl/>
        </w:rPr>
        <w:t>ذات</w:t>
      </w:r>
      <w:r>
        <w:rPr>
          <w:rtl/>
        </w:rPr>
        <w:t xml:space="preserve"> </w:t>
      </w:r>
      <w:r w:rsidRPr="005B1A8B">
        <w:rPr>
          <w:rtl/>
        </w:rPr>
        <w:t>ظروف</w:t>
      </w:r>
      <w:r>
        <w:rPr>
          <w:rtl/>
        </w:rPr>
        <w:t xml:space="preserve"> </w:t>
      </w:r>
      <w:r w:rsidRPr="005B1A8B">
        <w:rPr>
          <w:rtl/>
        </w:rPr>
        <w:t>العمل</w:t>
      </w:r>
      <w:r>
        <w:rPr>
          <w:rtl/>
        </w:rPr>
        <w:t xml:space="preserve"> </w:t>
      </w:r>
      <w:r w:rsidRPr="005B1A8B">
        <w:rPr>
          <w:rtl/>
        </w:rPr>
        <w:t>الضارة</w:t>
      </w:r>
      <w:r>
        <w:rPr>
          <w:rtl/>
        </w:rPr>
        <w:t xml:space="preserve"> </w:t>
      </w:r>
      <w:r w:rsidRPr="005B1A8B">
        <w:rPr>
          <w:rtl/>
        </w:rPr>
        <w:t>أو</w:t>
      </w:r>
      <w:r>
        <w:rPr>
          <w:rtl/>
        </w:rPr>
        <w:t xml:space="preserve"> </w:t>
      </w:r>
      <w:r w:rsidRPr="005B1A8B">
        <w:rPr>
          <w:rtl/>
        </w:rPr>
        <w:t>الخطرة</w:t>
      </w:r>
      <w:r>
        <w:rPr>
          <w:rtl/>
        </w:rPr>
        <w:t xml:space="preserve"> </w:t>
      </w:r>
      <w:r w:rsidRPr="005B1A8B">
        <w:rPr>
          <w:rtl/>
        </w:rPr>
        <w:t>المحظورة</w:t>
      </w:r>
      <w:r>
        <w:rPr>
          <w:rtl/>
        </w:rPr>
        <w:t xml:space="preserve"> </w:t>
      </w:r>
      <w:r w:rsidRPr="005B1A8B">
        <w:rPr>
          <w:rtl/>
        </w:rPr>
        <w:t>على</w:t>
      </w:r>
      <w:r>
        <w:rPr>
          <w:rtl/>
        </w:rPr>
        <w:t xml:space="preserve"> </w:t>
      </w:r>
      <w:r w:rsidRPr="005B1A8B">
        <w:rPr>
          <w:rtl/>
        </w:rPr>
        <w:t>النساء،</w:t>
      </w:r>
      <w:r>
        <w:rPr>
          <w:rtl/>
        </w:rPr>
        <w:t xml:space="preserve"> </w:t>
      </w:r>
      <w:r w:rsidRPr="005B1A8B">
        <w:rPr>
          <w:rFonts w:hint="cs"/>
          <w:rtl/>
        </w:rPr>
        <w:t>فإن</w:t>
      </w:r>
      <w:r>
        <w:rPr>
          <w:rFonts w:hint="cs"/>
          <w:rtl/>
        </w:rPr>
        <w:t xml:space="preserve"> </w:t>
      </w:r>
      <w:r w:rsidRPr="005B1A8B">
        <w:rPr>
          <w:rtl/>
        </w:rPr>
        <w:t>الحكومة</w:t>
      </w:r>
      <w:r>
        <w:rPr>
          <w:rtl/>
        </w:rPr>
        <w:t xml:space="preserve"> </w:t>
      </w:r>
      <w:r w:rsidRPr="005B1A8B">
        <w:rPr>
          <w:rFonts w:hint="cs"/>
          <w:rtl/>
        </w:rPr>
        <w:t>تدعي</w:t>
      </w:r>
      <w:r>
        <w:rPr>
          <w:rFonts w:hint="cs"/>
          <w:rtl/>
        </w:rPr>
        <w:t xml:space="preserve"> </w:t>
      </w:r>
      <w:r w:rsidRPr="005B1A8B">
        <w:rPr>
          <w:rtl/>
        </w:rPr>
        <w:t>بأنها</w:t>
      </w:r>
      <w:r>
        <w:rPr>
          <w:rtl/>
        </w:rPr>
        <w:t xml:space="preserve"> </w:t>
      </w:r>
      <w:r w:rsidRPr="005B1A8B">
        <w:rPr>
          <w:rtl/>
        </w:rPr>
        <w:t>تصرف</w:t>
      </w:r>
      <w:r w:rsidRPr="005B1A8B">
        <w:rPr>
          <w:rFonts w:hint="cs"/>
          <w:rtl/>
        </w:rPr>
        <w:t>ت</w:t>
      </w:r>
      <w:r>
        <w:rPr>
          <w:rtl/>
        </w:rPr>
        <w:t xml:space="preserve"> </w:t>
      </w:r>
      <w:r w:rsidRPr="005B1A8B">
        <w:rPr>
          <w:rtl/>
        </w:rPr>
        <w:t>على</w:t>
      </w:r>
      <w:r>
        <w:rPr>
          <w:rtl/>
        </w:rPr>
        <w:t xml:space="preserve"> </w:t>
      </w:r>
      <w:r w:rsidRPr="005B1A8B">
        <w:rPr>
          <w:rtl/>
        </w:rPr>
        <w:t>أساس</w:t>
      </w:r>
      <w:r>
        <w:rPr>
          <w:rtl/>
        </w:rPr>
        <w:t xml:space="preserve"> </w:t>
      </w:r>
      <w:r w:rsidRPr="005B1A8B">
        <w:rPr>
          <w:rtl/>
        </w:rPr>
        <w:t>تقييم</w:t>
      </w:r>
      <w:r>
        <w:rPr>
          <w:rtl/>
        </w:rPr>
        <w:t xml:space="preserve"> </w:t>
      </w:r>
      <w:r w:rsidRPr="005B1A8B">
        <w:rPr>
          <w:rtl/>
        </w:rPr>
        <w:t>ظروف</w:t>
      </w:r>
      <w:r>
        <w:rPr>
          <w:rtl/>
        </w:rPr>
        <w:t xml:space="preserve"> </w:t>
      </w:r>
      <w:r w:rsidRPr="005B1A8B">
        <w:rPr>
          <w:rtl/>
        </w:rPr>
        <w:t>العمل</w:t>
      </w:r>
      <w:r>
        <w:rPr>
          <w:rtl/>
        </w:rPr>
        <w:t xml:space="preserve"> </w:t>
      </w:r>
      <w:r w:rsidRPr="005B1A8B">
        <w:rPr>
          <w:rtl/>
        </w:rPr>
        <w:t>ومستوى</w:t>
      </w:r>
      <w:r>
        <w:rPr>
          <w:rtl/>
        </w:rPr>
        <w:t xml:space="preserve"> </w:t>
      </w:r>
      <w:r w:rsidRPr="005B1A8B">
        <w:rPr>
          <w:rtl/>
        </w:rPr>
        <w:t>تأثير</w:t>
      </w:r>
      <w:r>
        <w:rPr>
          <w:rtl/>
        </w:rPr>
        <w:t xml:space="preserve"> </w:t>
      </w:r>
      <w:r w:rsidRPr="005B1A8B">
        <w:rPr>
          <w:rtl/>
        </w:rPr>
        <w:t>تلك</w:t>
      </w:r>
      <w:r>
        <w:rPr>
          <w:rtl/>
        </w:rPr>
        <w:t xml:space="preserve"> </w:t>
      </w:r>
      <w:r w:rsidRPr="005B1A8B">
        <w:rPr>
          <w:rtl/>
        </w:rPr>
        <w:t>الظروف</w:t>
      </w:r>
      <w:r>
        <w:rPr>
          <w:rtl/>
        </w:rPr>
        <w:t xml:space="preserve"> </w:t>
      </w:r>
      <w:r w:rsidRPr="005B1A8B">
        <w:rPr>
          <w:rtl/>
        </w:rPr>
        <w:t>على</w:t>
      </w:r>
      <w:r>
        <w:rPr>
          <w:rtl/>
        </w:rPr>
        <w:t xml:space="preserve"> </w:t>
      </w:r>
      <w:r w:rsidRPr="005B1A8B">
        <w:rPr>
          <w:rtl/>
        </w:rPr>
        <w:t>جسد</w:t>
      </w:r>
      <w:r>
        <w:rPr>
          <w:rtl/>
        </w:rPr>
        <w:t xml:space="preserve"> </w:t>
      </w:r>
      <w:r w:rsidRPr="005B1A8B">
        <w:rPr>
          <w:rtl/>
        </w:rPr>
        <w:t>المرأة</w:t>
      </w:r>
      <w:r>
        <w:rPr>
          <w:rtl/>
        </w:rPr>
        <w:t xml:space="preserve"> </w:t>
      </w:r>
      <w:r w:rsidRPr="005B1A8B">
        <w:rPr>
          <w:rtl/>
        </w:rPr>
        <w:t>العاملة</w:t>
      </w:r>
      <w:r>
        <w:rPr>
          <w:rtl/>
        </w:rPr>
        <w:t xml:space="preserve"> </w:t>
      </w:r>
      <w:r w:rsidRPr="005B1A8B">
        <w:rPr>
          <w:rtl/>
        </w:rPr>
        <w:t>و</w:t>
      </w:r>
      <w:r w:rsidRPr="005B1A8B">
        <w:rPr>
          <w:rFonts w:hint="cs"/>
          <w:rtl/>
        </w:rPr>
        <w:t>على</w:t>
      </w:r>
      <w:r>
        <w:rPr>
          <w:rFonts w:hint="cs"/>
          <w:rtl/>
        </w:rPr>
        <w:t xml:space="preserve"> </w:t>
      </w:r>
      <w:r w:rsidRPr="005B1A8B">
        <w:rPr>
          <w:rtl/>
        </w:rPr>
        <w:t>الوظيفة</w:t>
      </w:r>
      <w:r>
        <w:rPr>
          <w:rtl/>
        </w:rPr>
        <w:t xml:space="preserve"> </w:t>
      </w:r>
      <w:r w:rsidRPr="005B1A8B">
        <w:rPr>
          <w:rtl/>
        </w:rPr>
        <w:t>الإنجابية</w:t>
      </w:r>
      <w:r w:rsidR="008F3E62">
        <w:rPr>
          <w:rtl/>
        </w:rPr>
        <w:t>.</w:t>
      </w:r>
      <w:r>
        <w:rPr>
          <w:rtl/>
        </w:rPr>
        <w:t xml:space="preserve"> </w:t>
      </w:r>
      <w:r w:rsidRPr="005B1A8B">
        <w:rPr>
          <w:rtl/>
        </w:rPr>
        <w:t>كما</w:t>
      </w:r>
      <w:r>
        <w:rPr>
          <w:rtl/>
        </w:rPr>
        <w:t xml:space="preserve"> </w:t>
      </w:r>
      <w:r w:rsidRPr="005B1A8B">
        <w:rPr>
          <w:rtl/>
        </w:rPr>
        <w:t>تحيط</w:t>
      </w:r>
      <w:r>
        <w:rPr>
          <w:rtl/>
        </w:rPr>
        <w:t xml:space="preserve"> </w:t>
      </w:r>
      <w:r w:rsidRPr="005B1A8B">
        <w:rPr>
          <w:rtl/>
        </w:rPr>
        <w:t>اللجنة</w:t>
      </w:r>
      <w:r>
        <w:rPr>
          <w:rtl/>
        </w:rPr>
        <w:t xml:space="preserve"> </w:t>
      </w:r>
      <w:r w:rsidRPr="005B1A8B">
        <w:rPr>
          <w:rtl/>
        </w:rPr>
        <w:t>علما</w:t>
      </w:r>
      <w:r>
        <w:rPr>
          <w:rtl/>
        </w:rPr>
        <w:t xml:space="preserve"> </w:t>
      </w:r>
      <w:r w:rsidRPr="005B1A8B">
        <w:rPr>
          <w:rtl/>
        </w:rPr>
        <w:t>بدفع</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بأن</w:t>
      </w:r>
      <w:r>
        <w:rPr>
          <w:rtl/>
        </w:rPr>
        <w:t xml:space="preserve"> </w:t>
      </w:r>
      <w:r w:rsidRPr="005B1A8B">
        <w:rPr>
          <w:rtl/>
        </w:rPr>
        <w:t>المادة</w:t>
      </w:r>
      <w:r>
        <w:rPr>
          <w:rtl/>
        </w:rPr>
        <w:t xml:space="preserve"> </w:t>
      </w:r>
      <w:r w:rsidRPr="005B1A8B">
        <w:rPr>
          <w:rtl/>
        </w:rPr>
        <w:t>404</w:t>
      </w:r>
      <w:r>
        <w:rPr>
          <w:rtl/>
        </w:rPr>
        <w:t xml:space="preserve"> </w:t>
      </w:r>
      <w:r w:rsidRPr="005B1A8B">
        <w:rPr>
          <w:rtl/>
        </w:rPr>
        <w:t>(1)</w:t>
      </w:r>
      <w:r>
        <w:rPr>
          <w:rtl/>
        </w:rPr>
        <w:t xml:space="preserve"> </w:t>
      </w:r>
      <w:r w:rsidRPr="005B1A8B">
        <w:rPr>
          <w:rtl/>
        </w:rPr>
        <w:t>من</w:t>
      </w:r>
      <w:r>
        <w:rPr>
          <w:rtl/>
        </w:rPr>
        <w:t xml:space="preserve"> </w:t>
      </w:r>
      <w:r w:rsidRPr="005B1A8B">
        <w:rPr>
          <w:rtl/>
        </w:rPr>
        <w:t>القائمة</w:t>
      </w:r>
      <w:r>
        <w:rPr>
          <w:rtl/>
        </w:rPr>
        <w:t xml:space="preserve"> </w:t>
      </w:r>
      <w:r w:rsidRPr="005B1A8B">
        <w:rPr>
          <w:rFonts w:hint="cs"/>
          <w:rtl/>
        </w:rPr>
        <w:t>تسمح</w:t>
      </w:r>
      <w:r>
        <w:rPr>
          <w:rtl/>
        </w:rPr>
        <w:t xml:space="preserve"> </w:t>
      </w:r>
      <w:r w:rsidRPr="005B1A8B">
        <w:rPr>
          <w:rFonts w:hint="cs"/>
          <w:rtl/>
        </w:rPr>
        <w:t>ب</w:t>
      </w:r>
      <w:r w:rsidRPr="005B1A8B">
        <w:rPr>
          <w:rtl/>
        </w:rPr>
        <w:t>استخدام</w:t>
      </w:r>
      <w:r>
        <w:rPr>
          <w:rtl/>
        </w:rPr>
        <w:t xml:space="preserve"> </w:t>
      </w:r>
      <w:r w:rsidRPr="005B1A8B">
        <w:rPr>
          <w:rtl/>
        </w:rPr>
        <w:t>المرأة</w:t>
      </w:r>
      <w:r>
        <w:rPr>
          <w:rtl/>
        </w:rPr>
        <w:t xml:space="preserve"> </w:t>
      </w:r>
      <w:r w:rsidRPr="005B1A8B">
        <w:rPr>
          <w:rtl/>
        </w:rPr>
        <w:t>في</w:t>
      </w:r>
      <w:r>
        <w:rPr>
          <w:rtl/>
        </w:rPr>
        <w:t xml:space="preserve"> </w:t>
      </w:r>
      <w:r w:rsidRPr="005B1A8B">
        <w:rPr>
          <w:rtl/>
        </w:rPr>
        <w:t>الوظائف</w:t>
      </w:r>
      <w:r>
        <w:rPr>
          <w:rtl/>
        </w:rPr>
        <w:t xml:space="preserve"> </w:t>
      </w:r>
      <w:r w:rsidRPr="005B1A8B">
        <w:rPr>
          <w:rtl/>
        </w:rPr>
        <w:t>المدرجة</w:t>
      </w:r>
      <w:r>
        <w:rPr>
          <w:rtl/>
        </w:rPr>
        <w:t xml:space="preserve"> </w:t>
      </w:r>
      <w:r w:rsidRPr="005B1A8B">
        <w:rPr>
          <w:rtl/>
        </w:rPr>
        <w:t>في</w:t>
      </w:r>
      <w:r>
        <w:rPr>
          <w:rtl/>
        </w:rPr>
        <w:t xml:space="preserve"> </w:t>
      </w:r>
      <w:r w:rsidRPr="005B1A8B">
        <w:rPr>
          <w:rtl/>
        </w:rPr>
        <w:t>القائمة</w:t>
      </w:r>
      <w:r>
        <w:rPr>
          <w:rtl/>
        </w:rPr>
        <w:t xml:space="preserve"> </w:t>
      </w:r>
      <w:r w:rsidRPr="005B1A8B">
        <w:rPr>
          <w:rtl/>
        </w:rPr>
        <w:t>إذا</w:t>
      </w:r>
      <w:r>
        <w:rPr>
          <w:rtl/>
        </w:rPr>
        <w:t xml:space="preserve"> </w:t>
      </w:r>
      <w:r w:rsidRPr="005B1A8B">
        <w:rPr>
          <w:rFonts w:hint="cs"/>
          <w:rtl/>
        </w:rPr>
        <w:t>عمل</w:t>
      </w:r>
      <w:r>
        <w:rPr>
          <w:rtl/>
        </w:rPr>
        <w:t xml:space="preserve"> </w:t>
      </w:r>
      <w:r w:rsidRPr="005B1A8B">
        <w:rPr>
          <w:rtl/>
        </w:rPr>
        <w:t>صاحب</w:t>
      </w:r>
      <w:r>
        <w:rPr>
          <w:rtl/>
        </w:rPr>
        <w:t xml:space="preserve"> </w:t>
      </w:r>
      <w:r w:rsidRPr="005B1A8B">
        <w:rPr>
          <w:rtl/>
        </w:rPr>
        <w:t>العمل</w:t>
      </w:r>
      <w:r>
        <w:rPr>
          <w:rtl/>
        </w:rPr>
        <w:t xml:space="preserve"> </w:t>
      </w:r>
      <w:r w:rsidRPr="005B1A8B">
        <w:rPr>
          <w:rFonts w:hint="cs"/>
          <w:rtl/>
        </w:rPr>
        <w:t>على</w:t>
      </w:r>
      <w:r>
        <w:rPr>
          <w:rFonts w:hint="cs"/>
          <w:rtl/>
        </w:rPr>
        <w:t xml:space="preserve"> </w:t>
      </w:r>
      <w:r w:rsidRPr="005B1A8B">
        <w:rPr>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sidR="008F3E62">
        <w:rPr>
          <w:lang w:val="en-GB"/>
        </w:rPr>
        <w:t>.</w:t>
      </w:r>
      <w:r>
        <w:rPr>
          <w:rtl/>
          <w:lang w:val="en-GB"/>
        </w:rPr>
        <w:t xml:space="preserve"> </w:t>
      </w:r>
    </w:p>
    <w:p w:rsidR="005B1A8B" w:rsidRPr="005B1A8B" w:rsidRDefault="005B1A8B" w:rsidP="005B1A8B">
      <w:pPr>
        <w:pStyle w:val="SingleTxt"/>
        <w:rPr>
          <w:lang w:val="en-GB"/>
        </w:rPr>
      </w:pPr>
      <w:r w:rsidRPr="005B1A8B">
        <w:rPr>
          <w:rFonts w:hint="cs"/>
          <w:rtl/>
        </w:rPr>
        <w:t>11-7</w:t>
      </w:r>
      <w:r w:rsidR="00F71400">
        <w:rPr>
          <w:rFonts w:hint="cs"/>
          <w:rtl/>
        </w:rPr>
        <w:tab/>
      </w:r>
      <w:r w:rsidRPr="005B1A8B">
        <w:rPr>
          <w:rtl/>
        </w:rPr>
        <w:t>وتلاحظ</w:t>
      </w:r>
      <w:r>
        <w:rPr>
          <w:rtl/>
        </w:rPr>
        <w:t xml:space="preserve"> </w:t>
      </w:r>
      <w:r w:rsidRPr="005B1A8B">
        <w:rPr>
          <w:rtl/>
        </w:rPr>
        <w:t>اللجنة</w:t>
      </w:r>
      <w:r>
        <w:rPr>
          <w:rtl/>
        </w:rPr>
        <w:t xml:space="preserve"> </w:t>
      </w:r>
      <w:r w:rsidRPr="005B1A8B">
        <w:rPr>
          <w:rtl/>
        </w:rPr>
        <w:t>أن</w:t>
      </w:r>
      <w:r w:rsidRPr="005B1A8B">
        <w:rPr>
          <w:rFonts w:hint="cs"/>
          <w:rtl/>
        </w:rPr>
        <w:t>ه</w:t>
      </w:r>
      <w:r>
        <w:rPr>
          <w:rFonts w:hint="cs"/>
          <w:rtl/>
        </w:rPr>
        <w:t xml:space="preserve"> </w:t>
      </w:r>
      <w:r w:rsidRPr="005B1A8B">
        <w:rPr>
          <w:rFonts w:hint="cs"/>
          <w:rtl/>
        </w:rPr>
        <w:t>ينبغي</w:t>
      </w:r>
      <w:r>
        <w:rPr>
          <w:rFonts w:hint="cs"/>
          <w:rtl/>
        </w:rPr>
        <w:t xml:space="preserve"> </w:t>
      </w:r>
      <w:r w:rsidRPr="005B1A8B">
        <w:rPr>
          <w:rFonts w:hint="cs"/>
          <w:rtl/>
        </w:rPr>
        <w:t>قراءة</w:t>
      </w:r>
      <w:r>
        <w:rPr>
          <w:rtl/>
        </w:rPr>
        <w:t xml:space="preserve"> </w:t>
      </w:r>
      <w:r w:rsidRPr="005B1A8B">
        <w:rPr>
          <w:rtl/>
        </w:rPr>
        <w:t>المادة</w:t>
      </w:r>
      <w:r>
        <w:rPr>
          <w:rtl/>
        </w:rPr>
        <w:t xml:space="preserve"> </w:t>
      </w:r>
      <w:r w:rsidRPr="005B1A8B">
        <w:rPr>
          <w:rtl/>
        </w:rPr>
        <w:t>11</w:t>
      </w:r>
      <w:r>
        <w:rPr>
          <w:rtl/>
        </w:rPr>
        <w:t xml:space="preserve"> </w:t>
      </w:r>
      <w:r w:rsidRPr="005B1A8B">
        <w:rPr>
          <w:rFonts w:hint="cs"/>
          <w:rtl/>
        </w:rPr>
        <w:t>(1)</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Pr>
          <w:rtl/>
        </w:rPr>
        <w:t xml:space="preserve"> </w:t>
      </w:r>
      <w:r w:rsidRPr="005B1A8B">
        <w:rPr>
          <w:rtl/>
        </w:rPr>
        <w:t>بالاقتران</w:t>
      </w:r>
      <w:r>
        <w:rPr>
          <w:rtl/>
        </w:rPr>
        <w:t xml:space="preserve"> </w:t>
      </w:r>
      <w:r w:rsidRPr="005B1A8B">
        <w:rPr>
          <w:rtl/>
        </w:rPr>
        <w:t>مع</w:t>
      </w:r>
      <w:r>
        <w:rPr>
          <w:rtl/>
        </w:rPr>
        <w:t xml:space="preserve"> </w:t>
      </w:r>
      <w:r w:rsidRPr="005B1A8B">
        <w:rPr>
          <w:rtl/>
        </w:rPr>
        <w:t>المادتين</w:t>
      </w:r>
      <w:r>
        <w:rPr>
          <w:rtl/>
        </w:rPr>
        <w:t xml:space="preserve"> </w:t>
      </w:r>
      <w:r w:rsidRPr="005B1A8B">
        <w:rPr>
          <w:rtl/>
        </w:rPr>
        <w:t>2</w:t>
      </w:r>
      <w:r>
        <w:rPr>
          <w:rtl/>
        </w:rPr>
        <w:t xml:space="preserve"> </w:t>
      </w:r>
      <w:r w:rsidRPr="005B1A8B">
        <w:rPr>
          <w:rtl/>
        </w:rPr>
        <w:t>و</w:t>
      </w:r>
      <w:r>
        <w:rPr>
          <w:rtl/>
        </w:rPr>
        <w:t xml:space="preserve"> </w:t>
      </w:r>
      <w:r w:rsidRPr="005B1A8B">
        <w:rPr>
          <w:rtl/>
        </w:rPr>
        <w:t>3</w:t>
      </w:r>
      <w:r w:rsidR="008F3E62">
        <w:rPr>
          <w:rFonts w:hint="cs"/>
          <w:rtl/>
        </w:rPr>
        <w:t>.</w:t>
      </w:r>
      <w:r>
        <w:rPr>
          <w:rtl/>
        </w:rPr>
        <w:t xml:space="preserve"> </w:t>
      </w:r>
      <w:r w:rsidRPr="005B1A8B">
        <w:rPr>
          <w:rtl/>
        </w:rPr>
        <w:t>وبموجب</w:t>
      </w:r>
      <w:r>
        <w:rPr>
          <w:rtl/>
        </w:rPr>
        <w:t xml:space="preserve"> </w:t>
      </w:r>
      <w:r w:rsidRPr="005B1A8B">
        <w:rPr>
          <w:rtl/>
        </w:rPr>
        <w:t>هذه</w:t>
      </w:r>
      <w:r>
        <w:rPr>
          <w:rtl/>
        </w:rPr>
        <w:t xml:space="preserve"> </w:t>
      </w:r>
      <w:r w:rsidRPr="005B1A8B">
        <w:rPr>
          <w:rtl/>
        </w:rPr>
        <w:t>الأحكام،</w:t>
      </w:r>
      <w:r>
        <w:rPr>
          <w:rtl/>
        </w:rPr>
        <w:t xml:space="preserve"> </w:t>
      </w:r>
      <w:r w:rsidRPr="005B1A8B">
        <w:rPr>
          <w:rtl/>
        </w:rPr>
        <w:t>يطلب</w:t>
      </w:r>
      <w:r>
        <w:rPr>
          <w:rtl/>
        </w:rPr>
        <w:t xml:space="preserve"> </w:t>
      </w:r>
      <w:r w:rsidRPr="005B1A8B">
        <w:rPr>
          <w:rtl/>
        </w:rPr>
        <w:t>من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أن</w:t>
      </w:r>
      <w:r>
        <w:rPr>
          <w:rtl/>
        </w:rPr>
        <w:t xml:space="preserve"> </w:t>
      </w:r>
      <w:r w:rsidRPr="005B1A8B">
        <w:rPr>
          <w:rtl/>
        </w:rPr>
        <w:t>توفر</w:t>
      </w:r>
      <w:r>
        <w:rPr>
          <w:rtl/>
        </w:rPr>
        <w:t xml:space="preserve"> </w:t>
      </w:r>
      <w:r w:rsidRPr="005B1A8B">
        <w:rPr>
          <w:rtl/>
        </w:rPr>
        <w:t>تدابير</w:t>
      </w:r>
      <w:r>
        <w:rPr>
          <w:rtl/>
        </w:rPr>
        <w:t xml:space="preserve"> </w:t>
      </w:r>
      <w:r w:rsidRPr="005B1A8B">
        <w:rPr>
          <w:rtl/>
        </w:rPr>
        <w:t>وقائية</w:t>
      </w:r>
      <w:r>
        <w:rPr>
          <w:rtl/>
        </w:rPr>
        <w:t xml:space="preserve"> </w:t>
      </w:r>
      <w:r w:rsidRPr="005B1A8B">
        <w:rPr>
          <w:rtl/>
        </w:rPr>
        <w:t>متساوية</w:t>
      </w:r>
      <w:r>
        <w:rPr>
          <w:rtl/>
        </w:rPr>
        <w:t xml:space="preserve"> </w:t>
      </w:r>
      <w:r w:rsidRPr="005B1A8B">
        <w:rPr>
          <w:rtl/>
        </w:rPr>
        <w:t>لصون</w:t>
      </w:r>
      <w:r>
        <w:rPr>
          <w:rtl/>
        </w:rPr>
        <w:t xml:space="preserve"> </w:t>
      </w:r>
      <w:r w:rsidRPr="005B1A8B">
        <w:rPr>
          <w:rtl/>
        </w:rPr>
        <w:t>الوظائف</w:t>
      </w:r>
      <w:r>
        <w:rPr>
          <w:rtl/>
        </w:rPr>
        <w:t xml:space="preserve"> </w:t>
      </w:r>
      <w:r w:rsidRPr="005B1A8B">
        <w:rPr>
          <w:rtl/>
        </w:rPr>
        <w:t>الإنجابية</w:t>
      </w:r>
      <w:r>
        <w:rPr>
          <w:rtl/>
        </w:rPr>
        <w:t xml:space="preserve"> </w:t>
      </w:r>
      <w:r w:rsidRPr="005B1A8B">
        <w:rPr>
          <w:rtl/>
        </w:rPr>
        <w:t>ل</w:t>
      </w:r>
      <w:r w:rsidRPr="005B1A8B">
        <w:rPr>
          <w:rFonts w:hint="cs"/>
          <w:rtl/>
        </w:rPr>
        <w:t>كل</w:t>
      </w:r>
      <w:r>
        <w:rPr>
          <w:rFonts w:hint="cs"/>
          <w:rtl/>
        </w:rPr>
        <w:t xml:space="preserve"> </w:t>
      </w:r>
      <w:r w:rsidRPr="005B1A8B">
        <w:rPr>
          <w:rFonts w:hint="cs"/>
          <w:rtl/>
        </w:rPr>
        <w:t>من</w:t>
      </w:r>
      <w:r>
        <w:rPr>
          <w:rFonts w:hint="cs"/>
          <w:rtl/>
        </w:rPr>
        <w:t xml:space="preserve"> </w:t>
      </w:r>
      <w:r w:rsidRPr="005B1A8B">
        <w:rPr>
          <w:rFonts w:hint="cs"/>
          <w:rtl/>
        </w:rPr>
        <w:t>ا</w:t>
      </w:r>
      <w:r w:rsidRPr="005B1A8B">
        <w:rPr>
          <w:rtl/>
        </w:rPr>
        <w:t>لرجال</w:t>
      </w:r>
      <w:r>
        <w:rPr>
          <w:rtl/>
        </w:rPr>
        <w:t xml:space="preserve"> </w:t>
      </w:r>
      <w:r w:rsidRPr="005B1A8B">
        <w:rPr>
          <w:rtl/>
        </w:rPr>
        <w:t>والنساء</w:t>
      </w:r>
      <w:r>
        <w:rPr>
          <w:rtl/>
        </w:rPr>
        <w:t xml:space="preserve"> </w:t>
      </w:r>
      <w:r w:rsidRPr="005B1A8B">
        <w:rPr>
          <w:rtl/>
        </w:rPr>
        <w:t>على</w:t>
      </w:r>
      <w:r>
        <w:rPr>
          <w:rtl/>
        </w:rPr>
        <w:t xml:space="preserve"> </w:t>
      </w:r>
      <w:r w:rsidRPr="005B1A8B">
        <w:rPr>
          <w:rtl/>
        </w:rPr>
        <w:t>حد</w:t>
      </w:r>
      <w:r>
        <w:rPr>
          <w:rtl/>
        </w:rPr>
        <w:t xml:space="preserve"> </w:t>
      </w:r>
      <w:r w:rsidRPr="005B1A8B">
        <w:rPr>
          <w:rtl/>
        </w:rPr>
        <w:t>سواء،</w:t>
      </w:r>
      <w:r>
        <w:rPr>
          <w:rtl/>
        </w:rPr>
        <w:t xml:space="preserve"> </w:t>
      </w:r>
      <w:r w:rsidRPr="005B1A8B">
        <w:rPr>
          <w:rtl/>
        </w:rPr>
        <w:t>وتهيئة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في</w:t>
      </w:r>
      <w:r>
        <w:rPr>
          <w:rtl/>
        </w:rPr>
        <w:t xml:space="preserve"> </w:t>
      </w:r>
      <w:r w:rsidRPr="005B1A8B">
        <w:rPr>
          <w:rtl/>
        </w:rPr>
        <w:t>جميع</w:t>
      </w:r>
      <w:r>
        <w:rPr>
          <w:rtl/>
        </w:rPr>
        <w:t xml:space="preserve"> </w:t>
      </w:r>
      <w:r w:rsidRPr="005B1A8B">
        <w:rPr>
          <w:rtl/>
        </w:rPr>
        <w:t>الصناعات،</w:t>
      </w:r>
      <w:r>
        <w:rPr>
          <w:rtl/>
        </w:rPr>
        <w:t xml:space="preserve"> </w:t>
      </w:r>
      <w:r w:rsidRPr="005B1A8B">
        <w:rPr>
          <w:rtl/>
        </w:rPr>
        <w:t>بدلاً</w:t>
      </w:r>
      <w:r>
        <w:rPr>
          <w:rtl/>
        </w:rPr>
        <w:t xml:space="preserve"> </w:t>
      </w:r>
      <w:r w:rsidRPr="005B1A8B">
        <w:rPr>
          <w:rtl/>
        </w:rPr>
        <w:t>من</w:t>
      </w:r>
      <w:r>
        <w:rPr>
          <w:rtl/>
        </w:rPr>
        <w:t xml:space="preserve"> </w:t>
      </w:r>
      <w:r w:rsidRPr="005B1A8B">
        <w:rPr>
          <w:rtl/>
        </w:rPr>
        <w:t>منع</w:t>
      </w:r>
      <w:r>
        <w:rPr>
          <w:rtl/>
        </w:rPr>
        <w:t xml:space="preserve"> </w:t>
      </w:r>
      <w:r w:rsidRPr="005B1A8B">
        <w:rPr>
          <w:rtl/>
        </w:rPr>
        <w:t>المرأة</w:t>
      </w:r>
      <w:r>
        <w:rPr>
          <w:rtl/>
        </w:rPr>
        <w:t xml:space="preserve"> </w:t>
      </w:r>
      <w:r w:rsidRPr="005B1A8B">
        <w:rPr>
          <w:rtl/>
        </w:rPr>
        <w:t>من</w:t>
      </w:r>
      <w:r>
        <w:rPr>
          <w:rtl/>
        </w:rPr>
        <w:t xml:space="preserve"> </w:t>
      </w:r>
      <w:r w:rsidRPr="005B1A8B">
        <w:rPr>
          <w:rtl/>
        </w:rPr>
        <w:t>العمل</w:t>
      </w:r>
      <w:r>
        <w:rPr>
          <w:rtl/>
        </w:rPr>
        <w:t xml:space="preserve"> </w:t>
      </w:r>
      <w:r w:rsidRPr="005B1A8B">
        <w:rPr>
          <w:rtl/>
        </w:rPr>
        <w:t>في</w:t>
      </w:r>
      <w:r>
        <w:rPr>
          <w:rtl/>
        </w:rPr>
        <w:t xml:space="preserve"> </w:t>
      </w:r>
      <w:r w:rsidRPr="005B1A8B">
        <w:rPr>
          <w:rtl/>
        </w:rPr>
        <w:t>بعض</w:t>
      </w:r>
      <w:r>
        <w:rPr>
          <w:rtl/>
        </w:rPr>
        <w:t xml:space="preserve"> </w:t>
      </w:r>
      <w:r w:rsidRPr="005B1A8B">
        <w:rPr>
          <w:rtl/>
        </w:rPr>
        <w:t>المجالات</w:t>
      </w:r>
      <w:r w:rsidRPr="005B1A8B">
        <w:rPr>
          <w:rFonts w:hint="cs"/>
          <w:rtl/>
        </w:rPr>
        <w:t>،</w:t>
      </w:r>
      <w:r>
        <w:rPr>
          <w:rtl/>
        </w:rPr>
        <w:t xml:space="preserve"> </w:t>
      </w:r>
      <w:r w:rsidRPr="005B1A8B">
        <w:rPr>
          <w:rtl/>
        </w:rPr>
        <w:t>وترك</w:t>
      </w:r>
      <w:r>
        <w:rPr>
          <w:rtl/>
        </w:rPr>
        <w:t xml:space="preserve"> </w:t>
      </w:r>
      <w:r w:rsidRPr="005B1A8B">
        <w:rPr>
          <w:rtl/>
        </w:rPr>
        <w:t>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لتقدير</w:t>
      </w:r>
      <w:r>
        <w:rPr>
          <w:rtl/>
        </w:rPr>
        <w:t xml:space="preserve"> </w:t>
      </w:r>
      <w:r w:rsidRPr="005B1A8B">
        <w:rPr>
          <w:rtl/>
        </w:rPr>
        <w:t>أصحاب</w:t>
      </w:r>
      <w:r>
        <w:rPr>
          <w:rtl/>
        </w:rPr>
        <w:t xml:space="preserve"> </w:t>
      </w:r>
      <w:r w:rsidRPr="005B1A8B">
        <w:rPr>
          <w:rtl/>
        </w:rPr>
        <w:t>العمل</w:t>
      </w:r>
      <w:r w:rsidR="008F3E62">
        <w:rPr>
          <w:rtl/>
        </w:rPr>
        <w:t>.</w:t>
      </w:r>
      <w:r>
        <w:rPr>
          <w:rtl/>
        </w:rPr>
        <w:t xml:space="preserve"> </w:t>
      </w:r>
      <w:r w:rsidRPr="005B1A8B">
        <w:rPr>
          <w:rFonts w:hint="cs"/>
          <w:rtl/>
        </w:rPr>
        <w:t>وعندما</w:t>
      </w:r>
      <w:r>
        <w:rPr>
          <w:rFonts w:hint="cs"/>
          <w:rtl/>
        </w:rPr>
        <w:t xml:space="preserve"> </w:t>
      </w:r>
      <w:r w:rsidRPr="005B1A8B">
        <w:rPr>
          <w:rFonts w:hint="cs"/>
          <w:rtl/>
        </w:rPr>
        <w:t>ترغب</w:t>
      </w:r>
      <w:r>
        <w:rPr>
          <w:rtl/>
        </w:rPr>
        <w:t xml:space="preserve"> </w:t>
      </w:r>
      <w:r w:rsidRPr="005B1A8B">
        <w:rPr>
          <w:rtl/>
        </w:rPr>
        <w:t>الدولة</w:t>
      </w:r>
      <w:r>
        <w:rPr>
          <w:rtl/>
        </w:rPr>
        <w:t xml:space="preserve"> </w:t>
      </w:r>
      <w:r w:rsidRPr="005B1A8B">
        <w:rPr>
          <w:rtl/>
        </w:rPr>
        <w:t>الطرف</w:t>
      </w:r>
      <w:r>
        <w:rPr>
          <w:rtl/>
        </w:rPr>
        <w:t xml:space="preserve"> </w:t>
      </w:r>
      <w:r w:rsidRPr="005B1A8B">
        <w:rPr>
          <w:rFonts w:hint="cs"/>
          <w:rtl/>
        </w:rPr>
        <w:t>في</w:t>
      </w:r>
      <w:r>
        <w:rPr>
          <w:rFonts w:hint="cs"/>
          <w:rtl/>
        </w:rPr>
        <w:t xml:space="preserve"> </w:t>
      </w:r>
      <w:r w:rsidRPr="005B1A8B">
        <w:rPr>
          <w:rtl/>
        </w:rPr>
        <w:t>أن</w:t>
      </w:r>
      <w:r>
        <w:rPr>
          <w:rtl/>
        </w:rPr>
        <w:t xml:space="preserve"> </w:t>
      </w:r>
      <w:r w:rsidRPr="005B1A8B">
        <w:rPr>
          <w:rtl/>
        </w:rPr>
        <w:t>تحيد</w:t>
      </w:r>
      <w:r>
        <w:rPr>
          <w:rtl/>
        </w:rPr>
        <w:t xml:space="preserve"> </w:t>
      </w:r>
      <w:r w:rsidRPr="005B1A8B">
        <w:rPr>
          <w:rtl/>
        </w:rPr>
        <w:t>عن</w:t>
      </w:r>
      <w:r>
        <w:rPr>
          <w:rtl/>
        </w:rPr>
        <w:t xml:space="preserve"> </w:t>
      </w:r>
      <w:r w:rsidRPr="005B1A8B">
        <w:rPr>
          <w:rtl/>
        </w:rPr>
        <w:t>النهج</w:t>
      </w:r>
      <w:r>
        <w:rPr>
          <w:rtl/>
        </w:rPr>
        <w:t xml:space="preserve"> </w:t>
      </w:r>
      <w:r w:rsidRPr="005B1A8B">
        <w:rPr>
          <w:rtl/>
        </w:rPr>
        <w:t>المذكور</w:t>
      </w:r>
      <w:r>
        <w:rPr>
          <w:rtl/>
        </w:rPr>
        <w:t xml:space="preserve"> </w:t>
      </w:r>
      <w:r w:rsidRPr="005B1A8B">
        <w:rPr>
          <w:rtl/>
        </w:rPr>
        <w:t>أعلاه،</w:t>
      </w:r>
      <w:r>
        <w:rPr>
          <w:rtl/>
        </w:rPr>
        <w:t xml:space="preserve"> </w:t>
      </w:r>
      <w:r w:rsidRPr="005B1A8B">
        <w:rPr>
          <w:rtl/>
        </w:rPr>
        <w:t>يجب</w:t>
      </w:r>
      <w:r>
        <w:rPr>
          <w:rtl/>
        </w:rPr>
        <w:t xml:space="preserve"> </w:t>
      </w:r>
      <w:r w:rsidRPr="005B1A8B">
        <w:rPr>
          <w:rtl/>
        </w:rPr>
        <w:t>أن</w:t>
      </w:r>
      <w:r>
        <w:rPr>
          <w:rtl/>
        </w:rPr>
        <w:t xml:space="preserve"> </w:t>
      </w:r>
      <w:r w:rsidRPr="005B1A8B">
        <w:rPr>
          <w:rtl/>
        </w:rPr>
        <w:t>تتوفر</w:t>
      </w:r>
      <w:r>
        <w:rPr>
          <w:rtl/>
        </w:rPr>
        <w:t xml:space="preserve"> </w:t>
      </w:r>
      <w:r w:rsidRPr="005B1A8B">
        <w:rPr>
          <w:rtl/>
        </w:rPr>
        <w:t>لديها</w:t>
      </w:r>
      <w:r>
        <w:rPr>
          <w:rtl/>
        </w:rPr>
        <w:t xml:space="preserve"> </w:t>
      </w:r>
      <w:r w:rsidRPr="005B1A8B">
        <w:rPr>
          <w:rtl/>
        </w:rPr>
        <w:t>أدلة</w:t>
      </w:r>
      <w:r>
        <w:rPr>
          <w:rtl/>
        </w:rPr>
        <w:t xml:space="preserve"> </w:t>
      </w:r>
      <w:r w:rsidRPr="005B1A8B">
        <w:rPr>
          <w:rtl/>
        </w:rPr>
        <w:t>طبية</w:t>
      </w:r>
      <w:r>
        <w:rPr>
          <w:rtl/>
        </w:rPr>
        <w:t xml:space="preserve"> </w:t>
      </w:r>
      <w:r w:rsidRPr="005B1A8B">
        <w:rPr>
          <w:rtl/>
        </w:rPr>
        <w:t>واجتماعية</w:t>
      </w:r>
      <w:r>
        <w:rPr>
          <w:rtl/>
        </w:rPr>
        <w:t xml:space="preserve"> </w:t>
      </w:r>
      <w:r w:rsidRPr="005B1A8B">
        <w:rPr>
          <w:rtl/>
        </w:rPr>
        <w:t>قوية</w:t>
      </w:r>
      <w:r>
        <w:rPr>
          <w:rtl/>
        </w:rPr>
        <w:t xml:space="preserve"> </w:t>
      </w:r>
      <w:r w:rsidRPr="005B1A8B">
        <w:rPr>
          <w:rFonts w:hint="cs"/>
          <w:rtl/>
        </w:rPr>
        <w:t>بالحاجة</w:t>
      </w:r>
      <w:r>
        <w:rPr>
          <w:rFonts w:hint="cs"/>
          <w:rtl/>
        </w:rPr>
        <w:t xml:space="preserve"> </w:t>
      </w:r>
      <w:r w:rsidRPr="005B1A8B">
        <w:rPr>
          <w:rtl/>
        </w:rPr>
        <w:t>إلى</w:t>
      </w:r>
      <w:r>
        <w:rPr>
          <w:rtl/>
        </w:rPr>
        <w:t xml:space="preserve"> </w:t>
      </w:r>
      <w:r w:rsidRPr="005B1A8B">
        <w:rPr>
          <w:rtl/>
        </w:rPr>
        <w:t>حماية</w:t>
      </w:r>
      <w:r>
        <w:rPr>
          <w:rtl/>
        </w:rPr>
        <w:t xml:space="preserve"> </w:t>
      </w:r>
      <w:r w:rsidRPr="005B1A8B">
        <w:rPr>
          <w:rtl/>
        </w:rPr>
        <w:t>الأمومة/الحمل</w:t>
      </w:r>
      <w:r>
        <w:rPr>
          <w:rtl/>
        </w:rPr>
        <w:t xml:space="preserve"> </w:t>
      </w:r>
      <w:r w:rsidRPr="005B1A8B">
        <w:rPr>
          <w:rFonts w:hint="cs"/>
          <w:rtl/>
        </w:rPr>
        <w:t>و</w:t>
      </w:r>
      <w:r w:rsidRPr="005B1A8B">
        <w:rPr>
          <w:rtl/>
        </w:rPr>
        <w:t>غيرها</w:t>
      </w:r>
      <w:r>
        <w:rPr>
          <w:rtl/>
        </w:rPr>
        <w:t xml:space="preserve"> </w:t>
      </w:r>
      <w:r w:rsidRPr="005B1A8B">
        <w:rPr>
          <w:rtl/>
        </w:rPr>
        <w:t>من</w:t>
      </w:r>
      <w:r>
        <w:rPr>
          <w:rtl/>
        </w:rPr>
        <w:t xml:space="preserve"> </w:t>
      </w:r>
      <w:r w:rsidRPr="005B1A8B">
        <w:rPr>
          <w:rtl/>
        </w:rPr>
        <w:t>العوامل</w:t>
      </w:r>
      <w:r>
        <w:rPr>
          <w:rtl/>
        </w:rPr>
        <w:t xml:space="preserve"> </w:t>
      </w:r>
      <w:r w:rsidRPr="005B1A8B">
        <w:rPr>
          <w:rtl/>
        </w:rPr>
        <w:t>الجنسانية</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أن</w:t>
      </w:r>
      <w:r>
        <w:rPr>
          <w:rtl/>
        </w:rPr>
        <w:t xml:space="preserve"> </w:t>
      </w:r>
      <w:r w:rsidRPr="005B1A8B">
        <w:rPr>
          <w:rtl/>
        </w:rPr>
        <w:t>اعتماد</w:t>
      </w:r>
      <w:r>
        <w:rPr>
          <w:rtl/>
        </w:rPr>
        <w:t xml:space="preserve"> </w:t>
      </w:r>
      <w:r w:rsidRPr="005B1A8B">
        <w:rPr>
          <w:rtl/>
        </w:rPr>
        <w:t>قائمة</w:t>
      </w:r>
      <w:r>
        <w:rPr>
          <w:rtl/>
        </w:rPr>
        <w:t xml:space="preserve"> </w:t>
      </w:r>
      <w:r w:rsidRPr="005B1A8B">
        <w:rPr>
          <w:rFonts w:hint="cs"/>
          <w:rtl/>
        </w:rPr>
        <w:t>تضم</w:t>
      </w:r>
      <w:r>
        <w:rPr>
          <w:rtl/>
        </w:rPr>
        <w:t xml:space="preserve"> </w:t>
      </w:r>
      <w:r w:rsidRPr="005B1A8B">
        <w:rPr>
          <w:rtl/>
        </w:rPr>
        <w:t>456</w:t>
      </w:r>
      <w:r>
        <w:rPr>
          <w:rtl/>
        </w:rPr>
        <w:t xml:space="preserve"> </w:t>
      </w:r>
      <w:r w:rsidRPr="005B1A8B">
        <w:rPr>
          <w:rtl/>
        </w:rPr>
        <w:t>مهنة</w:t>
      </w:r>
      <w:r>
        <w:rPr>
          <w:rtl/>
        </w:rPr>
        <w:t xml:space="preserve"> </w:t>
      </w:r>
      <w:r w:rsidRPr="005B1A8B">
        <w:rPr>
          <w:rtl/>
        </w:rPr>
        <w:t>و</w:t>
      </w:r>
      <w:r>
        <w:rPr>
          <w:rtl/>
        </w:rPr>
        <w:t xml:space="preserve"> </w:t>
      </w:r>
      <w:r w:rsidRPr="005B1A8B">
        <w:rPr>
          <w:rtl/>
        </w:rPr>
        <w:t>38</w:t>
      </w:r>
      <w:r>
        <w:rPr>
          <w:rtl/>
        </w:rPr>
        <w:t xml:space="preserve"> </w:t>
      </w:r>
      <w:r w:rsidRPr="005B1A8B">
        <w:rPr>
          <w:rtl/>
        </w:rPr>
        <w:t>فرعاً</w:t>
      </w:r>
      <w:r>
        <w:rPr>
          <w:rtl/>
        </w:rPr>
        <w:t xml:space="preserve"> </w:t>
      </w:r>
      <w:r w:rsidRPr="005B1A8B">
        <w:rPr>
          <w:rtl/>
        </w:rPr>
        <w:t>من</w:t>
      </w:r>
      <w:r>
        <w:rPr>
          <w:rtl/>
        </w:rPr>
        <w:t xml:space="preserve"> </w:t>
      </w:r>
      <w:r w:rsidRPr="005B1A8B">
        <w:rPr>
          <w:rtl/>
        </w:rPr>
        <w:t>فروع</w:t>
      </w:r>
      <w:r>
        <w:rPr>
          <w:rtl/>
        </w:rPr>
        <w:t xml:space="preserve"> </w:t>
      </w:r>
      <w:r w:rsidRPr="005B1A8B">
        <w:rPr>
          <w:rtl/>
        </w:rPr>
        <w:t>الصناعة</w:t>
      </w:r>
      <w:r w:rsidRPr="005B1A8B">
        <w:rPr>
          <w:rFonts w:hint="cs"/>
          <w:rtl/>
        </w:rPr>
        <w:t>،</w:t>
      </w:r>
      <w:r>
        <w:rPr>
          <w:rtl/>
        </w:rPr>
        <w:t xml:space="preserve"> </w:t>
      </w:r>
      <w:r w:rsidRPr="005B1A8B">
        <w:rPr>
          <w:rtl/>
        </w:rPr>
        <w:t>يتعارض</w:t>
      </w:r>
      <w:r>
        <w:rPr>
          <w:rtl/>
        </w:rPr>
        <w:t xml:space="preserve"> </w:t>
      </w:r>
      <w:r w:rsidRPr="005B1A8B">
        <w:rPr>
          <w:rtl/>
        </w:rPr>
        <w:t>مع</w:t>
      </w:r>
      <w:r>
        <w:rPr>
          <w:rtl/>
        </w:rPr>
        <w:t xml:space="preserve"> </w:t>
      </w:r>
      <w:r w:rsidRPr="005B1A8B">
        <w:rPr>
          <w:rtl/>
        </w:rPr>
        <w:t>التزامات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بموجب</w:t>
      </w:r>
      <w:r>
        <w:rPr>
          <w:rtl/>
        </w:rPr>
        <w:t xml:space="preserve"> </w:t>
      </w:r>
      <w:r w:rsidRPr="005B1A8B">
        <w:rPr>
          <w:rtl/>
        </w:rPr>
        <w:t>الاتفاقية</w:t>
      </w:r>
      <w:r>
        <w:rPr>
          <w:rtl/>
        </w:rPr>
        <w:t xml:space="preserve"> </w:t>
      </w:r>
      <w:r w:rsidRPr="005B1A8B">
        <w:rPr>
          <w:rtl/>
        </w:rPr>
        <w:t>لأنها</w:t>
      </w:r>
      <w:r>
        <w:rPr>
          <w:rtl/>
        </w:rPr>
        <w:t xml:space="preserve"> </w:t>
      </w:r>
      <w:r w:rsidRPr="005B1A8B">
        <w:rPr>
          <w:rtl/>
        </w:rPr>
        <w:t>تعامل</w:t>
      </w:r>
      <w:r>
        <w:rPr>
          <w:rtl/>
        </w:rPr>
        <w:t xml:space="preserve"> </w:t>
      </w:r>
      <w:r w:rsidRPr="005B1A8B">
        <w:rPr>
          <w:rtl/>
        </w:rPr>
        <w:t>الرجل</w:t>
      </w:r>
      <w:r>
        <w:rPr>
          <w:rtl/>
        </w:rPr>
        <w:t xml:space="preserve"> </w:t>
      </w:r>
      <w:r w:rsidRPr="005B1A8B">
        <w:rPr>
          <w:rtl/>
        </w:rPr>
        <w:t>والمرأة</w:t>
      </w:r>
      <w:r>
        <w:rPr>
          <w:rtl/>
        </w:rPr>
        <w:t xml:space="preserve"> </w:t>
      </w:r>
      <w:r w:rsidRPr="005B1A8B">
        <w:rPr>
          <w:rFonts w:hint="cs"/>
          <w:rtl/>
        </w:rPr>
        <w:t>معاملة</w:t>
      </w:r>
      <w:r>
        <w:rPr>
          <w:rFonts w:hint="cs"/>
          <w:rtl/>
        </w:rPr>
        <w:t xml:space="preserve"> </w:t>
      </w:r>
      <w:r w:rsidRPr="005B1A8B">
        <w:rPr>
          <w:rtl/>
        </w:rPr>
        <w:t>مختلفة،</w:t>
      </w:r>
      <w:r>
        <w:rPr>
          <w:rtl/>
        </w:rPr>
        <w:t xml:space="preserve"> </w:t>
      </w:r>
      <w:r w:rsidRPr="005B1A8B">
        <w:rPr>
          <w:rtl/>
        </w:rPr>
        <w:t>وهي</w:t>
      </w:r>
      <w:r>
        <w:rPr>
          <w:rtl/>
        </w:rPr>
        <w:t xml:space="preserve"> </w:t>
      </w:r>
      <w:r w:rsidRPr="005B1A8B">
        <w:rPr>
          <w:rtl/>
        </w:rPr>
        <w:t>لا</w:t>
      </w:r>
      <w:r>
        <w:rPr>
          <w:rtl/>
        </w:rPr>
        <w:t xml:space="preserve"> </w:t>
      </w:r>
      <w:r w:rsidRPr="005B1A8B">
        <w:rPr>
          <w:rtl/>
        </w:rPr>
        <w:t>تشجع</w:t>
      </w:r>
      <w:r>
        <w:rPr>
          <w:rtl/>
        </w:rPr>
        <w:t xml:space="preserve"> </w:t>
      </w:r>
      <w:r w:rsidRPr="005B1A8B">
        <w:rPr>
          <w:rtl/>
        </w:rPr>
        <w:t>بأي</w:t>
      </w:r>
      <w:r>
        <w:rPr>
          <w:rtl/>
        </w:rPr>
        <w:t xml:space="preserve"> </w:t>
      </w:r>
      <w:r w:rsidRPr="005B1A8B">
        <w:rPr>
          <w:rtl/>
        </w:rPr>
        <w:t>حال</w:t>
      </w:r>
      <w:r>
        <w:rPr>
          <w:rtl/>
        </w:rPr>
        <w:t xml:space="preserve"> </w:t>
      </w:r>
      <w:r w:rsidRPr="005B1A8B">
        <w:rPr>
          <w:rtl/>
        </w:rPr>
        <w:t>من</w:t>
      </w:r>
      <w:r>
        <w:rPr>
          <w:rtl/>
        </w:rPr>
        <w:t xml:space="preserve"> </w:t>
      </w:r>
      <w:r w:rsidRPr="005B1A8B">
        <w:rPr>
          <w:rtl/>
        </w:rPr>
        <w:t>الأحوال</w:t>
      </w:r>
      <w:r>
        <w:rPr>
          <w:rtl/>
        </w:rPr>
        <w:t xml:space="preserve"> </w:t>
      </w:r>
      <w:r w:rsidRPr="005B1A8B">
        <w:rPr>
          <w:rFonts w:hint="cs"/>
          <w:rtl/>
        </w:rPr>
        <w:t>على</w:t>
      </w:r>
      <w:r>
        <w:rPr>
          <w:rFonts w:hint="cs"/>
          <w:rtl/>
        </w:rPr>
        <w:t xml:space="preserve"> </w:t>
      </w:r>
      <w:r w:rsidRPr="005B1A8B">
        <w:rPr>
          <w:rtl/>
        </w:rPr>
        <w:t>عمالة</w:t>
      </w:r>
      <w:r>
        <w:rPr>
          <w:rtl/>
        </w:rPr>
        <w:t xml:space="preserve"> </w:t>
      </w:r>
      <w:r w:rsidRPr="005B1A8B">
        <w:rPr>
          <w:rtl/>
        </w:rPr>
        <w:t>المرأة</w:t>
      </w:r>
      <w:r>
        <w:rPr>
          <w:rtl/>
        </w:rPr>
        <w:t xml:space="preserve"> </w:t>
      </w:r>
      <w:r w:rsidRPr="005B1A8B">
        <w:rPr>
          <w:rtl/>
        </w:rPr>
        <w:t>وتستند</w:t>
      </w:r>
      <w:r>
        <w:rPr>
          <w:rtl/>
        </w:rPr>
        <w:t xml:space="preserve"> </w:t>
      </w:r>
      <w:r w:rsidRPr="005B1A8B">
        <w:rPr>
          <w:rtl/>
        </w:rPr>
        <w:t>إلى</w:t>
      </w:r>
      <w:r>
        <w:rPr>
          <w:rtl/>
        </w:rPr>
        <w:t xml:space="preserve"> </w:t>
      </w:r>
      <w:r w:rsidRPr="005B1A8B">
        <w:rPr>
          <w:rtl/>
        </w:rPr>
        <w:t>قوالب</w:t>
      </w:r>
      <w:r>
        <w:rPr>
          <w:rtl/>
        </w:rPr>
        <w:t xml:space="preserve"> </w:t>
      </w:r>
      <w:r w:rsidRPr="005B1A8B">
        <w:rPr>
          <w:rtl/>
        </w:rPr>
        <w:t>نمطية</w:t>
      </w:r>
      <w:r>
        <w:rPr>
          <w:rtl/>
        </w:rPr>
        <w:t xml:space="preserve"> </w:t>
      </w:r>
      <w:r w:rsidRPr="005B1A8B">
        <w:rPr>
          <w:rtl/>
        </w:rPr>
        <w:t>تمييزية</w:t>
      </w:r>
      <w:r w:rsidR="008F3E62">
        <w:rPr>
          <w:rtl/>
        </w:rPr>
        <w:t>.</w:t>
      </w:r>
      <w:r>
        <w:rPr>
          <w:rtl/>
        </w:rPr>
        <w:t xml:space="preserve"> </w:t>
      </w:r>
      <w:r w:rsidRPr="005B1A8B">
        <w:rPr>
          <w:rtl/>
        </w:rPr>
        <w:t>علاوة</w:t>
      </w:r>
      <w:r>
        <w:rPr>
          <w:rtl/>
        </w:rPr>
        <w:t xml:space="preserve"> </w:t>
      </w:r>
      <w:r w:rsidRPr="005B1A8B">
        <w:rPr>
          <w:rtl/>
        </w:rPr>
        <w:t>على</w:t>
      </w:r>
      <w:r>
        <w:rPr>
          <w:rtl/>
        </w:rPr>
        <w:t xml:space="preserve"> </w:t>
      </w:r>
      <w:r w:rsidRPr="005B1A8B">
        <w:rPr>
          <w:rtl/>
        </w:rPr>
        <w:t>ذلك،</w:t>
      </w:r>
      <w:r>
        <w:rPr>
          <w:rtl/>
        </w:rPr>
        <w:t xml:space="preserve"> </w:t>
      </w:r>
      <w:r w:rsidRPr="005B1A8B">
        <w:rPr>
          <w:rtl/>
        </w:rPr>
        <w:t>فإن</w:t>
      </w:r>
      <w:r>
        <w:rPr>
          <w:rtl/>
        </w:rPr>
        <w:t xml:space="preserve"> </w:t>
      </w:r>
      <w:r w:rsidRPr="005B1A8B">
        <w:rPr>
          <w:rtl/>
        </w:rPr>
        <w:t>إجراءات</w:t>
      </w:r>
      <w:r>
        <w:rPr>
          <w:rtl/>
        </w:rPr>
        <w:t xml:space="preserve"> </w:t>
      </w:r>
      <w:r w:rsidRPr="005B1A8B">
        <w:rPr>
          <w:rtl/>
        </w:rPr>
        <w:t>التوظيف</w:t>
      </w:r>
      <w:r>
        <w:rPr>
          <w:rtl/>
        </w:rPr>
        <w:t xml:space="preserve"> </w:t>
      </w:r>
      <w:r w:rsidRPr="005B1A8B">
        <w:rPr>
          <w:rtl/>
        </w:rPr>
        <w:t>التي</w:t>
      </w:r>
      <w:r>
        <w:rPr>
          <w:rtl/>
        </w:rPr>
        <w:t xml:space="preserve"> </w:t>
      </w:r>
      <w:r w:rsidRPr="005B1A8B">
        <w:rPr>
          <w:rtl/>
        </w:rPr>
        <w:t>يتمتع</w:t>
      </w:r>
      <w:r>
        <w:rPr>
          <w:rtl/>
        </w:rPr>
        <w:t xml:space="preserve"> </w:t>
      </w:r>
      <w:r w:rsidRPr="005B1A8B">
        <w:rPr>
          <w:rtl/>
        </w:rPr>
        <w:t>فيها</w:t>
      </w:r>
      <w:r>
        <w:rPr>
          <w:rtl/>
        </w:rPr>
        <w:t xml:space="preserve"> </w:t>
      </w:r>
      <w:r w:rsidRPr="005B1A8B">
        <w:rPr>
          <w:rtl/>
        </w:rPr>
        <w:t>أصحاب</w:t>
      </w:r>
      <w:r>
        <w:rPr>
          <w:rtl/>
        </w:rPr>
        <w:t xml:space="preserve"> </w:t>
      </w:r>
      <w:r w:rsidRPr="005B1A8B">
        <w:rPr>
          <w:rtl/>
        </w:rPr>
        <w:t>العمل</w:t>
      </w:r>
      <w:r>
        <w:rPr>
          <w:rtl/>
        </w:rPr>
        <w:t xml:space="preserve"> </w:t>
      </w:r>
      <w:r w:rsidRPr="005B1A8B">
        <w:rPr>
          <w:rtl/>
        </w:rPr>
        <w:t>كأفراد</w:t>
      </w:r>
      <w:r>
        <w:rPr>
          <w:rtl/>
        </w:rPr>
        <w:t xml:space="preserve"> </w:t>
      </w:r>
      <w:r w:rsidRPr="005B1A8B">
        <w:rPr>
          <w:rtl/>
        </w:rPr>
        <w:t>بسلطة</w:t>
      </w:r>
      <w:r>
        <w:rPr>
          <w:rtl/>
        </w:rPr>
        <w:t xml:space="preserve"> </w:t>
      </w:r>
      <w:r w:rsidRPr="005B1A8B">
        <w:rPr>
          <w:rtl/>
        </w:rPr>
        <w:t>تقديرية</w:t>
      </w:r>
      <w:r>
        <w:rPr>
          <w:rtl/>
        </w:rPr>
        <w:t xml:space="preserve"> </w:t>
      </w:r>
      <w:r w:rsidRPr="005B1A8B">
        <w:rPr>
          <w:rtl/>
        </w:rPr>
        <w:t>للخروج</w:t>
      </w:r>
      <w:r>
        <w:rPr>
          <w:rtl/>
        </w:rPr>
        <w:t xml:space="preserve"> </w:t>
      </w:r>
      <w:r w:rsidRPr="005B1A8B">
        <w:rPr>
          <w:rtl/>
        </w:rPr>
        <w:t>من</w:t>
      </w:r>
      <w:r>
        <w:rPr>
          <w:rtl/>
        </w:rPr>
        <w:t xml:space="preserve"> </w:t>
      </w:r>
      <w:r w:rsidRPr="005B1A8B">
        <w:rPr>
          <w:rtl/>
        </w:rPr>
        <w:t>القائمة،</w:t>
      </w:r>
      <w:r>
        <w:rPr>
          <w:rtl/>
        </w:rPr>
        <w:t xml:space="preserve"> </w:t>
      </w:r>
      <w:r w:rsidRPr="005B1A8B">
        <w:rPr>
          <w:rtl/>
        </w:rPr>
        <w:t>وتوظيف</w:t>
      </w:r>
      <w:r>
        <w:rPr>
          <w:rtl/>
        </w:rPr>
        <w:t xml:space="preserve"> </w:t>
      </w:r>
      <w:r w:rsidRPr="005B1A8B">
        <w:rPr>
          <w:rtl/>
        </w:rPr>
        <w:t>النساء</w:t>
      </w:r>
      <w:r>
        <w:rPr>
          <w:rtl/>
        </w:rPr>
        <w:t xml:space="preserve"> </w:t>
      </w:r>
      <w:r w:rsidRPr="005B1A8B">
        <w:rPr>
          <w:rtl/>
        </w:rPr>
        <w:t>إذا</w:t>
      </w:r>
      <w:r>
        <w:rPr>
          <w:rtl/>
        </w:rPr>
        <w:t xml:space="preserve"> </w:t>
      </w:r>
      <w:r w:rsidRPr="005B1A8B">
        <w:rPr>
          <w:rtl/>
        </w:rPr>
        <w:t>كان</w:t>
      </w:r>
      <w:r>
        <w:rPr>
          <w:rtl/>
        </w:rPr>
        <w:t xml:space="preserve"> </w:t>
      </w:r>
      <w:r w:rsidRPr="005B1A8B">
        <w:rPr>
          <w:rFonts w:hint="cs"/>
          <w:rtl/>
        </w:rPr>
        <w:t>بالإمكان</w:t>
      </w:r>
      <w:r>
        <w:rPr>
          <w:rFonts w:hint="cs"/>
          <w:rtl/>
        </w:rPr>
        <w:t xml:space="preserve"> </w:t>
      </w:r>
      <w:r w:rsidRPr="005B1A8B">
        <w:rPr>
          <w:rFonts w:hint="cs"/>
          <w:rtl/>
        </w:rPr>
        <w:t>كفالة</w:t>
      </w:r>
      <w:r>
        <w:rPr>
          <w:rtl/>
        </w:rPr>
        <w:t xml:space="preserve"> </w:t>
      </w:r>
      <w:r w:rsidRPr="005B1A8B">
        <w:rPr>
          <w:rtl/>
        </w:rPr>
        <w:t>السلامة</w:t>
      </w:r>
      <w:r>
        <w:rPr>
          <w:rtl/>
        </w:rPr>
        <w:t xml:space="preserve"> </w:t>
      </w:r>
      <w:r w:rsidRPr="005B1A8B">
        <w:rPr>
          <w:rtl/>
        </w:rPr>
        <w:t>لا</w:t>
      </w:r>
      <w:r>
        <w:rPr>
          <w:rtl/>
        </w:rPr>
        <w:t xml:space="preserve"> </w:t>
      </w:r>
      <w:r w:rsidRPr="005B1A8B">
        <w:rPr>
          <w:rtl/>
        </w:rPr>
        <w:t>تمتثل</w:t>
      </w:r>
      <w:r>
        <w:rPr>
          <w:rtl/>
        </w:rPr>
        <w:t xml:space="preserve"> </w:t>
      </w:r>
      <w:r w:rsidRPr="005B1A8B">
        <w:rPr>
          <w:rtl/>
        </w:rPr>
        <w:t>لمتطلبات</w:t>
      </w:r>
      <w:r>
        <w:rPr>
          <w:rtl/>
        </w:rPr>
        <w:t xml:space="preserve"> </w:t>
      </w:r>
      <w:r w:rsidRPr="005B1A8B">
        <w:rPr>
          <w:rtl/>
        </w:rPr>
        <w:t>الاتفاقية</w:t>
      </w:r>
      <w:r>
        <w:rPr>
          <w:rtl/>
        </w:rPr>
        <w:t xml:space="preserve"> </w:t>
      </w:r>
      <w:r w:rsidRPr="005B1A8B">
        <w:rPr>
          <w:rtl/>
        </w:rPr>
        <w:t>لعدم</w:t>
      </w:r>
      <w:r>
        <w:rPr>
          <w:rtl/>
        </w:rPr>
        <w:t xml:space="preserve"> </w:t>
      </w:r>
      <w:r w:rsidRPr="005B1A8B">
        <w:rPr>
          <w:rtl/>
        </w:rPr>
        <w:t>وجود</w:t>
      </w:r>
      <w:r>
        <w:rPr>
          <w:rtl/>
        </w:rPr>
        <w:t xml:space="preserve"> </w:t>
      </w:r>
      <w:r w:rsidRPr="005B1A8B">
        <w:rPr>
          <w:rtl/>
        </w:rPr>
        <w:t>أي</w:t>
      </w:r>
      <w:r>
        <w:rPr>
          <w:rtl/>
        </w:rPr>
        <w:t xml:space="preserve"> </w:t>
      </w:r>
      <w:r w:rsidRPr="005B1A8B">
        <w:rPr>
          <w:rtl/>
        </w:rPr>
        <w:t>التزامات</w:t>
      </w:r>
      <w:r>
        <w:rPr>
          <w:rtl/>
        </w:rPr>
        <w:t xml:space="preserve"> </w:t>
      </w:r>
      <w:r w:rsidRPr="005B1A8B">
        <w:rPr>
          <w:rtl/>
        </w:rPr>
        <w:t>على</w:t>
      </w:r>
      <w:r>
        <w:rPr>
          <w:rtl/>
        </w:rPr>
        <w:t xml:space="preserve"> </w:t>
      </w:r>
      <w:r w:rsidRPr="005B1A8B">
        <w:rPr>
          <w:rtl/>
        </w:rPr>
        <w:t>صاحب</w:t>
      </w:r>
      <w:r>
        <w:rPr>
          <w:rtl/>
        </w:rPr>
        <w:t xml:space="preserve"> </w:t>
      </w:r>
      <w:r w:rsidRPr="005B1A8B">
        <w:rPr>
          <w:rtl/>
        </w:rPr>
        <w:t>العمل</w:t>
      </w:r>
      <w:r>
        <w:rPr>
          <w:rtl/>
        </w:rPr>
        <w:t xml:space="preserve"> </w:t>
      </w:r>
      <w:r w:rsidRPr="005B1A8B">
        <w:rPr>
          <w:rtl/>
        </w:rPr>
        <w:t>إما</w:t>
      </w:r>
      <w:r>
        <w:rPr>
          <w:rtl/>
        </w:rPr>
        <w:t xml:space="preserve"> </w:t>
      </w:r>
      <w:r w:rsidRPr="005B1A8B">
        <w:rPr>
          <w:rtl/>
        </w:rPr>
        <w:t>لتهيئة</w:t>
      </w:r>
      <w:r>
        <w:rPr>
          <w:rtl/>
        </w:rPr>
        <w:t xml:space="preserve"> </w:t>
      </w:r>
      <w:r w:rsidRPr="005B1A8B">
        <w:rPr>
          <w:rtl/>
        </w:rPr>
        <w:t>ظروف</w:t>
      </w:r>
      <w:r>
        <w:rPr>
          <w:rtl/>
        </w:rPr>
        <w:t xml:space="preserve"> </w:t>
      </w:r>
      <w:r w:rsidRPr="005B1A8B">
        <w:rPr>
          <w:rtl/>
        </w:rPr>
        <w:t>عمل</w:t>
      </w:r>
      <w:r>
        <w:rPr>
          <w:rtl/>
        </w:rPr>
        <w:t xml:space="preserve"> </w:t>
      </w:r>
      <w:r w:rsidRPr="005B1A8B">
        <w:rPr>
          <w:rtl/>
        </w:rPr>
        <w:t>آمنة</w:t>
      </w:r>
      <w:r>
        <w:rPr>
          <w:rtl/>
        </w:rPr>
        <w:t xml:space="preserve"> </w:t>
      </w:r>
      <w:r w:rsidRPr="005B1A8B">
        <w:rPr>
          <w:rtl/>
        </w:rPr>
        <w:t>أو</w:t>
      </w:r>
      <w:r>
        <w:rPr>
          <w:rtl/>
        </w:rPr>
        <w:t xml:space="preserve"> </w:t>
      </w:r>
      <w:r w:rsidRPr="005B1A8B">
        <w:rPr>
          <w:rtl/>
        </w:rPr>
        <w:t>لتوظيف</w:t>
      </w:r>
      <w:r>
        <w:rPr>
          <w:rtl/>
        </w:rPr>
        <w:t xml:space="preserve"> </w:t>
      </w:r>
      <w:r w:rsidRPr="005B1A8B">
        <w:rPr>
          <w:rtl/>
        </w:rPr>
        <w:t>النساء</w:t>
      </w:r>
      <w:r>
        <w:rPr>
          <w:rtl/>
        </w:rPr>
        <w:t xml:space="preserve"> </w:t>
      </w:r>
      <w:r w:rsidRPr="005B1A8B">
        <w:rPr>
          <w:rtl/>
        </w:rPr>
        <w:t>حتى</w:t>
      </w:r>
      <w:r>
        <w:rPr>
          <w:rtl/>
        </w:rPr>
        <w:t xml:space="preserve"> </w:t>
      </w:r>
      <w:r w:rsidRPr="005B1A8B">
        <w:rPr>
          <w:rtl/>
        </w:rPr>
        <w:t>لو</w:t>
      </w:r>
      <w:r>
        <w:rPr>
          <w:rtl/>
        </w:rPr>
        <w:t xml:space="preserve"> </w:t>
      </w:r>
      <w:r w:rsidRPr="005B1A8B">
        <w:rPr>
          <w:rtl/>
        </w:rPr>
        <w:t>كنّ</w:t>
      </w:r>
      <w:r>
        <w:rPr>
          <w:rtl/>
        </w:rPr>
        <w:t xml:space="preserve"> </w:t>
      </w:r>
      <w:r w:rsidRPr="005B1A8B">
        <w:rPr>
          <w:rtl/>
        </w:rPr>
        <w:t>أفضل</w:t>
      </w:r>
      <w:r>
        <w:rPr>
          <w:rtl/>
        </w:rPr>
        <w:t xml:space="preserve"> </w:t>
      </w:r>
      <w:r w:rsidRPr="005B1A8B">
        <w:rPr>
          <w:rtl/>
        </w:rPr>
        <w:t>المؤهلين</w:t>
      </w:r>
      <w:r>
        <w:rPr>
          <w:rtl/>
        </w:rPr>
        <w:t xml:space="preserve"> </w:t>
      </w:r>
      <w:r w:rsidRPr="005B1A8B">
        <w:rPr>
          <w:rtl/>
        </w:rPr>
        <w:t>المتقدمين</w:t>
      </w:r>
      <w:r>
        <w:rPr>
          <w:rtl/>
        </w:rPr>
        <w:t xml:space="preserve"> </w:t>
      </w:r>
      <w:r w:rsidRPr="005B1A8B">
        <w:rPr>
          <w:rtl/>
        </w:rPr>
        <w:t>للوظائف</w:t>
      </w:r>
      <w:r w:rsidR="008F3E62">
        <w:rPr>
          <w:rtl/>
        </w:rPr>
        <w:t>.</w:t>
      </w:r>
      <w:r>
        <w:rPr>
          <w:rtl/>
        </w:rPr>
        <w:t xml:space="preserve"> </w:t>
      </w:r>
      <w:r w:rsidRPr="005B1A8B">
        <w:rPr>
          <w:rtl/>
        </w:rPr>
        <w:t>وتلاحظ</w:t>
      </w:r>
      <w:r>
        <w:rPr>
          <w:rtl/>
        </w:rPr>
        <w:t xml:space="preserve"> </w:t>
      </w:r>
      <w:r w:rsidRPr="005B1A8B">
        <w:rPr>
          <w:rtl/>
        </w:rPr>
        <w:t>اللجنة</w:t>
      </w:r>
      <w:r>
        <w:rPr>
          <w:rtl/>
        </w:rPr>
        <w:t xml:space="preserve"> </w:t>
      </w:r>
      <w:r w:rsidRPr="005B1A8B">
        <w:rPr>
          <w:rtl/>
        </w:rPr>
        <w:t>كذلك</w:t>
      </w:r>
      <w:r>
        <w:rPr>
          <w:rtl/>
        </w:rPr>
        <w:t xml:space="preserve"> </w:t>
      </w:r>
      <w:r w:rsidRPr="005B1A8B">
        <w:rPr>
          <w:rtl/>
        </w:rPr>
        <w:t>أن</w:t>
      </w:r>
      <w:r>
        <w:rPr>
          <w:rtl/>
        </w:rPr>
        <w:t xml:space="preserve"> </w:t>
      </w:r>
      <w:r w:rsidRPr="005B1A8B">
        <w:rPr>
          <w:rtl/>
        </w:rPr>
        <w:t>القائمة</w:t>
      </w:r>
      <w:r>
        <w:rPr>
          <w:rFonts w:hint="cs"/>
          <w:rtl/>
        </w:rPr>
        <w:t xml:space="preserve"> </w:t>
      </w:r>
      <w:r w:rsidRPr="005B1A8B">
        <w:rPr>
          <w:rFonts w:hint="cs"/>
          <w:rtl/>
        </w:rPr>
        <w:t>الشاملة</w:t>
      </w:r>
      <w:r>
        <w:rPr>
          <w:rtl/>
        </w:rPr>
        <w:t xml:space="preserve"> </w:t>
      </w:r>
      <w:r w:rsidRPr="005B1A8B">
        <w:rPr>
          <w:rtl/>
        </w:rPr>
        <w:t>قد</w:t>
      </w:r>
      <w:r>
        <w:rPr>
          <w:rtl/>
        </w:rPr>
        <w:t xml:space="preserve"> </w:t>
      </w:r>
      <w:r w:rsidRPr="005B1A8B">
        <w:rPr>
          <w:rtl/>
        </w:rPr>
        <w:t>تؤثر</w:t>
      </w:r>
      <w:r>
        <w:rPr>
          <w:rtl/>
        </w:rPr>
        <w:t xml:space="preserve"> </w:t>
      </w:r>
      <w:r w:rsidRPr="005B1A8B">
        <w:rPr>
          <w:rtl/>
        </w:rPr>
        <w:t>على</w:t>
      </w:r>
      <w:r>
        <w:rPr>
          <w:rtl/>
        </w:rPr>
        <w:t xml:space="preserve"> </w:t>
      </w:r>
      <w:r w:rsidRPr="005B1A8B">
        <w:rPr>
          <w:rtl/>
        </w:rPr>
        <w:t>اختيارات</w:t>
      </w:r>
      <w:r>
        <w:rPr>
          <w:rtl/>
        </w:rPr>
        <w:t xml:space="preserve"> </w:t>
      </w:r>
      <w:r w:rsidRPr="005B1A8B">
        <w:rPr>
          <w:rtl/>
        </w:rPr>
        <w:t>التوظيف</w:t>
      </w:r>
      <w:r>
        <w:rPr>
          <w:rtl/>
        </w:rPr>
        <w:t xml:space="preserve"> </w:t>
      </w:r>
      <w:r w:rsidRPr="005B1A8B">
        <w:rPr>
          <w:rtl/>
        </w:rPr>
        <w:t>التي</w:t>
      </w:r>
      <w:r>
        <w:rPr>
          <w:rtl/>
        </w:rPr>
        <w:t xml:space="preserve"> </w:t>
      </w:r>
      <w:r w:rsidRPr="005B1A8B">
        <w:rPr>
          <w:rtl/>
        </w:rPr>
        <w:t>يقدمها</w:t>
      </w:r>
      <w:r>
        <w:rPr>
          <w:rtl/>
        </w:rPr>
        <w:t xml:space="preserve"> </w:t>
      </w:r>
      <w:r w:rsidRPr="005B1A8B">
        <w:rPr>
          <w:rtl/>
        </w:rPr>
        <w:t>أصحاب</w:t>
      </w:r>
      <w:r>
        <w:rPr>
          <w:rtl/>
        </w:rPr>
        <w:t xml:space="preserve"> </w:t>
      </w:r>
      <w:r w:rsidRPr="005B1A8B">
        <w:rPr>
          <w:rtl/>
        </w:rPr>
        <w:t>العمل</w:t>
      </w:r>
      <w:r w:rsidR="008F3E62">
        <w:rPr>
          <w:rtl/>
        </w:rPr>
        <w:t>.</w:t>
      </w:r>
      <w:r>
        <w:rPr>
          <w:rtl/>
        </w:rPr>
        <w:t xml:space="preserve"> </w:t>
      </w:r>
      <w:r w:rsidRPr="005B1A8B">
        <w:rPr>
          <w:rtl/>
        </w:rPr>
        <w:t>وعليه،</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المادة</w:t>
      </w:r>
      <w:r>
        <w:rPr>
          <w:rtl/>
        </w:rPr>
        <w:t xml:space="preserve"> </w:t>
      </w:r>
      <w:r w:rsidRPr="005B1A8B">
        <w:rPr>
          <w:rtl/>
        </w:rPr>
        <w:t>253</w:t>
      </w:r>
      <w:r>
        <w:rPr>
          <w:rtl/>
        </w:rPr>
        <w:t xml:space="preserve"> </w:t>
      </w:r>
      <w:r w:rsidRPr="005B1A8B">
        <w:rPr>
          <w:rtl/>
        </w:rPr>
        <w:t>من</w:t>
      </w:r>
      <w:r>
        <w:rPr>
          <w:rtl/>
        </w:rPr>
        <w:t xml:space="preserve"> </w:t>
      </w:r>
      <w:r w:rsidRPr="005B1A8B">
        <w:rPr>
          <w:rtl/>
        </w:rPr>
        <w:t>قانون</w:t>
      </w:r>
      <w:r>
        <w:rPr>
          <w:rtl/>
        </w:rPr>
        <w:t xml:space="preserve"> </w:t>
      </w:r>
      <w:r w:rsidRPr="005B1A8B">
        <w:rPr>
          <w:rtl/>
        </w:rPr>
        <w:t>العمل،</w:t>
      </w:r>
      <w:r>
        <w:rPr>
          <w:rtl/>
        </w:rPr>
        <w:t xml:space="preserve"> </w:t>
      </w:r>
      <w:r w:rsidRPr="005B1A8B">
        <w:rPr>
          <w:rtl/>
        </w:rPr>
        <w:t>واللائحة</w:t>
      </w:r>
      <w:r>
        <w:rPr>
          <w:rtl/>
        </w:rPr>
        <w:t xml:space="preserve"> </w:t>
      </w:r>
      <w:r w:rsidRPr="005B1A8B">
        <w:rPr>
          <w:rtl/>
        </w:rPr>
        <w:t>رقم</w:t>
      </w:r>
      <w:r>
        <w:rPr>
          <w:rtl/>
        </w:rPr>
        <w:t xml:space="preserve"> </w:t>
      </w:r>
      <w:r w:rsidRPr="005B1A8B">
        <w:rPr>
          <w:rtl/>
        </w:rPr>
        <w:t>162</w:t>
      </w:r>
      <w:r>
        <w:rPr>
          <w:rtl/>
        </w:rPr>
        <w:t xml:space="preserve"> </w:t>
      </w:r>
      <w:r w:rsidRPr="005B1A8B">
        <w:rPr>
          <w:rtl/>
        </w:rPr>
        <w:t>المؤرخة</w:t>
      </w:r>
      <w:r>
        <w:rPr>
          <w:rtl/>
        </w:rPr>
        <w:t xml:space="preserve"> </w:t>
      </w:r>
      <w:r w:rsidRPr="005B1A8B">
        <w:rPr>
          <w:rtl/>
        </w:rPr>
        <w:t>25</w:t>
      </w:r>
      <w:r>
        <w:rPr>
          <w:rtl/>
        </w:rPr>
        <w:t xml:space="preserve"> </w:t>
      </w:r>
      <w:r w:rsidRPr="005B1A8B">
        <w:rPr>
          <w:rtl/>
        </w:rPr>
        <w:t>شباط/فبراير</w:t>
      </w:r>
      <w:r>
        <w:rPr>
          <w:rtl/>
        </w:rPr>
        <w:t xml:space="preserve"> </w:t>
      </w:r>
      <w:r w:rsidRPr="005B1A8B">
        <w:rPr>
          <w:rtl/>
        </w:rPr>
        <w:t>2000،</w:t>
      </w:r>
      <w:r>
        <w:rPr>
          <w:rtl/>
        </w:rPr>
        <w:t xml:space="preserve"> </w:t>
      </w:r>
      <w:r w:rsidRPr="005B1A8B">
        <w:rPr>
          <w:rtl/>
        </w:rPr>
        <w:t>على</w:t>
      </w:r>
      <w:r>
        <w:rPr>
          <w:rtl/>
        </w:rPr>
        <w:t xml:space="preserve"> </w:t>
      </w:r>
      <w:r w:rsidRPr="005B1A8B">
        <w:rPr>
          <w:rtl/>
        </w:rPr>
        <w:t>النحو</w:t>
      </w:r>
      <w:r>
        <w:rPr>
          <w:rtl/>
        </w:rPr>
        <w:t xml:space="preserve"> </w:t>
      </w:r>
      <w:r w:rsidRPr="005B1A8B">
        <w:rPr>
          <w:rtl/>
        </w:rPr>
        <w:t>المطبق</w:t>
      </w:r>
      <w:r>
        <w:rPr>
          <w:rtl/>
        </w:rPr>
        <w:t xml:space="preserve"> </w:t>
      </w:r>
      <w:r w:rsidRPr="005B1A8B">
        <w:rPr>
          <w:rtl/>
        </w:rPr>
        <w:t>في</w:t>
      </w:r>
      <w:r>
        <w:rPr>
          <w:rtl/>
        </w:rPr>
        <w:t xml:space="preserve"> </w:t>
      </w:r>
      <w:r w:rsidRPr="005B1A8B">
        <w:rPr>
          <w:rtl/>
        </w:rPr>
        <w:t>حالة</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لا</w:t>
      </w:r>
      <w:r>
        <w:rPr>
          <w:rtl/>
        </w:rPr>
        <w:t xml:space="preserve"> </w:t>
      </w:r>
      <w:r w:rsidRPr="005B1A8B">
        <w:rPr>
          <w:rtl/>
        </w:rPr>
        <w:t>تتوافق</w:t>
      </w:r>
      <w:r w:rsidRPr="005B1A8B">
        <w:rPr>
          <w:rFonts w:hint="cs"/>
          <w:rtl/>
        </w:rPr>
        <w:t>ان</w:t>
      </w:r>
      <w:r>
        <w:rPr>
          <w:rtl/>
        </w:rPr>
        <w:t xml:space="preserve"> </w:t>
      </w:r>
      <w:r w:rsidRPr="005B1A8B">
        <w:rPr>
          <w:rtl/>
        </w:rPr>
        <w:t>مع</w:t>
      </w:r>
      <w:r>
        <w:rPr>
          <w:rtl/>
        </w:rPr>
        <w:t xml:space="preserve"> </w:t>
      </w:r>
      <w:r w:rsidRPr="005B1A8B">
        <w:rPr>
          <w:rtl/>
        </w:rPr>
        <w:t>التزامات</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بموجب</w:t>
      </w:r>
      <w:r>
        <w:rPr>
          <w:rtl/>
        </w:rPr>
        <w:t xml:space="preserve"> </w:t>
      </w:r>
      <w:r w:rsidRPr="005B1A8B">
        <w:rPr>
          <w:rtl/>
        </w:rPr>
        <w:t>المادة</w:t>
      </w:r>
      <w:r>
        <w:rPr>
          <w:rtl/>
        </w:rPr>
        <w:t xml:space="preserve"> </w:t>
      </w:r>
      <w:r w:rsidRPr="005B1A8B">
        <w:rPr>
          <w:rtl/>
        </w:rPr>
        <w:t>11</w:t>
      </w:r>
      <w:r>
        <w:rPr>
          <w:rtl/>
        </w:rPr>
        <w:t xml:space="preserve"> </w:t>
      </w:r>
      <w:r w:rsidRPr="005B1A8B">
        <w:rPr>
          <w:rtl/>
        </w:rPr>
        <w:t>(ب)</w:t>
      </w:r>
      <w:r>
        <w:rPr>
          <w:rtl/>
        </w:rPr>
        <w:t xml:space="preserve"> </w:t>
      </w:r>
      <w:r w:rsidRPr="005B1A8B">
        <w:rPr>
          <w:rtl/>
        </w:rPr>
        <w:t>1</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rPr>
        <w:t>.</w:t>
      </w:r>
      <w:r>
        <w:rPr>
          <w:rtl/>
        </w:rPr>
        <w:t xml:space="preserve"> </w:t>
      </w:r>
      <w:r w:rsidRPr="005B1A8B">
        <w:rPr>
          <w:rtl/>
        </w:rPr>
        <w:t>وترى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رفض</w:t>
      </w:r>
      <w:r>
        <w:rPr>
          <w:rtl/>
        </w:rPr>
        <w:t xml:space="preserve"> </w:t>
      </w:r>
      <w:r w:rsidRPr="005B1A8B">
        <w:rPr>
          <w:rtl/>
        </w:rPr>
        <w:t>توظيف</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استنادا</w:t>
      </w:r>
      <w:r>
        <w:rPr>
          <w:rtl/>
        </w:rPr>
        <w:t xml:space="preserve"> </w:t>
      </w:r>
      <w:r w:rsidRPr="005B1A8B">
        <w:rPr>
          <w:rtl/>
        </w:rPr>
        <w:t>إلى</w:t>
      </w:r>
      <w:r>
        <w:rPr>
          <w:rtl/>
        </w:rPr>
        <w:t xml:space="preserve"> </w:t>
      </w:r>
      <w:r w:rsidRPr="005B1A8B">
        <w:rPr>
          <w:rtl/>
        </w:rPr>
        <w:t>الأحكام</w:t>
      </w:r>
      <w:r>
        <w:rPr>
          <w:rtl/>
        </w:rPr>
        <w:t xml:space="preserve"> </w:t>
      </w:r>
      <w:r w:rsidRPr="005B1A8B">
        <w:rPr>
          <w:rtl/>
        </w:rPr>
        <w:t>التشريعية</w:t>
      </w:r>
      <w:r>
        <w:rPr>
          <w:rtl/>
        </w:rPr>
        <w:t xml:space="preserve"> </w:t>
      </w:r>
      <w:r w:rsidRPr="005B1A8B">
        <w:rPr>
          <w:rtl/>
        </w:rPr>
        <w:t>المشار</w:t>
      </w:r>
      <w:r>
        <w:rPr>
          <w:rtl/>
        </w:rPr>
        <w:t xml:space="preserve"> </w:t>
      </w:r>
      <w:r w:rsidRPr="005B1A8B">
        <w:rPr>
          <w:rtl/>
        </w:rPr>
        <w:t>إليها</w:t>
      </w:r>
      <w:r>
        <w:rPr>
          <w:rtl/>
        </w:rPr>
        <w:t xml:space="preserve"> </w:t>
      </w:r>
      <w:r w:rsidRPr="005B1A8B">
        <w:rPr>
          <w:rtl/>
        </w:rPr>
        <w:t>أعلاه</w:t>
      </w:r>
      <w:r>
        <w:rPr>
          <w:rtl/>
        </w:rPr>
        <w:t xml:space="preserve"> </w:t>
      </w:r>
      <w:r w:rsidRPr="005B1A8B">
        <w:rPr>
          <w:rtl/>
        </w:rPr>
        <w:t>يشكل</w:t>
      </w:r>
      <w:r>
        <w:rPr>
          <w:rtl/>
        </w:rPr>
        <w:t xml:space="preserve"> </w:t>
      </w:r>
      <w:r w:rsidRPr="005B1A8B">
        <w:rPr>
          <w:rtl/>
        </w:rPr>
        <w:t>انتهاكا</w:t>
      </w:r>
      <w:r>
        <w:rPr>
          <w:rtl/>
        </w:rPr>
        <w:t xml:space="preserve"> </w:t>
      </w:r>
      <w:r w:rsidRPr="005B1A8B">
        <w:rPr>
          <w:rtl/>
        </w:rPr>
        <w:t>لحقوقها</w:t>
      </w:r>
      <w:r>
        <w:rPr>
          <w:rtl/>
        </w:rPr>
        <w:t xml:space="preserve"> </w:t>
      </w:r>
      <w:r w:rsidRPr="005B1A8B">
        <w:rPr>
          <w:rtl/>
        </w:rPr>
        <w:t>بكفالة</w:t>
      </w:r>
      <w:r>
        <w:rPr>
          <w:rtl/>
        </w:rPr>
        <w:t xml:space="preserve"> </w:t>
      </w:r>
      <w:r w:rsidRPr="005B1A8B">
        <w:rPr>
          <w:rtl/>
        </w:rPr>
        <w:t>ظروف</w:t>
      </w:r>
      <w:r>
        <w:rPr>
          <w:rtl/>
        </w:rPr>
        <w:t xml:space="preserve"> </w:t>
      </w:r>
      <w:r w:rsidRPr="005B1A8B">
        <w:rPr>
          <w:rtl/>
        </w:rPr>
        <w:t>عمل</w:t>
      </w:r>
      <w:r>
        <w:rPr>
          <w:rtl/>
        </w:rPr>
        <w:t xml:space="preserve"> </w:t>
      </w:r>
      <w:r w:rsidRPr="005B1A8B">
        <w:rPr>
          <w:rtl/>
        </w:rPr>
        <w:t>صحية</w:t>
      </w:r>
      <w:r>
        <w:rPr>
          <w:rtl/>
        </w:rPr>
        <w:t xml:space="preserve"> </w:t>
      </w:r>
      <w:r w:rsidRPr="005B1A8B">
        <w:rPr>
          <w:rtl/>
        </w:rPr>
        <w:t>وآمنة</w:t>
      </w:r>
      <w:r>
        <w:rPr>
          <w:rtl/>
        </w:rPr>
        <w:t xml:space="preserve"> </w:t>
      </w:r>
      <w:r w:rsidRPr="005B1A8B">
        <w:rPr>
          <w:rtl/>
        </w:rPr>
        <w:t>على</w:t>
      </w:r>
      <w:r>
        <w:rPr>
          <w:rtl/>
        </w:rPr>
        <w:t xml:space="preserve"> </w:t>
      </w:r>
      <w:r w:rsidRPr="005B1A8B">
        <w:rPr>
          <w:rtl/>
        </w:rPr>
        <w:t>قدم</w:t>
      </w:r>
      <w:r>
        <w:rPr>
          <w:rtl/>
        </w:rPr>
        <w:t xml:space="preserve"> </w:t>
      </w:r>
      <w:r w:rsidRPr="005B1A8B">
        <w:rPr>
          <w:rtl/>
        </w:rPr>
        <w:t>المساواة</w:t>
      </w:r>
      <w:r>
        <w:rPr>
          <w:rtl/>
        </w:rPr>
        <w:t xml:space="preserve"> </w:t>
      </w:r>
      <w:r w:rsidRPr="005B1A8B">
        <w:rPr>
          <w:rtl/>
        </w:rPr>
        <w:t>مع</w:t>
      </w:r>
      <w:r>
        <w:rPr>
          <w:rtl/>
        </w:rPr>
        <w:t xml:space="preserve"> </w:t>
      </w:r>
      <w:r w:rsidRPr="005B1A8B">
        <w:rPr>
          <w:rtl/>
        </w:rPr>
        <w:t>الرجل</w:t>
      </w:r>
      <w:r>
        <w:rPr>
          <w:rtl/>
        </w:rPr>
        <w:t xml:space="preserve"> </w:t>
      </w:r>
      <w:r w:rsidRPr="005B1A8B">
        <w:rPr>
          <w:rtl/>
        </w:rPr>
        <w:t>بموجب</w:t>
      </w:r>
      <w:r>
        <w:rPr>
          <w:rtl/>
        </w:rPr>
        <w:t xml:space="preserve"> </w:t>
      </w:r>
      <w:r w:rsidRPr="005B1A8B">
        <w:rPr>
          <w:rtl/>
        </w:rPr>
        <w:t>المادة</w:t>
      </w:r>
      <w:r>
        <w:rPr>
          <w:rtl/>
        </w:rPr>
        <w:t xml:space="preserve"> </w:t>
      </w:r>
      <w:r w:rsidRPr="005B1A8B">
        <w:rPr>
          <w:rtl/>
        </w:rPr>
        <w:t>11</w:t>
      </w:r>
      <w:r>
        <w:rPr>
          <w:rtl/>
        </w:rPr>
        <w:t xml:space="preserve"> </w:t>
      </w:r>
      <w:r w:rsidRPr="005B1A8B">
        <w:rPr>
          <w:rtl/>
        </w:rPr>
        <w:t>(1)</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lang w:val="en-GB"/>
        </w:rPr>
        <w:t>.</w:t>
      </w:r>
    </w:p>
    <w:p w:rsidR="005B1A8B" w:rsidRPr="005B1A8B" w:rsidRDefault="005B1A8B" w:rsidP="005B1A8B">
      <w:pPr>
        <w:pStyle w:val="SingleTxt"/>
        <w:rPr>
          <w:lang w:val="en-GB"/>
        </w:rPr>
      </w:pPr>
      <w:r w:rsidRPr="005B1A8B">
        <w:rPr>
          <w:rFonts w:hint="cs"/>
          <w:rtl/>
        </w:rPr>
        <w:t>12</w:t>
      </w:r>
      <w:r>
        <w:rPr>
          <w:rFonts w:hint="cs"/>
          <w:rtl/>
        </w:rPr>
        <w:t xml:space="preserve"> </w:t>
      </w:r>
      <w:r w:rsidRPr="005B1A8B">
        <w:rPr>
          <w:rFonts w:hint="cs"/>
          <w:rtl/>
        </w:rPr>
        <w:t>-</w:t>
      </w:r>
      <w:r>
        <w:rPr>
          <w:rFonts w:hint="cs"/>
          <w:rtl/>
        </w:rPr>
        <w:tab/>
      </w:r>
      <w:r w:rsidRPr="005B1A8B">
        <w:rPr>
          <w:rtl/>
        </w:rPr>
        <w:t>وفقاً</w:t>
      </w:r>
      <w:r>
        <w:rPr>
          <w:rtl/>
        </w:rPr>
        <w:t xml:space="preserve"> </w:t>
      </w:r>
      <w:r w:rsidRPr="005B1A8B">
        <w:rPr>
          <w:rtl/>
        </w:rPr>
        <w:t>للمادة</w:t>
      </w:r>
      <w:r>
        <w:rPr>
          <w:rtl/>
        </w:rPr>
        <w:t xml:space="preserve"> </w:t>
      </w:r>
      <w:r w:rsidRPr="005B1A8B">
        <w:rPr>
          <w:rtl/>
        </w:rPr>
        <w:t>7</w:t>
      </w:r>
      <w:r>
        <w:rPr>
          <w:rtl/>
        </w:rPr>
        <w:t xml:space="preserve"> </w:t>
      </w:r>
      <w:r w:rsidRPr="005B1A8B">
        <w:rPr>
          <w:rtl/>
        </w:rPr>
        <w:t>(3)</w:t>
      </w:r>
      <w:r>
        <w:rPr>
          <w:rtl/>
        </w:rPr>
        <w:t xml:space="preserve"> </w:t>
      </w:r>
      <w:r w:rsidRPr="005B1A8B">
        <w:rPr>
          <w:rtl/>
        </w:rPr>
        <w:t>من</w:t>
      </w:r>
      <w:r>
        <w:rPr>
          <w:rtl/>
        </w:rPr>
        <w:t xml:space="preserve"> </w:t>
      </w:r>
      <w:r w:rsidRPr="005B1A8B">
        <w:rPr>
          <w:rtl/>
        </w:rPr>
        <w:t>البروتوكول</w:t>
      </w:r>
      <w:r>
        <w:rPr>
          <w:rtl/>
        </w:rPr>
        <w:t xml:space="preserve"> </w:t>
      </w:r>
      <w:r w:rsidRPr="005B1A8B">
        <w:rPr>
          <w:rtl/>
        </w:rPr>
        <w:t>الاختياري،</w:t>
      </w:r>
      <w:r>
        <w:rPr>
          <w:rtl/>
        </w:rPr>
        <w:t xml:space="preserve"> </w:t>
      </w:r>
      <w:r w:rsidRPr="005B1A8B">
        <w:rPr>
          <w:rtl/>
        </w:rPr>
        <w:t>ومع</w:t>
      </w:r>
      <w:r>
        <w:rPr>
          <w:rtl/>
        </w:rPr>
        <w:t xml:space="preserve"> </w:t>
      </w:r>
      <w:r w:rsidRPr="005B1A8B">
        <w:rPr>
          <w:rtl/>
        </w:rPr>
        <w:t>مراعاة</w:t>
      </w:r>
      <w:r>
        <w:rPr>
          <w:rtl/>
        </w:rPr>
        <w:t xml:space="preserve"> </w:t>
      </w:r>
      <w:r w:rsidRPr="005B1A8B">
        <w:rPr>
          <w:rtl/>
        </w:rPr>
        <w:t>جميع</w:t>
      </w:r>
      <w:r>
        <w:rPr>
          <w:rtl/>
        </w:rPr>
        <w:t xml:space="preserve"> </w:t>
      </w:r>
      <w:r w:rsidRPr="005B1A8B">
        <w:rPr>
          <w:rtl/>
        </w:rPr>
        <w:t>الاعتبارات</w:t>
      </w:r>
      <w:r>
        <w:rPr>
          <w:rtl/>
        </w:rPr>
        <w:t xml:space="preserve"> </w:t>
      </w:r>
      <w:r w:rsidRPr="005B1A8B">
        <w:rPr>
          <w:rtl/>
        </w:rPr>
        <w:t>الآنفة</w:t>
      </w:r>
      <w:r>
        <w:rPr>
          <w:rtl/>
        </w:rPr>
        <w:t xml:space="preserve"> </w:t>
      </w:r>
      <w:r w:rsidRPr="005B1A8B">
        <w:rPr>
          <w:rtl/>
        </w:rPr>
        <w:t>الذكر،</w:t>
      </w:r>
      <w:r>
        <w:rPr>
          <w:rtl/>
        </w:rPr>
        <w:t xml:space="preserve"> </w:t>
      </w:r>
      <w:r w:rsidRPr="005B1A8B">
        <w:rPr>
          <w:rtl/>
        </w:rPr>
        <w:t>ترى</w:t>
      </w:r>
      <w:r>
        <w:rPr>
          <w:rtl/>
        </w:rPr>
        <w:t xml:space="preserve"> </w:t>
      </w:r>
      <w:r w:rsidRPr="005B1A8B">
        <w:rPr>
          <w:rtl/>
        </w:rPr>
        <w:t>اللجنة</w:t>
      </w:r>
      <w:r>
        <w:rPr>
          <w:rtl/>
        </w:rPr>
        <w:t xml:space="preserve"> </w:t>
      </w:r>
      <w:r w:rsidRPr="005B1A8B">
        <w:rPr>
          <w:rtl/>
        </w:rPr>
        <w:t>أن</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قد</w:t>
      </w:r>
      <w:r>
        <w:rPr>
          <w:rtl/>
        </w:rPr>
        <w:t xml:space="preserve"> </w:t>
      </w:r>
      <w:r w:rsidRPr="005B1A8B">
        <w:rPr>
          <w:rtl/>
        </w:rPr>
        <w:t>انتهكت</w:t>
      </w:r>
      <w:r>
        <w:rPr>
          <w:rtl/>
        </w:rPr>
        <w:t xml:space="preserve"> </w:t>
      </w:r>
      <w:r w:rsidRPr="005B1A8B">
        <w:rPr>
          <w:rtl/>
        </w:rPr>
        <w:t>حقوق</w:t>
      </w:r>
      <w:r>
        <w:rPr>
          <w:rtl/>
        </w:rPr>
        <w:t xml:space="preserve"> </w:t>
      </w:r>
      <w:r w:rsidRPr="005B1A8B">
        <w:rPr>
          <w:rtl/>
        </w:rPr>
        <w:t>مقدمة</w:t>
      </w:r>
      <w:r>
        <w:rPr>
          <w:rtl/>
        </w:rPr>
        <w:t xml:space="preserve"> </w:t>
      </w:r>
      <w:r w:rsidRPr="005B1A8B">
        <w:rPr>
          <w:rtl/>
        </w:rPr>
        <w:t>البلاغ</w:t>
      </w:r>
      <w:r>
        <w:rPr>
          <w:rtl/>
        </w:rPr>
        <w:t xml:space="preserve"> </w:t>
      </w:r>
      <w:r w:rsidRPr="005B1A8B">
        <w:rPr>
          <w:rtl/>
        </w:rPr>
        <w:t>بموجب</w:t>
      </w:r>
      <w:r>
        <w:rPr>
          <w:rtl/>
        </w:rPr>
        <w:t xml:space="preserve"> </w:t>
      </w:r>
      <w:r w:rsidRPr="005B1A8B">
        <w:rPr>
          <w:rtl/>
        </w:rPr>
        <w:t>الم</w:t>
      </w:r>
      <w:r w:rsidRPr="005B1A8B">
        <w:rPr>
          <w:rFonts w:hint="cs"/>
          <w:rtl/>
        </w:rPr>
        <w:t>واد</w:t>
      </w:r>
      <w:r>
        <w:rPr>
          <w:rtl/>
        </w:rPr>
        <w:t xml:space="preserve"> </w:t>
      </w:r>
      <w:r w:rsidRPr="005B1A8B">
        <w:rPr>
          <w:rtl/>
        </w:rPr>
        <w:t>2</w:t>
      </w:r>
      <w:r>
        <w:rPr>
          <w:rtl/>
        </w:rPr>
        <w:t xml:space="preserve"> </w:t>
      </w:r>
      <w:r w:rsidRPr="005B1A8B">
        <w:rPr>
          <w:rtl/>
        </w:rPr>
        <w:t>(ج)</w:t>
      </w:r>
      <w:r>
        <w:rPr>
          <w:rtl/>
        </w:rPr>
        <w:t xml:space="preserve"> </w:t>
      </w:r>
      <w:r w:rsidRPr="005B1A8B">
        <w:rPr>
          <w:rtl/>
        </w:rPr>
        <w:t>و</w:t>
      </w:r>
      <w:r>
        <w:rPr>
          <w:rtl/>
        </w:rPr>
        <w:t xml:space="preserve"> </w:t>
      </w:r>
      <w:r w:rsidRPr="005B1A8B">
        <w:rPr>
          <w:rtl/>
        </w:rPr>
        <w:t>(د)</w:t>
      </w:r>
      <w:r>
        <w:rPr>
          <w:rtl/>
        </w:rPr>
        <w:t xml:space="preserve"> </w:t>
      </w:r>
      <w:r w:rsidRPr="005B1A8B">
        <w:rPr>
          <w:rtl/>
        </w:rPr>
        <w:t>و</w:t>
      </w:r>
      <w:r>
        <w:rPr>
          <w:rtl/>
        </w:rPr>
        <w:t xml:space="preserve"> </w:t>
      </w:r>
      <w:r w:rsidRPr="005B1A8B">
        <w:rPr>
          <w:rtl/>
        </w:rPr>
        <w:t>(ه</w:t>
      </w:r>
      <w:r w:rsidR="00F07C22">
        <w:rPr>
          <w:rFonts w:hint="cs"/>
          <w:rtl/>
        </w:rPr>
        <w:t>ـ</w:t>
      </w:r>
      <w:r w:rsidRPr="005B1A8B">
        <w:rPr>
          <w:rtl/>
        </w:rPr>
        <w:t>)</w:t>
      </w:r>
      <w:r>
        <w:rPr>
          <w:rtl/>
        </w:rPr>
        <w:t xml:space="preserve"> </w:t>
      </w:r>
      <w:r w:rsidRPr="005B1A8B">
        <w:rPr>
          <w:rtl/>
        </w:rPr>
        <w:t>و</w:t>
      </w:r>
      <w:r>
        <w:rPr>
          <w:rtl/>
        </w:rPr>
        <w:t xml:space="preserve"> </w:t>
      </w:r>
      <w:r w:rsidRPr="005B1A8B">
        <w:rPr>
          <w:rtl/>
        </w:rPr>
        <w:t>(و)</w:t>
      </w:r>
      <w:r>
        <w:rPr>
          <w:rtl/>
        </w:rPr>
        <w:t xml:space="preserve"> </w:t>
      </w:r>
      <w:r w:rsidRPr="005B1A8B">
        <w:rPr>
          <w:rtl/>
        </w:rPr>
        <w:t>و</w:t>
      </w:r>
      <w:r>
        <w:rPr>
          <w:rtl/>
        </w:rPr>
        <w:t xml:space="preserve"> </w:t>
      </w:r>
      <w:r w:rsidRPr="005B1A8B">
        <w:rPr>
          <w:rtl/>
        </w:rPr>
        <w:t>11</w:t>
      </w:r>
      <w:r>
        <w:rPr>
          <w:rtl/>
        </w:rPr>
        <w:t xml:space="preserve"> </w:t>
      </w:r>
      <w:r w:rsidRPr="005B1A8B">
        <w:rPr>
          <w:rtl/>
        </w:rPr>
        <w:t>(1)</w:t>
      </w:r>
      <w:r>
        <w:rPr>
          <w:rtl/>
        </w:rPr>
        <w:t xml:space="preserve"> </w:t>
      </w:r>
      <w:r w:rsidRPr="005B1A8B">
        <w:rPr>
          <w:rtl/>
        </w:rPr>
        <w:t>(ب)</w:t>
      </w:r>
      <w:r>
        <w:rPr>
          <w:rtl/>
        </w:rPr>
        <w:t xml:space="preserve"> </w:t>
      </w:r>
      <w:r w:rsidRPr="005B1A8B">
        <w:rPr>
          <w:rtl/>
        </w:rPr>
        <w:t>و</w:t>
      </w:r>
      <w:r>
        <w:rPr>
          <w:rtl/>
        </w:rPr>
        <w:t xml:space="preserve"> </w:t>
      </w:r>
      <w:r w:rsidRPr="005B1A8B">
        <w:rPr>
          <w:rtl/>
        </w:rPr>
        <w:t>(ج)</w:t>
      </w:r>
      <w:r>
        <w:rPr>
          <w:rtl/>
        </w:rPr>
        <w:t xml:space="preserve"> </w:t>
      </w:r>
      <w:r w:rsidRPr="005B1A8B">
        <w:rPr>
          <w:rtl/>
        </w:rPr>
        <w:t>و</w:t>
      </w:r>
      <w:r>
        <w:rPr>
          <w:rtl/>
        </w:rPr>
        <w:t xml:space="preserve"> </w:t>
      </w:r>
      <w:r w:rsidRPr="005B1A8B">
        <w:rPr>
          <w:rtl/>
        </w:rPr>
        <w:t>(و)</w:t>
      </w:r>
      <w:r>
        <w:rPr>
          <w:rtl/>
        </w:rPr>
        <w:t xml:space="preserve"> </w:t>
      </w:r>
      <w:r w:rsidRPr="005B1A8B">
        <w:rPr>
          <w:rtl/>
        </w:rPr>
        <w:t>من</w:t>
      </w:r>
      <w:r>
        <w:rPr>
          <w:rtl/>
        </w:rPr>
        <w:t xml:space="preserve"> </w:t>
      </w:r>
      <w:r w:rsidRPr="005B1A8B">
        <w:rPr>
          <w:rtl/>
        </w:rPr>
        <w:t>الاتفاقية</w:t>
      </w:r>
      <w:r w:rsidR="008F3E62">
        <w:rPr>
          <w:rtl/>
          <w:lang w:val="en-GB"/>
        </w:rPr>
        <w:t>.</w:t>
      </w:r>
    </w:p>
    <w:p w:rsidR="005B1A8B" w:rsidRPr="005B1A8B" w:rsidRDefault="005B1A8B" w:rsidP="005B1A8B">
      <w:pPr>
        <w:pStyle w:val="SingleTxt"/>
        <w:rPr>
          <w:rtl/>
        </w:rPr>
      </w:pPr>
      <w:r w:rsidRPr="005B1A8B">
        <w:rPr>
          <w:rFonts w:hint="cs"/>
          <w:rtl/>
        </w:rPr>
        <w:t>13</w:t>
      </w:r>
      <w:r>
        <w:rPr>
          <w:rFonts w:hint="cs"/>
          <w:rtl/>
        </w:rPr>
        <w:t xml:space="preserve"> </w:t>
      </w:r>
      <w:r w:rsidRPr="005B1A8B">
        <w:rPr>
          <w:rFonts w:hint="cs"/>
          <w:rtl/>
        </w:rPr>
        <w:t>-</w:t>
      </w:r>
      <w:r>
        <w:rPr>
          <w:rFonts w:hint="cs"/>
          <w:rtl/>
        </w:rPr>
        <w:tab/>
      </w:r>
      <w:r w:rsidRPr="005B1A8B">
        <w:rPr>
          <w:rtl/>
        </w:rPr>
        <w:t>تقدم</w:t>
      </w:r>
      <w:r>
        <w:rPr>
          <w:rtl/>
        </w:rPr>
        <w:t xml:space="preserve"> </w:t>
      </w:r>
      <w:r w:rsidRPr="005B1A8B">
        <w:rPr>
          <w:rtl/>
        </w:rPr>
        <w:t>اللجنة</w:t>
      </w:r>
      <w:r>
        <w:rPr>
          <w:rtl/>
        </w:rPr>
        <w:t xml:space="preserve"> </w:t>
      </w:r>
      <w:r w:rsidRPr="005B1A8B">
        <w:rPr>
          <w:rtl/>
        </w:rPr>
        <w:t>التوصيات</w:t>
      </w:r>
      <w:r>
        <w:rPr>
          <w:rtl/>
        </w:rPr>
        <w:t xml:space="preserve"> </w:t>
      </w:r>
      <w:r w:rsidRPr="005B1A8B">
        <w:rPr>
          <w:rtl/>
        </w:rPr>
        <w:t>التالية</w:t>
      </w:r>
      <w:r>
        <w:rPr>
          <w:rtl/>
        </w:rPr>
        <w:t xml:space="preserve"> </w:t>
      </w:r>
      <w:r w:rsidRPr="005B1A8B">
        <w:rPr>
          <w:rtl/>
        </w:rPr>
        <w:t>إلى</w:t>
      </w:r>
      <w:r>
        <w:rPr>
          <w:rtl/>
        </w:rPr>
        <w:t xml:space="preserve"> </w:t>
      </w:r>
      <w:r w:rsidRPr="005B1A8B">
        <w:rPr>
          <w:rtl/>
        </w:rPr>
        <w:t>الدولة</w:t>
      </w:r>
      <w:r>
        <w:rPr>
          <w:rtl/>
        </w:rPr>
        <w:t xml:space="preserve"> </w:t>
      </w:r>
      <w:r w:rsidRPr="005B1A8B">
        <w:rPr>
          <w:rtl/>
        </w:rPr>
        <w:t>الطرف</w:t>
      </w:r>
      <w:r w:rsidR="00F07C22">
        <w:rPr>
          <w:rFonts w:hint="cs"/>
          <w:rtl/>
        </w:rPr>
        <w:t>:</w:t>
      </w:r>
    </w:p>
    <w:p w:rsidR="005B1A8B" w:rsidRPr="005B1A8B" w:rsidRDefault="00F71400" w:rsidP="005B1A8B">
      <w:pPr>
        <w:pStyle w:val="SingleTxt"/>
        <w:rPr>
          <w:lang w:val="en-GB"/>
        </w:rPr>
      </w:pPr>
      <w:r>
        <w:rPr>
          <w:rFonts w:hint="cs"/>
          <w:rtl/>
        </w:rPr>
        <w:tab/>
      </w:r>
      <w:r w:rsidR="005B1A8B" w:rsidRPr="005B1A8B">
        <w:rPr>
          <w:rtl/>
        </w:rPr>
        <w:t>(أ)</w:t>
      </w:r>
      <w:r>
        <w:rPr>
          <w:rFonts w:hint="cs"/>
          <w:rtl/>
        </w:rPr>
        <w:tab/>
      </w:r>
      <w:r w:rsidR="005B1A8B" w:rsidRPr="005B1A8B">
        <w:rPr>
          <w:rtl/>
        </w:rPr>
        <w:t>فيما</w:t>
      </w:r>
      <w:r w:rsidR="005B1A8B">
        <w:rPr>
          <w:rtl/>
        </w:rPr>
        <w:t xml:space="preserve"> </w:t>
      </w:r>
      <w:r w:rsidR="005B1A8B" w:rsidRPr="005B1A8B">
        <w:rPr>
          <w:rtl/>
        </w:rPr>
        <w:t>يتعلق</w:t>
      </w:r>
      <w:r w:rsidR="005B1A8B">
        <w:rPr>
          <w:rtl/>
        </w:rPr>
        <w:t xml:space="preserve"> </w:t>
      </w:r>
      <w:r w:rsidR="005B1A8B" w:rsidRPr="005B1A8B">
        <w:rPr>
          <w:rtl/>
        </w:rPr>
        <w:t>بمقدمة</w:t>
      </w:r>
      <w:r w:rsidR="005B1A8B">
        <w:rPr>
          <w:rtl/>
        </w:rPr>
        <w:t xml:space="preserve"> </w:t>
      </w:r>
      <w:r w:rsidR="005B1A8B" w:rsidRPr="005B1A8B">
        <w:rPr>
          <w:rtl/>
        </w:rPr>
        <w:t>البلاغ</w:t>
      </w:r>
      <w:r w:rsidR="00F07C22">
        <w:rPr>
          <w:rtl/>
        </w:rPr>
        <w:t>:</w:t>
      </w:r>
      <w:r w:rsidR="005B1A8B">
        <w:rPr>
          <w:rtl/>
        </w:rPr>
        <w:t xml:space="preserve"> </w:t>
      </w:r>
      <w:r w:rsidR="005B1A8B" w:rsidRPr="005B1A8B">
        <w:rPr>
          <w:rtl/>
        </w:rPr>
        <w:t>منح</w:t>
      </w:r>
      <w:r w:rsidR="005B1A8B">
        <w:rPr>
          <w:rtl/>
        </w:rPr>
        <w:t xml:space="preserve"> </w:t>
      </w:r>
      <w:r w:rsidR="005B1A8B" w:rsidRPr="005B1A8B">
        <w:rPr>
          <w:rtl/>
        </w:rPr>
        <w:t>مقدمة</w:t>
      </w:r>
      <w:r w:rsidR="005B1A8B">
        <w:rPr>
          <w:rtl/>
        </w:rPr>
        <w:t xml:space="preserve"> </w:t>
      </w:r>
      <w:r w:rsidR="005B1A8B" w:rsidRPr="005B1A8B">
        <w:rPr>
          <w:rtl/>
        </w:rPr>
        <w:t>البلاغ</w:t>
      </w:r>
      <w:r w:rsidR="005B1A8B">
        <w:rPr>
          <w:rtl/>
        </w:rPr>
        <w:t xml:space="preserve"> </w:t>
      </w:r>
      <w:r w:rsidR="005B1A8B" w:rsidRPr="005B1A8B">
        <w:rPr>
          <w:rtl/>
        </w:rPr>
        <w:t>جبرا</w:t>
      </w:r>
      <w:r w:rsidR="005B1A8B">
        <w:rPr>
          <w:rtl/>
        </w:rPr>
        <w:t xml:space="preserve"> </w:t>
      </w:r>
      <w:r w:rsidR="005B1A8B" w:rsidRPr="005B1A8B">
        <w:rPr>
          <w:rtl/>
        </w:rPr>
        <w:t>مناسبا</w:t>
      </w:r>
      <w:r w:rsidR="005B1A8B">
        <w:rPr>
          <w:rtl/>
        </w:rPr>
        <w:t xml:space="preserve"> </w:t>
      </w:r>
      <w:r w:rsidR="005B1A8B" w:rsidRPr="005B1A8B">
        <w:rPr>
          <w:rtl/>
        </w:rPr>
        <w:t>وتعويضا</w:t>
      </w:r>
      <w:r w:rsidR="005B1A8B">
        <w:rPr>
          <w:rtl/>
        </w:rPr>
        <w:t xml:space="preserve"> </w:t>
      </w:r>
      <w:r w:rsidR="005B1A8B" w:rsidRPr="005B1A8B">
        <w:rPr>
          <w:rtl/>
        </w:rPr>
        <w:t>ملائما</w:t>
      </w:r>
      <w:r w:rsidR="005B1A8B">
        <w:rPr>
          <w:rtl/>
        </w:rPr>
        <w:t xml:space="preserve"> </w:t>
      </w:r>
      <w:r w:rsidR="005B1A8B" w:rsidRPr="005B1A8B">
        <w:rPr>
          <w:rtl/>
        </w:rPr>
        <w:t>يتناسب</w:t>
      </w:r>
      <w:r w:rsidR="005B1A8B">
        <w:rPr>
          <w:rtl/>
        </w:rPr>
        <w:t xml:space="preserve"> </w:t>
      </w:r>
      <w:r w:rsidR="005B1A8B" w:rsidRPr="005B1A8B">
        <w:rPr>
          <w:rtl/>
        </w:rPr>
        <w:t>مع</w:t>
      </w:r>
      <w:r w:rsidR="005B1A8B">
        <w:rPr>
          <w:rtl/>
        </w:rPr>
        <w:t xml:space="preserve"> </w:t>
      </w:r>
      <w:r w:rsidR="005B1A8B" w:rsidRPr="005B1A8B">
        <w:rPr>
          <w:rtl/>
        </w:rPr>
        <w:t>خطورة</w:t>
      </w:r>
      <w:r w:rsidR="005B1A8B">
        <w:rPr>
          <w:rtl/>
        </w:rPr>
        <w:t xml:space="preserve"> </w:t>
      </w:r>
      <w:r w:rsidR="005B1A8B" w:rsidRPr="005B1A8B">
        <w:rPr>
          <w:rtl/>
        </w:rPr>
        <w:t>انتهاك</w:t>
      </w:r>
      <w:r w:rsidR="005B1A8B">
        <w:rPr>
          <w:rtl/>
        </w:rPr>
        <w:t xml:space="preserve"> </w:t>
      </w:r>
      <w:r w:rsidR="005B1A8B" w:rsidRPr="005B1A8B">
        <w:rPr>
          <w:rtl/>
        </w:rPr>
        <w:t>حقوقها</w:t>
      </w:r>
      <w:r w:rsidR="005B1A8B">
        <w:rPr>
          <w:rtl/>
        </w:rPr>
        <w:t xml:space="preserve"> </w:t>
      </w:r>
      <w:r w:rsidR="005B1A8B" w:rsidRPr="005B1A8B">
        <w:rPr>
          <w:rtl/>
        </w:rPr>
        <w:t>وتيسير</w:t>
      </w:r>
      <w:r w:rsidR="005B1A8B">
        <w:rPr>
          <w:rtl/>
        </w:rPr>
        <w:t xml:space="preserve"> </w:t>
      </w:r>
      <w:r w:rsidR="005B1A8B" w:rsidRPr="005B1A8B">
        <w:rPr>
          <w:rtl/>
        </w:rPr>
        <w:t>حصولها</w:t>
      </w:r>
      <w:r w:rsidR="005B1A8B">
        <w:rPr>
          <w:rtl/>
        </w:rPr>
        <w:t xml:space="preserve"> </w:t>
      </w:r>
      <w:r w:rsidR="005B1A8B" w:rsidRPr="005B1A8B">
        <w:rPr>
          <w:rtl/>
        </w:rPr>
        <w:t>على</w:t>
      </w:r>
      <w:r w:rsidR="005B1A8B">
        <w:rPr>
          <w:rtl/>
        </w:rPr>
        <w:t xml:space="preserve"> </w:t>
      </w:r>
      <w:r w:rsidR="005B1A8B" w:rsidRPr="005B1A8B">
        <w:rPr>
          <w:rtl/>
        </w:rPr>
        <w:t>الوظائف</w:t>
      </w:r>
      <w:r w:rsidR="005B1A8B">
        <w:rPr>
          <w:rtl/>
        </w:rPr>
        <w:t xml:space="preserve"> </w:t>
      </w:r>
      <w:r w:rsidR="005B1A8B" w:rsidRPr="005B1A8B">
        <w:rPr>
          <w:rtl/>
        </w:rPr>
        <w:t>المؤهلة</w:t>
      </w:r>
      <w:r w:rsidR="005B1A8B">
        <w:rPr>
          <w:rtl/>
        </w:rPr>
        <w:t xml:space="preserve"> </w:t>
      </w:r>
      <w:r w:rsidR="005B1A8B" w:rsidRPr="005B1A8B">
        <w:rPr>
          <w:rtl/>
        </w:rPr>
        <w:t>لها؛</w:t>
      </w:r>
    </w:p>
    <w:p w:rsidR="005B1A8B" w:rsidRPr="005B1A8B" w:rsidRDefault="00F71400" w:rsidP="005B1A8B">
      <w:pPr>
        <w:pStyle w:val="SingleTxt"/>
        <w:rPr>
          <w:lang w:val="en-GB"/>
        </w:rPr>
      </w:pPr>
      <w:r>
        <w:rPr>
          <w:rFonts w:hint="cs"/>
          <w:rtl/>
        </w:rPr>
        <w:tab/>
      </w:r>
      <w:r w:rsidR="005B1A8B" w:rsidRPr="005B1A8B">
        <w:rPr>
          <w:rtl/>
        </w:rPr>
        <w:t>(ب)</w:t>
      </w:r>
      <w:r>
        <w:rPr>
          <w:rFonts w:hint="cs"/>
          <w:rtl/>
        </w:rPr>
        <w:tab/>
      </w:r>
      <w:r w:rsidR="005B1A8B" w:rsidRPr="005B1A8B">
        <w:rPr>
          <w:rtl/>
        </w:rPr>
        <w:t>بشكل</w:t>
      </w:r>
      <w:r w:rsidR="005B1A8B">
        <w:rPr>
          <w:rtl/>
        </w:rPr>
        <w:t xml:space="preserve"> </w:t>
      </w:r>
      <w:r w:rsidR="005B1A8B" w:rsidRPr="005B1A8B">
        <w:rPr>
          <w:rtl/>
        </w:rPr>
        <w:t>عام</w:t>
      </w:r>
      <w:r w:rsidR="00F07C22">
        <w:rPr>
          <w:rtl/>
          <w:lang w:val="en-GB"/>
        </w:rPr>
        <w:t>:</w:t>
      </w:r>
    </w:p>
    <w:p w:rsidR="005B1A8B" w:rsidRPr="005B1A8B" w:rsidRDefault="00F71400" w:rsidP="009C30AD">
      <w:pPr>
        <w:pStyle w:val="SingleTxt"/>
        <w:ind w:left="2592" w:hanging="1328"/>
        <w:rPr>
          <w:lang w:val="en-GB"/>
        </w:rPr>
      </w:pPr>
      <w:r>
        <w:rPr>
          <w:rFonts w:hint="cs"/>
          <w:rtl/>
          <w:lang w:val="en-GB"/>
        </w:rPr>
        <w:tab/>
      </w:r>
      <w:r w:rsidR="005B1A8B">
        <w:rPr>
          <w:rFonts w:hint="cs"/>
          <w:rtl/>
          <w:lang w:val="en-GB"/>
        </w:rPr>
        <w:t>’1‘</w:t>
      </w:r>
      <w:r w:rsidR="005B1A8B">
        <w:rPr>
          <w:rFonts w:hint="cs"/>
          <w:rtl/>
          <w:lang w:val="en-GB"/>
        </w:rPr>
        <w:tab/>
      </w:r>
      <w:r w:rsidR="005B1A8B" w:rsidRPr="005B1A8B">
        <w:rPr>
          <w:rFonts w:hint="cs"/>
          <w:rtl/>
        </w:rPr>
        <w:t>مراجعة</w:t>
      </w:r>
      <w:r w:rsidR="005B1A8B">
        <w:rPr>
          <w:rtl/>
        </w:rPr>
        <w:t xml:space="preserve"> </w:t>
      </w:r>
      <w:r w:rsidR="005B1A8B" w:rsidRPr="005B1A8B">
        <w:rPr>
          <w:rtl/>
        </w:rPr>
        <w:t>وتعديل</w:t>
      </w:r>
      <w:r w:rsidR="005B1A8B">
        <w:rPr>
          <w:rtl/>
        </w:rPr>
        <w:t xml:space="preserve"> </w:t>
      </w:r>
      <w:r w:rsidR="005B1A8B" w:rsidRPr="005B1A8B">
        <w:rPr>
          <w:rtl/>
        </w:rPr>
        <w:t>المادة</w:t>
      </w:r>
      <w:r w:rsidR="005B1A8B">
        <w:rPr>
          <w:rtl/>
        </w:rPr>
        <w:t xml:space="preserve"> </w:t>
      </w:r>
      <w:r w:rsidR="005B1A8B" w:rsidRPr="005B1A8B">
        <w:rPr>
          <w:rtl/>
        </w:rPr>
        <w:t>253</w:t>
      </w:r>
      <w:r w:rsidR="005B1A8B">
        <w:rPr>
          <w:rtl/>
        </w:rPr>
        <w:t xml:space="preserve"> </w:t>
      </w:r>
      <w:r w:rsidR="005B1A8B" w:rsidRPr="005B1A8B">
        <w:rPr>
          <w:rtl/>
        </w:rPr>
        <w:t>من</w:t>
      </w:r>
      <w:r w:rsidR="005B1A8B">
        <w:rPr>
          <w:rtl/>
        </w:rPr>
        <w:t xml:space="preserve"> </w:t>
      </w:r>
      <w:r w:rsidR="005B1A8B" w:rsidRPr="005B1A8B">
        <w:rPr>
          <w:rtl/>
        </w:rPr>
        <w:t>قانون</w:t>
      </w:r>
      <w:r w:rsidR="005B1A8B">
        <w:rPr>
          <w:rtl/>
        </w:rPr>
        <w:t xml:space="preserve"> </w:t>
      </w:r>
      <w:r w:rsidR="005B1A8B" w:rsidRPr="005B1A8B">
        <w:rPr>
          <w:rtl/>
        </w:rPr>
        <w:t>العمل،</w:t>
      </w:r>
      <w:r w:rsidR="005B1A8B">
        <w:rPr>
          <w:rtl/>
        </w:rPr>
        <w:t xml:space="preserve"> </w:t>
      </w:r>
      <w:r w:rsidR="005B1A8B" w:rsidRPr="005B1A8B">
        <w:rPr>
          <w:rtl/>
        </w:rPr>
        <w:t>والقيام</w:t>
      </w:r>
      <w:r w:rsidR="005B1A8B">
        <w:rPr>
          <w:rtl/>
        </w:rPr>
        <w:t xml:space="preserve"> </w:t>
      </w:r>
      <w:r w:rsidR="005B1A8B" w:rsidRPr="005B1A8B">
        <w:rPr>
          <w:rtl/>
        </w:rPr>
        <w:t>دوريا</w:t>
      </w:r>
      <w:r w:rsidR="005B1A8B">
        <w:rPr>
          <w:rtl/>
        </w:rPr>
        <w:t xml:space="preserve"> </w:t>
      </w:r>
      <w:r w:rsidR="005B1A8B" w:rsidRPr="005B1A8B">
        <w:rPr>
          <w:rtl/>
        </w:rPr>
        <w:t>بتنقيح</w:t>
      </w:r>
      <w:r w:rsidR="005B1A8B">
        <w:rPr>
          <w:rtl/>
        </w:rPr>
        <w:t xml:space="preserve"> </w:t>
      </w:r>
      <w:r w:rsidR="005B1A8B" w:rsidRPr="005B1A8B">
        <w:rPr>
          <w:rtl/>
        </w:rPr>
        <w:t>وتعديل</w:t>
      </w:r>
      <w:r w:rsidR="005B1A8B">
        <w:rPr>
          <w:rtl/>
        </w:rPr>
        <w:t xml:space="preserve"> </w:t>
      </w:r>
      <w:r w:rsidR="005B1A8B" w:rsidRPr="005B1A8B">
        <w:rPr>
          <w:rtl/>
        </w:rPr>
        <w:t>قائمة</w:t>
      </w:r>
      <w:r w:rsidR="005B1A8B">
        <w:rPr>
          <w:rtl/>
        </w:rPr>
        <w:t xml:space="preserve"> </w:t>
      </w:r>
      <w:r w:rsidR="005B1A8B" w:rsidRPr="005B1A8B">
        <w:rPr>
          <w:rtl/>
        </w:rPr>
        <w:t>المهن</w:t>
      </w:r>
      <w:r w:rsidR="005B1A8B">
        <w:rPr>
          <w:rtl/>
        </w:rPr>
        <w:t xml:space="preserve"> </w:t>
      </w:r>
      <w:r w:rsidR="005B1A8B" w:rsidRPr="005B1A8B">
        <w:rPr>
          <w:rtl/>
        </w:rPr>
        <w:t>المقيدة</w:t>
      </w:r>
      <w:r w:rsidR="005B1A8B">
        <w:rPr>
          <w:rtl/>
        </w:rPr>
        <w:t xml:space="preserve"> </w:t>
      </w:r>
      <w:r w:rsidR="005B1A8B" w:rsidRPr="005B1A8B">
        <w:rPr>
          <w:rtl/>
        </w:rPr>
        <w:t>والقطاعات</w:t>
      </w:r>
      <w:r w:rsidR="005B1A8B">
        <w:rPr>
          <w:rtl/>
        </w:rPr>
        <w:t xml:space="preserve"> </w:t>
      </w:r>
      <w:r w:rsidR="005B1A8B" w:rsidRPr="005B1A8B">
        <w:rPr>
          <w:rtl/>
        </w:rPr>
        <w:t>المنشأة</w:t>
      </w:r>
      <w:r w:rsidR="005B1A8B">
        <w:rPr>
          <w:rtl/>
        </w:rPr>
        <w:t xml:space="preserve"> </w:t>
      </w:r>
      <w:r w:rsidR="005B1A8B" w:rsidRPr="005B1A8B">
        <w:rPr>
          <w:rtl/>
        </w:rPr>
        <w:t>بموجب</w:t>
      </w:r>
      <w:r w:rsidR="005B1A8B">
        <w:rPr>
          <w:rtl/>
        </w:rPr>
        <w:t xml:space="preserve"> </w:t>
      </w:r>
      <w:r w:rsidR="005B1A8B" w:rsidRPr="005B1A8B">
        <w:rPr>
          <w:rtl/>
        </w:rPr>
        <w:t>اللائحة</w:t>
      </w:r>
      <w:r w:rsidR="005B1A8B">
        <w:rPr>
          <w:rtl/>
        </w:rPr>
        <w:t xml:space="preserve"> </w:t>
      </w:r>
      <w:r w:rsidR="005B1A8B" w:rsidRPr="005B1A8B">
        <w:rPr>
          <w:rtl/>
        </w:rPr>
        <w:t>رقم</w:t>
      </w:r>
      <w:r w:rsidR="005B1A8B">
        <w:rPr>
          <w:rtl/>
        </w:rPr>
        <w:t xml:space="preserve"> </w:t>
      </w:r>
      <w:r w:rsidR="005B1A8B" w:rsidRPr="005B1A8B">
        <w:rPr>
          <w:rtl/>
        </w:rPr>
        <w:t>162</w:t>
      </w:r>
      <w:r w:rsidR="005B1A8B">
        <w:rPr>
          <w:rtl/>
        </w:rPr>
        <w:t xml:space="preserve"> </w:t>
      </w:r>
      <w:r w:rsidR="005B1A8B" w:rsidRPr="005B1A8B">
        <w:rPr>
          <w:rtl/>
        </w:rPr>
        <w:t>بغية</w:t>
      </w:r>
      <w:r w:rsidR="005B1A8B">
        <w:rPr>
          <w:rtl/>
        </w:rPr>
        <w:t xml:space="preserve"> </w:t>
      </w:r>
      <w:r w:rsidR="005B1A8B" w:rsidRPr="005B1A8B">
        <w:rPr>
          <w:rtl/>
        </w:rPr>
        <w:t>كفالة</w:t>
      </w:r>
      <w:r w:rsidR="005B1A8B">
        <w:rPr>
          <w:rtl/>
        </w:rPr>
        <w:t xml:space="preserve"> </w:t>
      </w:r>
      <w:r w:rsidR="005B1A8B" w:rsidRPr="005B1A8B">
        <w:rPr>
          <w:rtl/>
        </w:rPr>
        <w:t>أن</w:t>
      </w:r>
      <w:r w:rsidR="005B1A8B">
        <w:rPr>
          <w:rtl/>
        </w:rPr>
        <w:t xml:space="preserve"> </w:t>
      </w:r>
      <w:r w:rsidR="005B1A8B" w:rsidRPr="005B1A8B">
        <w:rPr>
          <w:rtl/>
        </w:rPr>
        <w:t>تقتصر</w:t>
      </w:r>
      <w:r w:rsidR="005B1A8B">
        <w:rPr>
          <w:rtl/>
        </w:rPr>
        <w:t xml:space="preserve"> </w:t>
      </w:r>
      <w:r w:rsidR="005B1A8B" w:rsidRPr="005B1A8B">
        <w:rPr>
          <w:rtl/>
        </w:rPr>
        <w:t>القيود</w:t>
      </w:r>
      <w:r w:rsidR="005B1A8B">
        <w:rPr>
          <w:rtl/>
        </w:rPr>
        <w:t xml:space="preserve"> </w:t>
      </w:r>
      <w:r w:rsidR="005B1A8B" w:rsidRPr="005B1A8B">
        <w:rPr>
          <w:rtl/>
        </w:rPr>
        <w:t>المطبقة</w:t>
      </w:r>
      <w:r w:rsidR="005B1A8B">
        <w:rPr>
          <w:rtl/>
        </w:rPr>
        <w:t xml:space="preserve"> </w:t>
      </w:r>
      <w:r w:rsidR="005B1A8B" w:rsidRPr="005B1A8B">
        <w:rPr>
          <w:rtl/>
        </w:rPr>
        <w:t>على</w:t>
      </w:r>
      <w:r w:rsidR="005B1A8B">
        <w:rPr>
          <w:rtl/>
        </w:rPr>
        <w:t xml:space="preserve"> </w:t>
      </w:r>
      <w:r w:rsidR="005B1A8B" w:rsidRPr="005B1A8B">
        <w:rPr>
          <w:rtl/>
        </w:rPr>
        <w:t>النساء</w:t>
      </w:r>
      <w:r w:rsidR="005B1A8B">
        <w:rPr>
          <w:rtl/>
        </w:rPr>
        <w:t xml:space="preserve"> </w:t>
      </w:r>
      <w:r w:rsidR="005B1A8B" w:rsidRPr="005B1A8B">
        <w:rPr>
          <w:rtl/>
        </w:rPr>
        <w:t>على</w:t>
      </w:r>
      <w:r w:rsidR="005B1A8B">
        <w:rPr>
          <w:rtl/>
        </w:rPr>
        <w:t xml:space="preserve"> </w:t>
      </w:r>
      <w:r w:rsidR="005B1A8B" w:rsidRPr="005B1A8B">
        <w:rPr>
          <w:rFonts w:hint="cs"/>
          <w:rtl/>
        </w:rPr>
        <w:t>القيود</w:t>
      </w:r>
      <w:r w:rsidR="005B1A8B">
        <w:rPr>
          <w:rtl/>
        </w:rPr>
        <w:t xml:space="preserve"> </w:t>
      </w:r>
      <w:r w:rsidR="005B1A8B" w:rsidRPr="005B1A8B">
        <w:rPr>
          <w:rtl/>
        </w:rPr>
        <w:t>التي</w:t>
      </w:r>
      <w:r w:rsidR="005B1A8B">
        <w:rPr>
          <w:rtl/>
        </w:rPr>
        <w:t xml:space="preserve"> </w:t>
      </w:r>
      <w:r w:rsidR="005B1A8B" w:rsidRPr="005B1A8B">
        <w:rPr>
          <w:rFonts w:hint="cs"/>
          <w:rtl/>
        </w:rPr>
        <w:t>ترمي</w:t>
      </w:r>
      <w:r w:rsidR="005B1A8B">
        <w:rPr>
          <w:rFonts w:hint="cs"/>
          <w:rtl/>
        </w:rPr>
        <w:t xml:space="preserve"> </w:t>
      </w:r>
      <w:r w:rsidR="005B1A8B" w:rsidRPr="005B1A8B">
        <w:rPr>
          <w:rtl/>
        </w:rPr>
        <w:t>إلى</w:t>
      </w:r>
      <w:r w:rsidR="005B1A8B">
        <w:rPr>
          <w:rtl/>
        </w:rPr>
        <w:t xml:space="preserve"> </w:t>
      </w:r>
      <w:r w:rsidR="005B1A8B" w:rsidRPr="005B1A8B">
        <w:rPr>
          <w:rtl/>
        </w:rPr>
        <w:t>حماية</w:t>
      </w:r>
      <w:r w:rsidR="005B1A8B">
        <w:rPr>
          <w:rtl/>
        </w:rPr>
        <w:t xml:space="preserve"> </w:t>
      </w:r>
      <w:r w:rsidR="005B1A8B" w:rsidRPr="005B1A8B">
        <w:rPr>
          <w:rtl/>
        </w:rPr>
        <w:t>الأمومة</w:t>
      </w:r>
      <w:r w:rsidR="005B1A8B">
        <w:rPr>
          <w:rtl/>
        </w:rPr>
        <w:t xml:space="preserve"> </w:t>
      </w:r>
      <w:r w:rsidR="005B1A8B" w:rsidRPr="005B1A8B">
        <w:rPr>
          <w:rtl/>
        </w:rPr>
        <w:t>بالمعنى</w:t>
      </w:r>
      <w:r w:rsidR="005B1A8B">
        <w:rPr>
          <w:rtl/>
        </w:rPr>
        <w:t xml:space="preserve"> </w:t>
      </w:r>
      <w:r w:rsidR="005B1A8B" w:rsidRPr="005B1A8B">
        <w:rPr>
          <w:rtl/>
        </w:rPr>
        <w:t>الدقيق</w:t>
      </w:r>
      <w:r w:rsidR="005B1A8B">
        <w:rPr>
          <w:rtl/>
        </w:rPr>
        <w:t xml:space="preserve"> </w:t>
      </w:r>
      <w:r w:rsidR="005B1A8B" w:rsidRPr="005B1A8B">
        <w:rPr>
          <w:rtl/>
        </w:rPr>
        <w:t>للكلمة</w:t>
      </w:r>
      <w:r w:rsidR="005B1A8B" w:rsidRPr="005B1A8B">
        <w:rPr>
          <w:rFonts w:hint="cs"/>
          <w:rtl/>
        </w:rPr>
        <w:t>،</w:t>
      </w:r>
      <w:r w:rsidR="005B1A8B">
        <w:rPr>
          <w:rtl/>
        </w:rPr>
        <w:t xml:space="preserve"> </w:t>
      </w:r>
      <w:r w:rsidR="005B1A8B" w:rsidRPr="005B1A8B">
        <w:rPr>
          <w:rFonts w:hint="cs"/>
          <w:rtl/>
        </w:rPr>
        <w:t>وتلك</w:t>
      </w:r>
      <w:r w:rsidR="005B1A8B">
        <w:rPr>
          <w:rFonts w:hint="cs"/>
          <w:rtl/>
        </w:rPr>
        <w:t xml:space="preserve"> </w:t>
      </w:r>
      <w:r w:rsidR="005B1A8B" w:rsidRPr="005B1A8B">
        <w:rPr>
          <w:rFonts w:hint="cs"/>
          <w:rtl/>
        </w:rPr>
        <w:t>التي</w:t>
      </w:r>
      <w:r w:rsidR="005B1A8B">
        <w:rPr>
          <w:rFonts w:hint="cs"/>
          <w:rtl/>
        </w:rPr>
        <w:t xml:space="preserve"> </w:t>
      </w:r>
      <w:r w:rsidR="005B1A8B" w:rsidRPr="005B1A8B">
        <w:rPr>
          <w:rFonts w:hint="cs"/>
          <w:rtl/>
        </w:rPr>
        <w:t>تهيء</w:t>
      </w:r>
      <w:r w:rsidR="005B1A8B">
        <w:rPr>
          <w:rtl/>
        </w:rPr>
        <w:t xml:space="preserve"> </w:t>
      </w:r>
      <w:r w:rsidR="005B1A8B" w:rsidRPr="005B1A8B">
        <w:rPr>
          <w:rtl/>
        </w:rPr>
        <w:t>ظروف</w:t>
      </w:r>
      <w:r w:rsidR="005B1A8B" w:rsidRPr="005B1A8B">
        <w:rPr>
          <w:rFonts w:hint="cs"/>
          <w:rtl/>
        </w:rPr>
        <w:t>اً</w:t>
      </w:r>
      <w:r w:rsidR="005B1A8B">
        <w:rPr>
          <w:rtl/>
        </w:rPr>
        <w:t xml:space="preserve"> </w:t>
      </w:r>
      <w:r w:rsidR="005B1A8B" w:rsidRPr="005B1A8B">
        <w:rPr>
          <w:rtl/>
        </w:rPr>
        <w:t>خاصة</w:t>
      </w:r>
      <w:r w:rsidR="005B1A8B">
        <w:rPr>
          <w:rtl/>
        </w:rPr>
        <w:t xml:space="preserve"> </w:t>
      </w:r>
      <w:r w:rsidR="005B1A8B" w:rsidRPr="005B1A8B">
        <w:rPr>
          <w:rtl/>
        </w:rPr>
        <w:t>للحوامل</w:t>
      </w:r>
      <w:r w:rsidR="005B1A8B">
        <w:rPr>
          <w:rtl/>
        </w:rPr>
        <w:t xml:space="preserve"> </w:t>
      </w:r>
      <w:r w:rsidR="005B1A8B" w:rsidRPr="005B1A8B">
        <w:rPr>
          <w:rtl/>
        </w:rPr>
        <w:t>والأمهات</w:t>
      </w:r>
      <w:r w:rsidR="005B1A8B">
        <w:rPr>
          <w:rtl/>
        </w:rPr>
        <w:t xml:space="preserve"> </w:t>
      </w:r>
      <w:r w:rsidR="005B1A8B" w:rsidRPr="005B1A8B">
        <w:rPr>
          <w:rtl/>
        </w:rPr>
        <w:t>المرضعات</w:t>
      </w:r>
      <w:r w:rsidR="005B1A8B" w:rsidRPr="005B1A8B">
        <w:rPr>
          <w:rFonts w:hint="cs"/>
          <w:rtl/>
        </w:rPr>
        <w:t>،</w:t>
      </w:r>
      <w:r w:rsidR="005B1A8B">
        <w:rPr>
          <w:rFonts w:hint="cs"/>
          <w:rtl/>
        </w:rPr>
        <w:t xml:space="preserve"> </w:t>
      </w:r>
      <w:r w:rsidR="005B1A8B" w:rsidRPr="005B1A8B">
        <w:rPr>
          <w:rFonts w:hint="cs"/>
          <w:rtl/>
        </w:rPr>
        <w:t>وعدم</w:t>
      </w:r>
      <w:r w:rsidR="005B1A8B">
        <w:rPr>
          <w:rFonts w:hint="cs"/>
          <w:rtl/>
        </w:rPr>
        <w:t xml:space="preserve"> </w:t>
      </w:r>
      <w:r w:rsidR="005B1A8B" w:rsidRPr="005B1A8B">
        <w:rPr>
          <w:rFonts w:hint="cs"/>
          <w:rtl/>
        </w:rPr>
        <w:t>إعاقة</w:t>
      </w:r>
      <w:r w:rsidR="005B1A8B">
        <w:rPr>
          <w:rFonts w:hint="cs"/>
          <w:rtl/>
        </w:rPr>
        <w:t xml:space="preserve"> </w:t>
      </w:r>
      <w:r w:rsidR="005B1A8B" w:rsidRPr="005B1A8B">
        <w:rPr>
          <w:rFonts w:hint="cs"/>
          <w:rtl/>
        </w:rPr>
        <w:t>حصول</w:t>
      </w:r>
      <w:r w:rsidR="005B1A8B">
        <w:rPr>
          <w:rFonts w:hint="cs"/>
          <w:rtl/>
        </w:rPr>
        <w:t xml:space="preserve"> </w:t>
      </w:r>
      <w:r w:rsidR="005B1A8B" w:rsidRPr="005B1A8B">
        <w:rPr>
          <w:rtl/>
        </w:rPr>
        <w:t>المرأة</w:t>
      </w:r>
      <w:r w:rsidR="005B1A8B">
        <w:rPr>
          <w:rtl/>
        </w:rPr>
        <w:t xml:space="preserve"> </w:t>
      </w:r>
      <w:r w:rsidR="005B1A8B" w:rsidRPr="005B1A8B">
        <w:rPr>
          <w:rFonts w:hint="cs"/>
          <w:rtl/>
        </w:rPr>
        <w:t>على</w:t>
      </w:r>
      <w:r w:rsidR="005B1A8B">
        <w:rPr>
          <w:rtl/>
        </w:rPr>
        <w:t xml:space="preserve"> </w:t>
      </w:r>
      <w:r w:rsidR="005B1A8B" w:rsidRPr="005B1A8B">
        <w:rPr>
          <w:rtl/>
        </w:rPr>
        <w:t>ال</w:t>
      </w:r>
      <w:r w:rsidR="005B1A8B" w:rsidRPr="005B1A8B">
        <w:rPr>
          <w:rFonts w:hint="cs"/>
          <w:rtl/>
        </w:rPr>
        <w:t>وظائف</w:t>
      </w:r>
      <w:r w:rsidR="005B1A8B">
        <w:rPr>
          <w:rtl/>
        </w:rPr>
        <w:t xml:space="preserve"> </w:t>
      </w:r>
      <w:r w:rsidR="005B1A8B" w:rsidRPr="005B1A8B">
        <w:rPr>
          <w:rtl/>
        </w:rPr>
        <w:t>وأجورها</w:t>
      </w:r>
      <w:r w:rsidR="005B1A8B">
        <w:rPr>
          <w:rtl/>
        </w:rPr>
        <w:t xml:space="preserve"> </w:t>
      </w:r>
      <w:r w:rsidR="005B1A8B" w:rsidRPr="005B1A8B">
        <w:rPr>
          <w:rtl/>
        </w:rPr>
        <w:t>استنادا</w:t>
      </w:r>
      <w:r w:rsidR="005B1A8B">
        <w:rPr>
          <w:rtl/>
        </w:rPr>
        <w:t xml:space="preserve"> </w:t>
      </w:r>
      <w:r w:rsidR="005B1A8B" w:rsidRPr="005B1A8B">
        <w:rPr>
          <w:rtl/>
        </w:rPr>
        <w:t>إلى</w:t>
      </w:r>
      <w:r w:rsidR="005B1A8B">
        <w:rPr>
          <w:rtl/>
        </w:rPr>
        <w:t xml:space="preserve"> </w:t>
      </w:r>
      <w:r w:rsidR="005B1A8B" w:rsidRPr="005B1A8B">
        <w:rPr>
          <w:rtl/>
        </w:rPr>
        <w:t>القوالب</w:t>
      </w:r>
      <w:r w:rsidR="005B1A8B">
        <w:rPr>
          <w:rtl/>
        </w:rPr>
        <w:t xml:space="preserve"> </w:t>
      </w:r>
      <w:r w:rsidR="005B1A8B" w:rsidRPr="005B1A8B">
        <w:rPr>
          <w:rtl/>
        </w:rPr>
        <w:t>النمطية</w:t>
      </w:r>
      <w:r w:rsidR="005B1A8B">
        <w:rPr>
          <w:rtl/>
        </w:rPr>
        <w:t xml:space="preserve"> </w:t>
      </w:r>
      <w:r w:rsidR="005B1A8B" w:rsidRPr="005B1A8B">
        <w:rPr>
          <w:rtl/>
        </w:rPr>
        <w:t>الجنسانية؛</w:t>
      </w:r>
      <w:r w:rsidR="005B1A8B">
        <w:rPr>
          <w:rtl/>
          <w:lang w:val="en-GB"/>
        </w:rPr>
        <w:t xml:space="preserve"> </w:t>
      </w:r>
    </w:p>
    <w:p w:rsidR="005B1A8B" w:rsidRPr="005B1A8B" w:rsidRDefault="00F71400" w:rsidP="009C30AD">
      <w:pPr>
        <w:pStyle w:val="SingleTxt"/>
        <w:ind w:left="2592" w:hanging="1328"/>
        <w:rPr>
          <w:lang w:val="en-GB"/>
        </w:rPr>
      </w:pPr>
      <w:r>
        <w:tab/>
      </w:r>
      <w:r w:rsidR="005B1A8B">
        <w:rPr>
          <w:rFonts w:hint="cs"/>
          <w:rtl/>
          <w:lang w:val="en-GB"/>
        </w:rPr>
        <w:t>’2‘</w:t>
      </w:r>
      <w:r w:rsidR="005B1A8B">
        <w:rPr>
          <w:rFonts w:hint="cs"/>
          <w:rtl/>
          <w:lang w:val="en-GB"/>
        </w:rPr>
        <w:tab/>
      </w:r>
      <w:r w:rsidR="005B1A8B" w:rsidRPr="005B1A8B">
        <w:rPr>
          <w:rtl/>
        </w:rPr>
        <w:t>بعد</w:t>
      </w:r>
      <w:r w:rsidR="005B1A8B">
        <w:rPr>
          <w:rtl/>
        </w:rPr>
        <w:t xml:space="preserve"> </w:t>
      </w:r>
      <w:r w:rsidR="005B1A8B" w:rsidRPr="005B1A8B">
        <w:rPr>
          <w:rtl/>
        </w:rPr>
        <w:t>تخفيض</w:t>
      </w:r>
      <w:r w:rsidR="005B1A8B">
        <w:rPr>
          <w:rtl/>
        </w:rPr>
        <w:t xml:space="preserve"> </w:t>
      </w:r>
      <w:r w:rsidR="005B1A8B" w:rsidRPr="005B1A8B">
        <w:rPr>
          <w:rtl/>
        </w:rPr>
        <w:t>قائمة</w:t>
      </w:r>
      <w:r w:rsidR="005B1A8B">
        <w:rPr>
          <w:rtl/>
        </w:rPr>
        <w:t xml:space="preserve"> </w:t>
      </w:r>
      <w:r w:rsidR="005B1A8B" w:rsidRPr="005B1A8B">
        <w:rPr>
          <w:rtl/>
        </w:rPr>
        <w:t>المهن</w:t>
      </w:r>
      <w:r w:rsidR="005B1A8B">
        <w:rPr>
          <w:rtl/>
        </w:rPr>
        <w:t xml:space="preserve"> </w:t>
      </w:r>
      <w:r w:rsidR="005B1A8B" w:rsidRPr="005B1A8B">
        <w:rPr>
          <w:rtl/>
        </w:rPr>
        <w:t>المحظورة</w:t>
      </w:r>
      <w:r w:rsidR="005B1A8B">
        <w:rPr>
          <w:rtl/>
        </w:rPr>
        <w:t xml:space="preserve"> </w:t>
      </w:r>
      <w:r w:rsidR="005B1A8B" w:rsidRPr="005B1A8B">
        <w:rPr>
          <w:rtl/>
        </w:rPr>
        <w:t>أو</w:t>
      </w:r>
      <w:r w:rsidR="005B1A8B">
        <w:rPr>
          <w:rtl/>
        </w:rPr>
        <w:t xml:space="preserve"> </w:t>
      </w:r>
      <w:r w:rsidR="005B1A8B" w:rsidRPr="005B1A8B">
        <w:rPr>
          <w:rtl/>
        </w:rPr>
        <w:t>المقيدة،</w:t>
      </w:r>
      <w:r w:rsidR="005B1A8B">
        <w:rPr>
          <w:rtl/>
        </w:rPr>
        <w:t xml:space="preserve"> </w:t>
      </w:r>
      <w:r w:rsidR="005B1A8B" w:rsidRPr="005B1A8B">
        <w:rPr>
          <w:rtl/>
        </w:rPr>
        <w:t>تعزيز</w:t>
      </w:r>
      <w:r w:rsidR="005B1A8B">
        <w:rPr>
          <w:rtl/>
        </w:rPr>
        <w:t xml:space="preserve"> </w:t>
      </w:r>
      <w:r w:rsidR="005B1A8B" w:rsidRPr="005B1A8B">
        <w:rPr>
          <w:rtl/>
        </w:rPr>
        <w:t>وتيسير</w:t>
      </w:r>
      <w:r w:rsidR="005B1A8B">
        <w:rPr>
          <w:rtl/>
        </w:rPr>
        <w:t xml:space="preserve"> </w:t>
      </w:r>
      <w:r w:rsidR="005B1A8B" w:rsidRPr="005B1A8B">
        <w:rPr>
          <w:rtl/>
        </w:rPr>
        <w:t>دخول</w:t>
      </w:r>
      <w:r w:rsidR="005B1A8B">
        <w:rPr>
          <w:rtl/>
        </w:rPr>
        <w:t xml:space="preserve"> </w:t>
      </w:r>
      <w:r w:rsidR="005B1A8B" w:rsidRPr="005B1A8B">
        <w:rPr>
          <w:rtl/>
        </w:rPr>
        <w:t>المرأة</w:t>
      </w:r>
      <w:r w:rsidR="005B1A8B">
        <w:rPr>
          <w:rtl/>
        </w:rPr>
        <w:t xml:space="preserve"> </w:t>
      </w:r>
      <w:r w:rsidR="005B1A8B" w:rsidRPr="005B1A8B">
        <w:rPr>
          <w:rtl/>
        </w:rPr>
        <w:t>إلى</w:t>
      </w:r>
      <w:r w:rsidR="005B1A8B">
        <w:rPr>
          <w:rtl/>
        </w:rPr>
        <w:t xml:space="preserve"> </w:t>
      </w:r>
      <w:r w:rsidR="005B1A8B" w:rsidRPr="005B1A8B">
        <w:rPr>
          <w:rtl/>
        </w:rPr>
        <w:t>الوظائف</w:t>
      </w:r>
      <w:r w:rsidR="005B1A8B">
        <w:rPr>
          <w:rtl/>
        </w:rPr>
        <w:t xml:space="preserve"> </w:t>
      </w:r>
      <w:r w:rsidR="005B1A8B" w:rsidRPr="005B1A8B">
        <w:rPr>
          <w:rtl/>
        </w:rPr>
        <w:t>المحظورة</w:t>
      </w:r>
      <w:r w:rsidR="005B1A8B">
        <w:rPr>
          <w:rtl/>
        </w:rPr>
        <w:t xml:space="preserve"> </w:t>
      </w:r>
      <w:r w:rsidR="005B1A8B" w:rsidRPr="005B1A8B">
        <w:rPr>
          <w:rtl/>
        </w:rPr>
        <w:t>أو</w:t>
      </w:r>
      <w:r w:rsidR="005B1A8B">
        <w:rPr>
          <w:rtl/>
        </w:rPr>
        <w:t xml:space="preserve"> </w:t>
      </w:r>
      <w:r w:rsidR="005B1A8B" w:rsidRPr="005B1A8B">
        <w:rPr>
          <w:rtl/>
        </w:rPr>
        <w:t>المقيدة</w:t>
      </w:r>
      <w:r w:rsidR="005B1A8B">
        <w:rPr>
          <w:rtl/>
        </w:rPr>
        <w:t xml:space="preserve"> </w:t>
      </w:r>
      <w:r w:rsidR="005B1A8B" w:rsidRPr="005B1A8B">
        <w:rPr>
          <w:rtl/>
        </w:rPr>
        <w:t>سابقا</w:t>
      </w:r>
      <w:r w:rsidR="005B1A8B">
        <w:rPr>
          <w:rtl/>
        </w:rPr>
        <w:t xml:space="preserve"> </w:t>
      </w:r>
      <w:r w:rsidR="005B1A8B" w:rsidRPr="005B1A8B">
        <w:rPr>
          <w:rtl/>
        </w:rPr>
        <w:t>من</w:t>
      </w:r>
      <w:r w:rsidR="005B1A8B">
        <w:rPr>
          <w:rtl/>
        </w:rPr>
        <w:t xml:space="preserve"> </w:t>
      </w:r>
      <w:r w:rsidR="005B1A8B" w:rsidRPr="005B1A8B">
        <w:rPr>
          <w:rtl/>
        </w:rPr>
        <w:t>خلال</w:t>
      </w:r>
      <w:r w:rsidR="005B1A8B">
        <w:rPr>
          <w:rtl/>
        </w:rPr>
        <w:t xml:space="preserve"> </w:t>
      </w:r>
      <w:r w:rsidR="005B1A8B" w:rsidRPr="005B1A8B">
        <w:rPr>
          <w:rtl/>
        </w:rPr>
        <w:t>تحسين</w:t>
      </w:r>
      <w:r w:rsidR="005B1A8B">
        <w:rPr>
          <w:rtl/>
        </w:rPr>
        <w:t xml:space="preserve"> </w:t>
      </w:r>
      <w:r w:rsidR="005B1A8B" w:rsidRPr="005B1A8B">
        <w:rPr>
          <w:rtl/>
        </w:rPr>
        <w:t>ظروف</w:t>
      </w:r>
      <w:r w:rsidR="005B1A8B">
        <w:rPr>
          <w:rtl/>
        </w:rPr>
        <w:t xml:space="preserve"> </w:t>
      </w:r>
      <w:r w:rsidR="005B1A8B" w:rsidRPr="005B1A8B">
        <w:rPr>
          <w:rtl/>
        </w:rPr>
        <w:t>العمل</w:t>
      </w:r>
      <w:r w:rsidR="005B1A8B">
        <w:rPr>
          <w:rtl/>
        </w:rPr>
        <w:t xml:space="preserve"> </w:t>
      </w:r>
      <w:r w:rsidR="005B1A8B" w:rsidRPr="005B1A8B">
        <w:rPr>
          <w:rtl/>
        </w:rPr>
        <w:t>واعتماد</w:t>
      </w:r>
      <w:r w:rsidR="005B1A8B">
        <w:rPr>
          <w:rtl/>
        </w:rPr>
        <w:t xml:space="preserve"> </w:t>
      </w:r>
      <w:r w:rsidR="005B1A8B" w:rsidRPr="005B1A8B">
        <w:rPr>
          <w:rtl/>
        </w:rPr>
        <w:t>تدابير</w:t>
      </w:r>
      <w:r w:rsidR="005B1A8B">
        <w:rPr>
          <w:rtl/>
        </w:rPr>
        <w:t xml:space="preserve"> </w:t>
      </w:r>
      <w:r w:rsidR="005B1A8B" w:rsidRPr="005B1A8B">
        <w:rPr>
          <w:rtl/>
        </w:rPr>
        <w:t>خاصة</w:t>
      </w:r>
      <w:r w:rsidR="005B1A8B">
        <w:rPr>
          <w:rtl/>
        </w:rPr>
        <w:t xml:space="preserve"> </w:t>
      </w:r>
      <w:r w:rsidR="005B1A8B" w:rsidRPr="005B1A8B">
        <w:rPr>
          <w:rtl/>
        </w:rPr>
        <w:t>مؤقتة</w:t>
      </w:r>
      <w:r w:rsidR="005B1A8B">
        <w:rPr>
          <w:rtl/>
        </w:rPr>
        <w:t xml:space="preserve"> </w:t>
      </w:r>
      <w:r w:rsidR="005B1A8B" w:rsidRPr="005B1A8B">
        <w:rPr>
          <w:rtl/>
        </w:rPr>
        <w:t>مناسبة</w:t>
      </w:r>
      <w:r w:rsidR="005B1A8B">
        <w:rPr>
          <w:rtl/>
        </w:rPr>
        <w:t xml:space="preserve"> </w:t>
      </w:r>
      <w:r w:rsidR="005B1A8B" w:rsidRPr="005B1A8B">
        <w:rPr>
          <w:rtl/>
        </w:rPr>
        <w:t>لتشجيع</w:t>
      </w:r>
      <w:r w:rsidR="005B1A8B">
        <w:rPr>
          <w:rtl/>
        </w:rPr>
        <w:t xml:space="preserve"> </w:t>
      </w:r>
      <w:r w:rsidR="005B1A8B" w:rsidRPr="005B1A8B">
        <w:rPr>
          <w:rtl/>
        </w:rPr>
        <w:t>هذا</w:t>
      </w:r>
      <w:r w:rsidR="005B1A8B">
        <w:rPr>
          <w:rtl/>
        </w:rPr>
        <w:t xml:space="preserve"> </w:t>
      </w:r>
      <w:r w:rsidR="005B1A8B" w:rsidRPr="005B1A8B">
        <w:rPr>
          <w:rtl/>
        </w:rPr>
        <w:t>التوظيف</w:t>
      </w:r>
      <w:r w:rsidR="008F3E62">
        <w:rPr>
          <w:rtl/>
          <w:lang w:val="en-GB"/>
        </w:rPr>
        <w:t>.</w:t>
      </w:r>
    </w:p>
    <w:p w:rsidR="00855EB2" w:rsidRDefault="005B1A8B" w:rsidP="005B1A8B">
      <w:pPr>
        <w:pStyle w:val="SingleTxt"/>
        <w:rPr>
          <w:rtl/>
        </w:rPr>
      </w:pPr>
      <w:r w:rsidRPr="005B1A8B">
        <w:rPr>
          <w:rFonts w:hint="cs"/>
          <w:rtl/>
        </w:rPr>
        <w:t>14</w:t>
      </w:r>
      <w:r>
        <w:rPr>
          <w:rFonts w:hint="cs"/>
          <w:rtl/>
        </w:rPr>
        <w:t xml:space="preserve"> </w:t>
      </w:r>
      <w:r w:rsidRPr="005B1A8B">
        <w:rPr>
          <w:rFonts w:hint="cs"/>
          <w:rtl/>
        </w:rPr>
        <w:t>-</w:t>
      </w:r>
      <w:r>
        <w:rPr>
          <w:rFonts w:hint="cs"/>
          <w:rtl/>
        </w:rPr>
        <w:tab/>
      </w:r>
      <w:r w:rsidRPr="005B1A8B">
        <w:rPr>
          <w:rtl/>
        </w:rPr>
        <w:t>وفقا</w:t>
      </w:r>
      <w:r>
        <w:rPr>
          <w:rtl/>
        </w:rPr>
        <w:t xml:space="preserve"> </w:t>
      </w:r>
      <w:r w:rsidRPr="005B1A8B">
        <w:rPr>
          <w:rtl/>
        </w:rPr>
        <w:t>للمادة</w:t>
      </w:r>
      <w:r>
        <w:rPr>
          <w:rtl/>
        </w:rPr>
        <w:t xml:space="preserve"> </w:t>
      </w:r>
      <w:r w:rsidRPr="005B1A8B">
        <w:rPr>
          <w:rtl/>
        </w:rPr>
        <w:t>7</w:t>
      </w:r>
      <w:r>
        <w:rPr>
          <w:rtl/>
        </w:rPr>
        <w:t xml:space="preserve"> </w:t>
      </w:r>
      <w:r w:rsidRPr="005B1A8B">
        <w:rPr>
          <w:rtl/>
        </w:rPr>
        <w:t>(4)</w:t>
      </w:r>
      <w:r>
        <w:rPr>
          <w:rtl/>
        </w:rPr>
        <w:t xml:space="preserve"> </w:t>
      </w:r>
      <w:r w:rsidRPr="005B1A8B">
        <w:rPr>
          <w:rtl/>
        </w:rPr>
        <w:t>من</w:t>
      </w:r>
      <w:r>
        <w:rPr>
          <w:rtl/>
        </w:rPr>
        <w:t xml:space="preserve"> </w:t>
      </w:r>
      <w:r w:rsidRPr="005B1A8B">
        <w:rPr>
          <w:rtl/>
        </w:rPr>
        <w:t>البروتوكول</w:t>
      </w:r>
      <w:r>
        <w:rPr>
          <w:rtl/>
        </w:rPr>
        <w:t xml:space="preserve"> </w:t>
      </w:r>
      <w:r w:rsidRPr="005B1A8B">
        <w:rPr>
          <w:rtl/>
        </w:rPr>
        <w:t>الاختياري،</w:t>
      </w:r>
      <w:r>
        <w:rPr>
          <w:rtl/>
        </w:rPr>
        <w:t xml:space="preserve"> </w:t>
      </w:r>
      <w:r w:rsidRPr="005B1A8B">
        <w:rPr>
          <w:rtl/>
        </w:rPr>
        <w:t>يتعين</w:t>
      </w:r>
      <w:r>
        <w:rPr>
          <w:rtl/>
        </w:rPr>
        <w:t xml:space="preserve"> </w:t>
      </w:r>
      <w:r w:rsidRPr="005B1A8B">
        <w:rPr>
          <w:rtl/>
        </w:rPr>
        <w:t>أن</w:t>
      </w:r>
      <w:r>
        <w:rPr>
          <w:rtl/>
        </w:rPr>
        <w:t xml:space="preserve"> </w:t>
      </w:r>
      <w:r w:rsidRPr="005B1A8B">
        <w:rPr>
          <w:rtl/>
        </w:rPr>
        <w:t>تولي</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الاعتبار</w:t>
      </w:r>
      <w:r>
        <w:rPr>
          <w:rtl/>
        </w:rPr>
        <w:t xml:space="preserve"> </w:t>
      </w:r>
      <w:r w:rsidRPr="005B1A8B">
        <w:rPr>
          <w:rtl/>
        </w:rPr>
        <w:t>الواجب</w:t>
      </w:r>
      <w:r>
        <w:rPr>
          <w:rtl/>
        </w:rPr>
        <w:t xml:space="preserve"> </w:t>
      </w:r>
      <w:r w:rsidRPr="005B1A8B">
        <w:rPr>
          <w:rtl/>
        </w:rPr>
        <w:t>لآراء</w:t>
      </w:r>
      <w:r>
        <w:rPr>
          <w:rtl/>
        </w:rPr>
        <w:t xml:space="preserve"> </w:t>
      </w:r>
      <w:r w:rsidRPr="005B1A8B">
        <w:rPr>
          <w:rtl/>
        </w:rPr>
        <w:t>اللجنة</w:t>
      </w:r>
      <w:r>
        <w:rPr>
          <w:rtl/>
        </w:rPr>
        <w:t xml:space="preserve"> </w:t>
      </w:r>
      <w:r w:rsidRPr="005B1A8B">
        <w:rPr>
          <w:rtl/>
        </w:rPr>
        <w:t>إلى</w:t>
      </w:r>
      <w:r>
        <w:rPr>
          <w:rtl/>
        </w:rPr>
        <w:t xml:space="preserve"> </w:t>
      </w:r>
      <w:r w:rsidRPr="005B1A8B">
        <w:rPr>
          <w:rtl/>
        </w:rPr>
        <w:t>جانب</w:t>
      </w:r>
      <w:r>
        <w:rPr>
          <w:rtl/>
        </w:rPr>
        <w:t xml:space="preserve"> </w:t>
      </w:r>
      <w:r w:rsidRPr="005B1A8B">
        <w:rPr>
          <w:rtl/>
        </w:rPr>
        <w:t>توصياتها،</w:t>
      </w:r>
      <w:r>
        <w:rPr>
          <w:rtl/>
        </w:rPr>
        <w:t xml:space="preserve"> </w:t>
      </w:r>
      <w:r w:rsidRPr="005B1A8B">
        <w:rPr>
          <w:rtl/>
        </w:rPr>
        <w:t>وأن</w:t>
      </w:r>
      <w:r>
        <w:rPr>
          <w:rtl/>
        </w:rPr>
        <w:t xml:space="preserve"> </w:t>
      </w:r>
      <w:r w:rsidRPr="005B1A8B">
        <w:rPr>
          <w:rtl/>
        </w:rPr>
        <w:t>تقدم</w:t>
      </w:r>
      <w:r>
        <w:rPr>
          <w:rtl/>
        </w:rPr>
        <w:t xml:space="preserve"> </w:t>
      </w:r>
      <w:r w:rsidRPr="005B1A8B">
        <w:rPr>
          <w:rtl/>
        </w:rPr>
        <w:t>إلى</w:t>
      </w:r>
      <w:r>
        <w:rPr>
          <w:rtl/>
        </w:rPr>
        <w:t xml:space="preserve"> </w:t>
      </w:r>
      <w:r w:rsidRPr="005B1A8B">
        <w:rPr>
          <w:rtl/>
        </w:rPr>
        <w:t>اللجنة،</w:t>
      </w:r>
      <w:r>
        <w:rPr>
          <w:rtl/>
        </w:rPr>
        <w:t xml:space="preserve"> </w:t>
      </w:r>
      <w:r w:rsidRPr="005B1A8B">
        <w:rPr>
          <w:rtl/>
        </w:rPr>
        <w:t>في</w:t>
      </w:r>
      <w:r>
        <w:rPr>
          <w:rtl/>
        </w:rPr>
        <w:t xml:space="preserve"> </w:t>
      </w:r>
      <w:r w:rsidRPr="005B1A8B">
        <w:rPr>
          <w:rtl/>
        </w:rPr>
        <w:t>غضون</w:t>
      </w:r>
      <w:r>
        <w:rPr>
          <w:rtl/>
        </w:rPr>
        <w:t xml:space="preserve"> </w:t>
      </w:r>
      <w:r w:rsidRPr="005B1A8B">
        <w:rPr>
          <w:rtl/>
        </w:rPr>
        <w:t>ستة</w:t>
      </w:r>
      <w:r>
        <w:rPr>
          <w:rtl/>
        </w:rPr>
        <w:t xml:space="preserve"> </w:t>
      </w:r>
      <w:r w:rsidRPr="005B1A8B">
        <w:rPr>
          <w:rtl/>
        </w:rPr>
        <w:t>أشهر،</w:t>
      </w:r>
      <w:r>
        <w:rPr>
          <w:rtl/>
        </w:rPr>
        <w:t xml:space="preserve"> </w:t>
      </w:r>
      <w:r w:rsidRPr="005B1A8B">
        <w:rPr>
          <w:rtl/>
        </w:rPr>
        <w:t>ردا</w:t>
      </w:r>
      <w:r>
        <w:rPr>
          <w:rtl/>
        </w:rPr>
        <w:t xml:space="preserve"> </w:t>
      </w:r>
      <w:r w:rsidRPr="005B1A8B">
        <w:rPr>
          <w:rtl/>
        </w:rPr>
        <w:t>كتابيا</w:t>
      </w:r>
      <w:r>
        <w:rPr>
          <w:rtl/>
        </w:rPr>
        <w:t xml:space="preserve"> </w:t>
      </w:r>
      <w:r w:rsidRPr="005B1A8B">
        <w:rPr>
          <w:rtl/>
        </w:rPr>
        <w:t>يتضمن</w:t>
      </w:r>
      <w:r>
        <w:rPr>
          <w:rtl/>
        </w:rPr>
        <w:t xml:space="preserve"> </w:t>
      </w:r>
      <w:r w:rsidRPr="005B1A8B">
        <w:rPr>
          <w:rtl/>
        </w:rPr>
        <w:t>معلومات</w:t>
      </w:r>
      <w:r>
        <w:rPr>
          <w:rtl/>
        </w:rPr>
        <w:t xml:space="preserve"> </w:t>
      </w:r>
      <w:r w:rsidRPr="005B1A8B">
        <w:rPr>
          <w:rtl/>
        </w:rPr>
        <w:t>عن</w:t>
      </w:r>
      <w:r>
        <w:rPr>
          <w:rtl/>
        </w:rPr>
        <w:t xml:space="preserve"> </w:t>
      </w:r>
      <w:r w:rsidRPr="005B1A8B">
        <w:rPr>
          <w:rtl/>
        </w:rPr>
        <w:t>أي</w:t>
      </w:r>
      <w:r>
        <w:rPr>
          <w:rtl/>
        </w:rPr>
        <w:t xml:space="preserve"> </w:t>
      </w:r>
      <w:r w:rsidRPr="005B1A8B">
        <w:rPr>
          <w:rtl/>
        </w:rPr>
        <w:t>إجراءات</w:t>
      </w:r>
      <w:r>
        <w:rPr>
          <w:rtl/>
        </w:rPr>
        <w:t xml:space="preserve"> </w:t>
      </w:r>
      <w:r w:rsidRPr="005B1A8B">
        <w:rPr>
          <w:rtl/>
        </w:rPr>
        <w:t>تكون</w:t>
      </w:r>
      <w:r>
        <w:rPr>
          <w:rtl/>
        </w:rPr>
        <w:t xml:space="preserve"> </w:t>
      </w:r>
      <w:r w:rsidRPr="005B1A8B">
        <w:rPr>
          <w:rtl/>
        </w:rPr>
        <w:t>قد</w:t>
      </w:r>
      <w:r>
        <w:rPr>
          <w:rtl/>
        </w:rPr>
        <w:t xml:space="preserve"> </w:t>
      </w:r>
      <w:r w:rsidRPr="005B1A8B">
        <w:rPr>
          <w:rtl/>
        </w:rPr>
        <w:t>اتخذتها</w:t>
      </w:r>
      <w:r>
        <w:rPr>
          <w:rtl/>
        </w:rPr>
        <w:t xml:space="preserve"> </w:t>
      </w:r>
      <w:r w:rsidRPr="005B1A8B">
        <w:rPr>
          <w:rtl/>
        </w:rPr>
        <w:t>في</w:t>
      </w:r>
      <w:r>
        <w:rPr>
          <w:rtl/>
        </w:rPr>
        <w:t xml:space="preserve"> </w:t>
      </w:r>
      <w:r w:rsidRPr="005B1A8B">
        <w:rPr>
          <w:rtl/>
        </w:rPr>
        <w:t>ضوء</w:t>
      </w:r>
      <w:r>
        <w:rPr>
          <w:rtl/>
        </w:rPr>
        <w:t xml:space="preserve"> </w:t>
      </w:r>
      <w:r w:rsidRPr="005B1A8B">
        <w:rPr>
          <w:rtl/>
        </w:rPr>
        <w:t>آراء</w:t>
      </w:r>
      <w:r>
        <w:rPr>
          <w:rtl/>
        </w:rPr>
        <w:t xml:space="preserve"> </w:t>
      </w:r>
      <w:r w:rsidRPr="005B1A8B">
        <w:rPr>
          <w:rtl/>
        </w:rPr>
        <w:t>اللجنة</w:t>
      </w:r>
      <w:r>
        <w:rPr>
          <w:rtl/>
        </w:rPr>
        <w:t xml:space="preserve"> </w:t>
      </w:r>
      <w:r w:rsidRPr="005B1A8B">
        <w:rPr>
          <w:rtl/>
        </w:rPr>
        <w:t>وتوصياتها</w:t>
      </w:r>
      <w:r w:rsidR="008F3E62">
        <w:rPr>
          <w:rtl/>
        </w:rPr>
        <w:t>.</w:t>
      </w:r>
      <w:r>
        <w:rPr>
          <w:rtl/>
        </w:rPr>
        <w:t xml:space="preserve"> </w:t>
      </w:r>
      <w:r w:rsidRPr="005B1A8B">
        <w:rPr>
          <w:rtl/>
        </w:rPr>
        <w:t>كما</w:t>
      </w:r>
      <w:r>
        <w:rPr>
          <w:rtl/>
        </w:rPr>
        <w:t xml:space="preserve"> </w:t>
      </w:r>
      <w:r w:rsidRPr="005B1A8B">
        <w:rPr>
          <w:rtl/>
        </w:rPr>
        <w:t>يطلب</w:t>
      </w:r>
      <w:r>
        <w:rPr>
          <w:rtl/>
        </w:rPr>
        <w:t xml:space="preserve"> </w:t>
      </w:r>
      <w:r w:rsidRPr="005B1A8B">
        <w:rPr>
          <w:rtl/>
        </w:rPr>
        <w:t>إلى</w:t>
      </w:r>
      <w:r>
        <w:rPr>
          <w:rtl/>
        </w:rPr>
        <w:t xml:space="preserve"> </w:t>
      </w:r>
      <w:r w:rsidRPr="005B1A8B">
        <w:rPr>
          <w:rtl/>
        </w:rPr>
        <w:t>الدولة</w:t>
      </w:r>
      <w:r>
        <w:rPr>
          <w:rtl/>
        </w:rPr>
        <w:t xml:space="preserve"> </w:t>
      </w:r>
      <w:r w:rsidRPr="005B1A8B">
        <w:rPr>
          <w:rtl/>
        </w:rPr>
        <w:t>الطرف</w:t>
      </w:r>
      <w:r>
        <w:rPr>
          <w:rtl/>
        </w:rPr>
        <w:t xml:space="preserve"> </w:t>
      </w:r>
      <w:r w:rsidRPr="005B1A8B">
        <w:rPr>
          <w:rtl/>
        </w:rPr>
        <w:t>أن</w:t>
      </w:r>
      <w:r>
        <w:rPr>
          <w:rtl/>
        </w:rPr>
        <w:t xml:space="preserve"> </w:t>
      </w:r>
      <w:r w:rsidRPr="005B1A8B">
        <w:rPr>
          <w:rtl/>
        </w:rPr>
        <w:t>تنشر</w:t>
      </w:r>
      <w:r>
        <w:rPr>
          <w:rtl/>
        </w:rPr>
        <w:t xml:space="preserve"> </w:t>
      </w:r>
      <w:r w:rsidRPr="005B1A8B">
        <w:rPr>
          <w:rtl/>
        </w:rPr>
        <w:t>آراء</w:t>
      </w:r>
      <w:r>
        <w:rPr>
          <w:rtl/>
        </w:rPr>
        <w:t xml:space="preserve"> </w:t>
      </w:r>
      <w:r w:rsidRPr="005B1A8B">
        <w:rPr>
          <w:rtl/>
        </w:rPr>
        <w:t>اللجنة</w:t>
      </w:r>
      <w:r>
        <w:rPr>
          <w:rtl/>
        </w:rPr>
        <w:t xml:space="preserve"> </w:t>
      </w:r>
      <w:r w:rsidRPr="005B1A8B">
        <w:rPr>
          <w:rtl/>
        </w:rPr>
        <w:t>وتوصياتها</w:t>
      </w:r>
      <w:r>
        <w:rPr>
          <w:rtl/>
        </w:rPr>
        <w:t xml:space="preserve"> </w:t>
      </w:r>
      <w:r w:rsidRPr="005B1A8B">
        <w:rPr>
          <w:rtl/>
        </w:rPr>
        <w:t>وأن</w:t>
      </w:r>
      <w:r>
        <w:rPr>
          <w:rtl/>
        </w:rPr>
        <w:t xml:space="preserve"> </w:t>
      </w:r>
      <w:r w:rsidRPr="005B1A8B">
        <w:rPr>
          <w:rtl/>
        </w:rPr>
        <w:t>توزعها</w:t>
      </w:r>
      <w:r>
        <w:rPr>
          <w:rtl/>
        </w:rPr>
        <w:t xml:space="preserve"> </w:t>
      </w:r>
      <w:r w:rsidRPr="005B1A8B">
        <w:rPr>
          <w:rtl/>
        </w:rPr>
        <w:t>على</w:t>
      </w:r>
      <w:r>
        <w:rPr>
          <w:rtl/>
        </w:rPr>
        <w:t xml:space="preserve"> </w:t>
      </w:r>
      <w:r w:rsidRPr="005B1A8B">
        <w:rPr>
          <w:rtl/>
        </w:rPr>
        <w:t>نطاق</w:t>
      </w:r>
      <w:r>
        <w:rPr>
          <w:rtl/>
        </w:rPr>
        <w:t xml:space="preserve"> </w:t>
      </w:r>
      <w:r w:rsidRPr="005B1A8B">
        <w:rPr>
          <w:rtl/>
        </w:rPr>
        <w:t>واسع</w:t>
      </w:r>
      <w:r>
        <w:rPr>
          <w:rtl/>
        </w:rPr>
        <w:t xml:space="preserve"> </w:t>
      </w:r>
      <w:r w:rsidRPr="005B1A8B">
        <w:rPr>
          <w:rtl/>
        </w:rPr>
        <w:t>لتشمل</w:t>
      </w:r>
      <w:r>
        <w:rPr>
          <w:rtl/>
        </w:rPr>
        <w:t xml:space="preserve"> </w:t>
      </w:r>
      <w:r w:rsidRPr="005B1A8B">
        <w:rPr>
          <w:rtl/>
        </w:rPr>
        <w:t>كافة</w:t>
      </w:r>
      <w:r>
        <w:rPr>
          <w:rtl/>
        </w:rPr>
        <w:t xml:space="preserve"> </w:t>
      </w:r>
      <w:r w:rsidRPr="005B1A8B">
        <w:rPr>
          <w:rtl/>
        </w:rPr>
        <w:t>الشرائح</w:t>
      </w:r>
      <w:r>
        <w:rPr>
          <w:rtl/>
        </w:rPr>
        <w:t xml:space="preserve"> </w:t>
      </w:r>
      <w:r w:rsidRPr="005B1A8B">
        <w:rPr>
          <w:rtl/>
        </w:rPr>
        <w:t>المعنية</w:t>
      </w:r>
      <w:r>
        <w:rPr>
          <w:rtl/>
        </w:rPr>
        <w:t xml:space="preserve"> </w:t>
      </w:r>
      <w:r w:rsidRPr="005B1A8B">
        <w:rPr>
          <w:rtl/>
        </w:rPr>
        <w:t>من</w:t>
      </w:r>
      <w:r>
        <w:rPr>
          <w:rtl/>
        </w:rPr>
        <w:t xml:space="preserve"> </w:t>
      </w:r>
      <w:r w:rsidRPr="005B1A8B">
        <w:rPr>
          <w:rtl/>
        </w:rPr>
        <w:t>المجتمع</w:t>
      </w:r>
      <w:r w:rsidR="008F3E62">
        <w:rPr>
          <w:rtl/>
          <w:lang w:val="en-GB"/>
        </w:rPr>
        <w:t>.</w:t>
      </w:r>
    </w:p>
    <w:p w:rsidR="00F71400" w:rsidRPr="00F71400" w:rsidRDefault="00F71400" w:rsidP="009C30AD">
      <w:pPr>
        <w:pStyle w:val="SingleTxt"/>
        <w:spacing w:after="0" w:line="240" w:lineRule="auto"/>
        <w:rPr>
          <w:rtl/>
        </w:rPr>
      </w:pPr>
      <w:r>
        <w:rPr>
          <w:rFonts w:hint="cs"/>
          <w:noProof/>
          <w:w w:val="100"/>
          <w:rtl/>
          <w:lang w:eastAsia="zh-CN"/>
        </w:rPr>
        <mc:AlternateContent>
          <mc:Choice Requires="wps">
            <w:drawing>
              <wp:anchor distT="0" distB="0" distL="114300" distR="114300" simplePos="0" relativeHeight="251660288" behindDoc="0" locked="0" layoutInCell="1" allowOverlap="1" wp14:anchorId="5AD043A1" wp14:editId="02BF6BB5">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F71400" w:rsidRPr="00F71400" w:rsidSect="00855EB2">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1T15:27:00Z" w:initials="Start">
    <w:p w:rsidR="00F07C22" w:rsidRDefault="00F07C2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NO&gt;&gt;N1607827A&lt;&lt;ODS JOB NO&gt;&gt;</w:t>
      </w:r>
    </w:p>
    <w:p w:rsidR="00F07C22" w:rsidRDefault="00F07C22">
      <w:pPr>
        <w:pStyle w:val="CommentText"/>
      </w:pPr>
      <w:r>
        <w:t>&lt;&lt;ODS DOC SYMBOL1&gt;&gt;CEDAW/C/63/D/60/2013&lt;&lt;ODS DOC SYMBOL1&gt;&gt;</w:t>
      </w:r>
    </w:p>
    <w:p w:rsidR="00F07C22" w:rsidRDefault="00F07C2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22" w:rsidRDefault="00F07C22" w:rsidP="00693CF9">
      <w:pPr>
        <w:spacing w:line="240" w:lineRule="auto"/>
      </w:pPr>
      <w:r>
        <w:separator/>
      </w:r>
    </w:p>
  </w:endnote>
  <w:endnote w:type="continuationSeparator" w:id="0">
    <w:p w:rsidR="00F07C22" w:rsidRDefault="00F07C2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07C22" w:rsidTr="00855EB2">
      <w:tc>
        <w:tcPr>
          <w:tcW w:w="5028" w:type="dxa"/>
          <w:shd w:val="clear" w:color="auto" w:fill="auto"/>
        </w:tcPr>
        <w:p w:rsidR="00F07C22" w:rsidRPr="00855EB2" w:rsidRDefault="00F07C22" w:rsidP="00855EB2">
          <w:pPr>
            <w:pStyle w:val="Footer"/>
            <w:rPr>
              <w:w w:val="103"/>
            </w:rPr>
          </w:pPr>
          <w:r>
            <w:rPr>
              <w:w w:val="103"/>
            </w:rPr>
            <w:fldChar w:fldCharType="begin"/>
          </w:r>
          <w:r>
            <w:rPr>
              <w:w w:val="103"/>
            </w:rPr>
            <w:instrText xml:space="preserve"> PAGE  \* Arabic  \* MERGEFORMAT </w:instrText>
          </w:r>
          <w:r>
            <w:rPr>
              <w:w w:val="103"/>
            </w:rPr>
            <w:fldChar w:fldCharType="separate"/>
          </w:r>
          <w:r w:rsidR="00BD587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587C">
            <w:rPr>
              <w:noProof/>
              <w:w w:val="103"/>
            </w:rPr>
            <w:t>2</w:t>
          </w:r>
          <w:r>
            <w:rPr>
              <w:w w:val="103"/>
            </w:rPr>
            <w:fldChar w:fldCharType="end"/>
          </w:r>
        </w:p>
      </w:tc>
      <w:tc>
        <w:tcPr>
          <w:tcW w:w="5028" w:type="dxa"/>
          <w:shd w:val="clear" w:color="auto" w:fill="auto"/>
        </w:tcPr>
        <w:p w:rsidR="00F07C22" w:rsidRPr="00855EB2" w:rsidRDefault="00F07C22" w:rsidP="00855EB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11744">
            <w:rPr>
              <w:b w:val="0"/>
              <w:w w:val="103"/>
            </w:rPr>
            <w:t>16-04491</w:t>
          </w:r>
          <w:r>
            <w:rPr>
              <w:b w:val="0"/>
              <w:w w:val="103"/>
            </w:rPr>
            <w:fldChar w:fldCharType="end"/>
          </w:r>
        </w:p>
      </w:tc>
    </w:tr>
  </w:tbl>
  <w:p w:rsidR="00F07C22" w:rsidRPr="00855EB2" w:rsidRDefault="00F07C22" w:rsidP="00855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07C22" w:rsidTr="00855EB2">
      <w:tc>
        <w:tcPr>
          <w:tcW w:w="5028" w:type="dxa"/>
          <w:shd w:val="clear" w:color="auto" w:fill="auto"/>
        </w:tcPr>
        <w:p w:rsidR="00F07C22" w:rsidRPr="00855EB2" w:rsidRDefault="00F07C22" w:rsidP="00855EB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11744">
            <w:rPr>
              <w:b w:val="0"/>
              <w:w w:val="103"/>
            </w:rPr>
            <w:t>16-04491</w:t>
          </w:r>
          <w:r>
            <w:rPr>
              <w:b w:val="0"/>
              <w:w w:val="103"/>
            </w:rPr>
            <w:fldChar w:fldCharType="end"/>
          </w:r>
        </w:p>
      </w:tc>
      <w:tc>
        <w:tcPr>
          <w:tcW w:w="5028" w:type="dxa"/>
          <w:shd w:val="clear" w:color="auto" w:fill="auto"/>
        </w:tcPr>
        <w:p w:rsidR="00F07C22" w:rsidRPr="00855EB2" w:rsidRDefault="00F07C22" w:rsidP="00855EB2">
          <w:pPr>
            <w:pStyle w:val="Footer"/>
            <w:jc w:val="left"/>
            <w:rPr>
              <w:w w:val="103"/>
            </w:rPr>
          </w:pPr>
          <w:r>
            <w:rPr>
              <w:w w:val="103"/>
            </w:rPr>
            <w:fldChar w:fldCharType="begin"/>
          </w:r>
          <w:r>
            <w:rPr>
              <w:w w:val="103"/>
            </w:rPr>
            <w:instrText xml:space="preserve"> PAGE  \* Arabic  \* MERGEFORMAT </w:instrText>
          </w:r>
          <w:r>
            <w:rPr>
              <w:w w:val="103"/>
            </w:rPr>
            <w:fldChar w:fldCharType="separate"/>
          </w:r>
          <w:r w:rsidR="00C11744">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1744">
            <w:rPr>
              <w:noProof/>
              <w:w w:val="103"/>
            </w:rPr>
            <w:t>20</w:t>
          </w:r>
          <w:r>
            <w:rPr>
              <w:w w:val="103"/>
            </w:rPr>
            <w:fldChar w:fldCharType="end"/>
          </w:r>
        </w:p>
      </w:tc>
    </w:tr>
  </w:tbl>
  <w:p w:rsidR="00F07C22" w:rsidRPr="00855EB2" w:rsidRDefault="00F07C22" w:rsidP="00855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F07C22" w:rsidTr="00855EB2">
      <w:trPr>
        <w:jc w:val="right"/>
      </w:trPr>
      <w:tc>
        <w:tcPr>
          <w:tcW w:w="3888" w:type="dxa"/>
        </w:tcPr>
        <w:p w:rsidR="00F07C22" w:rsidRDefault="00F07C22" w:rsidP="00855EB2">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0BE460BD" wp14:editId="535FF0A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63/D/60/201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60/201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229F0C48" wp14:editId="4AA6FE0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F07C22" w:rsidRDefault="00E22BCA" w:rsidP="00855EB2">
          <w:pPr>
            <w:pStyle w:val="ReleaseDate"/>
          </w:pPr>
          <w:r>
            <w:t>27</w:t>
          </w:r>
          <w:r w:rsidR="00F07C22">
            <w:t xml:space="preserve">0416    110416    </w:t>
          </w:r>
          <w:r>
            <w:t>16-04491X (A)</w:t>
          </w:r>
        </w:p>
        <w:p w:rsidR="00F07C22" w:rsidRPr="00855EB2" w:rsidRDefault="00F07C22" w:rsidP="00855EB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11744">
            <w:rPr>
              <w:rFonts w:ascii="Barcode 3 of 9 by request" w:hAnsi="Barcode 3 of 9 by request"/>
              <w:sz w:val="24"/>
            </w:rPr>
            <w:t>*1604491*</w:t>
          </w:r>
          <w:r>
            <w:rPr>
              <w:rFonts w:ascii="Barcode 3 of 9 by request" w:hAnsi="Barcode 3 of 9 by request"/>
              <w:sz w:val="24"/>
            </w:rPr>
            <w:fldChar w:fldCharType="end"/>
          </w:r>
        </w:p>
      </w:tc>
    </w:tr>
  </w:tbl>
  <w:p w:rsidR="00F07C22" w:rsidRPr="00855EB2" w:rsidRDefault="00F07C22" w:rsidP="00855EB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22" w:rsidRPr="009C30AD" w:rsidRDefault="008F3E62" w:rsidP="009C30AD">
      <w:pPr>
        <w:spacing w:after="80" w:line="240" w:lineRule="auto"/>
        <w:ind w:left="792"/>
        <w:jc w:val="left"/>
        <w:rPr>
          <w:b/>
          <w:sz w:val="16"/>
        </w:rPr>
      </w:pPr>
      <w:r w:rsidRPr="00F71400">
        <w:rPr>
          <w:b/>
          <w:sz w:val="16"/>
        </w:rPr>
        <w:t>__________</w:t>
      </w:r>
    </w:p>
  </w:footnote>
  <w:footnote w:type="continuationSeparator" w:id="0">
    <w:p w:rsidR="00F07C22" w:rsidRPr="009C30AD" w:rsidRDefault="008F3E62" w:rsidP="009C30AD">
      <w:pPr>
        <w:spacing w:after="80" w:line="240" w:lineRule="auto"/>
        <w:ind w:left="792"/>
        <w:jc w:val="left"/>
        <w:rPr>
          <w:b/>
          <w:sz w:val="16"/>
        </w:rPr>
      </w:pPr>
      <w:r w:rsidRPr="008F3E62">
        <w:rPr>
          <w:b/>
          <w:sz w:val="16"/>
        </w:rPr>
        <w:t>__________</w:t>
      </w:r>
    </w:p>
  </w:footnote>
  <w:footnote w:id="1">
    <w:p w:rsidR="00F07C22" w:rsidRPr="009C30AD" w:rsidRDefault="00F07C22" w:rsidP="009C30AD">
      <w:pPr>
        <w:pStyle w:val="FootnoteText"/>
        <w:tabs>
          <w:tab w:val="clear" w:pos="418"/>
          <w:tab w:val="right" w:pos="1195"/>
          <w:tab w:val="left" w:pos="1267"/>
          <w:tab w:val="left" w:pos="1656"/>
          <w:tab w:val="left" w:pos="2088"/>
        </w:tabs>
        <w:spacing w:after="80"/>
        <w:ind w:left="1267" w:right="1267" w:hanging="547"/>
        <w:rPr>
          <w:w w:val="103"/>
          <w:lang w:val="en-GB"/>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F07C22">
        <w:rPr>
          <w:w w:val="103"/>
          <w:rtl/>
        </w:rPr>
        <w:t>قرار المحكمة الدستورية رقم</w:t>
      </w:r>
      <w:r>
        <w:rPr>
          <w:rFonts w:hint="cs"/>
          <w:w w:val="103"/>
          <w:rtl/>
        </w:rPr>
        <w:t xml:space="preserve"> </w:t>
      </w:r>
      <w:r w:rsidRPr="00F07C22">
        <w:rPr>
          <w:w w:val="103"/>
          <w:lang w:val="en-GB"/>
        </w:rPr>
        <w:t>617-O-O</w:t>
      </w:r>
      <w:r>
        <w:rPr>
          <w:rFonts w:hint="cs"/>
          <w:w w:val="103"/>
          <w:rtl/>
          <w:lang w:val="en-GB"/>
        </w:rPr>
        <w:t xml:space="preserve"> </w:t>
      </w:r>
      <w:r w:rsidRPr="00F07C22">
        <w:rPr>
          <w:w w:val="103"/>
          <w:rtl/>
          <w:lang w:val="en-GB"/>
        </w:rPr>
        <w:t>الصادر في 22 أذار/مارس</w:t>
      </w:r>
      <w:r>
        <w:rPr>
          <w:rFonts w:hint="cs"/>
          <w:w w:val="103"/>
          <w:rtl/>
          <w:lang w:val="en-GB"/>
        </w:rPr>
        <w:t xml:space="preserve"> </w:t>
      </w:r>
      <w:r w:rsidRPr="00F07C22">
        <w:rPr>
          <w:w w:val="103"/>
          <w:rtl/>
          <w:lang w:val="en-GB"/>
        </w:rPr>
        <w:t>2012</w:t>
      </w:r>
      <w:r w:rsidR="008F3E62">
        <w:rPr>
          <w:rFonts w:hint="cs"/>
          <w:w w:val="103"/>
          <w:rtl/>
          <w:lang w:val="en-GB"/>
        </w:rPr>
        <w:t>.</w:t>
      </w:r>
    </w:p>
  </w:footnote>
  <w:footnote w:id="2">
    <w:p w:rsidR="00F07C22" w:rsidRPr="009C30AD" w:rsidRDefault="00F07C2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F07C22">
        <w:rPr>
          <w:w w:val="103"/>
          <w:rtl/>
        </w:rPr>
        <w:t>انظر الملاحظات الختامية للجنة بشأن المغرب (</w:t>
      </w:r>
      <w:hyperlink r:id="rId1" w:history="1">
        <w:r w:rsidRPr="00802274">
          <w:rPr>
            <w:rStyle w:val="Hyperlink"/>
            <w:w w:val="103"/>
          </w:rPr>
          <w:t>A/52/38/Rev</w:t>
        </w:r>
        <w:r w:rsidR="008F3E62" w:rsidRPr="00802274">
          <w:rPr>
            <w:rStyle w:val="Hyperlink"/>
            <w:w w:val="103"/>
          </w:rPr>
          <w:t>.</w:t>
        </w:r>
        <w:r w:rsidRPr="00802274">
          <w:rPr>
            <w:rStyle w:val="Hyperlink"/>
            <w:w w:val="103"/>
          </w:rPr>
          <w:t>1</w:t>
        </w:r>
      </w:hyperlink>
      <w:r w:rsidRPr="00F07C22">
        <w:rPr>
          <w:w w:val="103"/>
          <w:rtl/>
        </w:rPr>
        <w:t>، الجزء الأول، الفقرة 65)</w:t>
      </w:r>
      <w:r w:rsidR="008F3E62">
        <w:rPr>
          <w:w w:val="103"/>
          <w:rtl/>
        </w:rPr>
        <w:t>.</w:t>
      </w:r>
      <w:r w:rsidRPr="00F07C22">
        <w:rPr>
          <w:w w:val="103"/>
          <w:rtl/>
        </w:rPr>
        <w:t xml:space="preserve"> انظر أيضا الملاحظات الختامية المتعلقة بالجزائر (</w:t>
      </w:r>
      <w:hyperlink r:id="rId2" w:history="1">
        <w:r w:rsidRPr="00802274">
          <w:rPr>
            <w:rStyle w:val="Hyperlink"/>
            <w:w w:val="103"/>
          </w:rPr>
          <w:t>CEDAW/C/DZA/CO/3-4</w:t>
        </w:r>
      </w:hyperlink>
      <w:r w:rsidRPr="00F07C22">
        <w:rPr>
          <w:w w:val="103"/>
          <w:rtl/>
        </w:rPr>
        <w:t>، الفقرتان 38-39)، وكرواتيا (</w:t>
      </w:r>
      <w:hyperlink r:id="rId3" w:history="1">
        <w:r w:rsidRPr="00802274">
          <w:rPr>
            <w:rStyle w:val="Hyperlink"/>
            <w:w w:val="103"/>
          </w:rPr>
          <w:t>A/53/38/Rev</w:t>
        </w:r>
        <w:r w:rsidR="008F3E62" w:rsidRPr="00802274">
          <w:rPr>
            <w:rStyle w:val="Hyperlink"/>
            <w:w w:val="103"/>
          </w:rPr>
          <w:t>.</w:t>
        </w:r>
        <w:r w:rsidRPr="00802274">
          <w:rPr>
            <w:rStyle w:val="Hyperlink"/>
            <w:w w:val="103"/>
          </w:rPr>
          <w:t>1</w:t>
        </w:r>
      </w:hyperlink>
      <w:r w:rsidRPr="00F07C22">
        <w:rPr>
          <w:w w:val="103"/>
          <w:rtl/>
        </w:rPr>
        <w:t>، الجزء الأول، الفقرة</w:t>
      </w:r>
      <w:r>
        <w:rPr>
          <w:rFonts w:hint="cs"/>
          <w:w w:val="103"/>
          <w:rtl/>
        </w:rPr>
        <w:t xml:space="preserve"> </w:t>
      </w:r>
      <w:r w:rsidRPr="00F07C22">
        <w:rPr>
          <w:w w:val="103"/>
          <w:rtl/>
        </w:rPr>
        <w:t>(103)</w:t>
      </w:r>
      <w:r w:rsidR="008F3E62">
        <w:rPr>
          <w:w w:val="103"/>
          <w:rtl/>
        </w:rPr>
        <w:t>.</w:t>
      </w:r>
    </w:p>
  </w:footnote>
  <w:footnote w:id="3">
    <w:p w:rsidR="00F07C22" w:rsidRPr="009C30AD" w:rsidRDefault="00F07C2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F07C22">
        <w:rPr>
          <w:rFonts w:hint="cs"/>
          <w:w w:val="103"/>
          <w:rtl/>
        </w:rPr>
        <w:t>انظر</w:t>
      </w:r>
      <w:r w:rsidRPr="00F07C22">
        <w:rPr>
          <w:w w:val="103"/>
          <w:rtl/>
        </w:rPr>
        <w:t xml:space="preserve"> </w:t>
      </w:r>
      <w:r w:rsidRPr="00F07C22">
        <w:rPr>
          <w:rFonts w:hint="cs"/>
          <w:w w:val="103"/>
          <w:rtl/>
        </w:rPr>
        <w:t>التوصية</w:t>
      </w:r>
      <w:r w:rsidRPr="00F07C22">
        <w:rPr>
          <w:w w:val="103"/>
          <w:rtl/>
        </w:rPr>
        <w:t xml:space="preserve"> </w:t>
      </w:r>
      <w:r w:rsidRPr="00F07C22">
        <w:rPr>
          <w:rFonts w:hint="cs"/>
          <w:w w:val="103"/>
          <w:rtl/>
        </w:rPr>
        <w:t>العامة</w:t>
      </w:r>
      <w:r w:rsidRPr="00F07C22">
        <w:rPr>
          <w:w w:val="103"/>
          <w:rtl/>
        </w:rPr>
        <w:t xml:space="preserve"> </w:t>
      </w:r>
      <w:r w:rsidRPr="00F07C22">
        <w:rPr>
          <w:rFonts w:hint="cs"/>
          <w:w w:val="103"/>
          <w:rtl/>
        </w:rPr>
        <w:t>للجنة</w:t>
      </w:r>
      <w:r w:rsidRPr="00F07C22">
        <w:rPr>
          <w:w w:val="103"/>
          <w:rtl/>
        </w:rPr>
        <w:t xml:space="preserve"> </w:t>
      </w:r>
      <w:r w:rsidRPr="00F07C22">
        <w:rPr>
          <w:rFonts w:hint="cs"/>
          <w:w w:val="103"/>
          <w:rtl/>
        </w:rPr>
        <w:t>رقم</w:t>
      </w:r>
      <w:r w:rsidRPr="00F07C22">
        <w:rPr>
          <w:w w:val="103"/>
          <w:rtl/>
        </w:rPr>
        <w:t xml:space="preserve"> 19 (1992) </w:t>
      </w:r>
      <w:r w:rsidRPr="00F07C22">
        <w:rPr>
          <w:rFonts w:hint="cs"/>
          <w:w w:val="103"/>
          <w:rtl/>
        </w:rPr>
        <w:t>بشأن</w:t>
      </w:r>
      <w:r w:rsidRPr="00F07C22">
        <w:rPr>
          <w:w w:val="103"/>
          <w:rtl/>
        </w:rPr>
        <w:t xml:space="preserve"> </w:t>
      </w:r>
      <w:r w:rsidRPr="00F07C22">
        <w:rPr>
          <w:rFonts w:hint="cs"/>
          <w:w w:val="103"/>
          <w:rtl/>
        </w:rPr>
        <w:t>العنف</w:t>
      </w:r>
      <w:r w:rsidRPr="00F07C22">
        <w:rPr>
          <w:w w:val="103"/>
          <w:rtl/>
        </w:rPr>
        <w:t xml:space="preserve"> </w:t>
      </w:r>
      <w:r w:rsidRPr="00F07C22">
        <w:rPr>
          <w:rFonts w:hint="cs"/>
          <w:w w:val="103"/>
          <w:rtl/>
        </w:rPr>
        <w:t>ضد</w:t>
      </w:r>
      <w:r w:rsidRPr="00F07C22">
        <w:rPr>
          <w:w w:val="103"/>
          <w:rtl/>
        </w:rPr>
        <w:t xml:space="preserve"> </w:t>
      </w:r>
      <w:r w:rsidRPr="00F07C22">
        <w:rPr>
          <w:rFonts w:hint="cs"/>
          <w:w w:val="103"/>
          <w:rtl/>
        </w:rPr>
        <w:t>المرأة،</w:t>
      </w:r>
      <w:r w:rsidRPr="00F07C22">
        <w:rPr>
          <w:w w:val="103"/>
          <w:rtl/>
        </w:rPr>
        <w:t xml:space="preserve"> </w:t>
      </w:r>
      <w:r w:rsidRPr="00F07C22">
        <w:rPr>
          <w:rFonts w:hint="cs"/>
          <w:w w:val="103"/>
          <w:rtl/>
        </w:rPr>
        <w:t xml:space="preserve">الفقرة </w:t>
      </w:r>
      <w:r w:rsidRPr="00F07C22">
        <w:rPr>
          <w:w w:val="103"/>
          <w:rtl/>
        </w:rPr>
        <w:t>9</w:t>
      </w:r>
      <w:r w:rsidRPr="00F07C22">
        <w:rPr>
          <w:rFonts w:hint="cs"/>
          <w:w w:val="103"/>
          <w:rtl/>
        </w:rPr>
        <w:t>؛</w:t>
      </w:r>
      <w:r w:rsidRPr="00F07C22">
        <w:rPr>
          <w:w w:val="103"/>
          <w:rtl/>
        </w:rPr>
        <w:t xml:space="preserve"> </w:t>
      </w:r>
      <w:r w:rsidRPr="00F07C22">
        <w:rPr>
          <w:rFonts w:hint="cs"/>
          <w:w w:val="103"/>
          <w:rtl/>
        </w:rPr>
        <w:t>والتوصية</w:t>
      </w:r>
      <w:r w:rsidRPr="00F07C22">
        <w:rPr>
          <w:w w:val="103"/>
          <w:rtl/>
        </w:rPr>
        <w:t xml:space="preserve"> </w:t>
      </w:r>
      <w:r w:rsidRPr="00F07C22">
        <w:rPr>
          <w:rFonts w:hint="cs"/>
          <w:w w:val="103"/>
          <w:rtl/>
        </w:rPr>
        <w:t>العامة</w:t>
      </w:r>
      <w:r w:rsidRPr="00F07C22">
        <w:rPr>
          <w:w w:val="103"/>
          <w:rtl/>
        </w:rPr>
        <w:t xml:space="preserve"> </w:t>
      </w:r>
      <w:r w:rsidRPr="00F07C22">
        <w:rPr>
          <w:rFonts w:hint="cs"/>
          <w:w w:val="103"/>
          <w:rtl/>
        </w:rPr>
        <w:t>رقم</w:t>
      </w:r>
      <w:r w:rsidRPr="00F07C22">
        <w:rPr>
          <w:w w:val="103"/>
          <w:rtl/>
        </w:rPr>
        <w:t xml:space="preserve"> 28</w:t>
      </w:r>
      <w:r>
        <w:rPr>
          <w:rFonts w:hint="cs"/>
          <w:w w:val="103"/>
          <w:rtl/>
        </w:rPr>
        <w:t> </w:t>
      </w:r>
      <w:r w:rsidRPr="00F07C22">
        <w:rPr>
          <w:w w:val="103"/>
          <w:rtl/>
        </w:rPr>
        <w:t xml:space="preserve">(2010) </w:t>
      </w:r>
      <w:r w:rsidRPr="00F07C22">
        <w:rPr>
          <w:rFonts w:hint="cs"/>
          <w:w w:val="103"/>
          <w:rtl/>
        </w:rPr>
        <w:t>بشأن</w:t>
      </w:r>
      <w:r w:rsidRPr="00F07C22">
        <w:rPr>
          <w:w w:val="103"/>
          <w:rtl/>
        </w:rPr>
        <w:t xml:space="preserve"> </w:t>
      </w:r>
      <w:r w:rsidRPr="00F07C22">
        <w:rPr>
          <w:rFonts w:hint="cs"/>
          <w:w w:val="103"/>
          <w:rtl/>
        </w:rPr>
        <w:t>التزامات</w:t>
      </w:r>
      <w:r w:rsidRPr="00F07C22">
        <w:rPr>
          <w:w w:val="103"/>
          <w:rtl/>
        </w:rPr>
        <w:t xml:space="preserve"> </w:t>
      </w:r>
      <w:r w:rsidRPr="00F07C22">
        <w:rPr>
          <w:rFonts w:hint="cs"/>
          <w:w w:val="103"/>
          <w:rtl/>
        </w:rPr>
        <w:t>الدول</w:t>
      </w:r>
      <w:r w:rsidRPr="00F07C22">
        <w:rPr>
          <w:w w:val="103"/>
          <w:rtl/>
        </w:rPr>
        <w:t xml:space="preserve"> </w:t>
      </w:r>
      <w:r w:rsidRPr="00F07C22">
        <w:rPr>
          <w:rFonts w:hint="cs"/>
          <w:w w:val="103"/>
          <w:rtl/>
        </w:rPr>
        <w:t>الأطراف</w:t>
      </w:r>
      <w:r w:rsidRPr="00F07C22">
        <w:rPr>
          <w:w w:val="103"/>
          <w:rtl/>
        </w:rPr>
        <w:t xml:space="preserve"> </w:t>
      </w:r>
      <w:r w:rsidRPr="00F07C22">
        <w:rPr>
          <w:rFonts w:hint="cs"/>
          <w:w w:val="103"/>
          <w:rtl/>
        </w:rPr>
        <w:t>بموجب</w:t>
      </w:r>
      <w:r w:rsidRPr="00F07C22">
        <w:rPr>
          <w:w w:val="103"/>
          <w:rtl/>
        </w:rPr>
        <w:t xml:space="preserve"> </w:t>
      </w:r>
      <w:r w:rsidRPr="00F07C22">
        <w:rPr>
          <w:rFonts w:hint="cs"/>
          <w:w w:val="103"/>
          <w:rtl/>
        </w:rPr>
        <w:t>المادة</w:t>
      </w:r>
      <w:r w:rsidRPr="00F07C22">
        <w:rPr>
          <w:w w:val="103"/>
          <w:rtl/>
        </w:rPr>
        <w:t xml:space="preserve"> 2 </w:t>
      </w:r>
      <w:r w:rsidRPr="00F07C22">
        <w:rPr>
          <w:rFonts w:hint="cs"/>
          <w:w w:val="103"/>
          <w:rtl/>
        </w:rPr>
        <w:t>من</w:t>
      </w:r>
      <w:r w:rsidRPr="00F07C22">
        <w:rPr>
          <w:w w:val="103"/>
          <w:rtl/>
        </w:rPr>
        <w:t xml:space="preserve"> </w:t>
      </w:r>
      <w:r w:rsidRPr="00F07C22">
        <w:rPr>
          <w:rFonts w:hint="cs"/>
          <w:w w:val="103"/>
          <w:rtl/>
        </w:rPr>
        <w:t>الاتفاقية،</w:t>
      </w:r>
      <w:r w:rsidRPr="00F07C22">
        <w:rPr>
          <w:w w:val="103"/>
          <w:rtl/>
        </w:rPr>
        <w:t xml:space="preserve"> </w:t>
      </w:r>
      <w:r w:rsidRPr="00F07C22">
        <w:rPr>
          <w:rFonts w:hint="cs"/>
          <w:w w:val="103"/>
          <w:rtl/>
        </w:rPr>
        <w:t>الفقرتان</w:t>
      </w:r>
      <w:r w:rsidRPr="00F07C22">
        <w:rPr>
          <w:w w:val="103"/>
          <w:rtl/>
        </w:rPr>
        <w:t xml:space="preserve"> 13 </w:t>
      </w:r>
      <w:r w:rsidRPr="00F07C22">
        <w:rPr>
          <w:rFonts w:hint="cs"/>
          <w:w w:val="103"/>
          <w:rtl/>
        </w:rPr>
        <w:t>و</w:t>
      </w:r>
      <w:r w:rsidRPr="00F07C22">
        <w:rPr>
          <w:w w:val="103"/>
          <w:rtl/>
        </w:rPr>
        <w:t xml:space="preserve"> 19</w:t>
      </w:r>
      <w:r w:rsidRPr="00F07C22">
        <w:rPr>
          <w:rFonts w:hint="cs"/>
          <w:w w:val="103"/>
          <w:rtl/>
        </w:rPr>
        <w:t>؛</w:t>
      </w:r>
      <w:r w:rsidRPr="00F07C22">
        <w:rPr>
          <w:w w:val="103"/>
          <w:rtl/>
        </w:rPr>
        <w:t xml:space="preserve"> </w:t>
      </w:r>
      <w:r w:rsidRPr="00F07C22">
        <w:rPr>
          <w:rFonts w:hint="cs"/>
          <w:w w:val="103"/>
          <w:rtl/>
        </w:rPr>
        <w:t>والبلاغات</w:t>
      </w:r>
      <w:r w:rsidRPr="00F07C22">
        <w:rPr>
          <w:w w:val="103"/>
          <w:rtl/>
        </w:rPr>
        <w:t xml:space="preserve"> </w:t>
      </w:r>
      <w:r w:rsidRPr="00F07C22">
        <w:rPr>
          <w:rFonts w:hint="cs"/>
          <w:w w:val="103"/>
          <w:rtl/>
        </w:rPr>
        <w:t>رقم</w:t>
      </w:r>
      <w:r w:rsidRPr="00F07C22">
        <w:rPr>
          <w:w w:val="103"/>
          <w:rtl/>
        </w:rPr>
        <w:t xml:space="preserve"> 17/2008</w:t>
      </w:r>
      <w:r w:rsidRPr="00F07C22">
        <w:rPr>
          <w:rFonts w:hint="cs"/>
          <w:w w:val="103"/>
          <w:rtl/>
        </w:rPr>
        <w:t>،</w:t>
      </w:r>
      <w:r w:rsidRPr="00F07C22">
        <w:rPr>
          <w:w w:val="103"/>
          <w:rtl/>
        </w:rPr>
        <w:t xml:space="preserve"> </w:t>
      </w:r>
      <w:r w:rsidRPr="00F07C22">
        <w:rPr>
          <w:rFonts w:hint="cs"/>
          <w:w w:val="103"/>
          <w:rtl/>
        </w:rPr>
        <w:t>بيمنتل</w:t>
      </w:r>
      <w:r w:rsidRPr="00F07C22">
        <w:rPr>
          <w:w w:val="103"/>
          <w:rtl/>
        </w:rPr>
        <w:t xml:space="preserve"> </w:t>
      </w:r>
      <w:r w:rsidRPr="00F07C22">
        <w:rPr>
          <w:rFonts w:hint="cs"/>
          <w:w w:val="103"/>
          <w:rtl/>
        </w:rPr>
        <w:t>ضد</w:t>
      </w:r>
      <w:r w:rsidRPr="00F07C22">
        <w:rPr>
          <w:w w:val="103"/>
          <w:rtl/>
        </w:rPr>
        <w:t xml:space="preserve"> </w:t>
      </w:r>
      <w:r w:rsidRPr="00F07C22">
        <w:rPr>
          <w:rFonts w:hint="cs"/>
          <w:w w:val="103"/>
          <w:rtl/>
        </w:rPr>
        <w:t>البرازيل،</w:t>
      </w:r>
      <w:r w:rsidRPr="00F07C22">
        <w:rPr>
          <w:w w:val="103"/>
          <w:rtl/>
        </w:rPr>
        <w:t xml:space="preserve"> </w:t>
      </w:r>
      <w:r w:rsidRPr="00F07C22">
        <w:rPr>
          <w:rFonts w:hint="cs"/>
          <w:w w:val="103"/>
          <w:rtl/>
        </w:rPr>
        <w:t>والآراء</w:t>
      </w:r>
      <w:r w:rsidRPr="00F07C22">
        <w:rPr>
          <w:w w:val="103"/>
          <w:rtl/>
        </w:rPr>
        <w:t xml:space="preserve"> </w:t>
      </w:r>
      <w:r w:rsidRPr="00F07C22">
        <w:rPr>
          <w:rFonts w:hint="cs"/>
          <w:w w:val="103"/>
          <w:rtl/>
        </w:rPr>
        <w:t>المعتمدة</w:t>
      </w:r>
      <w:r w:rsidRPr="00F07C22">
        <w:rPr>
          <w:w w:val="103"/>
          <w:rtl/>
        </w:rPr>
        <w:t xml:space="preserve"> </w:t>
      </w:r>
      <w:r w:rsidRPr="00F07C22">
        <w:rPr>
          <w:rFonts w:hint="cs"/>
          <w:w w:val="103"/>
          <w:rtl/>
        </w:rPr>
        <w:t>في</w:t>
      </w:r>
      <w:r w:rsidRPr="00F07C22">
        <w:rPr>
          <w:w w:val="103"/>
          <w:rtl/>
        </w:rPr>
        <w:t xml:space="preserve"> 25 </w:t>
      </w:r>
      <w:r w:rsidRPr="00F07C22">
        <w:rPr>
          <w:rFonts w:hint="cs"/>
          <w:w w:val="103"/>
          <w:rtl/>
        </w:rPr>
        <w:t>تموز</w:t>
      </w:r>
      <w:r w:rsidRPr="00F07C22">
        <w:rPr>
          <w:w w:val="103"/>
          <w:rtl/>
        </w:rPr>
        <w:t>/</w:t>
      </w:r>
      <w:r w:rsidRPr="00F07C22">
        <w:rPr>
          <w:rFonts w:hint="cs"/>
          <w:w w:val="103"/>
          <w:rtl/>
        </w:rPr>
        <w:t>يوليه</w:t>
      </w:r>
      <w:r w:rsidRPr="00F07C22">
        <w:rPr>
          <w:w w:val="103"/>
          <w:rtl/>
        </w:rPr>
        <w:t xml:space="preserve"> 2011</w:t>
      </w:r>
      <w:r w:rsidRPr="00F07C22">
        <w:rPr>
          <w:rFonts w:hint="cs"/>
          <w:w w:val="103"/>
          <w:rtl/>
        </w:rPr>
        <w:t>،</w:t>
      </w:r>
      <w:r w:rsidRPr="00F07C22">
        <w:rPr>
          <w:w w:val="103"/>
          <w:rtl/>
        </w:rPr>
        <w:t xml:space="preserve"> </w:t>
      </w:r>
      <w:r>
        <w:rPr>
          <w:rFonts w:hint="cs"/>
          <w:w w:val="103"/>
          <w:rtl/>
        </w:rPr>
        <w:br/>
      </w:r>
      <w:r w:rsidRPr="00F07C22">
        <w:rPr>
          <w:rFonts w:hint="cs"/>
          <w:w w:val="103"/>
          <w:rtl/>
        </w:rPr>
        <w:t>الفقرة</w:t>
      </w:r>
      <w:r w:rsidRPr="00F07C22">
        <w:rPr>
          <w:w w:val="103"/>
          <w:rtl/>
        </w:rPr>
        <w:t xml:space="preserve"> 7</w:t>
      </w:r>
      <w:r w:rsidRPr="00F07C22">
        <w:rPr>
          <w:rFonts w:hint="cs"/>
          <w:w w:val="103"/>
          <w:rtl/>
        </w:rPr>
        <w:t>-5؛ ورقم</w:t>
      </w:r>
      <w:r>
        <w:rPr>
          <w:rFonts w:hint="cs"/>
          <w:w w:val="103"/>
          <w:rtl/>
        </w:rPr>
        <w:t> </w:t>
      </w:r>
      <w:r w:rsidRPr="00F07C22">
        <w:rPr>
          <w:w w:val="103"/>
          <w:rtl/>
        </w:rPr>
        <w:t>18/2008</w:t>
      </w:r>
      <w:r w:rsidRPr="00F07C22">
        <w:rPr>
          <w:rFonts w:hint="cs"/>
          <w:w w:val="103"/>
          <w:rtl/>
        </w:rPr>
        <w:t>،</w:t>
      </w:r>
      <w:r w:rsidRPr="00F07C22">
        <w:rPr>
          <w:w w:val="103"/>
          <w:rtl/>
        </w:rPr>
        <w:t xml:space="preserve"> </w:t>
      </w:r>
      <w:r w:rsidRPr="00F07C22">
        <w:rPr>
          <w:rFonts w:hint="cs"/>
          <w:w w:val="103"/>
          <w:rtl/>
        </w:rPr>
        <w:t>فرتيدو</w:t>
      </w:r>
      <w:r w:rsidRPr="00F07C22">
        <w:rPr>
          <w:w w:val="103"/>
          <w:rtl/>
        </w:rPr>
        <w:t xml:space="preserve"> </w:t>
      </w:r>
      <w:r w:rsidRPr="00F07C22">
        <w:rPr>
          <w:rFonts w:hint="cs"/>
          <w:w w:val="103"/>
          <w:rtl/>
        </w:rPr>
        <w:t>ضد</w:t>
      </w:r>
      <w:r w:rsidRPr="00F07C22">
        <w:rPr>
          <w:w w:val="103"/>
          <w:rtl/>
        </w:rPr>
        <w:t xml:space="preserve"> </w:t>
      </w:r>
      <w:r w:rsidRPr="00F07C22">
        <w:rPr>
          <w:rFonts w:hint="cs"/>
          <w:w w:val="103"/>
          <w:rtl/>
        </w:rPr>
        <w:t>الفلبين،</w:t>
      </w:r>
      <w:r w:rsidRPr="00F07C22">
        <w:rPr>
          <w:w w:val="103"/>
          <w:rtl/>
        </w:rPr>
        <w:t xml:space="preserve"> </w:t>
      </w:r>
      <w:r w:rsidRPr="00F07C22">
        <w:rPr>
          <w:rFonts w:hint="cs"/>
          <w:w w:val="103"/>
          <w:rtl/>
        </w:rPr>
        <w:t>الآراء</w:t>
      </w:r>
      <w:r w:rsidRPr="00F07C22">
        <w:rPr>
          <w:w w:val="103"/>
          <w:rtl/>
        </w:rPr>
        <w:t xml:space="preserve"> </w:t>
      </w:r>
      <w:r w:rsidRPr="00F07C22">
        <w:rPr>
          <w:rFonts w:hint="cs"/>
          <w:w w:val="103"/>
          <w:rtl/>
        </w:rPr>
        <w:t>المعتمدة</w:t>
      </w:r>
      <w:r w:rsidRPr="00F07C22">
        <w:rPr>
          <w:w w:val="103"/>
          <w:rtl/>
        </w:rPr>
        <w:t xml:space="preserve"> </w:t>
      </w:r>
      <w:r w:rsidRPr="00F07C22">
        <w:rPr>
          <w:rFonts w:hint="cs"/>
          <w:w w:val="103"/>
          <w:rtl/>
        </w:rPr>
        <w:t>في</w:t>
      </w:r>
      <w:r w:rsidRPr="00F07C22">
        <w:rPr>
          <w:w w:val="103"/>
          <w:rtl/>
        </w:rPr>
        <w:t xml:space="preserve"> </w:t>
      </w:r>
      <w:r w:rsidRPr="00F07C22">
        <w:rPr>
          <w:rFonts w:hint="cs"/>
          <w:w w:val="103"/>
          <w:rtl/>
        </w:rPr>
        <w:t>16 تموز</w:t>
      </w:r>
      <w:r w:rsidRPr="00F07C22">
        <w:rPr>
          <w:w w:val="103"/>
          <w:rtl/>
        </w:rPr>
        <w:t>/</w:t>
      </w:r>
      <w:r w:rsidRPr="00F07C22">
        <w:rPr>
          <w:rFonts w:hint="cs"/>
          <w:w w:val="103"/>
          <w:rtl/>
        </w:rPr>
        <w:t>يوليه</w:t>
      </w:r>
      <w:r w:rsidRPr="00F07C22">
        <w:rPr>
          <w:w w:val="103"/>
          <w:rtl/>
        </w:rPr>
        <w:t xml:space="preserve"> </w:t>
      </w:r>
      <w:r w:rsidRPr="00F07C22">
        <w:rPr>
          <w:rFonts w:hint="cs"/>
          <w:w w:val="103"/>
          <w:rtl/>
        </w:rPr>
        <w:t>2010،</w:t>
      </w:r>
      <w:r w:rsidRPr="00F07C22">
        <w:rPr>
          <w:w w:val="103"/>
          <w:rtl/>
        </w:rPr>
        <w:t xml:space="preserve"> </w:t>
      </w:r>
      <w:r w:rsidRPr="00F07C22">
        <w:rPr>
          <w:rFonts w:hint="cs"/>
          <w:w w:val="103"/>
          <w:rtl/>
        </w:rPr>
        <w:t>الفقرة</w:t>
      </w:r>
      <w:r>
        <w:rPr>
          <w:rFonts w:hint="cs"/>
          <w:w w:val="103"/>
          <w:rtl/>
        </w:rPr>
        <w:t> </w:t>
      </w:r>
      <w:r w:rsidRPr="00F07C22">
        <w:rPr>
          <w:w w:val="103"/>
          <w:rtl/>
        </w:rPr>
        <w:t>8</w:t>
      </w:r>
      <w:r w:rsidRPr="00F07C22">
        <w:rPr>
          <w:rFonts w:hint="cs"/>
          <w:w w:val="103"/>
          <w:rtl/>
        </w:rPr>
        <w:t>-4</w:t>
      </w:r>
      <w:r w:rsidRPr="00F07C22">
        <w:rPr>
          <w:w w:val="103"/>
          <w:rtl/>
        </w:rPr>
        <w:t xml:space="preserve">; </w:t>
      </w:r>
      <w:r w:rsidRPr="00F07C22">
        <w:rPr>
          <w:rFonts w:hint="cs"/>
          <w:w w:val="103"/>
          <w:rtl/>
        </w:rPr>
        <w:t>ورقم</w:t>
      </w:r>
      <w:r>
        <w:rPr>
          <w:rFonts w:hint="cs"/>
          <w:w w:val="103"/>
          <w:rtl/>
        </w:rPr>
        <w:t> </w:t>
      </w:r>
      <w:r w:rsidRPr="00F07C22">
        <w:rPr>
          <w:w w:val="103"/>
          <w:rtl/>
        </w:rPr>
        <w:t>5/2005</w:t>
      </w:r>
      <w:r w:rsidRPr="00F07C22">
        <w:rPr>
          <w:rFonts w:hint="cs"/>
          <w:w w:val="103"/>
          <w:rtl/>
        </w:rPr>
        <w:t>،</w:t>
      </w:r>
      <w:r w:rsidRPr="00F07C22">
        <w:rPr>
          <w:w w:val="103"/>
          <w:rtl/>
        </w:rPr>
        <w:t xml:space="preserve"> </w:t>
      </w:r>
      <w:r w:rsidRPr="00F07C22">
        <w:rPr>
          <w:rFonts w:hint="cs"/>
          <w:w w:val="103"/>
          <w:rtl/>
        </w:rPr>
        <w:t>جويكس</w:t>
      </w:r>
      <w:r w:rsidRPr="00F07C22">
        <w:rPr>
          <w:w w:val="103"/>
          <w:rtl/>
        </w:rPr>
        <w:t xml:space="preserve"> </w:t>
      </w:r>
      <w:r w:rsidRPr="00F07C22">
        <w:rPr>
          <w:rFonts w:hint="cs"/>
          <w:w w:val="103"/>
          <w:rtl/>
        </w:rPr>
        <w:t>ضد</w:t>
      </w:r>
      <w:r w:rsidRPr="00F07C22">
        <w:rPr>
          <w:w w:val="103"/>
          <w:rtl/>
        </w:rPr>
        <w:t xml:space="preserve"> </w:t>
      </w:r>
      <w:r w:rsidRPr="00F07C22">
        <w:rPr>
          <w:rFonts w:hint="cs"/>
          <w:w w:val="103"/>
          <w:rtl/>
        </w:rPr>
        <w:t>النمسا،</w:t>
      </w:r>
      <w:r w:rsidRPr="00F07C22">
        <w:rPr>
          <w:w w:val="103"/>
          <w:rtl/>
        </w:rPr>
        <w:t xml:space="preserve"> </w:t>
      </w:r>
      <w:r w:rsidRPr="00F07C22">
        <w:rPr>
          <w:rFonts w:hint="cs"/>
          <w:w w:val="103"/>
          <w:rtl/>
        </w:rPr>
        <w:t>الآراء</w:t>
      </w:r>
      <w:r w:rsidRPr="00F07C22">
        <w:rPr>
          <w:w w:val="103"/>
          <w:rtl/>
        </w:rPr>
        <w:t xml:space="preserve"> </w:t>
      </w:r>
      <w:r w:rsidRPr="00F07C22">
        <w:rPr>
          <w:rFonts w:hint="cs"/>
          <w:w w:val="103"/>
          <w:rtl/>
        </w:rPr>
        <w:t>المعتمدة</w:t>
      </w:r>
      <w:r w:rsidRPr="00F07C22">
        <w:rPr>
          <w:w w:val="103"/>
          <w:rtl/>
        </w:rPr>
        <w:t xml:space="preserve"> </w:t>
      </w:r>
      <w:r w:rsidRPr="00F07C22">
        <w:rPr>
          <w:rFonts w:hint="cs"/>
          <w:w w:val="103"/>
          <w:rtl/>
        </w:rPr>
        <w:t>في</w:t>
      </w:r>
      <w:r w:rsidRPr="00F07C22">
        <w:rPr>
          <w:w w:val="103"/>
          <w:rtl/>
        </w:rPr>
        <w:t xml:space="preserve"> 6 </w:t>
      </w:r>
      <w:r w:rsidRPr="00F07C22">
        <w:rPr>
          <w:rFonts w:hint="cs"/>
          <w:w w:val="103"/>
          <w:rtl/>
        </w:rPr>
        <w:t>آب</w:t>
      </w:r>
      <w:r w:rsidRPr="00F07C22">
        <w:rPr>
          <w:w w:val="103"/>
          <w:rtl/>
        </w:rPr>
        <w:t>/</w:t>
      </w:r>
      <w:r w:rsidRPr="00F07C22">
        <w:rPr>
          <w:rFonts w:hint="cs"/>
          <w:w w:val="103"/>
          <w:rtl/>
        </w:rPr>
        <w:t>أغسطس</w:t>
      </w:r>
      <w:r w:rsidRPr="00F07C22">
        <w:rPr>
          <w:w w:val="103"/>
          <w:rtl/>
        </w:rPr>
        <w:t xml:space="preserve"> 2007</w:t>
      </w:r>
      <w:r w:rsidRPr="00F07C22">
        <w:rPr>
          <w:rFonts w:hint="cs"/>
          <w:w w:val="103"/>
          <w:rtl/>
        </w:rPr>
        <w:t>،</w:t>
      </w:r>
      <w:r>
        <w:rPr>
          <w:rFonts w:hint="cs"/>
          <w:w w:val="103"/>
          <w:rtl/>
        </w:rPr>
        <w:t xml:space="preserve"> </w:t>
      </w:r>
      <w:r w:rsidRPr="00F07C22">
        <w:rPr>
          <w:rFonts w:hint="cs"/>
          <w:w w:val="103"/>
          <w:rtl/>
        </w:rPr>
        <w:t>الفقرة</w:t>
      </w:r>
      <w:r>
        <w:rPr>
          <w:rFonts w:hint="cs"/>
          <w:w w:val="103"/>
          <w:rtl/>
        </w:rPr>
        <w:t> </w:t>
      </w:r>
      <w:r w:rsidRPr="00F07C22">
        <w:rPr>
          <w:rFonts w:hint="cs"/>
          <w:w w:val="103"/>
          <w:rtl/>
        </w:rPr>
        <w:t>12-1-4</w:t>
      </w:r>
      <w:r w:rsidRPr="00F07C22">
        <w:rPr>
          <w:w w:val="103"/>
          <w:rtl/>
        </w:rPr>
        <w:t xml:space="preserve">; </w:t>
      </w:r>
      <w:r w:rsidRPr="00F07C22">
        <w:rPr>
          <w:rFonts w:hint="cs"/>
          <w:w w:val="103"/>
          <w:rtl/>
        </w:rPr>
        <w:t>ورقم</w:t>
      </w:r>
      <w:r w:rsidRPr="00F07C22">
        <w:rPr>
          <w:w w:val="103"/>
          <w:rtl/>
        </w:rPr>
        <w:t xml:space="preserve"> 6/2005</w:t>
      </w:r>
      <w:r w:rsidRPr="00F07C22">
        <w:rPr>
          <w:rFonts w:hint="cs"/>
          <w:w w:val="103"/>
          <w:rtl/>
        </w:rPr>
        <w:t>،</w:t>
      </w:r>
      <w:r w:rsidRPr="00F07C22">
        <w:rPr>
          <w:w w:val="103"/>
          <w:rtl/>
        </w:rPr>
        <w:t xml:space="preserve"> </w:t>
      </w:r>
      <w:r w:rsidRPr="00F07C22">
        <w:rPr>
          <w:rFonts w:hint="cs"/>
          <w:w w:val="103"/>
          <w:rtl/>
        </w:rPr>
        <w:t>يلدريم</w:t>
      </w:r>
      <w:r w:rsidRPr="00F07C22">
        <w:rPr>
          <w:w w:val="103"/>
          <w:rtl/>
        </w:rPr>
        <w:t xml:space="preserve"> </w:t>
      </w:r>
      <w:r w:rsidRPr="00F07C22">
        <w:rPr>
          <w:rFonts w:hint="cs"/>
          <w:w w:val="103"/>
          <w:rtl/>
        </w:rPr>
        <w:t>ضد</w:t>
      </w:r>
      <w:r w:rsidRPr="00F07C22">
        <w:rPr>
          <w:w w:val="103"/>
          <w:rtl/>
        </w:rPr>
        <w:t xml:space="preserve"> </w:t>
      </w:r>
      <w:r w:rsidRPr="00F07C22">
        <w:rPr>
          <w:rFonts w:hint="cs"/>
          <w:w w:val="103"/>
          <w:rtl/>
        </w:rPr>
        <w:t>النمسا،</w:t>
      </w:r>
      <w:r w:rsidRPr="00F07C22">
        <w:rPr>
          <w:w w:val="103"/>
          <w:rtl/>
        </w:rPr>
        <w:t xml:space="preserve"> </w:t>
      </w:r>
      <w:r w:rsidRPr="00F07C22">
        <w:rPr>
          <w:rFonts w:hint="cs"/>
          <w:w w:val="103"/>
          <w:rtl/>
        </w:rPr>
        <w:t>الآراء</w:t>
      </w:r>
      <w:r w:rsidRPr="00F07C22">
        <w:rPr>
          <w:w w:val="103"/>
          <w:rtl/>
        </w:rPr>
        <w:t xml:space="preserve"> </w:t>
      </w:r>
      <w:r w:rsidRPr="00F07C22">
        <w:rPr>
          <w:rFonts w:hint="cs"/>
          <w:w w:val="103"/>
          <w:rtl/>
        </w:rPr>
        <w:t>المعتمدة</w:t>
      </w:r>
      <w:r w:rsidRPr="00F07C22">
        <w:rPr>
          <w:w w:val="103"/>
          <w:rtl/>
        </w:rPr>
        <w:t xml:space="preserve"> </w:t>
      </w:r>
      <w:r w:rsidRPr="00F07C22">
        <w:rPr>
          <w:rFonts w:hint="cs"/>
          <w:w w:val="103"/>
          <w:rtl/>
        </w:rPr>
        <w:t>في</w:t>
      </w:r>
      <w:r w:rsidRPr="00F07C22">
        <w:rPr>
          <w:w w:val="103"/>
          <w:rtl/>
        </w:rPr>
        <w:t xml:space="preserve"> 6 </w:t>
      </w:r>
      <w:r w:rsidRPr="00F07C22">
        <w:rPr>
          <w:rFonts w:hint="cs"/>
          <w:w w:val="103"/>
          <w:rtl/>
        </w:rPr>
        <w:t>آب</w:t>
      </w:r>
      <w:r w:rsidRPr="00F07C22">
        <w:rPr>
          <w:w w:val="103"/>
          <w:rtl/>
        </w:rPr>
        <w:t>/</w:t>
      </w:r>
      <w:r w:rsidRPr="00F07C22">
        <w:rPr>
          <w:rFonts w:hint="cs"/>
          <w:w w:val="103"/>
          <w:rtl/>
        </w:rPr>
        <w:t>أغسطس</w:t>
      </w:r>
      <w:r w:rsidRPr="00F07C22">
        <w:rPr>
          <w:w w:val="103"/>
          <w:rtl/>
        </w:rPr>
        <w:t xml:space="preserve"> 2007</w:t>
      </w:r>
      <w:r w:rsidRPr="00F07C22">
        <w:rPr>
          <w:rFonts w:hint="cs"/>
          <w:w w:val="103"/>
          <w:rtl/>
        </w:rPr>
        <w:t>،</w:t>
      </w:r>
      <w:r w:rsidRPr="00F07C22">
        <w:rPr>
          <w:w w:val="103"/>
          <w:rtl/>
        </w:rPr>
        <w:t xml:space="preserve"> </w:t>
      </w:r>
      <w:r w:rsidRPr="00F07C22">
        <w:rPr>
          <w:rFonts w:hint="cs"/>
          <w:w w:val="103"/>
          <w:rtl/>
        </w:rPr>
        <w:t>الفقرات</w:t>
      </w:r>
      <w:r w:rsidR="008F3E62">
        <w:rPr>
          <w:w w:val="103"/>
          <w:rtl/>
        </w:rPr>
        <w:t>.</w:t>
      </w:r>
      <w:r w:rsidRPr="00F07C22">
        <w:rPr>
          <w:rFonts w:hint="cs"/>
          <w:w w:val="103"/>
          <w:rtl/>
        </w:rPr>
        <w:t>12-12 و</w:t>
      </w:r>
      <w:r>
        <w:rPr>
          <w:rFonts w:hint="eastAsia"/>
          <w:w w:val="103"/>
          <w:rtl/>
        </w:rPr>
        <w:t> </w:t>
      </w:r>
      <w:r w:rsidRPr="00F07C22">
        <w:rPr>
          <w:rFonts w:hint="cs"/>
          <w:w w:val="103"/>
          <w:rtl/>
        </w:rPr>
        <w:t>12-15</w:t>
      </w:r>
    </w:p>
  </w:footnote>
  <w:footnote w:id="4">
    <w:p w:rsidR="008F3E62" w:rsidRPr="009C30AD" w:rsidRDefault="008F3E6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8F3E62">
        <w:rPr>
          <w:w w:val="103"/>
          <w:rtl/>
        </w:rPr>
        <w:t>تشير مقدمة البلاغ إلى توصية اللجنة العامة رقم 25 (2004) بشأن التدابير الخاصة المؤقتة.</w:t>
      </w:r>
    </w:p>
  </w:footnote>
  <w:footnote w:id="5">
    <w:p w:rsidR="008F3E62" w:rsidRPr="009C30AD" w:rsidRDefault="008F3E6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8F3E62">
        <w:rPr>
          <w:w w:val="103"/>
          <w:rtl/>
        </w:rPr>
        <w:t>انظر التوصية العامة رقم 28، الفقرتان 31 و 35.</w:t>
      </w:r>
    </w:p>
  </w:footnote>
  <w:footnote w:id="6">
    <w:p w:rsidR="008F3E62" w:rsidRPr="009C30AD" w:rsidRDefault="008F3E6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8F3E62">
        <w:rPr>
          <w:w w:val="103"/>
          <w:rtl/>
        </w:rPr>
        <w:t>انظر المرجع نفسه، الفقرة 33.</w:t>
      </w:r>
    </w:p>
  </w:footnote>
  <w:footnote w:id="7">
    <w:p w:rsidR="008F3E62" w:rsidRPr="009C30AD" w:rsidRDefault="008F3E6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Pr="008F3E62">
        <w:rPr>
          <w:w w:val="103"/>
          <w:rtl/>
        </w:rPr>
        <w:t>انظر المرجع نفسه، الفقرة 36.</w:t>
      </w:r>
    </w:p>
  </w:footnote>
  <w:footnote w:id="8">
    <w:p w:rsidR="008F3E62" w:rsidRPr="009C30AD" w:rsidRDefault="008F3E62" w:rsidP="009C30A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C30AD">
        <w:rPr>
          <w:w w:val="103"/>
          <w:rtl/>
        </w:rPr>
        <w:t>(</w:t>
      </w:r>
      <w:r w:rsidRPr="009C30AD">
        <w:rPr>
          <w:rStyle w:val="FootnoteReference"/>
          <w:spacing w:val="0"/>
          <w:vertAlign w:val="baseline"/>
          <w:rtl/>
        </w:rPr>
        <w:footnoteRef/>
      </w:r>
      <w:r w:rsidRPr="009C30AD">
        <w:rPr>
          <w:w w:val="103"/>
          <w:rtl/>
        </w:rPr>
        <w:t>)</w:t>
      </w:r>
      <w:r w:rsidRPr="009C30AD">
        <w:rPr>
          <w:w w:val="103"/>
          <w:rtl/>
        </w:rPr>
        <w:tab/>
      </w:r>
      <w:r w:rsidR="00F71400" w:rsidRPr="00F71400">
        <w:rPr>
          <w:rFonts w:hint="cs"/>
          <w:w w:val="103"/>
          <w:rtl/>
        </w:rPr>
        <w:t>انظر</w:t>
      </w:r>
      <w:r w:rsidR="00F71400" w:rsidRPr="00F71400">
        <w:rPr>
          <w:w w:val="103"/>
          <w:rtl/>
        </w:rPr>
        <w:t xml:space="preserve"> </w:t>
      </w:r>
      <w:r w:rsidR="00F71400" w:rsidRPr="00F71400">
        <w:rPr>
          <w:rFonts w:hint="cs"/>
          <w:w w:val="103"/>
          <w:rtl/>
        </w:rPr>
        <w:t>البلاغ</w:t>
      </w:r>
      <w:r w:rsidR="00F71400" w:rsidRPr="00F71400">
        <w:rPr>
          <w:w w:val="103"/>
          <w:rtl/>
        </w:rPr>
        <w:t xml:space="preserve"> </w:t>
      </w:r>
      <w:r w:rsidR="00F71400" w:rsidRPr="00F71400">
        <w:rPr>
          <w:rFonts w:hint="cs"/>
          <w:w w:val="103"/>
          <w:rtl/>
        </w:rPr>
        <w:t>رقم</w:t>
      </w:r>
      <w:r w:rsidR="00F71400" w:rsidRPr="00F71400">
        <w:rPr>
          <w:w w:val="103"/>
          <w:rtl/>
        </w:rPr>
        <w:t xml:space="preserve"> 28/2010</w:t>
      </w:r>
      <w:r w:rsidR="00F71400" w:rsidRPr="00F71400">
        <w:rPr>
          <w:rFonts w:hint="cs"/>
          <w:w w:val="103"/>
          <w:rtl/>
        </w:rPr>
        <w:t>،</w:t>
      </w:r>
      <w:r w:rsidR="00F71400" w:rsidRPr="00F71400">
        <w:rPr>
          <w:w w:val="103"/>
          <w:rtl/>
        </w:rPr>
        <w:t xml:space="preserve"> </w:t>
      </w:r>
      <w:r w:rsidR="00F71400" w:rsidRPr="00F71400">
        <w:rPr>
          <w:w w:val="103"/>
        </w:rPr>
        <w:t>R.K.B</w:t>
      </w:r>
      <w:r w:rsidR="00F71400" w:rsidRPr="00F71400">
        <w:rPr>
          <w:w w:val="103"/>
          <w:rtl/>
        </w:rPr>
        <w:t xml:space="preserve">. </w:t>
      </w:r>
      <w:r w:rsidR="00F71400" w:rsidRPr="00F71400">
        <w:rPr>
          <w:rFonts w:hint="cs"/>
          <w:w w:val="103"/>
          <w:rtl/>
        </w:rPr>
        <w:t>ضد</w:t>
      </w:r>
      <w:r w:rsidR="00F71400" w:rsidRPr="00F71400">
        <w:rPr>
          <w:w w:val="103"/>
          <w:rtl/>
        </w:rPr>
        <w:t xml:space="preserve"> </w:t>
      </w:r>
      <w:r w:rsidR="00F71400" w:rsidRPr="00F71400">
        <w:rPr>
          <w:rFonts w:hint="cs"/>
          <w:w w:val="103"/>
          <w:rtl/>
        </w:rPr>
        <w:t>تركيا،</w:t>
      </w:r>
      <w:r w:rsidR="00F71400" w:rsidRPr="00F71400">
        <w:rPr>
          <w:w w:val="103"/>
          <w:rtl/>
        </w:rPr>
        <w:t xml:space="preserve"> </w:t>
      </w:r>
      <w:r w:rsidR="00F71400" w:rsidRPr="00F71400">
        <w:rPr>
          <w:rFonts w:hint="cs"/>
          <w:w w:val="103"/>
          <w:rtl/>
        </w:rPr>
        <w:t>الآراء</w:t>
      </w:r>
      <w:r w:rsidR="00F71400" w:rsidRPr="00F71400">
        <w:rPr>
          <w:w w:val="103"/>
          <w:rtl/>
        </w:rPr>
        <w:t xml:space="preserve"> </w:t>
      </w:r>
      <w:r w:rsidR="00F71400" w:rsidRPr="00F71400">
        <w:rPr>
          <w:rFonts w:hint="cs"/>
          <w:w w:val="103"/>
          <w:rtl/>
        </w:rPr>
        <w:t>المعتمدة</w:t>
      </w:r>
      <w:r w:rsidR="00F71400" w:rsidRPr="00F71400">
        <w:rPr>
          <w:w w:val="103"/>
          <w:rtl/>
        </w:rPr>
        <w:t xml:space="preserve"> </w:t>
      </w:r>
      <w:r w:rsidR="00F71400" w:rsidRPr="00F71400">
        <w:rPr>
          <w:rFonts w:hint="cs"/>
          <w:w w:val="103"/>
          <w:rtl/>
        </w:rPr>
        <w:t>في</w:t>
      </w:r>
      <w:r w:rsidR="00F71400" w:rsidRPr="00F71400">
        <w:rPr>
          <w:w w:val="103"/>
          <w:rtl/>
        </w:rPr>
        <w:t xml:space="preserve"> 24 </w:t>
      </w:r>
      <w:r w:rsidR="00F71400" w:rsidRPr="00F71400">
        <w:rPr>
          <w:rFonts w:hint="cs"/>
          <w:w w:val="103"/>
          <w:rtl/>
        </w:rPr>
        <w:t>شباط/فبراير</w:t>
      </w:r>
      <w:r w:rsidR="00F71400" w:rsidRPr="00F71400">
        <w:rPr>
          <w:w w:val="103"/>
          <w:rtl/>
        </w:rPr>
        <w:t xml:space="preserve"> 2012</w:t>
      </w:r>
      <w:r w:rsidR="00F71400" w:rsidRPr="00F71400">
        <w:rPr>
          <w:rFonts w:hint="cs"/>
          <w:w w:val="103"/>
          <w:rtl/>
        </w:rPr>
        <w:t>،</w:t>
      </w:r>
      <w:r w:rsidR="00F71400" w:rsidRPr="00F71400">
        <w:rPr>
          <w:w w:val="103"/>
          <w:rtl/>
        </w:rPr>
        <w:t xml:space="preserve"> </w:t>
      </w:r>
      <w:r w:rsidR="00F71400">
        <w:rPr>
          <w:rFonts w:hint="cs"/>
          <w:w w:val="103"/>
          <w:rtl/>
        </w:rPr>
        <w:br/>
      </w:r>
      <w:r w:rsidR="00F71400" w:rsidRPr="00F71400">
        <w:rPr>
          <w:rFonts w:hint="cs"/>
          <w:w w:val="103"/>
          <w:rtl/>
        </w:rPr>
        <w:t>الفقرة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6"/>
      <w:gridCol w:w="4984"/>
    </w:tblGrid>
    <w:tr w:rsidR="00F07C22" w:rsidTr="00855EB2">
      <w:trPr>
        <w:trHeight w:hRule="exact" w:val="864"/>
        <w:jc w:val="center"/>
      </w:trPr>
      <w:tc>
        <w:tcPr>
          <w:tcW w:w="4925" w:type="dxa"/>
          <w:shd w:val="clear" w:color="auto" w:fill="auto"/>
          <w:vAlign w:val="bottom"/>
        </w:tcPr>
        <w:p w:rsidR="00F07C22" w:rsidRDefault="00F07C22" w:rsidP="00855EB2">
          <w:pPr>
            <w:pStyle w:val="Header"/>
            <w:bidi/>
          </w:pPr>
        </w:p>
      </w:tc>
      <w:tc>
        <w:tcPr>
          <w:tcW w:w="5028" w:type="dxa"/>
          <w:shd w:val="clear" w:color="auto" w:fill="auto"/>
          <w:vAlign w:val="bottom"/>
        </w:tcPr>
        <w:p w:rsidR="00F07C22" w:rsidRPr="00855EB2" w:rsidRDefault="00F07C22" w:rsidP="00855EB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11744">
            <w:rPr>
              <w:w w:val="103"/>
            </w:rPr>
            <w:t>CEDAW/C/63/D/60/2013</w:t>
          </w:r>
          <w:r>
            <w:rPr>
              <w:w w:val="103"/>
            </w:rPr>
            <w:fldChar w:fldCharType="end"/>
          </w:r>
        </w:p>
      </w:tc>
    </w:tr>
  </w:tbl>
  <w:p w:rsidR="00F07C22" w:rsidRPr="00855EB2" w:rsidRDefault="00F07C22" w:rsidP="00855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F07C22" w:rsidTr="00855EB2">
      <w:trPr>
        <w:trHeight w:hRule="exact" w:val="864"/>
        <w:jc w:val="center"/>
      </w:trPr>
      <w:tc>
        <w:tcPr>
          <w:tcW w:w="4925" w:type="dxa"/>
          <w:shd w:val="clear" w:color="auto" w:fill="auto"/>
          <w:vAlign w:val="bottom"/>
        </w:tcPr>
        <w:p w:rsidR="00F07C22" w:rsidRPr="00855EB2" w:rsidRDefault="00F07C22" w:rsidP="00855EB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11744">
            <w:rPr>
              <w:w w:val="103"/>
            </w:rPr>
            <w:t>CEDAW/C/63/D/60/2013</w:t>
          </w:r>
          <w:r>
            <w:rPr>
              <w:w w:val="103"/>
            </w:rPr>
            <w:fldChar w:fldCharType="end"/>
          </w:r>
        </w:p>
      </w:tc>
      <w:tc>
        <w:tcPr>
          <w:tcW w:w="5028" w:type="dxa"/>
          <w:shd w:val="clear" w:color="auto" w:fill="auto"/>
          <w:vAlign w:val="bottom"/>
        </w:tcPr>
        <w:p w:rsidR="00F07C22" w:rsidRDefault="00F07C22" w:rsidP="00855EB2">
          <w:pPr>
            <w:pStyle w:val="Header"/>
          </w:pPr>
        </w:p>
      </w:tc>
    </w:tr>
  </w:tbl>
  <w:p w:rsidR="00F07C22" w:rsidRPr="00855EB2" w:rsidRDefault="00F07C22" w:rsidP="00855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07C22" w:rsidTr="00855EB2">
      <w:trPr>
        <w:gridAfter w:val="1"/>
        <w:wAfter w:w="18" w:type="dxa"/>
        <w:trHeight w:hRule="exact" w:val="864"/>
      </w:trPr>
      <w:tc>
        <w:tcPr>
          <w:tcW w:w="1282" w:type="dxa"/>
          <w:tcBorders>
            <w:bottom w:val="single" w:sz="4" w:space="0" w:color="auto"/>
          </w:tcBorders>
          <w:shd w:val="clear" w:color="auto" w:fill="auto"/>
          <w:vAlign w:val="bottom"/>
        </w:tcPr>
        <w:p w:rsidR="00F07C22" w:rsidRDefault="00F07C22" w:rsidP="00855EB2">
          <w:pPr>
            <w:pStyle w:val="Header"/>
            <w:spacing w:after="120"/>
          </w:pPr>
        </w:p>
      </w:tc>
      <w:tc>
        <w:tcPr>
          <w:tcW w:w="1786" w:type="dxa"/>
          <w:tcBorders>
            <w:bottom w:val="single" w:sz="4" w:space="0" w:color="auto"/>
          </w:tcBorders>
          <w:shd w:val="clear" w:color="auto" w:fill="auto"/>
          <w:vAlign w:val="bottom"/>
        </w:tcPr>
        <w:p w:rsidR="00F07C22" w:rsidRPr="00855EB2" w:rsidRDefault="00F07C22" w:rsidP="00855EB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07C22" w:rsidRDefault="00F07C22" w:rsidP="00855EB2">
          <w:pPr>
            <w:pStyle w:val="Header"/>
            <w:spacing w:after="120"/>
          </w:pPr>
        </w:p>
      </w:tc>
      <w:tc>
        <w:tcPr>
          <w:tcW w:w="6523" w:type="dxa"/>
          <w:gridSpan w:val="3"/>
          <w:tcBorders>
            <w:bottom w:val="single" w:sz="4" w:space="0" w:color="auto"/>
          </w:tcBorders>
          <w:shd w:val="clear" w:color="auto" w:fill="auto"/>
          <w:vAlign w:val="bottom"/>
        </w:tcPr>
        <w:p w:rsidR="00F07C22" w:rsidRPr="00855EB2" w:rsidRDefault="00F07C22" w:rsidP="00855EB2">
          <w:pPr>
            <w:spacing w:line="380" w:lineRule="exact"/>
            <w:jc w:val="right"/>
          </w:pPr>
          <w:r>
            <w:rPr>
              <w:sz w:val="40"/>
            </w:rPr>
            <w:t>CEDAW</w:t>
          </w:r>
          <w:r>
            <w:t>/C/63/D/60/2013</w:t>
          </w:r>
        </w:p>
      </w:tc>
    </w:tr>
    <w:tr w:rsidR="00F07C22" w:rsidRPr="00855EB2" w:rsidTr="00855EB2">
      <w:trPr>
        <w:trHeight w:hRule="exact" w:val="2880"/>
      </w:trPr>
      <w:tc>
        <w:tcPr>
          <w:tcW w:w="1282" w:type="dxa"/>
          <w:tcBorders>
            <w:top w:val="single" w:sz="4" w:space="0" w:color="auto"/>
            <w:bottom w:val="single" w:sz="12" w:space="0" w:color="auto"/>
          </w:tcBorders>
          <w:shd w:val="clear" w:color="auto" w:fill="auto"/>
        </w:tcPr>
        <w:p w:rsidR="00F07C22" w:rsidRDefault="00F07C22" w:rsidP="00855EB2">
          <w:pPr>
            <w:pStyle w:val="Header"/>
            <w:spacing w:before="120"/>
            <w:jc w:val="center"/>
          </w:pPr>
          <w:r>
            <w:t xml:space="preserve"> </w:t>
          </w:r>
          <w:r>
            <w:rPr>
              <w:noProof/>
              <w:lang w:eastAsia="zh-CN"/>
            </w:rPr>
            <w:drawing>
              <wp:inline distT="0" distB="0" distL="0" distR="0" wp14:anchorId="26E5ED28" wp14:editId="5DC7F1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F07C22" w:rsidRPr="00855EB2" w:rsidRDefault="00F07C22" w:rsidP="00855EB2">
          <w:pPr>
            <w:pStyle w:val="Header"/>
            <w:spacing w:before="120"/>
            <w:jc w:val="center"/>
          </w:pPr>
        </w:p>
      </w:tc>
      <w:tc>
        <w:tcPr>
          <w:tcW w:w="5227" w:type="dxa"/>
          <w:gridSpan w:val="3"/>
          <w:tcBorders>
            <w:top w:val="single" w:sz="4" w:space="0" w:color="auto"/>
            <w:bottom w:val="single" w:sz="12" w:space="0" w:color="auto"/>
          </w:tcBorders>
          <w:shd w:val="clear" w:color="auto" w:fill="auto"/>
        </w:tcPr>
        <w:p w:rsidR="00F07C22" w:rsidRPr="00855EB2" w:rsidRDefault="00F07C22" w:rsidP="00855EB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F07C22" w:rsidRPr="00855EB2" w:rsidRDefault="00F07C22" w:rsidP="00855EB2">
          <w:pPr>
            <w:pStyle w:val="Header"/>
            <w:spacing w:before="109"/>
          </w:pPr>
        </w:p>
      </w:tc>
      <w:tc>
        <w:tcPr>
          <w:tcW w:w="3100" w:type="dxa"/>
          <w:gridSpan w:val="2"/>
          <w:tcBorders>
            <w:top w:val="single" w:sz="4" w:space="0" w:color="auto"/>
            <w:bottom w:val="single" w:sz="12" w:space="0" w:color="auto"/>
          </w:tcBorders>
          <w:shd w:val="clear" w:color="auto" w:fill="auto"/>
        </w:tcPr>
        <w:p w:rsidR="00F07C22" w:rsidRDefault="00F07C22" w:rsidP="00855EB2">
          <w:pPr>
            <w:pStyle w:val="Distribution"/>
            <w:bidi w:val="0"/>
            <w:spacing w:before="240"/>
          </w:pPr>
          <w:r>
            <w:t>Distr</w:t>
          </w:r>
          <w:r w:rsidR="008F3E62">
            <w:t>.</w:t>
          </w:r>
          <w:r>
            <w:t>: General</w:t>
          </w:r>
        </w:p>
        <w:p w:rsidR="00F07C22" w:rsidRDefault="00F07C22" w:rsidP="00855EB2">
          <w:pPr>
            <w:pStyle w:val="Publication"/>
            <w:bidi w:val="0"/>
          </w:pPr>
          <w:r>
            <w:t>21 March 2016</w:t>
          </w:r>
        </w:p>
        <w:p w:rsidR="00F07C22" w:rsidRDefault="00F07C22" w:rsidP="00855EB2">
          <w:pPr>
            <w:bidi w:val="0"/>
            <w:spacing w:line="240" w:lineRule="exact"/>
            <w:jc w:val="left"/>
          </w:pPr>
          <w:r>
            <w:t>Arabic</w:t>
          </w:r>
        </w:p>
        <w:p w:rsidR="00F07C22" w:rsidRDefault="00F07C22" w:rsidP="00855EB2">
          <w:pPr>
            <w:pStyle w:val="Original"/>
            <w:bidi w:val="0"/>
          </w:pPr>
          <w:r>
            <w:t>Original: English</w:t>
          </w:r>
        </w:p>
        <w:p w:rsidR="00F07C22" w:rsidRPr="00855EB2" w:rsidRDefault="00F07C22" w:rsidP="00855EB2">
          <w:pPr>
            <w:bidi w:val="0"/>
            <w:spacing w:line="240" w:lineRule="exact"/>
            <w:jc w:val="left"/>
          </w:pPr>
        </w:p>
      </w:tc>
    </w:tr>
  </w:tbl>
  <w:p w:rsidR="00F07C22" w:rsidRPr="00855EB2" w:rsidRDefault="00F07C22" w:rsidP="00855E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491*"/>
    <w:docVar w:name="CreationDt" w:val="11/04/2016 3:26: PM"/>
    <w:docVar w:name="DocCategory" w:val="Doc"/>
    <w:docVar w:name="DocType" w:val="Final"/>
    <w:docVar w:name="DutyStation" w:val="New York"/>
    <w:docVar w:name="FooterJN" w:val="16-04491"/>
    <w:docVar w:name="jobn" w:val="16-04491 (A)"/>
    <w:docVar w:name="jobnDT" w:val="16-04491 (A)   110416"/>
    <w:docVar w:name="jobnDTDT" w:val="16-04491 (A)   110416   110416"/>
    <w:docVar w:name="JobNo" w:val="1604491A"/>
    <w:docVar w:name="LocalDrive" w:val="0"/>
    <w:docVar w:name="OandT" w:val=" "/>
    <w:docVar w:name="PaperSize" w:val="Letter"/>
    <w:docVar w:name="sss1" w:val="CEDAW/C/63/D/60/2013"/>
    <w:docVar w:name="sss2" w:val="-"/>
    <w:docVar w:name="Symbol1" w:val="CEDAW/C/63/D/60/2013"/>
    <w:docVar w:name="Symbol2" w:val="-"/>
  </w:docVars>
  <w:rsids>
    <w:rsidRoot w:val="002B70B8"/>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B70B8"/>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1A8B"/>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4F16"/>
    <w:rsid w:val="00802274"/>
    <w:rsid w:val="00802997"/>
    <w:rsid w:val="0081284F"/>
    <w:rsid w:val="00814843"/>
    <w:rsid w:val="008170DE"/>
    <w:rsid w:val="00820B87"/>
    <w:rsid w:val="00830E32"/>
    <w:rsid w:val="00845A14"/>
    <w:rsid w:val="0085331D"/>
    <w:rsid w:val="00853F0F"/>
    <w:rsid w:val="00855EB2"/>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3E62"/>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30AD"/>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587C"/>
    <w:rsid w:val="00BE15C1"/>
    <w:rsid w:val="00BF0B15"/>
    <w:rsid w:val="00C11744"/>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A784D"/>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2BCA"/>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07C22"/>
    <w:rsid w:val="00F15C1B"/>
    <w:rsid w:val="00F247BA"/>
    <w:rsid w:val="00F32228"/>
    <w:rsid w:val="00F32E4A"/>
    <w:rsid w:val="00F36D8C"/>
    <w:rsid w:val="00F4710F"/>
    <w:rsid w:val="00F53DA5"/>
    <w:rsid w:val="00F57DED"/>
    <w:rsid w:val="00F71400"/>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endnote reference" w:uiPriority="99"/>
    <w:lsdException w:name="endnote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uiPriority w:val="99"/>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855EB2"/>
    <w:pPr>
      <w:spacing w:line="240" w:lineRule="auto"/>
    </w:pPr>
    <w:rPr>
      <w:szCs w:val="20"/>
    </w:rPr>
  </w:style>
  <w:style w:type="character" w:customStyle="1" w:styleId="CommentTextChar">
    <w:name w:val="Comment Text Char"/>
    <w:basedOn w:val="DefaultParagraphFont"/>
    <w:link w:val="CommentText"/>
    <w:rsid w:val="00855EB2"/>
    <w:rPr>
      <w:w w:val="103"/>
      <w:kern w:val="14"/>
    </w:rPr>
  </w:style>
  <w:style w:type="paragraph" w:styleId="CommentSubject">
    <w:name w:val="annotation subject"/>
    <w:basedOn w:val="CommentText"/>
    <w:next w:val="CommentText"/>
    <w:link w:val="CommentSubjectChar"/>
    <w:rsid w:val="00855EB2"/>
    <w:rPr>
      <w:b/>
      <w:bCs/>
    </w:rPr>
  </w:style>
  <w:style w:type="character" w:customStyle="1" w:styleId="CommentSubjectChar">
    <w:name w:val="Comment Subject Char"/>
    <w:basedOn w:val="CommentTextChar"/>
    <w:link w:val="CommentSubject"/>
    <w:rsid w:val="00855EB2"/>
    <w:rPr>
      <w:b/>
      <w:bCs/>
      <w:w w:val="103"/>
      <w:kern w:val="14"/>
    </w:rPr>
  </w:style>
  <w:style w:type="character" w:customStyle="1" w:styleId="FootnoteTextChar">
    <w:name w:val="Footnote Text Char"/>
    <w:link w:val="FootnoteText"/>
    <w:uiPriority w:val="99"/>
    <w:rsid w:val="005B1A8B"/>
    <w:rPr>
      <w:kern w:val="14"/>
      <w:sz w:val="17"/>
      <w:szCs w:val="26"/>
    </w:rPr>
  </w:style>
  <w:style w:type="character" w:customStyle="1" w:styleId="EndnoteTextChar">
    <w:name w:val="Endnote Text Char"/>
    <w:link w:val="EndnoteText"/>
    <w:uiPriority w:val="99"/>
    <w:semiHidden/>
    <w:rsid w:val="005B1A8B"/>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endnote reference" w:uiPriority="99"/>
    <w:lsdException w:name="endnote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uiPriority w:val="99"/>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855EB2"/>
    <w:pPr>
      <w:spacing w:line="240" w:lineRule="auto"/>
    </w:pPr>
    <w:rPr>
      <w:szCs w:val="20"/>
    </w:rPr>
  </w:style>
  <w:style w:type="character" w:customStyle="1" w:styleId="CommentTextChar">
    <w:name w:val="Comment Text Char"/>
    <w:basedOn w:val="DefaultParagraphFont"/>
    <w:link w:val="CommentText"/>
    <w:rsid w:val="00855EB2"/>
    <w:rPr>
      <w:w w:val="103"/>
      <w:kern w:val="14"/>
    </w:rPr>
  </w:style>
  <w:style w:type="paragraph" w:styleId="CommentSubject">
    <w:name w:val="annotation subject"/>
    <w:basedOn w:val="CommentText"/>
    <w:next w:val="CommentText"/>
    <w:link w:val="CommentSubjectChar"/>
    <w:rsid w:val="00855EB2"/>
    <w:rPr>
      <w:b/>
      <w:bCs/>
    </w:rPr>
  </w:style>
  <w:style w:type="character" w:customStyle="1" w:styleId="CommentSubjectChar">
    <w:name w:val="Comment Subject Char"/>
    <w:basedOn w:val="CommentTextChar"/>
    <w:link w:val="CommentSubject"/>
    <w:rsid w:val="00855EB2"/>
    <w:rPr>
      <w:b/>
      <w:bCs/>
      <w:w w:val="103"/>
      <w:kern w:val="14"/>
    </w:rPr>
  </w:style>
  <w:style w:type="character" w:customStyle="1" w:styleId="FootnoteTextChar">
    <w:name w:val="Footnote Text Char"/>
    <w:link w:val="FootnoteText"/>
    <w:uiPriority w:val="99"/>
    <w:rsid w:val="005B1A8B"/>
    <w:rPr>
      <w:kern w:val="14"/>
      <w:sz w:val="17"/>
      <w:szCs w:val="26"/>
    </w:rPr>
  </w:style>
  <w:style w:type="character" w:customStyle="1" w:styleId="EndnoteTextChar">
    <w:name w:val="Endnote Text Char"/>
    <w:link w:val="EndnoteText"/>
    <w:uiPriority w:val="99"/>
    <w:semiHidden/>
    <w:rsid w:val="005B1A8B"/>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r/CEDAW/C/RUS/CO/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ar/A/53/38/Rev.1" TargetMode="External"/><Relationship Id="rId2" Type="http://schemas.openxmlformats.org/officeDocument/2006/relationships/hyperlink" Target="http://undocs.org/ar/CEDAW/C/DZA/CO/3" TargetMode="External"/><Relationship Id="rId1" Type="http://schemas.openxmlformats.org/officeDocument/2006/relationships/hyperlink" Target="http://undocs.org/ar/A/52/38/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86B2-6924-4951-82CC-A009E0B8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Sherif Mohamed</dc:creator>
  <cp:keywords/>
  <dc:description/>
  <cp:lastModifiedBy>Administrator</cp:lastModifiedBy>
  <cp:revision>15</cp:revision>
  <cp:lastPrinted>2016-04-11T19:58:00Z</cp:lastPrinted>
  <dcterms:created xsi:type="dcterms:W3CDTF">2016-04-11T19:26:00Z</dcterms:created>
  <dcterms:modified xsi:type="dcterms:W3CDTF">2016-04-27T19:41:00Z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1604491</vt:lpwstr>
  </property>
  <property fmtid="{D5CDD505-2E9C-101B-9397-08002B2CF9AE}" pid="3" name="ODSRefJobNo">
    <vt:lpwstr>1607827A</vt:lpwstr>
  </property>
  <property fmtid="{D5CDD505-2E9C-101B-9397-08002B2CF9AE}" pid="4" name="Symbol1">
    <vt:lpwstr>CEDAW/C/63/D/60/2013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March 2016</vt:lpwstr>
  </property>
  <property fmtid="{D5CDD505-2E9C-101B-9397-08002B2CF9AE}" pid="9" name="Original">
    <vt:lpwstr>English</vt:lpwstr>
  </property>
  <property fmtid="{D5CDD505-2E9C-101B-9397-08002B2CF9AE}" pid="10" name="Release Date">
    <vt:lpwstr>110416</vt:lpwstr>
  </property>
  <property fmtid="{D5CDD505-2E9C-101B-9397-08002B2CF9AE}" pid="11" name="Comment">
    <vt:lpwstr>للإصدار. وثيقة خارجية</vt:lpwstr>
  </property>
  <property fmtid="{D5CDD505-2E9C-101B-9397-08002B2CF9AE}" pid="12" name="DraftPages">
    <vt:lpwstr> </vt:lpwstr>
  </property>
  <property fmtid="{D5CDD505-2E9C-101B-9397-08002B2CF9AE}" pid="13" name="Operator">
    <vt:lpwstr>شريف</vt:lpwstr>
  </property>
</Properties>
</file>