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1A7846">
            <w:pPr>
              <w:pStyle w:val="NoSpacing"/>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A7846" w:rsidP="001A7846">
            <w:pPr>
              <w:jc w:val="right"/>
            </w:pPr>
            <w:r w:rsidRPr="001A7846">
              <w:rPr>
                <w:sz w:val="40"/>
              </w:rPr>
              <w:t>CRC</w:t>
            </w:r>
            <w:r>
              <w:t>/C/GC/24</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1A7846" w:rsidP="007F3812">
            <w:pPr>
              <w:spacing w:before="240"/>
            </w:pPr>
            <w:r>
              <w:t>Distr. general</w:t>
            </w:r>
          </w:p>
          <w:p w:rsidR="001A7846" w:rsidRDefault="001A7846" w:rsidP="001A7846">
            <w:pPr>
              <w:spacing w:line="240" w:lineRule="exact"/>
            </w:pPr>
            <w:r>
              <w:t>18 de septiembre de 2019</w:t>
            </w:r>
          </w:p>
          <w:p w:rsidR="001A7846" w:rsidRDefault="001A7846" w:rsidP="001A7846">
            <w:pPr>
              <w:spacing w:line="240" w:lineRule="exact"/>
            </w:pPr>
            <w:r>
              <w:t>Español</w:t>
            </w:r>
          </w:p>
          <w:p w:rsidR="001A7846" w:rsidRDefault="001A7846" w:rsidP="001A7846">
            <w:pPr>
              <w:spacing w:line="240" w:lineRule="exact"/>
            </w:pPr>
            <w:r>
              <w:t>Original: inglés</w:t>
            </w:r>
          </w:p>
        </w:tc>
      </w:tr>
    </w:tbl>
    <w:p w:rsidR="00E37854" w:rsidRPr="00E37854" w:rsidRDefault="00E37854" w:rsidP="00E37854">
      <w:pPr>
        <w:spacing w:before="120"/>
        <w:rPr>
          <w:b/>
          <w:sz w:val="24"/>
        </w:rPr>
      </w:pPr>
      <w:r w:rsidRPr="00E37854">
        <w:rPr>
          <w:b/>
          <w:sz w:val="24"/>
        </w:rPr>
        <w:t>Comité de los Derechos del Niño</w:t>
      </w:r>
    </w:p>
    <w:p w:rsidR="00E37854" w:rsidRPr="00D53D53" w:rsidRDefault="00E37854" w:rsidP="00A33587">
      <w:pPr>
        <w:pStyle w:val="HMG"/>
      </w:pPr>
      <w:r>
        <w:tab/>
      </w:r>
      <w:r>
        <w:tab/>
      </w:r>
      <w:r w:rsidRPr="00D53D53">
        <w:t>Observación general núm. 24 (2019)</w:t>
      </w:r>
      <w:r w:rsidR="00A33587">
        <w:br/>
      </w:r>
      <w:r w:rsidRPr="00D53D53">
        <w:t>relativa a</w:t>
      </w:r>
      <w:r>
        <w:t> </w:t>
      </w:r>
      <w:r w:rsidRPr="00D53D53">
        <w:t>los</w:t>
      </w:r>
      <w:r>
        <w:t> </w:t>
      </w:r>
      <w:r w:rsidRPr="00D53D53">
        <w:t>derechos del niño en el</w:t>
      </w:r>
      <w:r w:rsidR="00A33587">
        <w:br/>
      </w:r>
      <w:bookmarkStart w:id="0" w:name="_GoBack"/>
      <w:bookmarkEnd w:id="0"/>
      <w:r w:rsidRPr="00D53D53">
        <w:t>sistema de justicia</w:t>
      </w:r>
      <w:r>
        <w:t> </w:t>
      </w:r>
      <w:r w:rsidRPr="00D53D53">
        <w:t>juvenil</w:t>
      </w:r>
    </w:p>
    <w:p w:rsidR="00E37854" w:rsidRPr="00D53D53" w:rsidRDefault="00E37854" w:rsidP="00E37854">
      <w:pPr>
        <w:pStyle w:val="HChG"/>
      </w:pPr>
      <w:r>
        <w:br w:type="page"/>
      </w:r>
      <w:r>
        <w:lastRenderedPageBreak/>
        <w:tab/>
      </w:r>
      <w:r w:rsidRPr="00D53D53">
        <w:t>I.</w:t>
      </w:r>
      <w:r w:rsidRPr="00D53D53">
        <w:tab/>
        <w:t>Introducción</w:t>
      </w:r>
    </w:p>
    <w:p w:rsidR="00E37854" w:rsidRPr="00D53D53" w:rsidRDefault="00E37854" w:rsidP="00E37854">
      <w:pPr>
        <w:pStyle w:val="SingleTxtG"/>
      </w:pPr>
      <w:r w:rsidRPr="00D53D53">
        <w:t>1.</w:t>
      </w:r>
      <w:r w:rsidRPr="00D53D53">
        <w:tab/>
        <w:t xml:space="preserve">La presente observación general sustituye la observación general núm. 10 (2007) relativa a los derechos del niño en la justicia de menores. Refleja los cambios que se han producido desde 2007 como resultado de la promulgación de normas internacionales y regionales, la jurisprudencia del Comité, los nuevos conocimientos sobre el desarrollo en la infancia y la adolescencia, y la experiencia de prácticas eficaces, como las relativas a la justicia restaurativa. Asimismo, se hace eco de temas que suscitan preocupación como las tendencias relativas a la edad mínima de responsabilidad penal y el recurso persistente a la privación de libertad. La observación general abarca cuestiones concretas, como las relativas a los niños reclutados y utilizados por grupos armados no estatales, incluidos los </w:t>
      </w:r>
      <w:r w:rsidR="00635C54">
        <w:t xml:space="preserve">clasificados como </w:t>
      </w:r>
      <w:r w:rsidRPr="00D53D53">
        <w:t xml:space="preserve">grupos terroristas, y los niños en sistemas de justicia consuetudinaria, indígena o de otra índole no estatal. </w:t>
      </w:r>
    </w:p>
    <w:p w:rsidR="00E37854" w:rsidRPr="00D53D53" w:rsidRDefault="00E37854" w:rsidP="00E37854">
      <w:pPr>
        <w:pStyle w:val="SingleTxtG"/>
      </w:pPr>
      <w:r w:rsidRPr="00D53D53">
        <w:t>2.</w:t>
      </w:r>
      <w:r w:rsidRPr="00D53D53">
        <w:tab/>
        <w:t>Los niños se diferencian de los adultos por su desarrollo tanto físico como psicológico. En virtud de esas diferencias, se les reconoce una menor culpabilidad y se les aplica un sistema distinto con un enfoque diferenciado e individualizado. Se ha demostrado que el contacto con el sistema de justicia penal perjudica a los niños, al limitar sus posibilidades de convertirse en adultos responsables.</w:t>
      </w:r>
    </w:p>
    <w:p w:rsidR="00E37854" w:rsidRPr="00D53D53" w:rsidRDefault="00E37854" w:rsidP="00E37854">
      <w:pPr>
        <w:pStyle w:val="SingleTxtG"/>
      </w:pPr>
      <w:r w:rsidRPr="00D53D53">
        <w:t>3.</w:t>
      </w:r>
      <w:r w:rsidRPr="00D53D53">
        <w:tab/>
        <w:t xml:space="preserve">El Comité reconoce que el mantenimiento de la seguridad pública es un objetivo legítimo del sistema judicial, incluido el sistema de justicia juvenil. Sin embargo, los Estados partes deben cumplir ese objetivo con sujeción a sus obligaciones de respetar y aplicar los principios de la justicia juvenil consagrados en la Convención sobre los Derechos del Niño. Según se indica claramente en el artículo 40 de la Convención, todo niño del que se alegue que ha infringido las leyes penales, o a quien se acuse o declare culpable de haber infringido esas leyes, debe recibir siempre un trato acorde con el fomento de su sentido de la dignidad y el valor. Las pruebas demuestran que la prevalencia de los delitos cometidos por niños tiende a disminuir tras la adopción de sistemas acordes con esos principios. </w:t>
      </w:r>
    </w:p>
    <w:p w:rsidR="00E37854" w:rsidRPr="00D53D53" w:rsidRDefault="00E37854" w:rsidP="00E37854">
      <w:pPr>
        <w:pStyle w:val="SingleTxtG"/>
      </w:pPr>
      <w:r w:rsidRPr="00D53D53">
        <w:t>4.</w:t>
      </w:r>
      <w:r w:rsidRPr="00D53D53">
        <w:tab/>
        <w:t xml:space="preserve">El Comité acoge con satisfacción la gran labor realizada para establecer sistemas de justicia juvenil que se ajusten a lo dispuesto en la Convención. Se encomia a los Estados que tienen disposiciones más favorables a los derechos del niño que las que figuran en la Convención y en la presente observación general, y se les recuerda que, de conformidad con el artículo 41 de la Convención, no deben adoptar ninguna medida regresiva. Los informes de los Estados partes indican que muchos de ellos siguen necesitando inversiones considerables para lograr el pleno cumplimiento de la Convención, en particular por lo que respecta a la prevención, la intervención temprana, la elaboración y aplicación de medidas extrajudiciales, un enfoque multidisciplinario, la edad mínima de responsabilidad penal y la reducción de la privación de libertad. El Comité señala a la atención de los Estados el informe del Experto </w:t>
      </w:r>
      <w:r w:rsidR="00FE6384" w:rsidRPr="00D53D53">
        <w:t xml:space="preserve">Independiente </w:t>
      </w:r>
      <w:r w:rsidRPr="00D53D53">
        <w:t>que dirige el estudio mundial de las Naciones Unidas sobre los niños privados de libertad (A/74/136), presentado de conformidad con la resolución 69/157 de la Asamblea General, que había iniciado el Comité.</w:t>
      </w:r>
    </w:p>
    <w:p w:rsidR="00E37854" w:rsidRPr="00D53D53" w:rsidRDefault="00E37854" w:rsidP="00E37854">
      <w:pPr>
        <w:pStyle w:val="SingleTxtG"/>
        <w:rPr>
          <w:b/>
        </w:rPr>
      </w:pPr>
      <w:r w:rsidRPr="00D53D53">
        <w:t>5.</w:t>
      </w:r>
      <w:r w:rsidRPr="00D53D53">
        <w:tab/>
        <w:t xml:space="preserve">En el último decenio, diversos organismos internacionales y regionales han aprobado varias declaraciones y directrices que promueven el acceso a la justicia y una justicia adaptada a los niños. Esos marcos abarcan a los niños en todos los aspectos de los sistemas de justicia, incluidos los niños víctimas y testigos de delitos, los inmersos en procedimientos de bienestar social y los que comparecen ante tribunales administrativos. Dichos avances, si bien tienen mucho valor, quedan fuera del alcance de la presente observación general, que se centra en los niños de los que se alegue que han infringido la legislación penal o a los que se acuse o se declare culpables de haber infringido esa legislación. </w:t>
      </w:r>
    </w:p>
    <w:p w:rsidR="00E37854" w:rsidRPr="00D53D53" w:rsidRDefault="00527290" w:rsidP="002103A7">
      <w:pPr>
        <w:pStyle w:val="HChG"/>
      </w:pPr>
      <w:r>
        <w:tab/>
      </w:r>
      <w:r w:rsidR="00E37854" w:rsidRPr="00D53D53">
        <w:t>II.</w:t>
      </w:r>
      <w:r w:rsidR="00E37854" w:rsidRPr="00D53D53">
        <w:tab/>
        <w:t xml:space="preserve">Objetivos y alcance </w:t>
      </w:r>
    </w:p>
    <w:p w:rsidR="00E37854" w:rsidRPr="00D53D53" w:rsidRDefault="00E37854" w:rsidP="002103A7">
      <w:pPr>
        <w:pStyle w:val="SingleTxtG"/>
        <w:keepNext/>
        <w:keepLines/>
      </w:pPr>
      <w:r w:rsidRPr="00D53D53">
        <w:t>6.</w:t>
      </w:r>
      <w:r w:rsidRPr="00D53D53">
        <w:tab/>
        <w:t>Los objetivos y el alcance de la presente observación general son los siguientes:</w:t>
      </w:r>
    </w:p>
    <w:p w:rsidR="00E37854" w:rsidRPr="00D53D53" w:rsidRDefault="00527290" w:rsidP="002103A7">
      <w:pPr>
        <w:pStyle w:val="SingleTxtG"/>
        <w:keepNext/>
        <w:keepLines/>
      </w:pPr>
      <w:r>
        <w:tab/>
      </w:r>
      <w:r w:rsidR="00E37854" w:rsidRPr="00D53D53">
        <w:t>a)</w:t>
      </w:r>
      <w:r w:rsidR="00E37854" w:rsidRPr="00D53D53">
        <w:tab/>
        <w:t>Proporcionar un examen contemporáneo de los artículos y principios pertinentes de la Convención sobre los Derechos del Niño y orientar a los Estados para que apliquen los sistemas de justicia juvenil de una manera holística que promueva y proteja los derechos del niño;</w:t>
      </w:r>
    </w:p>
    <w:p w:rsidR="00E37854" w:rsidRPr="00D53D53" w:rsidRDefault="00527290" w:rsidP="00E37854">
      <w:pPr>
        <w:pStyle w:val="SingleTxtG"/>
      </w:pPr>
      <w:r>
        <w:tab/>
      </w:r>
      <w:r w:rsidR="00E37854" w:rsidRPr="00D53D53">
        <w:t>b)</w:t>
      </w:r>
      <w:r w:rsidR="00E37854" w:rsidRPr="00D53D53">
        <w:tab/>
        <w:t>Reiterar la importancia de la prevención y la intervención temprana, así como de la protección de los derechos del niño en todas las etapas del sistema;</w:t>
      </w:r>
    </w:p>
    <w:p w:rsidR="00E37854" w:rsidRPr="00D53D53" w:rsidRDefault="00527290" w:rsidP="00E37854">
      <w:pPr>
        <w:pStyle w:val="SingleTxtG"/>
      </w:pPr>
      <w:r>
        <w:tab/>
      </w:r>
      <w:r w:rsidR="00E37854" w:rsidRPr="00D53D53">
        <w:t>c)</w:t>
      </w:r>
      <w:r w:rsidR="00E37854" w:rsidRPr="00D53D53">
        <w:tab/>
        <w:t>Promover estrategias clave para reducir los efectos especialmente perniciosos del contacto con el sistema de justicia penal, con arreglo al mayor conocimiento que se tiene acerca del desarrollo del niño, en particular:</w:t>
      </w:r>
    </w:p>
    <w:p w:rsidR="00E37854" w:rsidRPr="00D53D53" w:rsidRDefault="00E37854" w:rsidP="00FE6384">
      <w:pPr>
        <w:pStyle w:val="SingleTxtG"/>
        <w:ind w:left="1701"/>
      </w:pPr>
      <w:r w:rsidRPr="00D53D53">
        <w:t>i)</w:t>
      </w:r>
      <w:r w:rsidRPr="00D53D53">
        <w:tab/>
        <w:t>Fijando una edad mínima de responsabilidad penal apropiada y garantizando el tratamiento adecuado de los niños tanto antes como después de esa edad;</w:t>
      </w:r>
    </w:p>
    <w:p w:rsidR="00E37854" w:rsidRPr="00D53D53" w:rsidRDefault="00E37854" w:rsidP="00FE6384">
      <w:pPr>
        <w:pStyle w:val="SingleTxtG"/>
        <w:ind w:left="1701"/>
      </w:pPr>
      <w:r w:rsidRPr="00D53D53">
        <w:t>ii)</w:t>
      </w:r>
      <w:r w:rsidRPr="00D53D53">
        <w:tab/>
        <w:t xml:space="preserve">Aumentando la aplicación, en el caso de los niños, de medidas alternativas a los procesos de justicia formal y su orientación hacia programas eficaces; </w:t>
      </w:r>
    </w:p>
    <w:p w:rsidR="00E37854" w:rsidRPr="00D53D53" w:rsidRDefault="00E37854" w:rsidP="00FE6384">
      <w:pPr>
        <w:pStyle w:val="SingleTxtG"/>
        <w:ind w:left="1701"/>
      </w:pPr>
      <w:r w:rsidRPr="00D53D53">
        <w:t>iii)</w:t>
      </w:r>
      <w:r w:rsidRPr="00D53D53">
        <w:tab/>
        <w:t>Ampliando el uso de medidas no privativas de la libertad para asegurar que la detención de los niños sea una medida de último recurso;</w:t>
      </w:r>
    </w:p>
    <w:p w:rsidR="00E37854" w:rsidRPr="00D53D53" w:rsidRDefault="00E37854" w:rsidP="00FE6384">
      <w:pPr>
        <w:pStyle w:val="SingleTxtG"/>
        <w:ind w:left="1701"/>
      </w:pPr>
      <w:r w:rsidRPr="00D53D53">
        <w:t>iv)</w:t>
      </w:r>
      <w:r w:rsidRPr="00D53D53">
        <w:tab/>
        <w:t>Poniendo fin al uso de castigos corporales y a la aplicación de la pena capital y de cadenas perpetuas;</w:t>
      </w:r>
    </w:p>
    <w:p w:rsidR="00E37854" w:rsidRPr="00D53D53" w:rsidRDefault="00E37854" w:rsidP="00FE6384">
      <w:pPr>
        <w:pStyle w:val="SingleTxtG"/>
        <w:ind w:left="1701"/>
      </w:pPr>
      <w:r w:rsidRPr="00D53D53">
        <w:t>v)</w:t>
      </w:r>
      <w:r w:rsidRPr="00D53D53">
        <w:tab/>
        <w:t>En las pocas situaciones en las que la privación de libertad se justifique como último recurso, garantizando que se aplique únicamente a niños de mayor edad y esté estrictamente limitada en el tiempo y sujeta a revisión periódica;</w:t>
      </w:r>
    </w:p>
    <w:p w:rsidR="00E37854" w:rsidRPr="00D53D53" w:rsidRDefault="00527290" w:rsidP="00E37854">
      <w:pPr>
        <w:pStyle w:val="SingleTxtG"/>
      </w:pPr>
      <w:r>
        <w:tab/>
      </w:r>
      <w:r w:rsidR="00E37854" w:rsidRPr="00D53D53">
        <w:t>d)</w:t>
      </w:r>
      <w:r w:rsidR="00E37854" w:rsidRPr="00D53D53">
        <w:tab/>
        <w:t xml:space="preserve">Promover el fortalecimiento de los sistemas mediante la mejora de la organización, el fomento de la capacidad, la reunión de datos, la evaluación y la investigación; </w:t>
      </w:r>
    </w:p>
    <w:p w:rsidR="00E37854" w:rsidRPr="00D53D53" w:rsidRDefault="00527290" w:rsidP="00E37854">
      <w:pPr>
        <w:pStyle w:val="SingleTxtG"/>
      </w:pPr>
      <w:r>
        <w:tab/>
      </w:r>
      <w:r w:rsidR="00E37854" w:rsidRPr="00D53D53">
        <w:t>e)</w:t>
      </w:r>
      <w:r w:rsidR="00E37854" w:rsidRPr="00D53D53">
        <w:tab/>
        <w:t xml:space="preserve">Proporcionar orientación sobre nuevas situaciones que se producen sobre el terreno, en particular el reclutamiento y la utilización de niños por grupos armados no estatales, incluidos los </w:t>
      </w:r>
      <w:r w:rsidR="00C20744">
        <w:t xml:space="preserve">clasificados como </w:t>
      </w:r>
      <w:r w:rsidR="00E37854" w:rsidRPr="00D53D53">
        <w:t>grupos terroristas, y los niños que entran en contacto con sistemas de justicia consuetudinarios, indígenas y no estatales.</w:t>
      </w:r>
    </w:p>
    <w:p w:rsidR="00E37854" w:rsidRPr="00D53D53" w:rsidRDefault="00237524" w:rsidP="00237524">
      <w:pPr>
        <w:pStyle w:val="HChG"/>
      </w:pPr>
      <w:r>
        <w:tab/>
      </w:r>
      <w:r w:rsidR="00E37854" w:rsidRPr="00D53D53">
        <w:t>III.</w:t>
      </w:r>
      <w:r w:rsidR="00E37854" w:rsidRPr="00D53D53">
        <w:tab/>
        <w:t>Terminología</w:t>
      </w:r>
    </w:p>
    <w:p w:rsidR="00E37854" w:rsidRPr="00D53D53" w:rsidRDefault="00E37854" w:rsidP="00E37854">
      <w:pPr>
        <w:pStyle w:val="SingleTxtG"/>
      </w:pPr>
      <w:r w:rsidRPr="00D53D53">
        <w:t>7.</w:t>
      </w:r>
      <w:r w:rsidRPr="00D53D53">
        <w:tab/>
        <w:t>El Comité alienta el uso de un lenguaje que no estigmatice a los niños de los que se alegue que han infringido la legislación penal o a los que se acuse o se declare culpables de haber infringido esa legislación.</w:t>
      </w:r>
    </w:p>
    <w:p w:rsidR="00E37854" w:rsidRPr="00D53D53" w:rsidRDefault="00E37854" w:rsidP="00E37854">
      <w:pPr>
        <w:pStyle w:val="SingleTxtG"/>
      </w:pPr>
      <w:r w:rsidRPr="00D53D53">
        <w:t>8.</w:t>
      </w:r>
      <w:r w:rsidRPr="00D53D53">
        <w:tab/>
        <w:t>A continuación se enumeran los términos importantes utilizados en la presente observación general:</w:t>
      </w:r>
    </w:p>
    <w:p w:rsidR="00E37854" w:rsidRPr="00D53D53" w:rsidRDefault="00E37854" w:rsidP="00237524">
      <w:pPr>
        <w:pStyle w:val="Bullet1G"/>
      </w:pPr>
      <w:r w:rsidRPr="00D53D53">
        <w:t xml:space="preserve">Adulto apropiado: en situaciones en las que el padre o el tutor legal no está disponible para ayudar al niño, los Estados partes deben permitir que un adulto apropiado lo ayude. Un adulto apropiado puede ser una persona nombrada por el niño y/o por la autoridad competente. </w:t>
      </w:r>
    </w:p>
    <w:p w:rsidR="00E37854" w:rsidRPr="00D53D53" w:rsidRDefault="00E37854" w:rsidP="00237524">
      <w:pPr>
        <w:pStyle w:val="Bullet1G"/>
      </w:pPr>
      <w:r w:rsidRPr="00D53D53">
        <w:t>Sistema de justicia juvenil</w:t>
      </w:r>
      <w:r w:rsidRPr="00D53D53">
        <w:rPr>
          <w:rStyle w:val="FootnoteReference"/>
        </w:rPr>
        <w:footnoteReference w:id="1"/>
      </w:r>
      <w:r w:rsidRPr="00D53D53">
        <w:t xml:space="preserve">: la legislación, las normas y reglas, los procedimientos, los mecanismos y las disposiciones aplicables específicamente a los niños considerados infractores y a las instituciones y los órganos creados para ocuparse de ellos. </w:t>
      </w:r>
    </w:p>
    <w:p w:rsidR="00E37854" w:rsidRPr="00D53D53" w:rsidRDefault="00E37854" w:rsidP="00237524">
      <w:pPr>
        <w:pStyle w:val="Bullet1G"/>
      </w:pPr>
      <w:r w:rsidRPr="00D53D53">
        <w:t>Privación de libertad: toda forma de detención o encarcelamiento, así como el internamiento de una persona en un establecimiento vigilado público o privado del que no se le permit</w:t>
      </w:r>
      <w:r w:rsidR="00C20744">
        <w:t>e</w:t>
      </w:r>
      <w:r w:rsidRPr="00D53D53">
        <w:t xml:space="preserve"> salir a voluntad, por orden de cualquier autoridad judicial, administrativa u otra autoridad pública</w:t>
      </w:r>
      <w:r w:rsidRPr="00D53D53">
        <w:rPr>
          <w:rStyle w:val="FootnoteReference"/>
        </w:rPr>
        <w:footnoteReference w:id="2"/>
      </w:r>
      <w:r w:rsidRPr="00D53D53">
        <w:t>.</w:t>
      </w:r>
    </w:p>
    <w:p w:rsidR="00E37854" w:rsidRPr="00D53D53" w:rsidRDefault="00E37854" w:rsidP="00237524">
      <w:pPr>
        <w:pStyle w:val="Bullet1G"/>
      </w:pPr>
      <w:r w:rsidRPr="00D53D53">
        <w:t xml:space="preserve">Medidas extrajudiciales: medidas para mantener a los niños al margen del sistema judicial, en cualquier momento antes o a lo largo de los procedimientos pertinentes. </w:t>
      </w:r>
    </w:p>
    <w:p w:rsidR="00E37854" w:rsidRPr="00D53D53" w:rsidRDefault="00E37854" w:rsidP="00237524">
      <w:pPr>
        <w:pStyle w:val="Bullet1G"/>
      </w:pPr>
      <w:r w:rsidRPr="00D53D53">
        <w:t xml:space="preserve">Edad mínima de responsabilidad penal: la edad por debajo de la cual la ley determina que los niños no tienen la capacidad de infringir la legislación penal. </w:t>
      </w:r>
    </w:p>
    <w:p w:rsidR="00E37854" w:rsidRPr="00D53D53" w:rsidRDefault="00E37854" w:rsidP="00237524">
      <w:pPr>
        <w:pStyle w:val="Bullet1G"/>
      </w:pPr>
      <w:r w:rsidRPr="00D53D53">
        <w:t>Detención preventiva: privación de libertad desde el momento de la detención hasta que se dicta la decisión final o la sentencia, incluida la detención durante todo el juicio.</w:t>
      </w:r>
    </w:p>
    <w:p w:rsidR="00E37854" w:rsidRPr="00D53D53" w:rsidRDefault="00E37854" w:rsidP="00237524">
      <w:pPr>
        <w:pStyle w:val="Bullet1G"/>
      </w:pPr>
      <w:r w:rsidRPr="00D53D53">
        <w:t xml:space="preserve">Justicia </w:t>
      </w:r>
      <w:r w:rsidR="00C20744">
        <w:t>restaurativa</w:t>
      </w:r>
      <w:r w:rsidRPr="00D53D53">
        <w:t>: todo proceso en que la víctima, el agresor y cualquier otra persona o miembro de la comunidad afectado por un delito participan conjuntamente y de forma activa en la resolución de las cuestiones derivadas de ese delito, a menudo con ayuda de un tercero justo e imparcial. Son ejemplos de procesos restaurativos la mediación, la celebración de conversaciones, la conciliación y las reuniones para decidir sentencias</w:t>
      </w:r>
      <w:r w:rsidRPr="00D53D53">
        <w:rPr>
          <w:rStyle w:val="FootnoteReference"/>
        </w:rPr>
        <w:footnoteReference w:id="3"/>
      </w:r>
      <w:r w:rsidRPr="00D53D53">
        <w:t>.</w:t>
      </w:r>
    </w:p>
    <w:p w:rsidR="00E37854" w:rsidRPr="00D53D53" w:rsidRDefault="00237524" w:rsidP="00237524">
      <w:pPr>
        <w:pStyle w:val="HChG"/>
      </w:pPr>
      <w:r>
        <w:tab/>
      </w:r>
      <w:r w:rsidR="00E37854" w:rsidRPr="00D53D53">
        <w:t>IV.</w:t>
      </w:r>
      <w:r w:rsidR="00E37854" w:rsidRPr="00D53D53">
        <w:tab/>
        <w:t>Elementos fundamentales de una política integral de</w:t>
      </w:r>
      <w:r w:rsidR="00C20744">
        <w:t> </w:t>
      </w:r>
      <w:r w:rsidR="00E37854" w:rsidRPr="00D53D53">
        <w:t>justicia</w:t>
      </w:r>
      <w:r>
        <w:t> </w:t>
      </w:r>
      <w:r w:rsidR="00E37854" w:rsidRPr="00D53D53">
        <w:t>juvenil</w:t>
      </w:r>
    </w:p>
    <w:p w:rsidR="00E37854" w:rsidRPr="00D53D53" w:rsidRDefault="00237524" w:rsidP="00237524">
      <w:pPr>
        <w:pStyle w:val="H1G"/>
      </w:pPr>
      <w:r>
        <w:tab/>
      </w:r>
      <w:r w:rsidR="00E37854" w:rsidRPr="00D53D53">
        <w:t>A.</w:t>
      </w:r>
      <w:r w:rsidR="00E37854" w:rsidRPr="00D53D53">
        <w:tab/>
        <w:t xml:space="preserve">Prevención de la </w:t>
      </w:r>
      <w:r w:rsidR="00C20744">
        <w:t xml:space="preserve">delincuencia </w:t>
      </w:r>
      <w:r w:rsidR="00E37854" w:rsidRPr="00D53D53">
        <w:t>infantil, incluida la</w:t>
      </w:r>
      <w:r w:rsidR="00C20744">
        <w:t xml:space="preserve"> </w:t>
      </w:r>
      <w:r w:rsidR="00E37854" w:rsidRPr="00D53D53">
        <w:t>intervención</w:t>
      </w:r>
      <w:r w:rsidR="00C20744">
        <w:t xml:space="preserve"> </w:t>
      </w:r>
      <w:r w:rsidR="00E37854" w:rsidRPr="00D53D53">
        <w:t>temprana dirigida a los niños que no</w:t>
      </w:r>
      <w:r w:rsidR="00C20744">
        <w:t xml:space="preserve"> </w:t>
      </w:r>
      <w:r w:rsidR="00E37854" w:rsidRPr="00D53D53">
        <w:t>alcanzan la edad</w:t>
      </w:r>
      <w:r>
        <w:t> </w:t>
      </w:r>
      <w:r w:rsidR="00E37854" w:rsidRPr="00D53D53">
        <w:t>mínima de</w:t>
      </w:r>
      <w:r w:rsidR="00C20744">
        <w:t> </w:t>
      </w:r>
      <w:r w:rsidR="00E37854" w:rsidRPr="00D53D53">
        <w:t>responsabilidad penal</w:t>
      </w:r>
    </w:p>
    <w:p w:rsidR="00E37854" w:rsidRPr="00D53D53" w:rsidRDefault="00E37854" w:rsidP="00E37854">
      <w:pPr>
        <w:pStyle w:val="SingleTxtG"/>
      </w:pPr>
      <w:r w:rsidRPr="00D53D53">
        <w:t>9.</w:t>
      </w:r>
      <w:r w:rsidRPr="00D53D53">
        <w:tab/>
        <w:t xml:space="preserve">Los Estados partes deben consultar las Estrategias y Medidas Prácticas Modelo de las Naciones Unidas para Eliminar la Violencia contra los Niños en el Ámbito de la Prevención del Delito y la Justicia Penal y las investigaciones nacionales e internacionales comparadas sobre las causas fundamentales de que haya niños que entren en contacto con el sistema de justicia juvenil, y realizar sus propias investigaciones para fundamentar la elaboración de una estrategia de prevención. Las investigaciones han demostrado que los programas intensivos de tratamiento basados en la familia y la comunidad, diseñados para introducir cambios positivos en aspectos de los diversos sistemas sociales (hogar, escuela, comunidad, relaciones entre iguales) que contribuyen a crear graves dificultades de comportamiento en niños, reducen el riesgo de que éstos entren en los sistemas de justicia juvenil. Los programas de prevención y de intervención temprana deben centrarse en el apoyo a las familias, en particular las que se encuentran en situaciones de vulnerabilidad o en las que se producen actos de violencia. Se debe brindar apoyo a los niños en situación de riesgo, especialmente a los que dejan de asistir a la escuela, son excluidos o no completan su educación. Se recomienda utilizar el apoyo de grupos de jóvenes que se encuentren en condiciones similares y </w:t>
      </w:r>
      <w:r w:rsidR="00C20744">
        <w:t xml:space="preserve">la participación activa de </w:t>
      </w:r>
      <w:r w:rsidRPr="00D53D53">
        <w:t>los padres. Los Estados partes también deberán establecer servicios y programas de carácter comunitario que respondan a las necesidades, problemas, inquietudes e intereses específicos de los niños, y que ofrezcan asesoramiento y orientación adecuados a sus familias.</w:t>
      </w:r>
    </w:p>
    <w:p w:rsidR="00E37854" w:rsidRPr="00D53D53" w:rsidRDefault="00E37854" w:rsidP="00E37854">
      <w:pPr>
        <w:pStyle w:val="SingleTxtG"/>
      </w:pPr>
      <w:r w:rsidRPr="00D53D53">
        <w:t>10.</w:t>
      </w:r>
      <w:r w:rsidRPr="00D53D53">
        <w:tab/>
        <w:t xml:space="preserve">Los artículos 18 y 27 de la Convención confirman la importancia de la responsabilidad de los padres en lo que respecta a la crianza de sus hijos, aunque al mismo tiempo la Convención exige que los Estados partes presten la asistencia necesaria a los padres (u otras personas encargadas del cuidado de los niños) para que </w:t>
      </w:r>
      <w:r w:rsidR="00C20744">
        <w:t xml:space="preserve">estos </w:t>
      </w:r>
      <w:r w:rsidRPr="00D53D53">
        <w:t xml:space="preserve">cumplan sus responsabilidades relativas a dicha crianza. Existe una correlación entre la inversión </w:t>
      </w:r>
      <w:r w:rsidR="00C20744">
        <w:t xml:space="preserve">realizada </w:t>
      </w:r>
      <w:r w:rsidRPr="00D53D53">
        <w:t xml:space="preserve">en la atención y la educación de los niños en la primera infancia y unas tasas más bajas de violencia y delincuencia en el futuro. Esto puede comenzar cuando el niño es muy pequeño, por ejemplo con programas de visitas domiciliarias para mejorar la capacidad de desempeño de las funciones parentales. Las medidas de asistencia deberían basarse en la abundante información existente sobre los programas de prevención basados en la comunidad y la familia, como los programas para mejorar la interacción entre padres e hijos, las asociaciones con las escuelas, las asociaciones positivas entre iguales y las actividades culturales y de ocio. </w:t>
      </w:r>
    </w:p>
    <w:p w:rsidR="00E37854" w:rsidRPr="00D53D53" w:rsidRDefault="00E37854" w:rsidP="00E37854">
      <w:pPr>
        <w:pStyle w:val="SingleTxtG"/>
      </w:pPr>
      <w:r w:rsidRPr="00D53D53">
        <w:t>11.</w:t>
      </w:r>
      <w:r w:rsidRPr="00D53D53">
        <w:tab/>
        <w:t xml:space="preserve">La intervención temprana para los niños que no alcanzan la edad mínima de responsabilidad penal requiere dar respuestas multidisciplinarias y adaptadas a las necesidades de los niños </w:t>
      </w:r>
      <w:r w:rsidR="00C20744">
        <w:t>cuando se dan los</w:t>
      </w:r>
      <w:r w:rsidRPr="00D53D53">
        <w:t xml:space="preserve"> primeros indicios de </w:t>
      </w:r>
      <w:r w:rsidR="00C20744">
        <w:t xml:space="preserve">un </w:t>
      </w:r>
      <w:r w:rsidRPr="00D53D53">
        <w:t xml:space="preserve">comportamiento que, si el niño superara dicha edad mínima, se consideraría un </w:t>
      </w:r>
      <w:r w:rsidR="00C20744">
        <w:t>hecho delictivo</w:t>
      </w:r>
      <w:r w:rsidRPr="00D53D53">
        <w:t>. Deberían elaborarse programas de intervención con base empírica que reflejen no s</w:t>
      </w:r>
      <w:r w:rsidR="007970D1">
        <w:t>o</w:t>
      </w:r>
      <w:r w:rsidRPr="00D53D53">
        <w:t xml:space="preserve">lo las múltiples causas psicosociales de ese comportamiento, sino también los factores de protección que pueden intensificar la resiliencia. Las intervenciones deben ir precedidas de una evaluación integral e interdisciplinaria de las necesidades del niño. Como prioridad absoluta, los niños deben recibir apoyo en sus familias y comunidades. En los casos excepcionales en que se requiera un acogimiento fuera del hogar familiar, esta modalidad alternativa de cuidado debería producirse preferiblemente en un entorno familiar, aunque en algunos casos puede ser apropiada la asistencia residencial, a fin de proporcionar la variedad </w:t>
      </w:r>
      <w:r w:rsidR="00C20744">
        <w:t xml:space="preserve">de servicios profesionales </w:t>
      </w:r>
      <w:r w:rsidRPr="00D53D53">
        <w:t>necesaria. Debe utilizarse únicamente como medida de último recurso y durante el período más breve posible, y debe estar sujeta a revisión judicial.</w:t>
      </w:r>
    </w:p>
    <w:p w:rsidR="00E37854" w:rsidRPr="00D53D53" w:rsidRDefault="00E37854" w:rsidP="00E37854">
      <w:pPr>
        <w:pStyle w:val="SingleTxtG"/>
      </w:pPr>
      <w:r w:rsidRPr="00D53D53">
        <w:t>12.</w:t>
      </w:r>
      <w:r w:rsidRPr="00D53D53">
        <w:tab/>
        <w:t>Un enfoque sistémico de la prevención incluye también evitar el acceso al sistema de justicia juvenil mediante la despenalización de delitos leves como la ausencia de la escuela, la huida, la mendicidad o el allanamiento de morada, que a menudo son consecuencia de la pobreza, la falta de vivienda o la violencia familiar. Los niños víctimas de explotación sexual y los adolescentes que participan en actos sexuales consensuados también son a veces penalizados. Esos actos, conocidos asimismo como delitos en razón de la condición personal, no se consideran tales si son cometidos por adultos. El Comité insta a los Estados partes a que eliminen de su legislación tales delitos.</w:t>
      </w:r>
    </w:p>
    <w:p w:rsidR="00E37854" w:rsidRPr="00D53D53" w:rsidRDefault="00237524" w:rsidP="00237524">
      <w:pPr>
        <w:pStyle w:val="H1G"/>
      </w:pPr>
      <w:r>
        <w:tab/>
      </w:r>
      <w:r w:rsidR="00E37854" w:rsidRPr="00D53D53">
        <w:t>B.</w:t>
      </w:r>
      <w:r w:rsidR="00E37854" w:rsidRPr="00D53D53">
        <w:tab/>
        <w:t>Intervenciones con niños que han alcanzado la edad mínima de</w:t>
      </w:r>
      <w:r>
        <w:t> </w:t>
      </w:r>
      <w:r w:rsidR="00E37854" w:rsidRPr="00D53D53">
        <w:t>responsabilidad penal</w:t>
      </w:r>
      <w:r w:rsidR="00E37854" w:rsidRPr="002103A7">
        <w:rPr>
          <w:rStyle w:val="FootnoteReference"/>
          <w:b w:val="0"/>
        </w:rPr>
        <w:footnoteReference w:id="4"/>
      </w:r>
      <w:r w:rsidR="00E37854" w:rsidRPr="00D53D53">
        <w:t xml:space="preserve"> </w:t>
      </w:r>
    </w:p>
    <w:p w:rsidR="00E37854" w:rsidRPr="00D53D53" w:rsidRDefault="00E37854" w:rsidP="00E37854">
      <w:pPr>
        <w:pStyle w:val="SingleTxtG"/>
      </w:pPr>
      <w:r w:rsidRPr="00D53D53">
        <w:t>13.</w:t>
      </w:r>
      <w:r w:rsidRPr="00D53D53">
        <w:tab/>
        <w:t xml:space="preserve">Con arreglo al artículo 40, párrafo 3 b), de la Convención, los Estados partes deben promover la adopción de medidas para tratar con los niños sin recurrir a procedimientos judiciales, cuando proceda. En la práctica, las medidas se dividen generalmente en dos categorías: </w:t>
      </w:r>
    </w:p>
    <w:p w:rsidR="00E37854" w:rsidRPr="00D53D53" w:rsidRDefault="00237524" w:rsidP="00E37854">
      <w:pPr>
        <w:pStyle w:val="SingleTxtG"/>
      </w:pPr>
      <w:r>
        <w:tab/>
      </w:r>
      <w:r w:rsidR="00E37854" w:rsidRPr="00D53D53">
        <w:t>a)</w:t>
      </w:r>
      <w:r w:rsidR="00E37854" w:rsidRPr="00D53D53">
        <w:tab/>
        <w:t>Medidas para mantener a los niños al margen del sistema judicial, en cualquier momento antes o a lo largo de los procedimientos pertinentes (</w:t>
      </w:r>
      <w:r w:rsidR="00C20744">
        <w:t xml:space="preserve">medidas </w:t>
      </w:r>
      <w:r w:rsidR="00E37854" w:rsidRPr="00D53D53">
        <w:t xml:space="preserve">extrajudiciales); </w:t>
      </w:r>
    </w:p>
    <w:p w:rsidR="00E37854" w:rsidRPr="00D53D53" w:rsidRDefault="00237524" w:rsidP="00E37854">
      <w:pPr>
        <w:pStyle w:val="SingleTxtG"/>
      </w:pPr>
      <w:r>
        <w:tab/>
      </w:r>
      <w:r w:rsidR="00E37854" w:rsidRPr="00D53D53">
        <w:t>b)</w:t>
      </w:r>
      <w:r w:rsidR="00E37854" w:rsidRPr="00D53D53">
        <w:tab/>
        <w:t xml:space="preserve">Medidas en el contexto de procedimientos judiciales. </w:t>
      </w:r>
    </w:p>
    <w:p w:rsidR="00E37854" w:rsidRPr="00D53D53" w:rsidRDefault="00E37854" w:rsidP="00E37854">
      <w:pPr>
        <w:pStyle w:val="SingleTxtG"/>
      </w:pPr>
      <w:r w:rsidRPr="00D53D53">
        <w:t>14.</w:t>
      </w:r>
      <w:r w:rsidRPr="00D53D53">
        <w:tab/>
        <w:t>El Comité recuerda a los Estados partes que, al aplicar medidas pertenecientes a cualquiera de las categorías de intervención, deben tener sumo cuidado en asegurar que se respeten y protejan plenamente los derechos humanos del niño y las garantías jurídicas.</w:t>
      </w:r>
    </w:p>
    <w:p w:rsidR="00E37854" w:rsidRPr="00D53D53" w:rsidRDefault="00237524" w:rsidP="00237524">
      <w:pPr>
        <w:pStyle w:val="H23G"/>
      </w:pPr>
      <w:r>
        <w:tab/>
      </w:r>
      <w:r w:rsidR="00E37854">
        <w:tab/>
      </w:r>
      <w:r w:rsidR="00E37854" w:rsidRPr="00D53D53">
        <w:t xml:space="preserve">Intervenciones sin recurrir a procedimientos judiciales </w:t>
      </w:r>
    </w:p>
    <w:p w:rsidR="00E37854" w:rsidRPr="00D53D53" w:rsidRDefault="00E37854" w:rsidP="00E37854">
      <w:pPr>
        <w:pStyle w:val="SingleTxtG"/>
      </w:pPr>
      <w:r w:rsidRPr="00D53D53">
        <w:t>15.</w:t>
      </w:r>
      <w:r w:rsidRPr="00D53D53">
        <w:tab/>
        <w:t>En muchos sistemas de todo el mundo se han introducido medidas relativas a los niños que evitan recurrir a procedimientos judiciales y que generalmente se denominan medidas extrajudiciales. Estas medidas implican derivar asuntos fuera del sistema de justicia penal oficial, por lo general a programas o actividades. Además de evitar la estigmatización y los antecedentes penales, este criterio resulta positivo para los niños, es acorde con la seguridad pública y ha demostrado ser económico.</w:t>
      </w:r>
    </w:p>
    <w:p w:rsidR="00E37854" w:rsidRPr="00D53D53" w:rsidRDefault="00E37854" w:rsidP="00E37854">
      <w:pPr>
        <w:pStyle w:val="SingleTxtG"/>
      </w:pPr>
      <w:r w:rsidRPr="00D53D53">
        <w:t>16.</w:t>
      </w:r>
      <w:r w:rsidRPr="00D53D53">
        <w:tab/>
        <w:t xml:space="preserve">En la mayoría de los casos, la forma preferida de tratar con los niños debe ser la aplicación de medidas extrajudiciales. Los Estados partes deben ampliar continuamente la gama de delitos por los que se pueden aplicar dichas medidas, incluidos delitos graves, cuando proceda. Las posibilidades de aplicar tales medidas deberían estar disponibles lo antes posible tras entrar en contacto con el sistema y en diversas etapas a lo largo del proceso. Las medidas extrajudiciales deben ser parte integrante del sistema de justicia juvenil y, de conformidad con el artículo 40, párrafo 3 b), de la Convención, los derechos humanos y las garantías jurídicas del niño deben respetarse y protegerse plenamente en todos los procesos y programas que incluyan medidas de esa índole. </w:t>
      </w:r>
    </w:p>
    <w:p w:rsidR="00E37854" w:rsidRPr="00D53D53" w:rsidRDefault="00E37854" w:rsidP="00E37854">
      <w:pPr>
        <w:pStyle w:val="SingleTxtG"/>
      </w:pPr>
      <w:r w:rsidRPr="00D53D53">
        <w:t>17.</w:t>
      </w:r>
      <w:r w:rsidRPr="00D53D53">
        <w:tab/>
        <w:t xml:space="preserve">Queda a la discreción de los Estados partes decidir la naturaleza y el contenido exactos de las medidas extrajudiciales, y adoptar las disposiciones legislativas y de otro tipo que sean precisas para su aplicación. El Comité toma nota de que se han elaborado diversos programas orientados a la comunidad, como el trabajo comunitario, la supervisión y orientación a cargo de funcionarios designados, las conversaciones familiares y otras opciones de justicia restaurativa, incluida la reparación a las víctimas. </w:t>
      </w:r>
    </w:p>
    <w:p w:rsidR="00E37854" w:rsidRPr="00D53D53" w:rsidRDefault="00E37854" w:rsidP="00E37854">
      <w:pPr>
        <w:pStyle w:val="SingleTxtG"/>
      </w:pPr>
      <w:r w:rsidRPr="00D53D53">
        <w:t>18.</w:t>
      </w:r>
      <w:r w:rsidRPr="00D53D53">
        <w:tab/>
        <w:t>El Comité pone de relieve lo siguiente:</w:t>
      </w:r>
    </w:p>
    <w:p w:rsidR="00E37854" w:rsidRPr="00D53D53" w:rsidRDefault="00237524" w:rsidP="00E37854">
      <w:pPr>
        <w:pStyle w:val="SingleTxtG"/>
      </w:pPr>
      <w:r>
        <w:tab/>
      </w:r>
      <w:r w:rsidR="00E37854" w:rsidRPr="00D53D53">
        <w:t>a)</w:t>
      </w:r>
      <w:r w:rsidR="00E37854" w:rsidRPr="00D53D53">
        <w:tab/>
        <w:t>Las medidas extrajudiciales s</w:t>
      </w:r>
      <w:r w:rsidR="00C20744">
        <w:t>o</w:t>
      </w:r>
      <w:r w:rsidR="00E37854" w:rsidRPr="00D53D53">
        <w:t>lo debe</w:t>
      </w:r>
      <w:r w:rsidR="00C20744">
        <w:t>n</w:t>
      </w:r>
      <w:r w:rsidR="00E37854" w:rsidRPr="00D53D53">
        <w:t xml:space="preserve"> utilizarse cuando existan pruebas convincentes de que el niño ha cometido el presunto delito, de que reconoce su responsabilidad libre y voluntariamente, sin intimidación ni presiones, y de que este reconocimiento no se utilizará contra el niño en ningún procedimiento judicial posterior;</w:t>
      </w:r>
    </w:p>
    <w:p w:rsidR="00E37854" w:rsidRPr="00D53D53" w:rsidRDefault="00237524" w:rsidP="00E37854">
      <w:pPr>
        <w:pStyle w:val="SingleTxtG"/>
      </w:pPr>
      <w:r>
        <w:tab/>
      </w:r>
      <w:r w:rsidR="00E37854" w:rsidRPr="00D53D53">
        <w:t>b)</w:t>
      </w:r>
      <w:r w:rsidR="00E37854" w:rsidRPr="00D53D53">
        <w:tab/>
        <w:t>El consentimiento libre y voluntario del niño a la adopción de medidas extrajudiciales deberá basarse en una información adecuada y específica sobre la naturaleza, el contenido y la duración de la medida, y en la comprensión de las consecuencias que afronta si no coopera o si no completa la ejecución de esta;</w:t>
      </w:r>
    </w:p>
    <w:p w:rsidR="00E37854" w:rsidRPr="00D53D53" w:rsidRDefault="00237524" w:rsidP="00E37854">
      <w:pPr>
        <w:pStyle w:val="SingleTxtG"/>
      </w:pPr>
      <w:r>
        <w:tab/>
      </w:r>
      <w:r w:rsidR="00E37854" w:rsidRPr="00D53D53">
        <w:t>c)</w:t>
      </w:r>
      <w:r w:rsidR="00E37854" w:rsidRPr="00D53D53">
        <w:tab/>
        <w:t xml:space="preserve">La ley deberá indicar los casos en los que es posible la adopción de medidas extrajudiciales, y las decisiones pertinentes de la policía, los fiscales y/u otros organismos deberán estar reguladas y ser revisables. Todos los funcionarios y agentes del Estado que participan en el proceso de aplicación de medidas extrajudiciales deben recibir la capacitación y el apoyo necesarios; </w:t>
      </w:r>
    </w:p>
    <w:p w:rsidR="00E37854" w:rsidRPr="00D53D53" w:rsidRDefault="00237524" w:rsidP="00E37854">
      <w:pPr>
        <w:pStyle w:val="SingleTxtG"/>
      </w:pPr>
      <w:r>
        <w:tab/>
      </w:r>
      <w:r w:rsidR="00E37854" w:rsidRPr="00D53D53">
        <w:t>d)</w:t>
      </w:r>
      <w:r w:rsidR="00E37854" w:rsidRPr="00D53D53">
        <w:tab/>
        <w:t>Se debe dar al niño la oportunidad de recibir asistencia jurídica o de otro tipo apropiado acerca de las medidas extrajudiciales ofrecidas por las autoridades competentes y la posibilidad de revisar la medida</w:t>
      </w:r>
      <w:r w:rsidR="00C20744">
        <w:t>;</w:t>
      </w:r>
    </w:p>
    <w:p w:rsidR="00E37854" w:rsidRPr="00D53D53" w:rsidRDefault="00237524" w:rsidP="00E37854">
      <w:pPr>
        <w:pStyle w:val="SingleTxtG"/>
      </w:pPr>
      <w:r>
        <w:tab/>
      </w:r>
      <w:r w:rsidR="00E37854" w:rsidRPr="00D53D53">
        <w:t>e)</w:t>
      </w:r>
      <w:r w:rsidR="00E37854" w:rsidRPr="00D53D53">
        <w:tab/>
        <w:t>Las medidas extrajudiciales no deben incluir la privación de libertad;</w:t>
      </w:r>
    </w:p>
    <w:p w:rsidR="00E37854" w:rsidRPr="00D53D53" w:rsidRDefault="00237524" w:rsidP="00E37854">
      <w:pPr>
        <w:pStyle w:val="SingleTxtG"/>
      </w:pPr>
      <w:r>
        <w:tab/>
      </w:r>
      <w:r w:rsidR="00E37854" w:rsidRPr="00D53D53">
        <w:t>f)</w:t>
      </w:r>
      <w:r w:rsidR="00E37854" w:rsidRPr="00D53D53">
        <w:tab/>
        <w:t>Cuando se termine de cumplir la medida extrajudicial</w:t>
      </w:r>
      <w:r w:rsidR="00C20744">
        <w:t>,</w:t>
      </w:r>
      <w:r w:rsidR="00E37854" w:rsidRPr="00D53D53">
        <w:t xml:space="preserve"> se considerará cerrado definitivamente el caso. Si bien se pueden mantener registros confidenciales de las medidas extrajudiciales con fines administrativos, de revisión, de estudio y de investigación, no deben considerarse condenas penales ni dar lugar a antecedentes penales.</w:t>
      </w:r>
    </w:p>
    <w:p w:rsidR="00E37854" w:rsidRPr="00D53D53" w:rsidRDefault="00237524" w:rsidP="00237524">
      <w:pPr>
        <w:pStyle w:val="H23G"/>
      </w:pPr>
      <w:r>
        <w:tab/>
      </w:r>
      <w:r w:rsidR="00E37854">
        <w:tab/>
      </w:r>
      <w:r w:rsidR="00E37854" w:rsidRPr="00D53D53">
        <w:t>Intervenciones en el contexto de procedimientos judiciales (disposición)</w:t>
      </w:r>
    </w:p>
    <w:p w:rsidR="00E37854" w:rsidRPr="00D53D53" w:rsidRDefault="00E37854" w:rsidP="00E37854">
      <w:pPr>
        <w:pStyle w:val="SingleTxtG"/>
      </w:pPr>
      <w:r w:rsidRPr="00D53D53">
        <w:t>19.</w:t>
      </w:r>
      <w:r w:rsidRPr="00D53D53">
        <w:tab/>
        <w:t xml:space="preserve">Cuando la autoridad competente inicia un procedimiento judicial, se aplican los principios de un juicio imparcial y equitativo (véase la sección D </w:t>
      </w:r>
      <w:r w:rsidRPr="007970D1">
        <w:rPr>
          <w:i/>
        </w:rPr>
        <w:t>infra</w:t>
      </w:r>
      <w:r w:rsidRPr="00D53D53">
        <w:t>). El sistema de justicia juvenil debe ofrecer amplias oportunidades para aplicar medidas sociales y educativas y limitar estrictamente el uso de la privación de libertad, desde el momento de la detención, a lo largo de todo el procedimiento y en la sentencia. Los Estados partes deben tener un servicio de libertad vigilada o un organismo similar con personal competente que garantice recurrir</w:t>
      </w:r>
      <w:r w:rsidR="00C20744">
        <w:t>,</w:t>
      </w:r>
      <w:r w:rsidRPr="00D53D53">
        <w:t xml:space="preserve"> en la mayor medida y con la mayor eficacia posibles</w:t>
      </w:r>
      <w:r w:rsidR="00C20744">
        <w:t>,</w:t>
      </w:r>
      <w:r w:rsidRPr="00D53D53">
        <w:t xml:space="preserve"> a medidas como las órdenes de orientación y supervisión, la libertad vigilada, el seguimiento comunitario o los centros de presentación diaria obligatoria y la posibilidad de una puesta en libertad anticipada.</w:t>
      </w:r>
    </w:p>
    <w:p w:rsidR="00E37854" w:rsidRPr="00D53D53" w:rsidRDefault="00237524" w:rsidP="00237524">
      <w:pPr>
        <w:pStyle w:val="H1G"/>
      </w:pPr>
      <w:r>
        <w:tab/>
      </w:r>
      <w:r w:rsidR="00E37854" w:rsidRPr="00D53D53">
        <w:t>C.</w:t>
      </w:r>
      <w:r w:rsidR="00E37854" w:rsidRPr="00D53D53">
        <w:tab/>
        <w:t>La edad y los sistemas de justicia juvenil</w:t>
      </w:r>
    </w:p>
    <w:p w:rsidR="00E37854" w:rsidRPr="00D53D53" w:rsidRDefault="00237524" w:rsidP="00237524">
      <w:pPr>
        <w:pStyle w:val="H23G"/>
      </w:pPr>
      <w:r>
        <w:tab/>
      </w:r>
      <w:r w:rsidR="00E37854">
        <w:tab/>
      </w:r>
      <w:r w:rsidR="00E37854" w:rsidRPr="00D53D53">
        <w:t>Edad mínima de responsabilidad penal</w:t>
      </w:r>
    </w:p>
    <w:p w:rsidR="00E37854" w:rsidRPr="00D53D53" w:rsidRDefault="00E37854" w:rsidP="00E37854">
      <w:pPr>
        <w:pStyle w:val="SingleTxtG"/>
      </w:pPr>
      <w:r w:rsidRPr="00D53D53">
        <w:t>20.</w:t>
      </w:r>
      <w:r w:rsidRPr="00D53D53">
        <w:tab/>
        <w:t xml:space="preserve">Los niños que no han alcanzado la edad mínima de responsabilidad penal en el momento de la comisión de un delito no pueden ser considerados responsables en procedimientos penales. Los niños de edad igual o superior a la edad mínima en el momento de la comisión de un delito, pero menores de 18 años, pueden ser acusados formalmente y sometidos a procedimientos de justicia juvenil, en plena conformidad con la Convención. El Comité recuerda a los Estados partes que la edad </w:t>
      </w:r>
      <w:r w:rsidR="00C20744">
        <w:t xml:space="preserve">a tener en cuenta </w:t>
      </w:r>
      <w:r w:rsidRPr="00D53D53">
        <w:t xml:space="preserve">es la </w:t>
      </w:r>
      <w:r w:rsidR="00C20744">
        <w:t xml:space="preserve">que se tiene </w:t>
      </w:r>
      <w:r w:rsidRPr="00D53D53">
        <w:t>en el momento de cometer el delito.</w:t>
      </w:r>
    </w:p>
    <w:p w:rsidR="00E37854" w:rsidRPr="00D53D53" w:rsidRDefault="00E37854" w:rsidP="00E37854">
      <w:pPr>
        <w:pStyle w:val="SingleTxtG"/>
      </w:pPr>
      <w:r w:rsidRPr="00D53D53">
        <w:t>21.</w:t>
      </w:r>
      <w:r w:rsidRPr="00D53D53">
        <w:tab/>
        <w:t xml:space="preserve">Con arreglo al artículo 40, párrafo 3, de la Convención, los Estados partes deben establecer una edad mínima de responsabilidad penal, pero el artículo no especifica </w:t>
      </w:r>
      <w:r w:rsidR="00C20744">
        <w:t>dicha</w:t>
      </w:r>
      <w:r w:rsidRPr="00D53D53">
        <w:t xml:space="preserve"> edad. Más de 50 Estados partes han elevado la edad mínima de responsabilidad penal tras la ratificación de la Convención, y la más común a nivel internacional es 14 años. No obstante, los informes presentados por los Estados partes indican que algunos Estados mantienen una edad de imputabilidad penal tan baja que resulta inaceptable.</w:t>
      </w:r>
    </w:p>
    <w:p w:rsidR="00E37854" w:rsidRPr="00D53D53" w:rsidRDefault="00E37854" w:rsidP="00E37854">
      <w:pPr>
        <w:pStyle w:val="SingleTxtG"/>
      </w:pPr>
      <w:r w:rsidRPr="00D53D53">
        <w:t>22.</w:t>
      </w:r>
      <w:r w:rsidRPr="00D53D53">
        <w:tab/>
        <w:t xml:space="preserve">Las pruebas documentadas en los campos del desarrollo infantil y la neurociencia indican que la madurez y la capacidad de pensamiento abstracto todavía están evolucionando en los niños de 12 a 13 años, debido a que la parte frontal de su corteza cerebral aún se está desarrollando. Por lo tanto, es poco probable que comprendan las consecuencias de sus acciones o que entiendan los procedimientos penales. También se ven afectados por su entrada en la adolescencia. Como señala el Comité en su observación general núm. 20 (2016) sobre la efectividad de los derechos del niño durante la adolescencia, esta es una etapa singular de definición del desarrollo humano caracterizada por un rápido desarrollo del cerebro, lo que afecta a la asunción de riesgos, a ciertos tipos de toma de decisiones y a la capacidad de controlar los impulsos. Se alienta a los Estados partes a que tomen nota de los últimos descubrimientos científicos y a que eleven en consecuencia </w:t>
      </w:r>
      <w:r w:rsidR="00F51F90">
        <w:t>la</w:t>
      </w:r>
      <w:r w:rsidRPr="00D53D53">
        <w:t xml:space="preserve"> edad de responsabilidad penal </w:t>
      </w:r>
      <w:r w:rsidR="00F51F90">
        <w:t xml:space="preserve">en sus países </w:t>
      </w:r>
      <w:r w:rsidRPr="00D53D53">
        <w:t xml:space="preserve">a 14 años como mínimo. Además, las pruebas obtenidas en los ámbitos del desarrollo y la neurociencia indican que los cerebros de los jóvenes continúan madurando incluso más allá de la adolescencia, lo que afecta a ciertos tipos de toma de decisiones. Por consiguiente, el Comité encomia a los Estados partes que tienen una edad mínima de responsabilidad penal más elevada, por ejemplo 15 o 16 años, e insta a los Estados partes a que no la reduzcan en ninguna circunstancia, de conformidad con el artículo 41 de la Convención. </w:t>
      </w:r>
    </w:p>
    <w:p w:rsidR="00E37854" w:rsidRPr="00D53D53" w:rsidRDefault="00E37854" w:rsidP="00E37854">
      <w:pPr>
        <w:pStyle w:val="SingleTxtG"/>
      </w:pPr>
      <w:r w:rsidRPr="00D53D53">
        <w:t>23.</w:t>
      </w:r>
      <w:r w:rsidRPr="00D53D53">
        <w:tab/>
        <w:t>El Comité reconoce que, si bien es importante fijar una mayoría de edad penal en un nivel razonablemente alto, un enfoque eficaz depende también de la manera en que cada Estado trate a los niños mayores y menores de esa edad. El Comité seguirá examinando esta cuestión en el examen de los informes de los Estados partes. Los niños que no han alcanzado la edad mínima de responsabilidad penal deben recibir asistencia y servicios de las autoridades competentes, según sus necesidades, y no deben ser considerados como niños que han cometido delitos penales.</w:t>
      </w:r>
    </w:p>
    <w:p w:rsidR="00E37854" w:rsidRPr="00D53D53" w:rsidRDefault="00E37854" w:rsidP="00E37854">
      <w:pPr>
        <w:pStyle w:val="SingleTxtG"/>
      </w:pPr>
      <w:r w:rsidRPr="00D53D53">
        <w:t>24.</w:t>
      </w:r>
      <w:r w:rsidRPr="00D53D53">
        <w:tab/>
        <w:t>Si no hay pruebas de la edad y no se puede establecer si el niño tiene una edad inferior o superior a la edad de imputabilidad penal, se le concederá el beneficio de la duda y no se le considerará penalmente responsable.</w:t>
      </w:r>
    </w:p>
    <w:p w:rsidR="00E37854" w:rsidRPr="00D53D53" w:rsidRDefault="00237524" w:rsidP="00237524">
      <w:pPr>
        <w:pStyle w:val="H23G"/>
      </w:pPr>
      <w:r>
        <w:tab/>
      </w:r>
      <w:r w:rsidR="00E37854">
        <w:tab/>
      </w:r>
      <w:r w:rsidR="00E37854" w:rsidRPr="00D53D53">
        <w:t>Sistemas con excepciones a la edad mínima</w:t>
      </w:r>
    </w:p>
    <w:p w:rsidR="00E37854" w:rsidRPr="00D53D53" w:rsidRDefault="00E37854" w:rsidP="00E37854">
      <w:pPr>
        <w:pStyle w:val="SingleTxtG"/>
      </w:pPr>
      <w:r w:rsidRPr="00D53D53">
        <w:t>25.</w:t>
      </w:r>
      <w:r w:rsidRPr="00D53D53">
        <w:tab/>
        <w:t xml:space="preserve">Preocupan al Comité las prácticas que permiten </w:t>
      </w:r>
      <w:r w:rsidR="00F51F90">
        <w:t>la aplicación de</w:t>
      </w:r>
      <w:r w:rsidRPr="00D53D53">
        <w:t xml:space="preserve"> una edad mínima de responsabilidad penal inferior en los casos en que, por ejemplo, se acusa al niño de haber cometido un delito grave. Tales prácticas se llevan a cabo generalmente para responder a la presión de la opinión pública y no se basan en una comprensión racional del desarrollo del niño. El Comité recomienda encarecidamente a los Estados partes que supriman esos enfoques y fijen una edad estándar por debajo de la cual los niños no puedan ser considerados responsables en el derecho penal, sin excepción.</w:t>
      </w:r>
    </w:p>
    <w:p w:rsidR="00E37854" w:rsidRPr="00D53D53" w:rsidRDefault="00237524" w:rsidP="00237524">
      <w:pPr>
        <w:pStyle w:val="H23G"/>
      </w:pPr>
      <w:r>
        <w:tab/>
      </w:r>
      <w:r w:rsidR="00E37854">
        <w:tab/>
      </w:r>
      <w:r w:rsidR="00E37854" w:rsidRPr="00D53D53">
        <w:t>Sistemas con dos edades mínimas</w:t>
      </w:r>
    </w:p>
    <w:p w:rsidR="00E37854" w:rsidRPr="00D53D53" w:rsidRDefault="00E37854" w:rsidP="00E37854">
      <w:pPr>
        <w:pStyle w:val="SingleTxtG"/>
      </w:pPr>
      <w:r w:rsidRPr="00D53D53">
        <w:t>26.</w:t>
      </w:r>
      <w:r w:rsidRPr="00D53D53">
        <w:tab/>
        <w:t xml:space="preserve">Varios Estados partes aplican dos edades mínimas de responsabilidad penal (por ejemplo, 7 y 14 años), en la suposición de que un niño que haya cumplido la edad más baja pero no alcance la más alta carece de responsabilidad penal a menos que se demuestre que tiene madurez suficiente. Inicialmente concebido como un sistema de protección, no ha demostrado serlo en la práctica. Aunque se apoya en cierto modo </w:t>
      </w:r>
      <w:r w:rsidR="00F51F90">
        <w:t xml:space="preserve">en </w:t>
      </w:r>
      <w:r w:rsidRPr="00D53D53">
        <w:t xml:space="preserve">la idea de una evaluación individualizada de la responsabilidad penal, el Comité ha observado que esto deja mucho a la discreción del tribunal y da lugar a prácticas discriminatorias. </w:t>
      </w:r>
    </w:p>
    <w:p w:rsidR="00E37854" w:rsidRPr="00D53D53" w:rsidRDefault="00E37854" w:rsidP="00E37854">
      <w:pPr>
        <w:pStyle w:val="SingleTxtG"/>
      </w:pPr>
      <w:r w:rsidRPr="00D53D53">
        <w:t>27.</w:t>
      </w:r>
      <w:r w:rsidRPr="00D53D53">
        <w:tab/>
        <w:t xml:space="preserve">Se insta a los Estados a que establezcan una edad mínima de responsabilidad penal adecuada y a que se aseguren de que esa reforma jurídica no dé lugar a una posición regresiva al respecto. </w:t>
      </w:r>
    </w:p>
    <w:p w:rsidR="00E37854" w:rsidRPr="00D53D53" w:rsidRDefault="00237524" w:rsidP="00237524">
      <w:pPr>
        <w:pStyle w:val="H23G"/>
      </w:pPr>
      <w:r>
        <w:tab/>
      </w:r>
      <w:r w:rsidR="00E37854">
        <w:tab/>
      </w:r>
      <w:r w:rsidR="00E37854" w:rsidRPr="00D53D53">
        <w:t>Niños que no tienen responsabilidad penal por motivos relacionadas con</w:t>
      </w:r>
      <w:r>
        <w:br/>
      </w:r>
      <w:r w:rsidR="00E37854" w:rsidRPr="00D53D53">
        <w:t>retrasos en</w:t>
      </w:r>
      <w:r>
        <w:t> </w:t>
      </w:r>
      <w:r w:rsidR="00E37854" w:rsidRPr="00D53D53">
        <w:t>el</w:t>
      </w:r>
      <w:r>
        <w:t> </w:t>
      </w:r>
      <w:r w:rsidR="00E37854" w:rsidRPr="00D53D53">
        <w:t>desarrollo o con trastornos o discapacidad del</w:t>
      </w:r>
      <w:r>
        <w:br/>
      </w:r>
      <w:r w:rsidR="00E37854" w:rsidRPr="00D53D53">
        <w:t>desarrollo neurológico</w:t>
      </w:r>
    </w:p>
    <w:p w:rsidR="00E37854" w:rsidRPr="00D53D53" w:rsidRDefault="00E37854" w:rsidP="00E37854">
      <w:pPr>
        <w:pStyle w:val="SingleTxtG"/>
      </w:pPr>
      <w:r w:rsidRPr="00D53D53">
        <w:t>28.</w:t>
      </w:r>
      <w:r w:rsidRPr="00D53D53">
        <w:tab/>
        <w:t>Los niños con retrasos en el desarrollo o con trastornos o discapacidad del desarrollo neurológico (por ejemplo, trastornos del espectro autista, trastornos del espectro alcohólico fetal o lesiones cerebrales adquiridas) no deben enfrentarse en modo alguno al sistema de justicia juvenil, ni aunque hayan alcanzado la edad mínima de responsabilidad penal. Si no se excluyen automáticamente, esos niños deben ser evaluados individualmente.</w:t>
      </w:r>
    </w:p>
    <w:p w:rsidR="00E37854" w:rsidRPr="00D53D53" w:rsidRDefault="00E37854" w:rsidP="00237524">
      <w:pPr>
        <w:pStyle w:val="H23G"/>
      </w:pPr>
      <w:r>
        <w:tab/>
      </w:r>
      <w:r w:rsidRPr="00D53D53">
        <w:tab/>
        <w:t xml:space="preserve">Aplicación del sistema de justicia juvenil </w:t>
      </w:r>
    </w:p>
    <w:p w:rsidR="00E37854" w:rsidRPr="00D53D53" w:rsidRDefault="00E37854" w:rsidP="00E37854">
      <w:pPr>
        <w:pStyle w:val="SingleTxtG"/>
      </w:pPr>
      <w:r w:rsidRPr="00D53D53">
        <w:t>29.</w:t>
      </w:r>
      <w:r w:rsidRPr="00D53D53">
        <w:tab/>
        <w:t xml:space="preserve">El sistema de justicia juvenil debe aplicarse a todos los niños que superen la edad mínima de responsabilidad penal pero no hayan cumplido 18 años en el momento de la comisión del delito. </w:t>
      </w:r>
    </w:p>
    <w:p w:rsidR="00E37854" w:rsidRPr="00D53D53" w:rsidRDefault="00E37854" w:rsidP="00E37854">
      <w:pPr>
        <w:pStyle w:val="SingleTxtG"/>
      </w:pPr>
      <w:r w:rsidRPr="00D53D53">
        <w:t>30.</w:t>
      </w:r>
      <w:r w:rsidRPr="00D53D53">
        <w:tab/>
        <w:t xml:space="preserve">El Comité recomienda que los Estados partes que limiten la aplicabilidad de su sistema de justicia juvenil a los niños menores de 16 años (o menos), o que permitan, a título excepcional, que ciertos niños sean tratados como delincuentes adultos (por ejemplo, debido a la categoría del delito), modifiquen sus leyes para garantizar una aplicación plena y no discriminatoria de su sistema de justicia juvenil a todas las personas menores de 18 años en el momento de cometer el delito (véase también la observación general núm. 20, párr. 88). </w:t>
      </w:r>
    </w:p>
    <w:p w:rsidR="00E37854" w:rsidRPr="00D53D53" w:rsidRDefault="00E37854" w:rsidP="00E37854">
      <w:pPr>
        <w:pStyle w:val="SingleTxtG"/>
      </w:pPr>
      <w:r w:rsidRPr="00D53D53">
        <w:t>31.</w:t>
      </w:r>
      <w:r w:rsidRPr="00D53D53">
        <w:tab/>
        <w:t>Los sistemas de justicia juvenil también deben ampliar la protección a los niños que eran menores de 18 años en el momento de la comisión del delito pero que alcanzan esa edad durante el juicio o el proceso de imposición de la pena.</w:t>
      </w:r>
    </w:p>
    <w:p w:rsidR="00E37854" w:rsidRPr="00D53D53" w:rsidRDefault="00E37854" w:rsidP="00E37854">
      <w:pPr>
        <w:pStyle w:val="SingleTxtG"/>
        <w:rPr>
          <w:vertAlign w:val="superscript"/>
        </w:rPr>
      </w:pPr>
      <w:r w:rsidRPr="00D53D53">
        <w:t>32.</w:t>
      </w:r>
      <w:r w:rsidRPr="00D53D53">
        <w:tab/>
        <w:t>El Comité encomia a los Estados partes que permiten la aplicación del sistema de justicia juvenil a las personas de 18 años o más, ya sea como norma general o a título excepcional. Este enfoque está en consonancia con las pruebas obtenidas en los ámbitos del desarrollo y la neurociencia, que demuestran que el desarrollo cerebral continúa en los primeros años tras cumplir los 20.</w:t>
      </w:r>
    </w:p>
    <w:p w:rsidR="00E37854" w:rsidRPr="00D53D53" w:rsidRDefault="00E37854" w:rsidP="00237524">
      <w:pPr>
        <w:pStyle w:val="H23G"/>
      </w:pPr>
      <w:r>
        <w:tab/>
      </w:r>
      <w:r w:rsidR="00237524">
        <w:tab/>
      </w:r>
      <w:r w:rsidRPr="00D53D53">
        <w:t>Certificados de nacimiento y determinación de la edad</w:t>
      </w:r>
    </w:p>
    <w:p w:rsidR="00E37854" w:rsidRPr="00D53D53" w:rsidRDefault="00E37854" w:rsidP="00E37854">
      <w:pPr>
        <w:pStyle w:val="SingleTxtG"/>
      </w:pPr>
      <w:r w:rsidRPr="00D53D53">
        <w:t>33.</w:t>
      </w:r>
      <w:r w:rsidRPr="00D53D53">
        <w:tab/>
        <w:t>El niño que no disponga de un certificado de nacimiento debe recibirlo del Estado sin demora y de forma gratuita, siempre que se le exija que demuestre su edad. Si no se puede demostrar la edad mediante la presentación de un certificado de nacimiento, la autoridad debe aceptar toda la documentación que pueda probarla, como la notificación del nacimiento, extractos de los registros de nacimiento, documentos de bautismo o equivalentes o informes escolares. Los documentos deben considerarse auténticos a menos que se demuestre lo contrario. Las autoridades deben permitir entrevistas con los padres o su testimonio con respecto a la edad, o que maestros o líderes religiosos o comunitarios que conozcan la edad del niño presente</w:t>
      </w:r>
      <w:r w:rsidR="00F51F90">
        <w:t>n</w:t>
      </w:r>
      <w:r w:rsidRPr="00D53D53">
        <w:t xml:space="preserve"> declaraciones autorizadas. </w:t>
      </w:r>
    </w:p>
    <w:p w:rsidR="00E37854" w:rsidRPr="00D53D53" w:rsidRDefault="00E37854" w:rsidP="00E37854">
      <w:pPr>
        <w:pStyle w:val="SingleTxtG"/>
      </w:pPr>
      <w:r w:rsidRPr="00D53D53">
        <w:t>34.</w:t>
      </w:r>
      <w:r w:rsidRPr="00D53D53">
        <w:tab/>
        <w:t xml:space="preserve">Solo en caso de que esas medidas no den resultado, se puede proceder a una evaluación del desarrollo físico y psicológico del niño, llevada a cabo por pediatras u otros profesionales especializados que sepan evaluar diferentes aspectos del desarrollo. Dichas evaluaciones deben realizarse con rapidez, de manera apropiada para el niño y teniendo en cuenta las cuestiones culturales y de género, entrevistando a los niños y a los padres o cuidadores en un idioma que el niño pueda entender. Los Estados deben abstenerse de utilizar únicamente métodos médicos basados, entre otras cosas, en análisis óseos y exámenes odontológicos, que a menudo son imprecisos, </w:t>
      </w:r>
      <w:r w:rsidR="00F51F90">
        <w:t xml:space="preserve">ya que tienen </w:t>
      </w:r>
      <w:r w:rsidRPr="00D53D53">
        <w:t xml:space="preserve">amplios márgenes de error, y pueden ser también traumáticos. Debe aplicarse el método de evaluación menos invasivo. En caso de pruebas no concluyentes, el niño o el joven debe tener el beneficio de la duda. </w:t>
      </w:r>
    </w:p>
    <w:p w:rsidR="00E37854" w:rsidRPr="00D53D53" w:rsidRDefault="00237524" w:rsidP="00237524">
      <w:pPr>
        <w:pStyle w:val="H23G"/>
      </w:pPr>
      <w:r>
        <w:tab/>
      </w:r>
      <w:r w:rsidR="00E37854">
        <w:tab/>
      </w:r>
      <w:r w:rsidR="00E37854" w:rsidRPr="00D53D53">
        <w:t xml:space="preserve">Continuación de las medidas de justicia juvenil </w:t>
      </w:r>
    </w:p>
    <w:p w:rsidR="00E37854" w:rsidRPr="00D53D53" w:rsidRDefault="00E37854" w:rsidP="00E37854">
      <w:pPr>
        <w:pStyle w:val="SingleTxtG"/>
        <w:rPr>
          <w:vertAlign w:val="superscript"/>
        </w:rPr>
      </w:pPr>
      <w:r w:rsidRPr="00D53D53">
        <w:t>35.</w:t>
      </w:r>
      <w:r w:rsidRPr="00D53D53">
        <w:tab/>
        <w:t xml:space="preserve">El Comité recomienda que los niños que cumplan 18 años antes de completar un programa de medidas extrajudiciales o </w:t>
      </w:r>
      <w:r w:rsidR="00F51F90">
        <w:t xml:space="preserve">bien </w:t>
      </w:r>
      <w:r w:rsidRPr="00D53D53">
        <w:t xml:space="preserve">una medida no privativa de la libertad o privativa de </w:t>
      </w:r>
      <w:r w:rsidR="00F51F90">
        <w:t xml:space="preserve">la </w:t>
      </w:r>
      <w:r w:rsidRPr="00D53D53">
        <w:t xml:space="preserve">libertad puedan finalizar el programa, la medida o la sentencia, y no sean enviados a centros para adultos. </w:t>
      </w:r>
    </w:p>
    <w:p w:rsidR="00E37854" w:rsidRPr="00D53D53" w:rsidRDefault="00237524" w:rsidP="00237524">
      <w:pPr>
        <w:pStyle w:val="H23G"/>
      </w:pPr>
      <w:r>
        <w:tab/>
      </w:r>
      <w:r w:rsidR="00E37854" w:rsidRPr="00D53D53">
        <w:tab/>
        <w:t>Delitos cometidos antes y después de cumplir 18 años y delitos</w:t>
      </w:r>
      <w:r>
        <w:br/>
      </w:r>
      <w:r w:rsidR="00E37854" w:rsidRPr="00D53D53">
        <w:t>cometidos con adultos</w:t>
      </w:r>
    </w:p>
    <w:p w:rsidR="00E37854" w:rsidRPr="00D53D53" w:rsidRDefault="00E37854" w:rsidP="00E37854">
      <w:pPr>
        <w:pStyle w:val="SingleTxtG"/>
      </w:pPr>
      <w:r w:rsidRPr="00D53D53">
        <w:t>36.</w:t>
      </w:r>
      <w:r w:rsidRPr="00D53D53">
        <w:tab/>
        <w:t>En los casos en que un joven cometa varios delitos, unos antes y otros después de cumplir 18 años de edad, los Estados partes deberían considerar la posibilidad de establecer normas procesales que permitan aplicar el sistema de justicia juvenil respecto de todos los delitos cuando haya motivos razonables para hacerlo.</w:t>
      </w:r>
    </w:p>
    <w:p w:rsidR="00E37854" w:rsidRPr="00D53D53" w:rsidRDefault="00E37854" w:rsidP="00E37854">
      <w:pPr>
        <w:pStyle w:val="SingleTxtG"/>
      </w:pPr>
      <w:r w:rsidRPr="00D53D53">
        <w:t>37.</w:t>
      </w:r>
      <w:r w:rsidRPr="00D53D53">
        <w:tab/>
        <w:t>Cuando un niño comete un delito junto con uno o más adultos, las normas del sistema de justicia juvenil se aplican al niño, tanto si es juzgado conjuntamente como por separado.</w:t>
      </w:r>
    </w:p>
    <w:p w:rsidR="00E37854" w:rsidRPr="00D53D53" w:rsidRDefault="00237524" w:rsidP="00237524">
      <w:pPr>
        <w:pStyle w:val="H1G"/>
      </w:pPr>
      <w:r>
        <w:tab/>
      </w:r>
      <w:r w:rsidR="00E37854" w:rsidRPr="00D53D53">
        <w:t>D.</w:t>
      </w:r>
      <w:r w:rsidR="00E37854" w:rsidRPr="00D53D53">
        <w:tab/>
        <w:t>Garantías de un juicio imparcial</w:t>
      </w:r>
    </w:p>
    <w:p w:rsidR="00E37854" w:rsidRPr="00D53D53" w:rsidRDefault="00E37854" w:rsidP="00E37854">
      <w:pPr>
        <w:pStyle w:val="SingleTxtG"/>
      </w:pPr>
      <w:r w:rsidRPr="00D53D53">
        <w:t>38.</w:t>
      </w:r>
      <w:r w:rsidRPr="00D53D53">
        <w:tab/>
        <w:t>El artículo 40, párrafo 2, de la Convención contiene una importante lista de derechos y garantías destinados a velar por que todos los niños reciban un trato y un juicio justos (véase también el artículo 14 del Pacto Internacional de Derechos Civiles y Políticos). Cabe señalar que se trata de normas mínimas. Los Estados partes pueden y deben tratar de establecer y observar normas más estrictas.</w:t>
      </w:r>
    </w:p>
    <w:p w:rsidR="00E37854" w:rsidRPr="00D53D53" w:rsidRDefault="00E37854" w:rsidP="00E37854">
      <w:pPr>
        <w:pStyle w:val="SingleTxtG"/>
      </w:pPr>
      <w:r w:rsidRPr="00D53D53">
        <w:t>39.</w:t>
      </w:r>
      <w:r w:rsidRPr="00D53D53">
        <w:tab/>
        <w:t>El Comité pone de relieve que la formación continua y sistemática de los profesionales del sistema de justicia juvenil es fundamental para respetar esas garantías. Dichos profesionales deben poder trabajar en equipos interdisciplinares y estar bien informados sobre el desarrollo físico, psicológico, mental y social de los niños y los adolescentes, así como sobre las necesidades especiales de los niños más marginados.</w:t>
      </w:r>
    </w:p>
    <w:p w:rsidR="00E37854" w:rsidRPr="00D53D53" w:rsidRDefault="00E37854" w:rsidP="00E37854">
      <w:pPr>
        <w:pStyle w:val="SingleTxtG"/>
      </w:pPr>
      <w:r w:rsidRPr="00D53D53">
        <w:t>40.</w:t>
      </w:r>
      <w:r w:rsidRPr="00D53D53">
        <w:tab/>
        <w:t>Se necesitan salvaguardias contra la discriminación desde el primer contacto con el sistema de justicia penal y durante todo el juicio, y la discriminación contra cualquier grupo de niños requiere una reparación activa. En particular, debe prestarse a las niñas y a todos los niños que sufren discriminación por motivos de orientación sexual o identidad de género</w:t>
      </w:r>
      <w:r w:rsidR="00F51F90">
        <w:t xml:space="preserve"> </w:t>
      </w:r>
      <w:r w:rsidR="00F51F90" w:rsidRPr="00D53D53">
        <w:t xml:space="preserve">una atención que tenga en cuenta las </w:t>
      </w:r>
      <w:r w:rsidR="00F51F90">
        <w:t xml:space="preserve">cuestiones </w:t>
      </w:r>
      <w:r w:rsidR="00F51F90" w:rsidRPr="00D53D53">
        <w:t>de género</w:t>
      </w:r>
      <w:r w:rsidRPr="00D53D53">
        <w:t xml:space="preserve">. Se deben hacer ajustes para los niños con discapacidad, lo que puede incluir facilitar el acceso físico a los tribunales y otros edificios, apoyar a los niños con discapacidades psicosociales, prestar asistencia para la comunicación y la lectura de documentos e introducir ajustes de procedimiento para prestar testimonio. </w:t>
      </w:r>
    </w:p>
    <w:p w:rsidR="00E37854" w:rsidRPr="00D53D53" w:rsidRDefault="00E37854" w:rsidP="00E37854">
      <w:pPr>
        <w:pStyle w:val="SingleTxtG"/>
      </w:pPr>
      <w:r w:rsidRPr="00D53D53">
        <w:t>41.</w:t>
      </w:r>
      <w:r w:rsidRPr="00D53D53">
        <w:tab/>
        <w:t xml:space="preserve">Los Estados partes deben promulgar leyes y garantizar prácticas que salvaguarden los derechos del niño desde el momento en que entra en contacto con el sistema, lo que incluye la etapa de la interceptación, la advertencia o la detención, mientras está bajo custodia de la policía u otros organismos encargados de hacer cumplir la ley, durante los traslados hacia y desde las comisarías de policía, los lugares de detención y los tribunales, y durante los interrogatorios, los registros y la toma de muestras probatorias. Se deben llevar registros de la ubicación y el estado del niño en todas las fases y procesos. </w:t>
      </w:r>
    </w:p>
    <w:p w:rsidR="00E37854" w:rsidRPr="00D53D53" w:rsidRDefault="00237524" w:rsidP="00237524">
      <w:pPr>
        <w:pStyle w:val="H23G"/>
      </w:pPr>
      <w:r>
        <w:tab/>
      </w:r>
      <w:r w:rsidR="00E37854">
        <w:tab/>
      </w:r>
      <w:r w:rsidR="00E37854" w:rsidRPr="00D53D53">
        <w:t>Justicia juvenil no retroactiva (art. 40, párr. 2 a))</w:t>
      </w:r>
    </w:p>
    <w:p w:rsidR="00E37854" w:rsidRPr="00D53D53" w:rsidRDefault="00E37854" w:rsidP="00E37854">
      <w:pPr>
        <w:pStyle w:val="SingleTxtG"/>
      </w:pPr>
      <w:r w:rsidRPr="00D53D53">
        <w:t>42.</w:t>
      </w:r>
      <w:r w:rsidRPr="00D53D53">
        <w:tab/>
        <w:t>Ningún niño será condenado por un delito que en el momento de cometerse no fuera tal con arreglo al derecho nacional o internacional. Los Estados partes que amplíen sus disposiciones de derecho penal para prevenir y combatir el terrorismo deben velar por que esos cambios no den lugar a castigos retroactivos o involuntarios de niños. Ningún niño debe ser castigado con una pena más severa que la aplicable en el momento de la comisión del delito, pero si una modificación de la ley posterior a ese momento prevé una pena más leve, el niño deberá verse beneficiado.</w:t>
      </w:r>
    </w:p>
    <w:p w:rsidR="00E37854" w:rsidRPr="00D53D53" w:rsidRDefault="00237524" w:rsidP="00237524">
      <w:pPr>
        <w:pStyle w:val="H23G"/>
      </w:pPr>
      <w:r>
        <w:tab/>
      </w:r>
      <w:r w:rsidR="00E37854">
        <w:tab/>
      </w:r>
      <w:r w:rsidR="00E37854" w:rsidRPr="00D53D53">
        <w:t>Presunción de inocencia (art. 40, párr. 2 b) i))</w:t>
      </w:r>
    </w:p>
    <w:p w:rsidR="00E37854" w:rsidRPr="00D53D53" w:rsidRDefault="00E37854" w:rsidP="00E37854">
      <w:pPr>
        <w:pStyle w:val="SingleTxtG"/>
      </w:pPr>
      <w:r w:rsidRPr="00D53D53">
        <w:t>43.</w:t>
      </w:r>
      <w:r w:rsidRPr="00D53D53">
        <w:tab/>
        <w:t>La presunción de inocencia requiere que la carga de la prueba de la acusación recaiga en la fiscalía, independientemente de la naturaleza del delito. El niño tiene el beneficio de la duda y solo es culpable si los cargos han sido probados más allá de toda duda razonable. La conducta sospechosa por parte del niño no debe dar lugar a una presunción de culpabilidad, ya que puede deberse a una falta de comprensión del proceso, a la inmadurez, al miedo o a otras razones.</w:t>
      </w:r>
    </w:p>
    <w:p w:rsidR="00E37854" w:rsidRPr="00D53D53" w:rsidRDefault="00237524" w:rsidP="00237524">
      <w:pPr>
        <w:pStyle w:val="H23G"/>
      </w:pPr>
      <w:r>
        <w:tab/>
      </w:r>
      <w:r w:rsidR="00E37854">
        <w:tab/>
      </w:r>
      <w:r w:rsidR="00E37854" w:rsidRPr="00D53D53">
        <w:t>Derecho a ser escuchado (art. 12)</w:t>
      </w:r>
    </w:p>
    <w:p w:rsidR="00E37854" w:rsidRPr="00D53D53" w:rsidRDefault="00E37854" w:rsidP="00E37854">
      <w:pPr>
        <w:pStyle w:val="SingleTxtG"/>
      </w:pPr>
      <w:r w:rsidRPr="00D53D53">
        <w:t>44.</w:t>
      </w:r>
      <w:r w:rsidRPr="00D53D53">
        <w:tab/>
        <w:t>En los párrafos 57 a 64 de la observación general núm. 12 (2009) sobre el derecho del niño a ser escuchado, el Comité explicó el derecho fundamental del niño a ser escuchado en el contexto de la justicia juvenil.</w:t>
      </w:r>
    </w:p>
    <w:p w:rsidR="00E37854" w:rsidRPr="00D53D53" w:rsidRDefault="00E37854" w:rsidP="00E37854">
      <w:pPr>
        <w:pStyle w:val="SingleTxtG"/>
      </w:pPr>
      <w:r w:rsidRPr="00D53D53">
        <w:t>45.</w:t>
      </w:r>
      <w:r w:rsidRPr="00D53D53">
        <w:tab/>
        <w:t>Los niños tienen derecho a ser escuchados directamente, y no s</w:t>
      </w:r>
      <w:r w:rsidR="007970D1">
        <w:t>o</w:t>
      </w:r>
      <w:r w:rsidRPr="00D53D53">
        <w:t>lo a través de un representante, en todas las etapas del proceso, desde el momento en que entren en contacto</w:t>
      </w:r>
      <w:r w:rsidR="00F51F90">
        <w:t xml:space="preserve"> con el sistema</w:t>
      </w:r>
      <w:r w:rsidRPr="00D53D53">
        <w:t xml:space="preserve">. El niño tiene derecho a guardar silencio y no deben inferirse conjeturas negativas cuando los niños eligen no hacer declaraciones. </w:t>
      </w:r>
    </w:p>
    <w:p w:rsidR="00E37854" w:rsidRPr="00D53D53" w:rsidRDefault="00237524" w:rsidP="00237524">
      <w:pPr>
        <w:pStyle w:val="H23G"/>
      </w:pPr>
      <w:r>
        <w:tab/>
      </w:r>
      <w:r w:rsidR="00E37854" w:rsidRPr="00D53D53">
        <w:tab/>
        <w:t>Participación efectiva en los procedimientos (art. 40, párr. 2 b) iv))</w:t>
      </w:r>
    </w:p>
    <w:p w:rsidR="00E37854" w:rsidRPr="00D53D53" w:rsidRDefault="00E37854" w:rsidP="00E37854">
      <w:pPr>
        <w:pStyle w:val="SingleTxtG"/>
      </w:pPr>
      <w:r w:rsidRPr="00D53D53">
        <w:t>46.</w:t>
      </w:r>
      <w:r w:rsidRPr="00D53D53">
        <w:tab/>
        <w:t xml:space="preserve">Un niño que haya cumplido la edad mínima de responsabilidad penal debe ser considerado competente para participar en todo el proceso de justicia juvenil. Para </w:t>
      </w:r>
      <w:r w:rsidR="00F51F90">
        <w:t xml:space="preserve">hacerlo </w:t>
      </w:r>
      <w:r w:rsidRPr="00D53D53">
        <w:t xml:space="preserve">de manera efectiva, el niño necesita contar con el apoyo de todos los profesionales que intervienen y comprender las acusaciones y las posibles consecuencias y opciones, a fin de poder dar instrucciones a su representante legal, recusar a testigos, hacer una exposición de los hechos y adoptar decisiones apropiadas con respecto a las pruebas, los testimonios y las medidas que se impongan. El procedimiento debe llevarse a cabo en un idioma que el niño entienda totalmente o se le debe proporcionar un intérprete sin costo alguno. Asimismo, debe </w:t>
      </w:r>
      <w:r w:rsidR="00F51F90">
        <w:t xml:space="preserve">tener lugar en </w:t>
      </w:r>
      <w:r w:rsidRPr="00D53D53">
        <w:t>un ambiente de comprensión que permita al niño participar plenamente. Los avances logrados en una justicia que responda a las necesidades del niño impulsan que se adapte</w:t>
      </w:r>
      <w:r w:rsidR="00F51F90">
        <w:t>n</w:t>
      </w:r>
      <w:r w:rsidRPr="00D53D53">
        <w:t xml:space="preserve"> a este el lenguaje en todas las etapas y la disposición de los espacios de entrevista y los tribunales, que se cuente con el apoyo de los adultos apropiados, que se eliminen las vestimentas intimidantes del personal judicial y que se adapten los procedimientos, lo que incluye la realización de ajustes para los niños con discapacidad. </w:t>
      </w:r>
    </w:p>
    <w:p w:rsidR="00E37854" w:rsidRPr="00D53D53" w:rsidRDefault="00237524" w:rsidP="00237524">
      <w:pPr>
        <w:pStyle w:val="H23G"/>
      </w:pPr>
      <w:r>
        <w:tab/>
      </w:r>
      <w:r w:rsidR="00E37854">
        <w:tab/>
      </w:r>
      <w:r w:rsidR="00E37854" w:rsidRPr="00D53D53">
        <w:t>Información sin demora y directa de los cargos (art. 40, párr. 2 b) ii))</w:t>
      </w:r>
    </w:p>
    <w:p w:rsidR="00E37854" w:rsidRPr="00D53D53" w:rsidRDefault="00E37854" w:rsidP="00E37854">
      <w:pPr>
        <w:pStyle w:val="SingleTxtG"/>
      </w:pPr>
      <w:r w:rsidRPr="00D53D53">
        <w:t>47.</w:t>
      </w:r>
      <w:r w:rsidRPr="00D53D53">
        <w:tab/>
        <w:t xml:space="preserve">Todo niño tiene derecho a ser informado sin demora y directamente (o, cuando proceda, a través de sus padres o tutores) de los cargos que se le imputan; sin demora significa tan pronto como sea posible tras el primer contacto del niño con el sistema de justicia. La notificación a los padres no debe descuidarse por razones de conveniencia o de recursos. Los niños que son objeto de medidas extrajudiciales en la etapa de la acusación necesitan entender sus opciones legales y deben respetarse plenamente las salvaguardias jurídicas. </w:t>
      </w:r>
    </w:p>
    <w:p w:rsidR="00E37854" w:rsidRPr="00D53D53" w:rsidRDefault="00E37854" w:rsidP="00E37854">
      <w:pPr>
        <w:pStyle w:val="SingleTxtG"/>
      </w:pPr>
      <w:r w:rsidRPr="00D53D53">
        <w:t>48.</w:t>
      </w:r>
      <w:r w:rsidRPr="00D53D53">
        <w:tab/>
        <w:t xml:space="preserve">Las autoridades deben asegurarse de que el niño comprende los cargos, las opciones y los procesos. No basta con proporcionar al niño un documento oficial, sino que se necesita una explicación oral. Si bien los niños deben contar con la ayuda de un </w:t>
      </w:r>
      <w:r w:rsidR="00F51F90">
        <w:t xml:space="preserve">progenitor </w:t>
      </w:r>
      <w:r w:rsidRPr="00D53D53">
        <w:t xml:space="preserve">o un adulto apropiado para comprender cualquier documento, las autoridades no deben confiar la explicación de los cargos a dichas personas. </w:t>
      </w:r>
    </w:p>
    <w:p w:rsidR="00E37854" w:rsidRPr="00D53D53" w:rsidRDefault="00237524" w:rsidP="00237524">
      <w:pPr>
        <w:pStyle w:val="H23G"/>
      </w:pPr>
      <w:r>
        <w:tab/>
      </w:r>
      <w:r w:rsidR="00E37854">
        <w:tab/>
      </w:r>
      <w:r w:rsidR="00E37854" w:rsidRPr="00D53D53">
        <w:t>Asistencia jurídica u otra asistencia apropiada (art. 40, párr. 2 b) ii))</w:t>
      </w:r>
    </w:p>
    <w:p w:rsidR="00E37854" w:rsidRPr="00D53D53" w:rsidRDefault="00E37854" w:rsidP="00E37854">
      <w:pPr>
        <w:pStyle w:val="SingleTxtG"/>
      </w:pPr>
      <w:r w:rsidRPr="00D53D53">
        <w:t>49.</w:t>
      </w:r>
      <w:r w:rsidRPr="00D53D53">
        <w:tab/>
        <w:t>Los Estados deben asegurar que se garantice al niño asistencia jurídica o asistencia de otro tipo adecuada desde el inicio del procedimiento, en la preparación y presentación de la defensa, y hasta que se agoten todas las apelaciones y/o recursos. El Comité solicita a los Estados partes que retiren toda reserva formulada al artículo 40, párrafo 2 b) ii), de la Convención.</w:t>
      </w:r>
    </w:p>
    <w:p w:rsidR="00E37854" w:rsidRPr="00D53D53" w:rsidRDefault="00E37854" w:rsidP="00E37854">
      <w:pPr>
        <w:pStyle w:val="SingleTxtG"/>
      </w:pPr>
      <w:r w:rsidRPr="00D53D53">
        <w:t>50.</w:t>
      </w:r>
      <w:r w:rsidRPr="00D53D53">
        <w:tab/>
        <w:t xml:space="preserve">Sigue preocupando al Comité que muchos niños sean acusados de delitos ante las autoridades judiciales, administrativas o de otro tipo, y se vean privados de libertad, sin contar con representación </w:t>
      </w:r>
      <w:r w:rsidR="00F51F90">
        <w:t>letrada</w:t>
      </w:r>
      <w:r w:rsidRPr="00D53D53">
        <w:t xml:space="preserve">. El Comité observa que en el artículo 14, párrafo 3 d), del Pacto Internacional de Derechos Civiles y Políticos, el derecho a la representación letrada es una garantía mínima en el sistema de justicia penal para todas las personas, y esto debe aplicarse igualmente a los niños. Si bien el artículo permite que la persona se defienda a sí misma, en los casos en que los intereses de la justicia así lo exijan se le asignará asistencia letrada. </w:t>
      </w:r>
    </w:p>
    <w:p w:rsidR="00E37854" w:rsidRPr="00D53D53" w:rsidRDefault="00E37854" w:rsidP="00E37854">
      <w:pPr>
        <w:pStyle w:val="SingleTxtG"/>
      </w:pPr>
      <w:r w:rsidRPr="00D53D53">
        <w:t>51.</w:t>
      </w:r>
      <w:r w:rsidRPr="00D53D53">
        <w:tab/>
        <w:t>Habida cuenta de lo que antecede, preocupa al Comité que los niños reciban menos protección de la que el derecho internacional garantiza a los adultos. El Comité recomienda a los Estados que proporcionen representación le</w:t>
      </w:r>
      <w:r w:rsidR="00F51F90">
        <w:t>trada</w:t>
      </w:r>
      <w:r w:rsidRPr="00D53D53">
        <w:t xml:space="preserve"> efectiva y gratuita a todos los niños que se enfrentan a cargos penales ante las autoridades judiciales, administrativas u otras autoridades públicas. Los sistemas de justicia juvenil no deben permitir que los niños renuncien a la representación letrada a menos que la decisión de renunciar se tome voluntariamente y bajo supervisión judicial imparcial.</w:t>
      </w:r>
    </w:p>
    <w:p w:rsidR="00E37854" w:rsidRPr="00D53D53" w:rsidRDefault="00E37854" w:rsidP="00E37854">
      <w:pPr>
        <w:pStyle w:val="SingleTxtG"/>
      </w:pPr>
      <w:r w:rsidRPr="00D53D53">
        <w:t>52.</w:t>
      </w:r>
      <w:r w:rsidRPr="00D53D53">
        <w:tab/>
        <w:t xml:space="preserve">Si los niños son remitidos a programas o se encuentran en un sistema que no da lugar a condenas, antecedentes penales o privación de libertad, una forma aceptable de asistencia puede ser </w:t>
      </w:r>
      <w:r w:rsidR="00F8429C">
        <w:t>“</w:t>
      </w:r>
      <w:r w:rsidRPr="00D53D53">
        <w:t>otro tipo de asistencia apropiada</w:t>
      </w:r>
      <w:r w:rsidR="00F8429C">
        <w:t>”</w:t>
      </w:r>
      <w:r w:rsidRPr="00D53D53">
        <w:t xml:space="preserve"> prestada por funcionarios capacitados, aunque los Estados que puedan proporcionar representación jurídica a los niños durante todos los procesos deberían hacerlo, de conformidad con el artículo 41. En los casos en que se permita otra asistencia apropiada, la persona que la preste debe tener un conocimiento suficiente de los aspectos jurídicos del proceso de justicia juvenil y recibir una formación adecuada. </w:t>
      </w:r>
    </w:p>
    <w:p w:rsidR="00E37854" w:rsidRPr="00D53D53" w:rsidRDefault="00E37854" w:rsidP="00E37854">
      <w:pPr>
        <w:pStyle w:val="SingleTxtG"/>
      </w:pPr>
      <w:r w:rsidRPr="00D53D53">
        <w:t>53.</w:t>
      </w:r>
      <w:r w:rsidRPr="00D53D53">
        <w:tab/>
        <w:t>De conformidad con el artículo 14, párrafo 3 b), del Pacto Internacional de Derechos Civiles y Políticos, se debe disponer de tiempo y medios suficientes para preparar la defensa. En virtud de la Convención sobre los Derechos del Niño, debe garantizarse la confidencialidad de las comunicaciones entre el niño y su representante legal u otro asistente (art. 40, párr. 2 b) vii)), y debe respetarse el derecho del niño a la protección contra la injerencia en su vida privada y su correspondencia (art. 16).</w:t>
      </w:r>
    </w:p>
    <w:p w:rsidR="00E37854" w:rsidRPr="00D53D53" w:rsidRDefault="00237524" w:rsidP="00237524">
      <w:pPr>
        <w:pStyle w:val="H23G"/>
      </w:pPr>
      <w:r>
        <w:tab/>
      </w:r>
      <w:r w:rsidR="00E37854" w:rsidRPr="00D53D53">
        <w:tab/>
        <w:t>Decisiones sin demora y con la participación de los padres o los tutores</w:t>
      </w:r>
      <w:r>
        <w:br/>
      </w:r>
      <w:r w:rsidR="00E37854" w:rsidRPr="00D53D53">
        <w:t>(art. 40, párr. 2 b) iii))</w:t>
      </w:r>
    </w:p>
    <w:p w:rsidR="00E37854" w:rsidRPr="00D53D53" w:rsidRDefault="00E37854" w:rsidP="00E37854">
      <w:pPr>
        <w:pStyle w:val="SingleTxtG"/>
      </w:pPr>
      <w:r w:rsidRPr="00D53D53">
        <w:t>54.</w:t>
      </w:r>
      <w:r w:rsidRPr="00D53D53">
        <w:tab/>
        <w:t>El Comité reitera que el tiempo transcurrido entre la comisión del delito y la conclusión de las actuaciones debe ser lo más breve posible. Cuanto más largo sea este período, más probable es que la respuesta pierda el resultado deseado.</w:t>
      </w:r>
    </w:p>
    <w:p w:rsidR="00E37854" w:rsidRPr="00D53D53" w:rsidRDefault="00E37854" w:rsidP="00E37854">
      <w:pPr>
        <w:pStyle w:val="SingleTxtG"/>
      </w:pPr>
      <w:r w:rsidRPr="00D53D53">
        <w:t>55.</w:t>
      </w:r>
      <w:r w:rsidRPr="00D53D53">
        <w:tab/>
        <w:t>El Comité recomienda a los Estados partes que fijen y respeten plazos con respecto al tiempo que puede transcurrir entre la comisión de un delito y la conclusión de la investigación policial, la decisión del fiscal (u otro órgano competente) de presentar cargos y la decisión definitiva del tribunal u otro órgano judicial. Esos plazos deberían ser mucho más cortos que los establecidos para los adultos, pero deben permitir que se respeten plenamente las garantías jurídicas. Deben aplicarse plazos igualmente breves para las medidas extrajudiciales.</w:t>
      </w:r>
    </w:p>
    <w:p w:rsidR="00E37854" w:rsidRPr="00D53D53" w:rsidRDefault="00E37854" w:rsidP="00E37854">
      <w:pPr>
        <w:pStyle w:val="SingleTxtG"/>
      </w:pPr>
      <w:r w:rsidRPr="00D53D53">
        <w:t>56.</w:t>
      </w:r>
      <w:r w:rsidRPr="00D53D53">
        <w:tab/>
        <w:t xml:space="preserve">Los padres o los tutores legales deben estar presentes durante todo el proceso. No obstante, el juez o la autoridad competente podrá decidir limitar, restringir o excluir su presencia en el proceso, a petición del niño o de su asistente jurídico u otro asistente apropiado, o porque ello no responda al interés superior del niño. </w:t>
      </w:r>
    </w:p>
    <w:p w:rsidR="00E37854" w:rsidRPr="00D53D53" w:rsidRDefault="00E37854" w:rsidP="00E37854">
      <w:pPr>
        <w:pStyle w:val="SingleTxtG"/>
      </w:pPr>
      <w:r w:rsidRPr="00D53D53">
        <w:t>57.</w:t>
      </w:r>
      <w:r w:rsidRPr="00D53D53">
        <w:tab/>
        <w:t>El Comité recomienda a los Estados partes que promulguen legislación explícita para que los padres o los tutores legales tengan la máxima participación posible en las actuaciones, ya que pueden prestar asistencia psicológica y emocional general al niño y contribuir a que se obtengan resultados eficaces. Asimismo, reconoce que muchos niños viven de manera informal con parientes que no son ni padres ni tutores legales, y</w:t>
      </w:r>
      <w:r w:rsidR="00F51F90">
        <w:t xml:space="preserve"> </w:t>
      </w:r>
      <w:r w:rsidRPr="00D53D53">
        <w:t>las leyes deberían adaptarse para permitir que los auténticos cuidadores ayuden a los niños en los procedimientos, si los padres no están disponibles.</w:t>
      </w:r>
    </w:p>
    <w:p w:rsidR="00E37854" w:rsidRPr="00D53D53" w:rsidRDefault="00237524" w:rsidP="00237524">
      <w:pPr>
        <w:pStyle w:val="H23G"/>
      </w:pPr>
      <w:r>
        <w:tab/>
      </w:r>
      <w:r w:rsidR="00E37854">
        <w:tab/>
      </w:r>
      <w:r w:rsidR="00E37854" w:rsidRPr="00D53D53">
        <w:t>Derecho a no ser obligado a declararse culpable (art</w:t>
      </w:r>
      <w:r w:rsidR="007970D1">
        <w:t>.</w:t>
      </w:r>
      <w:r w:rsidR="00E37854" w:rsidRPr="00D53D53">
        <w:t xml:space="preserve"> 40</w:t>
      </w:r>
      <w:r w:rsidR="007970D1">
        <w:t>, párr.</w:t>
      </w:r>
      <w:r w:rsidR="00E37854" w:rsidRPr="00D53D53">
        <w:t xml:space="preserve"> 2 b) iv))</w:t>
      </w:r>
    </w:p>
    <w:p w:rsidR="00E37854" w:rsidRPr="00D53D53" w:rsidRDefault="00E37854" w:rsidP="00E37854">
      <w:pPr>
        <w:pStyle w:val="SingleTxtG"/>
      </w:pPr>
      <w:r w:rsidRPr="00D53D53">
        <w:t>58.</w:t>
      </w:r>
      <w:r w:rsidRPr="00D53D53">
        <w:tab/>
        <w:t>Los Estados partes deben velar por que no se obligue a un niño a prestar testimonio ni a confesarse o declararse culpable. La comisión de actos de tortura o la imposición de tratos crueles, inhumanos o degradantes con el fin de obtener una admisión de culpabilidad o una confesión constituye una grave violación de los derechos del niño (Convención sobre los Derechos del Niño, art. 37 a)). Toda admisión de culpabilidad o confesión de ese tipo será inadmisible como prueba (Convención contra la Tortura y Otros Tratos o Penas Crueles, Inhumanos o Degradantes, art. 15).</w:t>
      </w:r>
    </w:p>
    <w:p w:rsidR="00E37854" w:rsidRPr="00D53D53" w:rsidRDefault="00E37854" w:rsidP="00E37854">
      <w:pPr>
        <w:pStyle w:val="SingleTxtG"/>
      </w:pPr>
      <w:r w:rsidRPr="00D53D53">
        <w:t>59.</w:t>
      </w:r>
      <w:r w:rsidRPr="00D53D53">
        <w:tab/>
        <w:t xml:space="preserve">La coerción que induzca a un niño a una confesión o a un testimonio autoincriminatorio es inadmisible. El término </w:t>
      </w:r>
      <w:r w:rsidR="00F8429C">
        <w:t>“</w:t>
      </w:r>
      <w:r w:rsidRPr="00D53D53">
        <w:t>obligado</w:t>
      </w:r>
      <w:r w:rsidR="00F8429C">
        <w:t>”</w:t>
      </w:r>
      <w:r w:rsidRPr="00D53D53">
        <w:t xml:space="preserve"> debe interpretarse en sentido amplio y no limitarlo a la fuerza física. El riesgo de una confesión falsa aumenta con la edad y el desarrollo del niño, la falta de comprensión y el temor a consecuencias desconocidas, incluida la presunta posibilidad de encarcelamiento, así </w:t>
      </w:r>
      <w:r w:rsidR="00F51F90">
        <w:t xml:space="preserve">como </w:t>
      </w:r>
      <w:r w:rsidRPr="00D53D53">
        <w:t>en función de la duración y las circunstancias del interrogatorio.</w:t>
      </w:r>
    </w:p>
    <w:p w:rsidR="00E37854" w:rsidRPr="00D53D53" w:rsidRDefault="00E37854" w:rsidP="00E37854">
      <w:pPr>
        <w:pStyle w:val="SingleTxtG"/>
      </w:pPr>
      <w:r w:rsidRPr="00D53D53">
        <w:t>60.</w:t>
      </w:r>
      <w:r w:rsidRPr="00D53D53">
        <w:tab/>
        <w:t xml:space="preserve">El niño debe tener acceso a asistencia letrada u otra asistencia adecuada, y debe contar con el apoyo de un progenitor, tutor legal u otro adulto apropiado durante el interrogatorio. El tribunal u otro órgano judicial, al considerar la voluntariedad y fiabilidad de la admisión de culpabilidad o la confesión de un niño, debe tener en cuenta todos los factores, incluidas la edad y </w:t>
      </w:r>
      <w:r w:rsidR="00F8429C">
        <w:t xml:space="preserve">la </w:t>
      </w:r>
      <w:r w:rsidRPr="00D53D53">
        <w:t>madurez del niño, la duración del interrogatorio o de la custodia</w:t>
      </w:r>
      <w:r w:rsidR="00F8429C">
        <w:t>,</w:t>
      </w:r>
      <w:r w:rsidRPr="00D53D53">
        <w:t xml:space="preserve"> y la presencia de asistencia letrada u otro tipo de asistencia independiente y de los padres, tutores o adultos apropiados. Los policías y otros agentes encargados de la investigación deben tener una formación adecuada para evitar técnicas y prácticas de interrogatorio que puedan dar lugar a confesiones o testimonios poco creíbles u obtenidos bajo coacción, y, en la medida de lo posible, deberían utilizarse técnicas audiovisuales.</w:t>
      </w:r>
    </w:p>
    <w:p w:rsidR="00E37854" w:rsidRPr="00D53D53" w:rsidRDefault="00237524" w:rsidP="00237524">
      <w:pPr>
        <w:pStyle w:val="H23G"/>
      </w:pPr>
      <w:r>
        <w:tab/>
      </w:r>
      <w:r w:rsidR="00E37854">
        <w:tab/>
      </w:r>
      <w:r w:rsidR="00E37854" w:rsidRPr="00D53D53">
        <w:t>Presencia e interrogatorio de testigos (art. 40, párr. 2 b) iv))</w:t>
      </w:r>
    </w:p>
    <w:p w:rsidR="00E37854" w:rsidRPr="00D53D53" w:rsidRDefault="00E37854" w:rsidP="00E37854">
      <w:pPr>
        <w:pStyle w:val="SingleTxtG"/>
      </w:pPr>
      <w:r w:rsidRPr="00D53D53">
        <w:t>61.</w:t>
      </w:r>
      <w:r w:rsidRPr="00D53D53">
        <w:tab/>
        <w:t>Los niños tienen derecho a interrogar a los testigos de cargo y a solicitar testigos de descargo, y los procesos de justicia juvenil deben favorecer la participación del niño, en condiciones de igualdad, con asistencia letrada.</w:t>
      </w:r>
    </w:p>
    <w:p w:rsidR="00E37854" w:rsidRPr="00D53D53" w:rsidRDefault="00237524" w:rsidP="00237524">
      <w:pPr>
        <w:pStyle w:val="H23G"/>
      </w:pPr>
      <w:r>
        <w:tab/>
      </w:r>
      <w:r w:rsidR="00E37854" w:rsidRPr="00D53D53">
        <w:tab/>
        <w:t>Derecho de recurso o apelación (art. 40, párr. 2 b) v))</w:t>
      </w:r>
    </w:p>
    <w:p w:rsidR="00E37854" w:rsidRPr="00D53D53" w:rsidRDefault="00E37854" w:rsidP="00E37854">
      <w:pPr>
        <w:pStyle w:val="SingleTxtG"/>
      </w:pPr>
      <w:r w:rsidRPr="00D53D53">
        <w:t>62.</w:t>
      </w:r>
      <w:r w:rsidRPr="00D53D53">
        <w:tab/>
        <w:t>El niño tiene derecho a que cualquier declaración de culpabilidad o las medidas impuestas sean recurridas ante una autoridad u órgano judicial superior competente, independiente e imparcial. El derecho de recurso no se limita a los delitos más graves. Los Estados partes deben considerar la posibilidad de introducir medidas de recurso automáticas, en particular en los casos que den lugar a antecedentes penales o a la privación de libertad. Además, el acceso a la justicia requiere una interpretación más amplia, que permita recurrir o apelar por cualquier error sustantivo o de procedimiento y que garantice la disponibilidad de recursos efectivos</w:t>
      </w:r>
      <w:r w:rsidRPr="00D53D53">
        <w:rPr>
          <w:rStyle w:val="FootnoteReference"/>
        </w:rPr>
        <w:footnoteReference w:id="5"/>
      </w:r>
      <w:r w:rsidRPr="00D53D53">
        <w:t xml:space="preserve">. </w:t>
      </w:r>
    </w:p>
    <w:p w:rsidR="00E37854" w:rsidRPr="00D53D53" w:rsidRDefault="00E37854" w:rsidP="00E37854">
      <w:pPr>
        <w:pStyle w:val="SingleTxtG"/>
      </w:pPr>
      <w:r w:rsidRPr="00D53D53">
        <w:t>63.</w:t>
      </w:r>
      <w:r w:rsidRPr="00D53D53">
        <w:tab/>
        <w:t>El Comité recomienda a los Estados partes que retiren toda reserva formulada al artículo 40, párrafo 2 b) v), de la Convención.</w:t>
      </w:r>
    </w:p>
    <w:p w:rsidR="00E37854" w:rsidRPr="00D53D53" w:rsidRDefault="00EB061C" w:rsidP="00EB061C">
      <w:pPr>
        <w:pStyle w:val="H23G"/>
      </w:pPr>
      <w:r>
        <w:tab/>
      </w:r>
      <w:r w:rsidR="00E37854">
        <w:tab/>
      </w:r>
      <w:r w:rsidR="00E37854" w:rsidRPr="00D53D53">
        <w:t>Asistencia gratuita de un intérprete (art. 40, párr. 2 b) vi))</w:t>
      </w:r>
    </w:p>
    <w:p w:rsidR="00E37854" w:rsidRPr="00D53D53" w:rsidRDefault="00E37854" w:rsidP="00E37854">
      <w:pPr>
        <w:pStyle w:val="SingleTxtG"/>
      </w:pPr>
      <w:r w:rsidRPr="00D53D53">
        <w:t>64.</w:t>
      </w:r>
      <w:r w:rsidRPr="00D53D53">
        <w:tab/>
        <w:t>El niño que no comprenda o no hable el idioma utilizado por el sistema de justicia juvenil tiene derecho a contar con la asistencia gratuita de un intérprete en todas las etapas del proceso. Tales intérpretes deben estar capacitados para trabajar con niños.</w:t>
      </w:r>
    </w:p>
    <w:p w:rsidR="00E37854" w:rsidRPr="00D53D53" w:rsidRDefault="00E37854" w:rsidP="00E37854">
      <w:pPr>
        <w:pStyle w:val="SingleTxtG"/>
      </w:pPr>
      <w:r w:rsidRPr="00D53D53">
        <w:t>65.</w:t>
      </w:r>
      <w:r w:rsidRPr="00D53D53">
        <w:tab/>
        <w:t>Los Estados partes deben prestar una asistencia adecuada y eficaz, por medio de profesionales capacitados, a los niños que se topen con obstáculos en la comunicación.</w:t>
      </w:r>
    </w:p>
    <w:p w:rsidR="00E37854" w:rsidRPr="00D53D53" w:rsidRDefault="00E37854" w:rsidP="00EB061C">
      <w:pPr>
        <w:pStyle w:val="H23G"/>
      </w:pPr>
      <w:r>
        <w:tab/>
      </w:r>
      <w:r w:rsidRPr="00D53D53">
        <w:tab/>
        <w:t>Pleno respeto de la vida privada (arts. 16 y 40, párr. 2 b) vii))</w:t>
      </w:r>
    </w:p>
    <w:p w:rsidR="00E37854" w:rsidRPr="00D53D53" w:rsidRDefault="00E37854" w:rsidP="00E37854">
      <w:pPr>
        <w:pStyle w:val="SingleTxtG"/>
      </w:pPr>
      <w:r w:rsidRPr="00D53D53">
        <w:t>66.</w:t>
      </w:r>
      <w:r w:rsidRPr="00D53D53">
        <w:tab/>
        <w:t>El derecho de un niño a que se respete plenamente su vida privada en todas las fases del procedimiento está establecido en el artículo 40, párr</w:t>
      </w:r>
      <w:r w:rsidR="007970D1">
        <w:t>afo</w:t>
      </w:r>
      <w:r w:rsidRPr="00D53D53">
        <w:t xml:space="preserve"> 2 b) vii), que debe leerse conjuntamente con los artículos 16 y 40, párr</w:t>
      </w:r>
      <w:r w:rsidR="007970D1">
        <w:t>afo</w:t>
      </w:r>
      <w:r w:rsidRPr="00D53D53">
        <w:t xml:space="preserve"> 1, de la Convención. </w:t>
      </w:r>
    </w:p>
    <w:p w:rsidR="00E37854" w:rsidRPr="00D53D53" w:rsidRDefault="00E37854" w:rsidP="00E37854">
      <w:pPr>
        <w:pStyle w:val="SingleTxtG"/>
      </w:pPr>
      <w:r w:rsidRPr="00D53D53">
        <w:t>67.</w:t>
      </w:r>
      <w:r w:rsidRPr="00D53D53">
        <w:tab/>
        <w:t>Los Estados partes deben respetar la norma de que las audiencias de la justicia juvenil se celebren a puerta cerrada. Las excepciones deben ser muy limitadas y estar claramente definidas por la ley. Si el veredicto y/o la sentencia se dictan en público en una sesión del tribunal, no se debe revelar la identidad del niño. Además, el derecho a la vida privada también significa que los expedientes y registros de los tribunales que se refieran a niños serán de carácter estrictamente confidencial y no podrán ser consultados por terceros, excepto por las personas que participen directamente en la investigación y resolución del caso.</w:t>
      </w:r>
    </w:p>
    <w:p w:rsidR="00E37854" w:rsidRPr="00D53D53" w:rsidRDefault="00E37854" w:rsidP="00E37854">
      <w:pPr>
        <w:pStyle w:val="SingleTxtG"/>
      </w:pPr>
      <w:r w:rsidRPr="00D53D53">
        <w:t>68.</w:t>
      </w:r>
      <w:r w:rsidRPr="00D53D53">
        <w:tab/>
        <w:t>Los informes de jurisprudencia relativos a niños serán anónimos y los informes que se publiquen por vía electrónica debe</w:t>
      </w:r>
      <w:r w:rsidR="00F8429C">
        <w:t>rán</w:t>
      </w:r>
      <w:r w:rsidRPr="00D53D53">
        <w:t xml:space="preserve"> respetar esta norma.</w:t>
      </w:r>
    </w:p>
    <w:p w:rsidR="00E37854" w:rsidRPr="00D53D53" w:rsidRDefault="00E37854" w:rsidP="00E37854">
      <w:pPr>
        <w:pStyle w:val="SingleTxtG"/>
      </w:pPr>
      <w:r w:rsidRPr="00D53D53">
        <w:t>69.</w:t>
      </w:r>
      <w:r w:rsidRPr="00D53D53">
        <w:tab/>
        <w:t>El Comité recomienda a los Estados que se abstengan de incluir los datos de todo niño, o toda persona que fuera niño en el momento de la comisión del delito, en cualquier registro público de delincuentes. Debe evitarse la inclusión de tales datos en otros registros que, sin ser públicos, dificulten el acceso a oportunidades de reintegración.</w:t>
      </w:r>
    </w:p>
    <w:p w:rsidR="00E37854" w:rsidRPr="00D53D53" w:rsidRDefault="00E37854" w:rsidP="00E37854">
      <w:pPr>
        <w:pStyle w:val="SingleTxtG"/>
      </w:pPr>
      <w:r w:rsidRPr="00D53D53">
        <w:t>70.</w:t>
      </w:r>
      <w:r w:rsidRPr="00D53D53">
        <w:tab/>
        <w:t xml:space="preserve">En opinión del Comité, debería haber una protección permanente contra la publicación de información relativa a delitos cometidos por niños. La razón de ser de dicha norma de no publicación, y de su continuación después de que el niño cumpla 18 años, es que tal publicación causa una estigmatización </w:t>
      </w:r>
      <w:r w:rsidR="00F8429C">
        <w:t>permanente</w:t>
      </w:r>
      <w:r w:rsidRPr="00D53D53">
        <w:t xml:space="preserve">, que probablemente repercuta negativamente en el acceso a la educación, al trabajo, a la vivienda o a la seguridad, lo que obstaculiza la reintegración del niño y su asunción de un papel constructivo en la sociedad. Por consiguiente, los Estados partes deben velar por que la norma general sea la protección permanente de la vida privada en todos los tipos de medios de comunicación, incluidos los medios sociales. </w:t>
      </w:r>
    </w:p>
    <w:p w:rsidR="00E37854" w:rsidRPr="00D53D53" w:rsidRDefault="00E37854" w:rsidP="00E37854">
      <w:pPr>
        <w:pStyle w:val="SingleTxtG"/>
      </w:pPr>
      <w:r w:rsidRPr="00D53D53">
        <w:t>71.</w:t>
      </w:r>
      <w:r w:rsidRPr="00D53D53">
        <w:tab/>
        <w:t xml:space="preserve">Además, el Comité recomienda a los Estados partes que instauren normas que permitan la eliminación de los antecedentes penales de los niños cuando alcancen la edad de 18 años, automáticamente o, en casos excepcionales, tras un examen independiente. </w:t>
      </w:r>
    </w:p>
    <w:p w:rsidR="00E37854" w:rsidRPr="00D53D53" w:rsidRDefault="00EB061C" w:rsidP="00EB061C">
      <w:pPr>
        <w:pStyle w:val="H1G"/>
      </w:pPr>
      <w:r>
        <w:tab/>
      </w:r>
      <w:r w:rsidR="00E37854" w:rsidRPr="00D53D53">
        <w:t>E.</w:t>
      </w:r>
      <w:r w:rsidR="00E37854" w:rsidRPr="00D53D53">
        <w:tab/>
        <w:t>Medidas</w:t>
      </w:r>
      <w:r w:rsidR="00E37854" w:rsidRPr="00EB061C">
        <w:rPr>
          <w:rStyle w:val="FootnoteReference"/>
          <w:b w:val="0"/>
        </w:rPr>
        <w:footnoteReference w:id="6"/>
      </w:r>
      <w:r w:rsidR="00E37854" w:rsidRPr="00D53D53">
        <w:t xml:space="preserve"> </w:t>
      </w:r>
    </w:p>
    <w:p w:rsidR="00E37854" w:rsidRPr="00D53D53" w:rsidRDefault="00EB061C" w:rsidP="00EB061C">
      <w:pPr>
        <w:pStyle w:val="H23G"/>
      </w:pPr>
      <w:r>
        <w:tab/>
      </w:r>
      <w:r w:rsidR="00E37854">
        <w:tab/>
      </w:r>
      <w:r w:rsidR="00E37854" w:rsidRPr="00D53D53">
        <w:t>Medidas extrajudiciales a lo largo de las actuaciones</w:t>
      </w:r>
    </w:p>
    <w:p w:rsidR="00E37854" w:rsidRPr="00D53D53" w:rsidRDefault="00E37854" w:rsidP="00E37854">
      <w:pPr>
        <w:pStyle w:val="SingleTxtG"/>
      </w:pPr>
      <w:r w:rsidRPr="00D53D53">
        <w:t>72.</w:t>
      </w:r>
      <w:r w:rsidRPr="00D53D53">
        <w:tab/>
        <w:t xml:space="preserve">La decisión de llevar a un niño ante el sistema de justicia no significa que deba pasar por un proceso judicial formal. Conforme a las observaciones formuladas en la sección IV.B, el Comité destaca que las autoridades competentes </w:t>
      </w:r>
      <w:r w:rsidR="00EB061C">
        <w:t>—</w:t>
      </w:r>
      <w:r w:rsidRPr="00D53D53">
        <w:t>la fiscalía, en la mayoría de los Estados</w:t>
      </w:r>
      <w:r w:rsidR="00EB061C">
        <w:t>—</w:t>
      </w:r>
      <w:r w:rsidRPr="00D53D53">
        <w:t xml:space="preserve"> deben considerar siempre las posibilidades de evitar un proceso judicial o una sentencia condenatoria, recurriendo a medidas extrajudiciales o de otra índole. En otras palabras, desde que se entra en contacto con el sistema judicial, antes de que comience el juicio, deben ofrecerse las opciones de medidas extrajudiciales, que deben estar disponibles durante todo el proceso. Al ofrecer dichas medidas, deben respetarse plenamente los derechos humanos del niño y las salvaguardias jurídicas, teniendo en cuenta que el carácter y la duración de tales medidas pueden ser exigentes y que, por lo tanto, se necesita asistencia jurídica u otro tipo de asistencia apropiada. Las medidas extrajudiciales deben presentarse al </w:t>
      </w:r>
      <w:r w:rsidR="00F8429C">
        <w:t>niño</w:t>
      </w:r>
      <w:r w:rsidRPr="00D53D53">
        <w:t xml:space="preserve"> como una forma de suspender el proceso judicial oficial, al que se pondrá fin si el programa correspondiente a tales medidas se ha llevado a cabo de manera satisfactoria.</w:t>
      </w:r>
    </w:p>
    <w:p w:rsidR="00E37854" w:rsidRPr="00D53D53" w:rsidRDefault="00EB061C" w:rsidP="00EB061C">
      <w:pPr>
        <w:pStyle w:val="H23G"/>
      </w:pPr>
      <w:r>
        <w:tab/>
      </w:r>
      <w:r w:rsidR="00E37854">
        <w:tab/>
      </w:r>
      <w:r w:rsidR="00E37854" w:rsidRPr="00D53D53">
        <w:t>Disposiciones del tribunal de justicia juvenil</w:t>
      </w:r>
    </w:p>
    <w:p w:rsidR="00E37854" w:rsidRPr="00D53D53" w:rsidRDefault="00E37854" w:rsidP="00E37854">
      <w:pPr>
        <w:pStyle w:val="SingleTxtG"/>
      </w:pPr>
      <w:r w:rsidRPr="00D53D53">
        <w:t>73.</w:t>
      </w:r>
      <w:r w:rsidRPr="00D53D53">
        <w:tab/>
        <w:t xml:space="preserve">Una vez que se han llevado a cabo las actuaciones ajustándose plenamente al artículo 40 de la Convención (véase la sección IV.D </w:t>
      </w:r>
      <w:r w:rsidRPr="00F8429C">
        <w:rPr>
          <w:i/>
        </w:rPr>
        <w:t>supra</w:t>
      </w:r>
      <w:r w:rsidRPr="00D53D53">
        <w:t>), se adopta una decisión sobre las disposiciones. Las leyes deben contener una amplia variedad de medidas no privativas de la libertad y deben dar prioridad expresa a la aplicación de esas medidas para garantizar que la privación de libertad se utilice únicamente como último recurso y durante el período más breve que proceda.</w:t>
      </w:r>
    </w:p>
    <w:p w:rsidR="00E37854" w:rsidRPr="00D53D53" w:rsidRDefault="00E37854" w:rsidP="00E37854">
      <w:pPr>
        <w:pStyle w:val="SingleTxtG"/>
      </w:pPr>
      <w:r w:rsidRPr="00D53D53">
        <w:t>74.</w:t>
      </w:r>
      <w:r w:rsidRPr="00D53D53">
        <w:tab/>
        <w:t xml:space="preserve">Existe una amplia experiencia en el uso y </w:t>
      </w:r>
      <w:r w:rsidR="00F8429C">
        <w:t xml:space="preserve">la </w:t>
      </w:r>
      <w:r w:rsidRPr="00D53D53">
        <w:t>aplicación de medidas no privativas de la libertad, incluidas medidas de justicia restaurativa. Los Estados partes deben aprovechar esa experiencia y desarrollar y aplicar dichas medidas adaptándolas a su cultura y tradición. Las medidas que constituyan trabajo forzoso, tortura o tratos inhumanos o degradantes deben estar prohibidas y penalizadas de manera explícita.</w:t>
      </w:r>
    </w:p>
    <w:p w:rsidR="00E37854" w:rsidRPr="00D53D53" w:rsidRDefault="00E37854" w:rsidP="00E37854">
      <w:pPr>
        <w:pStyle w:val="SingleTxtG"/>
      </w:pPr>
      <w:r w:rsidRPr="00D53D53">
        <w:t>75.</w:t>
      </w:r>
      <w:r w:rsidRPr="00D53D53">
        <w:tab/>
        <w:t xml:space="preserve">El Comité reitera que las penas de castigos corporales son contrarias al artículo 37 a) de la Convención, que prohíbe toda forma de tratos o penas crueles, inhumanos o degradantes (véase también la observación general núm. 8 (2006) del Comité sobre el derecho del niño a la protección contra los castigos corporales y otras formas de castigo crueles o degradantes). </w:t>
      </w:r>
    </w:p>
    <w:p w:rsidR="00E37854" w:rsidRPr="00D53D53" w:rsidRDefault="00E37854" w:rsidP="00E37854">
      <w:pPr>
        <w:pStyle w:val="SingleTxtG"/>
      </w:pPr>
      <w:r w:rsidRPr="00D53D53">
        <w:t>76.</w:t>
      </w:r>
      <w:r w:rsidRPr="00D53D53">
        <w:tab/>
        <w:t>El Comité pone de relieve que la respuesta que se dé al delito debe ser siempre proporcionada no s</w:t>
      </w:r>
      <w:r w:rsidR="007970D1">
        <w:t>o</w:t>
      </w:r>
      <w:r w:rsidRPr="00D53D53">
        <w:t>lo a las circunstancias y la gravedad de este, sino también a las circunstancias personales (la edad, la menor culpabilidad, las circunstancias y necesidades del niño, incluidas, si procede, las necesidades relativas a su salud mental), así como a las diversas necesidades de la sociedad, especialmente a largo plazo. La aplicación de un método estrictamente punitivo no se ajusta a los principios básicos de la justicia juvenil enunciados en el artículo 40, párrafo 1, de la Convención. Cuando un niño cometa un delito grave, se podrá considerar la aplicación de medidas proporcionales a las circunstancias del infractor y a la gravedad del hecho, y se tomará en consideración la necesidad de seguridad pública y de sanciones. Se debe tener en cuenta el interés superior del niño como consideración primordial, así como la necesidad de promover su reintegración en la sociedad.</w:t>
      </w:r>
    </w:p>
    <w:p w:rsidR="00E37854" w:rsidRPr="00D53D53" w:rsidRDefault="00E37854" w:rsidP="00E37854">
      <w:pPr>
        <w:pStyle w:val="SingleTxtG"/>
      </w:pPr>
      <w:r w:rsidRPr="00D53D53">
        <w:t>77.</w:t>
      </w:r>
      <w:r w:rsidRPr="00D53D53">
        <w:tab/>
        <w:t xml:space="preserve">El Comité, reconociendo el daño que causa la privación de libertad a los niños y los adolescentes y los efectos negativos que tiene en sus perspectivas de una reinserción satisfactoria, recomienda a los Estados partes que establezcan una pena máxima para los niños acusados de delitos que refleje el principio del </w:t>
      </w:r>
      <w:r w:rsidR="00F8429C">
        <w:t>“</w:t>
      </w:r>
      <w:r w:rsidRPr="00D53D53">
        <w:t>período más breve que proceda</w:t>
      </w:r>
      <w:r w:rsidR="00F8429C">
        <w:t>”</w:t>
      </w:r>
      <w:r w:rsidRPr="00D53D53">
        <w:t xml:space="preserve"> (Convención sobre los Derechos del Niño, art. 37 b)). </w:t>
      </w:r>
    </w:p>
    <w:p w:rsidR="00E37854" w:rsidRPr="00D53D53" w:rsidRDefault="00E37854" w:rsidP="00E37854">
      <w:pPr>
        <w:pStyle w:val="SingleTxtG"/>
      </w:pPr>
      <w:r w:rsidRPr="00D53D53">
        <w:t>78.</w:t>
      </w:r>
      <w:r w:rsidRPr="00D53D53">
        <w:tab/>
        <w:t>Las sentencias mínimas obligatorias son incompatibles con el principio de proporcionalidad de la justicia juvenil y con el requisito de que la reclusión sea una medida de último recurso y por el período de tiempo más breve posible. Los tribunales que sentencian a niños deben comenzar como una tabla rasa; incluso los regímenes de penas mínimas discrecionales dificultan la aplicación adecuada de las normas internacionales.</w:t>
      </w:r>
    </w:p>
    <w:p w:rsidR="00E37854" w:rsidRPr="00D53D53" w:rsidRDefault="00EB061C" w:rsidP="00EB061C">
      <w:pPr>
        <w:pStyle w:val="H23G"/>
      </w:pPr>
      <w:r>
        <w:tab/>
      </w:r>
      <w:r w:rsidR="00E37854">
        <w:tab/>
      </w:r>
      <w:r w:rsidR="00E37854" w:rsidRPr="00D53D53">
        <w:t>Prohibición de la pena de muerte</w:t>
      </w:r>
    </w:p>
    <w:p w:rsidR="00E37854" w:rsidRPr="00D53D53" w:rsidRDefault="00E37854" w:rsidP="00E37854">
      <w:pPr>
        <w:pStyle w:val="SingleTxtG"/>
      </w:pPr>
      <w:r w:rsidRPr="00D53D53">
        <w:t>79.</w:t>
      </w:r>
      <w:r w:rsidRPr="00D53D53">
        <w:tab/>
        <w:t xml:space="preserve">El artículo 37 a) de la Convención </w:t>
      </w:r>
      <w:r w:rsidR="00EB061C" w:rsidRPr="00D53D53">
        <w:t>recoge</w:t>
      </w:r>
      <w:r w:rsidRPr="00D53D53">
        <w:t xml:space="preserve"> la prohibición del derecho internacional consuetudinario de imponer la pena de muerte por un delito cometido por una persona menor de 18 años de edad. Algunos Estados partes suponen que la norma prohíbe únicamente la ejecución de personas que son menores de 18 años en el momento de llevarla a cabo. Otros Estados aplazan la ejecución hasta la edad de 18 años. El Comité reitera que el criterio explícito y decisivo es la edad que se tiene en el momento de cometer el delito. Si no se dispone de una prueba fiable y concluyente de que la persona tenía menos de 18 años en el momento de cometerse el delito, dicha persona gozará del beneficio de la duda y no </w:t>
      </w:r>
      <w:r w:rsidR="00F8429C">
        <w:t xml:space="preserve">se le </w:t>
      </w:r>
      <w:r w:rsidRPr="00D53D53">
        <w:t>podrá imponer la pena de muerte.</w:t>
      </w:r>
    </w:p>
    <w:p w:rsidR="00E37854" w:rsidRPr="00D53D53" w:rsidRDefault="00E37854" w:rsidP="00E37854">
      <w:pPr>
        <w:pStyle w:val="SingleTxtG"/>
      </w:pPr>
      <w:r w:rsidRPr="00D53D53">
        <w:t>80.</w:t>
      </w:r>
      <w:r w:rsidRPr="00D53D53">
        <w:tab/>
        <w:t>El Comité exhorta a los pocos Estados partes que aún no han abolido la imposición de la pena de muerte por todos los delitos cometidos por menores de 18 años a que lo hagan con urgencia y sin excepciones. Toda pena de muerte impuesta a una persona que fuera menor de 18 años en el momento de la comisión del delito deber</w:t>
      </w:r>
      <w:r w:rsidR="00F8429C">
        <w:t>á</w:t>
      </w:r>
      <w:r w:rsidRPr="00D53D53">
        <w:t xml:space="preserve"> conmutarse por una sanción que se ajuste plenamente a la Convención.</w:t>
      </w:r>
    </w:p>
    <w:p w:rsidR="00E37854" w:rsidRPr="00D53D53" w:rsidRDefault="00EB061C" w:rsidP="00EB061C">
      <w:pPr>
        <w:pStyle w:val="H23G"/>
      </w:pPr>
      <w:r>
        <w:tab/>
      </w:r>
      <w:r w:rsidR="00E37854">
        <w:tab/>
      </w:r>
      <w:r w:rsidR="00E37854" w:rsidRPr="00D53D53">
        <w:t>Ninguna condena a cadena perpetua sin posibilidad de libertad condicional</w:t>
      </w:r>
    </w:p>
    <w:p w:rsidR="00E37854" w:rsidRPr="00D53D53" w:rsidRDefault="00E37854" w:rsidP="00E37854">
      <w:pPr>
        <w:pStyle w:val="SingleTxtG"/>
      </w:pPr>
      <w:r w:rsidRPr="00D53D53">
        <w:t>81.</w:t>
      </w:r>
      <w:r w:rsidRPr="00D53D53">
        <w:tab/>
        <w:t xml:space="preserve">No se condenará a cadena perpetua sin posibilidad de puesta en libertad o </w:t>
      </w:r>
      <w:r w:rsidR="00F8429C">
        <w:t xml:space="preserve">de </w:t>
      </w:r>
      <w:r w:rsidRPr="00D53D53">
        <w:t xml:space="preserve">libertad condicional a ningún niño que tuviera menos de 18 años en el momento de cometer el delito. El período de condena que se debe cumplir antes de estudiar la posibilidad de la libertad condicional debe ser sustancialmente más corto que el de los adultos y debe ser realista, y la posibilidad de la libertad condicional debe ser reconsiderada periódicamente. El Comité recuerda a los Estados partes que condenan a niños a cadena perpetua con la posibilidad de la puesta en libertad o de la libertad condicional que, al aplicar esta pena, deben esforzarse por alcanzar los objetivos del artículo 40, párrafo 1, de la Convención. Esto significa, entre otras cosas, que el niño condenado a cadena perpetua debe recibir una educación, un trato y una atención conducentes a su puesta en libertad, a su reintegración social y al desempeño de una función constructiva en la sociedad. También requiere que se examinen de manera periódica el desarrollo y la evolución del niño para decidir sobre su posible puesta en libertad. La cadena perpetua hace muy difícil, si no imposible, lograr los objetivos de la reintegración. El Comité </w:t>
      </w:r>
      <w:r w:rsidR="00F8429C">
        <w:t xml:space="preserve">señala </w:t>
      </w:r>
      <w:r w:rsidRPr="00D53D53">
        <w:t>el informe de 2015 en que el Relator Especial sobre la tortura y otros tratos o penas crueles, inhumanos o degradantes afirma que la cadena perpetua y las largas condenas, como las penas consecutivas, son desproporcionadas en extremo y por consiguiente crueles, inhumanas y degradantes cuando se imponen a un niño (véase A/HRC/28/68, párr. 74). El Comité recomienda encarecidamente a los Estados partes que supriman todas las formas de reclusión a perpetuidad, incluidas las condenas de duración indeterminada, por todos los delitos cometidos por personas que eran menores de 18 años en el momento de su comisión.</w:t>
      </w:r>
    </w:p>
    <w:p w:rsidR="00E37854" w:rsidRPr="00D53D53" w:rsidRDefault="00EB061C" w:rsidP="00EB061C">
      <w:pPr>
        <w:pStyle w:val="H1G"/>
      </w:pPr>
      <w:r>
        <w:tab/>
      </w:r>
      <w:r w:rsidR="00E37854" w:rsidRPr="00D53D53">
        <w:t>F.</w:t>
      </w:r>
      <w:r w:rsidR="00E37854" w:rsidRPr="00D53D53">
        <w:tab/>
        <w:t>Privación de libertad, incluida la detención preventiva y la prisión</w:t>
      </w:r>
      <w:r>
        <w:t> </w:t>
      </w:r>
      <w:r w:rsidR="00E37854" w:rsidRPr="00D53D53">
        <w:t>posterior a la sentencia</w:t>
      </w:r>
    </w:p>
    <w:p w:rsidR="00E37854" w:rsidRPr="00D53D53" w:rsidRDefault="00E37854" w:rsidP="00E37854">
      <w:pPr>
        <w:pStyle w:val="SingleTxtG"/>
      </w:pPr>
      <w:r w:rsidRPr="00D53D53">
        <w:t>82.</w:t>
      </w:r>
      <w:r w:rsidRPr="00D53D53">
        <w:tab/>
        <w:t>En el artículo 37 de la Convención se enuncian principios importantes para la aplicación de la privación de libertad, los derechos procesales de todo niño privado de libertad y las disposiciones relativas al trato y las condiciones aplicables a dichos niños. El Comité señala a la atención de los Estados partes el informe de 2018 del Relator Especial sobre el derecho de toda persona al disfrute del más alto nivel posible de salud física y mental, en el que este señaló que la escala y la magnitud del sufrimiento de los niños recluidos e internados exigen un compromiso mundial para la abolición de las prisiones de niños y de las grandes instituciones de atención, paralelamente a una intensificación de la inversión en servicios basados en la comunidad (A/HRC/38/36, párr. 53).</w:t>
      </w:r>
    </w:p>
    <w:p w:rsidR="00E37854" w:rsidRPr="00D53D53" w:rsidRDefault="00E37854" w:rsidP="00E37854">
      <w:pPr>
        <w:pStyle w:val="SingleTxtG"/>
      </w:pPr>
      <w:r w:rsidRPr="00D53D53">
        <w:t>83.</w:t>
      </w:r>
      <w:r w:rsidRPr="00D53D53">
        <w:tab/>
        <w:t>Los Estados partes deben iniciar inmediatamente un proceso para reducir al mínimo el recurso a la reclusión.</w:t>
      </w:r>
    </w:p>
    <w:p w:rsidR="00E37854" w:rsidRPr="00D53D53" w:rsidRDefault="00E37854" w:rsidP="00E37854">
      <w:pPr>
        <w:pStyle w:val="SingleTxtG"/>
      </w:pPr>
      <w:r w:rsidRPr="00D53D53">
        <w:t>84.</w:t>
      </w:r>
      <w:r w:rsidRPr="00D53D53">
        <w:tab/>
        <w:t xml:space="preserve">Nada de lo expuesto en la presente observación general debe interpretarse en el sentido de que promueva o apoye el uso de la privación de libertad, sino más bien de que proporcione condiciones y procedimientos correctos en los pocos casos en que se considere necesaria dicha privación de libertad. </w:t>
      </w:r>
    </w:p>
    <w:p w:rsidR="00E37854" w:rsidRPr="00D53D53" w:rsidRDefault="00EB061C" w:rsidP="00EB061C">
      <w:pPr>
        <w:pStyle w:val="H23G"/>
      </w:pPr>
      <w:r>
        <w:tab/>
      </w:r>
      <w:r w:rsidR="00E37854" w:rsidRPr="00D53D53">
        <w:tab/>
        <w:t>Principios rectores</w:t>
      </w:r>
    </w:p>
    <w:p w:rsidR="00E37854" w:rsidRPr="00D53D53" w:rsidRDefault="00E37854" w:rsidP="00E37854">
      <w:pPr>
        <w:pStyle w:val="SingleTxtG"/>
      </w:pPr>
      <w:r w:rsidRPr="00D53D53">
        <w:t>85.</w:t>
      </w:r>
      <w:r w:rsidRPr="00D53D53">
        <w:tab/>
        <w:t>Los principios rectores del uso de la privación de libertad son los siguientes: a) la detención, la reclusión o el encarcelamiento de un niño se llevará a cabo de conformidad con la ley y se utilizará tan s</w:t>
      </w:r>
      <w:r w:rsidR="007970D1">
        <w:t>o</w:t>
      </w:r>
      <w:r w:rsidRPr="00D53D53">
        <w:t xml:space="preserve">lo como medida de último recurso y durante el período más breve que proceda; y b) ningún niño será privado de su libertad ilegal o arbitrariamente. La detención supone frecuentemente el inicio de la </w:t>
      </w:r>
      <w:r w:rsidR="00F8429C">
        <w:t xml:space="preserve">prisión </w:t>
      </w:r>
      <w:r w:rsidRPr="00D53D53">
        <w:t>preventiva, y los Estados deberían asegurarse de que la ley imponga claramente a los agentes del orden la obligación de aplicar el artículo 37 en el contexto de la detención. También deberían velar por que los niños no fueran retenidos durante el transporte ni en calabozos de la policía, salvo como medida de último recurso y durante el período más breve posible, y por que no fueran recluidos junto con adultos, salvo cuando ello redunde en su interés superior. Se debe dar prioridad a los mecanismos para la entrega rápida a los padres o a adultos apropiados.</w:t>
      </w:r>
    </w:p>
    <w:p w:rsidR="00E37854" w:rsidRPr="00D53D53" w:rsidRDefault="00E37854" w:rsidP="00E37854">
      <w:pPr>
        <w:pStyle w:val="SingleTxtG"/>
      </w:pPr>
      <w:r w:rsidRPr="00D53D53">
        <w:t>86.</w:t>
      </w:r>
      <w:r w:rsidRPr="00D53D53">
        <w:tab/>
        <w:t xml:space="preserve">El Comité observa con preocupación que, en muchos países, hay </w:t>
      </w:r>
      <w:r w:rsidR="00F8429C">
        <w:t xml:space="preserve">niños </w:t>
      </w:r>
      <w:r w:rsidRPr="00D53D53">
        <w:t xml:space="preserve">que se consumen durante meses o incluso años en prisión preventiva, lo que infringe gravemente el artículo 37 b) de la Convención. La detención preventiva no debe utilizarse excepto en los casos más graves e, incluso entonces, solo después de haber considerado cuidadosamente el acogimiento en la comunidad. Las medidas extrajudiciales en la etapa previa al juicio reducen el uso de la reclusión, pero incluso cuando el niño va a ser juzgado en el sistema de justicia juvenil, la aplicación de medidas no privativas de la libertad debe orientarse de forma rigurosa a restringir el uso de la prisión preventiva. </w:t>
      </w:r>
    </w:p>
    <w:p w:rsidR="00E37854" w:rsidRPr="00D53D53" w:rsidRDefault="00E37854" w:rsidP="00E37854">
      <w:pPr>
        <w:pStyle w:val="SingleTxtG"/>
      </w:pPr>
      <w:r w:rsidRPr="00D53D53">
        <w:t>87.</w:t>
      </w:r>
      <w:r w:rsidRPr="00D53D53">
        <w:tab/>
        <w:t>La legislación debe establecer claramente los criterios para el uso de la detención preventiva, que debe aplicarse principalmente para asegurar la comparecencia en los procedimientos judiciales y cuando el niño represente un peligro inmediato para los demás. Si el niño es considerado un peligro (para sí mismo o para otros), se deben aplicar medidas de protección infantil. La prisión preventiva debe ser objeto de revisión periódica y su duración debe estar limitada por la ley. Todos los agentes del sistema de justicia juvenil deben dar prioridad a los casos de niños en prisión preventiva.</w:t>
      </w:r>
    </w:p>
    <w:p w:rsidR="00E37854" w:rsidRPr="00D53D53" w:rsidDel="004957CC" w:rsidRDefault="00E37854" w:rsidP="00E37854">
      <w:pPr>
        <w:pStyle w:val="SingleTxtG"/>
      </w:pPr>
      <w:r w:rsidRPr="00D53D53">
        <w:t>88.</w:t>
      </w:r>
      <w:r w:rsidRPr="00D53D53">
        <w:tab/>
        <w:t xml:space="preserve">En aplicación del principio de que la privación de libertad debe imponerse por el período de tiempo más breve que proceda, los Estados partes deben ofrecer periódicamente oportunidades para permitir la puesta en libertad anticipada, también respecto de la custodia policial, bajo el cuidado de los padres u otros adultos apropiados. Debe existir un criterio para la puesta en libertad con o sin condiciones, tales como presentarse ante una persona o en un lugar autorizado. El pago de una fianza monetaria no debería ser un requisito, ya que la mayoría de </w:t>
      </w:r>
      <w:r w:rsidR="007970D1">
        <w:t xml:space="preserve">los </w:t>
      </w:r>
      <w:r w:rsidRPr="00D53D53">
        <w:t>niños no pueden pagar y es una condición que discrimina a las familias pobres y marginadas. Además, cuando se establece la libertad bajo fianza, ello significa que el tribunal reconoce en principio que el niño debe ser puesto en libertad, y se pueden utilizar otros mecanismos para asegurar la comparecencia.</w:t>
      </w:r>
    </w:p>
    <w:p w:rsidR="00E37854" w:rsidRPr="00D53D53" w:rsidRDefault="00EB061C" w:rsidP="00EB061C">
      <w:pPr>
        <w:pStyle w:val="H23G"/>
      </w:pPr>
      <w:r>
        <w:tab/>
      </w:r>
      <w:r w:rsidR="00E37854" w:rsidRPr="00D53D53">
        <w:tab/>
        <w:t>Derechos procesales (art. 37 d))</w:t>
      </w:r>
    </w:p>
    <w:p w:rsidR="00E37854" w:rsidRPr="00D53D53" w:rsidRDefault="00E37854" w:rsidP="00E37854">
      <w:pPr>
        <w:pStyle w:val="SingleTxtG"/>
      </w:pPr>
      <w:r w:rsidRPr="00D53D53">
        <w:t>89.</w:t>
      </w:r>
      <w:r w:rsidRPr="00D53D53">
        <w:tab/>
        <w:t>Todo niño privado de su libertad tendrá derecho a acceder rápidamente a asistencia jurídica y a asistencia de otro tipo adecuada, así como derecho a impugnar la legalidad de la privación de su libertad ante un tribunal u otra autoridad competente, independiente e imparcial y a que se adopte sin demora una decisión sobre dicha acción. El Comité recomienda que ningún niño sea privado de libertad, a menos que existan verdaderos motivos de preocupación en materia de seguridad o salud públicas, y alienta a los Estados partes a que fijen un límite de edad por debajo del cual los niños no puedan ser legalmente privados de su libertad, como los 16 años de edad.</w:t>
      </w:r>
    </w:p>
    <w:p w:rsidR="00E37854" w:rsidRPr="00D53D53" w:rsidRDefault="00E37854" w:rsidP="00E37854">
      <w:pPr>
        <w:pStyle w:val="SingleTxtG"/>
      </w:pPr>
      <w:r w:rsidRPr="00D53D53">
        <w:t>90.</w:t>
      </w:r>
      <w:r w:rsidRPr="00D53D53">
        <w:tab/>
        <w:t xml:space="preserve">Todo niño detenido y privado de su libertad deberá ser puesto a disposición de una autoridad competente en el plazo de 24 horas para que se examine la legalidad de dicha privación de libertad o la continuación de </w:t>
      </w:r>
      <w:r w:rsidR="007970D1">
        <w:t>e</w:t>
      </w:r>
      <w:r w:rsidRPr="00D53D53">
        <w:t xml:space="preserve">sta. El Comité también recomienda a los Estados partes que velen por que la </w:t>
      </w:r>
      <w:r w:rsidR="00F8429C">
        <w:t xml:space="preserve">prisión </w:t>
      </w:r>
      <w:r w:rsidRPr="00D53D53">
        <w:t>preventiva se revise periódicamente con el objetivo de ponerle fin. En los casos en que no sea posible conceder la libertad condicional al niño en la primera comparecencia o antes de que esta tenga lugar (en el plazo de 24 horas), se deberá presentar una imputación formal de los presuntos delitos y poner al niño a disposición de un tribunal u otra autoridad u órgano judicial competente, independiente e imparcial para que tramite la causa lo antes posible sin exceder el plazo de 30 días a partir de que se haga efectiva la prisión preventiva. El Comité, consciente de la práctica de aplazar las audiencias muchas veces y/o por largos períodos, insta a los Estados partes a que adopten límites máximos para el número y la duración de los aplazamientos e introduzcan disposiciones jurídicas o administrativas para asegurarse de que el tribunal u otro órgano competente adopte una decisión definitiva sobre los cargos a más tardar seis meses después de la fecha inicial de la reclusión; de lo contrario, el niño deberá ser puesto en libertad.</w:t>
      </w:r>
    </w:p>
    <w:p w:rsidR="00E37854" w:rsidRPr="00D53D53" w:rsidRDefault="00E37854" w:rsidP="00E37854">
      <w:pPr>
        <w:pStyle w:val="SingleTxtG"/>
      </w:pPr>
      <w:r w:rsidRPr="00D53D53">
        <w:t>91.</w:t>
      </w:r>
      <w:r w:rsidRPr="00D53D53">
        <w:tab/>
        <w:t>El derecho a impugnar la legalidad de la privación de libertad incluye no s</w:t>
      </w:r>
      <w:r w:rsidR="007970D1">
        <w:t>o</w:t>
      </w:r>
      <w:r w:rsidRPr="00D53D53">
        <w:t>lo el derecho a recurrir las decisiones de los tribunales, sino también el derecho a acceder a un tribunal para la revisión de una decisión administrativa (adoptada, por ejemplo, por la policía, el fiscal y otras autoridades competentes). Los Estados partes deben fijar plazos breves para la finalización de los recursos y las revisiones a fin de garantizar la adopción de decisiones rápidas, como exige la Convención.</w:t>
      </w:r>
    </w:p>
    <w:p w:rsidR="00E37854" w:rsidRPr="00D53D53" w:rsidRDefault="00EB061C" w:rsidP="00EB061C">
      <w:pPr>
        <w:pStyle w:val="H23G"/>
      </w:pPr>
      <w:r>
        <w:tab/>
      </w:r>
      <w:r w:rsidR="00E37854">
        <w:tab/>
      </w:r>
      <w:r w:rsidR="00E37854" w:rsidRPr="00D53D53">
        <w:t>Trato y condiciones (art. 37 c))</w:t>
      </w:r>
    </w:p>
    <w:p w:rsidR="00E37854" w:rsidRPr="00D53D53" w:rsidRDefault="00E37854" w:rsidP="00E37854">
      <w:pPr>
        <w:pStyle w:val="SingleTxtG"/>
      </w:pPr>
      <w:r w:rsidRPr="00D53D53">
        <w:t>92.</w:t>
      </w:r>
      <w:r w:rsidRPr="00D53D53">
        <w:tab/>
        <w:t xml:space="preserve">Todo niño privado de libertad debe ser separado de los adultos, también en las celdas de la policía. Un niño privado de libertad no debe ser internado en un centro o una prisión para adultos, ya que existen abundantes pruebas de que esto pone en peligro su salud y su seguridad básica, así como su capacidad futura para mantenerse al margen de la delincuencia y reintegrarse. La excepción al respecto contemplada en el artículo 37 c) de la Convención, en el sentido de que la separación deberá efectuarse </w:t>
      </w:r>
      <w:r w:rsidR="00F8429C">
        <w:t>“</w:t>
      </w:r>
      <w:r w:rsidRPr="00D53D53">
        <w:t>a menos que ello se considere contrario al interés superior del niño</w:t>
      </w:r>
      <w:r w:rsidR="00F8429C">
        <w:t>”</w:t>
      </w:r>
      <w:r w:rsidRPr="00D53D53">
        <w:t>, debe interpretarse de manera restrictiva, y la conveniencia de los Estados partes no debe primar sobre el interés superior. Los Estados partes deben establecer instalaciones separadas para los niños privados de libertad que cuenten con personal debidamente capacitado y que funcionen de conformidad con políticas y prácticas que respondan a las necesidades de los niños.</w:t>
      </w:r>
    </w:p>
    <w:p w:rsidR="00E37854" w:rsidRPr="00D53D53" w:rsidRDefault="00E37854" w:rsidP="00E37854">
      <w:pPr>
        <w:pStyle w:val="SingleTxtG"/>
      </w:pPr>
      <w:r w:rsidRPr="00D53D53">
        <w:t>93.</w:t>
      </w:r>
      <w:r w:rsidRPr="00D53D53">
        <w:tab/>
        <w:t>Esta norma no significa que una persona internada en un centro para niños deba ser trasladada a una institución para adultos inmediatamente después de cumplir 18 años, sino que debería poder permanecer en dicho centro si ello redunda en su interés superior y no atenta contra el interés superior de los niños internados en el centro.</w:t>
      </w:r>
    </w:p>
    <w:p w:rsidR="00E37854" w:rsidRPr="00D53D53" w:rsidRDefault="00E37854" w:rsidP="00E37854">
      <w:pPr>
        <w:pStyle w:val="SingleTxtG"/>
      </w:pPr>
      <w:r w:rsidRPr="00D53D53">
        <w:t>94.</w:t>
      </w:r>
      <w:r w:rsidRPr="00D53D53">
        <w:tab/>
        <w:t xml:space="preserve">Todo niño privado de libertad tiene derecho a mantener contacto con su familia por medio de correspondencia y de visitas. Para facilitar </w:t>
      </w:r>
      <w:r w:rsidR="00715FDB">
        <w:t>estas últimas</w:t>
      </w:r>
      <w:r w:rsidRPr="00D53D53">
        <w:t>, se internará al niño en un centro situado lo más cerca posible del lugar de residencia de su familia. Las circunstancias excepcionales en que pueda limitarse ese contacto deberán estar claramente establecidas por ley y no quedar a la discreción de las autoridades.</w:t>
      </w:r>
    </w:p>
    <w:p w:rsidR="00E37854" w:rsidRPr="00D53D53" w:rsidRDefault="00E37854" w:rsidP="00E37854">
      <w:pPr>
        <w:pStyle w:val="SingleTxtG"/>
      </w:pPr>
      <w:r w:rsidRPr="00D53D53">
        <w:t>95.</w:t>
      </w:r>
      <w:r w:rsidRPr="00D53D53">
        <w:tab/>
        <w:t>El Comité destaca que, en todos los casos de privación de libertad, han de observarse, entre otros, los siguientes principios y normas:</w:t>
      </w:r>
    </w:p>
    <w:p w:rsidR="00E37854" w:rsidRPr="00D53D53" w:rsidRDefault="00EB061C" w:rsidP="00E37854">
      <w:pPr>
        <w:pStyle w:val="SingleTxtG"/>
      </w:pPr>
      <w:r>
        <w:tab/>
      </w:r>
      <w:r w:rsidR="00E37854" w:rsidRPr="00D53D53">
        <w:t>a)</w:t>
      </w:r>
      <w:r w:rsidR="00E37854" w:rsidRPr="00D53D53">
        <w:tab/>
        <w:t>No se permite la detención en régimen de incomunicación de los menores de 18 años;</w:t>
      </w:r>
    </w:p>
    <w:p w:rsidR="00E37854" w:rsidRPr="00D53D53" w:rsidRDefault="00EB061C" w:rsidP="00E37854">
      <w:pPr>
        <w:pStyle w:val="SingleTxtG"/>
      </w:pPr>
      <w:r>
        <w:tab/>
      </w:r>
      <w:r w:rsidR="00E37854" w:rsidRPr="00D53D53">
        <w:t>b)</w:t>
      </w:r>
      <w:r w:rsidR="00E37854" w:rsidRPr="00D53D53">
        <w:tab/>
        <w:t>Se debe proporcionar a los niños un entorno físico y un alojamiento que les permita alcanzar los objetivos de reintegración que tiene el internamiento. Se debe prestar la debida atención a sus necesidades de privacidad, de estímulos sensoriales y de oportunidades para asociarse con sus iguales y participar en deportes, ejercicio físico, artes y actividades de ocio;</w:t>
      </w:r>
    </w:p>
    <w:p w:rsidR="00E37854" w:rsidRPr="00D53D53" w:rsidRDefault="00EB061C" w:rsidP="00E37854">
      <w:pPr>
        <w:pStyle w:val="SingleTxtG"/>
      </w:pPr>
      <w:r>
        <w:tab/>
      </w:r>
      <w:r w:rsidR="00E37854" w:rsidRPr="00D53D53">
        <w:t>c)</w:t>
      </w:r>
      <w:r w:rsidR="00E37854" w:rsidRPr="00D53D53">
        <w:tab/>
        <w:t>Todo niño tiene derecho a una educación adaptada a sus necesidades y capacidades, también en lo que respecta a la realización de exámenes, y concebida con el fin de prepararlo para su regreso a la sociedad; además, siempre que sea posible, debe recibir formación profesional que lo prepare para ejercer un empleo en el futuro;</w:t>
      </w:r>
    </w:p>
    <w:p w:rsidR="00E37854" w:rsidRPr="00D53D53" w:rsidRDefault="00EB061C" w:rsidP="00E37854">
      <w:pPr>
        <w:pStyle w:val="SingleTxtG"/>
      </w:pPr>
      <w:r>
        <w:tab/>
      </w:r>
      <w:r w:rsidR="00E37854" w:rsidRPr="00D53D53">
        <w:t>d)</w:t>
      </w:r>
      <w:r w:rsidR="00E37854" w:rsidRPr="00D53D53">
        <w:tab/>
        <w:t>Todo niño tiene derecho a ser examinado por un médico o un profesional de la atención de la salud tras su ingreso en un centro de detención o una institución penitenciaria y debe recibir una atención de la salud física y psíquica adecuada durante su estancia en el centro, prestada, cuando sea posible, en los servicios e instalaciones sanitarios de la comunidad</w:t>
      </w:r>
      <w:r w:rsidR="007970D1">
        <w:t>;</w:t>
      </w:r>
    </w:p>
    <w:p w:rsidR="00E37854" w:rsidRPr="00D53D53" w:rsidRDefault="00EB061C" w:rsidP="00E37854">
      <w:pPr>
        <w:pStyle w:val="SingleTxtG"/>
      </w:pPr>
      <w:r>
        <w:tab/>
      </w:r>
      <w:r w:rsidR="00E37854" w:rsidRPr="00D53D53">
        <w:t>e)</w:t>
      </w:r>
      <w:r w:rsidR="00E37854" w:rsidRPr="00D53D53">
        <w:tab/>
        <w:t>El personal del centro debe fomentar y facilitar contactos frecuentes del niño con la comunidad en general, incluidas las comunicaciones con sus familiares, amigos y otras personas, como representantes de organizaciones prestigiosas del exterior, y la posibilidad de visitar su hogar y a su familia. No se debe imponer ninguna restricción a la posibilidad de que el niño se comunique confidencialmente y en cualquier momento con su abogado u otro asistente;</w:t>
      </w:r>
    </w:p>
    <w:p w:rsidR="00E37854" w:rsidRPr="00D53D53" w:rsidRDefault="00EB061C" w:rsidP="00E37854">
      <w:pPr>
        <w:pStyle w:val="SingleTxtG"/>
      </w:pPr>
      <w:r>
        <w:tab/>
      </w:r>
      <w:r w:rsidR="00E37854" w:rsidRPr="00D53D53">
        <w:t>f)</w:t>
      </w:r>
      <w:r w:rsidR="00E37854" w:rsidRPr="00D53D53">
        <w:tab/>
        <w:t>Se recurrirá a la coerción o a la fuerza únicamente cuando exista el peligro inminente de que el niño se lesione o lesione a otros, y únicamente cuando se hayan agotado todos los demás medios de control. La coerción no debe usarse para asegurar la docilidad y nunca debe implicar que se inflija dolor deliberadamente. Nunca se utilizará como forma de castigo. El uso de la coerción o de la fuerza, incluidos los medios de coerción físicos, mecánicos y médicos o farmacéuticos, deberá ser objeto de una supervisión estrecha, directa y permanente a cargo de un médico y/o un psicólogo. Deberá formarse al personal del centro sobre las normas aplicables y se sancionará adecuadamente a quienes que hagan uso de la coerción o la fuerza incumpliendo esas normas. Los Estados deben registrar, vigilar y evaluar todos los casos de coerción o uso de la fuerza y asegurarse de que se reduzcan al mínimo;</w:t>
      </w:r>
    </w:p>
    <w:p w:rsidR="00E37854" w:rsidRPr="00D53D53" w:rsidRDefault="00EB061C" w:rsidP="00E37854">
      <w:pPr>
        <w:pStyle w:val="SingleTxtG"/>
      </w:pPr>
      <w:r>
        <w:tab/>
      </w:r>
      <w:r w:rsidR="00E37854" w:rsidRPr="00D53D53">
        <w:t>g)</w:t>
      </w:r>
      <w:r w:rsidR="00E37854" w:rsidRPr="00D53D53">
        <w:tab/>
        <w:t>Toda medida disciplinaria debe ser compatible con el respeto de la dignidad inherente del niño y con los objetivos fundamentales del tratamiento institucional. Deben prohibirse estrictamente las medidas disciplinarias que infrinjan el artículo 37 de la Convención, como los castigos corporales, el encierro en una celda oscura, el régimen de aislamiento o cualquier otro tipo de castigo que pueda poner en peligro la salud física o mental o el bienestar del niño de que se trate, y las medidas disciplinarias no deben privar a los niños de sus derechos básicos, como las visitas de un representante legal, el contacto con la familia, la alimentación, el agua, el vestido, la ropa de cama, la educación, el ejercicio físico o un contacto diario significativo con otras personas;</w:t>
      </w:r>
    </w:p>
    <w:p w:rsidR="00E37854" w:rsidRPr="00D53D53" w:rsidRDefault="00EB061C" w:rsidP="00E37854">
      <w:pPr>
        <w:pStyle w:val="SingleTxtG"/>
      </w:pPr>
      <w:r>
        <w:tab/>
      </w:r>
      <w:r w:rsidR="00E37854" w:rsidRPr="00D53D53">
        <w:t>h)</w:t>
      </w:r>
      <w:r w:rsidR="00E37854" w:rsidRPr="00D53D53">
        <w:tab/>
        <w:t xml:space="preserve">La reclusión en régimen de aislamiento no debe aplicarse a un niño. Toda separación del niño respecto de los demás debe ser lo más breve posible y utilizarse únicamente como medida de último recurso para proteger a dicho niño o a los </w:t>
      </w:r>
      <w:r w:rsidR="00715FDB">
        <w:t>otros</w:t>
      </w:r>
      <w:r w:rsidR="00E37854" w:rsidRPr="00D53D53">
        <w:t>. Cuando se considere necesario mantener separado a un niño, debe hacerse en presencia o bajo la estrecha supervisión de un miembro del personal debidamente capacitado, y deben registrarse los motivos y la duración;</w:t>
      </w:r>
    </w:p>
    <w:p w:rsidR="00E37854" w:rsidRPr="00D53D53" w:rsidRDefault="00EB061C" w:rsidP="00E37854">
      <w:pPr>
        <w:pStyle w:val="SingleTxtG"/>
      </w:pPr>
      <w:r>
        <w:tab/>
      </w:r>
      <w:r w:rsidR="00E37854" w:rsidRPr="00D53D53">
        <w:t>i)</w:t>
      </w:r>
      <w:r w:rsidR="00E37854" w:rsidRPr="00D53D53">
        <w:tab/>
        <w:t>Todo niño tendrá derecho a dirigir, sin censura en cuanto al fondo, peticiones o quejas a la administración central, a la autoridad judicial o a cualquier otra autoridad competente e independiente, y a ser informado sin demora de la respuesta</w:t>
      </w:r>
      <w:r w:rsidR="00715FDB">
        <w:t>.</w:t>
      </w:r>
      <w:r w:rsidR="00E37854" w:rsidRPr="00D53D53">
        <w:t xml:space="preserve"> Los niños necesitan conocer sus derechos y los mecanismos de solicitud y denuncia, y tener fácil acceso a estos;</w:t>
      </w:r>
    </w:p>
    <w:p w:rsidR="00E37854" w:rsidRPr="00D53D53" w:rsidRDefault="00EB061C" w:rsidP="00E37854">
      <w:pPr>
        <w:pStyle w:val="SingleTxtG"/>
      </w:pPr>
      <w:r>
        <w:tab/>
      </w:r>
      <w:r w:rsidR="00E37854" w:rsidRPr="00D53D53">
        <w:t>j)</w:t>
      </w:r>
      <w:r w:rsidR="00E37854" w:rsidRPr="00D53D53">
        <w:tab/>
        <w:t>Deberá facultarse a inspectores independientes y cualificados para que efectúen visitas periódicas y las hagan por propia iniciativa sin previo aviso; dichos inspectores deberán hacer especial hincapié en mantener conversaciones confidenciales con los niños en los centros;</w:t>
      </w:r>
    </w:p>
    <w:p w:rsidR="00E37854" w:rsidRPr="00D53D53" w:rsidRDefault="00EB061C" w:rsidP="00E37854">
      <w:pPr>
        <w:pStyle w:val="SingleTxtG"/>
      </w:pPr>
      <w:r>
        <w:tab/>
      </w:r>
      <w:r w:rsidR="00E37854" w:rsidRPr="00D53D53">
        <w:t>k)</w:t>
      </w:r>
      <w:r w:rsidR="00E37854" w:rsidRPr="00D53D53">
        <w:tab/>
        <w:t>Los Estados partes deben velar por que no existan incentivos para privar a los niños de su libertad ni posibilidades de corrupción en relación con el acogimiento, el suministro de bienes y servicios o el contacto con la familia.</w:t>
      </w:r>
    </w:p>
    <w:p w:rsidR="00E37854" w:rsidRPr="00D53D53" w:rsidRDefault="00EB061C" w:rsidP="00EB061C">
      <w:pPr>
        <w:pStyle w:val="H1G"/>
      </w:pPr>
      <w:r>
        <w:tab/>
      </w:r>
      <w:r w:rsidR="00E37854" w:rsidRPr="00D53D53">
        <w:t>G.</w:t>
      </w:r>
      <w:r w:rsidR="00E37854" w:rsidRPr="00D53D53">
        <w:tab/>
        <w:t>Cuestiones específicas</w:t>
      </w:r>
    </w:p>
    <w:p w:rsidR="00E37854" w:rsidRPr="00D53D53" w:rsidRDefault="00E37854" w:rsidP="00EB061C">
      <w:pPr>
        <w:pStyle w:val="H23G"/>
      </w:pPr>
      <w:r>
        <w:tab/>
      </w:r>
      <w:r w:rsidRPr="00D53D53">
        <w:tab/>
        <w:t xml:space="preserve">Los tribunales militares y los tribunales de seguridad del Estado </w:t>
      </w:r>
    </w:p>
    <w:p w:rsidR="00E37854" w:rsidRPr="00D53D53" w:rsidRDefault="00E37854" w:rsidP="00E37854">
      <w:pPr>
        <w:pStyle w:val="SingleTxtG"/>
      </w:pPr>
      <w:r w:rsidRPr="00D53D53">
        <w:t>96.</w:t>
      </w:r>
      <w:r w:rsidRPr="00D53D53">
        <w:tab/>
        <w:t>Está tomando forma la opinión de que los juicios de civiles por tribunales militares y de seguridad del Estado contravienen el derecho inderogable a un juicio justo por un tribunal competente, independiente e imparcial. Esto constituye una violación de los derechos aún más preocupante en el caso de los niños, quienes siempre deben ser juzgados en sistemas especializados de justicia juvenil. El Comité ha mostrado su inquietud al respecto en varias observaciones finales.</w:t>
      </w:r>
    </w:p>
    <w:p w:rsidR="00E37854" w:rsidRPr="00D53D53" w:rsidRDefault="00EB061C" w:rsidP="00EB061C">
      <w:pPr>
        <w:pStyle w:val="H23G"/>
      </w:pPr>
      <w:r>
        <w:tab/>
      </w:r>
      <w:r>
        <w:tab/>
      </w:r>
      <w:r w:rsidR="00E37854" w:rsidRPr="00D53D53">
        <w:t>Niños reclutados y utilizados por grupos armados no estatales, incluidos los clasificados como grupos terroristas, y niños acusados en contextos de</w:t>
      </w:r>
      <w:r>
        <w:br/>
      </w:r>
      <w:r w:rsidR="00E37854" w:rsidRPr="00D53D53">
        <w:t>lucha contra el terrorismo</w:t>
      </w:r>
    </w:p>
    <w:p w:rsidR="00E37854" w:rsidRPr="00D53D53" w:rsidRDefault="00E37854" w:rsidP="00E37854">
      <w:pPr>
        <w:pStyle w:val="SingleTxtG"/>
      </w:pPr>
      <w:r w:rsidRPr="00D53D53">
        <w:t>97.</w:t>
      </w:r>
      <w:r w:rsidRPr="00D53D53">
        <w:tab/>
        <w:t>Las Naciones Unidas han verificado numerosos casos de reclutamiento y explotación de niños por parte de grupos armados no estatales, incluidos los clasificados como grupos terroristas, no s</w:t>
      </w:r>
      <w:r w:rsidR="007970D1">
        <w:t>o</w:t>
      </w:r>
      <w:r w:rsidRPr="00D53D53">
        <w:t xml:space="preserve">lo en zonas de conflicto sino también en zonas no conflictivas, y tanto en países de origen de los niños como en países de tránsito o de retorno. </w:t>
      </w:r>
    </w:p>
    <w:p w:rsidR="00E37854" w:rsidRPr="00D53D53" w:rsidRDefault="00E37854" w:rsidP="00E37854">
      <w:pPr>
        <w:pStyle w:val="SingleTxtG"/>
      </w:pPr>
      <w:r w:rsidRPr="00D53D53">
        <w:t>98.</w:t>
      </w:r>
      <w:r w:rsidRPr="00D53D53">
        <w:tab/>
        <w:t>Cuando están bajo el control de esos grupos, los niños pueden ser víctimas de múltiples formas de violación, como ser reclutados; recibir instrucción militar; ser utilizados en hostilidades y/o actos terroristas, incluidos ataques suicidas; llevar a cabo ejecuciones; ser utilizados como escudos humanos; ser objeto de secuestro, venta, trata de personas o explotación sexual; contraer matrimonio infantil; ser utilizados para el transporte o la venta de drogas; o ser explotados para llevar a cabo tareas peligrosas, como espiar, realizar actividades de vigilancia, vigilar puestos de control, realizar patrullas o transportar equipo militar. Se ha informado de que los grupos armados no estatales y los clasificados como grupos terroristas también obligan a niños a cometer actos de violencia contra sus propias familias o en sus propias comunidades para demostrar lealtad y desalentar futuras deserciones.</w:t>
      </w:r>
    </w:p>
    <w:p w:rsidR="00E37854" w:rsidRPr="00D53D53" w:rsidRDefault="00E37854" w:rsidP="00E37854">
      <w:pPr>
        <w:pStyle w:val="SingleTxtG"/>
      </w:pPr>
      <w:r w:rsidRPr="00D53D53">
        <w:t>99.</w:t>
      </w:r>
      <w:r w:rsidRPr="00D53D53">
        <w:tab/>
        <w:t xml:space="preserve">Las autoridades de los Estados partes se enfrentan a una serie de problemas al tratar con esos niños. Algunos Estados partes han adoptado un enfoque punitivo sin tener, o no tener suficientemente, en cuenta los derechos del niño, lo que ha tenido efectos duraderos en el desarrollo de este y ha repercutido negativamente en las posibilidades de reintegración social; esto a su vez puede tener graves consecuencias para la sociedad en general. A menudo esos niños son detenidos, recluidos, procesados y juzgados por sus actos en zonas de conflicto y, en menor medida, también en sus países de origen o de retorno. </w:t>
      </w:r>
    </w:p>
    <w:p w:rsidR="00E37854" w:rsidRPr="00D53D53" w:rsidRDefault="00E37854" w:rsidP="00E37854">
      <w:pPr>
        <w:pStyle w:val="SingleTxtG"/>
      </w:pPr>
      <w:r w:rsidRPr="00D53D53">
        <w:t>100.</w:t>
      </w:r>
      <w:r w:rsidRPr="00D53D53">
        <w:tab/>
        <w:t>El Comité señala a la atención de los Estados partes la resolución 2427 (2018) del Consejo de Seguridad, en la que el Consejo subrayó la necesidad de establecer procedimientos operativos estándar para que los niños vinculados o presuntamente vinculados con todos los grupos armados no estatales, incluidos los que cometieron actos de terrorismo, fueran entregados rápidamente a los agentes civiles de protección infantil que correspondiera. Asimismo, puso de relieve que los niños que habían sido reclutados en contravención del derecho internacional aplicable por fuerzas armadas y grupos armados y estaban acusados de haber cometido delitos durante los conflictos armados debían ser tratados ante todo como víctimas de violaciones del derecho internacional. El Consejo también instó a los Estados Miembros a que consideraran la posibilidad de adoptar medidas no judiciales como alternativa al enjuiciamiento y la detención que se centraran en la reintegración, y los exhortó a que respetaran las garantías procesales de todos los niños detenidos por su vinculación con fuerzas y grupos armados.</w:t>
      </w:r>
    </w:p>
    <w:p w:rsidR="00E37854" w:rsidRPr="00D53D53" w:rsidRDefault="00E37854" w:rsidP="00E37854">
      <w:pPr>
        <w:pStyle w:val="SingleTxtG"/>
      </w:pPr>
      <w:r w:rsidRPr="00D53D53">
        <w:t>101.</w:t>
      </w:r>
      <w:r w:rsidRPr="00D53D53">
        <w:tab/>
        <w:t xml:space="preserve">Los Estados partes deben velar por que todos los niños acusados de delitos, independientemente de su gravedad o contexto, sean tratados con arreglo a los artículos 37 y 40 de la Convención, y deben abstenerse de acusarlos y enjuiciarlos por expresar su opinión o por su mera vinculación con un grupo armado no estatal, incluidos los clasificados como grupos terroristas. De conformidad con el párrafo 88 de su observación general núm. 20, el Comité recomienda además a los Estados partes que realicen intervenciones preventivas para hacer frente a los factores sociales y las causas fundamentales y que adopten medidas de reintegración social, también cuando apliquen las resoluciones del Consejo de Seguridad relativas a la lucha contra el terrorismo, como las resoluciones 1373 (2001), 2178 (2014), 2396 (2017) y 2427 (2018), y la resolución 72/284 de la Asamblea General, en particular las recomendaciones que figuran en el párrafo 18. </w:t>
      </w:r>
    </w:p>
    <w:p w:rsidR="00E37854" w:rsidRPr="00D53D53" w:rsidRDefault="00EB061C" w:rsidP="00EB061C">
      <w:pPr>
        <w:pStyle w:val="H23G"/>
      </w:pPr>
      <w:r>
        <w:tab/>
      </w:r>
      <w:r w:rsidR="00E37854">
        <w:tab/>
      </w:r>
      <w:r w:rsidR="00E37854" w:rsidRPr="00D53D53">
        <w:t>Formas de justicia consuetudinaria, indígena y no estatal</w:t>
      </w:r>
    </w:p>
    <w:p w:rsidR="00E37854" w:rsidRPr="00D53D53" w:rsidRDefault="00E37854" w:rsidP="00E37854">
      <w:pPr>
        <w:pStyle w:val="SingleTxtG"/>
      </w:pPr>
      <w:r w:rsidRPr="00D53D53">
        <w:t>102.</w:t>
      </w:r>
      <w:r w:rsidRPr="00D53D53">
        <w:tab/>
        <w:t xml:space="preserve">Muchos niños entran en contacto con sistemas de justicia plural que funcionan paralelamente o al margen del sistema de justicia oficial y que pueden incluir sistemas de justicia consuetudinarios, tribales, indígenas o de otro tipo. Pueden ser más accesibles que los mecanismos oficiales y tienen la ventaja de ofrecer, de manera rápida y relativamente barata, respuestas adaptadas a las especificidades culturales. Dichos sistemas pueden constituir una alternativa a los procedimientos oficiales contra niños, y es probable que contribuyan favorablemente al cambio de actitudes culturales con respecto a los niños y la justicia. </w:t>
      </w:r>
    </w:p>
    <w:p w:rsidR="00E37854" w:rsidRPr="00D53D53" w:rsidRDefault="00E37854" w:rsidP="00E37854">
      <w:pPr>
        <w:pStyle w:val="SingleTxtG"/>
      </w:pPr>
      <w:r w:rsidRPr="00D53D53">
        <w:t>103.</w:t>
      </w:r>
      <w:r w:rsidRPr="00D53D53">
        <w:tab/>
        <w:t>Está surgiendo un consenso en el sentido de que las reformas de los programas del sector de la justicia deben prestar atención a esos sistemas. Teniendo en cuenta las posibles tensiones entre la justicia estatal y la no estatal, además de la preocupación relativa a los derechos procesales y los riesgos de discriminación o marginación, las reformas deben llevarse a cabo por etapas, con una metodología que implique una comprensión cabal de los sistemas comparativos en cuestión y que sea aceptable para todos los interesados. Los procesos y resultados de la justicia consuetudinaria deben ajustarse al derecho constitucional y a las garantías jurídicas y procesales. Es importante que no se produzca una discriminación injusta si los niños que cometen delitos similares son tratados de manera diferente en sistemas o foros paralelos.</w:t>
      </w:r>
    </w:p>
    <w:p w:rsidR="00E37854" w:rsidRPr="00D53D53" w:rsidRDefault="00E37854" w:rsidP="00E37854">
      <w:pPr>
        <w:pStyle w:val="SingleTxtG"/>
      </w:pPr>
      <w:r w:rsidRPr="00D53D53">
        <w:t>104.</w:t>
      </w:r>
      <w:r w:rsidRPr="00D53D53">
        <w:tab/>
        <w:t xml:space="preserve">Los principios de la Convención deben incorporarse </w:t>
      </w:r>
      <w:r w:rsidR="002969C9">
        <w:t>en</w:t>
      </w:r>
      <w:r w:rsidRPr="00D53D53">
        <w:t xml:space="preserve"> todos los mecanismos de justicia que se ocupan de los niños, y los Estados partes deben velar por que se conozca y aplique la Convención. A menudo, las respuestas de justicia restaurativa se pueden lograr a través de sistemas de justicia consuetudinarios, indígenas u otros sistemas de justicia no estatales, y pueden brindar oportunidades de aprendizaje al sistema oficial de justicia juvenil. Además, el reconocimiento de esos sistemas de justicia puede contribuir a incrementar el respeto de las tradiciones de las sociedades indígenas, lo que podría beneficiar a los niños pertenecientes a ellas. Las intervenciones, estrategias y reformas deben diseñarse para contextos específicos y el proceso debe ser impulsado por los agentes nacionales.</w:t>
      </w:r>
    </w:p>
    <w:p w:rsidR="00E37854" w:rsidRPr="00D53D53" w:rsidRDefault="00EB061C" w:rsidP="00EB061C">
      <w:pPr>
        <w:pStyle w:val="H1G"/>
      </w:pPr>
      <w:r>
        <w:tab/>
      </w:r>
      <w:r w:rsidR="00E37854" w:rsidRPr="00D53D53">
        <w:t>V.</w:t>
      </w:r>
      <w:r w:rsidR="00E37854" w:rsidRPr="00D53D53">
        <w:tab/>
        <w:t>Organización del sistema de justicia juvenil</w:t>
      </w:r>
    </w:p>
    <w:p w:rsidR="00E37854" w:rsidRPr="00D53D53" w:rsidRDefault="00E37854" w:rsidP="00E37854">
      <w:pPr>
        <w:pStyle w:val="SingleTxtG"/>
      </w:pPr>
      <w:r w:rsidRPr="00D53D53">
        <w:t>105.</w:t>
      </w:r>
      <w:r w:rsidRPr="00D53D53">
        <w:tab/>
        <w:t>A fin de garantizar la plena aplicación de los principios y derechos descritos en los párrafos anteriores, es necesario establecer una organización eficaz para la administración de la justicia juvenil.</w:t>
      </w:r>
    </w:p>
    <w:p w:rsidR="00E37854" w:rsidRPr="00D53D53" w:rsidRDefault="00E37854" w:rsidP="00E37854">
      <w:pPr>
        <w:pStyle w:val="SingleTxtG"/>
      </w:pPr>
      <w:r w:rsidRPr="00D53D53">
        <w:t>106.</w:t>
      </w:r>
      <w:r w:rsidRPr="00D53D53">
        <w:tab/>
        <w:t>Un sistema integral de justicia juvenil requiere el establecimiento de unidades especializadas en la policía, la judicatura, el sistema judicial y la fiscalía, y la disponibilidad de defensores especializados u otros representantes encargados de prestar al niño asistencia letrada u otro tipo de asistencia adecuada.</w:t>
      </w:r>
    </w:p>
    <w:p w:rsidR="00E37854" w:rsidRPr="00D53D53" w:rsidRDefault="00E37854" w:rsidP="00E37854">
      <w:pPr>
        <w:pStyle w:val="SingleTxtG"/>
      </w:pPr>
      <w:r w:rsidRPr="00D53D53">
        <w:t>107.</w:t>
      </w:r>
      <w:r w:rsidRPr="00D53D53">
        <w:tab/>
        <w:t>El Comité recomienda a los Estados partes que establezcan tribunales de justicia juvenil como entidades separadas o como parte de los tribunales existentes. Cuando ello no pueda llevarse a cabo por motivos prácticos, los Estados partes se asegurarán de que se nombre a jueces especializados para entender de los casos de justicia juvenil.</w:t>
      </w:r>
    </w:p>
    <w:p w:rsidR="00E37854" w:rsidRPr="00D53D53" w:rsidRDefault="00E37854" w:rsidP="00E37854">
      <w:pPr>
        <w:pStyle w:val="SingleTxtG"/>
      </w:pPr>
      <w:r w:rsidRPr="00D53D53">
        <w:t>108.</w:t>
      </w:r>
      <w:r w:rsidRPr="00D53D53">
        <w:tab/>
        <w:t xml:space="preserve">Deben establecerse servicios especializados, por ejemplo de libertad vigilada, de asesoramiento o de supervisión, y también centros especializados, como centros de tratamiento de día y, según proceda, centros residenciales a pequeña escala para la atención y el tratamiento de niños remitidos por el sistema de justicia juvenil. Hay que fomentar continuamente una coordinación interinstitucional eficaz de las actividades de todos esos servicios, dependencias y centros especializados. </w:t>
      </w:r>
    </w:p>
    <w:p w:rsidR="00E37854" w:rsidRPr="00D53D53" w:rsidRDefault="00E37854" w:rsidP="00E37854">
      <w:pPr>
        <w:pStyle w:val="SingleTxtG"/>
      </w:pPr>
      <w:r w:rsidRPr="00D53D53">
        <w:t>109.</w:t>
      </w:r>
      <w:r w:rsidRPr="00D53D53">
        <w:tab/>
        <w:t>Además, se alienta la realización de evaluaciones individuales de los niños y la adopción de un enfoque multidisciplinario. Debe prestarse especial atención a servicios especializados basados en la comunidad para los niños que no han alcanzado la edad de responsabilidad penal pero se considera que necesitan apoyo.</w:t>
      </w:r>
    </w:p>
    <w:p w:rsidR="00E37854" w:rsidRPr="00D53D53" w:rsidRDefault="00E37854" w:rsidP="00E37854">
      <w:pPr>
        <w:pStyle w:val="SingleTxtG"/>
      </w:pPr>
      <w:r w:rsidRPr="00D53D53">
        <w:t>110.</w:t>
      </w:r>
      <w:r w:rsidRPr="00D53D53">
        <w:tab/>
        <w:t>Las organizaciones no gubernamentales pueden desempeñar, y de hecho desempeñan, un papel importante en la justicia juvenil. Por consiguiente, el Comité recomienda a los Estados partes que procuren que dichas organizaciones participen activamente en la formulación y aplicación de su política general de justicia juvenil y, cuando proceda, les faciliten los recursos necesarios para ello.</w:t>
      </w:r>
    </w:p>
    <w:p w:rsidR="00E37854" w:rsidRPr="00D53D53" w:rsidRDefault="00EB061C" w:rsidP="00EB061C">
      <w:pPr>
        <w:pStyle w:val="H1G"/>
      </w:pPr>
      <w:r>
        <w:tab/>
      </w:r>
      <w:r w:rsidR="00E37854" w:rsidRPr="00D53D53">
        <w:t>VI.</w:t>
      </w:r>
      <w:r w:rsidR="00E37854" w:rsidRPr="00D53D53">
        <w:tab/>
        <w:t>Concienciación y formación</w:t>
      </w:r>
    </w:p>
    <w:p w:rsidR="00E37854" w:rsidRPr="00D53D53" w:rsidRDefault="00E37854" w:rsidP="00E37854">
      <w:pPr>
        <w:pStyle w:val="SingleTxtG"/>
      </w:pPr>
      <w:r w:rsidRPr="00D53D53">
        <w:t>111.</w:t>
      </w:r>
      <w:r w:rsidRPr="00D53D53">
        <w:tab/>
        <w:t xml:space="preserve">Los medios de comunicación suelen transmitir una imagen negativa de los niños que delinquen, lo que contribuye a que se forme un estereotipo discriminatorio y negativo de ellos. Esta representación negativa o criminalización de los niños suele basarse en una distorsión y/o una comprensión deficiente de las causas de la delincuencia, y da lugar periódicamente a que se reclamen planteamientos más estrictos (tolerancia cero, el criterio de las tres condenas, sentencias obligatorias, juicios en tribunales para adultos y otras medidas esencialmente punitivas). Los Estados partes deben procurar que los miembros del Parlamento, las organizaciones no gubernamentales y los medios de comunicación contribuyan de manera activa y positiva a promover y apoyar campañas educativas y de otro tipo para garantizar que se respeten todos los aspectos de la Convención en favor de los niños que se encuentran en el sistema de justicia juvenil. Es fundamental que los niños, sobre todo los que </w:t>
      </w:r>
      <w:r w:rsidR="002969C9">
        <w:t xml:space="preserve">ya </w:t>
      </w:r>
      <w:r w:rsidRPr="00D53D53">
        <w:t xml:space="preserve">han pasado por </w:t>
      </w:r>
      <w:r w:rsidR="002969C9">
        <w:t>dicho</w:t>
      </w:r>
      <w:r w:rsidRPr="00D53D53">
        <w:t xml:space="preserve"> sistema, participen en esa labor de concienciación.</w:t>
      </w:r>
    </w:p>
    <w:p w:rsidR="00E37854" w:rsidRPr="00D53D53" w:rsidRDefault="00E37854" w:rsidP="00E37854">
      <w:pPr>
        <w:pStyle w:val="SingleTxtG"/>
      </w:pPr>
      <w:r w:rsidRPr="00D53D53">
        <w:t>112.</w:t>
      </w:r>
      <w:r w:rsidRPr="00D53D53">
        <w:tab/>
        <w:t xml:space="preserve">En aras de la calidad de la administración de la justicia juvenil, es esencial que todos los profesionales involucrados reciban una formación multidisciplinaria adecuada sobre el contenido y el significado de la Convención. Dicha capacitación debe ser sistemática y permanente, y no debe limitarse a informar sobre las disposiciones legales nacionales e internacionales aplicables en la materia. Debe incluir información, tanto novedosa como ya establecida, procedente de diversos ámbitos sobre, entre otras cosas, las causas sociales y de otra índole de la delincuencia, el desarrollo social y psicológico de los niños, incluidos los descubrimientos recientes de la neurociencia, las disparidades que pueden constituir discriminación contra determinados grupos marginados, como los niños pertenecientes a minorías o a pueblos indígenas, la cultura y las tendencias del mundo de los jóvenes, la dinámica de las actividades de grupo, y las medidas extrajudiciales y las sentencias no privativas de la libertad de que se dispone, en particular las medidas que evitan recurrir a procedimientos judiciales. También se debe considerar la posibilidad de utilizar nuevas tecnologías como las </w:t>
      </w:r>
      <w:r w:rsidR="00F8429C">
        <w:t>“</w:t>
      </w:r>
      <w:r w:rsidRPr="00D53D53">
        <w:t>comparecencias ante los tribunales</w:t>
      </w:r>
      <w:r w:rsidR="00F8429C">
        <w:t>”</w:t>
      </w:r>
      <w:r w:rsidRPr="00D53D53">
        <w:t xml:space="preserve"> en vídeo, al tiempo que se señalan los riesgos de otras, como la elaboración de perfiles de ADN. Debe haber una reevaluación constante de lo que funciona.</w:t>
      </w:r>
    </w:p>
    <w:p w:rsidR="00E37854" w:rsidRPr="00D53D53" w:rsidRDefault="00EB061C" w:rsidP="00EB061C">
      <w:pPr>
        <w:pStyle w:val="H1G"/>
      </w:pPr>
      <w:r>
        <w:tab/>
      </w:r>
      <w:r w:rsidR="00E37854" w:rsidRPr="00D53D53">
        <w:t>VII.</w:t>
      </w:r>
      <w:r w:rsidR="00E37854" w:rsidRPr="00D53D53">
        <w:tab/>
        <w:t>Reunión de datos, evaluación e investigación</w:t>
      </w:r>
    </w:p>
    <w:p w:rsidR="00E37854" w:rsidRPr="00D53D53" w:rsidRDefault="00E37854" w:rsidP="00E37854">
      <w:pPr>
        <w:pStyle w:val="SingleTxtG"/>
      </w:pPr>
      <w:r w:rsidRPr="00D53D53">
        <w:t>113.</w:t>
      </w:r>
      <w:r w:rsidRPr="00D53D53">
        <w:tab/>
        <w:t xml:space="preserve">El Comité insta a los Estados partes a reunir sistemáticamente datos desglosados sobre, entre otras cosas, el número y el tipo de delitos cometidos por niños, la utilización de la prisión preventiva y el promedio de su duración, el número de niños a los que se han aplicado medidas distintas de los procedimientos judiciales (medidas extrajudiciales), el número de niños condenados, la índole de las penas que se les han impuesto y la cantidad de niños que se encuentran privados de libertad. </w:t>
      </w:r>
    </w:p>
    <w:p w:rsidR="00E37854" w:rsidRPr="00D53D53" w:rsidRDefault="00E37854" w:rsidP="00E37854">
      <w:pPr>
        <w:pStyle w:val="SingleTxtG"/>
      </w:pPr>
      <w:r w:rsidRPr="00D53D53">
        <w:t>114.</w:t>
      </w:r>
      <w:r w:rsidRPr="00D53D53">
        <w:tab/>
        <w:t>El Comité recomienda a los Estados partes que se aseguren de realizar evaluaciones periódicas, preferentemente por medio de instituciones académicas independientes, de sus sistemas de justicia juvenil, en particular de la eficacia de las medidas adoptadas, y en relación con asuntos como la discriminación, la reintegración y las pautas de la delincuencia.</w:t>
      </w:r>
    </w:p>
    <w:p w:rsidR="00381C24" w:rsidRDefault="00E37854" w:rsidP="00EB061C">
      <w:pPr>
        <w:pStyle w:val="SingleTxtG"/>
      </w:pPr>
      <w:r w:rsidRPr="00D53D53">
        <w:t>115.</w:t>
      </w:r>
      <w:r w:rsidRPr="00D53D53">
        <w:tab/>
        <w:t>Es importante que los niños participen en esa evaluación e investigación, en particular aquellos que están o han estado en contacto con el sistema, y que la evaluación y la investigación se lleven a cabo de acuerdo con las directrices internacionales existentes sobre la participación de niños en la investigación.</w:t>
      </w:r>
    </w:p>
    <w:p w:rsidR="00EB061C" w:rsidRPr="00EB061C" w:rsidRDefault="00EB061C" w:rsidP="00EB061C">
      <w:pPr>
        <w:pStyle w:val="SingleTxtG"/>
        <w:suppressAutoHyphens/>
        <w:spacing w:before="240" w:after="0"/>
        <w:jc w:val="center"/>
        <w:rPr>
          <w:u w:val="single"/>
        </w:rPr>
      </w:pPr>
      <w:r>
        <w:rPr>
          <w:u w:val="single"/>
        </w:rPr>
        <w:tab/>
      </w:r>
      <w:r>
        <w:rPr>
          <w:u w:val="single"/>
        </w:rPr>
        <w:tab/>
      </w:r>
      <w:r>
        <w:rPr>
          <w:u w:val="single"/>
        </w:rPr>
        <w:tab/>
      </w:r>
    </w:p>
    <w:sectPr w:rsidR="00EB061C" w:rsidRPr="00EB061C" w:rsidSect="001A784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96" w:rsidRPr="007C2DEF" w:rsidRDefault="00471F96" w:rsidP="007C2DEF">
      <w:pPr>
        <w:pStyle w:val="Footer"/>
      </w:pPr>
    </w:p>
  </w:endnote>
  <w:endnote w:type="continuationSeparator" w:id="0">
    <w:p w:rsidR="00471F96" w:rsidRPr="007C2DEF" w:rsidRDefault="00471F96"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846" w:rsidRPr="001A7846" w:rsidRDefault="001A7846" w:rsidP="001A7846">
    <w:pPr>
      <w:pStyle w:val="Footer"/>
      <w:tabs>
        <w:tab w:val="right" w:pos="9638"/>
      </w:tabs>
    </w:pPr>
    <w:r w:rsidRPr="001A7846">
      <w:rPr>
        <w:b/>
        <w:sz w:val="18"/>
      </w:rPr>
      <w:fldChar w:fldCharType="begin"/>
    </w:r>
    <w:r w:rsidRPr="001A7846">
      <w:rPr>
        <w:b/>
        <w:sz w:val="18"/>
      </w:rPr>
      <w:instrText xml:space="preserve"> PAGE  \* MERGEFORMAT </w:instrText>
    </w:r>
    <w:r w:rsidRPr="001A7846">
      <w:rPr>
        <w:b/>
        <w:sz w:val="18"/>
      </w:rPr>
      <w:fldChar w:fldCharType="separate"/>
    </w:r>
    <w:r w:rsidR="00992AB0">
      <w:rPr>
        <w:b/>
        <w:noProof/>
        <w:sz w:val="18"/>
      </w:rPr>
      <w:t>2</w:t>
    </w:r>
    <w:r w:rsidRPr="001A7846">
      <w:rPr>
        <w:b/>
        <w:sz w:val="18"/>
      </w:rPr>
      <w:fldChar w:fldCharType="end"/>
    </w:r>
    <w:r>
      <w:rPr>
        <w:b/>
        <w:sz w:val="18"/>
      </w:rPr>
      <w:tab/>
    </w:r>
    <w:r>
      <w:t>GE.19-15961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846" w:rsidRPr="001A7846" w:rsidRDefault="001A7846" w:rsidP="001A7846">
    <w:pPr>
      <w:pStyle w:val="Footer"/>
      <w:tabs>
        <w:tab w:val="right" w:pos="9638"/>
      </w:tabs>
      <w:rPr>
        <w:b/>
        <w:sz w:val="18"/>
      </w:rPr>
    </w:pPr>
    <w:r>
      <w:t>GE.19-15961</w:t>
    </w:r>
    <w:r>
      <w:tab/>
    </w:r>
    <w:r w:rsidRPr="001A7846">
      <w:rPr>
        <w:b/>
        <w:sz w:val="18"/>
      </w:rPr>
      <w:fldChar w:fldCharType="begin"/>
    </w:r>
    <w:r w:rsidRPr="001A7846">
      <w:rPr>
        <w:b/>
        <w:sz w:val="18"/>
      </w:rPr>
      <w:instrText xml:space="preserve"> PAGE  \* MERGEFORMAT </w:instrText>
    </w:r>
    <w:r w:rsidRPr="001A7846">
      <w:rPr>
        <w:b/>
        <w:sz w:val="18"/>
      </w:rPr>
      <w:fldChar w:fldCharType="separate"/>
    </w:r>
    <w:r w:rsidR="00992AB0">
      <w:rPr>
        <w:b/>
        <w:noProof/>
        <w:sz w:val="18"/>
      </w:rPr>
      <w:t>21</w:t>
    </w:r>
    <w:r w:rsidRPr="001A78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1A7846" w:rsidRDefault="001A7846" w:rsidP="001A7846">
    <w:pPr>
      <w:pStyle w:val="Footer"/>
      <w:spacing w:before="120" w:line="240" w:lineRule="auto"/>
      <w:rPr>
        <w:sz w:val="20"/>
      </w:rPr>
    </w:pPr>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19-15961  (S)</w:t>
    </w:r>
    <w:r w:rsidR="00E335D2">
      <w:rPr>
        <w:sz w:val="20"/>
      </w:rPr>
      <w:t xml:space="preserve">    111119    131119</w:t>
    </w:r>
    <w:r>
      <w:rPr>
        <w:sz w:val="20"/>
      </w:rPr>
      <w:br/>
    </w:r>
    <w:r w:rsidRPr="001A7846">
      <w:rPr>
        <w:rFonts w:ascii="C39T30Lfz" w:hAnsi="C39T30Lfz"/>
        <w:sz w:val="56"/>
      </w:rPr>
      <w:t></w:t>
    </w:r>
    <w:r w:rsidRPr="001A7846">
      <w:rPr>
        <w:rFonts w:ascii="C39T30Lfz" w:hAnsi="C39T30Lfz"/>
        <w:sz w:val="56"/>
      </w:rPr>
      <w:t></w:t>
    </w:r>
    <w:r w:rsidRPr="001A7846">
      <w:rPr>
        <w:rFonts w:ascii="C39T30Lfz" w:hAnsi="C39T30Lfz"/>
        <w:sz w:val="56"/>
      </w:rPr>
      <w:t></w:t>
    </w:r>
    <w:r w:rsidRPr="001A7846">
      <w:rPr>
        <w:rFonts w:ascii="C39T30Lfz" w:hAnsi="C39T30Lfz"/>
        <w:sz w:val="56"/>
      </w:rPr>
      <w:t></w:t>
    </w:r>
    <w:r w:rsidRPr="001A7846">
      <w:rPr>
        <w:rFonts w:ascii="C39T30Lfz" w:hAnsi="C39T30Lfz"/>
        <w:sz w:val="56"/>
      </w:rPr>
      <w:t></w:t>
    </w:r>
    <w:r w:rsidRPr="001A7846">
      <w:rPr>
        <w:rFonts w:ascii="C39T30Lfz" w:hAnsi="C39T30Lfz"/>
        <w:sz w:val="56"/>
      </w:rPr>
      <w:t></w:t>
    </w:r>
    <w:r w:rsidRPr="001A7846">
      <w:rPr>
        <w:rFonts w:ascii="C39T30Lfz" w:hAnsi="C39T30Lfz"/>
        <w:sz w:val="56"/>
      </w:rPr>
      <w:t></w:t>
    </w:r>
    <w:r w:rsidRPr="001A7846">
      <w:rPr>
        <w:rFonts w:ascii="C39T30Lfz" w:hAnsi="C39T30Lfz"/>
        <w:sz w:val="56"/>
      </w:rPr>
      <w:t></w:t>
    </w:r>
    <w:r w:rsidRPr="001A7846">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GC/2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C/2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96" w:rsidRPr="001075E9" w:rsidRDefault="00471F96" w:rsidP="001075E9">
      <w:pPr>
        <w:tabs>
          <w:tab w:val="right" w:pos="2155"/>
        </w:tabs>
        <w:spacing w:after="80" w:line="240" w:lineRule="auto"/>
        <w:ind w:left="680"/>
        <w:rPr>
          <w:u w:val="single"/>
        </w:rPr>
      </w:pPr>
      <w:r>
        <w:rPr>
          <w:u w:val="single"/>
        </w:rPr>
        <w:tab/>
      </w:r>
    </w:p>
  </w:footnote>
  <w:footnote w:type="continuationSeparator" w:id="0">
    <w:p w:rsidR="00471F96" w:rsidRDefault="00471F96" w:rsidP="007C2DEF">
      <w:pPr>
        <w:tabs>
          <w:tab w:val="right" w:pos="2155"/>
        </w:tabs>
        <w:spacing w:after="80" w:line="240" w:lineRule="auto"/>
        <w:ind w:left="680"/>
        <w:rPr>
          <w:u w:val="single"/>
        </w:rPr>
      </w:pPr>
      <w:r>
        <w:rPr>
          <w:u w:val="single"/>
        </w:rPr>
        <w:tab/>
      </w:r>
    </w:p>
  </w:footnote>
  <w:footnote w:id="1">
    <w:p w:rsidR="00E37854" w:rsidRPr="00D53D53" w:rsidRDefault="00E37854" w:rsidP="00E37854">
      <w:pPr>
        <w:pStyle w:val="FootnoteText"/>
      </w:pPr>
      <w:r w:rsidRPr="00D53D53">
        <w:tab/>
      </w:r>
      <w:r w:rsidRPr="00D53D53">
        <w:rPr>
          <w:rStyle w:val="FootnoteReference"/>
        </w:rPr>
        <w:footnoteRef/>
      </w:r>
      <w:r w:rsidRPr="00D53D53">
        <w:tab/>
        <w:t xml:space="preserve">En la versión inglesa de la presente observación general, el término </w:t>
      </w:r>
      <w:r w:rsidR="00237524">
        <w:t>“</w:t>
      </w:r>
      <w:r w:rsidRPr="00D53D53">
        <w:t>child justice system</w:t>
      </w:r>
      <w:r w:rsidR="00237524">
        <w:t>”</w:t>
      </w:r>
      <w:r w:rsidRPr="00D53D53">
        <w:t xml:space="preserve"> se utiliza en lugar de </w:t>
      </w:r>
      <w:r w:rsidR="00237524">
        <w:t>“</w:t>
      </w:r>
      <w:r w:rsidRPr="00D53D53">
        <w:t>juvenile justice</w:t>
      </w:r>
      <w:r w:rsidR="00237524">
        <w:t>”</w:t>
      </w:r>
      <w:r w:rsidRPr="00D53D53">
        <w:t xml:space="preserve"> (en español nos referimos a ambos como </w:t>
      </w:r>
      <w:r w:rsidR="00237524">
        <w:t>“</w:t>
      </w:r>
      <w:r w:rsidRPr="00D53D53">
        <w:t>justicia juvenil</w:t>
      </w:r>
      <w:r w:rsidR="00237524">
        <w:t>”</w:t>
      </w:r>
      <w:r w:rsidRPr="00D53D53">
        <w:t>).</w:t>
      </w:r>
    </w:p>
  </w:footnote>
  <w:footnote w:id="2">
    <w:p w:rsidR="00E37854" w:rsidRPr="00D53D53" w:rsidRDefault="00E37854" w:rsidP="00E37854">
      <w:pPr>
        <w:pStyle w:val="FootnoteText"/>
      </w:pPr>
      <w:r w:rsidRPr="00D53D53">
        <w:tab/>
      </w:r>
      <w:r w:rsidRPr="00D53D53">
        <w:rPr>
          <w:rStyle w:val="FootnoteReference"/>
        </w:rPr>
        <w:footnoteRef/>
      </w:r>
      <w:r w:rsidRPr="00D53D53">
        <w:tab/>
        <w:t>Reglas de las Naciones Unidas para la Protección de los Menores Privados de Libertad, párr. 11 b).</w:t>
      </w:r>
    </w:p>
  </w:footnote>
  <w:footnote w:id="3">
    <w:p w:rsidR="00E37854" w:rsidRPr="00D53D53" w:rsidRDefault="00E37854" w:rsidP="00E37854">
      <w:pPr>
        <w:pStyle w:val="FootnoteText"/>
      </w:pPr>
      <w:r w:rsidRPr="00D53D53">
        <w:tab/>
      </w:r>
      <w:r w:rsidRPr="00D53D53">
        <w:rPr>
          <w:rStyle w:val="FootnoteReference"/>
        </w:rPr>
        <w:footnoteRef/>
      </w:r>
      <w:r w:rsidRPr="00D53D53">
        <w:tab/>
        <w:t>Principios Básicos sobre la Utilización de Programas de Justicia Restitutiva en Materia Penal, párr. 2.</w:t>
      </w:r>
    </w:p>
  </w:footnote>
  <w:footnote w:id="4">
    <w:p w:rsidR="00E37854" w:rsidRPr="00D53D53" w:rsidRDefault="00E37854" w:rsidP="00E37854">
      <w:pPr>
        <w:pStyle w:val="FootnoteText"/>
      </w:pPr>
      <w:r w:rsidRPr="00D53D53">
        <w:tab/>
      </w:r>
      <w:r w:rsidRPr="00D53D53">
        <w:rPr>
          <w:rStyle w:val="FootnoteReference"/>
        </w:rPr>
        <w:footnoteRef/>
      </w:r>
      <w:r w:rsidRPr="00D53D53">
        <w:tab/>
        <w:t xml:space="preserve">Véase también la sección IV.E </w:t>
      </w:r>
      <w:r w:rsidRPr="00237524">
        <w:rPr>
          <w:i/>
        </w:rPr>
        <w:t>infra</w:t>
      </w:r>
      <w:r w:rsidRPr="00D53D53">
        <w:t>.</w:t>
      </w:r>
    </w:p>
  </w:footnote>
  <w:footnote w:id="5">
    <w:p w:rsidR="00E37854" w:rsidRPr="00D53D53" w:rsidRDefault="00E37854" w:rsidP="00E37854">
      <w:pPr>
        <w:pStyle w:val="FootnoteText"/>
      </w:pPr>
      <w:r w:rsidRPr="00D53D53">
        <w:tab/>
      </w:r>
      <w:r w:rsidRPr="00D53D53">
        <w:rPr>
          <w:rStyle w:val="FootnoteReference"/>
        </w:rPr>
        <w:footnoteRef/>
      </w:r>
      <w:r w:rsidRPr="00D53D53">
        <w:tab/>
        <w:t xml:space="preserve">Resolución 25/6 del Consejo de Derechos Humanos. </w:t>
      </w:r>
    </w:p>
  </w:footnote>
  <w:footnote w:id="6">
    <w:p w:rsidR="00E37854" w:rsidRPr="00D53D53" w:rsidRDefault="00E37854" w:rsidP="00E37854">
      <w:pPr>
        <w:pStyle w:val="FootnoteText"/>
      </w:pPr>
      <w:r w:rsidRPr="00D53D53">
        <w:tab/>
      </w:r>
      <w:r w:rsidRPr="00D53D53">
        <w:rPr>
          <w:rStyle w:val="FootnoteReference"/>
        </w:rPr>
        <w:footnoteRef/>
      </w:r>
      <w:r w:rsidRPr="00D53D53">
        <w:tab/>
        <w:t xml:space="preserve">Véase también la sección IV.B </w:t>
      </w:r>
      <w:r w:rsidRPr="00EB061C">
        <w:rPr>
          <w:i/>
        </w:rPr>
        <w:t>infra</w:t>
      </w:r>
      <w:r w:rsidRPr="00D53D5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846" w:rsidRPr="001A7846" w:rsidRDefault="001A7846">
    <w:pPr>
      <w:pStyle w:val="Header"/>
    </w:pPr>
    <w:fldSimple w:instr=" TITLE  \* MERGEFORMAT ">
      <w:r w:rsidR="00992AB0">
        <w:t>CRC/C/GC/24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846" w:rsidRPr="001A7846" w:rsidRDefault="001A7846" w:rsidP="001A7846">
    <w:pPr>
      <w:pStyle w:val="Header"/>
      <w:jc w:val="right"/>
    </w:pPr>
    <w:fldSimple w:instr=" TITLE  \* MERGEFORMAT ">
      <w:r w:rsidR="00992AB0">
        <w:t>CRC/C/GC/24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96"/>
    <w:rsid w:val="00002131"/>
    <w:rsid w:val="00023B74"/>
    <w:rsid w:val="00033EE1"/>
    <w:rsid w:val="000B57E7"/>
    <w:rsid w:val="000F09DF"/>
    <w:rsid w:val="000F61B2"/>
    <w:rsid w:val="001075E9"/>
    <w:rsid w:val="001256EA"/>
    <w:rsid w:val="00161852"/>
    <w:rsid w:val="00180183"/>
    <w:rsid w:val="0018649F"/>
    <w:rsid w:val="00196389"/>
    <w:rsid w:val="001A7846"/>
    <w:rsid w:val="001B5FFA"/>
    <w:rsid w:val="001C7A89"/>
    <w:rsid w:val="001D1565"/>
    <w:rsid w:val="002103A7"/>
    <w:rsid w:val="00220F72"/>
    <w:rsid w:val="00237524"/>
    <w:rsid w:val="00240004"/>
    <w:rsid w:val="002931F6"/>
    <w:rsid w:val="002969C9"/>
    <w:rsid w:val="002A2EFC"/>
    <w:rsid w:val="002C0E18"/>
    <w:rsid w:val="002D5AAC"/>
    <w:rsid w:val="00301299"/>
    <w:rsid w:val="00322004"/>
    <w:rsid w:val="003402C2"/>
    <w:rsid w:val="00381C24"/>
    <w:rsid w:val="003958D0"/>
    <w:rsid w:val="003B00E5"/>
    <w:rsid w:val="004043B6"/>
    <w:rsid w:val="00414A16"/>
    <w:rsid w:val="00427F10"/>
    <w:rsid w:val="00441388"/>
    <w:rsid w:val="00454E07"/>
    <w:rsid w:val="00471F96"/>
    <w:rsid w:val="004D45DB"/>
    <w:rsid w:val="0050108D"/>
    <w:rsid w:val="00527290"/>
    <w:rsid w:val="00536DF4"/>
    <w:rsid w:val="00572E19"/>
    <w:rsid w:val="005A0DF2"/>
    <w:rsid w:val="005A182D"/>
    <w:rsid w:val="005C43E4"/>
    <w:rsid w:val="005D7179"/>
    <w:rsid w:val="005F0B42"/>
    <w:rsid w:val="005F2AD1"/>
    <w:rsid w:val="00635C54"/>
    <w:rsid w:val="006B3A76"/>
    <w:rsid w:val="006F35EE"/>
    <w:rsid w:val="006F7B0F"/>
    <w:rsid w:val="007021FF"/>
    <w:rsid w:val="00715FDB"/>
    <w:rsid w:val="00757357"/>
    <w:rsid w:val="007970D1"/>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D49A9"/>
    <w:rsid w:val="008E1429"/>
    <w:rsid w:val="00906890"/>
    <w:rsid w:val="00945724"/>
    <w:rsid w:val="00951972"/>
    <w:rsid w:val="00992AB0"/>
    <w:rsid w:val="009C646E"/>
    <w:rsid w:val="009D7B4D"/>
    <w:rsid w:val="009E1414"/>
    <w:rsid w:val="00A33587"/>
    <w:rsid w:val="00A43957"/>
    <w:rsid w:val="00A917B3"/>
    <w:rsid w:val="00A97C80"/>
    <w:rsid w:val="00AB4B51"/>
    <w:rsid w:val="00B10CC7"/>
    <w:rsid w:val="00B62458"/>
    <w:rsid w:val="00B8687E"/>
    <w:rsid w:val="00BD33EE"/>
    <w:rsid w:val="00C20744"/>
    <w:rsid w:val="00C60F0C"/>
    <w:rsid w:val="00C67843"/>
    <w:rsid w:val="00C805C9"/>
    <w:rsid w:val="00CA1679"/>
    <w:rsid w:val="00D15EAE"/>
    <w:rsid w:val="00D318C7"/>
    <w:rsid w:val="00D33D63"/>
    <w:rsid w:val="00D83653"/>
    <w:rsid w:val="00D90138"/>
    <w:rsid w:val="00D934A7"/>
    <w:rsid w:val="00DC472B"/>
    <w:rsid w:val="00DD299D"/>
    <w:rsid w:val="00DF63E3"/>
    <w:rsid w:val="00E23796"/>
    <w:rsid w:val="00E26314"/>
    <w:rsid w:val="00E335D2"/>
    <w:rsid w:val="00E37854"/>
    <w:rsid w:val="00E73F76"/>
    <w:rsid w:val="00E825BA"/>
    <w:rsid w:val="00EB061C"/>
    <w:rsid w:val="00EF1360"/>
    <w:rsid w:val="00EF3220"/>
    <w:rsid w:val="00F23FB6"/>
    <w:rsid w:val="00F51F90"/>
    <w:rsid w:val="00F80811"/>
    <w:rsid w:val="00F8429C"/>
    <w:rsid w:val="00F94155"/>
    <w:rsid w:val="00FA3077"/>
    <w:rsid w:val="00FB2D3D"/>
    <w:rsid w:val="00FD2EF7"/>
    <w:rsid w:val="00FE63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FC9448"/>
  <w15:docId w15:val="{1DB94E12-F16F-432C-94D5-5BCCBBE6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E37854"/>
    <w:rPr>
      <w:sz w:val="18"/>
      <w:lang w:val="es-ES" w:eastAsia="es-ES"/>
    </w:rPr>
  </w:style>
  <w:style w:type="character" w:customStyle="1" w:styleId="SingleTxtGChar">
    <w:name w:val="_ Single Txt_G Char"/>
    <w:link w:val="SingleTxtG"/>
    <w:rsid w:val="00E3785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A966F-E13E-4CFA-89DF-11A27078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21</Pages>
  <Words>12159</Words>
  <Characters>66877</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CRC/C/GC/24</vt:lpstr>
    </vt:vector>
  </TitlesOfParts>
  <Company/>
  <LinksUpToDate>false</LinksUpToDate>
  <CharactersWithSpaces>78879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CRC/C/GC/24</dc:title>
  <dc:subject/>
  <dc:creator>Romina Valeria MERINO MAC-KAY</dc:creator>
  <cp:keywords/>
  <cp:lastModifiedBy>Maria Luisa Zeballos Moreno</cp:lastModifiedBy>
  <cp:revision>3</cp:revision>
  <cp:lastPrinted>2019-11-13T13:53:00Z</cp:lastPrinted>
  <dcterms:created xsi:type="dcterms:W3CDTF">2019-11-13T13:53:00Z</dcterms:created>
  <dcterms:modified xsi:type="dcterms:W3CDTF">2019-11-13T13:53:00Z</dcterms:modified>
</cp:coreProperties>
</file>