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59" w:rsidRPr="00734C37" w:rsidRDefault="00FA0C59" w:rsidP="00FA0C59">
      <w:pPr>
        <w:pStyle w:val="NormalSchedule"/>
        <w:spacing w:line="240" w:lineRule="auto"/>
        <w:rPr>
          <w:sz w:val="6"/>
        </w:rPr>
        <w:sectPr w:rsidR="00FA0C59" w:rsidRPr="00734C37" w:rsidSect="00EC70F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734C37">
        <w:rPr>
          <w:rStyle w:val="CommentReference"/>
        </w:rPr>
        <w:commentReference w:id="0"/>
      </w:r>
    </w:p>
    <w:p w:rsidR="00734C37" w:rsidRPr="009302C1" w:rsidRDefault="00734C37" w:rsidP="00734C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9302C1">
        <w:t xml:space="preserve">Comité para la Eliminación de la Discriminación </w:t>
      </w:r>
      <w:r>
        <w:br/>
      </w:r>
      <w:r w:rsidRPr="009302C1">
        <w:t xml:space="preserve">contra la Mujer </w:t>
      </w:r>
    </w:p>
    <w:p w:rsidR="00734C37" w:rsidRPr="009302C1" w:rsidRDefault="00734C37" w:rsidP="00734C37">
      <w:pPr>
        <w:tabs>
          <w:tab w:val="left" w:pos="475"/>
          <w:tab w:val="left" w:pos="965"/>
          <w:tab w:val="left" w:pos="1440"/>
          <w:tab w:val="left" w:pos="1915"/>
          <w:tab w:val="left" w:pos="2405"/>
          <w:tab w:val="left" w:pos="2880"/>
          <w:tab w:val="left" w:pos="3355"/>
        </w:tabs>
        <w:rPr>
          <w:b/>
        </w:rPr>
      </w:pPr>
      <w:r w:rsidRPr="009302C1">
        <w:rPr>
          <w:b/>
        </w:rPr>
        <w:t>Grupo de trabajo anterior al período de sesiones</w:t>
      </w:r>
    </w:p>
    <w:p w:rsidR="00734C37" w:rsidRPr="009302C1" w:rsidRDefault="00734C37" w:rsidP="00734C37">
      <w:pPr>
        <w:tabs>
          <w:tab w:val="left" w:pos="475"/>
          <w:tab w:val="left" w:pos="965"/>
          <w:tab w:val="left" w:pos="1440"/>
          <w:tab w:val="left" w:pos="1915"/>
          <w:tab w:val="left" w:pos="2405"/>
          <w:tab w:val="left" w:pos="2880"/>
          <w:tab w:val="left" w:pos="3355"/>
        </w:tabs>
        <w:rPr>
          <w:b/>
        </w:rPr>
      </w:pPr>
      <w:r w:rsidRPr="009302C1">
        <w:rPr>
          <w:b/>
        </w:rPr>
        <w:t>44° período de sesiones</w:t>
      </w:r>
    </w:p>
    <w:p w:rsidR="00734C37" w:rsidRDefault="00734C37" w:rsidP="00734C37">
      <w:pPr>
        <w:tabs>
          <w:tab w:val="left" w:pos="475"/>
          <w:tab w:val="left" w:pos="965"/>
          <w:tab w:val="left" w:pos="1440"/>
          <w:tab w:val="left" w:pos="1915"/>
          <w:tab w:val="left" w:pos="2405"/>
          <w:tab w:val="left" w:pos="2880"/>
          <w:tab w:val="left" w:pos="3355"/>
        </w:tabs>
      </w:pPr>
      <w:r w:rsidRPr="009302C1">
        <w:t>20 de julio a 7 de agosto de 2009</w:t>
      </w:r>
    </w:p>
    <w:p w:rsidR="00734C37" w:rsidRPr="009302C1" w:rsidRDefault="00734C37" w:rsidP="00734C37">
      <w:pPr>
        <w:pStyle w:val="SingleTxt"/>
        <w:suppressAutoHyphens/>
        <w:spacing w:after="0" w:line="120" w:lineRule="exact"/>
        <w:rPr>
          <w:sz w:val="10"/>
        </w:rPr>
      </w:pPr>
    </w:p>
    <w:p w:rsidR="00734C37" w:rsidRPr="009302C1" w:rsidRDefault="00734C37" w:rsidP="00734C37">
      <w:pPr>
        <w:pStyle w:val="SingleTxt"/>
        <w:suppressAutoHyphens/>
        <w:spacing w:after="0" w:line="120" w:lineRule="exact"/>
        <w:rPr>
          <w:sz w:val="10"/>
        </w:rPr>
      </w:pPr>
    </w:p>
    <w:p w:rsidR="00734C37" w:rsidRPr="009302C1" w:rsidRDefault="00734C37" w:rsidP="00734C37">
      <w:pPr>
        <w:pStyle w:val="SingleTxt"/>
        <w:suppressAutoHyphens/>
        <w:spacing w:after="0" w:line="120" w:lineRule="exact"/>
        <w:rPr>
          <w:sz w:val="10"/>
        </w:rPr>
      </w:pPr>
    </w:p>
    <w:p w:rsidR="00734C37" w:rsidRDefault="00734C37" w:rsidP="00734C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302C1">
        <w:t xml:space="preserve">Lista de cuestiones y preguntas relativas al examen </w:t>
      </w:r>
      <w:r>
        <w:br/>
      </w:r>
      <w:r w:rsidRPr="009302C1">
        <w:t>de los informes periódi</w:t>
      </w:r>
      <w:r>
        <w:t>cos</w:t>
      </w:r>
    </w:p>
    <w:p w:rsidR="00734C37" w:rsidRPr="009302C1" w:rsidRDefault="00734C37" w:rsidP="00734C37">
      <w:pPr>
        <w:pStyle w:val="SingleTxt"/>
        <w:spacing w:after="0" w:line="120" w:lineRule="exact"/>
        <w:rPr>
          <w:sz w:val="10"/>
        </w:rPr>
      </w:pPr>
    </w:p>
    <w:p w:rsidR="00734C37" w:rsidRPr="009302C1" w:rsidRDefault="00734C37" w:rsidP="00734C37">
      <w:pPr>
        <w:pStyle w:val="SingleTxt"/>
        <w:spacing w:after="0" w:line="120" w:lineRule="exact"/>
        <w:rPr>
          <w:sz w:val="10"/>
        </w:rPr>
      </w:pPr>
    </w:p>
    <w:p w:rsidR="00734C37" w:rsidRDefault="00734C37" w:rsidP="00734C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9302C1">
        <w:t>Dinamarca</w:t>
      </w:r>
    </w:p>
    <w:p w:rsidR="00734C37" w:rsidRPr="009302C1" w:rsidRDefault="00734C37" w:rsidP="00734C37">
      <w:pPr>
        <w:spacing w:line="120" w:lineRule="exact"/>
        <w:ind w:left="1267"/>
        <w:rPr>
          <w:sz w:val="10"/>
        </w:rPr>
      </w:pPr>
    </w:p>
    <w:p w:rsidR="00734C37" w:rsidRPr="009302C1" w:rsidRDefault="00734C37" w:rsidP="00734C37">
      <w:pPr>
        <w:spacing w:line="120" w:lineRule="exact"/>
        <w:ind w:left="1267"/>
        <w:rPr>
          <w:sz w:val="10"/>
        </w:rPr>
      </w:pPr>
    </w:p>
    <w:p w:rsidR="00734C37" w:rsidRDefault="00734C37" w:rsidP="00734C37">
      <w:pPr>
        <w:pStyle w:val="SingleTxt"/>
        <w:suppressAutoHyphens/>
      </w:pPr>
      <w:r>
        <w:tab/>
      </w:r>
      <w:r w:rsidRPr="009302C1">
        <w:t xml:space="preserve">El grupo de trabajo anterior al período de sesiones examinó el </w:t>
      </w:r>
      <w:r>
        <w:t>séptimo</w:t>
      </w:r>
      <w:r w:rsidRPr="009302C1">
        <w:t xml:space="preserve"> informe periódico de Dinamarca (CEDAW/C/DEN/7).</w:t>
      </w:r>
    </w:p>
    <w:p w:rsidR="00734C37" w:rsidRPr="009302C1" w:rsidRDefault="00734C37" w:rsidP="00734C37">
      <w:pPr>
        <w:pStyle w:val="SingleTxt"/>
        <w:suppressAutoHyphens/>
        <w:spacing w:after="0" w:line="120" w:lineRule="exact"/>
        <w:rPr>
          <w:sz w:val="10"/>
        </w:rPr>
      </w:pPr>
    </w:p>
    <w:p w:rsidR="00734C37" w:rsidRDefault="00734C37" w:rsidP="00734C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302C1">
        <w:t>Aspectos generales</w:t>
      </w:r>
    </w:p>
    <w:p w:rsidR="00734C37" w:rsidRPr="009302C1" w:rsidRDefault="00734C37" w:rsidP="00734C37">
      <w:pPr>
        <w:pStyle w:val="SingleTxt"/>
        <w:spacing w:after="0" w:line="120" w:lineRule="exact"/>
        <w:rPr>
          <w:sz w:val="10"/>
        </w:rPr>
      </w:pPr>
    </w:p>
    <w:p w:rsidR="00734C37" w:rsidRDefault="00734C37" w:rsidP="00734C37">
      <w:pPr>
        <w:pStyle w:val="SingleTxt"/>
        <w:numPr>
          <w:ilvl w:val="0"/>
          <w:numId w:val="4"/>
        </w:numPr>
        <w:tabs>
          <w:tab w:val="clear" w:pos="475"/>
          <w:tab w:val="num" w:pos="1742"/>
        </w:tabs>
        <w:suppressAutoHyphens/>
        <w:ind w:left="1267"/>
      </w:pPr>
      <w:r w:rsidRPr="009302C1">
        <w:t>Sírvase informar si el Gobierno aprobó el informe y lo presentó al Parlamento.</w:t>
      </w:r>
      <w:r>
        <w:t xml:space="preserve"> </w:t>
      </w:r>
      <w:r w:rsidRPr="009302C1">
        <w:t>Asimismo, sírvase indicar si los informes que aparecen en los apéndices A y B</w:t>
      </w:r>
      <w:r>
        <w:t>,</w:t>
      </w:r>
      <w:r w:rsidRPr="009302C1">
        <w:t xml:space="preserve"> relativos a Groenlandia y las Islas Faroe</w:t>
      </w:r>
      <w:r>
        <w:t>,</w:t>
      </w:r>
      <w:r w:rsidRPr="009302C1">
        <w:t xml:space="preserve"> fueron aprobados por </w:t>
      </w:r>
      <w:r>
        <w:t>su</w:t>
      </w:r>
      <w:r w:rsidRPr="009302C1">
        <w:t>s gobiernos y presenta</w:t>
      </w:r>
      <w:r>
        <w:t>dos</w:t>
      </w:r>
      <w:r w:rsidRPr="009302C1">
        <w:t xml:space="preserve"> a los respectivos parlamentos, y si </w:t>
      </w:r>
      <w:r>
        <w:t xml:space="preserve">participaron </w:t>
      </w:r>
      <w:r w:rsidRPr="009302C1">
        <w:t>organizaciones no gubernamentales en la preparación de los informes.</w:t>
      </w:r>
    </w:p>
    <w:p w:rsidR="00734C37" w:rsidRPr="004A309F" w:rsidRDefault="00734C37" w:rsidP="00734C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734C37" w:rsidRDefault="00734C37" w:rsidP="00734C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302C1">
        <w:t>Marco constitucional, legislativo e institucional</w:t>
      </w:r>
    </w:p>
    <w:p w:rsidR="00734C37" w:rsidRPr="004A309F" w:rsidRDefault="00734C37" w:rsidP="00734C37">
      <w:pPr>
        <w:pStyle w:val="SingleTxt"/>
        <w:suppressAutoHyphens/>
        <w:spacing w:after="0" w:line="120" w:lineRule="exact"/>
        <w:rPr>
          <w:sz w:val="10"/>
        </w:rPr>
      </w:pPr>
    </w:p>
    <w:p w:rsidR="00734C37" w:rsidRDefault="00734C37" w:rsidP="00734C37">
      <w:pPr>
        <w:pStyle w:val="SingleTxt"/>
        <w:numPr>
          <w:ilvl w:val="0"/>
          <w:numId w:val="4"/>
        </w:numPr>
        <w:tabs>
          <w:tab w:val="clear" w:pos="475"/>
          <w:tab w:val="num" w:pos="1742"/>
        </w:tabs>
        <w:suppressAutoHyphens/>
        <w:ind w:left="1267"/>
      </w:pPr>
      <w:r w:rsidRPr="009302C1">
        <w:t xml:space="preserve">Sírvase describir </w:t>
      </w:r>
      <w:r>
        <w:t>cómo</w:t>
      </w:r>
      <w:r w:rsidRPr="009302C1">
        <w:t xml:space="preserve"> se ha incorporado la Convenci</w:t>
      </w:r>
      <w:r>
        <w:t>ón en el sistema jurídico danés</w:t>
      </w:r>
      <w:r w:rsidRPr="009302C1">
        <w:t>, en particular, mediante la Ley sobre la igualdad de género.</w:t>
      </w:r>
      <w:r>
        <w:t xml:space="preserve"> </w:t>
      </w:r>
      <w:r w:rsidRPr="009302C1">
        <w:t xml:space="preserve">Sírvase proporcionar información sobre si </w:t>
      </w:r>
      <w:r>
        <w:t xml:space="preserve">se ha hecho valer </w:t>
      </w:r>
      <w:r w:rsidRPr="009302C1">
        <w:t xml:space="preserve">la Convención ante los tribunales nacionales daneses o en casos vistos por los tribunales nacionales. En </w:t>
      </w:r>
      <w:r>
        <w:t>la</w:t>
      </w:r>
      <w:r w:rsidRPr="009302C1">
        <w:t xml:space="preserve"> afirmativ</w:t>
      </w:r>
      <w:r>
        <w:t>a</w:t>
      </w:r>
      <w:r w:rsidRPr="009302C1">
        <w:t>, sírvase dar ejemplos de esos casos.</w:t>
      </w:r>
      <w:r w:rsidRPr="009302C1">
        <w:rPr>
          <w:b/>
        </w:rPr>
        <w:t xml:space="preserve"> </w:t>
      </w:r>
    </w:p>
    <w:p w:rsidR="00734C37" w:rsidRDefault="00734C37" w:rsidP="00734C37">
      <w:pPr>
        <w:pStyle w:val="SingleTxt"/>
        <w:numPr>
          <w:ilvl w:val="0"/>
          <w:numId w:val="4"/>
        </w:numPr>
        <w:tabs>
          <w:tab w:val="clear" w:pos="475"/>
          <w:tab w:val="num" w:pos="1742"/>
        </w:tabs>
        <w:suppressAutoHyphens/>
        <w:ind w:left="1267"/>
      </w:pPr>
      <w:r w:rsidRPr="009302C1">
        <w:t xml:space="preserve">Sírvase proporcionar información adicional sobre la condición jurídica en Groenlandia y las Islas Faroe de la Convención y su Protocolo Facultativo, y sobre </w:t>
      </w:r>
      <w:r>
        <w:t>los</w:t>
      </w:r>
      <w:r w:rsidRPr="009302C1">
        <w:t xml:space="preserve"> acuerdo</w:t>
      </w:r>
      <w:r>
        <w:t>s</w:t>
      </w:r>
      <w:r w:rsidRPr="009302C1">
        <w:t xml:space="preserve"> concertado</w:t>
      </w:r>
      <w:r>
        <w:t>s</w:t>
      </w:r>
      <w:r w:rsidRPr="009302C1">
        <w:t xml:space="preserve"> entre el Gobierno de Dinamarca y el de Groenlandia respecto de la aplicación y el proceso de presentación de informes en virtud de los tratados de derechos humanos ratificados por Dinamarca. </w:t>
      </w:r>
    </w:p>
    <w:p w:rsidR="00734C37" w:rsidRDefault="00734C37" w:rsidP="00734C37">
      <w:pPr>
        <w:pStyle w:val="SingleTxt"/>
        <w:numPr>
          <w:ilvl w:val="0"/>
          <w:numId w:val="4"/>
        </w:numPr>
        <w:tabs>
          <w:tab w:val="clear" w:pos="475"/>
          <w:tab w:val="num" w:pos="1742"/>
        </w:tabs>
        <w:suppressAutoHyphens/>
        <w:ind w:left="1267"/>
      </w:pPr>
      <w:r w:rsidRPr="009302C1">
        <w:t>En el informe se indica que el cargo de la Ministra de Igualdad entre los Géneros es doble.</w:t>
      </w:r>
      <w:r>
        <w:t xml:space="preserve"> </w:t>
      </w:r>
      <w:r w:rsidRPr="009302C1">
        <w:t xml:space="preserve">Sírvase proporcionar información sobre el papel y las funciones de la Ministra de Igualdad entre los Géneros y su relación con </w:t>
      </w:r>
      <w:r>
        <w:t>el cargo</w:t>
      </w:r>
      <w:r w:rsidRPr="009302C1">
        <w:t xml:space="preserve"> de Ministra de Asuntos Sociales.</w:t>
      </w:r>
      <w:r>
        <w:t xml:space="preserve"> </w:t>
      </w:r>
      <w:r w:rsidRPr="009302C1">
        <w:t xml:space="preserve">Sírvase también facilitar información sobre </w:t>
      </w:r>
      <w:r>
        <w:t>la</w:t>
      </w:r>
      <w:r w:rsidRPr="009302C1">
        <w:t xml:space="preserve"> cooperación entre la Ministra de Igualdad entre los Géneros y los ministerios co</w:t>
      </w:r>
      <w:r>
        <w:t xml:space="preserve">rrespondientes en </w:t>
      </w:r>
      <w:r w:rsidRPr="009302C1">
        <w:t>Groenlandia y las Islas Faroe que tienen que ver con la igualdad entre los géneros y la aplicación de la Convención.</w:t>
      </w:r>
    </w:p>
    <w:p w:rsidR="00734C37" w:rsidRDefault="00734C37" w:rsidP="00734C37">
      <w:pPr>
        <w:pStyle w:val="SingleTxt"/>
        <w:numPr>
          <w:ilvl w:val="0"/>
          <w:numId w:val="4"/>
        </w:numPr>
        <w:tabs>
          <w:tab w:val="clear" w:pos="475"/>
          <w:tab w:val="num" w:pos="1742"/>
        </w:tabs>
        <w:suppressAutoHyphens/>
        <w:ind w:left="1267"/>
      </w:pPr>
      <w:r w:rsidRPr="009302C1">
        <w:t xml:space="preserve">En el informe se indica que la Junta para la Igualdad entre los Géneros desaparecerá y se establecerá la nueva Junta General </w:t>
      </w:r>
      <w:r>
        <w:t xml:space="preserve">de </w:t>
      </w:r>
      <w:r w:rsidRPr="009302C1">
        <w:t>Reclamaciones.</w:t>
      </w:r>
      <w:r>
        <w:t xml:space="preserve"> </w:t>
      </w:r>
      <w:r w:rsidRPr="009302C1">
        <w:t>Sírvase proporcionar información sobre la composición, el mandato y las funciones de la nueva</w:t>
      </w:r>
      <w:r>
        <w:t xml:space="preserve"> Junta General de Reclamaciones</w:t>
      </w:r>
      <w:r w:rsidRPr="009302C1">
        <w:t xml:space="preserve"> y sobre su competencia para ocuparse de reclamaciones sobre discriminación por motivo de sexo y género.</w:t>
      </w:r>
      <w:r>
        <w:t xml:space="preserve"> </w:t>
      </w:r>
      <w:r w:rsidRPr="009302C1">
        <w:t xml:space="preserve">Sírvase indicar el número de reclamaciones </w:t>
      </w:r>
      <w:r>
        <w:t xml:space="preserve">tramitadas </w:t>
      </w:r>
      <w:r w:rsidRPr="009302C1">
        <w:t xml:space="preserve">y decisiones </w:t>
      </w:r>
      <w:r>
        <w:t xml:space="preserve">dictadas </w:t>
      </w:r>
      <w:r w:rsidRPr="009302C1">
        <w:t>por la Junta para la Igualdad entre los Géneros y la nueva Junta General de Reclamaciones.</w:t>
      </w:r>
    </w:p>
    <w:p w:rsidR="00734C37" w:rsidRPr="001224E3" w:rsidRDefault="00734C37" w:rsidP="00734C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734C37" w:rsidRDefault="00734C37" w:rsidP="00734C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w:t>
      </w:r>
      <w:r w:rsidRPr="009302C1">
        <w:t>articipación política de las mujeres en la toma de decisiones</w:t>
      </w:r>
    </w:p>
    <w:p w:rsidR="00734C37" w:rsidRPr="001224E3" w:rsidRDefault="00734C37" w:rsidP="00734C37">
      <w:pPr>
        <w:pStyle w:val="SingleTxt"/>
        <w:suppressAutoHyphens/>
        <w:spacing w:after="0" w:line="120" w:lineRule="exact"/>
        <w:rPr>
          <w:sz w:val="10"/>
        </w:rPr>
      </w:pPr>
    </w:p>
    <w:p w:rsidR="00734C37" w:rsidRDefault="00734C37" w:rsidP="00734C37">
      <w:pPr>
        <w:pStyle w:val="SingleTxt"/>
        <w:numPr>
          <w:ilvl w:val="0"/>
          <w:numId w:val="4"/>
        </w:numPr>
        <w:tabs>
          <w:tab w:val="clear" w:pos="475"/>
          <w:tab w:val="num" w:pos="1742"/>
        </w:tabs>
        <w:suppressAutoHyphens/>
        <w:ind w:left="1267"/>
      </w:pPr>
      <w:r w:rsidRPr="009302C1">
        <w:t xml:space="preserve">En sus anteriores observaciones finales de 2006, el Comité </w:t>
      </w:r>
      <w:r>
        <w:t>observ</w:t>
      </w:r>
      <w:r w:rsidRPr="009302C1">
        <w:t xml:space="preserve">ó </w:t>
      </w:r>
      <w:r>
        <w:t>con</w:t>
      </w:r>
      <w:r w:rsidRPr="009302C1">
        <w:t xml:space="preserve"> preocupación </w:t>
      </w:r>
      <w:r>
        <w:t>q</w:t>
      </w:r>
      <w:r w:rsidRPr="009302C1">
        <w:t xml:space="preserve">ue la representación de la mujer seguía siendo significativamente inferior en </w:t>
      </w:r>
      <w:r>
        <w:t>la administración local</w:t>
      </w:r>
      <w:r w:rsidRPr="009302C1">
        <w:t>.</w:t>
      </w:r>
      <w:r>
        <w:t xml:space="preserve"> </w:t>
      </w:r>
      <w:r w:rsidRPr="009302C1">
        <w:t>En</w:t>
      </w:r>
      <w:r>
        <w:t xml:space="preserve"> </w:t>
      </w:r>
      <w:r w:rsidRPr="009302C1">
        <w:t>el informe se indica que la proporción de mujeres en los puestos políticos locales sigue siendo del 27%.</w:t>
      </w:r>
      <w:r>
        <w:t xml:space="preserve"> </w:t>
      </w:r>
      <w:r w:rsidRPr="009302C1">
        <w:t xml:space="preserve">En sus anteriores observaciones finales, el Comité también </w:t>
      </w:r>
      <w:r>
        <w:t xml:space="preserve">había </w:t>
      </w:r>
      <w:r w:rsidRPr="009302C1">
        <w:t>expres</w:t>
      </w:r>
      <w:r>
        <w:t>ado</w:t>
      </w:r>
      <w:r w:rsidRPr="009302C1">
        <w:t xml:space="preserve"> preocupación por la baja participación de la mujer en los puestos de toma de decisiones políticas en las Islas Faroe.</w:t>
      </w:r>
      <w:r>
        <w:t xml:space="preserve"> </w:t>
      </w:r>
      <w:r w:rsidRPr="009302C1">
        <w:t xml:space="preserve">El informe indica </w:t>
      </w:r>
      <w:r>
        <w:t xml:space="preserve">asimismo </w:t>
      </w:r>
      <w:r w:rsidRPr="009302C1">
        <w:t xml:space="preserve">que las mujeres siguen estando </w:t>
      </w:r>
      <w:r>
        <w:t>sub</w:t>
      </w:r>
      <w:r w:rsidRPr="009302C1">
        <w:t>representadas en el plano internacional y en las universidades.</w:t>
      </w:r>
      <w:r>
        <w:t xml:space="preserve"> </w:t>
      </w:r>
      <w:r w:rsidRPr="009302C1">
        <w:t>Sírvase proporcionar datos actual</w:t>
      </w:r>
      <w:r>
        <w:t>izados</w:t>
      </w:r>
      <w:r w:rsidRPr="009302C1">
        <w:t>.</w:t>
      </w:r>
      <w:r>
        <w:t xml:space="preserve"> </w:t>
      </w:r>
      <w:r w:rsidRPr="009302C1">
        <w:t xml:space="preserve">Sírvase indicar también si se están considerando o aplicando medidas especiales de carácter temporal, de conformidad con el párrafo 1 del artículo 4 de la Convención, en los ámbitos mencionados en que las mujeres siguen estando </w:t>
      </w:r>
      <w:r>
        <w:t>sub</w:t>
      </w:r>
      <w:r w:rsidRPr="009302C1">
        <w:t>representadas, especialmente en lo relativo a las próximas elecciones de la administración local de 2009.</w:t>
      </w:r>
    </w:p>
    <w:p w:rsidR="00734C37" w:rsidRDefault="00734C37" w:rsidP="00734C37">
      <w:pPr>
        <w:pStyle w:val="SingleTxt"/>
        <w:numPr>
          <w:ilvl w:val="0"/>
          <w:numId w:val="4"/>
        </w:numPr>
        <w:tabs>
          <w:tab w:val="clear" w:pos="475"/>
          <w:tab w:val="num" w:pos="1742"/>
        </w:tabs>
        <w:suppressAutoHyphens/>
        <w:ind w:left="1267"/>
      </w:pPr>
      <w:r w:rsidRPr="009302C1">
        <w:t xml:space="preserve">Sírvase proporcionar datos estadísticos sobre las mujeres que ocupan cargos de toma de decisiones en Groenlandia y las Islas Faroe, </w:t>
      </w:r>
      <w:r>
        <w:t>en l</w:t>
      </w:r>
      <w:r w:rsidRPr="009302C1">
        <w:t xml:space="preserve">a </w:t>
      </w:r>
      <w:r>
        <w:t>administración</w:t>
      </w:r>
      <w:r w:rsidRPr="009302C1">
        <w:t xml:space="preserve"> local y en el poder judicial.</w:t>
      </w:r>
    </w:p>
    <w:p w:rsidR="00734C37" w:rsidRPr="00711CE8" w:rsidRDefault="00734C37" w:rsidP="00734C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534" w:right="1260" w:hanging="1267"/>
        <w:rPr>
          <w:sz w:val="10"/>
        </w:rPr>
      </w:pPr>
    </w:p>
    <w:p w:rsidR="00734C37" w:rsidRDefault="00734C37" w:rsidP="00734C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Estereotipos y educación</w:t>
      </w:r>
    </w:p>
    <w:p w:rsidR="00734C37" w:rsidRPr="00711CE8" w:rsidRDefault="00734C37" w:rsidP="00734C37">
      <w:pPr>
        <w:pStyle w:val="SingleTxt"/>
        <w:suppressAutoHyphens/>
        <w:spacing w:after="0" w:line="120" w:lineRule="exact"/>
        <w:rPr>
          <w:sz w:val="10"/>
        </w:rPr>
      </w:pPr>
    </w:p>
    <w:p w:rsidR="00734C37" w:rsidRDefault="00734C37" w:rsidP="00734C37">
      <w:pPr>
        <w:pStyle w:val="SingleTxt"/>
        <w:numPr>
          <w:ilvl w:val="0"/>
          <w:numId w:val="4"/>
        </w:numPr>
        <w:tabs>
          <w:tab w:val="clear" w:pos="475"/>
          <w:tab w:val="num" w:pos="1742"/>
        </w:tabs>
        <w:suppressAutoHyphens/>
        <w:ind w:left="1267"/>
      </w:pPr>
      <w:r w:rsidRPr="009302C1">
        <w:t xml:space="preserve">En el informe se indica que </w:t>
      </w:r>
      <w:r>
        <w:t>el plan de acción fue evaluado en 2006</w:t>
      </w:r>
      <w:r w:rsidRPr="009302C1">
        <w:t>.</w:t>
      </w:r>
      <w:r>
        <w:t xml:space="preserve"> </w:t>
      </w:r>
      <w:r w:rsidRPr="009302C1">
        <w:t xml:space="preserve">El proyecto </w:t>
      </w:r>
      <w:r>
        <w:t>había sido</w:t>
      </w:r>
      <w:r w:rsidRPr="009302C1">
        <w:t xml:space="preserve"> útil para los ministerios y contrib</w:t>
      </w:r>
      <w:r>
        <w:t>uido</w:t>
      </w:r>
      <w:r w:rsidRPr="009302C1">
        <w:t xml:space="preserve"> de manera significativa a la aplicación del artículo 4 de la Ley sobre la igualdad de género </w:t>
      </w:r>
      <w:r>
        <w:t>según el cual</w:t>
      </w:r>
      <w:r w:rsidRPr="009302C1">
        <w:t xml:space="preserve"> las autoridades públicas debían integrar la igualdad entre los géneros en toda la planificación y administración.</w:t>
      </w:r>
      <w:r>
        <w:t xml:space="preserve"> </w:t>
      </w:r>
      <w:r w:rsidRPr="009302C1">
        <w:t>¿Cuál fue el resultado de esa evaluación y cuántas mujeres de las zonas urbanas y rurales se integraron en toda la planificación y administración?</w:t>
      </w:r>
      <w:r>
        <w:t xml:space="preserve"> Sírvase t</w:t>
      </w:r>
      <w:r w:rsidRPr="009302C1">
        <w:t>ambién proporcion</w:t>
      </w:r>
      <w:r>
        <w:t>ar</w:t>
      </w:r>
      <w:r w:rsidRPr="009302C1">
        <w:t xml:space="preserve"> más información sobre el Plan de Acción para el proyecto interministerial de incorporación de la perspectiva de género</w:t>
      </w:r>
      <w:r>
        <w:t xml:space="preserve"> en </w:t>
      </w:r>
      <w:r w:rsidRPr="009302C1">
        <w:t>el período 2007-2011</w:t>
      </w:r>
      <w:r>
        <w:t xml:space="preserve"> y sobre</w:t>
      </w:r>
      <w:r w:rsidRPr="009302C1">
        <w:t xml:space="preserve"> la diferencia entre el primer plan de acción y el </w:t>
      </w:r>
      <w:r>
        <w:t>correspondiente al</w:t>
      </w:r>
      <w:r w:rsidRPr="009302C1">
        <w:t xml:space="preserve"> período 2007-2011.</w:t>
      </w:r>
    </w:p>
    <w:p w:rsidR="00734C37" w:rsidRDefault="00734C37" w:rsidP="00734C37">
      <w:pPr>
        <w:pStyle w:val="SingleTxt"/>
        <w:numPr>
          <w:ilvl w:val="0"/>
          <w:numId w:val="4"/>
        </w:numPr>
        <w:tabs>
          <w:tab w:val="clear" w:pos="475"/>
          <w:tab w:val="num" w:pos="1742"/>
        </w:tabs>
        <w:suppressAutoHyphens/>
        <w:ind w:left="1267"/>
      </w:pPr>
      <w:r w:rsidRPr="009302C1">
        <w:t>El Comité para la Eliminación de la Discriminación Racial observó con preocupación que</w:t>
      </w:r>
      <w:r>
        <w:t>,</w:t>
      </w:r>
      <w:r w:rsidRPr="009302C1">
        <w:t xml:space="preserve"> al parecer</w:t>
      </w:r>
      <w:r>
        <w:t>,</w:t>
      </w:r>
      <w:r w:rsidRPr="009302C1">
        <w:t xml:space="preserve"> el programa de estudios, en todos los </w:t>
      </w:r>
      <w:r>
        <w:t xml:space="preserve">ciclos </w:t>
      </w:r>
      <w:r w:rsidRPr="009302C1">
        <w:t>de la educación, no incluía información suficiente sobre la cultura de minorías étnicas, y que la diversidad cultural de Dinamarca no se refleja</w:t>
      </w:r>
      <w:r>
        <w:t>ría</w:t>
      </w:r>
      <w:r w:rsidRPr="009302C1">
        <w:t xml:space="preserve"> suficientemente en l</w:t>
      </w:r>
      <w:r>
        <w:t>o</w:t>
      </w:r>
      <w:r w:rsidRPr="009302C1">
        <w:t xml:space="preserve">s </w:t>
      </w:r>
      <w:r>
        <w:t>campos</w:t>
      </w:r>
      <w:r w:rsidRPr="009302C1">
        <w:t xml:space="preserve"> de la cultura y la información.</w:t>
      </w:r>
      <w:r>
        <w:t xml:space="preserve"> </w:t>
      </w:r>
      <w:r w:rsidRPr="009302C1">
        <w:t xml:space="preserve">El informe no proporciona dato </w:t>
      </w:r>
      <w:r>
        <w:t xml:space="preserve">alguno </w:t>
      </w:r>
      <w:r w:rsidRPr="009302C1">
        <w:t>sobre el artículo 5</w:t>
      </w:r>
      <w:r>
        <w:t>,</w:t>
      </w:r>
      <w:r w:rsidRPr="009302C1">
        <w:t xml:space="preserve"> relativo a los estereotipos.</w:t>
      </w:r>
      <w:r>
        <w:t xml:space="preserve"> </w:t>
      </w:r>
      <w:r w:rsidRPr="009302C1">
        <w:t>Sírvase proporcionar información respecto del artículo 5 y la imagen de las danesas, incluidas las mujeres de las minorías, en la sociedad.</w:t>
      </w:r>
      <w:r>
        <w:t xml:space="preserve"> </w:t>
      </w:r>
      <w:r w:rsidRPr="009302C1">
        <w:t xml:space="preserve">Sírvase indicar también si el Gobierno tiene la intención de incluir la diversidad cultural en el sistema educativo </w:t>
      </w:r>
      <w:r>
        <w:t>del país</w:t>
      </w:r>
      <w:r w:rsidRPr="009302C1">
        <w:t>.</w:t>
      </w:r>
    </w:p>
    <w:p w:rsidR="00734C37" w:rsidRDefault="00734C37" w:rsidP="00734C37">
      <w:pPr>
        <w:pStyle w:val="SingleTxt"/>
        <w:numPr>
          <w:ilvl w:val="0"/>
          <w:numId w:val="4"/>
        </w:numPr>
        <w:tabs>
          <w:tab w:val="clear" w:pos="475"/>
          <w:tab w:val="num" w:pos="1742"/>
        </w:tabs>
        <w:suppressAutoHyphens/>
        <w:ind w:left="1267"/>
      </w:pPr>
      <w:r w:rsidRPr="009302C1">
        <w:t xml:space="preserve">En el informe se indica que el proyecto </w:t>
      </w:r>
      <w:r>
        <w:t>“</w:t>
      </w:r>
      <w:r w:rsidRPr="009302C1">
        <w:t>Género, etnicidad y orientación</w:t>
      </w:r>
      <w:r>
        <w:t>”</w:t>
      </w:r>
      <w:r w:rsidRPr="009302C1">
        <w:t>, que se ejecutó entre mayo de 2005 y abril de 2007, t</w:t>
      </w:r>
      <w:r>
        <w:t>enía</w:t>
      </w:r>
      <w:r w:rsidRPr="009302C1">
        <w:t xml:space="preserve"> como objetivo combatir las desigualdades de todo tipo en el sistema educativo y en el mercado de trabajo.</w:t>
      </w:r>
      <w:r>
        <w:t xml:space="preserve"> </w:t>
      </w:r>
      <w:r w:rsidRPr="009302C1">
        <w:t>Sírvase proporcionar información sobre si el género o el origen étnico de las minorías y de otras personas influyen en las decisiones que adoptan.</w:t>
      </w:r>
      <w:r>
        <w:t xml:space="preserve"> </w:t>
      </w:r>
      <w:r w:rsidRPr="009302C1">
        <w:t xml:space="preserve">Sírvase también facilitar datos estadísticos sobre el porcentaje de </w:t>
      </w:r>
      <w:r>
        <w:t>eso</w:t>
      </w:r>
      <w:r w:rsidRPr="009302C1">
        <w:t>s grupos que se han beneficiado del proyecto.</w:t>
      </w:r>
    </w:p>
    <w:p w:rsidR="00734C37" w:rsidRPr="00D149FC" w:rsidRDefault="00734C37" w:rsidP="00734C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2534" w:right="1260" w:hanging="1267"/>
        <w:rPr>
          <w:sz w:val="10"/>
        </w:rPr>
      </w:pPr>
    </w:p>
    <w:p w:rsidR="00734C37" w:rsidRDefault="00734C37" w:rsidP="00734C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302C1">
        <w:t>Prostitución y trata de personas</w:t>
      </w:r>
    </w:p>
    <w:p w:rsidR="00734C37" w:rsidRPr="00D149FC" w:rsidRDefault="00734C37" w:rsidP="00734C37">
      <w:pPr>
        <w:pStyle w:val="SingleTxt"/>
        <w:suppressAutoHyphens/>
        <w:spacing w:after="0" w:line="120" w:lineRule="exact"/>
        <w:rPr>
          <w:sz w:val="10"/>
        </w:rPr>
      </w:pPr>
    </w:p>
    <w:p w:rsidR="00734C37" w:rsidRDefault="00734C37" w:rsidP="00734C37">
      <w:pPr>
        <w:pStyle w:val="SingleTxt"/>
        <w:numPr>
          <w:ilvl w:val="0"/>
          <w:numId w:val="4"/>
        </w:numPr>
        <w:tabs>
          <w:tab w:val="clear" w:pos="475"/>
          <w:tab w:val="num" w:pos="1742"/>
        </w:tabs>
        <w:suppressAutoHyphens/>
        <w:ind w:left="1267"/>
      </w:pPr>
      <w:r>
        <w:t>Según</w:t>
      </w:r>
      <w:r w:rsidRPr="009302C1">
        <w:t xml:space="preserve"> el informe</w:t>
      </w:r>
      <w:r>
        <w:t>,</w:t>
      </w:r>
      <w:r w:rsidRPr="009302C1">
        <w:t xml:space="preserve"> el Comisionado Nacional de Policía publicó un </w:t>
      </w:r>
      <w:r>
        <w:t xml:space="preserve">documento relativo a </w:t>
      </w:r>
      <w:r w:rsidRPr="009302C1">
        <w:t>una nueva estrategia para reforzar la acción pública contra los delincuentes que controlan la prostitución.</w:t>
      </w:r>
      <w:r>
        <w:t xml:space="preserve"> </w:t>
      </w:r>
      <w:r w:rsidRPr="009302C1">
        <w:t>Sírvase proporcionar información sobre el resultado de la nueva estrategia y la manera en que se supervisó y se aplicó.</w:t>
      </w:r>
      <w:r>
        <w:t xml:space="preserve"> </w:t>
      </w:r>
      <w:r w:rsidRPr="009302C1">
        <w:t>Asimismo, sírvase indicar si los 10 puntos principales de la estrategia incluyen el enjuiciamiento de proxenetas y tratantes, la rehabilitación de las víctimas de la trata y los programas de asistencia y la protección para las mujeres víctimas y, de no ser así, qué medidas existen en ese sentido.</w:t>
      </w:r>
    </w:p>
    <w:p w:rsidR="00734C37" w:rsidRDefault="00734C37" w:rsidP="00734C37">
      <w:pPr>
        <w:pStyle w:val="SingleTxt"/>
        <w:numPr>
          <w:ilvl w:val="0"/>
          <w:numId w:val="4"/>
        </w:numPr>
        <w:tabs>
          <w:tab w:val="clear" w:pos="475"/>
          <w:tab w:val="num" w:pos="1742"/>
        </w:tabs>
        <w:suppressAutoHyphens/>
        <w:ind w:left="1267"/>
      </w:pPr>
      <w:r w:rsidRPr="009302C1">
        <w:t xml:space="preserve">En 2005, el plan de acción gubernamental </w:t>
      </w:r>
      <w:r>
        <w:t>“</w:t>
      </w:r>
      <w:r w:rsidRPr="009302C1">
        <w:t>Una nueva vida</w:t>
      </w:r>
      <w:r>
        <w:t>”</w:t>
      </w:r>
      <w:r w:rsidRPr="009302C1">
        <w:t xml:space="preserve"> </w:t>
      </w:r>
      <w:r>
        <w:t xml:space="preserve">significó el comienzo de </w:t>
      </w:r>
      <w:r w:rsidRPr="009302C1">
        <w:t>un planteamiento holístico de la prostitución.</w:t>
      </w:r>
      <w:r>
        <w:t xml:space="preserve"> </w:t>
      </w:r>
      <w:r w:rsidRPr="009302C1">
        <w:t>Sírvase proporcionar más información sobre los resultados del programa.</w:t>
      </w:r>
      <w:r>
        <w:t xml:space="preserve"> </w:t>
      </w:r>
      <w:r w:rsidRPr="009302C1">
        <w:t>Sírvase también proporcionar información sobre las actividades que ha realizado desde 2007 el Centro de Competencia para la Prostitución, especialmente respecto de la inclusión de las actividades de salud y e</w:t>
      </w:r>
      <w:r>
        <w:t>n</w:t>
      </w:r>
      <w:r w:rsidRPr="009302C1">
        <w:t xml:space="preserve"> </w:t>
      </w:r>
      <w:r>
        <w:t xml:space="preserve">el </w:t>
      </w:r>
      <w:r w:rsidRPr="009302C1">
        <w:t>mercado de trabajo.</w:t>
      </w:r>
    </w:p>
    <w:p w:rsidR="00734C37" w:rsidRDefault="00734C37" w:rsidP="00734C37">
      <w:pPr>
        <w:pStyle w:val="SingleTxt"/>
        <w:numPr>
          <w:ilvl w:val="0"/>
          <w:numId w:val="4"/>
        </w:numPr>
        <w:tabs>
          <w:tab w:val="clear" w:pos="475"/>
          <w:tab w:val="num" w:pos="1742"/>
        </w:tabs>
        <w:suppressAutoHyphens/>
        <w:ind w:left="1267"/>
      </w:pPr>
      <w:r w:rsidRPr="009302C1">
        <w:t xml:space="preserve">En el informe se indica que </w:t>
      </w:r>
      <w:r>
        <w:t>“</w:t>
      </w:r>
      <w:r w:rsidRPr="009302C1">
        <w:t xml:space="preserve">Theme </w:t>
      </w:r>
      <w:r>
        <w:t>p</w:t>
      </w:r>
      <w:r w:rsidRPr="009302C1">
        <w:t>rostitution</w:t>
      </w:r>
      <w:r>
        <w:t>”</w:t>
      </w:r>
      <w:r w:rsidRPr="009302C1">
        <w:t xml:space="preserve"> (organismo adscrito a la Junta Nacional de Servicios Sociales y, por lo tanto, al Ministerio de Bienestar Social) ha calculado el número mínimo de prostitutas visibles y activas partiendo del número más elevado de fuentes empíricas, en vez de tratar de hacer una evaluación más exacta de la totalidad de un grupo destinatario.</w:t>
      </w:r>
      <w:r>
        <w:t xml:space="preserve"> </w:t>
      </w:r>
      <w:r w:rsidRPr="009302C1">
        <w:t xml:space="preserve">Sírvase proporcionar más información, si la hay, acerca de los efectos de las políticas, estrategias o leyes específicamente relacionadas con la incidencia de la prostitución clandestina y la trata. </w:t>
      </w:r>
    </w:p>
    <w:p w:rsidR="00734C37" w:rsidRDefault="00734C37" w:rsidP="00734C37">
      <w:pPr>
        <w:pStyle w:val="SingleTxt"/>
        <w:numPr>
          <w:ilvl w:val="0"/>
          <w:numId w:val="4"/>
        </w:numPr>
        <w:tabs>
          <w:tab w:val="clear" w:pos="475"/>
          <w:tab w:val="num" w:pos="1742"/>
        </w:tabs>
        <w:suppressAutoHyphens/>
        <w:ind w:left="1267"/>
        <w:rPr>
          <w:spacing w:val="2"/>
        </w:rPr>
      </w:pPr>
      <w:r w:rsidRPr="000504B4">
        <w:rPr>
          <w:spacing w:val="2"/>
        </w:rPr>
        <w:t>Sírvase proporcionar los datos que existan sobre la ejecución del plan de acción de 2007 y sobre la magnitud de la trata de mujeres desde el exterior hacia Dinamarca, en el interior del país y desde Dinamarca hacia el exterior. Habría que incluir datos estadísticos adicionales sobre el número de víctimas de la trata con fines de trabajo y explotación sexuales y otras formas de explotación, así como sobre los autores sancionados y las penas impuestas. Asimismo, sírvase proporcionar información sobre la composición del Centro para la Trata de Personas, y sobre la composición de los grupos regionales y nacionales de referencia.</w:t>
      </w:r>
    </w:p>
    <w:p w:rsidR="00734C37" w:rsidRPr="005A010A" w:rsidRDefault="00734C37" w:rsidP="00734C37">
      <w:pPr>
        <w:pStyle w:val="SingleTxt"/>
        <w:tabs>
          <w:tab w:val="clear" w:pos="1742"/>
        </w:tabs>
        <w:suppressAutoHyphens/>
        <w:spacing w:after="0" w:line="120" w:lineRule="exact"/>
        <w:rPr>
          <w:spacing w:val="2"/>
          <w:sz w:val="10"/>
        </w:rPr>
      </w:pPr>
    </w:p>
    <w:p w:rsidR="00734C37" w:rsidRDefault="00734C37" w:rsidP="00734C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Violencia contra la mujer</w:t>
      </w:r>
    </w:p>
    <w:p w:rsidR="00734C37" w:rsidRPr="005A010A" w:rsidRDefault="00734C37" w:rsidP="00734C37">
      <w:pPr>
        <w:pStyle w:val="SingleTxt"/>
        <w:spacing w:after="0" w:line="120" w:lineRule="exact"/>
        <w:rPr>
          <w:sz w:val="10"/>
        </w:rPr>
      </w:pPr>
    </w:p>
    <w:p w:rsidR="00734C37" w:rsidRPr="000504B4" w:rsidRDefault="00734C37" w:rsidP="00734C37">
      <w:pPr>
        <w:pStyle w:val="SingleTxt"/>
        <w:numPr>
          <w:ilvl w:val="0"/>
          <w:numId w:val="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pacing w:val="2"/>
        </w:rPr>
      </w:pPr>
      <w:r w:rsidRPr="000504B4">
        <w:rPr>
          <w:spacing w:val="2"/>
        </w:rPr>
        <w:t>Según el informe, aproximadamente 70.000 mujeres de 16 a 64 años de edad están expuestas a violencia física cada año. En el 40% del número total de los casos de violencia, el autor es una pareja actual o pasada, lo que significa que aproximadamente 28.000 mujeres de 16 a 64 años de edad son cada año víctimas de la violencia cometida por su pareja. Se estima que en el período de 2000 a 2005 el número de mujeres víctimas de la violencia cometida por su pareja disminuyó un tercio. Sírvase proporcionar más información sobre esa tendencia positiva y sobre la naturaleza y el alcance de la violencia contra la mujer en Dinamarca, así como sobre las recopilaciones sistemáticas de datos, hechos por una oficina nacional de estadística o en una encuesta general de población, sobre la violencia contra la mujer.</w:t>
      </w:r>
    </w:p>
    <w:p w:rsidR="00734C37" w:rsidRDefault="00734C37" w:rsidP="00734C37">
      <w:pPr>
        <w:pStyle w:val="SingleTxt"/>
        <w:numPr>
          <w:ilvl w:val="0"/>
          <w:numId w:val="5"/>
        </w:numPr>
        <w:tabs>
          <w:tab w:val="clear" w:pos="475"/>
          <w:tab w:val="num" w:pos="1742"/>
        </w:tabs>
        <w:ind w:left="1267"/>
      </w:pPr>
      <w:r w:rsidRPr="00AD3A3C">
        <w:t>Sírvase proporcionar datos e información acerca de las leyes y las medidas para proteger a las mujeres de las Islas Faroe y Groenlandia que son víctimas de la violencia, incluida la violencia doméstica.</w:t>
      </w:r>
    </w:p>
    <w:p w:rsidR="00734C37" w:rsidRDefault="00734C37" w:rsidP="00734C37">
      <w:pPr>
        <w:pStyle w:val="SingleTxt"/>
        <w:numPr>
          <w:ilvl w:val="0"/>
          <w:numId w:val="5"/>
        </w:numPr>
        <w:tabs>
          <w:tab w:val="clear" w:pos="475"/>
          <w:tab w:val="num" w:pos="1742"/>
        </w:tabs>
        <w:ind w:left="1267"/>
      </w:pPr>
      <w:r w:rsidRPr="00AD3A3C">
        <w:t xml:space="preserve">Desde 2002 hasta 2004 se ejecutó el primer plan de acción gubernamental para combatir la violencia contra la mujer. El 20 de abril de 2005 la Ministra de Igualdad entre los Géneros presentó un nuevo plan de acción cuatrienal para combatir la violencia doméstica de los hombres contra las mujeres y los niños para el período 2005-2008. Sírvase proporcionar información sobre los resultados y la </w:t>
      </w:r>
      <w:r>
        <w:t xml:space="preserve">efectividad </w:t>
      </w:r>
      <w:r w:rsidRPr="00AD3A3C">
        <w:t>de los dos planes.</w:t>
      </w:r>
    </w:p>
    <w:p w:rsidR="00734C37" w:rsidRPr="00AD3A3C" w:rsidRDefault="00734C37" w:rsidP="00734C37">
      <w:pPr>
        <w:pStyle w:val="SingleTxt"/>
        <w:numPr>
          <w:ilvl w:val="0"/>
          <w:numId w:val="5"/>
        </w:numPr>
        <w:tabs>
          <w:tab w:val="clear" w:pos="475"/>
          <w:tab w:val="num" w:pos="1742"/>
        </w:tabs>
        <w:ind w:left="1267"/>
      </w:pPr>
      <w:r w:rsidRPr="00AD3A3C">
        <w:t xml:space="preserve">En sus anteriores observaciones finales de 2007, el Comité para la Eliminación de la Discriminación Racial señaló que las extranjeras víctimas de la violencia </w:t>
      </w:r>
      <w:r>
        <w:t>tal vez no solicitase</w:t>
      </w:r>
      <w:r w:rsidRPr="00AD3A3C">
        <w:t xml:space="preserve">n ayuda ni </w:t>
      </w:r>
      <w:r>
        <w:t>pidieran</w:t>
      </w:r>
      <w:r w:rsidRPr="00AD3A3C">
        <w:t xml:space="preserve"> la separación o el divorcio por temor a ser expulsadas, aunque pueden obtener un permiso para perma</w:t>
      </w:r>
      <w:r>
        <w:t xml:space="preserve">necer dos años en Dinamarca. </w:t>
      </w:r>
      <w:r w:rsidRPr="00AD3A3C">
        <w:t xml:space="preserve">¿Qué medidas </w:t>
      </w:r>
      <w:r>
        <w:t xml:space="preserve">concretas existen para </w:t>
      </w:r>
      <w:r w:rsidRPr="00AD3A3C">
        <w:t>combatir la violencia contra las extranjeras y presta</w:t>
      </w:r>
      <w:r>
        <w:t xml:space="preserve">rles </w:t>
      </w:r>
      <w:r w:rsidRPr="00AD3A3C">
        <w:t>servicios de apoyo?</w:t>
      </w:r>
    </w:p>
    <w:p w:rsidR="00734C37" w:rsidRPr="000504B4" w:rsidRDefault="00734C37" w:rsidP="00734C37">
      <w:pPr>
        <w:pStyle w:val="SingleTxt"/>
        <w:spacing w:after="0" w:line="120" w:lineRule="exact"/>
        <w:rPr>
          <w:sz w:val="10"/>
          <w:vertAlign w:val="subscript"/>
        </w:rPr>
      </w:pPr>
    </w:p>
    <w:p w:rsidR="00734C37" w:rsidRPr="00AD3A3C" w:rsidRDefault="00734C37" w:rsidP="00734C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AD3A3C">
        <w:t>El empleo y la conciliación del trabajo y la vida familiar</w:t>
      </w:r>
    </w:p>
    <w:p w:rsidR="00734C37" w:rsidRPr="000504B4" w:rsidRDefault="00734C37" w:rsidP="00734C37">
      <w:pPr>
        <w:pStyle w:val="SingleTxt"/>
        <w:spacing w:after="0" w:line="120" w:lineRule="exact"/>
        <w:rPr>
          <w:sz w:val="10"/>
        </w:rPr>
      </w:pPr>
    </w:p>
    <w:p w:rsidR="00734C37" w:rsidRDefault="00734C37" w:rsidP="00734C37">
      <w:pPr>
        <w:pStyle w:val="SingleTxt"/>
        <w:numPr>
          <w:ilvl w:val="0"/>
          <w:numId w:val="5"/>
        </w:numPr>
        <w:tabs>
          <w:tab w:val="clear" w:pos="475"/>
          <w:tab w:val="num" w:pos="1742"/>
        </w:tabs>
        <w:ind w:left="1267"/>
      </w:pPr>
      <w:r>
        <w:t xml:space="preserve">Según </w:t>
      </w:r>
      <w:r w:rsidRPr="00AD3A3C">
        <w:t>el informe</w:t>
      </w:r>
      <w:r>
        <w:t>,</w:t>
      </w:r>
      <w:r w:rsidRPr="00AD3A3C">
        <w:t xml:space="preserve"> las mujeres y los hombres trabajan en sectores diferentes; las mujeres </w:t>
      </w:r>
      <w:r>
        <w:t>pre</w:t>
      </w:r>
      <w:r w:rsidRPr="00AD3A3C">
        <w:t xml:space="preserve">dominan </w:t>
      </w:r>
      <w:r>
        <w:t xml:space="preserve">en </w:t>
      </w:r>
      <w:r w:rsidRPr="00AD3A3C">
        <w:t>el sector del gobierno local y lo</w:t>
      </w:r>
      <w:r>
        <w:t xml:space="preserve">s hombres son más numerosos en </w:t>
      </w:r>
      <w:r w:rsidRPr="00AD3A3C">
        <w:t>l</w:t>
      </w:r>
      <w:r>
        <w:t>os</w:t>
      </w:r>
      <w:r w:rsidRPr="00AD3A3C">
        <w:t xml:space="preserve"> sector</w:t>
      </w:r>
      <w:r>
        <w:t>es</w:t>
      </w:r>
      <w:r w:rsidRPr="00AD3A3C">
        <w:t xml:space="preserve"> privado y estatal.  En 2005 los hombres empleados en el sector estatal ganaban por término medio 248,6 coronas danesas por hora trabajada,  es decir, un 8,3% más que las mujeres, que en 2005 ganaban 229,7 coronas danesas por hora. ¿Qué medidas está adoptando o prevé adoptar el Gobierno para remediar esta situación? ¿Adopta el Gobierno medidas especiales de carácter temporal de conformidad con </w:t>
      </w:r>
      <w:r>
        <w:t xml:space="preserve">el </w:t>
      </w:r>
      <w:r w:rsidRPr="00AD3A3C">
        <w:t>párrafo 1 del artículo 4 de la Convención?</w:t>
      </w:r>
    </w:p>
    <w:p w:rsidR="00734C37" w:rsidRPr="000504B4" w:rsidRDefault="00734C37" w:rsidP="00734C37">
      <w:pPr>
        <w:pStyle w:val="SingleTxt"/>
        <w:numPr>
          <w:ilvl w:val="0"/>
          <w:numId w:val="5"/>
        </w:numPr>
        <w:tabs>
          <w:tab w:val="clear" w:pos="475"/>
          <w:tab w:val="num" w:pos="1742"/>
        </w:tabs>
        <w:ind w:left="1267"/>
        <w:rPr>
          <w:spacing w:val="2"/>
        </w:rPr>
      </w:pPr>
      <w:r w:rsidRPr="000504B4">
        <w:rPr>
          <w:spacing w:val="2"/>
        </w:rPr>
        <w:t>Un informe elaborado en 2004 por el Centro Nacional de Investigación Social de Dinamarca analiza las diferencias de remuneración entre hombres y mujeres en el país. Esas diferencias son, entre otras cosas, resultado de una distribución desigual de los hombres y mujeres en el sector privado, estatal y del gobierno local. La diferencia de remuneración en los sectores del gobierno local fue del 11,3% en 2001. En el informe se indica que está previsto un nuevo informe en 2008. Sírvase proporcionar información sobre las conclusiones del nuevo informe y sobre las medidas para hacer frente eficazmente a esta persistente diferencia de remuneración.</w:t>
      </w:r>
    </w:p>
    <w:p w:rsidR="00734C37" w:rsidRPr="00AD3A3C" w:rsidRDefault="00734C37" w:rsidP="00734C37">
      <w:pPr>
        <w:pStyle w:val="SingleTxt"/>
        <w:numPr>
          <w:ilvl w:val="0"/>
          <w:numId w:val="5"/>
        </w:numPr>
        <w:tabs>
          <w:tab w:val="clear" w:pos="475"/>
          <w:tab w:val="num" w:pos="1742"/>
        </w:tabs>
        <w:ind w:left="1267"/>
      </w:pPr>
      <w:r>
        <w:t>Según</w:t>
      </w:r>
      <w:r w:rsidRPr="00AD3A3C">
        <w:t xml:space="preserve"> el informe</w:t>
      </w:r>
      <w:r>
        <w:t>,</w:t>
      </w:r>
      <w:r w:rsidRPr="00AD3A3C">
        <w:t xml:space="preserve"> hay más mujeres que hombres con empleo a tiempo parcial. Este fenómeno afecta principalmente a los sectores en que predominan las mujeres, como el de la educación, la salud y el sector social. ¿Qué medidas concretas </w:t>
      </w:r>
      <w:r>
        <w:t xml:space="preserve">en </w:t>
      </w:r>
      <w:r w:rsidRPr="00AD3A3C">
        <w:t>esos sectores ha adoptado el Gobierno para reducir el subempleo entre las mujeres</w:t>
      </w:r>
      <w:r>
        <w:t xml:space="preserve"> y </w:t>
      </w:r>
      <w:r w:rsidRPr="00AD3A3C">
        <w:t>qué resultados han tenido?</w:t>
      </w:r>
    </w:p>
    <w:p w:rsidR="00734C37" w:rsidRDefault="00734C37" w:rsidP="00734C37">
      <w:pPr>
        <w:pStyle w:val="SingleTxt"/>
        <w:numPr>
          <w:ilvl w:val="0"/>
          <w:numId w:val="5"/>
        </w:numPr>
        <w:tabs>
          <w:tab w:val="clear" w:pos="475"/>
          <w:tab w:val="num" w:pos="1742"/>
        </w:tabs>
        <w:ind w:left="1267"/>
      </w:pPr>
      <w:r w:rsidRPr="00AD3A3C">
        <w:t xml:space="preserve">El Comité de Derechos Humanos </w:t>
      </w:r>
      <w:r>
        <w:t xml:space="preserve">observó con </w:t>
      </w:r>
      <w:r w:rsidRPr="00AD3A3C">
        <w:t>preocupación que a pesar de los continuos esfu</w:t>
      </w:r>
      <w:r>
        <w:t>erzos realizados por el Estado p</w:t>
      </w:r>
      <w:r w:rsidRPr="00AD3A3C">
        <w:t xml:space="preserve">arte, siguen existiendo sectores donde se discrimina contra la mujer, en particular en el empleo en los sectores público y privado. ¿Qué medidas se han adoptado para crear nuevas oportunidades económicas para las mujeres, incluidas las inmigrantes y las mujeres de minorías étnicas? ¿Qué resultados han tenido? Asimismo, ¿qué oportunidades de capacitación </w:t>
      </w:r>
      <w:r>
        <w:t xml:space="preserve">hay </w:t>
      </w:r>
      <w:r w:rsidRPr="00AD3A3C">
        <w:t>para esos grupos en diferentes sectores de la economía?</w:t>
      </w:r>
    </w:p>
    <w:p w:rsidR="00734C37" w:rsidRPr="000504B4" w:rsidRDefault="00734C37" w:rsidP="00734C37">
      <w:pPr>
        <w:pStyle w:val="SingleTxt"/>
        <w:spacing w:after="0" w:line="120" w:lineRule="exact"/>
        <w:rPr>
          <w:sz w:val="10"/>
        </w:rPr>
      </w:pPr>
    </w:p>
    <w:p w:rsidR="00734C37" w:rsidRPr="00AD3A3C" w:rsidRDefault="00734C37" w:rsidP="00734C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tab/>
      </w:r>
      <w:r>
        <w:tab/>
      </w:r>
      <w:r w:rsidRPr="00AD3A3C">
        <w:t>La salud</w:t>
      </w:r>
    </w:p>
    <w:p w:rsidR="00734C37" w:rsidRPr="000504B4" w:rsidRDefault="00734C37" w:rsidP="00734C37">
      <w:pPr>
        <w:pStyle w:val="SingleTxt"/>
        <w:spacing w:after="0" w:line="120" w:lineRule="exact"/>
        <w:rPr>
          <w:sz w:val="10"/>
          <w:lang w:val="es-ES_tradnl"/>
        </w:rPr>
      </w:pPr>
    </w:p>
    <w:p w:rsidR="00734C37" w:rsidRDefault="00734C37" w:rsidP="00734C37">
      <w:pPr>
        <w:pStyle w:val="SingleTxt"/>
        <w:numPr>
          <w:ilvl w:val="0"/>
          <w:numId w:val="5"/>
        </w:numPr>
        <w:tabs>
          <w:tab w:val="clear" w:pos="475"/>
          <w:tab w:val="num" w:pos="1742"/>
        </w:tabs>
        <w:ind w:left="1267"/>
        <w:rPr>
          <w:lang w:val="es-ES_tradnl"/>
        </w:rPr>
      </w:pPr>
      <w:r w:rsidRPr="00AD3A3C">
        <w:rPr>
          <w:lang w:val="es-ES_tradnl"/>
        </w:rPr>
        <w:t>Sírvase proporcionar información sobre el programa de salud del Gobierno titulado “Sano durante toda la vida”, que f</w:t>
      </w:r>
      <w:r>
        <w:rPr>
          <w:lang w:val="es-ES_tradnl"/>
        </w:rPr>
        <w:t>ija las metas y estrategias de</w:t>
      </w:r>
      <w:r w:rsidRPr="00AD3A3C">
        <w:rPr>
          <w:lang w:val="es-ES_tradnl"/>
        </w:rPr>
        <w:t xml:space="preserve"> la política de salud pública para el período comprendido entre 2002 y 2010, en particular sobre su ejecución y </w:t>
      </w:r>
      <w:r>
        <w:rPr>
          <w:lang w:val="es-ES_tradnl"/>
        </w:rPr>
        <w:t xml:space="preserve">sus efectos en el intento de </w:t>
      </w:r>
      <w:r w:rsidRPr="00AD3A3C">
        <w:rPr>
          <w:lang w:val="es-ES_tradnl"/>
        </w:rPr>
        <w:t>reducir las enfermedades graves que aquejan principalmente a la mujer.</w:t>
      </w:r>
    </w:p>
    <w:p w:rsidR="00734C37" w:rsidRDefault="00734C37" w:rsidP="00734C37">
      <w:pPr>
        <w:pStyle w:val="SingleTxt"/>
        <w:numPr>
          <w:ilvl w:val="0"/>
          <w:numId w:val="5"/>
        </w:numPr>
        <w:tabs>
          <w:tab w:val="clear" w:pos="475"/>
          <w:tab w:val="num" w:pos="1742"/>
        </w:tabs>
        <w:ind w:left="1267"/>
        <w:rPr>
          <w:lang w:val="es-ES_tradnl"/>
        </w:rPr>
      </w:pPr>
      <w:r w:rsidRPr="00AD3A3C">
        <w:rPr>
          <w:lang w:val="es-ES_tradnl"/>
        </w:rPr>
        <w:t xml:space="preserve">En el informe se indica que las danesas fuman mucho, lo cual ha sido causa de mortalidad por, entre otros, cáncer de pulmón y enfermedad pulmonar obstructiva crónica. Sírvase proporcionar información sobre las medidas adoptadas y los resultados de las campañas, si las hubo, destinadas a reducir el consumo de tabaco. </w:t>
      </w:r>
    </w:p>
    <w:p w:rsidR="00734C37" w:rsidRPr="00AD3A3C" w:rsidRDefault="00734C37" w:rsidP="00734C37">
      <w:pPr>
        <w:pStyle w:val="SingleTxt"/>
        <w:numPr>
          <w:ilvl w:val="0"/>
          <w:numId w:val="5"/>
        </w:numPr>
        <w:tabs>
          <w:tab w:val="clear" w:pos="475"/>
          <w:tab w:val="num" w:pos="1742"/>
        </w:tabs>
        <w:ind w:left="1267"/>
        <w:rPr>
          <w:lang w:val="es-ES_tradnl"/>
        </w:rPr>
      </w:pPr>
      <w:r w:rsidRPr="00AD3A3C">
        <w:t>En el informe se indica que la mutilación genital de la mujer, con o sin consentimiento de la víctima o de sus padres, es un de</w:t>
      </w:r>
      <w:r>
        <w:t>lito en virtud del artículo 245 </w:t>
      </w:r>
      <w:r w:rsidRPr="00AD3A3C">
        <w:t>A del Código Penal de Dinamarca. En sus observaciones finales de 2006</w:t>
      </w:r>
      <w:r>
        <w:t xml:space="preserve"> (CEDAW/C/DEN/CO/6, párr. 20)</w:t>
      </w:r>
      <w:r w:rsidRPr="00AD3A3C">
        <w:t xml:space="preserve">, </w:t>
      </w:r>
      <w:r w:rsidRPr="00AD3A3C">
        <w:rPr>
          <w:lang w:val="es-ES_tradnl"/>
        </w:rPr>
        <w:t xml:space="preserve">el Comité para la Eliminación de la Discriminación contra la Mujer </w:t>
      </w:r>
      <w:r>
        <w:rPr>
          <w:lang w:val="es-ES_tradnl"/>
        </w:rPr>
        <w:t xml:space="preserve">observó con </w:t>
      </w:r>
      <w:r w:rsidRPr="00AD3A3C">
        <w:rPr>
          <w:lang w:val="es-ES_tradnl"/>
        </w:rPr>
        <w:t>preocupación que algunos nacionales y residentes ha</w:t>
      </w:r>
      <w:r>
        <w:rPr>
          <w:lang w:val="es-ES_tradnl"/>
        </w:rPr>
        <w:t xml:space="preserve">bían realizado </w:t>
      </w:r>
      <w:r w:rsidRPr="00AD3A3C">
        <w:rPr>
          <w:lang w:val="es-ES_tradnl"/>
        </w:rPr>
        <w:t xml:space="preserve">mutilaciones genitales de la mujer o colaborado en su realización, y </w:t>
      </w:r>
      <w:r>
        <w:rPr>
          <w:lang w:val="es-ES_tradnl"/>
        </w:rPr>
        <w:t xml:space="preserve">encomió al Estado parte por haber enmendado el Código Penal para que pudieran ser sometidos </w:t>
      </w:r>
      <w:r w:rsidRPr="00AD3A3C">
        <w:rPr>
          <w:lang w:val="es-ES_tradnl"/>
        </w:rPr>
        <w:t xml:space="preserve">a la acción de la justicia </w:t>
      </w:r>
      <w:r w:rsidRPr="00AD3A3C">
        <w:t xml:space="preserve">en virtud del artículo 245 A. En el informe se indica que no </w:t>
      </w:r>
      <w:r>
        <w:t xml:space="preserve">se han dictado sentencias </w:t>
      </w:r>
      <w:r w:rsidRPr="00AD3A3C">
        <w:rPr>
          <w:lang w:val="es-ES_tradnl"/>
        </w:rPr>
        <w:t>condena</w:t>
      </w:r>
      <w:r>
        <w:rPr>
          <w:lang w:val="es-ES_tradnl"/>
        </w:rPr>
        <w:t xml:space="preserve">torias en virtud del </w:t>
      </w:r>
      <w:r w:rsidRPr="00AD3A3C">
        <w:t xml:space="preserve">Código. </w:t>
      </w:r>
      <w:r w:rsidRPr="00444FE5">
        <w:t>Sírvase proporcionar información actualizada.</w:t>
      </w:r>
    </w:p>
    <w:p w:rsidR="00734C37" w:rsidRPr="000504B4" w:rsidRDefault="00734C37" w:rsidP="00734C37">
      <w:pPr>
        <w:pStyle w:val="SingleTxt"/>
        <w:spacing w:after="0" w:line="120" w:lineRule="exact"/>
        <w:rPr>
          <w:sz w:val="10"/>
          <w:lang w:val="es-ES_tradnl"/>
        </w:rPr>
      </w:pPr>
    </w:p>
    <w:p w:rsidR="00734C37" w:rsidRPr="00AD3A3C" w:rsidRDefault="00734C37" w:rsidP="00734C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tab/>
      </w:r>
      <w:r>
        <w:rPr>
          <w:lang w:val="es-ES_tradnl"/>
        </w:rPr>
        <w:tab/>
      </w:r>
      <w:r w:rsidRPr="00AD3A3C">
        <w:rPr>
          <w:lang w:val="es-ES_tradnl"/>
        </w:rPr>
        <w:t>El matrimonio y las relaciones familiares</w:t>
      </w:r>
    </w:p>
    <w:p w:rsidR="00734C37" w:rsidRPr="000504B4" w:rsidRDefault="00734C37" w:rsidP="00734C37">
      <w:pPr>
        <w:pStyle w:val="SingleTxt"/>
        <w:spacing w:after="0" w:line="120" w:lineRule="exact"/>
        <w:rPr>
          <w:sz w:val="10"/>
          <w:lang w:val="es-ES_tradnl"/>
        </w:rPr>
      </w:pPr>
    </w:p>
    <w:p w:rsidR="00734C37" w:rsidRPr="00AD3A3C" w:rsidRDefault="00734C37" w:rsidP="00734C37">
      <w:pPr>
        <w:pStyle w:val="SingleTxt"/>
        <w:numPr>
          <w:ilvl w:val="0"/>
          <w:numId w:val="5"/>
        </w:numPr>
        <w:tabs>
          <w:tab w:val="clear" w:pos="475"/>
          <w:tab w:val="num" w:pos="1742"/>
        </w:tabs>
        <w:ind w:left="1267"/>
      </w:pPr>
      <w:r>
        <w:rPr>
          <w:lang w:val="es-ES_tradnl"/>
        </w:rPr>
        <w:t xml:space="preserve">Según </w:t>
      </w:r>
      <w:r w:rsidRPr="00AD3A3C">
        <w:rPr>
          <w:lang w:val="es-ES_tradnl"/>
        </w:rPr>
        <w:t>el informe</w:t>
      </w:r>
      <w:r>
        <w:rPr>
          <w:lang w:val="es-ES_tradnl"/>
        </w:rPr>
        <w:t>,</w:t>
      </w:r>
      <w:r w:rsidRPr="00AD3A3C">
        <w:rPr>
          <w:lang w:val="es-ES_tradnl"/>
        </w:rPr>
        <w:t xml:space="preserve"> el Gobierno había establecido en 2003 un plan de acción para evitar los matrimonios forzados y combatir los matrimonios concertados. En sus anteriores observaciones finales de 2006, el Comité para la Eliminación de la Discriminación contra la Mujer observó la falta de estadísticas sobre la incidencia de los matrimonios forzados. En el informe se </w:t>
      </w:r>
      <w:r>
        <w:rPr>
          <w:lang w:val="es-ES_tradnl"/>
        </w:rPr>
        <w:t xml:space="preserve">señala </w:t>
      </w:r>
      <w:r w:rsidRPr="00AD3A3C">
        <w:rPr>
          <w:lang w:val="es-ES_tradnl"/>
        </w:rPr>
        <w:t xml:space="preserve">que no hay </w:t>
      </w:r>
      <w:r>
        <w:rPr>
          <w:lang w:val="es-ES_tradnl"/>
        </w:rPr>
        <w:t>datos estadísticos</w:t>
      </w:r>
      <w:r w:rsidRPr="00AD3A3C">
        <w:rPr>
          <w:lang w:val="es-ES_tradnl"/>
        </w:rPr>
        <w:t xml:space="preserve"> oficial</w:t>
      </w:r>
      <w:r>
        <w:rPr>
          <w:lang w:val="es-ES_tradnl"/>
        </w:rPr>
        <w:t>es</w:t>
      </w:r>
      <w:r w:rsidRPr="00AD3A3C">
        <w:rPr>
          <w:lang w:val="es-ES_tradnl"/>
        </w:rPr>
        <w:t xml:space="preserve"> </w:t>
      </w:r>
      <w:r>
        <w:rPr>
          <w:lang w:val="es-ES_tradnl"/>
        </w:rPr>
        <w:t>o verificados</w:t>
      </w:r>
      <w:r w:rsidRPr="00AD3A3C">
        <w:rPr>
          <w:lang w:val="es-ES_tradnl"/>
        </w:rPr>
        <w:t xml:space="preserve"> sobre el número de matrimonios forzados. Asimismo, se indica que los proyectos de investigación y las nuevas conclusiones </w:t>
      </w:r>
      <w:r>
        <w:rPr>
          <w:lang w:val="es-ES_tradnl"/>
        </w:rPr>
        <w:t xml:space="preserve">a que den lugar servirán para hacer frente al </w:t>
      </w:r>
      <w:r w:rsidRPr="00AD3A3C">
        <w:rPr>
          <w:lang w:val="es-ES_tradnl"/>
        </w:rPr>
        <w:t>problema. Sírvase proporcionar los resultados de la investigación y las nuevas conclusiones</w:t>
      </w:r>
      <w:r>
        <w:rPr>
          <w:lang w:val="es-ES_tradnl"/>
        </w:rPr>
        <w:t xml:space="preserve"> a que dé lugar</w:t>
      </w:r>
      <w:r w:rsidRPr="00AD3A3C">
        <w:rPr>
          <w:lang w:val="es-ES_tradnl"/>
        </w:rPr>
        <w:t xml:space="preserve">, e información sobre la forma en que el Gobierno prevé </w:t>
      </w:r>
      <w:r>
        <w:rPr>
          <w:lang w:val="es-ES_tradnl"/>
        </w:rPr>
        <w:t xml:space="preserve">resolver </w:t>
      </w:r>
      <w:r w:rsidRPr="00AD3A3C">
        <w:rPr>
          <w:lang w:val="es-ES_tradnl"/>
        </w:rPr>
        <w:t>el problema.</w:t>
      </w:r>
    </w:p>
    <w:p w:rsidR="00734C37" w:rsidRPr="00AD3A3C" w:rsidRDefault="00734C37" w:rsidP="00734C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Pr="00AD3A3C">
        <w:t>Consecuencias económicas del divorcio</w:t>
      </w:r>
    </w:p>
    <w:p w:rsidR="00734C37" w:rsidRPr="000504B4" w:rsidRDefault="00734C37" w:rsidP="00734C37">
      <w:pPr>
        <w:pStyle w:val="SingleTxt"/>
        <w:spacing w:after="0" w:line="120" w:lineRule="exact"/>
        <w:rPr>
          <w:sz w:val="10"/>
        </w:rPr>
      </w:pPr>
    </w:p>
    <w:p w:rsidR="00645DF2" w:rsidRPr="00734C37" w:rsidRDefault="00734C37" w:rsidP="00734C37">
      <w:pPr>
        <w:pStyle w:val="SingleTxt"/>
        <w:numPr>
          <w:ilvl w:val="0"/>
          <w:numId w:val="5"/>
        </w:numPr>
        <w:tabs>
          <w:tab w:val="clear" w:pos="475"/>
          <w:tab w:val="num" w:pos="1742"/>
        </w:tabs>
        <w:ind w:left="1267"/>
      </w:pPr>
      <w:r>
        <w:rPr>
          <w:noProof/>
          <w:w w:val="100"/>
          <w:lang w:val="en-US"/>
        </w:rPr>
        <w:pict>
          <v:line id="_x0000_s1026" style="position:absolute;left:0;text-align:left;z-index:1" from="210.2pt,129pt" to="282.2pt,129pt" strokeweight=".25pt"/>
        </w:pict>
      </w:r>
      <w:r w:rsidRPr="00AD3A3C">
        <w:rPr>
          <w:lang w:val="es-ES_tradnl"/>
        </w:rPr>
        <w:t xml:space="preserve">Sírvase proporcionar información sobre el tipo de propiedad que se reparte </w:t>
      </w:r>
      <w:r>
        <w:rPr>
          <w:lang w:val="es-ES_tradnl"/>
        </w:rPr>
        <w:t xml:space="preserve">al </w:t>
      </w:r>
      <w:r w:rsidRPr="00AD3A3C">
        <w:rPr>
          <w:lang w:val="es-ES_tradnl"/>
        </w:rPr>
        <w:t>momento de la disolución de</w:t>
      </w:r>
      <w:r>
        <w:rPr>
          <w:lang w:val="es-ES_tradnl"/>
        </w:rPr>
        <w:t>l vínculo</w:t>
      </w:r>
      <w:r w:rsidRPr="00AD3A3C">
        <w:rPr>
          <w:lang w:val="es-ES_tradnl"/>
        </w:rPr>
        <w:t xml:space="preserve"> e indicar, en particular, si la ley reconoce los bienes intangibles (es decir, fondos de pensiones, pagos por cese en el servicio, seguros). Sírvase indicar también si la ley prevé la distribución de la futura capacidad de g</w:t>
      </w:r>
      <w:r>
        <w:rPr>
          <w:lang w:val="es-ES_tradnl"/>
        </w:rPr>
        <w:t>enerar ingresos y capital humano</w:t>
      </w:r>
      <w:r w:rsidRPr="00AD3A3C">
        <w:rPr>
          <w:lang w:val="es-ES_tradnl"/>
        </w:rPr>
        <w:t xml:space="preserve">, o si </w:t>
      </w:r>
      <w:r>
        <w:rPr>
          <w:lang w:val="es-ES_tradnl"/>
        </w:rPr>
        <w:t xml:space="preserve">tiene en cuenta </w:t>
      </w:r>
      <w:r w:rsidRPr="00AD3A3C">
        <w:rPr>
          <w:lang w:val="es-ES_tradnl"/>
        </w:rPr>
        <w:t xml:space="preserve">de algún modo la mayor capacidad de generar ingresos o capital humano </w:t>
      </w:r>
      <w:r>
        <w:rPr>
          <w:lang w:val="es-ES_tradnl"/>
        </w:rPr>
        <w:t xml:space="preserve">al </w:t>
      </w:r>
      <w:r w:rsidRPr="00AD3A3C">
        <w:rPr>
          <w:lang w:val="es-ES_tradnl"/>
        </w:rPr>
        <w:t>repa</w:t>
      </w:r>
      <w:r>
        <w:rPr>
          <w:lang w:val="es-ES_tradnl"/>
        </w:rPr>
        <w:t xml:space="preserve">rtir </w:t>
      </w:r>
      <w:r w:rsidRPr="00AD3A3C">
        <w:rPr>
          <w:lang w:val="es-ES_tradnl"/>
        </w:rPr>
        <w:t xml:space="preserve">los bienes en el momento de la disolución (por ejemplo, mediante la entrega de una suma </w:t>
      </w:r>
      <w:r>
        <w:rPr>
          <w:lang w:val="es-ES_tradnl"/>
        </w:rPr>
        <w:t xml:space="preserve">alzada </w:t>
      </w:r>
      <w:r w:rsidRPr="00AD3A3C">
        <w:rPr>
          <w:lang w:val="es-ES_tradnl"/>
        </w:rPr>
        <w:t xml:space="preserve">que tenga en cuenta la parte estimada del otro cónyuge en ese </w:t>
      </w:r>
      <w:r>
        <w:rPr>
          <w:lang w:val="es-ES_tradnl"/>
        </w:rPr>
        <w:t>activo</w:t>
      </w:r>
      <w:r w:rsidRPr="00AD3A3C">
        <w:rPr>
          <w:lang w:val="es-ES_tradnl"/>
        </w:rPr>
        <w:t xml:space="preserve">, o </w:t>
      </w:r>
      <w:r>
        <w:rPr>
          <w:lang w:val="es-ES_tradnl"/>
        </w:rPr>
        <w:t xml:space="preserve">mediante </w:t>
      </w:r>
      <w:r w:rsidRPr="00AD3A3C">
        <w:rPr>
          <w:lang w:val="es-ES_tradnl"/>
        </w:rPr>
        <w:t xml:space="preserve">el pago de una </w:t>
      </w:r>
      <w:r>
        <w:rPr>
          <w:lang w:val="es-ES_tradnl"/>
        </w:rPr>
        <w:t>suma compensatoria</w:t>
      </w:r>
      <w:r w:rsidRPr="00AD3A3C">
        <w:rPr>
          <w:lang w:val="es-ES_tradnl"/>
        </w:rPr>
        <w:t xml:space="preserve"> al cónyuge).</w:t>
      </w:r>
    </w:p>
    <w:sectPr w:rsidR="00645DF2" w:rsidRPr="00734C37" w:rsidSect="00734C37">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2-29T17:16:00Z" w:initials="Start">
    <w:p w:rsidR="00DB4895" w:rsidRPr="00734C37" w:rsidRDefault="00DB4895">
      <w:pPr>
        <w:pStyle w:val="CommentText"/>
        <w:rPr>
          <w:lang w:val="en-US"/>
        </w:rPr>
      </w:pPr>
      <w:r>
        <w:fldChar w:fldCharType="begin"/>
      </w:r>
      <w:r w:rsidRPr="00734C37">
        <w:rPr>
          <w:rStyle w:val="CommentReference"/>
          <w:lang w:val="en-US"/>
        </w:rPr>
        <w:instrText xml:space="preserve"> </w:instrText>
      </w:r>
      <w:r w:rsidRPr="00734C37">
        <w:rPr>
          <w:lang w:val="en-US"/>
        </w:rPr>
        <w:instrText>PAGE \# "'Page: '#'</w:instrText>
      </w:r>
      <w:r w:rsidRPr="00734C37">
        <w:rPr>
          <w:lang w:val="en-US"/>
        </w:rPr>
        <w:br/>
        <w:instrText>'"</w:instrText>
      </w:r>
      <w:r w:rsidRPr="00734C37">
        <w:rPr>
          <w:rStyle w:val="CommentReference"/>
          <w:lang w:val="en-US"/>
        </w:rPr>
        <w:instrText xml:space="preserve"> </w:instrText>
      </w:r>
      <w:r>
        <w:fldChar w:fldCharType="end"/>
      </w:r>
      <w:r>
        <w:rPr>
          <w:rStyle w:val="CommentReference"/>
        </w:rPr>
        <w:annotationRef/>
      </w:r>
      <w:r w:rsidRPr="00734C37">
        <w:rPr>
          <w:lang w:val="en-US"/>
        </w:rPr>
        <w:t>&lt;&lt;ODS JOB NO&gt;&gt;N0862708S&lt;&lt;ODS JOB NO&gt;&gt;</w:t>
      </w:r>
    </w:p>
    <w:p w:rsidR="00DB4895" w:rsidRPr="00734C37" w:rsidRDefault="00DB4895">
      <w:pPr>
        <w:pStyle w:val="CommentText"/>
        <w:rPr>
          <w:lang w:val="en-US"/>
        </w:rPr>
      </w:pPr>
      <w:r w:rsidRPr="00734C37">
        <w:rPr>
          <w:lang w:val="en-US"/>
        </w:rPr>
        <w:t>&lt;&lt;ODS DOC SYMBOL1&gt;&gt;CEDAW/C/DEN/Q/7&lt;&lt;ODS DOC SYMBOL1&gt;&gt;</w:t>
      </w:r>
    </w:p>
    <w:p w:rsidR="00DB4895" w:rsidRPr="00734C37" w:rsidRDefault="00DB4895">
      <w:pPr>
        <w:pStyle w:val="CommentText"/>
        <w:rPr>
          <w:lang w:val="en-US"/>
        </w:rPr>
      </w:pPr>
      <w:r w:rsidRPr="00734C37">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8F9" w:rsidRDefault="00A008F9" w:rsidP="00FA0C59">
      <w:pPr>
        <w:pStyle w:val="NormalSchedule"/>
      </w:pPr>
      <w:r>
        <w:separator/>
      </w:r>
    </w:p>
  </w:endnote>
  <w:endnote w:type="continuationSeparator" w:id="0">
    <w:p w:rsidR="00A008F9" w:rsidRDefault="00A008F9" w:rsidP="00FA0C59">
      <w:pPr>
        <w:pStyle w:val="NormalSchedu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B4895" w:rsidTr="00FA0C59">
      <w:tblPrEx>
        <w:tblCellMar>
          <w:top w:w="0" w:type="dxa"/>
          <w:bottom w:w="0" w:type="dxa"/>
        </w:tblCellMar>
      </w:tblPrEx>
      <w:tc>
        <w:tcPr>
          <w:tcW w:w="5033" w:type="dxa"/>
          <w:shd w:val="clear" w:color="auto" w:fill="auto"/>
        </w:tcPr>
        <w:p w:rsidR="00DB4895" w:rsidRPr="00FA0C59" w:rsidRDefault="00DB4895" w:rsidP="00FA0C5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16E2D">
            <w:rPr>
              <w:b w:val="0"/>
              <w:w w:val="103"/>
              <w:sz w:val="14"/>
            </w:rPr>
            <w:t>08-62708</w:t>
          </w:r>
          <w:r>
            <w:rPr>
              <w:b w:val="0"/>
              <w:w w:val="103"/>
              <w:sz w:val="14"/>
            </w:rPr>
            <w:fldChar w:fldCharType="end"/>
          </w:r>
        </w:p>
      </w:tc>
      <w:tc>
        <w:tcPr>
          <w:tcW w:w="5033" w:type="dxa"/>
          <w:shd w:val="clear" w:color="auto" w:fill="auto"/>
        </w:tcPr>
        <w:p w:rsidR="00DB4895" w:rsidRPr="00FA0C59" w:rsidRDefault="00DB4895" w:rsidP="00FA0C59">
          <w:pPr>
            <w:pStyle w:val="Footer"/>
            <w:rPr>
              <w:w w:val="103"/>
            </w:rPr>
          </w:pPr>
          <w:r>
            <w:rPr>
              <w:w w:val="103"/>
            </w:rPr>
            <w:fldChar w:fldCharType="begin"/>
          </w:r>
          <w:r>
            <w:rPr>
              <w:w w:val="103"/>
            </w:rPr>
            <w:instrText xml:space="preserve"> PAGE  \* MERGEFORMAT </w:instrText>
          </w:r>
          <w:r>
            <w:rPr>
              <w:w w:val="103"/>
            </w:rPr>
            <w:fldChar w:fldCharType="separate"/>
          </w:r>
          <w:r w:rsidR="001C39A7">
            <w:rPr>
              <w:w w:val="103"/>
            </w:rPr>
            <w:t>4</w:t>
          </w:r>
          <w:r>
            <w:rPr>
              <w:w w:val="103"/>
            </w:rPr>
            <w:fldChar w:fldCharType="end"/>
          </w:r>
        </w:p>
      </w:tc>
    </w:tr>
  </w:tbl>
  <w:p w:rsidR="00DB4895" w:rsidRPr="00FA0C59" w:rsidRDefault="00DB4895" w:rsidP="00FA0C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B4895" w:rsidTr="00FA0C59">
      <w:tblPrEx>
        <w:tblCellMar>
          <w:top w:w="0" w:type="dxa"/>
          <w:bottom w:w="0" w:type="dxa"/>
        </w:tblCellMar>
      </w:tblPrEx>
      <w:tc>
        <w:tcPr>
          <w:tcW w:w="5033" w:type="dxa"/>
          <w:shd w:val="clear" w:color="auto" w:fill="auto"/>
        </w:tcPr>
        <w:p w:rsidR="00DB4895" w:rsidRPr="00FA0C59" w:rsidRDefault="00DB4895" w:rsidP="00FA0C59">
          <w:pPr>
            <w:pStyle w:val="Footer"/>
            <w:jc w:val="right"/>
            <w:rPr>
              <w:w w:val="103"/>
            </w:rPr>
          </w:pPr>
          <w:r>
            <w:rPr>
              <w:w w:val="103"/>
            </w:rPr>
            <w:fldChar w:fldCharType="begin"/>
          </w:r>
          <w:r>
            <w:rPr>
              <w:w w:val="103"/>
            </w:rPr>
            <w:instrText xml:space="preserve"> PAGE  \* MERGEFORMAT </w:instrText>
          </w:r>
          <w:r>
            <w:rPr>
              <w:w w:val="103"/>
            </w:rPr>
            <w:fldChar w:fldCharType="separate"/>
          </w:r>
          <w:r w:rsidR="001C39A7">
            <w:rPr>
              <w:w w:val="103"/>
            </w:rPr>
            <w:t>5</w:t>
          </w:r>
          <w:r>
            <w:rPr>
              <w:w w:val="103"/>
            </w:rPr>
            <w:fldChar w:fldCharType="end"/>
          </w:r>
        </w:p>
      </w:tc>
      <w:tc>
        <w:tcPr>
          <w:tcW w:w="5033" w:type="dxa"/>
          <w:shd w:val="clear" w:color="auto" w:fill="auto"/>
        </w:tcPr>
        <w:p w:rsidR="00DB4895" w:rsidRPr="00FA0C59" w:rsidRDefault="00DB4895" w:rsidP="00FA0C5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16E2D">
            <w:rPr>
              <w:b w:val="0"/>
              <w:w w:val="103"/>
              <w:sz w:val="14"/>
            </w:rPr>
            <w:t>08-62708</w:t>
          </w:r>
          <w:r>
            <w:rPr>
              <w:b w:val="0"/>
              <w:w w:val="103"/>
              <w:sz w:val="14"/>
            </w:rPr>
            <w:fldChar w:fldCharType="end"/>
          </w:r>
        </w:p>
      </w:tc>
    </w:tr>
  </w:tbl>
  <w:p w:rsidR="00DB4895" w:rsidRPr="00FA0C59" w:rsidRDefault="00DB4895" w:rsidP="00FA0C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95" w:rsidRDefault="00DB4895" w:rsidP="00FA0C59">
    <w:pPr>
      <w:pStyle w:val="Footer"/>
      <w:rPr>
        <w:b w:val="0"/>
        <w:sz w:val="20"/>
      </w:rPr>
    </w:pPr>
    <w:r>
      <w:rPr>
        <w:b w:val="0"/>
        <w:sz w:val="20"/>
      </w:rPr>
      <w:t>08-62708S (S)    291208    291208</w:t>
    </w:r>
  </w:p>
  <w:p w:rsidR="00DB4895" w:rsidRPr="00FA0C59" w:rsidRDefault="00DB4895" w:rsidP="00FA0C59">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116E2D">
      <w:rPr>
        <w:rFonts w:ascii="Barcode 3 of 9 by request" w:hAnsi="Barcode 3 of 9 by request"/>
        <w:b w:val="0"/>
        <w:sz w:val="24"/>
      </w:rPr>
      <w:t>*0862708*</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8F9" w:rsidRDefault="00A008F9" w:rsidP="00FA0C59">
      <w:pPr>
        <w:pStyle w:val="NormalSchedule"/>
      </w:pPr>
      <w:r>
        <w:separator/>
      </w:r>
    </w:p>
  </w:footnote>
  <w:footnote w:type="continuationSeparator" w:id="0">
    <w:p w:rsidR="00A008F9" w:rsidRDefault="00A008F9" w:rsidP="00FA0C59">
      <w:pPr>
        <w:pStyle w:val="NormalSchedu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B4895" w:rsidTr="00FA0C59">
      <w:tblPrEx>
        <w:tblCellMar>
          <w:top w:w="0" w:type="dxa"/>
          <w:bottom w:w="0" w:type="dxa"/>
        </w:tblCellMar>
      </w:tblPrEx>
      <w:trPr>
        <w:trHeight w:hRule="exact" w:val="864"/>
      </w:trPr>
      <w:tc>
        <w:tcPr>
          <w:tcW w:w="4838" w:type="dxa"/>
          <w:shd w:val="clear" w:color="auto" w:fill="auto"/>
          <w:vAlign w:val="bottom"/>
        </w:tcPr>
        <w:p w:rsidR="00DB4895" w:rsidRPr="00FA0C59" w:rsidRDefault="00DB4895" w:rsidP="00FA0C59">
          <w:pPr>
            <w:pStyle w:val="Header"/>
            <w:spacing w:after="80"/>
            <w:rPr>
              <w:b/>
            </w:rPr>
          </w:pPr>
          <w:r>
            <w:rPr>
              <w:b/>
            </w:rPr>
            <w:fldChar w:fldCharType="begin"/>
          </w:r>
          <w:r>
            <w:rPr>
              <w:b/>
            </w:rPr>
            <w:instrText xml:space="preserve"> DOCVARIABLE "sss1" \* MERGEFORMAT </w:instrText>
          </w:r>
          <w:r>
            <w:rPr>
              <w:b/>
            </w:rPr>
            <w:fldChar w:fldCharType="separate"/>
          </w:r>
          <w:r w:rsidR="00116E2D">
            <w:rPr>
              <w:b/>
            </w:rPr>
            <w:t>CEDAW/C/DEN/Q/7</w:t>
          </w:r>
          <w:r>
            <w:rPr>
              <w:b/>
            </w:rPr>
            <w:fldChar w:fldCharType="end"/>
          </w:r>
        </w:p>
      </w:tc>
      <w:tc>
        <w:tcPr>
          <w:tcW w:w="5033" w:type="dxa"/>
          <w:shd w:val="clear" w:color="auto" w:fill="auto"/>
          <w:vAlign w:val="bottom"/>
        </w:tcPr>
        <w:p w:rsidR="00DB4895" w:rsidRDefault="00DB4895" w:rsidP="00FA0C59">
          <w:pPr>
            <w:pStyle w:val="Header"/>
          </w:pPr>
        </w:p>
      </w:tc>
    </w:tr>
  </w:tbl>
  <w:p w:rsidR="00DB4895" w:rsidRPr="00FA0C59" w:rsidRDefault="00DB4895" w:rsidP="00FA0C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B4895" w:rsidTr="00FA0C59">
      <w:tblPrEx>
        <w:tblCellMar>
          <w:top w:w="0" w:type="dxa"/>
          <w:bottom w:w="0" w:type="dxa"/>
        </w:tblCellMar>
      </w:tblPrEx>
      <w:trPr>
        <w:trHeight w:hRule="exact" w:val="864"/>
      </w:trPr>
      <w:tc>
        <w:tcPr>
          <w:tcW w:w="4838" w:type="dxa"/>
          <w:shd w:val="clear" w:color="auto" w:fill="auto"/>
          <w:vAlign w:val="bottom"/>
        </w:tcPr>
        <w:p w:rsidR="00DB4895" w:rsidRDefault="00DB4895" w:rsidP="00FA0C59">
          <w:pPr>
            <w:pStyle w:val="Header"/>
          </w:pPr>
        </w:p>
      </w:tc>
      <w:tc>
        <w:tcPr>
          <w:tcW w:w="5033" w:type="dxa"/>
          <w:shd w:val="clear" w:color="auto" w:fill="auto"/>
          <w:vAlign w:val="bottom"/>
        </w:tcPr>
        <w:p w:rsidR="00DB4895" w:rsidRPr="00FA0C59" w:rsidRDefault="00DB4895" w:rsidP="00FA0C59">
          <w:pPr>
            <w:pStyle w:val="Header"/>
            <w:spacing w:after="80"/>
            <w:jc w:val="right"/>
            <w:rPr>
              <w:b/>
            </w:rPr>
          </w:pPr>
          <w:r>
            <w:rPr>
              <w:b/>
            </w:rPr>
            <w:fldChar w:fldCharType="begin"/>
          </w:r>
          <w:r>
            <w:rPr>
              <w:b/>
            </w:rPr>
            <w:instrText xml:space="preserve"> DOCVARIABLE "sss1" \* MERGEFORMAT </w:instrText>
          </w:r>
          <w:r>
            <w:rPr>
              <w:b/>
            </w:rPr>
            <w:fldChar w:fldCharType="separate"/>
          </w:r>
          <w:r w:rsidR="00116E2D">
            <w:rPr>
              <w:b/>
            </w:rPr>
            <w:t>CEDAW/C/DEN/Q/7</w:t>
          </w:r>
          <w:r>
            <w:rPr>
              <w:b/>
            </w:rPr>
            <w:fldChar w:fldCharType="end"/>
          </w:r>
        </w:p>
      </w:tc>
    </w:tr>
  </w:tbl>
  <w:p w:rsidR="00DB4895" w:rsidRPr="00FA0C59" w:rsidRDefault="00DB4895" w:rsidP="00FA0C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DB4895" w:rsidTr="00FA0C59">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B4895" w:rsidRDefault="00DB4895" w:rsidP="00FA0C59">
          <w:pPr>
            <w:pStyle w:val="Header"/>
            <w:spacing w:after="120"/>
          </w:pPr>
        </w:p>
      </w:tc>
      <w:tc>
        <w:tcPr>
          <w:tcW w:w="2059" w:type="dxa"/>
          <w:tcBorders>
            <w:bottom w:val="single" w:sz="4" w:space="0" w:color="auto"/>
          </w:tcBorders>
          <w:shd w:val="clear" w:color="auto" w:fill="auto"/>
          <w:vAlign w:val="bottom"/>
        </w:tcPr>
        <w:p w:rsidR="00DB4895" w:rsidRPr="00FA0C59" w:rsidRDefault="00DB4895" w:rsidP="00FA0C5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DB4895" w:rsidRDefault="00DB4895" w:rsidP="00FA0C59">
          <w:pPr>
            <w:pStyle w:val="Header"/>
            <w:spacing w:after="120"/>
          </w:pPr>
        </w:p>
      </w:tc>
      <w:tc>
        <w:tcPr>
          <w:tcW w:w="6523" w:type="dxa"/>
          <w:gridSpan w:val="3"/>
          <w:tcBorders>
            <w:bottom w:val="single" w:sz="4" w:space="0" w:color="auto"/>
          </w:tcBorders>
          <w:shd w:val="clear" w:color="auto" w:fill="auto"/>
          <w:vAlign w:val="bottom"/>
        </w:tcPr>
        <w:p w:rsidR="00DB4895" w:rsidRPr="00FA0C59" w:rsidRDefault="00DB4895" w:rsidP="00FA0C59">
          <w:pPr>
            <w:spacing w:after="80" w:line="240" w:lineRule="auto"/>
            <w:jc w:val="right"/>
            <w:rPr>
              <w:position w:val="-4"/>
            </w:rPr>
          </w:pPr>
          <w:r>
            <w:rPr>
              <w:position w:val="-4"/>
              <w:sz w:val="40"/>
            </w:rPr>
            <w:t>CEDAW</w:t>
          </w:r>
          <w:r>
            <w:rPr>
              <w:position w:val="-4"/>
            </w:rPr>
            <w:t>/C/DEN/Q/7</w:t>
          </w:r>
        </w:p>
      </w:tc>
    </w:tr>
    <w:tr w:rsidR="00DB4895" w:rsidRPr="00FA0C59" w:rsidTr="00FA0C5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B4895" w:rsidRDefault="00DB4895" w:rsidP="00FA0C5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B4895" w:rsidRPr="00FA0C59" w:rsidRDefault="00DB4895" w:rsidP="00FA0C59">
          <w:pPr>
            <w:pStyle w:val="Header"/>
            <w:spacing w:before="109"/>
          </w:pPr>
        </w:p>
      </w:tc>
      <w:tc>
        <w:tcPr>
          <w:tcW w:w="5227" w:type="dxa"/>
          <w:gridSpan w:val="3"/>
          <w:tcBorders>
            <w:top w:val="single" w:sz="4" w:space="0" w:color="auto"/>
            <w:bottom w:val="single" w:sz="12" w:space="0" w:color="auto"/>
          </w:tcBorders>
          <w:shd w:val="clear" w:color="auto" w:fill="auto"/>
        </w:tcPr>
        <w:p w:rsidR="00DB4895" w:rsidRPr="00FA0C59" w:rsidRDefault="00DB4895" w:rsidP="00FA0C59">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DB4895" w:rsidRPr="00734C37" w:rsidRDefault="00DB4895" w:rsidP="00FA0C59">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DB4895" w:rsidRDefault="00DB4895" w:rsidP="00FA0C59">
          <w:pPr>
            <w:spacing w:before="240"/>
          </w:pPr>
          <w:r>
            <w:t>Distr. general</w:t>
          </w:r>
        </w:p>
        <w:p w:rsidR="00DB4895" w:rsidRDefault="00DB4895" w:rsidP="00FA0C59">
          <w:r>
            <w:t>1° de diciembre de 2008</w:t>
          </w:r>
        </w:p>
        <w:p w:rsidR="00DB4895" w:rsidRDefault="00DB4895" w:rsidP="00FA0C59">
          <w:r>
            <w:t>Español</w:t>
          </w:r>
        </w:p>
        <w:p w:rsidR="00DB4895" w:rsidRPr="00FA0C59" w:rsidRDefault="00DB4895" w:rsidP="00FA0C59">
          <w:r>
            <w:t>Original: inglés</w:t>
          </w:r>
        </w:p>
      </w:tc>
    </w:tr>
  </w:tbl>
  <w:p w:rsidR="00DB4895" w:rsidRPr="00FA0C59" w:rsidRDefault="00DB4895" w:rsidP="00FA0C5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6FF6F8B"/>
    <w:multiLevelType w:val="singleLevel"/>
    <w:tmpl w:val="59266604"/>
    <w:lvl w:ilvl="0">
      <w:start w:val="1"/>
      <w:numFmt w:val="decimal"/>
      <w:lvlRestart w:val="0"/>
      <w:lvlText w:val="%1."/>
      <w:lvlJc w:val="left"/>
      <w:pPr>
        <w:tabs>
          <w:tab w:val="num" w:pos="475"/>
        </w:tabs>
        <w:ind w:left="0" w:firstLine="0"/>
      </w:pPr>
      <w:rPr>
        <w:spacing w:val="0"/>
        <w:w w:val="100"/>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26A65802"/>
    <w:multiLevelType w:val="singleLevel"/>
    <w:tmpl w:val="7010A310"/>
    <w:lvl w:ilvl="0">
      <w:start w:val="15"/>
      <w:numFmt w:val="decimal"/>
      <w:lvlRestart w:val="0"/>
      <w:lvlText w:val="%1."/>
      <w:lvlJc w:val="left"/>
      <w:pPr>
        <w:tabs>
          <w:tab w:val="num" w:pos="475"/>
        </w:tabs>
        <w:ind w:left="0" w:firstLine="0"/>
      </w:pPr>
      <w:rPr>
        <w:spacing w:val="0"/>
        <w:w w:val="100"/>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2708*"/>
    <w:docVar w:name="CreationDt" w:val="29/12/2008 17:16:58"/>
    <w:docVar w:name="DocCategory" w:val="Doc"/>
    <w:docVar w:name="DocType" w:val="Final"/>
    <w:docVar w:name="FooterJN" w:val="08-62708"/>
    <w:docVar w:name="jobn" w:val="08-62708 (S)"/>
    <w:docVar w:name="jobnDT" w:val="08-62708 (S)   291208"/>
    <w:docVar w:name="jobnDTDT" w:val="08-62708 (S)   291208   291208"/>
    <w:docVar w:name="JobNo" w:val="0862708S"/>
    <w:docVar w:name="OandT" w:val="Nelly"/>
    <w:docVar w:name="sss1" w:val="CEDAW/C/DEN/Q/7"/>
    <w:docVar w:name="sss2" w:val="-"/>
    <w:docVar w:name="Symbol1" w:val="CEDAW/C/DEN/Q/7"/>
    <w:docVar w:name="Symbol2" w:val="-"/>
  </w:docVars>
  <w:rsids>
    <w:rsidRoot w:val="008D2AF5"/>
    <w:rsid w:val="000271D6"/>
    <w:rsid w:val="00044517"/>
    <w:rsid w:val="00061177"/>
    <w:rsid w:val="00067D9C"/>
    <w:rsid w:val="000806AC"/>
    <w:rsid w:val="000871C1"/>
    <w:rsid w:val="000A1971"/>
    <w:rsid w:val="000B2A4E"/>
    <w:rsid w:val="000C1009"/>
    <w:rsid w:val="000C4DCC"/>
    <w:rsid w:val="000D21E6"/>
    <w:rsid w:val="00102135"/>
    <w:rsid w:val="001109AD"/>
    <w:rsid w:val="00116E2D"/>
    <w:rsid w:val="00143B7C"/>
    <w:rsid w:val="00152E53"/>
    <w:rsid w:val="00170784"/>
    <w:rsid w:val="001A2E38"/>
    <w:rsid w:val="001A2FAC"/>
    <w:rsid w:val="001A72EA"/>
    <w:rsid w:val="001C39A7"/>
    <w:rsid w:val="001F74B0"/>
    <w:rsid w:val="00200A61"/>
    <w:rsid w:val="0022060C"/>
    <w:rsid w:val="0025615B"/>
    <w:rsid w:val="00266F6B"/>
    <w:rsid w:val="00273A87"/>
    <w:rsid w:val="00297ED1"/>
    <w:rsid w:val="002B7407"/>
    <w:rsid w:val="002C345B"/>
    <w:rsid w:val="002C3E79"/>
    <w:rsid w:val="002E1262"/>
    <w:rsid w:val="002F0A5D"/>
    <w:rsid w:val="003359DE"/>
    <w:rsid w:val="003452B8"/>
    <w:rsid w:val="0037429E"/>
    <w:rsid w:val="00375801"/>
    <w:rsid w:val="003A5CE7"/>
    <w:rsid w:val="003B613E"/>
    <w:rsid w:val="003C12C7"/>
    <w:rsid w:val="003C473B"/>
    <w:rsid w:val="003C5008"/>
    <w:rsid w:val="003C67B3"/>
    <w:rsid w:val="003D2D4A"/>
    <w:rsid w:val="003F3C3C"/>
    <w:rsid w:val="00400307"/>
    <w:rsid w:val="00431501"/>
    <w:rsid w:val="004452B0"/>
    <w:rsid w:val="004713D8"/>
    <w:rsid w:val="004843EE"/>
    <w:rsid w:val="0049207E"/>
    <w:rsid w:val="004A7C6C"/>
    <w:rsid w:val="004D6407"/>
    <w:rsid w:val="004D779E"/>
    <w:rsid w:val="00507265"/>
    <w:rsid w:val="00524C14"/>
    <w:rsid w:val="00534D37"/>
    <w:rsid w:val="00542A52"/>
    <w:rsid w:val="005434BC"/>
    <w:rsid w:val="00595DE1"/>
    <w:rsid w:val="005D3721"/>
    <w:rsid w:val="00612DA1"/>
    <w:rsid w:val="006169F5"/>
    <w:rsid w:val="00620953"/>
    <w:rsid w:val="00630CE1"/>
    <w:rsid w:val="00636DA1"/>
    <w:rsid w:val="00637AB0"/>
    <w:rsid w:val="00641130"/>
    <w:rsid w:val="00645DF2"/>
    <w:rsid w:val="006463C7"/>
    <w:rsid w:val="00664183"/>
    <w:rsid w:val="00696921"/>
    <w:rsid w:val="006C6173"/>
    <w:rsid w:val="006D3321"/>
    <w:rsid w:val="006E0E95"/>
    <w:rsid w:val="0070602F"/>
    <w:rsid w:val="00734C37"/>
    <w:rsid w:val="0074000F"/>
    <w:rsid w:val="00781DFE"/>
    <w:rsid w:val="007B04E8"/>
    <w:rsid w:val="007C566A"/>
    <w:rsid w:val="007D0893"/>
    <w:rsid w:val="007D59F4"/>
    <w:rsid w:val="007E322D"/>
    <w:rsid w:val="007F5AF9"/>
    <w:rsid w:val="00813690"/>
    <w:rsid w:val="00813C40"/>
    <w:rsid w:val="00815EA8"/>
    <w:rsid w:val="00821E34"/>
    <w:rsid w:val="0083457C"/>
    <w:rsid w:val="008466A7"/>
    <w:rsid w:val="008B5FC3"/>
    <w:rsid w:val="008D17EE"/>
    <w:rsid w:val="008D2AF5"/>
    <w:rsid w:val="008E2B2E"/>
    <w:rsid w:val="00913197"/>
    <w:rsid w:val="0091591F"/>
    <w:rsid w:val="00935AD9"/>
    <w:rsid w:val="00936752"/>
    <w:rsid w:val="009540A8"/>
    <w:rsid w:val="00995BD2"/>
    <w:rsid w:val="009B1C06"/>
    <w:rsid w:val="009B6140"/>
    <w:rsid w:val="009C3306"/>
    <w:rsid w:val="009E5765"/>
    <w:rsid w:val="009F6D65"/>
    <w:rsid w:val="009F701F"/>
    <w:rsid w:val="00A008F9"/>
    <w:rsid w:val="00A01177"/>
    <w:rsid w:val="00A0166A"/>
    <w:rsid w:val="00A02FF4"/>
    <w:rsid w:val="00A058FF"/>
    <w:rsid w:val="00A10FDF"/>
    <w:rsid w:val="00A5353F"/>
    <w:rsid w:val="00A86FEA"/>
    <w:rsid w:val="00AB7836"/>
    <w:rsid w:val="00AD5D6A"/>
    <w:rsid w:val="00B151F5"/>
    <w:rsid w:val="00B34BCE"/>
    <w:rsid w:val="00BC7B5B"/>
    <w:rsid w:val="00BE2BF9"/>
    <w:rsid w:val="00C02367"/>
    <w:rsid w:val="00C13D38"/>
    <w:rsid w:val="00C847F0"/>
    <w:rsid w:val="00C859E1"/>
    <w:rsid w:val="00C91CE9"/>
    <w:rsid w:val="00CD4760"/>
    <w:rsid w:val="00CD57FF"/>
    <w:rsid w:val="00CE1381"/>
    <w:rsid w:val="00D2412C"/>
    <w:rsid w:val="00D75DCF"/>
    <w:rsid w:val="00DA7DFA"/>
    <w:rsid w:val="00DB4895"/>
    <w:rsid w:val="00DC2D84"/>
    <w:rsid w:val="00DF1CFE"/>
    <w:rsid w:val="00E054C0"/>
    <w:rsid w:val="00E241A1"/>
    <w:rsid w:val="00E31D49"/>
    <w:rsid w:val="00E50390"/>
    <w:rsid w:val="00E51BC9"/>
    <w:rsid w:val="00E65BE8"/>
    <w:rsid w:val="00E84B10"/>
    <w:rsid w:val="00E875CB"/>
    <w:rsid w:val="00E932A5"/>
    <w:rsid w:val="00EB3BF0"/>
    <w:rsid w:val="00EC3D06"/>
    <w:rsid w:val="00EC70FA"/>
    <w:rsid w:val="00ED1F10"/>
    <w:rsid w:val="00F061A0"/>
    <w:rsid w:val="00F06B9B"/>
    <w:rsid w:val="00F249E4"/>
    <w:rsid w:val="00F274AF"/>
    <w:rsid w:val="00F35B3D"/>
    <w:rsid w:val="00F44608"/>
    <w:rsid w:val="00F44E91"/>
    <w:rsid w:val="00F47FCF"/>
    <w:rsid w:val="00F920FD"/>
    <w:rsid w:val="00F92E1F"/>
    <w:rsid w:val="00FA0C59"/>
    <w:rsid w:val="00FB2CE9"/>
    <w:rsid w:val="00FD17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FA0C59"/>
  </w:style>
  <w:style w:type="paragraph" w:styleId="CommentSubject">
    <w:name w:val="annotation subject"/>
    <w:basedOn w:val="CommentText"/>
    <w:next w:val="CommentText"/>
    <w:semiHidden/>
    <w:rsid w:val="00FA0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2455</Words>
  <Characters>12870</Characters>
  <Application>Microsoft Office Word</Application>
  <DocSecurity>4</DocSecurity>
  <Lines>242</Lines>
  <Paragraphs>52</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 User</cp:lastModifiedBy>
  <cp:revision>8</cp:revision>
  <cp:lastPrinted>2008-12-29T16:20:00Z</cp:lastPrinted>
  <dcterms:created xsi:type="dcterms:W3CDTF">2008-12-29T16:15:00Z</dcterms:created>
  <dcterms:modified xsi:type="dcterms:W3CDTF">2008-12-29T16:21:00Z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0862708</vt:lpwstr>
  </property>
  <property fmtid="{D5CDD505-2E9C-101B-9397-08002B2CF9AE}" pid="3" name="Symbol1">
    <vt:lpwstr>CEDAW/C/DEN/Q/7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5</vt:lpwstr>
  </property>
  <property fmtid="{D5CDD505-2E9C-101B-9397-08002B2CF9AE}" pid="8" name="Operator">
    <vt:lpwstr>Nelly</vt:lpwstr>
  </property>
</Properties>
</file>