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C4" w:rsidRDefault="00D339C4" w:rsidP="00D339C4">
      <w:pPr>
        <w:spacing w:line="240" w:lineRule="auto"/>
        <w:jc w:val="left"/>
        <w:rPr>
          <w:szCs w:val="6"/>
        </w:rPr>
        <w:sectPr w:rsidR="00D339C4" w:rsidSect="00D339C4">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D943BF" w:rsidRDefault="00D943BF" w:rsidP="005F1C97">
      <w:pPr>
        <w:pStyle w:val="H1"/>
        <w:tabs>
          <w:tab w:val="left" w:pos="662"/>
          <w:tab w:val="left" w:pos="1325"/>
          <w:tab w:val="left" w:pos="1987"/>
          <w:tab w:val="left" w:pos="2650"/>
          <w:tab w:val="left" w:pos="2949"/>
          <w:tab w:val="left" w:pos="3155"/>
          <w:tab w:val="left" w:pos="3974"/>
          <w:tab w:val="left" w:pos="4637"/>
          <w:tab w:val="left" w:pos="5299"/>
          <w:tab w:val="left" w:pos="5962"/>
          <w:tab w:val="left" w:pos="6624"/>
          <w:tab w:val="left" w:pos="7286"/>
        </w:tabs>
        <w:ind w:right="6695"/>
        <w:rPr>
          <w:rFonts w:hint="cs"/>
          <w:rtl/>
        </w:rPr>
      </w:pPr>
      <w:r>
        <w:rPr>
          <w:rFonts w:hint="cs"/>
          <w:rtl/>
        </w:rPr>
        <w:t>اللجنة المعنية بالقضاء على التمييز</w:t>
      </w:r>
      <w:r w:rsidR="005F1C97">
        <w:rPr>
          <w:rFonts w:hint="cs"/>
          <w:rtl/>
        </w:rPr>
        <w:t xml:space="preserve"> </w:t>
      </w:r>
      <w:r>
        <w:rPr>
          <w:rFonts w:hint="cs"/>
          <w:rtl/>
        </w:rPr>
        <w:t>ضد المرأة</w:t>
      </w:r>
    </w:p>
    <w:p w:rsidR="00D943BF" w:rsidRDefault="00D943BF" w:rsidP="00D943BF">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الدورة الرابعة والأربعون</w:t>
      </w:r>
    </w:p>
    <w:p w:rsidR="00D943BF" w:rsidRDefault="00D943BF" w:rsidP="005F1C97">
      <w:pPr>
        <w:tabs>
          <w:tab w:val="left" w:pos="662"/>
          <w:tab w:val="left" w:pos="1267"/>
          <w:tab w:val="left" w:pos="1987"/>
          <w:tab w:val="left" w:pos="2650"/>
        </w:tabs>
        <w:rPr>
          <w:rFonts w:hint="cs"/>
          <w:rtl/>
        </w:rPr>
      </w:pPr>
      <w:r>
        <w:rPr>
          <w:rFonts w:hint="cs"/>
          <w:rtl/>
        </w:rPr>
        <w:t>20 تموز/يوليه</w:t>
      </w:r>
      <w:r w:rsidR="005F1C97">
        <w:rPr>
          <w:rFonts w:hint="cs"/>
          <w:rtl/>
        </w:rPr>
        <w:t>-</w:t>
      </w:r>
      <w:r>
        <w:rPr>
          <w:rFonts w:hint="cs"/>
          <w:rtl/>
        </w:rPr>
        <w:t>7 آب/أغسطس 2009</w:t>
      </w:r>
    </w:p>
    <w:p w:rsidR="00522BE5" w:rsidRPr="00522BE5" w:rsidRDefault="00522BE5" w:rsidP="00522BE5">
      <w:pPr>
        <w:tabs>
          <w:tab w:val="left" w:pos="662"/>
          <w:tab w:val="left" w:pos="1267"/>
          <w:tab w:val="left" w:pos="1987"/>
          <w:tab w:val="left" w:pos="2650"/>
        </w:tabs>
        <w:spacing w:line="120" w:lineRule="exact"/>
        <w:rPr>
          <w:rFonts w:hint="cs"/>
          <w:sz w:val="12"/>
          <w:rtl/>
        </w:rPr>
      </w:pPr>
    </w:p>
    <w:p w:rsidR="00522BE5" w:rsidRPr="00522BE5" w:rsidRDefault="00522BE5" w:rsidP="00522BE5">
      <w:pPr>
        <w:tabs>
          <w:tab w:val="left" w:pos="662"/>
          <w:tab w:val="left" w:pos="1267"/>
          <w:tab w:val="left" w:pos="1987"/>
          <w:tab w:val="left" w:pos="2650"/>
        </w:tabs>
        <w:spacing w:line="120" w:lineRule="exact"/>
        <w:rPr>
          <w:rFonts w:hint="cs"/>
          <w:sz w:val="12"/>
          <w:rtl/>
        </w:rPr>
      </w:pPr>
    </w:p>
    <w:p w:rsidR="00522BE5" w:rsidRPr="00522BE5" w:rsidRDefault="00522BE5" w:rsidP="00522BE5">
      <w:pPr>
        <w:tabs>
          <w:tab w:val="left" w:pos="662"/>
          <w:tab w:val="left" w:pos="1267"/>
          <w:tab w:val="left" w:pos="1987"/>
          <w:tab w:val="left" w:pos="2650"/>
        </w:tabs>
        <w:spacing w:line="120" w:lineRule="exact"/>
        <w:rPr>
          <w:rFonts w:hint="cs"/>
          <w:sz w:val="12"/>
          <w:rtl/>
        </w:rPr>
      </w:pPr>
    </w:p>
    <w:p w:rsidR="00D943BF" w:rsidRDefault="00D943BF" w:rsidP="00D943B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الملاحظات الختامية للجنة المعنية بالقضاء على التمييز ضد المرأة</w:t>
      </w:r>
    </w:p>
    <w:p w:rsidR="00522BE5" w:rsidRPr="00522BE5" w:rsidRDefault="00522BE5" w:rsidP="00522BE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522BE5" w:rsidRPr="00522BE5" w:rsidRDefault="00522BE5" w:rsidP="00522BE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D943BF" w:rsidRDefault="00D943BF" w:rsidP="00D943B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الدانمرك</w:t>
      </w:r>
    </w:p>
    <w:p w:rsidR="00522BE5" w:rsidRPr="00522BE5" w:rsidRDefault="00522BE5" w:rsidP="00522BE5">
      <w:pPr>
        <w:pStyle w:val="SingleTxt"/>
        <w:numPr>
          <w:numberingChange w:id="1" w:author="Unknown" w:date="2009-07-28T19:33:00Z" w:original="%1:1:0:."/>
        </w:numPr>
        <w:rPr>
          <w:lang w:val="en-GB"/>
        </w:rPr>
      </w:pPr>
      <w:r w:rsidRPr="00522BE5">
        <w:rPr>
          <w:rFonts w:hint="cs"/>
          <w:rtl/>
        </w:rPr>
        <w:t>1 -</w:t>
      </w:r>
      <w:r w:rsidRPr="00522BE5">
        <w:rPr>
          <w:rFonts w:hint="cs"/>
          <w:rtl/>
        </w:rPr>
        <w:tab/>
      </w:r>
      <w:r w:rsidRPr="00522BE5">
        <w:rPr>
          <w:rtl/>
        </w:rPr>
        <w:t xml:space="preserve">نظرت اللجنة في التقرير الدوري السابع للدانمرك </w:t>
      </w:r>
      <w:r w:rsidRPr="00522BE5">
        <w:t>(CEDAW/C/DEN/7)</w:t>
      </w:r>
      <w:r w:rsidRPr="00522BE5">
        <w:rPr>
          <w:rtl/>
        </w:rPr>
        <w:t xml:space="preserve"> في جلستيها 888 و</w:t>
      </w:r>
      <w:r w:rsidRPr="00522BE5">
        <w:rPr>
          <w:rFonts w:hint="cs"/>
          <w:rtl/>
        </w:rPr>
        <w:t xml:space="preserve"> </w:t>
      </w:r>
      <w:r w:rsidRPr="00522BE5">
        <w:rPr>
          <w:rtl/>
        </w:rPr>
        <w:t>889 المعقودتين في 22 تموز/يوليه 2009 (</w:t>
      </w:r>
      <w:r w:rsidRPr="00522BE5">
        <w:rPr>
          <w:rFonts w:hint="cs"/>
          <w:rtl/>
        </w:rPr>
        <w:t>ا</w:t>
      </w:r>
      <w:r w:rsidRPr="00522BE5">
        <w:rPr>
          <w:rtl/>
        </w:rPr>
        <w:t xml:space="preserve">نظر </w:t>
      </w:r>
      <w:r w:rsidRPr="00522BE5">
        <w:t>CEDAW/C/SR.888</w:t>
      </w:r>
      <w:r w:rsidRPr="00522BE5">
        <w:rPr>
          <w:rtl/>
        </w:rPr>
        <w:t xml:space="preserve"> و</w:t>
      </w:r>
      <w:r w:rsidRPr="00522BE5">
        <w:rPr>
          <w:rFonts w:hint="cs"/>
          <w:rtl/>
        </w:rPr>
        <w:t xml:space="preserve"> </w:t>
      </w:r>
      <w:r w:rsidRPr="00522BE5">
        <w:t>889</w:t>
      </w:r>
      <w:r w:rsidRPr="00522BE5">
        <w:rPr>
          <w:rtl/>
        </w:rPr>
        <w:t>).</w:t>
      </w:r>
      <w:r w:rsidRPr="00522BE5">
        <w:rPr>
          <w:rFonts w:hint="cs"/>
          <w:rtl/>
        </w:rPr>
        <w:t xml:space="preserve"> </w:t>
      </w:r>
      <w:r w:rsidRPr="00522BE5">
        <w:rPr>
          <w:rtl/>
        </w:rPr>
        <w:t xml:space="preserve">وترد قائمة القضايا والأسئلة التي طرحتها اللجنة في الوثيقة </w:t>
      </w:r>
      <w:r w:rsidRPr="00522BE5">
        <w:t>CEDAW/C/DEN/Q/7</w:t>
      </w:r>
      <w:r w:rsidRPr="00522BE5">
        <w:rPr>
          <w:rtl/>
        </w:rPr>
        <w:t xml:space="preserve">، كما ترد ردود حكومة الدانمرك في الوثيقة </w:t>
      </w:r>
      <w:r w:rsidRPr="00522BE5">
        <w:t>CEDAW/C/DEN/Q/7/Add.1</w:t>
      </w:r>
      <w:r w:rsidRPr="00522BE5">
        <w:rPr>
          <w:rtl/>
        </w:rPr>
        <w:t>.</w:t>
      </w:r>
    </w:p>
    <w:p w:rsidR="00522BE5" w:rsidRPr="00522BE5" w:rsidRDefault="00522BE5" w:rsidP="00522BE5">
      <w:pPr>
        <w:pStyle w:val="SingleTxt"/>
        <w:spacing w:after="0" w:line="120" w:lineRule="exact"/>
        <w:rPr>
          <w:rFonts w:hint="cs"/>
          <w:sz w:val="12"/>
          <w:rtl/>
        </w:rPr>
      </w:pPr>
    </w:p>
    <w:p w:rsidR="00522BE5" w:rsidRPr="00522BE5" w:rsidRDefault="00522BE5" w:rsidP="00522BE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sidRPr="00522BE5">
        <w:rPr>
          <w:lang w:val="en-GB"/>
        </w:rPr>
        <w:tab/>
      </w:r>
      <w:r w:rsidRPr="00522BE5">
        <w:rPr>
          <w:lang w:val="en-GB"/>
        </w:rPr>
        <w:tab/>
      </w:r>
      <w:r w:rsidRPr="00522BE5">
        <w:rPr>
          <w:rtl/>
        </w:rPr>
        <w:t>مقدمـة</w:t>
      </w:r>
    </w:p>
    <w:p w:rsidR="00522BE5" w:rsidRPr="00522BE5" w:rsidRDefault="00522BE5" w:rsidP="00522BE5">
      <w:pPr>
        <w:pStyle w:val="SingleTxt"/>
        <w:numPr>
          <w:numberingChange w:id="2" w:author="Unknown" w:date="2009-07-28T19:33:00Z" w:original="%1:2:0:."/>
        </w:numPr>
      </w:pPr>
      <w:r w:rsidRPr="00522BE5">
        <w:rPr>
          <w:rFonts w:hint="cs"/>
          <w:rtl/>
        </w:rPr>
        <w:t>2 -</w:t>
      </w:r>
      <w:r w:rsidRPr="00522BE5">
        <w:rPr>
          <w:rFonts w:hint="cs"/>
          <w:rtl/>
        </w:rPr>
        <w:tab/>
      </w:r>
      <w:r w:rsidRPr="00522BE5">
        <w:rPr>
          <w:rtl/>
        </w:rPr>
        <w:t>تثني اللجنة على الدولة الطرف لتقديمها تقريرها الدوري السابع، الذي اتبعت فيه المبادئ التوجيهية التي وضعتها اللجنة لإعداد التقارير الدورية وراعت فيه الملاحظات الختامية السابقة للجنة.</w:t>
      </w:r>
      <w:r w:rsidRPr="00522BE5">
        <w:rPr>
          <w:rFonts w:hint="cs"/>
          <w:rtl/>
        </w:rPr>
        <w:t xml:space="preserve"> </w:t>
      </w:r>
      <w:r w:rsidRPr="00522BE5">
        <w:rPr>
          <w:rtl/>
        </w:rPr>
        <w:t>وتثني اللجنة على الدولة الطرف لردودها الخطية على قائمة القضايا والأسئلة التي طرحها الفريق العامل لما قبل الدورة وللعرض الشفوي والردود على الأسئلة التي طرحتها اللجنة.</w:t>
      </w:r>
      <w:r w:rsidRPr="00522BE5">
        <w:rPr>
          <w:rFonts w:hint="cs"/>
          <w:rtl/>
        </w:rPr>
        <w:t xml:space="preserve"> </w:t>
      </w:r>
      <w:r w:rsidRPr="00522BE5">
        <w:rPr>
          <w:rtl/>
        </w:rPr>
        <w:t xml:space="preserve">بيد أن اللجنة تأسف لأن المعلومات الواردة في التقرير عن حالة </w:t>
      </w:r>
      <w:r w:rsidRPr="00522BE5">
        <w:rPr>
          <w:rFonts w:hint="cs"/>
          <w:rtl/>
        </w:rPr>
        <w:t>المرأة</w:t>
      </w:r>
      <w:r w:rsidRPr="00522BE5">
        <w:rPr>
          <w:rtl/>
        </w:rPr>
        <w:t xml:space="preserve"> في جزر فارو </w:t>
      </w:r>
      <w:proofErr w:type="spellStart"/>
      <w:r w:rsidRPr="00522BE5">
        <w:rPr>
          <w:rtl/>
        </w:rPr>
        <w:t>وغرين</w:t>
      </w:r>
      <w:r>
        <w:rPr>
          <w:rFonts w:hint="cs"/>
          <w:rtl/>
        </w:rPr>
        <w:t>ل</w:t>
      </w:r>
      <w:r w:rsidRPr="00522BE5">
        <w:rPr>
          <w:rtl/>
        </w:rPr>
        <w:t>ند</w:t>
      </w:r>
      <w:proofErr w:type="spellEnd"/>
      <w:r w:rsidRPr="00522BE5">
        <w:rPr>
          <w:rtl/>
        </w:rPr>
        <w:t xml:space="preserve"> ما زالت محدودة للغاية.</w:t>
      </w:r>
    </w:p>
    <w:p w:rsidR="00522BE5" w:rsidRPr="00522BE5" w:rsidRDefault="00522BE5" w:rsidP="00FD4792">
      <w:pPr>
        <w:pStyle w:val="SingleTxt"/>
        <w:keepNext/>
        <w:keepLines/>
        <w:numPr>
          <w:numberingChange w:id="3" w:author="Unknown" w:date="2009-07-28T19:33:00Z" w:original="%1:3:0:."/>
        </w:numPr>
        <w:rPr>
          <w:lang w:val="en-GB"/>
        </w:rPr>
      </w:pPr>
      <w:r w:rsidRPr="00522BE5">
        <w:rPr>
          <w:rFonts w:hint="cs"/>
          <w:rtl/>
        </w:rPr>
        <w:t>3 -</w:t>
      </w:r>
      <w:r w:rsidRPr="00522BE5">
        <w:rPr>
          <w:rFonts w:hint="cs"/>
          <w:rtl/>
        </w:rPr>
        <w:tab/>
      </w:r>
      <w:r w:rsidRPr="00522BE5">
        <w:rPr>
          <w:rtl/>
        </w:rPr>
        <w:t xml:space="preserve">وتثني اللجنة على الدولة الطرف لإرسالها وفدا برئاسة نائب الأمين الدائم لإدارة المساواة بين الجنسين، ضم ممثلين عن مختلف وزارات الدولة، بالإضافة إلى ممثلين من جزر فارو </w:t>
      </w:r>
      <w:proofErr w:type="spellStart"/>
      <w:r w:rsidRPr="00522BE5">
        <w:rPr>
          <w:rtl/>
        </w:rPr>
        <w:t>وغرينلند</w:t>
      </w:r>
      <w:proofErr w:type="spellEnd"/>
      <w:r w:rsidRPr="00522BE5">
        <w:rPr>
          <w:rtl/>
        </w:rPr>
        <w:t>.</w:t>
      </w:r>
      <w:r w:rsidRPr="00522BE5">
        <w:rPr>
          <w:rFonts w:hint="cs"/>
          <w:rtl/>
        </w:rPr>
        <w:t xml:space="preserve"> </w:t>
      </w:r>
      <w:r w:rsidRPr="00522BE5">
        <w:rPr>
          <w:rtl/>
        </w:rPr>
        <w:t>وتعرب اللجنة عن تقديرها للحوار الصريح والمفتوح والبناء الذي جرى بين الوفد وأعضاء اللجنة.</w:t>
      </w:r>
    </w:p>
    <w:p w:rsidR="00522BE5" w:rsidRPr="00522BE5" w:rsidRDefault="00522BE5" w:rsidP="00522BE5">
      <w:pPr>
        <w:pStyle w:val="SingleTxt"/>
        <w:rPr>
          <w:b/>
          <w:i/>
        </w:rPr>
      </w:pPr>
      <w:r w:rsidRPr="00522BE5">
        <w:rPr>
          <w:rFonts w:hint="cs"/>
          <w:rtl/>
        </w:rPr>
        <w:t>4 -</w:t>
      </w:r>
      <w:r w:rsidRPr="00522BE5">
        <w:rPr>
          <w:rFonts w:hint="cs"/>
          <w:rtl/>
        </w:rPr>
        <w:tab/>
      </w:r>
      <w:r w:rsidRPr="00522BE5">
        <w:rPr>
          <w:rtl/>
        </w:rPr>
        <w:t xml:space="preserve">وترحب اللجنة باعتراف الدولة الطرف بالمساهمة الإيجابية من جانب منظمات حقوق الإنسان والمنظمات النسائية غير الحكومية في إعداد تقرير الدولة الطرف، لكنها تأسف لعدم تلقيها معلومات عن جزر فارو </w:t>
      </w:r>
      <w:proofErr w:type="spellStart"/>
      <w:r w:rsidRPr="00522BE5">
        <w:rPr>
          <w:rtl/>
        </w:rPr>
        <w:t>وغرينلند</w:t>
      </w:r>
      <w:proofErr w:type="spellEnd"/>
      <w:r w:rsidRPr="00522BE5">
        <w:rPr>
          <w:rtl/>
        </w:rPr>
        <w:t>.</w:t>
      </w:r>
    </w:p>
    <w:p w:rsidR="00FF16AC" w:rsidRPr="00FF16AC" w:rsidRDefault="00FF16AC" w:rsidP="00FF16AC">
      <w:pPr>
        <w:pStyle w:val="SingleTxt"/>
        <w:spacing w:after="0" w:line="120" w:lineRule="exact"/>
        <w:rPr>
          <w:rFonts w:hint="cs"/>
          <w:b/>
          <w:sz w:val="12"/>
          <w:rtl/>
          <w:lang w:val="en-GB"/>
        </w:rPr>
      </w:pPr>
    </w:p>
    <w:p w:rsidR="00522BE5" w:rsidRPr="00522BE5" w:rsidRDefault="00522BE5" w:rsidP="00FF16A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sidRPr="00522BE5">
        <w:rPr>
          <w:lang w:val="en-GB"/>
        </w:rPr>
        <w:tab/>
      </w:r>
      <w:r w:rsidRPr="00522BE5">
        <w:rPr>
          <w:lang w:val="en-GB"/>
        </w:rPr>
        <w:tab/>
      </w:r>
      <w:r w:rsidRPr="00522BE5">
        <w:rPr>
          <w:rtl/>
        </w:rPr>
        <w:t>الجوانب الإيجابية</w:t>
      </w:r>
    </w:p>
    <w:p w:rsidR="00522BE5" w:rsidRPr="00522BE5" w:rsidRDefault="00522BE5" w:rsidP="00FF16AC">
      <w:pPr>
        <w:pStyle w:val="SingleTxt"/>
        <w:numPr>
          <w:numberingChange w:id="4" w:author="Unknown" w:date="2009-07-28T19:33:00Z" w:original="%1:5:0:."/>
        </w:numPr>
        <w:rPr>
          <w:lang w:val="en-GB"/>
        </w:rPr>
      </w:pPr>
      <w:r w:rsidRPr="00522BE5">
        <w:rPr>
          <w:rFonts w:hint="cs"/>
          <w:rtl/>
        </w:rPr>
        <w:t>5 -</w:t>
      </w:r>
      <w:r w:rsidRPr="00522BE5">
        <w:rPr>
          <w:rFonts w:hint="cs"/>
          <w:rtl/>
        </w:rPr>
        <w:tab/>
      </w:r>
      <w:r w:rsidRPr="00522BE5">
        <w:rPr>
          <w:rtl/>
        </w:rPr>
        <w:t>تثني اللجنة على القانون الموحد للمساواة بين الجنسين الصادر في أيلول/سبتمبر 2007، الذي يتيح إمكانية تطبيق تدابير خاصة مؤقتة في إطار المبادرات التجريبية والإنمائي</w:t>
      </w:r>
      <w:r w:rsidRPr="00522BE5">
        <w:rPr>
          <w:rFonts w:hint="cs"/>
          <w:rtl/>
        </w:rPr>
        <w:t>ة التي تنصب على أهداف محددة في مجالات أخرى</w:t>
      </w:r>
      <w:r w:rsidRPr="00522BE5">
        <w:rPr>
          <w:rtl/>
        </w:rPr>
        <w:t xml:space="preserve"> غير</w:t>
      </w:r>
      <w:r w:rsidRPr="00522BE5">
        <w:rPr>
          <w:rFonts w:hint="cs"/>
          <w:rtl/>
        </w:rPr>
        <w:t xml:space="preserve"> مجال</w:t>
      </w:r>
      <w:r w:rsidRPr="00522BE5">
        <w:rPr>
          <w:rtl/>
        </w:rPr>
        <w:t xml:space="preserve"> العمالة.</w:t>
      </w:r>
    </w:p>
    <w:p w:rsidR="00522BE5" w:rsidRPr="00522BE5" w:rsidRDefault="00522BE5" w:rsidP="00522BE5">
      <w:pPr>
        <w:pStyle w:val="SingleTxt"/>
        <w:numPr>
          <w:numberingChange w:id="5" w:author="Unknown" w:date="2009-07-28T19:33:00Z" w:original="%1:6:0:."/>
        </w:numPr>
        <w:rPr>
          <w:rFonts w:hint="cs"/>
        </w:rPr>
      </w:pPr>
      <w:r w:rsidRPr="00522BE5">
        <w:rPr>
          <w:rFonts w:hint="cs"/>
          <w:rtl/>
        </w:rPr>
        <w:t>6 -</w:t>
      </w:r>
      <w:r w:rsidRPr="00522BE5">
        <w:rPr>
          <w:rFonts w:hint="cs"/>
          <w:rtl/>
        </w:rPr>
        <w:tab/>
      </w:r>
      <w:r w:rsidRPr="00522BE5">
        <w:rPr>
          <w:rtl/>
        </w:rPr>
        <w:t xml:space="preserve">وتلاحظ اللجنة مع الارتياح التعديل المدخل على قانون المساواة بين الجنسين الصادر في أيار/مايو 2006 والذي يوسع نطاق الشرط المتمثل في كفالة المساواة بين الجنسين في </w:t>
      </w:r>
      <w:r w:rsidRPr="00522BE5">
        <w:rPr>
          <w:rFonts w:hint="cs"/>
          <w:rtl/>
        </w:rPr>
        <w:t>الترشيح</w:t>
      </w:r>
      <w:r w:rsidRPr="00522BE5">
        <w:rPr>
          <w:rtl/>
        </w:rPr>
        <w:t xml:space="preserve"> للمناصب في مجالس </w:t>
      </w:r>
      <w:r w:rsidRPr="00522BE5">
        <w:rPr>
          <w:rFonts w:hint="cs"/>
          <w:rtl/>
        </w:rPr>
        <w:t xml:space="preserve">وهيئات </w:t>
      </w:r>
      <w:r w:rsidRPr="00522BE5">
        <w:rPr>
          <w:rtl/>
        </w:rPr>
        <w:t>ولجان البلديات والمناطق، وكذلك التعديل الصادر في أيار/مايو 2009 الذي يزيد من صرامة الأحكام المتعلقة بالتشكيلة الجنسانية.</w:t>
      </w:r>
    </w:p>
    <w:p w:rsidR="00522BE5" w:rsidRPr="00522BE5" w:rsidRDefault="00522BE5" w:rsidP="00522BE5">
      <w:pPr>
        <w:pStyle w:val="SingleTxt"/>
        <w:numPr>
          <w:numberingChange w:id="6" w:author="Unknown" w:date="2009-07-28T19:33:00Z" w:original="%1:7:0:."/>
        </w:numPr>
        <w:rPr>
          <w:rFonts w:hint="cs"/>
        </w:rPr>
      </w:pPr>
      <w:r w:rsidRPr="00522BE5">
        <w:rPr>
          <w:rFonts w:hint="cs"/>
          <w:rtl/>
        </w:rPr>
        <w:t>7 -</w:t>
      </w:r>
      <w:r w:rsidRPr="00522BE5">
        <w:rPr>
          <w:rFonts w:hint="cs"/>
          <w:rtl/>
        </w:rPr>
        <w:tab/>
      </w:r>
      <w:r w:rsidRPr="00522BE5">
        <w:rPr>
          <w:rtl/>
        </w:rPr>
        <w:t xml:space="preserve">وترحب اللجنة باعتماد الدولة الطرف لخطة العمل الوطنية للفترة 2005-2008 لمكافحة العنف العائلي الذي يمارسه الرجال ضد النساء والأطفال، التي تهدف إلى زيادة المعلومات والخدمات المقدمة للنساء، بما في ذلك النساء من الأقليات الإثنية، فضلا عن </w:t>
      </w:r>
      <w:r w:rsidRPr="00522BE5">
        <w:rPr>
          <w:rFonts w:hint="cs"/>
          <w:rtl/>
        </w:rPr>
        <w:t>إذكاء</w:t>
      </w:r>
      <w:r w:rsidRPr="00522BE5">
        <w:rPr>
          <w:rtl/>
        </w:rPr>
        <w:t xml:space="preserve"> الوعي العام من خلال مبادرات متنوعة تستهدف النساء والرجال، والفتيان والفتيات، والنساء من الأقليات.</w:t>
      </w:r>
    </w:p>
    <w:p w:rsidR="00522BE5" w:rsidRPr="00522BE5" w:rsidRDefault="00522BE5" w:rsidP="00FF16AC">
      <w:pPr>
        <w:pStyle w:val="SingleTxt"/>
        <w:numPr>
          <w:numberingChange w:id="7" w:author="Unknown" w:date="2009-07-28T19:33:00Z" w:original="%1:8:0:."/>
        </w:numPr>
        <w:rPr>
          <w:lang w:val="en-GB"/>
        </w:rPr>
      </w:pPr>
      <w:r w:rsidRPr="00522BE5">
        <w:rPr>
          <w:rFonts w:hint="cs"/>
          <w:rtl/>
        </w:rPr>
        <w:t>8 -</w:t>
      </w:r>
      <w:r w:rsidRPr="00522BE5">
        <w:rPr>
          <w:rFonts w:hint="cs"/>
          <w:rtl/>
        </w:rPr>
        <w:tab/>
      </w:r>
      <w:r w:rsidRPr="00522BE5">
        <w:rPr>
          <w:rtl/>
        </w:rPr>
        <w:t>وترحب اللجنة بما بذل من جهود لزيادة الوعي العام بالاتجار بالبشر ومكافحة هذه الآفة، لا</w:t>
      </w:r>
      <w:r w:rsidRPr="00522BE5">
        <w:rPr>
          <w:rFonts w:hint="cs"/>
          <w:rtl/>
        </w:rPr>
        <w:t xml:space="preserve"> </w:t>
      </w:r>
      <w:r w:rsidRPr="00522BE5">
        <w:rPr>
          <w:rtl/>
        </w:rPr>
        <w:t xml:space="preserve">سيما من خلال خطة العمل </w:t>
      </w:r>
      <w:r w:rsidR="00FF16AC">
        <w:rPr>
          <w:rFonts w:hint="cs"/>
          <w:rtl/>
        </w:rPr>
        <w:t xml:space="preserve">الوطنية </w:t>
      </w:r>
      <w:r w:rsidRPr="00522BE5">
        <w:rPr>
          <w:rtl/>
        </w:rPr>
        <w:t xml:space="preserve">للفترة 2007-2010 التي تحدد أهدافا </w:t>
      </w:r>
      <w:r w:rsidRPr="00522BE5">
        <w:rPr>
          <w:rFonts w:hint="cs"/>
          <w:rtl/>
        </w:rPr>
        <w:t>عملي</w:t>
      </w:r>
      <w:r w:rsidRPr="00522BE5">
        <w:rPr>
          <w:rtl/>
        </w:rPr>
        <w:t>ة وقابلة للقياس.</w:t>
      </w:r>
      <w:r w:rsidRPr="00522BE5">
        <w:rPr>
          <w:rFonts w:hint="cs"/>
          <w:rtl/>
        </w:rPr>
        <w:t xml:space="preserve"> </w:t>
      </w:r>
      <w:r w:rsidRPr="00522BE5">
        <w:rPr>
          <w:rtl/>
        </w:rPr>
        <w:t>وترحب اللجنة أيضا بإنشاء الفريق العامل المشترك بين الوزارات المعني بالاتجار والمكلف بتنفيذ مبادرات الدولة.</w:t>
      </w:r>
      <w:r w:rsidRPr="00522BE5">
        <w:rPr>
          <w:rFonts w:hint="cs"/>
          <w:rtl/>
        </w:rPr>
        <w:t xml:space="preserve"> </w:t>
      </w:r>
      <w:r w:rsidRPr="00522BE5">
        <w:rPr>
          <w:rtl/>
        </w:rPr>
        <w:t xml:space="preserve">وترحب كذلك بإنشاء مركز </w:t>
      </w:r>
      <w:r w:rsidR="00FF16AC">
        <w:rPr>
          <w:rFonts w:hint="cs"/>
          <w:rtl/>
        </w:rPr>
        <w:t xml:space="preserve">مكافحة الاتجار بالبشر، </w:t>
      </w:r>
      <w:r w:rsidRPr="00522BE5">
        <w:rPr>
          <w:rtl/>
        </w:rPr>
        <w:t xml:space="preserve">الذي يتولى إدارة الأبعاد الاجتماعية لخطة العمل الوطنية، إضافة إلى </w:t>
      </w:r>
      <w:r w:rsidRPr="00522BE5">
        <w:rPr>
          <w:rFonts w:hint="cs"/>
          <w:rtl/>
        </w:rPr>
        <w:t>تعيين</w:t>
      </w:r>
      <w:r w:rsidRPr="00522BE5">
        <w:rPr>
          <w:rtl/>
        </w:rPr>
        <w:t xml:space="preserve"> منسقين معنيين بالاتجار في كل قضاء للشرطة.</w:t>
      </w:r>
    </w:p>
    <w:p w:rsidR="00522BE5" w:rsidRPr="00522BE5" w:rsidRDefault="00522BE5" w:rsidP="00522BE5">
      <w:pPr>
        <w:pStyle w:val="SingleTxt"/>
        <w:numPr>
          <w:numberingChange w:id="8" w:author="Unknown" w:date="2009-07-28T19:33:00Z" w:original="%1:9:0:."/>
        </w:numPr>
        <w:rPr>
          <w:rFonts w:hint="cs"/>
        </w:rPr>
      </w:pPr>
      <w:r w:rsidRPr="00522BE5">
        <w:rPr>
          <w:rFonts w:hint="cs"/>
          <w:rtl/>
        </w:rPr>
        <w:t>9 -</w:t>
      </w:r>
      <w:r w:rsidRPr="00522BE5">
        <w:rPr>
          <w:rFonts w:hint="cs"/>
          <w:rtl/>
        </w:rPr>
        <w:tab/>
      </w:r>
      <w:r w:rsidRPr="00522BE5">
        <w:rPr>
          <w:rtl/>
        </w:rPr>
        <w:t xml:space="preserve">وتهنئ اللجنة الدولة الطرف على دمج </w:t>
      </w:r>
      <w:r w:rsidRPr="00522BE5">
        <w:rPr>
          <w:rFonts w:hint="cs"/>
          <w:rtl/>
        </w:rPr>
        <w:t xml:space="preserve">مسألتي </w:t>
      </w:r>
      <w:r w:rsidRPr="00522BE5">
        <w:rPr>
          <w:rtl/>
        </w:rPr>
        <w:t xml:space="preserve">المساواة بين الجنسين وتمكين المرأة </w:t>
      </w:r>
      <w:r w:rsidRPr="00522BE5">
        <w:rPr>
          <w:rFonts w:hint="cs"/>
          <w:rtl/>
        </w:rPr>
        <w:t>في</w:t>
      </w:r>
      <w:r w:rsidRPr="00522BE5">
        <w:rPr>
          <w:rFonts w:hint="eastAsia"/>
          <w:rtl/>
        </w:rPr>
        <w:t> </w:t>
      </w:r>
      <w:r w:rsidRPr="00522BE5">
        <w:rPr>
          <w:rFonts w:hint="cs"/>
          <w:rtl/>
        </w:rPr>
        <w:t>ما</w:t>
      </w:r>
      <w:r w:rsidRPr="00522BE5">
        <w:rPr>
          <w:rtl/>
        </w:rPr>
        <w:t xml:space="preserve"> تقوم به من أنشطة في ميدان التعاون الإنمائي وعلى تخصيص موارد مالية كبيرة لهذا</w:t>
      </w:r>
      <w:r w:rsidRPr="00522BE5">
        <w:rPr>
          <w:rFonts w:hint="cs"/>
          <w:rtl/>
        </w:rPr>
        <w:t> </w:t>
      </w:r>
      <w:r w:rsidRPr="00522BE5">
        <w:rPr>
          <w:rtl/>
        </w:rPr>
        <w:t>الغرض.</w:t>
      </w:r>
    </w:p>
    <w:p w:rsidR="00FF16AC" w:rsidRPr="00FF16AC" w:rsidRDefault="00FF16AC" w:rsidP="00FF16AC">
      <w:pPr>
        <w:pStyle w:val="SingleTxt"/>
        <w:spacing w:after="0" w:line="120" w:lineRule="exact"/>
        <w:rPr>
          <w:rFonts w:hint="cs"/>
          <w:b/>
          <w:sz w:val="12"/>
          <w:rtl/>
        </w:rPr>
      </w:pPr>
    </w:p>
    <w:p w:rsidR="00522BE5" w:rsidRPr="00522BE5" w:rsidRDefault="00522BE5" w:rsidP="00FF16A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sidRPr="00522BE5">
        <w:rPr>
          <w:lang w:val="en-GB"/>
        </w:rPr>
        <w:tab/>
      </w:r>
      <w:r w:rsidRPr="00522BE5">
        <w:rPr>
          <w:lang w:val="en-GB"/>
        </w:rPr>
        <w:tab/>
      </w:r>
      <w:r w:rsidRPr="00522BE5">
        <w:rPr>
          <w:rtl/>
        </w:rPr>
        <w:t>الشواغل الرئيسية والتوصيات</w:t>
      </w:r>
    </w:p>
    <w:p w:rsidR="00522BE5" w:rsidRPr="00522BE5" w:rsidRDefault="00522BE5" w:rsidP="00522BE5">
      <w:pPr>
        <w:pStyle w:val="SingleTxt"/>
        <w:rPr>
          <w:rFonts w:hint="cs"/>
          <w:b/>
          <w:bCs/>
          <w:rtl/>
        </w:rPr>
      </w:pPr>
      <w:r w:rsidRPr="00522BE5">
        <w:rPr>
          <w:rFonts w:hint="cs"/>
          <w:rtl/>
        </w:rPr>
        <w:t>10 -</w:t>
      </w:r>
      <w:r w:rsidRPr="00522BE5">
        <w:rPr>
          <w:rFonts w:hint="cs"/>
          <w:b/>
          <w:bCs/>
          <w:rtl/>
        </w:rPr>
        <w:tab/>
      </w:r>
      <w:r w:rsidRPr="00522BE5">
        <w:rPr>
          <w:b/>
          <w:bCs/>
          <w:rtl/>
        </w:rPr>
        <w:t xml:space="preserve">تذكر اللجنة بالواجب الملقى على عاتق الدولة الطرف والمتمثل في التنفيذ المنتظم والمتواصل لجميع أحكام الاتفاقية، وترى أن الشواغل والتوصيات المحددة في هذه الملاحظات الختامية تستدعي من الدولة الطرف خصّها بالأولوية </w:t>
      </w:r>
      <w:r w:rsidRPr="00522BE5">
        <w:rPr>
          <w:rFonts w:hint="cs"/>
          <w:b/>
          <w:bCs/>
          <w:rtl/>
        </w:rPr>
        <w:t>على سلم اهتماماتها،</w:t>
      </w:r>
      <w:r w:rsidRPr="00522BE5">
        <w:rPr>
          <w:b/>
          <w:bCs/>
          <w:rtl/>
        </w:rPr>
        <w:t xml:space="preserve"> من الآن وحتى تقديمها التقرير الدوري المقبل.</w:t>
      </w:r>
      <w:r w:rsidRPr="00522BE5">
        <w:rPr>
          <w:b/>
          <w:bCs/>
          <w:lang w:val="en-GB"/>
        </w:rPr>
        <w:t xml:space="preserve"> </w:t>
      </w:r>
      <w:r w:rsidRPr="00522BE5">
        <w:rPr>
          <w:b/>
          <w:bCs/>
          <w:rtl/>
        </w:rPr>
        <w:t xml:space="preserve">وتبعا لذلك، تحث اللجنة الدولة الطرف على التركيز على تلك المجالات </w:t>
      </w:r>
      <w:r w:rsidRPr="00522BE5">
        <w:rPr>
          <w:rFonts w:hint="cs"/>
          <w:b/>
          <w:bCs/>
          <w:rtl/>
        </w:rPr>
        <w:t>في ما</w:t>
      </w:r>
      <w:r w:rsidRPr="00522BE5">
        <w:rPr>
          <w:b/>
          <w:bCs/>
          <w:rtl/>
        </w:rPr>
        <w:t xml:space="preserve"> تقوم </w:t>
      </w:r>
      <w:r w:rsidRPr="00522BE5">
        <w:rPr>
          <w:rFonts w:hint="cs"/>
          <w:b/>
          <w:bCs/>
          <w:rtl/>
        </w:rPr>
        <w:t>به</w:t>
      </w:r>
      <w:r w:rsidRPr="00522BE5">
        <w:rPr>
          <w:b/>
          <w:bCs/>
          <w:rtl/>
        </w:rPr>
        <w:t xml:space="preserve"> من أنشطة للتنفيذ وأن تبلغ في تقريرها الدوري المقبل عما اتخذ من إجراءات وما تحقق من نتائج.</w:t>
      </w:r>
      <w:r w:rsidRPr="00522BE5">
        <w:rPr>
          <w:rFonts w:hint="cs"/>
          <w:b/>
          <w:bCs/>
          <w:rtl/>
        </w:rPr>
        <w:t xml:space="preserve"> </w:t>
      </w:r>
      <w:r w:rsidRPr="00522BE5">
        <w:rPr>
          <w:b/>
          <w:bCs/>
          <w:rtl/>
        </w:rPr>
        <w:t xml:space="preserve">وتطلب إلى حكومات الدانمرك وجزر فارو </w:t>
      </w:r>
      <w:proofErr w:type="spellStart"/>
      <w:r w:rsidRPr="00522BE5">
        <w:rPr>
          <w:b/>
          <w:bCs/>
          <w:rtl/>
        </w:rPr>
        <w:t>وغرينلند</w:t>
      </w:r>
      <w:proofErr w:type="spellEnd"/>
      <w:r w:rsidRPr="00522BE5">
        <w:rPr>
          <w:b/>
          <w:bCs/>
          <w:rtl/>
        </w:rPr>
        <w:t xml:space="preserve"> أن تعرض هذه الملاحظات الختامية على جميع الوزارات المعنية والبرلمان وجهاز القضاء لكفالة تنفيذها الكامل.</w:t>
      </w:r>
    </w:p>
    <w:p w:rsidR="00FF16AC" w:rsidRPr="00FF16AC" w:rsidRDefault="00FF16AC" w:rsidP="00FF16AC">
      <w:pPr>
        <w:pStyle w:val="SingleTxt"/>
        <w:spacing w:after="0" w:line="120" w:lineRule="exact"/>
        <w:rPr>
          <w:rFonts w:hint="cs"/>
          <w:sz w:val="12"/>
          <w:rtl/>
        </w:rPr>
      </w:pPr>
    </w:p>
    <w:p w:rsidR="00522BE5" w:rsidRPr="00522BE5" w:rsidRDefault="00522BE5" w:rsidP="00FF16A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22BE5">
        <w:rPr>
          <w:rFonts w:hint="cs"/>
          <w:rtl/>
        </w:rPr>
        <w:tab/>
      </w:r>
      <w:r w:rsidRPr="00522BE5">
        <w:rPr>
          <w:rFonts w:hint="cs"/>
          <w:rtl/>
        </w:rPr>
        <w:tab/>
      </w:r>
      <w:r w:rsidRPr="00522BE5">
        <w:rPr>
          <w:rtl/>
        </w:rPr>
        <w:t>الملاحظات الختامية السابقة</w:t>
      </w:r>
    </w:p>
    <w:p w:rsidR="00522BE5" w:rsidRPr="00522BE5" w:rsidRDefault="00522BE5" w:rsidP="008A2263">
      <w:pPr>
        <w:pStyle w:val="SingleTxt"/>
        <w:rPr>
          <w:rFonts w:hint="cs"/>
        </w:rPr>
      </w:pPr>
      <w:r w:rsidRPr="00522BE5">
        <w:rPr>
          <w:rtl/>
        </w:rPr>
        <w:t>11</w:t>
      </w:r>
      <w:r w:rsidRPr="00522BE5">
        <w:rPr>
          <w:rFonts w:hint="cs"/>
          <w:rtl/>
        </w:rPr>
        <w:t xml:space="preserve"> -</w:t>
      </w:r>
      <w:r w:rsidRPr="00522BE5">
        <w:rPr>
          <w:rFonts w:hint="cs"/>
          <w:rtl/>
        </w:rPr>
        <w:tab/>
      </w:r>
      <w:r w:rsidRPr="00522BE5">
        <w:rPr>
          <w:rtl/>
        </w:rPr>
        <w:t xml:space="preserve">تسلم اللجنة بالفترة الزمنية القصيرة نسبياً التي </w:t>
      </w:r>
      <w:r w:rsidRPr="00522BE5">
        <w:rPr>
          <w:rFonts w:hint="cs"/>
          <w:rtl/>
        </w:rPr>
        <w:t>فصلت بين</w:t>
      </w:r>
      <w:r w:rsidRPr="00522BE5">
        <w:rPr>
          <w:rtl/>
        </w:rPr>
        <w:t xml:space="preserve"> اعتماد الملاحظات الختامية السابقة والنظر في تنفيذها, بيد أنها تأسف لأن بعض الشواغل التي أعرب</w:t>
      </w:r>
      <w:r w:rsidRPr="00522BE5">
        <w:rPr>
          <w:rFonts w:hint="cs"/>
          <w:rtl/>
        </w:rPr>
        <w:t>ت</w:t>
      </w:r>
      <w:r w:rsidRPr="00522BE5">
        <w:rPr>
          <w:rtl/>
        </w:rPr>
        <w:t xml:space="preserve"> عنها والتوصيات التي اعتمدت</w:t>
      </w:r>
      <w:r w:rsidRPr="00522BE5">
        <w:rPr>
          <w:rFonts w:hint="cs"/>
          <w:rtl/>
        </w:rPr>
        <w:t>ها</w:t>
      </w:r>
      <w:r w:rsidRPr="00522BE5">
        <w:rPr>
          <w:rtl/>
        </w:rPr>
        <w:t xml:space="preserve"> إثر النظر في التقرير الدوري السادس للدولة الطرف (</w:t>
      </w:r>
      <w:r w:rsidRPr="00522BE5">
        <w:t>CEDAW/C/DEN/6</w:t>
      </w:r>
      <w:r w:rsidRPr="00522BE5">
        <w:rPr>
          <w:rtl/>
        </w:rPr>
        <w:t>) في عام 2006 لم تعالج معالجة كافية</w:t>
      </w:r>
      <w:r w:rsidR="008A2263">
        <w:rPr>
          <w:rFonts w:hint="cs"/>
          <w:rtl/>
        </w:rPr>
        <w:t>.</w:t>
      </w:r>
      <w:r w:rsidRPr="00522BE5">
        <w:rPr>
          <w:rtl/>
        </w:rPr>
        <w:t xml:space="preserve"> وهذه الشواغل تشمل على سبيل المثال تلك المتعلقة بانخفاض تمثيل المرأة في السياسة على مستوى البلديات و</w:t>
      </w:r>
      <w:r w:rsidRPr="00522BE5">
        <w:rPr>
          <w:rFonts w:hint="cs"/>
          <w:rtl/>
        </w:rPr>
        <w:t>بالفجوة بين</w:t>
      </w:r>
      <w:r w:rsidRPr="00522BE5">
        <w:rPr>
          <w:rtl/>
        </w:rPr>
        <w:t xml:space="preserve"> </w:t>
      </w:r>
      <w:r w:rsidRPr="00522BE5">
        <w:rPr>
          <w:rFonts w:hint="cs"/>
          <w:rtl/>
        </w:rPr>
        <w:t xml:space="preserve">أجري المرأة والرجل </w:t>
      </w:r>
      <w:r w:rsidRPr="00522BE5">
        <w:rPr>
          <w:rtl/>
        </w:rPr>
        <w:t xml:space="preserve">والإجازة </w:t>
      </w:r>
      <w:proofErr w:type="spellStart"/>
      <w:r w:rsidRPr="00522BE5">
        <w:rPr>
          <w:rtl/>
        </w:rPr>
        <w:t>الوالدية</w:t>
      </w:r>
      <w:proofErr w:type="spellEnd"/>
      <w:r w:rsidRPr="00522BE5">
        <w:rPr>
          <w:rtl/>
        </w:rPr>
        <w:t xml:space="preserve"> ووضع النساء الأجنبيات المتزوجات </w:t>
      </w:r>
      <w:r w:rsidRPr="00522BE5">
        <w:rPr>
          <w:rFonts w:hint="cs"/>
          <w:rtl/>
        </w:rPr>
        <w:t xml:space="preserve">اللاتي </w:t>
      </w:r>
      <w:r w:rsidRPr="00522BE5">
        <w:rPr>
          <w:rtl/>
        </w:rPr>
        <w:t>لديهن تصاريح إقامة مؤقتة وشرط ا</w:t>
      </w:r>
      <w:r w:rsidR="00FF16AC">
        <w:rPr>
          <w:rFonts w:hint="cs"/>
          <w:rtl/>
        </w:rPr>
        <w:t xml:space="preserve">لسن الدنيا </w:t>
      </w:r>
      <w:r w:rsidRPr="00522BE5">
        <w:rPr>
          <w:rtl/>
        </w:rPr>
        <w:t>للم شمل الزوجين</w:t>
      </w:r>
      <w:r w:rsidRPr="00522BE5">
        <w:rPr>
          <w:rFonts w:hint="cs"/>
          <w:rtl/>
        </w:rPr>
        <w:t>.</w:t>
      </w:r>
    </w:p>
    <w:p w:rsidR="00522BE5" w:rsidRPr="00522BE5" w:rsidRDefault="00522BE5" w:rsidP="00522BE5">
      <w:pPr>
        <w:pStyle w:val="SingleTxt"/>
        <w:rPr>
          <w:rFonts w:hint="cs"/>
          <w:b/>
          <w:bCs/>
          <w:rtl/>
        </w:rPr>
      </w:pPr>
      <w:r w:rsidRPr="00522BE5">
        <w:rPr>
          <w:rtl/>
        </w:rPr>
        <w:t>12</w:t>
      </w:r>
      <w:r w:rsidRPr="00522BE5">
        <w:rPr>
          <w:rFonts w:hint="cs"/>
          <w:rtl/>
        </w:rPr>
        <w:t xml:space="preserve"> -</w:t>
      </w:r>
      <w:r w:rsidRPr="00522BE5">
        <w:rPr>
          <w:rFonts w:hint="cs"/>
          <w:b/>
          <w:bCs/>
          <w:rtl/>
        </w:rPr>
        <w:tab/>
      </w:r>
      <w:r w:rsidRPr="00522BE5">
        <w:rPr>
          <w:b/>
          <w:bCs/>
          <w:rtl/>
        </w:rPr>
        <w:t>وتحث اللجنة الدولة الطرف على أن تبذل كل ما في وسعها لمعالجة التوصيات السابقة التي لم تنفذ بعد تنفيذاً تاماً، وكذلك الشواغل الواردة في هذه</w:t>
      </w:r>
      <w:r w:rsidRPr="00522BE5">
        <w:rPr>
          <w:rFonts w:hint="cs"/>
          <w:b/>
          <w:bCs/>
          <w:rtl/>
        </w:rPr>
        <w:br/>
      </w:r>
      <w:r w:rsidRPr="00522BE5">
        <w:rPr>
          <w:b/>
          <w:bCs/>
          <w:rtl/>
        </w:rPr>
        <w:t>الملاحظات الختامية</w:t>
      </w:r>
      <w:r w:rsidRPr="00522BE5">
        <w:rPr>
          <w:rFonts w:hint="cs"/>
          <w:b/>
          <w:bCs/>
          <w:rtl/>
        </w:rPr>
        <w:t>.</w:t>
      </w:r>
    </w:p>
    <w:p w:rsidR="00FF16AC" w:rsidRPr="00FF16AC" w:rsidRDefault="00FF16AC" w:rsidP="00FF16AC">
      <w:pPr>
        <w:pStyle w:val="SingleTxt"/>
        <w:spacing w:after="0" w:line="120" w:lineRule="exact"/>
        <w:rPr>
          <w:rFonts w:hint="cs"/>
          <w:sz w:val="12"/>
          <w:rtl/>
        </w:rPr>
      </w:pPr>
    </w:p>
    <w:p w:rsidR="00522BE5" w:rsidRPr="00522BE5" w:rsidRDefault="00522BE5" w:rsidP="00FF16A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22BE5">
        <w:rPr>
          <w:rFonts w:hint="cs"/>
          <w:rtl/>
        </w:rPr>
        <w:tab/>
      </w:r>
      <w:r w:rsidRPr="00522BE5">
        <w:rPr>
          <w:rFonts w:hint="cs"/>
          <w:rtl/>
        </w:rPr>
        <w:tab/>
      </w:r>
      <w:r w:rsidRPr="00522BE5">
        <w:rPr>
          <w:rtl/>
        </w:rPr>
        <w:t>البرلمان</w:t>
      </w:r>
    </w:p>
    <w:p w:rsidR="00522BE5" w:rsidRPr="00522BE5" w:rsidRDefault="00522BE5" w:rsidP="00522BE5">
      <w:pPr>
        <w:pStyle w:val="SingleTxt"/>
        <w:rPr>
          <w:rFonts w:hint="cs"/>
          <w:b/>
          <w:bCs/>
          <w:rtl/>
        </w:rPr>
      </w:pPr>
      <w:r w:rsidRPr="00522BE5">
        <w:rPr>
          <w:rFonts w:hint="cs"/>
          <w:rtl/>
        </w:rPr>
        <w:t>13 -</w:t>
      </w:r>
      <w:r w:rsidRPr="00522BE5">
        <w:rPr>
          <w:rFonts w:hint="cs"/>
          <w:rtl/>
        </w:rPr>
        <w:tab/>
      </w:r>
      <w:r w:rsidRPr="00522BE5">
        <w:rPr>
          <w:b/>
          <w:bCs/>
          <w:rtl/>
        </w:rPr>
        <w:t xml:space="preserve">في حين تؤكد اللجنة من جديد أن الحكومة تتحمل المسؤولية الرئيسية وتخضع تحديداً للمساءلة عن التنفيذ الكامل لالتزامات الدولة الطرف بموجب الاتفاقية، فإنها تشدد على أن الاتفاقية ملزمة لجميع </w:t>
      </w:r>
      <w:r w:rsidRPr="00522BE5">
        <w:rPr>
          <w:rFonts w:hint="cs"/>
          <w:b/>
          <w:bCs/>
          <w:rtl/>
        </w:rPr>
        <w:t>أجهزة الحكومة، التشريعية والتنفيذية والقضائية</w:t>
      </w:r>
      <w:r w:rsidRPr="00522BE5">
        <w:rPr>
          <w:b/>
          <w:bCs/>
          <w:rtl/>
        </w:rPr>
        <w:t>، وتدعو الدولة الطرف</w:t>
      </w:r>
      <w:r w:rsidR="00FF16AC">
        <w:rPr>
          <w:rFonts w:hint="cs"/>
          <w:b/>
          <w:bCs/>
          <w:rtl/>
        </w:rPr>
        <w:t xml:space="preserve">، بما في ذلك جزر فارو </w:t>
      </w:r>
      <w:proofErr w:type="spellStart"/>
      <w:r w:rsidR="00FF16AC">
        <w:rPr>
          <w:rFonts w:hint="cs"/>
          <w:b/>
          <w:bCs/>
          <w:rtl/>
        </w:rPr>
        <w:t>وغرينلند</w:t>
      </w:r>
      <w:proofErr w:type="spellEnd"/>
      <w:r w:rsidR="00FF16AC">
        <w:rPr>
          <w:rFonts w:hint="cs"/>
          <w:b/>
          <w:bCs/>
          <w:rtl/>
        </w:rPr>
        <w:t>،</w:t>
      </w:r>
      <w:r w:rsidRPr="00522BE5">
        <w:rPr>
          <w:b/>
          <w:bCs/>
          <w:rtl/>
        </w:rPr>
        <w:t xml:space="preserve"> إلى تشجيع برلمانها، وفقاً لإجراءاته، وحسب الاقتضاء، على اتخاذ الخطوات الضرورية في ما يتعلق بتنفيذ هذه الملاحظات الختامية وعملية الإبلاغ المقبلة التي ستقوم بها الحكومة بموجب الاتفاقية</w:t>
      </w:r>
      <w:r w:rsidRPr="00522BE5">
        <w:rPr>
          <w:rFonts w:hint="cs"/>
          <w:b/>
          <w:bCs/>
          <w:rtl/>
        </w:rPr>
        <w:t>.</w:t>
      </w:r>
    </w:p>
    <w:p w:rsidR="00FF16AC" w:rsidRPr="00FF16AC" w:rsidRDefault="00FF16AC" w:rsidP="00FF16AC">
      <w:pPr>
        <w:pStyle w:val="SingleTxt"/>
        <w:spacing w:after="0" w:line="120" w:lineRule="exact"/>
        <w:rPr>
          <w:rFonts w:hint="cs"/>
          <w:b/>
          <w:bCs/>
          <w:sz w:val="12"/>
          <w:rtl/>
        </w:rPr>
      </w:pPr>
    </w:p>
    <w:p w:rsidR="00522BE5" w:rsidRPr="00522BE5" w:rsidRDefault="00522BE5" w:rsidP="00FF16A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22BE5">
        <w:rPr>
          <w:rFonts w:hint="cs"/>
          <w:rtl/>
        </w:rPr>
        <w:tab/>
      </w:r>
      <w:r w:rsidRPr="00522BE5">
        <w:rPr>
          <w:rFonts w:hint="cs"/>
          <w:rtl/>
        </w:rPr>
        <w:tab/>
      </w:r>
      <w:r w:rsidRPr="00522BE5">
        <w:rPr>
          <w:rtl/>
        </w:rPr>
        <w:t>الوضع القانوني للاتفاقية</w:t>
      </w:r>
    </w:p>
    <w:p w:rsidR="00522BE5" w:rsidRPr="00522BE5" w:rsidRDefault="00522BE5" w:rsidP="008A2263">
      <w:pPr>
        <w:pStyle w:val="SingleTxt"/>
        <w:rPr>
          <w:rFonts w:hint="cs"/>
          <w:rtl/>
        </w:rPr>
      </w:pPr>
      <w:r w:rsidRPr="00522BE5">
        <w:rPr>
          <w:rFonts w:hint="cs"/>
          <w:rtl/>
        </w:rPr>
        <w:t>14 -</w:t>
      </w:r>
      <w:r w:rsidRPr="00522BE5">
        <w:rPr>
          <w:rFonts w:hint="cs"/>
          <w:rtl/>
        </w:rPr>
        <w:tab/>
      </w:r>
      <w:r w:rsidRPr="00522BE5">
        <w:rPr>
          <w:rtl/>
        </w:rPr>
        <w:t>بينما تدرك اللجنة أن بعض ا</w:t>
      </w:r>
      <w:r w:rsidR="00FF16AC">
        <w:rPr>
          <w:rFonts w:hint="cs"/>
          <w:rtl/>
        </w:rPr>
        <w:t xml:space="preserve">لقوانين الداخلية </w:t>
      </w:r>
      <w:r w:rsidRPr="00522BE5">
        <w:rPr>
          <w:rtl/>
        </w:rPr>
        <w:t>للدولة الطرف تعكس المواد المنصوص عليها في الاتفاقية، فإنها تعرب عن القلق إزاء القرار الذي اتخذته الدولة الطرف بعدم إدماج الاتفاقية في نظامها القانوني المحلي</w:t>
      </w:r>
      <w:r w:rsidR="008A2263">
        <w:rPr>
          <w:rFonts w:hint="cs"/>
          <w:rtl/>
        </w:rPr>
        <w:t>.</w:t>
      </w:r>
      <w:r w:rsidRPr="00522BE5">
        <w:rPr>
          <w:rtl/>
        </w:rPr>
        <w:t xml:space="preserve"> وتكرر أيضاً تأكيد الشواغل التي أعربت عنها في ملاحظاتها الختامية السابقة بأن أحكام الاتفاقية و</w:t>
      </w:r>
      <w:r w:rsidRPr="00522BE5">
        <w:rPr>
          <w:rFonts w:hint="cs"/>
          <w:rtl/>
        </w:rPr>
        <w:t>الحقوق التي تنص عليها</w:t>
      </w:r>
      <w:r w:rsidRPr="00522BE5">
        <w:rPr>
          <w:rtl/>
        </w:rPr>
        <w:t xml:space="preserve"> لم تدرج </w:t>
      </w:r>
      <w:r w:rsidRPr="00522BE5">
        <w:rPr>
          <w:rFonts w:hint="cs"/>
          <w:rtl/>
        </w:rPr>
        <w:t xml:space="preserve">بالكامل </w:t>
      </w:r>
      <w:r w:rsidRPr="00522BE5">
        <w:rPr>
          <w:rtl/>
        </w:rPr>
        <w:t xml:space="preserve">في </w:t>
      </w:r>
      <w:r w:rsidRPr="00522BE5">
        <w:rPr>
          <w:rFonts w:hint="cs"/>
          <w:rtl/>
        </w:rPr>
        <w:t xml:space="preserve">إقليمي </w:t>
      </w:r>
      <w:r w:rsidRPr="00522BE5">
        <w:rPr>
          <w:rtl/>
        </w:rPr>
        <w:t xml:space="preserve">جزر فارو </w:t>
      </w:r>
      <w:proofErr w:type="spellStart"/>
      <w:r w:rsidRPr="00522BE5">
        <w:rPr>
          <w:rtl/>
        </w:rPr>
        <w:t>وغرينلند</w:t>
      </w:r>
      <w:proofErr w:type="spellEnd"/>
      <w:r w:rsidR="008A2263">
        <w:rPr>
          <w:rFonts w:hint="cs"/>
          <w:rtl/>
        </w:rPr>
        <w:t>.</w:t>
      </w:r>
      <w:r w:rsidRPr="00522BE5">
        <w:rPr>
          <w:rtl/>
        </w:rPr>
        <w:t xml:space="preserve"> </w:t>
      </w:r>
      <w:r w:rsidRPr="00522BE5">
        <w:rPr>
          <w:rFonts w:hint="cs"/>
          <w:rtl/>
        </w:rPr>
        <w:t>كما أنه</w:t>
      </w:r>
      <w:r w:rsidRPr="00522BE5">
        <w:rPr>
          <w:rtl/>
        </w:rPr>
        <w:t xml:space="preserve"> بالنظر إلى الوضع الخاص ل</w:t>
      </w:r>
      <w:r w:rsidRPr="00522BE5">
        <w:rPr>
          <w:rFonts w:hint="cs"/>
          <w:rtl/>
        </w:rPr>
        <w:t>هذين الإ</w:t>
      </w:r>
      <w:r w:rsidRPr="00522BE5">
        <w:rPr>
          <w:rtl/>
        </w:rPr>
        <w:t>قليم</w:t>
      </w:r>
      <w:r w:rsidRPr="00522BE5">
        <w:rPr>
          <w:rFonts w:hint="cs"/>
          <w:rtl/>
        </w:rPr>
        <w:t>ين</w:t>
      </w:r>
      <w:r w:rsidRPr="00522BE5">
        <w:rPr>
          <w:rtl/>
        </w:rPr>
        <w:t xml:space="preserve"> المتمتعين بالحكم الذاتي والمستقلين، فإن اللجنة</w:t>
      </w:r>
      <w:r w:rsidRPr="00522BE5">
        <w:rPr>
          <w:rFonts w:hint="cs"/>
          <w:rtl/>
        </w:rPr>
        <w:t xml:space="preserve"> </w:t>
      </w:r>
      <w:r w:rsidRPr="00522BE5">
        <w:rPr>
          <w:rtl/>
        </w:rPr>
        <w:t>تعتبر أن إدماج الاتفاقية في الدستور أو في أي تشريع مناسب آخر سيوفر الحماية التامة لجميع المواطنين الخاضعين للسلطة الدانمركية</w:t>
      </w:r>
      <w:r w:rsidR="008A2263">
        <w:rPr>
          <w:rFonts w:hint="cs"/>
          <w:rtl/>
        </w:rPr>
        <w:t>.</w:t>
      </w:r>
      <w:r w:rsidRPr="00522BE5">
        <w:rPr>
          <w:rtl/>
        </w:rPr>
        <w:t xml:space="preserve"> وت</w:t>
      </w:r>
      <w:r w:rsidRPr="00522BE5">
        <w:rPr>
          <w:rFonts w:hint="cs"/>
          <w:rtl/>
        </w:rPr>
        <w:t>لاحظ</w:t>
      </w:r>
      <w:r w:rsidRPr="00522BE5">
        <w:rPr>
          <w:rtl/>
        </w:rPr>
        <w:t xml:space="preserve"> اللجنة أن البرلمان الدانمركي عمد بموجب تشريعات الحكم المحلي إلى تفويض السلطتين التشريعية والتنفيذية لسلطات جزر فارو </w:t>
      </w:r>
      <w:proofErr w:type="spellStart"/>
      <w:r w:rsidRPr="00522BE5">
        <w:rPr>
          <w:rtl/>
        </w:rPr>
        <w:t>وغرينلند</w:t>
      </w:r>
      <w:proofErr w:type="spellEnd"/>
      <w:r w:rsidR="008A2263">
        <w:rPr>
          <w:rFonts w:hint="cs"/>
          <w:rtl/>
        </w:rPr>
        <w:t>.</w:t>
      </w:r>
      <w:r w:rsidRPr="00522BE5">
        <w:rPr>
          <w:rtl/>
        </w:rPr>
        <w:t xml:space="preserve"> </w:t>
      </w:r>
      <w:r w:rsidRPr="00522BE5">
        <w:rPr>
          <w:rFonts w:hint="cs"/>
          <w:rtl/>
        </w:rPr>
        <w:t>غير</w:t>
      </w:r>
      <w:r w:rsidRPr="00522BE5">
        <w:rPr>
          <w:rtl/>
        </w:rPr>
        <w:t xml:space="preserve"> أنها تؤكد أن الدولة الطرف تتحمل المسؤولية الرئيسية </w:t>
      </w:r>
      <w:r w:rsidRPr="00522BE5">
        <w:rPr>
          <w:rFonts w:hint="cs"/>
          <w:rtl/>
        </w:rPr>
        <w:t xml:space="preserve">عن </w:t>
      </w:r>
      <w:r w:rsidRPr="00522BE5">
        <w:rPr>
          <w:rtl/>
        </w:rPr>
        <w:t>ضمان التنفيذ التام للاتفاقية داخل المملكة الدانمركية ومشاطرة المسؤوليات مع الأقاليم المتمتعة بالحكم الذاتي والمستقلة ذاتياً في هذا ال</w:t>
      </w:r>
      <w:r w:rsidRPr="00522BE5">
        <w:rPr>
          <w:rFonts w:hint="cs"/>
          <w:rtl/>
        </w:rPr>
        <w:t>صدد</w:t>
      </w:r>
      <w:r w:rsidR="008A2263">
        <w:rPr>
          <w:rFonts w:hint="cs"/>
          <w:rtl/>
        </w:rPr>
        <w:t>.</w:t>
      </w:r>
      <w:r w:rsidRPr="00522BE5">
        <w:rPr>
          <w:rtl/>
        </w:rPr>
        <w:t xml:space="preserve"> وبالإضافة إلى ذلك، فإن اللجنة، </w:t>
      </w:r>
      <w:r w:rsidRPr="00522BE5">
        <w:rPr>
          <w:rFonts w:hint="cs"/>
          <w:rtl/>
        </w:rPr>
        <w:t xml:space="preserve">إذ </w:t>
      </w:r>
      <w:r w:rsidRPr="00522BE5">
        <w:rPr>
          <w:rtl/>
        </w:rPr>
        <w:t>تلاحظ وجود آليات وقوانين للمساواة بين الجنسين في الدانمرك وجزر</w:t>
      </w:r>
      <w:r w:rsidRPr="00522BE5">
        <w:rPr>
          <w:rFonts w:hint="cs"/>
          <w:rtl/>
        </w:rPr>
        <w:t> </w:t>
      </w:r>
      <w:r w:rsidRPr="00522BE5">
        <w:rPr>
          <w:rtl/>
        </w:rPr>
        <w:t xml:space="preserve">فارو </w:t>
      </w:r>
      <w:proofErr w:type="spellStart"/>
      <w:r w:rsidRPr="00522BE5">
        <w:rPr>
          <w:rtl/>
        </w:rPr>
        <w:t>وغرينلند</w:t>
      </w:r>
      <w:proofErr w:type="spellEnd"/>
      <w:r w:rsidRPr="00522BE5">
        <w:rPr>
          <w:rtl/>
        </w:rPr>
        <w:t>، فإنها تعرب عن القلق لعدم كفاية التنسيق الفعال لتطبيق الاتفاقية في جميع أقاليم الدولة الطرف وللإبلاغ وفقاً لما تقتضيه المادة 18 من الاتفاقية</w:t>
      </w:r>
      <w:r w:rsidRPr="00522BE5">
        <w:rPr>
          <w:rFonts w:hint="cs"/>
          <w:rtl/>
        </w:rPr>
        <w:t>.</w:t>
      </w:r>
    </w:p>
    <w:p w:rsidR="00522BE5" w:rsidRPr="00522BE5" w:rsidRDefault="00522BE5" w:rsidP="00C3664E">
      <w:pPr>
        <w:pStyle w:val="SingleTxt"/>
        <w:rPr>
          <w:rFonts w:hint="cs"/>
        </w:rPr>
      </w:pPr>
      <w:r w:rsidRPr="00522BE5">
        <w:rPr>
          <w:rFonts w:hint="cs"/>
          <w:rtl/>
        </w:rPr>
        <w:t>15 -</w:t>
      </w:r>
      <w:r w:rsidRPr="00522BE5">
        <w:rPr>
          <w:rFonts w:hint="cs"/>
          <w:rtl/>
        </w:rPr>
        <w:tab/>
      </w:r>
      <w:r w:rsidRPr="00522BE5">
        <w:rPr>
          <w:b/>
          <w:bCs/>
          <w:rtl/>
        </w:rPr>
        <w:t>وتدعو اللجنة الدولة الطرف إلى إعادة النظر في قرارها عدم إدماج الاتفاقية في نظامها القانوني المحلي ضماناً للتنفيذ التام لجميع الحقوق التي تحميها الاتفاقية</w:t>
      </w:r>
      <w:r w:rsidRPr="00522BE5">
        <w:rPr>
          <w:rFonts w:hint="cs"/>
          <w:b/>
          <w:bCs/>
          <w:rtl/>
        </w:rPr>
        <w:t xml:space="preserve"> في القانون المحلي.</w:t>
      </w:r>
      <w:r w:rsidRPr="00522BE5">
        <w:rPr>
          <w:b/>
          <w:bCs/>
          <w:rtl/>
        </w:rPr>
        <w:t xml:space="preserve"> وتشير إلى التزام الدولة الطرف، </w:t>
      </w:r>
      <w:r w:rsidRPr="00522BE5">
        <w:rPr>
          <w:rFonts w:hint="cs"/>
          <w:b/>
          <w:bCs/>
          <w:rtl/>
        </w:rPr>
        <w:t>على النحو ال</w:t>
      </w:r>
      <w:r w:rsidRPr="00522BE5">
        <w:rPr>
          <w:b/>
          <w:bCs/>
          <w:rtl/>
        </w:rPr>
        <w:t>منصوص عليه في المادة 2 (أ) من الاتفاقية، ب</w:t>
      </w:r>
      <w:r w:rsidRPr="00522BE5">
        <w:rPr>
          <w:rFonts w:hint="cs"/>
          <w:b/>
          <w:bCs/>
          <w:rtl/>
        </w:rPr>
        <w:t>إدراج</w:t>
      </w:r>
      <w:r w:rsidRPr="00522BE5">
        <w:rPr>
          <w:b/>
          <w:bCs/>
          <w:rtl/>
        </w:rPr>
        <w:t xml:space="preserve"> مبدأ المساواة بين الرجل والمرأة في دستورها الوطني أو في </w:t>
      </w:r>
      <w:r w:rsidRPr="00522BE5">
        <w:rPr>
          <w:rFonts w:hint="cs"/>
          <w:b/>
          <w:bCs/>
          <w:rtl/>
        </w:rPr>
        <w:t>ال</w:t>
      </w:r>
      <w:r w:rsidRPr="00522BE5">
        <w:rPr>
          <w:b/>
          <w:bCs/>
          <w:rtl/>
        </w:rPr>
        <w:t xml:space="preserve">تشريعات </w:t>
      </w:r>
      <w:r w:rsidRPr="00522BE5">
        <w:rPr>
          <w:rFonts w:hint="cs"/>
          <w:b/>
          <w:bCs/>
          <w:rtl/>
        </w:rPr>
        <w:t>ال</w:t>
      </w:r>
      <w:r w:rsidRPr="00522BE5">
        <w:rPr>
          <w:b/>
          <w:bCs/>
          <w:rtl/>
        </w:rPr>
        <w:t xml:space="preserve">مناسبة </w:t>
      </w:r>
      <w:r w:rsidRPr="00522BE5">
        <w:rPr>
          <w:rFonts w:hint="cs"/>
          <w:b/>
          <w:bCs/>
          <w:rtl/>
        </w:rPr>
        <w:t>ال</w:t>
      </w:r>
      <w:r w:rsidRPr="00522BE5">
        <w:rPr>
          <w:b/>
          <w:bCs/>
          <w:rtl/>
        </w:rPr>
        <w:t>أخرى</w:t>
      </w:r>
      <w:r w:rsidR="00C3664E">
        <w:rPr>
          <w:rFonts w:hint="cs"/>
          <w:b/>
          <w:bCs/>
          <w:rtl/>
        </w:rPr>
        <w:t>.</w:t>
      </w:r>
      <w:r w:rsidRPr="00522BE5">
        <w:rPr>
          <w:b/>
          <w:bCs/>
          <w:rtl/>
        </w:rPr>
        <w:t xml:space="preserve"> وتوصي اللجنة الدولة الطرف بكفالة أن يتحقق التنفيذ التام للاتفاقية في جميع أنحاء أراضي الدولة الطرف، بما في ذلك جزر فارو </w:t>
      </w:r>
      <w:proofErr w:type="spellStart"/>
      <w:r w:rsidRPr="00522BE5">
        <w:rPr>
          <w:b/>
          <w:bCs/>
          <w:rtl/>
        </w:rPr>
        <w:t>وغرينلند</w:t>
      </w:r>
      <w:proofErr w:type="spellEnd"/>
      <w:r w:rsidR="00C3664E">
        <w:rPr>
          <w:rFonts w:hint="cs"/>
          <w:b/>
          <w:bCs/>
          <w:rtl/>
        </w:rPr>
        <w:t>.</w:t>
      </w:r>
      <w:r w:rsidRPr="00522BE5">
        <w:rPr>
          <w:b/>
          <w:bCs/>
          <w:rtl/>
        </w:rPr>
        <w:t xml:space="preserve"> كما تطالب بضمان </w:t>
      </w:r>
      <w:r w:rsidRPr="00522BE5">
        <w:rPr>
          <w:rFonts w:hint="cs"/>
          <w:b/>
          <w:bCs/>
          <w:rtl/>
        </w:rPr>
        <w:t>جدوى</w:t>
      </w:r>
      <w:r w:rsidRPr="00522BE5">
        <w:rPr>
          <w:b/>
          <w:bCs/>
          <w:rtl/>
        </w:rPr>
        <w:t xml:space="preserve"> توزيع المسؤوليات وتقديم التقارير بموجب الاتفاقية </w:t>
      </w:r>
      <w:r w:rsidRPr="00522BE5">
        <w:rPr>
          <w:rFonts w:hint="cs"/>
          <w:b/>
          <w:bCs/>
          <w:rtl/>
        </w:rPr>
        <w:t xml:space="preserve">عن طريق </w:t>
      </w:r>
      <w:r w:rsidRPr="00522BE5">
        <w:rPr>
          <w:b/>
          <w:bCs/>
          <w:rtl/>
        </w:rPr>
        <w:t>إنشاء آليات فعالة للتنسيق والإبلاغ</w:t>
      </w:r>
      <w:r w:rsidRPr="00522BE5">
        <w:rPr>
          <w:rFonts w:hint="cs"/>
          <w:b/>
          <w:bCs/>
          <w:rtl/>
        </w:rPr>
        <w:t>.</w:t>
      </w:r>
    </w:p>
    <w:p w:rsidR="008A2263" w:rsidRPr="00C3664E" w:rsidRDefault="008A2263" w:rsidP="008A2263">
      <w:pPr>
        <w:pStyle w:val="SingleTxt"/>
        <w:spacing w:after="0" w:line="120" w:lineRule="exact"/>
        <w:rPr>
          <w:sz w:val="12"/>
          <w:rtl/>
        </w:rPr>
      </w:pPr>
    </w:p>
    <w:p w:rsidR="00522BE5" w:rsidRPr="00522BE5" w:rsidRDefault="00522BE5" w:rsidP="008A226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22BE5">
        <w:rPr>
          <w:rFonts w:hint="cs"/>
          <w:rtl/>
        </w:rPr>
        <w:tab/>
      </w:r>
      <w:r w:rsidRPr="00522BE5">
        <w:rPr>
          <w:rFonts w:hint="cs"/>
          <w:rtl/>
        </w:rPr>
        <w:tab/>
      </w:r>
      <w:r w:rsidRPr="00522BE5">
        <w:rPr>
          <w:rtl/>
        </w:rPr>
        <w:t xml:space="preserve">التعريف بالاتفاقية وببروتوكولها الاختياري </w:t>
      </w:r>
    </w:p>
    <w:p w:rsidR="00522BE5" w:rsidRPr="00522BE5" w:rsidRDefault="00522BE5" w:rsidP="00C3664E">
      <w:pPr>
        <w:pStyle w:val="SingleTxt"/>
        <w:rPr>
          <w:rFonts w:hint="cs"/>
          <w:rtl/>
        </w:rPr>
      </w:pPr>
      <w:r w:rsidRPr="00522BE5">
        <w:rPr>
          <w:rFonts w:hint="cs"/>
          <w:rtl/>
        </w:rPr>
        <w:t>16 -</w:t>
      </w:r>
      <w:r w:rsidRPr="00522BE5">
        <w:rPr>
          <w:rFonts w:hint="cs"/>
          <w:rtl/>
        </w:rPr>
        <w:tab/>
      </w:r>
      <w:r w:rsidRPr="00522BE5">
        <w:rPr>
          <w:rtl/>
        </w:rPr>
        <w:t>تحيط اللجنة علماً بالجهود التي تبذلها الدولة الطرف لزيادة التعريف بالاتفاقية والبروتوكول الاختياري، إ</w:t>
      </w:r>
      <w:r w:rsidRPr="00522BE5">
        <w:rPr>
          <w:rFonts w:hint="cs"/>
          <w:rtl/>
        </w:rPr>
        <w:t>ل</w:t>
      </w:r>
      <w:r w:rsidRPr="00522BE5">
        <w:rPr>
          <w:rtl/>
        </w:rPr>
        <w:t>ا</w:t>
      </w:r>
      <w:r w:rsidRPr="00522BE5">
        <w:rPr>
          <w:rFonts w:hint="cs"/>
          <w:rtl/>
        </w:rPr>
        <w:t xml:space="preserve"> أنها</w:t>
      </w:r>
      <w:r w:rsidRPr="00522BE5">
        <w:rPr>
          <w:rtl/>
        </w:rPr>
        <w:t xml:space="preserve"> لا تزال قلقة لأن الاتفاقية وبروتوكولها لم ي</w:t>
      </w:r>
      <w:r w:rsidRPr="00522BE5">
        <w:rPr>
          <w:rFonts w:hint="cs"/>
          <w:rtl/>
        </w:rPr>
        <w:t>حظي</w:t>
      </w:r>
      <w:r w:rsidRPr="00522BE5">
        <w:rPr>
          <w:rtl/>
        </w:rPr>
        <w:t xml:space="preserve">ا </w:t>
      </w:r>
      <w:r w:rsidRPr="00522BE5">
        <w:rPr>
          <w:rFonts w:hint="cs"/>
          <w:rtl/>
        </w:rPr>
        <w:t>ب</w:t>
      </w:r>
      <w:r w:rsidRPr="00522BE5">
        <w:rPr>
          <w:rtl/>
        </w:rPr>
        <w:t>قدر كبير من التعريف والأهمية، و</w:t>
      </w:r>
      <w:r w:rsidRPr="00522BE5">
        <w:rPr>
          <w:rFonts w:hint="cs"/>
          <w:rtl/>
        </w:rPr>
        <w:t>من ثم</w:t>
      </w:r>
      <w:r w:rsidRPr="00522BE5">
        <w:rPr>
          <w:rtl/>
        </w:rPr>
        <w:t xml:space="preserve"> فإنهما لا </w:t>
      </w:r>
      <w:r w:rsidRPr="00522BE5">
        <w:rPr>
          <w:rFonts w:hint="cs"/>
          <w:rtl/>
        </w:rPr>
        <w:t>ي</w:t>
      </w:r>
      <w:r w:rsidRPr="00522BE5">
        <w:rPr>
          <w:rtl/>
        </w:rPr>
        <w:t xml:space="preserve">ستخدمان بانتظام كأساس قانوني رئيسي لاتخاذ التدابير، </w:t>
      </w:r>
      <w:r w:rsidRPr="00522BE5">
        <w:rPr>
          <w:rFonts w:hint="cs"/>
          <w:rtl/>
        </w:rPr>
        <w:t>ومنها</w:t>
      </w:r>
      <w:r w:rsidRPr="00522BE5">
        <w:rPr>
          <w:rtl/>
        </w:rPr>
        <w:t xml:space="preserve"> التشريعات، التي تهدف إلى القضاء على التمييز ضد المرأة وتعزيز المساواة بين الجنسين في الدولة الطرف، بما في ذلك جزر فارو </w:t>
      </w:r>
      <w:proofErr w:type="spellStart"/>
      <w:r w:rsidRPr="00522BE5">
        <w:rPr>
          <w:rtl/>
        </w:rPr>
        <w:t>وغرينلند</w:t>
      </w:r>
      <w:proofErr w:type="spellEnd"/>
      <w:r w:rsidR="00C3664E">
        <w:rPr>
          <w:rFonts w:hint="cs"/>
          <w:rtl/>
        </w:rPr>
        <w:t>.</w:t>
      </w:r>
      <w:r w:rsidRPr="00522BE5">
        <w:rPr>
          <w:rtl/>
        </w:rPr>
        <w:t xml:space="preserve"> وتشعر اللجنة أيضا</w:t>
      </w:r>
      <w:r w:rsidRPr="00522BE5">
        <w:rPr>
          <w:rFonts w:hint="cs"/>
          <w:rtl/>
        </w:rPr>
        <w:t xml:space="preserve"> </w:t>
      </w:r>
      <w:r w:rsidRPr="00522BE5">
        <w:rPr>
          <w:rtl/>
        </w:rPr>
        <w:t xml:space="preserve">بالقلق </w:t>
      </w:r>
      <w:r w:rsidRPr="00522BE5">
        <w:rPr>
          <w:rFonts w:hint="cs"/>
          <w:rtl/>
        </w:rPr>
        <w:t>ل</w:t>
      </w:r>
      <w:r w:rsidRPr="00522BE5">
        <w:rPr>
          <w:rtl/>
        </w:rPr>
        <w:t xml:space="preserve">أن أحكام الاتفاقية لم تستخدم </w:t>
      </w:r>
      <w:r w:rsidRPr="00522BE5">
        <w:rPr>
          <w:rFonts w:hint="cs"/>
          <w:rtl/>
        </w:rPr>
        <w:t xml:space="preserve">إلا مرة واحدة </w:t>
      </w:r>
      <w:r w:rsidRPr="00522BE5">
        <w:rPr>
          <w:rtl/>
        </w:rPr>
        <w:t>في إ</w:t>
      </w:r>
      <w:r w:rsidR="008A2263">
        <w:rPr>
          <w:rFonts w:hint="cs"/>
          <w:rtl/>
        </w:rPr>
        <w:t xml:space="preserve">حدى الدعاوى المعروضة أمام </w:t>
      </w:r>
      <w:r w:rsidRPr="00522BE5">
        <w:rPr>
          <w:rtl/>
        </w:rPr>
        <w:t xml:space="preserve">المحاكم، مما قد يشير إلى </w:t>
      </w:r>
      <w:r w:rsidRPr="00522BE5">
        <w:rPr>
          <w:rFonts w:hint="cs"/>
          <w:rtl/>
        </w:rPr>
        <w:t>الجهل</w:t>
      </w:r>
      <w:r w:rsidRPr="00522BE5">
        <w:rPr>
          <w:rtl/>
        </w:rPr>
        <w:t xml:space="preserve"> بالاتفاقية لدى السلك القضائي والقانوني</w:t>
      </w:r>
      <w:r w:rsidRPr="00522BE5">
        <w:rPr>
          <w:rFonts w:hint="cs"/>
          <w:rtl/>
        </w:rPr>
        <w:t>.</w:t>
      </w:r>
      <w:r w:rsidRPr="00522BE5">
        <w:rPr>
          <w:rtl/>
        </w:rPr>
        <w:t xml:space="preserve"> </w:t>
      </w:r>
    </w:p>
    <w:p w:rsidR="00522BE5" w:rsidRPr="00522BE5" w:rsidRDefault="00522BE5" w:rsidP="00C3664E">
      <w:pPr>
        <w:pStyle w:val="SingleTxt"/>
        <w:rPr>
          <w:rFonts w:hint="cs"/>
        </w:rPr>
      </w:pPr>
      <w:r w:rsidRPr="00522BE5">
        <w:rPr>
          <w:rtl/>
        </w:rPr>
        <w:t>17</w:t>
      </w:r>
      <w:r w:rsidRPr="00522BE5">
        <w:rPr>
          <w:rFonts w:hint="cs"/>
          <w:rtl/>
        </w:rPr>
        <w:t xml:space="preserve"> -</w:t>
      </w:r>
      <w:r w:rsidRPr="00522BE5">
        <w:rPr>
          <w:rFonts w:hint="cs"/>
          <w:rtl/>
        </w:rPr>
        <w:tab/>
      </w:r>
      <w:r w:rsidRPr="00522BE5">
        <w:rPr>
          <w:b/>
          <w:bCs/>
          <w:rtl/>
        </w:rPr>
        <w:t xml:space="preserve">وتهيب اللجنة بالدولة الطرف، بما في ذلك جزر فارو </w:t>
      </w:r>
      <w:proofErr w:type="spellStart"/>
      <w:r w:rsidRPr="00522BE5">
        <w:rPr>
          <w:b/>
          <w:bCs/>
          <w:rtl/>
        </w:rPr>
        <w:t>وغرينلند</w:t>
      </w:r>
      <w:proofErr w:type="spellEnd"/>
      <w:r w:rsidRPr="00522BE5">
        <w:rPr>
          <w:b/>
          <w:bCs/>
          <w:rtl/>
        </w:rPr>
        <w:t xml:space="preserve">، أن تركز بقدر أكبر، </w:t>
      </w:r>
      <w:r w:rsidRPr="00522BE5">
        <w:rPr>
          <w:rFonts w:hint="cs"/>
          <w:b/>
          <w:bCs/>
          <w:rtl/>
        </w:rPr>
        <w:t>في</w:t>
      </w:r>
      <w:r w:rsidRPr="00522BE5">
        <w:rPr>
          <w:b/>
          <w:bCs/>
          <w:rtl/>
        </w:rPr>
        <w:t xml:space="preserve"> جهودها الرامية إلى القضاء على التمييز ضد المرأة، على الاتفاقية بوصفها </w:t>
      </w:r>
      <w:r w:rsidRPr="00522BE5">
        <w:rPr>
          <w:rFonts w:hint="cs"/>
          <w:b/>
          <w:bCs/>
          <w:rtl/>
        </w:rPr>
        <w:t>أحد ال</w:t>
      </w:r>
      <w:r w:rsidRPr="00522BE5">
        <w:rPr>
          <w:b/>
          <w:bCs/>
          <w:rtl/>
        </w:rPr>
        <w:t>صك</w:t>
      </w:r>
      <w:r w:rsidRPr="00522BE5">
        <w:rPr>
          <w:rFonts w:hint="cs"/>
          <w:b/>
          <w:bCs/>
          <w:rtl/>
        </w:rPr>
        <w:t>وك</w:t>
      </w:r>
      <w:r w:rsidRPr="00522BE5">
        <w:rPr>
          <w:b/>
          <w:bCs/>
          <w:rtl/>
        </w:rPr>
        <w:t xml:space="preserve"> </w:t>
      </w:r>
      <w:r w:rsidRPr="00522BE5">
        <w:rPr>
          <w:rFonts w:hint="cs"/>
          <w:b/>
          <w:bCs/>
          <w:rtl/>
        </w:rPr>
        <w:t>ال</w:t>
      </w:r>
      <w:r w:rsidRPr="00522BE5">
        <w:rPr>
          <w:b/>
          <w:bCs/>
          <w:rtl/>
        </w:rPr>
        <w:t>رئيسي</w:t>
      </w:r>
      <w:r w:rsidRPr="00522BE5">
        <w:rPr>
          <w:rFonts w:hint="cs"/>
          <w:b/>
          <w:bCs/>
          <w:rtl/>
        </w:rPr>
        <w:t>ة</w:t>
      </w:r>
      <w:r w:rsidRPr="00522BE5">
        <w:rPr>
          <w:b/>
          <w:bCs/>
          <w:rtl/>
        </w:rPr>
        <w:t xml:space="preserve"> </w:t>
      </w:r>
      <w:r w:rsidRPr="00522BE5">
        <w:rPr>
          <w:rFonts w:hint="cs"/>
          <w:b/>
          <w:bCs/>
          <w:rtl/>
        </w:rPr>
        <w:t>ال</w:t>
      </w:r>
      <w:r w:rsidRPr="00522BE5">
        <w:rPr>
          <w:b/>
          <w:bCs/>
          <w:rtl/>
        </w:rPr>
        <w:t>ملزم</w:t>
      </w:r>
      <w:r w:rsidRPr="00522BE5">
        <w:rPr>
          <w:rFonts w:hint="cs"/>
          <w:b/>
          <w:bCs/>
          <w:rtl/>
        </w:rPr>
        <w:t>ة</w:t>
      </w:r>
      <w:r w:rsidRPr="00522BE5">
        <w:rPr>
          <w:b/>
          <w:bCs/>
          <w:rtl/>
        </w:rPr>
        <w:t xml:space="preserve"> قانوناً </w:t>
      </w:r>
      <w:r w:rsidRPr="00522BE5">
        <w:rPr>
          <w:rFonts w:hint="cs"/>
          <w:b/>
          <w:bCs/>
          <w:rtl/>
        </w:rPr>
        <w:t xml:space="preserve">في مجال حقوق </w:t>
      </w:r>
      <w:r w:rsidRPr="00522BE5">
        <w:rPr>
          <w:b/>
          <w:bCs/>
          <w:rtl/>
        </w:rPr>
        <w:t>الإنسان للمرأة</w:t>
      </w:r>
      <w:r w:rsidR="00C3664E">
        <w:rPr>
          <w:rFonts w:hint="cs"/>
          <w:b/>
          <w:bCs/>
          <w:rtl/>
        </w:rPr>
        <w:t>.</w:t>
      </w:r>
      <w:r w:rsidRPr="00522BE5">
        <w:rPr>
          <w:b/>
          <w:bCs/>
          <w:rtl/>
        </w:rPr>
        <w:t xml:space="preserve"> كما تهيب بالدولة الطرف أن تتخذ تدابير استباقية لتعزيز التوعية بالاتفاقية وبال</w:t>
      </w:r>
      <w:r w:rsidRPr="00522BE5">
        <w:rPr>
          <w:rFonts w:hint="cs"/>
          <w:b/>
          <w:bCs/>
          <w:rtl/>
        </w:rPr>
        <w:t>ب</w:t>
      </w:r>
      <w:r w:rsidRPr="00522BE5">
        <w:rPr>
          <w:b/>
          <w:bCs/>
          <w:rtl/>
        </w:rPr>
        <w:t>روتوكول الاختياري الملحق بها على جميع المستويات، ولا سيما في أوساط الجهاز القضائي والقانوني والأحزاب السياسية والبرلمان والمسؤولين الحكوميين، بمن فيهم موظف</w:t>
      </w:r>
      <w:r w:rsidRPr="00522BE5">
        <w:rPr>
          <w:rFonts w:hint="cs"/>
          <w:b/>
          <w:bCs/>
          <w:rtl/>
        </w:rPr>
        <w:t>و</w:t>
      </w:r>
      <w:r w:rsidRPr="00522BE5">
        <w:rPr>
          <w:b/>
          <w:bCs/>
          <w:rtl/>
        </w:rPr>
        <w:t xml:space="preserve"> إنفاذ القانون، وكذلك الجمهور العام، من أجل تعزيز استخدام الاتفاقية في وضع وتنفيذ تشريعاتها وسياساتها وبرامجها الرامية إلى التطبيق العملي لمبدأ المساواة بين المرأة والرجل</w:t>
      </w:r>
      <w:r w:rsidR="00C3664E">
        <w:rPr>
          <w:rFonts w:hint="cs"/>
          <w:b/>
          <w:bCs/>
          <w:rtl/>
        </w:rPr>
        <w:t>.</w:t>
      </w:r>
      <w:r w:rsidRPr="00522BE5">
        <w:rPr>
          <w:b/>
          <w:bCs/>
          <w:rtl/>
        </w:rPr>
        <w:t xml:space="preserve"> وتشجع اللجنة الدولة الطرف على القيام بصورة منتظمة بتعزيز معرفة وفهم الاتفاقية وبروتوكولها ال</w:t>
      </w:r>
      <w:r w:rsidRPr="00522BE5">
        <w:rPr>
          <w:rFonts w:hint="cs"/>
          <w:b/>
          <w:bCs/>
          <w:rtl/>
        </w:rPr>
        <w:t>ا</w:t>
      </w:r>
      <w:r w:rsidRPr="00522BE5">
        <w:rPr>
          <w:b/>
          <w:bCs/>
          <w:rtl/>
        </w:rPr>
        <w:t xml:space="preserve">ختياري، بالإضافة إلى التوصيات العامة للجنة والآراء المعتمدة </w:t>
      </w:r>
      <w:r w:rsidRPr="00522BE5">
        <w:rPr>
          <w:rFonts w:hint="cs"/>
          <w:b/>
          <w:bCs/>
          <w:rtl/>
        </w:rPr>
        <w:t>بشأن البلاغات الفردية والتحقيقات</w:t>
      </w:r>
      <w:r w:rsidRPr="00522BE5">
        <w:rPr>
          <w:b/>
          <w:bCs/>
          <w:rtl/>
        </w:rPr>
        <w:t>، وضمان تشكيلها جزءا لا يتجزأ من المناهج التعليمية، بما فيها التعليم والتدريب القانوني</w:t>
      </w:r>
      <w:r w:rsidRPr="00522BE5">
        <w:rPr>
          <w:rFonts w:hint="cs"/>
          <w:b/>
          <w:bCs/>
          <w:rtl/>
        </w:rPr>
        <w:t>ا</w:t>
      </w:r>
      <w:r w:rsidRPr="00522BE5">
        <w:rPr>
          <w:b/>
          <w:bCs/>
          <w:rtl/>
        </w:rPr>
        <w:t>ن لأعضاء الهيئة القضائية</w:t>
      </w:r>
      <w:r w:rsidRPr="00522BE5">
        <w:rPr>
          <w:rFonts w:hint="cs"/>
          <w:b/>
          <w:bCs/>
          <w:rtl/>
        </w:rPr>
        <w:t>.</w:t>
      </w:r>
    </w:p>
    <w:p w:rsidR="008A2263" w:rsidRPr="00C3664E" w:rsidRDefault="008A2263" w:rsidP="008A2263">
      <w:pPr>
        <w:pStyle w:val="SingleTxt"/>
        <w:spacing w:after="0" w:line="120" w:lineRule="exact"/>
        <w:rPr>
          <w:sz w:val="12"/>
          <w:rtl/>
        </w:rPr>
      </w:pPr>
    </w:p>
    <w:p w:rsidR="00522BE5" w:rsidRPr="00522BE5" w:rsidRDefault="00522BE5" w:rsidP="008A226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22BE5">
        <w:rPr>
          <w:rFonts w:hint="cs"/>
          <w:rtl/>
        </w:rPr>
        <w:tab/>
      </w:r>
      <w:r w:rsidRPr="00522BE5">
        <w:rPr>
          <w:rFonts w:hint="cs"/>
          <w:rtl/>
        </w:rPr>
        <w:tab/>
      </w:r>
      <w:r w:rsidRPr="00522BE5">
        <w:rPr>
          <w:rtl/>
        </w:rPr>
        <w:t>تعميم مراعاة المنظور الجنساني</w:t>
      </w:r>
    </w:p>
    <w:p w:rsidR="00522BE5" w:rsidRPr="00522BE5" w:rsidRDefault="00522BE5" w:rsidP="00C3664E">
      <w:pPr>
        <w:pStyle w:val="SingleTxt"/>
        <w:rPr>
          <w:rFonts w:hint="cs"/>
        </w:rPr>
      </w:pPr>
      <w:r w:rsidRPr="00522BE5">
        <w:rPr>
          <w:rtl/>
        </w:rPr>
        <w:t>18</w:t>
      </w:r>
      <w:r w:rsidR="00621C24">
        <w:rPr>
          <w:rFonts w:hint="cs"/>
          <w:rtl/>
        </w:rPr>
        <w:t xml:space="preserve"> </w:t>
      </w:r>
      <w:r w:rsidRPr="00522BE5">
        <w:rPr>
          <w:rFonts w:hint="cs"/>
          <w:rtl/>
        </w:rPr>
        <w:t>-</w:t>
      </w:r>
      <w:r w:rsidRPr="00522BE5">
        <w:rPr>
          <w:rFonts w:hint="cs"/>
          <w:rtl/>
        </w:rPr>
        <w:tab/>
      </w:r>
      <w:r w:rsidRPr="00522BE5">
        <w:rPr>
          <w:rtl/>
        </w:rPr>
        <w:t xml:space="preserve">في حين تثني اللجنة على خطة العمل الثانية لتنفيذ استراتيجية تعميم مراعاة المنظور الجنساني في جميع الوزارات للفترة </w:t>
      </w:r>
      <w:bookmarkStart w:id="9" w:name="TmpSave"/>
      <w:bookmarkEnd w:id="9"/>
      <w:r w:rsidRPr="00522BE5">
        <w:rPr>
          <w:rtl/>
        </w:rPr>
        <w:t xml:space="preserve">2007-2011، </w:t>
      </w:r>
      <w:r w:rsidRPr="00522BE5">
        <w:rPr>
          <w:rFonts w:hint="cs"/>
          <w:rtl/>
        </w:rPr>
        <w:t xml:space="preserve">فإنها </w:t>
      </w:r>
      <w:r w:rsidRPr="00522BE5">
        <w:rPr>
          <w:rtl/>
        </w:rPr>
        <w:t>تأسف لأوجه التفاوت القائمة في تنفيذ استراتيجية تعميم مراعاة المنظور الجنساني داخل الوزارات والمناطق والبلديات وتلاحظ أن نسبة لا تبلغ سوى 6 في المائة من البلديات لديها استراتيجية مشتركة للعمل على تعميم مراعاة المنظور الجنساني</w:t>
      </w:r>
      <w:r w:rsidR="00C3664E">
        <w:rPr>
          <w:rFonts w:hint="cs"/>
          <w:rtl/>
        </w:rPr>
        <w:t>.</w:t>
      </w:r>
      <w:r w:rsidRPr="00522BE5">
        <w:rPr>
          <w:rtl/>
        </w:rPr>
        <w:t xml:space="preserve"> كما يساور اللجنة القلق حيال عدم وجود آلية تنسيق لتنفيذ هذه الاستراتيجية على نحو فعال، وإزاء انخفاض عدد مشاريع القوانين التي يطبق بشأنها تقييم أثر البعد الجنساني</w:t>
      </w:r>
      <w:r w:rsidRPr="00522BE5">
        <w:rPr>
          <w:rFonts w:hint="cs"/>
          <w:rtl/>
        </w:rPr>
        <w:t>.</w:t>
      </w:r>
    </w:p>
    <w:p w:rsidR="00522BE5" w:rsidRPr="00522BE5" w:rsidRDefault="00522BE5" w:rsidP="00C3664E">
      <w:pPr>
        <w:pStyle w:val="SingleTxt"/>
        <w:rPr>
          <w:rFonts w:hint="cs"/>
          <w:b/>
          <w:bCs/>
        </w:rPr>
      </w:pPr>
      <w:r w:rsidRPr="00522BE5">
        <w:rPr>
          <w:rtl/>
        </w:rPr>
        <w:t>19</w:t>
      </w:r>
      <w:r w:rsidRPr="00522BE5">
        <w:rPr>
          <w:rFonts w:hint="cs"/>
          <w:rtl/>
        </w:rPr>
        <w:t xml:space="preserve"> -</w:t>
      </w:r>
      <w:r w:rsidRPr="00522BE5">
        <w:rPr>
          <w:rFonts w:hint="cs"/>
          <w:rtl/>
        </w:rPr>
        <w:tab/>
      </w:r>
      <w:r w:rsidRPr="00522BE5">
        <w:rPr>
          <w:b/>
          <w:bCs/>
          <w:rtl/>
        </w:rPr>
        <w:t>وتدعو اللجنة الدولة الطرف إلى أن تنشئ آلية تنسيق مكرسة وأن ت</w:t>
      </w:r>
      <w:r w:rsidRPr="00522BE5">
        <w:rPr>
          <w:rFonts w:hint="cs"/>
          <w:b/>
          <w:bCs/>
          <w:rtl/>
        </w:rPr>
        <w:t>عتمد</w:t>
      </w:r>
      <w:r w:rsidRPr="00522BE5">
        <w:rPr>
          <w:b/>
          <w:bCs/>
          <w:rtl/>
        </w:rPr>
        <w:t xml:space="preserve"> آليات فعالة للرصد والمساءلة على جميع المستويات الوزارية والإقليمية والبلدية بهدف تنفيذ استراتيجية تعميم مراعاة المنظور الجنساني، بالإضافة إلى </w:t>
      </w:r>
      <w:r w:rsidRPr="00522BE5">
        <w:rPr>
          <w:rFonts w:hint="cs"/>
          <w:b/>
          <w:bCs/>
          <w:rtl/>
        </w:rPr>
        <w:t>اعتماد</w:t>
      </w:r>
      <w:r w:rsidRPr="00522BE5">
        <w:rPr>
          <w:b/>
          <w:bCs/>
          <w:rtl/>
        </w:rPr>
        <w:t xml:space="preserve"> جزاءات </w:t>
      </w:r>
      <w:r w:rsidRPr="00522BE5">
        <w:rPr>
          <w:rFonts w:hint="cs"/>
          <w:b/>
          <w:bCs/>
          <w:rtl/>
        </w:rPr>
        <w:t xml:space="preserve">على </w:t>
      </w:r>
      <w:r w:rsidRPr="00522BE5">
        <w:rPr>
          <w:b/>
          <w:bCs/>
          <w:rtl/>
        </w:rPr>
        <w:t xml:space="preserve">عدم الامتثال </w:t>
      </w:r>
      <w:r w:rsidRPr="00522BE5">
        <w:rPr>
          <w:rFonts w:hint="cs"/>
          <w:b/>
          <w:bCs/>
          <w:rtl/>
        </w:rPr>
        <w:t>ضمن</w:t>
      </w:r>
      <w:r w:rsidRPr="00522BE5">
        <w:rPr>
          <w:b/>
          <w:bCs/>
          <w:rtl/>
        </w:rPr>
        <w:t xml:space="preserve"> هذه الآليات</w:t>
      </w:r>
      <w:r w:rsidR="00C3664E">
        <w:rPr>
          <w:rFonts w:hint="cs"/>
          <w:b/>
          <w:bCs/>
          <w:rtl/>
        </w:rPr>
        <w:t>.</w:t>
      </w:r>
      <w:r w:rsidRPr="00522BE5">
        <w:rPr>
          <w:b/>
          <w:bCs/>
          <w:rtl/>
        </w:rPr>
        <w:t xml:space="preserve"> وتوصي اللجنة أيضاً الدولة الطرف بأن تطبق تقييم أثر البعد الجنساني لجميع مشاريع القوانين الجديدة بحيث تكفل ألا يؤثر تنفيذ القوانين تأثيراً سلبياً على تحقيق المساواة </w:t>
      </w:r>
      <w:r w:rsidRPr="00522BE5">
        <w:rPr>
          <w:rFonts w:hint="cs"/>
          <w:b/>
          <w:bCs/>
          <w:rtl/>
        </w:rPr>
        <w:t xml:space="preserve">الفعلية </w:t>
      </w:r>
      <w:r w:rsidRPr="00522BE5">
        <w:rPr>
          <w:b/>
          <w:bCs/>
          <w:rtl/>
        </w:rPr>
        <w:t>بين الجنسين</w:t>
      </w:r>
      <w:r w:rsidR="00C3664E">
        <w:rPr>
          <w:rFonts w:hint="cs"/>
          <w:b/>
          <w:bCs/>
          <w:rtl/>
        </w:rPr>
        <w:t>.</w:t>
      </w:r>
      <w:r w:rsidRPr="00522BE5">
        <w:rPr>
          <w:b/>
          <w:bCs/>
          <w:rtl/>
        </w:rPr>
        <w:t xml:space="preserve"> وتوصي اللجنة بأن تتوخى حكومتا جزر فارو </w:t>
      </w:r>
      <w:proofErr w:type="spellStart"/>
      <w:r w:rsidRPr="00522BE5">
        <w:rPr>
          <w:b/>
          <w:bCs/>
          <w:rtl/>
        </w:rPr>
        <w:t>وغرينلند</w:t>
      </w:r>
      <w:proofErr w:type="spellEnd"/>
      <w:r w:rsidRPr="00522BE5">
        <w:rPr>
          <w:b/>
          <w:bCs/>
          <w:rtl/>
        </w:rPr>
        <w:t xml:space="preserve"> اعتماد استراتيجية تعميم مراعاة المنظور الجنساني</w:t>
      </w:r>
      <w:r w:rsidRPr="00522BE5">
        <w:rPr>
          <w:rFonts w:hint="cs"/>
          <w:b/>
          <w:bCs/>
          <w:rtl/>
        </w:rPr>
        <w:t>.</w:t>
      </w:r>
    </w:p>
    <w:p w:rsidR="00522BE5" w:rsidRPr="00522BE5" w:rsidRDefault="00522BE5" w:rsidP="008A226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22BE5">
        <w:rPr>
          <w:rFonts w:hint="cs"/>
          <w:rtl/>
        </w:rPr>
        <w:tab/>
      </w:r>
      <w:r w:rsidRPr="00522BE5">
        <w:rPr>
          <w:rFonts w:hint="cs"/>
          <w:rtl/>
        </w:rPr>
        <w:tab/>
        <w:t>ال</w:t>
      </w:r>
      <w:r w:rsidRPr="00522BE5">
        <w:rPr>
          <w:rtl/>
        </w:rPr>
        <w:t xml:space="preserve">تدابير </w:t>
      </w:r>
      <w:r w:rsidRPr="00522BE5">
        <w:rPr>
          <w:rFonts w:hint="cs"/>
          <w:rtl/>
        </w:rPr>
        <w:t>ال</w:t>
      </w:r>
      <w:r w:rsidRPr="00522BE5">
        <w:rPr>
          <w:rtl/>
        </w:rPr>
        <w:t xml:space="preserve">خاصة </w:t>
      </w:r>
      <w:r w:rsidRPr="00522BE5">
        <w:rPr>
          <w:rFonts w:hint="cs"/>
          <w:rtl/>
        </w:rPr>
        <w:t>ال</w:t>
      </w:r>
      <w:r w:rsidRPr="00522BE5">
        <w:rPr>
          <w:rtl/>
        </w:rPr>
        <w:t>مؤقتة</w:t>
      </w:r>
    </w:p>
    <w:p w:rsidR="00522BE5" w:rsidRPr="00522BE5" w:rsidRDefault="00522BE5" w:rsidP="00522BE5">
      <w:pPr>
        <w:pStyle w:val="SingleTxt"/>
        <w:rPr>
          <w:rFonts w:hint="cs"/>
        </w:rPr>
      </w:pPr>
      <w:r w:rsidRPr="00522BE5">
        <w:rPr>
          <w:rtl/>
        </w:rPr>
        <w:t xml:space="preserve">20 </w:t>
      </w:r>
      <w:r w:rsidRPr="00522BE5">
        <w:rPr>
          <w:rFonts w:hint="cs"/>
          <w:rtl/>
        </w:rPr>
        <w:t>-</w:t>
      </w:r>
      <w:r w:rsidRPr="00522BE5">
        <w:rPr>
          <w:rFonts w:hint="cs"/>
          <w:rtl/>
        </w:rPr>
        <w:tab/>
      </w:r>
      <w:r w:rsidRPr="00522BE5">
        <w:rPr>
          <w:rtl/>
        </w:rPr>
        <w:t xml:space="preserve">إذ ترحب اللجنة بالتشريع الذي يضع إطار عمل لاعتماد تدابير خاصة مؤقتة، </w:t>
      </w:r>
      <w:r w:rsidRPr="00522BE5">
        <w:rPr>
          <w:rFonts w:hint="cs"/>
          <w:rtl/>
        </w:rPr>
        <w:t xml:space="preserve">فإنها </w:t>
      </w:r>
      <w:r w:rsidRPr="00522BE5">
        <w:rPr>
          <w:rtl/>
        </w:rPr>
        <w:t xml:space="preserve">تعرب عن القلق إزاء تطبيق الدولة </w:t>
      </w:r>
      <w:r w:rsidRPr="00522BE5">
        <w:rPr>
          <w:rFonts w:hint="cs"/>
          <w:rtl/>
        </w:rPr>
        <w:t xml:space="preserve">الطرف </w:t>
      </w:r>
      <w:r w:rsidRPr="00522BE5">
        <w:rPr>
          <w:rtl/>
        </w:rPr>
        <w:t xml:space="preserve">المحدود للفقرة 1 من المادة 4 من الاتفاقية بشأن التدابير الخاصة المؤقتة وتأسف لعدم كفاية </w:t>
      </w:r>
      <w:r w:rsidRPr="00522BE5">
        <w:rPr>
          <w:rFonts w:hint="cs"/>
          <w:rtl/>
        </w:rPr>
        <w:t>إدراك</w:t>
      </w:r>
      <w:r w:rsidRPr="00522BE5">
        <w:rPr>
          <w:rtl/>
        </w:rPr>
        <w:t xml:space="preserve"> الأقاليم المتمتعة بالحكم الذاتي والأقاليم المستقلة للحاجة إلى </w:t>
      </w:r>
      <w:r w:rsidRPr="00522BE5">
        <w:rPr>
          <w:rFonts w:hint="cs"/>
          <w:rtl/>
        </w:rPr>
        <w:t>الأخذ ب</w:t>
      </w:r>
      <w:r w:rsidRPr="00522BE5">
        <w:rPr>
          <w:rtl/>
        </w:rPr>
        <w:t>تدابير خاصة مؤقتة وتنفيذها</w:t>
      </w:r>
      <w:r w:rsidRPr="00522BE5">
        <w:rPr>
          <w:rFonts w:hint="cs"/>
          <w:rtl/>
        </w:rPr>
        <w:t>.</w:t>
      </w:r>
    </w:p>
    <w:p w:rsidR="00522BE5" w:rsidRPr="00522BE5" w:rsidRDefault="00522BE5" w:rsidP="00522BE5">
      <w:pPr>
        <w:pStyle w:val="SingleTxt"/>
        <w:rPr>
          <w:rFonts w:hint="cs"/>
          <w:rtl/>
        </w:rPr>
      </w:pPr>
      <w:r w:rsidRPr="00522BE5">
        <w:rPr>
          <w:rtl/>
        </w:rPr>
        <w:t>21</w:t>
      </w:r>
      <w:r w:rsidRPr="00522BE5">
        <w:rPr>
          <w:rFonts w:hint="cs"/>
          <w:rtl/>
        </w:rPr>
        <w:t xml:space="preserve"> -</w:t>
      </w:r>
      <w:r w:rsidRPr="00522BE5">
        <w:rPr>
          <w:rFonts w:hint="cs"/>
          <w:rtl/>
        </w:rPr>
        <w:tab/>
      </w:r>
      <w:r w:rsidRPr="00522BE5">
        <w:rPr>
          <w:b/>
          <w:bCs/>
          <w:rtl/>
        </w:rPr>
        <w:t xml:space="preserve">وتوصي اللجنة الدولة الطرف، بما في ذلك جزر فارو </w:t>
      </w:r>
      <w:proofErr w:type="spellStart"/>
      <w:r w:rsidRPr="00522BE5">
        <w:rPr>
          <w:b/>
          <w:bCs/>
          <w:rtl/>
        </w:rPr>
        <w:t>وغرينلند</w:t>
      </w:r>
      <w:proofErr w:type="spellEnd"/>
      <w:r w:rsidRPr="00522BE5">
        <w:rPr>
          <w:b/>
          <w:bCs/>
          <w:rtl/>
        </w:rPr>
        <w:t xml:space="preserve">، بأن تتخذ وفقاً للفقرة 1 من المادة 4 من الاتفاقية وللتوصية العامة </w:t>
      </w:r>
      <w:r w:rsidRPr="00522BE5">
        <w:rPr>
          <w:rFonts w:hint="cs"/>
          <w:b/>
          <w:bCs/>
          <w:rtl/>
        </w:rPr>
        <w:t xml:space="preserve">رقم </w:t>
      </w:r>
      <w:r w:rsidRPr="00522BE5">
        <w:rPr>
          <w:b/>
          <w:bCs/>
          <w:rtl/>
        </w:rPr>
        <w:t>25 تدابير مل</w:t>
      </w:r>
      <w:r w:rsidRPr="00522BE5">
        <w:rPr>
          <w:rFonts w:hint="cs"/>
          <w:b/>
          <w:bCs/>
          <w:rtl/>
        </w:rPr>
        <w:t>مو</w:t>
      </w:r>
      <w:r w:rsidRPr="00522BE5">
        <w:rPr>
          <w:b/>
          <w:bCs/>
          <w:rtl/>
        </w:rPr>
        <w:t>سة تشمل تدابير خاصة مؤقتة لتعجيل التحقيق العملي للمساواة الفعلية بين المرأة والرجل</w:t>
      </w:r>
      <w:r w:rsidRPr="00522BE5">
        <w:rPr>
          <w:rFonts w:hint="cs"/>
          <w:rtl/>
        </w:rPr>
        <w:t>.</w:t>
      </w:r>
    </w:p>
    <w:p w:rsidR="00C3664E" w:rsidRPr="00C3664E" w:rsidRDefault="00C3664E" w:rsidP="00C3664E">
      <w:pPr>
        <w:pStyle w:val="SingleTxt"/>
        <w:spacing w:after="0" w:line="120" w:lineRule="exact"/>
        <w:rPr>
          <w:rFonts w:hint="cs"/>
          <w:sz w:val="12"/>
          <w:rtl/>
        </w:rPr>
      </w:pPr>
    </w:p>
    <w:p w:rsidR="00522BE5" w:rsidRPr="00522BE5" w:rsidRDefault="00522BE5" w:rsidP="00C3664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22BE5">
        <w:rPr>
          <w:rFonts w:hint="cs"/>
          <w:rtl/>
        </w:rPr>
        <w:tab/>
      </w:r>
      <w:r w:rsidRPr="00522BE5">
        <w:rPr>
          <w:rFonts w:hint="cs"/>
          <w:rtl/>
        </w:rPr>
        <w:tab/>
      </w:r>
      <w:r w:rsidRPr="00522BE5">
        <w:rPr>
          <w:rtl/>
        </w:rPr>
        <w:t xml:space="preserve">المشاركة السياسية والمشاركة في الحياة العامة </w:t>
      </w:r>
    </w:p>
    <w:p w:rsidR="00522BE5" w:rsidRPr="00522BE5" w:rsidRDefault="00522BE5" w:rsidP="00C3664E">
      <w:pPr>
        <w:pStyle w:val="SingleTxt"/>
        <w:rPr>
          <w:rFonts w:hint="cs"/>
          <w:rtl/>
        </w:rPr>
      </w:pPr>
      <w:r w:rsidRPr="00522BE5">
        <w:rPr>
          <w:rtl/>
        </w:rPr>
        <w:t>22</w:t>
      </w:r>
      <w:r w:rsidRPr="00522BE5">
        <w:rPr>
          <w:rFonts w:hint="cs"/>
          <w:rtl/>
        </w:rPr>
        <w:t xml:space="preserve"> -</w:t>
      </w:r>
      <w:r w:rsidRPr="00522BE5">
        <w:rPr>
          <w:rFonts w:hint="cs"/>
          <w:rtl/>
        </w:rPr>
        <w:tab/>
        <w:t>في حين تلاحظ اللجنة التمثيل القوي إلى حد ما للمرأة في مواقع اتخاذ القرارات في البرلمان الدانمركي وزيادة تمثيلها في جزر فارو، فإنها تؤكد من جديد القلق الذي يساورها إزاء تدني تمثيلها في الحياة السياسية المحلية. وتلاحظ اللجنة بقلق شديد أنه، بالرغم من مبادرات الدولة في هذا المجال، فإن نسبة تمثيلها لم تتغير تقريبا خلال السنوات العشرين الأخيرة، ومنذ عام 1997</w:t>
      </w:r>
      <w:r w:rsidR="006C178C">
        <w:rPr>
          <w:rFonts w:hint="cs"/>
          <w:rtl/>
        </w:rPr>
        <w:t xml:space="preserve"> </w:t>
      </w:r>
      <w:r w:rsidRPr="00522BE5">
        <w:rPr>
          <w:rFonts w:hint="cs"/>
          <w:rtl/>
        </w:rPr>
        <w:t>ما فتئت تتراجع نسبة النساء اللائي يتولين منصب عمد بحيث أصبحت تبلغ الآن 8 في المائة</w:t>
      </w:r>
      <w:r w:rsidR="00C3664E">
        <w:rPr>
          <w:rFonts w:hint="cs"/>
          <w:rtl/>
        </w:rPr>
        <w:t xml:space="preserve"> فحسب</w:t>
      </w:r>
      <w:r w:rsidRPr="00522BE5">
        <w:rPr>
          <w:rFonts w:hint="cs"/>
          <w:rtl/>
        </w:rPr>
        <w:t>.</w:t>
      </w:r>
    </w:p>
    <w:p w:rsidR="00522BE5" w:rsidRPr="00522BE5" w:rsidRDefault="00522BE5" w:rsidP="00FD4792">
      <w:pPr>
        <w:pStyle w:val="SingleTxt"/>
        <w:rPr>
          <w:rFonts w:hint="cs"/>
          <w:b/>
          <w:bCs/>
          <w:rtl/>
        </w:rPr>
      </w:pPr>
      <w:r w:rsidRPr="00522BE5">
        <w:rPr>
          <w:rtl/>
        </w:rPr>
        <w:t>23</w:t>
      </w:r>
      <w:r w:rsidRPr="00522BE5">
        <w:rPr>
          <w:rFonts w:hint="cs"/>
          <w:rtl/>
        </w:rPr>
        <w:t xml:space="preserve"> -</w:t>
      </w:r>
      <w:r w:rsidRPr="00522BE5">
        <w:rPr>
          <w:rFonts w:hint="cs"/>
          <w:rtl/>
        </w:rPr>
        <w:tab/>
      </w:r>
      <w:r w:rsidRPr="00522BE5">
        <w:rPr>
          <w:b/>
          <w:bCs/>
          <w:rtl/>
        </w:rPr>
        <w:t xml:space="preserve">وتحث اللجنة الدولة الطرف على اتخاذ تدابير </w:t>
      </w:r>
      <w:r w:rsidR="00C3664E">
        <w:rPr>
          <w:rFonts w:hint="cs"/>
          <w:b/>
          <w:bCs/>
          <w:rtl/>
        </w:rPr>
        <w:t>ا</w:t>
      </w:r>
      <w:r w:rsidRPr="00522BE5">
        <w:rPr>
          <w:rFonts w:hint="cs"/>
          <w:b/>
          <w:bCs/>
          <w:rtl/>
        </w:rPr>
        <w:t>ستباقية</w:t>
      </w:r>
      <w:r w:rsidRPr="00522BE5">
        <w:rPr>
          <w:b/>
          <w:bCs/>
          <w:rtl/>
        </w:rPr>
        <w:t xml:space="preserve"> من أجل تحسين تمثيل المرأة في الحياة السياسية على </w:t>
      </w:r>
      <w:r w:rsidRPr="00522BE5">
        <w:rPr>
          <w:rFonts w:hint="cs"/>
          <w:b/>
          <w:bCs/>
          <w:rtl/>
        </w:rPr>
        <w:t>ال</w:t>
      </w:r>
      <w:r w:rsidRPr="00522BE5">
        <w:rPr>
          <w:b/>
          <w:bCs/>
          <w:rtl/>
        </w:rPr>
        <w:t>صعيد</w:t>
      </w:r>
      <w:r w:rsidRPr="00522BE5">
        <w:rPr>
          <w:rFonts w:hint="cs"/>
          <w:b/>
          <w:bCs/>
          <w:rtl/>
        </w:rPr>
        <w:t>ين الإقليمي والمحلي تحسينا كبيرا</w:t>
      </w:r>
      <w:r w:rsidRPr="00522BE5">
        <w:rPr>
          <w:b/>
          <w:bCs/>
          <w:rtl/>
        </w:rPr>
        <w:t>، وتحقيق المساواة الكاملة بين الجنسين في البرلمان. و</w:t>
      </w:r>
      <w:r w:rsidRPr="00522BE5">
        <w:rPr>
          <w:rFonts w:hint="cs"/>
          <w:b/>
          <w:bCs/>
          <w:rtl/>
        </w:rPr>
        <w:t xml:space="preserve">تحيط </w:t>
      </w:r>
      <w:r w:rsidRPr="00522BE5">
        <w:rPr>
          <w:b/>
          <w:bCs/>
          <w:rtl/>
        </w:rPr>
        <w:t>اللجنة</w:t>
      </w:r>
      <w:r w:rsidRPr="00522BE5">
        <w:rPr>
          <w:rFonts w:hint="cs"/>
          <w:b/>
          <w:bCs/>
          <w:rtl/>
        </w:rPr>
        <w:t xml:space="preserve"> علما ب</w:t>
      </w:r>
      <w:r w:rsidRPr="00522BE5">
        <w:rPr>
          <w:b/>
          <w:bCs/>
          <w:rtl/>
        </w:rPr>
        <w:t xml:space="preserve">موقف الدولة الطرف </w:t>
      </w:r>
      <w:r w:rsidRPr="00522BE5">
        <w:rPr>
          <w:rFonts w:hint="cs"/>
          <w:b/>
          <w:bCs/>
          <w:rtl/>
        </w:rPr>
        <w:t xml:space="preserve">الذي مؤداه </w:t>
      </w:r>
      <w:r w:rsidRPr="00522BE5">
        <w:rPr>
          <w:b/>
          <w:bCs/>
          <w:rtl/>
        </w:rPr>
        <w:t xml:space="preserve">أن </w:t>
      </w:r>
      <w:r w:rsidRPr="00522BE5">
        <w:rPr>
          <w:rFonts w:hint="cs"/>
          <w:b/>
          <w:bCs/>
          <w:rtl/>
        </w:rPr>
        <w:t>الأخذ ب</w:t>
      </w:r>
      <w:r w:rsidRPr="00522BE5">
        <w:rPr>
          <w:b/>
          <w:bCs/>
          <w:rtl/>
        </w:rPr>
        <w:t xml:space="preserve">نظام </w:t>
      </w:r>
      <w:r w:rsidRPr="00522BE5">
        <w:rPr>
          <w:rFonts w:hint="cs"/>
          <w:b/>
          <w:bCs/>
          <w:rtl/>
        </w:rPr>
        <w:t>للحصص لتوزيع ال</w:t>
      </w:r>
      <w:r w:rsidRPr="00522BE5">
        <w:rPr>
          <w:b/>
          <w:bCs/>
          <w:rtl/>
        </w:rPr>
        <w:t xml:space="preserve">مقاعد </w:t>
      </w:r>
      <w:r w:rsidRPr="00522BE5">
        <w:rPr>
          <w:rFonts w:hint="cs"/>
          <w:b/>
          <w:bCs/>
          <w:rtl/>
        </w:rPr>
        <w:t xml:space="preserve">في </w:t>
      </w:r>
      <w:r w:rsidRPr="00522BE5">
        <w:rPr>
          <w:b/>
          <w:bCs/>
          <w:rtl/>
        </w:rPr>
        <w:t xml:space="preserve">البرلمان الدانمركي أو </w:t>
      </w:r>
      <w:r w:rsidRPr="00522BE5">
        <w:rPr>
          <w:rFonts w:hint="cs"/>
          <w:b/>
          <w:bCs/>
          <w:rtl/>
        </w:rPr>
        <w:t>ال</w:t>
      </w:r>
      <w:r w:rsidRPr="00522BE5">
        <w:rPr>
          <w:b/>
          <w:bCs/>
          <w:rtl/>
        </w:rPr>
        <w:t xml:space="preserve">حكومات </w:t>
      </w:r>
      <w:r w:rsidRPr="00522BE5">
        <w:rPr>
          <w:rFonts w:hint="cs"/>
          <w:b/>
          <w:bCs/>
          <w:rtl/>
        </w:rPr>
        <w:t xml:space="preserve">الإقليمية والحكومات </w:t>
      </w:r>
      <w:r w:rsidRPr="00522BE5">
        <w:rPr>
          <w:b/>
          <w:bCs/>
          <w:rtl/>
        </w:rPr>
        <w:t xml:space="preserve">المحلية </w:t>
      </w:r>
      <w:r w:rsidRPr="00522BE5">
        <w:rPr>
          <w:rFonts w:hint="cs"/>
          <w:b/>
          <w:bCs/>
          <w:rtl/>
        </w:rPr>
        <w:t xml:space="preserve">يتعارض على الأرجح </w:t>
      </w:r>
      <w:r w:rsidRPr="00522BE5">
        <w:rPr>
          <w:b/>
          <w:bCs/>
          <w:rtl/>
        </w:rPr>
        <w:t>مع الدستور الدانمركي، و</w:t>
      </w:r>
      <w:r w:rsidRPr="00522BE5">
        <w:rPr>
          <w:rFonts w:hint="cs"/>
          <w:b/>
          <w:bCs/>
          <w:rtl/>
        </w:rPr>
        <w:t>ت</w:t>
      </w:r>
      <w:r w:rsidRPr="00522BE5">
        <w:rPr>
          <w:b/>
          <w:bCs/>
          <w:rtl/>
        </w:rPr>
        <w:t>لاحظ أن هذ</w:t>
      </w:r>
      <w:r w:rsidRPr="00522BE5">
        <w:rPr>
          <w:rFonts w:hint="cs"/>
          <w:b/>
          <w:bCs/>
          <w:rtl/>
        </w:rPr>
        <w:t xml:space="preserve">ه المسألة ستسوى عندما تدرج الفقرة 1 من </w:t>
      </w:r>
      <w:r w:rsidRPr="00522BE5">
        <w:rPr>
          <w:b/>
          <w:bCs/>
          <w:rtl/>
        </w:rPr>
        <w:t xml:space="preserve">المادة </w:t>
      </w:r>
      <w:r w:rsidRPr="00522BE5">
        <w:rPr>
          <w:rFonts w:hint="cs"/>
          <w:b/>
          <w:bCs/>
          <w:rtl/>
        </w:rPr>
        <w:t>4</w:t>
      </w:r>
      <w:r w:rsidRPr="00522BE5">
        <w:rPr>
          <w:b/>
          <w:bCs/>
          <w:rtl/>
        </w:rPr>
        <w:t xml:space="preserve"> من الاتفاقية</w:t>
      </w:r>
      <w:r w:rsidRPr="00522BE5">
        <w:rPr>
          <w:rFonts w:hint="cs"/>
          <w:b/>
          <w:bCs/>
          <w:rtl/>
        </w:rPr>
        <w:t xml:space="preserve"> ضمن أحكام الدستور</w:t>
      </w:r>
      <w:r w:rsidRPr="00522BE5">
        <w:rPr>
          <w:b/>
          <w:bCs/>
          <w:rtl/>
        </w:rPr>
        <w:t xml:space="preserve">. </w:t>
      </w:r>
      <w:r w:rsidRPr="00522BE5">
        <w:rPr>
          <w:rFonts w:hint="cs"/>
          <w:b/>
          <w:bCs/>
          <w:rtl/>
        </w:rPr>
        <w:t xml:space="preserve">وترى اللجنة أيضا أن هذا الموقف لن يشكل عائقا أمام وضع المزيد من التدابير المؤقتة الخاصة للانتخابات الوطنية والمحلية على غرار ما هو مبين في التوصية العامة </w:t>
      </w:r>
      <w:r w:rsidRPr="00522BE5">
        <w:rPr>
          <w:b/>
          <w:bCs/>
          <w:rtl/>
        </w:rPr>
        <w:t>رقم 25</w:t>
      </w:r>
      <w:r w:rsidRPr="00522BE5">
        <w:rPr>
          <w:rFonts w:hint="cs"/>
          <w:b/>
          <w:bCs/>
          <w:rtl/>
        </w:rPr>
        <w:t xml:space="preserve"> للجنة. ولذا، تحث اللجنة الدولة الطرف على أن تتخذ تدابير مؤقتة خاصة لزيادة عدد النساء في الحياة السياسية، وبخاصة على الصعيدين الإقليمي والمحلي، بما في ذلك جزر</w:t>
      </w:r>
      <w:r w:rsidR="00FD4792">
        <w:rPr>
          <w:rFonts w:hint="cs"/>
          <w:b/>
          <w:bCs/>
          <w:rtl/>
        </w:rPr>
        <w:t xml:space="preserve"> </w:t>
      </w:r>
      <w:r w:rsidRPr="00522BE5">
        <w:rPr>
          <w:rFonts w:hint="cs"/>
          <w:b/>
          <w:bCs/>
          <w:rtl/>
        </w:rPr>
        <w:t>فارو</w:t>
      </w:r>
      <w:r w:rsidR="00FD4792">
        <w:rPr>
          <w:rFonts w:hint="eastAsia"/>
          <w:b/>
          <w:bCs/>
          <w:rtl/>
        </w:rPr>
        <w:t> </w:t>
      </w:r>
      <w:proofErr w:type="spellStart"/>
      <w:r w:rsidRPr="00522BE5">
        <w:rPr>
          <w:rFonts w:hint="cs"/>
          <w:b/>
          <w:bCs/>
          <w:rtl/>
        </w:rPr>
        <w:t>وغرينلند</w:t>
      </w:r>
      <w:proofErr w:type="spellEnd"/>
      <w:r w:rsidRPr="00522BE5">
        <w:rPr>
          <w:rFonts w:hint="cs"/>
          <w:b/>
          <w:bCs/>
          <w:rtl/>
        </w:rPr>
        <w:t>.</w:t>
      </w:r>
    </w:p>
    <w:p w:rsidR="00C3664E" w:rsidRPr="00C3664E" w:rsidRDefault="00C3664E" w:rsidP="00C3664E">
      <w:pPr>
        <w:pStyle w:val="SingleTxt"/>
        <w:spacing w:after="0" w:line="120" w:lineRule="exact"/>
        <w:rPr>
          <w:b/>
          <w:bCs/>
          <w:sz w:val="12"/>
          <w:rtl/>
        </w:rPr>
      </w:pPr>
    </w:p>
    <w:p w:rsidR="00522BE5" w:rsidRPr="00522BE5" w:rsidRDefault="00522BE5" w:rsidP="00C3664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22BE5">
        <w:rPr>
          <w:rFonts w:hint="cs"/>
          <w:rtl/>
        </w:rPr>
        <w:tab/>
      </w:r>
      <w:r w:rsidRPr="00522BE5">
        <w:rPr>
          <w:rFonts w:hint="cs"/>
          <w:rtl/>
        </w:rPr>
        <w:tab/>
      </w:r>
      <w:r w:rsidRPr="00522BE5">
        <w:rPr>
          <w:rtl/>
        </w:rPr>
        <w:t>المرأة في مناصب الإدارة العليا في المجال الأكاديمي والقطاعين العام والخاص</w:t>
      </w:r>
    </w:p>
    <w:p w:rsidR="00522BE5" w:rsidRPr="00522BE5" w:rsidRDefault="00522BE5" w:rsidP="00522BE5">
      <w:pPr>
        <w:pStyle w:val="SingleTxt"/>
        <w:rPr>
          <w:rFonts w:hint="cs"/>
          <w:rtl/>
        </w:rPr>
      </w:pPr>
      <w:r w:rsidRPr="00522BE5">
        <w:rPr>
          <w:rtl/>
        </w:rPr>
        <w:t>24</w:t>
      </w:r>
      <w:r w:rsidRPr="00522BE5">
        <w:rPr>
          <w:rFonts w:hint="cs"/>
          <w:rtl/>
        </w:rPr>
        <w:t xml:space="preserve"> -</w:t>
      </w:r>
      <w:r w:rsidRPr="00522BE5">
        <w:rPr>
          <w:rFonts w:hint="cs"/>
          <w:rtl/>
        </w:rPr>
        <w:tab/>
        <w:t>ل</w:t>
      </w:r>
      <w:r w:rsidRPr="00522BE5">
        <w:rPr>
          <w:rtl/>
        </w:rPr>
        <w:t>ا تزال اللجنة</w:t>
      </w:r>
      <w:r w:rsidRPr="00522BE5">
        <w:rPr>
          <w:rFonts w:hint="cs"/>
          <w:rtl/>
        </w:rPr>
        <w:t xml:space="preserve"> </w:t>
      </w:r>
      <w:r w:rsidRPr="00522BE5">
        <w:rPr>
          <w:rtl/>
        </w:rPr>
        <w:t xml:space="preserve">تشعر بالقلق إزاء انخفاض النسبة المئوية للنساء في الوظائف </w:t>
      </w:r>
      <w:r w:rsidRPr="00522BE5">
        <w:rPr>
          <w:rFonts w:hint="cs"/>
          <w:rtl/>
        </w:rPr>
        <w:t>الرفيعة المستوى</w:t>
      </w:r>
      <w:r w:rsidRPr="00522BE5">
        <w:rPr>
          <w:rtl/>
        </w:rPr>
        <w:t>، و</w:t>
      </w:r>
      <w:r w:rsidRPr="00522BE5">
        <w:rPr>
          <w:rFonts w:hint="cs"/>
          <w:rtl/>
        </w:rPr>
        <w:t>ب</w:t>
      </w:r>
      <w:r w:rsidRPr="00522BE5">
        <w:rPr>
          <w:rtl/>
        </w:rPr>
        <w:t>خاصة في المجال الأكاديمي</w:t>
      </w:r>
      <w:r w:rsidRPr="00522BE5">
        <w:rPr>
          <w:rFonts w:hint="cs"/>
          <w:rtl/>
        </w:rPr>
        <w:t xml:space="preserve"> الذي كلما كان المنصب فيه أرفع كلما قل عددهن، حيث لم تعد تبلغ فيه نسبة تمثيلهن حاليا </w:t>
      </w:r>
      <w:r w:rsidRPr="00522BE5">
        <w:rPr>
          <w:rtl/>
        </w:rPr>
        <w:t>سوى 13 في المائة</w:t>
      </w:r>
      <w:r w:rsidRPr="00522BE5">
        <w:rPr>
          <w:rFonts w:hint="cs"/>
          <w:rtl/>
        </w:rPr>
        <w:t xml:space="preserve"> من الأساتذة الجامعيين</w:t>
      </w:r>
      <w:r w:rsidRPr="00522BE5">
        <w:rPr>
          <w:rtl/>
        </w:rPr>
        <w:t>.</w:t>
      </w:r>
      <w:r w:rsidRPr="00522BE5">
        <w:rPr>
          <w:rFonts w:hint="cs"/>
          <w:rtl/>
        </w:rPr>
        <w:t xml:space="preserve"> </w:t>
      </w:r>
      <w:r w:rsidRPr="00522BE5">
        <w:rPr>
          <w:rtl/>
        </w:rPr>
        <w:t xml:space="preserve">وترحب اللجنة باعتماد </w:t>
      </w:r>
      <w:r w:rsidRPr="00522BE5">
        <w:rPr>
          <w:rFonts w:hint="cs"/>
          <w:rtl/>
        </w:rPr>
        <w:t xml:space="preserve">ميثاق في </w:t>
      </w:r>
      <w:r w:rsidRPr="00522BE5">
        <w:rPr>
          <w:rtl/>
        </w:rPr>
        <w:t xml:space="preserve">عام 2008 بشأن دور المرأة في </w:t>
      </w:r>
      <w:r w:rsidRPr="00522BE5">
        <w:rPr>
          <w:rFonts w:hint="cs"/>
          <w:rtl/>
        </w:rPr>
        <w:t>إ</w:t>
      </w:r>
      <w:r w:rsidRPr="00522BE5">
        <w:rPr>
          <w:rtl/>
        </w:rPr>
        <w:t xml:space="preserve">دارة الشركات تلتزم </w:t>
      </w:r>
      <w:r w:rsidRPr="00522BE5">
        <w:rPr>
          <w:rFonts w:hint="cs"/>
          <w:rtl/>
        </w:rPr>
        <w:t>هذه الأخيرة بموجبه ب</w:t>
      </w:r>
      <w:r w:rsidRPr="00522BE5">
        <w:rPr>
          <w:rtl/>
        </w:rPr>
        <w:t>وضع استراتيجيات وتحديد أهداف لزيادة النسبة المئوية ل</w:t>
      </w:r>
      <w:r w:rsidRPr="00522BE5">
        <w:rPr>
          <w:rFonts w:hint="cs"/>
          <w:rtl/>
        </w:rPr>
        <w:t>عدد ا</w:t>
      </w:r>
      <w:r w:rsidRPr="00522BE5">
        <w:rPr>
          <w:rtl/>
        </w:rPr>
        <w:t>لنساء في الإدارة، إلا</w:t>
      </w:r>
      <w:r w:rsidRPr="00522BE5">
        <w:rPr>
          <w:rFonts w:hint="cs"/>
          <w:rtl/>
        </w:rPr>
        <w:t> </w:t>
      </w:r>
      <w:r w:rsidRPr="00522BE5">
        <w:rPr>
          <w:rtl/>
        </w:rPr>
        <w:t>أن</w:t>
      </w:r>
      <w:r w:rsidRPr="00522BE5">
        <w:rPr>
          <w:rFonts w:hint="cs"/>
          <w:rtl/>
        </w:rPr>
        <w:t xml:space="preserve"> اللجنة لا ت</w:t>
      </w:r>
      <w:r w:rsidRPr="00522BE5">
        <w:rPr>
          <w:rtl/>
        </w:rPr>
        <w:t xml:space="preserve">زال </w:t>
      </w:r>
      <w:r w:rsidRPr="00522BE5">
        <w:rPr>
          <w:rFonts w:hint="cs"/>
          <w:rtl/>
        </w:rPr>
        <w:t>ت</w:t>
      </w:r>
      <w:r w:rsidRPr="00522BE5">
        <w:rPr>
          <w:rtl/>
        </w:rPr>
        <w:t xml:space="preserve">شعر بالقلق </w:t>
      </w:r>
      <w:r w:rsidRPr="00522BE5">
        <w:rPr>
          <w:rFonts w:hint="cs"/>
          <w:rtl/>
        </w:rPr>
        <w:t>إزاء ا</w:t>
      </w:r>
      <w:r w:rsidRPr="00522BE5">
        <w:rPr>
          <w:rtl/>
        </w:rPr>
        <w:t>لمستوى المتدني للغاية لتمثيل المرأة في المناصب الإدارية العليا و</w:t>
      </w:r>
      <w:r w:rsidRPr="00522BE5">
        <w:rPr>
          <w:rFonts w:hint="cs"/>
          <w:rtl/>
        </w:rPr>
        <w:t xml:space="preserve">في مجالس إدارة </w:t>
      </w:r>
      <w:r w:rsidRPr="00522BE5">
        <w:rPr>
          <w:rtl/>
        </w:rPr>
        <w:t xml:space="preserve">الشركات الخاصة. </w:t>
      </w:r>
    </w:p>
    <w:p w:rsidR="00522BE5" w:rsidRPr="00522BE5" w:rsidRDefault="00522BE5" w:rsidP="00FD4792">
      <w:pPr>
        <w:pStyle w:val="SingleTxt"/>
        <w:rPr>
          <w:rFonts w:hint="cs"/>
          <w:rtl/>
        </w:rPr>
      </w:pPr>
      <w:r w:rsidRPr="00522BE5">
        <w:rPr>
          <w:rtl/>
        </w:rPr>
        <w:t>25</w:t>
      </w:r>
      <w:r w:rsidRPr="00522BE5">
        <w:rPr>
          <w:rFonts w:hint="cs"/>
          <w:rtl/>
        </w:rPr>
        <w:t xml:space="preserve"> -</w:t>
      </w:r>
      <w:r w:rsidRPr="00522BE5">
        <w:rPr>
          <w:rFonts w:hint="cs"/>
          <w:rtl/>
        </w:rPr>
        <w:tab/>
      </w:r>
      <w:r w:rsidRPr="00522BE5">
        <w:rPr>
          <w:b/>
          <w:bCs/>
          <w:rtl/>
        </w:rPr>
        <w:t xml:space="preserve">وتحث اللجنة الدولة الطرف على تعزيز جهودها لزيادة عدد النساء في المناصب الرفيعة المستوى، ولا سيما في الأوساط الأكاديمية. وتوصي اللجنة بأن تعتمد الدولة الطرف تدابير استباقية فعالة لتشجيع </w:t>
      </w:r>
      <w:r w:rsidRPr="00522BE5">
        <w:rPr>
          <w:rFonts w:hint="cs"/>
          <w:b/>
          <w:bCs/>
          <w:rtl/>
        </w:rPr>
        <w:t>عدد أكبر من النساء</w:t>
      </w:r>
      <w:r w:rsidRPr="00522BE5">
        <w:rPr>
          <w:b/>
          <w:bCs/>
          <w:rtl/>
        </w:rPr>
        <w:t xml:space="preserve"> على </w:t>
      </w:r>
      <w:r w:rsidRPr="00522BE5">
        <w:rPr>
          <w:rFonts w:hint="cs"/>
          <w:b/>
          <w:bCs/>
          <w:rtl/>
        </w:rPr>
        <w:t xml:space="preserve">الترشح لشغل </w:t>
      </w:r>
      <w:r w:rsidRPr="00522BE5">
        <w:rPr>
          <w:b/>
          <w:bCs/>
          <w:rtl/>
        </w:rPr>
        <w:t xml:space="preserve">وظائف </w:t>
      </w:r>
      <w:r w:rsidRPr="00522BE5">
        <w:rPr>
          <w:rFonts w:hint="cs"/>
          <w:b/>
          <w:bCs/>
          <w:rtl/>
        </w:rPr>
        <w:t>رفيعة المستوى</w:t>
      </w:r>
      <w:r w:rsidRPr="00522BE5">
        <w:rPr>
          <w:b/>
          <w:bCs/>
          <w:rtl/>
        </w:rPr>
        <w:t xml:space="preserve">، وتشجع اللجنة الدولة الطرف على </w:t>
      </w:r>
      <w:r w:rsidRPr="00522BE5">
        <w:rPr>
          <w:rFonts w:hint="cs"/>
          <w:b/>
          <w:bCs/>
          <w:rtl/>
        </w:rPr>
        <w:t>أن تسترشد بالمث</w:t>
      </w:r>
      <w:r w:rsidR="00C3664E">
        <w:rPr>
          <w:rFonts w:hint="cs"/>
          <w:b/>
          <w:bCs/>
          <w:rtl/>
        </w:rPr>
        <w:t>ا</w:t>
      </w:r>
      <w:r w:rsidRPr="00522BE5">
        <w:rPr>
          <w:rFonts w:hint="cs"/>
          <w:b/>
          <w:bCs/>
          <w:rtl/>
        </w:rPr>
        <w:t>ل الذي أعطته</w:t>
      </w:r>
      <w:r w:rsidRPr="00522BE5">
        <w:rPr>
          <w:b/>
          <w:bCs/>
          <w:rtl/>
        </w:rPr>
        <w:t xml:space="preserve"> جامعة كوبنها</w:t>
      </w:r>
      <w:r w:rsidRPr="00522BE5">
        <w:rPr>
          <w:rFonts w:hint="cs"/>
          <w:b/>
          <w:bCs/>
          <w:rtl/>
        </w:rPr>
        <w:t>غ</w:t>
      </w:r>
      <w:r w:rsidRPr="00522BE5">
        <w:rPr>
          <w:b/>
          <w:bCs/>
          <w:rtl/>
        </w:rPr>
        <w:t xml:space="preserve">ن </w:t>
      </w:r>
      <w:r w:rsidRPr="00522BE5">
        <w:rPr>
          <w:rFonts w:hint="cs"/>
          <w:b/>
          <w:bCs/>
          <w:rtl/>
        </w:rPr>
        <w:t>عندما استعانت ب</w:t>
      </w:r>
      <w:r w:rsidRPr="00522BE5">
        <w:rPr>
          <w:b/>
          <w:bCs/>
          <w:rtl/>
        </w:rPr>
        <w:t>تدابير خاصة مؤقتة ل</w:t>
      </w:r>
      <w:r w:rsidRPr="00522BE5">
        <w:rPr>
          <w:rFonts w:hint="cs"/>
          <w:b/>
          <w:bCs/>
          <w:rtl/>
        </w:rPr>
        <w:t xml:space="preserve">استقدام </w:t>
      </w:r>
      <w:r w:rsidRPr="00522BE5">
        <w:rPr>
          <w:b/>
          <w:bCs/>
          <w:rtl/>
        </w:rPr>
        <w:t>المزيد من الأستاذات.</w:t>
      </w:r>
      <w:r w:rsidR="00FD4792">
        <w:rPr>
          <w:rFonts w:hint="cs"/>
          <w:b/>
          <w:bCs/>
          <w:rtl/>
        </w:rPr>
        <w:t xml:space="preserve"> </w:t>
      </w:r>
      <w:r w:rsidRPr="00522BE5">
        <w:rPr>
          <w:b/>
          <w:bCs/>
          <w:rtl/>
        </w:rPr>
        <w:t>ولذ</w:t>
      </w:r>
      <w:r w:rsidRPr="00522BE5">
        <w:rPr>
          <w:rFonts w:hint="cs"/>
          <w:b/>
          <w:bCs/>
          <w:rtl/>
        </w:rPr>
        <w:t>ا</w:t>
      </w:r>
      <w:r w:rsidRPr="00522BE5">
        <w:rPr>
          <w:b/>
          <w:bCs/>
          <w:rtl/>
        </w:rPr>
        <w:t>،</w:t>
      </w:r>
      <w:r w:rsidR="00C3664E">
        <w:rPr>
          <w:rFonts w:hint="cs"/>
          <w:b/>
          <w:bCs/>
          <w:rtl/>
        </w:rPr>
        <w:t> </w:t>
      </w:r>
      <w:r w:rsidRPr="00522BE5">
        <w:rPr>
          <w:b/>
          <w:bCs/>
          <w:rtl/>
        </w:rPr>
        <w:t xml:space="preserve">تشجع </w:t>
      </w:r>
      <w:r w:rsidRPr="00522BE5">
        <w:rPr>
          <w:rFonts w:hint="cs"/>
          <w:b/>
          <w:bCs/>
          <w:rtl/>
        </w:rPr>
        <w:t xml:space="preserve">اللجنة </w:t>
      </w:r>
      <w:r w:rsidRPr="00522BE5">
        <w:rPr>
          <w:b/>
          <w:bCs/>
          <w:rtl/>
        </w:rPr>
        <w:t xml:space="preserve">الدولة الطرف على إعادة النظر في موقفها بشأن استخدام التدابير الخاصة المؤقتة لتعجيل تحقيق المساواة الفعلية بين المرأة والرجل في جميع المجالات. وتوصي اللجنة بأن </w:t>
      </w:r>
      <w:r w:rsidRPr="00522BE5">
        <w:rPr>
          <w:rFonts w:hint="cs"/>
          <w:b/>
          <w:bCs/>
          <w:rtl/>
        </w:rPr>
        <w:t>تشمل</w:t>
      </w:r>
      <w:r w:rsidRPr="00522BE5">
        <w:rPr>
          <w:b/>
          <w:bCs/>
          <w:rtl/>
        </w:rPr>
        <w:t xml:space="preserve"> استراتيجية </w:t>
      </w:r>
      <w:r w:rsidRPr="00522BE5">
        <w:rPr>
          <w:rFonts w:hint="cs"/>
          <w:b/>
          <w:bCs/>
          <w:rtl/>
        </w:rPr>
        <w:t>الاستعانة ب</w:t>
      </w:r>
      <w:r w:rsidRPr="00522BE5">
        <w:rPr>
          <w:b/>
          <w:bCs/>
          <w:rtl/>
        </w:rPr>
        <w:t xml:space="preserve">نساء في المناصب الإدارية </w:t>
      </w:r>
      <w:r w:rsidRPr="00522BE5">
        <w:rPr>
          <w:rFonts w:hint="cs"/>
          <w:b/>
          <w:bCs/>
          <w:rtl/>
        </w:rPr>
        <w:t xml:space="preserve">العليا </w:t>
      </w:r>
      <w:r w:rsidRPr="00522BE5">
        <w:rPr>
          <w:b/>
          <w:bCs/>
          <w:rtl/>
        </w:rPr>
        <w:t xml:space="preserve">في سوق العمل وقطاع الأعمال آليات </w:t>
      </w:r>
      <w:r w:rsidRPr="00522BE5">
        <w:rPr>
          <w:rFonts w:hint="cs"/>
          <w:b/>
          <w:bCs/>
          <w:rtl/>
        </w:rPr>
        <w:t>ل</w:t>
      </w:r>
      <w:r w:rsidRPr="00522BE5">
        <w:rPr>
          <w:b/>
          <w:bCs/>
          <w:rtl/>
        </w:rPr>
        <w:t>لرصد والمساءلة</w:t>
      </w:r>
      <w:r w:rsidRPr="00522BE5">
        <w:rPr>
          <w:rFonts w:hint="cs"/>
          <w:b/>
          <w:bCs/>
          <w:rtl/>
        </w:rPr>
        <w:t xml:space="preserve"> الفعالين</w:t>
      </w:r>
      <w:r w:rsidRPr="00522BE5">
        <w:rPr>
          <w:b/>
          <w:bCs/>
          <w:rtl/>
        </w:rPr>
        <w:t>، بما في ذلك فرض عقوبات على أرباب العمل و</w:t>
      </w:r>
      <w:r w:rsidRPr="00522BE5">
        <w:rPr>
          <w:rFonts w:hint="cs"/>
          <w:b/>
          <w:bCs/>
          <w:rtl/>
        </w:rPr>
        <w:t>الجماعات</w:t>
      </w:r>
      <w:r w:rsidRPr="00522BE5">
        <w:rPr>
          <w:b/>
          <w:bCs/>
          <w:rtl/>
        </w:rPr>
        <w:t xml:space="preserve"> الأخرى ذات الصلة</w:t>
      </w:r>
      <w:r w:rsidRPr="00522BE5">
        <w:rPr>
          <w:rFonts w:hint="cs"/>
          <w:b/>
          <w:bCs/>
          <w:rtl/>
        </w:rPr>
        <w:t xml:space="preserve"> إذا لم ينفذوا ا</w:t>
      </w:r>
      <w:r w:rsidRPr="00522BE5">
        <w:rPr>
          <w:b/>
          <w:bCs/>
          <w:rtl/>
        </w:rPr>
        <w:t xml:space="preserve">لالتزامات </w:t>
      </w:r>
      <w:r w:rsidRPr="00522BE5">
        <w:rPr>
          <w:rFonts w:hint="cs"/>
          <w:b/>
          <w:bCs/>
          <w:rtl/>
        </w:rPr>
        <w:t xml:space="preserve">التي تعهدوا بها طوعا، </w:t>
      </w:r>
      <w:r w:rsidRPr="00522BE5">
        <w:rPr>
          <w:b/>
          <w:bCs/>
          <w:rtl/>
        </w:rPr>
        <w:t xml:space="preserve">وتشجع </w:t>
      </w:r>
      <w:r w:rsidRPr="00522BE5">
        <w:rPr>
          <w:rFonts w:hint="cs"/>
          <w:b/>
          <w:bCs/>
          <w:rtl/>
        </w:rPr>
        <w:t xml:space="preserve">اللجنة </w:t>
      </w:r>
      <w:r w:rsidRPr="00522BE5">
        <w:rPr>
          <w:b/>
          <w:bCs/>
          <w:rtl/>
        </w:rPr>
        <w:t xml:space="preserve">الدولة الطرف </w:t>
      </w:r>
      <w:r w:rsidRPr="00522BE5">
        <w:rPr>
          <w:rFonts w:hint="cs"/>
          <w:b/>
          <w:bCs/>
          <w:rtl/>
        </w:rPr>
        <w:t xml:space="preserve">على أن تتخذ </w:t>
      </w:r>
      <w:r w:rsidRPr="00522BE5">
        <w:rPr>
          <w:b/>
          <w:bCs/>
          <w:rtl/>
        </w:rPr>
        <w:t>المزيد من التشريع</w:t>
      </w:r>
      <w:r w:rsidRPr="00522BE5">
        <w:rPr>
          <w:rFonts w:hint="cs"/>
          <w:b/>
          <w:bCs/>
          <w:rtl/>
        </w:rPr>
        <w:t xml:space="preserve">ات، حسب الاقتضاء. وبالإضافة إلى ذلك، تطلب اللجنة من حكومتي </w:t>
      </w:r>
      <w:r w:rsidRPr="00522BE5">
        <w:rPr>
          <w:b/>
          <w:bCs/>
          <w:rtl/>
        </w:rPr>
        <w:t xml:space="preserve">جزر فارو </w:t>
      </w:r>
      <w:proofErr w:type="spellStart"/>
      <w:r w:rsidRPr="00522BE5">
        <w:rPr>
          <w:b/>
          <w:bCs/>
          <w:rtl/>
        </w:rPr>
        <w:t>وغرينلند</w:t>
      </w:r>
      <w:proofErr w:type="spellEnd"/>
      <w:r w:rsidRPr="00522BE5">
        <w:rPr>
          <w:b/>
          <w:bCs/>
          <w:rtl/>
        </w:rPr>
        <w:t xml:space="preserve"> </w:t>
      </w:r>
      <w:r w:rsidRPr="00522BE5">
        <w:rPr>
          <w:rFonts w:hint="cs"/>
          <w:b/>
          <w:bCs/>
          <w:rtl/>
        </w:rPr>
        <w:t xml:space="preserve">أن تقدما في التقرير الدوري القادم </w:t>
      </w:r>
      <w:r w:rsidRPr="00522BE5">
        <w:rPr>
          <w:b/>
          <w:bCs/>
          <w:rtl/>
        </w:rPr>
        <w:t xml:space="preserve">بيانات إحصائية كاملة عن دور المرأة في </w:t>
      </w:r>
      <w:r w:rsidRPr="00522BE5">
        <w:rPr>
          <w:rFonts w:hint="cs"/>
          <w:b/>
          <w:bCs/>
          <w:rtl/>
        </w:rPr>
        <w:t xml:space="preserve">المناصب الإدارية العليا </w:t>
      </w:r>
      <w:r w:rsidRPr="00522BE5">
        <w:rPr>
          <w:b/>
          <w:bCs/>
          <w:rtl/>
        </w:rPr>
        <w:t>في الهيئات المنتخبة والمعينة</w:t>
      </w:r>
      <w:r w:rsidRPr="00522BE5">
        <w:rPr>
          <w:rFonts w:hint="cs"/>
          <w:b/>
          <w:bCs/>
          <w:rtl/>
        </w:rPr>
        <w:t>، وفي مناصب ال</w:t>
      </w:r>
      <w:r w:rsidRPr="00522BE5">
        <w:rPr>
          <w:b/>
          <w:bCs/>
          <w:rtl/>
        </w:rPr>
        <w:t>مسؤولي</w:t>
      </w:r>
      <w:r w:rsidRPr="00522BE5">
        <w:rPr>
          <w:rFonts w:hint="cs"/>
          <w:b/>
          <w:bCs/>
          <w:rtl/>
        </w:rPr>
        <w:t>ة</w:t>
      </w:r>
      <w:r w:rsidRPr="00522BE5">
        <w:rPr>
          <w:b/>
          <w:bCs/>
          <w:rtl/>
        </w:rPr>
        <w:t xml:space="preserve"> </w:t>
      </w:r>
      <w:r w:rsidRPr="00522BE5">
        <w:rPr>
          <w:rFonts w:hint="cs"/>
          <w:b/>
          <w:bCs/>
          <w:rtl/>
        </w:rPr>
        <w:t>ال</w:t>
      </w:r>
      <w:r w:rsidRPr="00522BE5">
        <w:rPr>
          <w:b/>
          <w:bCs/>
          <w:rtl/>
        </w:rPr>
        <w:t>رفيع</w:t>
      </w:r>
      <w:r w:rsidRPr="00522BE5">
        <w:rPr>
          <w:rFonts w:hint="cs"/>
          <w:b/>
          <w:bCs/>
          <w:rtl/>
        </w:rPr>
        <w:t>ة</w:t>
      </w:r>
      <w:r w:rsidRPr="00522BE5">
        <w:rPr>
          <w:b/>
          <w:bCs/>
          <w:rtl/>
        </w:rPr>
        <w:t xml:space="preserve"> المستوى داخل الأجهزة التنفيذية، بما في ذلك السلطة القضائية، </w:t>
      </w:r>
      <w:r w:rsidRPr="00522BE5">
        <w:rPr>
          <w:rFonts w:hint="cs"/>
          <w:b/>
          <w:bCs/>
          <w:rtl/>
        </w:rPr>
        <w:t>في إقليمي كل منهما.</w:t>
      </w:r>
      <w:r w:rsidRPr="00522BE5">
        <w:rPr>
          <w:rtl/>
        </w:rPr>
        <w:t xml:space="preserve"> </w:t>
      </w:r>
    </w:p>
    <w:p w:rsidR="001D375C" w:rsidRPr="001D375C" w:rsidRDefault="001D375C" w:rsidP="001D375C">
      <w:pPr>
        <w:pStyle w:val="SingleTxt"/>
        <w:spacing w:after="0" w:line="120" w:lineRule="exact"/>
        <w:rPr>
          <w:rFonts w:hint="cs"/>
          <w:b/>
          <w:bCs/>
          <w:sz w:val="12"/>
          <w:rtl/>
        </w:rPr>
      </w:pPr>
    </w:p>
    <w:p w:rsidR="00522BE5" w:rsidRPr="00522BE5" w:rsidRDefault="00522BE5" w:rsidP="001D37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22BE5">
        <w:rPr>
          <w:rFonts w:hint="cs"/>
          <w:rtl/>
        </w:rPr>
        <w:tab/>
      </w:r>
      <w:r w:rsidRPr="00522BE5">
        <w:rPr>
          <w:rFonts w:hint="cs"/>
          <w:rtl/>
        </w:rPr>
        <w:tab/>
      </w:r>
      <w:r w:rsidR="00FD4792">
        <w:rPr>
          <w:rtl/>
        </w:rPr>
        <w:t>سوق العمل</w:t>
      </w:r>
    </w:p>
    <w:p w:rsidR="00522BE5" w:rsidRPr="00522BE5" w:rsidRDefault="00522BE5" w:rsidP="00522BE5">
      <w:pPr>
        <w:pStyle w:val="SingleTxt"/>
        <w:rPr>
          <w:rFonts w:hint="cs"/>
          <w:rtl/>
        </w:rPr>
      </w:pPr>
      <w:r w:rsidRPr="00522BE5">
        <w:rPr>
          <w:rtl/>
        </w:rPr>
        <w:t>26</w:t>
      </w:r>
      <w:r w:rsidRPr="00522BE5">
        <w:rPr>
          <w:rFonts w:hint="cs"/>
          <w:rtl/>
        </w:rPr>
        <w:t xml:space="preserve"> -</w:t>
      </w:r>
      <w:r w:rsidRPr="00522BE5">
        <w:rPr>
          <w:rFonts w:hint="cs"/>
          <w:rtl/>
        </w:rPr>
        <w:tab/>
        <w:t>تثني</w:t>
      </w:r>
      <w:r w:rsidRPr="00522BE5">
        <w:rPr>
          <w:rtl/>
        </w:rPr>
        <w:t xml:space="preserve"> اللجنة </w:t>
      </w:r>
      <w:r w:rsidRPr="00522BE5">
        <w:rPr>
          <w:rFonts w:hint="cs"/>
          <w:rtl/>
        </w:rPr>
        <w:t xml:space="preserve">على </w:t>
      </w:r>
      <w:r w:rsidRPr="00522BE5">
        <w:rPr>
          <w:rtl/>
        </w:rPr>
        <w:t xml:space="preserve">استمرار ارتفاع مستوى مشاركة </w:t>
      </w:r>
      <w:r w:rsidRPr="00522BE5">
        <w:rPr>
          <w:rFonts w:hint="cs"/>
          <w:rtl/>
        </w:rPr>
        <w:t xml:space="preserve">المرأة </w:t>
      </w:r>
      <w:r w:rsidRPr="00522BE5">
        <w:rPr>
          <w:rtl/>
        </w:rPr>
        <w:t xml:space="preserve">في سوق العمل والتدابير التي اتخذتها الدولة الطرف لدعم هذه المشاركة التي تمكن </w:t>
      </w:r>
      <w:r w:rsidRPr="00522BE5">
        <w:rPr>
          <w:rFonts w:hint="cs"/>
          <w:rtl/>
        </w:rPr>
        <w:t>المرأة والرجل</w:t>
      </w:r>
      <w:r w:rsidRPr="00522BE5">
        <w:rPr>
          <w:rtl/>
        </w:rPr>
        <w:t xml:space="preserve"> على السواء من التوفيق بين العمل والحياة الأسرية من خلال </w:t>
      </w:r>
      <w:r w:rsidRPr="00522BE5">
        <w:rPr>
          <w:rFonts w:hint="cs"/>
          <w:rtl/>
        </w:rPr>
        <w:t xml:space="preserve">مخططات </w:t>
      </w:r>
      <w:r w:rsidRPr="00522BE5">
        <w:rPr>
          <w:rtl/>
        </w:rPr>
        <w:t xml:space="preserve">تمديد إجازة الأمومة والأبوة. </w:t>
      </w:r>
      <w:r w:rsidRPr="00522BE5">
        <w:rPr>
          <w:rFonts w:hint="cs"/>
          <w:rtl/>
        </w:rPr>
        <w:t>غير أنها ت</w:t>
      </w:r>
      <w:r w:rsidRPr="00522BE5">
        <w:rPr>
          <w:rtl/>
        </w:rPr>
        <w:t xml:space="preserve">كرر </w:t>
      </w:r>
      <w:r w:rsidRPr="00522BE5">
        <w:rPr>
          <w:rFonts w:hint="cs"/>
          <w:rtl/>
        </w:rPr>
        <w:t xml:space="preserve">الإعراب عن </w:t>
      </w:r>
      <w:r w:rsidRPr="00522BE5">
        <w:rPr>
          <w:rtl/>
        </w:rPr>
        <w:t>القلق الذي أعرب</w:t>
      </w:r>
      <w:r w:rsidRPr="00522BE5">
        <w:rPr>
          <w:rFonts w:hint="cs"/>
          <w:rtl/>
        </w:rPr>
        <w:t>ت</w:t>
      </w:r>
      <w:r w:rsidRPr="00522BE5">
        <w:rPr>
          <w:rtl/>
        </w:rPr>
        <w:t xml:space="preserve"> عنه في ملاحظاتها الختامية السابقة </w:t>
      </w:r>
      <w:r w:rsidRPr="00522BE5">
        <w:rPr>
          <w:rFonts w:hint="cs"/>
          <w:rtl/>
        </w:rPr>
        <w:t>بشأن العزل المهني</w:t>
      </w:r>
      <w:r w:rsidRPr="00522BE5">
        <w:rPr>
          <w:rtl/>
        </w:rPr>
        <w:t xml:space="preserve">، واستمرار الفجوة </w:t>
      </w:r>
      <w:r w:rsidRPr="00522BE5">
        <w:rPr>
          <w:rFonts w:hint="cs"/>
          <w:rtl/>
        </w:rPr>
        <w:t>بين</w:t>
      </w:r>
      <w:r w:rsidRPr="00522BE5">
        <w:rPr>
          <w:rtl/>
        </w:rPr>
        <w:t xml:space="preserve"> أجر</w:t>
      </w:r>
      <w:r w:rsidRPr="00522BE5">
        <w:rPr>
          <w:rFonts w:hint="cs"/>
          <w:rtl/>
        </w:rPr>
        <w:t xml:space="preserve">ي المرأة والرجل الناشئة عن كون النساء ما زلن يشكلن أغلب العاملين غير المتفرغين. </w:t>
      </w:r>
    </w:p>
    <w:p w:rsidR="00522BE5" w:rsidRPr="00522BE5" w:rsidRDefault="00522BE5" w:rsidP="00FD4792">
      <w:pPr>
        <w:pStyle w:val="SingleTxt"/>
        <w:rPr>
          <w:rFonts w:hint="cs"/>
          <w:b/>
          <w:bCs/>
          <w:rtl/>
        </w:rPr>
      </w:pPr>
      <w:r w:rsidRPr="00522BE5">
        <w:rPr>
          <w:rtl/>
        </w:rPr>
        <w:t>27</w:t>
      </w:r>
      <w:r w:rsidRPr="00522BE5">
        <w:rPr>
          <w:rFonts w:hint="cs"/>
          <w:rtl/>
        </w:rPr>
        <w:t xml:space="preserve"> -</w:t>
      </w:r>
      <w:r w:rsidRPr="00522BE5">
        <w:rPr>
          <w:rFonts w:hint="cs"/>
          <w:rtl/>
        </w:rPr>
        <w:tab/>
      </w:r>
      <w:r w:rsidRPr="00522BE5">
        <w:rPr>
          <w:b/>
          <w:bCs/>
          <w:rtl/>
        </w:rPr>
        <w:t xml:space="preserve">وتحث اللجنة الدولة الطرف على المبادرة إلى اتخاذ تدابير ملموسة للقضاء على العزل المهني، </w:t>
      </w:r>
      <w:r w:rsidRPr="00522BE5">
        <w:rPr>
          <w:rFonts w:hint="cs"/>
          <w:b/>
          <w:bCs/>
          <w:rtl/>
        </w:rPr>
        <w:t>ال</w:t>
      </w:r>
      <w:r w:rsidRPr="00522BE5">
        <w:rPr>
          <w:b/>
          <w:bCs/>
          <w:rtl/>
        </w:rPr>
        <w:t xml:space="preserve">أفقي </w:t>
      </w:r>
      <w:r w:rsidRPr="00522BE5">
        <w:rPr>
          <w:rFonts w:hint="cs"/>
          <w:b/>
          <w:bCs/>
          <w:rtl/>
        </w:rPr>
        <w:t>منه والعمودي</w:t>
      </w:r>
      <w:r w:rsidRPr="00522BE5">
        <w:rPr>
          <w:b/>
          <w:bCs/>
          <w:rtl/>
        </w:rPr>
        <w:t xml:space="preserve">، وتضييق </w:t>
      </w:r>
      <w:r w:rsidRPr="00522BE5">
        <w:rPr>
          <w:rFonts w:hint="cs"/>
          <w:b/>
          <w:bCs/>
          <w:rtl/>
        </w:rPr>
        <w:t xml:space="preserve">وسد </w:t>
      </w:r>
      <w:r w:rsidRPr="00522BE5">
        <w:rPr>
          <w:b/>
          <w:bCs/>
          <w:rtl/>
        </w:rPr>
        <w:t xml:space="preserve">الفجوة بين </w:t>
      </w:r>
      <w:r w:rsidRPr="00522BE5">
        <w:rPr>
          <w:rFonts w:hint="cs"/>
          <w:b/>
          <w:bCs/>
          <w:rtl/>
        </w:rPr>
        <w:t xml:space="preserve">أجري </w:t>
      </w:r>
      <w:r w:rsidRPr="00522BE5">
        <w:rPr>
          <w:b/>
          <w:bCs/>
          <w:rtl/>
        </w:rPr>
        <w:t>المرأة والرجل.</w:t>
      </w:r>
      <w:r w:rsidR="00FD4792">
        <w:rPr>
          <w:rFonts w:hint="cs"/>
          <w:b/>
          <w:bCs/>
          <w:rtl/>
        </w:rPr>
        <w:t xml:space="preserve"> </w:t>
      </w:r>
      <w:r w:rsidRPr="00522BE5">
        <w:rPr>
          <w:b/>
          <w:bCs/>
          <w:rtl/>
        </w:rPr>
        <w:t xml:space="preserve">وتوصي اللجنة بأن تنظر الدولة الطرف في توسيع نطاق </w:t>
      </w:r>
      <w:r w:rsidRPr="00522BE5">
        <w:rPr>
          <w:rFonts w:hint="cs"/>
          <w:b/>
          <w:bCs/>
          <w:rtl/>
        </w:rPr>
        <w:t>الالتزامات المتعلقة برصد المساواة في الأجر وتقديم تقارير عنها يشمل ا</w:t>
      </w:r>
      <w:r w:rsidRPr="00522BE5">
        <w:rPr>
          <w:b/>
          <w:bCs/>
          <w:rtl/>
        </w:rPr>
        <w:t>لشركات التي يقل عدد العاملين</w:t>
      </w:r>
      <w:r w:rsidRPr="00522BE5">
        <w:rPr>
          <w:rFonts w:hint="cs"/>
          <w:b/>
          <w:bCs/>
          <w:rtl/>
        </w:rPr>
        <w:t xml:space="preserve"> فيها عن </w:t>
      </w:r>
      <w:r w:rsidRPr="00522BE5">
        <w:rPr>
          <w:b/>
          <w:bCs/>
          <w:rtl/>
        </w:rPr>
        <w:t>35</w:t>
      </w:r>
      <w:r w:rsidRPr="00522BE5">
        <w:rPr>
          <w:rFonts w:hint="cs"/>
          <w:b/>
          <w:bCs/>
          <w:rtl/>
        </w:rPr>
        <w:t xml:space="preserve"> نفرا. </w:t>
      </w:r>
      <w:r w:rsidRPr="00522BE5">
        <w:rPr>
          <w:b/>
          <w:bCs/>
          <w:rtl/>
        </w:rPr>
        <w:t>و</w:t>
      </w:r>
      <w:r w:rsidRPr="00522BE5">
        <w:rPr>
          <w:rFonts w:hint="cs"/>
          <w:b/>
          <w:bCs/>
          <w:rtl/>
        </w:rPr>
        <w:t xml:space="preserve">تعيد اللجنة تأكيد </w:t>
      </w:r>
      <w:r w:rsidRPr="00522BE5">
        <w:rPr>
          <w:b/>
          <w:bCs/>
          <w:rtl/>
        </w:rPr>
        <w:t xml:space="preserve">التوصية الواردة في ملاحظاتها الختامية السابقة </w:t>
      </w:r>
      <w:r w:rsidRPr="00522BE5">
        <w:rPr>
          <w:rFonts w:hint="cs"/>
          <w:b/>
          <w:bCs/>
          <w:rtl/>
        </w:rPr>
        <w:t xml:space="preserve">الهادفة إلى </w:t>
      </w:r>
      <w:r w:rsidRPr="00522BE5">
        <w:rPr>
          <w:b/>
          <w:bCs/>
          <w:rtl/>
        </w:rPr>
        <w:t xml:space="preserve">ضمان أن </w:t>
      </w:r>
      <w:r w:rsidRPr="00522BE5">
        <w:rPr>
          <w:rFonts w:hint="cs"/>
          <w:b/>
          <w:bCs/>
          <w:rtl/>
        </w:rPr>
        <w:t xml:space="preserve">تستحدث </w:t>
      </w:r>
      <w:r w:rsidRPr="00522BE5">
        <w:rPr>
          <w:b/>
          <w:bCs/>
          <w:rtl/>
        </w:rPr>
        <w:t xml:space="preserve">نظم </w:t>
      </w:r>
      <w:r w:rsidRPr="00522BE5">
        <w:rPr>
          <w:rFonts w:hint="cs"/>
          <w:b/>
          <w:bCs/>
          <w:rtl/>
        </w:rPr>
        <w:t>ل</w:t>
      </w:r>
      <w:r w:rsidRPr="00522BE5">
        <w:rPr>
          <w:b/>
          <w:bCs/>
          <w:rtl/>
        </w:rPr>
        <w:t xml:space="preserve">تقييم الوظائف على أساس معايير تراعي نوع الجنس بهدف سد الفجوة </w:t>
      </w:r>
      <w:r w:rsidRPr="00522BE5">
        <w:rPr>
          <w:rFonts w:hint="cs"/>
          <w:b/>
          <w:bCs/>
          <w:rtl/>
        </w:rPr>
        <w:t>بين أجري المرأة والرجل</w:t>
      </w:r>
      <w:r w:rsidRPr="00522BE5">
        <w:rPr>
          <w:b/>
          <w:bCs/>
          <w:rtl/>
        </w:rPr>
        <w:t xml:space="preserve">. </w:t>
      </w:r>
      <w:r w:rsidRPr="00522BE5">
        <w:rPr>
          <w:rFonts w:hint="cs"/>
          <w:b/>
          <w:bCs/>
          <w:rtl/>
        </w:rPr>
        <w:t>و</w:t>
      </w:r>
      <w:r w:rsidRPr="00522BE5">
        <w:rPr>
          <w:b/>
          <w:bCs/>
          <w:rtl/>
        </w:rPr>
        <w:t>تدعو اللجنة الدولة الطرف وحكوم</w:t>
      </w:r>
      <w:r w:rsidRPr="00522BE5">
        <w:rPr>
          <w:rFonts w:hint="cs"/>
          <w:b/>
          <w:bCs/>
          <w:rtl/>
        </w:rPr>
        <w:t xml:space="preserve">تي </w:t>
      </w:r>
      <w:r w:rsidRPr="00522BE5">
        <w:rPr>
          <w:b/>
          <w:bCs/>
          <w:rtl/>
        </w:rPr>
        <w:t xml:space="preserve">كل من جزر فارو </w:t>
      </w:r>
      <w:proofErr w:type="spellStart"/>
      <w:r w:rsidRPr="00522BE5">
        <w:rPr>
          <w:b/>
          <w:bCs/>
          <w:rtl/>
        </w:rPr>
        <w:t>وغرينلند</w:t>
      </w:r>
      <w:proofErr w:type="spellEnd"/>
      <w:r w:rsidRPr="00522BE5">
        <w:rPr>
          <w:b/>
          <w:bCs/>
          <w:rtl/>
        </w:rPr>
        <w:t xml:space="preserve"> </w:t>
      </w:r>
      <w:r w:rsidRPr="00522BE5">
        <w:rPr>
          <w:rFonts w:hint="cs"/>
          <w:b/>
          <w:bCs/>
          <w:rtl/>
        </w:rPr>
        <w:t xml:space="preserve">إلى إجراء دراسات استقصائية من أجل اكتساب </w:t>
      </w:r>
      <w:r w:rsidRPr="00522BE5">
        <w:rPr>
          <w:b/>
          <w:bCs/>
          <w:rtl/>
        </w:rPr>
        <w:t xml:space="preserve">فهم أفضل لاستمرار </w:t>
      </w:r>
      <w:r w:rsidRPr="00522BE5">
        <w:rPr>
          <w:rFonts w:hint="cs"/>
          <w:b/>
          <w:bCs/>
          <w:rtl/>
        </w:rPr>
        <w:t>العزل</w:t>
      </w:r>
      <w:r w:rsidRPr="00522BE5">
        <w:rPr>
          <w:b/>
          <w:bCs/>
          <w:rtl/>
        </w:rPr>
        <w:t xml:space="preserve"> المهني والفجوة </w:t>
      </w:r>
      <w:r w:rsidRPr="00522BE5">
        <w:rPr>
          <w:rFonts w:hint="cs"/>
          <w:b/>
          <w:bCs/>
          <w:rtl/>
        </w:rPr>
        <w:t>بين أجري</w:t>
      </w:r>
      <w:r w:rsidRPr="00522BE5">
        <w:rPr>
          <w:b/>
          <w:bCs/>
          <w:rtl/>
        </w:rPr>
        <w:t xml:space="preserve"> ال</w:t>
      </w:r>
      <w:r w:rsidRPr="00522BE5">
        <w:rPr>
          <w:rFonts w:hint="cs"/>
          <w:b/>
          <w:bCs/>
          <w:rtl/>
        </w:rPr>
        <w:t>مرأة وال</w:t>
      </w:r>
      <w:r w:rsidRPr="00522BE5">
        <w:rPr>
          <w:b/>
          <w:bCs/>
          <w:rtl/>
        </w:rPr>
        <w:t>رجل، ورصد الاتجاهات، بطرق</w:t>
      </w:r>
      <w:r w:rsidRPr="00522BE5">
        <w:rPr>
          <w:rFonts w:hint="cs"/>
          <w:b/>
          <w:bCs/>
          <w:rtl/>
        </w:rPr>
        <w:t xml:space="preserve"> منها</w:t>
      </w:r>
      <w:r w:rsidRPr="00522BE5">
        <w:rPr>
          <w:b/>
          <w:bCs/>
          <w:rtl/>
        </w:rPr>
        <w:t xml:space="preserve"> جمع وتحليل البيانات المصنفة حسب نوع الجنس، والمهارات والقطاعات </w:t>
      </w:r>
      <w:r w:rsidRPr="00522BE5">
        <w:rPr>
          <w:rFonts w:hint="cs"/>
          <w:b/>
          <w:bCs/>
          <w:rtl/>
        </w:rPr>
        <w:t xml:space="preserve">وفي وظائف العمل المتفرغ مقابل وظائف العمل غير المتفرغ، </w:t>
      </w:r>
      <w:r w:rsidRPr="00522BE5">
        <w:rPr>
          <w:b/>
          <w:bCs/>
          <w:rtl/>
        </w:rPr>
        <w:t>وكذلك أثر التدابير المتخذة والنتائج المحققة، واتخاذ الخطوات التصحيحية اللازمة. وتوصي اللجنة بأن تقوم الدولة الطرف، بما</w:t>
      </w:r>
      <w:r w:rsidRPr="00522BE5">
        <w:rPr>
          <w:rFonts w:hint="cs"/>
          <w:b/>
          <w:bCs/>
          <w:rtl/>
        </w:rPr>
        <w:t> </w:t>
      </w:r>
      <w:r w:rsidRPr="00522BE5">
        <w:rPr>
          <w:b/>
          <w:bCs/>
          <w:rtl/>
        </w:rPr>
        <w:t xml:space="preserve">فيها جزر فارو </w:t>
      </w:r>
      <w:proofErr w:type="spellStart"/>
      <w:r w:rsidRPr="00522BE5">
        <w:rPr>
          <w:b/>
          <w:bCs/>
          <w:rtl/>
        </w:rPr>
        <w:t>وغرينلند</w:t>
      </w:r>
      <w:proofErr w:type="spellEnd"/>
      <w:r w:rsidRPr="00522BE5">
        <w:rPr>
          <w:rFonts w:hint="cs"/>
          <w:b/>
          <w:bCs/>
          <w:rtl/>
        </w:rPr>
        <w:t>،</w:t>
      </w:r>
      <w:r w:rsidRPr="00522BE5">
        <w:rPr>
          <w:b/>
          <w:bCs/>
          <w:rtl/>
        </w:rPr>
        <w:t xml:space="preserve"> </w:t>
      </w:r>
      <w:r w:rsidRPr="00522BE5">
        <w:rPr>
          <w:rFonts w:hint="cs"/>
          <w:b/>
          <w:bCs/>
          <w:rtl/>
        </w:rPr>
        <w:t>ب</w:t>
      </w:r>
      <w:r w:rsidRPr="00522BE5">
        <w:rPr>
          <w:b/>
          <w:bCs/>
          <w:rtl/>
        </w:rPr>
        <w:t>مواصلة جهودها لضمان التوفيق بين المسؤوليات الأسرية والمهنية، وتعزيز المساواة في تقاسم المهام المنزلية والأسرية بين المرأة والرجل، بطرق</w:t>
      </w:r>
      <w:r w:rsidRPr="00522BE5">
        <w:rPr>
          <w:rFonts w:hint="cs"/>
          <w:b/>
          <w:bCs/>
          <w:rtl/>
        </w:rPr>
        <w:t xml:space="preserve"> منها</w:t>
      </w:r>
      <w:r w:rsidRPr="00522BE5">
        <w:rPr>
          <w:b/>
          <w:bCs/>
          <w:rtl/>
        </w:rPr>
        <w:t xml:space="preserve"> زيادة الحوافز للرجال </w:t>
      </w:r>
      <w:r w:rsidRPr="00522BE5">
        <w:rPr>
          <w:rFonts w:hint="cs"/>
          <w:b/>
          <w:bCs/>
          <w:rtl/>
        </w:rPr>
        <w:t xml:space="preserve">لإعمال </w:t>
      </w:r>
      <w:r w:rsidRPr="00522BE5">
        <w:rPr>
          <w:b/>
          <w:bCs/>
          <w:rtl/>
        </w:rPr>
        <w:t xml:space="preserve">حقهم في الإجازة </w:t>
      </w:r>
      <w:proofErr w:type="spellStart"/>
      <w:r w:rsidRPr="00522BE5">
        <w:rPr>
          <w:b/>
          <w:bCs/>
          <w:rtl/>
        </w:rPr>
        <w:t>الوالدية</w:t>
      </w:r>
      <w:proofErr w:type="spellEnd"/>
      <w:r w:rsidRPr="00522BE5">
        <w:rPr>
          <w:b/>
          <w:bCs/>
          <w:rtl/>
        </w:rPr>
        <w:t xml:space="preserve">، وإعطاء الأولوية للنساء </w:t>
      </w:r>
      <w:r w:rsidRPr="00522BE5">
        <w:rPr>
          <w:rFonts w:hint="cs"/>
          <w:b/>
          <w:bCs/>
          <w:rtl/>
        </w:rPr>
        <w:t>في شغل وظائف العمل المتفرغ المتاحة.</w:t>
      </w:r>
      <w:r w:rsidRPr="00522BE5">
        <w:rPr>
          <w:b/>
          <w:bCs/>
          <w:rtl/>
        </w:rPr>
        <w:t xml:space="preserve"> </w:t>
      </w:r>
    </w:p>
    <w:p w:rsidR="00522BE5" w:rsidRPr="001D375C" w:rsidRDefault="00522BE5" w:rsidP="00522BE5">
      <w:pPr>
        <w:pStyle w:val="SingleTxt"/>
        <w:rPr>
          <w:rFonts w:hint="cs"/>
          <w:rtl/>
        </w:rPr>
      </w:pPr>
      <w:r w:rsidRPr="00522BE5">
        <w:rPr>
          <w:rtl/>
        </w:rPr>
        <w:t>28</w:t>
      </w:r>
      <w:r w:rsidRPr="00522BE5">
        <w:rPr>
          <w:rFonts w:hint="cs"/>
          <w:rtl/>
        </w:rPr>
        <w:t xml:space="preserve"> -</w:t>
      </w:r>
      <w:r w:rsidRPr="00522BE5">
        <w:rPr>
          <w:rFonts w:hint="cs"/>
          <w:rtl/>
        </w:rPr>
        <w:tab/>
      </w:r>
      <w:r w:rsidRPr="001D375C">
        <w:rPr>
          <w:rtl/>
        </w:rPr>
        <w:t xml:space="preserve">وتلاحظ اللجنة </w:t>
      </w:r>
      <w:r w:rsidRPr="001D375C">
        <w:rPr>
          <w:rFonts w:hint="cs"/>
          <w:rtl/>
        </w:rPr>
        <w:t>ب</w:t>
      </w:r>
      <w:r w:rsidRPr="001D375C">
        <w:rPr>
          <w:rtl/>
        </w:rPr>
        <w:t>قلق أن التشريع الجديد بشأن المش</w:t>
      </w:r>
      <w:r w:rsidR="006C178C">
        <w:rPr>
          <w:rtl/>
        </w:rPr>
        <w:t>تريات العامة في الدولة الطرف لم</w:t>
      </w:r>
      <w:r w:rsidR="006C178C">
        <w:rPr>
          <w:rFonts w:hint="cs"/>
          <w:rtl/>
        </w:rPr>
        <w:t> </w:t>
      </w:r>
      <w:r w:rsidRPr="001D375C">
        <w:rPr>
          <w:rFonts w:hint="cs"/>
          <w:rtl/>
        </w:rPr>
        <w:t>يأخذ ب</w:t>
      </w:r>
      <w:r w:rsidRPr="001D375C">
        <w:rPr>
          <w:rtl/>
        </w:rPr>
        <w:t>سياسة المساواة بين الجنسين.</w:t>
      </w:r>
    </w:p>
    <w:p w:rsidR="00522BE5" w:rsidRPr="00522BE5" w:rsidRDefault="00522BE5" w:rsidP="00522BE5">
      <w:pPr>
        <w:pStyle w:val="SingleTxt"/>
        <w:rPr>
          <w:rFonts w:hint="cs"/>
          <w:rtl/>
        </w:rPr>
      </w:pPr>
      <w:r w:rsidRPr="00522BE5">
        <w:rPr>
          <w:rFonts w:hint="cs"/>
          <w:rtl/>
        </w:rPr>
        <w:t>29 -</w:t>
      </w:r>
      <w:r w:rsidRPr="00522BE5">
        <w:rPr>
          <w:rFonts w:hint="cs"/>
          <w:rtl/>
        </w:rPr>
        <w:tab/>
      </w:r>
      <w:r w:rsidRPr="001D375C">
        <w:rPr>
          <w:rFonts w:hint="cs"/>
          <w:rtl/>
        </w:rPr>
        <w:t>وتوصي اللجنة الدولة الطرف كفالة أن يشكل تنفيذ سياسة المساواة بين الجنسين شرطا لمنح عقود المشتريات العامة.</w:t>
      </w:r>
    </w:p>
    <w:p w:rsidR="001D375C" w:rsidRPr="001D375C" w:rsidRDefault="001D375C" w:rsidP="001D375C">
      <w:pPr>
        <w:pStyle w:val="SingleTxt"/>
        <w:spacing w:after="0" w:line="120" w:lineRule="exact"/>
        <w:rPr>
          <w:rFonts w:hint="cs"/>
          <w:sz w:val="12"/>
          <w:rtl/>
        </w:rPr>
      </w:pPr>
    </w:p>
    <w:p w:rsidR="00522BE5" w:rsidRPr="00522BE5" w:rsidRDefault="00522BE5" w:rsidP="001D37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522BE5">
        <w:rPr>
          <w:rFonts w:hint="cs"/>
          <w:rtl/>
        </w:rPr>
        <w:tab/>
      </w:r>
      <w:r w:rsidRPr="00522BE5">
        <w:rPr>
          <w:rFonts w:hint="cs"/>
          <w:rtl/>
        </w:rPr>
        <w:tab/>
      </w:r>
      <w:r w:rsidRPr="00522BE5">
        <w:rPr>
          <w:rtl/>
        </w:rPr>
        <w:t xml:space="preserve">العنف ضد المرأة </w:t>
      </w:r>
    </w:p>
    <w:p w:rsidR="00522BE5" w:rsidRPr="00522BE5" w:rsidRDefault="00522BE5" w:rsidP="00522BE5">
      <w:pPr>
        <w:pStyle w:val="SingleTxt"/>
        <w:rPr>
          <w:rtl/>
        </w:rPr>
      </w:pPr>
      <w:r w:rsidRPr="00522BE5">
        <w:rPr>
          <w:rFonts w:hint="cs"/>
          <w:rtl/>
        </w:rPr>
        <w:t>30 -</w:t>
      </w:r>
      <w:r w:rsidRPr="00522BE5">
        <w:rPr>
          <w:rFonts w:hint="cs"/>
          <w:rtl/>
        </w:rPr>
        <w:tab/>
      </w:r>
      <w:r w:rsidRPr="00522BE5">
        <w:rPr>
          <w:rtl/>
        </w:rPr>
        <w:t>ترحِّب اللجنة بالتدابير السياسية والقانونية التي اتخذتها الدولة الطرف لمكافحة العنف</w:t>
      </w:r>
      <w:r w:rsidRPr="00522BE5">
        <w:rPr>
          <w:rFonts w:hint="cs"/>
          <w:rtl/>
        </w:rPr>
        <w:t> </w:t>
      </w:r>
      <w:r w:rsidRPr="00522BE5">
        <w:rPr>
          <w:rtl/>
        </w:rPr>
        <w:t xml:space="preserve">ضد المرأة والحماية والخدمات ذات الجودة العالية عموماً الموفرة لضحايا العنف الجنسي في الدانمرك. وتحيط علماً بانخفاض عدد النساء ضحايا عنف </w:t>
      </w:r>
      <w:r w:rsidRPr="00522BE5">
        <w:rPr>
          <w:rFonts w:hint="cs"/>
          <w:rtl/>
        </w:rPr>
        <w:t>العشير</w:t>
      </w:r>
      <w:r w:rsidRPr="00522BE5">
        <w:rPr>
          <w:rtl/>
        </w:rPr>
        <w:t xml:space="preserve"> خلال الفترة 2000-2005، لكنها </w:t>
      </w:r>
      <w:r w:rsidRPr="00522BE5">
        <w:rPr>
          <w:rFonts w:hint="cs"/>
          <w:rtl/>
        </w:rPr>
        <w:t>ما زالت</w:t>
      </w:r>
      <w:r w:rsidRPr="00522BE5">
        <w:rPr>
          <w:rtl/>
        </w:rPr>
        <w:t xml:space="preserve"> قلق</w:t>
      </w:r>
      <w:r w:rsidRPr="00522BE5">
        <w:rPr>
          <w:rFonts w:hint="cs"/>
          <w:rtl/>
        </w:rPr>
        <w:t>ة</w:t>
      </w:r>
      <w:r w:rsidRPr="00522BE5">
        <w:rPr>
          <w:rtl/>
        </w:rPr>
        <w:t xml:space="preserve"> </w:t>
      </w:r>
      <w:r w:rsidRPr="00522BE5">
        <w:rPr>
          <w:rFonts w:hint="cs"/>
          <w:rtl/>
        </w:rPr>
        <w:t>ل</w:t>
      </w:r>
      <w:r w:rsidRPr="00522BE5">
        <w:rPr>
          <w:rtl/>
        </w:rPr>
        <w:t xml:space="preserve">تزايد إجمالي عدد النساء اللواتي تعرضن للعنف </w:t>
      </w:r>
      <w:r w:rsidRPr="00522BE5">
        <w:rPr>
          <w:rFonts w:hint="cs"/>
          <w:rtl/>
        </w:rPr>
        <w:t>الجسدي</w:t>
      </w:r>
      <w:r w:rsidRPr="00522BE5">
        <w:rPr>
          <w:rtl/>
        </w:rPr>
        <w:t xml:space="preserve"> خلال تلك الفترة، ولكون المرأة المهاجرة </w:t>
      </w:r>
      <w:r w:rsidRPr="00522BE5">
        <w:rPr>
          <w:rFonts w:hint="cs"/>
          <w:rtl/>
        </w:rPr>
        <w:t xml:space="preserve">أكثر المتأثرات </w:t>
      </w:r>
      <w:r w:rsidRPr="00522BE5">
        <w:rPr>
          <w:rtl/>
        </w:rPr>
        <w:t xml:space="preserve">به. وإذ تحيط </w:t>
      </w:r>
      <w:r w:rsidRPr="00522BE5">
        <w:rPr>
          <w:rFonts w:hint="cs"/>
          <w:rtl/>
        </w:rPr>
        <w:t xml:space="preserve">اللجنة </w:t>
      </w:r>
      <w:r w:rsidRPr="00522BE5">
        <w:rPr>
          <w:rtl/>
        </w:rPr>
        <w:t xml:space="preserve">علماً بالمعلومات التي وفرها الوفد عن تزايد عدد تصاريح الإقامة الممنوحة إلى النساء الأجنبيات ضحايا العنف العائلي، </w:t>
      </w:r>
      <w:r w:rsidRPr="00522BE5">
        <w:rPr>
          <w:rFonts w:hint="cs"/>
          <w:rtl/>
        </w:rPr>
        <w:t>فإنها تظل قلقة</w:t>
      </w:r>
      <w:r w:rsidRPr="00522BE5">
        <w:rPr>
          <w:rtl/>
        </w:rPr>
        <w:t xml:space="preserve"> </w:t>
      </w:r>
      <w:r w:rsidRPr="00522BE5">
        <w:rPr>
          <w:rFonts w:hint="cs"/>
          <w:rtl/>
        </w:rPr>
        <w:t xml:space="preserve">مع ذلك </w:t>
      </w:r>
      <w:r w:rsidRPr="00522BE5">
        <w:rPr>
          <w:rtl/>
        </w:rPr>
        <w:t>من أن ي</w:t>
      </w:r>
      <w:r w:rsidRPr="00522BE5">
        <w:rPr>
          <w:rFonts w:hint="cs"/>
          <w:rtl/>
        </w:rPr>
        <w:t>ؤدي</w:t>
      </w:r>
      <w:r w:rsidRPr="00522BE5">
        <w:rPr>
          <w:rtl/>
        </w:rPr>
        <w:t xml:space="preserve"> الأساس القانوني الضعيف للحماية، مقروناً بالمقتضيات الصارمة لمنح إعفاء من</w:t>
      </w:r>
      <w:r w:rsidRPr="00522BE5">
        <w:rPr>
          <w:rFonts w:hint="cs"/>
          <w:rtl/>
        </w:rPr>
        <w:t xml:space="preserve"> شرط </w:t>
      </w:r>
      <w:r w:rsidRPr="00522BE5">
        <w:rPr>
          <w:rtl/>
        </w:rPr>
        <w:t>الإقامة</w:t>
      </w:r>
      <w:r w:rsidRPr="00522BE5">
        <w:rPr>
          <w:rFonts w:hint="cs"/>
          <w:rtl/>
        </w:rPr>
        <w:t xml:space="preserve"> العادية</w:t>
      </w:r>
      <w:r w:rsidRPr="00522BE5">
        <w:rPr>
          <w:rtl/>
        </w:rPr>
        <w:t xml:space="preserve"> لفترة سبع سنوات </w:t>
      </w:r>
      <w:r w:rsidRPr="00522BE5">
        <w:rPr>
          <w:rFonts w:hint="cs"/>
          <w:rtl/>
        </w:rPr>
        <w:t>قبل ا</w:t>
      </w:r>
      <w:r w:rsidRPr="00522BE5">
        <w:rPr>
          <w:rtl/>
        </w:rPr>
        <w:t>لحصول على تصريح</w:t>
      </w:r>
      <w:r w:rsidRPr="00522BE5">
        <w:rPr>
          <w:rFonts w:hint="cs"/>
          <w:rtl/>
        </w:rPr>
        <w:t xml:space="preserve"> دائم</w:t>
      </w:r>
      <w:r w:rsidRPr="00522BE5">
        <w:rPr>
          <w:rtl/>
        </w:rPr>
        <w:t xml:space="preserve"> </w:t>
      </w:r>
      <w:r w:rsidRPr="00522BE5">
        <w:rPr>
          <w:rFonts w:hint="cs"/>
          <w:rtl/>
        </w:rPr>
        <w:t>بالإقامة</w:t>
      </w:r>
      <w:r w:rsidRPr="00522BE5">
        <w:rPr>
          <w:rtl/>
        </w:rPr>
        <w:t xml:space="preserve">، </w:t>
      </w:r>
      <w:r w:rsidRPr="00522BE5">
        <w:rPr>
          <w:rFonts w:hint="cs"/>
          <w:rtl/>
        </w:rPr>
        <w:t>إلى عدم قيام النساء</w:t>
      </w:r>
      <w:r w:rsidRPr="00522BE5">
        <w:rPr>
          <w:rtl/>
        </w:rPr>
        <w:t xml:space="preserve"> الأجنبيات المتزوجات ضحايا العنف العائلي بهجر </w:t>
      </w:r>
      <w:proofErr w:type="spellStart"/>
      <w:r w:rsidRPr="00522BE5">
        <w:rPr>
          <w:rFonts w:hint="cs"/>
          <w:rtl/>
        </w:rPr>
        <w:t>عشيرهن</w:t>
      </w:r>
      <w:proofErr w:type="spellEnd"/>
      <w:r w:rsidRPr="00522BE5">
        <w:rPr>
          <w:rtl/>
        </w:rPr>
        <w:t xml:space="preserve"> المسيء إليهن وطلب المساعدة. </w:t>
      </w:r>
      <w:r w:rsidRPr="00522BE5">
        <w:rPr>
          <w:rFonts w:hint="cs"/>
          <w:rtl/>
        </w:rPr>
        <w:t xml:space="preserve">وفي ما </w:t>
      </w:r>
      <w:r w:rsidRPr="00522BE5">
        <w:rPr>
          <w:rtl/>
        </w:rPr>
        <w:t xml:space="preserve">يخص جزر فارو </w:t>
      </w:r>
      <w:proofErr w:type="spellStart"/>
      <w:r w:rsidRPr="00522BE5">
        <w:rPr>
          <w:rtl/>
        </w:rPr>
        <w:t>وغرينلند</w:t>
      </w:r>
      <w:proofErr w:type="spellEnd"/>
      <w:r w:rsidRPr="00522BE5">
        <w:rPr>
          <w:rtl/>
        </w:rPr>
        <w:t>، تبدي اللجنة قلقاً لغياب تشريعات تنص على حماية فعالة للضحايا، بما في ذلك الأوامر التقييدية، ول</w:t>
      </w:r>
      <w:r w:rsidRPr="00522BE5">
        <w:rPr>
          <w:rFonts w:hint="cs"/>
          <w:rtl/>
        </w:rPr>
        <w:t>عدم كفاية ا</w:t>
      </w:r>
      <w:r w:rsidRPr="00522BE5">
        <w:rPr>
          <w:rtl/>
        </w:rPr>
        <w:t xml:space="preserve">لبيانات </w:t>
      </w:r>
      <w:r w:rsidRPr="00522BE5">
        <w:rPr>
          <w:rFonts w:hint="cs"/>
          <w:rtl/>
        </w:rPr>
        <w:t>المتعلقة با</w:t>
      </w:r>
      <w:r w:rsidRPr="00522BE5">
        <w:rPr>
          <w:rtl/>
        </w:rPr>
        <w:t>نتشار جميع أشكال العنف ضد المرأة.</w:t>
      </w:r>
    </w:p>
    <w:p w:rsidR="00522BE5" w:rsidRPr="00522BE5" w:rsidRDefault="00522BE5" w:rsidP="001D375C">
      <w:pPr>
        <w:pStyle w:val="SingleTxt"/>
        <w:rPr>
          <w:rFonts w:hint="cs"/>
          <w:b/>
          <w:bCs/>
          <w:rtl/>
        </w:rPr>
      </w:pPr>
      <w:r w:rsidRPr="00522BE5">
        <w:rPr>
          <w:rFonts w:hint="cs"/>
          <w:rtl/>
        </w:rPr>
        <w:t>31 -</w:t>
      </w:r>
      <w:r w:rsidRPr="00522BE5">
        <w:rPr>
          <w:rFonts w:hint="cs"/>
          <w:b/>
          <w:bCs/>
          <w:rtl/>
        </w:rPr>
        <w:tab/>
      </w:r>
      <w:r w:rsidRPr="00522BE5">
        <w:rPr>
          <w:b/>
          <w:bCs/>
          <w:rtl/>
        </w:rPr>
        <w:t>وت</w:t>
      </w:r>
      <w:r w:rsidR="001D375C">
        <w:rPr>
          <w:rFonts w:hint="cs"/>
          <w:b/>
          <w:bCs/>
          <w:rtl/>
        </w:rPr>
        <w:t xml:space="preserve">هيب </w:t>
      </w:r>
      <w:r w:rsidRPr="00522BE5">
        <w:rPr>
          <w:b/>
          <w:bCs/>
          <w:rtl/>
        </w:rPr>
        <w:t>اللجنة الدول</w:t>
      </w:r>
      <w:r w:rsidRPr="00522BE5">
        <w:rPr>
          <w:rFonts w:hint="cs"/>
          <w:b/>
          <w:bCs/>
          <w:rtl/>
        </w:rPr>
        <w:t>ة الطرف</w:t>
      </w:r>
      <w:r w:rsidRPr="00522BE5">
        <w:rPr>
          <w:b/>
          <w:bCs/>
          <w:rtl/>
        </w:rPr>
        <w:t xml:space="preserve">، بما </w:t>
      </w:r>
      <w:r w:rsidRPr="00522BE5">
        <w:rPr>
          <w:rFonts w:hint="cs"/>
          <w:b/>
          <w:bCs/>
          <w:rtl/>
        </w:rPr>
        <w:t>يشمل</w:t>
      </w:r>
      <w:r w:rsidRPr="00522BE5">
        <w:rPr>
          <w:b/>
          <w:bCs/>
          <w:rtl/>
        </w:rPr>
        <w:t xml:space="preserve"> جزر فارو </w:t>
      </w:r>
      <w:proofErr w:type="spellStart"/>
      <w:r w:rsidRPr="00522BE5">
        <w:rPr>
          <w:b/>
          <w:bCs/>
          <w:rtl/>
        </w:rPr>
        <w:t>وغرينلند</w:t>
      </w:r>
      <w:proofErr w:type="spellEnd"/>
      <w:r w:rsidRPr="00522BE5">
        <w:rPr>
          <w:b/>
          <w:bCs/>
          <w:rtl/>
        </w:rPr>
        <w:t>، مواصلة جهودها الرامية إلى منع العنف ضد المرأة</w:t>
      </w:r>
      <w:r w:rsidRPr="00522BE5">
        <w:rPr>
          <w:rFonts w:hint="cs"/>
          <w:b/>
          <w:bCs/>
          <w:rtl/>
        </w:rPr>
        <w:t xml:space="preserve"> ومكافحته</w:t>
      </w:r>
      <w:r w:rsidRPr="00522BE5">
        <w:rPr>
          <w:b/>
          <w:bCs/>
          <w:rtl/>
        </w:rPr>
        <w:t xml:space="preserve">، واعتماد سياسات تنسيقية بشأن العنف ضد المرأة، تكفل إمكانية حصول ضحايا العنف العائلي على وسائل </w:t>
      </w:r>
      <w:r w:rsidRPr="00522BE5">
        <w:rPr>
          <w:rFonts w:hint="cs"/>
          <w:b/>
          <w:bCs/>
          <w:rtl/>
        </w:rPr>
        <w:t>ا</w:t>
      </w:r>
      <w:r w:rsidRPr="00522BE5">
        <w:rPr>
          <w:b/>
          <w:bCs/>
          <w:rtl/>
        </w:rPr>
        <w:t>لانتصاف والحماية الفورية، ومنها الأوامر التقييدية، والحصول على عدد كافٍ من أمكنة الإيواء الآمنة التي تموّلها الدولة، و</w:t>
      </w:r>
      <w:r w:rsidRPr="00522BE5">
        <w:rPr>
          <w:rFonts w:hint="cs"/>
          <w:b/>
          <w:bCs/>
          <w:rtl/>
        </w:rPr>
        <w:t xml:space="preserve">على </w:t>
      </w:r>
      <w:r w:rsidRPr="00522BE5">
        <w:rPr>
          <w:b/>
          <w:bCs/>
          <w:rtl/>
        </w:rPr>
        <w:t>المعونة القانونية. وتوصي كذلك بأن تنظر الدولة الطرف في اعتماد قانون خاص بشأن العنف ضد المرأة، بما يشمل العنف العائلي، تمشياً مع التوصية العامة للجنة رقم 19. وتدعو اللجنة الدولة الطرف إلى كفالة تقديم حلول مرنة للنساء الأجنبيات المتزوجات ضحايا العنف العائلي في</w:t>
      </w:r>
      <w:r w:rsidRPr="00522BE5">
        <w:rPr>
          <w:rFonts w:hint="cs"/>
          <w:b/>
          <w:bCs/>
          <w:rtl/>
        </w:rPr>
        <w:t xml:space="preserve"> </w:t>
      </w:r>
      <w:r w:rsidRPr="00522BE5">
        <w:rPr>
          <w:b/>
          <w:bCs/>
          <w:rtl/>
        </w:rPr>
        <w:t>ما يخص تصاريح إقامتهن، وتوصي بوضع ضمانات قانونية واضحة ومبادئ توجيهية إدارية لحمايتهن. وتشجع اللجنة الدولة</w:t>
      </w:r>
      <w:r w:rsidRPr="00522BE5">
        <w:rPr>
          <w:rFonts w:hint="cs"/>
          <w:b/>
          <w:bCs/>
          <w:rtl/>
        </w:rPr>
        <w:t> </w:t>
      </w:r>
      <w:r w:rsidRPr="00522BE5">
        <w:rPr>
          <w:b/>
          <w:bCs/>
          <w:rtl/>
        </w:rPr>
        <w:t>الطرف على الاستفادة من الممارسات الجيدة لبلدان الشمال الأوروبي الأخرى في</w:t>
      </w:r>
      <w:r w:rsidRPr="00522BE5">
        <w:rPr>
          <w:rFonts w:hint="eastAsia"/>
          <w:b/>
          <w:bCs/>
          <w:rtl/>
        </w:rPr>
        <w:t> </w:t>
      </w:r>
      <w:r w:rsidRPr="00522BE5">
        <w:rPr>
          <w:b/>
          <w:bCs/>
          <w:rtl/>
        </w:rPr>
        <w:t xml:space="preserve">ما يخص </w:t>
      </w:r>
      <w:r w:rsidRPr="00522BE5">
        <w:rPr>
          <w:rFonts w:hint="cs"/>
          <w:b/>
          <w:bCs/>
          <w:rtl/>
        </w:rPr>
        <w:t>اعتماد</w:t>
      </w:r>
      <w:r w:rsidRPr="00522BE5">
        <w:rPr>
          <w:b/>
          <w:bCs/>
          <w:rtl/>
        </w:rPr>
        <w:t xml:space="preserve"> الاضطهاد </w:t>
      </w:r>
      <w:r w:rsidRPr="00522BE5">
        <w:rPr>
          <w:rFonts w:hint="cs"/>
          <w:b/>
          <w:bCs/>
          <w:rtl/>
        </w:rPr>
        <w:t>الجنساني</w:t>
      </w:r>
      <w:r w:rsidRPr="00522BE5">
        <w:rPr>
          <w:b/>
          <w:bCs/>
          <w:rtl/>
        </w:rPr>
        <w:t xml:space="preserve"> كأساس لتحديد مركز اللاجئين. </w:t>
      </w:r>
    </w:p>
    <w:p w:rsidR="001D375C" w:rsidRPr="001D375C" w:rsidRDefault="001D375C" w:rsidP="001D375C">
      <w:pPr>
        <w:pStyle w:val="SingleTxt"/>
        <w:spacing w:after="0" w:line="120" w:lineRule="exact"/>
        <w:rPr>
          <w:b/>
          <w:bCs/>
          <w:sz w:val="12"/>
          <w:rtl/>
        </w:rPr>
      </w:pPr>
    </w:p>
    <w:p w:rsidR="00522BE5" w:rsidRPr="00522BE5" w:rsidRDefault="00522BE5" w:rsidP="001D37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22BE5">
        <w:rPr>
          <w:rFonts w:hint="cs"/>
          <w:rtl/>
        </w:rPr>
        <w:tab/>
      </w:r>
      <w:r w:rsidRPr="00522BE5">
        <w:rPr>
          <w:rFonts w:hint="cs"/>
          <w:rtl/>
        </w:rPr>
        <w:tab/>
        <w:t>الاتجار</w:t>
      </w:r>
    </w:p>
    <w:p w:rsidR="00522BE5" w:rsidRPr="00522BE5" w:rsidRDefault="00522BE5" w:rsidP="00522BE5">
      <w:pPr>
        <w:pStyle w:val="SingleTxt"/>
        <w:rPr>
          <w:rtl/>
        </w:rPr>
      </w:pPr>
      <w:r w:rsidRPr="00522BE5">
        <w:rPr>
          <w:rFonts w:hint="cs"/>
          <w:rtl/>
        </w:rPr>
        <w:t>32 -</w:t>
      </w:r>
      <w:r w:rsidRPr="00522BE5">
        <w:rPr>
          <w:rFonts w:hint="cs"/>
          <w:rtl/>
        </w:rPr>
        <w:tab/>
      </w:r>
      <w:r w:rsidRPr="00522BE5">
        <w:rPr>
          <w:rtl/>
        </w:rPr>
        <w:t>تشيد اللجنة بتصديق الدولة الطرف على اتفاقية مجلس أوروبا بشأن إجراءات مكافحة الاتجار بالبشر بتاريخ 19 أيلول/سبتمبر 2007 وبالتدابير العديدة الأخرى المتخذة لمعالجة مسألة الاتجار بالنساء والأطفال. كما تشيد اللجنة بالمساعدة المالية المقدَّمة للبلدان الأصلية، وب</w:t>
      </w:r>
      <w:r w:rsidRPr="00522BE5">
        <w:rPr>
          <w:rFonts w:hint="cs"/>
          <w:rtl/>
        </w:rPr>
        <w:t xml:space="preserve">عمل </w:t>
      </w:r>
      <w:r w:rsidRPr="00522BE5">
        <w:rPr>
          <w:rtl/>
        </w:rPr>
        <w:t>المنظمات غير الحكومية القائمة في هذه البلدان لتوعية ضحايا الاتجار وتحديد هويت</w:t>
      </w:r>
      <w:r w:rsidRPr="00522BE5">
        <w:rPr>
          <w:rFonts w:hint="cs"/>
          <w:rtl/>
        </w:rPr>
        <w:t>هم</w:t>
      </w:r>
      <w:r w:rsidRPr="00522BE5">
        <w:rPr>
          <w:rtl/>
        </w:rPr>
        <w:t xml:space="preserve"> وإعادة تأهيله</w:t>
      </w:r>
      <w:r w:rsidRPr="00522BE5">
        <w:rPr>
          <w:rFonts w:hint="cs"/>
          <w:rtl/>
        </w:rPr>
        <w:t>م</w:t>
      </w:r>
      <w:r w:rsidRPr="00522BE5">
        <w:rPr>
          <w:rtl/>
        </w:rPr>
        <w:t xml:space="preserve">، ومنع الاتجار، ومشاريع إنفاذ القانون في مجال مكافحة الاتجار. وترحِّب بتعديل قانون الأجانب بتاريخ 1 آب/أغسطس 2007 الذي ينص، في جملة أمور، على تمديد </w:t>
      </w:r>
      <w:r w:rsidRPr="00522BE5">
        <w:rPr>
          <w:rFonts w:hint="cs"/>
          <w:rtl/>
        </w:rPr>
        <w:t xml:space="preserve">مهلة التفكير </w:t>
      </w:r>
      <w:r w:rsidRPr="00522BE5">
        <w:rPr>
          <w:rtl/>
        </w:rPr>
        <w:t>لما قد يصل إلى 100 يوم</w:t>
      </w:r>
      <w:r w:rsidRPr="00522BE5">
        <w:rPr>
          <w:rFonts w:hint="cs"/>
          <w:rtl/>
        </w:rPr>
        <w:t>،</w:t>
      </w:r>
      <w:r w:rsidRPr="00522BE5">
        <w:rPr>
          <w:rtl/>
        </w:rPr>
        <w:t xml:space="preserve"> يجوز لضحايا الاتجار خلالها البقاء في الدانمرك</w:t>
      </w:r>
      <w:r w:rsidRPr="00522BE5">
        <w:rPr>
          <w:rFonts w:hint="cs"/>
          <w:rtl/>
        </w:rPr>
        <w:t>، مع تقديم</w:t>
      </w:r>
      <w:r w:rsidRPr="00522BE5">
        <w:rPr>
          <w:rtl/>
        </w:rPr>
        <w:t xml:space="preserve"> المساعدة القانونية والطبية والنفسية</w:t>
      </w:r>
      <w:r w:rsidRPr="00522BE5">
        <w:rPr>
          <w:rFonts w:hint="cs"/>
          <w:rtl/>
        </w:rPr>
        <w:t xml:space="preserve"> لهم</w:t>
      </w:r>
      <w:r w:rsidRPr="00522BE5">
        <w:rPr>
          <w:rtl/>
        </w:rPr>
        <w:t xml:space="preserve"> في حال موافقتهم على العودة إلى الوطن والتعاون مع التحقيق. بيد أن اللجنة تأسف </w:t>
      </w:r>
      <w:r w:rsidRPr="00522BE5">
        <w:rPr>
          <w:rFonts w:hint="cs"/>
          <w:rtl/>
        </w:rPr>
        <w:t>لتركيز</w:t>
      </w:r>
      <w:r w:rsidRPr="00522BE5">
        <w:rPr>
          <w:rtl/>
        </w:rPr>
        <w:t xml:space="preserve"> الدولة الطرف على العودة العاجلة للضحايا إلى بلدانهم الأصلية عوضاً عن </w:t>
      </w:r>
      <w:r w:rsidRPr="00522BE5">
        <w:rPr>
          <w:rFonts w:hint="cs"/>
          <w:rtl/>
        </w:rPr>
        <w:t>التركيز على تعافيهم</w:t>
      </w:r>
      <w:r w:rsidRPr="00522BE5">
        <w:rPr>
          <w:rtl/>
        </w:rPr>
        <w:t xml:space="preserve"> وإعادة تأهيلهم، ولكون مجلس اللاجئين ووزارة الهجرة نادراً ما يمنحان تراخيص إقامة على أساس انتماء هؤلاء النساء إلى فئة اجتماعية محددة - </w:t>
      </w:r>
      <w:r w:rsidRPr="00522BE5">
        <w:rPr>
          <w:rFonts w:hint="cs"/>
          <w:rtl/>
        </w:rPr>
        <w:t xml:space="preserve">أي لاعتبارات جنسانية </w:t>
      </w:r>
      <w:r w:rsidRPr="00522BE5">
        <w:rPr>
          <w:rtl/>
        </w:rPr>
        <w:t xml:space="preserve">أو </w:t>
      </w:r>
      <w:r w:rsidRPr="00522BE5">
        <w:rPr>
          <w:rFonts w:hint="cs"/>
          <w:rtl/>
        </w:rPr>
        <w:t xml:space="preserve">لكونهن </w:t>
      </w:r>
      <w:r w:rsidRPr="00522BE5">
        <w:rPr>
          <w:rtl/>
        </w:rPr>
        <w:t>ضحايا الاتجار - أو على أساس</w:t>
      </w:r>
      <w:r w:rsidRPr="00522BE5">
        <w:rPr>
          <w:rFonts w:hint="cs"/>
          <w:rtl/>
        </w:rPr>
        <w:t> </w:t>
      </w:r>
      <w:r w:rsidRPr="00522BE5">
        <w:rPr>
          <w:rtl/>
        </w:rPr>
        <w:t xml:space="preserve">إنساني. </w:t>
      </w:r>
    </w:p>
    <w:p w:rsidR="00522BE5" w:rsidRPr="00522BE5" w:rsidRDefault="00522BE5" w:rsidP="00652F07">
      <w:pPr>
        <w:pStyle w:val="SingleTxt"/>
        <w:rPr>
          <w:rFonts w:hint="cs"/>
          <w:b/>
          <w:bCs/>
          <w:rtl/>
        </w:rPr>
      </w:pPr>
      <w:r w:rsidRPr="00522BE5">
        <w:rPr>
          <w:rFonts w:hint="cs"/>
          <w:rtl/>
        </w:rPr>
        <w:t>33 -</w:t>
      </w:r>
      <w:r w:rsidRPr="00522BE5">
        <w:rPr>
          <w:rFonts w:hint="cs"/>
          <w:b/>
          <w:bCs/>
          <w:rtl/>
        </w:rPr>
        <w:tab/>
      </w:r>
      <w:r w:rsidRPr="00522BE5">
        <w:rPr>
          <w:b/>
          <w:bCs/>
          <w:rtl/>
        </w:rPr>
        <w:t xml:space="preserve">وتدعو اللجنة الدولة الطرف </w:t>
      </w:r>
      <w:r w:rsidR="001D375C">
        <w:rPr>
          <w:rFonts w:hint="cs"/>
          <w:b/>
          <w:bCs/>
          <w:rtl/>
        </w:rPr>
        <w:t>إلى إ</w:t>
      </w:r>
      <w:r w:rsidRPr="00522BE5">
        <w:rPr>
          <w:b/>
          <w:bCs/>
          <w:rtl/>
        </w:rPr>
        <w:t>يلاء اهتمام أكبر لتعافي و</w:t>
      </w:r>
      <w:r w:rsidRPr="00522BE5">
        <w:rPr>
          <w:rFonts w:hint="cs"/>
          <w:b/>
          <w:bCs/>
          <w:rtl/>
        </w:rPr>
        <w:t xml:space="preserve">إعادة </w:t>
      </w:r>
      <w:r w:rsidR="001D375C">
        <w:rPr>
          <w:rFonts w:hint="cs"/>
          <w:b/>
          <w:bCs/>
          <w:rtl/>
        </w:rPr>
        <w:t xml:space="preserve">إدماج </w:t>
      </w:r>
      <w:r w:rsidRPr="00522BE5">
        <w:rPr>
          <w:b/>
          <w:bCs/>
          <w:rtl/>
        </w:rPr>
        <w:t xml:space="preserve">جميع ضحايا الاتجار، بصرف النظر عن </w:t>
      </w:r>
      <w:r w:rsidRPr="00522BE5">
        <w:rPr>
          <w:rFonts w:hint="cs"/>
          <w:b/>
          <w:bCs/>
          <w:rtl/>
        </w:rPr>
        <w:t xml:space="preserve">مدى </w:t>
      </w:r>
      <w:r w:rsidRPr="00522BE5">
        <w:rPr>
          <w:b/>
          <w:bCs/>
          <w:rtl/>
        </w:rPr>
        <w:t xml:space="preserve">تعاون الضحية مع التحقيق. وتشجع اللجنة الدولة الطرف على مواصلة العمل على نحو وثيق مع </w:t>
      </w:r>
      <w:r w:rsidRPr="00522BE5">
        <w:rPr>
          <w:rFonts w:hint="cs"/>
          <w:b/>
          <w:bCs/>
          <w:rtl/>
        </w:rPr>
        <w:t>ال</w:t>
      </w:r>
      <w:r w:rsidRPr="00522BE5">
        <w:rPr>
          <w:b/>
          <w:bCs/>
          <w:rtl/>
        </w:rPr>
        <w:t xml:space="preserve">بلدان </w:t>
      </w:r>
      <w:r w:rsidRPr="00522BE5">
        <w:rPr>
          <w:rFonts w:hint="cs"/>
          <w:b/>
          <w:bCs/>
          <w:rtl/>
        </w:rPr>
        <w:t>الأصلية</w:t>
      </w:r>
      <w:r w:rsidRPr="00522BE5">
        <w:rPr>
          <w:b/>
          <w:bCs/>
          <w:rtl/>
        </w:rPr>
        <w:t xml:space="preserve"> لكفالة العودة الآمنة للضحايا إلى الوطن وحصولهم على الرعاية وإعادة التأهيل المناسبين، ومواصلة تعاونها الثنائي والإقليمي والدولي </w:t>
      </w:r>
      <w:r w:rsidRPr="00522BE5">
        <w:rPr>
          <w:rFonts w:hint="cs"/>
          <w:b/>
          <w:bCs/>
          <w:rtl/>
        </w:rPr>
        <w:t>لمواصلة</w:t>
      </w:r>
      <w:r w:rsidRPr="00522BE5">
        <w:rPr>
          <w:b/>
          <w:bCs/>
          <w:rtl/>
        </w:rPr>
        <w:t xml:space="preserve"> كبح هذه الظاهرة. </w:t>
      </w:r>
      <w:r w:rsidRPr="00522BE5">
        <w:rPr>
          <w:rFonts w:hint="cs"/>
          <w:b/>
          <w:bCs/>
          <w:rtl/>
        </w:rPr>
        <w:t>وتهيب</w:t>
      </w:r>
      <w:r w:rsidRPr="00522BE5">
        <w:rPr>
          <w:b/>
          <w:bCs/>
          <w:rtl/>
        </w:rPr>
        <w:t xml:space="preserve"> </w:t>
      </w:r>
      <w:r w:rsidRPr="00522BE5">
        <w:rPr>
          <w:rFonts w:hint="cs"/>
          <w:b/>
          <w:bCs/>
          <w:rtl/>
        </w:rPr>
        <w:t>ب</w:t>
      </w:r>
      <w:r w:rsidRPr="00522BE5">
        <w:rPr>
          <w:b/>
          <w:bCs/>
          <w:rtl/>
        </w:rPr>
        <w:t>الدولة الطرف وضع مبادئ توجيهية بشأن الت</w:t>
      </w:r>
      <w:r w:rsidRPr="00522BE5">
        <w:rPr>
          <w:rFonts w:hint="cs"/>
          <w:b/>
          <w:bCs/>
          <w:rtl/>
        </w:rPr>
        <w:t>عامل</w:t>
      </w:r>
      <w:r w:rsidRPr="00522BE5">
        <w:rPr>
          <w:b/>
          <w:bCs/>
          <w:rtl/>
        </w:rPr>
        <w:t xml:space="preserve"> مع ادعاءات الاضطهاد الجنساني في إطار قانون اللجوء وممارسته في الدانمرك</w:t>
      </w:r>
      <w:r w:rsidRPr="00522BE5">
        <w:rPr>
          <w:rFonts w:hint="cs"/>
          <w:b/>
          <w:bCs/>
          <w:rtl/>
        </w:rPr>
        <w:t>،</w:t>
      </w:r>
      <w:r w:rsidRPr="00522BE5">
        <w:rPr>
          <w:b/>
          <w:bCs/>
          <w:rtl/>
        </w:rPr>
        <w:t xml:space="preserve"> </w:t>
      </w:r>
      <w:r w:rsidRPr="00522BE5">
        <w:rPr>
          <w:rFonts w:hint="cs"/>
          <w:b/>
          <w:bCs/>
          <w:rtl/>
        </w:rPr>
        <w:t>بما يتيح إ</w:t>
      </w:r>
      <w:r w:rsidRPr="00522BE5">
        <w:rPr>
          <w:b/>
          <w:bCs/>
          <w:rtl/>
        </w:rPr>
        <w:t xml:space="preserve">عداد طريقة أكثر </w:t>
      </w:r>
      <w:r w:rsidRPr="00522BE5">
        <w:rPr>
          <w:rFonts w:hint="cs"/>
          <w:b/>
          <w:bCs/>
          <w:rtl/>
        </w:rPr>
        <w:t>شمول</w:t>
      </w:r>
      <w:r w:rsidRPr="00522BE5">
        <w:rPr>
          <w:b/>
          <w:bCs/>
          <w:rtl/>
        </w:rPr>
        <w:t>اً ل</w:t>
      </w:r>
      <w:r w:rsidR="00652F07">
        <w:rPr>
          <w:rFonts w:hint="cs"/>
          <w:b/>
          <w:bCs/>
          <w:rtl/>
        </w:rPr>
        <w:t xml:space="preserve">تحديد هوية </w:t>
      </w:r>
      <w:r w:rsidRPr="00522BE5">
        <w:rPr>
          <w:b/>
          <w:bCs/>
          <w:rtl/>
        </w:rPr>
        <w:t xml:space="preserve">ضحايا الاتجار والاضطهاد الجنساني. </w:t>
      </w:r>
    </w:p>
    <w:p w:rsidR="00652F07" w:rsidRPr="00652F07" w:rsidRDefault="00652F07" w:rsidP="00652F07">
      <w:pPr>
        <w:pStyle w:val="SingleTxt"/>
        <w:spacing w:after="0" w:line="120" w:lineRule="exact"/>
        <w:rPr>
          <w:rFonts w:hint="cs"/>
          <w:b/>
          <w:bCs/>
          <w:sz w:val="12"/>
          <w:rtl/>
        </w:rPr>
      </w:pPr>
    </w:p>
    <w:p w:rsidR="00522BE5" w:rsidRPr="00522BE5" w:rsidRDefault="00522BE5" w:rsidP="00652F0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522BE5">
        <w:rPr>
          <w:rFonts w:hint="cs"/>
          <w:rtl/>
        </w:rPr>
        <w:tab/>
      </w:r>
      <w:r w:rsidRPr="00522BE5">
        <w:rPr>
          <w:rFonts w:hint="cs"/>
          <w:rtl/>
        </w:rPr>
        <w:tab/>
      </w:r>
      <w:r w:rsidRPr="00522BE5">
        <w:rPr>
          <w:rtl/>
        </w:rPr>
        <w:t>استغلال البغاء</w:t>
      </w:r>
    </w:p>
    <w:p w:rsidR="00522BE5" w:rsidRPr="00522BE5" w:rsidRDefault="00522BE5" w:rsidP="00522BE5">
      <w:pPr>
        <w:pStyle w:val="SingleTxt"/>
        <w:rPr>
          <w:rtl/>
        </w:rPr>
      </w:pPr>
      <w:r w:rsidRPr="00522BE5">
        <w:rPr>
          <w:rFonts w:hint="cs"/>
          <w:rtl/>
        </w:rPr>
        <w:t>34 -</w:t>
      </w:r>
      <w:r w:rsidRPr="00522BE5">
        <w:rPr>
          <w:rFonts w:hint="cs"/>
          <w:rtl/>
        </w:rPr>
        <w:tab/>
      </w:r>
      <w:r w:rsidRPr="00522BE5">
        <w:rPr>
          <w:rtl/>
        </w:rPr>
        <w:t xml:space="preserve">تشيد اللجنة بالتدابير والمبادرات العديدة المتخذة في إطار خطة عمل عام 2005 </w:t>
      </w:r>
      <w:r w:rsidRPr="00522BE5">
        <w:rPr>
          <w:rFonts w:hint="cs"/>
          <w:rtl/>
        </w:rPr>
        <w:t>المعنونة</w:t>
      </w:r>
      <w:r w:rsidRPr="00522BE5">
        <w:rPr>
          <w:rtl/>
        </w:rPr>
        <w:t xml:space="preserve"> </w:t>
      </w:r>
      <w:r w:rsidRPr="00522BE5">
        <w:rPr>
          <w:rFonts w:hint="cs"/>
          <w:rtl/>
        </w:rPr>
        <w:t>”</w:t>
      </w:r>
      <w:r w:rsidRPr="00522BE5">
        <w:rPr>
          <w:rtl/>
        </w:rPr>
        <w:t>حياة جديدة</w:t>
      </w:r>
      <w:r w:rsidRPr="00522BE5">
        <w:rPr>
          <w:rFonts w:hint="eastAsia"/>
          <w:rtl/>
        </w:rPr>
        <w:t>“</w:t>
      </w:r>
      <w:r w:rsidRPr="00522BE5">
        <w:rPr>
          <w:rFonts w:hint="cs"/>
          <w:rtl/>
        </w:rPr>
        <w:t xml:space="preserve">، </w:t>
      </w:r>
      <w:r w:rsidRPr="00522BE5">
        <w:rPr>
          <w:rtl/>
        </w:rPr>
        <w:t xml:space="preserve">التي أطلقت نهجاً كلياً </w:t>
      </w:r>
      <w:r w:rsidRPr="00522BE5">
        <w:rPr>
          <w:rFonts w:hint="cs"/>
          <w:rtl/>
        </w:rPr>
        <w:t>لمكافحة</w:t>
      </w:r>
      <w:r w:rsidRPr="00522BE5">
        <w:rPr>
          <w:rtl/>
        </w:rPr>
        <w:t xml:space="preserve"> البغاء، علاوة على إنشاء مركز الاختصاص المعني بمكافحة البغاء.</w:t>
      </w:r>
      <w:r w:rsidRPr="00522BE5">
        <w:rPr>
          <w:rFonts w:hint="cs"/>
          <w:rtl/>
        </w:rPr>
        <w:t xml:space="preserve"> </w:t>
      </w:r>
      <w:r w:rsidRPr="00522BE5">
        <w:rPr>
          <w:rtl/>
        </w:rPr>
        <w:t xml:space="preserve">كما ترحِّب بالاستراتيجية التي أطلِقت عام 2006 لتعزيز إجراءات الشرطة </w:t>
      </w:r>
      <w:r w:rsidRPr="00522BE5">
        <w:rPr>
          <w:rFonts w:hint="cs"/>
          <w:rtl/>
        </w:rPr>
        <w:t>ضد</w:t>
      </w:r>
      <w:r w:rsidRPr="00522BE5">
        <w:rPr>
          <w:rtl/>
        </w:rPr>
        <w:t xml:space="preserve"> المجرمين الذين يحكمون سيطرتهم </w:t>
      </w:r>
      <w:r w:rsidRPr="00522BE5">
        <w:rPr>
          <w:rFonts w:hint="cs"/>
          <w:rtl/>
        </w:rPr>
        <w:t>على سوق</w:t>
      </w:r>
      <w:r w:rsidRPr="00522BE5">
        <w:rPr>
          <w:rtl/>
        </w:rPr>
        <w:t xml:space="preserve"> البغاء، وهذا ما قاد إلى </w:t>
      </w:r>
      <w:r w:rsidRPr="00522BE5">
        <w:rPr>
          <w:rFonts w:hint="cs"/>
          <w:rtl/>
        </w:rPr>
        <w:t>تحديد معالم</w:t>
      </w:r>
      <w:r w:rsidRPr="00522BE5">
        <w:rPr>
          <w:rtl/>
        </w:rPr>
        <w:t xml:space="preserve"> بيئة البغاء. لكن</w:t>
      </w:r>
      <w:r w:rsidRPr="00522BE5">
        <w:rPr>
          <w:rFonts w:hint="cs"/>
          <w:rtl/>
        </w:rPr>
        <w:t xml:space="preserve"> اللجنة</w:t>
      </w:r>
      <w:r w:rsidRPr="00522BE5">
        <w:rPr>
          <w:rtl/>
        </w:rPr>
        <w:t xml:space="preserve"> قلقة لازدياد عدد </w:t>
      </w:r>
      <w:r w:rsidRPr="00522BE5">
        <w:rPr>
          <w:rFonts w:hint="cs"/>
          <w:rtl/>
        </w:rPr>
        <w:t xml:space="preserve">البغايا </w:t>
      </w:r>
      <w:r w:rsidRPr="00522BE5">
        <w:rPr>
          <w:rtl/>
        </w:rPr>
        <w:t xml:space="preserve">خلال الفترة المشمولة بالتقرير، </w:t>
      </w:r>
      <w:r w:rsidRPr="00522BE5">
        <w:rPr>
          <w:rFonts w:hint="cs"/>
          <w:rtl/>
        </w:rPr>
        <w:t>و</w:t>
      </w:r>
      <w:r w:rsidRPr="00522BE5">
        <w:rPr>
          <w:rtl/>
        </w:rPr>
        <w:t>من المتوقع أن يواصل هذا العدد ارتفاعه نتيجةً للحظر القائم على شرا</w:t>
      </w:r>
      <w:r w:rsidR="006C178C">
        <w:rPr>
          <w:rtl/>
        </w:rPr>
        <w:t xml:space="preserve">ء الخدمات الجنسية في البلدان </w:t>
      </w:r>
      <w:proofErr w:type="spellStart"/>
      <w:r w:rsidR="006C178C">
        <w:rPr>
          <w:rtl/>
        </w:rPr>
        <w:t>ال</w:t>
      </w:r>
      <w:r w:rsidR="006C178C">
        <w:rPr>
          <w:rFonts w:hint="cs"/>
          <w:rtl/>
        </w:rPr>
        <w:t>ا</w:t>
      </w:r>
      <w:r w:rsidRPr="00522BE5">
        <w:rPr>
          <w:rtl/>
        </w:rPr>
        <w:t>سكندنافية</w:t>
      </w:r>
      <w:proofErr w:type="spellEnd"/>
      <w:r w:rsidRPr="00522BE5">
        <w:rPr>
          <w:rtl/>
        </w:rPr>
        <w:t xml:space="preserve"> الأخرى. وفي هذا السياق، تبدي اللجنة قلقها لغياب التدابير القانونية والتدابير الأخرى الرامية إلى م</w:t>
      </w:r>
      <w:r w:rsidRPr="00522BE5">
        <w:rPr>
          <w:rFonts w:hint="cs"/>
          <w:rtl/>
        </w:rPr>
        <w:t>تابعة جهود</w:t>
      </w:r>
      <w:r w:rsidRPr="00522BE5">
        <w:rPr>
          <w:rtl/>
        </w:rPr>
        <w:t xml:space="preserve"> ثني الطلب على البغاء.</w:t>
      </w:r>
    </w:p>
    <w:p w:rsidR="00522BE5" w:rsidRPr="00522BE5" w:rsidRDefault="00522BE5" w:rsidP="00FD4792">
      <w:pPr>
        <w:pStyle w:val="SingleTxt"/>
        <w:keepNext/>
        <w:keepLines/>
        <w:rPr>
          <w:rtl/>
        </w:rPr>
      </w:pPr>
      <w:r w:rsidRPr="00522BE5">
        <w:rPr>
          <w:rFonts w:hint="cs"/>
          <w:rtl/>
        </w:rPr>
        <w:t>35 -</w:t>
      </w:r>
      <w:r w:rsidRPr="00522BE5">
        <w:rPr>
          <w:rFonts w:hint="cs"/>
          <w:b/>
          <w:bCs/>
          <w:rtl/>
        </w:rPr>
        <w:tab/>
      </w:r>
      <w:r w:rsidRPr="00522BE5">
        <w:rPr>
          <w:b/>
          <w:bCs/>
          <w:rtl/>
        </w:rPr>
        <w:t>وتط</w:t>
      </w:r>
      <w:r w:rsidRPr="00522BE5">
        <w:rPr>
          <w:rFonts w:hint="cs"/>
          <w:b/>
          <w:bCs/>
          <w:rtl/>
        </w:rPr>
        <w:t>لب</w:t>
      </w:r>
      <w:r w:rsidRPr="00522BE5">
        <w:rPr>
          <w:b/>
          <w:bCs/>
          <w:rtl/>
        </w:rPr>
        <w:t xml:space="preserve"> اللجنة </w:t>
      </w:r>
      <w:r w:rsidRPr="00522BE5">
        <w:rPr>
          <w:rFonts w:hint="cs"/>
          <w:b/>
          <w:bCs/>
          <w:rtl/>
        </w:rPr>
        <w:t xml:space="preserve">من </w:t>
      </w:r>
      <w:r w:rsidRPr="00522BE5">
        <w:rPr>
          <w:b/>
          <w:bCs/>
          <w:rtl/>
        </w:rPr>
        <w:t>الدولة الطرف تعزيز التدابير الهادفة إلى معالجة استغلال البغاء في هذا البلد، وبوجه خاص الطلب على البغاء. وتدعو الدولة الطرف كذلك إلى تناول العوامل التي تدفع بالنساء والفتيات إلى ممارسة البغاء، وتعزيز الخدمات المتوفرة لإعادة تأهيلهن واندماجهن في المجتمع.</w:t>
      </w:r>
    </w:p>
    <w:p w:rsidR="00652F07" w:rsidRPr="00652F07" w:rsidRDefault="00652F07" w:rsidP="00652F07">
      <w:pPr>
        <w:pStyle w:val="SingleTxt"/>
        <w:spacing w:after="0" w:line="120" w:lineRule="exact"/>
        <w:rPr>
          <w:sz w:val="12"/>
          <w:rtl/>
        </w:rPr>
      </w:pPr>
    </w:p>
    <w:p w:rsidR="00522BE5" w:rsidRPr="00522BE5" w:rsidRDefault="00522BE5" w:rsidP="00652F0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522BE5">
        <w:rPr>
          <w:rFonts w:hint="cs"/>
          <w:rtl/>
        </w:rPr>
        <w:tab/>
      </w:r>
      <w:r w:rsidRPr="00522BE5">
        <w:rPr>
          <w:rFonts w:hint="cs"/>
          <w:rtl/>
        </w:rPr>
        <w:tab/>
      </w:r>
      <w:r w:rsidRPr="00522BE5">
        <w:rPr>
          <w:rtl/>
        </w:rPr>
        <w:t>الصحة</w:t>
      </w:r>
    </w:p>
    <w:p w:rsidR="00522BE5" w:rsidRPr="00522BE5" w:rsidRDefault="00522BE5" w:rsidP="00522BE5">
      <w:pPr>
        <w:pStyle w:val="SingleTxt"/>
        <w:rPr>
          <w:rtl/>
        </w:rPr>
      </w:pPr>
      <w:r w:rsidRPr="00522BE5">
        <w:rPr>
          <w:rFonts w:hint="cs"/>
          <w:rtl/>
        </w:rPr>
        <w:t>36 -</w:t>
      </w:r>
      <w:r w:rsidRPr="00522BE5">
        <w:rPr>
          <w:rFonts w:hint="cs"/>
          <w:rtl/>
        </w:rPr>
        <w:tab/>
      </w:r>
      <w:r w:rsidRPr="00522BE5">
        <w:rPr>
          <w:rtl/>
        </w:rPr>
        <w:t>ترحِّب اللجنة بإجراءات المتابعة التي نُفذت في الفترة 2008-2011 لخطة العمل الرامية إلى الحد من عدد حالات الإجهاض والإصابات المنقولة بالاتصال الجنسي في الدانمرك. لكنها تعرب عن قلقها بشأن الزيادة المنتظمة في معدل الإجهاض لدى الشابات اللواتي تتراوح أعمارهن بين 15 و</w:t>
      </w:r>
      <w:r w:rsidRPr="00522BE5">
        <w:rPr>
          <w:rFonts w:hint="cs"/>
          <w:rtl/>
        </w:rPr>
        <w:t xml:space="preserve"> </w:t>
      </w:r>
      <w:r w:rsidRPr="00522BE5">
        <w:rPr>
          <w:rtl/>
        </w:rPr>
        <w:t xml:space="preserve">19 عاماً. </w:t>
      </w:r>
    </w:p>
    <w:p w:rsidR="00522BE5" w:rsidRPr="00522BE5" w:rsidRDefault="00522BE5" w:rsidP="00652F07">
      <w:pPr>
        <w:pStyle w:val="SingleTxt"/>
        <w:rPr>
          <w:rFonts w:hint="cs"/>
          <w:rtl/>
        </w:rPr>
      </w:pPr>
      <w:r w:rsidRPr="00522BE5">
        <w:rPr>
          <w:rFonts w:hint="cs"/>
          <w:rtl/>
        </w:rPr>
        <w:t>37 -</w:t>
      </w:r>
      <w:r w:rsidRPr="00522BE5">
        <w:rPr>
          <w:rFonts w:hint="cs"/>
          <w:rtl/>
        </w:rPr>
        <w:tab/>
      </w:r>
      <w:r w:rsidRPr="00522BE5">
        <w:rPr>
          <w:b/>
          <w:bCs/>
          <w:rtl/>
        </w:rPr>
        <w:t>وتدعو</w:t>
      </w:r>
      <w:r w:rsidRPr="00522BE5">
        <w:rPr>
          <w:rtl/>
        </w:rPr>
        <w:t xml:space="preserve"> </w:t>
      </w:r>
      <w:r w:rsidRPr="00522BE5">
        <w:rPr>
          <w:b/>
          <w:bCs/>
          <w:rtl/>
        </w:rPr>
        <w:t xml:space="preserve">اللجنة الدولة الطرف </w:t>
      </w:r>
      <w:r w:rsidR="00652F07">
        <w:rPr>
          <w:rFonts w:hint="cs"/>
          <w:b/>
          <w:bCs/>
          <w:rtl/>
        </w:rPr>
        <w:t>إلى م</w:t>
      </w:r>
      <w:r w:rsidRPr="00522BE5">
        <w:rPr>
          <w:b/>
          <w:bCs/>
          <w:rtl/>
        </w:rPr>
        <w:t>واصلة جهودها بهدف تعزيز التربية الجنسية لدى المراهقين والشباب على نطاق وا</w:t>
      </w:r>
      <w:r w:rsidRPr="00522BE5">
        <w:rPr>
          <w:rFonts w:hint="cs"/>
          <w:b/>
          <w:bCs/>
          <w:rtl/>
        </w:rPr>
        <w:t>س</w:t>
      </w:r>
      <w:r w:rsidRPr="00522BE5">
        <w:rPr>
          <w:b/>
          <w:bCs/>
          <w:rtl/>
        </w:rPr>
        <w:t>ع، سعياً لزيادة معرفتهم بطرق منع الحمل واستخدامها. كما تشجِّع اللجنة الدولة الطرف على إجراء دراسات و/أو استقصاءات بشأن الأسباب الجذرية لزيادة حالات الإجهاض لدى الشابات.</w:t>
      </w:r>
    </w:p>
    <w:p w:rsidR="00652F07" w:rsidRPr="00652F07" w:rsidRDefault="00652F07" w:rsidP="00652F07">
      <w:pPr>
        <w:pStyle w:val="SingleTxt"/>
        <w:spacing w:after="0" w:line="120" w:lineRule="exact"/>
        <w:rPr>
          <w:rFonts w:hint="cs"/>
          <w:sz w:val="12"/>
          <w:rtl/>
        </w:rPr>
      </w:pPr>
    </w:p>
    <w:p w:rsidR="00522BE5" w:rsidRPr="00522BE5" w:rsidRDefault="00522BE5" w:rsidP="00652F0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22BE5">
        <w:rPr>
          <w:rFonts w:hint="cs"/>
          <w:rtl/>
        </w:rPr>
        <w:tab/>
      </w:r>
      <w:r w:rsidRPr="00522BE5">
        <w:rPr>
          <w:rFonts w:hint="cs"/>
          <w:rtl/>
        </w:rPr>
        <w:tab/>
        <w:t>نساء الأقليات</w:t>
      </w:r>
    </w:p>
    <w:p w:rsidR="00522BE5" w:rsidRPr="00522BE5" w:rsidRDefault="00522BE5" w:rsidP="00522BE5">
      <w:pPr>
        <w:pStyle w:val="SingleTxt"/>
        <w:rPr>
          <w:rFonts w:hint="cs"/>
          <w:rtl/>
          <w:lang w:bidi="ar-LB"/>
        </w:rPr>
      </w:pPr>
      <w:r w:rsidRPr="00522BE5">
        <w:rPr>
          <w:rFonts w:hint="cs"/>
          <w:rtl/>
          <w:lang w:bidi="ar-LB"/>
        </w:rPr>
        <w:t>38 -</w:t>
      </w:r>
      <w:r w:rsidRPr="00522BE5">
        <w:rPr>
          <w:rFonts w:hint="cs"/>
          <w:rtl/>
          <w:lang w:bidi="ar-LB"/>
        </w:rPr>
        <w:tab/>
        <w:t>بينما تشير اللجنة إلى التدابير المتخذة لتعزيز إدماج نساء الأقليات في المجتمع الدانمركي وفي سوق العمل، فإنها لا تزال قلقة إزاء حالة حقوق الإنسان لأولئك النسوة وإزاء مواصلة تعرضهن لأشكال متعددة من التمييز. وترحب اللجنة بخطة العمل للفترة 2006-2009 المسماة ’’</w:t>
      </w:r>
      <w:r w:rsidRPr="00522BE5">
        <w:rPr>
          <w:rFonts w:hint="cs"/>
          <w:rtl/>
          <w:lang w:bidi="ar"/>
        </w:rPr>
        <w:t xml:space="preserve">العمالة والمشاركة وتكافؤ الفرص بالنسبة للجميع‘‘، الهادفة إلى </w:t>
      </w:r>
      <w:r w:rsidRPr="00522BE5">
        <w:rPr>
          <w:rFonts w:hint="cs"/>
          <w:rtl/>
          <w:lang w:bidi="ar-LB"/>
        </w:rPr>
        <w:t xml:space="preserve">إزالة العراقيل القائمة على نوع الجنس التي تحول دون حصول الأشخاص من ذوي الخلفية الإثنية غير الدانمركية على فرص التعليم والعمل وقيامهم بأنشطة في إطار جمعيات، لكن القلق لا يزال يساورها إزاء حالة نساء الأقليات في ما يتعلق بالحصول على التعليم والتوظيف والرعاية الصحية والتعرض للعنف. كما تؤكد من جديد مشاعر القلق التي أبدتها سابقا إزاء كون معظم النساء </w:t>
      </w:r>
      <w:r w:rsidRPr="00522BE5">
        <w:rPr>
          <w:rFonts w:hint="cs"/>
          <w:rtl/>
          <w:lang w:bidi="ar"/>
        </w:rPr>
        <w:t>المصابات بفيروس نقص المناعة البشرية من نساء الأقليات المولودات في</w:t>
      </w:r>
      <w:r w:rsidRPr="00522BE5">
        <w:rPr>
          <w:rFonts w:hint="eastAsia"/>
          <w:rtl/>
          <w:lang w:bidi="ar"/>
        </w:rPr>
        <w:t> </w:t>
      </w:r>
      <w:r w:rsidRPr="00522BE5">
        <w:rPr>
          <w:rFonts w:hint="cs"/>
          <w:rtl/>
          <w:lang w:bidi="ar"/>
        </w:rPr>
        <w:t>الخارج.</w:t>
      </w:r>
    </w:p>
    <w:p w:rsidR="00522BE5" w:rsidRPr="00522BE5" w:rsidRDefault="00522BE5" w:rsidP="00522BE5">
      <w:pPr>
        <w:pStyle w:val="SingleTxt"/>
        <w:rPr>
          <w:rFonts w:hint="cs"/>
          <w:rtl/>
        </w:rPr>
      </w:pPr>
      <w:r w:rsidRPr="00522BE5">
        <w:rPr>
          <w:rFonts w:hint="cs"/>
          <w:rtl/>
          <w:lang w:bidi="ar-LB"/>
        </w:rPr>
        <w:t>39 -</w:t>
      </w:r>
      <w:r w:rsidRPr="00522BE5">
        <w:rPr>
          <w:rFonts w:hint="cs"/>
          <w:rtl/>
          <w:lang w:bidi="ar-LB"/>
        </w:rPr>
        <w:tab/>
      </w:r>
      <w:r w:rsidRPr="00522BE5">
        <w:rPr>
          <w:rFonts w:hint="cs"/>
          <w:b/>
          <w:bCs/>
          <w:rtl/>
        </w:rPr>
        <w:t>وتحث اللجنة الدولة الطرف على تكثيف جهودها للقضاء على التمييز ضد نساء الأقليات. وتشجعها على منع التمييز ضد أولئك النسوة، سواء داخل مجتمعاتهن المحلية أو</w:t>
      </w:r>
      <w:r w:rsidRPr="00522BE5">
        <w:rPr>
          <w:rFonts w:hint="eastAsia"/>
          <w:b/>
          <w:bCs/>
          <w:rtl/>
        </w:rPr>
        <w:t> </w:t>
      </w:r>
      <w:r w:rsidRPr="00522BE5">
        <w:rPr>
          <w:rFonts w:hint="cs"/>
          <w:b/>
          <w:bCs/>
          <w:rtl/>
        </w:rPr>
        <w:t xml:space="preserve">في المجتمع عموما، ومكافحة العنف الموجّه ضدهن، وزيادة وعيهن بتوافر خدمات اجتماعية وسبل انتصاف قانونية فضلا عن إطلاعهن على حقوقهن في المساواة بين الجنسين وعدم التمييز. وتوصي اللجنة بالاستجابة للاحتياجات الصحية للنساء الأجنبيات استجابة تامة، ولا سيما في ما يتعلق بالمعلومات الخاصة بالوقاية من عدوى فيروس نقص المناعة البشرية ومعالجته. </w:t>
      </w:r>
      <w:r w:rsidR="00652F07">
        <w:rPr>
          <w:rFonts w:hint="cs"/>
          <w:b/>
          <w:bCs/>
          <w:rtl/>
        </w:rPr>
        <w:t>و</w:t>
      </w:r>
      <w:r w:rsidRPr="00522BE5">
        <w:rPr>
          <w:rFonts w:hint="cs"/>
          <w:b/>
          <w:bCs/>
          <w:rtl/>
        </w:rPr>
        <w:t>إضافة إلى ذلك، تطلب اللجنة من الدولة الطرف إجراء دراسات منتظمة وشاملة عن التمييز ضد نساء الأقليات وجمع إحصاءات عن حالتهن فيما يختص بالتوظيف والتعليم والصحة، وعن جميع أشكال العنف الذي قد يتعرضن له، وإدراج هذه المعلومات في تقريرها الدوري المقبل</w:t>
      </w:r>
      <w:r w:rsidRPr="00522BE5">
        <w:rPr>
          <w:rFonts w:hint="cs"/>
          <w:rtl/>
        </w:rPr>
        <w:t>.</w:t>
      </w:r>
    </w:p>
    <w:p w:rsidR="00652F07" w:rsidRPr="00652F07" w:rsidRDefault="00652F07" w:rsidP="00652F07">
      <w:pPr>
        <w:pStyle w:val="SingleTxt"/>
        <w:spacing w:after="0" w:line="120" w:lineRule="exact"/>
        <w:rPr>
          <w:b/>
          <w:bCs/>
          <w:sz w:val="12"/>
          <w:rtl/>
        </w:rPr>
      </w:pPr>
    </w:p>
    <w:p w:rsidR="00522BE5" w:rsidRPr="00522BE5" w:rsidRDefault="00522BE5" w:rsidP="00652F0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22BE5">
        <w:rPr>
          <w:rFonts w:hint="cs"/>
          <w:rtl/>
        </w:rPr>
        <w:tab/>
      </w:r>
      <w:r w:rsidRPr="00522BE5">
        <w:rPr>
          <w:rFonts w:hint="cs"/>
          <w:rtl/>
        </w:rPr>
        <w:tab/>
        <w:t>لم</w:t>
      </w:r>
      <w:r w:rsidRPr="00522BE5">
        <w:rPr>
          <w:rtl/>
        </w:rPr>
        <w:t xml:space="preserve"> شمل العائلة</w:t>
      </w:r>
    </w:p>
    <w:p w:rsidR="00522BE5" w:rsidRPr="00522BE5" w:rsidRDefault="00522BE5" w:rsidP="00FD4792">
      <w:pPr>
        <w:pStyle w:val="SingleTxt"/>
        <w:rPr>
          <w:rFonts w:hint="cs"/>
          <w:rtl/>
        </w:rPr>
      </w:pPr>
      <w:r w:rsidRPr="00522BE5">
        <w:rPr>
          <w:rFonts w:hint="cs"/>
          <w:rtl/>
        </w:rPr>
        <w:t>40 -</w:t>
      </w:r>
      <w:r w:rsidRPr="00522BE5">
        <w:rPr>
          <w:rFonts w:hint="cs"/>
          <w:rtl/>
        </w:rPr>
        <w:tab/>
        <w:t xml:space="preserve">بينما تشير اللجنة إلى الآثار الإيجابية لحملة التوعية بشأن </w:t>
      </w:r>
      <w:r w:rsidRPr="00522BE5">
        <w:rPr>
          <w:rFonts w:hint="cs"/>
          <w:rtl/>
          <w:lang w:bidi="ar"/>
        </w:rPr>
        <w:t xml:space="preserve">الزواج القسري والمرتب داخل الدولة الطرف، </w:t>
      </w:r>
      <w:r w:rsidRPr="00522BE5">
        <w:rPr>
          <w:rFonts w:hint="cs"/>
          <w:rtl/>
        </w:rPr>
        <w:t xml:space="preserve">فإنها تؤكد من جديد ما أعربت عنه من مخاوف في ملاحظاتها الختامية السابقة من أنّ تحديد السنّ القصوى لجمع شمل الزوجات المهاجرات بأُسرهنّ </w:t>
      </w:r>
      <w:proofErr w:type="spellStart"/>
      <w:r w:rsidRPr="00522BE5">
        <w:rPr>
          <w:rFonts w:hint="cs"/>
          <w:rtl/>
        </w:rPr>
        <w:t>بـ</w:t>
      </w:r>
      <w:proofErr w:type="spellEnd"/>
      <w:r w:rsidRPr="00522BE5">
        <w:rPr>
          <w:rFonts w:hint="cs"/>
          <w:rtl/>
        </w:rPr>
        <w:t xml:space="preserve"> 24</w:t>
      </w:r>
      <w:r w:rsidR="00FD4792">
        <w:rPr>
          <w:rFonts w:hint="cs"/>
          <w:rtl/>
        </w:rPr>
        <w:t xml:space="preserve"> </w:t>
      </w:r>
      <w:r w:rsidRPr="00522BE5">
        <w:rPr>
          <w:rFonts w:hint="cs"/>
          <w:rtl/>
        </w:rPr>
        <w:t>عاما قد يشكل عائقا أمام الحق في الحياة الأسرية في الدولة الطرف.</w:t>
      </w:r>
    </w:p>
    <w:p w:rsidR="00522BE5" w:rsidRPr="00522BE5" w:rsidRDefault="00522BE5" w:rsidP="00472742">
      <w:pPr>
        <w:pStyle w:val="SingleTxt"/>
        <w:rPr>
          <w:rFonts w:hint="cs"/>
          <w:b/>
          <w:bCs/>
          <w:rtl/>
          <w:lang w:bidi="ar-LB"/>
        </w:rPr>
      </w:pPr>
      <w:r w:rsidRPr="00522BE5">
        <w:rPr>
          <w:rFonts w:hint="cs"/>
          <w:rtl/>
          <w:lang w:bidi="ar-LB"/>
        </w:rPr>
        <w:t>41 -</w:t>
      </w:r>
      <w:r w:rsidRPr="00522BE5">
        <w:rPr>
          <w:rFonts w:hint="cs"/>
          <w:b/>
          <w:bCs/>
          <w:rtl/>
          <w:lang w:bidi="ar-LB"/>
        </w:rPr>
        <w:tab/>
        <w:t>وبينما تدعو اللجنة الدولة الطرف إلى مواصلة وضع مسألة الزواج القسري في</w:t>
      </w:r>
      <w:r w:rsidR="00FD4792">
        <w:rPr>
          <w:rFonts w:hint="eastAsia"/>
          <w:b/>
          <w:bCs/>
          <w:rtl/>
          <w:lang w:bidi="ar-LB"/>
        </w:rPr>
        <w:t> </w:t>
      </w:r>
      <w:r w:rsidRPr="00522BE5">
        <w:rPr>
          <w:rFonts w:hint="cs"/>
          <w:b/>
          <w:bCs/>
          <w:rtl/>
          <w:lang w:bidi="ar-LB"/>
        </w:rPr>
        <w:t xml:space="preserve">صدارة جدول أعمالها السياسي، فإنها توصي ببحث مسألة </w:t>
      </w:r>
      <w:r w:rsidRPr="00522BE5">
        <w:rPr>
          <w:rFonts w:hint="cs"/>
          <w:b/>
          <w:bCs/>
          <w:rtl/>
        </w:rPr>
        <w:t xml:space="preserve">تحديد السنّ القصوى </w:t>
      </w:r>
      <w:proofErr w:type="spellStart"/>
      <w:r w:rsidRPr="00522BE5">
        <w:rPr>
          <w:rFonts w:hint="cs"/>
          <w:b/>
          <w:bCs/>
          <w:rtl/>
        </w:rPr>
        <w:t>بـ</w:t>
      </w:r>
      <w:proofErr w:type="spellEnd"/>
      <w:r w:rsidRPr="00522BE5">
        <w:rPr>
          <w:rFonts w:hint="eastAsia"/>
          <w:b/>
          <w:bCs/>
          <w:rtl/>
        </w:rPr>
        <w:t> </w:t>
      </w:r>
      <w:r w:rsidRPr="00522BE5">
        <w:rPr>
          <w:rFonts w:hint="cs"/>
          <w:b/>
          <w:bCs/>
          <w:rtl/>
        </w:rPr>
        <w:t>24</w:t>
      </w:r>
      <w:r w:rsidR="00472742">
        <w:rPr>
          <w:b/>
          <w:bCs/>
        </w:rPr>
        <w:t xml:space="preserve"> </w:t>
      </w:r>
      <w:r w:rsidRPr="00522BE5">
        <w:rPr>
          <w:rFonts w:hint="cs"/>
          <w:b/>
          <w:bCs/>
          <w:rtl/>
        </w:rPr>
        <w:t xml:space="preserve">عاما لجعلها متماشية مع القواعد السارية على الأزواج الدانمركيين. وعلاوة على ذلك، وإزاء النتائج الإيجابية </w:t>
      </w:r>
      <w:r w:rsidRPr="00522BE5">
        <w:rPr>
          <w:rFonts w:hint="cs"/>
          <w:b/>
          <w:bCs/>
          <w:rtl/>
          <w:lang w:bidi="ar-LB"/>
        </w:rPr>
        <w:t>لحملة التوعية، تشجع اللجنة الدولة الطرف على مواصلة استكشاف السبل البديلة لمكافحة الزيجات القسرية.</w:t>
      </w:r>
    </w:p>
    <w:p w:rsidR="00652F07" w:rsidRPr="00652F07" w:rsidRDefault="00652F07" w:rsidP="00652F07">
      <w:pPr>
        <w:pStyle w:val="SingleTxt"/>
        <w:spacing w:after="0" w:line="120" w:lineRule="exact"/>
        <w:rPr>
          <w:b/>
          <w:bCs/>
          <w:sz w:val="12"/>
          <w:rtl/>
          <w:lang w:bidi="ar-LB"/>
        </w:rPr>
      </w:pPr>
    </w:p>
    <w:p w:rsidR="00522BE5" w:rsidRPr="00522BE5" w:rsidRDefault="00522BE5" w:rsidP="00652F0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22BE5">
        <w:rPr>
          <w:rFonts w:hint="cs"/>
          <w:rtl/>
        </w:rPr>
        <w:tab/>
      </w:r>
      <w:r w:rsidRPr="00522BE5">
        <w:rPr>
          <w:rFonts w:hint="cs"/>
          <w:rtl/>
        </w:rPr>
        <w:tab/>
        <w:t>التعاون مع المنظمات غير الحكومية</w:t>
      </w:r>
    </w:p>
    <w:p w:rsidR="00522BE5" w:rsidRPr="00522BE5" w:rsidRDefault="00522BE5" w:rsidP="00522BE5">
      <w:pPr>
        <w:pStyle w:val="SingleTxt"/>
        <w:rPr>
          <w:rFonts w:hint="cs"/>
          <w:rtl/>
          <w:lang w:bidi="ar-LB"/>
        </w:rPr>
      </w:pPr>
      <w:r w:rsidRPr="00522BE5">
        <w:rPr>
          <w:rFonts w:hint="cs"/>
          <w:rtl/>
          <w:lang w:bidi="ar-LB"/>
        </w:rPr>
        <w:t>42 -</w:t>
      </w:r>
      <w:r w:rsidRPr="00522BE5">
        <w:rPr>
          <w:rFonts w:hint="cs"/>
          <w:rtl/>
          <w:lang w:bidi="ar-LB"/>
        </w:rPr>
        <w:tab/>
        <w:t>تلاحظ اللجنة بارتياح تعاون الدولة الطرف مع منظمات المجتمع المدني وبخاصة المنظمات النسائية، وهو تعاون يتم بمعظمه عن طريق تعاون الحكومة مع هذه المنظمات بشأن تنفيذ برامج ومشاريع محددة. ويساور اللجنة القلق من أنّ حجم الأموال المتوافرة للمنظمات غير الحكومية لم يتغير خلال السنوات القليلة الماضية في الدانمرك ومن أنّ حصول المنظمات النسائية غير الحكومية على التمويل ما فتئ يزداد صعوبة.</w:t>
      </w:r>
    </w:p>
    <w:p w:rsidR="00522BE5" w:rsidRPr="00522BE5" w:rsidRDefault="00522BE5" w:rsidP="00522BE5">
      <w:pPr>
        <w:pStyle w:val="SingleTxt"/>
        <w:rPr>
          <w:rFonts w:hint="cs"/>
          <w:b/>
          <w:bCs/>
          <w:rtl/>
          <w:lang w:bidi="ar"/>
        </w:rPr>
      </w:pPr>
      <w:r w:rsidRPr="00522BE5">
        <w:rPr>
          <w:rFonts w:hint="cs"/>
          <w:rtl/>
          <w:lang w:bidi="ar-LB"/>
        </w:rPr>
        <w:t>43 -</w:t>
      </w:r>
      <w:r w:rsidRPr="00522BE5">
        <w:rPr>
          <w:rFonts w:hint="cs"/>
          <w:b/>
          <w:bCs/>
          <w:rtl/>
          <w:lang w:bidi="ar-LB"/>
        </w:rPr>
        <w:tab/>
        <w:t xml:space="preserve">وبينما تشجع اللجنة الدولة الطرف، بما في ذلك جزر </w:t>
      </w:r>
      <w:r w:rsidRPr="00522BE5">
        <w:rPr>
          <w:rFonts w:hint="cs"/>
          <w:b/>
          <w:bCs/>
          <w:rtl/>
          <w:lang w:bidi="ar"/>
        </w:rPr>
        <w:t xml:space="preserve">فارو </w:t>
      </w:r>
      <w:proofErr w:type="spellStart"/>
      <w:r w:rsidRPr="00522BE5">
        <w:rPr>
          <w:rFonts w:hint="cs"/>
          <w:b/>
          <w:bCs/>
          <w:rtl/>
          <w:lang w:bidi="ar"/>
        </w:rPr>
        <w:t>وغرينلند</w:t>
      </w:r>
      <w:proofErr w:type="spellEnd"/>
      <w:r w:rsidRPr="00522BE5">
        <w:rPr>
          <w:rFonts w:hint="cs"/>
          <w:b/>
          <w:bCs/>
          <w:rtl/>
          <w:lang w:bidi="ar"/>
        </w:rPr>
        <w:t>، على مواصلة تعزيز تعاونها مع المجتمع المدني، فإنها توصي بأن تكفل الدولة الطرف توافر مستوى كاف من التمويل للمنظمات غير الحكومية للاضطلاع بأعمالها، لأغراض منها المساهمة في عمل لجنة القضاء على التمييز ضد المرأة.</w:t>
      </w:r>
    </w:p>
    <w:p w:rsidR="00652F07" w:rsidRPr="00652F07" w:rsidRDefault="00652F07" w:rsidP="00652F07">
      <w:pPr>
        <w:pStyle w:val="SingleTxt"/>
        <w:spacing w:after="0" w:line="120" w:lineRule="exact"/>
        <w:rPr>
          <w:b/>
          <w:bCs/>
          <w:sz w:val="12"/>
          <w:rtl/>
        </w:rPr>
      </w:pPr>
    </w:p>
    <w:p w:rsidR="00522BE5" w:rsidRPr="00522BE5" w:rsidRDefault="00522BE5" w:rsidP="00652F0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22BE5">
        <w:rPr>
          <w:rFonts w:hint="cs"/>
          <w:rtl/>
        </w:rPr>
        <w:tab/>
      </w:r>
      <w:r w:rsidRPr="00522BE5">
        <w:rPr>
          <w:rFonts w:hint="cs"/>
          <w:rtl/>
        </w:rPr>
        <w:tab/>
        <w:t>متابعة إعلان ومنهاج عمل بيجين</w:t>
      </w:r>
    </w:p>
    <w:p w:rsidR="00522BE5" w:rsidRPr="00522BE5" w:rsidRDefault="00522BE5" w:rsidP="00522BE5">
      <w:pPr>
        <w:pStyle w:val="SingleTxt"/>
        <w:rPr>
          <w:rFonts w:hint="cs"/>
          <w:b/>
          <w:bCs/>
          <w:rtl/>
          <w:lang w:bidi="ar-LB"/>
        </w:rPr>
      </w:pPr>
      <w:r w:rsidRPr="00522BE5">
        <w:rPr>
          <w:rFonts w:hint="cs"/>
          <w:rtl/>
          <w:lang w:bidi="ar-LB"/>
        </w:rPr>
        <w:t>44 -</w:t>
      </w:r>
      <w:r w:rsidRPr="00522BE5">
        <w:rPr>
          <w:rFonts w:hint="cs"/>
          <w:b/>
          <w:bCs/>
          <w:rtl/>
          <w:lang w:bidi="ar-LB"/>
        </w:rPr>
        <w:tab/>
      </w:r>
      <w:r w:rsidRPr="00522BE5">
        <w:rPr>
          <w:rFonts w:hint="cs"/>
          <w:b/>
          <w:bCs/>
          <w:rtl/>
          <w:lang w:bidi="ar"/>
        </w:rPr>
        <w:t>تحث اللجنةُ الدولة الطرف على مواصلة الاستناد، لدى تنفيذ التزاماتها في إطار الاتفاقية، إلى إعلان ومنهاج عمل بيجين اللذين يعززان أحكام الاتفاقية، وتطلب من الدولة الطرف أن تدرج معلومات عن ذلك في تقريرها الدوري المقبل.</w:t>
      </w:r>
    </w:p>
    <w:p w:rsidR="008F7D79" w:rsidRPr="008F7D79" w:rsidRDefault="008F7D79" w:rsidP="008F7D79">
      <w:pPr>
        <w:pStyle w:val="SingleTxt"/>
        <w:spacing w:after="0" w:line="120" w:lineRule="exact"/>
        <w:rPr>
          <w:rFonts w:hint="cs"/>
          <w:b/>
          <w:bCs/>
          <w:sz w:val="12"/>
          <w:rtl/>
          <w:lang w:bidi="ar-LB"/>
        </w:rPr>
      </w:pPr>
    </w:p>
    <w:p w:rsidR="00522BE5" w:rsidRPr="00522BE5" w:rsidRDefault="00522BE5" w:rsidP="008F7D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LB"/>
        </w:rPr>
      </w:pPr>
      <w:r w:rsidRPr="00522BE5">
        <w:rPr>
          <w:rFonts w:hint="cs"/>
          <w:rtl/>
          <w:lang w:bidi="ar-LB"/>
        </w:rPr>
        <w:tab/>
      </w:r>
      <w:r w:rsidRPr="00522BE5">
        <w:rPr>
          <w:rFonts w:hint="cs"/>
          <w:rtl/>
          <w:lang w:bidi="ar-LB"/>
        </w:rPr>
        <w:tab/>
        <w:t>الأهداف الإنمائية للألفية</w:t>
      </w:r>
    </w:p>
    <w:p w:rsidR="00522BE5" w:rsidRPr="00522BE5" w:rsidRDefault="00522BE5" w:rsidP="00522BE5">
      <w:pPr>
        <w:pStyle w:val="SingleTxt"/>
        <w:rPr>
          <w:rFonts w:hint="cs"/>
          <w:b/>
          <w:bCs/>
          <w:rtl/>
          <w:lang w:bidi="ar-LB"/>
        </w:rPr>
      </w:pPr>
      <w:r w:rsidRPr="00522BE5">
        <w:rPr>
          <w:rFonts w:hint="cs"/>
          <w:rtl/>
          <w:lang w:bidi="ar-LB"/>
        </w:rPr>
        <w:t>45 -</w:t>
      </w:r>
      <w:r w:rsidRPr="00522BE5">
        <w:rPr>
          <w:rFonts w:hint="cs"/>
          <w:b/>
          <w:bCs/>
          <w:rtl/>
          <w:lang w:bidi="ar-LB"/>
        </w:rPr>
        <w:tab/>
      </w:r>
      <w:r w:rsidRPr="00522BE5">
        <w:rPr>
          <w:rFonts w:hint="cs"/>
          <w:b/>
          <w:bCs/>
          <w:rtl/>
          <w:lang w:bidi="ar"/>
        </w:rPr>
        <w:t>تؤكد اللجنة أن تنفيذ الاتفاقية بصورة تامة وفعالة أمر لا بد منه لتحقيق الأهداف الإنمائية للألفية. وتدعو إلى إدماج منظور جنساني في جميع الجهود الرامية لتحقيق الأهداف الإنمائية للألفية، وإلى أن تتجلى أحكام الاتفاقية صراحةً في هذه الجهود، وتطلب من الدولة الطرف أن تدرج معلومات عن ذلك في تقريرها الدوري</w:t>
      </w:r>
      <w:r w:rsidRPr="00522BE5">
        <w:rPr>
          <w:rFonts w:hint="eastAsia"/>
          <w:b/>
          <w:bCs/>
          <w:rtl/>
          <w:lang w:bidi="ar"/>
        </w:rPr>
        <w:t> </w:t>
      </w:r>
      <w:r w:rsidRPr="00522BE5">
        <w:rPr>
          <w:rFonts w:hint="cs"/>
          <w:b/>
          <w:bCs/>
          <w:rtl/>
          <w:lang w:bidi="ar"/>
        </w:rPr>
        <w:t>المقبل.</w:t>
      </w:r>
    </w:p>
    <w:p w:rsidR="00522BE5" w:rsidRPr="00522BE5" w:rsidRDefault="00522BE5" w:rsidP="008F7D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22BE5">
        <w:rPr>
          <w:rFonts w:hint="cs"/>
          <w:rtl/>
        </w:rPr>
        <w:tab/>
      </w:r>
      <w:r w:rsidRPr="00522BE5">
        <w:rPr>
          <w:rFonts w:hint="cs"/>
          <w:rtl/>
        </w:rPr>
        <w:tab/>
        <w:t>التصديق على المعاهدات الأخرى</w:t>
      </w:r>
    </w:p>
    <w:p w:rsidR="00522BE5" w:rsidRPr="00522BE5" w:rsidRDefault="00522BE5" w:rsidP="00522BE5">
      <w:pPr>
        <w:pStyle w:val="SingleTxt"/>
        <w:rPr>
          <w:rFonts w:hint="cs"/>
          <w:rtl/>
        </w:rPr>
      </w:pPr>
      <w:r w:rsidRPr="00522BE5">
        <w:rPr>
          <w:rFonts w:hint="cs"/>
          <w:rtl/>
        </w:rPr>
        <w:t>46 -</w:t>
      </w:r>
      <w:r w:rsidRPr="00522BE5">
        <w:rPr>
          <w:rFonts w:hint="cs"/>
          <w:b/>
          <w:bCs/>
          <w:rtl/>
        </w:rPr>
        <w:tab/>
      </w:r>
      <w:r w:rsidRPr="00522BE5">
        <w:rPr>
          <w:b/>
          <w:bCs/>
          <w:rtl/>
        </w:rPr>
        <w:t>تلاحظ اللجنة أن انضمام الدول إلى الصكوك الدولية الرئيسية التسعة لحقوق الإنسان</w:t>
      </w:r>
      <w:r w:rsidRPr="00522BE5">
        <w:rPr>
          <w:b/>
          <w:bCs/>
          <w:vertAlign w:val="superscript"/>
          <w:rtl/>
        </w:rPr>
        <w:t>(</w:t>
      </w:r>
      <w:r w:rsidRPr="006C178C">
        <w:rPr>
          <w:vertAlign w:val="superscript"/>
          <w:rtl/>
        </w:rPr>
        <w:footnoteReference w:id="1"/>
      </w:r>
      <w:r w:rsidRPr="006C178C">
        <w:rPr>
          <w:vertAlign w:val="superscript"/>
          <w:rtl/>
        </w:rPr>
        <w:t>)</w:t>
      </w:r>
      <w:r w:rsidRPr="00522BE5">
        <w:rPr>
          <w:b/>
          <w:bCs/>
          <w:rtl/>
        </w:rPr>
        <w:t xml:space="preserve"> يعزز تمتع النساء بحقوق الإنسان والحريات الأساسية </w:t>
      </w:r>
      <w:r w:rsidRPr="00522BE5">
        <w:rPr>
          <w:rFonts w:hint="cs"/>
          <w:b/>
          <w:bCs/>
          <w:rtl/>
        </w:rPr>
        <w:t xml:space="preserve">الخاصة </w:t>
      </w:r>
      <w:proofErr w:type="spellStart"/>
      <w:r w:rsidRPr="00522BE5">
        <w:rPr>
          <w:rFonts w:hint="cs"/>
          <w:b/>
          <w:bCs/>
          <w:rtl/>
        </w:rPr>
        <w:t>بهنّ</w:t>
      </w:r>
      <w:proofErr w:type="spellEnd"/>
      <w:r w:rsidRPr="00522BE5">
        <w:rPr>
          <w:rFonts w:hint="cs"/>
          <w:b/>
          <w:bCs/>
          <w:rtl/>
        </w:rPr>
        <w:t xml:space="preserve"> </w:t>
      </w:r>
      <w:r w:rsidRPr="00522BE5">
        <w:rPr>
          <w:b/>
          <w:bCs/>
          <w:rtl/>
        </w:rPr>
        <w:t>في جميع جوانب الحياة.</w:t>
      </w:r>
      <w:r w:rsidRPr="00522BE5">
        <w:rPr>
          <w:rFonts w:hint="cs"/>
          <w:b/>
          <w:bCs/>
          <w:rtl/>
        </w:rPr>
        <w:t xml:space="preserve"> </w:t>
      </w:r>
      <w:r w:rsidRPr="00522BE5">
        <w:rPr>
          <w:b/>
          <w:bCs/>
          <w:rtl/>
        </w:rPr>
        <w:t xml:space="preserve">وبالتالي، تشجع اللجنة حكومة </w:t>
      </w:r>
      <w:r w:rsidRPr="00522BE5">
        <w:rPr>
          <w:rFonts w:hint="cs"/>
          <w:b/>
          <w:bCs/>
          <w:rtl/>
        </w:rPr>
        <w:t>الدانمرك</w:t>
      </w:r>
      <w:r w:rsidRPr="00522BE5">
        <w:rPr>
          <w:b/>
          <w:bCs/>
          <w:rtl/>
        </w:rPr>
        <w:t xml:space="preserve"> على النظر في التصديق على الصكوك التي لم</w:t>
      </w:r>
      <w:r w:rsidRPr="00522BE5">
        <w:rPr>
          <w:rFonts w:hint="cs"/>
          <w:b/>
          <w:bCs/>
          <w:rtl/>
        </w:rPr>
        <w:t> </w:t>
      </w:r>
      <w:r w:rsidRPr="00522BE5">
        <w:rPr>
          <w:b/>
          <w:bCs/>
          <w:rtl/>
        </w:rPr>
        <w:t>تصبح طرفا فيها بعد، وهي 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r w:rsidRPr="00522BE5">
        <w:rPr>
          <w:rFonts w:hint="cs"/>
          <w:rtl/>
        </w:rPr>
        <w:t>.</w:t>
      </w:r>
    </w:p>
    <w:p w:rsidR="008F7D79" w:rsidRPr="008F7D79" w:rsidRDefault="008F7D79" w:rsidP="008F7D79">
      <w:pPr>
        <w:pStyle w:val="SingleTxt"/>
        <w:spacing w:after="0" w:line="120" w:lineRule="exact"/>
        <w:rPr>
          <w:b/>
          <w:bCs/>
          <w:sz w:val="12"/>
          <w:rtl/>
        </w:rPr>
      </w:pPr>
    </w:p>
    <w:p w:rsidR="00522BE5" w:rsidRPr="00522BE5" w:rsidRDefault="00522BE5" w:rsidP="008F7D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sidRPr="00522BE5">
        <w:rPr>
          <w:rFonts w:hint="cs"/>
          <w:rtl/>
        </w:rPr>
        <w:tab/>
      </w:r>
      <w:r w:rsidRPr="00522BE5">
        <w:rPr>
          <w:rFonts w:hint="cs"/>
          <w:rtl/>
        </w:rPr>
        <w:tab/>
      </w:r>
      <w:r w:rsidRPr="00522BE5">
        <w:rPr>
          <w:rtl/>
        </w:rPr>
        <w:t>نشر الملاحظات الختامية</w:t>
      </w:r>
    </w:p>
    <w:p w:rsidR="00522BE5" w:rsidRPr="00522BE5" w:rsidRDefault="00522BE5" w:rsidP="00522BE5">
      <w:pPr>
        <w:pStyle w:val="SingleTxt"/>
        <w:rPr>
          <w:rFonts w:hint="cs"/>
          <w:rtl/>
        </w:rPr>
      </w:pPr>
      <w:r w:rsidRPr="00522BE5">
        <w:rPr>
          <w:rFonts w:hint="cs"/>
          <w:rtl/>
        </w:rPr>
        <w:t>47 -</w:t>
      </w:r>
      <w:r w:rsidRPr="00522BE5">
        <w:rPr>
          <w:rFonts w:hint="cs"/>
          <w:b/>
          <w:bCs/>
          <w:rtl/>
        </w:rPr>
        <w:tab/>
      </w:r>
      <w:r w:rsidRPr="00522BE5">
        <w:rPr>
          <w:b/>
          <w:bCs/>
          <w:rtl/>
        </w:rPr>
        <w:t>تطلب اللجنة أن ت</w:t>
      </w:r>
      <w:r w:rsidRPr="00522BE5">
        <w:rPr>
          <w:rFonts w:hint="cs"/>
          <w:b/>
          <w:bCs/>
          <w:rtl/>
        </w:rPr>
        <w:t>ُ</w:t>
      </w:r>
      <w:r w:rsidRPr="00522BE5">
        <w:rPr>
          <w:b/>
          <w:bCs/>
          <w:rtl/>
        </w:rPr>
        <w:t>نش</w:t>
      </w:r>
      <w:r w:rsidRPr="00522BE5">
        <w:rPr>
          <w:rFonts w:hint="cs"/>
          <w:b/>
          <w:bCs/>
          <w:rtl/>
        </w:rPr>
        <w:t>َ</w:t>
      </w:r>
      <w:r w:rsidRPr="00522BE5">
        <w:rPr>
          <w:b/>
          <w:bCs/>
          <w:rtl/>
        </w:rPr>
        <w:t xml:space="preserve">ر هذه الملاحظات الختامية على نطاق واسع في </w:t>
      </w:r>
      <w:r w:rsidRPr="00522BE5">
        <w:rPr>
          <w:rFonts w:hint="cs"/>
          <w:b/>
          <w:bCs/>
          <w:rtl/>
        </w:rPr>
        <w:t>الدانمرك</w:t>
      </w:r>
      <w:r w:rsidRPr="00522BE5">
        <w:rPr>
          <w:b/>
          <w:bCs/>
          <w:rtl/>
        </w:rPr>
        <w:t xml:space="preserve"> </w:t>
      </w:r>
      <w:r w:rsidRPr="00522BE5">
        <w:rPr>
          <w:rFonts w:hint="cs"/>
          <w:b/>
          <w:bCs/>
          <w:rtl/>
        </w:rPr>
        <w:t>و</w:t>
      </w:r>
      <w:r w:rsidRPr="00522BE5">
        <w:rPr>
          <w:rFonts w:hint="cs"/>
          <w:b/>
          <w:bCs/>
          <w:rtl/>
          <w:lang w:bidi="ar-LB"/>
        </w:rPr>
        <w:t xml:space="preserve">جزر </w:t>
      </w:r>
      <w:r w:rsidRPr="00522BE5">
        <w:rPr>
          <w:rFonts w:hint="cs"/>
          <w:b/>
          <w:bCs/>
          <w:rtl/>
          <w:lang w:bidi="ar"/>
        </w:rPr>
        <w:t xml:space="preserve">فارو </w:t>
      </w:r>
      <w:proofErr w:type="spellStart"/>
      <w:r w:rsidRPr="00522BE5">
        <w:rPr>
          <w:rFonts w:hint="cs"/>
          <w:b/>
          <w:bCs/>
          <w:rtl/>
          <w:lang w:bidi="ar"/>
        </w:rPr>
        <w:t>وغرينلند</w:t>
      </w:r>
      <w:proofErr w:type="spellEnd"/>
      <w:r w:rsidRPr="00522BE5">
        <w:rPr>
          <w:rFonts w:hint="cs"/>
          <w:b/>
          <w:bCs/>
          <w:rtl/>
        </w:rPr>
        <w:t xml:space="preserve"> </w:t>
      </w:r>
      <w:r w:rsidRPr="00522BE5">
        <w:rPr>
          <w:b/>
          <w:bCs/>
          <w:rtl/>
        </w:rPr>
        <w:t xml:space="preserve">من أجل توعية </w:t>
      </w:r>
      <w:r w:rsidRPr="00522BE5">
        <w:rPr>
          <w:rFonts w:hint="cs"/>
          <w:b/>
          <w:bCs/>
          <w:rtl/>
        </w:rPr>
        <w:t>ال</w:t>
      </w:r>
      <w:r w:rsidRPr="00522BE5">
        <w:rPr>
          <w:b/>
          <w:bCs/>
          <w:rtl/>
        </w:rPr>
        <w:t>شعب، بمن فيه المسؤول</w:t>
      </w:r>
      <w:r w:rsidRPr="00522BE5">
        <w:rPr>
          <w:rFonts w:hint="cs"/>
          <w:b/>
          <w:bCs/>
          <w:rtl/>
        </w:rPr>
        <w:t>ون</w:t>
      </w:r>
      <w:r w:rsidRPr="00522BE5">
        <w:rPr>
          <w:b/>
          <w:bCs/>
          <w:rtl/>
        </w:rPr>
        <w:t xml:space="preserve"> الحكومي</w:t>
      </w:r>
      <w:r w:rsidRPr="00522BE5">
        <w:rPr>
          <w:rFonts w:hint="cs"/>
          <w:b/>
          <w:bCs/>
          <w:rtl/>
        </w:rPr>
        <w:t>ون</w:t>
      </w:r>
      <w:r w:rsidRPr="00522BE5">
        <w:rPr>
          <w:b/>
          <w:bCs/>
          <w:rtl/>
        </w:rPr>
        <w:t xml:space="preserve"> والسياسي</w:t>
      </w:r>
      <w:r w:rsidRPr="00522BE5">
        <w:rPr>
          <w:rFonts w:hint="cs"/>
          <w:b/>
          <w:bCs/>
          <w:rtl/>
        </w:rPr>
        <w:t>ون</w:t>
      </w:r>
      <w:r w:rsidRPr="00522BE5">
        <w:rPr>
          <w:b/>
          <w:bCs/>
          <w:rtl/>
        </w:rPr>
        <w:t xml:space="preserve"> والبرلماني</w:t>
      </w:r>
      <w:r w:rsidRPr="00522BE5">
        <w:rPr>
          <w:rFonts w:hint="cs"/>
          <w:b/>
          <w:bCs/>
          <w:rtl/>
        </w:rPr>
        <w:t>ون</w:t>
      </w:r>
      <w:r w:rsidRPr="00522BE5">
        <w:rPr>
          <w:b/>
          <w:bCs/>
          <w:rtl/>
        </w:rPr>
        <w:t xml:space="preserve"> و</w:t>
      </w:r>
      <w:r w:rsidRPr="00522BE5">
        <w:rPr>
          <w:rFonts w:hint="cs"/>
          <w:b/>
          <w:bCs/>
          <w:rtl/>
        </w:rPr>
        <w:t xml:space="preserve">المنظمات </w:t>
      </w:r>
      <w:r w:rsidRPr="00522BE5">
        <w:rPr>
          <w:b/>
          <w:bCs/>
          <w:rtl/>
        </w:rPr>
        <w:t>النسا</w:t>
      </w:r>
      <w:r w:rsidRPr="00522BE5">
        <w:rPr>
          <w:rFonts w:hint="cs"/>
          <w:b/>
          <w:bCs/>
          <w:rtl/>
        </w:rPr>
        <w:t>ئية</w:t>
      </w:r>
      <w:r w:rsidRPr="00522BE5">
        <w:rPr>
          <w:b/>
          <w:bCs/>
          <w:rtl/>
        </w:rPr>
        <w:t xml:space="preserve"> ومنظمات حقوق الإنسان، بالخطوات </w:t>
      </w:r>
      <w:r w:rsidRPr="00522BE5">
        <w:rPr>
          <w:rFonts w:hint="cs"/>
          <w:b/>
          <w:bCs/>
          <w:rtl/>
        </w:rPr>
        <w:t>المتخذة</w:t>
      </w:r>
      <w:r w:rsidRPr="00522BE5">
        <w:rPr>
          <w:b/>
          <w:bCs/>
          <w:rtl/>
        </w:rPr>
        <w:t xml:space="preserve"> لكفالة مساواة المرأة بالرجل بحكم القانون</w:t>
      </w:r>
      <w:r w:rsidRPr="00522BE5">
        <w:rPr>
          <w:rFonts w:hint="cs"/>
          <w:b/>
          <w:bCs/>
          <w:rtl/>
        </w:rPr>
        <w:t xml:space="preserve"> و</w:t>
      </w:r>
      <w:r w:rsidRPr="00522BE5">
        <w:rPr>
          <w:b/>
          <w:bCs/>
          <w:rtl/>
        </w:rPr>
        <w:t>بحكم الواقع، والخطوات</w:t>
      </w:r>
      <w:r w:rsidRPr="00522BE5">
        <w:rPr>
          <w:rFonts w:hint="cs"/>
          <w:b/>
          <w:bCs/>
          <w:rtl/>
        </w:rPr>
        <w:t xml:space="preserve"> الإضافية</w:t>
      </w:r>
      <w:r w:rsidRPr="00522BE5">
        <w:rPr>
          <w:b/>
          <w:bCs/>
          <w:rtl/>
        </w:rPr>
        <w:t xml:space="preserve"> التي يتعين اتخاذها في هذا الصدد.</w:t>
      </w:r>
      <w:r w:rsidRPr="00522BE5">
        <w:rPr>
          <w:b/>
          <w:bCs/>
        </w:rPr>
        <w:t xml:space="preserve"> </w:t>
      </w:r>
      <w:r w:rsidRPr="00522BE5">
        <w:rPr>
          <w:rFonts w:hint="cs"/>
          <w:b/>
          <w:bCs/>
          <w:rtl/>
        </w:rPr>
        <w:t>و</w:t>
      </w:r>
      <w:r w:rsidRPr="00522BE5">
        <w:rPr>
          <w:b/>
          <w:bCs/>
          <w:rtl/>
        </w:rPr>
        <w:t xml:space="preserve">تطلب اللجنة من الدولة الطرف تعزيز نشر الاتفاقية، وبروتوكولها الاختياري، والتوصيات العامة للّجنة، وإعلان ومنهاج عمل بيجين، ونتائج الدورة الاستثنائية الثالثة والعشرين للجمعية العامة المعنونة </w:t>
      </w:r>
      <w:r w:rsidRPr="00522BE5">
        <w:rPr>
          <w:rFonts w:hint="cs"/>
          <w:b/>
          <w:bCs/>
          <w:rtl/>
        </w:rPr>
        <w:t>”</w:t>
      </w:r>
      <w:r w:rsidRPr="00522BE5">
        <w:rPr>
          <w:b/>
          <w:bCs/>
          <w:rtl/>
        </w:rPr>
        <w:t>المرأة عام 2000:</w:t>
      </w:r>
      <w:r w:rsidRPr="00522BE5">
        <w:rPr>
          <w:rFonts w:hint="cs"/>
          <w:b/>
          <w:bCs/>
          <w:rtl/>
        </w:rPr>
        <w:t xml:space="preserve"> </w:t>
      </w:r>
      <w:r w:rsidRPr="00522BE5">
        <w:rPr>
          <w:b/>
          <w:bCs/>
          <w:rtl/>
        </w:rPr>
        <w:t>المساواة بين الجنسين، والتنمية والسلام في القرن الحادي والعشرين</w:t>
      </w:r>
      <w:r w:rsidRPr="00522BE5">
        <w:rPr>
          <w:rFonts w:hint="cs"/>
          <w:b/>
          <w:bCs/>
          <w:rtl/>
        </w:rPr>
        <w:t>“، وخصوصا بين المنظمات النسائية ومنظمات حقوق الإنسان</w:t>
      </w:r>
      <w:r w:rsidRPr="00522BE5">
        <w:rPr>
          <w:rFonts w:hint="cs"/>
          <w:rtl/>
        </w:rPr>
        <w:t>.</w:t>
      </w:r>
    </w:p>
    <w:p w:rsidR="008F7D79" w:rsidRPr="008F7D79" w:rsidRDefault="008F7D79" w:rsidP="008F7D79">
      <w:pPr>
        <w:pStyle w:val="SingleTxt"/>
        <w:spacing w:after="0" w:line="120" w:lineRule="exact"/>
        <w:rPr>
          <w:b/>
          <w:bCs/>
          <w:sz w:val="12"/>
          <w:rtl/>
        </w:rPr>
      </w:pPr>
    </w:p>
    <w:p w:rsidR="00522BE5" w:rsidRPr="00522BE5" w:rsidRDefault="00522BE5" w:rsidP="008F7D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sidRPr="00522BE5">
        <w:rPr>
          <w:rFonts w:hint="cs"/>
          <w:rtl/>
        </w:rPr>
        <w:tab/>
      </w:r>
      <w:r w:rsidRPr="00522BE5">
        <w:rPr>
          <w:rFonts w:hint="cs"/>
          <w:rtl/>
        </w:rPr>
        <w:tab/>
      </w:r>
      <w:r w:rsidRPr="00522BE5">
        <w:rPr>
          <w:rtl/>
        </w:rPr>
        <w:t>متابعة الملاحظات الختامية</w:t>
      </w:r>
    </w:p>
    <w:p w:rsidR="00522BE5" w:rsidRPr="00522BE5" w:rsidRDefault="00522BE5" w:rsidP="008F7D79">
      <w:pPr>
        <w:pStyle w:val="SingleTxt"/>
        <w:rPr>
          <w:rFonts w:hint="cs"/>
          <w:b/>
          <w:bCs/>
          <w:rtl/>
        </w:rPr>
      </w:pPr>
      <w:r w:rsidRPr="00522BE5">
        <w:rPr>
          <w:rFonts w:hint="cs"/>
          <w:rtl/>
        </w:rPr>
        <w:t>48 -</w:t>
      </w:r>
      <w:r w:rsidRPr="00522BE5">
        <w:rPr>
          <w:rFonts w:hint="cs"/>
          <w:b/>
          <w:bCs/>
          <w:rtl/>
        </w:rPr>
        <w:tab/>
      </w:r>
      <w:r w:rsidRPr="00522BE5">
        <w:rPr>
          <w:b/>
          <w:bCs/>
          <w:rtl/>
        </w:rPr>
        <w:t xml:space="preserve">تطلب اللجنة من الدولة الطرف أن تقدم، في غضون سنتين، معلومات </w:t>
      </w:r>
      <w:r w:rsidRPr="00522BE5">
        <w:rPr>
          <w:rFonts w:hint="cs"/>
          <w:b/>
          <w:bCs/>
          <w:rtl/>
        </w:rPr>
        <w:t>مكتوبة</w:t>
      </w:r>
      <w:r w:rsidRPr="00522BE5">
        <w:rPr>
          <w:b/>
          <w:bCs/>
          <w:rtl/>
        </w:rPr>
        <w:t xml:space="preserve"> عن الخطوات المتخذة لتنفيذ التوصيات الواردة في الفقرتين </w:t>
      </w:r>
      <w:r w:rsidRPr="00522BE5">
        <w:rPr>
          <w:rFonts w:hint="cs"/>
          <w:b/>
          <w:bCs/>
          <w:rtl/>
        </w:rPr>
        <w:t>1</w:t>
      </w:r>
      <w:r w:rsidR="008F7D79">
        <w:rPr>
          <w:rFonts w:hint="cs"/>
          <w:b/>
          <w:bCs/>
          <w:rtl/>
        </w:rPr>
        <w:t>5</w:t>
      </w:r>
      <w:r w:rsidRPr="00522BE5">
        <w:rPr>
          <w:b/>
          <w:bCs/>
          <w:rtl/>
        </w:rPr>
        <w:t xml:space="preserve"> و</w:t>
      </w:r>
      <w:r w:rsidRPr="00522BE5">
        <w:rPr>
          <w:rFonts w:hint="cs"/>
          <w:b/>
          <w:bCs/>
          <w:rtl/>
        </w:rPr>
        <w:t xml:space="preserve"> </w:t>
      </w:r>
      <w:r w:rsidR="008F7D79">
        <w:rPr>
          <w:rFonts w:hint="cs"/>
          <w:b/>
          <w:bCs/>
          <w:rtl/>
        </w:rPr>
        <w:t>31</w:t>
      </w:r>
      <w:r w:rsidRPr="00522BE5">
        <w:rPr>
          <w:b/>
          <w:bCs/>
          <w:rtl/>
        </w:rPr>
        <w:t>.</w:t>
      </w:r>
    </w:p>
    <w:p w:rsidR="008F7D79" w:rsidRPr="008F7D79" w:rsidRDefault="008F7D79" w:rsidP="008F7D79">
      <w:pPr>
        <w:pStyle w:val="SingleTxt"/>
        <w:spacing w:after="0" w:line="120" w:lineRule="exact"/>
        <w:rPr>
          <w:rFonts w:hint="cs"/>
          <w:sz w:val="12"/>
          <w:rtl/>
        </w:rPr>
      </w:pPr>
    </w:p>
    <w:p w:rsidR="00522BE5" w:rsidRPr="00522BE5" w:rsidRDefault="00522BE5" w:rsidP="008F7D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sidRPr="00522BE5">
        <w:rPr>
          <w:rFonts w:hint="cs"/>
          <w:rtl/>
        </w:rPr>
        <w:tab/>
      </w:r>
      <w:r w:rsidRPr="00522BE5">
        <w:rPr>
          <w:rFonts w:hint="cs"/>
          <w:rtl/>
        </w:rPr>
        <w:tab/>
      </w:r>
      <w:r w:rsidRPr="00522BE5">
        <w:rPr>
          <w:rtl/>
        </w:rPr>
        <w:t>تاريخ التقرير المقبل</w:t>
      </w:r>
    </w:p>
    <w:p w:rsidR="00D943BF" w:rsidRDefault="008F7D79" w:rsidP="00FD4792">
      <w:pPr>
        <w:pStyle w:val="SingleTxt"/>
        <w:rPr>
          <w:rFonts w:hint="cs"/>
          <w:rtl/>
        </w:rPr>
      </w:pPr>
      <w:r>
        <w:rPr>
          <w:rFonts w:hint="cs"/>
          <w:rtl/>
        </w:rPr>
        <w:t>49</w:t>
      </w:r>
      <w:r w:rsidR="00522BE5" w:rsidRPr="00522BE5">
        <w:rPr>
          <w:rFonts w:hint="cs"/>
          <w:rtl/>
        </w:rPr>
        <w:t xml:space="preserve"> -</w:t>
      </w:r>
      <w:r w:rsidR="00522BE5" w:rsidRPr="00522BE5">
        <w:rPr>
          <w:rFonts w:hint="cs"/>
          <w:b/>
          <w:bCs/>
          <w:rtl/>
        </w:rPr>
        <w:tab/>
      </w:r>
      <w:r w:rsidR="00522BE5" w:rsidRPr="00522BE5">
        <w:rPr>
          <w:b/>
          <w:bCs/>
          <w:rtl/>
        </w:rPr>
        <w:t xml:space="preserve">تطلب اللجنة من الدولة الطرف أن تستجيب للشواغل التي </w:t>
      </w:r>
      <w:r w:rsidR="00522BE5" w:rsidRPr="00522BE5">
        <w:rPr>
          <w:rFonts w:hint="cs"/>
          <w:b/>
          <w:bCs/>
          <w:rtl/>
        </w:rPr>
        <w:t>أُعرب عنها</w:t>
      </w:r>
      <w:r w:rsidR="00522BE5" w:rsidRPr="00522BE5">
        <w:rPr>
          <w:b/>
          <w:bCs/>
          <w:rtl/>
        </w:rPr>
        <w:t xml:space="preserve"> في هذه الملاحظات الختامية، </w:t>
      </w:r>
      <w:r w:rsidR="00522BE5" w:rsidRPr="00522BE5">
        <w:rPr>
          <w:rFonts w:hint="cs"/>
          <w:b/>
          <w:bCs/>
          <w:rtl/>
        </w:rPr>
        <w:t xml:space="preserve">وذلك </w:t>
      </w:r>
      <w:r w:rsidR="00522BE5" w:rsidRPr="00522BE5">
        <w:rPr>
          <w:b/>
          <w:bCs/>
          <w:rtl/>
        </w:rPr>
        <w:t xml:space="preserve">في تقريرها الدوري المقبل </w:t>
      </w:r>
      <w:r w:rsidR="00522BE5" w:rsidRPr="00522BE5">
        <w:rPr>
          <w:rFonts w:hint="cs"/>
          <w:b/>
          <w:bCs/>
          <w:rtl/>
        </w:rPr>
        <w:t>الذي سيقدَّم</w:t>
      </w:r>
      <w:r w:rsidR="00522BE5" w:rsidRPr="00522BE5">
        <w:rPr>
          <w:b/>
          <w:bCs/>
          <w:rtl/>
        </w:rPr>
        <w:t xml:space="preserve"> بموجب المادة</w:t>
      </w:r>
      <w:r w:rsidR="00FD4792">
        <w:rPr>
          <w:rFonts w:hint="cs"/>
          <w:b/>
          <w:bCs/>
          <w:rtl/>
        </w:rPr>
        <w:t xml:space="preserve"> </w:t>
      </w:r>
      <w:r w:rsidR="00522BE5" w:rsidRPr="00522BE5">
        <w:rPr>
          <w:b/>
          <w:bCs/>
          <w:rtl/>
        </w:rPr>
        <w:t>18 من الاتفاقية.</w:t>
      </w:r>
      <w:r w:rsidR="00522BE5" w:rsidRPr="00522BE5">
        <w:rPr>
          <w:rFonts w:hint="cs"/>
          <w:b/>
          <w:bCs/>
          <w:rtl/>
        </w:rPr>
        <w:t xml:space="preserve"> </w:t>
      </w:r>
      <w:r w:rsidR="00522BE5" w:rsidRPr="00522BE5">
        <w:rPr>
          <w:b/>
          <w:bCs/>
          <w:rtl/>
        </w:rPr>
        <w:t>وتدعو اللجنة الدولة الطرف إلى تقديم تقرير</w:t>
      </w:r>
      <w:r w:rsidR="00522BE5" w:rsidRPr="00522BE5">
        <w:rPr>
          <w:rFonts w:hint="cs"/>
          <w:b/>
          <w:bCs/>
          <w:rtl/>
        </w:rPr>
        <w:t>ها الدوري الثامن بحلول 21</w:t>
      </w:r>
      <w:r w:rsidR="00CE0274">
        <w:rPr>
          <w:rFonts w:hint="eastAsia"/>
          <w:b/>
          <w:bCs/>
          <w:rtl/>
        </w:rPr>
        <w:t> </w:t>
      </w:r>
      <w:r w:rsidR="00522BE5" w:rsidRPr="00522BE5">
        <w:rPr>
          <w:rFonts w:hint="cs"/>
          <w:b/>
          <w:bCs/>
          <w:rtl/>
        </w:rPr>
        <w:t>أيار/مايو 201</w:t>
      </w:r>
      <w:r>
        <w:rPr>
          <w:rFonts w:hint="cs"/>
          <w:b/>
          <w:bCs/>
          <w:rtl/>
        </w:rPr>
        <w:t>3</w:t>
      </w:r>
      <w:r w:rsidR="00522BE5" w:rsidRPr="00522BE5">
        <w:rPr>
          <w:rtl/>
        </w:rPr>
        <w:t>.</w:t>
      </w:r>
    </w:p>
    <w:p w:rsidR="008F7D79" w:rsidRPr="008F7D79" w:rsidRDefault="008F7D79" w:rsidP="008F7D79">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8F7D79" w:rsidRPr="008F7D79" w:rsidSect="00D339C4">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8-27T16:43:00Z" w:initials="Start">
    <w:p w:rsidR="00621C24" w:rsidRDefault="00621C24">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NO&gt;&gt;N0945999A&lt;&lt;ODS JOB NO&gt;&gt;</w:t>
      </w:r>
    </w:p>
    <w:p w:rsidR="00621C24" w:rsidRDefault="00621C24">
      <w:pPr>
        <w:pStyle w:val="CommentText"/>
      </w:pPr>
      <w:r>
        <w:t>&lt;&lt;ODS DOC SYMBOL1&gt;&gt;CEDAW/C/DEN/CO/7&lt;&lt;ODS DOC SYMBOL1&gt;&gt;</w:t>
      </w:r>
    </w:p>
    <w:p w:rsidR="00621C24" w:rsidRDefault="00621C2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C24" w:rsidRDefault="00621C24">
      <w:r>
        <w:separator/>
      </w:r>
    </w:p>
  </w:endnote>
  <w:endnote w:type="continuationSeparator" w:id="0">
    <w:p w:rsidR="00621C24" w:rsidRDefault="0062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21C24" w:rsidTr="00D339C4">
      <w:tblPrEx>
        <w:tblCellMar>
          <w:top w:w="0" w:type="dxa"/>
          <w:bottom w:w="0" w:type="dxa"/>
        </w:tblCellMar>
      </w:tblPrEx>
      <w:tc>
        <w:tcPr>
          <w:tcW w:w="5033" w:type="dxa"/>
          <w:shd w:val="clear" w:color="auto" w:fill="auto"/>
        </w:tcPr>
        <w:p w:rsidR="00621C24" w:rsidRPr="00D339C4" w:rsidRDefault="00621C24" w:rsidP="00D339C4">
          <w:pPr>
            <w:pStyle w:val="Footer"/>
            <w:jc w:val="right"/>
            <w:rPr>
              <w:w w:val="103"/>
            </w:rPr>
          </w:pPr>
          <w:r>
            <w:rPr>
              <w:w w:val="103"/>
            </w:rPr>
            <w:fldChar w:fldCharType="begin"/>
          </w:r>
          <w:r>
            <w:rPr>
              <w:w w:val="103"/>
            </w:rPr>
            <w:instrText xml:space="preserve"> PAGE  \* MERGEFORMAT </w:instrText>
          </w:r>
          <w:r>
            <w:rPr>
              <w:w w:val="103"/>
            </w:rPr>
            <w:fldChar w:fldCharType="separate"/>
          </w:r>
          <w:r w:rsidR="00057D2B">
            <w:rPr>
              <w:w w:val="103"/>
            </w:rPr>
            <w:t>4</w:t>
          </w:r>
          <w:r>
            <w:rPr>
              <w:w w:val="103"/>
            </w:rPr>
            <w:fldChar w:fldCharType="end"/>
          </w:r>
        </w:p>
      </w:tc>
      <w:tc>
        <w:tcPr>
          <w:tcW w:w="5033" w:type="dxa"/>
          <w:shd w:val="clear" w:color="auto" w:fill="auto"/>
        </w:tcPr>
        <w:p w:rsidR="00621C24" w:rsidRPr="00D339C4" w:rsidRDefault="00621C24" w:rsidP="00D339C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09-45999</w:t>
          </w:r>
          <w:r>
            <w:rPr>
              <w:b w:val="0"/>
              <w:w w:val="103"/>
            </w:rPr>
            <w:fldChar w:fldCharType="end"/>
          </w:r>
        </w:p>
      </w:tc>
    </w:tr>
  </w:tbl>
  <w:p w:rsidR="00621C24" w:rsidRPr="00D339C4" w:rsidRDefault="00621C24" w:rsidP="00D33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21C24" w:rsidTr="00D339C4">
      <w:tblPrEx>
        <w:tblCellMar>
          <w:top w:w="0" w:type="dxa"/>
          <w:bottom w:w="0" w:type="dxa"/>
        </w:tblCellMar>
      </w:tblPrEx>
      <w:tc>
        <w:tcPr>
          <w:tcW w:w="5033" w:type="dxa"/>
          <w:shd w:val="clear" w:color="auto" w:fill="auto"/>
        </w:tcPr>
        <w:p w:rsidR="00621C24" w:rsidRPr="00D339C4" w:rsidRDefault="00621C24" w:rsidP="00D339C4">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09-45999</w:t>
          </w:r>
          <w:r>
            <w:rPr>
              <w:b w:val="0"/>
              <w:w w:val="103"/>
            </w:rPr>
            <w:fldChar w:fldCharType="end"/>
          </w:r>
        </w:p>
      </w:tc>
      <w:tc>
        <w:tcPr>
          <w:tcW w:w="5033" w:type="dxa"/>
          <w:shd w:val="clear" w:color="auto" w:fill="auto"/>
        </w:tcPr>
        <w:p w:rsidR="00621C24" w:rsidRPr="00D339C4" w:rsidRDefault="00621C24" w:rsidP="00D339C4">
          <w:pPr>
            <w:pStyle w:val="Footer"/>
            <w:rPr>
              <w:w w:val="103"/>
            </w:rPr>
          </w:pPr>
          <w:r>
            <w:rPr>
              <w:w w:val="103"/>
            </w:rPr>
            <w:fldChar w:fldCharType="begin"/>
          </w:r>
          <w:r>
            <w:rPr>
              <w:w w:val="103"/>
            </w:rPr>
            <w:instrText xml:space="preserve"> PAGE  \* MERGEFORMAT </w:instrText>
          </w:r>
          <w:r>
            <w:rPr>
              <w:w w:val="103"/>
            </w:rPr>
            <w:fldChar w:fldCharType="separate"/>
          </w:r>
          <w:r w:rsidR="00057D2B">
            <w:rPr>
              <w:w w:val="103"/>
            </w:rPr>
            <w:t>5</w:t>
          </w:r>
          <w:r>
            <w:rPr>
              <w:w w:val="103"/>
            </w:rPr>
            <w:fldChar w:fldCharType="end"/>
          </w:r>
        </w:p>
      </w:tc>
    </w:tr>
  </w:tbl>
  <w:p w:rsidR="00621C24" w:rsidRPr="00D339C4" w:rsidRDefault="00621C24" w:rsidP="00D339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621C24">
      <w:tblPrEx>
        <w:tblCellMar>
          <w:top w:w="0" w:type="dxa"/>
          <w:bottom w:w="0" w:type="dxa"/>
        </w:tblCellMar>
      </w:tblPrEx>
      <w:tc>
        <w:tcPr>
          <w:tcW w:w="5033" w:type="dxa"/>
        </w:tcPr>
        <w:p w:rsidR="00621C24" w:rsidRDefault="00621C24" w:rsidP="00D339C4">
          <w:pPr>
            <w:pStyle w:val="Footer"/>
            <w:spacing w:line="240" w:lineRule="atLeast"/>
            <w:rPr>
              <w:rFonts w:cs="Times New Roman"/>
              <w:b w:val="0"/>
              <w:w w:val="103"/>
              <w:sz w:val="20"/>
            </w:rPr>
          </w:pPr>
          <w:r w:rsidRPr="00D339C4">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621C24" w:rsidRDefault="00621C24" w:rsidP="00D339C4">
          <w:pPr>
            <w:pStyle w:val="Footer"/>
            <w:jc w:val="right"/>
            <w:rPr>
              <w:rFonts w:cs="Times New Roman"/>
              <w:b w:val="0"/>
              <w:w w:val="103"/>
              <w:sz w:val="20"/>
            </w:rPr>
          </w:pPr>
          <w:r>
            <w:rPr>
              <w:rFonts w:cs="Times New Roman"/>
              <w:b w:val="0"/>
              <w:w w:val="103"/>
              <w:sz w:val="20"/>
            </w:rPr>
            <w:t xml:space="preserve">270809    270809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09-45999 (A)</w:t>
          </w:r>
          <w:r>
            <w:rPr>
              <w:rFonts w:cs="Times New Roman"/>
              <w:b w:val="0"/>
              <w:w w:val="103"/>
              <w:sz w:val="20"/>
            </w:rPr>
            <w:fldChar w:fldCharType="end"/>
          </w:r>
        </w:p>
        <w:p w:rsidR="00621C24" w:rsidRPr="00D339C4" w:rsidRDefault="00621C24" w:rsidP="00D339C4">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*0945999*</w:t>
          </w:r>
          <w:r>
            <w:rPr>
              <w:rFonts w:ascii="Barcode 3 of 9 by request" w:hAnsi="Barcode 3 of 9 by request" w:cs="Times New Roman"/>
              <w:b w:val="0"/>
              <w:sz w:val="24"/>
            </w:rPr>
            <w:fldChar w:fldCharType="end"/>
          </w:r>
        </w:p>
      </w:tc>
    </w:tr>
  </w:tbl>
  <w:p w:rsidR="00621C24" w:rsidRPr="00D339C4" w:rsidRDefault="00621C24" w:rsidP="00D339C4">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C24" w:rsidRPr="006C178C" w:rsidRDefault="00621C24" w:rsidP="006C178C">
      <w:pPr>
        <w:pStyle w:val="Footer"/>
        <w:bidi/>
        <w:spacing w:after="80"/>
        <w:ind w:left="792"/>
        <w:rPr>
          <w:sz w:val="16"/>
        </w:rPr>
      </w:pPr>
      <w:r w:rsidRPr="006C178C">
        <w:rPr>
          <w:sz w:val="16"/>
        </w:rPr>
        <w:t>_________________</w:t>
      </w:r>
    </w:p>
  </w:footnote>
  <w:footnote w:type="continuationSeparator" w:id="0">
    <w:p w:rsidR="00621C24" w:rsidRPr="006C178C" w:rsidRDefault="00621C24" w:rsidP="006C178C">
      <w:pPr>
        <w:pStyle w:val="Footer"/>
        <w:bidi/>
        <w:spacing w:after="80"/>
        <w:ind w:right="792"/>
        <w:rPr>
          <w:sz w:val="16"/>
        </w:rPr>
      </w:pPr>
      <w:r w:rsidRPr="006C178C">
        <w:rPr>
          <w:sz w:val="16"/>
        </w:rPr>
        <w:t>_________________</w:t>
      </w:r>
    </w:p>
  </w:footnote>
  <w:footnote w:id="1">
    <w:p w:rsidR="00621C24" w:rsidRPr="000F74E7" w:rsidRDefault="00621C24" w:rsidP="006C178C">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0F74E7">
        <w:rPr>
          <w:w w:val="103"/>
          <w:rtl/>
        </w:rPr>
        <w:t>(</w:t>
      </w:r>
      <w:r w:rsidRPr="000F74E7">
        <w:rPr>
          <w:rStyle w:val="FootnoteReference"/>
          <w:spacing w:val="0"/>
          <w:w w:val="103"/>
          <w:vertAlign w:val="baseline"/>
          <w:rtl/>
        </w:rPr>
        <w:footnoteRef/>
      </w:r>
      <w:r w:rsidRPr="000F74E7">
        <w:rPr>
          <w:w w:val="103"/>
          <w:rtl/>
        </w:rPr>
        <w:t>)</w:t>
      </w:r>
      <w:r w:rsidRPr="000F74E7">
        <w:rPr>
          <w:w w:val="103"/>
          <w:rtl/>
        </w:rPr>
        <w:tab/>
        <w:t>العهد الدولي الخاص بالحقوق الاقتصادية والاجتماعية والثقافية</w:t>
      </w:r>
      <w:r w:rsidRPr="000F74E7">
        <w:rPr>
          <w:rFonts w:hint="cs"/>
          <w:w w:val="103"/>
          <w:rtl/>
        </w:rPr>
        <w:t>، و</w:t>
      </w:r>
      <w:r w:rsidRPr="000F74E7">
        <w:rPr>
          <w:w w:val="103"/>
          <w:rtl/>
        </w:rPr>
        <w:t>العهد الدولي الخاص بالحقوق المدنية والسياسي</w:t>
      </w:r>
      <w:r w:rsidRPr="000F74E7">
        <w:rPr>
          <w:rFonts w:hint="cs"/>
          <w:w w:val="103"/>
          <w:rtl/>
        </w:rPr>
        <w:t>ة، و</w:t>
      </w:r>
      <w:r w:rsidRPr="000F74E7">
        <w:rPr>
          <w:w w:val="103"/>
          <w:rtl/>
        </w:rPr>
        <w:t>الاتفاقية الدولية للقضاء على جميع أشكال التمييز العنصري</w:t>
      </w:r>
      <w:r w:rsidRPr="000F74E7">
        <w:rPr>
          <w:rFonts w:hint="cs"/>
          <w:w w:val="103"/>
          <w:rtl/>
        </w:rPr>
        <w:t>، و</w:t>
      </w:r>
      <w:r w:rsidRPr="000F74E7">
        <w:rPr>
          <w:w w:val="103"/>
          <w:rtl/>
        </w:rPr>
        <w:t>اتفاقية القضاء على جميع أشكال التمييز ضد المرأة</w:t>
      </w:r>
      <w:r w:rsidRPr="000F74E7">
        <w:rPr>
          <w:rFonts w:hint="cs"/>
          <w:w w:val="103"/>
          <w:rtl/>
        </w:rPr>
        <w:t>، وا</w:t>
      </w:r>
      <w:r w:rsidRPr="000F74E7">
        <w:rPr>
          <w:w w:val="103"/>
          <w:rtl/>
        </w:rPr>
        <w:t>تفاقية مناهضة التعذيب وغيره من ضروب</w:t>
      </w:r>
      <w:r>
        <w:rPr>
          <w:w w:val="103"/>
          <w:rtl/>
        </w:rPr>
        <w:t xml:space="preserve"> المعاملة أو العقوبة القاسية أو</w:t>
      </w:r>
      <w:r>
        <w:rPr>
          <w:rFonts w:hint="cs"/>
          <w:w w:val="103"/>
          <w:rtl/>
        </w:rPr>
        <w:t> </w:t>
      </w:r>
      <w:r w:rsidRPr="000F74E7">
        <w:rPr>
          <w:w w:val="103"/>
          <w:rtl/>
        </w:rPr>
        <w:t>اللاإنسانية</w:t>
      </w:r>
      <w:r>
        <w:rPr>
          <w:rFonts w:hint="cs"/>
          <w:w w:val="103"/>
          <w:rtl/>
        </w:rPr>
        <w:t xml:space="preserve"> </w:t>
      </w:r>
      <w:r w:rsidRPr="000F74E7">
        <w:rPr>
          <w:w w:val="103"/>
          <w:rtl/>
        </w:rPr>
        <w:t>أو المهينة</w:t>
      </w:r>
      <w:r w:rsidRPr="000F74E7">
        <w:rPr>
          <w:rFonts w:hint="cs"/>
          <w:w w:val="103"/>
          <w:rtl/>
        </w:rPr>
        <w:t>،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r>
        <w:rPr>
          <w:rFonts w:hint="cs"/>
          <w:w w:val="10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621C24" w:rsidTr="00D339C4">
      <w:tblPrEx>
        <w:tblCellMar>
          <w:top w:w="0" w:type="dxa"/>
          <w:bottom w:w="0" w:type="dxa"/>
        </w:tblCellMar>
      </w:tblPrEx>
      <w:trPr>
        <w:trHeight w:hRule="exact" w:val="864"/>
        <w:jc w:val="center"/>
      </w:trPr>
      <w:tc>
        <w:tcPr>
          <w:tcW w:w="4925" w:type="dxa"/>
          <w:shd w:val="clear" w:color="auto" w:fill="auto"/>
          <w:vAlign w:val="bottom"/>
        </w:tcPr>
        <w:p w:rsidR="00621C24" w:rsidRDefault="00621C24" w:rsidP="00D339C4">
          <w:pPr>
            <w:pStyle w:val="Header"/>
            <w:bidi/>
            <w:jc w:val="right"/>
          </w:pPr>
        </w:p>
      </w:tc>
      <w:tc>
        <w:tcPr>
          <w:tcW w:w="4925" w:type="dxa"/>
          <w:shd w:val="clear" w:color="auto" w:fill="auto"/>
          <w:vAlign w:val="bottom"/>
        </w:tcPr>
        <w:p w:rsidR="00621C24" w:rsidRPr="00D339C4" w:rsidRDefault="00621C24" w:rsidP="00D339C4">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CEDAW/C/DEN/CO/7</w:t>
          </w:r>
          <w:r>
            <w:rPr>
              <w:w w:val="103"/>
            </w:rPr>
            <w:fldChar w:fldCharType="end"/>
          </w:r>
        </w:p>
      </w:tc>
    </w:tr>
  </w:tbl>
  <w:p w:rsidR="00621C24" w:rsidRPr="00D339C4" w:rsidRDefault="00621C24" w:rsidP="00D33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621C24" w:rsidTr="00D339C4">
      <w:tblPrEx>
        <w:tblCellMar>
          <w:top w:w="0" w:type="dxa"/>
          <w:bottom w:w="0" w:type="dxa"/>
        </w:tblCellMar>
      </w:tblPrEx>
      <w:trPr>
        <w:trHeight w:hRule="exact" w:val="864"/>
        <w:jc w:val="center"/>
      </w:trPr>
      <w:tc>
        <w:tcPr>
          <w:tcW w:w="4925" w:type="dxa"/>
          <w:shd w:val="clear" w:color="auto" w:fill="auto"/>
          <w:vAlign w:val="bottom"/>
        </w:tcPr>
        <w:p w:rsidR="00621C24" w:rsidRPr="00D339C4" w:rsidRDefault="00621C24" w:rsidP="00D339C4">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CEDAW/C/DEN/CO/7</w:t>
          </w:r>
          <w:r>
            <w:rPr>
              <w:w w:val="103"/>
            </w:rPr>
            <w:fldChar w:fldCharType="end"/>
          </w:r>
        </w:p>
      </w:tc>
      <w:tc>
        <w:tcPr>
          <w:tcW w:w="4925" w:type="dxa"/>
          <w:shd w:val="clear" w:color="auto" w:fill="auto"/>
          <w:vAlign w:val="bottom"/>
        </w:tcPr>
        <w:p w:rsidR="00621C24" w:rsidRDefault="00621C24" w:rsidP="00D339C4">
          <w:pPr>
            <w:pStyle w:val="Header"/>
          </w:pPr>
        </w:p>
      </w:tc>
    </w:tr>
  </w:tbl>
  <w:p w:rsidR="00621C24" w:rsidRPr="00D339C4" w:rsidRDefault="00621C24" w:rsidP="00D33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21C24" w:rsidTr="00D339C4">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621C24" w:rsidRDefault="00621C24" w:rsidP="00D339C4">
          <w:pPr>
            <w:pStyle w:val="Header"/>
            <w:spacing w:after="120"/>
          </w:pPr>
        </w:p>
      </w:tc>
      <w:tc>
        <w:tcPr>
          <w:tcW w:w="1786" w:type="dxa"/>
          <w:tcBorders>
            <w:bottom w:val="single" w:sz="4" w:space="0" w:color="auto"/>
          </w:tcBorders>
          <w:shd w:val="clear" w:color="auto" w:fill="auto"/>
          <w:vAlign w:val="bottom"/>
        </w:tcPr>
        <w:p w:rsidR="00621C24" w:rsidRPr="00D339C4" w:rsidRDefault="00621C24" w:rsidP="00D339C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21C24" w:rsidRDefault="00621C24" w:rsidP="00D339C4">
          <w:pPr>
            <w:pStyle w:val="Header"/>
            <w:spacing w:after="120"/>
          </w:pPr>
        </w:p>
      </w:tc>
      <w:tc>
        <w:tcPr>
          <w:tcW w:w="6523" w:type="dxa"/>
          <w:gridSpan w:val="3"/>
          <w:tcBorders>
            <w:bottom w:val="single" w:sz="4" w:space="0" w:color="auto"/>
          </w:tcBorders>
          <w:shd w:val="clear" w:color="auto" w:fill="auto"/>
          <w:vAlign w:val="bottom"/>
        </w:tcPr>
        <w:p w:rsidR="00621C24" w:rsidRPr="00D339C4" w:rsidRDefault="00621C24" w:rsidP="00D339C4">
          <w:pPr>
            <w:spacing w:line="380" w:lineRule="exact"/>
            <w:jc w:val="right"/>
          </w:pPr>
          <w:r>
            <w:rPr>
              <w:sz w:val="40"/>
            </w:rPr>
            <w:t>CEDAW</w:t>
          </w:r>
          <w:r>
            <w:t>/C/DEN/CO/7</w:t>
          </w:r>
        </w:p>
      </w:tc>
    </w:tr>
    <w:tr w:rsidR="00621C24" w:rsidRPr="00D339C4" w:rsidTr="00D339C4">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621C24" w:rsidRDefault="00621C24" w:rsidP="00D339C4">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21C24" w:rsidRPr="00D339C4" w:rsidRDefault="00621C24" w:rsidP="00D339C4">
          <w:pPr>
            <w:pStyle w:val="Header"/>
            <w:spacing w:before="109"/>
            <w:jc w:val="right"/>
          </w:pPr>
        </w:p>
      </w:tc>
      <w:tc>
        <w:tcPr>
          <w:tcW w:w="5227" w:type="dxa"/>
          <w:gridSpan w:val="3"/>
          <w:tcBorders>
            <w:top w:val="single" w:sz="4" w:space="0" w:color="auto"/>
            <w:bottom w:val="single" w:sz="12" w:space="0" w:color="auto"/>
          </w:tcBorders>
          <w:shd w:val="clear" w:color="auto" w:fill="auto"/>
        </w:tcPr>
        <w:p w:rsidR="00621C24" w:rsidRPr="00D339C4" w:rsidRDefault="00621C24" w:rsidP="00D339C4">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621C24" w:rsidRPr="00D339C4" w:rsidRDefault="00621C24" w:rsidP="00D339C4">
          <w:pPr>
            <w:pStyle w:val="Header"/>
            <w:spacing w:before="109"/>
          </w:pPr>
        </w:p>
      </w:tc>
      <w:tc>
        <w:tcPr>
          <w:tcW w:w="3100" w:type="dxa"/>
          <w:gridSpan w:val="2"/>
          <w:tcBorders>
            <w:top w:val="single" w:sz="4" w:space="0" w:color="auto"/>
            <w:bottom w:val="single" w:sz="12" w:space="0" w:color="auto"/>
          </w:tcBorders>
          <w:shd w:val="clear" w:color="auto" w:fill="auto"/>
        </w:tcPr>
        <w:p w:rsidR="00621C24" w:rsidRDefault="00621C24" w:rsidP="00D339C4">
          <w:pPr>
            <w:bidi w:val="0"/>
            <w:spacing w:before="240" w:line="240" w:lineRule="exact"/>
          </w:pPr>
          <w:r>
            <w:t>Distr.: General</w:t>
          </w:r>
        </w:p>
        <w:p w:rsidR="00621C24" w:rsidRDefault="00621C24" w:rsidP="00D339C4">
          <w:pPr>
            <w:bidi w:val="0"/>
            <w:spacing w:line="240" w:lineRule="exact"/>
            <w:jc w:val="left"/>
          </w:pPr>
          <w:r>
            <w:t>7 August 2009</w:t>
          </w:r>
        </w:p>
        <w:p w:rsidR="00621C24" w:rsidRDefault="00621C24" w:rsidP="00D339C4">
          <w:pPr>
            <w:bidi w:val="0"/>
            <w:spacing w:line="240" w:lineRule="exact"/>
            <w:jc w:val="left"/>
          </w:pPr>
          <w:r>
            <w:t>Arabic</w:t>
          </w:r>
        </w:p>
        <w:p w:rsidR="00621C24" w:rsidRPr="00D339C4" w:rsidRDefault="00621C24" w:rsidP="00D339C4">
          <w:pPr>
            <w:bidi w:val="0"/>
            <w:spacing w:line="240" w:lineRule="exact"/>
            <w:jc w:val="left"/>
          </w:pPr>
          <w:r>
            <w:t>Original: English</w:t>
          </w:r>
        </w:p>
      </w:tc>
    </w:tr>
  </w:tbl>
  <w:p w:rsidR="00621C24" w:rsidRPr="00D339C4" w:rsidRDefault="00621C24" w:rsidP="00D339C4">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5999*"/>
    <w:docVar w:name="CreationDt" w:val="27/08/2009 04:434 م"/>
    <w:docVar w:name="DocCategory" w:val="Doc"/>
    <w:docVar w:name="DocType" w:val="Final"/>
    <w:docVar w:name="FooterJN" w:val="09-45999"/>
    <w:docVar w:name="jobn" w:val="09-45999 (A)"/>
    <w:docVar w:name="jobnDT" w:val="09-45999 (A)   270809"/>
    <w:docVar w:name="jobnDTDT" w:val="09-45999 (A)   270809   270809"/>
    <w:docVar w:name="JobNo" w:val="0945999A"/>
    <w:docVar w:name="OandT" w:val="ع.ب"/>
    <w:docVar w:name="sss1" w:val="CEDAW/C/DEN/CO/7"/>
    <w:docVar w:name="sss2" w:val="-"/>
    <w:docVar w:name="Symbol1" w:val="CEDAW/C/DEN/CO/7"/>
    <w:docVar w:name="Symbol2" w:val="-"/>
  </w:docVars>
  <w:rsids>
    <w:rsidRoot w:val="00E80BDA"/>
    <w:rsid w:val="00006489"/>
    <w:rsid w:val="000170D3"/>
    <w:rsid w:val="000311C9"/>
    <w:rsid w:val="00042425"/>
    <w:rsid w:val="00057D2B"/>
    <w:rsid w:val="0006346F"/>
    <w:rsid w:val="0006648F"/>
    <w:rsid w:val="00087310"/>
    <w:rsid w:val="0009732C"/>
    <w:rsid w:val="000C4EED"/>
    <w:rsid w:val="000D2CEC"/>
    <w:rsid w:val="00101EE8"/>
    <w:rsid w:val="00113349"/>
    <w:rsid w:val="0012522B"/>
    <w:rsid w:val="001519A9"/>
    <w:rsid w:val="001568A8"/>
    <w:rsid w:val="001737F8"/>
    <w:rsid w:val="001775EA"/>
    <w:rsid w:val="0018030C"/>
    <w:rsid w:val="00187870"/>
    <w:rsid w:val="001D375C"/>
    <w:rsid w:val="001E5A5A"/>
    <w:rsid w:val="001E5A7A"/>
    <w:rsid w:val="001F6786"/>
    <w:rsid w:val="00236A29"/>
    <w:rsid w:val="002416C5"/>
    <w:rsid w:val="0025002E"/>
    <w:rsid w:val="00266F59"/>
    <w:rsid w:val="00272B6C"/>
    <w:rsid w:val="0027623A"/>
    <w:rsid w:val="00281C88"/>
    <w:rsid w:val="00290F2F"/>
    <w:rsid w:val="002937DA"/>
    <w:rsid w:val="002A09C6"/>
    <w:rsid w:val="002C2AF2"/>
    <w:rsid w:val="002C4E1B"/>
    <w:rsid w:val="002D592A"/>
    <w:rsid w:val="002E1490"/>
    <w:rsid w:val="002F0573"/>
    <w:rsid w:val="00312162"/>
    <w:rsid w:val="003501D5"/>
    <w:rsid w:val="00371AC4"/>
    <w:rsid w:val="00383CA8"/>
    <w:rsid w:val="003A65ED"/>
    <w:rsid w:val="003D4612"/>
    <w:rsid w:val="003E26D7"/>
    <w:rsid w:val="003F4B8C"/>
    <w:rsid w:val="00401BDF"/>
    <w:rsid w:val="00411BBD"/>
    <w:rsid w:val="00415922"/>
    <w:rsid w:val="00423BD7"/>
    <w:rsid w:val="0042757D"/>
    <w:rsid w:val="00437C14"/>
    <w:rsid w:val="004527C9"/>
    <w:rsid w:val="00453069"/>
    <w:rsid w:val="00472742"/>
    <w:rsid w:val="00483F5B"/>
    <w:rsid w:val="00490874"/>
    <w:rsid w:val="00494EE2"/>
    <w:rsid w:val="00496E83"/>
    <w:rsid w:val="004A2886"/>
    <w:rsid w:val="004B14A0"/>
    <w:rsid w:val="004B7588"/>
    <w:rsid w:val="004D1B0C"/>
    <w:rsid w:val="004D5575"/>
    <w:rsid w:val="004F0D2B"/>
    <w:rsid w:val="004F1402"/>
    <w:rsid w:val="004F75CD"/>
    <w:rsid w:val="0050659B"/>
    <w:rsid w:val="00521CAC"/>
    <w:rsid w:val="00522BE5"/>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C7ED8"/>
    <w:rsid w:val="005F1C97"/>
    <w:rsid w:val="006007BD"/>
    <w:rsid w:val="00616E82"/>
    <w:rsid w:val="006218A3"/>
    <w:rsid w:val="00621C24"/>
    <w:rsid w:val="00643F2C"/>
    <w:rsid w:val="00652F07"/>
    <w:rsid w:val="006564CE"/>
    <w:rsid w:val="00663F64"/>
    <w:rsid w:val="00692B46"/>
    <w:rsid w:val="00696B7A"/>
    <w:rsid w:val="006A1E4E"/>
    <w:rsid w:val="006C178C"/>
    <w:rsid w:val="006C38EE"/>
    <w:rsid w:val="00700F06"/>
    <w:rsid w:val="0071531E"/>
    <w:rsid w:val="0071645B"/>
    <w:rsid w:val="00716E9D"/>
    <w:rsid w:val="00731B27"/>
    <w:rsid w:val="00747B9E"/>
    <w:rsid w:val="007524BE"/>
    <w:rsid w:val="007525FA"/>
    <w:rsid w:val="00770CF8"/>
    <w:rsid w:val="00774FF0"/>
    <w:rsid w:val="0079046D"/>
    <w:rsid w:val="0079753A"/>
    <w:rsid w:val="007A6DD9"/>
    <w:rsid w:val="007D60E0"/>
    <w:rsid w:val="007D6B8D"/>
    <w:rsid w:val="007E32B9"/>
    <w:rsid w:val="0081284F"/>
    <w:rsid w:val="00814843"/>
    <w:rsid w:val="008170DE"/>
    <w:rsid w:val="00830E32"/>
    <w:rsid w:val="00845A14"/>
    <w:rsid w:val="00873A11"/>
    <w:rsid w:val="00873AF9"/>
    <w:rsid w:val="0088317F"/>
    <w:rsid w:val="008A2263"/>
    <w:rsid w:val="008A3FCA"/>
    <w:rsid w:val="008D1C04"/>
    <w:rsid w:val="008F04A0"/>
    <w:rsid w:val="008F64A7"/>
    <w:rsid w:val="008F7D79"/>
    <w:rsid w:val="0090012B"/>
    <w:rsid w:val="0090351F"/>
    <w:rsid w:val="00964FA8"/>
    <w:rsid w:val="00970BAD"/>
    <w:rsid w:val="009768D1"/>
    <w:rsid w:val="009829B7"/>
    <w:rsid w:val="009927C0"/>
    <w:rsid w:val="009935BC"/>
    <w:rsid w:val="009961E6"/>
    <w:rsid w:val="009B6C65"/>
    <w:rsid w:val="009B752D"/>
    <w:rsid w:val="009C0017"/>
    <w:rsid w:val="009C15F4"/>
    <w:rsid w:val="009D62A3"/>
    <w:rsid w:val="009E2A1F"/>
    <w:rsid w:val="009F5698"/>
    <w:rsid w:val="00A37C4B"/>
    <w:rsid w:val="00A56F63"/>
    <w:rsid w:val="00A66F66"/>
    <w:rsid w:val="00A71AE5"/>
    <w:rsid w:val="00A77F16"/>
    <w:rsid w:val="00AA1E16"/>
    <w:rsid w:val="00AC002C"/>
    <w:rsid w:val="00AC6CDD"/>
    <w:rsid w:val="00AD38D0"/>
    <w:rsid w:val="00AE108C"/>
    <w:rsid w:val="00AE5AE2"/>
    <w:rsid w:val="00AF1A53"/>
    <w:rsid w:val="00AF7AC7"/>
    <w:rsid w:val="00B05ADC"/>
    <w:rsid w:val="00B272BE"/>
    <w:rsid w:val="00B9542C"/>
    <w:rsid w:val="00B95560"/>
    <w:rsid w:val="00BA7FAB"/>
    <w:rsid w:val="00BC2F4C"/>
    <w:rsid w:val="00BC4A05"/>
    <w:rsid w:val="00BC567D"/>
    <w:rsid w:val="00BF0B15"/>
    <w:rsid w:val="00C12CBB"/>
    <w:rsid w:val="00C25A2D"/>
    <w:rsid w:val="00C260F8"/>
    <w:rsid w:val="00C3664E"/>
    <w:rsid w:val="00C43FBE"/>
    <w:rsid w:val="00C449C6"/>
    <w:rsid w:val="00C564B0"/>
    <w:rsid w:val="00C6283F"/>
    <w:rsid w:val="00C71487"/>
    <w:rsid w:val="00C814A5"/>
    <w:rsid w:val="00C855F6"/>
    <w:rsid w:val="00C96573"/>
    <w:rsid w:val="00CA4791"/>
    <w:rsid w:val="00CD0BB8"/>
    <w:rsid w:val="00CD3849"/>
    <w:rsid w:val="00CE0274"/>
    <w:rsid w:val="00CF7384"/>
    <w:rsid w:val="00D2343D"/>
    <w:rsid w:val="00D30EAE"/>
    <w:rsid w:val="00D318F1"/>
    <w:rsid w:val="00D339C4"/>
    <w:rsid w:val="00D40B0E"/>
    <w:rsid w:val="00D44FE0"/>
    <w:rsid w:val="00D66413"/>
    <w:rsid w:val="00D943BF"/>
    <w:rsid w:val="00DA66B7"/>
    <w:rsid w:val="00DB0865"/>
    <w:rsid w:val="00DE5433"/>
    <w:rsid w:val="00DE68A7"/>
    <w:rsid w:val="00DF5A43"/>
    <w:rsid w:val="00DF5F38"/>
    <w:rsid w:val="00E23336"/>
    <w:rsid w:val="00E31661"/>
    <w:rsid w:val="00E32B52"/>
    <w:rsid w:val="00E47EB8"/>
    <w:rsid w:val="00E704FD"/>
    <w:rsid w:val="00E750E1"/>
    <w:rsid w:val="00E80BDA"/>
    <w:rsid w:val="00E9114A"/>
    <w:rsid w:val="00EA489C"/>
    <w:rsid w:val="00EA7B59"/>
    <w:rsid w:val="00EB0CA7"/>
    <w:rsid w:val="00EB4992"/>
    <w:rsid w:val="00ED0D03"/>
    <w:rsid w:val="00EF2E52"/>
    <w:rsid w:val="00F031FB"/>
    <w:rsid w:val="00F32E4A"/>
    <w:rsid w:val="00F36D8C"/>
    <w:rsid w:val="00F93545"/>
    <w:rsid w:val="00F96FBA"/>
    <w:rsid w:val="00FA2030"/>
    <w:rsid w:val="00FA4276"/>
    <w:rsid w:val="00FB4E06"/>
    <w:rsid w:val="00FC3483"/>
    <w:rsid w:val="00FC4D68"/>
    <w:rsid w:val="00FD2ADA"/>
    <w:rsid w:val="00FD4792"/>
    <w:rsid w:val="00FF16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D339C4"/>
    <w:rPr>
      <w:szCs w:val="20"/>
    </w:rPr>
  </w:style>
  <w:style w:type="paragraph" w:styleId="CommentSubject">
    <w:name w:val="annotation subject"/>
    <w:basedOn w:val="CommentText"/>
    <w:next w:val="CommentText"/>
    <w:semiHidden/>
    <w:rsid w:val="00D33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14</Pages>
  <Words>3958</Words>
  <Characters>20743</Characters>
  <Application>Microsoft Office Word</Application>
  <DocSecurity>4</DocSecurity>
  <Lines>384</Lines>
  <Paragraphs>94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ECS User</dc:creator>
  <cp:keywords/>
  <dc:description/>
  <cp:lastModifiedBy>فاطمة السباعي</cp:lastModifiedBy>
  <cp:revision>12</cp:revision>
  <cp:lastPrinted>2009-08-27T17:38:00Z</cp:lastPrinted>
  <dcterms:created xsi:type="dcterms:W3CDTF">2009-08-27T17:24:00Z</dcterms:created>
  <dcterms:modified xsi:type="dcterms:W3CDTF">2009-08-27T17:41:00Z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0945999</vt:lpwstr>
  </property>
  <property fmtid="{D5CDD505-2E9C-101B-9397-08002B2CF9AE}" pid="3" name="Symbol1">
    <vt:lpwstr>CEDAW/C/DEN/CO/7</vt:lpwstr>
  </property>
  <property fmtid="{D5CDD505-2E9C-101B-9397-08002B2CF9AE}" pid="4" name="Symbol2">
    <vt:lpwstr/>
  </property>
  <property fmtid="{D5CDD505-2E9C-101B-9397-08002B2CF9AE}" pid="5" name="Translator">
    <vt:lpwstr/>
  </property>
  <property fmtid="{D5CDD505-2E9C-101B-9397-08002B2CF9AE}" pid="6" name="Comment">
    <vt:lpwstr>للإصدار</vt:lpwstr>
  </property>
  <property fmtid="{D5CDD505-2E9C-101B-9397-08002B2CF9AE}" pid="7" name="DraftPages">
    <vt:lpwstr> </vt:lpwstr>
  </property>
  <property fmtid="{D5CDD505-2E9C-101B-9397-08002B2CF9AE}" pid="8" name="Operator">
    <vt:lpwstr>السباعي</vt:lpwstr>
  </property>
</Properties>
</file>