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0C" w:rsidRDefault="002E4D0C" w:rsidP="002E4D0C">
      <w:pPr>
        <w:spacing w:line="240" w:lineRule="auto"/>
        <w:rPr>
          <w:sz w:val="6"/>
        </w:rPr>
        <w:sectPr w:rsidR="002E4D0C" w:rsidSect="002E4D0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FC7495" w:rsidRPr="00230DF1" w:rsidRDefault="00FC7495" w:rsidP="00FC74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30DF1">
        <w:rPr>
          <w:lang w:val="fr-FR"/>
        </w:rPr>
        <w:t xml:space="preserve">Comité pour l’élimination de la discrimination </w:t>
      </w:r>
      <w:r>
        <w:rPr>
          <w:lang w:val="fr-FR"/>
        </w:rPr>
        <w:br/>
      </w:r>
      <w:r w:rsidRPr="00230DF1">
        <w:rPr>
          <w:lang w:val="fr-FR"/>
        </w:rPr>
        <w:t>à l’égard des femmes</w:t>
      </w:r>
    </w:p>
    <w:p w:rsidR="00FC7495" w:rsidRPr="00230DF1" w:rsidRDefault="00FC7495" w:rsidP="00FC74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30DF1">
        <w:rPr>
          <w:lang w:val="fr-FR"/>
        </w:rPr>
        <w:t>Quarante-troisième session</w:t>
      </w:r>
    </w:p>
    <w:p w:rsidR="00FC7495" w:rsidRDefault="00FC7495" w:rsidP="00FC7495">
      <w:pPr>
        <w:rPr>
          <w:lang w:val="fr-FR"/>
        </w:rPr>
      </w:pPr>
      <w:r>
        <w:rPr>
          <w:lang w:val="fr-FR"/>
        </w:rPr>
        <w:t>19 janvier-6 février 2009</w:t>
      </w:r>
    </w:p>
    <w:p w:rsidR="00FC7495" w:rsidRPr="00230DF1" w:rsidRDefault="00FC7495" w:rsidP="00FC7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FC7495" w:rsidRPr="00230DF1" w:rsidRDefault="00FC7495" w:rsidP="00FC7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FC7495" w:rsidRPr="00230DF1" w:rsidRDefault="00FC7495" w:rsidP="00FC7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FC7495" w:rsidRDefault="00FC7495" w:rsidP="00FC74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Observations finales du Comité pour l’élimination </w:t>
      </w:r>
      <w:r>
        <w:rPr>
          <w:lang w:val="fr-FR"/>
        </w:rPr>
        <w:br/>
        <w:t>de la discrimination à l’égard des femmes</w:t>
      </w:r>
    </w:p>
    <w:p w:rsidR="00FC7495" w:rsidRPr="00230DF1" w:rsidRDefault="00FC7495" w:rsidP="00FC7495">
      <w:pPr>
        <w:spacing w:line="120" w:lineRule="exact"/>
        <w:rPr>
          <w:sz w:val="10"/>
          <w:lang w:val="fr-FR"/>
        </w:rPr>
      </w:pPr>
    </w:p>
    <w:p w:rsidR="00FC7495" w:rsidRPr="00230DF1" w:rsidRDefault="00FC7495" w:rsidP="00FC7495">
      <w:pPr>
        <w:spacing w:line="120" w:lineRule="exact"/>
        <w:rPr>
          <w:sz w:val="10"/>
          <w:lang w:val="fr-FR"/>
        </w:rPr>
      </w:pPr>
    </w:p>
    <w:p w:rsidR="00FC7495" w:rsidRDefault="00FC7495" w:rsidP="00FC74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Dominique</w:t>
      </w:r>
    </w:p>
    <w:p w:rsidR="00FC7495" w:rsidRPr="00230DF1" w:rsidRDefault="00FC7495" w:rsidP="00FC7495">
      <w:pPr>
        <w:spacing w:line="120" w:lineRule="exact"/>
        <w:rPr>
          <w:sz w:val="10"/>
          <w:lang w:val="fr-FR"/>
        </w:rPr>
      </w:pPr>
    </w:p>
    <w:p w:rsidR="00FC7495" w:rsidRPr="00230DF1" w:rsidRDefault="00FC7495" w:rsidP="00FC7495">
      <w:pPr>
        <w:spacing w:line="120" w:lineRule="exact"/>
        <w:rPr>
          <w:sz w:val="10"/>
          <w:lang w:val="fr-FR"/>
        </w:rPr>
      </w:pPr>
    </w:p>
    <w:p w:rsidR="00FC7495" w:rsidRDefault="00FC7495" w:rsidP="00FC7495">
      <w:pPr>
        <w:pStyle w:val="SingleTxt"/>
        <w:numPr>
          <w:ilvl w:val="0"/>
          <w:numId w:val="1"/>
        </w:numPr>
        <w:rPr>
          <w:lang w:val="fr-FR"/>
        </w:rPr>
      </w:pPr>
      <w:r>
        <w:rPr>
          <w:lang w:val="fr-FR"/>
        </w:rPr>
        <w:t>Le Comité a examiné les progrès réalisés dans la mise en œuvre de la Convention sur l’élimination de toutes les formes de discrimination à l’égard des femmes à la Dominique en l’absence de rapport initial ou de rapport périodique ultérieur à s</w:t>
      </w:r>
      <w:r w:rsidR="006E198D">
        <w:rPr>
          <w:lang w:val="fr-FR"/>
        </w:rPr>
        <w:t>es</w:t>
      </w:r>
      <w:r>
        <w:rPr>
          <w:lang w:val="fr-FR"/>
        </w:rPr>
        <w:t xml:space="preserve"> 869</w:t>
      </w:r>
      <w:r>
        <w:rPr>
          <w:vertAlign w:val="superscript"/>
          <w:lang w:val="fr-FR"/>
        </w:rPr>
        <w:t>e</w:t>
      </w:r>
      <w:r>
        <w:rPr>
          <w:lang w:val="fr-FR"/>
        </w:rPr>
        <w:t xml:space="preserve"> et 870</w:t>
      </w:r>
      <w:r>
        <w:rPr>
          <w:vertAlign w:val="superscript"/>
          <w:lang w:val="fr-FR"/>
        </w:rPr>
        <w:t>e</w:t>
      </w:r>
      <w:r>
        <w:rPr>
          <w:lang w:val="fr-FR"/>
        </w:rPr>
        <w:t> séances le 21 janvier 2009. Faute de rapport et de réponses à la liste des questions posées par le Comité et compte tenu de l’ensemble des informations dont il disposait, le Comité a adopté, à sa quarante-troisième session, les observations ci-après en faisant fond sur le dialogue avec les représentants de l’État partie.</w:t>
      </w:r>
    </w:p>
    <w:p w:rsidR="00FC7495" w:rsidRDefault="00FC7495" w:rsidP="00FC7495">
      <w:pPr>
        <w:pStyle w:val="SingleTxt"/>
        <w:numPr>
          <w:ilvl w:val="0"/>
          <w:numId w:val="1"/>
        </w:numPr>
        <w:rPr>
          <w:lang w:val="fr-FR"/>
        </w:rPr>
      </w:pPr>
      <w:r>
        <w:rPr>
          <w:lang w:val="fr-FR"/>
        </w:rPr>
        <w:t>À sa trente-septième session en 2007, le Comité a invité l’État partie à présenter un rapport en mars 2008 au plus tard, notant que, faute de quoi, il examinerait la mise en œuvre de la Convention en l’absence de rapport. Le Comité constate avec préoccupation que l’État partie n’a pas honoré son engagement de faire rapport en vertu de l’article 18 de la Convention et qu’aucun rapport ne lui a été présenté depuis 1982, année au cours de laquelle le rapport initial devait être soumis.</w:t>
      </w:r>
    </w:p>
    <w:p w:rsidR="00FC7495" w:rsidRDefault="00FC7495" w:rsidP="00FC7495">
      <w:pPr>
        <w:pStyle w:val="SingleTxt"/>
        <w:numPr>
          <w:ilvl w:val="0"/>
          <w:numId w:val="1"/>
        </w:numPr>
        <w:rPr>
          <w:lang w:val="fr-FR"/>
        </w:rPr>
      </w:pPr>
      <w:r>
        <w:rPr>
          <w:lang w:val="fr-FR"/>
        </w:rPr>
        <w:t>Le Comité se félicite du dialogue constructif qu’il a mené avec la délégation de l’État partie représenté par Alix Boyd-Knights, Présidente de l’Assemblée, et Ruth Allport, Secrétaire permanente du Ministère du développement communautaire, de la culture, des affaires féminines et de l’information, qui ont précisé l’état actuel de mise en œuvre de la Convention et fourni des informations sur le non-respect par l’État partie de ses obligations en matière d’établissement de rapports.</w:t>
      </w:r>
    </w:p>
    <w:p w:rsidR="00FC7495" w:rsidRDefault="00FC7495" w:rsidP="00FC7495">
      <w:pPr>
        <w:pStyle w:val="SingleTxt"/>
        <w:numPr>
          <w:ilvl w:val="0"/>
          <w:numId w:val="1"/>
        </w:numPr>
        <w:rPr>
          <w:lang w:val="fr-FR"/>
        </w:rPr>
      </w:pPr>
      <w:r>
        <w:rPr>
          <w:lang w:val="fr-FR"/>
        </w:rPr>
        <w:t>Le Comité souhaite appeler l’attention de l’État partie sur le fait que l’établissement de rapport</w:t>
      </w:r>
      <w:r w:rsidR="00DD7726">
        <w:rPr>
          <w:lang w:val="fr-FR"/>
        </w:rPr>
        <w:t>s constitue</w:t>
      </w:r>
      <w:r>
        <w:rPr>
          <w:lang w:val="fr-FR"/>
        </w:rPr>
        <w:t xml:space="preserve"> une obligation </w:t>
      </w:r>
      <w:r w:rsidR="00DD7726">
        <w:rPr>
          <w:lang w:val="fr-FR"/>
        </w:rPr>
        <w:t>en vertu</w:t>
      </w:r>
      <w:r>
        <w:rPr>
          <w:lang w:val="fr-FR"/>
        </w:rPr>
        <w:t xml:space="preserve"> de l’article 18</w:t>
      </w:r>
      <w:r w:rsidR="00DD7726">
        <w:rPr>
          <w:lang w:val="fr-FR"/>
        </w:rPr>
        <w:t xml:space="preserve"> de la Convention</w:t>
      </w:r>
      <w:r>
        <w:rPr>
          <w:lang w:val="fr-FR"/>
        </w:rPr>
        <w:t xml:space="preserve"> et que le non-respect de cette obligation </w:t>
      </w:r>
      <w:r w:rsidR="00DD7726">
        <w:rPr>
          <w:lang w:val="fr-FR"/>
        </w:rPr>
        <w:t>fait</w:t>
      </w:r>
      <w:r>
        <w:rPr>
          <w:lang w:val="fr-FR"/>
        </w:rPr>
        <w:t xml:space="preserve"> </w:t>
      </w:r>
      <w:r w:rsidR="00DD7726">
        <w:rPr>
          <w:lang w:val="fr-FR"/>
        </w:rPr>
        <w:t>gravement obstacle</w:t>
      </w:r>
      <w:r>
        <w:rPr>
          <w:lang w:val="fr-FR"/>
        </w:rPr>
        <w:t xml:space="preserve"> au suivi efficace de la</w:t>
      </w:r>
      <w:r w:rsidR="00DD7726">
        <w:rPr>
          <w:lang w:val="fr-FR"/>
        </w:rPr>
        <w:t xml:space="preserve"> mise en œuvre de la</w:t>
      </w:r>
      <w:r>
        <w:rPr>
          <w:lang w:val="fr-FR"/>
        </w:rPr>
        <w:t xml:space="preserve"> Convention au niveau national.</w:t>
      </w:r>
    </w:p>
    <w:p w:rsidR="00FC7495" w:rsidRDefault="00FC7495" w:rsidP="00FC7495">
      <w:pPr>
        <w:pStyle w:val="SingleTxt"/>
        <w:numPr>
          <w:ilvl w:val="0"/>
          <w:numId w:val="1"/>
        </w:numPr>
        <w:rPr>
          <w:lang w:val="fr-FR"/>
        </w:rPr>
      </w:pPr>
      <w:r>
        <w:rPr>
          <w:lang w:val="fr-FR"/>
        </w:rPr>
        <w:t>Le Comité prend en considération l’engagement pris par l’État partie de soumettre en 2009 un rapport combiné couvrant la période allant de 1982 à 2009</w:t>
      </w:r>
      <w:r w:rsidR="00DD7726">
        <w:rPr>
          <w:lang w:val="fr-FR"/>
        </w:rPr>
        <w:t>,</w:t>
      </w:r>
      <w:r>
        <w:rPr>
          <w:lang w:val="fr-FR"/>
        </w:rPr>
        <w:t xml:space="preserve"> pour examen par le Comité en 2010.</w:t>
      </w:r>
    </w:p>
    <w:p w:rsidR="00FC7495" w:rsidRDefault="00FC7495" w:rsidP="00FC7495">
      <w:pPr>
        <w:pStyle w:val="SingleTxt"/>
        <w:numPr>
          <w:ilvl w:val="0"/>
          <w:numId w:val="1"/>
        </w:numPr>
        <w:rPr>
          <w:lang w:val="fr-FR"/>
        </w:rPr>
      </w:pPr>
      <w:r>
        <w:rPr>
          <w:lang w:val="fr-FR"/>
        </w:rPr>
        <w:t xml:space="preserve">Le Comité souhaite appeler l’attention de l'État partie sur le fait qu’il devrait </w:t>
      </w:r>
      <w:r w:rsidR="00DD7726">
        <w:rPr>
          <w:lang w:val="fr-FR"/>
        </w:rPr>
        <w:t xml:space="preserve">envisager de demander la </w:t>
      </w:r>
      <w:r>
        <w:rPr>
          <w:lang w:val="fr-FR"/>
        </w:rPr>
        <w:t xml:space="preserve">coopération et </w:t>
      </w:r>
      <w:r w:rsidR="00DD7726">
        <w:rPr>
          <w:lang w:val="fr-FR"/>
        </w:rPr>
        <w:t>l’</w:t>
      </w:r>
      <w:r>
        <w:rPr>
          <w:lang w:val="fr-FR"/>
        </w:rPr>
        <w:t>assistance techniques des organisme</w:t>
      </w:r>
      <w:r w:rsidR="00DD7726">
        <w:rPr>
          <w:lang w:val="fr-FR"/>
        </w:rPr>
        <w:t>s des Nations Unies, notamment d</w:t>
      </w:r>
      <w:r>
        <w:rPr>
          <w:lang w:val="fr-FR"/>
        </w:rPr>
        <w:t>es services consultatifs du Haut-Commissariat aux droits de l’homme et autres entités régionales.</w:t>
      </w:r>
    </w:p>
    <w:p w:rsidR="00FC7495" w:rsidRDefault="00FC7495" w:rsidP="00FC7495">
      <w:pPr>
        <w:pStyle w:val="SingleTxt"/>
        <w:numPr>
          <w:ilvl w:val="0"/>
          <w:numId w:val="1"/>
        </w:numPr>
        <w:rPr>
          <w:lang w:val="fr-FR"/>
        </w:rPr>
      </w:pPr>
      <w:r>
        <w:rPr>
          <w:lang w:val="fr-FR"/>
        </w:rPr>
        <w:t xml:space="preserve">Lors du dialogue, le Comité a été informé </w:t>
      </w:r>
      <w:r w:rsidR="00DD7726">
        <w:rPr>
          <w:lang w:val="fr-FR"/>
        </w:rPr>
        <w:t>que le pays prévoyait d’examiner et de modifier</w:t>
      </w:r>
      <w:r>
        <w:rPr>
          <w:lang w:val="fr-FR"/>
        </w:rPr>
        <w:t xml:space="preserve"> la législation existante</w:t>
      </w:r>
      <w:r w:rsidR="00DD7726">
        <w:rPr>
          <w:lang w:val="fr-FR"/>
        </w:rPr>
        <w:t xml:space="preserve"> et d’adopter de nouvelles lois, s’agissant</w:t>
      </w:r>
      <w:r>
        <w:rPr>
          <w:lang w:val="fr-FR"/>
        </w:rPr>
        <w:t xml:space="preserve"> en particulier du droit de la famille. Il souhaite appeler l’attention de l’État partie sur le fait </w:t>
      </w:r>
      <w:r w:rsidR="00DD7726">
        <w:rPr>
          <w:lang w:val="fr-FR"/>
        </w:rPr>
        <w:t xml:space="preserve">que celui-ci est tenu </w:t>
      </w:r>
      <w:r>
        <w:rPr>
          <w:lang w:val="fr-FR"/>
        </w:rPr>
        <w:t>de pleinement</w:t>
      </w:r>
      <w:r w:rsidR="00DD7726">
        <w:rPr>
          <w:lang w:val="fr-FR"/>
        </w:rPr>
        <w:t xml:space="preserve"> tenir compte de</w:t>
      </w:r>
      <w:r>
        <w:rPr>
          <w:lang w:val="fr-FR"/>
        </w:rPr>
        <w:t xml:space="preserve"> la Convention dans sa législation nationale et</w:t>
      </w:r>
      <w:r w:rsidR="00DD7726">
        <w:rPr>
          <w:lang w:val="fr-FR"/>
        </w:rPr>
        <w:t xml:space="preserve"> réaffirme que celle-ci doit</w:t>
      </w:r>
      <w:r>
        <w:rPr>
          <w:lang w:val="fr-FR"/>
        </w:rPr>
        <w:t xml:space="preserve"> </w:t>
      </w:r>
      <w:r w:rsidR="00DD7726">
        <w:rPr>
          <w:lang w:val="fr-FR"/>
        </w:rPr>
        <w:t>être pleinement conforme</w:t>
      </w:r>
      <w:r>
        <w:rPr>
          <w:lang w:val="fr-FR"/>
        </w:rPr>
        <w:t xml:space="preserve"> aux dispositions de la Convention. </w:t>
      </w:r>
    </w:p>
    <w:p w:rsidR="00FC7495" w:rsidRDefault="00FC7495" w:rsidP="00FC7495">
      <w:pPr>
        <w:pStyle w:val="SingleTxt"/>
        <w:numPr>
          <w:ilvl w:val="0"/>
          <w:numId w:val="1"/>
        </w:numPr>
        <w:rPr>
          <w:lang w:val="fr-FR"/>
        </w:rPr>
      </w:pPr>
      <w:r>
        <w:rPr>
          <w:lang w:val="fr-FR"/>
        </w:rPr>
        <w:t>Le Comité a également noté un</w:t>
      </w:r>
      <w:r w:rsidR="00DD7726">
        <w:rPr>
          <w:lang w:val="fr-FR"/>
        </w:rPr>
        <w:t>e</w:t>
      </w:r>
      <w:r>
        <w:rPr>
          <w:lang w:val="fr-FR"/>
        </w:rPr>
        <w:t xml:space="preserve"> certain</w:t>
      </w:r>
      <w:r w:rsidR="00DD7726">
        <w:rPr>
          <w:lang w:val="fr-FR"/>
        </w:rPr>
        <w:t>e absence</w:t>
      </w:r>
      <w:r>
        <w:rPr>
          <w:lang w:val="fr-FR"/>
        </w:rPr>
        <w:t xml:space="preserve"> de clarté conceptuel</w:t>
      </w:r>
      <w:r w:rsidR="00DD7726">
        <w:rPr>
          <w:lang w:val="fr-FR"/>
        </w:rPr>
        <w:t>le concernant plusieurs</w:t>
      </w:r>
      <w:r>
        <w:rPr>
          <w:lang w:val="fr-FR"/>
        </w:rPr>
        <w:t xml:space="preserve"> questions</w:t>
      </w:r>
      <w:r w:rsidR="00DD7726">
        <w:rPr>
          <w:lang w:val="fr-FR"/>
        </w:rPr>
        <w:t xml:space="preserve"> mentionnées</w:t>
      </w:r>
      <w:r>
        <w:rPr>
          <w:lang w:val="fr-FR"/>
        </w:rPr>
        <w:t xml:space="preserve"> dans la Convention, </w:t>
      </w:r>
      <w:r w:rsidR="00DD7726">
        <w:rPr>
          <w:lang w:val="fr-FR"/>
        </w:rPr>
        <w:t>notamment la définition de</w:t>
      </w:r>
      <w:r>
        <w:rPr>
          <w:lang w:val="fr-FR"/>
        </w:rPr>
        <w:t xml:space="preserve"> mesures </w:t>
      </w:r>
      <w:r w:rsidR="00DD7726">
        <w:rPr>
          <w:lang w:val="fr-FR"/>
        </w:rPr>
        <w:t xml:space="preserve">temporaires </w:t>
      </w:r>
      <w:r>
        <w:rPr>
          <w:lang w:val="fr-FR"/>
        </w:rPr>
        <w:t>spéciales</w:t>
      </w:r>
      <w:r w:rsidR="00DD7726">
        <w:rPr>
          <w:lang w:val="fr-FR"/>
        </w:rPr>
        <w:t xml:space="preserve"> et un certain nombre de</w:t>
      </w:r>
      <w:r>
        <w:rPr>
          <w:lang w:val="fr-FR"/>
        </w:rPr>
        <w:t xml:space="preserve"> concepts liés</w:t>
      </w:r>
      <w:r w:rsidR="00DD7726">
        <w:rPr>
          <w:lang w:val="fr-FR"/>
        </w:rPr>
        <w:t>, entre autres,</w:t>
      </w:r>
      <w:r>
        <w:rPr>
          <w:lang w:val="fr-FR"/>
        </w:rPr>
        <w:t xml:space="preserve"> à l’éducation, la santé et la violence contre les femmes et appelle instamment l’État partie à </w:t>
      </w:r>
      <w:r w:rsidR="00DD7726">
        <w:rPr>
          <w:lang w:val="fr-FR"/>
        </w:rPr>
        <w:t xml:space="preserve">prendre connaissance de la teneur des </w:t>
      </w:r>
      <w:r>
        <w:rPr>
          <w:lang w:val="fr-FR"/>
        </w:rPr>
        <w:t>recommandations générales du Comité, en particulier ses recommandations 5, 12, 19, 21, 23 et 25.</w:t>
      </w:r>
      <w:r w:rsidR="00DD7726">
        <w:rPr>
          <w:lang w:val="fr-FR"/>
        </w:rPr>
        <w:t xml:space="preserve"> </w:t>
      </w:r>
      <w:r>
        <w:rPr>
          <w:lang w:val="fr-FR"/>
        </w:rPr>
        <w:t>L</w:t>
      </w:r>
      <w:r w:rsidR="00DD7726">
        <w:rPr>
          <w:lang w:val="fr-FR"/>
        </w:rPr>
        <w:t>e Comité prie l’État partie de faire figurer</w:t>
      </w:r>
      <w:r>
        <w:rPr>
          <w:lang w:val="fr-FR"/>
        </w:rPr>
        <w:t xml:space="preserve"> dans son rapport des informations statistiques et détaillées</w:t>
      </w:r>
      <w:r w:rsidR="00DD7726">
        <w:rPr>
          <w:lang w:val="fr-FR"/>
        </w:rPr>
        <w:t>,</w:t>
      </w:r>
      <w:r>
        <w:rPr>
          <w:lang w:val="fr-FR"/>
        </w:rPr>
        <w:t xml:space="preserve"> ventilées par sexe et autres variables, notamment les zones rurales </w:t>
      </w:r>
      <w:r w:rsidR="00DD7726">
        <w:rPr>
          <w:lang w:val="fr-FR"/>
        </w:rPr>
        <w:t xml:space="preserve">et urbaines, </w:t>
      </w:r>
      <w:r>
        <w:rPr>
          <w:lang w:val="fr-FR"/>
        </w:rPr>
        <w:t>sur t</w:t>
      </w:r>
      <w:r w:rsidR="00DD7726">
        <w:rPr>
          <w:lang w:val="fr-FR"/>
        </w:rPr>
        <w:t>outes les dispositions de fond énoncées</w:t>
      </w:r>
      <w:r>
        <w:rPr>
          <w:lang w:val="fr-FR"/>
        </w:rPr>
        <w:t xml:space="preserve"> dans la Convention. </w:t>
      </w:r>
      <w:r w:rsidR="00DD7726">
        <w:rPr>
          <w:lang w:val="fr-FR"/>
        </w:rPr>
        <w:t>Il</w:t>
      </w:r>
      <w:r>
        <w:rPr>
          <w:lang w:val="fr-FR"/>
        </w:rPr>
        <w:t xml:space="preserve"> prie également l’État partie de fournir des informations sur la situation des femmes autochtones </w:t>
      </w:r>
      <w:r w:rsidR="00DD7726">
        <w:rPr>
          <w:lang w:val="fr-FR"/>
        </w:rPr>
        <w:t>caraïbes</w:t>
      </w:r>
      <w:r>
        <w:rPr>
          <w:lang w:val="fr-FR"/>
        </w:rPr>
        <w:t xml:space="preserve"> ainsi que d’autres groupes vulnérables.</w:t>
      </w:r>
    </w:p>
    <w:p w:rsidR="00FC7495" w:rsidRDefault="00FC7495" w:rsidP="00FC7495">
      <w:pPr>
        <w:pStyle w:val="SingleTxt"/>
        <w:numPr>
          <w:ilvl w:val="0"/>
          <w:numId w:val="1"/>
        </w:numPr>
        <w:rPr>
          <w:lang w:val="fr-FR"/>
        </w:rPr>
      </w:pPr>
      <w:r>
        <w:rPr>
          <w:lang w:val="fr-FR"/>
        </w:rPr>
        <w:t xml:space="preserve">Le Comité attend avec impatience </w:t>
      </w:r>
      <w:r w:rsidR="00DD7726">
        <w:rPr>
          <w:lang w:val="fr-FR"/>
        </w:rPr>
        <w:t xml:space="preserve">que </w:t>
      </w:r>
      <w:r>
        <w:rPr>
          <w:lang w:val="fr-FR"/>
        </w:rPr>
        <w:t xml:space="preserve">l’État partie </w:t>
      </w:r>
      <w:r w:rsidR="00DD7726">
        <w:rPr>
          <w:lang w:val="fr-FR"/>
        </w:rPr>
        <w:t xml:space="preserve">accède </w:t>
      </w:r>
      <w:r>
        <w:rPr>
          <w:lang w:val="fr-FR"/>
        </w:rPr>
        <w:t>au Protocole facultatif se rapport</w:t>
      </w:r>
      <w:r w:rsidR="00DD7726">
        <w:rPr>
          <w:lang w:val="fr-FR"/>
        </w:rPr>
        <w:t>ant</w:t>
      </w:r>
      <w:r>
        <w:rPr>
          <w:lang w:val="fr-FR"/>
        </w:rPr>
        <w:t xml:space="preserve"> à la Convention </w:t>
      </w:r>
      <w:r w:rsidR="00DD7726">
        <w:rPr>
          <w:lang w:val="fr-FR"/>
        </w:rPr>
        <w:t>sur</w:t>
      </w:r>
      <w:r>
        <w:rPr>
          <w:lang w:val="fr-FR"/>
        </w:rPr>
        <w:t xml:space="preserve"> l’élimination de toutes les formes de disc</w:t>
      </w:r>
      <w:r w:rsidR="00DD7726">
        <w:rPr>
          <w:lang w:val="fr-FR"/>
        </w:rPr>
        <w:t xml:space="preserve">rimination à l’égard des femmes et </w:t>
      </w:r>
      <w:r>
        <w:rPr>
          <w:lang w:val="fr-FR"/>
        </w:rPr>
        <w:t>accept</w:t>
      </w:r>
      <w:r w:rsidR="00DD7726">
        <w:rPr>
          <w:lang w:val="fr-FR"/>
        </w:rPr>
        <w:t>e</w:t>
      </w:r>
      <w:r>
        <w:rPr>
          <w:lang w:val="fr-FR"/>
        </w:rPr>
        <w:t xml:space="preserve"> l’amendement à l’article 20 de la Con</w:t>
      </w:r>
      <w:r w:rsidR="00DD7726">
        <w:rPr>
          <w:lang w:val="fr-FR"/>
        </w:rPr>
        <w:t xml:space="preserve">vention relatif au calendrier des </w:t>
      </w:r>
      <w:r>
        <w:rPr>
          <w:lang w:val="fr-FR"/>
        </w:rPr>
        <w:t>réunions du Comité.</w:t>
      </w:r>
    </w:p>
    <w:p w:rsidR="00FC7495" w:rsidRDefault="00FC7495" w:rsidP="00FC7495">
      <w:pPr>
        <w:pStyle w:val="SingleTxt"/>
        <w:numPr>
          <w:ilvl w:val="0"/>
          <w:numId w:val="1"/>
        </w:numPr>
        <w:rPr>
          <w:lang w:val="fr-FR"/>
        </w:rPr>
      </w:pPr>
      <w:r>
        <w:rPr>
          <w:lang w:val="fr-FR"/>
        </w:rPr>
        <w:t xml:space="preserve">Le Comité estime que les présentes observations </w:t>
      </w:r>
      <w:r w:rsidR="00DD7726">
        <w:rPr>
          <w:lang w:val="fr-FR"/>
        </w:rPr>
        <w:t xml:space="preserve">doivent être examinées en priorité par </w:t>
      </w:r>
      <w:r>
        <w:rPr>
          <w:lang w:val="fr-FR"/>
        </w:rPr>
        <w:t>l’État partie</w:t>
      </w:r>
      <w:r w:rsidR="00DD7726">
        <w:rPr>
          <w:lang w:val="fr-FR"/>
        </w:rPr>
        <w:t xml:space="preserve"> en vue de la mise au point</w:t>
      </w:r>
      <w:r>
        <w:rPr>
          <w:lang w:val="fr-FR"/>
        </w:rPr>
        <w:t xml:space="preserve"> du rapport </w:t>
      </w:r>
      <w:r w:rsidR="00DD7726">
        <w:rPr>
          <w:lang w:val="fr-FR"/>
        </w:rPr>
        <w:t xml:space="preserve">que ce dernier doit soumettre </w:t>
      </w:r>
      <w:r>
        <w:rPr>
          <w:lang w:val="fr-FR"/>
        </w:rPr>
        <w:t>en 2009. Il appelle l’État partie à soumettre les</w:t>
      </w:r>
      <w:r w:rsidR="00DD7726">
        <w:rPr>
          <w:lang w:val="fr-FR"/>
        </w:rPr>
        <w:t>dits</w:t>
      </w:r>
      <w:r>
        <w:rPr>
          <w:lang w:val="fr-FR"/>
        </w:rPr>
        <w:t xml:space="preserve"> observations à tous les ministères compétents, notamment à tous ceux qui </w:t>
      </w:r>
      <w:r w:rsidR="00DD7726">
        <w:rPr>
          <w:lang w:val="fr-FR"/>
        </w:rPr>
        <w:t>sont chargés de</w:t>
      </w:r>
      <w:r>
        <w:rPr>
          <w:lang w:val="fr-FR"/>
        </w:rPr>
        <w:t xml:space="preserve"> l’élaboration du rapport</w:t>
      </w:r>
      <w:r w:rsidR="00DD7726">
        <w:rPr>
          <w:lang w:val="fr-FR"/>
        </w:rPr>
        <w:t>,</w:t>
      </w:r>
      <w:r>
        <w:rPr>
          <w:lang w:val="fr-FR"/>
        </w:rPr>
        <w:t xml:space="preserve"> aux organisations non gouvernementales et </w:t>
      </w:r>
      <w:r w:rsidR="00DD7726">
        <w:rPr>
          <w:lang w:val="fr-FR"/>
        </w:rPr>
        <w:t>autres</w:t>
      </w:r>
      <w:r>
        <w:rPr>
          <w:lang w:val="fr-FR"/>
        </w:rPr>
        <w:t xml:space="preserve"> parties prenantes concernées. </w:t>
      </w:r>
      <w:r w:rsidR="00DD7726">
        <w:rPr>
          <w:lang w:val="fr-FR"/>
        </w:rPr>
        <w:t>Il</w:t>
      </w:r>
      <w:r>
        <w:rPr>
          <w:lang w:val="fr-FR"/>
        </w:rPr>
        <w:t xml:space="preserve"> demande que la Convention soit largement diffusée </w:t>
      </w:r>
      <w:r w:rsidR="00DD7726">
        <w:rPr>
          <w:lang w:val="fr-FR"/>
        </w:rPr>
        <w:t>au sein de</w:t>
      </w:r>
      <w:r>
        <w:rPr>
          <w:lang w:val="fr-FR"/>
        </w:rPr>
        <w:t xml:space="preserve"> la population </w:t>
      </w:r>
      <w:r w:rsidR="00DD7726">
        <w:rPr>
          <w:lang w:val="fr-FR"/>
        </w:rPr>
        <w:t>dominicaine</w:t>
      </w:r>
      <w:r>
        <w:rPr>
          <w:lang w:val="fr-FR"/>
        </w:rPr>
        <w:t>, notamment auprès d</w:t>
      </w:r>
      <w:r w:rsidR="00DD7726">
        <w:rPr>
          <w:lang w:val="fr-FR"/>
        </w:rPr>
        <w:t>es responsables gouvernementaux et</w:t>
      </w:r>
      <w:r>
        <w:rPr>
          <w:lang w:val="fr-FR"/>
        </w:rPr>
        <w:t xml:space="preserve"> </w:t>
      </w:r>
      <w:r w:rsidR="00DD7726">
        <w:rPr>
          <w:lang w:val="fr-FR"/>
        </w:rPr>
        <w:t>p</w:t>
      </w:r>
      <w:r>
        <w:rPr>
          <w:lang w:val="fr-FR"/>
        </w:rPr>
        <w:t>oliti</w:t>
      </w:r>
      <w:r w:rsidR="00DD7726">
        <w:rPr>
          <w:lang w:val="fr-FR"/>
        </w:rPr>
        <w:t>ques</w:t>
      </w:r>
      <w:r>
        <w:rPr>
          <w:lang w:val="fr-FR"/>
        </w:rPr>
        <w:t>, des parlementaires, des juges, des avocats et des organisations de femmes et de protect</w:t>
      </w:r>
      <w:r w:rsidR="00DD7726">
        <w:rPr>
          <w:lang w:val="fr-FR"/>
        </w:rPr>
        <w:t>ion de droits de l’homme afin d’en promouvoir l</w:t>
      </w:r>
      <w:r>
        <w:rPr>
          <w:lang w:val="fr-FR"/>
        </w:rPr>
        <w:t>a mise en œuvre effective.</w:t>
      </w:r>
    </w:p>
    <w:p w:rsidR="00FC7495" w:rsidRPr="00031E76" w:rsidRDefault="00FC7495" w:rsidP="00FC7495">
      <w:pPr>
        <w:pStyle w:val="SingleTxt"/>
        <w:tabs>
          <w:tab w:val="clear" w:pos="1742"/>
        </w:tabs>
        <w:spacing w:after="0" w:line="240" w:lineRule="auto"/>
        <w:rPr>
          <w:lang w:val="fr-FR"/>
        </w:rPr>
      </w:pPr>
      <w:r>
        <w:rPr>
          <w:noProof/>
          <w:w w:val="100"/>
          <w:lang w:val="fr-FR" w:eastAsia="fr-FR"/>
        </w:rPr>
        <w:pict>
          <v:line id="_x0000_s1026" style="position:absolute;left:0;text-align:left;z-index:1;mso-position-horizontal-relative:page" from="270pt,24pt" to="342pt,24pt" strokeweight=".25pt">
            <w10:wrap anchorx="page"/>
          </v:line>
        </w:pict>
      </w:r>
    </w:p>
    <w:sectPr w:rsidR="00FC7495" w:rsidRPr="00031E76" w:rsidSect="00FC7495">
      <w:headerReference w:type="even" r:id="rId14"/>
      <w:headerReference w:type="default" r:id="rId15"/>
      <w:footerReference w:type="even" r:id="rId16"/>
      <w:footerReference w:type="default" r:id="rId17"/>
      <w:type w:val="continuous"/>
      <w:pgSz w:w="12240" w:h="15840" w:code="1"/>
      <w:pgMar w:top="1742" w:right="1195" w:bottom="1898" w:left="1195" w:header="576" w:footer="103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27T23:13:00Z" w:initials="Start">
    <w:p w:rsidR="006E198D" w:rsidRPr="006E198D" w:rsidRDefault="006E198D">
      <w:pPr>
        <w:pStyle w:val="CommentText"/>
        <w:rPr>
          <w:lang w:val="en-US"/>
        </w:rPr>
      </w:pPr>
      <w:r>
        <w:fldChar w:fldCharType="begin"/>
      </w:r>
      <w:r w:rsidRPr="00FC7495">
        <w:rPr>
          <w:rStyle w:val="CommentReference"/>
          <w:lang w:val="en-US"/>
        </w:rPr>
        <w:instrText xml:space="preserve"> </w:instrText>
      </w:r>
      <w:r w:rsidRPr="00FC7495">
        <w:rPr>
          <w:lang w:val="en-US"/>
        </w:rPr>
        <w:instrText>PAGE \# "'Page: '#'</w:instrText>
      </w:r>
      <w:r w:rsidRPr="00FC7495">
        <w:rPr>
          <w:lang w:val="en-US"/>
        </w:rPr>
        <w:br/>
        <w:instrText>'"</w:instrText>
      </w:r>
      <w:r w:rsidRPr="00FC7495">
        <w:rPr>
          <w:rStyle w:val="CommentReference"/>
          <w:lang w:val="en-US"/>
        </w:rPr>
        <w:instrText xml:space="preserve"> </w:instrText>
      </w:r>
      <w:r>
        <w:fldChar w:fldCharType="end"/>
      </w:r>
      <w:r>
        <w:rPr>
          <w:rStyle w:val="CommentReference"/>
        </w:rPr>
        <w:annotationRef/>
      </w:r>
      <w:r w:rsidRPr="006E198D">
        <w:rPr>
          <w:lang w:val="en-US"/>
        </w:rPr>
        <w:t>&lt;&lt;ODS JOB NO&gt;&gt;N0921957F&lt;&lt;ODS JOB NO&gt;&gt;</w:t>
      </w:r>
    </w:p>
    <w:p w:rsidR="006E198D" w:rsidRPr="006E198D" w:rsidRDefault="006E198D">
      <w:pPr>
        <w:pStyle w:val="CommentText"/>
        <w:rPr>
          <w:lang w:val="en-US"/>
        </w:rPr>
      </w:pPr>
      <w:r w:rsidRPr="006E198D">
        <w:rPr>
          <w:lang w:val="en-US"/>
        </w:rPr>
        <w:t>&lt;&lt;ODS DOC SYMBOL1&gt;&gt;CEDAW/C/DMA/CO/AR&lt;&lt;ODS DOC SYMBOL1&gt;&gt;</w:t>
      </w:r>
    </w:p>
    <w:p w:rsidR="006E198D" w:rsidRDefault="006E198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F7" w:rsidRPr="00E67716" w:rsidRDefault="00B87CF7" w:rsidP="002E4D0C">
      <w:pPr>
        <w:rPr>
          <w:sz w:val="14"/>
        </w:rPr>
      </w:pPr>
      <w:r>
        <w:separator/>
      </w:r>
    </w:p>
  </w:endnote>
  <w:endnote w:type="continuationSeparator" w:id="0">
    <w:p w:rsidR="00B87CF7" w:rsidRPr="00E67716" w:rsidRDefault="00B87CF7" w:rsidP="002E4D0C">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E198D" w:rsidTr="002E4D0C">
      <w:tblPrEx>
        <w:tblCellMar>
          <w:top w:w="0" w:type="dxa"/>
          <w:bottom w:w="0" w:type="dxa"/>
        </w:tblCellMar>
      </w:tblPrEx>
      <w:tc>
        <w:tcPr>
          <w:tcW w:w="4995" w:type="dxa"/>
          <w:shd w:val="clear" w:color="auto" w:fill="auto"/>
        </w:tcPr>
        <w:p w:rsidR="006E198D" w:rsidRPr="002E4D0C" w:rsidRDefault="006E198D" w:rsidP="002E4D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0CD2">
            <w:rPr>
              <w:b w:val="0"/>
              <w:w w:val="103"/>
              <w:sz w:val="14"/>
            </w:rPr>
            <w:t>09-21957</w:t>
          </w:r>
          <w:r>
            <w:rPr>
              <w:b w:val="0"/>
              <w:w w:val="103"/>
              <w:sz w:val="14"/>
            </w:rPr>
            <w:fldChar w:fldCharType="end"/>
          </w:r>
        </w:p>
      </w:tc>
      <w:tc>
        <w:tcPr>
          <w:tcW w:w="4995" w:type="dxa"/>
          <w:shd w:val="clear" w:color="auto" w:fill="auto"/>
        </w:tcPr>
        <w:p w:rsidR="006E198D" w:rsidRPr="002E4D0C" w:rsidRDefault="006E198D" w:rsidP="002E4D0C">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6E198D" w:rsidRPr="002E4D0C" w:rsidRDefault="006E198D" w:rsidP="002E4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E198D" w:rsidTr="002E4D0C">
      <w:tblPrEx>
        <w:tblCellMar>
          <w:top w:w="0" w:type="dxa"/>
          <w:bottom w:w="0" w:type="dxa"/>
        </w:tblCellMar>
      </w:tblPrEx>
      <w:tc>
        <w:tcPr>
          <w:tcW w:w="4995" w:type="dxa"/>
          <w:shd w:val="clear" w:color="auto" w:fill="auto"/>
        </w:tcPr>
        <w:p w:rsidR="006E198D" w:rsidRPr="002E4D0C" w:rsidRDefault="006E198D" w:rsidP="002E4D0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c>
        <w:tcPr>
          <w:tcW w:w="4995" w:type="dxa"/>
          <w:shd w:val="clear" w:color="auto" w:fill="auto"/>
        </w:tcPr>
        <w:p w:rsidR="006E198D" w:rsidRPr="002E4D0C" w:rsidRDefault="006E198D" w:rsidP="002E4D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0CD2">
            <w:rPr>
              <w:b w:val="0"/>
              <w:w w:val="103"/>
              <w:sz w:val="14"/>
            </w:rPr>
            <w:t>09-21957</w:t>
          </w:r>
          <w:r>
            <w:rPr>
              <w:b w:val="0"/>
              <w:w w:val="103"/>
              <w:sz w:val="14"/>
            </w:rPr>
            <w:fldChar w:fldCharType="end"/>
          </w:r>
        </w:p>
      </w:tc>
    </w:tr>
  </w:tbl>
  <w:p w:rsidR="006E198D" w:rsidRPr="002E4D0C" w:rsidRDefault="006E198D" w:rsidP="002E4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8D" w:rsidRDefault="006E198D">
    <w:pPr>
      <w:pStyle w:val="Footer"/>
    </w:pPr>
  </w:p>
  <w:p w:rsidR="006E198D" w:rsidRDefault="006E198D" w:rsidP="002E4D0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E0CD2">
      <w:rPr>
        <w:b w:val="0"/>
        <w:sz w:val="20"/>
      </w:rPr>
      <w:t>09-21957 (F)</w:t>
    </w:r>
    <w:r>
      <w:rPr>
        <w:b w:val="0"/>
        <w:sz w:val="20"/>
      </w:rPr>
      <w:fldChar w:fldCharType="end"/>
    </w:r>
    <w:r>
      <w:rPr>
        <w:b w:val="0"/>
        <w:sz w:val="20"/>
      </w:rPr>
      <w:t xml:space="preserve">    270109    270109</w:t>
    </w:r>
  </w:p>
  <w:p w:rsidR="006E198D" w:rsidRPr="002E4D0C" w:rsidRDefault="006E198D" w:rsidP="002E4D0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E0CD2">
      <w:rPr>
        <w:rFonts w:ascii="Barcode 3 of 9 by request" w:hAnsi="Barcode 3 of 9 by request"/>
        <w:b w:val="0"/>
        <w:spacing w:val="0"/>
        <w:w w:val="100"/>
        <w:sz w:val="24"/>
      </w:rPr>
      <w:t>0921957</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E198D" w:rsidTr="00FC7495">
      <w:tblPrEx>
        <w:tblCellMar>
          <w:top w:w="0" w:type="dxa"/>
          <w:bottom w:w="0" w:type="dxa"/>
        </w:tblCellMar>
      </w:tblPrEx>
      <w:tc>
        <w:tcPr>
          <w:tcW w:w="4995" w:type="dxa"/>
          <w:shd w:val="clear" w:color="auto" w:fill="auto"/>
        </w:tcPr>
        <w:p w:rsidR="006E198D" w:rsidRPr="00065532" w:rsidRDefault="006E198D" w:rsidP="00FC7495">
          <w:pPr>
            <w:pStyle w:val="Footer"/>
            <w:rPr>
              <w:w w:val="103"/>
            </w:rPr>
          </w:pPr>
        </w:p>
      </w:tc>
      <w:tc>
        <w:tcPr>
          <w:tcW w:w="4995" w:type="dxa"/>
          <w:shd w:val="clear" w:color="auto" w:fill="auto"/>
        </w:tcPr>
        <w:p w:rsidR="006E198D" w:rsidRPr="00065532" w:rsidRDefault="006E198D" w:rsidP="00FC7495">
          <w:pPr>
            <w:pStyle w:val="Footer"/>
            <w:rPr>
              <w:w w:val="103"/>
            </w:rPr>
          </w:pPr>
          <w:r>
            <w:rPr>
              <w:w w:val="103"/>
            </w:rPr>
            <w:fldChar w:fldCharType="begin"/>
          </w:r>
          <w:r>
            <w:rPr>
              <w:w w:val="103"/>
            </w:rPr>
            <w:instrText xml:space="preserve"> PAGE  \* MERGEFORMAT </w:instrText>
          </w:r>
          <w:r>
            <w:rPr>
              <w:w w:val="103"/>
            </w:rPr>
            <w:fldChar w:fldCharType="separate"/>
          </w:r>
          <w:r w:rsidR="00AE0CD2">
            <w:rPr>
              <w:w w:val="103"/>
            </w:rPr>
            <w:t>2</w:t>
          </w:r>
          <w:r>
            <w:rPr>
              <w:w w:val="103"/>
            </w:rPr>
            <w:fldChar w:fldCharType="end"/>
          </w:r>
        </w:p>
      </w:tc>
    </w:tr>
  </w:tbl>
  <w:p w:rsidR="006E198D" w:rsidRPr="00065532" w:rsidRDefault="006E198D" w:rsidP="00FC74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E198D" w:rsidTr="00FC7495">
      <w:tblPrEx>
        <w:tblCellMar>
          <w:top w:w="0" w:type="dxa"/>
          <w:bottom w:w="0" w:type="dxa"/>
        </w:tblCellMar>
      </w:tblPrEx>
      <w:tc>
        <w:tcPr>
          <w:tcW w:w="4995" w:type="dxa"/>
          <w:shd w:val="clear" w:color="auto" w:fill="auto"/>
        </w:tcPr>
        <w:p w:rsidR="006E198D" w:rsidRPr="00065532" w:rsidRDefault="006E198D" w:rsidP="00FC749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4995" w:type="dxa"/>
          <w:shd w:val="clear" w:color="auto" w:fill="auto"/>
        </w:tcPr>
        <w:p w:rsidR="006E198D" w:rsidRDefault="006E198D" w:rsidP="00FC7495">
          <w:pPr>
            <w:pStyle w:val="Footer"/>
          </w:pPr>
        </w:p>
      </w:tc>
    </w:tr>
  </w:tbl>
  <w:p w:rsidR="006E198D" w:rsidRPr="00065532" w:rsidRDefault="006E198D" w:rsidP="00FC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F7" w:rsidRPr="00E67716" w:rsidRDefault="00B87CF7" w:rsidP="002E4D0C">
      <w:pPr>
        <w:rPr>
          <w:sz w:val="14"/>
        </w:rPr>
      </w:pPr>
      <w:r>
        <w:separator/>
      </w:r>
    </w:p>
  </w:footnote>
  <w:footnote w:type="continuationSeparator" w:id="0">
    <w:p w:rsidR="00B87CF7" w:rsidRPr="00E67716" w:rsidRDefault="00B87CF7" w:rsidP="002E4D0C">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E198D" w:rsidRPr="00FC7495" w:rsidTr="002E4D0C">
      <w:tblPrEx>
        <w:tblCellMar>
          <w:top w:w="0" w:type="dxa"/>
          <w:bottom w:w="0" w:type="dxa"/>
        </w:tblCellMar>
      </w:tblPrEx>
      <w:trPr>
        <w:trHeight w:hRule="exact" w:val="864"/>
      </w:trPr>
      <w:tc>
        <w:tcPr>
          <w:tcW w:w="4838" w:type="dxa"/>
          <w:shd w:val="clear" w:color="auto" w:fill="auto"/>
          <w:vAlign w:val="bottom"/>
        </w:tcPr>
        <w:p w:rsidR="006E198D" w:rsidRPr="002E4D0C" w:rsidRDefault="006E198D" w:rsidP="002E4D0C">
          <w:pPr>
            <w:pStyle w:val="Header"/>
            <w:spacing w:after="80"/>
            <w:rPr>
              <w:b/>
            </w:rPr>
          </w:pPr>
          <w:r>
            <w:rPr>
              <w:b/>
            </w:rPr>
            <w:fldChar w:fldCharType="begin"/>
          </w:r>
          <w:r>
            <w:rPr>
              <w:b/>
            </w:rPr>
            <w:instrText xml:space="preserve"> DOCVARIABLE "sss1" \* MERGEFORMAT </w:instrText>
          </w:r>
          <w:r>
            <w:rPr>
              <w:b/>
            </w:rPr>
            <w:fldChar w:fldCharType="separate"/>
          </w:r>
          <w:r w:rsidR="00AE0CD2">
            <w:rPr>
              <w:b/>
            </w:rPr>
            <w:t>CEDAW/C/DMA/CO/AR</w:t>
          </w:r>
          <w:r>
            <w:rPr>
              <w:b/>
            </w:rPr>
            <w:fldChar w:fldCharType="end"/>
          </w:r>
        </w:p>
      </w:tc>
      <w:tc>
        <w:tcPr>
          <w:tcW w:w="4995" w:type="dxa"/>
          <w:shd w:val="clear" w:color="auto" w:fill="auto"/>
          <w:vAlign w:val="bottom"/>
        </w:tcPr>
        <w:p w:rsidR="006E198D" w:rsidRDefault="006E198D" w:rsidP="002E4D0C">
          <w:pPr>
            <w:pStyle w:val="Header"/>
          </w:pPr>
        </w:p>
      </w:tc>
    </w:tr>
  </w:tbl>
  <w:p w:rsidR="006E198D" w:rsidRPr="002E4D0C" w:rsidRDefault="006E198D" w:rsidP="002E4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E198D" w:rsidRPr="00FC7495" w:rsidTr="002E4D0C">
      <w:tblPrEx>
        <w:tblCellMar>
          <w:top w:w="0" w:type="dxa"/>
          <w:bottom w:w="0" w:type="dxa"/>
        </w:tblCellMar>
      </w:tblPrEx>
      <w:trPr>
        <w:trHeight w:hRule="exact" w:val="864"/>
      </w:trPr>
      <w:tc>
        <w:tcPr>
          <w:tcW w:w="4838" w:type="dxa"/>
          <w:shd w:val="clear" w:color="auto" w:fill="auto"/>
          <w:vAlign w:val="bottom"/>
        </w:tcPr>
        <w:p w:rsidR="006E198D" w:rsidRDefault="006E198D" w:rsidP="002E4D0C">
          <w:pPr>
            <w:pStyle w:val="Header"/>
          </w:pPr>
        </w:p>
      </w:tc>
      <w:tc>
        <w:tcPr>
          <w:tcW w:w="4995" w:type="dxa"/>
          <w:shd w:val="clear" w:color="auto" w:fill="auto"/>
          <w:vAlign w:val="bottom"/>
        </w:tcPr>
        <w:p w:rsidR="006E198D" w:rsidRPr="002E4D0C" w:rsidRDefault="006E198D" w:rsidP="002E4D0C">
          <w:pPr>
            <w:pStyle w:val="Header"/>
            <w:spacing w:after="80"/>
            <w:jc w:val="right"/>
            <w:rPr>
              <w:b/>
            </w:rPr>
          </w:pPr>
          <w:r>
            <w:rPr>
              <w:b/>
            </w:rPr>
            <w:fldChar w:fldCharType="begin"/>
          </w:r>
          <w:r>
            <w:rPr>
              <w:b/>
            </w:rPr>
            <w:instrText xml:space="preserve"> DOCVARIABLE "sss1" \* MERGEFORMAT </w:instrText>
          </w:r>
          <w:r>
            <w:rPr>
              <w:b/>
            </w:rPr>
            <w:fldChar w:fldCharType="separate"/>
          </w:r>
          <w:r w:rsidR="00AE0CD2">
            <w:rPr>
              <w:b/>
            </w:rPr>
            <w:t>CEDAW/C/DMA/CO/AR</w:t>
          </w:r>
          <w:r>
            <w:rPr>
              <w:b/>
            </w:rPr>
            <w:fldChar w:fldCharType="end"/>
          </w:r>
        </w:p>
      </w:tc>
    </w:tr>
  </w:tbl>
  <w:p w:rsidR="006E198D" w:rsidRPr="002E4D0C" w:rsidRDefault="006E198D" w:rsidP="002E4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E198D" w:rsidRPr="00FC7495" w:rsidTr="002E4D0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E198D" w:rsidRDefault="006E198D" w:rsidP="002E4D0C">
          <w:pPr>
            <w:pStyle w:val="Header"/>
            <w:spacing w:after="120"/>
          </w:pPr>
        </w:p>
      </w:tc>
      <w:tc>
        <w:tcPr>
          <w:tcW w:w="2059" w:type="dxa"/>
          <w:tcBorders>
            <w:bottom w:val="single" w:sz="4" w:space="0" w:color="auto"/>
          </w:tcBorders>
          <w:shd w:val="clear" w:color="auto" w:fill="auto"/>
          <w:vAlign w:val="bottom"/>
        </w:tcPr>
        <w:p w:rsidR="006E198D" w:rsidRPr="002E4D0C" w:rsidRDefault="006E198D" w:rsidP="002E4D0C">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E198D" w:rsidRDefault="006E198D" w:rsidP="002E4D0C">
          <w:pPr>
            <w:pStyle w:val="Header"/>
            <w:spacing w:after="120"/>
          </w:pPr>
        </w:p>
      </w:tc>
      <w:tc>
        <w:tcPr>
          <w:tcW w:w="6523" w:type="dxa"/>
          <w:gridSpan w:val="3"/>
          <w:tcBorders>
            <w:bottom w:val="single" w:sz="4" w:space="0" w:color="auto"/>
          </w:tcBorders>
          <w:shd w:val="clear" w:color="auto" w:fill="auto"/>
          <w:vAlign w:val="bottom"/>
        </w:tcPr>
        <w:p w:rsidR="006E198D" w:rsidRPr="006E198D" w:rsidRDefault="006E198D" w:rsidP="006E198D">
          <w:pPr>
            <w:spacing w:after="80" w:line="240" w:lineRule="auto"/>
            <w:jc w:val="right"/>
            <w:rPr>
              <w:position w:val="-4"/>
              <w:lang w:val="en-US"/>
            </w:rPr>
          </w:pPr>
          <w:r>
            <w:rPr>
              <w:position w:val="-4"/>
              <w:sz w:val="40"/>
              <w:lang w:val="en-US"/>
            </w:rPr>
            <w:t>CEDAW</w:t>
          </w:r>
          <w:r>
            <w:rPr>
              <w:position w:val="-4"/>
              <w:lang w:val="en-US"/>
            </w:rPr>
            <w:t>/C/DMA/CO/AR</w:t>
          </w:r>
        </w:p>
      </w:tc>
    </w:tr>
    <w:tr w:rsidR="006E198D" w:rsidRPr="002E4D0C" w:rsidTr="002E4D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E198D" w:rsidRDefault="006E198D" w:rsidP="002E4D0C">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E198D" w:rsidRPr="002E4D0C" w:rsidRDefault="006E198D" w:rsidP="002E4D0C">
          <w:pPr>
            <w:pStyle w:val="Header"/>
            <w:spacing w:before="880"/>
            <w:ind w:left="-72"/>
          </w:pPr>
        </w:p>
      </w:tc>
      <w:tc>
        <w:tcPr>
          <w:tcW w:w="5227" w:type="dxa"/>
          <w:gridSpan w:val="3"/>
          <w:tcBorders>
            <w:top w:val="single" w:sz="4" w:space="0" w:color="auto"/>
            <w:bottom w:val="single" w:sz="12" w:space="0" w:color="auto"/>
          </w:tcBorders>
          <w:shd w:val="clear" w:color="auto" w:fill="auto"/>
        </w:tcPr>
        <w:p w:rsidR="006E198D" w:rsidRPr="002E4D0C" w:rsidRDefault="006E198D" w:rsidP="002E4D0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E198D" w:rsidRPr="00FC7495" w:rsidRDefault="006E198D" w:rsidP="002E4D0C">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E198D" w:rsidRDefault="006E198D" w:rsidP="002E4D0C">
          <w:pPr>
            <w:spacing w:before="240"/>
          </w:pPr>
          <w:r>
            <w:t>Distr. générale</w:t>
          </w:r>
        </w:p>
        <w:p w:rsidR="006E198D" w:rsidRDefault="006E198D" w:rsidP="002E4D0C">
          <w:r>
            <w:t>26 janvier 2009</w:t>
          </w:r>
        </w:p>
        <w:p w:rsidR="006E198D" w:rsidRDefault="006E198D" w:rsidP="002E4D0C">
          <w:r>
            <w:t>Français</w:t>
          </w:r>
        </w:p>
        <w:p w:rsidR="006E198D" w:rsidRPr="002E4D0C" w:rsidRDefault="006E198D" w:rsidP="002E4D0C">
          <w:r>
            <w:t>Original : anglais</w:t>
          </w:r>
        </w:p>
      </w:tc>
    </w:tr>
  </w:tbl>
  <w:p w:rsidR="006E198D" w:rsidRPr="00FC7495" w:rsidRDefault="006E198D" w:rsidP="002E4D0C">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E198D" w:rsidRPr="00AE0CD2" w:rsidTr="006E198D">
      <w:tblPrEx>
        <w:tblCellMar>
          <w:top w:w="0" w:type="dxa"/>
          <w:bottom w:w="0" w:type="dxa"/>
        </w:tblCellMar>
      </w:tblPrEx>
      <w:trPr>
        <w:trHeight w:hRule="exact" w:val="864"/>
      </w:trPr>
      <w:tc>
        <w:tcPr>
          <w:tcW w:w="4838" w:type="dxa"/>
          <w:shd w:val="clear" w:color="auto" w:fill="auto"/>
          <w:vAlign w:val="bottom"/>
        </w:tcPr>
        <w:p w:rsidR="006E198D" w:rsidRPr="006E198D" w:rsidRDefault="006E198D" w:rsidP="006E198D">
          <w:pPr>
            <w:pStyle w:val="Header"/>
            <w:spacing w:after="80"/>
            <w:rPr>
              <w:b/>
            </w:rPr>
          </w:pPr>
          <w:r>
            <w:rPr>
              <w:b/>
            </w:rPr>
            <w:fldChar w:fldCharType="begin"/>
          </w:r>
          <w:r>
            <w:rPr>
              <w:b/>
            </w:rPr>
            <w:instrText xml:space="preserve"> DOCVARIABLE "sss1" \* MERGEFORMAT </w:instrText>
          </w:r>
          <w:r>
            <w:rPr>
              <w:b/>
            </w:rPr>
            <w:fldChar w:fldCharType="separate"/>
          </w:r>
          <w:r w:rsidR="00AE0CD2">
            <w:rPr>
              <w:b/>
            </w:rPr>
            <w:t>CEDAW/C/DMA/CO/AR</w:t>
          </w:r>
          <w:r>
            <w:rPr>
              <w:b/>
            </w:rPr>
            <w:fldChar w:fldCharType="end"/>
          </w:r>
        </w:p>
      </w:tc>
      <w:tc>
        <w:tcPr>
          <w:tcW w:w="4995" w:type="dxa"/>
          <w:shd w:val="clear" w:color="auto" w:fill="auto"/>
          <w:vAlign w:val="bottom"/>
        </w:tcPr>
        <w:p w:rsidR="006E198D" w:rsidRDefault="006E198D" w:rsidP="006E198D">
          <w:pPr>
            <w:pStyle w:val="Header"/>
          </w:pPr>
        </w:p>
      </w:tc>
    </w:tr>
  </w:tbl>
  <w:p w:rsidR="006E198D" w:rsidRPr="006E198D" w:rsidRDefault="006E198D" w:rsidP="006E19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E198D" w:rsidRPr="00AE0CD2" w:rsidTr="006E198D">
      <w:tblPrEx>
        <w:tblCellMar>
          <w:top w:w="0" w:type="dxa"/>
          <w:bottom w:w="0" w:type="dxa"/>
        </w:tblCellMar>
      </w:tblPrEx>
      <w:trPr>
        <w:trHeight w:hRule="exact" w:val="864"/>
      </w:trPr>
      <w:tc>
        <w:tcPr>
          <w:tcW w:w="4838" w:type="dxa"/>
          <w:shd w:val="clear" w:color="auto" w:fill="auto"/>
          <w:vAlign w:val="bottom"/>
        </w:tcPr>
        <w:p w:rsidR="006E198D" w:rsidRDefault="006E198D" w:rsidP="006E198D">
          <w:pPr>
            <w:pStyle w:val="Header"/>
          </w:pPr>
        </w:p>
      </w:tc>
      <w:tc>
        <w:tcPr>
          <w:tcW w:w="4995" w:type="dxa"/>
          <w:shd w:val="clear" w:color="auto" w:fill="auto"/>
          <w:vAlign w:val="bottom"/>
        </w:tcPr>
        <w:p w:rsidR="006E198D" w:rsidRPr="006E198D" w:rsidRDefault="006E198D" w:rsidP="006E198D">
          <w:pPr>
            <w:pStyle w:val="Header"/>
            <w:spacing w:after="80"/>
            <w:jc w:val="right"/>
            <w:rPr>
              <w:b/>
            </w:rPr>
          </w:pPr>
          <w:r>
            <w:rPr>
              <w:b/>
            </w:rPr>
            <w:fldChar w:fldCharType="begin"/>
          </w:r>
          <w:r>
            <w:rPr>
              <w:b/>
            </w:rPr>
            <w:instrText xml:space="preserve"> DOCVARIABLE "sss1" \* MERGEFORMAT </w:instrText>
          </w:r>
          <w:r>
            <w:rPr>
              <w:b/>
            </w:rPr>
            <w:fldChar w:fldCharType="separate"/>
          </w:r>
          <w:r w:rsidR="00AE0CD2">
            <w:rPr>
              <w:b/>
            </w:rPr>
            <w:t>CEDAW/C/DMA/CO/AR</w:t>
          </w:r>
          <w:r>
            <w:rPr>
              <w:b/>
            </w:rPr>
            <w:fldChar w:fldCharType="end"/>
          </w:r>
        </w:p>
      </w:tc>
    </w:tr>
  </w:tbl>
  <w:p w:rsidR="006E198D" w:rsidRPr="006E198D" w:rsidRDefault="006E198D" w:rsidP="006E1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E4696"/>
    <w:multiLevelType w:val="singleLevel"/>
    <w:tmpl w:val="5A3AEA82"/>
    <w:lvl w:ilvl="0">
      <w:start w:val="1"/>
      <w:numFmt w:val="decimal"/>
      <w:lvlRestart w:val="0"/>
      <w:lvlText w:val="%1."/>
      <w:lvlJc w:val="left"/>
      <w:pPr>
        <w:tabs>
          <w:tab w:val="num" w:pos="1742"/>
        </w:tabs>
        <w:ind w:left="1267"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1957"/>
    <w:docVar w:name="CreationDt" w:val="27/01/2009 19:33:29"/>
    <w:docVar w:name="DocCategory" w:val="Doc"/>
    <w:docVar w:name="DocType" w:val="Final"/>
    <w:docVar w:name="FooterJN" w:val="09-21957"/>
    <w:docVar w:name="jobn" w:val="09-21957 (F)"/>
    <w:docVar w:name="jobnDT" w:val="09-21957 (F)   270109   "/>
    <w:docVar w:name="jobnDTDT" w:val="09-21957 (F)   270109   270109"/>
    <w:docVar w:name="JobNo" w:val="0921957F"/>
    <w:docVar w:name="OandT" w:val="tvu"/>
    <w:docVar w:name="sss1" w:val="CEDAW/C/DMA/CO/AR"/>
    <w:docVar w:name="sss2" w:val="-"/>
    <w:docVar w:name="Symbol1" w:val="CEDAW/C/DMA/CO/AR"/>
    <w:docVar w:name="Symbol2" w:val="-"/>
  </w:docVars>
  <w:rsids>
    <w:rsidRoot w:val="00EE5328"/>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1312AE"/>
    <w:rsid w:val="001541C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E4D0C"/>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5660"/>
    <w:rsid w:val="005C2B4F"/>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198D"/>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5DAD"/>
    <w:rsid w:val="00A47D27"/>
    <w:rsid w:val="00A53EB2"/>
    <w:rsid w:val="00A5563F"/>
    <w:rsid w:val="00A8254D"/>
    <w:rsid w:val="00A97334"/>
    <w:rsid w:val="00AC1550"/>
    <w:rsid w:val="00AC65B4"/>
    <w:rsid w:val="00AE0CD2"/>
    <w:rsid w:val="00AF30EA"/>
    <w:rsid w:val="00B146E8"/>
    <w:rsid w:val="00B14DE4"/>
    <w:rsid w:val="00B20BEE"/>
    <w:rsid w:val="00B3035A"/>
    <w:rsid w:val="00B50D66"/>
    <w:rsid w:val="00B56EE6"/>
    <w:rsid w:val="00B71439"/>
    <w:rsid w:val="00B75CC4"/>
    <w:rsid w:val="00B8234F"/>
    <w:rsid w:val="00B87CF7"/>
    <w:rsid w:val="00B92747"/>
    <w:rsid w:val="00BA1A75"/>
    <w:rsid w:val="00BB1D30"/>
    <w:rsid w:val="00BB2E17"/>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53E36"/>
    <w:rsid w:val="00D731D8"/>
    <w:rsid w:val="00D86FF8"/>
    <w:rsid w:val="00DA09CD"/>
    <w:rsid w:val="00DB3460"/>
    <w:rsid w:val="00DC4EB5"/>
    <w:rsid w:val="00DC6D3B"/>
    <w:rsid w:val="00DD40AD"/>
    <w:rsid w:val="00DD7726"/>
    <w:rsid w:val="00DE0B81"/>
    <w:rsid w:val="00DE4D9A"/>
    <w:rsid w:val="00DE7FA2"/>
    <w:rsid w:val="00DF34AB"/>
    <w:rsid w:val="00DF7F2A"/>
    <w:rsid w:val="00E054A5"/>
    <w:rsid w:val="00E12600"/>
    <w:rsid w:val="00E17F21"/>
    <w:rsid w:val="00E334F4"/>
    <w:rsid w:val="00E535AD"/>
    <w:rsid w:val="00E60DC7"/>
    <w:rsid w:val="00E62634"/>
    <w:rsid w:val="00E717BD"/>
    <w:rsid w:val="00E733A6"/>
    <w:rsid w:val="00EA2B2A"/>
    <w:rsid w:val="00EA52B5"/>
    <w:rsid w:val="00EA7E4B"/>
    <w:rsid w:val="00EB370B"/>
    <w:rsid w:val="00EE509F"/>
    <w:rsid w:val="00EE5328"/>
    <w:rsid w:val="00EF7CF2"/>
    <w:rsid w:val="00F053C7"/>
    <w:rsid w:val="00F147BD"/>
    <w:rsid w:val="00F16F90"/>
    <w:rsid w:val="00F17CC0"/>
    <w:rsid w:val="00F52757"/>
    <w:rsid w:val="00F632EC"/>
    <w:rsid w:val="00F81B7D"/>
    <w:rsid w:val="00F83613"/>
    <w:rsid w:val="00FC04AB"/>
    <w:rsid w:val="00FC74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2E4D0C"/>
  </w:style>
  <w:style w:type="paragraph" w:styleId="CommentSubject">
    <w:name w:val="annotation subject"/>
    <w:basedOn w:val="CommentText"/>
    <w:next w:val="CommentText"/>
    <w:semiHidden/>
    <w:rsid w:val="002E4D0C"/>
    <w:rPr>
      <w:b/>
      <w:bCs/>
    </w:rPr>
  </w:style>
  <w:style w:type="paragraph" w:styleId="BalloonText">
    <w:name w:val="Balloon Text"/>
    <w:basedOn w:val="Normal"/>
    <w:semiHidden/>
    <w:rsid w:val="002E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771</Words>
  <Characters>4158</Characters>
  <Application>Microsoft Office Word</Application>
  <DocSecurity>4</DocSecurity>
  <Lines>79</Lines>
  <Paragraphs>17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10</cp:revision>
  <cp:lastPrinted>2009-01-27T21:14:00Z</cp:lastPrinted>
  <dcterms:created xsi:type="dcterms:W3CDTF">2009-01-27T17:32:00Z</dcterms:created>
  <dcterms:modified xsi:type="dcterms:W3CDTF">2009-01-27T21:14:00Z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0921957F</vt:lpwstr>
  </property>
  <property fmtid="{D5CDD505-2E9C-101B-9397-08002B2CF9AE}" pid="5" name="Symbol1">
    <vt:lpwstr>CEDAW/C/DMA/CO/AR</vt:lpwstr>
  </property>
  <property fmtid="{D5CDD505-2E9C-101B-9397-08002B2CF9AE}" pid="6" name="Comment">
    <vt:lpwstr/>
  </property>
  <property fmtid="{D5CDD505-2E9C-101B-9397-08002B2CF9AE}" pid="7" name="DraftPages">
    <vt:lpwstr> </vt:lpwstr>
  </property>
  <property fmtid="{D5CDD505-2E9C-101B-9397-08002B2CF9AE}" pid="8" name="Operator">
    <vt:lpwstr>tvu</vt:lpwstr>
  </property>
</Properties>
</file>