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695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45167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151204   151204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3995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fr-FR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fr-FR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fr-FR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fr-FR"/>
              </w:rPr>
              <w:t>CERD</w:t>
            </w:r>
            <w:proofErr w:type="spellEnd"/>
            <w:r>
              <w:rPr>
                <w:sz w:val="22"/>
                <w:lang w:val="fr-FR"/>
              </w:rPr>
              <w:t>/C/65/</w:t>
            </w:r>
            <w:proofErr w:type="spellStart"/>
            <w:r>
              <w:rPr>
                <w:sz w:val="22"/>
                <w:lang w:val="fr-FR"/>
              </w:rPr>
              <w:t>Dec.2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10 </w:t>
            </w:r>
            <w:r>
              <w:rPr>
                <w:sz w:val="22"/>
                <w:lang w:val="en-US"/>
              </w:rPr>
              <w:t>December</w:t>
            </w:r>
            <w:r>
              <w:rPr>
                <w:sz w:val="22"/>
              </w:rPr>
              <w:t xml:space="preserve"> 2004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КОМИТЕТ ПО ЛИКВИДАЦИИ РАСОВОЙ ДИСКРИМИНАЦИИ</w:t>
      </w:r>
    </w:p>
    <w:p w:rsidR="00000000" w:rsidRDefault="00000000">
      <w:r>
        <w:t>Шестьдесят пятая сессия</w:t>
      </w:r>
    </w:p>
    <w:p w:rsidR="00000000" w:rsidRDefault="00000000">
      <w:r>
        <w:t>2-20 августа 2004 года</w:t>
      </w:r>
    </w:p>
    <w:p w:rsidR="00000000" w:rsidRDefault="00000000">
      <w:pPr>
        <w:rPr>
          <w:lang w:val="en-US"/>
        </w:rPr>
      </w:pP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ПРЕДОТВРАЩЕНИЕ РАСОВОЙ ДИСКРИМИНАЦИИ, ВКЛЮЧАЯ МЕРЫ РАННЕГО ПРЕДУПРЕЖДЕНИЯ И ПРОЦЕДУРЫ НЕЗАМЕДЛИТЕЛЬНЫХ ДЕЙСТВИЙ*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Решение 2 (65)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Израиль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ab/>
        <w:t>Комитет напоминает о том, что в своем решении 2 (63) он призвал к отмене принятого Израилем в мае 2002 года Временного постановления о приостановлении, преобразованного в Закон о гражданстве и въезде в Израиль (Временное постановление) от 31 июля 2003 года, которое приостановило сроком на один год с последующим продлением процедуру воссоединения семей, с незначительным числом исключений дискреционного характера, в случае заключения брака между гражданином Израиля и лицом, проживающим на Западном берегу или в секторе Газа.  Комитет с озабоченностью отметил, что Постановление о приостановлении, принятое в мае 2002 года, уже имело отрицательные последствия для многих семей и при заключении браков, а также что Закон о гражданстве и въезде в Израиль (Временное постановление) от 31 июля 2003 года порождает серьезные проблемы с точки зрения Международной конвенции о ликвидации всех форм расовой дискриминации.</w:t>
      </w:r>
    </w:p>
    <w:p w:rsidR="00000000" w:rsidRDefault="00000000"/>
    <w:p w:rsidR="00000000" w:rsidRDefault="00000000">
      <w:pPr>
        <w:keepLines/>
      </w:pPr>
      <w:r>
        <w:tab/>
        <w:t xml:space="preserve">Принимая во внимание продление на срок в шесть месяцев до 31 декабря 2004 года Временного постановления о приостановления от мая 2002 года, преобразованного в Закон о гражданстве и въезде в Израиль (Временное постановление) от 31 июля 2003 года, вопреки просьбе Комитета об отзыве, Комитет вновь обращается с просьбой об отмене этого Закона;  </w:t>
      </w:r>
    </w:p>
    <w:p w:rsidR="00000000" w:rsidRDefault="00000000"/>
    <w:p w:rsidR="00000000" w:rsidRDefault="00000000">
      <w:r>
        <w:tab/>
        <w:t>принимая также во внимание высказанную им Израилю в решении 2 (63) просьбу представить подробную информацию по этому вопросу в его следующем периодическом докладе и непредставление такого доклада несмотря на то, что были просрочены десятый, одиннадцатый, двенадцатый и тринадцатый периодические доклады, подлежавшие представлению в 1998-2004 годах;</w:t>
      </w:r>
    </w:p>
    <w:p w:rsidR="00000000" w:rsidRDefault="00000000"/>
    <w:p w:rsidR="00000000" w:rsidRDefault="00000000">
      <w:r>
        <w:tab/>
        <w:t>в соответствии с пунктом 1 b) статьи 9 Международной конвенции о ликвидации всех форм расовой дискриминации и со ссылкой, в частности, на статью 5 Конвенции, Комитет просит правительство Израиля представить ему доклад в срочном порядке, не позднее 31 декабря 2004 года.</w:t>
      </w:r>
    </w:p>
    <w:p w:rsidR="00000000" w:rsidRDefault="00000000"/>
    <w:p w:rsidR="00000000" w:rsidRDefault="00000000">
      <w:pPr>
        <w:jc w:val="right"/>
        <w:rPr>
          <w:i/>
          <w:iCs/>
        </w:rPr>
      </w:pPr>
      <w:r>
        <w:rPr>
          <w:i/>
          <w:iCs/>
        </w:rPr>
        <w:t>1671-е заседание</w:t>
      </w:r>
    </w:p>
    <w:p w:rsidR="00000000" w:rsidRDefault="00000000">
      <w:pPr>
        <w:jc w:val="right"/>
        <w:rPr>
          <w:i/>
          <w:iCs/>
        </w:rPr>
      </w:pPr>
      <w:r>
        <w:rPr>
          <w:i/>
          <w:iCs/>
        </w:rPr>
        <w:t>20 августа 2004 года</w:t>
      </w:r>
    </w:p>
    <w:p w:rsidR="00000000" w:rsidRDefault="00000000">
      <w:pPr>
        <w:jc w:val="right"/>
        <w:rPr>
          <w:i/>
          <w:iCs/>
        </w:rPr>
      </w:pPr>
    </w:p>
    <w:p w:rsidR="00000000" w:rsidRDefault="00000000">
      <w:pPr>
        <w:tabs>
          <w:tab w:val="left" w:pos="0"/>
        </w:tabs>
        <w:jc w:val="center"/>
      </w:pPr>
      <w:r>
        <w:t>-----</w:t>
      </w:r>
    </w:p>
    <w:p w:rsidR="00000000" w:rsidRDefault="00000000">
      <w:pPr>
        <w:tabs>
          <w:tab w:val="left" w:pos="0"/>
        </w:tabs>
      </w:pPr>
    </w:p>
    <w:sectPr w:rsidR="00000000">
      <w:headerReference w:type="even" r:id="rId9"/>
      <w:headerReference w:type="default" r:id="rId10"/>
      <w:footerReference w:type="even" r:id="rId11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fr-FR"/>
      </w:rPr>
    </w:pPr>
    <w:r>
      <w:rPr>
        <w:lang w:val="fr-FR"/>
      </w:rPr>
      <w:t>CERD/C/65/Dec.2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0445167</vt:lpstr>
    </vt:vector>
  </TitlesOfParts>
  <Company> 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0445167</dc:title>
  <dc:subject/>
  <dc:creator>Chouvalova</dc:creator>
  <cp:keywords/>
  <dc:description/>
  <cp:lastModifiedBy>Chouvalova</cp:lastModifiedBy>
  <cp:revision>3</cp:revision>
  <cp:lastPrinted>2004-12-15T08:54:00Z</cp:lastPrinted>
  <dcterms:created xsi:type="dcterms:W3CDTF">2004-12-15T08:54:00Z</dcterms:created>
  <dcterms:modified xsi:type="dcterms:W3CDTF">2004-12-15T08:54:00Z</dcterms:modified>
</cp:coreProperties>
</file>