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07D7A7F6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673546" w14:textId="77777777" w:rsidR="00DC0149" w:rsidRPr="00DB58B5" w:rsidRDefault="00DC0149" w:rsidP="003D490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739DD0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7A172C" w14:textId="77777777" w:rsidR="00DC0149" w:rsidRPr="00DB58B5" w:rsidRDefault="003D490A" w:rsidP="003D490A">
            <w:pPr>
              <w:jc w:val="right"/>
            </w:pPr>
            <w:r w:rsidRPr="003D490A">
              <w:rPr>
                <w:sz w:val="40"/>
              </w:rPr>
              <w:t>CERD</w:t>
            </w:r>
            <w:r>
              <w:t>/C/NLD/22-24/Add.1</w:t>
            </w:r>
          </w:p>
        </w:tc>
      </w:tr>
      <w:tr w:rsidR="00DC0149" w:rsidRPr="00DB58B5" w14:paraId="29CC3B80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534BF3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E17579" wp14:editId="336458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5A356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A7F008" w14:textId="77777777" w:rsidR="00DC0149" w:rsidRDefault="003D490A" w:rsidP="009D5F1A">
            <w:pPr>
              <w:spacing w:before="240"/>
            </w:pPr>
            <w:r>
              <w:t>Distr. générale</w:t>
            </w:r>
          </w:p>
          <w:p w14:paraId="69B06248" w14:textId="77777777" w:rsidR="003D490A" w:rsidRDefault="003D490A" w:rsidP="003D490A">
            <w:pPr>
              <w:spacing w:line="240" w:lineRule="exact"/>
            </w:pPr>
            <w:r>
              <w:t>17 décembre 2020</w:t>
            </w:r>
          </w:p>
          <w:p w14:paraId="2EB75C45" w14:textId="77777777" w:rsidR="003D490A" w:rsidRDefault="003D490A" w:rsidP="003D490A">
            <w:pPr>
              <w:spacing w:line="240" w:lineRule="exact"/>
            </w:pPr>
            <w:r>
              <w:t>Français</w:t>
            </w:r>
          </w:p>
          <w:p w14:paraId="4B5B7D0F" w14:textId="77777777" w:rsidR="003D490A" w:rsidRDefault="003D490A" w:rsidP="003D490A">
            <w:pPr>
              <w:spacing w:line="240" w:lineRule="exact"/>
            </w:pPr>
            <w:r>
              <w:t>Original : anglais</w:t>
            </w:r>
          </w:p>
          <w:p w14:paraId="0FD998EB" w14:textId="77777777" w:rsidR="003D490A" w:rsidRPr="00DB58B5" w:rsidRDefault="003D490A" w:rsidP="003D490A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1B1365F5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14:paraId="523B3448" w14:textId="77777777" w:rsidR="003D490A" w:rsidRPr="007C73FC" w:rsidRDefault="003D490A" w:rsidP="00167103">
      <w:pPr>
        <w:pStyle w:val="HMG"/>
        <w:rPr>
          <w:szCs w:val="10"/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 xml:space="preserve">Rapport valant vingt-deuxième à vingt-quatrième rapports périodiques soumis par les Pays-Bas </w:t>
      </w:r>
      <w:r w:rsidR="00167103">
        <w:rPr>
          <w:lang w:val="fr-FR"/>
        </w:rPr>
        <w:br/>
      </w:r>
      <w:r w:rsidRPr="007C73FC">
        <w:rPr>
          <w:lang w:val="fr-FR"/>
        </w:rPr>
        <w:t>en application de l</w:t>
      </w:r>
      <w:r>
        <w:rPr>
          <w:lang w:val="fr-FR"/>
        </w:rPr>
        <w:t>’</w:t>
      </w:r>
      <w:r w:rsidRPr="007C73FC">
        <w:rPr>
          <w:lang w:val="fr-FR"/>
        </w:rPr>
        <w:t>article</w:t>
      </w:r>
      <w:r w:rsidR="00167103">
        <w:rPr>
          <w:lang w:val="fr-FR"/>
        </w:rPr>
        <w:t> </w:t>
      </w:r>
      <w:r w:rsidRPr="007C73FC">
        <w:rPr>
          <w:lang w:val="fr-FR"/>
        </w:rPr>
        <w:t>9 de la Convention, attendu en 2019</w:t>
      </w:r>
      <w:r w:rsidRPr="00167103">
        <w:rPr>
          <w:b w:val="0"/>
          <w:bCs/>
          <w:sz w:val="20"/>
          <w:lang w:val="fr-FR"/>
        </w:rPr>
        <w:footnoteReference w:customMarkFollows="1" w:id="2"/>
        <w:t>*</w:t>
      </w:r>
    </w:p>
    <w:p w14:paraId="4451848C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Additif</w:t>
      </w:r>
    </w:p>
    <w:p w14:paraId="0656D943" w14:textId="77777777" w:rsidR="003D490A" w:rsidRPr="007C73FC" w:rsidRDefault="003D490A" w:rsidP="00167103">
      <w:pPr>
        <w:pStyle w:val="SingleTxtG"/>
        <w:jc w:val="right"/>
        <w:rPr>
          <w:lang w:val="fr-FR"/>
        </w:rPr>
      </w:pPr>
      <w:r w:rsidRPr="007C73FC">
        <w:rPr>
          <w:lang w:val="fr-FR"/>
        </w:rPr>
        <w:t>[Date de réception</w:t>
      </w:r>
      <w:r w:rsidR="00167103">
        <w:rPr>
          <w:lang w:val="fr-FR"/>
        </w:rPr>
        <w:t> </w:t>
      </w:r>
      <w:r w:rsidRPr="007C73FC">
        <w:rPr>
          <w:lang w:val="fr-FR"/>
        </w:rPr>
        <w:t>: 9</w:t>
      </w:r>
      <w:r w:rsidR="00167103">
        <w:rPr>
          <w:lang w:val="fr-FR"/>
        </w:rPr>
        <w:t> </w:t>
      </w:r>
      <w:r w:rsidRPr="007C73FC">
        <w:rPr>
          <w:lang w:val="fr-FR"/>
        </w:rPr>
        <w:t>décembre 2020]</w:t>
      </w:r>
    </w:p>
    <w:p w14:paraId="4CD9901E" w14:textId="77777777" w:rsidR="003D490A" w:rsidRPr="007C73FC" w:rsidRDefault="003D490A" w:rsidP="003D490A">
      <w:pPr>
        <w:rPr>
          <w:lang w:val="fr-FR"/>
        </w:rPr>
      </w:pPr>
      <w:r w:rsidRPr="007C73FC">
        <w:rPr>
          <w:lang w:val="fr-FR"/>
        </w:rPr>
        <w:br w:type="page"/>
      </w:r>
    </w:p>
    <w:p w14:paraId="517AB241" w14:textId="77777777" w:rsidR="003D490A" w:rsidRPr="007C73FC" w:rsidRDefault="003D490A" w:rsidP="00167103">
      <w:pPr>
        <w:pStyle w:val="HChG"/>
        <w:rPr>
          <w:lang w:val="fr-FR"/>
        </w:rPr>
      </w:pPr>
      <w:r w:rsidRPr="007C73FC">
        <w:rPr>
          <w:lang w:val="fr-FR"/>
        </w:rPr>
        <w:lastRenderedPageBreak/>
        <w:tab/>
      </w:r>
      <w:r w:rsidRPr="007C73FC">
        <w:rPr>
          <w:lang w:val="fr-FR"/>
        </w:rPr>
        <w:tab/>
        <w:t>Informations communiquées par Aruba</w:t>
      </w:r>
    </w:p>
    <w:p w14:paraId="6B153BE8" w14:textId="77777777" w:rsidR="003D490A" w:rsidRPr="007C73FC" w:rsidRDefault="003D490A" w:rsidP="00167103">
      <w:pPr>
        <w:pStyle w:val="HCh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Introduction</w:t>
      </w:r>
    </w:p>
    <w:p w14:paraId="28A81A62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1.</w:t>
      </w:r>
      <w:r w:rsidRPr="007C73FC">
        <w:rPr>
          <w:lang w:val="fr-FR"/>
        </w:rPr>
        <w:tab/>
      </w:r>
      <w:r>
        <w:rPr>
          <w:lang w:val="fr-FR"/>
        </w:rPr>
        <w:t>Le présent rapport est soumis en application de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>article</w:t>
      </w:r>
      <w:r w:rsidR="00167103">
        <w:rPr>
          <w:lang w:val="fr-FR"/>
        </w:rPr>
        <w:t> </w:t>
      </w:r>
      <w:r w:rsidRPr="007C73FC">
        <w:rPr>
          <w:lang w:val="fr-FR"/>
        </w:rPr>
        <w:t>9 de la Convention internationale sur l</w:t>
      </w:r>
      <w:r>
        <w:rPr>
          <w:lang w:val="fr-FR"/>
        </w:rPr>
        <w:t>’</w:t>
      </w:r>
      <w:r w:rsidRPr="007C73FC">
        <w:rPr>
          <w:lang w:val="fr-FR"/>
        </w:rPr>
        <w:t>élimination de toutes les formes de discrimination raciale (ci-après la Convention)</w:t>
      </w:r>
      <w:r>
        <w:rPr>
          <w:lang w:val="fr-FR"/>
        </w:rPr>
        <w:t xml:space="preserve"> et </w:t>
      </w:r>
      <w:r w:rsidRPr="007C73FC">
        <w:rPr>
          <w:lang w:val="fr-FR"/>
        </w:rPr>
        <w:t>conformément aux Directives pour l</w:t>
      </w:r>
      <w:r>
        <w:rPr>
          <w:lang w:val="fr-FR"/>
        </w:rPr>
        <w:t>’</w:t>
      </w:r>
      <w:r w:rsidRPr="007C73FC">
        <w:rPr>
          <w:lang w:val="fr-FR"/>
        </w:rPr>
        <w:t>établissement du document se rapportant spécifiquement à la Convention présenté par les États parties conformément au paragraphe</w:t>
      </w:r>
      <w:r w:rsidR="00167103">
        <w:rPr>
          <w:lang w:val="fr-FR"/>
        </w:rPr>
        <w:t> </w:t>
      </w:r>
      <w:r w:rsidRPr="007C73FC">
        <w:rPr>
          <w:lang w:val="fr-FR"/>
        </w:rPr>
        <w:t>1 de l</w:t>
      </w:r>
      <w:r>
        <w:rPr>
          <w:lang w:val="fr-FR"/>
        </w:rPr>
        <w:t>’</w:t>
      </w:r>
      <w:r w:rsidRPr="007C73FC">
        <w:rPr>
          <w:lang w:val="fr-FR"/>
        </w:rPr>
        <w:t>article</w:t>
      </w:r>
      <w:r w:rsidR="00167103">
        <w:rPr>
          <w:lang w:val="fr-FR"/>
        </w:rPr>
        <w:t> </w:t>
      </w:r>
      <w:r w:rsidRPr="007C73FC">
        <w:rPr>
          <w:lang w:val="fr-FR"/>
        </w:rPr>
        <w:t>9 de la Convention (CERD/C/2007/1) du 13</w:t>
      </w:r>
      <w:r w:rsidR="00167103">
        <w:rPr>
          <w:lang w:val="fr-FR"/>
        </w:rPr>
        <w:t> </w:t>
      </w:r>
      <w:r w:rsidRPr="007C73FC">
        <w:rPr>
          <w:lang w:val="fr-FR"/>
        </w:rPr>
        <w:t>juin 2008. Il porte sur la période allant de 2015 à août 2020 et fait suite au rapport valant dix-neuvième à vingt et unième rapports périodiques soumis au Comité pour l</w:t>
      </w:r>
      <w:r>
        <w:rPr>
          <w:lang w:val="fr-FR"/>
        </w:rPr>
        <w:t>’</w:t>
      </w:r>
      <w:r w:rsidRPr="007C73FC">
        <w:rPr>
          <w:lang w:val="fr-FR"/>
        </w:rPr>
        <w:t>élimination de la discrimination raciale (ci</w:t>
      </w:r>
      <w:r w:rsidR="00167103">
        <w:rPr>
          <w:lang w:val="fr-FR"/>
        </w:rPr>
        <w:noBreakHyphen/>
      </w:r>
      <w:r w:rsidRPr="007C73FC">
        <w:rPr>
          <w:lang w:val="fr-FR"/>
        </w:rPr>
        <w:t>après le Comité) en janvier 2013.</w:t>
      </w:r>
    </w:p>
    <w:p w14:paraId="5408F90B" w14:textId="77777777" w:rsidR="003D490A" w:rsidRPr="006178E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2.</w:t>
      </w:r>
      <w:r w:rsidRPr="007C73FC">
        <w:rPr>
          <w:lang w:val="fr-FR"/>
        </w:rPr>
        <w:tab/>
        <w:t xml:space="preserve">Le rapport doit être lu en parallèle avec les précédents rapports soumis par Aruba. </w:t>
      </w:r>
      <w:r>
        <w:rPr>
          <w:lang w:val="fr-FR"/>
        </w:rPr>
        <w:t>Il ne reprend pas l</w:t>
      </w:r>
      <w:r w:rsidRPr="007C73FC">
        <w:rPr>
          <w:lang w:val="fr-FR"/>
        </w:rPr>
        <w:t>es points traités dans les précédents rapports pour lesquels aucun changement n</w:t>
      </w:r>
      <w:r>
        <w:rPr>
          <w:lang w:val="fr-FR"/>
        </w:rPr>
        <w:t>’</w:t>
      </w:r>
      <w:r w:rsidRPr="007C73FC">
        <w:rPr>
          <w:lang w:val="fr-FR"/>
        </w:rPr>
        <w:t>a été constaté au cours de la période considérée</w:t>
      </w:r>
      <w:r>
        <w:rPr>
          <w:lang w:val="fr-FR"/>
        </w:rPr>
        <w:t xml:space="preserve"> et </w:t>
      </w:r>
      <w:r w:rsidRPr="007C73FC">
        <w:rPr>
          <w:lang w:val="fr-FR"/>
        </w:rPr>
        <w:t xml:space="preserve">décrit les </w:t>
      </w:r>
      <w:r>
        <w:rPr>
          <w:lang w:val="fr-FR"/>
        </w:rPr>
        <w:t>faits</w:t>
      </w:r>
      <w:r w:rsidRPr="007C73FC">
        <w:rPr>
          <w:lang w:val="fr-FR"/>
        </w:rPr>
        <w:t xml:space="preserve"> nouveaux </w:t>
      </w:r>
      <w:r>
        <w:rPr>
          <w:lang w:val="fr-FR"/>
        </w:rPr>
        <w:t>concernant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 xml:space="preserve">application de la Convention à Aruba. </w:t>
      </w:r>
      <w:r>
        <w:rPr>
          <w:lang w:val="fr-FR"/>
        </w:rPr>
        <w:t>É</w:t>
      </w:r>
      <w:r w:rsidRPr="007C73FC">
        <w:rPr>
          <w:lang w:val="fr-FR"/>
        </w:rPr>
        <w:t xml:space="preserve">laboré par le Comité </w:t>
      </w:r>
      <w:r>
        <w:rPr>
          <w:lang w:val="fr-FR"/>
        </w:rPr>
        <w:t>interministériel</w:t>
      </w:r>
      <w:r w:rsidRPr="007C73FC">
        <w:rPr>
          <w:lang w:val="fr-FR"/>
        </w:rPr>
        <w:t xml:space="preserve"> des droits de l</w:t>
      </w:r>
      <w:r>
        <w:rPr>
          <w:lang w:val="fr-FR"/>
        </w:rPr>
        <w:t>’</w:t>
      </w:r>
      <w:r w:rsidRPr="007C73FC">
        <w:rPr>
          <w:lang w:val="fr-FR"/>
        </w:rPr>
        <w:t>homme d</w:t>
      </w:r>
      <w:r>
        <w:rPr>
          <w:lang w:val="fr-FR"/>
        </w:rPr>
        <w:t>’</w:t>
      </w:r>
      <w:r w:rsidRPr="007C73FC">
        <w:rPr>
          <w:lang w:val="fr-FR"/>
        </w:rPr>
        <w:t>Aruba en consultation avec d</w:t>
      </w:r>
      <w:r>
        <w:rPr>
          <w:lang w:val="fr-FR"/>
        </w:rPr>
        <w:t>’</w:t>
      </w:r>
      <w:r w:rsidRPr="007C73FC">
        <w:rPr>
          <w:lang w:val="fr-FR"/>
        </w:rPr>
        <w:t>autres organismes publics</w:t>
      </w:r>
      <w:r>
        <w:rPr>
          <w:lang w:val="fr-FR"/>
        </w:rPr>
        <w:t>,</w:t>
      </w:r>
      <w:r w:rsidRPr="007C73FC">
        <w:rPr>
          <w:lang w:val="fr-FR"/>
        </w:rPr>
        <w:t xml:space="preserve"> </w:t>
      </w:r>
      <w:r>
        <w:rPr>
          <w:lang w:val="fr-FR"/>
        </w:rPr>
        <w:t>i</w:t>
      </w:r>
      <w:r w:rsidRPr="007C73FC">
        <w:rPr>
          <w:lang w:val="fr-FR"/>
        </w:rPr>
        <w:t>l répond aux recommandations adressées par le Comité au Royaume des Pays-Bas à l</w:t>
      </w:r>
      <w:r>
        <w:rPr>
          <w:lang w:val="fr-FR"/>
        </w:rPr>
        <w:t>’</w:t>
      </w:r>
      <w:r w:rsidRPr="007C73FC">
        <w:rPr>
          <w:lang w:val="fr-FR"/>
        </w:rPr>
        <w:t>occasion de l</w:t>
      </w:r>
      <w:r>
        <w:rPr>
          <w:lang w:val="fr-FR"/>
        </w:rPr>
        <w:t>’</w:t>
      </w:r>
      <w:r w:rsidRPr="007C73FC">
        <w:rPr>
          <w:lang w:val="fr-FR"/>
        </w:rPr>
        <w:t xml:space="preserve">examen du rapport valant dix-neuvième à vingt et unième rapports périodiques. Le Gouvernement arubéen a conscience </w:t>
      </w:r>
      <w:r>
        <w:rPr>
          <w:lang w:val="fr-FR"/>
        </w:rPr>
        <w:t>qu’il doit œuvrer sans relâche pour</w:t>
      </w:r>
      <w:r w:rsidRPr="007C73FC">
        <w:rPr>
          <w:lang w:val="fr-FR"/>
        </w:rPr>
        <w:t xml:space="preserve"> le respect et la protection des droits de l</w:t>
      </w:r>
      <w:r>
        <w:rPr>
          <w:lang w:val="fr-FR"/>
        </w:rPr>
        <w:t>’</w:t>
      </w:r>
      <w:r w:rsidRPr="007C73FC">
        <w:rPr>
          <w:lang w:val="fr-FR"/>
        </w:rPr>
        <w:t>homme.</w:t>
      </w:r>
    </w:p>
    <w:p w14:paraId="7746F3DC" w14:textId="77777777" w:rsidR="003D490A" w:rsidRPr="007C73FC" w:rsidRDefault="003D490A" w:rsidP="00167103">
      <w:pPr>
        <w:pStyle w:val="HCh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Renseignements relatifs aux articles</w:t>
      </w:r>
      <w:r w:rsidR="00167103">
        <w:rPr>
          <w:lang w:val="fr-FR"/>
        </w:rPr>
        <w:t> </w:t>
      </w:r>
      <w:r w:rsidRPr="007C73FC">
        <w:rPr>
          <w:lang w:val="fr-FR"/>
        </w:rPr>
        <w:t>1</w:t>
      </w:r>
      <w:r w:rsidRPr="007C73FC">
        <w:rPr>
          <w:vertAlign w:val="superscript"/>
          <w:lang w:val="fr-FR"/>
        </w:rPr>
        <w:t>er</w:t>
      </w:r>
      <w:r w:rsidRPr="007C73FC">
        <w:rPr>
          <w:lang w:val="fr-FR"/>
        </w:rPr>
        <w:t xml:space="preserve"> à 7 de la Convention </w:t>
      </w:r>
    </w:p>
    <w:p w14:paraId="78062918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 xml:space="preserve">Article premier </w:t>
      </w:r>
    </w:p>
    <w:p w14:paraId="1F636665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A.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>Cadre juridique</w:t>
      </w:r>
      <w:r>
        <w:rPr>
          <w:lang w:val="fr-FR"/>
        </w:rPr>
        <w:t> </w:t>
      </w:r>
      <w:r w:rsidR="003D490A" w:rsidRPr="007C73FC">
        <w:rPr>
          <w:lang w:val="fr-FR"/>
        </w:rPr>
        <w:t>: Constitution et traités</w:t>
      </w:r>
    </w:p>
    <w:p w14:paraId="435C0117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3.</w:t>
      </w:r>
      <w:r w:rsidRPr="007C73FC">
        <w:rPr>
          <w:lang w:val="fr-FR"/>
        </w:rPr>
        <w:tab/>
        <w:t>La Constitution et le Code pénal arubéens protègent les citoyens contre la discrimination.</w:t>
      </w:r>
    </w:p>
    <w:p w14:paraId="3BA2A560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4.</w:t>
      </w:r>
      <w:r w:rsidRPr="007C73FC">
        <w:rPr>
          <w:lang w:val="fr-FR"/>
        </w:rPr>
        <w:tab/>
        <w:t>L</w:t>
      </w:r>
      <w:r>
        <w:rPr>
          <w:lang w:val="fr-FR"/>
        </w:rPr>
        <w:t>e paragraphe</w:t>
      </w:r>
      <w:r w:rsidR="00167103">
        <w:rPr>
          <w:lang w:val="fr-FR"/>
        </w:rPr>
        <w:t> </w:t>
      </w:r>
      <w:r>
        <w:rPr>
          <w:lang w:val="fr-FR"/>
        </w:rPr>
        <w:t>1 de l’</w:t>
      </w:r>
      <w:r w:rsidRPr="007C73FC">
        <w:rPr>
          <w:lang w:val="fr-FR"/>
        </w:rPr>
        <w:t xml:space="preserve">article </w:t>
      </w:r>
      <w:r>
        <w:rPr>
          <w:lang w:val="fr-FR"/>
        </w:rPr>
        <w:t xml:space="preserve">premier </w:t>
      </w:r>
      <w:r w:rsidRPr="007C73FC">
        <w:rPr>
          <w:lang w:val="fr-FR"/>
        </w:rPr>
        <w:t>de la Constitution dispose qu</w:t>
      </w:r>
      <w:r>
        <w:rPr>
          <w:lang w:val="fr-FR"/>
        </w:rPr>
        <w:t>’</w:t>
      </w:r>
      <w:r w:rsidRPr="007C73FC">
        <w:rPr>
          <w:lang w:val="fr-FR"/>
        </w:rPr>
        <w:t xml:space="preserve">à Aruba, </w:t>
      </w:r>
      <w:r>
        <w:rPr>
          <w:lang w:val="fr-FR"/>
        </w:rPr>
        <w:t>tous doivent</w:t>
      </w:r>
      <w:r w:rsidRPr="007C73FC">
        <w:rPr>
          <w:lang w:val="fr-FR"/>
        </w:rPr>
        <w:t xml:space="preserve"> être traité</w:t>
      </w:r>
      <w:r>
        <w:rPr>
          <w:lang w:val="fr-FR"/>
        </w:rPr>
        <w:t>s de la même manière,</w:t>
      </w:r>
      <w:r w:rsidRPr="007C73FC">
        <w:rPr>
          <w:lang w:val="fr-FR"/>
        </w:rPr>
        <w:t xml:space="preserve"> sur un pied d</w:t>
      </w:r>
      <w:r>
        <w:rPr>
          <w:lang w:val="fr-FR"/>
        </w:rPr>
        <w:t>’</w:t>
      </w:r>
      <w:r w:rsidRPr="007C73FC">
        <w:rPr>
          <w:lang w:val="fr-FR"/>
        </w:rPr>
        <w:t>égalité. La discrimination est interdite quel qu</w:t>
      </w:r>
      <w:r>
        <w:rPr>
          <w:lang w:val="fr-FR"/>
        </w:rPr>
        <w:t>’</w:t>
      </w:r>
      <w:r w:rsidRPr="007C73FC">
        <w:rPr>
          <w:lang w:val="fr-FR"/>
        </w:rPr>
        <w:t>en soit le motif. Le principe de l</w:t>
      </w:r>
      <w:r>
        <w:rPr>
          <w:lang w:val="fr-FR"/>
        </w:rPr>
        <w:t>’</w:t>
      </w:r>
      <w:r w:rsidRPr="007C73FC">
        <w:rPr>
          <w:lang w:val="fr-FR"/>
        </w:rPr>
        <w:t>égalité est inscrit à l</w:t>
      </w:r>
      <w:r>
        <w:rPr>
          <w:lang w:val="fr-FR"/>
        </w:rPr>
        <w:t>’</w:t>
      </w:r>
      <w:r w:rsidRPr="007C73FC">
        <w:rPr>
          <w:lang w:val="fr-FR"/>
        </w:rPr>
        <w:t xml:space="preserve">article premier de la Constitution. </w:t>
      </w:r>
      <w:r>
        <w:rPr>
          <w:lang w:val="fr-FR"/>
        </w:rPr>
        <w:t xml:space="preserve">Cet article éclaire l’action du </w:t>
      </w:r>
      <w:r w:rsidRPr="007C73FC">
        <w:rPr>
          <w:lang w:val="fr-FR"/>
        </w:rPr>
        <w:t>Gouvernement</w:t>
      </w:r>
      <w:r>
        <w:rPr>
          <w:lang w:val="fr-FR"/>
        </w:rPr>
        <w:t xml:space="preserve"> et des législateurs</w:t>
      </w:r>
      <w:r w:rsidRPr="007C73FC">
        <w:rPr>
          <w:lang w:val="fr-FR"/>
        </w:rPr>
        <w:t xml:space="preserve">. </w:t>
      </w:r>
    </w:p>
    <w:p w14:paraId="69AF1B6E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5.</w:t>
      </w:r>
      <w:r w:rsidRPr="007C73FC">
        <w:rPr>
          <w:lang w:val="fr-FR"/>
        </w:rPr>
        <w:tab/>
      </w:r>
      <w:r>
        <w:rPr>
          <w:lang w:val="fr-FR"/>
        </w:rPr>
        <w:t>Selon l’</w:t>
      </w:r>
      <w:r w:rsidRPr="007C73FC">
        <w:rPr>
          <w:lang w:val="fr-FR"/>
        </w:rPr>
        <w:t>article</w:t>
      </w:r>
      <w:r w:rsidR="00167103">
        <w:rPr>
          <w:lang w:val="fr-FR"/>
        </w:rPr>
        <w:t> </w:t>
      </w:r>
      <w:r w:rsidRPr="007C73FC">
        <w:rPr>
          <w:lang w:val="fr-FR"/>
        </w:rPr>
        <w:t>1:221 du Code pénal</w:t>
      </w:r>
      <w:r>
        <w:rPr>
          <w:lang w:val="fr-FR"/>
        </w:rPr>
        <w:t>,</w:t>
      </w:r>
      <w:r w:rsidRPr="007C73FC">
        <w:rPr>
          <w:lang w:val="fr-FR"/>
        </w:rPr>
        <w:t xml:space="preserve"> </w:t>
      </w:r>
      <w:r>
        <w:rPr>
          <w:lang w:val="fr-FR"/>
        </w:rPr>
        <w:t>o</w:t>
      </w:r>
      <w:r w:rsidRPr="007C73FC">
        <w:rPr>
          <w:lang w:val="fr-FR"/>
        </w:rPr>
        <w:t xml:space="preserve">n entend par </w:t>
      </w:r>
      <w:r w:rsidR="00167103">
        <w:rPr>
          <w:lang w:val="fr-FR"/>
        </w:rPr>
        <w:t>« </w:t>
      </w:r>
      <w:r w:rsidRPr="007C73FC">
        <w:rPr>
          <w:lang w:val="fr-FR"/>
        </w:rPr>
        <w:t>exercice d</w:t>
      </w:r>
      <w:r>
        <w:rPr>
          <w:lang w:val="fr-FR"/>
        </w:rPr>
        <w:t>’</w:t>
      </w:r>
      <w:r w:rsidRPr="007C73FC">
        <w:rPr>
          <w:lang w:val="fr-FR"/>
        </w:rPr>
        <w:t>une discrimination</w:t>
      </w:r>
      <w:r w:rsidR="00167103">
        <w:rPr>
          <w:lang w:val="fr-FR"/>
        </w:rPr>
        <w:t> »</w:t>
      </w:r>
      <w:r w:rsidRPr="007C73FC">
        <w:rPr>
          <w:lang w:val="fr-FR"/>
        </w:rPr>
        <w:t xml:space="preserve"> ou </w:t>
      </w:r>
      <w:r w:rsidR="00167103">
        <w:rPr>
          <w:lang w:val="fr-FR"/>
        </w:rPr>
        <w:t>« </w:t>
      </w:r>
      <w:r w:rsidRPr="007C73FC">
        <w:rPr>
          <w:lang w:val="fr-FR"/>
        </w:rPr>
        <w:t>discrimination</w:t>
      </w:r>
      <w:r w:rsidR="00167103">
        <w:rPr>
          <w:lang w:val="fr-FR"/>
        </w:rPr>
        <w:t> »</w:t>
      </w:r>
      <w:r w:rsidRPr="007C73FC">
        <w:rPr>
          <w:lang w:val="fr-FR"/>
        </w:rPr>
        <w:t xml:space="preserve"> toute forme de distinction ou toute exclusion, restriction ou préférence ayant pour but ou pour effet de détruire ou de compromettre la reconnaissance, la jouissance ou l</w:t>
      </w:r>
      <w:r>
        <w:rPr>
          <w:lang w:val="fr-FR"/>
        </w:rPr>
        <w:t>’</w:t>
      </w:r>
      <w:r w:rsidRPr="007C73FC">
        <w:rPr>
          <w:lang w:val="fr-FR"/>
        </w:rPr>
        <w:t>exercice, dans des conditions d</w:t>
      </w:r>
      <w:r>
        <w:rPr>
          <w:lang w:val="fr-FR"/>
        </w:rPr>
        <w:t>’</w:t>
      </w:r>
      <w:r w:rsidRPr="007C73FC">
        <w:rPr>
          <w:lang w:val="fr-FR"/>
        </w:rPr>
        <w:t>égalité, des droits de l</w:t>
      </w:r>
      <w:r>
        <w:rPr>
          <w:lang w:val="fr-FR"/>
        </w:rPr>
        <w:t>’</w:t>
      </w:r>
      <w:r w:rsidRPr="007C73FC">
        <w:rPr>
          <w:lang w:val="fr-FR"/>
        </w:rPr>
        <w:t>homme et des libertés fondamentales dans les domaines politique, économique, social et culturel ou dans tout autre domaine de la vie publique.</w:t>
      </w:r>
    </w:p>
    <w:p w14:paraId="7DBC36B4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6.</w:t>
      </w:r>
      <w:r w:rsidRPr="007C73FC">
        <w:rPr>
          <w:lang w:val="fr-FR"/>
        </w:rPr>
        <w:tab/>
        <w:t xml:space="preserve">La Convention internationale pour la protection de toutes les personnes contre les disparitions forcées est entrée en vigueur </w:t>
      </w:r>
      <w:r>
        <w:rPr>
          <w:lang w:val="fr-FR"/>
        </w:rPr>
        <w:t>pour</w:t>
      </w:r>
      <w:r w:rsidRPr="007C73FC">
        <w:rPr>
          <w:lang w:val="fr-FR"/>
        </w:rPr>
        <w:t xml:space="preserve"> Aruba le 21</w:t>
      </w:r>
      <w:r w:rsidR="00167103">
        <w:rPr>
          <w:lang w:val="fr-FR"/>
        </w:rPr>
        <w:t> </w:t>
      </w:r>
      <w:r w:rsidRPr="007C73FC">
        <w:rPr>
          <w:lang w:val="fr-FR"/>
        </w:rPr>
        <w:t>décembre 2017.</w:t>
      </w:r>
    </w:p>
    <w:p w14:paraId="388B9F3D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B.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>Composition démographique de la population</w:t>
      </w:r>
    </w:p>
    <w:p w14:paraId="5F68A6C6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7.</w:t>
      </w:r>
      <w:r w:rsidRPr="007C73FC">
        <w:rPr>
          <w:lang w:val="fr-FR"/>
        </w:rPr>
        <w:tab/>
        <w:t>Située dans la mer des Caraïbes, Aruba fait partie d</w:t>
      </w:r>
      <w:r>
        <w:rPr>
          <w:lang w:val="fr-FR"/>
        </w:rPr>
        <w:t>’</w:t>
      </w:r>
      <w:r w:rsidRPr="007C73FC">
        <w:rPr>
          <w:lang w:val="fr-FR"/>
        </w:rPr>
        <w:t xml:space="preserve">une région </w:t>
      </w:r>
      <w:r>
        <w:rPr>
          <w:lang w:val="fr-FR"/>
        </w:rPr>
        <w:t>où il y a toujours eu de nombreux flux migratoires</w:t>
      </w:r>
      <w:r w:rsidRPr="007C73FC">
        <w:rPr>
          <w:lang w:val="fr-FR"/>
        </w:rPr>
        <w:t xml:space="preserve">. La société arubéenne est pacifique et harmonieuse, et les migrants sont intégrés au tissu social. Selon le recensement de population et du logement de 2010, 19,5 % de tous les ménages comptaient au moins un migrant </w:t>
      </w:r>
      <w:r>
        <w:rPr>
          <w:lang w:val="fr-FR"/>
        </w:rPr>
        <w:t>arrivé récemment</w:t>
      </w:r>
      <w:r w:rsidRPr="007C73FC">
        <w:rPr>
          <w:lang w:val="fr-FR"/>
        </w:rPr>
        <w:t>. La richesse de notre culture est liée au multiculturalisme de notre communauté ; des personnes originaires de 133</w:t>
      </w:r>
      <w:r w:rsidR="00167103">
        <w:rPr>
          <w:lang w:val="fr-FR"/>
        </w:rPr>
        <w:t> </w:t>
      </w:r>
      <w:r w:rsidRPr="007C73FC">
        <w:rPr>
          <w:lang w:val="fr-FR"/>
        </w:rPr>
        <w:t>pays et d</w:t>
      </w:r>
      <w:r>
        <w:rPr>
          <w:lang w:val="fr-FR"/>
        </w:rPr>
        <w:t>’</w:t>
      </w:r>
      <w:r w:rsidRPr="007C73FC">
        <w:rPr>
          <w:lang w:val="fr-FR"/>
        </w:rPr>
        <w:t>au moins 96</w:t>
      </w:r>
      <w:r w:rsidR="00167103">
        <w:rPr>
          <w:lang w:val="fr-FR"/>
        </w:rPr>
        <w:t> </w:t>
      </w:r>
      <w:r w:rsidRPr="007C73FC">
        <w:rPr>
          <w:lang w:val="fr-FR"/>
        </w:rPr>
        <w:t xml:space="preserve">nationalités ont été recensées à Aruba. Les communautés de migrants </w:t>
      </w:r>
      <w:r>
        <w:rPr>
          <w:lang w:val="fr-FR"/>
        </w:rPr>
        <w:t xml:space="preserve">les plus importantes </w:t>
      </w:r>
      <w:r w:rsidRPr="007C73FC">
        <w:rPr>
          <w:lang w:val="fr-FR"/>
        </w:rPr>
        <w:t>viennent de Colombie, du Venezuela, des Pays-Bas et de la République dominicaine.</w:t>
      </w:r>
    </w:p>
    <w:p w14:paraId="4CD2DBEF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lastRenderedPageBreak/>
        <w:tab/>
      </w:r>
      <w:r w:rsidRPr="007C73FC">
        <w:rPr>
          <w:lang w:val="fr-FR"/>
        </w:rPr>
        <w:tab/>
        <w:t>Article 2</w:t>
      </w:r>
    </w:p>
    <w:p w14:paraId="504C5024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8.</w:t>
      </w:r>
      <w:r w:rsidRPr="007C73FC">
        <w:rPr>
          <w:lang w:val="fr-FR"/>
        </w:rPr>
        <w:tab/>
        <w:t xml:space="preserve">La Constitution confère aux tribunaux un pouvoir de </w:t>
      </w:r>
      <w:r>
        <w:rPr>
          <w:lang w:val="fr-FR"/>
        </w:rPr>
        <w:t>contrôle</w:t>
      </w:r>
      <w:r w:rsidRPr="007C73FC">
        <w:rPr>
          <w:lang w:val="fr-FR"/>
        </w:rPr>
        <w:t xml:space="preserve">. </w:t>
      </w:r>
      <w:r>
        <w:rPr>
          <w:lang w:val="fr-FR"/>
        </w:rPr>
        <w:t>Quiconque</w:t>
      </w:r>
      <w:r w:rsidRPr="007C73FC">
        <w:rPr>
          <w:lang w:val="fr-FR"/>
        </w:rPr>
        <w:t xml:space="preserve"> estime qu</w:t>
      </w:r>
      <w:r>
        <w:rPr>
          <w:lang w:val="fr-FR"/>
        </w:rPr>
        <w:t>’</w:t>
      </w:r>
      <w:r w:rsidRPr="007C73FC">
        <w:rPr>
          <w:lang w:val="fr-FR"/>
        </w:rPr>
        <w:t xml:space="preserve">une loi </w:t>
      </w:r>
      <w:r>
        <w:rPr>
          <w:lang w:val="fr-FR"/>
        </w:rPr>
        <w:t>est contraire au</w:t>
      </w:r>
      <w:r w:rsidRPr="007C73FC">
        <w:rPr>
          <w:lang w:val="fr-FR"/>
        </w:rPr>
        <w:t xml:space="preserve"> principe d</w:t>
      </w:r>
      <w:r>
        <w:rPr>
          <w:lang w:val="fr-FR"/>
        </w:rPr>
        <w:t>’</w:t>
      </w:r>
      <w:r w:rsidRPr="007C73FC">
        <w:rPr>
          <w:lang w:val="fr-FR"/>
        </w:rPr>
        <w:t>égalité inscrit à l</w:t>
      </w:r>
      <w:r>
        <w:rPr>
          <w:lang w:val="fr-FR"/>
        </w:rPr>
        <w:t>’</w:t>
      </w:r>
      <w:r w:rsidRPr="007C73FC">
        <w:rPr>
          <w:lang w:val="fr-FR"/>
        </w:rPr>
        <w:t>article premier de la Constitution peut demander au tribunal d</w:t>
      </w:r>
      <w:r>
        <w:rPr>
          <w:lang w:val="fr-FR"/>
        </w:rPr>
        <w:t>’</w:t>
      </w:r>
      <w:r w:rsidRPr="007C73FC">
        <w:rPr>
          <w:lang w:val="fr-FR"/>
        </w:rPr>
        <w:t xml:space="preserve">en </w:t>
      </w:r>
      <w:r>
        <w:rPr>
          <w:lang w:val="fr-FR"/>
        </w:rPr>
        <w:t>contrôler</w:t>
      </w:r>
      <w:r w:rsidRPr="007C73FC">
        <w:rPr>
          <w:lang w:val="fr-FR"/>
        </w:rPr>
        <w:t xml:space="preserve"> la constitutionnalité. Si une loi est </w:t>
      </w:r>
      <w:r>
        <w:rPr>
          <w:lang w:val="fr-FR"/>
        </w:rPr>
        <w:t>jugée</w:t>
      </w:r>
      <w:r w:rsidRPr="007C73FC">
        <w:rPr>
          <w:lang w:val="fr-FR"/>
        </w:rPr>
        <w:t xml:space="preserve"> contraire à la Constitution, le juge la déclarera non applicable </w:t>
      </w:r>
      <w:r>
        <w:rPr>
          <w:lang w:val="fr-FR"/>
        </w:rPr>
        <w:t>à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 xml:space="preserve">affaire dont est saisi le tribunal. </w:t>
      </w:r>
    </w:p>
    <w:p w14:paraId="1AAB59A2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9.</w:t>
      </w:r>
      <w:r w:rsidRPr="007C73FC">
        <w:rPr>
          <w:lang w:val="fr-FR"/>
        </w:rPr>
        <w:tab/>
        <w:t>Toute personne, qu</w:t>
      </w:r>
      <w:r>
        <w:rPr>
          <w:lang w:val="fr-FR"/>
        </w:rPr>
        <w:t>’</w:t>
      </w:r>
      <w:r w:rsidRPr="007C73FC">
        <w:rPr>
          <w:lang w:val="fr-FR"/>
        </w:rPr>
        <w:t>elle soit migrante ou non, peut exercer les recours prévus par la loi. Celui ou celle qui n</w:t>
      </w:r>
      <w:r>
        <w:rPr>
          <w:lang w:val="fr-FR"/>
        </w:rPr>
        <w:t>’</w:t>
      </w:r>
      <w:r w:rsidRPr="007C73FC">
        <w:rPr>
          <w:lang w:val="fr-FR"/>
        </w:rPr>
        <w:t xml:space="preserve">a pas les moyens de se faire représenter en justice peut </w:t>
      </w:r>
      <w:r>
        <w:rPr>
          <w:lang w:val="fr-FR"/>
        </w:rPr>
        <w:t>avoir accès à l’</w:t>
      </w:r>
      <w:r w:rsidRPr="007C73FC">
        <w:rPr>
          <w:lang w:val="fr-FR"/>
        </w:rPr>
        <w:t>aide juridictionnelle.</w:t>
      </w:r>
    </w:p>
    <w:p w14:paraId="3A9A6C8D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A.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>Objectifs de développement durable</w:t>
      </w:r>
    </w:p>
    <w:p w14:paraId="514328C0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10.</w:t>
      </w:r>
      <w:r w:rsidRPr="007C73FC">
        <w:rPr>
          <w:lang w:val="fr-FR"/>
        </w:rPr>
        <w:tab/>
        <w:t>En 2015, l</w:t>
      </w:r>
      <w:r>
        <w:rPr>
          <w:lang w:val="fr-FR"/>
        </w:rPr>
        <w:t>’</w:t>
      </w:r>
      <w:r w:rsidRPr="007C73FC">
        <w:rPr>
          <w:lang w:val="fr-FR"/>
        </w:rPr>
        <w:t>Assemblée générale des Nations</w:t>
      </w:r>
      <w:r w:rsidR="00167103">
        <w:rPr>
          <w:lang w:val="fr-FR"/>
        </w:rPr>
        <w:t> </w:t>
      </w:r>
      <w:r w:rsidR="00167103" w:rsidRPr="007C73FC">
        <w:rPr>
          <w:lang w:val="fr-FR"/>
        </w:rPr>
        <w:t xml:space="preserve">Unies </w:t>
      </w:r>
      <w:r w:rsidRPr="007C73FC">
        <w:rPr>
          <w:lang w:val="fr-FR"/>
        </w:rPr>
        <w:t>a adopté le Programme 2030 et les objectifs de développement durable (ODD). Aruba s</w:t>
      </w:r>
      <w:r>
        <w:rPr>
          <w:lang w:val="fr-FR"/>
        </w:rPr>
        <w:t>’</w:t>
      </w:r>
      <w:r w:rsidRPr="007C73FC">
        <w:rPr>
          <w:lang w:val="fr-FR"/>
        </w:rPr>
        <w:t>est engagée à atteindre ces objectifs mondiaux d</w:t>
      </w:r>
      <w:r>
        <w:rPr>
          <w:lang w:val="fr-FR"/>
        </w:rPr>
        <w:t>’</w:t>
      </w:r>
      <w:r w:rsidRPr="007C73FC">
        <w:rPr>
          <w:lang w:val="fr-FR"/>
        </w:rPr>
        <w:t xml:space="preserve">ici </w:t>
      </w:r>
      <w:r>
        <w:rPr>
          <w:lang w:val="fr-FR"/>
        </w:rPr>
        <w:t xml:space="preserve">à </w:t>
      </w:r>
      <w:r w:rsidRPr="007C73FC">
        <w:rPr>
          <w:lang w:val="fr-FR"/>
        </w:rPr>
        <w:t xml:space="preserve">2030 et, depuis leur adoption, a créé un groupe de travail chargé </w:t>
      </w:r>
      <w:r>
        <w:rPr>
          <w:lang w:val="fr-FR"/>
        </w:rPr>
        <w:t>de s’en occuper</w:t>
      </w:r>
      <w:r w:rsidRPr="007C73FC">
        <w:rPr>
          <w:lang w:val="fr-FR"/>
        </w:rPr>
        <w:t xml:space="preserve">. En 2017, le Gouvernement a créé une commission nationale </w:t>
      </w:r>
      <w:r>
        <w:rPr>
          <w:lang w:val="fr-FR"/>
        </w:rPr>
        <w:t>interministérielle</w:t>
      </w:r>
      <w:r w:rsidRPr="007C73FC">
        <w:rPr>
          <w:lang w:val="fr-FR"/>
        </w:rPr>
        <w:t xml:space="preserve"> de haut niveau pour les ODD chargée par décret ministériel de coordonner la mise en œuvre de ces objectifs et </w:t>
      </w:r>
      <w:r>
        <w:rPr>
          <w:lang w:val="fr-FR"/>
        </w:rPr>
        <w:t>de fournir des</w:t>
      </w:r>
      <w:r w:rsidRPr="007C73FC">
        <w:rPr>
          <w:lang w:val="fr-FR"/>
        </w:rPr>
        <w:t xml:space="preserve"> orientation</w:t>
      </w:r>
      <w:r>
        <w:rPr>
          <w:lang w:val="fr-FR"/>
        </w:rPr>
        <w:t>s</w:t>
      </w:r>
      <w:r w:rsidRPr="007C73FC">
        <w:rPr>
          <w:lang w:val="fr-FR"/>
        </w:rPr>
        <w:t xml:space="preserve"> stratégique</w:t>
      </w:r>
      <w:r>
        <w:rPr>
          <w:lang w:val="fr-FR"/>
        </w:rPr>
        <w:t>s à cet effet</w:t>
      </w:r>
      <w:r w:rsidRPr="007C73FC">
        <w:rPr>
          <w:lang w:val="fr-FR"/>
        </w:rPr>
        <w:t>. Les ODD étant fondés sur le droit international des droits de l</w:t>
      </w:r>
      <w:r>
        <w:rPr>
          <w:lang w:val="fr-FR"/>
        </w:rPr>
        <w:t>’</w:t>
      </w:r>
      <w:r w:rsidRPr="007C73FC">
        <w:rPr>
          <w:lang w:val="fr-FR"/>
        </w:rPr>
        <w:t>homme, ils permettent de faire progresser la réalisation des droits de l</w:t>
      </w:r>
      <w:r>
        <w:rPr>
          <w:lang w:val="fr-FR"/>
        </w:rPr>
        <w:t>’</w:t>
      </w:r>
      <w:r w:rsidRPr="007C73FC">
        <w:rPr>
          <w:lang w:val="fr-FR"/>
        </w:rPr>
        <w:t>homme de tous, sans discrimination, partout.</w:t>
      </w:r>
    </w:p>
    <w:p w14:paraId="187F2B30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11.</w:t>
      </w:r>
      <w:r w:rsidRPr="007C73FC">
        <w:rPr>
          <w:lang w:val="fr-FR"/>
        </w:rPr>
        <w:tab/>
        <w:t>En 2015, à l</w:t>
      </w:r>
      <w:r>
        <w:rPr>
          <w:lang w:val="fr-FR"/>
        </w:rPr>
        <w:t>’</w:t>
      </w:r>
      <w:r w:rsidRPr="007C73FC">
        <w:rPr>
          <w:lang w:val="fr-FR"/>
        </w:rPr>
        <w:t>occasion de la célébration de la Journée des droits de l</w:t>
      </w:r>
      <w:r>
        <w:rPr>
          <w:lang w:val="fr-FR"/>
        </w:rPr>
        <w:t>’</w:t>
      </w:r>
      <w:r w:rsidRPr="007C73FC">
        <w:rPr>
          <w:lang w:val="fr-FR"/>
        </w:rPr>
        <w:t>homme, le groupe de travail qui était alors chargé de la mise en œuvre des ODD a organisé avec le Comité national des droits de l</w:t>
      </w:r>
      <w:r>
        <w:rPr>
          <w:lang w:val="fr-FR"/>
        </w:rPr>
        <w:t>’</w:t>
      </w:r>
      <w:r w:rsidRPr="007C73FC">
        <w:rPr>
          <w:lang w:val="fr-FR"/>
        </w:rPr>
        <w:t>homme d</w:t>
      </w:r>
      <w:r>
        <w:rPr>
          <w:lang w:val="fr-FR"/>
        </w:rPr>
        <w:t>’</w:t>
      </w:r>
      <w:r w:rsidRPr="007C73FC">
        <w:rPr>
          <w:lang w:val="fr-FR"/>
        </w:rPr>
        <w:t>Aruba un</w:t>
      </w:r>
      <w:r>
        <w:rPr>
          <w:lang w:val="fr-FR"/>
        </w:rPr>
        <w:t>e</w:t>
      </w:r>
      <w:r w:rsidRPr="007C73FC">
        <w:rPr>
          <w:lang w:val="fr-FR"/>
        </w:rPr>
        <w:t xml:space="preserve"> </w:t>
      </w:r>
      <w:r>
        <w:rPr>
          <w:lang w:val="fr-FR"/>
        </w:rPr>
        <w:t>manifestation</w:t>
      </w:r>
      <w:r w:rsidRPr="007C73FC">
        <w:rPr>
          <w:lang w:val="fr-FR"/>
        </w:rPr>
        <w:t xml:space="preserve"> sur les ODD et les droits de l</w:t>
      </w:r>
      <w:r>
        <w:rPr>
          <w:lang w:val="fr-FR"/>
        </w:rPr>
        <w:t>’</w:t>
      </w:r>
      <w:r w:rsidRPr="007C73FC">
        <w:rPr>
          <w:lang w:val="fr-FR"/>
        </w:rPr>
        <w:t>homme</w:t>
      </w:r>
      <w:r>
        <w:rPr>
          <w:lang w:val="fr-FR"/>
        </w:rPr>
        <w:t>, avec la participation</w:t>
      </w:r>
      <w:r w:rsidRPr="007C73FC">
        <w:rPr>
          <w:lang w:val="fr-FR"/>
        </w:rPr>
        <w:t xml:space="preserve"> </w:t>
      </w:r>
      <w:r>
        <w:rPr>
          <w:lang w:val="fr-FR"/>
        </w:rPr>
        <w:t>de</w:t>
      </w:r>
      <w:r w:rsidRPr="007C73FC">
        <w:rPr>
          <w:lang w:val="fr-FR"/>
        </w:rPr>
        <w:t xml:space="preserve"> fonctionnaires de différents </w:t>
      </w:r>
      <w:r>
        <w:rPr>
          <w:lang w:val="fr-FR"/>
        </w:rPr>
        <w:t>ministères.</w:t>
      </w:r>
      <w:r w:rsidRPr="007C73FC">
        <w:rPr>
          <w:lang w:val="fr-FR"/>
        </w:rPr>
        <w:t xml:space="preserve"> </w:t>
      </w:r>
      <w:r>
        <w:rPr>
          <w:lang w:val="fr-FR"/>
        </w:rPr>
        <w:t>Elle a été l’occasion de montrer</w:t>
      </w:r>
      <w:r w:rsidRPr="007C73FC">
        <w:rPr>
          <w:lang w:val="fr-FR"/>
        </w:rPr>
        <w:t xml:space="preserve"> les liens </w:t>
      </w:r>
      <w:r>
        <w:rPr>
          <w:lang w:val="fr-FR"/>
        </w:rPr>
        <w:t>étroits</w:t>
      </w:r>
      <w:r w:rsidRPr="007C73FC">
        <w:rPr>
          <w:lang w:val="fr-FR"/>
        </w:rPr>
        <w:t xml:space="preserve"> </w:t>
      </w:r>
      <w:r>
        <w:rPr>
          <w:lang w:val="fr-FR"/>
        </w:rPr>
        <w:t>qui existent</w:t>
      </w:r>
      <w:r w:rsidRPr="007C73FC">
        <w:rPr>
          <w:lang w:val="fr-FR"/>
        </w:rPr>
        <w:t xml:space="preserve"> entre les ODD et les droits de l</w:t>
      </w:r>
      <w:r>
        <w:rPr>
          <w:lang w:val="fr-FR"/>
        </w:rPr>
        <w:t>’</w:t>
      </w:r>
      <w:r w:rsidRPr="007C73FC">
        <w:rPr>
          <w:lang w:val="fr-FR"/>
        </w:rPr>
        <w:t xml:space="preserve">homme, </w:t>
      </w:r>
      <w:r>
        <w:rPr>
          <w:lang w:val="fr-FR"/>
        </w:rPr>
        <w:t>et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 xml:space="preserve">importance </w:t>
      </w:r>
      <w:r>
        <w:rPr>
          <w:lang w:val="fr-FR"/>
        </w:rPr>
        <w:t>qu’il y avait</w:t>
      </w:r>
      <w:r w:rsidRPr="007C73FC">
        <w:rPr>
          <w:lang w:val="fr-FR"/>
        </w:rPr>
        <w:t xml:space="preserve"> à </w:t>
      </w:r>
      <w:r>
        <w:rPr>
          <w:lang w:val="fr-FR"/>
        </w:rPr>
        <w:t xml:space="preserve">continuer de </w:t>
      </w:r>
      <w:r w:rsidRPr="007C73FC">
        <w:rPr>
          <w:lang w:val="fr-FR"/>
        </w:rPr>
        <w:t xml:space="preserve">faire respecter ces droits et </w:t>
      </w:r>
      <w:r>
        <w:rPr>
          <w:lang w:val="fr-FR"/>
        </w:rPr>
        <w:t>de</w:t>
      </w:r>
      <w:r w:rsidRPr="007C73FC">
        <w:rPr>
          <w:lang w:val="fr-FR"/>
        </w:rPr>
        <w:t xml:space="preserve"> garantir leur exercice par tous </w:t>
      </w:r>
      <w:r>
        <w:rPr>
          <w:lang w:val="fr-FR"/>
        </w:rPr>
        <w:t xml:space="preserve">à </w:t>
      </w:r>
      <w:r w:rsidRPr="007C73FC">
        <w:rPr>
          <w:lang w:val="fr-FR"/>
        </w:rPr>
        <w:t>Aruba.</w:t>
      </w:r>
    </w:p>
    <w:p w14:paraId="61A89751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B.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>Consultation des organisations de la société civile</w:t>
      </w:r>
    </w:p>
    <w:p w14:paraId="1BC1F830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12.</w:t>
      </w:r>
      <w:r w:rsidRPr="007C73FC">
        <w:rPr>
          <w:lang w:val="fr-FR"/>
        </w:rPr>
        <w:tab/>
        <w:t>En 2017, dans le cadre de la mise en œuvre des objectifs de développement durable</w:t>
      </w:r>
      <w:r w:rsidRPr="0094131A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7C73FC">
        <w:rPr>
          <w:lang w:val="fr-FR"/>
        </w:rPr>
        <w:t>afin d</w:t>
      </w:r>
      <w:r>
        <w:rPr>
          <w:lang w:val="fr-FR"/>
        </w:rPr>
        <w:t>’</w:t>
      </w:r>
      <w:r w:rsidRPr="007C73FC">
        <w:rPr>
          <w:lang w:val="fr-FR"/>
        </w:rPr>
        <w:t xml:space="preserve">élaborer une feuille de route pour Aruba, </w:t>
      </w:r>
      <w:r>
        <w:rPr>
          <w:lang w:val="fr-FR"/>
        </w:rPr>
        <w:t xml:space="preserve">le Gouvernement a organisé </w:t>
      </w:r>
      <w:r w:rsidRPr="007C73FC">
        <w:rPr>
          <w:lang w:val="fr-FR"/>
        </w:rPr>
        <w:t xml:space="preserve">différentes réunions multipartites avec des représentants </w:t>
      </w:r>
      <w:r>
        <w:rPr>
          <w:lang w:val="fr-FR"/>
        </w:rPr>
        <w:t>d’organismes</w:t>
      </w:r>
      <w:r w:rsidRPr="007C73FC">
        <w:rPr>
          <w:lang w:val="fr-FR"/>
        </w:rPr>
        <w:t xml:space="preserve"> publics, d</w:t>
      </w:r>
      <w:r>
        <w:rPr>
          <w:lang w:val="fr-FR"/>
        </w:rPr>
        <w:t>’</w:t>
      </w:r>
      <w:r w:rsidRPr="007C73FC">
        <w:rPr>
          <w:lang w:val="fr-FR"/>
        </w:rPr>
        <w:t>organisations non gouvernementales (ONG)</w:t>
      </w:r>
      <w:r>
        <w:rPr>
          <w:lang w:val="fr-FR"/>
        </w:rPr>
        <w:t xml:space="preserve"> et </w:t>
      </w:r>
      <w:r w:rsidRPr="007C73FC">
        <w:rPr>
          <w:lang w:val="fr-FR"/>
        </w:rPr>
        <w:t xml:space="preserve">du secteur privé, </w:t>
      </w:r>
      <w:r>
        <w:rPr>
          <w:lang w:val="fr-FR"/>
        </w:rPr>
        <w:t xml:space="preserve">et </w:t>
      </w:r>
      <w:r w:rsidRPr="007C73FC">
        <w:rPr>
          <w:lang w:val="fr-FR"/>
        </w:rPr>
        <w:t>avec le soutien du Programme des Nations</w:t>
      </w:r>
      <w:r w:rsidR="00167103">
        <w:rPr>
          <w:lang w:val="fr-FR"/>
        </w:rPr>
        <w:t> </w:t>
      </w:r>
      <w:r w:rsidRPr="007C73FC">
        <w:rPr>
          <w:lang w:val="fr-FR"/>
        </w:rPr>
        <w:t>Unies pour le développement (PNUD) et de la Commission économique pour l</w:t>
      </w:r>
      <w:r>
        <w:rPr>
          <w:lang w:val="fr-FR"/>
        </w:rPr>
        <w:t>’</w:t>
      </w:r>
      <w:r w:rsidRPr="007C73FC">
        <w:rPr>
          <w:lang w:val="fr-FR"/>
        </w:rPr>
        <w:t xml:space="preserve">Amérique latine et les Caraïbes (CEPALC). Ces </w:t>
      </w:r>
      <w:r>
        <w:rPr>
          <w:lang w:val="fr-FR"/>
        </w:rPr>
        <w:t>réunions</w:t>
      </w:r>
      <w:r w:rsidRPr="007C73FC">
        <w:rPr>
          <w:lang w:val="fr-FR"/>
        </w:rPr>
        <w:t xml:space="preserve"> ont </w:t>
      </w:r>
      <w:r>
        <w:rPr>
          <w:lang w:val="fr-FR"/>
        </w:rPr>
        <w:t>donné lieu</w:t>
      </w:r>
      <w:r w:rsidRPr="007C73FC">
        <w:rPr>
          <w:lang w:val="fr-FR"/>
        </w:rPr>
        <w:t xml:space="preserve"> à l</w:t>
      </w:r>
      <w:r>
        <w:rPr>
          <w:lang w:val="fr-FR"/>
        </w:rPr>
        <w:t>’</w:t>
      </w:r>
      <w:r w:rsidRPr="007C73FC">
        <w:rPr>
          <w:lang w:val="fr-FR"/>
        </w:rPr>
        <w:t>élaboration d</w:t>
      </w:r>
      <w:r>
        <w:rPr>
          <w:lang w:val="fr-FR"/>
        </w:rPr>
        <w:t>’</w:t>
      </w:r>
      <w:r w:rsidRPr="007C73FC">
        <w:rPr>
          <w:lang w:val="fr-FR"/>
        </w:rPr>
        <w:t xml:space="preserve">une feuille de route, qui a </w:t>
      </w:r>
      <w:r>
        <w:rPr>
          <w:lang w:val="fr-FR"/>
        </w:rPr>
        <w:t>recueilli</w:t>
      </w:r>
      <w:r w:rsidRPr="007C73FC">
        <w:rPr>
          <w:lang w:val="fr-FR"/>
        </w:rPr>
        <w:t xml:space="preserve"> un </w:t>
      </w:r>
      <w:r>
        <w:rPr>
          <w:lang w:val="fr-FR"/>
        </w:rPr>
        <w:t xml:space="preserve">large </w:t>
      </w:r>
      <w:r w:rsidRPr="007C73FC">
        <w:rPr>
          <w:lang w:val="fr-FR"/>
        </w:rPr>
        <w:t>soutien</w:t>
      </w:r>
      <w:r>
        <w:rPr>
          <w:lang w:val="fr-FR"/>
        </w:rPr>
        <w:t xml:space="preserve"> </w:t>
      </w:r>
      <w:r w:rsidRPr="007C73FC">
        <w:rPr>
          <w:lang w:val="fr-FR"/>
        </w:rPr>
        <w:t xml:space="preserve">et </w:t>
      </w:r>
      <w:r>
        <w:rPr>
          <w:lang w:val="fr-FR"/>
        </w:rPr>
        <w:t>mobilisé</w:t>
      </w:r>
      <w:r w:rsidRPr="007C73FC">
        <w:rPr>
          <w:lang w:val="fr-FR"/>
        </w:rPr>
        <w:t xml:space="preserve"> </w:t>
      </w:r>
      <w:r>
        <w:rPr>
          <w:lang w:val="fr-FR"/>
        </w:rPr>
        <w:t xml:space="preserve">la participation de </w:t>
      </w:r>
      <w:r w:rsidRPr="007C73FC">
        <w:rPr>
          <w:lang w:val="fr-FR"/>
        </w:rPr>
        <w:t xml:space="preserve">différents acteurs de la société. </w:t>
      </w:r>
    </w:p>
    <w:p w14:paraId="7B5B0347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13.</w:t>
      </w:r>
      <w:r w:rsidRPr="007C73FC">
        <w:rPr>
          <w:lang w:val="fr-FR"/>
        </w:rPr>
        <w:tab/>
        <w:t xml:space="preserve">Il est prévu que de nombreuses autres </w:t>
      </w:r>
      <w:r>
        <w:rPr>
          <w:lang w:val="fr-FR"/>
        </w:rPr>
        <w:t>consultations</w:t>
      </w:r>
      <w:r w:rsidRPr="007C73FC">
        <w:rPr>
          <w:lang w:val="fr-FR"/>
        </w:rPr>
        <w:t xml:space="preserve"> multipartites soient organisées tout au long du processus de mise en œuvre des ODD. Compte tenu de l</w:t>
      </w:r>
      <w:r>
        <w:rPr>
          <w:lang w:val="fr-FR"/>
        </w:rPr>
        <w:t>’</w:t>
      </w:r>
      <w:r w:rsidRPr="007C73FC">
        <w:rPr>
          <w:lang w:val="fr-FR"/>
        </w:rPr>
        <w:t xml:space="preserve">engagement pris, dans le Programme 2030, de ne laisser personne de côté, il est indispensable que ces </w:t>
      </w:r>
      <w:r>
        <w:rPr>
          <w:lang w:val="fr-FR"/>
        </w:rPr>
        <w:t>consultations</w:t>
      </w:r>
      <w:r w:rsidRPr="007C73FC">
        <w:rPr>
          <w:lang w:val="fr-FR"/>
        </w:rPr>
        <w:t xml:space="preserve"> soient </w:t>
      </w:r>
      <w:r>
        <w:rPr>
          <w:lang w:val="fr-FR"/>
        </w:rPr>
        <w:t>fondées</w:t>
      </w:r>
      <w:r w:rsidRPr="007C73FC">
        <w:rPr>
          <w:lang w:val="fr-FR"/>
        </w:rPr>
        <w:t xml:space="preserve"> sur la participation et ouvertes à tous pour construire ensemble l</w:t>
      </w:r>
      <w:r>
        <w:rPr>
          <w:lang w:val="fr-FR"/>
        </w:rPr>
        <w:t>’</w:t>
      </w:r>
      <w:r w:rsidRPr="007C73FC">
        <w:rPr>
          <w:lang w:val="fr-FR"/>
        </w:rPr>
        <w:t xml:space="preserve">avenir dont nous voulons que les générations futures bénéficient à Aruba. </w:t>
      </w:r>
    </w:p>
    <w:p w14:paraId="6D99C3AF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C.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 xml:space="preserve">Mesures spéciales adoptées </w:t>
      </w:r>
      <w:r w:rsidR="003D490A">
        <w:rPr>
          <w:lang w:val="fr-FR"/>
        </w:rPr>
        <w:t>visant à promouvoir la condition</w:t>
      </w:r>
      <w:r w:rsidR="003D490A" w:rsidRPr="007C73FC">
        <w:rPr>
          <w:lang w:val="fr-FR"/>
        </w:rPr>
        <w:t xml:space="preserve"> des personnes </w:t>
      </w:r>
      <w:r>
        <w:rPr>
          <w:lang w:val="fr-FR"/>
        </w:rPr>
        <w:br/>
      </w:r>
      <w:r w:rsidR="003D490A" w:rsidRPr="007C73FC">
        <w:rPr>
          <w:lang w:val="fr-FR"/>
        </w:rPr>
        <w:t xml:space="preserve">et des groupes protégés par la Convention </w:t>
      </w:r>
    </w:p>
    <w:p w14:paraId="3EF50B62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14.</w:t>
      </w:r>
      <w:r w:rsidRPr="007C73FC">
        <w:rPr>
          <w:lang w:val="fr-FR"/>
        </w:rPr>
        <w:tab/>
        <w:t>En 2017, le Département de l</w:t>
      </w:r>
      <w:r>
        <w:rPr>
          <w:lang w:val="fr-FR"/>
        </w:rPr>
        <w:t>’</w:t>
      </w:r>
      <w:r w:rsidRPr="007C73FC">
        <w:rPr>
          <w:lang w:val="fr-FR"/>
        </w:rPr>
        <w:t>intégration, de la gestion et de l</w:t>
      </w:r>
      <w:r>
        <w:rPr>
          <w:lang w:val="fr-FR"/>
        </w:rPr>
        <w:t>’</w:t>
      </w:r>
      <w:r w:rsidRPr="007C73FC">
        <w:rPr>
          <w:lang w:val="fr-FR"/>
        </w:rPr>
        <w:t xml:space="preserve">accueil des ressortissants étrangers a mené à bien un projet intitulé </w:t>
      </w:r>
      <w:r w:rsidR="00167103">
        <w:rPr>
          <w:lang w:val="fr-FR"/>
        </w:rPr>
        <w:t>« </w:t>
      </w:r>
      <w:r>
        <w:rPr>
          <w:lang w:val="fr-FR"/>
        </w:rPr>
        <w:t>Dreamers</w:t>
      </w:r>
      <w:r w:rsidR="00167103">
        <w:rPr>
          <w:lang w:val="fr-FR"/>
        </w:rPr>
        <w:t> »</w:t>
      </w:r>
      <w:r w:rsidRPr="007C73FC">
        <w:rPr>
          <w:lang w:val="fr-FR"/>
        </w:rPr>
        <w:t xml:space="preserve"> </w:t>
      </w:r>
      <w:r w:rsidRPr="00437793">
        <w:rPr>
          <w:lang w:val="fr-FR"/>
        </w:rPr>
        <w:t>(</w:t>
      </w:r>
      <w:r w:rsidRPr="006178EC">
        <w:rPr>
          <w:lang w:val="fr-FR"/>
        </w:rPr>
        <w:t>rêveurs</w:t>
      </w:r>
      <w:r w:rsidRPr="00437793">
        <w:rPr>
          <w:lang w:val="fr-FR"/>
        </w:rPr>
        <w:t>) en</w:t>
      </w:r>
      <w:r w:rsidRPr="007C73FC">
        <w:rPr>
          <w:lang w:val="fr-FR"/>
        </w:rPr>
        <w:t xml:space="preserve"> vue d</w:t>
      </w:r>
      <w:r>
        <w:rPr>
          <w:lang w:val="fr-FR"/>
        </w:rPr>
        <w:t>’</w:t>
      </w:r>
      <w:r w:rsidRPr="007C73FC">
        <w:rPr>
          <w:lang w:val="fr-FR"/>
        </w:rPr>
        <w:t xml:space="preserve">accorder le statut de résident aux enfants vivant depuis longtemps à Aruba. </w:t>
      </w:r>
      <w:r>
        <w:rPr>
          <w:lang w:val="fr-FR"/>
        </w:rPr>
        <w:t>Selon les</w:t>
      </w:r>
      <w:r w:rsidRPr="007C73FC">
        <w:rPr>
          <w:lang w:val="fr-FR"/>
        </w:rPr>
        <w:t xml:space="preserve"> règlements en vigueur</w:t>
      </w:r>
      <w:r>
        <w:rPr>
          <w:lang w:val="fr-FR"/>
        </w:rPr>
        <w:t xml:space="preserve"> et</w:t>
      </w:r>
      <w:r w:rsidRPr="007C73FC">
        <w:rPr>
          <w:lang w:val="fr-FR"/>
        </w:rPr>
        <w:t xml:space="preserve"> pendant la durée de ce projet, </w:t>
      </w:r>
      <w:r>
        <w:rPr>
          <w:lang w:val="fr-FR"/>
        </w:rPr>
        <w:t>une personne arrivée</w:t>
      </w:r>
      <w:r w:rsidRPr="007C73FC">
        <w:rPr>
          <w:lang w:val="fr-FR"/>
        </w:rPr>
        <w:t xml:space="preserve"> mineur</w:t>
      </w:r>
      <w:r>
        <w:rPr>
          <w:lang w:val="fr-FR"/>
        </w:rPr>
        <w:t>e</w:t>
      </w:r>
      <w:r w:rsidRPr="007C73FC">
        <w:rPr>
          <w:lang w:val="fr-FR"/>
        </w:rPr>
        <w:t xml:space="preserve"> et </w:t>
      </w:r>
      <w:r>
        <w:rPr>
          <w:lang w:val="fr-FR"/>
        </w:rPr>
        <w:t xml:space="preserve">ayant </w:t>
      </w:r>
      <w:r w:rsidRPr="007C73FC">
        <w:rPr>
          <w:lang w:val="fr-FR"/>
        </w:rPr>
        <w:t xml:space="preserve">sa résidence principale à Aruba depuis au moins </w:t>
      </w:r>
      <w:r w:rsidR="003C6B9C">
        <w:rPr>
          <w:lang w:val="fr-FR"/>
        </w:rPr>
        <w:t>dix</w:t>
      </w:r>
      <w:r w:rsidRPr="007C73FC">
        <w:rPr>
          <w:lang w:val="fr-FR"/>
        </w:rPr>
        <w:t xml:space="preserve"> ans </w:t>
      </w:r>
      <w:r>
        <w:rPr>
          <w:lang w:val="fr-FR"/>
        </w:rPr>
        <w:t>peut</w:t>
      </w:r>
      <w:r w:rsidRPr="007C73FC">
        <w:rPr>
          <w:lang w:val="fr-FR"/>
        </w:rPr>
        <w:t xml:space="preserve"> obtenir un permis de séjour. </w:t>
      </w:r>
    </w:p>
    <w:p w14:paraId="59C27D5A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lastRenderedPageBreak/>
        <w:tab/>
      </w:r>
      <w:r w:rsidRPr="007C73FC">
        <w:rPr>
          <w:lang w:val="fr-FR"/>
        </w:rPr>
        <w:tab/>
        <w:t>Article 4</w:t>
      </w:r>
    </w:p>
    <w:p w14:paraId="154FBBDE" w14:textId="77777777" w:rsidR="003D490A" w:rsidRPr="007C73FC" w:rsidRDefault="003D490A" w:rsidP="00167103">
      <w:pPr>
        <w:pStyle w:val="SingleTxtG"/>
        <w:keepLines/>
        <w:rPr>
          <w:lang w:val="fr-FR"/>
        </w:rPr>
      </w:pPr>
      <w:r w:rsidRPr="007C73FC">
        <w:rPr>
          <w:lang w:val="fr-FR"/>
        </w:rPr>
        <w:t>15.</w:t>
      </w:r>
      <w:r w:rsidRPr="007C73FC">
        <w:rPr>
          <w:lang w:val="fr-FR"/>
        </w:rPr>
        <w:tab/>
        <w:t>En ce qui concerne l</w:t>
      </w:r>
      <w:r>
        <w:rPr>
          <w:lang w:val="fr-FR"/>
        </w:rPr>
        <w:t>’</w:t>
      </w:r>
      <w:r w:rsidRPr="007C73FC">
        <w:rPr>
          <w:lang w:val="fr-FR"/>
        </w:rPr>
        <w:t>interdiction et l</w:t>
      </w:r>
      <w:r>
        <w:rPr>
          <w:lang w:val="fr-FR"/>
        </w:rPr>
        <w:t>’</w:t>
      </w:r>
      <w:r w:rsidRPr="007C73FC">
        <w:rPr>
          <w:lang w:val="fr-FR"/>
        </w:rPr>
        <w:t xml:space="preserve">incrimination des actes discriminatoires </w:t>
      </w:r>
      <w:r>
        <w:rPr>
          <w:lang w:val="fr-FR"/>
        </w:rPr>
        <w:t>visées par les</w:t>
      </w:r>
      <w:r w:rsidRPr="007C73FC">
        <w:rPr>
          <w:lang w:val="fr-FR"/>
        </w:rPr>
        <w:t xml:space="preserve"> articles</w:t>
      </w:r>
      <w:r w:rsidR="00167103">
        <w:rPr>
          <w:lang w:val="fr-FR"/>
        </w:rPr>
        <w:t> </w:t>
      </w:r>
      <w:r w:rsidRPr="007C73FC">
        <w:rPr>
          <w:lang w:val="fr-FR"/>
        </w:rPr>
        <w:t>2:60 à 2:64 du Code pénal, se reporter au précédent rapport. L</w:t>
      </w:r>
      <w:r>
        <w:rPr>
          <w:lang w:val="fr-FR"/>
        </w:rPr>
        <w:t>’</w:t>
      </w:r>
      <w:r w:rsidRPr="007C73FC">
        <w:rPr>
          <w:lang w:val="fr-FR"/>
        </w:rPr>
        <w:t>élargissement de l</w:t>
      </w:r>
      <w:r>
        <w:rPr>
          <w:lang w:val="fr-FR"/>
        </w:rPr>
        <w:t>’</w:t>
      </w:r>
      <w:r w:rsidRPr="007C73FC">
        <w:rPr>
          <w:lang w:val="fr-FR"/>
        </w:rPr>
        <w:t xml:space="preserve">interdiction de la discrimination raciale dans le Code pénal de 2012 a permis </w:t>
      </w:r>
      <w:r>
        <w:rPr>
          <w:lang w:val="fr-FR"/>
        </w:rPr>
        <w:t>de renforcer la</w:t>
      </w:r>
      <w:r w:rsidRPr="007C73FC">
        <w:rPr>
          <w:lang w:val="fr-FR"/>
        </w:rPr>
        <w:t xml:space="preserve"> protection contre la discrimination. </w:t>
      </w:r>
    </w:p>
    <w:p w14:paraId="2EE6E2C8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Article 5</w:t>
      </w:r>
    </w:p>
    <w:p w14:paraId="6A96CFCC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</w:r>
      <w:r w:rsidR="003D490A" w:rsidRPr="007C73FC">
        <w:rPr>
          <w:lang w:val="fr-FR"/>
        </w:rPr>
        <w:t xml:space="preserve">Renseignements regroupés par droit </w:t>
      </w:r>
    </w:p>
    <w:p w14:paraId="36AEA757" w14:textId="77777777" w:rsidR="003D490A" w:rsidRPr="007C73FC" w:rsidRDefault="00167103" w:rsidP="00167103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D490A" w:rsidRPr="007C73FC">
        <w:rPr>
          <w:lang w:val="fr-FR"/>
        </w:rPr>
        <w:t>Droit au logement</w:t>
      </w:r>
    </w:p>
    <w:p w14:paraId="65569376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16.</w:t>
      </w:r>
      <w:r w:rsidRPr="007C73FC">
        <w:rPr>
          <w:lang w:val="fr-FR"/>
        </w:rPr>
        <w:tab/>
        <w:t xml:space="preserve">Aucun groupe </w:t>
      </w:r>
      <w:r>
        <w:rPr>
          <w:lang w:val="fr-FR"/>
        </w:rPr>
        <w:t>ni</w:t>
      </w:r>
      <w:r w:rsidRPr="007C73FC">
        <w:rPr>
          <w:lang w:val="fr-FR"/>
        </w:rPr>
        <w:t xml:space="preserve"> individu ne fait l</w:t>
      </w:r>
      <w:r>
        <w:rPr>
          <w:lang w:val="fr-FR"/>
        </w:rPr>
        <w:t>’</w:t>
      </w:r>
      <w:r w:rsidRPr="007C73FC">
        <w:rPr>
          <w:lang w:val="fr-FR"/>
        </w:rPr>
        <w:t>objet de restrictions en matière d</w:t>
      </w:r>
      <w:r>
        <w:rPr>
          <w:lang w:val="fr-FR"/>
        </w:rPr>
        <w:t>’</w:t>
      </w:r>
      <w:r w:rsidRPr="007C73FC">
        <w:rPr>
          <w:lang w:val="fr-FR"/>
        </w:rPr>
        <w:t xml:space="preserve">accès à la location ou au logement. </w:t>
      </w:r>
    </w:p>
    <w:p w14:paraId="4564146C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17.</w:t>
      </w:r>
      <w:r w:rsidRPr="007C73FC">
        <w:rPr>
          <w:lang w:val="fr-FR"/>
        </w:rPr>
        <w:tab/>
        <w:t>L</w:t>
      </w:r>
      <w:r>
        <w:rPr>
          <w:lang w:val="fr-FR"/>
        </w:rPr>
        <w:t>’</w:t>
      </w:r>
      <w:r w:rsidRPr="007C73FC">
        <w:rPr>
          <w:lang w:val="fr-FR"/>
        </w:rPr>
        <w:t xml:space="preserve">organisme gouvernemental chargé du logement social (FCCA) loue et construit des maisons </w:t>
      </w:r>
      <w:r>
        <w:rPr>
          <w:lang w:val="fr-FR"/>
        </w:rPr>
        <w:t>pour les</w:t>
      </w:r>
      <w:r w:rsidRPr="007C73FC">
        <w:rPr>
          <w:lang w:val="fr-FR"/>
        </w:rPr>
        <w:t xml:space="preserve"> personnes ayant un faible niveau de revenus, qu</w:t>
      </w:r>
      <w:r>
        <w:rPr>
          <w:lang w:val="fr-FR"/>
        </w:rPr>
        <w:t>’</w:t>
      </w:r>
      <w:r w:rsidRPr="007C73FC">
        <w:rPr>
          <w:lang w:val="fr-FR"/>
        </w:rPr>
        <w:t>elles soient nées à Aruba ou à l</w:t>
      </w:r>
      <w:r>
        <w:rPr>
          <w:lang w:val="fr-FR"/>
        </w:rPr>
        <w:t>’</w:t>
      </w:r>
      <w:r w:rsidRPr="007C73FC">
        <w:rPr>
          <w:lang w:val="fr-FR"/>
        </w:rPr>
        <w:t xml:space="preserve">étranger. Une </w:t>
      </w:r>
      <w:r>
        <w:rPr>
          <w:lang w:val="fr-FR"/>
        </w:rPr>
        <w:t xml:space="preserve">personne intéressée doit s’inscrire pour </w:t>
      </w:r>
      <w:r w:rsidRPr="007C73FC">
        <w:rPr>
          <w:lang w:val="fr-FR"/>
        </w:rPr>
        <w:t>bénéficier d</w:t>
      </w:r>
      <w:r>
        <w:rPr>
          <w:lang w:val="fr-FR"/>
        </w:rPr>
        <w:t>’</w:t>
      </w:r>
      <w:r w:rsidRPr="007C73FC">
        <w:rPr>
          <w:lang w:val="fr-FR"/>
        </w:rPr>
        <w:t xml:space="preserve">un logement </w:t>
      </w:r>
      <w:r>
        <w:rPr>
          <w:lang w:val="fr-FR"/>
        </w:rPr>
        <w:t xml:space="preserve">social </w:t>
      </w:r>
      <w:r w:rsidRPr="007C73FC">
        <w:rPr>
          <w:lang w:val="fr-FR"/>
        </w:rPr>
        <w:t>dans l</w:t>
      </w:r>
      <w:r>
        <w:rPr>
          <w:lang w:val="fr-FR"/>
        </w:rPr>
        <w:t>’</w:t>
      </w:r>
      <w:r w:rsidRPr="007C73FC">
        <w:rPr>
          <w:lang w:val="fr-FR"/>
        </w:rPr>
        <w:t>un des districts d</w:t>
      </w:r>
      <w:r>
        <w:rPr>
          <w:lang w:val="fr-FR"/>
        </w:rPr>
        <w:t>’</w:t>
      </w:r>
      <w:r w:rsidRPr="007C73FC">
        <w:rPr>
          <w:lang w:val="fr-FR"/>
        </w:rPr>
        <w:t>Aruba.</w:t>
      </w:r>
    </w:p>
    <w:p w14:paraId="2B70450F" w14:textId="77777777" w:rsidR="003D490A" w:rsidRPr="007C73FC" w:rsidRDefault="003D490A" w:rsidP="00167103">
      <w:pPr>
        <w:pStyle w:val="H4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 xml:space="preserve">Droit de se marier et de choisir son conjoint </w:t>
      </w:r>
    </w:p>
    <w:p w14:paraId="0D16116A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18.</w:t>
      </w:r>
      <w:r w:rsidRPr="007C73FC">
        <w:rPr>
          <w:lang w:val="fr-FR"/>
        </w:rPr>
        <w:tab/>
        <w:t>Les mariages interculturels (mariage entre une personne née sur l</w:t>
      </w:r>
      <w:r>
        <w:rPr>
          <w:lang w:val="fr-FR"/>
        </w:rPr>
        <w:t>’</w:t>
      </w:r>
      <w:r w:rsidRPr="007C73FC">
        <w:rPr>
          <w:lang w:val="fr-FR"/>
        </w:rPr>
        <w:t>île et une personne née à l</w:t>
      </w:r>
      <w:r>
        <w:rPr>
          <w:lang w:val="fr-FR"/>
        </w:rPr>
        <w:t>’</w:t>
      </w:r>
      <w:r w:rsidRPr="007C73FC">
        <w:rPr>
          <w:lang w:val="fr-FR"/>
        </w:rPr>
        <w:t xml:space="preserve">étranger) sont courants à Aruba. </w:t>
      </w:r>
    </w:p>
    <w:p w14:paraId="22A6D57E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19.</w:t>
      </w:r>
      <w:r w:rsidRPr="007C73FC">
        <w:rPr>
          <w:lang w:val="fr-FR"/>
        </w:rPr>
        <w:tab/>
        <w:t>En 2016, le Parlement d</w:t>
      </w:r>
      <w:r>
        <w:rPr>
          <w:lang w:val="fr-FR"/>
        </w:rPr>
        <w:t>’</w:t>
      </w:r>
      <w:r w:rsidRPr="007C73FC">
        <w:rPr>
          <w:lang w:val="fr-FR"/>
        </w:rPr>
        <w:t xml:space="preserve">Aruba a adopté une modification du Code civil autorisant le partenariat enregistré. Le Code civil tel </w:t>
      </w:r>
      <w:r>
        <w:rPr>
          <w:lang w:val="fr-FR"/>
        </w:rPr>
        <w:t>que modifié</w:t>
      </w:r>
      <w:r w:rsidRPr="007C73FC">
        <w:rPr>
          <w:lang w:val="fr-FR"/>
        </w:rPr>
        <w:t xml:space="preserve"> permet aux couples, y compris de même sexe, d</w:t>
      </w:r>
      <w:r>
        <w:rPr>
          <w:lang w:val="fr-FR"/>
        </w:rPr>
        <w:t>’</w:t>
      </w:r>
      <w:r w:rsidRPr="007C73FC">
        <w:rPr>
          <w:lang w:val="fr-FR"/>
        </w:rPr>
        <w:t>officialiser leur relation.</w:t>
      </w:r>
    </w:p>
    <w:p w14:paraId="75590F46" w14:textId="77777777" w:rsidR="003D490A" w:rsidRPr="007C73FC" w:rsidRDefault="003D490A" w:rsidP="00167103">
      <w:pPr>
        <w:pStyle w:val="H4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 xml:space="preserve">Droit au travail </w:t>
      </w:r>
    </w:p>
    <w:p w14:paraId="74ABDBB9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20.</w:t>
      </w:r>
      <w:r w:rsidRPr="007C73FC">
        <w:rPr>
          <w:lang w:val="fr-FR"/>
        </w:rPr>
        <w:tab/>
        <w:t>En 2016, le Bureau central des statistiques d</w:t>
      </w:r>
      <w:r>
        <w:rPr>
          <w:lang w:val="fr-FR"/>
        </w:rPr>
        <w:t>’</w:t>
      </w:r>
      <w:r w:rsidRPr="007C73FC">
        <w:rPr>
          <w:lang w:val="fr-FR"/>
        </w:rPr>
        <w:t>Aruba (CBS-Aruba) a réalisé une étude sur la migration et l</w:t>
      </w:r>
      <w:r>
        <w:rPr>
          <w:lang w:val="fr-FR"/>
        </w:rPr>
        <w:t>’</w:t>
      </w:r>
      <w:r w:rsidRPr="007C73FC">
        <w:rPr>
          <w:lang w:val="fr-FR"/>
        </w:rPr>
        <w:t>intégration</w:t>
      </w:r>
      <w:r>
        <w:rPr>
          <w:lang w:val="fr-FR"/>
        </w:rPr>
        <w:t xml:space="preserve">, dont il ressort que </w:t>
      </w:r>
      <w:r w:rsidRPr="007C73FC">
        <w:rPr>
          <w:lang w:val="fr-FR"/>
        </w:rPr>
        <w:t>la qualité de vie et les perspectives économiques sont les principaux facteurs qui incitent les migrants à s</w:t>
      </w:r>
      <w:r>
        <w:rPr>
          <w:lang w:val="fr-FR"/>
        </w:rPr>
        <w:t>’</w:t>
      </w:r>
      <w:r w:rsidRPr="007C73FC">
        <w:rPr>
          <w:lang w:val="fr-FR"/>
        </w:rPr>
        <w:t xml:space="preserve">installer sur </w:t>
      </w:r>
      <w:r>
        <w:rPr>
          <w:lang w:val="fr-FR"/>
        </w:rPr>
        <w:t>l’</w:t>
      </w:r>
      <w:r w:rsidRPr="007C73FC">
        <w:rPr>
          <w:lang w:val="fr-FR"/>
        </w:rPr>
        <w:t xml:space="preserve">île. Les étrangers </w:t>
      </w:r>
      <w:r>
        <w:rPr>
          <w:lang w:val="fr-FR"/>
        </w:rPr>
        <w:t>constituent</w:t>
      </w:r>
      <w:r w:rsidRPr="007C73FC">
        <w:rPr>
          <w:lang w:val="fr-FR"/>
        </w:rPr>
        <w:t xml:space="preserve"> une part importante de la main d</w:t>
      </w:r>
      <w:r>
        <w:rPr>
          <w:lang w:val="fr-FR"/>
        </w:rPr>
        <w:t>’</w:t>
      </w:r>
      <w:r w:rsidRPr="007C73FC">
        <w:rPr>
          <w:lang w:val="fr-FR"/>
        </w:rPr>
        <w:t xml:space="preserve">œuvre. </w:t>
      </w:r>
    </w:p>
    <w:p w14:paraId="00194C9C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21.</w:t>
      </w:r>
      <w:r w:rsidRPr="007C73FC">
        <w:rPr>
          <w:lang w:val="fr-FR"/>
        </w:rPr>
        <w:tab/>
        <w:t xml:space="preserve">Le </w:t>
      </w:r>
      <w:r>
        <w:rPr>
          <w:lang w:val="fr-FR"/>
        </w:rPr>
        <w:t>S</w:t>
      </w:r>
      <w:r w:rsidRPr="007C73FC">
        <w:rPr>
          <w:lang w:val="fr-FR"/>
        </w:rPr>
        <w:t xml:space="preserve">ervice de probation, de réadaptation et de protection de la jeunesse </w:t>
      </w:r>
      <w:r>
        <w:rPr>
          <w:lang w:val="fr-FR"/>
        </w:rPr>
        <w:t>gère</w:t>
      </w:r>
      <w:r w:rsidRPr="007C73FC">
        <w:rPr>
          <w:lang w:val="fr-FR"/>
        </w:rPr>
        <w:t xml:space="preserve"> un programme </w:t>
      </w:r>
      <w:r>
        <w:rPr>
          <w:lang w:val="fr-FR"/>
        </w:rPr>
        <w:t>d’enseignement</w:t>
      </w:r>
      <w:r w:rsidRPr="007C73FC">
        <w:rPr>
          <w:lang w:val="fr-FR"/>
        </w:rPr>
        <w:t xml:space="preserve"> et de formation professionnelle </w:t>
      </w:r>
      <w:r>
        <w:rPr>
          <w:lang w:val="fr-FR"/>
        </w:rPr>
        <w:t>à l’intention des</w:t>
      </w:r>
      <w:r w:rsidRPr="007C73FC">
        <w:rPr>
          <w:lang w:val="fr-FR"/>
        </w:rPr>
        <w:t xml:space="preserve"> jeunes à risque et </w:t>
      </w:r>
      <w:r>
        <w:rPr>
          <w:lang w:val="fr-FR"/>
        </w:rPr>
        <w:t>des</w:t>
      </w:r>
      <w:r w:rsidRPr="007C73FC">
        <w:rPr>
          <w:lang w:val="fr-FR"/>
        </w:rPr>
        <w:t xml:space="preserve"> mineurs délinquants afin de les aider à </w:t>
      </w:r>
      <w:r>
        <w:rPr>
          <w:lang w:val="fr-FR"/>
        </w:rPr>
        <w:t>entrer</w:t>
      </w:r>
      <w:r w:rsidRPr="007C73FC">
        <w:rPr>
          <w:lang w:val="fr-FR"/>
        </w:rPr>
        <w:t xml:space="preserve"> sur le marché du travail. La nationalité n</w:t>
      </w:r>
      <w:r>
        <w:rPr>
          <w:lang w:val="fr-FR"/>
        </w:rPr>
        <w:t>’</w:t>
      </w:r>
      <w:r w:rsidRPr="007C73FC">
        <w:rPr>
          <w:lang w:val="fr-FR"/>
        </w:rPr>
        <w:t>étant pas un critère d</w:t>
      </w:r>
      <w:r>
        <w:rPr>
          <w:lang w:val="fr-FR"/>
        </w:rPr>
        <w:t>’</w:t>
      </w:r>
      <w:r w:rsidRPr="007C73FC">
        <w:rPr>
          <w:lang w:val="fr-FR"/>
        </w:rPr>
        <w:t xml:space="preserve">admission, tous les résidents peuvent </w:t>
      </w:r>
      <w:r>
        <w:rPr>
          <w:lang w:val="fr-FR"/>
        </w:rPr>
        <w:t>se porter candidats</w:t>
      </w:r>
      <w:r w:rsidRPr="007C73FC">
        <w:rPr>
          <w:lang w:val="fr-FR"/>
        </w:rPr>
        <w:t>.</w:t>
      </w:r>
    </w:p>
    <w:p w14:paraId="659CAEA6" w14:textId="77777777" w:rsidR="003D490A" w:rsidRPr="007C73FC" w:rsidRDefault="003D490A" w:rsidP="00167103">
      <w:pPr>
        <w:pStyle w:val="H4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Droit à la santé, aux soins médicaux, à la sécurité sociale et aux services sociaux</w:t>
      </w:r>
    </w:p>
    <w:p w14:paraId="46E4F610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22.</w:t>
      </w:r>
      <w:r w:rsidRPr="007C73FC">
        <w:rPr>
          <w:lang w:val="fr-FR"/>
        </w:rPr>
        <w:tab/>
        <w:t>Toute personne résidant légalement à Aruba a le droit de s</w:t>
      </w:r>
      <w:r>
        <w:rPr>
          <w:lang w:val="fr-FR"/>
        </w:rPr>
        <w:t>’</w:t>
      </w:r>
      <w:r w:rsidRPr="007C73FC">
        <w:rPr>
          <w:lang w:val="fr-FR"/>
        </w:rPr>
        <w:t xml:space="preserve">affilier </w:t>
      </w:r>
      <w:r>
        <w:rPr>
          <w:lang w:val="fr-FR"/>
        </w:rPr>
        <w:t>au régime public</w:t>
      </w:r>
      <w:r w:rsidRPr="007C73FC">
        <w:rPr>
          <w:lang w:val="fr-FR"/>
        </w:rPr>
        <w:t xml:space="preserve"> </w:t>
      </w:r>
      <w:r>
        <w:rPr>
          <w:lang w:val="fr-FR"/>
        </w:rPr>
        <w:t>d’</w:t>
      </w:r>
      <w:r w:rsidRPr="007C73FC">
        <w:rPr>
          <w:lang w:val="fr-FR"/>
        </w:rPr>
        <w:t>assurance maladie, qui donne accès aux soins médicaux disponibles sur l</w:t>
      </w:r>
      <w:r>
        <w:rPr>
          <w:lang w:val="fr-FR"/>
        </w:rPr>
        <w:t>’</w:t>
      </w:r>
      <w:r w:rsidRPr="007C73FC">
        <w:rPr>
          <w:lang w:val="fr-FR"/>
        </w:rPr>
        <w:t>île. Bien qu</w:t>
      </w:r>
      <w:r>
        <w:rPr>
          <w:lang w:val="fr-FR"/>
        </w:rPr>
        <w:t>’</w:t>
      </w:r>
      <w:r w:rsidRPr="007C73FC">
        <w:rPr>
          <w:lang w:val="fr-FR"/>
        </w:rPr>
        <w:t>ils n</w:t>
      </w:r>
      <w:r>
        <w:rPr>
          <w:lang w:val="fr-FR"/>
        </w:rPr>
        <w:t>’</w:t>
      </w:r>
      <w:r w:rsidRPr="007C73FC">
        <w:rPr>
          <w:lang w:val="fr-FR"/>
        </w:rPr>
        <w:t>aient pas de permis de résidence, les migrant</w:t>
      </w:r>
      <w:r>
        <w:rPr>
          <w:lang w:val="fr-FR"/>
        </w:rPr>
        <w:t>s</w:t>
      </w:r>
      <w:r w:rsidRPr="007C73FC">
        <w:rPr>
          <w:lang w:val="fr-FR"/>
        </w:rPr>
        <w:t xml:space="preserve"> en situation irrégulière reçoivent des soins de santé en cas d</w:t>
      </w:r>
      <w:r>
        <w:rPr>
          <w:lang w:val="fr-FR"/>
        </w:rPr>
        <w:t>’</w:t>
      </w:r>
      <w:r w:rsidRPr="007C73FC">
        <w:rPr>
          <w:lang w:val="fr-FR"/>
        </w:rPr>
        <w:t xml:space="preserve">urgence. </w:t>
      </w:r>
    </w:p>
    <w:p w14:paraId="58C0B088" w14:textId="77777777" w:rsidR="003D490A" w:rsidRPr="007C73FC" w:rsidRDefault="003D490A" w:rsidP="00167103">
      <w:pPr>
        <w:pStyle w:val="H4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Droit à l</w:t>
      </w:r>
      <w:r>
        <w:rPr>
          <w:lang w:val="fr-FR"/>
        </w:rPr>
        <w:t>’</w:t>
      </w:r>
      <w:r w:rsidRPr="007C73FC">
        <w:rPr>
          <w:lang w:val="fr-FR"/>
        </w:rPr>
        <w:t xml:space="preserve">éducation et à la formation </w:t>
      </w:r>
    </w:p>
    <w:p w14:paraId="734140BF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23.</w:t>
      </w:r>
      <w:r w:rsidRPr="007C73FC">
        <w:rPr>
          <w:lang w:val="fr-FR"/>
        </w:rPr>
        <w:tab/>
        <w:t>À Aruba, tous les enfants ont droit à l</w:t>
      </w:r>
      <w:r>
        <w:rPr>
          <w:lang w:val="fr-FR"/>
        </w:rPr>
        <w:t>’</w:t>
      </w:r>
      <w:r w:rsidRPr="007C73FC">
        <w:rPr>
          <w:lang w:val="fr-FR"/>
        </w:rPr>
        <w:t xml:space="preserve">éducation. La loi sur la scolarité obligatoire dispose que les enfants doivent être scolarisés et recevoir une </w:t>
      </w:r>
      <w:r>
        <w:rPr>
          <w:lang w:val="fr-FR"/>
        </w:rPr>
        <w:t>instruction</w:t>
      </w:r>
      <w:r w:rsidRPr="007C73FC">
        <w:rPr>
          <w:lang w:val="fr-FR"/>
        </w:rPr>
        <w:t xml:space="preserve">, quel que soit leur statut </w:t>
      </w:r>
      <w:r>
        <w:rPr>
          <w:lang w:val="fr-FR"/>
        </w:rPr>
        <w:t>au regard de la loi</w:t>
      </w:r>
      <w:r w:rsidRPr="007C73FC">
        <w:rPr>
          <w:lang w:val="fr-FR"/>
        </w:rPr>
        <w:t>.</w:t>
      </w:r>
    </w:p>
    <w:p w14:paraId="295DDC72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24.</w:t>
      </w:r>
      <w:r w:rsidRPr="007C73FC">
        <w:rPr>
          <w:lang w:val="fr-FR"/>
        </w:rPr>
        <w:tab/>
        <w:t>Comme mentionné dans le précédent rapport, les élèves ont accès à un programme d</w:t>
      </w:r>
      <w:r>
        <w:rPr>
          <w:lang w:val="fr-FR"/>
        </w:rPr>
        <w:t>’</w:t>
      </w:r>
      <w:r w:rsidRPr="007C73FC">
        <w:rPr>
          <w:lang w:val="fr-FR"/>
        </w:rPr>
        <w:t xml:space="preserve">études multilingue, qui reflète le multilinguisme existant à Aruba. </w:t>
      </w:r>
      <w:r>
        <w:rPr>
          <w:lang w:val="fr-FR"/>
        </w:rPr>
        <w:t>Dans le cadre</w:t>
      </w:r>
      <w:r w:rsidRPr="007C73FC">
        <w:rPr>
          <w:lang w:val="fr-FR"/>
        </w:rPr>
        <w:t xml:space="preserve"> du nouveau programme</w:t>
      </w:r>
      <w:r>
        <w:rPr>
          <w:lang w:val="fr-FR"/>
        </w:rPr>
        <w:t xml:space="preserve"> </w:t>
      </w:r>
      <w:r w:rsidRPr="007C73FC">
        <w:rPr>
          <w:lang w:val="fr-FR"/>
        </w:rPr>
        <w:t>(SAM), l</w:t>
      </w:r>
      <w:r>
        <w:rPr>
          <w:lang w:val="fr-FR"/>
        </w:rPr>
        <w:t>’</w:t>
      </w:r>
      <w:r w:rsidRPr="007C73FC">
        <w:rPr>
          <w:lang w:val="fr-FR"/>
        </w:rPr>
        <w:t xml:space="preserve">enseignement du papiamento et des autres langues </w:t>
      </w:r>
      <w:r>
        <w:rPr>
          <w:lang w:val="fr-FR"/>
        </w:rPr>
        <w:t>courantes</w:t>
      </w:r>
      <w:r w:rsidRPr="007C73FC">
        <w:rPr>
          <w:lang w:val="fr-FR"/>
        </w:rPr>
        <w:t xml:space="preserve"> (le néerlandais, l</w:t>
      </w:r>
      <w:r>
        <w:rPr>
          <w:lang w:val="fr-FR"/>
        </w:rPr>
        <w:t>’</w:t>
      </w:r>
      <w:r w:rsidRPr="007C73FC">
        <w:rPr>
          <w:lang w:val="fr-FR"/>
        </w:rPr>
        <w:t>anglais et l</w:t>
      </w:r>
      <w:r>
        <w:rPr>
          <w:lang w:val="fr-FR"/>
        </w:rPr>
        <w:t>’</w:t>
      </w:r>
      <w:r w:rsidRPr="007C73FC">
        <w:rPr>
          <w:lang w:val="fr-FR"/>
        </w:rPr>
        <w:t xml:space="preserve">espagnol) est proposé dès la première année </w:t>
      </w:r>
      <w:r>
        <w:rPr>
          <w:lang w:val="fr-FR"/>
        </w:rPr>
        <w:t xml:space="preserve">de la maternelle et </w:t>
      </w:r>
      <w:r w:rsidRPr="007C73FC">
        <w:rPr>
          <w:lang w:val="fr-FR"/>
        </w:rPr>
        <w:t>à l</w:t>
      </w:r>
      <w:r>
        <w:rPr>
          <w:lang w:val="fr-FR"/>
        </w:rPr>
        <w:t>’</w:t>
      </w:r>
      <w:r w:rsidRPr="007C73FC">
        <w:rPr>
          <w:lang w:val="fr-FR"/>
        </w:rPr>
        <w:t>école primaire. En outre, une grande importance est accordée à l</w:t>
      </w:r>
      <w:r>
        <w:rPr>
          <w:lang w:val="fr-FR"/>
        </w:rPr>
        <w:t>’</w:t>
      </w:r>
      <w:r w:rsidRPr="007C73FC">
        <w:rPr>
          <w:lang w:val="fr-FR"/>
        </w:rPr>
        <w:t>anglais comme langue étrangère. Lorsque la majorité des élèves l</w:t>
      </w:r>
      <w:r>
        <w:rPr>
          <w:lang w:val="fr-FR"/>
        </w:rPr>
        <w:t>’</w:t>
      </w:r>
      <w:r w:rsidRPr="007C73FC">
        <w:rPr>
          <w:lang w:val="fr-FR"/>
        </w:rPr>
        <w:t>ont comme langue maternelle, le papiamento est la langue d</w:t>
      </w:r>
      <w:r>
        <w:rPr>
          <w:lang w:val="fr-FR"/>
        </w:rPr>
        <w:t>’</w:t>
      </w:r>
      <w:r w:rsidRPr="007C73FC">
        <w:rPr>
          <w:lang w:val="fr-FR"/>
        </w:rPr>
        <w:t xml:space="preserve">enseignement </w:t>
      </w:r>
      <w:r>
        <w:rPr>
          <w:lang w:val="fr-FR"/>
        </w:rPr>
        <w:t>en maternelle et dans le primaire</w:t>
      </w:r>
      <w:r w:rsidRPr="007C73FC">
        <w:rPr>
          <w:lang w:val="fr-FR"/>
        </w:rPr>
        <w:t>. Le néerlandais est la langue d</w:t>
      </w:r>
      <w:r>
        <w:rPr>
          <w:lang w:val="fr-FR"/>
        </w:rPr>
        <w:t>’</w:t>
      </w:r>
      <w:r w:rsidRPr="007C73FC">
        <w:rPr>
          <w:lang w:val="fr-FR"/>
        </w:rPr>
        <w:t>enseignement lorsqu</w:t>
      </w:r>
      <w:r>
        <w:rPr>
          <w:lang w:val="fr-FR"/>
        </w:rPr>
        <w:t>’</w:t>
      </w:r>
      <w:r w:rsidRPr="007C73FC">
        <w:rPr>
          <w:lang w:val="fr-FR"/>
        </w:rPr>
        <w:t xml:space="preserve">il est la langue maternelle de la majorité </w:t>
      </w:r>
      <w:r>
        <w:rPr>
          <w:lang w:val="fr-FR"/>
        </w:rPr>
        <w:t>des élèves</w:t>
      </w:r>
      <w:r w:rsidRPr="007C73FC">
        <w:rPr>
          <w:lang w:val="fr-FR"/>
        </w:rPr>
        <w:t xml:space="preserve">. Le nouveau </w:t>
      </w:r>
      <w:r w:rsidRPr="007C73FC">
        <w:rPr>
          <w:lang w:val="fr-FR"/>
        </w:rPr>
        <w:lastRenderedPageBreak/>
        <w:t xml:space="preserve">programme devait </w:t>
      </w:r>
      <w:r>
        <w:rPr>
          <w:lang w:val="fr-FR"/>
        </w:rPr>
        <w:t>être mis en place</w:t>
      </w:r>
      <w:r w:rsidRPr="007C73FC">
        <w:rPr>
          <w:lang w:val="fr-FR"/>
        </w:rPr>
        <w:t xml:space="preserve"> en août 2020 </w:t>
      </w:r>
      <w:r>
        <w:rPr>
          <w:lang w:val="fr-FR"/>
        </w:rPr>
        <w:t xml:space="preserve">pour la maternelle </w:t>
      </w:r>
      <w:r w:rsidRPr="007C73FC">
        <w:rPr>
          <w:lang w:val="fr-FR"/>
        </w:rPr>
        <w:t xml:space="preserve">mais </w:t>
      </w:r>
      <w:r>
        <w:rPr>
          <w:lang w:val="fr-FR"/>
        </w:rPr>
        <w:t xml:space="preserve">il </w:t>
      </w:r>
      <w:r w:rsidRPr="007C73FC">
        <w:rPr>
          <w:lang w:val="fr-FR"/>
        </w:rPr>
        <w:t xml:space="preserve">a dû être reporté </w:t>
      </w:r>
      <w:r>
        <w:rPr>
          <w:lang w:val="fr-FR"/>
        </w:rPr>
        <w:t>en raison</w:t>
      </w:r>
      <w:r w:rsidRPr="007C73FC">
        <w:rPr>
          <w:lang w:val="fr-FR"/>
        </w:rPr>
        <w:t xml:space="preserve"> de la COVID-19. </w:t>
      </w:r>
      <w:r>
        <w:rPr>
          <w:lang w:val="fr-FR"/>
        </w:rPr>
        <w:t>Il</w:t>
      </w:r>
      <w:r w:rsidRPr="007C73FC">
        <w:rPr>
          <w:lang w:val="fr-FR"/>
        </w:rPr>
        <w:t xml:space="preserve"> est prévu en 2022</w:t>
      </w:r>
      <w:r>
        <w:rPr>
          <w:lang w:val="fr-FR"/>
        </w:rPr>
        <w:t xml:space="preserve"> dans le primaire</w:t>
      </w:r>
      <w:r w:rsidRPr="007C73FC">
        <w:rPr>
          <w:lang w:val="fr-FR"/>
        </w:rPr>
        <w:t xml:space="preserve">. </w:t>
      </w:r>
    </w:p>
    <w:p w14:paraId="10DEBB0A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25.</w:t>
      </w:r>
      <w:r w:rsidRPr="007C73FC">
        <w:rPr>
          <w:lang w:val="fr-FR"/>
        </w:rPr>
        <w:tab/>
        <w:t>Dans l</w:t>
      </w:r>
      <w:r>
        <w:rPr>
          <w:lang w:val="fr-FR"/>
        </w:rPr>
        <w:t>’</w:t>
      </w:r>
      <w:r w:rsidRPr="007C73FC">
        <w:rPr>
          <w:lang w:val="fr-FR"/>
        </w:rPr>
        <w:t>enseignement secondaire général, un projet pilote d</w:t>
      </w:r>
      <w:r>
        <w:rPr>
          <w:lang w:val="fr-FR"/>
        </w:rPr>
        <w:t>’</w:t>
      </w:r>
      <w:r w:rsidRPr="007C73FC">
        <w:rPr>
          <w:lang w:val="fr-FR"/>
        </w:rPr>
        <w:t>enseignement bilingue, en néerlandais et en anglais, sera lancé en août 2020</w:t>
      </w:r>
      <w:r>
        <w:rPr>
          <w:lang w:val="fr-FR"/>
        </w:rPr>
        <w:t>,</w:t>
      </w:r>
      <w:r w:rsidRPr="007C73FC">
        <w:rPr>
          <w:lang w:val="fr-FR"/>
        </w:rPr>
        <w:t xml:space="preserve"> </w:t>
      </w:r>
      <w:r>
        <w:rPr>
          <w:lang w:val="fr-FR"/>
        </w:rPr>
        <w:t>de même qu’un</w:t>
      </w:r>
      <w:r w:rsidRPr="007C73FC">
        <w:rPr>
          <w:lang w:val="fr-FR"/>
        </w:rPr>
        <w:t xml:space="preserve"> projet pilote bilingue en papiamento et en anglais. </w:t>
      </w:r>
    </w:p>
    <w:p w14:paraId="4BBA15E5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26.</w:t>
      </w:r>
      <w:r w:rsidRPr="007C73FC">
        <w:rPr>
          <w:lang w:val="fr-FR"/>
        </w:rPr>
        <w:tab/>
        <w:t>Une fois qu</w:t>
      </w:r>
      <w:r>
        <w:rPr>
          <w:lang w:val="fr-FR"/>
        </w:rPr>
        <w:t>’</w:t>
      </w:r>
      <w:r w:rsidRPr="007C73FC">
        <w:rPr>
          <w:lang w:val="fr-FR"/>
        </w:rPr>
        <w:t xml:space="preserve">ils ont achevé le cycle primaire, puis </w:t>
      </w:r>
      <w:r>
        <w:rPr>
          <w:lang w:val="fr-FR"/>
        </w:rPr>
        <w:t>le</w:t>
      </w:r>
      <w:r w:rsidRPr="007C73FC">
        <w:rPr>
          <w:lang w:val="fr-FR"/>
        </w:rPr>
        <w:t xml:space="preserve"> secondaire, les élèves nés à l</w:t>
      </w:r>
      <w:r>
        <w:rPr>
          <w:lang w:val="fr-FR"/>
        </w:rPr>
        <w:t>’</w:t>
      </w:r>
      <w:r w:rsidRPr="007C73FC">
        <w:rPr>
          <w:lang w:val="fr-FR"/>
        </w:rPr>
        <w:t>étranger peuvent poursuivre leurs études dans les établissements d</w:t>
      </w:r>
      <w:r>
        <w:rPr>
          <w:lang w:val="fr-FR"/>
        </w:rPr>
        <w:t>’</w:t>
      </w:r>
      <w:r w:rsidRPr="007C73FC">
        <w:rPr>
          <w:lang w:val="fr-FR"/>
        </w:rPr>
        <w:t>enseignement supérieur de l</w:t>
      </w:r>
      <w:r>
        <w:rPr>
          <w:lang w:val="fr-FR"/>
        </w:rPr>
        <w:t>’</w:t>
      </w:r>
      <w:r w:rsidRPr="007C73FC">
        <w:rPr>
          <w:lang w:val="fr-FR"/>
        </w:rPr>
        <w:t>île, à savoir l</w:t>
      </w:r>
      <w:r>
        <w:rPr>
          <w:lang w:val="fr-FR"/>
        </w:rPr>
        <w:t>’</w:t>
      </w:r>
      <w:r w:rsidRPr="007C73FC">
        <w:rPr>
          <w:lang w:val="fr-FR"/>
        </w:rPr>
        <w:t>Université d</w:t>
      </w:r>
      <w:r>
        <w:rPr>
          <w:lang w:val="fr-FR"/>
        </w:rPr>
        <w:t>’</w:t>
      </w:r>
      <w:r w:rsidRPr="007C73FC">
        <w:rPr>
          <w:lang w:val="fr-FR"/>
        </w:rPr>
        <w:t>Aruba (UA) et l</w:t>
      </w:r>
      <w:r>
        <w:rPr>
          <w:lang w:val="fr-FR"/>
        </w:rPr>
        <w:t>’</w:t>
      </w:r>
      <w:r w:rsidRPr="007C73FC">
        <w:rPr>
          <w:lang w:val="fr-FR"/>
        </w:rPr>
        <w:t xml:space="preserve">Institut de formation des enseignants (IPA). </w:t>
      </w:r>
    </w:p>
    <w:p w14:paraId="3CE6D2ED" w14:textId="77777777" w:rsidR="003D490A" w:rsidRPr="007C73FC" w:rsidRDefault="003D490A" w:rsidP="00167103">
      <w:pPr>
        <w:pStyle w:val="H4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Droit de prendre part, dans des conditions d</w:t>
      </w:r>
      <w:r>
        <w:rPr>
          <w:lang w:val="fr-FR"/>
        </w:rPr>
        <w:t>’</w:t>
      </w:r>
      <w:r w:rsidRPr="007C73FC">
        <w:rPr>
          <w:lang w:val="fr-FR"/>
        </w:rPr>
        <w:t xml:space="preserve">égalité, aux activités culturelles </w:t>
      </w:r>
    </w:p>
    <w:p w14:paraId="7E3694AD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27.</w:t>
      </w:r>
      <w:r w:rsidRPr="007C73FC">
        <w:rPr>
          <w:lang w:val="fr-FR"/>
        </w:rPr>
        <w:tab/>
        <w:t>Chaque année, différents groupes de migrants organisent des manifestations publiques afin de célébrer la fête nationale de leur pays. De</w:t>
      </w:r>
      <w:r>
        <w:rPr>
          <w:lang w:val="fr-FR"/>
        </w:rPr>
        <w:t>s</w:t>
      </w:r>
      <w:r w:rsidRPr="007C73FC">
        <w:rPr>
          <w:lang w:val="fr-FR"/>
        </w:rPr>
        <w:t xml:space="preserve"> </w:t>
      </w:r>
      <w:r>
        <w:rPr>
          <w:lang w:val="fr-FR"/>
        </w:rPr>
        <w:t>représentants</w:t>
      </w:r>
      <w:r w:rsidRPr="007C73FC">
        <w:rPr>
          <w:lang w:val="fr-FR"/>
        </w:rPr>
        <w:t xml:space="preserve"> </w:t>
      </w:r>
      <w:r>
        <w:rPr>
          <w:lang w:val="fr-FR"/>
        </w:rPr>
        <w:t xml:space="preserve">de l’État </w:t>
      </w:r>
      <w:r w:rsidRPr="007C73FC">
        <w:rPr>
          <w:lang w:val="fr-FR"/>
        </w:rPr>
        <w:t>sont toujours présents à ces manifestations.</w:t>
      </w:r>
    </w:p>
    <w:p w14:paraId="0EF2B519" w14:textId="77777777" w:rsidR="003D490A" w:rsidRPr="007C73FC" w:rsidRDefault="00167103" w:rsidP="00167103">
      <w:pPr>
        <w:pStyle w:val="H23G"/>
        <w:rPr>
          <w:lang w:val="fr-FR"/>
        </w:rPr>
      </w:pPr>
      <w:r>
        <w:rPr>
          <w:lang w:val="fr-FR"/>
        </w:rPr>
        <w:tab/>
      </w:r>
      <w:r w:rsidR="003D490A" w:rsidRPr="007C73FC">
        <w:rPr>
          <w:lang w:val="fr-FR"/>
        </w:rPr>
        <w:t>II.</w:t>
      </w:r>
      <w:r w:rsidR="003D490A" w:rsidRPr="007C73FC">
        <w:rPr>
          <w:lang w:val="fr-FR"/>
        </w:rPr>
        <w:tab/>
      </w:r>
      <w:r w:rsidR="003D490A" w:rsidRPr="007C73FC">
        <w:rPr>
          <w:lang w:val="fr-FR"/>
        </w:rPr>
        <w:tab/>
        <w:t xml:space="preserve">Renseignements </w:t>
      </w:r>
      <w:r w:rsidR="003D490A">
        <w:rPr>
          <w:lang w:val="fr-FR"/>
        </w:rPr>
        <w:t>émanant de</w:t>
      </w:r>
      <w:r w:rsidR="003D490A" w:rsidRPr="007C73FC">
        <w:rPr>
          <w:lang w:val="fr-FR"/>
        </w:rPr>
        <w:t xml:space="preserve"> groupes de victimes ou de victimes potentielles </w:t>
      </w:r>
      <w:r>
        <w:rPr>
          <w:lang w:val="fr-FR"/>
        </w:rPr>
        <w:br/>
      </w:r>
      <w:r w:rsidR="003D490A" w:rsidRPr="007C73FC">
        <w:rPr>
          <w:lang w:val="fr-FR"/>
        </w:rPr>
        <w:t xml:space="preserve">de discrimination raciale </w:t>
      </w:r>
    </w:p>
    <w:p w14:paraId="101A4A7D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28.</w:t>
      </w:r>
      <w:r w:rsidRPr="007C73FC">
        <w:rPr>
          <w:lang w:val="fr-FR"/>
        </w:rPr>
        <w:tab/>
        <w:t xml:space="preserve">En 2016, le Bureau central des statistiques a mené une enquête auprès des migrants </w:t>
      </w:r>
      <w:r>
        <w:rPr>
          <w:lang w:val="fr-FR"/>
        </w:rPr>
        <w:t>arrivés</w:t>
      </w:r>
      <w:r w:rsidRPr="007C73FC">
        <w:rPr>
          <w:lang w:val="fr-FR"/>
        </w:rPr>
        <w:t xml:space="preserve"> à Aruba au cours des </w:t>
      </w:r>
      <w:r w:rsidR="00167103">
        <w:rPr>
          <w:lang w:val="fr-FR"/>
        </w:rPr>
        <w:t>dix</w:t>
      </w:r>
      <w:r w:rsidRPr="007C73FC">
        <w:rPr>
          <w:lang w:val="fr-FR"/>
        </w:rPr>
        <w:t xml:space="preserve"> dernières années. Les résultats ont montré que la majorité </w:t>
      </w:r>
      <w:r>
        <w:rPr>
          <w:lang w:val="fr-FR"/>
        </w:rPr>
        <w:t>des</w:t>
      </w:r>
      <w:r w:rsidRPr="007C73FC">
        <w:rPr>
          <w:lang w:val="fr-FR"/>
        </w:rPr>
        <w:t xml:space="preserve"> migrants avaient directement émigré à Aruba depuis leur pays de naissance, qui était généralement en Amérique latine, comme la Colombie, la République dominicaine et le Venezuela. La majorité des personnes interrogées (77,0</w:t>
      </w:r>
      <w:r w:rsidR="00167103">
        <w:rPr>
          <w:lang w:val="fr-FR"/>
        </w:rPr>
        <w:t> </w:t>
      </w:r>
      <w:r w:rsidRPr="007C73FC">
        <w:rPr>
          <w:lang w:val="fr-FR"/>
        </w:rPr>
        <w:t>%) avaient l</w:t>
      </w:r>
      <w:r>
        <w:rPr>
          <w:lang w:val="fr-FR"/>
        </w:rPr>
        <w:t>’</w:t>
      </w:r>
      <w:r w:rsidRPr="007C73FC">
        <w:rPr>
          <w:lang w:val="fr-FR"/>
        </w:rPr>
        <w:t>intention de s</w:t>
      </w:r>
      <w:r>
        <w:rPr>
          <w:lang w:val="fr-FR"/>
        </w:rPr>
        <w:t>’</w:t>
      </w:r>
      <w:r w:rsidRPr="007C73FC">
        <w:rPr>
          <w:lang w:val="fr-FR"/>
        </w:rPr>
        <w:t xml:space="preserve">installer à Aruba, principalement </w:t>
      </w:r>
      <w:r>
        <w:rPr>
          <w:lang w:val="fr-FR"/>
        </w:rPr>
        <w:t>parce qu’</w:t>
      </w:r>
      <w:r w:rsidRPr="007C73FC">
        <w:rPr>
          <w:lang w:val="fr-FR"/>
        </w:rPr>
        <w:t xml:space="preserve">elles jouissaient </w:t>
      </w:r>
      <w:r>
        <w:rPr>
          <w:lang w:val="fr-FR"/>
        </w:rPr>
        <w:t xml:space="preserve">d’une bonne qualité de vie </w:t>
      </w:r>
      <w:r w:rsidRPr="007C73FC">
        <w:rPr>
          <w:lang w:val="fr-FR"/>
        </w:rPr>
        <w:t xml:space="preserve">(elles se plaisent </w:t>
      </w:r>
      <w:r>
        <w:rPr>
          <w:lang w:val="fr-FR"/>
        </w:rPr>
        <w:t>dans l’île</w:t>
      </w:r>
      <w:r w:rsidRPr="007C73FC">
        <w:rPr>
          <w:lang w:val="fr-FR"/>
        </w:rPr>
        <w:t>, leur famille y vit) et pour des raisons économiques (elles ont un bon emploi). En général, près de trois migrants sur quatre ont indiqué qu</w:t>
      </w:r>
      <w:r>
        <w:rPr>
          <w:lang w:val="fr-FR"/>
        </w:rPr>
        <w:t>’</w:t>
      </w:r>
      <w:r w:rsidRPr="007C73FC">
        <w:rPr>
          <w:lang w:val="fr-FR"/>
        </w:rPr>
        <w:t>ils étaient plus heureux depuis qu</w:t>
      </w:r>
      <w:r>
        <w:rPr>
          <w:lang w:val="fr-FR"/>
        </w:rPr>
        <w:t>’</w:t>
      </w:r>
      <w:r w:rsidRPr="007C73FC">
        <w:rPr>
          <w:lang w:val="fr-FR"/>
        </w:rPr>
        <w:t>ils vivaient à Aruba. Au total, 90,4</w:t>
      </w:r>
      <w:r w:rsidR="00167103">
        <w:rPr>
          <w:lang w:val="fr-FR"/>
        </w:rPr>
        <w:t> </w:t>
      </w:r>
      <w:r w:rsidRPr="007C73FC">
        <w:rPr>
          <w:lang w:val="fr-FR"/>
        </w:rPr>
        <w:t>% des migrants ont indiqué qu</w:t>
      </w:r>
      <w:r>
        <w:rPr>
          <w:lang w:val="fr-FR"/>
        </w:rPr>
        <w:t>’</w:t>
      </w:r>
      <w:r w:rsidRPr="007C73FC">
        <w:rPr>
          <w:lang w:val="fr-FR"/>
        </w:rPr>
        <w:t xml:space="preserve">ils étaient satisfaits de </w:t>
      </w:r>
      <w:r>
        <w:rPr>
          <w:lang w:val="fr-FR"/>
        </w:rPr>
        <w:t xml:space="preserve">leur vie sous </w:t>
      </w:r>
      <w:r w:rsidRPr="007C73FC">
        <w:rPr>
          <w:lang w:val="fr-FR"/>
        </w:rPr>
        <w:t xml:space="preserve">tous </w:t>
      </w:r>
      <w:r>
        <w:rPr>
          <w:lang w:val="fr-FR"/>
        </w:rPr>
        <w:t>ses aspects</w:t>
      </w:r>
      <w:r w:rsidRPr="007C73FC">
        <w:rPr>
          <w:lang w:val="fr-FR"/>
        </w:rPr>
        <w:t>, et la grande majorité (81,6</w:t>
      </w:r>
      <w:r w:rsidR="00167103">
        <w:rPr>
          <w:lang w:val="fr-FR"/>
        </w:rPr>
        <w:t> </w:t>
      </w:r>
      <w:r w:rsidRPr="007C73FC">
        <w:rPr>
          <w:lang w:val="fr-FR"/>
        </w:rPr>
        <w:t>%) d</w:t>
      </w:r>
      <w:r>
        <w:rPr>
          <w:lang w:val="fr-FR"/>
        </w:rPr>
        <w:t>’</w:t>
      </w:r>
      <w:r w:rsidRPr="007C73FC">
        <w:rPr>
          <w:lang w:val="fr-FR"/>
        </w:rPr>
        <w:t>entre eux qu</w:t>
      </w:r>
      <w:r>
        <w:rPr>
          <w:lang w:val="fr-FR"/>
        </w:rPr>
        <w:t>’</w:t>
      </w:r>
      <w:r w:rsidRPr="007C73FC">
        <w:rPr>
          <w:lang w:val="fr-FR"/>
        </w:rPr>
        <w:t>ils ne se ressentaient pas de discrimination en tant qu</w:t>
      </w:r>
      <w:r>
        <w:rPr>
          <w:lang w:val="fr-FR"/>
        </w:rPr>
        <w:t>’</w:t>
      </w:r>
      <w:r w:rsidRPr="007C73FC">
        <w:rPr>
          <w:lang w:val="fr-FR"/>
        </w:rPr>
        <w:t>étrangers à Aruba.</w:t>
      </w:r>
    </w:p>
    <w:p w14:paraId="5BA85F0C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 xml:space="preserve">Traditions culturelles et discrimination raciale </w:t>
      </w:r>
    </w:p>
    <w:p w14:paraId="65532DB1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29.</w:t>
      </w:r>
      <w:r w:rsidRPr="007C73FC">
        <w:rPr>
          <w:lang w:val="fr-FR"/>
        </w:rPr>
        <w:tab/>
        <w:t xml:space="preserve">En juin 2020, le Ministre de la culture a annoncé que </w:t>
      </w:r>
      <w:r>
        <w:rPr>
          <w:lang w:val="fr-FR"/>
        </w:rPr>
        <w:t xml:space="preserve">le </w:t>
      </w:r>
      <w:r w:rsidRPr="007C73FC">
        <w:rPr>
          <w:lang w:val="fr-FR"/>
        </w:rPr>
        <w:t xml:space="preserve">personnage de Black Pete </w:t>
      </w:r>
      <w:r>
        <w:rPr>
          <w:lang w:val="fr-FR"/>
        </w:rPr>
        <w:t>ne serait plus représenté comme il l’était jusqu’à présent</w:t>
      </w:r>
      <w:r w:rsidRPr="007C73FC">
        <w:rPr>
          <w:lang w:val="fr-FR"/>
        </w:rPr>
        <w:t xml:space="preserve"> car </w:t>
      </w:r>
      <w:r>
        <w:rPr>
          <w:lang w:val="fr-FR"/>
        </w:rPr>
        <w:t>cela</w:t>
      </w:r>
      <w:r w:rsidRPr="007C73FC">
        <w:rPr>
          <w:lang w:val="fr-FR"/>
        </w:rPr>
        <w:t xml:space="preserve"> </w:t>
      </w:r>
      <w:r>
        <w:rPr>
          <w:lang w:val="fr-FR"/>
        </w:rPr>
        <w:t>véhiculait</w:t>
      </w:r>
      <w:r w:rsidRPr="007C73FC">
        <w:rPr>
          <w:lang w:val="fr-FR"/>
        </w:rPr>
        <w:t xml:space="preserve"> des stéréotypes négatifs et le Gouvernement ne souhaitait </w:t>
      </w:r>
      <w:r>
        <w:rPr>
          <w:lang w:val="fr-FR"/>
        </w:rPr>
        <w:t>pas</w:t>
      </w:r>
      <w:r w:rsidRPr="007C73FC">
        <w:rPr>
          <w:lang w:val="fr-FR"/>
        </w:rPr>
        <w:t xml:space="preserve"> encourager </w:t>
      </w:r>
      <w:r>
        <w:rPr>
          <w:lang w:val="fr-FR"/>
        </w:rPr>
        <w:t>l’</w:t>
      </w:r>
      <w:r w:rsidRPr="007C73FC">
        <w:rPr>
          <w:lang w:val="fr-FR"/>
        </w:rPr>
        <w:t xml:space="preserve">exclusion et </w:t>
      </w:r>
      <w:r>
        <w:rPr>
          <w:lang w:val="fr-FR"/>
        </w:rPr>
        <w:t>la</w:t>
      </w:r>
      <w:r w:rsidRPr="007C73FC">
        <w:rPr>
          <w:lang w:val="fr-FR"/>
        </w:rPr>
        <w:t xml:space="preserve"> discrimination dans la société arubéenne. Le </w:t>
      </w:r>
      <w:r>
        <w:rPr>
          <w:lang w:val="fr-FR"/>
        </w:rPr>
        <w:t>M</w:t>
      </w:r>
      <w:r w:rsidRPr="007C73FC">
        <w:rPr>
          <w:lang w:val="fr-FR"/>
        </w:rPr>
        <w:t>inistère de la culture s</w:t>
      </w:r>
      <w:r>
        <w:rPr>
          <w:lang w:val="fr-FR"/>
        </w:rPr>
        <w:t>’</w:t>
      </w:r>
      <w:r w:rsidRPr="007C73FC">
        <w:rPr>
          <w:lang w:val="fr-FR"/>
        </w:rPr>
        <w:t>est entretenu avec le comité des festivités de Sinterklaas afin de trouver un compromis raisonnable entre la tradition et le respect de la dignité humaine et des droits de l</w:t>
      </w:r>
      <w:r>
        <w:rPr>
          <w:lang w:val="fr-FR"/>
        </w:rPr>
        <w:t>’</w:t>
      </w:r>
      <w:r w:rsidRPr="007C73FC">
        <w:rPr>
          <w:lang w:val="fr-FR"/>
        </w:rPr>
        <w:t>homme de tous les habitants. D</w:t>
      </w:r>
      <w:r>
        <w:rPr>
          <w:lang w:val="fr-FR"/>
        </w:rPr>
        <w:t>’</w:t>
      </w:r>
      <w:r w:rsidRPr="007C73FC">
        <w:rPr>
          <w:lang w:val="fr-FR"/>
        </w:rPr>
        <w:t>autres pratiques, comme le port d</w:t>
      </w:r>
      <w:r>
        <w:rPr>
          <w:lang w:val="fr-FR"/>
        </w:rPr>
        <w:t>’</w:t>
      </w:r>
      <w:r w:rsidRPr="007C73FC">
        <w:rPr>
          <w:lang w:val="fr-FR"/>
        </w:rPr>
        <w:t>une perruque bouclée, de rouge à lèvres rouge vif et de grandes boucles d</w:t>
      </w:r>
      <w:r>
        <w:rPr>
          <w:lang w:val="fr-FR"/>
        </w:rPr>
        <w:t>’</w:t>
      </w:r>
      <w:r w:rsidRPr="007C73FC">
        <w:rPr>
          <w:lang w:val="fr-FR"/>
        </w:rPr>
        <w:t>oreilles dorées, ont déjà été abandonnées il y a des années et, dorénavant, le nouveau Pete ne sera plus représenté avec un visage noir. Le Gouvernement a suggéré que les personnes se déguisant en Black Pete appliquent différentes couleurs sur leur visage ou qu</w:t>
      </w:r>
      <w:r>
        <w:rPr>
          <w:lang w:val="fr-FR"/>
        </w:rPr>
        <w:t>’</w:t>
      </w:r>
      <w:r w:rsidRPr="007C73FC">
        <w:rPr>
          <w:lang w:val="fr-FR"/>
        </w:rPr>
        <w:t xml:space="preserve">elles montrent la couleur naturelle de leur </w:t>
      </w:r>
      <w:r>
        <w:rPr>
          <w:lang w:val="fr-FR"/>
        </w:rPr>
        <w:t>peau</w:t>
      </w:r>
      <w:r w:rsidRPr="007C73FC">
        <w:rPr>
          <w:lang w:val="fr-FR"/>
        </w:rPr>
        <w:t xml:space="preserve">. </w:t>
      </w:r>
      <w:r>
        <w:rPr>
          <w:lang w:val="fr-FR"/>
        </w:rPr>
        <w:t xml:space="preserve">Le nouveau </w:t>
      </w:r>
      <w:r w:rsidRPr="007C73FC">
        <w:rPr>
          <w:lang w:val="fr-FR"/>
        </w:rPr>
        <w:t>personnage sera présenté dans les écoles et à l</w:t>
      </w:r>
      <w:r>
        <w:rPr>
          <w:lang w:val="fr-FR"/>
        </w:rPr>
        <w:t>’</w:t>
      </w:r>
      <w:r w:rsidRPr="007C73FC">
        <w:rPr>
          <w:lang w:val="fr-FR"/>
        </w:rPr>
        <w:t>occasion de l</w:t>
      </w:r>
      <w:r>
        <w:rPr>
          <w:lang w:val="fr-FR"/>
        </w:rPr>
        <w:t>’</w:t>
      </w:r>
      <w:r w:rsidRPr="007C73FC">
        <w:rPr>
          <w:lang w:val="fr-FR"/>
        </w:rPr>
        <w:t>arrivée annuelle de Sinterklaas sur l</w:t>
      </w:r>
      <w:r>
        <w:rPr>
          <w:lang w:val="fr-FR"/>
        </w:rPr>
        <w:t>’</w:t>
      </w:r>
      <w:r w:rsidRPr="007C73FC">
        <w:rPr>
          <w:lang w:val="fr-FR"/>
        </w:rPr>
        <w:t xml:space="preserve">île, par bateau. </w:t>
      </w:r>
    </w:p>
    <w:p w14:paraId="430CD371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Article 6</w:t>
      </w:r>
    </w:p>
    <w:p w14:paraId="5E185E5B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Institutions de défense des droits de l</w:t>
      </w:r>
      <w:r>
        <w:rPr>
          <w:lang w:val="fr-FR"/>
        </w:rPr>
        <w:t>’</w:t>
      </w:r>
      <w:r w:rsidRPr="007C73FC">
        <w:rPr>
          <w:lang w:val="fr-FR"/>
        </w:rPr>
        <w:t xml:space="preserve">homme </w:t>
      </w:r>
    </w:p>
    <w:p w14:paraId="67E8ADC3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30.</w:t>
      </w:r>
      <w:r w:rsidRPr="007C73FC">
        <w:rPr>
          <w:lang w:val="fr-FR"/>
        </w:rPr>
        <w:tab/>
        <w:t>Quiconque subit une discrimination peut exercer les recours judiciaires prévus par la loi. La création d</w:t>
      </w:r>
      <w:r>
        <w:rPr>
          <w:lang w:val="fr-FR"/>
        </w:rPr>
        <w:t>’</w:t>
      </w:r>
      <w:r w:rsidRPr="007C73FC">
        <w:rPr>
          <w:lang w:val="fr-FR"/>
        </w:rPr>
        <w:t>un bureau du médiateur et un bureau du médiateur des enfants est en cours à Aruba. Le projet de loi portant création de ces institutions va faire l</w:t>
      </w:r>
      <w:r>
        <w:rPr>
          <w:lang w:val="fr-FR"/>
        </w:rPr>
        <w:t>’</w:t>
      </w:r>
      <w:r w:rsidRPr="007C73FC">
        <w:rPr>
          <w:lang w:val="fr-FR"/>
        </w:rPr>
        <w:t>objet d</w:t>
      </w:r>
      <w:r>
        <w:rPr>
          <w:lang w:val="fr-FR"/>
        </w:rPr>
        <w:t>’</w:t>
      </w:r>
      <w:r w:rsidRPr="007C73FC">
        <w:rPr>
          <w:lang w:val="fr-FR"/>
        </w:rPr>
        <w:t>un débat public.</w:t>
      </w:r>
    </w:p>
    <w:p w14:paraId="645EF079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Plan d</w:t>
      </w:r>
      <w:r>
        <w:rPr>
          <w:lang w:val="fr-FR"/>
        </w:rPr>
        <w:t>’</w:t>
      </w:r>
      <w:r w:rsidRPr="007C73FC">
        <w:rPr>
          <w:lang w:val="fr-FR"/>
        </w:rPr>
        <w:t>action national en faveur des droits de l</w:t>
      </w:r>
      <w:r>
        <w:rPr>
          <w:lang w:val="fr-FR"/>
        </w:rPr>
        <w:t>’</w:t>
      </w:r>
      <w:r w:rsidRPr="007C73FC">
        <w:rPr>
          <w:lang w:val="fr-FR"/>
        </w:rPr>
        <w:t>homme</w:t>
      </w:r>
    </w:p>
    <w:p w14:paraId="293C3B9C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31.</w:t>
      </w:r>
      <w:r w:rsidRPr="007C73FC">
        <w:rPr>
          <w:lang w:val="fr-FR"/>
        </w:rPr>
        <w:tab/>
        <w:t>Aruba a entrepris d</w:t>
      </w:r>
      <w:r>
        <w:rPr>
          <w:lang w:val="fr-FR"/>
        </w:rPr>
        <w:t>’</w:t>
      </w:r>
      <w:r w:rsidRPr="007C73FC">
        <w:rPr>
          <w:lang w:val="fr-FR"/>
        </w:rPr>
        <w:t>élaborer un plan d</w:t>
      </w:r>
      <w:r>
        <w:rPr>
          <w:lang w:val="fr-FR"/>
        </w:rPr>
        <w:t>’</w:t>
      </w:r>
      <w:r w:rsidRPr="007C73FC">
        <w:rPr>
          <w:lang w:val="fr-FR"/>
        </w:rPr>
        <w:t>action national pour les droits de l</w:t>
      </w:r>
      <w:r>
        <w:rPr>
          <w:lang w:val="fr-FR"/>
        </w:rPr>
        <w:t>’</w:t>
      </w:r>
      <w:r w:rsidRPr="007C73FC">
        <w:rPr>
          <w:lang w:val="fr-FR"/>
        </w:rPr>
        <w:t>homme. Pour ce faire, elle s</w:t>
      </w:r>
      <w:r>
        <w:rPr>
          <w:lang w:val="fr-FR"/>
        </w:rPr>
        <w:t>’</w:t>
      </w:r>
      <w:r w:rsidRPr="007C73FC">
        <w:rPr>
          <w:lang w:val="fr-FR"/>
        </w:rPr>
        <w:t xml:space="preserve">appuiera sur les derniers rapports périodiques soumis </w:t>
      </w:r>
      <w:r>
        <w:rPr>
          <w:lang w:val="fr-FR"/>
        </w:rPr>
        <w:t>en application</w:t>
      </w:r>
      <w:r w:rsidRPr="007C73FC">
        <w:rPr>
          <w:lang w:val="fr-FR"/>
        </w:rPr>
        <w:t xml:space="preserve"> des instruments relatifs aux droits de l</w:t>
      </w:r>
      <w:r>
        <w:rPr>
          <w:lang w:val="fr-FR"/>
        </w:rPr>
        <w:t>’</w:t>
      </w:r>
      <w:r w:rsidRPr="007C73FC">
        <w:rPr>
          <w:lang w:val="fr-FR"/>
        </w:rPr>
        <w:t>homme et sur les recommandations qui en ont découlé. Ce plan d</w:t>
      </w:r>
      <w:r>
        <w:rPr>
          <w:lang w:val="fr-FR"/>
        </w:rPr>
        <w:t>’</w:t>
      </w:r>
      <w:r w:rsidRPr="007C73FC">
        <w:rPr>
          <w:lang w:val="fr-FR"/>
        </w:rPr>
        <w:t>action complet, qui traitera d</w:t>
      </w:r>
      <w:r>
        <w:rPr>
          <w:lang w:val="fr-FR"/>
        </w:rPr>
        <w:t>’</w:t>
      </w:r>
      <w:r w:rsidRPr="007C73FC">
        <w:rPr>
          <w:lang w:val="fr-FR"/>
        </w:rPr>
        <w:t>un large éventail de droits de l</w:t>
      </w:r>
      <w:r>
        <w:rPr>
          <w:lang w:val="fr-FR"/>
        </w:rPr>
        <w:t>’</w:t>
      </w:r>
      <w:r w:rsidRPr="007C73FC">
        <w:rPr>
          <w:lang w:val="fr-FR"/>
        </w:rPr>
        <w:t xml:space="preserve">homme et définira les </w:t>
      </w:r>
      <w:r w:rsidRPr="007C73FC">
        <w:rPr>
          <w:lang w:val="fr-FR"/>
        </w:rPr>
        <w:lastRenderedPageBreak/>
        <w:t xml:space="preserve">priorités et les voies à suivre pour sa mise en œuvre, favorisera le respect et </w:t>
      </w:r>
      <w:r>
        <w:rPr>
          <w:lang w:val="fr-FR"/>
        </w:rPr>
        <w:t>l’exercice</w:t>
      </w:r>
      <w:r w:rsidRPr="007C73FC">
        <w:rPr>
          <w:lang w:val="fr-FR"/>
        </w:rPr>
        <w:t xml:space="preserve"> des droits de l</w:t>
      </w:r>
      <w:r>
        <w:rPr>
          <w:lang w:val="fr-FR"/>
        </w:rPr>
        <w:t>’</w:t>
      </w:r>
      <w:r w:rsidRPr="007C73FC">
        <w:rPr>
          <w:lang w:val="fr-FR"/>
        </w:rPr>
        <w:t>homme à Aruba.</w:t>
      </w:r>
    </w:p>
    <w:p w14:paraId="06C7877F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32.</w:t>
      </w:r>
      <w:r w:rsidRPr="007C73FC">
        <w:rPr>
          <w:lang w:val="fr-FR"/>
        </w:rPr>
        <w:tab/>
        <w:t>Le Comité interministériel des droits de l</w:t>
      </w:r>
      <w:r>
        <w:rPr>
          <w:lang w:val="fr-FR"/>
        </w:rPr>
        <w:t>’</w:t>
      </w:r>
      <w:r w:rsidRPr="007C73FC">
        <w:rPr>
          <w:lang w:val="fr-FR"/>
        </w:rPr>
        <w:t>homme d</w:t>
      </w:r>
      <w:r>
        <w:rPr>
          <w:lang w:val="fr-FR"/>
        </w:rPr>
        <w:t>’</w:t>
      </w:r>
      <w:r w:rsidRPr="007C73FC">
        <w:rPr>
          <w:lang w:val="fr-FR"/>
        </w:rPr>
        <w:t>Aruba s</w:t>
      </w:r>
      <w:r>
        <w:rPr>
          <w:lang w:val="fr-FR"/>
        </w:rPr>
        <w:t>’</w:t>
      </w:r>
      <w:r w:rsidRPr="007C73FC">
        <w:rPr>
          <w:lang w:val="fr-FR"/>
        </w:rPr>
        <w:t xml:space="preserve">est livré à une étude préliminaire fondée sur les rapports périodiques et les recommandations qui en découlent afin de définir les priorités, dont les consultations </w:t>
      </w:r>
      <w:r>
        <w:rPr>
          <w:lang w:val="fr-FR"/>
        </w:rPr>
        <w:t>avec</w:t>
      </w:r>
      <w:r w:rsidRPr="007C73FC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7C73FC">
        <w:rPr>
          <w:lang w:val="fr-FR"/>
        </w:rPr>
        <w:t>ONG font partie. Le plan devrait être achevé en 2021.</w:t>
      </w:r>
    </w:p>
    <w:p w14:paraId="2FA5D2FA" w14:textId="77777777" w:rsidR="003D490A" w:rsidRPr="007C73FC" w:rsidRDefault="003D490A" w:rsidP="00167103">
      <w:pPr>
        <w:pStyle w:val="H1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Article 7</w:t>
      </w:r>
    </w:p>
    <w:p w14:paraId="079B915F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Formation aux droits de l</w:t>
      </w:r>
      <w:r>
        <w:rPr>
          <w:lang w:val="fr-FR"/>
        </w:rPr>
        <w:t>’</w:t>
      </w:r>
      <w:r w:rsidRPr="007C73FC">
        <w:rPr>
          <w:lang w:val="fr-FR"/>
        </w:rPr>
        <w:t>homme</w:t>
      </w:r>
    </w:p>
    <w:p w14:paraId="7624A71A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33.</w:t>
      </w:r>
      <w:r w:rsidRPr="007C73FC">
        <w:rPr>
          <w:lang w:val="fr-FR"/>
        </w:rPr>
        <w:tab/>
        <w:t>Des sessions de formation aux droits de l</w:t>
      </w:r>
      <w:r>
        <w:rPr>
          <w:lang w:val="fr-FR"/>
        </w:rPr>
        <w:t>’</w:t>
      </w:r>
      <w:r w:rsidRPr="007C73FC">
        <w:rPr>
          <w:lang w:val="fr-FR"/>
        </w:rPr>
        <w:t>homme sont organisées à l</w:t>
      </w:r>
      <w:r>
        <w:rPr>
          <w:lang w:val="fr-FR"/>
        </w:rPr>
        <w:t>’</w:t>
      </w:r>
      <w:r w:rsidRPr="007C73FC">
        <w:rPr>
          <w:lang w:val="fr-FR"/>
        </w:rPr>
        <w:t>intention des membres de la police nationale d</w:t>
      </w:r>
      <w:r>
        <w:rPr>
          <w:lang w:val="fr-FR"/>
        </w:rPr>
        <w:t>’</w:t>
      </w:r>
      <w:r w:rsidRPr="007C73FC">
        <w:rPr>
          <w:lang w:val="fr-FR"/>
        </w:rPr>
        <w:t>Aruba</w:t>
      </w:r>
      <w:r>
        <w:rPr>
          <w:lang w:val="fr-FR"/>
        </w:rPr>
        <w:t xml:space="preserve"> </w:t>
      </w:r>
      <w:r w:rsidRPr="007C73FC">
        <w:rPr>
          <w:lang w:val="fr-FR"/>
        </w:rPr>
        <w:t>(KPA). Le thème des droits de l</w:t>
      </w:r>
      <w:r>
        <w:rPr>
          <w:lang w:val="fr-FR"/>
        </w:rPr>
        <w:t>’</w:t>
      </w:r>
      <w:r w:rsidRPr="007C73FC">
        <w:rPr>
          <w:lang w:val="fr-FR"/>
        </w:rPr>
        <w:t>homme est intégré dans le programme de l</w:t>
      </w:r>
      <w:r>
        <w:rPr>
          <w:lang w:val="fr-FR"/>
        </w:rPr>
        <w:t>’</w:t>
      </w:r>
      <w:r w:rsidRPr="007C73FC">
        <w:rPr>
          <w:lang w:val="fr-FR"/>
        </w:rPr>
        <w:t>école de police, où les aspirants policiers sont formés avant d</w:t>
      </w:r>
      <w:r>
        <w:rPr>
          <w:lang w:val="fr-FR"/>
        </w:rPr>
        <w:t>’</w:t>
      </w:r>
      <w:r w:rsidRPr="007C73FC">
        <w:rPr>
          <w:lang w:val="fr-FR"/>
        </w:rPr>
        <w:t>intégrer la police nationale. La formation dispensée vise à permettre aux policiers de défendre et de faire respecter les droits de l</w:t>
      </w:r>
      <w:r>
        <w:rPr>
          <w:lang w:val="fr-FR"/>
        </w:rPr>
        <w:t>’</w:t>
      </w:r>
      <w:r w:rsidRPr="007C73FC">
        <w:rPr>
          <w:lang w:val="fr-FR"/>
        </w:rPr>
        <w:t>homme dans l</w:t>
      </w:r>
      <w:r>
        <w:rPr>
          <w:lang w:val="fr-FR"/>
        </w:rPr>
        <w:t>’</w:t>
      </w:r>
      <w:r w:rsidRPr="007C73FC">
        <w:rPr>
          <w:lang w:val="fr-FR"/>
        </w:rPr>
        <w:t xml:space="preserve">exercice de leurs fonctions et à bien les préparer à travailler dans une société multiculturelle. </w:t>
      </w:r>
    </w:p>
    <w:p w14:paraId="772B761F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34.</w:t>
      </w:r>
      <w:r w:rsidRPr="007C73FC">
        <w:rPr>
          <w:lang w:val="fr-FR"/>
        </w:rPr>
        <w:tab/>
        <w:t xml:space="preserve">Le personnel </w:t>
      </w:r>
      <w:r>
        <w:rPr>
          <w:lang w:val="fr-FR"/>
        </w:rPr>
        <w:t>de la Direction</w:t>
      </w:r>
      <w:r w:rsidRPr="007C73FC">
        <w:rPr>
          <w:lang w:val="fr-FR"/>
        </w:rPr>
        <w:t xml:space="preserve"> de la législation et des affaires juridiques suit un cours sur l</w:t>
      </w:r>
      <w:r>
        <w:rPr>
          <w:lang w:val="fr-FR"/>
        </w:rPr>
        <w:t>’</w:t>
      </w:r>
      <w:r w:rsidRPr="007C73FC">
        <w:rPr>
          <w:lang w:val="fr-FR"/>
        </w:rPr>
        <w:t>élaboration, la ratification et l</w:t>
      </w:r>
      <w:r>
        <w:rPr>
          <w:lang w:val="fr-FR"/>
        </w:rPr>
        <w:t>’</w:t>
      </w:r>
      <w:r w:rsidRPr="007C73FC">
        <w:rPr>
          <w:lang w:val="fr-FR"/>
        </w:rPr>
        <w:t>application des traités, y compris les traités relatifs aux droits de l</w:t>
      </w:r>
      <w:r>
        <w:rPr>
          <w:lang w:val="fr-FR"/>
        </w:rPr>
        <w:t>’</w:t>
      </w:r>
      <w:r w:rsidRPr="007C73FC">
        <w:rPr>
          <w:lang w:val="fr-FR"/>
        </w:rPr>
        <w:t xml:space="preserve">homme. </w:t>
      </w:r>
    </w:p>
    <w:p w14:paraId="595F6FD5" w14:textId="77777777" w:rsidR="003D490A" w:rsidRPr="007C73FC" w:rsidRDefault="003D490A" w:rsidP="00167103">
      <w:pPr>
        <w:pStyle w:val="H23G"/>
        <w:rPr>
          <w:lang w:val="fr-FR"/>
        </w:rPr>
      </w:pPr>
      <w:r w:rsidRPr="007C73FC">
        <w:rPr>
          <w:lang w:val="fr-FR"/>
        </w:rPr>
        <w:tab/>
      </w:r>
      <w:r w:rsidRPr="007C73FC">
        <w:rPr>
          <w:lang w:val="fr-FR"/>
        </w:rPr>
        <w:tab/>
        <w:t>Promotion de la compréhension, de la tolérance et de l</w:t>
      </w:r>
      <w:r>
        <w:rPr>
          <w:lang w:val="fr-FR"/>
        </w:rPr>
        <w:t>’</w:t>
      </w:r>
      <w:r w:rsidRPr="007C73FC">
        <w:rPr>
          <w:lang w:val="fr-FR"/>
        </w:rPr>
        <w:t xml:space="preserve">amitié </w:t>
      </w:r>
      <w:r w:rsidR="00167103">
        <w:rPr>
          <w:lang w:val="fr-FR"/>
        </w:rPr>
        <w:br/>
      </w:r>
      <w:r w:rsidRPr="007C73FC">
        <w:rPr>
          <w:lang w:val="fr-FR"/>
        </w:rPr>
        <w:t xml:space="preserve">entre les nations et tous les groupes </w:t>
      </w:r>
    </w:p>
    <w:p w14:paraId="3D521FDC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35.</w:t>
      </w:r>
      <w:r w:rsidRPr="007C73FC">
        <w:rPr>
          <w:lang w:val="fr-FR"/>
        </w:rPr>
        <w:tab/>
        <w:t xml:space="preserve">Le projet </w:t>
      </w:r>
      <w:r w:rsidR="00167103">
        <w:rPr>
          <w:lang w:val="fr-FR"/>
        </w:rPr>
        <w:t>« </w:t>
      </w:r>
      <w:r w:rsidRPr="007C73FC">
        <w:rPr>
          <w:lang w:val="fr-FR"/>
        </w:rPr>
        <w:t>Boy Ecury</w:t>
      </w:r>
      <w:r w:rsidR="00167103">
        <w:rPr>
          <w:lang w:val="fr-FR"/>
        </w:rPr>
        <w:t> »</w:t>
      </w:r>
      <w:r w:rsidRPr="007C73FC">
        <w:rPr>
          <w:lang w:val="fr-FR"/>
        </w:rPr>
        <w:t>, qui porte le nom d</w:t>
      </w:r>
      <w:r>
        <w:rPr>
          <w:lang w:val="fr-FR"/>
        </w:rPr>
        <w:t>’</w:t>
      </w:r>
      <w:r w:rsidRPr="007C73FC">
        <w:rPr>
          <w:lang w:val="fr-FR"/>
        </w:rPr>
        <w:t>un héros de la résistance pendant la Seconde Guerre mondiale, vise à renforcer encore la compréhension et la tolérance entre les peuples. Les Archives nationales d</w:t>
      </w:r>
      <w:r>
        <w:rPr>
          <w:lang w:val="fr-FR"/>
        </w:rPr>
        <w:t>’</w:t>
      </w:r>
      <w:r w:rsidRPr="007C73FC">
        <w:rPr>
          <w:lang w:val="fr-FR"/>
        </w:rPr>
        <w:t>Aruba ont récemment terminé l</w:t>
      </w:r>
      <w:r>
        <w:rPr>
          <w:lang w:val="fr-FR"/>
        </w:rPr>
        <w:t>’</w:t>
      </w:r>
      <w:r w:rsidRPr="007C73FC">
        <w:rPr>
          <w:lang w:val="fr-FR"/>
        </w:rPr>
        <w:t xml:space="preserve">inventaire du fonds </w:t>
      </w:r>
      <w:r w:rsidR="00167103">
        <w:rPr>
          <w:lang w:val="fr-FR"/>
        </w:rPr>
        <w:t>« </w:t>
      </w:r>
      <w:r w:rsidRPr="007C73FC">
        <w:rPr>
          <w:lang w:val="fr-FR"/>
        </w:rPr>
        <w:t>Boy</w:t>
      </w:r>
      <w:r w:rsidR="00167103">
        <w:rPr>
          <w:lang w:val="fr-FR"/>
        </w:rPr>
        <w:t> </w:t>
      </w:r>
      <w:r w:rsidRPr="007C73FC">
        <w:rPr>
          <w:lang w:val="fr-FR"/>
        </w:rPr>
        <w:t>Ecury</w:t>
      </w:r>
      <w:r w:rsidR="00167103">
        <w:rPr>
          <w:lang w:val="fr-FR"/>
        </w:rPr>
        <w:t> »</w:t>
      </w:r>
      <w:r w:rsidRPr="007C73FC">
        <w:rPr>
          <w:lang w:val="fr-FR"/>
        </w:rPr>
        <w:t>, qui fait partie de la collection permanente des Archives, où il peut être consulté. Le 4</w:t>
      </w:r>
      <w:r w:rsidR="00167103">
        <w:rPr>
          <w:lang w:val="fr-FR"/>
        </w:rPr>
        <w:t> </w:t>
      </w:r>
      <w:r w:rsidRPr="007C73FC">
        <w:rPr>
          <w:lang w:val="fr-FR"/>
        </w:rPr>
        <w:t xml:space="preserve">mai de chaque année, </w:t>
      </w:r>
      <w:r>
        <w:rPr>
          <w:lang w:val="fr-FR"/>
        </w:rPr>
        <w:t xml:space="preserve">lorsque </w:t>
      </w:r>
      <w:r w:rsidRPr="007C73FC">
        <w:rPr>
          <w:lang w:val="fr-FR"/>
        </w:rPr>
        <w:t>le Royaume des Pays-Bas</w:t>
      </w:r>
      <w:r>
        <w:rPr>
          <w:lang w:val="fr-FR"/>
        </w:rPr>
        <w:t xml:space="preserve"> observe le souvenir </w:t>
      </w:r>
      <w:r w:rsidRPr="007C73FC">
        <w:rPr>
          <w:lang w:val="fr-FR"/>
        </w:rPr>
        <w:t xml:space="preserve">des morts, il est rendu hommage </w:t>
      </w:r>
      <w:r>
        <w:rPr>
          <w:lang w:val="fr-FR"/>
        </w:rPr>
        <w:t>aux actes héroïques de</w:t>
      </w:r>
      <w:r w:rsidRPr="007C73FC">
        <w:rPr>
          <w:lang w:val="fr-FR"/>
        </w:rPr>
        <w:t xml:space="preserve"> Boy Ecury pendant la </w:t>
      </w:r>
      <w:r>
        <w:rPr>
          <w:lang w:val="fr-FR"/>
        </w:rPr>
        <w:t>S</w:t>
      </w:r>
      <w:r w:rsidRPr="007C73FC">
        <w:rPr>
          <w:lang w:val="fr-FR"/>
        </w:rPr>
        <w:t xml:space="preserve">econde </w:t>
      </w:r>
      <w:r>
        <w:rPr>
          <w:lang w:val="fr-FR"/>
        </w:rPr>
        <w:t>G</w:t>
      </w:r>
      <w:r w:rsidRPr="007C73FC">
        <w:rPr>
          <w:lang w:val="fr-FR"/>
        </w:rPr>
        <w:t>uerre mondiale.</w:t>
      </w:r>
    </w:p>
    <w:p w14:paraId="129D20D4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36.</w:t>
      </w:r>
      <w:r w:rsidRPr="007C73FC">
        <w:rPr>
          <w:lang w:val="fr-FR"/>
        </w:rPr>
        <w:tab/>
        <w:t xml:space="preserve">Un site </w:t>
      </w:r>
      <w:r w:rsidR="003C6B9C" w:rsidRPr="007C73FC">
        <w:rPr>
          <w:lang w:val="fr-FR"/>
        </w:rPr>
        <w:t xml:space="preserve">Web </w:t>
      </w:r>
      <w:r w:rsidRPr="007C73FC">
        <w:rPr>
          <w:lang w:val="fr-FR"/>
        </w:rPr>
        <w:t xml:space="preserve">(https://www.slavernijenjij.nl) </w:t>
      </w:r>
      <w:r>
        <w:rPr>
          <w:lang w:val="fr-FR"/>
        </w:rPr>
        <w:t>consacré à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>esclavage au Royaume des Pays-Bas a été créé en collaboration avec l</w:t>
      </w:r>
      <w:r>
        <w:rPr>
          <w:lang w:val="fr-FR"/>
        </w:rPr>
        <w:t>’</w:t>
      </w:r>
      <w:r w:rsidRPr="007C73FC">
        <w:rPr>
          <w:lang w:val="fr-FR"/>
        </w:rPr>
        <w:t xml:space="preserve">Institut néerlandais </w:t>
      </w:r>
      <w:r>
        <w:rPr>
          <w:lang w:val="fr-FR"/>
        </w:rPr>
        <w:t>sur</w:t>
      </w:r>
      <w:r w:rsidRPr="007C73FC">
        <w:rPr>
          <w:lang w:val="fr-FR"/>
        </w:rPr>
        <w:t xml:space="preserve"> l</w:t>
      </w:r>
      <w:r>
        <w:rPr>
          <w:lang w:val="fr-FR"/>
        </w:rPr>
        <w:t>’</w:t>
      </w:r>
      <w:r w:rsidRPr="007C73FC">
        <w:rPr>
          <w:lang w:val="fr-FR"/>
        </w:rPr>
        <w:t xml:space="preserve">histoire </w:t>
      </w:r>
      <w:r>
        <w:rPr>
          <w:lang w:val="fr-FR"/>
        </w:rPr>
        <w:t>de l’esclavage et son héritage</w:t>
      </w:r>
      <w:r w:rsidRPr="007C73FC">
        <w:rPr>
          <w:lang w:val="fr-FR"/>
        </w:rPr>
        <w:t xml:space="preserve">. Ce site </w:t>
      </w:r>
      <w:r w:rsidR="003C6B9C" w:rsidRPr="007C73FC">
        <w:rPr>
          <w:lang w:val="fr-FR"/>
        </w:rPr>
        <w:t xml:space="preserve">Web </w:t>
      </w:r>
      <w:r w:rsidRPr="007C73FC">
        <w:rPr>
          <w:lang w:val="fr-FR"/>
        </w:rPr>
        <w:t>publie des contributions de chercheurs arubéens sur l</w:t>
      </w:r>
      <w:r>
        <w:rPr>
          <w:lang w:val="fr-FR"/>
        </w:rPr>
        <w:t>’</w:t>
      </w:r>
      <w:r w:rsidRPr="007C73FC">
        <w:rPr>
          <w:lang w:val="fr-FR"/>
        </w:rPr>
        <w:t>histoire de l</w:t>
      </w:r>
      <w:r>
        <w:rPr>
          <w:lang w:val="fr-FR"/>
        </w:rPr>
        <w:t>’</w:t>
      </w:r>
      <w:r w:rsidRPr="007C73FC">
        <w:rPr>
          <w:lang w:val="fr-FR"/>
        </w:rPr>
        <w:t>esclavage à Aruba</w:t>
      </w:r>
      <w:r>
        <w:rPr>
          <w:lang w:val="fr-FR"/>
        </w:rPr>
        <w:t xml:space="preserve">, </w:t>
      </w:r>
      <w:r w:rsidRPr="007C73FC">
        <w:rPr>
          <w:lang w:val="fr-FR"/>
        </w:rPr>
        <w:t>l</w:t>
      </w:r>
      <w:r>
        <w:rPr>
          <w:lang w:val="fr-FR"/>
        </w:rPr>
        <w:t>’</w:t>
      </w:r>
      <w:r w:rsidRPr="007C73FC">
        <w:rPr>
          <w:lang w:val="fr-FR"/>
        </w:rPr>
        <w:t xml:space="preserve">objectif visé </w:t>
      </w:r>
      <w:r>
        <w:rPr>
          <w:lang w:val="fr-FR"/>
        </w:rPr>
        <w:t>étant de</w:t>
      </w:r>
      <w:r w:rsidRPr="007C73FC">
        <w:rPr>
          <w:lang w:val="fr-FR"/>
        </w:rPr>
        <w:t xml:space="preserve"> faire </w:t>
      </w:r>
      <w:r>
        <w:rPr>
          <w:lang w:val="fr-FR"/>
        </w:rPr>
        <w:t xml:space="preserve">de cette question </w:t>
      </w:r>
      <w:r w:rsidRPr="007C73FC">
        <w:rPr>
          <w:lang w:val="fr-FR"/>
        </w:rPr>
        <w:t>une partie essentielle de l</w:t>
      </w:r>
      <w:r>
        <w:rPr>
          <w:lang w:val="fr-FR"/>
        </w:rPr>
        <w:t>’</w:t>
      </w:r>
      <w:r w:rsidRPr="007C73FC">
        <w:rPr>
          <w:lang w:val="fr-FR"/>
        </w:rPr>
        <w:t>histoire nationale.</w:t>
      </w:r>
    </w:p>
    <w:p w14:paraId="310119B1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37.</w:t>
      </w:r>
      <w:r w:rsidRPr="007C73FC">
        <w:rPr>
          <w:lang w:val="fr-FR"/>
        </w:rPr>
        <w:tab/>
        <w:t>Le Gouvernement met l</w:t>
      </w:r>
      <w:r>
        <w:rPr>
          <w:lang w:val="fr-FR"/>
        </w:rPr>
        <w:t>’</w:t>
      </w:r>
      <w:r w:rsidRPr="007C73FC">
        <w:rPr>
          <w:lang w:val="fr-FR"/>
        </w:rPr>
        <w:t xml:space="preserve">accent sur le patrimoine culturel en célébrant le patrimoine autochtone et les autres patrimoines culturels, et en finançant </w:t>
      </w:r>
      <w:r>
        <w:rPr>
          <w:lang w:val="fr-FR"/>
        </w:rPr>
        <w:t>d</w:t>
      </w:r>
      <w:r w:rsidRPr="007C73FC">
        <w:rPr>
          <w:lang w:val="fr-FR"/>
        </w:rPr>
        <w:t>es fêtes traditionnelles, notamment le carnaval influencé par la culture caribéenne.</w:t>
      </w:r>
    </w:p>
    <w:p w14:paraId="12436961" w14:textId="77777777" w:rsidR="003D490A" w:rsidRPr="007C73FC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38.</w:t>
      </w:r>
      <w:r w:rsidRPr="007C73FC">
        <w:rPr>
          <w:lang w:val="fr-FR"/>
        </w:rPr>
        <w:tab/>
        <w:t>Le papiamento est un important facteur d</w:t>
      </w:r>
      <w:r>
        <w:rPr>
          <w:lang w:val="fr-FR"/>
        </w:rPr>
        <w:t>’</w:t>
      </w:r>
      <w:r w:rsidRPr="007C73FC">
        <w:rPr>
          <w:lang w:val="fr-FR"/>
        </w:rPr>
        <w:t xml:space="preserve">intégration sociale. </w:t>
      </w:r>
      <w:r>
        <w:rPr>
          <w:lang w:val="fr-FR"/>
        </w:rPr>
        <w:t>Cette</w:t>
      </w:r>
      <w:r w:rsidRPr="007C73FC">
        <w:rPr>
          <w:lang w:val="fr-FR"/>
        </w:rPr>
        <w:t xml:space="preserve"> langue </w:t>
      </w:r>
      <w:r>
        <w:rPr>
          <w:lang w:val="fr-FR"/>
        </w:rPr>
        <w:t xml:space="preserve">est celle </w:t>
      </w:r>
      <w:r w:rsidRPr="007C73FC">
        <w:rPr>
          <w:lang w:val="fr-FR"/>
        </w:rPr>
        <w:t>que l</w:t>
      </w:r>
      <w:r>
        <w:rPr>
          <w:lang w:val="fr-FR"/>
        </w:rPr>
        <w:t>’</w:t>
      </w:r>
      <w:r w:rsidRPr="007C73FC">
        <w:rPr>
          <w:lang w:val="fr-FR"/>
        </w:rPr>
        <w:t xml:space="preserve">ensemble de la population parle le plus à la maison. </w:t>
      </w:r>
      <w:r>
        <w:rPr>
          <w:lang w:val="fr-FR"/>
        </w:rPr>
        <w:t>E</w:t>
      </w:r>
      <w:r w:rsidRPr="007C73FC">
        <w:rPr>
          <w:lang w:val="fr-FR"/>
        </w:rPr>
        <w:t>n 2018</w:t>
      </w:r>
      <w:r>
        <w:rPr>
          <w:lang w:val="fr-FR"/>
        </w:rPr>
        <w:t>, on a officiellement célébré l’</w:t>
      </w:r>
      <w:r w:rsidRPr="007C73FC">
        <w:rPr>
          <w:lang w:val="fr-FR"/>
        </w:rPr>
        <w:t>année du papiamento. De nombreu</w:t>
      </w:r>
      <w:r>
        <w:rPr>
          <w:lang w:val="fr-FR"/>
        </w:rPr>
        <w:t>ses</w:t>
      </w:r>
      <w:r w:rsidRPr="007C73FC">
        <w:rPr>
          <w:lang w:val="fr-FR"/>
        </w:rPr>
        <w:t xml:space="preserve"> </w:t>
      </w:r>
      <w:r>
        <w:rPr>
          <w:lang w:val="fr-FR"/>
        </w:rPr>
        <w:t>manifestations</w:t>
      </w:r>
      <w:r w:rsidRPr="007C73FC">
        <w:rPr>
          <w:lang w:val="fr-FR"/>
        </w:rPr>
        <w:t xml:space="preserve"> ont été organisé</w:t>
      </w:r>
      <w:r>
        <w:rPr>
          <w:lang w:val="fr-FR"/>
        </w:rPr>
        <w:t>e</w:t>
      </w:r>
      <w:r w:rsidRPr="007C73FC">
        <w:rPr>
          <w:lang w:val="fr-FR"/>
        </w:rPr>
        <w:t xml:space="preserve">s pour mettre en valeur </w:t>
      </w:r>
      <w:r>
        <w:rPr>
          <w:lang w:val="fr-FR"/>
        </w:rPr>
        <w:t>le</w:t>
      </w:r>
      <w:r w:rsidRPr="007C73FC">
        <w:rPr>
          <w:lang w:val="fr-FR"/>
        </w:rPr>
        <w:t xml:space="preserve"> papiamento, langue qui unit véritablement les habitants d</w:t>
      </w:r>
      <w:r>
        <w:rPr>
          <w:lang w:val="fr-FR"/>
        </w:rPr>
        <w:t>’</w:t>
      </w:r>
      <w:r w:rsidRPr="007C73FC">
        <w:rPr>
          <w:lang w:val="fr-FR"/>
        </w:rPr>
        <w:t xml:space="preserve">Aruba. </w:t>
      </w:r>
      <w:r>
        <w:rPr>
          <w:lang w:val="fr-FR"/>
        </w:rPr>
        <w:t>Cette langue</w:t>
      </w:r>
      <w:r w:rsidRPr="007C73FC">
        <w:rPr>
          <w:lang w:val="fr-FR"/>
        </w:rPr>
        <w:t xml:space="preserve"> est aussi enseigné</w:t>
      </w:r>
      <w:r>
        <w:rPr>
          <w:lang w:val="fr-FR"/>
        </w:rPr>
        <w:t>e</w:t>
      </w:r>
      <w:r w:rsidRPr="007C73FC">
        <w:rPr>
          <w:lang w:val="fr-FR"/>
        </w:rPr>
        <w:t xml:space="preserve"> dans l</w:t>
      </w:r>
      <w:r>
        <w:rPr>
          <w:lang w:val="fr-FR"/>
        </w:rPr>
        <w:t>’</w:t>
      </w:r>
      <w:r w:rsidRPr="007C73FC">
        <w:rPr>
          <w:lang w:val="fr-FR"/>
        </w:rPr>
        <w:t xml:space="preserve">enseignement </w:t>
      </w:r>
      <w:r>
        <w:rPr>
          <w:lang w:val="fr-FR"/>
        </w:rPr>
        <w:t>supérieur</w:t>
      </w:r>
      <w:r w:rsidRPr="007C73FC">
        <w:rPr>
          <w:lang w:val="fr-FR"/>
        </w:rPr>
        <w:t xml:space="preserve"> (Université d</w:t>
      </w:r>
      <w:r>
        <w:rPr>
          <w:lang w:val="fr-FR"/>
        </w:rPr>
        <w:t>’</w:t>
      </w:r>
      <w:r w:rsidRPr="007C73FC">
        <w:rPr>
          <w:lang w:val="fr-FR"/>
        </w:rPr>
        <w:t xml:space="preserve">Aruba) </w:t>
      </w:r>
      <w:r>
        <w:rPr>
          <w:lang w:val="fr-FR"/>
        </w:rPr>
        <w:t>dans le cadre de</w:t>
      </w:r>
      <w:r w:rsidRPr="007C73FC">
        <w:rPr>
          <w:lang w:val="fr-FR"/>
        </w:rPr>
        <w:t xml:space="preserve"> certain</w:t>
      </w:r>
      <w:r>
        <w:rPr>
          <w:lang w:val="fr-FR"/>
        </w:rPr>
        <w:t>e</w:t>
      </w:r>
      <w:r w:rsidRPr="007C73FC">
        <w:rPr>
          <w:lang w:val="fr-FR"/>
        </w:rPr>
        <w:t xml:space="preserve">s </w:t>
      </w:r>
      <w:r>
        <w:rPr>
          <w:lang w:val="fr-FR"/>
        </w:rPr>
        <w:t>filières</w:t>
      </w:r>
      <w:r w:rsidRPr="007C73FC">
        <w:rPr>
          <w:lang w:val="fr-FR"/>
        </w:rPr>
        <w:t xml:space="preserve">, ce qui renforce son statut de langue officielle et constitue une reconnaissance </w:t>
      </w:r>
      <w:r>
        <w:rPr>
          <w:lang w:val="fr-FR"/>
        </w:rPr>
        <w:t>du patrimoine</w:t>
      </w:r>
      <w:r w:rsidRPr="007C73FC">
        <w:rPr>
          <w:lang w:val="fr-FR"/>
        </w:rPr>
        <w:t xml:space="preserve"> culturel d</w:t>
      </w:r>
      <w:r>
        <w:rPr>
          <w:lang w:val="fr-FR"/>
        </w:rPr>
        <w:t>’</w:t>
      </w:r>
      <w:r w:rsidRPr="007C73FC">
        <w:rPr>
          <w:lang w:val="fr-FR"/>
        </w:rPr>
        <w:t>Aruba, ainsi que de l</w:t>
      </w:r>
      <w:r>
        <w:rPr>
          <w:lang w:val="fr-FR"/>
        </w:rPr>
        <w:t>’</w:t>
      </w:r>
      <w:r w:rsidRPr="007C73FC">
        <w:rPr>
          <w:lang w:val="fr-FR"/>
        </w:rPr>
        <w:t xml:space="preserve">identité </w:t>
      </w:r>
      <w:r>
        <w:rPr>
          <w:lang w:val="fr-FR"/>
        </w:rPr>
        <w:t>particulière</w:t>
      </w:r>
      <w:r w:rsidRPr="007C73FC">
        <w:rPr>
          <w:lang w:val="fr-FR"/>
        </w:rPr>
        <w:t xml:space="preserve"> de cette île.</w:t>
      </w:r>
      <w:bookmarkStart w:id="0" w:name="_GoBack"/>
      <w:bookmarkEnd w:id="0"/>
    </w:p>
    <w:p w14:paraId="3F2E6C0E" w14:textId="77777777" w:rsidR="003D490A" w:rsidRDefault="003D490A" w:rsidP="003D490A">
      <w:pPr>
        <w:pStyle w:val="SingleTxtG"/>
        <w:rPr>
          <w:lang w:val="fr-FR"/>
        </w:rPr>
      </w:pPr>
      <w:r w:rsidRPr="007C73FC">
        <w:rPr>
          <w:lang w:val="fr-FR"/>
        </w:rPr>
        <w:t>39.</w:t>
      </w:r>
      <w:r w:rsidRPr="007C73FC">
        <w:rPr>
          <w:lang w:val="fr-FR"/>
        </w:rPr>
        <w:tab/>
        <w:t xml:space="preserve">Chaque année, des </w:t>
      </w:r>
      <w:r>
        <w:rPr>
          <w:lang w:val="fr-FR"/>
        </w:rPr>
        <w:t>manifestations</w:t>
      </w:r>
      <w:r w:rsidRPr="007C73FC">
        <w:rPr>
          <w:lang w:val="fr-FR"/>
        </w:rPr>
        <w:t xml:space="preserve"> et des réunions sont organisé</w:t>
      </w:r>
      <w:r>
        <w:rPr>
          <w:lang w:val="fr-FR"/>
        </w:rPr>
        <w:t>e</w:t>
      </w:r>
      <w:r w:rsidRPr="007C73FC">
        <w:rPr>
          <w:lang w:val="fr-FR"/>
        </w:rPr>
        <w:t>s pour célébrer les journées internationales proclamées par l</w:t>
      </w:r>
      <w:r>
        <w:rPr>
          <w:lang w:val="fr-FR"/>
        </w:rPr>
        <w:t>’</w:t>
      </w:r>
      <w:r w:rsidRPr="007C73FC">
        <w:rPr>
          <w:lang w:val="fr-FR"/>
        </w:rPr>
        <w:t>Organisation des Nations Unies (ONU).</w:t>
      </w:r>
    </w:p>
    <w:p w14:paraId="72F4294D" w14:textId="77777777" w:rsidR="00167103" w:rsidRPr="00167103" w:rsidRDefault="00167103" w:rsidP="0016710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67103" w:rsidRPr="00167103" w:rsidSect="003D49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442C" w14:textId="77777777" w:rsidR="003C6B9C" w:rsidRDefault="003C6B9C" w:rsidP="00F95C08">
      <w:pPr>
        <w:spacing w:line="240" w:lineRule="auto"/>
      </w:pPr>
    </w:p>
  </w:endnote>
  <w:endnote w:type="continuationSeparator" w:id="0">
    <w:p w14:paraId="1BFD5033" w14:textId="77777777" w:rsidR="003C6B9C" w:rsidRPr="00AC3823" w:rsidRDefault="003C6B9C" w:rsidP="00AC3823">
      <w:pPr>
        <w:pStyle w:val="Pieddepage"/>
      </w:pPr>
    </w:p>
  </w:endnote>
  <w:endnote w:type="continuationNotice" w:id="1">
    <w:p w14:paraId="266BC968" w14:textId="77777777" w:rsidR="003C6B9C" w:rsidRDefault="003C6B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3A07" w14:textId="77777777" w:rsidR="003C6B9C" w:rsidRPr="003D490A" w:rsidRDefault="003C6B9C" w:rsidP="003D490A">
    <w:pPr>
      <w:pStyle w:val="Pieddepage"/>
      <w:tabs>
        <w:tab w:val="right" w:pos="9638"/>
      </w:tabs>
    </w:pPr>
    <w:r w:rsidRPr="003D490A">
      <w:rPr>
        <w:b/>
        <w:sz w:val="18"/>
      </w:rPr>
      <w:fldChar w:fldCharType="begin"/>
    </w:r>
    <w:r w:rsidRPr="003D490A">
      <w:rPr>
        <w:b/>
        <w:sz w:val="18"/>
      </w:rPr>
      <w:instrText xml:space="preserve"> PAGE  \* MERGEFORMAT </w:instrText>
    </w:r>
    <w:r w:rsidRPr="003D490A">
      <w:rPr>
        <w:b/>
        <w:sz w:val="18"/>
      </w:rPr>
      <w:fldChar w:fldCharType="separate"/>
    </w:r>
    <w:r w:rsidRPr="003D490A">
      <w:rPr>
        <w:b/>
        <w:noProof/>
        <w:sz w:val="18"/>
      </w:rPr>
      <w:t>2</w:t>
    </w:r>
    <w:r w:rsidRPr="003D490A">
      <w:rPr>
        <w:b/>
        <w:sz w:val="18"/>
      </w:rPr>
      <w:fldChar w:fldCharType="end"/>
    </w:r>
    <w:r>
      <w:rPr>
        <w:b/>
        <w:sz w:val="18"/>
      </w:rPr>
      <w:tab/>
    </w:r>
    <w:r>
      <w:t>GE.20-17225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5C4E" w14:textId="77777777" w:rsidR="003C6B9C" w:rsidRPr="003D490A" w:rsidRDefault="003C6B9C" w:rsidP="003D490A">
    <w:pPr>
      <w:pStyle w:val="Pieddepage"/>
      <w:tabs>
        <w:tab w:val="right" w:pos="9638"/>
      </w:tabs>
      <w:rPr>
        <w:b/>
        <w:sz w:val="18"/>
      </w:rPr>
    </w:pPr>
    <w:r>
      <w:t>GE.20-17225</w:t>
    </w:r>
    <w:r>
      <w:tab/>
    </w:r>
    <w:r w:rsidRPr="003D490A">
      <w:rPr>
        <w:b/>
        <w:sz w:val="18"/>
      </w:rPr>
      <w:fldChar w:fldCharType="begin"/>
    </w:r>
    <w:r w:rsidRPr="003D490A">
      <w:rPr>
        <w:b/>
        <w:sz w:val="18"/>
      </w:rPr>
      <w:instrText xml:space="preserve"> PAGE  \* MERGEFORMAT </w:instrText>
    </w:r>
    <w:r w:rsidRPr="003D490A">
      <w:rPr>
        <w:b/>
        <w:sz w:val="18"/>
      </w:rPr>
      <w:fldChar w:fldCharType="separate"/>
    </w:r>
    <w:r w:rsidRPr="003D490A">
      <w:rPr>
        <w:b/>
        <w:noProof/>
        <w:sz w:val="18"/>
      </w:rPr>
      <w:t>3</w:t>
    </w:r>
    <w:r w:rsidRPr="003D49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FAA6" w14:textId="77777777" w:rsidR="003C6B9C" w:rsidRPr="003D490A" w:rsidRDefault="003C6B9C" w:rsidP="003D490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3DB329" wp14:editId="060EE2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20-17225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1D6B5E" wp14:editId="77ACAE8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030221    030221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7006" w14:textId="77777777" w:rsidR="003C6B9C" w:rsidRPr="00AC3823" w:rsidRDefault="003C6B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35C853" w14:textId="77777777" w:rsidR="003C6B9C" w:rsidRPr="00AC3823" w:rsidRDefault="003C6B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05CD65" w14:textId="77777777" w:rsidR="003C6B9C" w:rsidRPr="00AC3823" w:rsidRDefault="003C6B9C">
      <w:pPr>
        <w:spacing w:line="240" w:lineRule="auto"/>
        <w:rPr>
          <w:sz w:val="2"/>
          <w:szCs w:val="2"/>
        </w:rPr>
      </w:pPr>
    </w:p>
  </w:footnote>
  <w:footnote w:id="2">
    <w:p w14:paraId="50817BBF" w14:textId="77777777" w:rsidR="003C6B9C" w:rsidRPr="006648F7" w:rsidRDefault="003C6B9C" w:rsidP="003D490A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La version originale du présent document n’a pas été revue par les services d’édition.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DF1A" w14:textId="06B9B1C0" w:rsidR="003C6B9C" w:rsidRPr="003D490A" w:rsidRDefault="003C6B9C">
    <w:pPr>
      <w:pStyle w:val="En-tte"/>
    </w:pPr>
    <w:fldSimple w:instr=" TITLE  \* MERGEFORMAT ">
      <w:r w:rsidR="005F5F46">
        <w:t>CERD/C/NLD/22-24/Add.1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B690" w14:textId="0D4DEB00" w:rsidR="003C6B9C" w:rsidRPr="003D490A" w:rsidRDefault="003C6B9C" w:rsidP="003D490A">
    <w:pPr>
      <w:pStyle w:val="En-tte"/>
      <w:jc w:val="right"/>
    </w:pPr>
    <w:fldSimple w:instr=" TITLE  \* MERGEFORMAT ">
      <w:r w:rsidR="005F5F46">
        <w:t>CERD/C/NLD/22-24/Add.1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FF"/>
    <w:rsid w:val="00017F94"/>
    <w:rsid w:val="00023842"/>
    <w:rsid w:val="000334F9"/>
    <w:rsid w:val="0007796D"/>
    <w:rsid w:val="000B7790"/>
    <w:rsid w:val="00111F2F"/>
    <w:rsid w:val="0014365E"/>
    <w:rsid w:val="00167103"/>
    <w:rsid w:val="00176178"/>
    <w:rsid w:val="001F525A"/>
    <w:rsid w:val="00215BEC"/>
    <w:rsid w:val="00223272"/>
    <w:rsid w:val="0024779E"/>
    <w:rsid w:val="00262657"/>
    <w:rsid w:val="002D04BC"/>
    <w:rsid w:val="003C6B9C"/>
    <w:rsid w:val="003D490A"/>
    <w:rsid w:val="003E18C1"/>
    <w:rsid w:val="00446FE5"/>
    <w:rsid w:val="00452396"/>
    <w:rsid w:val="004E3AF5"/>
    <w:rsid w:val="004E72FF"/>
    <w:rsid w:val="004F094E"/>
    <w:rsid w:val="005505B7"/>
    <w:rsid w:val="00573BE5"/>
    <w:rsid w:val="00586ED3"/>
    <w:rsid w:val="00596AA9"/>
    <w:rsid w:val="005F5F46"/>
    <w:rsid w:val="00623CA8"/>
    <w:rsid w:val="006E0451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C02897"/>
    <w:rsid w:val="00D3439C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D9A371"/>
  <w15:docId w15:val="{AAF31ABB-DEB3-498C-A0BA-340EDBD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F094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6</Pages>
  <Words>2789</Words>
  <Characters>15014</Characters>
  <Application>Microsoft Office Word</Application>
  <DocSecurity>0</DocSecurity>
  <Lines>250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CERD/C/NLD/22-24/Add.1</vt:lpstr>
    </vt:vector>
  </TitlesOfParts>
  <Company>DCM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CERD/C/NLD/22-24/Add.1</dc:title>
  <dc:subject/>
  <dc:creator>Christine CHAUTAGNAT</dc:creator>
  <cp:keywords/>
  <cp:lastModifiedBy>Christine Chautagnat</cp:lastModifiedBy>
  <cp:revision>3</cp:revision>
  <cp:lastPrinted>2021-02-03T07:52:00Z</cp:lastPrinted>
  <dcterms:created xsi:type="dcterms:W3CDTF">2021-02-03T07:51:00Z</dcterms:created>
  <dcterms:modified xsi:type="dcterms:W3CDTF">2021-02-03T07:52:00Z</dcterms:modified>
</cp:coreProperties>
</file>