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6573F1F8" w14:textId="77777777" w:rsidTr="008F3CA0">
        <w:trPr>
          <w:trHeight w:hRule="exact" w:val="851"/>
        </w:trPr>
        <w:tc>
          <w:tcPr>
            <w:tcW w:w="1276" w:type="dxa"/>
            <w:tcBorders>
              <w:bottom w:val="single" w:sz="4" w:space="0" w:color="auto"/>
            </w:tcBorders>
          </w:tcPr>
          <w:p w14:paraId="032BFE4F" w14:textId="77777777" w:rsidR="000354E9" w:rsidRPr="00DB58B5" w:rsidRDefault="000354E9" w:rsidP="00F51B13"/>
        </w:tc>
        <w:tc>
          <w:tcPr>
            <w:tcW w:w="2268" w:type="dxa"/>
            <w:tcBorders>
              <w:bottom w:val="single" w:sz="4" w:space="0" w:color="auto"/>
            </w:tcBorders>
            <w:vAlign w:val="bottom"/>
          </w:tcPr>
          <w:p w14:paraId="49C7CADB"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0BE0935" w14:textId="77777777" w:rsidR="000354E9" w:rsidRPr="00DB58B5" w:rsidRDefault="00F51B13" w:rsidP="00F51B13">
            <w:pPr>
              <w:jc w:val="right"/>
            </w:pPr>
            <w:r w:rsidRPr="00F51B13">
              <w:rPr>
                <w:sz w:val="40"/>
              </w:rPr>
              <w:t>CRC</w:t>
            </w:r>
            <w:r>
              <w:t>/C/KHM/RQ/4-6</w:t>
            </w:r>
          </w:p>
        </w:tc>
      </w:tr>
      <w:tr w:rsidR="000354E9" w:rsidRPr="00DB58B5" w14:paraId="7555F787" w14:textId="77777777" w:rsidTr="008F3CA0">
        <w:trPr>
          <w:trHeight w:hRule="exact" w:val="2835"/>
        </w:trPr>
        <w:tc>
          <w:tcPr>
            <w:tcW w:w="1276" w:type="dxa"/>
            <w:tcBorders>
              <w:top w:val="single" w:sz="4" w:space="0" w:color="auto"/>
              <w:bottom w:val="single" w:sz="12" w:space="0" w:color="auto"/>
            </w:tcBorders>
          </w:tcPr>
          <w:p w14:paraId="2C16AE62" w14:textId="77777777" w:rsidR="000354E9" w:rsidRPr="00DB58B5" w:rsidRDefault="000354E9" w:rsidP="008F3CA0">
            <w:pPr>
              <w:spacing w:before="120"/>
              <w:jc w:val="center"/>
            </w:pPr>
            <w:r>
              <w:rPr>
                <w:noProof/>
                <w:lang w:eastAsia="fr-CH"/>
              </w:rPr>
              <w:drawing>
                <wp:inline distT="0" distB="0" distL="0" distR="0" wp14:anchorId="49C86B97" wp14:editId="28D46D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2C9FAB"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33F65A8F" w14:textId="77777777" w:rsidR="000354E9" w:rsidRDefault="00F51B13" w:rsidP="008F3CA0">
            <w:pPr>
              <w:spacing w:before="240"/>
            </w:pPr>
            <w:r>
              <w:t>Distr. générale</w:t>
            </w:r>
          </w:p>
          <w:p w14:paraId="0CFCE81C" w14:textId="77777777" w:rsidR="00F51B13" w:rsidRDefault="00F51B13" w:rsidP="00F51B13">
            <w:pPr>
              <w:spacing w:line="240" w:lineRule="exact"/>
            </w:pPr>
            <w:r>
              <w:t>22 octobre 2020</w:t>
            </w:r>
          </w:p>
          <w:p w14:paraId="5D612A93" w14:textId="77777777" w:rsidR="00F51B13" w:rsidRDefault="00F51B13" w:rsidP="00F51B13">
            <w:pPr>
              <w:spacing w:line="240" w:lineRule="exact"/>
            </w:pPr>
            <w:r>
              <w:t>Français</w:t>
            </w:r>
          </w:p>
          <w:p w14:paraId="73AB3047" w14:textId="77777777" w:rsidR="00F51B13" w:rsidRDefault="00F51B13" w:rsidP="00F51B13">
            <w:pPr>
              <w:spacing w:line="240" w:lineRule="exact"/>
            </w:pPr>
            <w:r>
              <w:t>Original : anglais</w:t>
            </w:r>
          </w:p>
          <w:p w14:paraId="0967FCB2" w14:textId="77777777" w:rsidR="00F51B13" w:rsidRPr="00DB58B5" w:rsidRDefault="00F51B13" w:rsidP="00F51B13">
            <w:pPr>
              <w:spacing w:line="240" w:lineRule="exact"/>
            </w:pPr>
            <w:r>
              <w:t>Anglais, espagnol et français seulement</w:t>
            </w:r>
          </w:p>
        </w:tc>
      </w:tr>
    </w:tbl>
    <w:p w14:paraId="7E05DF17" w14:textId="77777777" w:rsidR="002D14A3" w:rsidRDefault="002D14A3" w:rsidP="002D14A3">
      <w:pPr>
        <w:spacing w:before="120"/>
        <w:rPr>
          <w:b/>
          <w:sz w:val="24"/>
          <w:szCs w:val="24"/>
        </w:rPr>
      </w:pPr>
      <w:r w:rsidRPr="00DA3BE9">
        <w:rPr>
          <w:b/>
          <w:sz w:val="24"/>
          <w:szCs w:val="24"/>
        </w:rPr>
        <w:t>Comité des droits de l’enfant</w:t>
      </w:r>
    </w:p>
    <w:p w14:paraId="424C68AC" w14:textId="77777777" w:rsidR="00F51B13" w:rsidRPr="00F51B13" w:rsidRDefault="00F51B13" w:rsidP="00F51B13">
      <w:pPr>
        <w:rPr>
          <w:b/>
        </w:rPr>
      </w:pPr>
      <w:r w:rsidRPr="00F51B13">
        <w:rPr>
          <w:b/>
          <w:bCs/>
          <w:lang w:val="fr-FR"/>
        </w:rPr>
        <w:t>Quatre-vingt-sixième session</w:t>
      </w:r>
    </w:p>
    <w:p w14:paraId="085856F2" w14:textId="77777777" w:rsidR="00F51B13" w:rsidRPr="00F51B13" w:rsidRDefault="00F51B13" w:rsidP="00F51B13">
      <w:r w:rsidRPr="00F51B13">
        <w:rPr>
          <w:lang w:val="fr-FR"/>
        </w:rPr>
        <w:t>18 janvier-5 février 2021</w:t>
      </w:r>
    </w:p>
    <w:p w14:paraId="400C27D4" w14:textId="77777777" w:rsidR="00F51B13" w:rsidRPr="00F51B13" w:rsidRDefault="00F51B13" w:rsidP="00F51B13">
      <w:pPr>
        <w:rPr>
          <w:b/>
          <w:bCs/>
        </w:rPr>
      </w:pPr>
      <w:r w:rsidRPr="00F51B13">
        <w:rPr>
          <w:b/>
          <w:bCs/>
          <w:lang w:val="fr-FR"/>
        </w:rPr>
        <w:t>Examen des rapports des États parties</w:t>
      </w:r>
    </w:p>
    <w:p w14:paraId="2D60C669" w14:textId="77777777" w:rsidR="00F51B13" w:rsidRPr="00F51B13" w:rsidRDefault="00F51B13" w:rsidP="00F51B13">
      <w:pPr>
        <w:pStyle w:val="HChG"/>
      </w:pPr>
      <w:r w:rsidRPr="00F51B13">
        <w:rPr>
          <w:lang w:val="fr-FR"/>
        </w:rPr>
        <w:tab/>
      </w:r>
      <w:r w:rsidRPr="00F51B13">
        <w:rPr>
          <w:lang w:val="fr-FR"/>
        </w:rPr>
        <w:tab/>
        <w:t>Réponses du Cambodge à la liste de points concernant son rapport valant quatrième à sixième rapports périodiques</w:t>
      </w:r>
      <w:r w:rsidRPr="00F51B13">
        <w:rPr>
          <w:rStyle w:val="Appelnotedebasdep"/>
          <w:sz w:val="20"/>
          <w:vertAlign w:val="baseline"/>
        </w:rPr>
        <w:footnoteReference w:customMarkFollows="1" w:id="2"/>
        <w:t>*</w:t>
      </w:r>
    </w:p>
    <w:p w14:paraId="74A86E2D" w14:textId="77777777" w:rsidR="00F51B13" w:rsidRPr="00F51B13" w:rsidRDefault="00F51B13" w:rsidP="00F51B13">
      <w:pPr>
        <w:jc w:val="right"/>
      </w:pPr>
      <w:r w:rsidRPr="00F51B13">
        <w:rPr>
          <w:lang w:val="fr-FR"/>
        </w:rPr>
        <w:t>[Date de réception</w:t>
      </w:r>
      <w:r w:rsidR="002E60B4">
        <w:rPr>
          <w:lang w:val="fr-FR"/>
        </w:rPr>
        <w:t> </w:t>
      </w:r>
      <w:r w:rsidRPr="00F51B13">
        <w:rPr>
          <w:lang w:val="fr-FR"/>
        </w:rPr>
        <w:t>: 6 juillet 2020]</w:t>
      </w:r>
    </w:p>
    <w:p w14:paraId="7C97B1D9" w14:textId="77777777" w:rsidR="00F51B13" w:rsidRPr="00F51B13" w:rsidRDefault="00F51B13" w:rsidP="00F51B13">
      <w:pPr>
        <w:pStyle w:val="HChG"/>
      </w:pPr>
      <w:r w:rsidRPr="00F51B13">
        <w:br w:type="page"/>
      </w:r>
      <w:r w:rsidR="00BF653F">
        <w:lastRenderedPageBreak/>
        <w:tab/>
      </w:r>
      <w:r w:rsidR="00BF653F">
        <w:tab/>
      </w:r>
      <w:r w:rsidRPr="00F51B13">
        <w:rPr>
          <w:lang w:val="fr-FR"/>
        </w:rPr>
        <w:t>Première partie</w:t>
      </w:r>
    </w:p>
    <w:p w14:paraId="628EDBA0" w14:textId="77777777" w:rsidR="00F51B13" w:rsidRPr="00F51B13" w:rsidRDefault="00F51B13" w:rsidP="00F51B13">
      <w:pPr>
        <w:pStyle w:val="H1G"/>
      </w:pPr>
      <w:r w:rsidRPr="00F51B13">
        <w:rPr>
          <w:lang w:val="fr-FR"/>
        </w:rPr>
        <w:tab/>
      </w:r>
      <w:r w:rsidRPr="00F51B13">
        <w:rPr>
          <w:lang w:val="fr-FR"/>
        </w:rPr>
        <w:tab/>
        <w:t>Réponse au paragraphe 1 de la liste de points (CRC/C/KHM/Q/4</w:t>
      </w:r>
      <w:r w:rsidR="00BF653F">
        <w:rPr>
          <w:lang w:val="fr-FR"/>
        </w:rPr>
        <w:t>-</w:t>
      </w:r>
      <w:r w:rsidRPr="00F51B13">
        <w:rPr>
          <w:lang w:val="fr-FR"/>
        </w:rPr>
        <w:t>6)</w:t>
      </w:r>
    </w:p>
    <w:p w14:paraId="1D8C6477" w14:textId="77777777" w:rsidR="00F51B13" w:rsidRPr="00F51B13" w:rsidRDefault="00F51B13" w:rsidP="00F51B13">
      <w:pPr>
        <w:pStyle w:val="SingleTxtG"/>
      </w:pPr>
      <w:r w:rsidRPr="00F51B13">
        <w:rPr>
          <w:lang w:val="fr-FR"/>
        </w:rPr>
        <w:t>1.</w:t>
      </w:r>
      <w:r w:rsidRPr="00F51B13">
        <w:rPr>
          <w:lang w:val="fr-FR"/>
        </w:rPr>
        <w:tab/>
        <w:t>Aucune nouvelle loi sur l’enfance n’a été adoptée depuis 2018. Le Conseil national cambodgien pour les enfants a été à l’origine de l’adoption de la loi relative à la protection de l’enfance.</w:t>
      </w:r>
    </w:p>
    <w:p w14:paraId="2DF6ECD1" w14:textId="77777777" w:rsidR="00F51B13" w:rsidRPr="00F51B13" w:rsidRDefault="00F51B13" w:rsidP="00F51B13">
      <w:pPr>
        <w:pStyle w:val="SingleTxtG"/>
        <w:rPr>
          <w:lang w:val="fr-FR"/>
        </w:rPr>
      </w:pPr>
      <w:r w:rsidRPr="00F51B13">
        <w:rPr>
          <w:lang w:val="fr-FR"/>
        </w:rPr>
        <w:t>2.</w:t>
      </w:r>
      <w:r w:rsidRPr="00F51B13">
        <w:rPr>
          <w:lang w:val="fr-FR"/>
        </w:rPr>
        <w:tab/>
        <w:t>Le Conseil national cambodgien pour les enfants a modifié la composition du Comité national pour la protection de l’enfance par la</w:t>
      </w:r>
      <w:r w:rsidR="00477954" w:rsidRPr="00477954">
        <w:rPr>
          <w:rStyle w:val="Appelnotedebasdep"/>
        </w:rPr>
        <w:t xml:space="preserve"> </w:t>
      </w:r>
      <w:r w:rsidRPr="00F51B13">
        <w:rPr>
          <w:lang w:val="fr-FR"/>
        </w:rPr>
        <w:t xml:space="preserve">décision </w:t>
      </w:r>
      <w:r w:rsidR="00BF653F" w:rsidRPr="00BF653F">
        <w:rPr>
          <w:rFonts w:eastAsia="MS Mincho"/>
          <w:szCs w:val="22"/>
          <w:lang w:val="fr-FR"/>
        </w:rPr>
        <w:t>n</w:t>
      </w:r>
      <w:r w:rsidR="00BF653F" w:rsidRPr="00BF653F">
        <w:rPr>
          <w:rFonts w:eastAsia="MS Mincho"/>
          <w:szCs w:val="22"/>
          <w:vertAlign w:val="superscript"/>
          <w:lang w:val="fr-FR"/>
        </w:rPr>
        <w:t>o</w:t>
      </w:r>
      <w:r w:rsidR="00BF653F">
        <w:rPr>
          <w:lang w:val="fr-FR"/>
        </w:rPr>
        <w:t> </w:t>
      </w:r>
      <w:r w:rsidRPr="00F51B13">
        <w:rPr>
          <w:lang w:val="fr-FR"/>
        </w:rPr>
        <w:t>158 du 11 septembre 2019, aux fins de la coordination et de la coopération avec les ministères, les institutions, les organisations non gouvernementales nationales et internationales, les partenaires de développement et le secteur privé, en vue de renforcer le système de protection de l’enfance pour prévenir et éliminer toutes les formes de maltraitance et de violence à l’égard des enfants et</w:t>
      </w:r>
      <w:r w:rsidR="00477954" w:rsidRPr="00477954">
        <w:rPr>
          <w:rStyle w:val="Appelnotedebasdep"/>
        </w:rPr>
        <w:t xml:space="preserve"> </w:t>
      </w:r>
      <w:r w:rsidRPr="00F51B13">
        <w:rPr>
          <w:lang w:val="fr-FR"/>
        </w:rPr>
        <w:t>protéger les enfants contre de tels actes, l’objectif étant de servir l’intérêt supérieur des enfants. Le Comité s’emploie actuellement à élaborer une politique nationale relative au système de protection de l’enfance.</w:t>
      </w:r>
    </w:p>
    <w:p w14:paraId="74E7E19E" w14:textId="77777777" w:rsidR="00F51B13" w:rsidRPr="00F51B13" w:rsidRDefault="00F51B13" w:rsidP="00F51B13">
      <w:pPr>
        <w:pStyle w:val="SingleTxtG"/>
        <w:rPr>
          <w:lang w:val="fr-FR"/>
        </w:rPr>
      </w:pPr>
      <w:r w:rsidRPr="00F51B13">
        <w:rPr>
          <w:lang w:val="fr-FR"/>
        </w:rPr>
        <w:t>3.</w:t>
      </w:r>
      <w:r w:rsidRPr="00F51B13">
        <w:rPr>
          <w:lang w:val="fr-FR"/>
        </w:rPr>
        <w:tab/>
        <w:t xml:space="preserve">En 2019, avec la coopération </w:t>
      </w:r>
      <w:r w:rsidR="002E60B4">
        <w:rPr>
          <w:lang w:val="fr-FR"/>
        </w:rPr>
        <w:t xml:space="preserve">de </w:t>
      </w:r>
      <w:r w:rsidRPr="00F51B13">
        <w:rPr>
          <w:lang w:val="fr-FR"/>
        </w:rPr>
        <w:t>l’UNICEF, le Ministère des affaires sociales, des anciens combattants et de la réadaptation des jeunes a lancé le système de gestion des informations sur la protection de l’enfance, qui est assorti d’indicateurs et d’un ensemble de 55</w:t>
      </w:r>
      <w:r w:rsidR="002E60B4">
        <w:rPr>
          <w:lang w:val="fr-FR"/>
        </w:rPr>
        <w:t> </w:t>
      </w:r>
      <w:r w:rsidRPr="00F51B13">
        <w:rPr>
          <w:lang w:val="fr-FR"/>
        </w:rPr>
        <w:t>données clefs, et dont 11 ministères et institutions sont chargés d’assurer le fonctionnement. Parallèlement, le Ministère recueille des contributions afin d’élaborer un plan stratégique relatif au système de gestion des informations sur la protection de l’enfance. Il prévoit de mettre en place le système de gestion des informations sur la protection de l’enfance et d’achever de le doter en</w:t>
      </w:r>
      <w:r w:rsidR="00477954" w:rsidRPr="00477954">
        <w:rPr>
          <w:rStyle w:val="Appelnotedebasdep"/>
        </w:rPr>
        <w:t xml:space="preserve"> </w:t>
      </w:r>
      <w:r w:rsidRPr="00F51B13">
        <w:rPr>
          <w:lang w:val="fr-FR"/>
        </w:rPr>
        <w:t>matériel informatique.</w:t>
      </w:r>
    </w:p>
    <w:p w14:paraId="7EC7667A" w14:textId="77777777" w:rsidR="00F51B13" w:rsidRPr="00F51B13" w:rsidRDefault="00F51B13" w:rsidP="00F51B13">
      <w:pPr>
        <w:pStyle w:val="H1G"/>
      </w:pPr>
      <w:r w:rsidRPr="00F51B13">
        <w:rPr>
          <w:lang w:val="fr-FR"/>
        </w:rPr>
        <w:tab/>
      </w:r>
      <w:r w:rsidRPr="00F51B13">
        <w:rPr>
          <w:lang w:val="fr-FR"/>
        </w:rPr>
        <w:tab/>
        <w:t>Réponse au paragraphe 2 de la liste de points</w:t>
      </w:r>
    </w:p>
    <w:p w14:paraId="42B34EBB" w14:textId="77777777" w:rsidR="00F51B13" w:rsidRPr="00F51B13" w:rsidRDefault="00F51B13" w:rsidP="00F51B13">
      <w:pPr>
        <w:pStyle w:val="SingleTxtG"/>
        <w:rPr>
          <w:lang w:val="fr-FR"/>
        </w:rPr>
      </w:pPr>
      <w:r w:rsidRPr="00F51B13">
        <w:rPr>
          <w:lang w:val="fr-FR"/>
        </w:rPr>
        <w:t>4.</w:t>
      </w:r>
      <w:r w:rsidRPr="00F51B13">
        <w:rPr>
          <w:lang w:val="fr-FR"/>
        </w:rPr>
        <w:tab/>
        <w:t>Afin d’éliminer la discrimination à l’égard des filles et des garçons, le Cambodge a mis en place les mesures suivantes</w:t>
      </w:r>
      <w:r>
        <w:rPr>
          <w:lang w:val="fr-FR"/>
        </w:rPr>
        <w:t> </w:t>
      </w:r>
      <w:r w:rsidRPr="00F51B13">
        <w:rPr>
          <w:lang w:val="fr-FR"/>
        </w:rPr>
        <w:t>:</w:t>
      </w:r>
    </w:p>
    <w:p w14:paraId="73E031E0" w14:textId="77777777" w:rsidR="00F51B13" w:rsidRPr="00F51B13" w:rsidRDefault="00F51B13" w:rsidP="00F51B13">
      <w:pPr>
        <w:pStyle w:val="SingleTxtG"/>
        <w:ind w:firstLine="567"/>
        <w:rPr>
          <w:lang w:val="fr-FR"/>
        </w:rPr>
      </w:pPr>
      <w:r w:rsidRPr="00F51B13">
        <w:rPr>
          <w:lang w:val="fr-FR"/>
        </w:rPr>
        <w:t>a)</w:t>
      </w:r>
      <w:r w:rsidRPr="00F51B13">
        <w:rPr>
          <w:lang w:val="fr-FR"/>
        </w:rPr>
        <w:tab/>
        <w:t>Le Plan stratégique 2019-2023 pour le développement de services de réadaptation sociale destinés aux anciens combattants et aux jeunes, qui vise à améliorer la qualité de la protection de remplacement offerte aux enfants handicapés au Royaume du Cambodge et à accroître les possibilités de bénéficier de cette protection</w:t>
      </w:r>
      <w:r>
        <w:rPr>
          <w:lang w:val="fr-FR"/>
        </w:rPr>
        <w:t> </w:t>
      </w:r>
      <w:r w:rsidRPr="00F51B13">
        <w:rPr>
          <w:lang w:val="fr-FR"/>
        </w:rPr>
        <w:t>;</w:t>
      </w:r>
    </w:p>
    <w:p w14:paraId="7AE64553" w14:textId="77777777" w:rsidR="00F51B13" w:rsidRPr="00F51B13" w:rsidRDefault="00F51B13" w:rsidP="00F51B13">
      <w:pPr>
        <w:pStyle w:val="SingleTxtG"/>
        <w:ind w:firstLine="567"/>
        <w:rPr>
          <w:lang w:val="fr-FR"/>
        </w:rPr>
      </w:pPr>
      <w:r w:rsidRPr="00F51B13">
        <w:rPr>
          <w:lang w:val="fr-FR"/>
        </w:rPr>
        <w:t>b)</w:t>
      </w:r>
      <w:r w:rsidRPr="00F51B13">
        <w:rPr>
          <w:lang w:val="fr-FR"/>
        </w:rPr>
        <w:tab/>
        <w:t>Le Plan stratégique 2019-2023 pour le développement de services de réadaptation sociale destinés aux anciens combattants et aux jeunes, qui est une feuille de route axée sur trois programmes clefs</w:t>
      </w:r>
      <w:r w:rsidR="007763CC">
        <w:rPr>
          <w:lang w:val="fr-FR"/>
        </w:rPr>
        <w:t> </w:t>
      </w:r>
      <w:r w:rsidRPr="00F51B13">
        <w:rPr>
          <w:lang w:val="fr-FR"/>
        </w:rPr>
        <w:t>: 1) l’optimisation des services de protection sociale, 2)</w:t>
      </w:r>
      <w:r w:rsidR="002E60B4">
        <w:rPr>
          <w:lang w:val="fr-FR"/>
        </w:rPr>
        <w:t> </w:t>
      </w:r>
      <w:r w:rsidRPr="00F51B13">
        <w:rPr>
          <w:lang w:val="fr-FR"/>
        </w:rPr>
        <w:t>l’optimisation du système de sécurité sociale et la fourniture de services de réadaptation au travail physique pour les personnes handicapées, et 3)</w:t>
      </w:r>
      <w:r w:rsidR="002E60B4">
        <w:rPr>
          <w:lang w:val="fr-FR"/>
        </w:rPr>
        <w:t> </w:t>
      </w:r>
      <w:r w:rsidRPr="00F51B13">
        <w:rPr>
          <w:lang w:val="fr-FR"/>
        </w:rPr>
        <w:t>le renforcement des capacités institutionnelles et le développement de partenariats</w:t>
      </w:r>
      <w:r w:rsidR="007763CC">
        <w:rPr>
          <w:lang w:val="fr-FR"/>
        </w:rPr>
        <w:t> </w:t>
      </w:r>
      <w:r w:rsidRPr="00F51B13">
        <w:rPr>
          <w:lang w:val="fr-FR"/>
        </w:rPr>
        <w:t>;</w:t>
      </w:r>
    </w:p>
    <w:p w14:paraId="6EFE712B" w14:textId="77777777" w:rsidR="00F51B13" w:rsidRPr="00F51B13" w:rsidRDefault="00F51B13" w:rsidP="00F51B13">
      <w:pPr>
        <w:pStyle w:val="SingleTxtG"/>
        <w:ind w:firstLine="567"/>
        <w:rPr>
          <w:lang w:val="fr-FR"/>
        </w:rPr>
      </w:pPr>
      <w:r w:rsidRPr="00F51B13">
        <w:rPr>
          <w:lang w:val="fr-FR"/>
        </w:rPr>
        <w:t>c)</w:t>
      </w:r>
      <w:r w:rsidRPr="00F51B13">
        <w:rPr>
          <w:lang w:val="fr-FR"/>
        </w:rPr>
        <w:tab/>
        <w:t xml:space="preserve">Le Plan d’action national 2019-2023 de prévention de la violence à l’égard des femmes, établi sur la base de stratégies sectorielles de protection juridique des femmes et des filles et visant </w:t>
      </w:r>
      <w:r w:rsidR="002E60B4">
        <w:rPr>
          <w:lang w:val="fr-FR"/>
        </w:rPr>
        <w:t xml:space="preserve">à </w:t>
      </w:r>
      <w:r w:rsidRPr="00F51B13">
        <w:rPr>
          <w:lang w:val="fr-FR"/>
        </w:rPr>
        <w:t>permettre aux</w:t>
      </w:r>
      <w:r w:rsidR="00477954" w:rsidRPr="00477954">
        <w:rPr>
          <w:rStyle w:val="Appelnotedebasdep"/>
        </w:rPr>
        <w:t xml:space="preserve"> </w:t>
      </w:r>
      <w:r w:rsidRPr="00F51B13">
        <w:rPr>
          <w:lang w:val="fr-FR"/>
        </w:rPr>
        <w:t>femmes et aux filles d’avoir</w:t>
      </w:r>
      <w:r w:rsidR="00477954" w:rsidRPr="00477954">
        <w:rPr>
          <w:rStyle w:val="Appelnotedebasdep"/>
        </w:rPr>
        <w:t xml:space="preserve"> </w:t>
      </w:r>
      <w:r w:rsidRPr="00F51B13">
        <w:rPr>
          <w:lang w:val="fr-FR"/>
        </w:rPr>
        <w:t>accès à une protection juridique dans des conditions d’égalité, par la prise</w:t>
      </w:r>
      <w:r w:rsidR="00477954" w:rsidRPr="00477954">
        <w:rPr>
          <w:rStyle w:val="Appelnotedebasdep"/>
        </w:rPr>
        <w:t xml:space="preserve"> </w:t>
      </w:r>
      <w:r w:rsidRPr="00F51B13">
        <w:rPr>
          <w:lang w:val="fr-FR"/>
        </w:rPr>
        <w:t>en compte des droits des femmes dans le cadre</w:t>
      </w:r>
      <w:r w:rsidR="00477954" w:rsidRPr="00477954">
        <w:rPr>
          <w:rStyle w:val="Appelnotedebasdep"/>
        </w:rPr>
        <w:t xml:space="preserve"> </w:t>
      </w:r>
      <w:r w:rsidRPr="00F51B13">
        <w:rPr>
          <w:lang w:val="fr-FR"/>
        </w:rPr>
        <w:t>de l’élaboration et de l’application de la législation et la fourniture</w:t>
      </w:r>
      <w:r w:rsidR="00477954" w:rsidRPr="00477954">
        <w:rPr>
          <w:rStyle w:val="Appelnotedebasdep"/>
        </w:rPr>
        <w:t xml:space="preserve"> </w:t>
      </w:r>
      <w:r w:rsidRPr="00F51B13">
        <w:rPr>
          <w:lang w:val="fr-FR"/>
        </w:rPr>
        <w:t>de services efficaces aux victimes de violence familiale, d’agression sexuelle et de traite des êtres humains</w:t>
      </w:r>
      <w:r>
        <w:rPr>
          <w:lang w:val="fr-FR"/>
        </w:rPr>
        <w:t> </w:t>
      </w:r>
      <w:r w:rsidRPr="00F51B13">
        <w:rPr>
          <w:lang w:val="fr-FR"/>
        </w:rPr>
        <w:t>;</w:t>
      </w:r>
    </w:p>
    <w:p w14:paraId="32486DBE" w14:textId="77777777" w:rsidR="00F51B13" w:rsidRPr="00F51B13" w:rsidRDefault="00F51B13" w:rsidP="00F51B13">
      <w:pPr>
        <w:pStyle w:val="SingleTxtG"/>
        <w:ind w:firstLine="567"/>
        <w:rPr>
          <w:lang w:val="fr-FR"/>
        </w:rPr>
      </w:pPr>
      <w:r w:rsidRPr="00F51B13">
        <w:rPr>
          <w:lang w:val="fr-FR"/>
        </w:rPr>
        <w:t>d)</w:t>
      </w:r>
      <w:r w:rsidRPr="00F51B13">
        <w:rPr>
          <w:lang w:val="fr-FR"/>
        </w:rPr>
        <w:tab/>
        <w:t>Le</w:t>
      </w:r>
      <w:r w:rsidR="00477954" w:rsidRPr="00477954">
        <w:rPr>
          <w:rStyle w:val="Appelnotedebasdep"/>
        </w:rPr>
        <w:t xml:space="preserve"> </w:t>
      </w:r>
      <w:r w:rsidRPr="00F51B13">
        <w:rPr>
          <w:lang w:val="fr-FR"/>
        </w:rPr>
        <w:t>Plan d’action 2017-2021 visant à prévenir et à combattre la violence à l’égard des enfants, qui définit une stratégie de parentalité positive et tend à combattre la discrimination à l’égard</w:t>
      </w:r>
      <w:r w:rsidR="00477954" w:rsidRPr="00477954">
        <w:rPr>
          <w:rStyle w:val="Appelnotedebasdep"/>
        </w:rPr>
        <w:t xml:space="preserve"> </w:t>
      </w:r>
      <w:r w:rsidRPr="00F51B13">
        <w:rPr>
          <w:lang w:val="fr-FR"/>
        </w:rPr>
        <w:t>les enfants LGBT et des enfants séropositifs</w:t>
      </w:r>
      <w:r>
        <w:rPr>
          <w:lang w:val="fr-FR"/>
        </w:rPr>
        <w:t> </w:t>
      </w:r>
      <w:r w:rsidRPr="00F51B13">
        <w:rPr>
          <w:lang w:val="fr-FR"/>
        </w:rPr>
        <w:t>;</w:t>
      </w:r>
    </w:p>
    <w:p w14:paraId="1FA6D3E3" w14:textId="77777777" w:rsidR="00F51B13" w:rsidRPr="00F51B13" w:rsidRDefault="00F51B13" w:rsidP="00F51B13">
      <w:pPr>
        <w:pStyle w:val="SingleTxtG"/>
        <w:ind w:firstLine="567"/>
        <w:rPr>
          <w:lang w:val="fr-FR"/>
        </w:rPr>
      </w:pPr>
      <w:r w:rsidRPr="00F51B13">
        <w:rPr>
          <w:lang w:val="fr-FR"/>
        </w:rPr>
        <w:t>e)</w:t>
      </w:r>
      <w:r w:rsidRPr="00F51B13">
        <w:rPr>
          <w:lang w:val="fr-FR"/>
        </w:rPr>
        <w:tab/>
        <w:t>Le Ministère de l’éducation, de la jeunesse et des sports a</w:t>
      </w:r>
      <w:r w:rsidR="00477954" w:rsidRPr="00477954">
        <w:rPr>
          <w:rStyle w:val="Appelnotedebasdep"/>
        </w:rPr>
        <w:t xml:space="preserve"> </w:t>
      </w:r>
      <w:r w:rsidRPr="00F51B13">
        <w:rPr>
          <w:lang w:val="fr-FR"/>
        </w:rPr>
        <w:t>inscrit l’interdiction de la discrimination à l’égard des enfants LGBT et des enfants vivant avec le VIH/sida dans le programme d’éducation à la santé des établissements d’enseignement</w:t>
      </w:r>
      <w:r w:rsidR="00477954" w:rsidRPr="00477954">
        <w:rPr>
          <w:rStyle w:val="Appelnotedebasdep"/>
        </w:rPr>
        <w:t xml:space="preserve"> </w:t>
      </w:r>
      <w:r w:rsidRPr="00F51B13">
        <w:rPr>
          <w:lang w:val="fr-FR"/>
        </w:rPr>
        <w:t>primaire et</w:t>
      </w:r>
      <w:r w:rsidR="00477954" w:rsidRPr="00477954">
        <w:rPr>
          <w:rStyle w:val="Appelnotedebasdep"/>
        </w:rPr>
        <w:t xml:space="preserve"> </w:t>
      </w:r>
      <w:r w:rsidRPr="00F51B13">
        <w:rPr>
          <w:lang w:val="fr-FR"/>
        </w:rPr>
        <w:t>secondaire</w:t>
      </w:r>
      <w:r>
        <w:rPr>
          <w:lang w:val="fr-FR"/>
        </w:rPr>
        <w:t> </w:t>
      </w:r>
      <w:r w:rsidRPr="00F51B13">
        <w:rPr>
          <w:lang w:val="fr-FR"/>
        </w:rPr>
        <w:t>;</w:t>
      </w:r>
    </w:p>
    <w:p w14:paraId="5E1B7857" w14:textId="77777777" w:rsidR="00F51B13" w:rsidRPr="00F51B13" w:rsidRDefault="00F51B13" w:rsidP="00F51B13">
      <w:pPr>
        <w:pStyle w:val="SingleTxtG"/>
        <w:ind w:firstLine="567"/>
        <w:rPr>
          <w:lang w:val="fr-FR"/>
        </w:rPr>
      </w:pPr>
      <w:r w:rsidRPr="00F51B13">
        <w:rPr>
          <w:lang w:val="fr-FR"/>
        </w:rPr>
        <w:lastRenderedPageBreak/>
        <w:t>f)</w:t>
      </w:r>
      <w:r w:rsidRPr="00F51B13">
        <w:rPr>
          <w:lang w:val="fr-FR"/>
        </w:rPr>
        <w:tab/>
        <w:t>Les</w:t>
      </w:r>
      <w:r w:rsidR="00477954" w:rsidRPr="00477954">
        <w:rPr>
          <w:rStyle w:val="Appelnotedebasdep"/>
        </w:rPr>
        <w:t xml:space="preserve"> </w:t>
      </w:r>
      <w:r w:rsidRPr="00F51B13">
        <w:rPr>
          <w:lang w:val="fr-FR"/>
        </w:rPr>
        <w:t xml:space="preserve">stratégies </w:t>
      </w:r>
      <w:r w:rsidRPr="00F51B13">
        <w:rPr>
          <w:rFonts w:eastAsia="MS Mincho"/>
          <w:szCs w:val="22"/>
          <w:lang w:val="fr-FR"/>
        </w:rPr>
        <w:t>n</w:t>
      </w:r>
      <w:r w:rsidRPr="00F51B13">
        <w:rPr>
          <w:rFonts w:eastAsia="MS Mincho"/>
          <w:szCs w:val="22"/>
          <w:vertAlign w:val="superscript"/>
          <w:lang w:val="fr-FR"/>
        </w:rPr>
        <w:t>o</w:t>
      </w:r>
      <w:r>
        <w:rPr>
          <w:lang w:val="fr-FR"/>
        </w:rPr>
        <w:t> </w:t>
      </w:r>
      <w:r w:rsidRPr="00F51B13">
        <w:rPr>
          <w:lang w:val="fr-FR"/>
        </w:rPr>
        <w:t>6 et 7 du Plan stratégique national 2019-2023 relatif au handicap, qui définissent les conditions</w:t>
      </w:r>
      <w:r w:rsidR="00477954" w:rsidRPr="00477954">
        <w:rPr>
          <w:rStyle w:val="Appelnotedebasdep"/>
        </w:rPr>
        <w:t xml:space="preserve"> </w:t>
      </w:r>
      <w:r w:rsidRPr="00F51B13">
        <w:rPr>
          <w:lang w:val="fr-FR"/>
        </w:rPr>
        <w:t>d’accessibilité des filles handicapées</w:t>
      </w:r>
      <w:r w:rsidR="00477954" w:rsidRPr="00477954">
        <w:rPr>
          <w:rStyle w:val="Appelnotedebasdep"/>
        </w:rPr>
        <w:t xml:space="preserve"> </w:t>
      </w:r>
      <w:r w:rsidRPr="00F51B13">
        <w:rPr>
          <w:lang w:val="fr-FR"/>
        </w:rPr>
        <w:t>aux services de justice et de défense des libertés et qui mettent l’accent sur l’autonomisation des filles handicapées</w:t>
      </w:r>
      <w:r>
        <w:rPr>
          <w:lang w:val="fr-FR"/>
        </w:rPr>
        <w:t> </w:t>
      </w:r>
      <w:r w:rsidRPr="00F51B13">
        <w:rPr>
          <w:lang w:val="fr-FR"/>
        </w:rPr>
        <w:t>;</w:t>
      </w:r>
    </w:p>
    <w:p w14:paraId="5EE48961" w14:textId="77777777" w:rsidR="00F51B13" w:rsidRPr="00F51B13" w:rsidRDefault="00F51B13" w:rsidP="00F51B13">
      <w:pPr>
        <w:pStyle w:val="SingleTxtG"/>
        <w:ind w:firstLine="567"/>
        <w:rPr>
          <w:lang w:val="fr-FR"/>
        </w:rPr>
      </w:pPr>
      <w:r w:rsidRPr="00F51B13">
        <w:rPr>
          <w:lang w:val="fr-FR"/>
        </w:rPr>
        <w:t>g)</w:t>
      </w:r>
      <w:r w:rsidRPr="00F51B13">
        <w:rPr>
          <w:lang w:val="fr-FR"/>
        </w:rPr>
        <w:tab/>
        <w:t>Le Plan stratégique 2019-2023 de protection, de développement et de promotion des droits de l’enfant, qui vise à renforcer la coordination et le suivi de la mise en œuvre des droits fondamentaux de l’enfant, notamment le droit à la vie, le droit au développement, le droit à la protection et le droit à la participation, en mettant l’accent sur cinq objectifs stratégiques</w:t>
      </w:r>
      <w:r>
        <w:rPr>
          <w:lang w:val="fr-FR"/>
        </w:rPr>
        <w:t> </w:t>
      </w:r>
      <w:r w:rsidRPr="00F51B13">
        <w:rPr>
          <w:lang w:val="fr-FR"/>
        </w:rPr>
        <w:t>: 1) renforcer la protection et le suivi de la mise en œuvre des droits de l’enfant</w:t>
      </w:r>
      <w:r>
        <w:rPr>
          <w:lang w:val="fr-FR"/>
        </w:rPr>
        <w:t> </w:t>
      </w:r>
      <w:r w:rsidRPr="00F51B13">
        <w:rPr>
          <w:lang w:val="fr-FR"/>
        </w:rPr>
        <w:t>; 2) favoriser l’éducation, la diffusion d’informations sur les droits de l’enfant et le développement des ressources humaines</w:t>
      </w:r>
      <w:r>
        <w:rPr>
          <w:lang w:val="fr-FR"/>
        </w:rPr>
        <w:t> </w:t>
      </w:r>
      <w:r w:rsidRPr="00F51B13">
        <w:rPr>
          <w:lang w:val="fr-FR"/>
        </w:rPr>
        <w:t>; 3) renforcer les capacités institutionnelles et le développement de partenariats</w:t>
      </w:r>
      <w:r>
        <w:rPr>
          <w:lang w:val="fr-FR"/>
        </w:rPr>
        <w:t> </w:t>
      </w:r>
      <w:r w:rsidRPr="00F51B13">
        <w:rPr>
          <w:lang w:val="fr-FR"/>
        </w:rPr>
        <w:t>; 4) renforcer le groupe de travail sur les enfants ainsi que les ministères et les institutions</w:t>
      </w:r>
      <w:r>
        <w:rPr>
          <w:lang w:val="fr-FR"/>
        </w:rPr>
        <w:t> </w:t>
      </w:r>
      <w:r w:rsidRPr="00F51B13">
        <w:rPr>
          <w:lang w:val="fr-FR"/>
        </w:rPr>
        <w:t>; 5) promouvoir l’éducation, diffuser des informations sur les droits de l’enfant et protéger et promouvoir les droits de l’enfant dans les villes et les provinces</w:t>
      </w:r>
      <w:r>
        <w:rPr>
          <w:lang w:val="fr-FR"/>
        </w:rPr>
        <w:t> </w:t>
      </w:r>
      <w:r w:rsidRPr="00F51B13">
        <w:rPr>
          <w:lang w:val="fr-FR"/>
        </w:rPr>
        <w:t>;</w:t>
      </w:r>
    </w:p>
    <w:p w14:paraId="00773E09" w14:textId="77777777" w:rsidR="00F51B13" w:rsidRPr="00F51B13" w:rsidRDefault="00F51B13" w:rsidP="00F51B13">
      <w:pPr>
        <w:pStyle w:val="SingleTxtG"/>
        <w:ind w:firstLine="567"/>
        <w:rPr>
          <w:lang w:val="fr-FR"/>
        </w:rPr>
      </w:pPr>
      <w:r w:rsidRPr="00F51B13">
        <w:rPr>
          <w:lang w:val="fr-FR"/>
        </w:rPr>
        <w:t>h)</w:t>
      </w:r>
      <w:r w:rsidRPr="00F51B13">
        <w:rPr>
          <w:lang w:val="fr-FR"/>
        </w:rPr>
        <w:tab/>
        <w:t>Le Conseil pour le développement agricole et rural a élaboré la Stratégie nationale 2019-2023 de sécurité alimentaire et de nutrition dans le but de réduire l’insécurité alimentaire et de lutter contre toutes les formes de malnutrition susceptibles de toucher tous les Cambodgiens, en particulier les femmes et les enfants. L’objectif principal de cette stratégie est de réduire de 7 points le pourcentage d’enfants de moins de 5</w:t>
      </w:r>
      <w:r>
        <w:rPr>
          <w:lang w:val="fr-FR"/>
        </w:rPr>
        <w:t> </w:t>
      </w:r>
      <w:r w:rsidRPr="00F51B13">
        <w:rPr>
          <w:lang w:val="fr-FR"/>
        </w:rPr>
        <w:t>ans présentant une insuffisance pondérale, en le faisant passer de 32 % en 2014 à 25</w:t>
      </w:r>
      <w:r>
        <w:rPr>
          <w:lang w:val="fr-FR"/>
        </w:rPr>
        <w:t> </w:t>
      </w:r>
      <w:r w:rsidRPr="00F51B13">
        <w:rPr>
          <w:lang w:val="fr-FR"/>
        </w:rPr>
        <w:t>% en 2023, de réduire de 2 points le pourcentage d’enfants de moins de 5 ans présentant une insuffisance pondérale, en le faisant passer de 10</w:t>
      </w:r>
      <w:r>
        <w:rPr>
          <w:lang w:val="fr-FR"/>
        </w:rPr>
        <w:t> </w:t>
      </w:r>
      <w:r w:rsidRPr="00F51B13">
        <w:rPr>
          <w:lang w:val="fr-FR"/>
        </w:rPr>
        <w:t>% en 2014 à 8 % en 2023, et de réduire le pourcentage d’enfants de moins de 5 ans et de femmes en âge de procréer qui sont en surpoids ou obèses.</w:t>
      </w:r>
    </w:p>
    <w:p w14:paraId="7993930B" w14:textId="77777777" w:rsidR="00F51B13" w:rsidRPr="00F51B13" w:rsidRDefault="00F51B13" w:rsidP="00F51B13">
      <w:pPr>
        <w:pStyle w:val="H1G"/>
        <w:rPr>
          <w:lang w:val="fr-FR"/>
        </w:rPr>
      </w:pPr>
      <w:r>
        <w:rPr>
          <w:lang w:val="fr-FR"/>
        </w:rPr>
        <w:tab/>
      </w:r>
      <w:r>
        <w:rPr>
          <w:lang w:val="fr-FR"/>
        </w:rPr>
        <w:tab/>
      </w:r>
      <w:r w:rsidRPr="00F51B13">
        <w:rPr>
          <w:lang w:val="fr-FR"/>
        </w:rPr>
        <w:t xml:space="preserve">Réponse au paragraphe 3 de la liste de points </w:t>
      </w:r>
    </w:p>
    <w:p w14:paraId="2D7CFA8B" w14:textId="77777777" w:rsidR="00F51B13" w:rsidRPr="00F51B13" w:rsidRDefault="00F51B13" w:rsidP="00F51B13">
      <w:pPr>
        <w:pStyle w:val="SingleTxtG"/>
        <w:rPr>
          <w:lang w:val="fr-FR"/>
        </w:rPr>
      </w:pPr>
      <w:r w:rsidRPr="00F51B13">
        <w:rPr>
          <w:lang w:val="fr-FR"/>
        </w:rPr>
        <w:t>5.</w:t>
      </w:r>
      <w:r w:rsidRPr="00F51B13">
        <w:rPr>
          <w:lang w:val="fr-FR"/>
        </w:rPr>
        <w:tab/>
        <w:t>Le Département de l’état civil du Ministère de l’intérieur a commencé à collecter des données sur les taux d’enregistrement des naissances uniquement dans cinq villes et provinces, soit Phnom Penh (96,5 %), Svay Rieng (95,5 %), Preah Sihanouk (78,7</w:t>
      </w:r>
      <w:r>
        <w:rPr>
          <w:lang w:val="fr-FR"/>
        </w:rPr>
        <w:t> </w:t>
      </w:r>
      <w:r w:rsidRPr="00F51B13">
        <w:rPr>
          <w:lang w:val="fr-FR"/>
        </w:rPr>
        <w:t xml:space="preserve">%), </w:t>
      </w:r>
      <w:r w:rsidRPr="00CA5D00">
        <w:rPr>
          <w:lang w:val="fr-FR"/>
        </w:rPr>
        <w:t>Oddar Meanchey (86,8) et Ratanakiri (52</w:t>
      </w:r>
      <w:r w:rsidRPr="00F51B13">
        <w:rPr>
          <w:lang w:val="fr-FR"/>
        </w:rPr>
        <w:t xml:space="preserve"> %). Selon les données globales, le taux est de 86</w:t>
      </w:r>
      <w:r>
        <w:rPr>
          <w:lang w:val="fr-FR"/>
        </w:rPr>
        <w:t> </w:t>
      </w:r>
      <w:r w:rsidRPr="00F51B13">
        <w:rPr>
          <w:lang w:val="fr-FR"/>
        </w:rPr>
        <w:t>% dans les zones rurales et de 97,7 % dans les zones urbaines</w:t>
      </w:r>
      <w:r w:rsidRPr="00F51B13">
        <w:rPr>
          <w:rStyle w:val="Appelnotedebasdep"/>
          <w:lang w:val="fr-FR"/>
        </w:rPr>
        <w:footnoteReference w:id="3"/>
      </w:r>
      <w:r w:rsidRPr="00F51B13">
        <w:rPr>
          <w:lang w:val="fr-FR"/>
        </w:rPr>
        <w:t>.</w:t>
      </w:r>
    </w:p>
    <w:p w14:paraId="2EA47AF1" w14:textId="77777777" w:rsidR="00F51B13" w:rsidRPr="00F51B13" w:rsidRDefault="00F51B13" w:rsidP="00F51B13">
      <w:pPr>
        <w:pStyle w:val="SingleTxtG"/>
        <w:rPr>
          <w:lang w:val="fr-FR"/>
        </w:rPr>
      </w:pPr>
      <w:r w:rsidRPr="00F51B13">
        <w:rPr>
          <w:lang w:val="fr-FR"/>
        </w:rPr>
        <w:t>6.</w:t>
      </w:r>
      <w:r w:rsidRPr="00F51B13">
        <w:rPr>
          <w:lang w:val="fr-FR"/>
        </w:rPr>
        <w:tab/>
        <w:t>Au Cambodge, aucun frais n’est perçu pour faire enregistrer une naissance ou obtenir un certificat de naissance.</w:t>
      </w:r>
    </w:p>
    <w:p w14:paraId="770D3E39" w14:textId="77777777" w:rsidR="00F51B13" w:rsidRPr="00F51B13" w:rsidRDefault="00F51B13" w:rsidP="00F51B13">
      <w:pPr>
        <w:pStyle w:val="SingleTxtG"/>
        <w:rPr>
          <w:lang w:val="fr-FR"/>
        </w:rPr>
      </w:pPr>
      <w:r w:rsidRPr="00F51B13">
        <w:rPr>
          <w:lang w:val="fr-FR"/>
        </w:rPr>
        <w:t>7.</w:t>
      </w:r>
      <w:r w:rsidRPr="00F51B13">
        <w:rPr>
          <w:lang w:val="fr-FR"/>
        </w:rPr>
        <w:tab/>
        <w:t>Depuis 2019, des essais visant à informatiser les systèmes d’enregistrement des faits d’état civil de toutes les provinces sont effectués dans 10 communes de la municipalité de Kampot (province de Kampot) et dans 10 communes/sangkats de la province de Kep. D’ici à la fin de 2020, d’autres essais seront effectués par étapes dans d’autres villes et provinces</w:t>
      </w:r>
      <w:r w:rsidRPr="007150FC">
        <w:rPr>
          <w:rStyle w:val="Appelnotedebasdep"/>
        </w:rPr>
        <w:footnoteReference w:id="4"/>
      </w:r>
      <w:r w:rsidRPr="00F51B13">
        <w:rPr>
          <w:lang w:val="fr-FR"/>
        </w:rPr>
        <w:t>.</w:t>
      </w:r>
    </w:p>
    <w:p w14:paraId="52190645" w14:textId="77777777" w:rsidR="00F51B13" w:rsidRPr="00F51B13" w:rsidRDefault="00F51B13" w:rsidP="00F51B13">
      <w:pPr>
        <w:pStyle w:val="SingleTxtG"/>
        <w:rPr>
          <w:lang w:val="fr-FR"/>
        </w:rPr>
      </w:pPr>
      <w:r w:rsidRPr="00F51B13">
        <w:rPr>
          <w:lang w:val="fr-FR"/>
        </w:rPr>
        <w:t>8.</w:t>
      </w:r>
      <w:r w:rsidRPr="00F51B13">
        <w:rPr>
          <w:lang w:val="fr-FR"/>
        </w:rPr>
        <w:tab/>
        <w:t>En ce qui concerne les mesures prises pour garantir l’enregistrement des enfants nés de parents étrangers ou de parents sans papiers, le Gouvernement royal du Cambodge a élaboré une loi sur l’enregistrement des faits d’état civil, l’identification et les statistiques d’état civil, conforme aux normes internationales, qui prend en compte le principe universel de l’enregistrement des naissances et dont la rédaction sera achevée d’ici à la fin de 2020</w:t>
      </w:r>
      <w:r w:rsidRPr="002E60B4">
        <w:rPr>
          <w:rStyle w:val="Appelnotedebasdep"/>
        </w:rPr>
        <w:footnoteReference w:id="5"/>
      </w:r>
      <w:r w:rsidRPr="00F51B13">
        <w:rPr>
          <w:lang w:val="fr-FR"/>
        </w:rPr>
        <w:t>.</w:t>
      </w:r>
    </w:p>
    <w:p w14:paraId="25125EC2" w14:textId="77777777" w:rsidR="00F51B13" w:rsidRPr="00F51B13" w:rsidRDefault="00F51B13" w:rsidP="00F51B13">
      <w:pPr>
        <w:pStyle w:val="SingleTxtG"/>
        <w:rPr>
          <w:lang w:val="fr-FR"/>
        </w:rPr>
      </w:pPr>
      <w:r w:rsidRPr="00F51B13">
        <w:rPr>
          <w:lang w:val="fr-FR"/>
        </w:rPr>
        <w:t>9.</w:t>
      </w:r>
      <w:r w:rsidRPr="00F51B13">
        <w:rPr>
          <w:lang w:val="fr-FR"/>
        </w:rPr>
        <w:tab/>
        <w:t>La loi sur la gestation pour autrui est en cours de rédaction.</w:t>
      </w:r>
    </w:p>
    <w:p w14:paraId="4CC9FC36" w14:textId="77777777" w:rsidR="00F51B13" w:rsidRPr="00F51B13" w:rsidRDefault="007150FC" w:rsidP="007150FC">
      <w:pPr>
        <w:pStyle w:val="H1G"/>
        <w:rPr>
          <w:lang w:val="fr-FR"/>
        </w:rPr>
      </w:pPr>
      <w:r>
        <w:rPr>
          <w:lang w:val="fr-FR"/>
        </w:rPr>
        <w:lastRenderedPageBreak/>
        <w:tab/>
      </w:r>
      <w:r>
        <w:rPr>
          <w:lang w:val="fr-FR"/>
        </w:rPr>
        <w:tab/>
      </w:r>
      <w:r w:rsidR="00F51B13" w:rsidRPr="00F51B13">
        <w:rPr>
          <w:lang w:val="fr-FR"/>
        </w:rPr>
        <w:t>Réponse au paragraphe 4 de la liste de points</w:t>
      </w:r>
    </w:p>
    <w:p w14:paraId="7BDD853F" w14:textId="77777777" w:rsidR="00F51B13" w:rsidRPr="00F51B13" w:rsidRDefault="00F51B13" w:rsidP="00F51B13">
      <w:pPr>
        <w:pStyle w:val="SingleTxtG"/>
        <w:rPr>
          <w:lang w:val="fr-FR"/>
        </w:rPr>
      </w:pPr>
      <w:r w:rsidRPr="00F51B13">
        <w:rPr>
          <w:lang w:val="fr-FR"/>
        </w:rPr>
        <w:t>10.</w:t>
      </w:r>
      <w:r w:rsidRPr="00F51B13">
        <w:rPr>
          <w:lang w:val="fr-FR"/>
        </w:rPr>
        <w:tab/>
        <w:t>Le Comité interministériel chargé de la mise en œuvre du Plan d’action 2017-2021 visant à prévenir et combattre la violence à l’égard des enfants a mis en place trois groupes de travail techniques, à savoir</w:t>
      </w:r>
      <w:r w:rsidR="007150FC">
        <w:rPr>
          <w:lang w:val="fr-FR"/>
        </w:rPr>
        <w:t> </w:t>
      </w:r>
      <w:r w:rsidRPr="00F51B13">
        <w:rPr>
          <w:lang w:val="fr-FR"/>
        </w:rPr>
        <w:t>:</w:t>
      </w:r>
    </w:p>
    <w:p w14:paraId="7C4DB5B9" w14:textId="77777777" w:rsidR="00F51B13" w:rsidRPr="00F51B13" w:rsidRDefault="00F51B13" w:rsidP="00F51B13">
      <w:pPr>
        <w:pStyle w:val="SingleTxtG"/>
        <w:ind w:firstLine="567"/>
        <w:rPr>
          <w:lang w:val="fr-FR"/>
        </w:rPr>
      </w:pPr>
      <w:r w:rsidRPr="00F51B13">
        <w:rPr>
          <w:lang w:val="fr-FR"/>
        </w:rPr>
        <w:t>a)</w:t>
      </w:r>
      <w:r w:rsidRPr="00F51B13">
        <w:rPr>
          <w:lang w:val="fr-FR"/>
        </w:rPr>
        <w:tab/>
        <w:t xml:space="preserve">Le Groupe de travail technique de sensibilisation à la violence à l’égard des enfants et de prévention de ce phénomène, qui vise à promouvoir la mise en œuvre des activités stratégiques </w:t>
      </w:r>
      <w:r w:rsidR="007150FC" w:rsidRPr="007150FC">
        <w:rPr>
          <w:rFonts w:eastAsia="MS Mincho"/>
          <w:szCs w:val="22"/>
          <w:lang w:val="fr-FR"/>
        </w:rPr>
        <w:t>n</w:t>
      </w:r>
      <w:r w:rsidR="007150FC" w:rsidRPr="007150FC">
        <w:rPr>
          <w:rFonts w:eastAsia="MS Mincho"/>
          <w:szCs w:val="22"/>
          <w:vertAlign w:val="superscript"/>
          <w:lang w:val="fr-FR"/>
        </w:rPr>
        <w:t>o</w:t>
      </w:r>
      <w:r w:rsidR="007150FC">
        <w:rPr>
          <w:lang w:val="fr-FR"/>
        </w:rPr>
        <w:t> </w:t>
      </w:r>
      <w:r w:rsidRPr="00F51B13">
        <w:rPr>
          <w:lang w:val="fr-FR"/>
        </w:rPr>
        <w:t>2, des mesures de prévention primaire et de la stratégie Cambodia PROTECT</w:t>
      </w:r>
      <w:r w:rsidR="007150FC">
        <w:rPr>
          <w:lang w:val="fr-FR"/>
        </w:rPr>
        <w:t> </w:t>
      </w:r>
      <w:r w:rsidRPr="00F51B13">
        <w:rPr>
          <w:lang w:val="fr-FR"/>
        </w:rPr>
        <w:t>;</w:t>
      </w:r>
    </w:p>
    <w:p w14:paraId="4C417384" w14:textId="77777777" w:rsidR="00F51B13" w:rsidRPr="00F51B13" w:rsidRDefault="00F51B13" w:rsidP="00F51B13">
      <w:pPr>
        <w:pStyle w:val="SingleTxtG"/>
        <w:ind w:firstLine="567"/>
        <w:rPr>
          <w:lang w:val="fr-FR"/>
        </w:rPr>
      </w:pPr>
      <w:r w:rsidRPr="00F51B13">
        <w:rPr>
          <w:lang w:val="fr-FR"/>
        </w:rPr>
        <w:t>b)</w:t>
      </w:r>
      <w:r w:rsidRPr="00F51B13">
        <w:rPr>
          <w:lang w:val="fr-FR"/>
        </w:rPr>
        <w:tab/>
        <w:t xml:space="preserve">Le Groupe de travail technique sur la fourniture de services et l’application de la législation chargé de promouvoir la mise en </w:t>
      </w:r>
      <w:r w:rsidR="002E60B4" w:rsidRPr="00F51B13">
        <w:rPr>
          <w:lang w:val="fr-FR"/>
        </w:rPr>
        <w:t>œuvre</w:t>
      </w:r>
      <w:r w:rsidR="00477954" w:rsidRPr="00477954">
        <w:rPr>
          <w:rStyle w:val="Appelnotedebasdep"/>
        </w:rPr>
        <w:t xml:space="preserve"> </w:t>
      </w:r>
      <w:r w:rsidRPr="00F51B13">
        <w:rPr>
          <w:lang w:val="fr-FR"/>
        </w:rPr>
        <w:t xml:space="preserve">des activités stratégiques </w:t>
      </w:r>
      <w:r w:rsidR="007150FC" w:rsidRPr="007150FC">
        <w:rPr>
          <w:rFonts w:eastAsia="MS Mincho"/>
          <w:szCs w:val="22"/>
          <w:lang w:val="fr-FR"/>
        </w:rPr>
        <w:t>n</w:t>
      </w:r>
      <w:r w:rsidR="007150FC" w:rsidRPr="007150FC">
        <w:rPr>
          <w:rFonts w:eastAsia="MS Mincho"/>
          <w:szCs w:val="22"/>
          <w:vertAlign w:val="superscript"/>
          <w:lang w:val="fr-FR"/>
        </w:rPr>
        <w:t>o</w:t>
      </w:r>
      <w:r w:rsidR="007150FC">
        <w:rPr>
          <w:lang w:val="fr-FR"/>
        </w:rPr>
        <w:t> </w:t>
      </w:r>
      <w:r w:rsidRPr="00F51B13">
        <w:rPr>
          <w:lang w:val="fr-FR"/>
        </w:rPr>
        <w:t xml:space="preserve">3 et </w:t>
      </w:r>
      <w:r w:rsidR="007150FC" w:rsidRPr="007150FC">
        <w:rPr>
          <w:rFonts w:eastAsia="MS Mincho"/>
          <w:szCs w:val="22"/>
          <w:lang w:val="fr-FR"/>
        </w:rPr>
        <w:t>n</w:t>
      </w:r>
      <w:r w:rsidR="007150FC" w:rsidRPr="007150FC">
        <w:rPr>
          <w:rFonts w:eastAsia="MS Mincho"/>
          <w:szCs w:val="22"/>
          <w:vertAlign w:val="superscript"/>
          <w:lang w:val="fr-FR"/>
        </w:rPr>
        <w:t>o</w:t>
      </w:r>
      <w:r w:rsidR="007150FC">
        <w:rPr>
          <w:lang w:val="fr-FR"/>
        </w:rPr>
        <w:t> </w:t>
      </w:r>
      <w:r w:rsidRPr="00F51B13">
        <w:rPr>
          <w:lang w:val="fr-FR"/>
        </w:rPr>
        <w:t>4, l’approche multisectorielle de la protection de l’enfance, l’élaboration</w:t>
      </w:r>
      <w:r w:rsidR="00477954" w:rsidRPr="00477954">
        <w:rPr>
          <w:rStyle w:val="Appelnotedebasdep"/>
        </w:rPr>
        <w:t xml:space="preserve"> </w:t>
      </w:r>
      <w:r w:rsidRPr="00F51B13">
        <w:rPr>
          <w:lang w:val="fr-FR"/>
        </w:rPr>
        <w:t>et la modification des textes de loi ainsi que la mise en œuvre des politiques</w:t>
      </w:r>
      <w:r w:rsidR="007150FC">
        <w:rPr>
          <w:lang w:val="fr-FR"/>
        </w:rPr>
        <w:t> </w:t>
      </w:r>
      <w:r w:rsidRPr="00F51B13">
        <w:rPr>
          <w:lang w:val="fr-FR"/>
        </w:rPr>
        <w:t>;</w:t>
      </w:r>
    </w:p>
    <w:p w14:paraId="05F96BCB" w14:textId="77777777" w:rsidR="00F51B13" w:rsidRPr="00F51B13" w:rsidRDefault="00F51B13" w:rsidP="00F51B13">
      <w:pPr>
        <w:pStyle w:val="SingleTxtG"/>
        <w:ind w:firstLine="567"/>
        <w:rPr>
          <w:lang w:val="fr-FR"/>
        </w:rPr>
      </w:pPr>
      <w:r w:rsidRPr="00F51B13">
        <w:rPr>
          <w:lang w:val="fr-FR"/>
        </w:rPr>
        <w:t>c)</w:t>
      </w:r>
      <w:r w:rsidRPr="00F51B13">
        <w:rPr>
          <w:lang w:val="fr-FR"/>
        </w:rPr>
        <w:tab/>
        <w:t xml:space="preserve">Le Groupe de travail technique sur les normes juridiques et le suivi et l’établissement de rapports chargé de promouvoir la mise en œuvre des stratégies, la coordination, la coopération, les activités stratégiques </w:t>
      </w:r>
      <w:r w:rsidR="007150FC" w:rsidRPr="007150FC">
        <w:rPr>
          <w:rFonts w:eastAsia="MS Mincho"/>
          <w:szCs w:val="22"/>
          <w:lang w:val="fr-FR"/>
        </w:rPr>
        <w:t>n</w:t>
      </w:r>
      <w:r w:rsidR="007150FC" w:rsidRPr="007150FC">
        <w:rPr>
          <w:rFonts w:eastAsia="MS Mincho"/>
          <w:szCs w:val="22"/>
          <w:vertAlign w:val="superscript"/>
          <w:lang w:val="fr-FR"/>
        </w:rPr>
        <w:t>o</w:t>
      </w:r>
      <w:r w:rsidR="007150FC">
        <w:rPr>
          <w:lang w:val="fr-FR"/>
        </w:rPr>
        <w:t> </w:t>
      </w:r>
      <w:r w:rsidRPr="00F51B13">
        <w:rPr>
          <w:lang w:val="fr-FR"/>
        </w:rPr>
        <w:t>5, le suivi et l’évaluation.</w:t>
      </w:r>
    </w:p>
    <w:p w14:paraId="4CA9003F" w14:textId="77777777" w:rsidR="00F51B13" w:rsidRPr="00F51B13" w:rsidRDefault="007150FC" w:rsidP="007150FC">
      <w:pPr>
        <w:pStyle w:val="H1G"/>
        <w:rPr>
          <w:lang w:val="fr-FR"/>
        </w:rPr>
      </w:pPr>
      <w:r>
        <w:rPr>
          <w:lang w:val="fr-FR"/>
        </w:rPr>
        <w:tab/>
      </w:r>
      <w:r>
        <w:rPr>
          <w:lang w:val="fr-FR"/>
        </w:rPr>
        <w:tab/>
      </w:r>
      <w:r w:rsidR="00F51B13" w:rsidRPr="00F51B13">
        <w:rPr>
          <w:lang w:val="fr-FR"/>
        </w:rPr>
        <w:t>Réponse au paragraphe 5 de la liste de points</w:t>
      </w:r>
    </w:p>
    <w:p w14:paraId="0A7B3EE4" w14:textId="77777777" w:rsidR="00F51B13" w:rsidRPr="00F51B13" w:rsidRDefault="00F51B13" w:rsidP="00F51B13">
      <w:pPr>
        <w:pStyle w:val="SingleTxtG"/>
        <w:rPr>
          <w:lang w:val="fr-FR"/>
        </w:rPr>
      </w:pPr>
      <w:r w:rsidRPr="00F51B13">
        <w:rPr>
          <w:lang w:val="fr-FR"/>
        </w:rPr>
        <w:t>11.</w:t>
      </w:r>
      <w:r w:rsidRPr="00F51B13">
        <w:rPr>
          <w:lang w:val="fr-FR"/>
        </w:rPr>
        <w:tab/>
        <w:t>Étant donné les conséquences de l’exploitation sexuelle des enfants et des abus sexuels</w:t>
      </w:r>
      <w:r w:rsidR="00477954" w:rsidRPr="00477954">
        <w:rPr>
          <w:rStyle w:val="Appelnotedebasdep"/>
        </w:rPr>
        <w:t xml:space="preserve"> </w:t>
      </w:r>
      <w:r w:rsidRPr="00F51B13">
        <w:rPr>
          <w:lang w:val="fr-FR"/>
        </w:rPr>
        <w:t>sur</w:t>
      </w:r>
      <w:r w:rsidR="00477954" w:rsidRPr="00477954">
        <w:rPr>
          <w:rStyle w:val="Appelnotedebasdep"/>
        </w:rPr>
        <w:t xml:space="preserve"> </w:t>
      </w:r>
      <w:r w:rsidRPr="00F51B13">
        <w:rPr>
          <w:lang w:val="fr-FR"/>
        </w:rPr>
        <w:t>enfants sur Internet et les difficultés rencontrées dans ce domaine, le Royaume du Cambodge a adhéré, le 12 septembre 2019, au Partenariat mondial pour l’élimination de la violence envers les enfants (pays pionnier). En outre, le Royaume du Cambodge a signé en 2015, à Abu Dhabi, la déclaration de l’Alliance mondiale «</w:t>
      </w:r>
      <w:r w:rsidR="007150FC">
        <w:rPr>
          <w:lang w:val="fr-FR"/>
        </w:rPr>
        <w:t> </w:t>
      </w:r>
      <w:r w:rsidRPr="00F51B13">
        <w:rPr>
          <w:lang w:val="fr-FR"/>
        </w:rPr>
        <w:t>WeProtect</w:t>
      </w:r>
      <w:r w:rsidR="007150FC">
        <w:rPr>
          <w:lang w:val="fr-FR"/>
        </w:rPr>
        <w:t> </w:t>
      </w:r>
      <w:r w:rsidRPr="00F51B13">
        <w:rPr>
          <w:lang w:val="fr-FR"/>
        </w:rPr>
        <w:t>» dans le cadre de la campagne de prévention de l’exploitation des enfants et des abus sexuels sur</w:t>
      </w:r>
      <w:r w:rsidR="00477954" w:rsidRPr="00477954">
        <w:rPr>
          <w:rStyle w:val="Appelnotedebasdep"/>
        </w:rPr>
        <w:t xml:space="preserve"> </w:t>
      </w:r>
      <w:r w:rsidRPr="00F51B13">
        <w:rPr>
          <w:lang w:val="fr-FR"/>
        </w:rPr>
        <w:t>enfants sur Internet, le Ministère de l’intérieur étant intervenu en qualité de médiateur. Cette évolution positive s’inscrit dans le cadre du Plan d’action 2017-2021 visant à prévenir et combattre la violence à l’égard des enfants, qui porte aussi sur la prévention de la violence à l’égard des enfants et de l’exploitation sexuelle des enfants sur Internet.</w:t>
      </w:r>
    </w:p>
    <w:p w14:paraId="352867AD" w14:textId="77777777" w:rsidR="00F51B13" w:rsidRPr="00F51B13" w:rsidRDefault="00F51B13" w:rsidP="00F51B13">
      <w:pPr>
        <w:pStyle w:val="SingleTxtG"/>
        <w:rPr>
          <w:lang w:val="fr-FR"/>
        </w:rPr>
      </w:pPr>
      <w:r w:rsidRPr="00F51B13">
        <w:rPr>
          <w:lang w:val="fr-FR"/>
        </w:rPr>
        <w:t>12.</w:t>
      </w:r>
      <w:r w:rsidRPr="00F51B13">
        <w:rPr>
          <w:lang w:val="fr-FR"/>
        </w:rPr>
        <w:tab/>
        <w:t>Les institutions et les ministères clefs qui s’emploient à lutter contre l’exploitation sexuelle des enfants sur Internet sont notamment les suivants</w:t>
      </w:r>
      <w:r w:rsidR="007150FC">
        <w:rPr>
          <w:lang w:val="fr-FR"/>
        </w:rPr>
        <w:t> </w:t>
      </w:r>
      <w:r w:rsidRPr="00F51B13">
        <w:rPr>
          <w:lang w:val="fr-FR"/>
        </w:rPr>
        <w:t xml:space="preserve">: </w:t>
      </w:r>
    </w:p>
    <w:p w14:paraId="6A1E3030" w14:textId="77777777" w:rsidR="00F51B13" w:rsidRPr="00F51B13" w:rsidRDefault="00F51B13" w:rsidP="00F51B13">
      <w:pPr>
        <w:pStyle w:val="SingleTxtG"/>
        <w:ind w:firstLine="567"/>
        <w:rPr>
          <w:lang w:val="fr-FR"/>
        </w:rPr>
      </w:pPr>
      <w:r w:rsidRPr="00F51B13">
        <w:rPr>
          <w:lang w:val="fr-FR"/>
        </w:rPr>
        <w:t>a)</w:t>
      </w:r>
      <w:r w:rsidRPr="00F51B13">
        <w:rPr>
          <w:lang w:val="fr-FR"/>
        </w:rPr>
        <w:tab/>
        <w:t>Le Ministère de l’intérieur, qui est doté de deux départements spécialisés relevant du Commissariat général de la police nationale cambodgienne, notamment le Département chargé de la lutte contre la traite des êtres humains et de la protection des mineurs et le Département chargé de la lutte contre la criminalité technologique, qui contribuent à prévenir les abus sexuels sur</w:t>
      </w:r>
      <w:r w:rsidR="00477954" w:rsidRPr="00477954">
        <w:rPr>
          <w:rStyle w:val="Appelnotedebasdep"/>
        </w:rPr>
        <w:t xml:space="preserve"> </w:t>
      </w:r>
      <w:r w:rsidRPr="00F51B13">
        <w:rPr>
          <w:lang w:val="fr-FR"/>
        </w:rPr>
        <w:t>enfants sur Internet et à protéger les enfants contre de tels actes. Ces départements ont également mis en place des mécanismes et</w:t>
      </w:r>
      <w:r w:rsidR="00477954" w:rsidRPr="00477954">
        <w:rPr>
          <w:rStyle w:val="Appelnotedebasdep"/>
        </w:rPr>
        <w:t xml:space="preserve"> </w:t>
      </w:r>
      <w:r w:rsidRPr="00F51B13">
        <w:rPr>
          <w:lang w:val="fr-FR"/>
        </w:rPr>
        <w:t>des politiques et normes visant à lutter contre ces problèmes et à y apporter des solutions</w:t>
      </w:r>
      <w:r w:rsidR="007150FC">
        <w:rPr>
          <w:lang w:val="fr-FR"/>
        </w:rPr>
        <w:t> </w:t>
      </w:r>
      <w:r w:rsidRPr="00F51B13">
        <w:rPr>
          <w:lang w:val="fr-FR"/>
        </w:rPr>
        <w:t>;</w:t>
      </w:r>
    </w:p>
    <w:p w14:paraId="232B8133" w14:textId="77777777" w:rsidR="00F51B13" w:rsidRPr="00F51B13" w:rsidRDefault="00F51B13" w:rsidP="00F51B13">
      <w:pPr>
        <w:pStyle w:val="SingleTxtG"/>
        <w:ind w:firstLine="567"/>
        <w:rPr>
          <w:lang w:val="fr-FR"/>
        </w:rPr>
      </w:pPr>
      <w:r w:rsidRPr="00F51B13">
        <w:rPr>
          <w:lang w:val="fr-FR"/>
        </w:rPr>
        <w:t>b)</w:t>
      </w:r>
      <w:r w:rsidRPr="00F51B13">
        <w:rPr>
          <w:lang w:val="fr-FR"/>
        </w:rPr>
        <w:tab/>
        <w:t>Le Ministère des postes et des télécommunications contribue à prévenir l’exploitation sexuelle des enfants et les abus sexuels sur enfants sur Internet et à</w:t>
      </w:r>
      <w:r w:rsidR="00477954" w:rsidRPr="00477954">
        <w:rPr>
          <w:rStyle w:val="Appelnotedebasdep"/>
        </w:rPr>
        <w:t xml:space="preserve"> </w:t>
      </w:r>
      <w:r w:rsidRPr="00F51B13">
        <w:rPr>
          <w:lang w:val="fr-FR"/>
        </w:rPr>
        <w:t>protéger les enfants contre de tels actes en élaborant les politiques ou les normes juridiques nécessaires et en mettant en place toutes les formes de coopération visant à prévenir tous les cas d’exploitation sexuelle, d’abus sexuels</w:t>
      </w:r>
      <w:r w:rsidR="00477954" w:rsidRPr="00477954">
        <w:rPr>
          <w:rStyle w:val="Appelnotedebasdep"/>
        </w:rPr>
        <w:t xml:space="preserve"> </w:t>
      </w:r>
      <w:r w:rsidRPr="00F51B13">
        <w:rPr>
          <w:lang w:val="fr-FR"/>
        </w:rPr>
        <w:t>et de cyberharcèlement visant les enfants sur Internet</w:t>
      </w:r>
      <w:r w:rsidR="007150FC">
        <w:rPr>
          <w:lang w:val="fr-FR"/>
        </w:rPr>
        <w:t> </w:t>
      </w:r>
      <w:r w:rsidRPr="00F51B13">
        <w:rPr>
          <w:lang w:val="fr-FR"/>
        </w:rPr>
        <w:t>;</w:t>
      </w:r>
    </w:p>
    <w:p w14:paraId="57083A3F" w14:textId="77777777" w:rsidR="00F51B13" w:rsidRPr="00F51B13" w:rsidRDefault="00F51B13" w:rsidP="00F51B13">
      <w:pPr>
        <w:pStyle w:val="SingleTxtG"/>
        <w:ind w:firstLine="567"/>
        <w:rPr>
          <w:lang w:val="fr-FR"/>
        </w:rPr>
      </w:pPr>
      <w:r w:rsidRPr="00F51B13">
        <w:rPr>
          <w:lang w:val="fr-FR"/>
        </w:rPr>
        <w:t>c)</w:t>
      </w:r>
      <w:r w:rsidRPr="00F51B13">
        <w:rPr>
          <w:lang w:val="fr-FR"/>
        </w:rPr>
        <w:tab/>
        <w:t>Le Commissariat général de la police nationale cambodgienne s’est doté d’une permanence téléphonique (117) pour recevoir des informations et lutter contre les</w:t>
      </w:r>
      <w:r w:rsidR="00477954" w:rsidRPr="00477954">
        <w:rPr>
          <w:rStyle w:val="Appelnotedebasdep"/>
        </w:rPr>
        <w:t xml:space="preserve"> </w:t>
      </w:r>
      <w:r w:rsidRPr="00F51B13">
        <w:rPr>
          <w:lang w:val="fr-FR"/>
        </w:rPr>
        <w:t>infractions. Il existe en outre une ligne téléphonique distincte (1288) permettant de recevoir des informations et de traiter les infractions liées à la traite des êtres humains et à la protection des mineurs. Parallèlement, le Commissariat général de la police nationale cambodgienne coopère avec plusieurs organisations nationales et internationales actives dans la lutte contre l’exploitation sexuelle</w:t>
      </w:r>
      <w:r w:rsidR="00477954" w:rsidRPr="00477954">
        <w:rPr>
          <w:rStyle w:val="Appelnotedebasdep"/>
        </w:rPr>
        <w:t xml:space="preserve"> </w:t>
      </w:r>
      <w:r w:rsidRPr="00F51B13">
        <w:rPr>
          <w:lang w:val="fr-FR"/>
        </w:rPr>
        <w:t>des enfants sur Internet, afin de prévenir et de combattre les abus sexuels sur enfants sur Internet</w:t>
      </w:r>
      <w:r w:rsidRPr="00F51B13" w:rsidDel="00F758CF">
        <w:rPr>
          <w:lang w:val="fr-FR"/>
        </w:rPr>
        <w:t xml:space="preserve"> </w:t>
      </w:r>
      <w:r w:rsidRPr="00F51B13">
        <w:rPr>
          <w:lang w:val="fr-FR"/>
        </w:rPr>
        <w:t>et de protéger les enfants contre de tels actes.</w:t>
      </w:r>
    </w:p>
    <w:p w14:paraId="71AF6FFB" w14:textId="77777777" w:rsidR="00F51B13" w:rsidRPr="00F51B13" w:rsidRDefault="00F51B13" w:rsidP="00F51B13">
      <w:pPr>
        <w:pStyle w:val="SingleTxtG"/>
        <w:rPr>
          <w:lang w:val="fr-FR"/>
        </w:rPr>
      </w:pPr>
      <w:r w:rsidRPr="00F51B13">
        <w:rPr>
          <w:lang w:val="fr-FR"/>
        </w:rPr>
        <w:lastRenderedPageBreak/>
        <w:t>13.</w:t>
      </w:r>
      <w:r w:rsidRPr="00F51B13">
        <w:rPr>
          <w:lang w:val="fr-FR"/>
        </w:rPr>
        <w:tab/>
        <w:t>En 2019, le Conseil national cambodgien pour les enfants, en collaboration avec Terre des Hommes et l’organisation non gouvernementale Action pour les enfants, a mené la première analyse de la situation en ce qui concerne l’exploitation sexuelle des enfants sur Internet, afin d’évaluer les risques d’actes d’exploitation sexuelle des enfants au Cambodge, de déterminer les secteurs dans lesquels les enfants sont mis</w:t>
      </w:r>
      <w:r w:rsidR="00477954" w:rsidRPr="00477954">
        <w:rPr>
          <w:rStyle w:val="Appelnotedebasdep"/>
        </w:rPr>
        <w:t xml:space="preserve"> </w:t>
      </w:r>
      <w:r w:rsidRPr="00F51B13">
        <w:rPr>
          <w:lang w:val="fr-FR"/>
        </w:rPr>
        <w:t>dans des situations de vulnérabilité et les méthodes utilisées à cette fin, et de recenser les capacités et les lacunes de la politique nationale, des normes juridiques, de la justice pénale, des services sociaux et du secteur privé.</w:t>
      </w:r>
    </w:p>
    <w:p w14:paraId="7267DC01" w14:textId="77777777" w:rsidR="00F51B13" w:rsidRPr="00F51B13" w:rsidRDefault="00F51B13" w:rsidP="00F51B13">
      <w:pPr>
        <w:pStyle w:val="SingleTxtG"/>
        <w:rPr>
          <w:lang w:val="fr-FR"/>
        </w:rPr>
      </w:pPr>
      <w:r w:rsidRPr="00F51B13">
        <w:rPr>
          <w:lang w:val="fr-FR"/>
        </w:rPr>
        <w:t>14.</w:t>
      </w:r>
      <w:r w:rsidRPr="00F51B13">
        <w:rPr>
          <w:lang w:val="fr-FR"/>
        </w:rPr>
        <w:tab/>
        <w:t>Il y a actuellement deux affaires d’exploitation sexuelle des enfants et d’abus sexuels sur</w:t>
      </w:r>
      <w:r w:rsidR="00477954" w:rsidRPr="00477954">
        <w:rPr>
          <w:rStyle w:val="Appelnotedebasdep"/>
        </w:rPr>
        <w:t xml:space="preserve"> </w:t>
      </w:r>
      <w:r w:rsidRPr="00F51B13">
        <w:rPr>
          <w:lang w:val="fr-FR"/>
        </w:rPr>
        <w:t>enfants sur Internet. La première concerne la distribution de matériels pornographiques mettant en scène des enfants</w:t>
      </w:r>
      <w:r w:rsidR="00CA5D00">
        <w:rPr>
          <w:lang w:val="fr-FR"/>
        </w:rPr>
        <w:t>, avec contrainte</w:t>
      </w:r>
      <w:r w:rsidRPr="00F51B13">
        <w:rPr>
          <w:lang w:val="fr-FR"/>
        </w:rPr>
        <w:t xml:space="preserve"> et menace, la seconde concerne la diffusion de matériels pornographiques mettant en scène des enfants sur Internet. Dans les deux cas, le suspect est un Cambodgien employé dans une entreprise de réparation de téléphones</w:t>
      </w:r>
      <w:r w:rsidR="007763CC">
        <w:rPr>
          <w:lang w:val="fr-FR"/>
        </w:rPr>
        <w:t> </w:t>
      </w:r>
      <w:r w:rsidRPr="00F51B13">
        <w:rPr>
          <w:lang w:val="fr-FR"/>
        </w:rPr>
        <w:t>; le tribunal n’a pas encore statué sur ces affaires.</w:t>
      </w:r>
    </w:p>
    <w:p w14:paraId="156FFAE4" w14:textId="77777777" w:rsidR="00F51B13" w:rsidRPr="00F51B13" w:rsidRDefault="00F51B13" w:rsidP="00F51B13">
      <w:pPr>
        <w:pStyle w:val="SingleTxtG"/>
        <w:rPr>
          <w:lang w:val="fr-FR"/>
        </w:rPr>
      </w:pPr>
      <w:r w:rsidRPr="00F51B13">
        <w:rPr>
          <w:lang w:val="fr-FR"/>
        </w:rPr>
        <w:t>15.</w:t>
      </w:r>
      <w:r w:rsidRPr="00F51B13">
        <w:rPr>
          <w:lang w:val="fr-FR"/>
        </w:rPr>
        <w:tab/>
        <w:t>Le Cambodge a élaboré la loi relative à la répression de la criminalité technologique.</w:t>
      </w:r>
    </w:p>
    <w:p w14:paraId="03F8BF4B" w14:textId="77777777" w:rsidR="00F51B13" w:rsidRPr="00F51B13" w:rsidRDefault="007150FC" w:rsidP="007150FC">
      <w:pPr>
        <w:pStyle w:val="H1G"/>
        <w:rPr>
          <w:lang w:val="fr-FR"/>
        </w:rPr>
      </w:pPr>
      <w:r>
        <w:rPr>
          <w:lang w:val="fr-FR"/>
        </w:rPr>
        <w:tab/>
      </w:r>
      <w:r>
        <w:rPr>
          <w:lang w:val="fr-FR"/>
        </w:rPr>
        <w:tab/>
      </w:r>
      <w:r w:rsidR="00F51B13" w:rsidRPr="00F51B13">
        <w:rPr>
          <w:lang w:val="fr-FR"/>
        </w:rPr>
        <w:t>Réponse au paragraphe 6 de la liste de points</w:t>
      </w:r>
    </w:p>
    <w:p w14:paraId="78CF5824" w14:textId="77777777" w:rsidR="00F51B13" w:rsidRPr="00F51B13" w:rsidRDefault="00F51B13" w:rsidP="00F51B13">
      <w:pPr>
        <w:pStyle w:val="SingleTxtG"/>
        <w:rPr>
          <w:lang w:val="fr-FR"/>
        </w:rPr>
      </w:pPr>
      <w:r w:rsidRPr="00F51B13">
        <w:rPr>
          <w:lang w:val="fr-FR"/>
        </w:rPr>
        <w:t>16.</w:t>
      </w:r>
      <w:r w:rsidRPr="00F51B13">
        <w:rPr>
          <w:lang w:val="fr-FR"/>
        </w:rPr>
        <w:tab/>
        <w:t xml:space="preserve">Le 15 septembre 2015, le Gouvernement royal a promulgué le sous-décret </w:t>
      </w:r>
      <w:r w:rsidR="007150FC" w:rsidRPr="007150FC">
        <w:rPr>
          <w:rFonts w:eastAsia="MS Mincho"/>
          <w:szCs w:val="22"/>
          <w:lang w:val="fr-FR"/>
        </w:rPr>
        <w:t>n</w:t>
      </w:r>
      <w:r w:rsidR="007150FC" w:rsidRPr="007150FC">
        <w:rPr>
          <w:rFonts w:eastAsia="MS Mincho"/>
          <w:szCs w:val="22"/>
          <w:vertAlign w:val="superscript"/>
          <w:lang w:val="fr-FR"/>
        </w:rPr>
        <w:t>o</w:t>
      </w:r>
      <w:r w:rsidR="007150FC">
        <w:rPr>
          <w:lang w:val="fr-FR"/>
        </w:rPr>
        <w:t> </w:t>
      </w:r>
      <w:r w:rsidRPr="00F51B13">
        <w:rPr>
          <w:lang w:val="fr-FR"/>
        </w:rPr>
        <w:t xml:space="preserve">119 relatif </w:t>
      </w:r>
      <w:r w:rsidR="00D049DC">
        <w:rPr>
          <w:lang w:val="fr-FR"/>
        </w:rPr>
        <w:t xml:space="preserve">à </w:t>
      </w:r>
      <w:r w:rsidRPr="00F51B13">
        <w:rPr>
          <w:lang w:val="fr-FR"/>
        </w:rPr>
        <w:t>la gestion des institutions pour enfants, qui</w:t>
      </w:r>
      <w:r w:rsidR="00477954" w:rsidRPr="00477954">
        <w:rPr>
          <w:rStyle w:val="Appelnotedebasdep"/>
        </w:rPr>
        <w:t xml:space="preserve"> </w:t>
      </w:r>
      <w:r w:rsidRPr="00F51B13">
        <w:rPr>
          <w:lang w:val="fr-FR"/>
        </w:rPr>
        <w:t>vise à améliorer la qualité et l’efficacité de la gestion de ces structures et à renforcer la protection de l’intérêt supérieur de l’enfant. Le sous-décret dispose que le placement d’un enfant dans une structure d’accueil est une solution définitive ou temporaire, qui n’est autorisée que s’il est impossible de retrouver le père ou la mère ou un proche ou de désigner un tuteur ou une famille d’accueil. L’accueil familial est par conséquent la meilleure solution, car les enfants qui vivent dans une famille se développent mieux que ceux qui vivent dans une institution pour enfants.</w:t>
      </w:r>
    </w:p>
    <w:p w14:paraId="45754A40" w14:textId="77777777" w:rsidR="00F51B13" w:rsidRPr="00F51B13" w:rsidRDefault="00F51B13" w:rsidP="00F51B13">
      <w:pPr>
        <w:pStyle w:val="SingleTxtG"/>
        <w:rPr>
          <w:lang w:val="fr-FR"/>
        </w:rPr>
      </w:pPr>
      <w:r w:rsidRPr="00F51B13">
        <w:rPr>
          <w:lang w:val="fr-FR"/>
        </w:rPr>
        <w:t>17.</w:t>
      </w:r>
      <w:r w:rsidRPr="00F51B13">
        <w:rPr>
          <w:lang w:val="fr-FR"/>
        </w:rPr>
        <w:tab/>
        <w:t>Le Ministère des affaires sociales, des anciens combattants et de la réadaptation des jeunes a lancé un plan d’action concernant la prise en charge des enfants,</w:t>
      </w:r>
      <w:r w:rsidR="00477954" w:rsidRPr="00477954">
        <w:rPr>
          <w:rStyle w:val="Appelnotedebasdep"/>
        </w:rPr>
        <w:t xml:space="preserve"> </w:t>
      </w:r>
      <w:r w:rsidRPr="00F51B13">
        <w:rPr>
          <w:lang w:val="fr-FR"/>
        </w:rPr>
        <w:t>qui prévoyait qu’en 2018, 30 % des enfants vivant en institution seraient</w:t>
      </w:r>
      <w:r w:rsidR="00477954" w:rsidRPr="00477954">
        <w:rPr>
          <w:rStyle w:val="Appelnotedebasdep"/>
        </w:rPr>
        <w:t xml:space="preserve"> </w:t>
      </w:r>
      <w:r w:rsidRPr="00F51B13">
        <w:rPr>
          <w:lang w:val="fr-FR"/>
        </w:rPr>
        <w:t>retournés en toute sécurité dans leur famille et qui a été mis en place dans cinq villes et provinces, soit dans la capitale Phnom Penh, à Battambang et Siem Reap et dans les provinces de Kandal et Preah Sihanouk. Ainsi, entre 2015 et octobre 2019, 1 393 enfants (dont 51 % de filles) sont retournés dans</w:t>
      </w:r>
      <w:r w:rsidR="00477954" w:rsidRPr="00477954">
        <w:rPr>
          <w:rStyle w:val="Appelnotedebasdep"/>
        </w:rPr>
        <w:t xml:space="preserve"> </w:t>
      </w:r>
      <w:r w:rsidRPr="00F51B13">
        <w:rPr>
          <w:lang w:val="fr-FR"/>
        </w:rPr>
        <w:t>leur famille et</w:t>
      </w:r>
      <w:r w:rsidR="00477954" w:rsidRPr="00477954">
        <w:rPr>
          <w:rStyle w:val="Appelnotedebasdep"/>
        </w:rPr>
        <w:t xml:space="preserve"> </w:t>
      </w:r>
      <w:r w:rsidRPr="00F51B13">
        <w:rPr>
          <w:lang w:val="fr-FR"/>
        </w:rPr>
        <w:t>leur communauté. Le Ministère des affaires sociales, des anciens combattants et de la réadaptation des jeunes a également conclu un partenariat avec l’UNICEF et la société civile dans le cadre du Programme de partenariat pour la protection de l’enfance (3PC) financé par l’Agence des États-Unis pour le développement international et de l’organisation Save the Children, en vue de donner la priorité au placement en milieu familial et d’engager, comme prévu par le Système de protection de l’enfance (FCF/REACT), une réforme à plusieurs niveaux portant notamment sur</w:t>
      </w:r>
      <w:r w:rsidR="00477954" w:rsidRPr="00477954">
        <w:rPr>
          <w:rStyle w:val="Appelnotedebasdep"/>
        </w:rPr>
        <w:t xml:space="preserve"> </w:t>
      </w:r>
      <w:r w:rsidRPr="00F51B13">
        <w:rPr>
          <w:lang w:val="fr-FR"/>
        </w:rPr>
        <w:t>le retour dans leur famille des enfants placés en famille d’accueil et la mise</w:t>
      </w:r>
      <w:r w:rsidR="00477954" w:rsidRPr="00477954">
        <w:rPr>
          <w:rStyle w:val="Appelnotedebasdep"/>
        </w:rPr>
        <w:t xml:space="preserve"> </w:t>
      </w:r>
      <w:r w:rsidRPr="00F51B13">
        <w:rPr>
          <w:lang w:val="fr-FR"/>
        </w:rPr>
        <w:t>en œuvre d’autres initiatives visant à empêcher que les enfants ne soient séparés de leur famille lorsque cela n’est pas nécessaire.</w:t>
      </w:r>
    </w:p>
    <w:p w14:paraId="3FAE45C1" w14:textId="77777777" w:rsidR="00F51B13" w:rsidRPr="00F51B13" w:rsidRDefault="00F51B13" w:rsidP="00F51B13">
      <w:pPr>
        <w:pStyle w:val="SingleTxtG"/>
        <w:rPr>
          <w:lang w:val="fr-FR"/>
        </w:rPr>
      </w:pPr>
      <w:r w:rsidRPr="00F51B13">
        <w:rPr>
          <w:lang w:val="fr-FR"/>
        </w:rPr>
        <w:t>18.</w:t>
      </w:r>
      <w:r w:rsidRPr="00F51B13">
        <w:rPr>
          <w:lang w:val="fr-FR"/>
        </w:rPr>
        <w:tab/>
        <w:t>Le Ministère des affaires sociales, des anciens combattants et de la réadaptation des jeunes a lancé un programme visant à examiner une fois par année la manière dont les institutions appliquent les normes minimales de prise en charge, afin de renforcer les services que ces structures</w:t>
      </w:r>
      <w:r w:rsidR="00477954" w:rsidRPr="00477954">
        <w:rPr>
          <w:rStyle w:val="Appelnotedebasdep"/>
        </w:rPr>
        <w:t xml:space="preserve"> </w:t>
      </w:r>
      <w:r w:rsidRPr="00F51B13">
        <w:rPr>
          <w:lang w:val="fr-FR"/>
        </w:rPr>
        <w:t>offrent</w:t>
      </w:r>
      <w:r w:rsidR="00477954" w:rsidRPr="00477954">
        <w:rPr>
          <w:rStyle w:val="Appelnotedebasdep"/>
        </w:rPr>
        <w:t xml:space="preserve"> </w:t>
      </w:r>
      <w:r w:rsidRPr="00F51B13">
        <w:rPr>
          <w:lang w:val="fr-FR"/>
        </w:rPr>
        <w:t>aux enfants.</w:t>
      </w:r>
    </w:p>
    <w:p w14:paraId="1BB6C20D" w14:textId="77777777" w:rsidR="00F51B13" w:rsidRPr="00F51B13" w:rsidRDefault="007150FC" w:rsidP="007150FC">
      <w:pPr>
        <w:pStyle w:val="H1G"/>
        <w:rPr>
          <w:lang w:val="fr-FR"/>
        </w:rPr>
      </w:pPr>
      <w:r>
        <w:rPr>
          <w:lang w:val="fr-FR"/>
        </w:rPr>
        <w:tab/>
      </w:r>
      <w:r>
        <w:rPr>
          <w:lang w:val="fr-FR"/>
        </w:rPr>
        <w:tab/>
      </w:r>
      <w:r w:rsidR="00F51B13" w:rsidRPr="00F51B13">
        <w:rPr>
          <w:lang w:val="fr-FR"/>
        </w:rPr>
        <w:t>Réponse au paragraphe 7 de la liste de points</w:t>
      </w:r>
    </w:p>
    <w:p w14:paraId="4D3F2465" w14:textId="77777777" w:rsidR="00F51B13" w:rsidRPr="00F51B13" w:rsidRDefault="00F51B13" w:rsidP="00F51B13">
      <w:pPr>
        <w:pStyle w:val="SingleTxtG"/>
        <w:rPr>
          <w:lang w:val="fr-FR"/>
        </w:rPr>
      </w:pPr>
      <w:r w:rsidRPr="00F51B13">
        <w:rPr>
          <w:lang w:val="fr-FR"/>
        </w:rPr>
        <w:t>19.</w:t>
      </w:r>
      <w:r w:rsidRPr="00F51B13">
        <w:rPr>
          <w:lang w:val="fr-FR"/>
        </w:rPr>
        <w:tab/>
        <w:t>Les conditions dans lesquelles les parents incarcérés exercent leurs responsabilités parentales sont les suivantes</w:t>
      </w:r>
      <w:r w:rsidR="007150FC">
        <w:rPr>
          <w:lang w:val="fr-FR"/>
        </w:rPr>
        <w:t> </w:t>
      </w:r>
      <w:r w:rsidRPr="00F51B13">
        <w:rPr>
          <w:lang w:val="fr-FR"/>
        </w:rPr>
        <w:t>:</w:t>
      </w:r>
    </w:p>
    <w:p w14:paraId="0A640EF6" w14:textId="77777777" w:rsidR="00F51B13" w:rsidRPr="00F51B13" w:rsidRDefault="00F51B13" w:rsidP="007150FC">
      <w:pPr>
        <w:pStyle w:val="Bullet1G"/>
        <w:rPr>
          <w:lang w:val="fr-FR"/>
        </w:rPr>
      </w:pPr>
      <w:r w:rsidRPr="00F51B13">
        <w:rPr>
          <w:lang w:val="fr-FR"/>
        </w:rPr>
        <w:t>Les femmes et leurs enfants sont placés dans des cellules réservées aux femmes ayant de jeunes enfants</w:t>
      </w:r>
      <w:r w:rsidR="007150FC">
        <w:rPr>
          <w:lang w:val="fr-FR"/>
        </w:rPr>
        <w:t> </w:t>
      </w:r>
      <w:r w:rsidRPr="00F51B13">
        <w:rPr>
          <w:lang w:val="fr-FR"/>
        </w:rPr>
        <w:t>;</w:t>
      </w:r>
    </w:p>
    <w:p w14:paraId="3B9EA5CB" w14:textId="77777777" w:rsidR="00F51B13" w:rsidRPr="00F51B13" w:rsidRDefault="00F51B13" w:rsidP="007150FC">
      <w:pPr>
        <w:pStyle w:val="Bullet1G"/>
        <w:rPr>
          <w:lang w:val="fr-FR"/>
        </w:rPr>
      </w:pPr>
      <w:r w:rsidRPr="00F51B13">
        <w:rPr>
          <w:lang w:val="fr-FR"/>
        </w:rPr>
        <w:lastRenderedPageBreak/>
        <w:t>Les organisations non gouvernementales partenaires ont la possibilité d’emmener les enfants dans un centre d’accueil de jour où ils bénéficient</w:t>
      </w:r>
      <w:r w:rsidR="00477954" w:rsidRPr="00477954">
        <w:rPr>
          <w:rStyle w:val="Appelnotedebasdep"/>
        </w:rPr>
        <w:t xml:space="preserve"> </w:t>
      </w:r>
      <w:r w:rsidRPr="00F51B13">
        <w:rPr>
          <w:lang w:val="fr-FR"/>
        </w:rPr>
        <w:t>d’une éducation préscolaire et sont nourris suivant un</w:t>
      </w:r>
      <w:r w:rsidR="00477954" w:rsidRPr="00477954">
        <w:rPr>
          <w:rStyle w:val="Appelnotedebasdep"/>
        </w:rPr>
        <w:t xml:space="preserve"> </w:t>
      </w:r>
      <w:r w:rsidRPr="00F51B13">
        <w:rPr>
          <w:lang w:val="fr-FR"/>
        </w:rPr>
        <w:t>régime alimentaire approprié à leur âge</w:t>
      </w:r>
      <w:r w:rsidR="007150FC">
        <w:rPr>
          <w:lang w:val="fr-FR"/>
        </w:rPr>
        <w:t> </w:t>
      </w:r>
      <w:r w:rsidRPr="00F51B13">
        <w:rPr>
          <w:lang w:val="fr-FR"/>
        </w:rPr>
        <w:t>;</w:t>
      </w:r>
    </w:p>
    <w:p w14:paraId="504B3FF3" w14:textId="77777777" w:rsidR="00F51B13" w:rsidRPr="00F51B13" w:rsidRDefault="00F51B13" w:rsidP="007150FC">
      <w:pPr>
        <w:pStyle w:val="Bullet1G"/>
        <w:rPr>
          <w:lang w:val="fr-FR"/>
        </w:rPr>
      </w:pPr>
      <w:r w:rsidRPr="00F51B13">
        <w:rPr>
          <w:lang w:val="fr-FR"/>
        </w:rPr>
        <w:t>Lorsqu’un bébé tombe malade, la mère et l’enfant sont emmenés à l’hôpital par un agent pénitentiaire, sous la surveillance d’un gardien</w:t>
      </w:r>
      <w:r w:rsidR="007150FC">
        <w:rPr>
          <w:lang w:val="fr-FR"/>
        </w:rPr>
        <w:t> </w:t>
      </w:r>
      <w:r w:rsidRPr="00F51B13">
        <w:rPr>
          <w:lang w:val="fr-FR"/>
        </w:rPr>
        <w:t>;</w:t>
      </w:r>
    </w:p>
    <w:p w14:paraId="71E139FF" w14:textId="77777777" w:rsidR="00F51B13" w:rsidRPr="00F51B13" w:rsidRDefault="00F51B13" w:rsidP="007150FC">
      <w:pPr>
        <w:pStyle w:val="Bullet1G"/>
        <w:rPr>
          <w:lang w:val="fr-FR"/>
        </w:rPr>
      </w:pPr>
      <w:r w:rsidRPr="00F51B13">
        <w:rPr>
          <w:lang w:val="fr-FR"/>
        </w:rPr>
        <w:t>Les femmes enceintes, les femmes avec enfants et les mineurs sont placés dans une cellule distincte de celles des autres détenues et font l’objet d’examens de santé réguliers</w:t>
      </w:r>
      <w:r w:rsidR="007150FC">
        <w:rPr>
          <w:lang w:val="fr-FR"/>
        </w:rPr>
        <w:t> </w:t>
      </w:r>
      <w:r w:rsidRPr="00F51B13">
        <w:rPr>
          <w:lang w:val="fr-FR"/>
        </w:rPr>
        <w:t>;</w:t>
      </w:r>
    </w:p>
    <w:p w14:paraId="687ADAFA" w14:textId="77777777" w:rsidR="00F51B13" w:rsidRPr="00F51B13" w:rsidRDefault="00F51B13" w:rsidP="007150FC">
      <w:pPr>
        <w:pStyle w:val="Bullet1G"/>
        <w:rPr>
          <w:lang w:val="fr-FR"/>
        </w:rPr>
      </w:pPr>
      <w:r w:rsidRPr="00F51B13">
        <w:rPr>
          <w:lang w:val="fr-FR"/>
        </w:rPr>
        <w:t>Les femmes enceintes et les femmes allaitantes qui sont sous</w:t>
      </w:r>
      <w:r w:rsidRPr="00F51B13">
        <w:rPr>
          <w:lang w:val="fr-FR"/>
        </w:rPr>
        <w:noBreakHyphen/>
        <w:t>alimentées reçoivent une alimentation adaptée</w:t>
      </w:r>
      <w:r w:rsidR="007150FC">
        <w:rPr>
          <w:lang w:val="fr-FR"/>
        </w:rPr>
        <w:t> </w:t>
      </w:r>
      <w:r w:rsidRPr="00F51B13">
        <w:rPr>
          <w:lang w:val="fr-FR"/>
        </w:rPr>
        <w:t>;</w:t>
      </w:r>
    </w:p>
    <w:p w14:paraId="4C2FA606" w14:textId="77777777" w:rsidR="00F51B13" w:rsidRPr="00F51B13" w:rsidRDefault="00F51B13" w:rsidP="007150FC">
      <w:pPr>
        <w:pStyle w:val="Bullet1G"/>
        <w:rPr>
          <w:lang w:val="fr-FR"/>
        </w:rPr>
      </w:pPr>
      <w:r w:rsidRPr="00F51B13">
        <w:rPr>
          <w:lang w:val="fr-FR"/>
        </w:rPr>
        <w:t xml:space="preserve">Une crèche est mise à la disposition des femmes avec enfants (Centre pénitentiaire </w:t>
      </w:r>
      <w:r w:rsidR="007150FC" w:rsidRPr="007150FC">
        <w:rPr>
          <w:rFonts w:eastAsia="MS Mincho"/>
          <w:szCs w:val="22"/>
          <w:lang w:val="fr-FR"/>
        </w:rPr>
        <w:t>n</w:t>
      </w:r>
      <w:r w:rsidR="007150FC" w:rsidRPr="007150FC">
        <w:rPr>
          <w:rFonts w:eastAsia="MS Mincho"/>
          <w:szCs w:val="22"/>
          <w:vertAlign w:val="superscript"/>
          <w:lang w:val="fr-FR"/>
        </w:rPr>
        <w:t>o</w:t>
      </w:r>
      <w:r w:rsidR="007150FC">
        <w:rPr>
          <w:lang w:val="fr-FR"/>
        </w:rPr>
        <w:t> </w:t>
      </w:r>
      <w:r w:rsidRPr="00F51B13">
        <w:rPr>
          <w:lang w:val="fr-FR"/>
        </w:rPr>
        <w:t>2) et des cours d’alphabétisation et de peinture y sont dispensés</w:t>
      </w:r>
      <w:r w:rsidR="007150FC">
        <w:rPr>
          <w:lang w:val="fr-FR"/>
        </w:rPr>
        <w:t> </w:t>
      </w:r>
      <w:r w:rsidRPr="00F51B13">
        <w:rPr>
          <w:lang w:val="fr-FR"/>
        </w:rPr>
        <w:t>;</w:t>
      </w:r>
    </w:p>
    <w:p w14:paraId="5B012206" w14:textId="77777777" w:rsidR="00F51B13" w:rsidRPr="00F51B13" w:rsidRDefault="00F51B13" w:rsidP="007150FC">
      <w:pPr>
        <w:pStyle w:val="Bullet1G"/>
        <w:rPr>
          <w:lang w:val="fr-FR"/>
        </w:rPr>
      </w:pPr>
      <w:r w:rsidRPr="00F51B13">
        <w:rPr>
          <w:lang w:val="fr-FR"/>
        </w:rPr>
        <w:t>Les femmes avec enfants bénéficient gratuitement de l’assistance d’un avocat.</w:t>
      </w:r>
    </w:p>
    <w:p w14:paraId="558324F5" w14:textId="77777777" w:rsidR="00F51B13" w:rsidRPr="00F51B13" w:rsidRDefault="007150FC" w:rsidP="007150FC">
      <w:pPr>
        <w:pStyle w:val="H1G"/>
        <w:rPr>
          <w:lang w:val="fr-FR"/>
        </w:rPr>
      </w:pPr>
      <w:r>
        <w:rPr>
          <w:lang w:val="fr-FR"/>
        </w:rPr>
        <w:tab/>
      </w:r>
      <w:r>
        <w:rPr>
          <w:lang w:val="fr-FR"/>
        </w:rPr>
        <w:tab/>
      </w:r>
      <w:r w:rsidR="00F51B13" w:rsidRPr="00F51B13">
        <w:rPr>
          <w:lang w:val="fr-FR"/>
        </w:rPr>
        <w:t>Réponse au paragraphe 8 de la liste de points</w:t>
      </w:r>
    </w:p>
    <w:p w14:paraId="232DB09C" w14:textId="77777777" w:rsidR="00F51B13" w:rsidRPr="00F51B13" w:rsidRDefault="00F51B13" w:rsidP="00F51B13">
      <w:pPr>
        <w:pStyle w:val="SingleTxtG"/>
        <w:rPr>
          <w:lang w:val="fr-FR"/>
        </w:rPr>
      </w:pPr>
      <w:r w:rsidRPr="00F51B13">
        <w:rPr>
          <w:lang w:val="fr-FR"/>
        </w:rPr>
        <w:t>20.</w:t>
      </w:r>
      <w:r w:rsidRPr="00F51B13">
        <w:rPr>
          <w:lang w:val="fr-FR"/>
        </w:rPr>
        <w:tab/>
        <w:t>Le deuxième Plan stratégique national 2019-2023 en faveur des personnes handicapées fixe aux institutions publiques et privées, y compris aux organisations, les objectifs suivants</w:t>
      </w:r>
      <w:r w:rsidR="007150FC">
        <w:rPr>
          <w:lang w:val="fr-FR"/>
        </w:rPr>
        <w:t> </w:t>
      </w:r>
      <w:r w:rsidRPr="00F51B13">
        <w:rPr>
          <w:lang w:val="fr-FR"/>
        </w:rPr>
        <w:t>:</w:t>
      </w:r>
    </w:p>
    <w:p w14:paraId="2ADD0FD7" w14:textId="77777777" w:rsidR="00F51B13" w:rsidRPr="00F51B13" w:rsidRDefault="00F51B13" w:rsidP="00F51B13">
      <w:pPr>
        <w:pStyle w:val="SingleTxtG"/>
        <w:ind w:firstLine="567"/>
        <w:rPr>
          <w:lang w:val="fr-FR"/>
        </w:rPr>
      </w:pPr>
      <w:r w:rsidRPr="00F51B13">
        <w:rPr>
          <w:lang w:val="fr-FR"/>
        </w:rPr>
        <w:t>a)</w:t>
      </w:r>
      <w:r w:rsidRPr="00F51B13">
        <w:rPr>
          <w:lang w:val="fr-FR"/>
        </w:rPr>
        <w:tab/>
        <w:t>Renforcer</w:t>
      </w:r>
      <w:r w:rsidR="00477954" w:rsidRPr="00477954">
        <w:rPr>
          <w:rStyle w:val="Appelnotedebasdep"/>
        </w:rPr>
        <w:t xml:space="preserve"> </w:t>
      </w:r>
      <w:r w:rsidRPr="00F51B13">
        <w:rPr>
          <w:lang w:val="fr-FR"/>
        </w:rPr>
        <w:t>la qualité et la viabilité des services de santé dans les établissements de soins locaux, sans</w:t>
      </w:r>
      <w:r w:rsidR="00477954" w:rsidRPr="00477954">
        <w:rPr>
          <w:rStyle w:val="Appelnotedebasdep"/>
        </w:rPr>
        <w:t xml:space="preserve"> </w:t>
      </w:r>
      <w:r w:rsidRPr="00F51B13">
        <w:rPr>
          <w:lang w:val="fr-FR"/>
        </w:rPr>
        <w:t>aucune discrimination, et améliorer</w:t>
      </w:r>
      <w:r w:rsidR="00477954" w:rsidRPr="00477954">
        <w:rPr>
          <w:rStyle w:val="Appelnotedebasdep"/>
        </w:rPr>
        <w:t xml:space="preserve"> </w:t>
      </w:r>
      <w:r w:rsidRPr="00F51B13">
        <w:rPr>
          <w:lang w:val="fr-FR"/>
        </w:rPr>
        <w:t>les prestations et les conditions offertes par les systèmes d’assistance sociale et de sécurité sociale financés par</w:t>
      </w:r>
      <w:r w:rsidR="00477954" w:rsidRPr="00477954">
        <w:rPr>
          <w:rStyle w:val="Appelnotedebasdep"/>
        </w:rPr>
        <w:t xml:space="preserve"> </w:t>
      </w:r>
      <w:r w:rsidRPr="00F51B13">
        <w:rPr>
          <w:lang w:val="fr-FR"/>
        </w:rPr>
        <w:t>le budget national, afin de garantir que les personnes handicapées bénéficient de services de soins de santé gratuits et de qualité</w:t>
      </w:r>
      <w:r w:rsidR="007150FC">
        <w:rPr>
          <w:lang w:val="fr-FR"/>
        </w:rPr>
        <w:t> </w:t>
      </w:r>
      <w:r w:rsidRPr="00F51B13">
        <w:rPr>
          <w:lang w:val="fr-FR"/>
        </w:rPr>
        <w:t>;</w:t>
      </w:r>
    </w:p>
    <w:p w14:paraId="7DB5634C" w14:textId="77777777" w:rsidR="00F51B13" w:rsidRPr="00F51B13" w:rsidRDefault="00F51B13" w:rsidP="00F51B13">
      <w:pPr>
        <w:pStyle w:val="SingleTxtG"/>
        <w:ind w:firstLine="567"/>
        <w:rPr>
          <w:lang w:val="fr-FR"/>
        </w:rPr>
      </w:pPr>
      <w:r w:rsidRPr="00F51B13">
        <w:rPr>
          <w:lang w:val="fr-FR"/>
        </w:rPr>
        <w:t>b)</w:t>
      </w:r>
      <w:r w:rsidRPr="00F51B13">
        <w:rPr>
          <w:lang w:val="fr-FR"/>
        </w:rPr>
        <w:tab/>
        <w:t>Sensibiliser les prestataires de services de santé des établissements de soins locaux à la question du handicap, afin de réduire au minimum le handicap et de</w:t>
      </w:r>
      <w:r w:rsidR="00477954" w:rsidRPr="00477954">
        <w:rPr>
          <w:rStyle w:val="Appelnotedebasdep"/>
        </w:rPr>
        <w:t xml:space="preserve"> </w:t>
      </w:r>
      <w:r w:rsidRPr="00F51B13">
        <w:rPr>
          <w:lang w:val="fr-FR"/>
        </w:rPr>
        <w:t>prévenir les handicaps chez les enfants et les personnes âgées</w:t>
      </w:r>
      <w:r w:rsidR="007150FC">
        <w:rPr>
          <w:lang w:val="fr-FR"/>
        </w:rPr>
        <w:t> </w:t>
      </w:r>
      <w:r w:rsidRPr="00F51B13">
        <w:rPr>
          <w:lang w:val="fr-FR"/>
        </w:rPr>
        <w:t>;</w:t>
      </w:r>
    </w:p>
    <w:p w14:paraId="32AF63A8" w14:textId="77777777" w:rsidR="00F51B13" w:rsidRPr="00F51B13" w:rsidRDefault="00F51B13" w:rsidP="00F51B13">
      <w:pPr>
        <w:pStyle w:val="SingleTxtG"/>
        <w:ind w:firstLine="567"/>
        <w:rPr>
          <w:lang w:val="fr-FR"/>
        </w:rPr>
      </w:pPr>
      <w:r w:rsidRPr="00F51B13">
        <w:rPr>
          <w:lang w:val="fr-FR"/>
        </w:rPr>
        <w:t>c)</w:t>
      </w:r>
      <w:r w:rsidRPr="00F51B13">
        <w:rPr>
          <w:lang w:val="fr-FR"/>
        </w:rPr>
        <w:tab/>
        <w:t>Renforcer la protection contre le handicap pour</w:t>
      </w:r>
      <w:r w:rsidR="00477954" w:rsidRPr="00477954">
        <w:rPr>
          <w:rStyle w:val="Appelnotedebasdep"/>
        </w:rPr>
        <w:t xml:space="preserve"> </w:t>
      </w:r>
      <w:r w:rsidRPr="00F51B13">
        <w:rPr>
          <w:lang w:val="fr-FR"/>
        </w:rPr>
        <w:t>toutes les personnes,</w:t>
      </w:r>
      <w:r w:rsidR="00477954" w:rsidRPr="00477954">
        <w:rPr>
          <w:rStyle w:val="Appelnotedebasdep"/>
        </w:rPr>
        <w:t xml:space="preserve"> </w:t>
      </w:r>
      <w:r w:rsidRPr="00F51B13">
        <w:rPr>
          <w:lang w:val="fr-FR"/>
        </w:rPr>
        <w:t>en assurant des soins de santé pendant la grossesse, un suivi et un diagnostic du handicap dans les meilleurs délais, une vaccination contre les handicaps,</w:t>
      </w:r>
      <w:r w:rsidR="00477954" w:rsidRPr="00477954">
        <w:rPr>
          <w:rStyle w:val="Appelnotedebasdep"/>
        </w:rPr>
        <w:t xml:space="preserve"> </w:t>
      </w:r>
      <w:r w:rsidRPr="00F51B13">
        <w:rPr>
          <w:lang w:val="fr-FR"/>
        </w:rPr>
        <w:t>des services de nutrition, une sensibilisation aux</w:t>
      </w:r>
      <w:r w:rsidR="00477954" w:rsidRPr="00477954">
        <w:rPr>
          <w:rStyle w:val="Appelnotedebasdep"/>
        </w:rPr>
        <w:t xml:space="preserve"> </w:t>
      </w:r>
      <w:r w:rsidRPr="00F51B13">
        <w:rPr>
          <w:lang w:val="fr-FR"/>
        </w:rPr>
        <w:t>causes des handicaps, et des traitements médicaux et des cours d’éducation physique.</w:t>
      </w:r>
    </w:p>
    <w:p w14:paraId="0D8EE00D" w14:textId="77777777" w:rsidR="00F51B13" w:rsidRPr="00F51B13" w:rsidRDefault="00F51B13" w:rsidP="00F51B13">
      <w:pPr>
        <w:pStyle w:val="SingleTxtG"/>
        <w:rPr>
          <w:lang w:val="fr-FR"/>
        </w:rPr>
      </w:pPr>
      <w:r w:rsidRPr="00CA5D00">
        <w:rPr>
          <w:lang w:val="fr-FR"/>
        </w:rPr>
        <w:t>21.</w:t>
      </w:r>
      <w:r w:rsidRPr="00CA5D00">
        <w:rPr>
          <w:lang w:val="fr-FR"/>
        </w:rPr>
        <w:tab/>
        <w:t>Les enfants handicapés peuvent suivre les mêmes cours que les autres enfants. Le Ministère de l’éducation, de la jeunesse et des sports a également mis en place des programmes d’éducation répondant aux besoins particuliers des enfants handicapés, notamment des cours de formation à l’environnement dispensés dans les établissements préscolaires des provinces de Siem Reap, Banteay Meanchey, Battambang, Kampong Chhnang, Kampong Thom, Prey Veng, Ratanakiri, Kratie, Preah Sihanouk, Oddar Meanchey et Phnom Penh. Le programme a été mis en place dans 542 établissements préscolaires</w:t>
      </w:r>
      <w:r w:rsidR="00477954" w:rsidRPr="00CA5D00">
        <w:rPr>
          <w:rStyle w:val="Appelnotedebasdep"/>
        </w:rPr>
        <w:t xml:space="preserve"> </w:t>
      </w:r>
      <w:r w:rsidRPr="00CA5D00">
        <w:rPr>
          <w:lang w:val="fr-FR"/>
        </w:rPr>
        <w:t>publics</w:t>
      </w:r>
      <w:r w:rsidRPr="00F51B13">
        <w:rPr>
          <w:lang w:val="fr-FR"/>
        </w:rPr>
        <w:t xml:space="preserve"> accueillant</w:t>
      </w:r>
      <w:r w:rsidR="00477954" w:rsidRPr="00477954">
        <w:rPr>
          <w:rStyle w:val="Appelnotedebasdep"/>
        </w:rPr>
        <w:t xml:space="preserve"> </w:t>
      </w:r>
      <w:r w:rsidRPr="00F51B13">
        <w:rPr>
          <w:lang w:val="fr-FR"/>
        </w:rPr>
        <w:t>453 enfants handicapés (dont 208 filles). Des cours de formation à l’environnement ont été dispensés à 1 334 enseignants de jardins d’enfants publics, dont 1 236 femmes, et avaient pour thèmes les bilans de santé généraux, les troubles fonctionnels, les retards de développement et les moyens permettant d’améliorer l’apprentissage et l’enseignement pour que les enfants handicapés atteignent les mêmes objectifs que les autres enfants. Les jardins d’enfants ont mis en œuvre 302 programmes de formation</w:t>
      </w:r>
      <w:r w:rsidR="00477954" w:rsidRPr="00477954">
        <w:rPr>
          <w:rStyle w:val="Appelnotedebasdep"/>
        </w:rPr>
        <w:t xml:space="preserve"> </w:t>
      </w:r>
      <w:r w:rsidRPr="00F51B13">
        <w:rPr>
          <w:lang w:val="fr-FR"/>
        </w:rPr>
        <w:t>à l’environnement, auxquels ont participé 121 enfants handicapés, dont 85 filles, et ont formé 365 enseignants d’établissements préscolaires (dont 348 femmes).</w:t>
      </w:r>
    </w:p>
    <w:p w14:paraId="3D361928" w14:textId="77777777" w:rsidR="00F51B13" w:rsidRPr="00F51B13" w:rsidRDefault="007150FC" w:rsidP="007150FC">
      <w:pPr>
        <w:pStyle w:val="H1G"/>
        <w:rPr>
          <w:lang w:val="fr-FR"/>
        </w:rPr>
      </w:pPr>
      <w:r>
        <w:rPr>
          <w:lang w:val="fr-FR"/>
        </w:rPr>
        <w:tab/>
      </w:r>
      <w:r>
        <w:rPr>
          <w:lang w:val="fr-FR"/>
        </w:rPr>
        <w:tab/>
      </w:r>
      <w:r w:rsidR="00F51B13" w:rsidRPr="00F51B13">
        <w:rPr>
          <w:lang w:val="fr-FR"/>
        </w:rPr>
        <w:t>Réponse au paragraphe 9 de la liste de points</w:t>
      </w:r>
    </w:p>
    <w:p w14:paraId="5F6FE37A" w14:textId="77777777" w:rsidR="00F51B13" w:rsidRPr="00F51B13" w:rsidRDefault="00F51B13" w:rsidP="00F51B13">
      <w:pPr>
        <w:pStyle w:val="SingleTxtG"/>
        <w:rPr>
          <w:lang w:val="fr-FR"/>
        </w:rPr>
      </w:pPr>
      <w:r w:rsidRPr="00F51B13">
        <w:rPr>
          <w:lang w:val="fr-FR"/>
        </w:rPr>
        <w:t>22.</w:t>
      </w:r>
      <w:r w:rsidRPr="00F51B13">
        <w:rPr>
          <w:lang w:val="fr-FR"/>
        </w:rPr>
        <w:tab/>
        <w:t>Le Ministère de la santé et le Ministère de l’éducation, de la jeunesse et des sports ont mis en place une coopération</w:t>
      </w:r>
      <w:r w:rsidR="00477954" w:rsidRPr="00477954">
        <w:rPr>
          <w:rStyle w:val="Appelnotedebasdep"/>
        </w:rPr>
        <w:t xml:space="preserve"> </w:t>
      </w:r>
      <w:r w:rsidRPr="00F51B13">
        <w:rPr>
          <w:lang w:val="fr-FR"/>
        </w:rPr>
        <w:t xml:space="preserve">technique aux fins de l’introduction de l’éducation à la santé sexuelle et procréative dans les programmes pédagogiques des établissements </w:t>
      </w:r>
      <w:r w:rsidRPr="00F51B13">
        <w:rPr>
          <w:lang w:val="fr-FR"/>
        </w:rPr>
        <w:lastRenderedPageBreak/>
        <w:t>d’enseignement du primaire et du secondaire, à raison d’un cours d’une heure par semaine de la première à la douzième année.</w:t>
      </w:r>
    </w:p>
    <w:p w14:paraId="6276B841" w14:textId="77777777" w:rsidR="00F51B13" w:rsidRPr="00F51B13" w:rsidRDefault="00F51B13" w:rsidP="00F51B13">
      <w:pPr>
        <w:pStyle w:val="SingleTxtG"/>
        <w:rPr>
          <w:lang w:val="fr-FR"/>
        </w:rPr>
      </w:pPr>
      <w:r w:rsidRPr="00F51B13">
        <w:rPr>
          <w:lang w:val="fr-FR"/>
        </w:rPr>
        <w:t>23.</w:t>
      </w:r>
      <w:r w:rsidRPr="00F51B13">
        <w:rPr>
          <w:lang w:val="fr-FR"/>
        </w:rPr>
        <w:tab/>
        <w:t>Le Ministère de la santé, le Ministère de l’éducation, de la jeunesse et des sports et l’Autorité nationale de lutte contre la drogue ont intégré dans les programmes d’enseignement des cours sur la prévention de la toxicomanie, les conséquences des mariages précoces et d’autres questions de santé publique, telles que les soins de santé primaires, la santé mentale et l’environnement. En outre, l’article 101 de la loi sur le contrôle des drogues du Royaume du Cambodge garantit également la protection des droits de l’enfant.</w:t>
      </w:r>
    </w:p>
    <w:p w14:paraId="7F8775E5" w14:textId="77777777" w:rsidR="00F51B13" w:rsidRPr="00F51B13" w:rsidRDefault="00F51B13" w:rsidP="00F51B13">
      <w:pPr>
        <w:pStyle w:val="SingleTxtG"/>
        <w:rPr>
          <w:lang w:val="fr-FR"/>
        </w:rPr>
      </w:pPr>
      <w:r w:rsidRPr="00F51B13">
        <w:rPr>
          <w:lang w:val="fr-FR"/>
        </w:rPr>
        <w:t>24.</w:t>
      </w:r>
      <w:r w:rsidRPr="00F51B13">
        <w:rPr>
          <w:lang w:val="fr-FR"/>
        </w:rPr>
        <w:tab/>
        <w:t>Le Ministère de l’éducation, de la jeunesse et des sports a introduit des cours sur la violence fondée sur le genre, la santé sexuelle et la santé procréative dans le programme d’enseignement du secondaire.</w:t>
      </w:r>
    </w:p>
    <w:p w14:paraId="0AC2BBB2" w14:textId="77777777" w:rsidR="00F51B13" w:rsidRPr="00F51B13" w:rsidRDefault="00F51B13" w:rsidP="00F51B13">
      <w:pPr>
        <w:pStyle w:val="SingleTxtG"/>
        <w:rPr>
          <w:lang w:val="fr-FR"/>
        </w:rPr>
      </w:pPr>
      <w:r w:rsidRPr="00F51B13">
        <w:rPr>
          <w:lang w:val="fr-FR"/>
        </w:rPr>
        <w:t>25.</w:t>
      </w:r>
      <w:r w:rsidRPr="00F51B13">
        <w:rPr>
          <w:lang w:val="fr-FR"/>
        </w:rPr>
        <w:tab/>
        <w:t>En collaboration avec l’UNICEF, le Ministère de la femme a apporté son soutien au Comité consultatif de la femme</w:t>
      </w:r>
      <w:r w:rsidR="00477954" w:rsidRPr="00477954">
        <w:rPr>
          <w:rStyle w:val="Appelnotedebasdep"/>
        </w:rPr>
        <w:t xml:space="preserve"> </w:t>
      </w:r>
      <w:r w:rsidRPr="00F51B13">
        <w:rPr>
          <w:lang w:val="fr-FR"/>
        </w:rPr>
        <w:t>et de l’enfance de la province de Ratanakiri en vue de l’élaboration et de l’application</w:t>
      </w:r>
      <w:r w:rsidR="00477954" w:rsidRPr="00477954">
        <w:rPr>
          <w:rStyle w:val="Appelnotedebasdep"/>
        </w:rPr>
        <w:t xml:space="preserve"> </w:t>
      </w:r>
      <w:r w:rsidRPr="00F51B13">
        <w:rPr>
          <w:lang w:val="fr-FR"/>
        </w:rPr>
        <w:t>d’un plan d’action provincial concernant</w:t>
      </w:r>
      <w:r w:rsidR="00477954" w:rsidRPr="00477954">
        <w:rPr>
          <w:rStyle w:val="Appelnotedebasdep"/>
        </w:rPr>
        <w:t xml:space="preserve"> </w:t>
      </w:r>
      <w:r w:rsidRPr="00F51B13">
        <w:rPr>
          <w:lang w:val="fr-FR"/>
        </w:rPr>
        <w:t>la</w:t>
      </w:r>
      <w:r w:rsidR="00477954" w:rsidRPr="00477954">
        <w:rPr>
          <w:rStyle w:val="Appelnotedebasdep"/>
        </w:rPr>
        <w:t xml:space="preserve"> </w:t>
      </w:r>
      <w:r w:rsidRPr="00F51B13">
        <w:rPr>
          <w:lang w:val="fr-FR"/>
        </w:rPr>
        <w:t>prévention des</w:t>
      </w:r>
      <w:r w:rsidR="00477954" w:rsidRPr="00477954">
        <w:rPr>
          <w:rStyle w:val="Appelnotedebasdep"/>
        </w:rPr>
        <w:t xml:space="preserve"> </w:t>
      </w:r>
      <w:r w:rsidRPr="00F51B13">
        <w:rPr>
          <w:lang w:val="fr-FR"/>
        </w:rPr>
        <w:t>mariages d’enfants et des grossesses chez les adolescentes et les mesures de protection connexes</w:t>
      </w:r>
      <w:r w:rsidR="00D049DC">
        <w:rPr>
          <w:lang w:val="fr-FR"/>
        </w:rPr>
        <w:t> </w:t>
      </w:r>
      <w:r w:rsidRPr="00F51B13">
        <w:rPr>
          <w:lang w:val="fr-FR"/>
        </w:rPr>
        <w:t>;</w:t>
      </w:r>
      <w:r w:rsidR="00477954" w:rsidRPr="00477954">
        <w:rPr>
          <w:rStyle w:val="Appelnotedebasdep"/>
        </w:rPr>
        <w:t xml:space="preserve"> </w:t>
      </w:r>
      <w:r w:rsidRPr="00F51B13">
        <w:rPr>
          <w:lang w:val="fr-FR"/>
        </w:rPr>
        <w:t>ce plan d’action est en cours d’expérimentation dans la province de Ratanakiri.</w:t>
      </w:r>
    </w:p>
    <w:p w14:paraId="6BA7458C" w14:textId="77777777" w:rsidR="00F51B13" w:rsidRPr="00F51B13" w:rsidRDefault="00F51B13" w:rsidP="00F51B13">
      <w:pPr>
        <w:pStyle w:val="SingleTxtG"/>
        <w:rPr>
          <w:lang w:val="fr-FR"/>
        </w:rPr>
      </w:pPr>
      <w:r w:rsidRPr="00F51B13">
        <w:rPr>
          <w:lang w:val="fr-FR"/>
        </w:rPr>
        <w:t>26.</w:t>
      </w:r>
      <w:r w:rsidRPr="00F51B13">
        <w:rPr>
          <w:lang w:val="fr-FR"/>
        </w:rPr>
        <w:tab/>
        <w:t>Le Ministère de la femme, avec le soutien du FNUAP, a mis en œuvre un programme d’intervention préventive auprès des adolescents et adolescentes et des éducateurs, portant sur le « développement d’une relation saine et satisfaisante », qui a été testé avec succès à Kampong Cham et appliqué dans d’autres zones cibles grâce à des ressources prévues au budget national.</w:t>
      </w:r>
    </w:p>
    <w:p w14:paraId="0B23FA4F" w14:textId="77777777" w:rsidR="00F51B13" w:rsidRPr="00F51B13" w:rsidRDefault="007150FC" w:rsidP="007150FC">
      <w:pPr>
        <w:pStyle w:val="H1G"/>
        <w:rPr>
          <w:lang w:val="fr-FR"/>
        </w:rPr>
      </w:pPr>
      <w:r>
        <w:rPr>
          <w:lang w:val="fr-FR"/>
        </w:rPr>
        <w:tab/>
      </w:r>
      <w:r>
        <w:rPr>
          <w:lang w:val="fr-FR"/>
        </w:rPr>
        <w:tab/>
      </w:r>
      <w:r w:rsidR="00F51B13" w:rsidRPr="00F51B13">
        <w:rPr>
          <w:lang w:val="fr-FR"/>
        </w:rPr>
        <w:t>Réponse au paragraphe 10 de la liste de points</w:t>
      </w:r>
    </w:p>
    <w:p w14:paraId="7E465248" w14:textId="77777777" w:rsidR="00F51B13" w:rsidRPr="00F51B13" w:rsidRDefault="00F51B13" w:rsidP="00F51B13">
      <w:pPr>
        <w:pStyle w:val="SingleTxtG"/>
        <w:rPr>
          <w:lang w:val="fr-FR"/>
        </w:rPr>
      </w:pPr>
      <w:r w:rsidRPr="00F51B13">
        <w:rPr>
          <w:lang w:val="fr-FR"/>
        </w:rPr>
        <w:t>27.</w:t>
      </w:r>
      <w:r w:rsidRPr="00F51B13">
        <w:rPr>
          <w:lang w:val="fr-FR"/>
        </w:rPr>
        <w:tab/>
        <w:t>Au Cambodge, l’inscription à l’école primaire est gratuite pour tous les enfants.</w:t>
      </w:r>
    </w:p>
    <w:p w14:paraId="6ACF8D17" w14:textId="77777777" w:rsidR="00F51B13" w:rsidRPr="00F51B13" w:rsidRDefault="00F51B13" w:rsidP="00F51B13">
      <w:pPr>
        <w:pStyle w:val="SingleTxtG"/>
        <w:rPr>
          <w:lang w:val="fr-FR"/>
        </w:rPr>
      </w:pPr>
      <w:r w:rsidRPr="00F51B13">
        <w:rPr>
          <w:lang w:val="fr-FR"/>
        </w:rPr>
        <w:t>28.</w:t>
      </w:r>
      <w:r w:rsidRPr="00F51B13">
        <w:rPr>
          <w:lang w:val="fr-FR"/>
        </w:rPr>
        <w:tab/>
        <w:t>Les budgets des années 2016 à 2018 ont permis de financer un projet de construction de toilettes, de réseaux d’approvisionnement en eau et d’installations pour le lavage des mains dans 673 écoles du pays</w:t>
      </w:r>
      <w:r w:rsidRPr="00D049DC">
        <w:rPr>
          <w:rStyle w:val="Appelnotedebasdep"/>
        </w:rPr>
        <w:footnoteReference w:id="6"/>
      </w:r>
      <w:r w:rsidRPr="00F51B13">
        <w:rPr>
          <w:lang w:val="fr-FR"/>
        </w:rPr>
        <w:t>.</w:t>
      </w:r>
    </w:p>
    <w:p w14:paraId="37648BCA" w14:textId="77777777" w:rsidR="00F51B13" w:rsidRPr="00F51B13" w:rsidRDefault="00F51B13" w:rsidP="00F51B13">
      <w:pPr>
        <w:pStyle w:val="SingleTxtG"/>
        <w:rPr>
          <w:lang w:val="fr-FR"/>
        </w:rPr>
      </w:pPr>
      <w:r w:rsidRPr="00F51B13">
        <w:rPr>
          <w:lang w:val="fr-FR"/>
        </w:rPr>
        <w:t>29.</w:t>
      </w:r>
      <w:r w:rsidRPr="00F51B13">
        <w:rPr>
          <w:lang w:val="fr-FR"/>
        </w:rPr>
        <w:tab/>
        <w:t>Afin de réduire les</w:t>
      </w:r>
      <w:r w:rsidR="00477954" w:rsidRPr="00477954">
        <w:rPr>
          <w:rStyle w:val="Appelnotedebasdep"/>
        </w:rPr>
        <w:t xml:space="preserve"> </w:t>
      </w:r>
      <w:r w:rsidRPr="00F51B13">
        <w:rPr>
          <w:lang w:val="fr-FR"/>
        </w:rPr>
        <w:t>taux d’abandon scolaire, en particulier chez les filles, le Ministère a publié des directives sur l’application de prescriptions minimales en matière d’eau et d’assainissement dans les écoles, notamment la fourniture de serviettes hygiéniques aux filles pendant leurs menstruations et la diffusion d’informations sur la croissance des filles et les changements qui interviennent</w:t>
      </w:r>
      <w:r w:rsidR="00477954" w:rsidRPr="00477954">
        <w:rPr>
          <w:rStyle w:val="Appelnotedebasdep"/>
        </w:rPr>
        <w:t xml:space="preserve"> </w:t>
      </w:r>
      <w:r w:rsidRPr="00F51B13">
        <w:rPr>
          <w:lang w:val="fr-FR"/>
        </w:rPr>
        <w:t>pendant l’adolescence. Cette mesure permettra de faire en sorte que les écolières reçoivent une formation complète et ne manquent pas les cours pendant leurs menstruations.</w:t>
      </w:r>
    </w:p>
    <w:p w14:paraId="27539588" w14:textId="77777777" w:rsidR="00F51B13" w:rsidRPr="00F51B13" w:rsidRDefault="00F51B13" w:rsidP="00F51B13">
      <w:pPr>
        <w:pStyle w:val="SingleTxtG"/>
        <w:rPr>
          <w:lang w:val="fr-FR"/>
        </w:rPr>
      </w:pPr>
      <w:r w:rsidRPr="00F51B13">
        <w:rPr>
          <w:lang w:val="fr-FR"/>
        </w:rPr>
        <w:t>30.</w:t>
      </w:r>
      <w:r w:rsidRPr="00F51B13">
        <w:rPr>
          <w:lang w:val="fr-FR"/>
        </w:rPr>
        <w:tab/>
        <w:t>Afin d’améliorer l’accès à l’éducation, notamment à l’éducation préscolaire, pour les enfants des groupes vulnérables, tels que les enfants pauvres ou les enfants autochtones, le Ministère de l’éducation, de la jeunesse et des sports a accordé des bourses à 110</w:t>
      </w:r>
      <w:r w:rsidR="007150FC">
        <w:rPr>
          <w:lang w:val="fr-FR"/>
        </w:rPr>
        <w:t> </w:t>
      </w:r>
      <w:r w:rsidRPr="00F51B13">
        <w:rPr>
          <w:lang w:val="fr-FR"/>
        </w:rPr>
        <w:t>156</w:t>
      </w:r>
      <w:r w:rsidR="007150FC">
        <w:rPr>
          <w:lang w:val="fr-FR"/>
        </w:rPr>
        <w:t> </w:t>
      </w:r>
      <w:r w:rsidRPr="00F51B13">
        <w:rPr>
          <w:lang w:val="fr-FR"/>
        </w:rPr>
        <w:t>élèves (dont 54 % de filles), notamment à</w:t>
      </w:r>
      <w:r w:rsidR="00477954" w:rsidRPr="00477954">
        <w:rPr>
          <w:rStyle w:val="Appelnotedebasdep"/>
        </w:rPr>
        <w:t xml:space="preserve"> </w:t>
      </w:r>
      <w:r w:rsidRPr="00F51B13">
        <w:rPr>
          <w:lang w:val="fr-FR"/>
        </w:rPr>
        <w:t>5</w:t>
      </w:r>
      <w:r w:rsidR="007150FC">
        <w:rPr>
          <w:lang w:val="fr-FR"/>
        </w:rPr>
        <w:t> </w:t>
      </w:r>
      <w:r w:rsidRPr="00F51B13">
        <w:rPr>
          <w:lang w:val="fr-FR"/>
        </w:rPr>
        <w:t>000</w:t>
      </w:r>
      <w:r w:rsidR="007150FC">
        <w:rPr>
          <w:lang w:val="fr-FR"/>
        </w:rPr>
        <w:t> </w:t>
      </w:r>
      <w:r w:rsidRPr="00F51B13">
        <w:rPr>
          <w:lang w:val="fr-FR"/>
        </w:rPr>
        <w:t>élèves de la première à la troisième année (54,2 %), dans 4 951 écoles,</w:t>
      </w:r>
      <w:r w:rsidR="00477954" w:rsidRPr="00477954">
        <w:rPr>
          <w:rStyle w:val="Appelnotedebasdep"/>
        </w:rPr>
        <w:t xml:space="preserve"> </w:t>
      </w:r>
      <w:r w:rsidRPr="00F51B13">
        <w:rPr>
          <w:lang w:val="fr-FR"/>
        </w:rPr>
        <w:t>184 municipalités et districts, et dans toutes les</w:t>
      </w:r>
      <w:r w:rsidR="00477954" w:rsidRPr="00477954">
        <w:rPr>
          <w:rStyle w:val="Appelnotedebasdep"/>
        </w:rPr>
        <w:t xml:space="preserve"> </w:t>
      </w:r>
      <w:r w:rsidRPr="00F51B13">
        <w:rPr>
          <w:lang w:val="fr-FR"/>
        </w:rPr>
        <w:t>villes et provinces. En outre, le Ministère a mis en place un programme alimentaire dans 1</w:t>
      </w:r>
      <w:r w:rsidR="007150FC">
        <w:rPr>
          <w:lang w:val="fr-FR"/>
        </w:rPr>
        <w:t> </w:t>
      </w:r>
      <w:r w:rsidRPr="00F51B13">
        <w:rPr>
          <w:lang w:val="fr-FR"/>
        </w:rPr>
        <w:t>167 écoles. Le Programme alimentaire et agricole provincial a permis d’accorder 8</w:t>
      </w:r>
      <w:r w:rsidR="007150FC">
        <w:rPr>
          <w:lang w:val="fr-FR"/>
        </w:rPr>
        <w:t> </w:t>
      </w:r>
      <w:r w:rsidRPr="00F51B13">
        <w:rPr>
          <w:lang w:val="fr-FR"/>
        </w:rPr>
        <w:t>414</w:t>
      </w:r>
      <w:r w:rsidR="007150FC">
        <w:rPr>
          <w:lang w:val="fr-FR"/>
        </w:rPr>
        <w:t> </w:t>
      </w:r>
      <w:r w:rsidRPr="00F51B13">
        <w:rPr>
          <w:lang w:val="fr-FR"/>
        </w:rPr>
        <w:t>bourses alimentaires (56 % de ces bourses sont allées à des filles) dans</w:t>
      </w:r>
      <w:r w:rsidR="00477954" w:rsidRPr="00477954">
        <w:rPr>
          <w:rStyle w:val="Appelnotedebasdep"/>
        </w:rPr>
        <w:t xml:space="preserve"> </w:t>
      </w:r>
      <w:r w:rsidRPr="00F51B13">
        <w:rPr>
          <w:lang w:val="fr-FR"/>
        </w:rPr>
        <w:t>443</w:t>
      </w:r>
      <w:r w:rsidR="007150FC">
        <w:rPr>
          <w:lang w:val="fr-FR"/>
        </w:rPr>
        <w:t> </w:t>
      </w:r>
      <w:r w:rsidRPr="00F51B13">
        <w:rPr>
          <w:lang w:val="fr-FR"/>
        </w:rPr>
        <w:t>écoles. Le Ministère a fourni</w:t>
      </w:r>
      <w:r w:rsidR="00477954" w:rsidRPr="00477954">
        <w:rPr>
          <w:rStyle w:val="Appelnotedebasdep"/>
        </w:rPr>
        <w:t xml:space="preserve"> </w:t>
      </w:r>
      <w:r w:rsidRPr="00F51B13">
        <w:rPr>
          <w:lang w:val="fr-FR"/>
        </w:rPr>
        <w:t>des denrées alimentaires à 1</w:t>
      </w:r>
      <w:r w:rsidR="007150FC">
        <w:rPr>
          <w:lang w:val="fr-FR"/>
        </w:rPr>
        <w:t> </w:t>
      </w:r>
      <w:r w:rsidRPr="00F51B13">
        <w:rPr>
          <w:lang w:val="fr-FR"/>
        </w:rPr>
        <w:t>167</w:t>
      </w:r>
      <w:r w:rsidR="007150FC">
        <w:rPr>
          <w:lang w:val="fr-FR"/>
        </w:rPr>
        <w:t> </w:t>
      </w:r>
      <w:r w:rsidRPr="00F51B13">
        <w:rPr>
          <w:lang w:val="fr-FR"/>
        </w:rPr>
        <w:t>écoles accueillant</w:t>
      </w:r>
      <w:r w:rsidR="00477954" w:rsidRPr="00477954">
        <w:rPr>
          <w:rStyle w:val="Appelnotedebasdep"/>
        </w:rPr>
        <w:t xml:space="preserve"> </w:t>
      </w:r>
      <w:r w:rsidRPr="00F51B13">
        <w:rPr>
          <w:lang w:val="fr-FR"/>
        </w:rPr>
        <w:t>325</w:t>
      </w:r>
      <w:r w:rsidR="007150FC">
        <w:rPr>
          <w:lang w:val="fr-FR"/>
        </w:rPr>
        <w:t> </w:t>
      </w:r>
      <w:r w:rsidRPr="00F51B13">
        <w:rPr>
          <w:lang w:val="fr-FR"/>
        </w:rPr>
        <w:t>957</w:t>
      </w:r>
      <w:r w:rsidR="007150FC">
        <w:rPr>
          <w:lang w:val="fr-FR"/>
        </w:rPr>
        <w:t> </w:t>
      </w:r>
      <w:r w:rsidRPr="00F51B13">
        <w:rPr>
          <w:lang w:val="fr-FR"/>
        </w:rPr>
        <w:t>élèves (dont 49</w:t>
      </w:r>
      <w:r w:rsidR="00D049DC">
        <w:rPr>
          <w:lang w:val="fr-FR"/>
        </w:rPr>
        <w:t> </w:t>
      </w:r>
      <w:r w:rsidRPr="00F51B13">
        <w:rPr>
          <w:lang w:val="fr-FR"/>
        </w:rPr>
        <w:t>% de filles)</w:t>
      </w:r>
      <w:r w:rsidR="007150FC">
        <w:rPr>
          <w:lang w:val="fr-FR"/>
        </w:rPr>
        <w:t> </w:t>
      </w:r>
      <w:r w:rsidRPr="00F51B13">
        <w:rPr>
          <w:lang w:val="fr-FR"/>
        </w:rPr>
        <w:t>; il a notamment mis en place, en coopération avec le Programme alimentaire mondial, un programme de petits déjeuners reposant sur</w:t>
      </w:r>
      <w:r w:rsidR="00477954" w:rsidRPr="00477954">
        <w:rPr>
          <w:rStyle w:val="Appelnotedebasdep"/>
        </w:rPr>
        <w:t xml:space="preserve"> </w:t>
      </w:r>
      <w:r w:rsidRPr="00F51B13">
        <w:rPr>
          <w:lang w:val="fr-FR"/>
        </w:rPr>
        <w:t>des activités locales d’agrobusiness, en faveur de 267 écoles accueillant 56 785 élèves (49</w:t>
      </w:r>
      <w:r w:rsidR="007150FC">
        <w:rPr>
          <w:lang w:val="fr-FR"/>
        </w:rPr>
        <w:t> </w:t>
      </w:r>
      <w:r w:rsidRPr="00F51B13">
        <w:rPr>
          <w:lang w:val="fr-FR"/>
        </w:rPr>
        <w:t xml:space="preserve">% de filles), dans les provinces de Battambang, Kampong Chhnang, Pursat, Kampong </w:t>
      </w:r>
      <w:r w:rsidRPr="00CA5D00">
        <w:rPr>
          <w:lang w:val="fr-FR"/>
        </w:rPr>
        <w:t xml:space="preserve">Thom, </w:t>
      </w:r>
      <w:proofErr w:type="spellStart"/>
      <w:r w:rsidR="00CA5D00" w:rsidRPr="00CA5D00">
        <w:rPr>
          <w:lang w:val="fr-FR"/>
        </w:rPr>
        <w:t>Stoeng</w:t>
      </w:r>
      <w:proofErr w:type="spellEnd"/>
      <w:r w:rsidR="00CA5D00" w:rsidRPr="00CA5D00">
        <w:rPr>
          <w:lang w:val="fr-FR"/>
        </w:rPr>
        <w:t xml:space="preserve"> </w:t>
      </w:r>
      <w:proofErr w:type="spellStart"/>
      <w:r w:rsidR="00CA5D00" w:rsidRPr="00CA5D00">
        <w:rPr>
          <w:lang w:val="fr-FR"/>
        </w:rPr>
        <w:t>Treng</w:t>
      </w:r>
      <w:proofErr w:type="spellEnd"/>
      <w:r w:rsidRPr="00CA5D00">
        <w:rPr>
          <w:lang w:val="fr-FR"/>
        </w:rPr>
        <w:t xml:space="preserve">, </w:t>
      </w:r>
      <w:proofErr w:type="spellStart"/>
      <w:r w:rsidRPr="00CA5D00">
        <w:rPr>
          <w:lang w:val="fr-FR"/>
        </w:rPr>
        <w:t>Siem</w:t>
      </w:r>
      <w:proofErr w:type="spellEnd"/>
      <w:r w:rsidRPr="00CA5D00">
        <w:rPr>
          <w:lang w:val="fr-FR"/>
        </w:rPr>
        <w:t xml:space="preserve"> Reap, </w:t>
      </w:r>
      <w:proofErr w:type="spellStart"/>
      <w:r w:rsidRPr="00CA5D00">
        <w:rPr>
          <w:lang w:val="fr-FR"/>
        </w:rPr>
        <w:t>Oddar</w:t>
      </w:r>
      <w:proofErr w:type="spellEnd"/>
      <w:r w:rsidRPr="00CA5D00">
        <w:rPr>
          <w:lang w:val="fr-FR"/>
        </w:rPr>
        <w:t xml:space="preserve"> Meanchey et Preah Vihear.</w:t>
      </w:r>
    </w:p>
    <w:p w14:paraId="4C9C5161" w14:textId="77777777" w:rsidR="00F51B13" w:rsidRPr="00F51B13" w:rsidRDefault="00F51B13" w:rsidP="00F51B13">
      <w:pPr>
        <w:pStyle w:val="SingleTxtG"/>
        <w:rPr>
          <w:lang w:val="fr-FR"/>
        </w:rPr>
      </w:pPr>
      <w:r w:rsidRPr="00F51B13">
        <w:rPr>
          <w:lang w:val="fr-FR"/>
        </w:rPr>
        <w:lastRenderedPageBreak/>
        <w:t>31.</w:t>
      </w:r>
      <w:r w:rsidRPr="00F51B13">
        <w:rPr>
          <w:lang w:val="fr-FR"/>
        </w:rPr>
        <w:tab/>
        <w:t>Le Ministère a mis en œuvre un programme pilote de conseils sur la protection et le développement de la petite enfance dans 300 écoles primaires accueillant 8 192 élèves (dont 53,33 % de filles), qui vise à améliorer la pratique de la parentalité. Une formation sur la mise en œuvre des programmes d’éducation des parents a été dispensée à 300</w:t>
      </w:r>
      <w:r w:rsidR="000E01E8">
        <w:rPr>
          <w:lang w:val="fr-FR"/>
        </w:rPr>
        <w:t> </w:t>
      </w:r>
      <w:r w:rsidRPr="00F51B13">
        <w:rPr>
          <w:lang w:val="fr-FR"/>
        </w:rPr>
        <w:t>directeurs d’école (dont 11,33 % de femmes) et à 300 formateurs (dont 90 % de femmes). Ce programme a renforcé les capacités des directeurs d’école et des formateurs en matière de structuration des programmes et de planification de la mise en œuvre.</w:t>
      </w:r>
    </w:p>
    <w:p w14:paraId="23EAE150" w14:textId="77777777" w:rsidR="00F51B13" w:rsidRPr="00F51B13" w:rsidRDefault="00F51B13" w:rsidP="00F51B13">
      <w:pPr>
        <w:pStyle w:val="SingleTxtG"/>
        <w:rPr>
          <w:lang w:val="fr-FR"/>
        </w:rPr>
      </w:pPr>
      <w:r w:rsidRPr="00F51B13">
        <w:rPr>
          <w:lang w:val="fr-FR"/>
        </w:rPr>
        <w:t>32.</w:t>
      </w:r>
      <w:r w:rsidRPr="00F51B13">
        <w:rPr>
          <w:lang w:val="fr-FR"/>
        </w:rPr>
        <w:tab/>
        <w:t>Le Ministère a collaboré avec des partenaires de développement à la mise</w:t>
      </w:r>
      <w:r w:rsidR="00477954" w:rsidRPr="00477954">
        <w:rPr>
          <w:rStyle w:val="Appelnotedebasdep"/>
        </w:rPr>
        <w:t xml:space="preserve"> </w:t>
      </w:r>
      <w:r w:rsidRPr="00F51B13">
        <w:rPr>
          <w:lang w:val="fr-FR"/>
        </w:rPr>
        <w:t>en œuvre de programmes préscolaires à l’échelle locale dans 21 zones inondables comptant 742</w:t>
      </w:r>
      <w:r w:rsidR="007150FC">
        <w:rPr>
          <w:lang w:val="fr-FR"/>
        </w:rPr>
        <w:t> </w:t>
      </w:r>
      <w:r w:rsidRPr="00F51B13">
        <w:rPr>
          <w:lang w:val="fr-FR"/>
        </w:rPr>
        <w:t>enfants (dont 379 filles) dans les provinces de Kampong Chhnang et Pursat, et a formé 31</w:t>
      </w:r>
      <w:r w:rsidR="007150FC">
        <w:rPr>
          <w:lang w:val="fr-FR"/>
        </w:rPr>
        <w:t> </w:t>
      </w:r>
      <w:r w:rsidRPr="00F51B13">
        <w:rPr>
          <w:lang w:val="fr-FR"/>
        </w:rPr>
        <w:t>enseignantes de jardins d’enfants. Ces programmes prévoient la construction</w:t>
      </w:r>
      <w:r w:rsidR="00477954" w:rsidRPr="00477954">
        <w:rPr>
          <w:rStyle w:val="Appelnotedebasdep"/>
        </w:rPr>
        <w:t xml:space="preserve"> </w:t>
      </w:r>
      <w:r w:rsidRPr="00F51B13">
        <w:rPr>
          <w:lang w:val="fr-FR"/>
        </w:rPr>
        <w:t>d’établissements préscolaires dans quatre plaines inondables.</w:t>
      </w:r>
    </w:p>
    <w:p w14:paraId="04D28332" w14:textId="77777777" w:rsidR="00F51B13" w:rsidRPr="00F51B13" w:rsidRDefault="00F51B13" w:rsidP="00F51B13">
      <w:pPr>
        <w:pStyle w:val="SingleTxtG"/>
        <w:rPr>
          <w:lang w:val="fr-FR"/>
        </w:rPr>
      </w:pPr>
      <w:r w:rsidRPr="00F51B13">
        <w:rPr>
          <w:lang w:val="fr-FR"/>
        </w:rPr>
        <w:t>33.</w:t>
      </w:r>
      <w:r w:rsidRPr="00F51B13">
        <w:rPr>
          <w:lang w:val="fr-FR"/>
        </w:rPr>
        <w:tab/>
        <w:t xml:space="preserve">Le Ministère a mis en œuvre un programme d’éducation multilingue et de jardins d’enfants mobiles à l’intention des enfants autochtones dans 18 districts de cinq provinces cibles, soit </w:t>
      </w:r>
      <w:proofErr w:type="spellStart"/>
      <w:r w:rsidRPr="00F51B13">
        <w:rPr>
          <w:lang w:val="fr-FR"/>
        </w:rPr>
        <w:t>Ratanakiri</w:t>
      </w:r>
      <w:proofErr w:type="spellEnd"/>
      <w:r w:rsidRPr="00F51B13">
        <w:rPr>
          <w:lang w:val="fr-FR"/>
        </w:rPr>
        <w:t xml:space="preserve">, </w:t>
      </w:r>
      <w:proofErr w:type="spellStart"/>
      <w:r w:rsidR="00CA5D00">
        <w:rPr>
          <w:lang w:val="fr-FR"/>
        </w:rPr>
        <w:t>Stoeng</w:t>
      </w:r>
      <w:proofErr w:type="spellEnd"/>
      <w:r w:rsidR="00CA5D00">
        <w:rPr>
          <w:lang w:val="fr-FR"/>
        </w:rPr>
        <w:t xml:space="preserve"> </w:t>
      </w:r>
      <w:proofErr w:type="spellStart"/>
      <w:r w:rsidR="00CA5D00">
        <w:rPr>
          <w:lang w:val="fr-FR"/>
        </w:rPr>
        <w:t>Treng</w:t>
      </w:r>
      <w:proofErr w:type="spellEnd"/>
      <w:r w:rsidRPr="00F51B13">
        <w:rPr>
          <w:lang w:val="fr-FR"/>
        </w:rPr>
        <w:t xml:space="preserve">, </w:t>
      </w:r>
      <w:proofErr w:type="spellStart"/>
      <w:r w:rsidRPr="00F51B13">
        <w:rPr>
          <w:lang w:val="fr-FR"/>
        </w:rPr>
        <w:t>Mondolkiri</w:t>
      </w:r>
      <w:proofErr w:type="spellEnd"/>
      <w:r w:rsidRPr="00F51B13">
        <w:rPr>
          <w:lang w:val="fr-FR"/>
        </w:rPr>
        <w:t xml:space="preserve">, </w:t>
      </w:r>
      <w:proofErr w:type="spellStart"/>
      <w:r w:rsidRPr="00F51B13">
        <w:rPr>
          <w:lang w:val="fr-FR"/>
        </w:rPr>
        <w:t>Preah</w:t>
      </w:r>
      <w:proofErr w:type="spellEnd"/>
      <w:r w:rsidRPr="00F51B13">
        <w:rPr>
          <w:lang w:val="fr-FR"/>
        </w:rPr>
        <w:t xml:space="preserve"> </w:t>
      </w:r>
      <w:proofErr w:type="spellStart"/>
      <w:r w:rsidRPr="00F51B13">
        <w:rPr>
          <w:lang w:val="fr-FR"/>
        </w:rPr>
        <w:t>Vihear</w:t>
      </w:r>
      <w:proofErr w:type="spellEnd"/>
      <w:r w:rsidRPr="00F51B13">
        <w:rPr>
          <w:lang w:val="fr-FR"/>
        </w:rPr>
        <w:t xml:space="preserve"> et Kratie. Ce programme a été mis en place dans trois établissements préscolaires</w:t>
      </w:r>
      <w:r w:rsidR="00477954" w:rsidRPr="00477954">
        <w:rPr>
          <w:rStyle w:val="Appelnotedebasdep"/>
        </w:rPr>
        <w:t xml:space="preserve"> </w:t>
      </w:r>
      <w:r w:rsidRPr="00F51B13">
        <w:rPr>
          <w:lang w:val="fr-FR"/>
        </w:rPr>
        <w:t>publics accueillant</w:t>
      </w:r>
      <w:r w:rsidR="00477954" w:rsidRPr="00477954">
        <w:rPr>
          <w:rStyle w:val="Appelnotedebasdep"/>
        </w:rPr>
        <w:t xml:space="preserve"> </w:t>
      </w:r>
      <w:r w:rsidRPr="00F51B13">
        <w:rPr>
          <w:lang w:val="fr-FR"/>
        </w:rPr>
        <w:t>115 élèves (dont 57</w:t>
      </w:r>
      <w:r w:rsidR="007150FC">
        <w:rPr>
          <w:lang w:val="fr-FR"/>
        </w:rPr>
        <w:t> </w:t>
      </w:r>
      <w:r w:rsidRPr="00F51B13">
        <w:rPr>
          <w:lang w:val="fr-FR"/>
        </w:rPr>
        <w:t>filles) et 104 établissements préscolaires</w:t>
      </w:r>
      <w:r w:rsidR="00477954" w:rsidRPr="00477954">
        <w:rPr>
          <w:rStyle w:val="Appelnotedebasdep"/>
        </w:rPr>
        <w:t xml:space="preserve"> </w:t>
      </w:r>
      <w:r w:rsidRPr="00F51B13">
        <w:rPr>
          <w:lang w:val="fr-FR"/>
        </w:rPr>
        <w:t>communautaires accueillant 2 022 élèves (dont 1</w:t>
      </w:r>
      <w:r w:rsidR="007150FC">
        <w:rPr>
          <w:lang w:val="fr-FR"/>
        </w:rPr>
        <w:t> </w:t>
      </w:r>
      <w:r w:rsidRPr="00F51B13">
        <w:rPr>
          <w:lang w:val="fr-FR"/>
        </w:rPr>
        <w:t>027</w:t>
      </w:r>
      <w:r w:rsidR="007150FC">
        <w:rPr>
          <w:lang w:val="fr-FR"/>
        </w:rPr>
        <w:t> </w:t>
      </w:r>
      <w:r w:rsidRPr="00F51B13">
        <w:rPr>
          <w:lang w:val="fr-FR"/>
        </w:rPr>
        <w:t xml:space="preserve">filles). Les langues utilisées sont notamment le </w:t>
      </w:r>
      <w:proofErr w:type="spellStart"/>
      <w:r w:rsidRPr="00F51B13">
        <w:rPr>
          <w:lang w:val="fr-FR"/>
        </w:rPr>
        <w:t>tampuan</w:t>
      </w:r>
      <w:proofErr w:type="spellEnd"/>
      <w:r w:rsidRPr="00F51B13">
        <w:rPr>
          <w:lang w:val="fr-FR"/>
        </w:rPr>
        <w:t xml:space="preserve">, le </w:t>
      </w:r>
      <w:proofErr w:type="spellStart"/>
      <w:r w:rsidRPr="00F51B13">
        <w:rPr>
          <w:lang w:val="fr-FR"/>
        </w:rPr>
        <w:t>kreung</w:t>
      </w:r>
      <w:proofErr w:type="spellEnd"/>
      <w:r w:rsidRPr="00F51B13">
        <w:rPr>
          <w:lang w:val="fr-FR"/>
        </w:rPr>
        <w:t xml:space="preserve">, le </w:t>
      </w:r>
      <w:proofErr w:type="spellStart"/>
      <w:r w:rsidRPr="00F51B13">
        <w:rPr>
          <w:lang w:val="fr-FR"/>
        </w:rPr>
        <w:t>phnong</w:t>
      </w:r>
      <w:proofErr w:type="spellEnd"/>
      <w:r w:rsidRPr="00F51B13">
        <w:rPr>
          <w:lang w:val="fr-FR"/>
        </w:rPr>
        <w:t>, le</w:t>
      </w:r>
      <w:r w:rsidR="000E01E8">
        <w:rPr>
          <w:lang w:val="fr-FR"/>
        </w:rPr>
        <w:t> </w:t>
      </w:r>
      <w:proofErr w:type="spellStart"/>
      <w:r w:rsidRPr="00F51B13">
        <w:rPr>
          <w:lang w:val="fr-FR"/>
        </w:rPr>
        <w:t>kuy</w:t>
      </w:r>
      <w:proofErr w:type="spellEnd"/>
      <w:r w:rsidRPr="00F51B13">
        <w:rPr>
          <w:lang w:val="fr-FR"/>
        </w:rPr>
        <w:t xml:space="preserve">, le </w:t>
      </w:r>
      <w:proofErr w:type="spellStart"/>
      <w:r w:rsidRPr="00F51B13">
        <w:rPr>
          <w:lang w:val="fr-FR"/>
        </w:rPr>
        <w:t>kraol</w:t>
      </w:r>
      <w:proofErr w:type="spellEnd"/>
      <w:r w:rsidRPr="00F51B13">
        <w:rPr>
          <w:lang w:val="fr-FR"/>
        </w:rPr>
        <w:t xml:space="preserve">, le </w:t>
      </w:r>
      <w:proofErr w:type="spellStart"/>
      <w:r w:rsidRPr="00F51B13">
        <w:rPr>
          <w:lang w:val="fr-FR"/>
        </w:rPr>
        <w:t>kavat</w:t>
      </w:r>
      <w:proofErr w:type="spellEnd"/>
      <w:r w:rsidRPr="00F51B13">
        <w:rPr>
          <w:lang w:val="fr-FR"/>
        </w:rPr>
        <w:t>, le prov, le jarai et le kachok.</w:t>
      </w:r>
    </w:p>
    <w:p w14:paraId="1AFFD36F" w14:textId="77777777" w:rsidR="00F51B13" w:rsidRPr="00F51B13" w:rsidRDefault="00F51B13" w:rsidP="00F51B13">
      <w:pPr>
        <w:pStyle w:val="SingleTxtG"/>
        <w:rPr>
          <w:lang w:val="fr-FR"/>
        </w:rPr>
      </w:pPr>
      <w:r w:rsidRPr="00F51B13">
        <w:rPr>
          <w:lang w:val="fr-FR"/>
        </w:rPr>
        <w:t>34.</w:t>
      </w:r>
      <w:r w:rsidRPr="00F51B13">
        <w:rPr>
          <w:lang w:val="fr-FR"/>
        </w:rPr>
        <w:tab/>
        <w:t>Le programme de jardins d’enfants mobiles, destiné aux enfants de 3 à 5 ans, a bénéficié à</w:t>
      </w:r>
      <w:r w:rsidR="00477954" w:rsidRPr="00477954">
        <w:rPr>
          <w:rStyle w:val="Appelnotedebasdep"/>
        </w:rPr>
        <w:t xml:space="preserve"> </w:t>
      </w:r>
      <w:r w:rsidRPr="00F51B13">
        <w:rPr>
          <w:lang w:val="fr-FR"/>
        </w:rPr>
        <w:t>132 enfants (dont 62 filles) vivant dans des zones habitées par des minorités ethniques et comptant des familles réinstallées, situées</w:t>
      </w:r>
      <w:r w:rsidR="00477954" w:rsidRPr="00477954">
        <w:rPr>
          <w:rStyle w:val="Appelnotedebasdep"/>
        </w:rPr>
        <w:t xml:space="preserve"> </w:t>
      </w:r>
      <w:r w:rsidRPr="00F51B13">
        <w:rPr>
          <w:lang w:val="fr-FR"/>
        </w:rPr>
        <w:t>loin</w:t>
      </w:r>
      <w:r w:rsidR="00477954" w:rsidRPr="00477954">
        <w:rPr>
          <w:rStyle w:val="Appelnotedebasdep"/>
        </w:rPr>
        <w:t xml:space="preserve"> </w:t>
      </w:r>
      <w:r w:rsidRPr="00F51B13">
        <w:rPr>
          <w:lang w:val="fr-FR"/>
        </w:rPr>
        <w:t>des jardins d’enfants</w:t>
      </w:r>
      <w:r w:rsidR="00477954" w:rsidRPr="00477954">
        <w:rPr>
          <w:rStyle w:val="Appelnotedebasdep"/>
        </w:rPr>
        <w:t xml:space="preserve"> </w:t>
      </w:r>
      <w:r w:rsidRPr="00F51B13">
        <w:rPr>
          <w:lang w:val="fr-FR"/>
        </w:rPr>
        <w:t>publics ou des établissements préscolaires</w:t>
      </w:r>
      <w:r w:rsidR="00477954" w:rsidRPr="00477954">
        <w:rPr>
          <w:rStyle w:val="Appelnotedebasdep"/>
        </w:rPr>
        <w:t xml:space="preserve"> </w:t>
      </w:r>
      <w:r w:rsidRPr="00F51B13">
        <w:rPr>
          <w:lang w:val="fr-FR"/>
        </w:rPr>
        <w:t xml:space="preserve">communautaires. Le programme a été mis en œuvre grâce à divers outils et dans le cadre de la mobilité saisonnière dans les communes de Taveng Krom et de Taveng Leu (district de Taveng), de Koh Peak (district de Veun Sai) et de Talao (district d’Andoung Meas), dans la province de Ratanakiri, et dans la commune de Sre Sambor (district de Siem Pang), dans la province de </w:t>
      </w:r>
      <w:proofErr w:type="spellStart"/>
      <w:r w:rsidR="00CA5D00">
        <w:rPr>
          <w:lang w:val="fr-FR"/>
        </w:rPr>
        <w:t>Stoeng</w:t>
      </w:r>
      <w:proofErr w:type="spellEnd"/>
      <w:r w:rsidR="00CA5D00">
        <w:rPr>
          <w:lang w:val="fr-FR"/>
        </w:rPr>
        <w:t xml:space="preserve"> </w:t>
      </w:r>
      <w:proofErr w:type="spellStart"/>
      <w:r w:rsidR="00CA5D00">
        <w:rPr>
          <w:lang w:val="fr-FR"/>
        </w:rPr>
        <w:t>Treng</w:t>
      </w:r>
      <w:proofErr w:type="spellEnd"/>
      <w:r w:rsidRPr="00F51B13">
        <w:rPr>
          <w:lang w:val="fr-FR"/>
        </w:rPr>
        <w:t>. La mise en place, en collaboration avec des partenaires de développement, d’une forme de jardins d’enfants</w:t>
      </w:r>
      <w:r w:rsidR="00477954" w:rsidRPr="00477954">
        <w:rPr>
          <w:rStyle w:val="Appelnotedebasdep"/>
        </w:rPr>
        <w:t xml:space="preserve"> </w:t>
      </w:r>
      <w:r w:rsidRPr="00F51B13">
        <w:rPr>
          <w:lang w:val="fr-FR"/>
        </w:rPr>
        <w:t>mobiles pour l’éducation de la petite enfance dans les zones habitées par des minorités ethniques a permis de développer le sous-secteur de l’éducation de la petite enfance.</w:t>
      </w:r>
    </w:p>
    <w:p w14:paraId="635EFAA0" w14:textId="77777777" w:rsidR="00F51B13" w:rsidRPr="00F51B13" w:rsidRDefault="00F51B13" w:rsidP="00F51B13">
      <w:pPr>
        <w:pStyle w:val="SingleTxtG"/>
        <w:rPr>
          <w:lang w:val="fr-FR"/>
        </w:rPr>
      </w:pPr>
      <w:r w:rsidRPr="00F51B13">
        <w:rPr>
          <w:lang w:val="fr-FR"/>
        </w:rPr>
        <w:t>35.</w:t>
      </w:r>
      <w:r w:rsidRPr="00F51B13">
        <w:rPr>
          <w:lang w:val="fr-FR"/>
        </w:rPr>
        <w:tab/>
        <w:t>Le Ministère du travail et de la formation professionnelle a continué de mettre l’accent sur la formation technique et professionnelle. En 2019, il a formé</w:t>
      </w:r>
      <w:r w:rsidR="00477954" w:rsidRPr="00477954">
        <w:rPr>
          <w:rStyle w:val="Appelnotedebasdep"/>
        </w:rPr>
        <w:t xml:space="preserve"> </w:t>
      </w:r>
      <w:r w:rsidRPr="00F51B13">
        <w:rPr>
          <w:lang w:val="fr-FR"/>
        </w:rPr>
        <w:t>des étudiants dans des instituts de formation professionnelle publics et privés et dans d’autres structures appartenant à des organisations non gouvernementales, dont 5 884 étudiants de niveau master ou équivalent (9,43</w:t>
      </w:r>
      <w:r w:rsidR="00595A6B">
        <w:rPr>
          <w:lang w:val="fr-FR"/>
        </w:rPr>
        <w:t> </w:t>
      </w:r>
      <w:r w:rsidRPr="00F51B13">
        <w:rPr>
          <w:lang w:val="fr-FR"/>
        </w:rPr>
        <w:t>% des étudiants), 4 295 étudiants de niveau diplôme professionnel (6,88</w:t>
      </w:r>
      <w:r w:rsidR="00595A6B">
        <w:rPr>
          <w:lang w:val="fr-FR"/>
        </w:rPr>
        <w:t> </w:t>
      </w:r>
      <w:r w:rsidRPr="00F51B13">
        <w:rPr>
          <w:lang w:val="fr-FR"/>
        </w:rPr>
        <w:t>%) qui ont atteint les niveaux 1, 2 et 3, et 46 138 étudiants de niveau certificat professionnel (soit 74,01</w:t>
      </w:r>
      <w:r w:rsidR="00595A6B">
        <w:rPr>
          <w:lang w:val="fr-FR"/>
        </w:rPr>
        <w:t> </w:t>
      </w:r>
      <w:r w:rsidRPr="00F51B13">
        <w:rPr>
          <w:lang w:val="fr-FR"/>
        </w:rPr>
        <w:t>%). L’institution publique a formé 52 807 étudiants (84,69%), les institutions privées 2 852 (4,57</w:t>
      </w:r>
      <w:r w:rsidR="00595A6B">
        <w:rPr>
          <w:lang w:val="fr-FR"/>
        </w:rPr>
        <w:t> </w:t>
      </w:r>
      <w:r w:rsidRPr="00F51B13">
        <w:rPr>
          <w:lang w:val="fr-FR"/>
        </w:rPr>
        <w:t>%) et les organisations 6</w:t>
      </w:r>
      <w:r w:rsidR="000E01E8">
        <w:rPr>
          <w:lang w:val="fr-FR"/>
        </w:rPr>
        <w:t> </w:t>
      </w:r>
      <w:r w:rsidRPr="00F51B13">
        <w:rPr>
          <w:lang w:val="fr-FR"/>
        </w:rPr>
        <w:t xml:space="preserve">689 </w:t>
      </w:r>
      <w:r w:rsidR="007763CC" w:rsidRPr="00F51B13">
        <w:rPr>
          <w:lang w:val="fr-FR"/>
        </w:rPr>
        <w:t>(10</w:t>
      </w:r>
      <w:r w:rsidRPr="00F51B13">
        <w:rPr>
          <w:lang w:val="fr-FR"/>
        </w:rPr>
        <w:t>,72</w:t>
      </w:r>
      <w:r w:rsidR="007150FC">
        <w:rPr>
          <w:lang w:val="fr-FR"/>
        </w:rPr>
        <w:t> </w:t>
      </w:r>
      <w:r w:rsidRPr="00F51B13">
        <w:rPr>
          <w:lang w:val="fr-FR"/>
        </w:rPr>
        <w:t>%). En particulier, les instituts de formation professionnelle ont dispensé des cours de</w:t>
      </w:r>
      <w:r w:rsidR="00477954" w:rsidRPr="00477954">
        <w:rPr>
          <w:rStyle w:val="Appelnotedebasdep"/>
        </w:rPr>
        <w:t xml:space="preserve"> </w:t>
      </w:r>
      <w:r w:rsidRPr="00F51B13">
        <w:rPr>
          <w:lang w:val="fr-FR"/>
        </w:rPr>
        <w:t>formation</w:t>
      </w:r>
      <w:r w:rsidR="00477954" w:rsidRPr="00477954">
        <w:rPr>
          <w:rStyle w:val="Appelnotedebasdep"/>
        </w:rPr>
        <w:t xml:space="preserve"> </w:t>
      </w:r>
      <w:r w:rsidRPr="00F51B13">
        <w:rPr>
          <w:lang w:val="fr-FR"/>
        </w:rPr>
        <w:t>à 1</w:t>
      </w:r>
      <w:r w:rsidR="000E01E8">
        <w:rPr>
          <w:lang w:val="fr-FR"/>
        </w:rPr>
        <w:t> </w:t>
      </w:r>
      <w:r w:rsidRPr="00F51B13">
        <w:rPr>
          <w:lang w:val="fr-FR"/>
        </w:rPr>
        <w:t>570</w:t>
      </w:r>
      <w:r w:rsidR="000E01E8">
        <w:rPr>
          <w:lang w:val="fr-FR"/>
        </w:rPr>
        <w:t> </w:t>
      </w:r>
      <w:r w:rsidRPr="00F51B13">
        <w:rPr>
          <w:lang w:val="fr-FR"/>
        </w:rPr>
        <w:t>détenus</w:t>
      </w:r>
      <w:r w:rsidR="00477954" w:rsidRPr="00477954">
        <w:rPr>
          <w:rStyle w:val="Appelnotedebasdep"/>
        </w:rPr>
        <w:t xml:space="preserve"> </w:t>
      </w:r>
      <w:r w:rsidRPr="00F51B13">
        <w:rPr>
          <w:lang w:val="fr-FR"/>
        </w:rPr>
        <w:t xml:space="preserve">(dont 325 femmes) dans 17 prisons municipales/provinciales. </w:t>
      </w:r>
      <w:bookmarkStart w:id="0" w:name="_Hlk54792607"/>
      <w:r w:rsidRPr="00F51B13">
        <w:rPr>
          <w:lang w:val="fr-FR"/>
        </w:rPr>
        <w:t>En outre, le Ministère a organisé des formations de courte durée à l’intention de 46 618 personnes (dont 23</w:t>
      </w:r>
      <w:r w:rsidR="007150FC">
        <w:rPr>
          <w:lang w:val="fr-FR"/>
        </w:rPr>
        <w:t> </w:t>
      </w:r>
      <w:r w:rsidRPr="00F51B13">
        <w:rPr>
          <w:lang w:val="fr-FR"/>
        </w:rPr>
        <w:t>665</w:t>
      </w:r>
      <w:r w:rsidR="007150FC">
        <w:rPr>
          <w:lang w:val="fr-FR"/>
        </w:rPr>
        <w:t> </w:t>
      </w:r>
      <w:r w:rsidRPr="00F51B13">
        <w:rPr>
          <w:lang w:val="fr-FR"/>
        </w:rPr>
        <w:t>femmes), dont</w:t>
      </w:r>
      <w:r w:rsidR="00477954" w:rsidRPr="00477954">
        <w:rPr>
          <w:rStyle w:val="Appelnotedebasdep"/>
        </w:rPr>
        <w:t xml:space="preserve"> </w:t>
      </w:r>
      <w:r w:rsidRPr="00F51B13">
        <w:rPr>
          <w:lang w:val="fr-FR"/>
        </w:rPr>
        <w:t>12 407</w:t>
      </w:r>
      <w:r w:rsidR="00477954" w:rsidRPr="00477954">
        <w:rPr>
          <w:rStyle w:val="Appelnotedebasdep"/>
        </w:rPr>
        <w:t xml:space="preserve"> </w:t>
      </w:r>
      <w:r w:rsidRPr="00F51B13">
        <w:rPr>
          <w:lang w:val="fr-FR"/>
        </w:rPr>
        <w:t>ont été subventionnées par la fondation institutionnelle, 7</w:t>
      </w:r>
      <w:r w:rsidR="007150FC">
        <w:rPr>
          <w:lang w:val="fr-FR"/>
        </w:rPr>
        <w:t> </w:t>
      </w:r>
      <w:r w:rsidRPr="00F51B13">
        <w:rPr>
          <w:lang w:val="fr-FR"/>
        </w:rPr>
        <w:t>320</w:t>
      </w:r>
      <w:r w:rsidR="007150FC">
        <w:rPr>
          <w:lang w:val="fr-FR"/>
        </w:rPr>
        <w:t> </w:t>
      </w:r>
      <w:r w:rsidRPr="00F51B13">
        <w:rPr>
          <w:lang w:val="fr-FR"/>
        </w:rPr>
        <w:t>par le fonds de formation à la réduction de la pauvreté, 23 947 par les programmes de formation professionnelle certifiés et 2 944 par les programmes de formation professionnelle relais</w:t>
      </w:r>
      <w:bookmarkEnd w:id="0"/>
      <w:r w:rsidRPr="000E01E8">
        <w:rPr>
          <w:rStyle w:val="Appelnotedebasdep"/>
        </w:rPr>
        <w:footnoteReference w:id="7"/>
      </w:r>
      <w:r w:rsidRPr="00F51B13">
        <w:rPr>
          <w:lang w:val="fr-FR"/>
        </w:rPr>
        <w:t>.</w:t>
      </w:r>
    </w:p>
    <w:p w14:paraId="4DC1B9E5" w14:textId="77777777" w:rsidR="00F51B13" w:rsidRPr="00F51B13" w:rsidRDefault="007150FC" w:rsidP="007150FC">
      <w:pPr>
        <w:pStyle w:val="H1G"/>
        <w:rPr>
          <w:lang w:val="fr-FR"/>
        </w:rPr>
      </w:pPr>
      <w:r>
        <w:rPr>
          <w:lang w:val="fr-FR"/>
        </w:rPr>
        <w:tab/>
      </w:r>
      <w:r>
        <w:rPr>
          <w:lang w:val="fr-FR"/>
        </w:rPr>
        <w:tab/>
      </w:r>
      <w:r w:rsidR="00F51B13" w:rsidRPr="00F51B13">
        <w:rPr>
          <w:lang w:val="fr-FR"/>
        </w:rPr>
        <w:t>Réponse au paragraphe 11 de la liste de points</w:t>
      </w:r>
    </w:p>
    <w:p w14:paraId="1C056401" w14:textId="77777777" w:rsidR="00F51B13" w:rsidRPr="00F51B13" w:rsidRDefault="00F51B13" w:rsidP="00F51B13">
      <w:pPr>
        <w:pStyle w:val="SingleTxtG"/>
        <w:rPr>
          <w:lang w:val="fr-FR"/>
        </w:rPr>
      </w:pPr>
      <w:r w:rsidRPr="00F51B13">
        <w:rPr>
          <w:lang w:val="fr-FR"/>
        </w:rPr>
        <w:t>36.</w:t>
      </w:r>
      <w:r w:rsidRPr="00F51B13">
        <w:rPr>
          <w:lang w:val="fr-FR"/>
        </w:rPr>
        <w:tab/>
        <w:t>Les activités du Ministère du travail et de la formation professionnelle ont été les suivantes</w:t>
      </w:r>
      <w:r w:rsidR="007150FC">
        <w:rPr>
          <w:lang w:val="fr-FR"/>
        </w:rPr>
        <w:t> </w:t>
      </w:r>
      <w:r w:rsidRPr="00F51B13">
        <w:rPr>
          <w:lang w:val="fr-FR"/>
        </w:rPr>
        <w:t>:</w:t>
      </w:r>
    </w:p>
    <w:p w14:paraId="15DA3DBA" w14:textId="77777777" w:rsidR="00F51B13" w:rsidRPr="00F51B13" w:rsidRDefault="00F51B13" w:rsidP="007150FC">
      <w:pPr>
        <w:pStyle w:val="Bullet1G"/>
        <w:rPr>
          <w:lang w:val="fr-FR"/>
        </w:rPr>
      </w:pPr>
      <w:r w:rsidRPr="00F51B13">
        <w:rPr>
          <w:lang w:val="fr-FR"/>
        </w:rPr>
        <w:t>Adoption d’un décret (prakas) relatif à l’organisation et au fonctionnement du centre de prévention du décrochage social de Phnom Penh</w:t>
      </w:r>
      <w:r w:rsidRPr="007150FC">
        <w:rPr>
          <w:rStyle w:val="Appelnotedebasdep"/>
        </w:rPr>
        <w:footnoteReference w:id="8"/>
      </w:r>
      <w:r w:rsidRPr="00F51B13">
        <w:rPr>
          <w:lang w:val="fr-FR"/>
        </w:rPr>
        <w:t> ;</w:t>
      </w:r>
    </w:p>
    <w:p w14:paraId="707EC75C" w14:textId="77777777" w:rsidR="00F51B13" w:rsidRPr="00F51B13" w:rsidRDefault="00F51B13" w:rsidP="007150FC">
      <w:pPr>
        <w:pStyle w:val="Bullet1G"/>
        <w:rPr>
          <w:lang w:val="fr-FR"/>
        </w:rPr>
      </w:pPr>
      <w:r w:rsidRPr="00F51B13">
        <w:rPr>
          <w:lang w:val="fr-FR"/>
        </w:rPr>
        <w:lastRenderedPageBreak/>
        <w:t>Adoption d’une décision relative à la nomination des membres du Comité national de prise en charge des sans-abri</w:t>
      </w:r>
      <w:r w:rsidRPr="007150FC">
        <w:rPr>
          <w:rStyle w:val="Appelnotedebasdep"/>
        </w:rPr>
        <w:footnoteReference w:id="9"/>
      </w:r>
      <w:r w:rsidR="007150FC">
        <w:rPr>
          <w:lang w:val="fr-FR"/>
        </w:rPr>
        <w:t> </w:t>
      </w:r>
      <w:r w:rsidRPr="00F51B13">
        <w:rPr>
          <w:lang w:val="fr-FR"/>
        </w:rPr>
        <w:t>;</w:t>
      </w:r>
    </w:p>
    <w:p w14:paraId="4AB2F681" w14:textId="77777777" w:rsidR="00F51B13" w:rsidRPr="00F51B13" w:rsidRDefault="00F51B13" w:rsidP="007150FC">
      <w:pPr>
        <w:pStyle w:val="Bullet1G"/>
        <w:rPr>
          <w:lang w:val="fr-FR"/>
        </w:rPr>
      </w:pPr>
      <w:r w:rsidRPr="00F51B13">
        <w:rPr>
          <w:lang w:val="fr-FR"/>
        </w:rPr>
        <w:t>Lancement d’un livre sur des migrations sûres</w:t>
      </w:r>
      <w:r w:rsidR="007150FC">
        <w:rPr>
          <w:lang w:val="fr-FR"/>
        </w:rPr>
        <w:t> </w:t>
      </w:r>
      <w:r w:rsidRPr="00F51B13">
        <w:rPr>
          <w:lang w:val="fr-FR"/>
        </w:rPr>
        <w:t>;</w:t>
      </w:r>
    </w:p>
    <w:p w14:paraId="4EA783DC" w14:textId="77777777" w:rsidR="00F51B13" w:rsidRPr="00F51B13" w:rsidRDefault="00F51B13" w:rsidP="007150FC">
      <w:pPr>
        <w:pStyle w:val="Bullet1G"/>
        <w:rPr>
          <w:lang w:val="fr-FR"/>
        </w:rPr>
      </w:pPr>
      <w:r w:rsidRPr="00F51B13">
        <w:rPr>
          <w:lang w:val="fr-FR"/>
        </w:rPr>
        <w:t>Élaboration d’un sous-décret relatif à l’organisation et au fonctionnement d’un centre de suivi et d’un centre de réadaptation destinés aux personnes présentant un handicap mental</w:t>
      </w:r>
      <w:r w:rsidR="007150FC">
        <w:rPr>
          <w:lang w:val="fr-FR"/>
        </w:rPr>
        <w:t> </w:t>
      </w:r>
      <w:r w:rsidRPr="00F51B13">
        <w:rPr>
          <w:lang w:val="fr-FR"/>
        </w:rPr>
        <w:t>;</w:t>
      </w:r>
    </w:p>
    <w:p w14:paraId="0B7A7654" w14:textId="77777777" w:rsidR="00F51B13" w:rsidRPr="00F51B13" w:rsidRDefault="00F51B13" w:rsidP="007150FC">
      <w:pPr>
        <w:pStyle w:val="Bullet1G"/>
        <w:rPr>
          <w:lang w:val="fr-FR"/>
        </w:rPr>
      </w:pPr>
      <w:r w:rsidRPr="00F51B13">
        <w:rPr>
          <w:lang w:val="fr-FR"/>
        </w:rPr>
        <w:t>Élaboration d’un sous-décret relatif au code de déontologie dans le domaine des affaires sociales</w:t>
      </w:r>
      <w:r w:rsidR="007150FC">
        <w:rPr>
          <w:lang w:val="fr-FR"/>
        </w:rPr>
        <w:t> </w:t>
      </w:r>
      <w:r w:rsidRPr="00F51B13">
        <w:rPr>
          <w:lang w:val="fr-FR"/>
        </w:rPr>
        <w:t>;</w:t>
      </w:r>
    </w:p>
    <w:p w14:paraId="741A1B1A" w14:textId="77777777" w:rsidR="00F51B13" w:rsidRPr="00F51B13" w:rsidRDefault="00F51B13" w:rsidP="007150FC">
      <w:pPr>
        <w:pStyle w:val="Bullet1G"/>
        <w:rPr>
          <w:lang w:val="fr-FR"/>
        </w:rPr>
      </w:pPr>
      <w:r w:rsidRPr="00F51B13">
        <w:rPr>
          <w:lang w:val="fr-FR"/>
        </w:rPr>
        <w:t>Rédaction d’un recueil de directives relatives à l’assistance aux sans-abri</w:t>
      </w:r>
      <w:r w:rsidR="007150FC">
        <w:rPr>
          <w:lang w:val="fr-FR"/>
        </w:rPr>
        <w:t> </w:t>
      </w:r>
      <w:r w:rsidRPr="00F51B13">
        <w:rPr>
          <w:lang w:val="fr-FR"/>
        </w:rPr>
        <w:t>;</w:t>
      </w:r>
    </w:p>
    <w:p w14:paraId="288EA331" w14:textId="77777777" w:rsidR="00F51B13" w:rsidRPr="00F51B13" w:rsidRDefault="00F51B13" w:rsidP="007150FC">
      <w:pPr>
        <w:pStyle w:val="Bullet1G"/>
        <w:rPr>
          <w:lang w:val="fr-FR"/>
        </w:rPr>
      </w:pPr>
      <w:r w:rsidRPr="00F51B13">
        <w:rPr>
          <w:lang w:val="fr-FR"/>
        </w:rPr>
        <w:t>Élaboration d’un plan d’action quinquennal à l’intention du Comité national de prise en charge des sans-abri</w:t>
      </w:r>
      <w:r w:rsidR="007150FC">
        <w:rPr>
          <w:lang w:val="fr-FR"/>
        </w:rPr>
        <w:t> </w:t>
      </w:r>
      <w:r w:rsidRPr="00F51B13">
        <w:rPr>
          <w:lang w:val="fr-FR"/>
        </w:rPr>
        <w:t>;</w:t>
      </w:r>
    </w:p>
    <w:p w14:paraId="03175443" w14:textId="77777777" w:rsidR="00F51B13" w:rsidRPr="00F51B13" w:rsidRDefault="00F51B13" w:rsidP="007150FC">
      <w:pPr>
        <w:pStyle w:val="Bullet1G"/>
        <w:rPr>
          <w:lang w:val="fr-FR"/>
        </w:rPr>
      </w:pPr>
      <w:r w:rsidRPr="00F51B13">
        <w:rPr>
          <w:lang w:val="fr-FR"/>
        </w:rPr>
        <w:t>Élaboration d’un plan d’action quinquennal pour le</w:t>
      </w:r>
      <w:r w:rsidR="00477954" w:rsidRPr="00477954">
        <w:rPr>
          <w:rStyle w:val="Appelnotedebasdep"/>
        </w:rPr>
        <w:t xml:space="preserve"> </w:t>
      </w:r>
      <w:r w:rsidRPr="00F51B13">
        <w:rPr>
          <w:lang w:val="fr-FR"/>
        </w:rPr>
        <w:t>centre de suivi et le centre de réadaptation pour les personnes présentant un handicap mental ;</w:t>
      </w:r>
    </w:p>
    <w:p w14:paraId="3108506E" w14:textId="77777777" w:rsidR="00F51B13" w:rsidRPr="00F51B13" w:rsidRDefault="00F51B13" w:rsidP="007150FC">
      <w:pPr>
        <w:pStyle w:val="Bullet1G"/>
        <w:rPr>
          <w:lang w:val="fr-FR"/>
        </w:rPr>
      </w:pPr>
      <w:r w:rsidRPr="00F51B13">
        <w:rPr>
          <w:lang w:val="fr-FR"/>
        </w:rPr>
        <w:t>Élaboration d’un plan d’action quinquennal pour les</w:t>
      </w:r>
      <w:r w:rsidR="00477954" w:rsidRPr="00477954">
        <w:rPr>
          <w:rStyle w:val="Appelnotedebasdep"/>
        </w:rPr>
        <w:t xml:space="preserve"> </w:t>
      </w:r>
      <w:r w:rsidRPr="00F51B13">
        <w:rPr>
          <w:lang w:val="fr-FR"/>
        </w:rPr>
        <w:t>programmes relatifs à des migrations sûres.</w:t>
      </w:r>
    </w:p>
    <w:p w14:paraId="27024762" w14:textId="77777777" w:rsidR="00F51B13" w:rsidRPr="00F51B13" w:rsidRDefault="00F51B13" w:rsidP="00F51B13">
      <w:pPr>
        <w:pStyle w:val="SingleTxtG"/>
        <w:rPr>
          <w:lang w:val="fr-FR"/>
        </w:rPr>
      </w:pPr>
      <w:r w:rsidRPr="00F51B13">
        <w:rPr>
          <w:lang w:val="fr-FR"/>
        </w:rPr>
        <w:t>37.</w:t>
      </w:r>
      <w:r w:rsidRPr="00F51B13">
        <w:rPr>
          <w:lang w:val="fr-FR"/>
        </w:rPr>
        <w:tab/>
        <w:t>Le Ministère du travail et de la formation professionnelle a pris des mesures visant à infliger des amendes et à engager des poursuites pénales pour réprimer toutes les formes de travail des enfants, à l’exception des cas dans lesquels les activités économiques visées ne relèvent pas de la loi sur le travail. Par conséquent, en 2019, aucun cas de travail des enfants n’a été constaté dans les entreprises industrielles du pays</w:t>
      </w:r>
      <w:r w:rsidRPr="007150FC">
        <w:rPr>
          <w:rStyle w:val="Appelnotedebasdep"/>
        </w:rPr>
        <w:footnoteReference w:id="10"/>
      </w:r>
      <w:r w:rsidRPr="00F51B13">
        <w:rPr>
          <w:lang w:val="fr-FR"/>
        </w:rPr>
        <w:t>.</w:t>
      </w:r>
    </w:p>
    <w:p w14:paraId="1D7946A8" w14:textId="77777777" w:rsidR="00F51B13" w:rsidRPr="00F51B13" w:rsidRDefault="00F51B13" w:rsidP="00F51B13">
      <w:pPr>
        <w:pStyle w:val="SingleTxtG"/>
        <w:rPr>
          <w:lang w:val="fr-FR"/>
        </w:rPr>
      </w:pPr>
      <w:r w:rsidRPr="00F51B13">
        <w:rPr>
          <w:lang w:val="fr-FR"/>
        </w:rPr>
        <w:t>38.</w:t>
      </w:r>
      <w:r w:rsidRPr="00F51B13">
        <w:rPr>
          <w:lang w:val="fr-FR"/>
        </w:rPr>
        <w:tab/>
        <w:t>En collaboration avec le Ministère du travail et de la formation professionnelle, l’Organisation internationale du Travail (OIT) et l’Association cambodgienne des fabricants de vêtements, le Ministère du commerce a mis en œuvre le programme Better Factories Cambodia, qui vise à contrôler les conditions de travail dans les usines et à recenser les cas de travail des enfants. Il a également établi une liste de contrôle et mis en place un service d’inspection du travail</w:t>
      </w:r>
      <w:r w:rsidR="007763CC">
        <w:rPr>
          <w:lang w:val="fr-FR"/>
        </w:rPr>
        <w:t> </w:t>
      </w:r>
      <w:r w:rsidRPr="00F51B13">
        <w:rPr>
          <w:lang w:val="fr-FR"/>
        </w:rPr>
        <w:t>; ces mesures</w:t>
      </w:r>
      <w:r w:rsidR="00477954" w:rsidRPr="00477954">
        <w:rPr>
          <w:rStyle w:val="Appelnotedebasdep"/>
        </w:rPr>
        <w:t xml:space="preserve"> </w:t>
      </w:r>
      <w:r w:rsidRPr="00F51B13">
        <w:rPr>
          <w:lang w:val="fr-FR"/>
        </w:rPr>
        <w:t>contribuent de manière décisive à améliorer l’efficacité des inspections dans le domaine du travail des enfants.</w:t>
      </w:r>
    </w:p>
    <w:p w14:paraId="50985C85" w14:textId="77777777" w:rsidR="00F51B13" w:rsidRPr="00F51B13" w:rsidRDefault="00F51B13" w:rsidP="00F51B13">
      <w:pPr>
        <w:pStyle w:val="SingleTxtG"/>
        <w:rPr>
          <w:lang w:val="fr-FR"/>
        </w:rPr>
      </w:pPr>
      <w:r w:rsidRPr="00F51B13">
        <w:rPr>
          <w:lang w:val="fr-FR"/>
        </w:rPr>
        <w:t>39.</w:t>
      </w:r>
      <w:r w:rsidRPr="00F51B13">
        <w:rPr>
          <w:lang w:val="fr-FR"/>
        </w:rPr>
        <w:tab/>
        <w:t>Le Ministère de l’industrie et de l’artisanat a instamment demandé aux entreprises manufacturières de vérifier l’âge des personnes qui se présentent pour un emploi avant de les engager, conformément aux lois et politiques sur le travail adoptées par le Gouvernement royal.</w:t>
      </w:r>
    </w:p>
    <w:p w14:paraId="00222AB8" w14:textId="77777777" w:rsidR="00F51B13" w:rsidRPr="00F51B13" w:rsidRDefault="00F51B13" w:rsidP="00F51B13">
      <w:pPr>
        <w:pStyle w:val="SingleTxtG"/>
        <w:rPr>
          <w:lang w:val="fr-FR"/>
        </w:rPr>
      </w:pPr>
      <w:r w:rsidRPr="00F51B13">
        <w:rPr>
          <w:lang w:val="fr-FR"/>
        </w:rPr>
        <w:t>40.</w:t>
      </w:r>
      <w:r w:rsidRPr="00F51B13">
        <w:rPr>
          <w:lang w:val="fr-FR"/>
        </w:rPr>
        <w:tab/>
        <w:t>La nature et la portée des mesures de lutte contre la traite des enfants, qui visent à harmoniser la loi relative à la répression de la traite des êtres humains et de l’exploitation sexuelle avec l’article 3 du Protocole de Palerme, sont notamment les suivantes</w:t>
      </w:r>
      <w:r w:rsidR="00595A6B">
        <w:rPr>
          <w:lang w:val="fr-FR"/>
        </w:rPr>
        <w:t> </w:t>
      </w:r>
      <w:r w:rsidRPr="00F51B13">
        <w:rPr>
          <w:lang w:val="fr-FR"/>
        </w:rPr>
        <w:t>:</w:t>
      </w:r>
    </w:p>
    <w:p w14:paraId="39CD8480" w14:textId="77777777" w:rsidR="00F51B13" w:rsidRPr="00F51B13" w:rsidRDefault="00F51B13" w:rsidP="007150FC">
      <w:pPr>
        <w:pStyle w:val="Bullet1G"/>
        <w:rPr>
          <w:lang w:val="fr-FR"/>
        </w:rPr>
      </w:pPr>
      <w:r w:rsidRPr="00F51B13">
        <w:rPr>
          <w:lang w:val="fr-FR"/>
        </w:rPr>
        <w:t>Le 18 janvier 2006, le Cambodge a ratifié le Protocole visant à prévenir, réprimer et punir la traite des personnes, en particulier des femmes et des enfants, en plus de la Convention contre la criminalité organisée. En 2008, le Cambodge a adopté une loi générale relative à la répression de la traite des êtres humains et de l’exploitation sexuelle, qui vise à réprimer toutes les formes de traite et d’exploitation sexuelle. Puis, en 2013, le Ministère de la Justice a élaboré un mémoire explicatif portant sur</w:t>
      </w:r>
      <w:r w:rsidR="00477954" w:rsidRPr="00477954">
        <w:rPr>
          <w:rStyle w:val="Appelnotedebasdep"/>
        </w:rPr>
        <w:t xml:space="preserve"> </w:t>
      </w:r>
      <w:r w:rsidRPr="00F51B13">
        <w:rPr>
          <w:lang w:val="fr-FR"/>
        </w:rPr>
        <w:t>chaque disposition de la loi relative à la répression de la traite des êtres humains et de l’exploitation sexuelle, afin de fournir aux responsables de l’application des lois des critères juridiques clairs aux fins de l’identification des éléments constitutifs des infractions visées par la loi, qui sont conformes à l’article 3 du Protocole de Palerme, qui définit les actes commis, les moyens employés et les objectifs visés par l’auteur et le coauteur des infractions visées.</w:t>
      </w:r>
    </w:p>
    <w:p w14:paraId="1C60EA0F" w14:textId="77777777" w:rsidR="00F51B13" w:rsidRPr="00F51B13" w:rsidRDefault="00F51B13" w:rsidP="00F51B13">
      <w:pPr>
        <w:pStyle w:val="SingleTxtG"/>
        <w:rPr>
          <w:lang w:val="fr-FR"/>
        </w:rPr>
      </w:pPr>
      <w:r w:rsidRPr="00F51B13">
        <w:rPr>
          <w:lang w:val="fr-FR"/>
        </w:rPr>
        <w:lastRenderedPageBreak/>
        <w:t>41.</w:t>
      </w:r>
      <w:r w:rsidRPr="00F51B13">
        <w:rPr>
          <w:lang w:val="fr-FR"/>
        </w:rPr>
        <w:tab/>
        <w:t>Les prévisions figurant dans les plans d’action nationaux pour la période 2014</w:t>
      </w:r>
      <w:r w:rsidRPr="00F51B13">
        <w:rPr>
          <w:lang w:val="fr-FR"/>
        </w:rPr>
        <w:noBreakHyphen/>
        <w:t>2018 et les mesures envisagées sur la base des résultats de ces plans sont notamment les suivantes</w:t>
      </w:r>
      <w:r w:rsidR="007150FC">
        <w:rPr>
          <w:lang w:val="fr-FR"/>
        </w:rPr>
        <w:t> </w:t>
      </w:r>
      <w:r w:rsidRPr="00F51B13">
        <w:rPr>
          <w:lang w:val="fr-FR"/>
        </w:rPr>
        <w:t>:</w:t>
      </w:r>
    </w:p>
    <w:p w14:paraId="4D001538" w14:textId="77777777" w:rsidR="00F51B13" w:rsidRPr="00F51B13" w:rsidRDefault="00F51B13" w:rsidP="007150FC">
      <w:pPr>
        <w:pStyle w:val="Bullet1G"/>
        <w:rPr>
          <w:lang w:val="fr-FR"/>
        </w:rPr>
      </w:pPr>
      <w:r w:rsidRPr="00F51B13">
        <w:rPr>
          <w:lang w:val="fr-FR"/>
        </w:rPr>
        <w:t xml:space="preserve">Mise à jour et révision des plans d’action nationaux visant à lutter contre les actes de traite des personnes mis en </w:t>
      </w:r>
      <w:r w:rsidR="007763CC" w:rsidRPr="00F51B13">
        <w:rPr>
          <w:lang w:val="fr-FR"/>
        </w:rPr>
        <w:t>œuvre</w:t>
      </w:r>
      <w:r w:rsidRPr="00F51B13">
        <w:rPr>
          <w:lang w:val="fr-FR"/>
        </w:rPr>
        <w:t xml:space="preserve"> dans le passé. Les enseignements tirés et les données d’expérience ont été intégrés dans les principes de planification stratégique nationale, y compris l’évaluation annuelle effectuée par les États-Unis et le plan d’action de l’Association des nations de l’Asie du Sud-Est (ASEAN)</w:t>
      </w:r>
      <w:r w:rsidR="007150FC">
        <w:rPr>
          <w:lang w:val="fr-FR"/>
        </w:rPr>
        <w:t> </w:t>
      </w:r>
      <w:r w:rsidRPr="00F51B13">
        <w:rPr>
          <w:lang w:val="fr-FR"/>
        </w:rPr>
        <w:t>;</w:t>
      </w:r>
    </w:p>
    <w:p w14:paraId="173AE208" w14:textId="77777777" w:rsidR="00F51B13" w:rsidRPr="00F51B13" w:rsidRDefault="00F51B13" w:rsidP="007150FC">
      <w:pPr>
        <w:pStyle w:val="Bullet1G"/>
        <w:rPr>
          <w:lang w:val="fr-FR"/>
        </w:rPr>
      </w:pPr>
      <w:r w:rsidRPr="00F51B13">
        <w:rPr>
          <w:lang w:val="fr-FR"/>
        </w:rPr>
        <w:t>Une attention accrue a été portée aux lacunes existantes et des efforts ont été faits pour y remédier. Le Comité national de lutte contre la traite des êtres humains a reçu des propositions et des recommandations pour examen, aux fins de leur prise en compte</w:t>
      </w:r>
      <w:r w:rsidR="00477954" w:rsidRPr="00477954">
        <w:rPr>
          <w:rStyle w:val="Appelnotedebasdep"/>
        </w:rPr>
        <w:t xml:space="preserve"> </w:t>
      </w:r>
      <w:r w:rsidRPr="00F51B13">
        <w:rPr>
          <w:lang w:val="fr-FR"/>
        </w:rPr>
        <w:t>dans les activités prévues au titre du Plan stratégique national et du Plan d’action annuel,</w:t>
      </w:r>
      <w:r w:rsidR="00477954" w:rsidRPr="00477954">
        <w:rPr>
          <w:rStyle w:val="Appelnotedebasdep"/>
        </w:rPr>
        <w:t xml:space="preserve"> </w:t>
      </w:r>
      <w:r w:rsidRPr="00F51B13">
        <w:rPr>
          <w:lang w:val="fr-FR"/>
        </w:rPr>
        <w:t>l’invitant à combler les lacunes en matière de coopération, à remédier à l’inaction du système</w:t>
      </w:r>
      <w:r w:rsidR="00477954" w:rsidRPr="00477954">
        <w:rPr>
          <w:rStyle w:val="Appelnotedebasdep"/>
        </w:rPr>
        <w:t xml:space="preserve"> </w:t>
      </w:r>
      <w:r w:rsidRPr="00F51B13">
        <w:rPr>
          <w:lang w:val="fr-FR"/>
        </w:rPr>
        <w:t>juridique et à renforcer les capacités professionnelles et l’efficacité du mécanisme d’application</w:t>
      </w:r>
      <w:r w:rsidR="007150FC">
        <w:rPr>
          <w:lang w:val="fr-FR"/>
        </w:rPr>
        <w:t> </w:t>
      </w:r>
      <w:r w:rsidRPr="00F51B13">
        <w:rPr>
          <w:lang w:val="fr-FR"/>
        </w:rPr>
        <w:t>;</w:t>
      </w:r>
    </w:p>
    <w:p w14:paraId="48FE1AD5" w14:textId="77777777" w:rsidR="00F51B13" w:rsidRPr="00F51B13" w:rsidRDefault="00F51B13" w:rsidP="007150FC">
      <w:pPr>
        <w:pStyle w:val="Bullet1G"/>
        <w:rPr>
          <w:lang w:val="fr-FR"/>
        </w:rPr>
      </w:pPr>
      <w:r w:rsidRPr="00F51B13">
        <w:rPr>
          <w:lang w:val="fr-FR"/>
        </w:rPr>
        <w:t>Les responsables de l’application des lois ont reçu une formation sur la teneur de la loi et de l’article 3 du Protocole de Palerme.</w:t>
      </w:r>
    </w:p>
    <w:p w14:paraId="5758339F" w14:textId="77777777" w:rsidR="00F51B13" w:rsidRPr="00F51B13" w:rsidRDefault="00F51B13" w:rsidP="00F51B13">
      <w:pPr>
        <w:pStyle w:val="SingleTxtG"/>
        <w:rPr>
          <w:lang w:val="fr-FR"/>
        </w:rPr>
      </w:pPr>
      <w:r w:rsidRPr="00F51B13">
        <w:rPr>
          <w:lang w:val="fr-FR"/>
        </w:rPr>
        <w:t>42.</w:t>
      </w:r>
      <w:r w:rsidRPr="00F51B13">
        <w:rPr>
          <w:lang w:val="fr-FR"/>
        </w:rPr>
        <w:tab/>
        <w:t>Une campagne relative à</w:t>
      </w:r>
      <w:r w:rsidR="00477954" w:rsidRPr="00477954">
        <w:rPr>
          <w:rStyle w:val="Appelnotedebasdep"/>
        </w:rPr>
        <w:t xml:space="preserve"> </w:t>
      </w:r>
      <w:r w:rsidRPr="00F51B13">
        <w:rPr>
          <w:lang w:val="fr-FR"/>
        </w:rPr>
        <w:t>la prévention de l’utilisation du travail des enfants dans la fabrication de briques a été organisée avec la collaboration de 166 inspecteurs qui se sont rendus dans</w:t>
      </w:r>
      <w:r w:rsidR="00477954" w:rsidRPr="00477954">
        <w:rPr>
          <w:rStyle w:val="Appelnotedebasdep"/>
        </w:rPr>
        <w:t xml:space="preserve"> </w:t>
      </w:r>
      <w:r w:rsidRPr="00F51B13">
        <w:rPr>
          <w:lang w:val="fr-FR"/>
        </w:rPr>
        <w:t>486 entreprises artisanales employant 7 558 ouvriers (dont 505 femmes) dans 21</w:t>
      </w:r>
      <w:r w:rsidR="007150FC">
        <w:rPr>
          <w:lang w:val="fr-FR"/>
        </w:rPr>
        <w:t> </w:t>
      </w:r>
      <w:r w:rsidRPr="00F51B13">
        <w:rPr>
          <w:lang w:val="fr-FR"/>
        </w:rPr>
        <w:t>villes et provinces et qui ont également</w:t>
      </w:r>
      <w:r w:rsidR="00477954" w:rsidRPr="00477954">
        <w:rPr>
          <w:rStyle w:val="Appelnotedebasdep"/>
        </w:rPr>
        <w:t xml:space="preserve"> </w:t>
      </w:r>
      <w:r w:rsidRPr="00F51B13">
        <w:rPr>
          <w:lang w:val="fr-FR"/>
        </w:rPr>
        <w:t>mené des actions de sensibilisation auprès des populations et de 1 259 familles avec enfants</w:t>
      </w:r>
      <w:r w:rsidRPr="007150FC">
        <w:rPr>
          <w:rStyle w:val="Appelnotedebasdep"/>
        </w:rPr>
        <w:footnoteReference w:id="11"/>
      </w:r>
      <w:r w:rsidRPr="00F51B13">
        <w:rPr>
          <w:lang w:val="fr-FR"/>
        </w:rPr>
        <w:t>.</w:t>
      </w:r>
    </w:p>
    <w:p w14:paraId="6DC13739" w14:textId="77777777" w:rsidR="00F51B13" w:rsidRPr="00F51B13" w:rsidRDefault="00F51B13" w:rsidP="00F51B13">
      <w:pPr>
        <w:pStyle w:val="SingleTxtG"/>
        <w:rPr>
          <w:lang w:val="fr-FR"/>
        </w:rPr>
      </w:pPr>
      <w:r w:rsidRPr="00F51B13">
        <w:rPr>
          <w:lang w:val="fr-FR"/>
        </w:rPr>
        <w:t>43.</w:t>
      </w:r>
      <w:r w:rsidRPr="00F51B13">
        <w:rPr>
          <w:lang w:val="fr-FR"/>
        </w:rPr>
        <w:tab/>
        <w:t>En 2018, des équipes d’inspection se sont rendues dans 15 usines qui employaient des jeunes travailleurs.</w:t>
      </w:r>
    </w:p>
    <w:p w14:paraId="28706518" w14:textId="77777777" w:rsidR="00F51B13" w:rsidRPr="00F51B13" w:rsidRDefault="00F51B13" w:rsidP="00F51B13">
      <w:pPr>
        <w:pStyle w:val="SingleTxtG"/>
        <w:rPr>
          <w:lang w:val="fr-FR"/>
        </w:rPr>
      </w:pPr>
      <w:r w:rsidRPr="00F51B13">
        <w:rPr>
          <w:lang w:val="fr-FR"/>
        </w:rPr>
        <w:t>44.</w:t>
      </w:r>
      <w:r w:rsidRPr="00F51B13">
        <w:rPr>
          <w:lang w:val="fr-FR"/>
        </w:rPr>
        <w:tab/>
        <w:t>Le Ministère du travail et de la formation professionnelle a mis en place le Plan d’action 2016-2025 visant à réduire le travail des enfants et à éliminer les pires formes de travail des enfants.</w:t>
      </w:r>
    </w:p>
    <w:p w14:paraId="7AE30608" w14:textId="77777777" w:rsidR="00F51B13" w:rsidRPr="00F51B13" w:rsidRDefault="007150FC" w:rsidP="007150FC">
      <w:pPr>
        <w:pStyle w:val="H1G"/>
        <w:rPr>
          <w:lang w:val="fr-FR"/>
        </w:rPr>
      </w:pPr>
      <w:r>
        <w:rPr>
          <w:lang w:val="fr-FR"/>
        </w:rPr>
        <w:tab/>
      </w:r>
      <w:r>
        <w:rPr>
          <w:lang w:val="fr-FR"/>
        </w:rPr>
        <w:tab/>
      </w:r>
      <w:r w:rsidR="00F51B13" w:rsidRPr="00F51B13">
        <w:rPr>
          <w:lang w:val="fr-FR"/>
        </w:rPr>
        <w:t>Réponse aux paragraphes 12 a), b), c) et d) de la liste de points</w:t>
      </w:r>
    </w:p>
    <w:p w14:paraId="726B6993" w14:textId="77777777" w:rsidR="00F51B13" w:rsidRPr="00F51B13" w:rsidRDefault="00007050" w:rsidP="00007050">
      <w:pPr>
        <w:pStyle w:val="H23G"/>
        <w:rPr>
          <w:lang w:val="fr-FR"/>
        </w:rPr>
      </w:pPr>
      <w:r>
        <w:rPr>
          <w:lang w:val="fr-FR"/>
        </w:rPr>
        <w:tab/>
      </w:r>
      <w:r w:rsidR="00F51B13" w:rsidRPr="00F51B13">
        <w:rPr>
          <w:lang w:val="fr-FR"/>
        </w:rPr>
        <w:t>a)</w:t>
      </w:r>
      <w:r w:rsidR="00F51B13" w:rsidRPr="00F51B13">
        <w:rPr>
          <w:lang w:val="fr-FR"/>
        </w:rPr>
        <w:tab/>
        <w:t>Garantir la mise en œuvre de la loi sur la justice pour mineurs, en précisant le budget correspondant</w:t>
      </w:r>
    </w:p>
    <w:p w14:paraId="1DBE123B" w14:textId="77777777" w:rsidR="00F51B13" w:rsidRPr="00F51B13" w:rsidRDefault="00F51B13" w:rsidP="00007050">
      <w:pPr>
        <w:pStyle w:val="Bullet1G"/>
        <w:rPr>
          <w:lang w:val="fr-FR"/>
        </w:rPr>
      </w:pPr>
      <w:r w:rsidRPr="00F51B13">
        <w:rPr>
          <w:lang w:val="fr-FR"/>
        </w:rPr>
        <w:t xml:space="preserve">Adoption du prakas </w:t>
      </w:r>
      <w:r w:rsidR="00007050" w:rsidRPr="00007050">
        <w:rPr>
          <w:rFonts w:eastAsia="MS Mincho"/>
          <w:szCs w:val="22"/>
          <w:lang w:val="fr-FR"/>
        </w:rPr>
        <w:t>n</w:t>
      </w:r>
      <w:r w:rsidR="00007050" w:rsidRPr="00007050">
        <w:rPr>
          <w:rFonts w:eastAsia="MS Mincho"/>
          <w:szCs w:val="22"/>
          <w:vertAlign w:val="superscript"/>
          <w:lang w:val="fr-FR"/>
        </w:rPr>
        <w:t>o</w:t>
      </w:r>
      <w:r w:rsidR="00007050">
        <w:rPr>
          <w:lang w:val="fr-FR"/>
        </w:rPr>
        <w:t> </w:t>
      </w:r>
      <w:r w:rsidRPr="00F51B13">
        <w:rPr>
          <w:lang w:val="fr-FR"/>
        </w:rPr>
        <w:t>155 du 29 septembre 2017 relatif à l’organisation et au fonctionnement des centres de réadaptation pour mineurs (enfants en conflit avec la loi)</w:t>
      </w:r>
      <w:r w:rsidR="00007050">
        <w:rPr>
          <w:lang w:val="fr-FR"/>
        </w:rPr>
        <w:t> </w:t>
      </w:r>
      <w:r w:rsidRPr="00F51B13">
        <w:rPr>
          <w:lang w:val="fr-FR"/>
        </w:rPr>
        <w:t>;</w:t>
      </w:r>
    </w:p>
    <w:p w14:paraId="1FCE3595" w14:textId="77777777" w:rsidR="00F51B13" w:rsidRPr="00F51B13" w:rsidRDefault="00F51B13" w:rsidP="00007050">
      <w:pPr>
        <w:pStyle w:val="Bullet1G"/>
        <w:rPr>
          <w:lang w:val="fr-FR"/>
        </w:rPr>
      </w:pPr>
      <w:r w:rsidRPr="00F51B13">
        <w:rPr>
          <w:lang w:val="fr-FR"/>
        </w:rPr>
        <w:t>Annonce de la mise en œuvre du Plan stratégique et du Plan exécutif 2018-2020 relatif à la mise en œuvre de la loi sur la justice pour mineurs ;</w:t>
      </w:r>
    </w:p>
    <w:p w14:paraId="44EA47EE" w14:textId="77777777" w:rsidR="00F51B13" w:rsidRPr="00F51B13" w:rsidRDefault="00F51B13" w:rsidP="00007050">
      <w:pPr>
        <w:pStyle w:val="Bullet1G"/>
        <w:rPr>
          <w:lang w:val="fr-FR"/>
        </w:rPr>
      </w:pPr>
      <w:r w:rsidRPr="00F51B13">
        <w:rPr>
          <w:lang w:val="fr-FR"/>
        </w:rPr>
        <w:t xml:space="preserve">Publication du prakas </w:t>
      </w:r>
      <w:r w:rsidR="00007050" w:rsidRPr="00007050">
        <w:rPr>
          <w:rFonts w:eastAsia="MS Mincho"/>
          <w:szCs w:val="22"/>
          <w:lang w:val="fr-FR"/>
        </w:rPr>
        <w:t>n</w:t>
      </w:r>
      <w:r w:rsidR="00007050" w:rsidRPr="00007050">
        <w:rPr>
          <w:rFonts w:eastAsia="MS Mincho"/>
          <w:szCs w:val="22"/>
          <w:vertAlign w:val="superscript"/>
          <w:lang w:val="fr-FR"/>
        </w:rPr>
        <w:t>o</w:t>
      </w:r>
      <w:r w:rsidR="00007050">
        <w:rPr>
          <w:lang w:val="fr-FR"/>
        </w:rPr>
        <w:t> </w:t>
      </w:r>
      <w:r w:rsidRPr="00F51B13">
        <w:rPr>
          <w:lang w:val="fr-FR"/>
        </w:rPr>
        <w:t>101, daté du 11 mars 2019, relatif à la nomination et à la reconnaissance du mérite de 50 travailleurs sociaux de 25 villes et provinces qui ont suivi une formation (visant à faciliter la fourniture</w:t>
      </w:r>
      <w:r w:rsidR="00477954" w:rsidRPr="00477954">
        <w:rPr>
          <w:rStyle w:val="Appelnotedebasdep"/>
        </w:rPr>
        <w:t xml:space="preserve"> </w:t>
      </w:r>
      <w:r w:rsidRPr="00F51B13">
        <w:rPr>
          <w:lang w:val="fr-FR"/>
        </w:rPr>
        <w:t>de services sociaux aux enfants en conflit avec la loi)</w:t>
      </w:r>
      <w:r w:rsidR="00007050">
        <w:rPr>
          <w:lang w:val="fr-FR"/>
        </w:rPr>
        <w:t> </w:t>
      </w:r>
      <w:r w:rsidRPr="00F51B13">
        <w:rPr>
          <w:lang w:val="fr-FR"/>
        </w:rPr>
        <w:t>;</w:t>
      </w:r>
    </w:p>
    <w:p w14:paraId="6AD65524" w14:textId="77777777" w:rsidR="00F51B13" w:rsidRPr="00F51B13" w:rsidRDefault="00F51B13" w:rsidP="00007050">
      <w:pPr>
        <w:pStyle w:val="Bullet1G"/>
        <w:rPr>
          <w:lang w:val="fr-FR"/>
        </w:rPr>
      </w:pPr>
      <w:r w:rsidRPr="00F51B13">
        <w:rPr>
          <w:lang w:val="fr-FR"/>
        </w:rPr>
        <w:t>Formation approfondie dispensée aux travailleurs sociaux en matière d’aide sociale et</w:t>
      </w:r>
      <w:r w:rsidR="00477954" w:rsidRPr="00477954">
        <w:rPr>
          <w:rStyle w:val="Appelnotedebasdep"/>
        </w:rPr>
        <w:t xml:space="preserve"> </w:t>
      </w:r>
      <w:r w:rsidRPr="00F51B13">
        <w:rPr>
          <w:lang w:val="fr-FR"/>
        </w:rPr>
        <w:t xml:space="preserve"> de gestion des dossiers des enfants en conflit avec la loi</w:t>
      </w:r>
      <w:r w:rsidR="00007050">
        <w:rPr>
          <w:lang w:val="fr-FR"/>
        </w:rPr>
        <w:t> </w:t>
      </w:r>
      <w:r w:rsidRPr="00F51B13">
        <w:rPr>
          <w:lang w:val="fr-FR"/>
        </w:rPr>
        <w:t>;</w:t>
      </w:r>
    </w:p>
    <w:p w14:paraId="3B8D448F" w14:textId="77777777" w:rsidR="00F51B13" w:rsidRPr="00F51B13" w:rsidRDefault="00F51B13" w:rsidP="00007050">
      <w:pPr>
        <w:pStyle w:val="Bullet1G"/>
        <w:rPr>
          <w:lang w:val="fr-FR"/>
        </w:rPr>
      </w:pPr>
      <w:r w:rsidRPr="00F51B13">
        <w:rPr>
          <w:lang w:val="fr-FR"/>
        </w:rPr>
        <w:t>Formation sur la loi sur la justice pour mineurs organisée à l’intention de 261</w:t>
      </w:r>
      <w:r w:rsidR="00AC6D58">
        <w:rPr>
          <w:lang w:val="fr-FR"/>
        </w:rPr>
        <w:t> </w:t>
      </w:r>
      <w:r w:rsidRPr="00F51B13">
        <w:rPr>
          <w:lang w:val="fr-FR"/>
        </w:rPr>
        <w:t>agents de 199 municipalités et districts/khans dans 25 villes et provinces</w:t>
      </w:r>
      <w:r w:rsidR="00007050">
        <w:rPr>
          <w:lang w:val="fr-FR"/>
        </w:rPr>
        <w:t> </w:t>
      </w:r>
      <w:r w:rsidRPr="00F51B13">
        <w:rPr>
          <w:lang w:val="fr-FR"/>
        </w:rPr>
        <w:t>;</w:t>
      </w:r>
    </w:p>
    <w:p w14:paraId="358BECCE" w14:textId="77777777" w:rsidR="00F51B13" w:rsidRPr="00F51B13" w:rsidRDefault="00F51B13" w:rsidP="00007050">
      <w:pPr>
        <w:pStyle w:val="Bullet1G"/>
        <w:rPr>
          <w:lang w:val="fr-FR"/>
        </w:rPr>
      </w:pPr>
      <w:r w:rsidRPr="00F51B13">
        <w:rPr>
          <w:lang w:val="fr-FR"/>
        </w:rPr>
        <w:lastRenderedPageBreak/>
        <w:t>Création d’un groupe de travail interministériel chargé de promouvoir la mise en œuvre de la procédure de déjudiciarisation définie au chapitre 10 de la loi sur la justice pour mineurs</w:t>
      </w:r>
      <w:r w:rsidR="00007050">
        <w:rPr>
          <w:lang w:val="fr-FR"/>
        </w:rPr>
        <w:t> </w:t>
      </w:r>
      <w:r w:rsidRPr="00F51B13">
        <w:rPr>
          <w:lang w:val="fr-FR"/>
        </w:rPr>
        <w:t>;</w:t>
      </w:r>
    </w:p>
    <w:p w14:paraId="54085FEB" w14:textId="77777777" w:rsidR="00F51B13" w:rsidRPr="00F51B13" w:rsidRDefault="00F51B13" w:rsidP="00007050">
      <w:pPr>
        <w:pStyle w:val="Bullet1G"/>
        <w:rPr>
          <w:lang w:val="fr-FR"/>
        </w:rPr>
      </w:pPr>
      <w:r w:rsidRPr="00F51B13">
        <w:rPr>
          <w:lang w:val="fr-FR"/>
        </w:rPr>
        <w:t>Introduction</w:t>
      </w:r>
      <w:r w:rsidR="00477954" w:rsidRPr="00477954">
        <w:rPr>
          <w:rStyle w:val="Appelnotedebasdep"/>
        </w:rPr>
        <w:t xml:space="preserve"> </w:t>
      </w:r>
      <w:r w:rsidRPr="00F51B13">
        <w:rPr>
          <w:lang w:val="fr-FR"/>
        </w:rPr>
        <w:t>d’un cours sur la loi sur la justice pour mineurs dans le</w:t>
      </w:r>
      <w:r w:rsidR="00477954" w:rsidRPr="00477954">
        <w:rPr>
          <w:rStyle w:val="Appelnotedebasdep"/>
        </w:rPr>
        <w:t xml:space="preserve"> </w:t>
      </w:r>
      <w:r w:rsidRPr="00F51B13">
        <w:rPr>
          <w:lang w:val="fr-FR"/>
        </w:rPr>
        <w:t>programme de l’Académie cambodgienne de police.</w:t>
      </w:r>
    </w:p>
    <w:p w14:paraId="6054A657" w14:textId="77777777" w:rsidR="00F51B13" w:rsidRPr="00F51B13" w:rsidRDefault="00F51B13" w:rsidP="00007050">
      <w:pPr>
        <w:pStyle w:val="H23G"/>
        <w:rPr>
          <w:lang w:val="fr-FR"/>
        </w:rPr>
      </w:pPr>
      <w:r w:rsidRPr="00F51B13">
        <w:rPr>
          <w:lang w:val="fr-FR"/>
        </w:rPr>
        <w:tab/>
        <w:t>b)</w:t>
      </w:r>
      <w:r w:rsidRPr="00F51B13">
        <w:rPr>
          <w:lang w:val="fr-FR"/>
        </w:rPr>
        <w:tab/>
        <w:t xml:space="preserve">Réinsérer les enfants en conflit avec la loi, les enfants victimes et les enfants témoins </w:t>
      </w:r>
      <w:r w:rsidR="00007050">
        <w:rPr>
          <w:lang w:val="fr-FR"/>
        </w:rPr>
        <w:br/>
      </w:r>
      <w:r w:rsidRPr="00F51B13">
        <w:rPr>
          <w:lang w:val="fr-FR"/>
        </w:rPr>
        <w:t>et leur apporter un soutien</w:t>
      </w:r>
    </w:p>
    <w:p w14:paraId="2A7E4DFE" w14:textId="77777777" w:rsidR="00F51B13" w:rsidRPr="00F51B13" w:rsidRDefault="00F51B13" w:rsidP="00007050">
      <w:pPr>
        <w:pStyle w:val="Bullet1G"/>
        <w:rPr>
          <w:lang w:val="fr-FR"/>
        </w:rPr>
      </w:pPr>
      <w:r w:rsidRPr="00F51B13">
        <w:rPr>
          <w:lang w:val="fr-FR"/>
        </w:rPr>
        <w:t>Actuellement, le Cambodge met en place un groupe de travail chargé d’organiser la procédure de déjudiciarisation pour les</w:t>
      </w:r>
      <w:r w:rsidR="00477954" w:rsidRPr="00477954">
        <w:rPr>
          <w:rStyle w:val="Appelnotedebasdep"/>
        </w:rPr>
        <w:t xml:space="preserve"> </w:t>
      </w:r>
      <w:r w:rsidRPr="00F51B13">
        <w:rPr>
          <w:lang w:val="fr-FR"/>
        </w:rPr>
        <w:t>délinquants mineurs en vue de leur insertion</w:t>
      </w:r>
      <w:r w:rsidR="00477954" w:rsidRPr="00477954">
        <w:rPr>
          <w:rStyle w:val="Appelnotedebasdep"/>
        </w:rPr>
        <w:t xml:space="preserve"> </w:t>
      </w:r>
      <w:r w:rsidRPr="00F51B13">
        <w:rPr>
          <w:lang w:val="fr-FR"/>
        </w:rPr>
        <w:t>dans la société</w:t>
      </w:r>
      <w:r w:rsidR="00007050">
        <w:rPr>
          <w:lang w:val="fr-FR"/>
        </w:rPr>
        <w:t> </w:t>
      </w:r>
      <w:r w:rsidRPr="00F51B13">
        <w:rPr>
          <w:lang w:val="fr-FR"/>
        </w:rPr>
        <w:t>;</w:t>
      </w:r>
    </w:p>
    <w:p w14:paraId="4A82E2D0" w14:textId="77777777" w:rsidR="00F51B13" w:rsidRPr="00F51B13" w:rsidRDefault="00F51B13" w:rsidP="00007050">
      <w:pPr>
        <w:pStyle w:val="Bullet1G"/>
        <w:rPr>
          <w:lang w:val="fr-FR"/>
        </w:rPr>
      </w:pPr>
      <w:r w:rsidRPr="00F51B13">
        <w:rPr>
          <w:lang w:val="fr-FR"/>
        </w:rPr>
        <w:t>Les enfants en conflit avec la loi bénéficient de l’assistance d’un avocat dès leur mise en détention et à chaque étape de la procédure judiciaire</w:t>
      </w:r>
      <w:r w:rsidR="00007050">
        <w:rPr>
          <w:lang w:val="fr-FR"/>
        </w:rPr>
        <w:t> </w:t>
      </w:r>
      <w:r w:rsidRPr="00F51B13">
        <w:rPr>
          <w:lang w:val="fr-FR"/>
        </w:rPr>
        <w:t>;</w:t>
      </w:r>
    </w:p>
    <w:p w14:paraId="1A4421BA" w14:textId="77777777" w:rsidR="00F51B13" w:rsidRPr="00F51B13" w:rsidRDefault="00F51B13" w:rsidP="00007050">
      <w:pPr>
        <w:pStyle w:val="Bullet1G"/>
        <w:rPr>
          <w:lang w:val="fr-FR"/>
        </w:rPr>
      </w:pPr>
      <w:r w:rsidRPr="00F51B13">
        <w:rPr>
          <w:lang w:val="fr-FR"/>
        </w:rPr>
        <w:t>Le Gouvernement royal du Cambodge verse 900 millions de riel par an à l’Association du barreau du Royaume du Cambodge pour la fourniture de</w:t>
      </w:r>
      <w:r w:rsidR="00477954" w:rsidRPr="00477954">
        <w:rPr>
          <w:rStyle w:val="Appelnotedebasdep"/>
        </w:rPr>
        <w:t xml:space="preserve"> </w:t>
      </w:r>
      <w:r w:rsidRPr="00F51B13">
        <w:rPr>
          <w:lang w:val="fr-FR"/>
        </w:rPr>
        <w:t>services juridiques</w:t>
      </w:r>
      <w:r w:rsidR="00477954" w:rsidRPr="00477954">
        <w:rPr>
          <w:rStyle w:val="Appelnotedebasdep"/>
        </w:rPr>
        <w:t xml:space="preserve"> </w:t>
      </w:r>
      <w:r w:rsidRPr="00F51B13">
        <w:rPr>
          <w:lang w:val="fr-FR"/>
        </w:rPr>
        <w:t>aux mineurs. En 2021, le montant alloué sera porté à 1,600</w:t>
      </w:r>
      <w:r w:rsidR="00AC6D58">
        <w:rPr>
          <w:lang w:val="fr-FR"/>
        </w:rPr>
        <w:t> </w:t>
      </w:r>
      <w:r w:rsidRPr="00F51B13">
        <w:rPr>
          <w:lang w:val="fr-FR"/>
        </w:rPr>
        <w:t>million de riel</w:t>
      </w:r>
      <w:r w:rsidR="00007050">
        <w:rPr>
          <w:lang w:val="fr-FR"/>
        </w:rPr>
        <w:t> </w:t>
      </w:r>
      <w:r w:rsidRPr="00F51B13">
        <w:rPr>
          <w:lang w:val="fr-FR"/>
        </w:rPr>
        <w:t>;</w:t>
      </w:r>
    </w:p>
    <w:p w14:paraId="42CEA015" w14:textId="77777777" w:rsidR="00F51B13" w:rsidRPr="00F51B13" w:rsidRDefault="00F51B13" w:rsidP="00007050">
      <w:pPr>
        <w:pStyle w:val="Bullet1G"/>
        <w:rPr>
          <w:lang w:val="fr-FR"/>
        </w:rPr>
      </w:pPr>
      <w:r w:rsidRPr="00F51B13">
        <w:rPr>
          <w:lang w:val="fr-FR"/>
        </w:rPr>
        <w:t>Actuellement, plusieurs organisations non gouvernementales fournissent des services juridiques gratuits aux délinquants mineurs, notamment Legal Aid of Cambodia et International Bridges to Justice. En 2019, Legal Aid of Cambodia a fourni des services juridiques à 64 enfants en conflit avec la loi (dont 5 filles). Deux d’entre eux ont été acquittés et 15 ont bénéficié de circonstances atténuantes.</w:t>
      </w:r>
    </w:p>
    <w:p w14:paraId="0BE0125C" w14:textId="77777777" w:rsidR="00F51B13" w:rsidRPr="00F51B13" w:rsidRDefault="00F51B13" w:rsidP="00007050">
      <w:pPr>
        <w:pStyle w:val="H23G"/>
        <w:rPr>
          <w:lang w:val="fr-FR"/>
        </w:rPr>
      </w:pPr>
      <w:r w:rsidRPr="00F51B13">
        <w:rPr>
          <w:lang w:val="fr-FR"/>
        </w:rPr>
        <w:tab/>
        <w:t>c)</w:t>
      </w:r>
      <w:r w:rsidRPr="00F51B13">
        <w:rPr>
          <w:lang w:val="fr-FR"/>
        </w:rPr>
        <w:tab/>
        <w:t>Éliminer la détention provisoire des enfants</w:t>
      </w:r>
    </w:p>
    <w:p w14:paraId="2E2D06E6" w14:textId="77777777" w:rsidR="00F51B13" w:rsidRPr="00F51B13" w:rsidRDefault="00F51B13" w:rsidP="00007050">
      <w:pPr>
        <w:pStyle w:val="Bullet1G"/>
        <w:rPr>
          <w:lang w:val="fr-FR"/>
        </w:rPr>
      </w:pPr>
      <w:r w:rsidRPr="00F51B13">
        <w:rPr>
          <w:lang w:val="fr-FR"/>
        </w:rPr>
        <w:t>Le Gouvernement a introduit dans la loi sur la justice pour mineurs un programme de déjudiciarisation visant à éliminer la pratique de la détention provisoire</w:t>
      </w:r>
      <w:r w:rsidR="00477954" w:rsidRPr="00477954">
        <w:rPr>
          <w:rStyle w:val="Appelnotedebasdep"/>
        </w:rPr>
        <w:t xml:space="preserve"> </w:t>
      </w:r>
      <w:r w:rsidRPr="00F51B13">
        <w:rPr>
          <w:lang w:val="fr-FR"/>
        </w:rPr>
        <w:t>des enfants dans le système judiciaire ou à</w:t>
      </w:r>
      <w:r w:rsidR="00477954" w:rsidRPr="00477954">
        <w:rPr>
          <w:rStyle w:val="Appelnotedebasdep"/>
        </w:rPr>
        <w:t xml:space="preserve"> </w:t>
      </w:r>
      <w:r w:rsidRPr="00F51B13">
        <w:rPr>
          <w:lang w:val="fr-FR"/>
        </w:rPr>
        <w:t>limiter le recours à cette mesure</w:t>
      </w:r>
      <w:r w:rsidR="00007050">
        <w:rPr>
          <w:lang w:val="fr-FR"/>
        </w:rPr>
        <w:t> </w:t>
      </w:r>
      <w:r w:rsidRPr="00F51B13">
        <w:rPr>
          <w:lang w:val="fr-FR"/>
        </w:rPr>
        <w:t>;</w:t>
      </w:r>
    </w:p>
    <w:p w14:paraId="106E773B" w14:textId="77777777" w:rsidR="00F51B13" w:rsidRPr="00F51B13" w:rsidRDefault="00F51B13" w:rsidP="00007050">
      <w:pPr>
        <w:pStyle w:val="Bullet1G"/>
        <w:rPr>
          <w:lang w:val="fr-FR"/>
        </w:rPr>
      </w:pPr>
      <w:r w:rsidRPr="00F51B13">
        <w:rPr>
          <w:lang w:val="fr-FR"/>
        </w:rPr>
        <w:t>Le Ministère de la justice a établi une directive sur la déjudiciarisation et la mise en place d’une justice adaptée aux enfants, qui, en principe, a permis de réduire le nombre d’enfants placés en détention provisoire, qui, de 1 641 en décembre 2018, est passé à 1 540 en mars 2019.</w:t>
      </w:r>
    </w:p>
    <w:p w14:paraId="78E0C575" w14:textId="77777777" w:rsidR="00F51B13" w:rsidRPr="00F51B13" w:rsidRDefault="00F51B13" w:rsidP="00007050">
      <w:pPr>
        <w:pStyle w:val="H23G"/>
        <w:rPr>
          <w:lang w:val="fr-FR"/>
        </w:rPr>
      </w:pPr>
      <w:r w:rsidRPr="00F51B13">
        <w:rPr>
          <w:lang w:val="fr-FR"/>
        </w:rPr>
        <w:tab/>
        <w:t>d)</w:t>
      </w:r>
      <w:r w:rsidRPr="00F51B13">
        <w:rPr>
          <w:lang w:val="fr-FR"/>
        </w:rPr>
        <w:tab/>
        <w:t>Éliminer la détention des enfants avec des adultes</w:t>
      </w:r>
    </w:p>
    <w:p w14:paraId="62040E17" w14:textId="77777777" w:rsidR="00F51B13" w:rsidRPr="00F51B13" w:rsidRDefault="00F51B13" w:rsidP="00007050">
      <w:pPr>
        <w:pStyle w:val="Bullet1G"/>
        <w:rPr>
          <w:lang w:val="fr-FR"/>
        </w:rPr>
      </w:pPr>
      <w:r w:rsidRPr="00F51B13">
        <w:rPr>
          <w:lang w:val="fr-FR"/>
        </w:rPr>
        <w:t>Actuellement, aucun</w:t>
      </w:r>
      <w:r w:rsidR="00477954" w:rsidRPr="00477954">
        <w:rPr>
          <w:rStyle w:val="Appelnotedebasdep"/>
        </w:rPr>
        <w:t xml:space="preserve"> </w:t>
      </w:r>
      <w:r w:rsidRPr="00F51B13">
        <w:rPr>
          <w:lang w:val="fr-FR"/>
        </w:rPr>
        <w:t>enfant n’est détenu avec des adultes</w:t>
      </w:r>
      <w:r w:rsidR="007763CC">
        <w:rPr>
          <w:lang w:val="fr-FR"/>
        </w:rPr>
        <w:t> </w:t>
      </w:r>
      <w:r w:rsidRPr="00F51B13">
        <w:rPr>
          <w:lang w:val="fr-FR"/>
        </w:rPr>
        <w:t>; les enfants</w:t>
      </w:r>
      <w:r w:rsidR="00477954" w:rsidRPr="00477954">
        <w:rPr>
          <w:rStyle w:val="Appelnotedebasdep"/>
        </w:rPr>
        <w:t xml:space="preserve"> </w:t>
      </w:r>
      <w:r w:rsidRPr="00F51B13">
        <w:rPr>
          <w:lang w:val="fr-FR"/>
        </w:rPr>
        <w:t>sont détenus</w:t>
      </w:r>
      <w:r w:rsidR="00477954" w:rsidRPr="00477954">
        <w:rPr>
          <w:rStyle w:val="Appelnotedebasdep"/>
        </w:rPr>
        <w:t xml:space="preserve"> </w:t>
      </w:r>
      <w:r w:rsidRPr="00F51B13">
        <w:rPr>
          <w:lang w:val="fr-FR"/>
        </w:rPr>
        <w:t>uniquement dans des cellules ou des bâtiments distincts</w:t>
      </w:r>
      <w:r w:rsidR="00007050">
        <w:rPr>
          <w:lang w:val="fr-FR"/>
        </w:rPr>
        <w:t> </w:t>
      </w:r>
      <w:r w:rsidRPr="00F51B13">
        <w:rPr>
          <w:lang w:val="fr-FR"/>
        </w:rPr>
        <w:t>;</w:t>
      </w:r>
    </w:p>
    <w:p w14:paraId="509D7A78" w14:textId="77777777" w:rsidR="00F51B13" w:rsidRPr="00F51B13" w:rsidRDefault="00F51B13" w:rsidP="00007050">
      <w:pPr>
        <w:pStyle w:val="Bullet1G"/>
        <w:rPr>
          <w:lang w:val="fr-FR"/>
        </w:rPr>
      </w:pPr>
      <w:r w:rsidRPr="00F51B13">
        <w:rPr>
          <w:lang w:val="fr-FR"/>
        </w:rPr>
        <w:t>Le Cambodge a entrepris de créer un centre de réadaptation séparé destiné aux enfants</w:t>
      </w:r>
      <w:r w:rsidR="00477954" w:rsidRPr="00477954">
        <w:rPr>
          <w:rStyle w:val="Appelnotedebasdep"/>
        </w:rPr>
        <w:t xml:space="preserve"> </w:t>
      </w:r>
      <w:r w:rsidRPr="00F51B13">
        <w:rPr>
          <w:lang w:val="fr-FR"/>
        </w:rPr>
        <w:t>en conflit avec la loi,</w:t>
      </w:r>
      <w:r w:rsidR="00477954" w:rsidRPr="00477954">
        <w:rPr>
          <w:rStyle w:val="Appelnotedebasdep"/>
        </w:rPr>
        <w:t xml:space="preserve"> </w:t>
      </w:r>
      <w:r w:rsidRPr="00F51B13">
        <w:rPr>
          <w:lang w:val="fr-FR"/>
        </w:rPr>
        <w:t>placé sous le contrôle du Ministère des affaires sociales, des anciens combattants et de la réadaptation des jeunes.</w:t>
      </w:r>
    </w:p>
    <w:p w14:paraId="44703FEF" w14:textId="77777777" w:rsidR="00F51B13" w:rsidRPr="00F51B13" w:rsidRDefault="00F51B13" w:rsidP="00007050">
      <w:pPr>
        <w:pStyle w:val="H23G"/>
        <w:rPr>
          <w:lang w:val="fr-FR"/>
        </w:rPr>
      </w:pPr>
      <w:r w:rsidRPr="00F51B13">
        <w:rPr>
          <w:lang w:val="fr-FR"/>
        </w:rPr>
        <w:tab/>
        <w:t>e)</w:t>
      </w:r>
      <w:r w:rsidRPr="00F51B13">
        <w:rPr>
          <w:lang w:val="fr-FR"/>
        </w:rPr>
        <w:tab/>
        <w:t xml:space="preserve">Instaurer une procédure de plainte qui permette aux enfants détenus, incarcérés </w:t>
      </w:r>
      <w:r w:rsidR="00007050">
        <w:rPr>
          <w:lang w:val="fr-FR"/>
        </w:rPr>
        <w:br/>
      </w:r>
      <w:r w:rsidRPr="00F51B13">
        <w:rPr>
          <w:lang w:val="fr-FR"/>
        </w:rPr>
        <w:t xml:space="preserve">ou gardés à vue de dénoncer les mauvais traitements, les violences et les peines </w:t>
      </w:r>
      <w:r w:rsidR="00007050">
        <w:rPr>
          <w:lang w:val="fr-FR"/>
        </w:rPr>
        <w:br/>
      </w:r>
      <w:r w:rsidRPr="00F51B13">
        <w:rPr>
          <w:lang w:val="fr-FR"/>
        </w:rPr>
        <w:t>ou traitements inhumains ou dégradants dont ils peuvent être victimes</w:t>
      </w:r>
    </w:p>
    <w:p w14:paraId="215194B5" w14:textId="77777777" w:rsidR="00F51B13" w:rsidRPr="00F51B13" w:rsidRDefault="00F51B13" w:rsidP="00F51B13">
      <w:pPr>
        <w:pStyle w:val="SingleTxtG"/>
        <w:rPr>
          <w:lang w:val="fr-FR"/>
        </w:rPr>
      </w:pPr>
      <w:bookmarkStart w:id="1" w:name="_Hlk54796093"/>
      <w:r w:rsidRPr="00F51B13">
        <w:rPr>
          <w:lang w:val="fr-FR"/>
        </w:rPr>
        <w:t>45.</w:t>
      </w:r>
      <w:r w:rsidRPr="00F51B13">
        <w:rPr>
          <w:lang w:val="fr-FR"/>
        </w:rPr>
        <w:tab/>
        <w:t>Au Royaume du Cambodge, la procédure de plainte à la disposition des détenus mineurs est définie dans la loi sur les prisons (art</w:t>
      </w:r>
      <w:r w:rsidR="00AC6D58">
        <w:rPr>
          <w:lang w:val="fr-FR"/>
        </w:rPr>
        <w:t>. </w:t>
      </w:r>
      <w:r w:rsidRPr="00F51B13">
        <w:rPr>
          <w:lang w:val="fr-FR"/>
        </w:rPr>
        <w:t>28), qui dispose ce qui suit</w:t>
      </w:r>
      <w:bookmarkEnd w:id="1"/>
      <w:r w:rsidR="00007050">
        <w:rPr>
          <w:lang w:val="fr-FR"/>
        </w:rPr>
        <w:t> </w:t>
      </w:r>
      <w:r w:rsidRPr="00F51B13">
        <w:rPr>
          <w:lang w:val="fr-FR"/>
        </w:rPr>
        <w:t>:</w:t>
      </w:r>
    </w:p>
    <w:p w14:paraId="51C2B846" w14:textId="77777777" w:rsidR="00F51B13" w:rsidRPr="00F51B13" w:rsidRDefault="00F51B13" w:rsidP="00007050">
      <w:pPr>
        <w:pStyle w:val="Bullet1G"/>
        <w:rPr>
          <w:lang w:val="fr-FR"/>
        </w:rPr>
      </w:pPr>
      <w:r w:rsidRPr="00F51B13">
        <w:rPr>
          <w:lang w:val="fr-FR"/>
        </w:rPr>
        <w:t>Les enfants détenus peuvent déposer une plainte par l’intermédiaire d’un fonctionnaire de l’administration pénitentiaire, d’un visiteur, d’un avocat ou d’un représentant du procureur</w:t>
      </w:r>
      <w:r w:rsidR="00007050">
        <w:rPr>
          <w:lang w:val="fr-FR"/>
        </w:rPr>
        <w:t> </w:t>
      </w:r>
      <w:r w:rsidRPr="00F51B13">
        <w:rPr>
          <w:lang w:val="fr-FR"/>
        </w:rPr>
        <w:t>;</w:t>
      </w:r>
    </w:p>
    <w:p w14:paraId="36242B13" w14:textId="77777777" w:rsidR="00F51B13" w:rsidRPr="00F51B13" w:rsidRDefault="00F51B13" w:rsidP="00007050">
      <w:pPr>
        <w:pStyle w:val="Bullet1G"/>
        <w:rPr>
          <w:lang w:val="fr-FR"/>
        </w:rPr>
      </w:pPr>
      <w:r w:rsidRPr="00F51B13">
        <w:rPr>
          <w:lang w:val="fr-FR"/>
        </w:rPr>
        <w:t>La plainte peut être portée devant le directeur de la prison, le directeur en chef du Département général des prisons, le procureur ou le procureur général de la Cour d’appel</w:t>
      </w:r>
      <w:r w:rsidR="00007050">
        <w:rPr>
          <w:lang w:val="fr-FR"/>
        </w:rPr>
        <w:t> </w:t>
      </w:r>
      <w:r w:rsidRPr="00F51B13">
        <w:rPr>
          <w:lang w:val="fr-FR"/>
        </w:rPr>
        <w:t>;</w:t>
      </w:r>
    </w:p>
    <w:p w14:paraId="249542FC" w14:textId="77777777" w:rsidR="00F51B13" w:rsidRPr="00F51B13" w:rsidRDefault="00F51B13" w:rsidP="00007050">
      <w:pPr>
        <w:pStyle w:val="Bullet1G"/>
        <w:rPr>
          <w:lang w:val="fr-FR"/>
        </w:rPr>
      </w:pPr>
      <w:bookmarkStart w:id="2" w:name="_Hlk54796155"/>
      <w:r w:rsidRPr="00F51B13">
        <w:rPr>
          <w:lang w:val="fr-FR"/>
        </w:rPr>
        <w:t xml:space="preserve">Chaque cellule dispose d’une boîte de réclamations dans laquelle les enfants peuvent déposer leur plainte. </w:t>
      </w:r>
      <w:bookmarkStart w:id="3" w:name="_Hlk54796283"/>
      <w:r w:rsidRPr="00F51B13">
        <w:rPr>
          <w:lang w:val="fr-FR"/>
        </w:rPr>
        <w:t>Les auteurs de plaintes ne font l’objet d’aucune discrimination et d’aucune sanction</w:t>
      </w:r>
      <w:bookmarkEnd w:id="3"/>
      <w:r w:rsidRPr="00F51B13">
        <w:rPr>
          <w:lang w:val="fr-FR"/>
        </w:rPr>
        <w:t>.</w:t>
      </w:r>
      <w:bookmarkEnd w:id="2"/>
    </w:p>
    <w:p w14:paraId="0D37712D" w14:textId="77777777" w:rsidR="00F51B13" w:rsidRPr="00F51B13" w:rsidRDefault="00F51B13" w:rsidP="00007050">
      <w:pPr>
        <w:pStyle w:val="H1G"/>
        <w:rPr>
          <w:lang w:val="fr-FR"/>
        </w:rPr>
      </w:pPr>
      <w:r w:rsidRPr="00F51B13">
        <w:rPr>
          <w:lang w:val="fr-FR"/>
        </w:rPr>
        <w:lastRenderedPageBreak/>
        <w:tab/>
      </w:r>
      <w:r w:rsidRPr="00F51B13">
        <w:rPr>
          <w:lang w:val="fr-FR"/>
        </w:rPr>
        <w:tab/>
        <w:t>Réponse au paragraphe 13 de la liste de points</w:t>
      </w:r>
    </w:p>
    <w:p w14:paraId="22FD8498" w14:textId="77777777" w:rsidR="00F51B13" w:rsidRPr="00F51B13" w:rsidRDefault="00F51B13" w:rsidP="00F51B13">
      <w:pPr>
        <w:pStyle w:val="SingleTxtG"/>
        <w:rPr>
          <w:lang w:val="fr-FR"/>
        </w:rPr>
      </w:pPr>
      <w:r w:rsidRPr="00F51B13">
        <w:rPr>
          <w:lang w:val="fr-FR"/>
        </w:rPr>
        <w:t>46.</w:t>
      </w:r>
      <w:r w:rsidRPr="00F51B13">
        <w:rPr>
          <w:lang w:val="fr-FR"/>
        </w:rPr>
        <w:tab/>
        <w:t>Comme suite aux recommandations du Comité des droits de l’enfant de l’ONU concernant</w:t>
      </w:r>
      <w:r w:rsidR="00477954" w:rsidRPr="00477954">
        <w:rPr>
          <w:rStyle w:val="Appelnotedebasdep"/>
        </w:rPr>
        <w:t xml:space="preserve"> </w:t>
      </w:r>
      <w:r w:rsidRPr="00F51B13">
        <w:rPr>
          <w:lang w:val="fr-FR"/>
        </w:rPr>
        <w:t>le Protocole facultatif à la Convention relative aux droits de l’enfant, concernant la vente d’enfants, la prostitution des enfants et la pornographie mettant en scène des enfants, le Gouvernement royal du Cambodge a accepté que le Conseil national cambodgien pour les enfants examine et communique</w:t>
      </w:r>
      <w:r w:rsidR="00477954" w:rsidRPr="00477954">
        <w:rPr>
          <w:rStyle w:val="Appelnotedebasdep"/>
        </w:rPr>
        <w:t xml:space="preserve"> </w:t>
      </w:r>
      <w:r w:rsidRPr="00F51B13">
        <w:rPr>
          <w:lang w:val="fr-FR"/>
        </w:rPr>
        <w:t>ces recommandations aux ministères et institutions compétents pour qu’ils les mettent en œuvre.</w:t>
      </w:r>
    </w:p>
    <w:p w14:paraId="72D48C5D" w14:textId="77777777" w:rsidR="00F51B13" w:rsidRPr="00F51B13" w:rsidRDefault="00007050" w:rsidP="00007050">
      <w:pPr>
        <w:pStyle w:val="H1G"/>
        <w:rPr>
          <w:lang w:val="fr-FR"/>
        </w:rPr>
      </w:pPr>
      <w:r>
        <w:rPr>
          <w:lang w:val="fr-FR"/>
        </w:rPr>
        <w:tab/>
      </w:r>
      <w:r>
        <w:rPr>
          <w:lang w:val="fr-FR"/>
        </w:rPr>
        <w:tab/>
      </w:r>
      <w:r w:rsidR="00F51B13" w:rsidRPr="00F51B13">
        <w:rPr>
          <w:lang w:val="fr-FR"/>
        </w:rPr>
        <w:t>Réponse au paragraphe 14 de la liste de points</w:t>
      </w:r>
    </w:p>
    <w:p w14:paraId="5F19C11F" w14:textId="77777777" w:rsidR="00F51B13" w:rsidRPr="00F51B13" w:rsidRDefault="00F51B13" w:rsidP="00F51B13">
      <w:pPr>
        <w:pStyle w:val="SingleTxtG"/>
        <w:rPr>
          <w:lang w:val="fr-FR"/>
        </w:rPr>
      </w:pPr>
      <w:r w:rsidRPr="00F51B13">
        <w:rPr>
          <w:lang w:val="fr-FR"/>
        </w:rPr>
        <w:t>47.</w:t>
      </w:r>
      <w:r w:rsidRPr="00F51B13">
        <w:rPr>
          <w:lang w:val="fr-FR"/>
        </w:rPr>
        <w:tab/>
        <w:t>Comme suite aux recommandations du Comité des droits de l’enfant de l’ONU concernant le Protocole facultatif à la Convention relative aux droits de l’enfant, concernant l’implication d’enfants dans les conflits armés, le Gouvernement royal du Cambodge a accepté que le Conseil national cambodgien pour les enfants examine et communique</w:t>
      </w:r>
      <w:r w:rsidR="00477954" w:rsidRPr="00477954">
        <w:rPr>
          <w:rStyle w:val="Appelnotedebasdep"/>
        </w:rPr>
        <w:t xml:space="preserve"> </w:t>
      </w:r>
      <w:r w:rsidRPr="00F51B13">
        <w:rPr>
          <w:lang w:val="fr-FR"/>
        </w:rPr>
        <w:t>ces recommandations aux ministères et institutions compétents pour qu’ils les mettent</w:t>
      </w:r>
      <w:r w:rsidR="00477954" w:rsidRPr="00477954">
        <w:rPr>
          <w:rStyle w:val="Appelnotedebasdep"/>
        </w:rPr>
        <w:t xml:space="preserve"> </w:t>
      </w:r>
      <w:r w:rsidRPr="00F51B13">
        <w:rPr>
          <w:lang w:val="fr-FR"/>
        </w:rPr>
        <w:t>en œuvre.</w:t>
      </w:r>
    </w:p>
    <w:p w14:paraId="7A12AD7B" w14:textId="77777777" w:rsidR="00F51B13" w:rsidRPr="00F51B13" w:rsidRDefault="00F51B13" w:rsidP="00F51B13">
      <w:pPr>
        <w:pStyle w:val="SingleTxtG"/>
        <w:rPr>
          <w:lang w:val="fr-FR"/>
        </w:rPr>
      </w:pPr>
      <w:r w:rsidRPr="00F51B13">
        <w:rPr>
          <w:lang w:val="fr-FR"/>
        </w:rPr>
        <w:t>48.</w:t>
      </w:r>
      <w:r w:rsidRPr="00F51B13">
        <w:rPr>
          <w:lang w:val="fr-FR"/>
        </w:rPr>
        <w:tab/>
        <w:t>Les activités du Centre cambodgien de lutte antimines ont été les suivantes</w:t>
      </w:r>
      <w:r w:rsidR="00007050">
        <w:rPr>
          <w:lang w:val="fr-FR"/>
        </w:rPr>
        <w:t> </w:t>
      </w:r>
      <w:r w:rsidRPr="00F51B13">
        <w:rPr>
          <w:lang w:val="fr-FR"/>
        </w:rPr>
        <w:t>:</w:t>
      </w:r>
    </w:p>
    <w:p w14:paraId="3996451D" w14:textId="77777777" w:rsidR="00F51B13" w:rsidRPr="00F51B13" w:rsidRDefault="00F51B13" w:rsidP="00007050">
      <w:pPr>
        <w:pStyle w:val="Bullet1G"/>
        <w:rPr>
          <w:lang w:val="fr-FR"/>
        </w:rPr>
      </w:pPr>
      <w:r w:rsidRPr="00F51B13">
        <w:rPr>
          <w:lang w:val="fr-FR"/>
        </w:rPr>
        <w:t>Six cent soixante-quatorze professionnels qualifiés ont été formés à sensibiliser la population aux dangers que représentent les mines terrestres et les munitions non explosées</w:t>
      </w:r>
      <w:r w:rsidR="00007050">
        <w:rPr>
          <w:lang w:val="fr-FR"/>
        </w:rPr>
        <w:t> </w:t>
      </w:r>
      <w:r w:rsidRPr="00F51B13">
        <w:rPr>
          <w:lang w:val="fr-FR"/>
        </w:rPr>
        <w:t>;</w:t>
      </w:r>
    </w:p>
    <w:p w14:paraId="54E64612" w14:textId="77777777" w:rsidR="00F51B13" w:rsidRPr="00F51B13" w:rsidRDefault="00F51B13" w:rsidP="00007050">
      <w:pPr>
        <w:pStyle w:val="Bullet1G"/>
        <w:rPr>
          <w:lang w:val="fr-FR"/>
        </w:rPr>
      </w:pPr>
      <w:r w:rsidRPr="00F51B13">
        <w:rPr>
          <w:lang w:val="fr-FR"/>
        </w:rPr>
        <w:t>Les collectivités locales ont été formées à sensibiliser les membres des communautés aux dangers que représentent les mines terrestres et les munitions non explosées et, actuellement, 2 163 agents volontaires des collectivités locales mènent des actions de sensibilisation</w:t>
      </w:r>
      <w:r w:rsidR="00007050">
        <w:rPr>
          <w:lang w:val="fr-FR"/>
        </w:rPr>
        <w:t> </w:t>
      </w:r>
      <w:r w:rsidRPr="00F51B13">
        <w:rPr>
          <w:lang w:val="fr-FR"/>
        </w:rPr>
        <w:t>;</w:t>
      </w:r>
    </w:p>
    <w:p w14:paraId="211B06E5" w14:textId="77777777" w:rsidR="00F51B13" w:rsidRPr="00F51B13" w:rsidRDefault="00F51B13" w:rsidP="00007050">
      <w:pPr>
        <w:pStyle w:val="Bullet1G"/>
        <w:rPr>
          <w:lang w:val="fr-FR"/>
        </w:rPr>
      </w:pPr>
      <w:r w:rsidRPr="00F51B13">
        <w:rPr>
          <w:lang w:val="fr-FR"/>
        </w:rPr>
        <w:t>Les agents de la police nationale ont sensibilisé les citoyens aux dangers que représentent les mines terrestres et les restes explosifs de guerre dans le cadre de</w:t>
      </w:r>
      <w:r w:rsidR="00477954" w:rsidRPr="00477954">
        <w:rPr>
          <w:rStyle w:val="Appelnotedebasdep"/>
        </w:rPr>
        <w:t xml:space="preserve"> </w:t>
      </w:r>
      <w:r w:rsidRPr="00F51B13">
        <w:rPr>
          <w:lang w:val="fr-FR"/>
        </w:rPr>
        <w:t>la Politique pour des</w:t>
      </w:r>
      <w:r w:rsidR="00477954" w:rsidRPr="00477954">
        <w:rPr>
          <w:rStyle w:val="Appelnotedebasdep"/>
        </w:rPr>
        <w:t xml:space="preserve"> </w:t>
      </w:r>
      <w:r w:rsidRPr="00F51B13">
        <w:rPr>
          <w:lang w:val="fr-FR"/>
        </w:rPr>
        <w:t>villages sûrs, et 377 agents de police volontaires sont</w:t>
      </w:r>
      <w:r w:rsidR="00477954" w:rsidRPr="00477954">
        <w:rPr>
          <w:rStyle w:val="Appelnotedebasdep"/>
        </w:rPr>
        <w:t xml:space="preserve"> </w:t>
      </w:r>
      <w:r w:rsidRPr="00F51B13">
        <w:rPr>
          <w:lang w:val="fr-FR"/>
        </w:rPr>
        <w:t>actuellement formés dans ce domaine</w:t>
      </w:r>
      <w:r w:rsidR="00007050">
        <w:rPr>
          <w:lang w:val="fr-FR"/>
        </w:rPr>
        <w:t> </w:t>
      </w:r>
      <w:r w:rsidRPr="00F51B13">
        <w:rPr>
          <w:lang w:val="fr-FR"/>
        </w:rPr>
        <w:t>;</w:t>
      </w:r>
    </w:p>
    <w:p w14:paraId="24E43751" w14:textId="77777777" w:rsidR="00F51B13" w:rsidRPr="00F51B13" w:rsidRDefault="00F51B13" w:rsidP="00007050">
      <w:pPr>
        <w:pStyle w:val="Bullet1G"/>
        <w:rPr>
          <w:lang w:val="fr-FR"/>
        </w:rPr>
      </w:pPr>
      <w:r w:rsidRPr="00F51B13">
        <w:rPr>
          <w:lang w:val="fr-FR"/>
        </w:rPr>
        <w:t>Dix-neuf moines ont suivi une formation sur les mines antipersonnel afin de sensibiliser la population durant les cérémonies religieuses.</w:t>
      </w:r>
    </w:p>
    <w:p w14:paraId="622AD3C6" w14:textId="77777777" w:rsidR="00F51B13" w:rsidRPr="00F51B13" w:rsidRDefault="00007050" w:rsidP="00007050">
      <w:pPr>
        <w:pStyle w:val="HChG"/>
        <w:rPr>
          <w:lang w:val="fr-FR"/>
        </w:rPr>
      </w:pPr>
      <w:r>
        <w:rPr>
          <w:lang w:val="fr-FR"/>
        </w:rPr>
        <w:tab/>
      </w:r>
      <w:r>
        <w:rPr>
          <w:lang w:val="fr-FR"/>
        </w:rPr>
        <w:tab/>
      </w:r>
      <w:r w:rsidR="00595A6B">
        <w:rPr>
          <w:lang w:val="fr-FR"/>
        </w:rPr>
        <w:br w:type="page"/>
      </w:r>
      <w:r w:rsidR="00F51B13" w:rsidRPr="00F51B13">
        <w:rPr>
          <w:lang w:val="fr-FR"/>
        </w:rPr>
        <w:lastRenderedPageBreak/>
        <w:t>Deuxième partie</w:t>
      </w:r>
    </w:p>
    <w:p w14:paraId="200B395C" w14:textId="77777777" w:rsidR="00F51B13" w:rsidRPr="00F51B13" w:rsidRDefault="00F51B13" w:rsidP="00007050">
      <w:pPr>
        <w:pStyle w:val="H1G"/>
        <w:rPr>
          <w:lang w:val="fr-FR"/>
        </w:rPr>
      </w:pPr>
      <w:r w:rsidRPr="00F51B13">
        <w:rPr>
          <w:lang w:val="fr-FR"/>
        </w:rPr>
        <w:tab/>
      </w:r>
      <w:r w:rsidRPr="00F51B13">
        <w:rPr>
          <w:lang w:val="fr-FR"/>
        </w:rPr>
        <w:tab/>
        <w:t>Réponse au paragraphe 15 a), b), c) et d) de la liste de points</w:t>
      </w:r>
    </w:p>
    <w:p w14:paraId="69A43D82" w14:textId="77777777" w:rsidR="00F51B13" w:rsidRPr="00F51B13" w:rsidRDefault="00F51B13" w:rsidP="00007050">
      <w:pPr>
        <w:pStyle w:val="H23G"/>
        <w:rPr>
          <w:lang w:val="fr-FR"/>
        </w:rPr>
      </w:pPr>
      <w:r w:rsidRPr="00F51B13">
        <w:rPr>
          <w:lang w:val="fr-FR"/>
        </w:rPr>
        <w:tab/>
        <w:t>a)</w:t>
      </w:r>
      <w:r w:rsidRPr="00F51B13">
        <w:rPr>
          <w:lang w:val="fr-FR"/>
        </w:rPr>
        <w:tab/>
        <w:t>Le Gouvernement royal a entrepris d’élaborer</w:t>
      </w:r>
    </w:p>
    <w:p w14:paraId="5CD8A22E" w14:textId="77777777" w:rsidR="00F51B13" w:rsidRPr="00F51B13" w:rsidRDefault="00F51B13" w:rsidP="00007050">
      <w:pPr>
        <w:pStyle w:val="Bullet1G"/>
        <w:rPr>
          <w:lang w:val="fr-FR"/>
        </w:rPr>
      </w:pPr>
      <w:r w:rsidRPr="00F51B13">
        <w:rPr>
          <w:lang w:val="fr-FR"/>
        </w:rPr>
        <w:t>Un projet de loi relatif à la répression de la criminalité technologique</w:t>
      </w:r>
      <w:r w:rsidR="00007050">
        <w:rPr>
          <w:lang w:val="fr-FR"/>
        </w:rPr>
        <w:t> </w:t>
      </w:r>
      <w:r w:rsidRPr="00F51B13">
        <w:rPr>
          <w:lang w:val="fr-FR"/>
        </w:rPr>
        <w:t>;</w:t>
      </w:r>
    </w:p>
    <w:p w14:paraId="7DD2A582" w14:textId="77777777" w:rsidR="00F51B13" w:rsidRPr="00F51B13" w:rsidRDefault="00F51B13" w:rsidP="00007050">
      <w:pPr>
        <w:pStyle w:val="Bullet1G"/>
        <w:rPr>
          <w:lang w:val="fr-FR"/>
        </w:rPr>
      </w:pPr>
      <w:r w:rsidRPr="00F51B13">
        <w:rPr>
          <w:lang w:val="fr-FR"/>
        </w:rPr>
        <w:t>Une loi relative à la protection de l’enfance.</w:t>
      </w:r>
    </w:p>
    <w:p w14:paraId="15247486" w14:textId="77777777" w:rsidR="00F51B13" w:rsidRPr="00F51B13" w:rsidRDefault="00F51B13" w:rsidP="00007050">
      <w:pPr>
        <w:pStyle w:val="H23G"/>
        <w:rPr>
          <w:lang w:val="fr-FR"/>
        </w:rPr>
      </w:pPr>
      <w:r w:rsidRPr="00F51B13">
        <w:rPr>
          <w:lang w:val="fr-FR"/>
        </w:rPr>
        <w:tab/>
        <w:t>b)</w:t>
      </w:r>
      <w:r w:rsidRPr="00F51B13">
        <w:rPr>
          <w:lang w:val="fr-FR"/>
        </w:rPr>
        <w:tab/>
        <w:t>Les nouvelles institutions (et leur mandat) et les réformes institutionnelles</w:t>
      </w:r>
    </w:p>
    <w:p w14:paraId="3296FBBE" w14:textId="77777777" w:rsidR="00F51B13" w:rsidRPr="00F51B13" w:rsidRDefault="00F51B13" w:rsidP="00F51B13">
      <w:pPr>
        <w:pStyle w:val="SingleTxtG"/>
        <w:rPr>
          <w:lang w:val="fr-FR"/>
        </w:rPr>
      </w:pPr>
      <w:r w:rsidRPr="00F51B13">
        <w:rPr>
          <w:lang w:val="fr-FR"/>
        </w:rPr>
        <w:t>49.</w:t>
      </w:r>
      <w:r w:rsidRPr="00F51B13">
        <w:rPr>
          <w:lang w:val="fr-FR"/>
        </w:rPr>
        <w:tab/>
        <w:t>Néant.</w:t>
      </w:r>
    </w:p>
    <w:p w14:paraId="6544714D" w14:textId="77777777" w:rsidR="00F51B13" w:rsidRPr="00F51B13" w:rsidRDefault="00F51B13" w:rsidP="00007050">
      <w:pPr>
        <w:pStyle w:val="H23G"/>
        <w:rPr>
          <w:lang w:val="fr-FR"/>
        </w:rPr>
      </w:pPr>
      <w:r w:rsidRPr="00F51B13">
        <w:rPr>
          <w:lang w:val="fr-FR"/>
        </w:rPr>
        <w:tab/>
        <w:t>c)</w:t>
      </w:r>
      <w:r w:rsidRPr="00F51B13">
        <w:rPr>
          <w:lang w:val="fr-FR"/>
        </w:rPr>
        <w:tab/>
        <w:t>Les politiques, programmes et plans d’action récemment adoptés, ainsi que leur champ d’application et leur financement</w:t>
      </w:r>
    </w:p>
    <w:p w14:paraId="0DBB898B" w14:textId="77777777" w:rsidR="00F51B13" w:rsidRPr="00F51B13" w:rsidRDefault="00F51B13" w:rsidP="00F51B13">
      <w:pPr>
        <w:pStyle w:val="SingleTxtG"/>
        <w:rPr>
          <w:lang w:val="fr-FR"/>
        </w:rPr>
      </w:pPr>
      <w:r w:rsidRPr="00F51B13">
        <w:rPr>
          <w:lang w:val="fr-FR"/>
        </w:rPr>
        <w:t>50.</w:t>
      </w:r>
      <w:r w:rsidRPr="00F51B13">
        <w:rPr>
          <w:lang w:val="fr-FR"/>
        </w:rPr>
        <w:tab/>
        <w:t>Le Plan stratégique national 2019-2023 en faveur des personnes handicapées prévoit que des services de santé de qualité et viables soient fournis sans discrimination aux enfants handicapés dans les établissements de soins locaux, afin de garantir que ces enfants aient un accès gratuit aux services de soins de santé.</w:t>
      </w:r>
    </w:p>
    <w:p w14:paraId="6E98428E" w14:textId="77777777" w:rsidR="00F51B13" w:rsidRPr="00F51B13" w:rsidRDefault="00F51B13" w:rsidP="00F51B13">
      <w:pPr>
        <w:pStyle w:val="SingleTxtG"/>
        <w:rPr>
          <w:lang w:val="fr-FR"/>
        </w:rPr>
      </w:pPr>
      <w:r w:rsidRPr="00F51B13">
        <w:rPr>
          <w:lang w:val="fr-FR"/>
        </w:rPr>
        <w:t>51.</w:t>
      </w:r>
      <w:r w:rsidRPr="00F51B13">
        <w:rPr>
          <w:lang w:val="fr-FR"/>
        </w:rPr>
        <w:tab/>
        <w:t>Le Plan d’action national 2016-2025 sur la réduction du travail des enfants</w:t>
      </w:r>
      <w:r w:rsidR="00477954" w:rsidRPr="00477954">
        <w:rPr>
          <w:rStyle w:val="Appelnotedebasdep"/>
        </w:rPr>
        <w:t xml:space="preserve"> </w:t>
      </w:r>
      <w:r w:rsidRPr="00F51B13">
        <w:rPr>
          <w:lang w:val="fr-FR"/>
        </w:rPr>
        <w:t>et l’élimination des pires formes de travail des enfants prévoit</w:t>
      </w:r>
      <w:r w:rsidR="00477954" w:rsidRPr="00477954">
        <w:rPr>
          <w:rStyle w:val="Appelnotedebasdep"/>
        </w:rPr>
        <w:t xml:space="preserve"> </w:t>
      </w:r>
      <w:r w:rsidRPr="00F51B13">
        <w:rPr>
          <w:lang w:val="fr-FR"/>
        </w:rPr>
        <w:t>la réduction du travail des enfants</w:t>
      </w:r>
      <w:r w:rsidR="00477954" w:rsidRPr="00477954">
        <w:rPr>
          <w:rStyle w:val="Appelnotedebasdep"/>
        </w:rPr>
        <w:t xml:space="preserve"> </w:t>
      </w:r>
      <w:r w:rsidRPr="00F51B13">
        <w:rPr>
          <w:lang w:val="fr-FR"/>
        </w:rPr>
        <w:t>et l’élimination des pires formes de travail des enfants.</w:t>
      </w:r>
    </w:p>
    <w:p w14:paraId="623E301A" w14:textId="77777777" w:rsidR="00F51B13" w:rsidRPr="00F51B13" w:rsidRDefault="00F51B13" w:rsidP="00F51B13">
      <w:pPr>
        <w:pStyle w:val="SingleTxtG"/>
        <w:rPr>
          <w:lang w:val="fr-FR"/>
        </w:rPr>
      </w:pPr>
      <w:r w:rsidRPr="00F51B13">
        <w:rPr>
          <w:lang w:val="fr-FR"/>
        </w:rPr>
        <w:t>52.</w:t>
      </w:r>
      <w:r w:rsidRPr="00F51B13">
        <w:rPr>
          <w:lang w:val="fr-FR"/>
        </w:rPr>
        <w:tab/>
        <w:t>Le Comité national de lutte contre la traite des êtres humains a publié le Plan stratégique national quinquennal 2019-2023 de lutte contre la traite des êtres humains, qui soutient la mise en œuvre des quatre stratégies qui sont définies dans les plans ci-après et qui donnent à l’enfant une place centrale. Ces quatre stratégies sont les suivantes</w:t>
      </w:r>
      <w:r w:rsidR="00007050">
        <w:rPr>
          <w:lang w:val="fr-FR"/>
        </w:rPr>
        <w:t> </w:t>
      </w:r>
      <w:r w:rsidRPr="00F51B13">
        <w:rPr>
          <w:lang w:val="fr-FR"/>
        </w:rPr>
        <w:t>:</w:t>
      </w:r>
    </w:p>
    <w:p w14:paraId="06C852A8" w14:textId="77777777" w:rsidR="00F51B13" w:rsidRPr="00F51B13" w:rsidRDefault="00F51B13" w:rsidP="00F51B13">
      <w:pPr>
        <w:pStyle w:val="SingleTxtG"/>
        <w:ind w:firstLine="567"/>
        <w:rPr>
          <w:lang w:val="fr-FR"/>
        </w:rPr>
      </w:pPr>
      <w:r w:rsidRPr="00F51B13">
        <w:rPr>
          <w:lang w:val="fr-FR"/>
        </w:rPr>
        <w:t>a)</w:t>
      </w:r>
      <w:r w:rsidRPr="00F51B13">
        <w:rPr>
          <w:lang w:val="fr-FR"/>
        </w:rPr>
        <w:tab/>
        <w:t>Stratégie 1</w:t>
      </w:r>
      <w:r w:rsidR="00007050">
        <w:rPr>
          <w:lang w:val="fr-FR"/>
        </w:rPr>
        <w:t> </w:t>
      </w:r>
      <w:r w:rsidRPr="00F51B13">
        <w:rPr>
          <w:lang w:val="fr-FR"/>
        </w:rPr>
        <w:t>: renforcer la coopération dans l’élaboration et la mise en œuvre des lois, des politiques et des règles juridiques</w:t>
      </w:r>
      <w:r w:rsidR="00007050">
        <w:rPr>
          <w:lang w:val="fr-FR"/>
        </w:rPr>
        <w:t> </w:t>
      </w:r>
      <w:r w:rsidRPr="00F51B13">
        <w:rPr>
          <w:lang w:val="fr-FR"/>
        </w:rPr>
        <w:t xml:space="preserve">; </w:t>
      </w:r>
    </w:p>
    <w:p w14:paraId="4E179826" w14:textId="77777777" w:rsidR="00F51B13" w:rsidRPr="00F51B13" w:rsidRDefault="00F51B13" w:rsidP="00F51B13">
      <w:pPr>
        <w:pStyle w:val="SingleTxtG"/>
        <w:ind w:firstLine="567"/>
        <w:rPr>
          <w:lang w:val="fr-FR"/>
        </w:rPr>
      </w:pPr>
      <w:r w:rsidRPr="00F51B13">
        <w:rPr>
          <w:lang w:val="fr-FR"/>
        </w:rPr>
        <w:t>b)</w:t>
      </w:r>
      <w:r w:rsidRPr="00F51B13">
        <w:rPr>
          <w:lang w:val="fr-FR"/>
        </w:rPr>
        <w:tab/>
        <w:t>Stratégie 2</w:t>
      </w:r>
      <w:r w:rsidR="00007050">
        <w:rPr>
          <w:lang w:val="fr-FR"/>
        </w:rPr>
        <w:t> </w:t>
      </w:r>
      <w:r w:rsidRPr="00F51B13">
        <w:rPr>
          <w:lang w:val="fr-FR"/>
        </w:rPr>
        <w:t>: renforcer la protection contre toutes les formes de traite des êtres humains et d’abus sexuels sur enfants et la prévention de ces infractions</w:t>
      </w:r>
      <w:r w:rsidR="00007050">
        <w:rPr>
          <w:lang w:val="fr-FR"/>
        </w:rPr>
        <w:t> </w:t>
      </w:r>
      <w:r w:rsidRPr="00F51B13">
        <w:rPr>
          <w:lang w:val="fr-FR"/>
        </w:rPr>
        <w:t>;</w:t>
      </w:r>
    </w:p>
    <w:p w14:paraId="7A34CE94" w14:textId="77777777" w:rsidR="00F51B13" w:rsidRPr="00F51B13" w:rsidRDefault="00F51B13" w:rsidP="00F51B13">
      <w:pPr>
        <w:pStyle w:val="SingleTxtG"/>
        <w:ind w:firstLine="567"/>
        <w:rPr>
          <w:lang w:val="fr-FR"/>
        </w:rPr>
      </w:pPr>
      <w:r w:rsidRPr="00F51B13">
        <w:rPr>
          <w:lang w:val="fr-FR"/>
        </w:rPr>
        <w:t>c)</w:t>
      </w:r>
      <w:r w:rsidRPr="00F51B13">
        <w:rPr>
          <w:lang w:val="fr-FR"/>
        </w:rPr>
        <w:tab/>
        <w:t>Stratégie 3</w:t>
      </w:r>
      <w:r w:rsidR="00007050">
        <w:rPr>
          <w:lang w:val="fr-FR"/>
        </w:rPr>
        <w:t> </w:t>
      </w:r>
      <w:r w:rsidRPr="00F51B13">
        <w:rPr>
          <w:lang w:val="fr-FR"/>
        </w:rPr>
        <w:t>: renforcer le système de justice pénale pour lutter contre la traite des êtres humains et l’exploitation sexuelle</w:t>
      </w:r>
      <w:r w:rsidR="00007050">
        <w:rPr>
          <w:lang w:val="fr-FR"/>
        </w:rPr>
        <w:t> </w:t>
      </w:r>
      <w:r w:rsidRPr="00F51B13">
        <w:rPr>
          <w:lang w:val="fr-FR"/>
        </w:rPr>
        <w:t>;</w:t>
      </w:r>
    </w:p>
    <w:p w14:paraId="56E60FBB" w14:textId="77777777" w:rsidR="00F51B13" w:rsidRPr="00F51B13" w:rsidRDefault="00F51B13" w:rsidP="00F51B13">
      <w:pPr>
        <w:pStyle w:val="SingleTxtG"/>
        <w:ind w:firstLine="567"/>
        <w:rPr>
          <w:lang w:val="fr-FR"/>
        </w:rPr>
      </w:pPr>
      <w:r w:rsidRPr="00F51B13">
        <w:rPr>
          <w:lang w:val="fr-FR"/>
        </w:rPr>
        <w:t>d)</w:t>
      </w:r>
      <w:r w:rsidRPr="00F51B13">
        <w:rPr>
          <w:lang w:val="fr-FR"/>
        </w:rPr>
        <w:tab/>
        <w:t>Stratégie 4</w:t>
      </w:r>
      <w:r w:rsidR="00007050">
        <w:rPr>
          <w:lang w:val="fr-FR"/>
        </w:rPr>
        <w:t> </w:t>
      </w:r>
      <w:r w:rsidRPr="00F51B13">
        <w:rPr>
          <w:lang w:val="fr-FR"/>
        </w:rPr>
        <w:t>: renforcer la protection des victimes, en particulier des femmes et des enfants.</w:t>
      </w:r>
    </w:p>
    <w:p w14:paraId="52F65E76" w14:textId="77777777" w:rsidR="00F51B13" w:rsidRPr="00F51B13" w:rsidRDefault="00007050" w:rsidP="00007050">
      <w:pPr>
        <w:pStyle w:val="H23G"/>
        <w:rPr>
          <w:lang w:val="fr-FR"/>
        </w:rPr>
      </w:pPr>
      <w:r>
        <w:rPr>
          <w:lang w:val="fr-FR"/>
        </w:rPr>
        <w:tab/>
      </w:r>
      <w:r w:rsidR="00F51B13" w:rsidRPr="00F51B13">
        <w:rPr>
          <w:lang w:val="fr-FR"/>
        </w:rPr>
        <w:t>d)</w:t>
      </w:r>
      <w:r w:rsidR="00F51B13" w:rsidRPr="00F51B13">
        <w:rPr>
          <w:lang w:val="fr-FR"/>
        </w:rPr>
        <w:tab/>
        <w:t>Les instruments relatifs aux droits de l’homme récemment ratifiés.</w:t>
      </w:r>
    </w:p>
    <w:p w14:paraId="5092B36D" w14:textId="77777777" w:rsidR="00F51B13" w:rsidRPr="00F51B13" w:rsidRDefault="00F51B13" w:rsidP="00F51B13">
      <w:pPr>
        <w:pStyle w:val="SingleTxtG"/>
        <w:rPr>
          <w:lang w:val="fr-FR"/>
        </w:rPr>
      </w:pPr>
      <w:r w:rsidRPr="00F51B13">
        <w:rPr>
          <w:lang w:val="fr-FR"/>
        </w:rPr>
        <w:t>53.</w:t>
      </w:r>
      <w:r w:rsidRPr="00F51B13">
        <w:rPr>
          <w:lang w:val="fr-FR"/>
        </w:rPr>
        <w:tab/>
        <w:t>Néant.</w:t>
      </w:r>
    </w:p>
    <w:p w14:paraId="26FA3F48" w14:textId="77777777" w:rsidR="00595A6B" w:rsidRDefault="00595A6B" w:rsidP="005F085A">
      <w:pPr>
        <w:pStyle w:val="HChG"/>
        <w:rPr>
          <w:lang w:val="fr-FR"/>
        </w:rPr>
      </w:pPr>
    </w:p>
    <w:p w14:paraId="695A6919" w14:textId="77777777" w:rsidR="00F51B13" w:rsidRPr="00F51B13" w:rsidRDefault="00595A6B" w:rsidP="00546C6C">
      <w:pPr>
        <w:pStyle w:val="HChG"/>
        <w:spacing w:before="240"/>
        <w:rPr>
          <w:lang w:val="fr-FR"/>
        </w:rPr>
      </w:pPr>
      <w:r>
        <w:rPr>
          <w:lang w:val="fr-FR"/>
        </w:rPr>
        <w:br w:type="page"/>
      </w:r>
      <w:r>
        <w:rPr>
          <w:lang w:val="fr-FR"/>
        </w:rPr>
        <w:lastRenderedPageBreak/>
        <w:tab/>
      </w:r>
      <w:r>
        <w:rPr>
          <w:lang w:val="fr-FR"/>
        </w:rPr>
        <w:tab/>
      </w:r>
      <w:r w:rsidR="00F51B13" w:rsidRPr="00F51B13">
        <w:rPr>
          <w:lang w:val="fr-FR"/>
        </w:rPr>
        <w:t>Troisième partie</w:t>
      </w:r>
    </w:p>
    <w:p w14:paraId="4C7EC9E9" w14:textId="77777777" w:rsidR="00F51B13" w:rsidRPr="00F51B13" w:rsidRDefault="005F085A" w:rsidP="000F4829">
      <w:pPr>
        <w:pStyle w:val="H1G"/>
        <w:spacing w:before="300" w:after="200"/>
        <w:rPr>
          <w:lang w:val="fr-FR"/>
        </w:rPr>
      </w:pPr>
      <w:r>
        <w:rPr>
          <w:lang w:val="fr-FR"/>
        </w:rPr>
        <w:tab/>
      </w:r>
      <w:r>
        <w:rPr>
          <w:lang w:val="fr-FR"/>
        </w:rPr>
        <w:tab/>
      </w:r>
      <w:r w:rsidR="00F51B13" w:rsidRPr="00F51B13">
        <w:rPr>
          <w:lang w:val="fr-FR"/>
        </w:rPr>
        <w:t>Réponse au paragraphe 16 de la liste de points</w:t>
      </w:r>
    </w:p>
    <w:p w14:paraId="3714C3B7" w14:textId="77777777" w:rsidR="00F51B13" w:rsidRPr="00F51B13" w:rsidRDefault="00F51B13" w:rsidP="000F4829">
      <w:pPr>
        <w:pStyle w:val="H23G"/>
        <w:spacing w:before="200"/>
        <w:rPr>
          <w:lang w:val="fr-FR"/>
        </w:rPr>
      </w:pPr>
      <w:r w:rsidRPr="00F51B13">
        <w:rPr>
          <w:lang w:val="fr-FR"/>
        </w:rPr>
        <w:tab/>
      </w:r>
      <w:r w:rsidRPr="00F51B13">
        <w:rPr>
          <w:lang w:val="fr-FR"/>
        </w:rPr>
        <w:tab/>
        <w:t>Budget actuel afférent aux dépenses liées à la mise en œuvre de la Convention relative aux droits de l’enfant pour la période 2017-2020</w:t>
      </w:r>
    </w:p>
    <w:p w14:paraId="32A515AE" w14:textId="77777777" w:rsidR="00F51B13" w:rsidRPr="00F51B13" w:rsidRDefault="00F51B13" w:rsidP="005F085A">
      <w:pPr>
        <w:pStyle w:val="H23G"/>
      </w:pPr>
      <w:r w:rsidRPr="00F51B13">
        <w:rPr>
          <w:lang w:val="fr-FR"/>
        </w:rPr>
        <w:t>Unité : millions de riel</w:t>
      </w:r>
    </w:p>
    <w:tbl>
      <w:tblPr>
        <w:tblW w:w="9639" w:type="dxa"/>
        <w:tblLayout w:type="fixed"/>
        <w:tblCellMar>
          <w:left w:w="0" w:type="dxa"/>
          <w:right w:w="0" w:type="dxa"/>
        </w:tblCellMar>
        <w:tblLook w:val="01E0" w:firstRow="1" w:lastRow="1" w:firstColumn="1" w:lastColumn="1" w:noHBand="0" w:noVBand="0"/>
      </w:tblPr>
      <w:tblGrid>
        <w:gridCol w:w="426"/>
        <w:gridCol w:w="2551"/>
        <w:gridCol w:w="1014"/>
        <w:gridCol w:w="687"/>
        <w:gridCol w:w="992"/>
        <w:gridCol w:w="567"/>
        <w:gridCol w:w="993"/>
        <w:gridCol w:w="708"/>
        <w:gridCol w:w="993"/>
        <w:gridCol w:w="708"/>
      </w:tblGrid>
      <w:tr w:rsidR="00F51B13" w:rsidRPr="00B17ACD" w14:paraId="7C63FD41" w14:textId="77777777" w:rsidTr="00FF0039">
        <w:trPr>
          <w:tblHeader/>
        </w:trPr>
        <w:tc>
          <w:tcPr>
            <w:tcW w:w="426" w:type="dxa"/>
            <w:vMerge w:val="restart"/>
            <w:tcBorders>
              <w:top w:val="single" w:sz="4" w:space="0" w:color="auto"/>
              <w:bottom w:val="single" w:sz="4" w:space="0" w:color="auto"/>
            </w:tcBorders>
            <w:shd w:val="clear" w:color="auto" w:fill="auto"/>
            <w:tcMar>
              <w:right w:w="57" w:type="dxa"/>
            </w:tcMar>
            <w:vAlign w:val="bottom"/>
          </w:tcPr>
          <w:p w14:paraId="023D71A8" w14:textId="77777777" w:rsidR="00F51B13" w:rsidRPr="00B17ACD" w:rsidRDefault="00F51B13" w:rsidP="00B17ACD">
            <w:pPr>
              <w:suppressAutoHyphens w:val="0"/>
              <w:spacing w:before="80" w:after="80" w:line="200" w:lineRule="exact"/>
              <w:rPr>
                <w:i/>
                <w:sz w:val="16"/>
              </w:rPr>
            </w:pPr>
            <w:r w:rsidRPr="00B17ACD">
              <w:rPr>
                <w:i/>
                <w:sz w:val="16"/>
                <w:lang w:val="fr-FR"/>
              </w:rPr>
              <w:t>N</w:t>
            </w:r>
            <w:r w:rsidRPr="00B17ACD">
              <w:rPr>
                <w:i/>
                <w:sz w:val="16"/>
                <w:vertAlign w:val="superscript"/>
                <w:lang w:val="fr-FR"/>
              </w:rPr>
              <w:t>o</w:t>
            </w:r>
          </w:p>
        </w:tc>
        <w:tc>
          <w:tcPr>
            <w:tcW w:w="2551" w:type="dxa"/>
            <w:vMerge w:val="restart"/>
            <w:tcBorders>
              <w:top w:val="single" w:sz="4" w:space="0" w:color="auto"/>
              <w:bottom w:val="single" w:sz="4" w:space="0" w:color="auto"/>
            </w:tcBorders>
            <w:shd w:val="clear" w:color="auto" w:fill="auto"/>
            <w:tcMar>
              <w:right w:w="57" w:type="dxa"/>
            </w:tcMar>
            <w:vAlign w:val="bottom"/>
          </w:tcPr>
          <w:p w14:paraId="0A3DEB6A" w14:textId="77777777" w:rsidR="00F51B13" w:rsidRPr="00B17ACD" w:rsidRDefault="00F51B13" w:rsidP="00B17ACD">
            <w:pPr>
              <w:suppressAutoHyphens w:val="0"/>
              <w:spacing w:before="80" w:after="80" w:line="200" w:lineRule="exact"/>
              <w:rPr>
                <w:i/>
                <w:sz w:val="16"/>
                <w:lang w:val="fr-FR"/>
              </w:rPr>
            </w:pPr>
            <w:r w:rsidRPr="00B17ACD">
              <w:rPr>
                <w:i/>
                <w:sz w:val="16"/>
                <w:lang w:val="fr-FR"/>
              </w:rPr>
              <w:t>Description</w:t>
            </w:r>
          </w:p>
        </w:tc>
        <w:tc>
          <w:tcPr>
            <w:tcW w:w="1701" w:type="dxa"/>
            <w:gridSpan w:val="2"/>
            <w:tcBorders>
              <w:top w:val="single" w:sz="4" w:space="0" w:color="auto"/>
              <w:bottom w:val="single" w:sz="4" w:space="0" w:color="auto"/>
              <w:right w:val="single" w:sz="24" w:space="0" w:color="FFFFFF" w:themeColor="background1"/>
            </w:tcBorders>
            <w:shd w:val="clear" w:color="auto" w:fill="auto"/>
            <w:tcMar>
              <w:right w:w="57" w:type="dxa"/>
            </w:tcMar>
            <w:vAlign w:val="bottom"/>
          </w:tcPr>
          <w:p w14:paraId="047CE987" w14:textId="77777777" w:rsidR="00F51B13" w:rsidRPr="00B17ACD" w:rsidRDefault="00F51B13" w:rsidP="00B17ACD">
            <w:pPr>
              <w:suppressAutoHyphens w:val="0"/>
              <w:spacing w:before="80" w:after="80" w:line="200" w:lineRule="exact"/>
              <w:jc w:val="center"/>
              <w:rPr>
                <w:i/>
                <w:sz w:val="16"/>
                <w:lang w:val="fr-FR"/>
              </w:rPr>
            </w:pPr>
            <w:r w:rsidRPr="00B17ACD">
              <w:rPr>
                <w:i/>
                <w:sz w:val="16"/>
                <w:lang w:val="fr-FR"/>
              </w:rPr>
              <w:t>2017</w:t>
            </w:r>
          </w:p>
        </w:tc>
        <w:tc>
          <w:tcPr>
            <w:tcW w:w="155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right w:w="57" w:type="dxa"/>
            </w:tcMar>
            <w:vAlign w:val="bottom"/>
          </w:tcPr>
          <w:p w14:paraId="47178400" w14:textId="77777777" w:rsidR="00F51B13" w:rsidRPr="00B17ACD" w:rsidRDefault="00F51B13" w:rsidP="00B17ACD">
            <w:pPr>
              <w:suppressAutoHyphens w:val="0"/>
              <w:spacing w:before="80" w:after="80" w:line="200" w:lineRule="exact"/>
              <w:jc w:val="center"/>
              <w:rPr>
                <w:i/>
                <w:sz w:val="16"/>
                <w:lang w:val="fr-FR"/>
              </w:rPr>
            </w:pPr>
            <w:r w:rsidRPr="00B17ACD">
              <w:rPr>
                <w:i/>
                <w:sz w:val="16"/>
                <w:lang w:val="fr-FR"/>
              </w:rPr>
              <w:t>2018</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right w:w="57" w:type="dxa"/>
            </w:tcMar>
            <w:vAlign w:val="bottom"/>
          </w:tcPr>
          <w:p w14:paraId="6C2FC5C6" w14:textId="77777777" w:rsidR="00F51B13" w:rsidRPr="00B17ACD" w:rsidRDefault="00F51B13" w:rsidP="00B17ACD">
            <w:pPr>
              <w:suppressAutoHyphens w:val="0"/>
              <w:spacing w:before="80" w:after="80" w:line="200" w:lineRule="exact"/>
              <w:jc w:val="center"/>
              <w:rPr>
                <w:i/>
                <w:sz w:val="16"/>
                <w:lang w:val="fr-FR"/>
              </w:rPr>
            </w:pPr>
            <w:r w:rsidRPr="00B17ACD">
              <w:rPr>
                <w:i/>
                <w:sz w:val="16"/>
                <w:lang w:val="fr-FR"/>
              </w:rPr>
              <w:t>2019</w:t>
            </w:r>
          </w:p>
        </w:tc>
        <w:tc>
          <w:tcPr>
            <w:tcW w:w="1701" w:type="dxa"/>
            <w:gridSpan w:val="2"/>
            <w:tcBorders>
              <w:top w:val="single" w:sz="4" w:space="0" w:color="auto"/>
              <w:left w:val="single" w:sz="24" w:space="0" w:color="FFFFFF" w:themeColor="background1"/>
              <w:bottom w:val="single" w:sz="4" w:space="0" w:color="auto"/>
            </w:tcBorders>
            <w:shd w:val="clear" w:color="auto" w:fill="auto"/>
            <w:tcMar>
              <w:right w:w="57" w:type="dxa"/>
            </w:tcMar>
            <w:vAlign w:val="bottom"/>
          </w:tcPr>
          <w:p w14:paraId="7FC324B4" w14:textId="77777777" w:rsidR="00F51B13" w:rsidRPr="00B17ACD" w:rsidRDefault="00F51B13" w:rsidP="00B17ACD">
            <w:pPr>
              <w:suppressAutoHyphens w:val="0"/>
              <w:spacing w:before="80" w:after="80" w:line="200" w:lineRule="exact"/>
              <w:jc w:val="center"/>
              <w:rPr>
                <w:i/>
                <w:sz w:val="16"/>
                <w:lang w:val="fr-FR"/>
              </w:rPr>
            </w:pPr>
            <w:r w:rsidRPr="00B17ACD">
              <w:rPr>
                <w:i/>
                <w:sz w:val="16"/>
                <w:lang w:val="fr-FR"/>
              </w:rPr>
              <w:t>2020</w:t>
            </w:r>
          </w:p>
        </w:tc>
      </w:tr>
      <w:tr w:rsidR="00B17ACD" w:rsidRPr="00B17ACD" w14:paraId="70F77E72" w14:textId="77777777" w:rsidTr="00FF0039">
        <w:trPr>
          <w:tblHeader/>
        </w:trPr>
        <w:tc>
          <w:tcPr>
            <w:tcW w:w="426" w:type="dxa"/>
            <w:vMerge/>
            <w:tcBorders>
              <w:top w:val="single" w:sz="4" w:space="0" w:color="auto"/>
              <w:bottom w:val="single" w:sz="12" w:space="0" w:color="auto"/>
            </w:tcBorders>
            <w:shd w:val="clear" w:color="auto" w:fill="auto"/>
            <w:tcMar>
              <w:right w:w="57" w:type="dxa"/>
            </w:tcMar>
            <w:vAlign w:val="bottom"/>
          </w:tcPr>
          <w:p w14:paraId="22F7AE29" w14:textId="77777777" w:rsidR="00F51B13" w:rsidRPr="00B17ACD" w:rsidRDefault="00F51B13" w:rsidP="00B17ACD">
            <w:pPr>
              <w:suppressAutoHyphens w:val="0"/>
              <w:spacing w:before="40" w:after="40" w:line="220" w:lineRule="exact"/>
              <w:rPr>
                <w:sz w:val="18"/>
              </w:rPr>
            </w:pPr>
          </w:p>
        </w:tc>
        <w:tc>
          <w:tcPr>
            <w:tcW w:w="2551" w:type="dxa"/>
            <w:vMerge/>
            <w:tcBorders>
              <w:top w:val="single" w:sz="4" w:space="0" w:color="auto"/>
              <w:bottom w:val="single" w:sz="12" w:space="0" w:color="auto"/>
            </w:tcBorders>
            <w:shd w:val="clear" w:color="auto" w:fill="auto"/>
            <w:tcMar>
              <w:right w:w="57" w:type="dxa"/>
            </w:tcMar>
            <w:vAlign w:val="bottom"/>
          </w:tcPr>
          <w:p w14:paraId="12E12500" w14:textId="77777777" w:rsidR="00F51B13" w:rsidRPr="00B17ACD" w:rsidRDefault="00F51B13" w:rsidP="00B17ACD">
            <w:pPr>
              <w:suppressAutoHyphens w:val="0"/>
              <w:spacing w:before="80" w:after="80" w:line="200" w:lineRule="exact"/>
              <w:jc w:val="right"/>
              <w:rPr>
                <w:i/>
                <w:sz w:val="16"/>
                <w:lang w:val="fr-FR"/>
              </w:rPr>
            </w:pPr>
          </w:p>
        </w:tc>
        <w:tc>
          <w:tcPr>
            <w:tcW w:w="1014" w:type="dxa"/>
            <w:tcBorders>
              <w:top w:val="single" w:sz="4" w:space="0" w:color="auto"/>
              <w:bottom w:val="single" w:sz="12" w:space="0" w:color="auto"/>
            </w:tcBorders>
            <w:shd w:val="clear" w:color="auto" w:fill="auto"/>
            <w:tcMar>
              <w:right w:w="57" w:type="dxa"/>
            </w:tcMar>
            <w:vAlign w:val="bottom"/>
          </w:tcPr>
          <w:p w14:paraId="62553D20" w14:textId="77777777" w:rsidR="00F51B13" w:rsidRPr="00B17ACD" w:rsidRDefault="00F51B13" w:rsidP="00B17ACD">
            <w:pPr>
              <w:suppressAutoHyphens w:val="0"/>
              <w:spacing w:before="80" w:after="80" w:line="200" w:lineRule="exact"/>
              <w:jc w:val="right"/>
              <w:rPr>
                <w:i/>
                <w:sz w:val="16"/>
                <w:lang w:val="fr-FR"/>
              </w:rPr>
            </w:pPr>
            <w:r w:rsidRPr="00B17ACD">
              <w:rPr>
                <w:i/>
                <w:sz w:val="16"/>
                <w:lang w:val="fr-FR"/>
              </w:rPr>
              <w:t>Montant</w:t>
            </w:r>
          </w:p>
        </w:tc>
        <w:tc>
          <w:tcPr>
            <w:tcW w:w="687" w:type="dxa"/>
            <w:tcBorders>
              <w:top w:val="single" w:sz="4" w:space="0" w:color="auto"/>
              <w:bottom w:val="single" w:sz="12" w:space="0" w:color="auto"/>
              <w:right w:val="single" w:sz="24" w:space="0" w:color="FFFFFF" w:themeColor="background1"/>
            </w:tcBorders>
            <w:shd w:val="clear" w:color="auto" w:fill="auto"/>
            <w:tcMar>
              <w:right w:w="57" w:type="dxa"/>
            </w:tcMar>
            <w:vAlign w:val="bottom"/>
          </w:tcPr>
          <w:p w14:paraId="7B16E371" w14:textId="77777777" w:rsidR="00F51B13" w:rsidRPr="00B17ACD" w:rsidRDefault="00B17ACD" w:rsidP="00B17ACD">
            <w:pPr>
              <w:suppressAutoHyphens w:val="0"/>
              <w:spacing w:before="80" w:after="80" w:line="200" w:lineRule="exact"/>
              <w:jc w:val="right"/>
              <w:rPr>
                <w:i/>
                <w:sz w:val="16"/>
                <w:lang w:val="fr-FR"/>
              </w:rPr>
            </w:pPr>
            <w:r>
              <w:rPr>
                <w:i/>
                <w:sz w:val="16"/>
                <w:lang w:val="fr-FR"/>
              </w:rPr>
              <w:t>%</w:t>
            </w:r>
            <w:r w:rsidR="00F51B13" w:rsidRPr="00B17ACD">
              <w:rPr>
                <w:i/>
                <w:sz w:val="16"/>
                <w:lang w:val="fr-FR"/>
              </w:rPr>
              <w:t xml:space="preserve"> total</w:t>
            </w:r>
          </w:p>
        </w:tc>
        <w:tc>
          <w:tcPr>
            <w:tcW w:w="992" w:type="dxa"/>
            <w:tcBorders>
              <w:top w:val="single" w:sz="4" w:space="0" w:color="auto"/>
              <w:left w:val="single" w:sz="24" w:space="0" w:color="FFFFFF" w:themeColor="background1"/>
              <w:bottom w:val="single" w:sz="12" w:space="0" w:color="auto"/>
            </w:tcBorders>
            <w:shd w:val="clear" w:color="auto" w:fill="auto"/>
            <w:tcMar>
              <w:right w:w="57" w:type="dxa"/>
            </w:tcMar>
            <w:vAlign w:val="bottom"/>
          </w:tcPr>
          <w:p w14:paraId="382058B1" w14:textId="77777777" w:rsidR="00F51B13" w:rsidRPr="00B17ACD" w:rsidRDefault="00F51B13" w:rsidP="00B17ACD">
            <w:pPr>
              <w:suppressAutoHyphens w:val="0"/>
              <w:spacing w:before="80" w:after="80" w:line="200" w:lineRule="exact"/>
              <w:jc w:val="right"/>
              <w:rPr>
                <w:i/>
                <w:sz w:val="16"/>
                <w:lang w:val="fr-FR"/>
              </w:rPr>
            </w:pPr>
            <w:r w:rsidRPr="00B17ACD">
              <w:rPr>
                <w:i/>
                <w:sz w:val="16"/>
                <w:lang w:val="fr-FR"/>
              </w:rPr>
              <w:t>Montant</w:t>
            </w:r>
          </w:p>
        </w:tc>
        <w:tc>
          <w:tcPr>
            <w:tcW w:w="567" w:type="dxa"/>
            <w:tcBorders>
              <w:top w:val="single" w:sz="4" w:space="0" w:color="auto"/>
              <w:bottom w:val="single" w:sz="12" w:space="0" w:color="auto"/>
              <w:right w:val="single" w:sz="24" w:space="0" w:color="FFFFFF" w:themeColor="background1"/>
            </w:tcBorders>
            <w:shd w:val="clear" w:color="auto" w:fill="auto"/>
            <w:tcMar>
              <w:right w:w="57" w:type="dxa"/>
            </w:tcMar>
            <w:vAlign w:val="bottom"/>
          </w:tcPr>
          <w:p w14:paraId="4BF754D8" w14:textId="77777777" w:rsidR="00F51B13" w:rsidRPr="00B17ACD" w:rsidRDefault="00B17ACD" w:rsidP="00B17ACD">
            <w:pPr>
              <w:suppressAutoHyphens w:val="0"/>
              <w:spacing w:before="80" w:after="80" w:line="200" w:lineRule="exact"/>
              <w:jc w:val="right"/>
              <w:rPr>
                <w:i/>
                <w:sz w:val="16"/>
                <w:lang w:val="fr-FR"/>
              </w:rPr>
            </w:pPr>
            <w:r>
              <w:rPr>
                <w:i/>
                <w:sz w:val="16"/>
                <w:lang w:val="fr-FR"/>
              </w:rPr>
              <w:t>%</w:t>
            </w:r>
            <w:r w:rsidR="00F51B13" w:rsidRPr="00B17ACD">
              <w:rPr>
                <w:i/>
                <w:sz w:val="16"/>
                <w:lang w:val="fr-FR"/>
              </w:rPr>
              <w:t xml:space="preserve"> total</w:t>
            </w:r>
          </w:p>
        </w:tc>
        <w:tc>
          <w:tcPr>
            <w:tcW w:w="993" w:type="dxa"/>
            <w:tcBorders>
              <w:top w:val="single" w:sz="4" w:space="0" w:color="auto"/>
              <w:left w:val="single" w:sz="24" w:space="0" w:color="FFFFFF" w:themeColor="background1"/>
              <w:bottom w:val="single" w:sz="12" w:space="0" w:color="auto"/>
            </w:tcBorders>
            <w:shd w:val="clear" w:color="auto" w:fill="auto"/>
            <w:tcMar>
              <w:right w:w="57" w:type="dxa"/>
            </w:tcMar>
            <w:vAlign w:val="bottom"/>
          </w:tcPr>
          <w:p w14:paraId="6A7EB470" w14:textId="77777777" w:rsidR="00F51B13" w:rsidRPr="00B17ACD" w:rsidRDefault="00F51B13" w:rsidP="00B17ACD">
            <w:pPr>
              <w:suppressAutoHyphens w:val="0"/>
              <w:spacing w:before="80" w:after="80" w:line="200" w:lineRule="exact"/>
              <w:jc w:val="right"/>
              <w:rPr>
                <w:i/>
                <w:sz w:val="16"/>
                <w:lang w:val="fr-FR"/>
              </w:rPr>
            </w:pPr>
            <w:r w:rsidRPr="00B17ACD">
              <w:rPr>
                <w:i/>
                <w:sz w:val="16"/>
                <w:lang w:val="fr-FR"/>
              </w:rPr>
              <w:t>Montant</w:t>
            </w:r>
          </w:p>
        </w:tc>
        <w:tc>
          <w:tcPr>
            <w:tcW w:w="708" w:type="dxa"/>
            <w:tcBorders>
              <w:top w:val="single" w:sz="4" w:space="0" w:color="auto"/>
              <w:bottom w:val="single" w:sz="12" w:space="0" w:color="auto"/>
              <w:right w:val="single" w:sz="24" w:space="0" w:color="FFFFFF" w:themeColor="background1"/>
            </w:tcBorders>
            <w:shd w:val="clear" w:color="auto" w:fill="auto"/>
            <w:tcMar>
              <w:right w:w="57" w:type="dxa"/>
            </w:tcMar>
            <w:vAlign w:val="bottom"/>
          </w:tcPr>
          <w:p w14:paraId="19DD21F4" w14:textId="77777777" w:rsidR="00F51B13" w:rsidRPr="00B17ACD" w:rsidRDefault="00B17ACD" w:rsidP="00B17ACD">
            <w:pPr>
              <w:suppressAutoHyphens w:val="0"/>
              <w:spacing w:before="80" w:after="80" w:line="200" w:lineRule="exact"/>
              <w:jc w:val="right"/>
              <w:rPr>
                <w:i/>
                <w:sz w:val="16"/>
                <w:lang w:val="fr-FR"/>
              </w:rPr>
            </w:pPr>
            <w:r>
              <w:rPr>
                <w:i/>
                <w:sz w:val="16"/>
                <w:lang w:val="fr-FR"/>
              </w:rPr>
              <w:t>%</w:t>
            </w:r>
            <w:r w:rsidR="00F51B13" w:rsidRPr="00B17ACD">
              <w:rPr>
                <w:i/>
                <w:sz w:val="16"/>
                <w:lang w:val="fr-FR"/>
              </w:rPr>
              <w:t xml:space="preserve"> total</w:t>
            </w:r>
          </w:p>
        </w:tc>
        <w:tc>
          <w:tcPr>
            <w:tcW w:w="993" w:type="dxa"/>
            <w:tcBorders>
              <w:top w:val="single" w:sz="4" w:space="0" w:color="auto"/>
              <w:left w:val="single" w:sz="24" w:space="0" w:color="FFFFFF" w:themeColor="background1"/>
              <w:bottom w:val="single" w:sz="12" w:space="0" w:color="auto"/>
            </w:tcBorders>
            <w:shd w:val="clear" w:color="auto" w:fill="auto"/>
            <w:tcMar>
              <w:right w:w="57" w:type="dxa"/>
            </w:tcMar>
            <w:vAlign w:val="bottom"/>
          </w:tcPr>
          <w:p w14:paraId="536C4B61" w14:textId="77777777" w:rsidR="00F51B13" w:rsidRPr="00B17ACD" w:rsidRDefault="00F51B13" w:rsidP="00B17ACD">
            <w:pPr>
              <w:suppressAutoHyphens w:val="0"/>
              <w:spacing w:before="80" w:after="80" w:line="200" w:lineRule="exact"/>
              <w:jc w:val="right"/>
              <w:rPr>
                <w:i/>
                <w:sz w:val="16"/>
                <w:lang w:val="fr-FR"/>
              </w:rPr>
            </w:pPr>
            <w:r w:rsidRPr="00B17ACD">
              <w:rPr>
                <w:i/>
                <w:sz w:val="16"/>
                <w:lang w:val="fr-FR"/>
              </w:rPr>
              <w:t>Montant</w:t>
            </w:r>
          </w:p>
        </w:tc>
        <w:tc>
          <w:tcPr>
            <w:tcW w:w="708" w:type="dxa"/>
            <w:tcBorders>
              <w:top w:val="single" w:sz="4" w:space="0" w:color="auto"/>
              <w:bottom w:val="single" w:sz="12" w:space="0" w:color="auto"/>
            </w:tcBorders>
            <w:shd w:val="clear" w:color="auto" w:fill="auto"/>
            <w:tcMar>
              <w:right w:w="57" w:type="dxa"/>
            </w:tcMar>
            <w:vAlign w:val="bottom"/>
          </w:tcPr>
          <w:p w14:paraId="7C94BBD9" w14:textId="77777777" w:rsidR="00F51B13" w:rsidRPr="00B17ACD" w:rsidRDefault="00B17ACD" w:rsidP="00B17ACD">
            <w:pPr>
              <w:suppressAutoHyphens w:val="0"/>
              <w:spacing w:before="80" w:after="80" w:line="200" w:lineRule="exact"/>
              <w:jc w:val="right"/>
              <w:rPr>
                <w:i/>
                <w:sz w:val="16"/>
                <w:lang w:val="fr-FR"/>
              </w:rPr>
            </w:pPr>
            <w:r>
              <w:rPr>
                <w:i/>
                <w:sz w:val="16"/>
                <w:lang w:val="fr-FR"/>
              </w:rPr>
              <w:t>%</w:t>
            </w:r>
            <w:r w:rsidR="00F51B13" w:rsidRPr="00B17ACD">
              <w:rPr>
                <w:i/>
                <w:sz w:val="16"/>
                <w:lang w:val="fr-FR"/>
              </w:rPr>
              <w:t xml:space="preserve"> total</w:t>
            </w:r>
          </w:p>
        </w:tc>
      </w:tr>
      <w:tr w:rsidR="00F51B13" w:rsidRPr="00B17ACD" w14:paraId="4AB66300" w14:textId="77777777" w:rsidTr="00AC6D58">
        <w:tc>
          <w:tcPr>
            <w:tcW w:w="426" w:type="dxa"/>
            <w:tcBorders>
              <w:top w:val="single" w:sz="12" w:space="0" w:color="auto"/>
              <w:bottom w:val="single" w:sz="4" w:space="0" w:color="auto"/>
            </w:tcBorders>
            <w:shd w:val="clear" w:color="auto" w:fill="auto"/>
            <w:tcMar>
              <w:right w:w="57" w:type="dxa"/>
            </w:tcMar>
          </w:tcPr>
          <w:p w14:paraId="61BADD1D" w14:textId="77777777" w:rsidR="00F51B13" w:rsidRPr="00B17ACD" w:rsidRDefault="00F51B13" w:rsidP="00546C6C">
            <w:pPr>
              <w:suppressAutoHyphens w:val="0"/>
              <w:spacing w:before="80" w:after="80" w:line="220" w:lineRule="exact"/>
              <w:ind w:firstLine="284"/>
              <w:rPr>
                <w:sz w:val="18"/>
              </w:rPr>
            </w:pPr>
          </w:p>
        </w:tc>
        <w:tc>
          <w:tcPr>
            <w:tcW w:w="2551" w:type="dxa"/>
            <w:tcBorders>
              <w:top w:val="single" w:sz="12" w:space="0" w:color="auto"/>
              <w:bottom w:val="single" w:sz="4" w:space="0" w:color="auto"/>
            </w:tcBorders>
            <w:shd w:val="clear" w:color="auto" w:fill="auto"/>
            <w:tcMar>
              <w:right w:w="57" w:type="dxa"/>
            </w:tcMar>
            <w:vAlign w:val="bottom"/>
          </w:tcPr>
          <w:p w14:paraId="58C18B8F" w14:textId="77777777" w:rsidR="00F51B13" w:rsidRPr="00B17ACD" w:rsidRDefault="00F51B13" w:rsidP="00546C6C">
            <w:pPr>
              <w:suppressAutoHyphens w:val="0"/>
              <w:spacing w:before="80" w:after="80" w:line="220" w:lineRule="exact"/>
              <w:ind w:firstLine="284"/>
              <w:rPr>
                <w:b/>
                <w:sz w:val="18"/>
              </w:rPr>
            </w:pPr>
            <w:r w:rsidRPr="00B17ACD">
              <w:rPr>
                <w:b/>
                <w:bCs/>
                <w:sz w:val="18"/>
                <w:lang w:val="fr-FR"/>
              </w:rPr>
              <w:t>Total des dépenses actuelles</w:t>
            </w:r>
            <w:r w:rsidRPr="00B17ACD">
              <w:rPr>
                <w:sz w:val="18"/>
                <w:lang w:val="fr-FR"/>
              </w:rPr>
              <w:t xml:space="preserve"> </w:t>
            </w:r>
          </w:p>
        </w:tc>
        <w:tc>
          <w:tcPr>
            <w:tcW w:w="1014" w:type="dxa"/>
            <w:tcBorders>
              <w:top w:val="single" w:sz="12" w:space="0" w:color="auto"/>
              <w:bottom w:val="single" w:sz="4" w:space="0" w:color="auto"/>
            </w:tcBorders>
            <w:shd w:val="clear" w:color="auto" w:fill="auto"/>
            <w:tcMar>
              <w:right w:w="57" w:type="dxa"/>
            </w:tcMar>
            <w:vAlign w:val="bottom"/>
          </w:tcPr>
          <w:p w14:paraId="1413C79E" w14:textId="77777777" w:rsidR="00F51B13" w:rsidRPr="00B17ACD" w:rsidRDefault="00F51B13" w:rsidP="00546C6C">
            <w:pPr>
              <w:suppressAutoHyphens w:val="0"/>
              <w:spacing w:before="80" w:after="80" w:line="220" w:lineRule="exact"/>
              <w:jc w:val="right"/>
              <w:rPr>
                <w:b/>
                <w:sz w:val="18"/>
              </w:rPr>
            </w:pPr>
            <w:r w:rsidRPr="00B17ACD">
              <w:rPr>
                <w:b/>
                <w:bCs/>
                <w:sz w:val="18"/>
                <w:lang w:val="fr-FR"/>
              </w:rPr>
              <w:t>89 753 600</w:t>
            </w:r>
          </w:p>
        </w:tc>
        <w:tc>
          <w:tcPr>
            <w:tcW w:w="687" w:type="dxa"/>
            <w:tcBorders>
              <w:top w:val="single" w:sz="12" w:space="0" w:color="auto"/>
              <w:bottom w:val="single" w:sz="4" w:space="0" w:color="auto"/>
            </w:tcBorders>
            <w:shd w:val="clear" w:color="auto" w:fill="auto"/>
            <w:tcMar>
              <w:right w:w="57" w:type="dxa"/>
            </w:tcMar>
            <w:vAlign w:val="bottom"/>
          </w:tcPr>
          <w:p w14:paraId="55DDA3A2" w14:textId="77777777" w:rsidR="00F51B13" w:rsidRPr="00B17ACD" w:rsidRDefault="00F51B13" w:rsidP="00546C6C">
            <w:pPr>
              <w:suppressAutoHyphens w:val="0"/>
              <w:spacing w:before="80" w:after="80" w:line="220" w:lineRule="exact"/>
              <w:jc w:val="right"/>
              <w:rPr>
                <w:b/>
                <w:sz w:val="18"/>
              </w:rPr>
            </w:pPr>
          </w:p>
        </w:tc>
        <w:tc>
          <w:tcPr>
            <w:tcW w:w="992" w:type="dxa"/>
            <w:tcBorders>
              <w:top w:val="single" w:sz="12" w:space="0" w:color="auto"/>
              <w:bottom w:val="single" w:sz="4" w:space="0" w:color="auto"/>
            </w:tcBorders>
            <w:shd w:val="clear" w:color="auto" w:fill="auto"/>
            <w:tcMar>
              <w:right w:w="57" w:type="dxa"/>
            </w:tcMar>
            <w:vAlign w:val="bottom"/>
          </w:tcPr>
          <w:p w14:paraId="32DB5046" w14:textId="77777777" w:rsidR="00F51B13" w:rsidRPr="00B17ACD" w:rsidRDefault="00F51B13" w:rsidP="00546C6C">
            <w:pPr>
              <w:suppressAutoHyphens w:val="0"/>
              <w:spacing w:before="80" w:after="80" w:line="220" w:lineRule="exact"/>
              <w:jc w:val="right"/>
              <w:rPr>
                <w:b/>
                <w:sz w:val="18"/>
              </w:rPr>
            </w:pPr>
            <w:r w:rsidRPr="00B17ACD">
              <w:rPr>
                <w:b/>
                <w:bCs/>
                <w:sz w:val="18"/>
                <w:lang w:val="fr-FR"/>
              </w:rPr>
              <w:t>99 332 219</w:t>
            </w:r>
          </w:p>
        </w:tc>
        <w:tc>
          <w:tcPr>
            <w:tcW w:w="567" w:type="dxa"/>
            <w:tcBorders>
              <w:top w:val="single" w:sz="12" w:space="0" w:color="auto"/>
              <w:bottom w:val="single" w:sz="4" w:space="0" w:color="auto"/>
            </w:tcBorders>
            <w:shd w:val="clear" w:color="auto" w:fill="auto"/>
            <w:tcMar>
              <w:right w:w="57" w:type="dxa"/>
            </w:tcMar>
            <w:vAlign w:val="bottom"/>
          </w:tcPr>
          <w:p w14:paraId="22A35FC7" w14:textId="77777777" w:rsidR="00F51B13" w:rsidRPr="00B17ACD" w:rsidRDefault="00F51B13" w:rsidP="00546C6C">
            <w:pPr>
              <w:suppressAutoHyphens w:val="0"/>
              <w:spacing w:before="80" w:after="80" w:line="220" w:lineRule="exact"/>
              <w:jc w:val="right"/>
              <w:rPr>
                <w:b/>
                <w:sz w:val="18"/>
              </w:rPr>
            </w:pPr>
          </w:p>
        </w:tc>
        <w:tc>
          <w:tcPr>
            <w:tcW w:w="993" w:type="dxa"/>
            <w:tcBorders>
              <w:top w:val="single" w:sz="12" w:space="0" w:color="auto"/>
              <w:bottom w:val="single" w:sz="4" w:space="0" w:color="auto"/>
            </w:tcBorders>
            <w:shd w:val="clear" w:color="auto" w:fill="auto"/>
            <w:tcMar>
              <w:right w:w="57" w:type="dxa"/>
            </w:tcMar>
            <w:vAlign w:val="bottom"/>
          </w:tcPr>
          <w:p w14:paraId="709E20AB" w14:textId="77777777" w:rsidR="00F51B13" w:rsidRPr="00B17ACD" w:rsidRDefault="00F51B13" w:rsidP="00546C6C">
            <w:pPr>
              <w:suppressAutoHyphens w:val="0"/>
              <w:spacing w:before="80" w:after="80" w:line="220" w:lineRule="exact"/>
              <w:jc w:val="right"/>
              <w:rPr>
                <w:b/>
                <w:sz w:val="18"/>
              </w:rPr>
            </w:pPr>
            <w:r w:rsidRPr="00B17ACD">
              <w:rPr>
                <w:b/>
                <w:bCs/>
                <w:sz w:val="18"/>
                <w:lang w:val="fr-FR"/>
              </w:rPr>
              <w:t>109 894 949</w:t>
            </w:r>
          </w:p>
        </w:tc>
        <w:tc>
          <w:tcPr>
            <w:tcW w:w="708" w:type="dxa"/>
            <w:tcBorders>
              <w:top w:val="single" w:sz="12" w:space="0" w:color="auto"/>
              <w:bottom w:val="single" w:sz="4" w:space="0" w:color="auto"/>
            </w:tcBorders>
            <w:shd w:val="clear" w:color="auto" w:fill="auto"/>
            <w:tcMar>
              <w:right w:w="57" w:type="dxa"/>
            </w:tcMar>
            <w:vAlign w:val="bottom"/>
          </w:tcPr>
          <w:p w14:paraId="7D5835FB" w14:textId="77777777" w:rsidR="00F51B13" w:rsidRPr="00B17ACD" w:rsidRDefault="00F51B13" w:rsidP="00546C6C">
            <w:pPr>
              <w:suppressAutoHyphens w:val="0"/>
              <w:spacing w:before="80" w:after="80" w:line="220" w:lineRule="exact"/>
              <w:jc w:val="right"/>
              <w:rPr>
                <w:b/>
                <w:sz w:val="18"/>
              </w:rPr>
            </w:pPr>
          </w:p>
        </w:tc>
        <w:tc>
          <w:tcPr>
            <w:tcW w:w="993" w:type="dxa"/>
            <w:tcBorders>
              <w:top w:val="single" w:sz="12" w:space="0" w:color="auto"/>
              <w:bottom w:val="single" w:sz="4" w:space="0" w:color="auto"/>
            </w:tcBorders>
            <w:shd w:val="clear" w:color="auto" w:fill="auto"/>
            <w:tcMar>
              <w:right w:w="57" w:type="dxa"/>
            </w:tcMar>
            <w:vAlign w:val="bottom"/>
          </w:tcPr>
          <w:p w14:paraId="3C1BD3BF" w14:textId="77777777" w:rsidR="00F51B13" w:rsidRPr="00B17ACD" w:rsidRDefault="00F51B13" w:rsidP="00546C6C">
            <w:pPr>
              <w:suppressAutoHyphens w:val="0"/>
              <w:spacing w:before="80" w:after="80" w:line="220" w:lineRule="exact"/>
              <w:jc w:val="right"/>
              <w:rPr>
                <w:b/>
                <w:sz w:val="18"/>
              </w:rPr>
            </w:pPr>
            <w:r w:rsidRPr="00B17ACD">
              <w:rPr>
                <w:b/>
                <w:bCs/>
                <w:sz w:val="18"/>
                <w:lang w:val="fr-FR"/>
              </w:rPr>
              <w:t>119 034 229</w:t>
            </w:r>
          </w:p>
        </w:tc>
        <w:tc>
          <w:tcPr>
            <w:tcW w:w="708" w:type="dxa"/>
            <w:tcBorders>
              <w:top w:val="single" w:sz="12" w:space="0" w:color="auto"/>
              <w:bottom w:val="single" w:sz="4" w:space="0" w:color="auto"/>
            </w:tcBorders>
            <w:shd w:val="clear" w:color="auto" w:fill="auto"/>
            <w:tcMar>
              <w:right w:w="57" w:type="dxa"/>
            </w:tcMar>
            <w:vAlign w:val="bottom"/>
          </w:tcPr>
          <w:p w14:paraId="12972014" w14:textId="77777777" w:rsidR="00F51B13" w:rsidRPr="00B17ACD" w:rsidRDefault="00F51B13" w:rsidP="00546C6C">
            <w:pPr>
              <w:suppressAutoHyphens w:val="0"/>
              <w:spacing w:before="80" w:after="80" w:line="220" w:lineRule="exact"/>
              <w:jc w:val="right"/>
              <w:rPr>
                <w:b/>
                <w:sz w:val="18"/>
              </w:rPr>
            </w:pPr>
          </w:p>
        </w:tc>
      </w:tr>
      <w:tr w:rsidR="00F51B13" w:rsidRPr="00B17ACD" w14:paraId="62B930A8" w14:textId="77777777" w:rsidTr="00AC6D58">
        <w:tc>
          <w:tcPr>
            <w:tcW w:w="426" w:type="dxa"/>
            <w:tcBorders>
              <w:top w:val="single" w:sz="4" w:space="0" w:color="auto"/>
              <w:bottom w:val="single" w:sz="4" w:space="0" w:color="auto"/>
            </w:tcBorders>
            <w:shd w:val="clear" w:color="auto" w:fill="auto"/>
            <w:tcMar>
              <w:right w:w="57" w:type="dxa"/>
            </w:tcMar>
          </w:tcPr>
          <w:p w14:paraId="5200D8A1" w14:textId="77777777" w:rsidR="00F51B13" w:rsidRPr="00B17ACD" w:rsidRDefault="00F51B13" w:rsidP="00546C6C">
            <w:pPr>
              <w:suppressAutoHyphens w:val="0"/>
              <w:spacing w:before="80" w:after="80" w:line="220" w:lineRule="exact"/>
              <w:rPr>
                <w:sz w:val="18"/>
              </w:rPr>
            </w:pPr>
          </w:p>
        </w:tc>
        <w:tc>
          <w:tcPr>
            <w:tcW w:w="2551" w:type="dxa"/>
            <w:tcBorders>
              <w:top w:val="single" w:sz="4" w:space="0" w:color="auto"/>
              <w:bottom w:val="single" w:sz="4" w:space="0" w:color="auto"/>
            </w:tcBorders>
            <w:shd w:val="clear" w:color="auto" w:fill="auto"/>
            <w:tcMar>
              <w:right w:w="57" w:type="dxa"/>
            </w:tcMar>
            <w:vAlign w:val="bottom"/>
          </w:tcPr>
          <w:p w14:paraId="05838C55" w14:textId="77777777" w:rsidR="00F51B13" w:rsidRPr="00B17ACD" w:rsidRDefault="00F51B13" w:rsidP="00546C6C">
            <w:pPr>
              <w:suppressAutoHyphens w:val="0"/>
              <w:spacing w:before="80" w:after="80" w:line="220" w:lineRule="exact"/>
              <w:ind w:firstLine="284"/>
              <w:rPr>
                <w:b/>
                <w:sz w:val="18"/>
              </w:rPr>
            </w:pPr>
            <w:r w:rsidRPr="00B17ACD">
              <w:rPr>
                <w:b/>
                <w:bCs/>
                <w:sz w:val="18"/>
                <w:lang w:val="fr-FR"/>
              </w:rPr>
              <w:t>Total</w:t>
            </w:r>
          </w:p>
        </w:tc>
        <w:tc>
          <w:tcPr>
            <w:tcW w:w="1014" w:type="dxa"/>
            <w:tcBorders>
              <w:top w:val="single" w:sz="4" w:space="0" w:color="auto"/>
              <w:bottom w:val="single" w:sz="4" w:space="0" w:color="auto"/>
            </w:tcBorders>
            <w:shd w:val="clear" w:color="auto" w:fill="auto"/>
            <w:tcMar>
              <w:right w:w="57" w:type="dxa"/>
            </w:tcMar>
            <w:vAlign w:val="bottom"/>
          </w:tcPr>
          <w:p w14:paraId="22AB4550" w14:textId="77777777" w:rsidR="00F51B13" w:rsidRPr="00B17ACD" w:rsidRDefault="00F51B13" w:rsidP="00546C6C">
            <w:pPr>
              <w:suppressAutoHyphens w:val="0"/>
              <w:spacing w:before="80" w:after="80" w:line="220" w:lineRule="exact"/>
              <w:jc w:val="right"/>
              <w:rPr>
                <w:b/>
                <w:sz w:val="18"/>
              </w:rPr>
            </w:pPr>
            <w:r w:rsidRPr="00B17ACD">
              <w:rPr>
                <w:b/>
                <w:bCs/>
                <w:sz w:val="18"/>
                <w:lang w:val="fr-FR"/>
              </w:rPr>
              <w:t>93 934,7</w:t>
            </w:r>
          </w:p>
        </w:tc>
        <w:tc>
          <w:tcPr>
            <w:tcW w:w="687" w:type="dxa"/>
            <w:tcBorders>
              <w:top w:val="single" w:sz="4" w:space="0" w:color="auto"/>
              <w:bottom w:val="single" w:sz="4" w:space="0" w:color="auto"/>
            </w:tcBorders>
            <w:shd w:val="clear" w:color="auto" w:fill="auto"/>
            <w:tcMar>
              <w:right w:w="57" w:type="dxa"/>
            </w:tcMar>
            <w:vAlign w:val="bottom"/>
          </w:tcPr>
          <w:p w14:paraId="1F8EDCE4" w14:textId="77777777" w:rsidR="00F51B13" w:rsidRPr="00B17ACD" w:rsidRDefault="00F51B13" w:rsidP="00546C6C">
            <w:pPr>
              <w:suppressAutoHyphens w:val="0"/>
              <w:spacing w:before="80" w:after="80" w:line="220" w:lineRule="exact"/>
              <w:jc w:val="right"/>
              <w:rPr>
                <w:b/>
                <w:sz w:val="18"/>
              </w:rPr>
            </w:pPr>
            <w:r w:rsidRPr="00B17ACD">
              <w:rPr>
                <w:b/>
                <w:bCs/>
                <w:sz w:val="18"/>
                <w:lang w:val="fr-FR"/>
              </w:rPr>
              <w:t>0,10</w:t>
            </w:r>
            <w:r w:rsidR="00B17ACD">
              <w:rPr>
                <w:b/>
                <w:bCs/>
                <w:sz w:val="18"/>
                <w:lang w:val="fr-FR"/>
              </w:rPr>
              <w:t> </w:t>
            </w:r>
            <w:r w:rsidRPr="00B17ACD">
              <w:rPr>
                <w:b/>
                <w:bCs/>
                <w:sz w:val="18"/>
                <w:lang w:val="fr-FR"/>
              </w:rPr>
              <w:t>%</w:t>
            </w:r>
          </w:p>
        </w:tc>
        <w:tc>
          <w:tcPr>
            <w:tcW w:w="992" w:type="dxa"/>
            <w:tcBorders>
              <w:top w:val="single" w:sz="4" w:space="0" w:color="auto"/>
              <w:bottom w:val="single" w:sz="4" w:space="0" w:color="auto"/>
            </w:tcBorders>
            <w:shd w:val="clear" w:color="auto" w:fill="auto"/>
            <w:tcMar>
              <w:right w:w="57" w:type="dxa"/>
            </w:tcMar>
            <w:vAlign w:val="bottom"/>
          </w:tcPr>
          <w:p w14:paraId="46BCCD9A" w14:textId="77777777" w:rsidR="00F51B13" w:rsidRPr="00363B7F" w:rsidRDefault="00F51B13" w:rsidP="00546C6C">
            <w:pPr>
              <w:suppressAutoHyphens w:val="0"/>
              <w:spacing w:before="80" w:after="80" w:line="220" w:lineRule="exact"/>
              <w:jc w:val="right"/>
              <w:rPr>
                <w:b/>
                <w:spacing w:val="-6"/>
                <w:sz w:val="18"/>
              </w:rPr>
            </w:pPr>
            <w:r w:rsidRPr="00363B7F">
              <w:rPr>
                <w:b/>
                <w:bCs/>
                <w:spacing w:val="-6"/>
                <w:sz w:val="18"/>
                <w:lang w:val="fr-FR"/>
              </w:rPr>
              <w:t>120 225,6</w:t>
            </w:r>
          </w:p>
        </w:tc>
        <w:tc>
          <w:tcPr>
            <w:tcW w:w="567" w:type="dxa"/>
            <w:tcBorders>
              <w:top w:val="single" w:sz="4" w:space="0" w:color="auto"/>
              <w:bottom w:val="single" w:sz="4" w:space="0" w:color="auto"/>
            </w:tcBorders>
            <w:shd w:val="clear" w:color="auto" w:fill="auto"/>
            <w:tcMar>
              <w:right w:w="57" w:type="dxa"/>
            </w:tcMar>
            <w:vAlign w:val="bottom"/>
          </w:tcPr>
          <w:p w14:paraId="54285E51" w14:textId="77777777" w:rsidR="00F51B13" w:rsidRPr="00FF0039" w:rsidRDefault="00F51B13" w:rsidP="00546C6C">
            <w:pPr>
              <w:suppressAutoHyphens w:val="0"/>
              <w:spacing w:before="80" w:after="80" w:line="220" w:lineRule="exact"/>
              <w:jc w:val="right"/>
              <w:rPr>
                <w:b/>
                <w:spacing w:val="-6"/>
                <w:sz w:val="18"/>
              </w:rPr>
            </w:pPr>
            <w:r w:rsidRPr="00FF0039">
              <w:rPr>
                <w:b/>
                <w:bCs/>
                <w:spacing w:val="-6"/>
                <w:sz w:val="18"/>
                <w:lang w:val="fr-FR"/>
              </w:rPr>
              <w:t>0,12</w:t>
            </w:r>
            <w:r w:rsidR="00B17ACD" w:rsidRPr="00FF0039">
              <w:rPr>
                <w:b/>
                <w:bCs/>
                <w:spacing w:val="-6"/>
                <w:sz w:val="18"/>
                <w:lang w:val="fr-FR"/>
              </w:rPr>
              <w:t> </w:t>
            </w:r>
            <w:r w:rsidRPr="00FF0039">
              <w:rPr>
                <w:b/>
                <w:bCs/>
                <w:spacing w:val="-6"/>
                <w:sz w:val="18"/>
                <w:lang w:val="fr-FR"/>
              </w:rPr>
              <w:t>%</w:t>
            </w:r>
          </w:p>
        </w:tc>
        <w:tc>
          <w:tcPr>
            <w:tcW w:w="993" w:type="dxa"/>
            <w:tcBorders>
              <w:top w:val="single" w:sz="4" w:space="0" w:color="auto"/>
              <w:bottom w:val="single" w:sz="4" w:space="0" w:color="auto"/>
            </w:tcBorders>
            <w:shd w:val="clear" w:color="auto" w:fill="auto"/>
            <w:tcMar>
              <w:right w:w="57" w:type="dxa"/>
            </w:tcMar>
            <w:vAlign w:val="bottom"/>
          </w:tcPr>
          <w:p w14:paraId="2BB72D4F" w14:textId="77777777" w:rsidR="00F51B13" w:rsidRPr="00B17ACD" w:rsidRDefault="00F51B13" w:rsidP="00546C6C">
            <w:pPr>
              <w:suppressAutoHyphens w:val="0"/>
              <w:spacing w:before="80" w:after="80" w:line="220" w:lineRule="exact"/>
              <w:jc w:val="right"/>
              <w:rPr>
                <w:b/>
                <w:sz w:val="18"/>
              </w:rPr>
            </w:pPr>
            <w:r w:rsidRPr="00B17ACD">
              <w:rPr>
                <w:b/>
                <w:bCs/>
                <w:sz w:val="18"/>
                <w:lang w:val="fr-FR"/>
              </w:rPr>
              <w:t>138 080,1</w:t>
            </w:r>
          </w:p>
        </w:tc>
        <w:tc>
          <w:tcPr>
            <w:tcW w:w="708" w:type="dxa"/>
            <w:tcBorders>
              <w:top w:val="single" w:sz="4" w:space="0" w:color="auto"/>
              <w:bottom w:val="single" w:sz="4" w:space="0" w:color="auto"/>
            </w:tcBorders>
            <w:shd w:val="clear" w:color="auto" w:fill="auto"/>
            <w:tcMar>
              <w:right w:w="57" w:type="dxa"/>
            </w:tcMar>
            <w:vAlign w:val="bottom"/>
          </w:tcPr>
          <w:p w14:paraId="2D51E80C" w14:textId="77777777" w:rsidR="00F51B13" w:rsidRPr="00B17ACD" w:rsidRDefault="00F51B13" w:rsidP="00546C6C">
            <w:pPr>
              <w:suppressAutoHyphens w:val="0"/>
              <w:spacing w:before="80" w:after="80" w:line="220" w:lineRule="exact"/>
              <w:jc w:val="right"/>
              <w:rPr>
                <w:b/>
                <w:sz w:val="18"/>
              </w:rPr>
            </w:pPr>
            <w:r w:rsidRPr="00B17ACD">
              <w:rPr>
                <w:b/>
                <w:bCs/>
                <w:sz w:val="18"/>
                <w:lang w:val="fr-FR"/>
              </w:rPr>
              <w:t>0,13</w:t>
            </w:r>
            <w:r w:rsidR="00B17ACD">
              <w:rPr>
                <w:b/>
                <w:bCs/>
                <w:sz w:val="18"/>
                <w:lang w:val="fr-FR"/>
              </w:rPr>
              <w:t> </w:t>
            </w:r>
            <w:r w:rsidRPr="00B17ACD">
              <w:rPr>
                <w:b/>
                <w:bCs/>
                <w:sz w:val="18"/>
                <w:lang w:val="fr-FR"/>
              </w:rPr>
              <w:t>%</w:t>
            </w:r>
          </w:p>
        </w:tc>
        <w:tc>
          <w:tcPr>
            <w:tcW w:w="993" w:type="dxa"/>
            <w:tcBorders>
              <w:top w:val="single" w:sz="4" w:space="0" w:color="auto"/>
              <w:bottom w:val="single" w:sz="4" w:space="0" w:color="auto"/>
            </w:tcBorders>
            <w:shd w:val="clear" w:color="auto" w:fill="auto"/>
            <w:tcMar>
              <w:right w:w="57" w:type="dxa"/>
            </w:tcMar>
            <w:vAlign w:val="bottom"/>
          </w:tcPr>
          <w:p w14:paraId="3A3FDE9D" w14:textId="77777777" w:rsidR="00F51B13" w:rsidRPr="00B17ACD" w:rsidRDefault="00F51B13" w:rsidP="00546C6C">
            <w:pPr>
              <w:suppressAutoHyphens w:val="0"/>
              <w:spacing w:before="80" w:after="80" w:line="220" w:lineRule="exact"/>
              <w:jc w:val="right"/>
              <w:rPr>
                <w:b/>
                <w:sz w:val="18"/>
              </w:rPr>
            </w:pPr>
            <w:r w:rsidRPr="00B17ACD">
              <w:rPr>
                <w:b/>
                <w:bCs/>
                <w:sz w:val="18"/>
                <w:lang w:val="fr-FR"/>
              </w:rPr>
              <w:t>153 024,4</w:t>
            </w:r>
          </w:p>
        </w:tc>
        <w:tc>
          <w:tcPr>
            <w:tcW w:w="708" w:type="dxa"/>
            <w:tcBorders>
              <w:top w:val="single" w:sz="4" w:space="0" w:color="auto"/>
              <w:bottom w:val="single" w:sz="4" w:space="0" w:color="auto"/>
            </w:tcBorders>
            <w:shd w:val="clear" w:color="auto" w:fill="auto"/>
            <w:tcMar>
              <w:right w:w="57" w:type="dxa"/>
            </w:tcMar>
            <w:vAlign w:val="bottom"/>
          </w:tcPr>
          <w:p w14:paraId="3F4C0719" w14:textId="77777777" w:rsidR="00F51B13" w:rsidRPr="00B17ACD" w:rsidRDefault="00F51B13" w:rsidP="00546C6C">
            <w:pPr>
              <w:suppressAutoHyphens w:val="0"/>
              <w:spacing w:before="80" w:after="80" w:line="220" w:lineRule="exact"/>
              <w:jc w:val="right"/>
              <w:rPr>
                <w:b/>
                <w:sz w:val="18"/>
              </w:rPr>
            </w:pPr>
            <w:r w:rsidRPr="00B17ACD">
              <w:rPr>
                <w:b/>
                <w:bCs/>
                <w:sz w:val="18"/>
                <w:lang w:val="fr-FR"/>
              </w:rPr>
              <w:t>0,13</w:t>
            </w:r>
            <w:r w:rsidR="00B17ACD">
              <w:rPr>
                <w:b/>
                <w:bCs/>
                <w:sz w:val="18"/>
                <w:lang w:val="fr-FR"/>
              </w:rPr>
              <w:t> </w:t>
            </w:r>
            <w:r w:rsidRPr="00B17ACD">
              <w:rPr>
                <w:b/>
                <w:bCs/>
                <w:sz w:val="18"/>
                <w:lang w:val="fr-FR"/>
              </w:rPr>
              <w:t>%</w:t>
            </w:r>
          </w:p>
        </w:tc>
      </w:tr>
      <w:tr w:rsidR="00F51B13" w:rsidRPr="00B17ACD" w14:paraId="35402E32" w14:textId="77777777" w:rsidTr="00AC6D58">
        <w:tc>
          <w:tcPr>
            <w:tcW w:w="426" w:type="dxa"/>
            <w:tcBorders>
              <w:top w:val="single" w:sz="4" w:space="0" w:color="auto"/>
            </w:tcBorders>
            <w:shd w:val="clear" w:color="auto" w:fill="auto"/>
            <w:tcMar>
              <w:right w:w="57" w:type="dxa"/>
            </w:tcMar>
          </w:tcPr>
          <w:p w14:paraId="758C906B" w14:textId="77777777" w:rsidR="00F51B13" w:rsidRPr="00B17ACD" w:rsidRDefault="00F51B13" w:rsidP="000F4829">
            <w:pPr>
              <w:suppressAutoHyphens w:val="0"/>
              <w:spacing w:before="40" w:after="40" w:line="210" w:lineRule="exact"/>
              <w:rPr>
                <w:sz w:val="18"/>
              </w:rPr>
            </w:pPr>
            <w:r w:rsidRPr="00B17ACD">
              <w:rPr>
                <w:sz w:val="18"/>
                <w:lang w:val="fr-FR"/>
              </w:rPr>
              <w:t>1</w:t>
            </w:r>
          </w:p>
        </w:tc>
        <w:tc>
          <w:tcPr>
            <w:tcW w:w="2551" w:type="dxa"/>
            <w:tcBorders>
              <w:top w:val="single" w:sz="4" w:space="0" w:color="auto"/>
            </w:tcBorders>
            <w:shd w:val="clear" w:color="auto" w:fill="auto"/>
            <w:tcMar>
              <w:right w:w="57" w:type="dxa"/>
            </w:tcMar>
            <w:vAlign w:val="bottom"/>
          </w:tcPr>
          <w:p w14:paraId="2C8D4E96" w14:textId="77777777" w:rsidR="00F51B13" w:rsidRPr="00B17ACD" w:rsidRDefault="00F51B13" w:rsidP="000F4829">
            <w:pPr>
              <w:suppressAutoHyphens w:val="0"/>
              <w:spacing w:before="40" w:after="40" w:line="210" w:lineRule="exact"/>
              <w:rPr>
                <w:sz w:val="18"/>
              </w:rPr>
            </w:pPr>
            <w:r w:rsidRPr="00B17ACD">
              <w:rPr>
                <w:sz w:val="18"/>
                <w:lang w:val="fr-FR"/>
              </w:rPr>
              <w:t>Ministère de la santé</w:t>
            </w:r>
          </w:p>
        </w:tc>
        <w:tc>
          <w:tcPr>
            <w:tcW w:w="1014" w:type="dxa"/>
            <w:tcBorders>
              <w:top w:val="single" w:sz="4" w:space="0" w:color="auto"/>
            </w:tcBorders>
            <w:shd w:val="clear" w:color="auto" w:fill="auto"/>
            <w:tcMar>
              <w:right w:w="57" w:type="dxa"/>
            </w:tcMar>
            <w:vAlign w:val="bottom"/>
          </w:tcPr>
          <w:p w14:paraId="440C91C1" w14:textId="77777777" w:rsidR="00F51B13" w:rsidRPr="00B17ACD" w:rsidRDefault="00F51B13" w:rsidP="000F4829">
            <w:pPr>
              <w:suppressAutoHyphens w:val="0"/>
              <w:spacing w:before="40" w:after="40" w:line="210" w:lineRule="exact"/>
              <w:jc w:val="right"/>
              <w:rPr>
                <w:sz w:val="18"/>
              </w:rPr>
            </w:pPr>
            <w:r w:rsidRPr="00B17ACD">
              <w:rPr>
                <w:sz w:val="18"/>
                <w:lang w:val="fr-FR"/>
              </w:rPr>
              <w:t>51 083,9</w:t>
            </w:r>
          </w:p>
        </w:tc>
        <w:tc>
          <w:tcPr>
            <w:tcW w:w="687" w:type="dxa"/>
            <w:tcBorders>
              <w:top w:val="single" w:sz="4" w:space="0" w:color="auto"/>
            </w:tcBorders>
            <w:shd w:val="clear" w:color="auto" w:fill="auto"/>
            <w:tcMar>
              <w:right w:w="57" w:type="dxa"/>
            </w:tcMar>
            <w:vAlign w:val="bottom"/>
          </w:tcPr>
          <w:p w14:paraId="31407AF9"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2" w:type="dxa"/>
            <w:tcBorders>
              <w:top w:val="single" w:sz="4" w:space="0" w:color="auto"/>
            </w:tcBorders>
            <w:shd w:val="clear" w:color="auto" w:fill="auto"/>
            <w:tcMar>
              <w:right w:w="57" w:type="dxa"/>
            </w:tcMar>
            <w:vAlign w:val="bottom"/>
          </w:tcPr>
          <w:p w14:paraId="11BA5E7A" w14:textId="77777777" w:rsidR="00F51B13" w:rsidRPr="00B17ACD" w:rsidRDefault="00F51B13" w:rsidP="000F4829">
            <w:pPr>
              <w:suppressAutoHyphens w:val="0"/>
              <w:spacing w:before="40" w:after="40" w:line="210" w:lineRule="exact"/>
              <w:jc w:val="right"/>
              <w:rPr>
                <w:sz w:val="18"/>
              </w:rPr>
            </w:pPr>
            <w:r w:rsidRPr="00B17ACD">
              <w:rPr>
                <w:sz w:val="18"/>
                <w:lang w:val="fr-FR"/>
              </w:rPr>
              <w:t>71 852,7</w:t>
            </w:r>
          </w:p>
        </w:tc>
        <w:tc>
          <w:tcPr>
            <w:tcW w:w="567" w:type="dxa"/>
            <w:tcBorders>
              <w:top w:val="single" w:sz="4" w:space="0" w:color="auto"/>
            </w:tcBorders>
            <w:shd w:val="clear" w:color="auto" w:fill="auto"/>
            <w:tcMar>
              <w:right w:w="57" w:type="dxa"/>
            </w:tcMar>
            <w:vAlign w:val="bottom"/>
          </w:tcPr>
          <w:p w14:paraId="35C734C1"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tcBorders>
              <w:top w:val="single" w:sz="4" w:space="0" w:color="auto"/>
            </w:tcBorders>
            <w:shd w:val="clear" w:color="auto" w:fill="auto"/>
            <w:tcMar>
              <w:right w:w="57" w:type="dxa"/>
            </w:tcMar>
            <w:vAlign w:val="bottom"/>
          </w:tcPr>
          <w:p w14:paraId="363FA010" w14:textId="77777777" w:rsidR="00F51B13" w:rsidRPr="00B17ACD" w:rsidRDefault="00F51B13" w:rsidP="000F4829">
            <w:pPr>
              <w:suppressAutoHyphens w:val="0"/>
              <w:spacing w:before="40" w:after="40" w:line="210" w:lineRule="exact"/>
              <w:jc w:val="right"/>
              <w:rPr>
                <w:sz w:val="18"/>
              </w:rPr>
            </w:pPr>
            <w:r w:rsidRPr="00B17ACD">
              <w:rPr>
                <w:sz w:val="18"/>
                <w:lang w:val="fr-FR"/>
              </w:rPr>
              <w:t>113 145,5</w:t>
            </w:r>
          </w:p>
        </w:tc>
        <w:tc>
          <w:tcPr>
            <w:tcW w:w="708" w:type="dxa"/>
            <w:tcBorders>
              <w:top w:val="single" w:sz="4" w:space="0" w:color="auto"/>
            </w:tcBorders>
            <w:shd w:val="clear" w:color="auto" w:fill="auto"/>
            <w:tcMar>
              <w:right w:w="57" w:type="dxa"/>
            </w:tcMar>
            <w:vAlign w:val="bottom"/>
          </w:tcPr>
          <w:p w14:paraId="41EC5862"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tcBorders>
              <w:top w:val="single" w:sz="4" w:space="0" w:color="auto"/>
            </w:tcBorders>
            <w:shd w:val="clear" w:color="auto" w:fill="auto"/>
            <w:tcMar>
              <w:right w:w="57" w:type="dxa"/>
            </w:tcMar>
            <w:vAlign w:val="bottom"/>
          </w:tcPr>
          <w:p w14:paraId="230787E3" w14:textId="77777777" w:rsidR="00F51B13" w:rsidRPr="00B17ACD" w:rsidRDefault="00F51B13" w:rsidP="000F4829">
            <w:pPr>
              <w:suppressAutoHyphens w:val="0"/>
              <w:spacing w:before="40" w:after="40" w:line="210" w:lineRule="exact"/>
              <w:jc w:val="right"/>
              <w:rPr>
                <w:sz w:val="18"/>
              </w:rPr>
            </w:pPr>
            <w:r w:rsidRPr="00B17ACD">
              <w:rPr>
                <w:sz w:val="18"/>
                <w:lang w:val="fr-FR"/>
              </w:rPr>
              <w:t>96 881,3</w:t>
            </w:r>
          </w:p>
        </w:tc>
        <w:tc>
          <w:tcPr>
            <w:tcW w:w="708" w:type="dxa"/>
            <w:tcBorders>
              <w:top w:val="single" w:sz="4" w:space="0" w:color="auto"/>
            </w:tcBorders>
            <w:shd w:val="clear" w:color="auto" w:fill="auto"/>
            <w:tcMar>
              <w:right w:w="57" w:type="dxa"/>
            </w:tcMar>
            <w:vAlign w:val="bottom"/>
          </w:tcPr>
          <w:p w14:paraId="72F4D299" w14:textId="77777777" w:rsidR="00F51B13" w:rsidRPr="00B17ACD" w:rsidRDefault="00F51B13" w:rsidP="000F4829">
            <w:pPr>
              <w:suppressAutoHyphens w:val="0"/>
              <w:spacing w:before="40" w:after="40" w:line="210" w:lineRule="exact"/>
              <w:jc w:val="right"/>
              <w:rPr>
                <w:sz w:val="18"/>
              </w:rPr>
            </w:pPr>
            <w:r w:rsidRPr="00B17ACD">
              <w:rPr>
                <w:sz w:val="18"/>
              </w:rPr>
              <w:t> </w:t>
            </w:r>
          </w:p>
        </w:tc>
      </w:tr>
      <w:tr w:rsidR="00F51B13" w:rsidRPr="00B17ACD" w14:paraId="0D013EB0" w14:textId="77777777" w:rsidTr="00FF0039">
        <w:tc>
          <w:tcPr>
            <w:tcW w:w="426" w:type="dxa"/>
            <w:shd w:val="clear" w:color="auto" w:fill="auto"/>
            <w:tcMar>
              <w:right w:w="57" w:type="dxa"/>
            </w:tcMar>
          </w:tcPr>
          <w:p w14:paraId="7A38FC51" w14:textId="77777777" w:rsidR="00F51B13" w:rsidRPr="00B17ACD" w:rsidRDefault="00F51B13" w:rsidP="000F4829">
            <w:pPr>
              <w:suppressAutoHyphens w:val="0"/>
              <w:spacing w:before="40" w:after="40" w:line="210" w:lineRule="exact"/>
              <w:rPr>
                <w:sz w:val="18"/>
              </w:rPr>
            </w:pPr>
          </w:p>
        </w:tc>
        <w:tc>
          <w:tcPr>
            <w:tcW w:w="2551" w:type="dxa"/>
            <w:shd w:val="clear" w:color="auto" w:fill="auto"/>
            <w:tcMar>
              <w:right w:w="57" w:type="dxa"/>
            </w:tcMar>
            <w:vAlign w:val="bottom"/>
          </w:tcPr>
          <w:p w14:paraId="7734AC8E" w14:textId="77777777" w:rsidR="00F51B13" w:rsidRPr="00B17ACD" w:rsidRDefault="00F51B13" w:rsidP="000F4829">
            <w:pPr>
              <w:suppressAutoHyphens w:val="0"/>
              <w:spacing w:before="40" w:after="40" w:line="210" w:lineRule="exact"/>
              <w:ind w:left="284" w:hanging="284"/>
              <w:rPr>
                <w:sz w:val="18"/>
              </w:rPr>
            </w:pPr>
            <w:r w:rsidRPr="00B17ACD">
              <w:rPr>
                <w:sz w:val="18"/>
                <w:lang w:val="fr-FR"/>
              </w:rPr>
              <w:t>1.3</w:t>
            </w:r>
            <w:r w:rsidR="00B17ACD">
              <w:rPr>
                <w:sz w:val="18"/>
                <w:lang w:val="fr-FR"/>
              </w:rPr>
              <w:t xml:space="preserve"> </w:t>
            </w:r>
            <w:r w:rsidRPr="00B17ACD">
              <w:rPr>
                <w:sz w:val="18"/>
                <w:lang w:val="fr-FR"/>
              </w:rPr>
              <w:t xml:space="preserve">Sous-programme 3 </w:t>
            </w:r>
            <w:r w:rsidR="00AC6D58">
              <w:rPr>
                <w:sz w:val="18"/>
                <w:lang w:val="fr-FR"/>
              </w:rPr>
              <w:t> </w:t>
            </w:r>
            <w:r w:rsidRPr="00B17ACD">
              <w:rPr>
                <w:sz w:val="18"/>
                <w:lang w:val="fr-FR"/>
              </w:rPr>
              <w:t xml:space="preserve">: Santé maternelle et néonatale </w:t>
            </w:r>
          </w:p>
        </w:tc>
        <w:tc>
          <w:tcPr>
            <w:tcW w:w="1014" w:type="dxa"/>
            <w:shd w:val="clear" w:color="auto" w:fill="auto"/>
            <w:tcMar>
              <w:right w:w="57" w:type="dxa"/>
            </w:tcMar>
            <w:vAlign w:val="bottom"/>
          </w:tcPr>
          <w:p w14:paraId="3ACCAA9D" w14:textId="77777777" w:rsidR="00F51B13" w:rsidRPr="00B17ACD" w:rsidRDefault="00F51B13" w:rsidP="000F4829">
            <w:pPr>
              <w:suppressAutoHyphens w:val="0"/>
              <w:spacing w:before="40" w:after="40" w:line="210" w:lineRule="exact"/>
              <w:jc w:val="right"/>
              <w:rPr>
                <w:b/>
                <w:sz w:val="18"/>
              </w:rPr>
            </w:pPr>
            <w:r w:rsidRPr="00B17ACD">
              <w:rPr>
                <w:sz w:val="18"/>
                <w:lang w:val="fr-FR"/>
              </w:rPr>
              <w:t>5 694,7</w:t>
            </w:r>
          </w:p>
        </w:tc>
        <w:tc>
          <w:tcPr>
            <w:tcW w:w="687" w:type="dxa"/>
            <w:shd w:val="clear" w:color="auto" w:fill="auto"/>
            <w:tcMar>
              <w:right w:w="57" w:type="dxa"/>
            </w:tcMar>
            <w:vAlign w:val="bottom"/>
          </w:tcPr>
          <w:p w14:paraId="58BA1995"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2" w:type="dxa"/>
            <w:shd w:val="clear" w:color="auto" w:fill="auto"/>
            <w:tcMar>
              <w:right w:w="57" w:type="dxa"/>
            </w:tcMar>
            <w:vAlign w:val="bottom"/>
          </w:tcPr>
          <w:p w14:paraId="76744D15" w14:textId="77777777" w:rsidR="00F51B13" w:rsidRPr="00B17ACD" w:rsidRDefault="00F51B13" w:rsidP="000F4829">
            <w:pPr>
              <w:suppressAutoHyphens w:val="0"/>
              <w:spacing w:before="40" w:after="40" w:line="210" w:lineRule="exact"/>
              <w:jc w:val="right"/>
              <w:rPr>
                <w:b/>
                <w:sz w:val="18"/>
              </w:rPr>
            </w:pPr>
            <w:r w:rsidRPr="00B17ACD">
              <w:rPr>
                <w:sz w:val="18"/>
                <w:lang w:val="fr-FR"/>
              </w:rPr>
              <w:t>5 664,7</w:t>
            </w:r>
          </w:p>
        </w:tc>
        <w:tc>
          <w:tcPr>
            <w:tcW w:w="567" w:type="dxa"/>
            <w:shd w:val="clear" w:color="auto" w:fill="auto"/>
            <w:tcMar>
              <w:right w:w="57" w:type="dxa"/>
            </w:tcMar>
            <w:vAlign w:val="bottom"/>
          </w:tcPr>
          <w:p w14:paraId="66BE044E"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22B810E9" w14:textId="77777777" w:rsidR="00F51B13" w:rsidRPr="00B17ACD" w:rsidRDefault="00F51B13" w:rsidP="000F4829">
            <w:pPr>
              <w:suppressAutoHyphens w:val="0"/>
              <w:spacing w:before="40" w:after="40" w:line="210" w:lineRule="exact"/>
              <w:jc w:val="right"/>
              <w:rPr>
                <w:b/>
                <w:sz w:val="18"/>
              </w:rPr>
            </w:pPr>
            <w:r w:rsidRPr="00B17ACD">
              <w:rPr>
                <w:sz w:val="18"/>
                <w:lang w:val="fr-FR"/>
              </w:rPr>
              <w:t>5 589,7</w:t>
            </w:r>
          </w:p>
        </w:tc>
        <w:tc>
          <w:tcPr>
            <w:tcW w:w="708" w:type="dxa"/>
            <w:shd w:val="clear" w:color="auto" w:fill="auto"/>
            <w:tcMar>
              <w:right w:w="57" w:type="dxa"/>
            </w:tcMar>
            <w:vAlign w:val="bottom"/>
          </w:tcPr>
          <w:p w14:paraId="0A6D75B1"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2448BFE0" w14:textId="77777777" w:rsidR="00F51B13" w:rsidRPr="00B17ACD" w:rsidRDefault="00F51B13" w:rsidP="000F4829">
            <w:pPr>
              <w:suppressAutoHyphens w:val="0"/>
              <w:spacing w:before="40" w:after="40" w:line="210" w:lineRule="exact"/>
              <w:jc w:val="right"/>
              <w:rPr>
                <w:sz w:val="18"/>
              </w:rPr>
            </w:pPr>
            <w:r w:rsidRPr="00B17ACD">
              <w:rPr>
                <w:sz w:val="18"/>
                <w:lang w:val="fr-FR"/>
              </w:rPr>
              <w:t>6 174,8</w:t>
            </w:r>
          </w:p>
        </w:tc>
        <w:tc>
          <w:tcPr>
            <w:tcW w:w="708" w:type="dxa"/>
            <w:shd w:val="clear" w:color="auto" w:fill="auto"/>
            <w:tcMar>
              <w:right w:w="57" w:type="dxa"/>
            </w:tcMar>
            <w:vAlign w:val="bottom"/>
          </w:tcPr>
          <w:p w14:paraId="15F5AD2C" w14:textId="77777777" w:rsidR="00F51B13" w:rsidRPr="00B17ACD" w:rsidRDefault="00F51B13" w:rsidP="000F4829">
            <w:pPr>
              <w:suppressAutoHyphens w:val="0"/>
              <w:spacing w:before="40" w:after="40" w:line="210" w:lineRule="exact"/>
              <w:jc w:val="right"/>
              <w:rPr>
                <w:sz w:val="18"/>
              </w:rPr>
            </w:pPr>
            <w:r w:rsidRPr="00B17ACD">
              <w:rPr>
                <w:sz w:val="18"/>
              </w:rPr>
              <w:t> </w:t>
            </w:r>
          </w:p>
        </w:tc>
      </w:tr>
      <w:tr w:rsidR="00F51B13" w:rsidRPr="00B17ACD" w14:paraId="3FABFED2" w14:textId="77777777" w:rsidTr="00FF0039">
        <w:tc>
          <w:tcPr>
            <w:tcW w:w="426" w:type="dxa"/>
            <w:shd w:val="clear" w:color="auto" w:fill="auto"/>
            <w:tcMar>
              <w:right w:w="57" w:type="dxa"/>
            </w:tcMar>
          </w:tcPr>
          <w:p w14:paraId="03CEA747" w14:textId="77777777" w:rsidR="00F51B13" w:rsidRPr="00B17ACD" w:rsidRDefault="00F51B13" w:rsidP="000F4829">
            <w:pPr>
              <w:suppressAutoHyphens w:val="0"/>
              <w:spacing w:before="40" w:after="40" w:line="210" w:lineRule="exact"/>
              <w:rPr>
                <w:sz w:val="18"/>
              </w:rPr>
            </w:pPr>
          </w:p>
        </w:tc>
        <w:tc>
          <w:tcPr>
            <w:tcW w:w="2551" w:type="dxa"/>
            <w:shd w:val="clear" w:color="auto" w:fill="auto"/>
            <w:tcMar>
              <w:right w:w="57" w:type="dxa"/>
            </w:tcMar>
            <w:vAlign w:val="bottom"/>
          </w:tcPr>
          <w:p w14:paraId="29F41142" w14:textId="77777777" w:rsidR="00F51B13" w:rsidRPr="00B17ACD" w:rsidRDefault="00F51B13" w:rsidP="000F4829">
            <w:pPr>
              <w:suppressAutoHyphens w:val="0"/>
              <w:spacing w:before="40" w:after="40" w:line="210" w:lineRule="exact"/>
              <w:ind w:left="284" w:hanging="284"/>
              <w:rPr>
                <w:sz w:val="18"/>
              </w:rPr>
            </w:pPr>
            <w:r w:rsidRPr="00B17ACD">
              <w:rPr>
                <w:sz w:val="18"/>
                <w:lang w:val="fr-FR"/>
              </w:rPr>
              <w:t xml:space="preserve">1.4 Sous-programme </w:t>
            </w:r>
            <w:r w:rsidR="00AC6D58">
              <w:rPr>
                <w:sz w:val="18"/>
                <w:lang w:val="fr-FR"/>
              </w:rPr>
              <w:t> </w:t>
            </w:r>
            <w:r w:rsidRPr="00B17ACD">
              <w:rPr>
                <w:sz w:val="18"/>
                <w:lang w:val="fr-FR"/>
              </w:rPr>
              <w:t>: Santé infantile</w:t>
            </w:r>
          </w:p>
        </w:tc>
        <w:tc>
          <w:tcPr>
            <w:tcW w:w="1014" w:type="dxa"/>
            <w:shd w:val="clear" w:color="auto" w:fill="auto"/>
            <w:tcMar>
              <w:right w:w="57" w:type="dxa"/>
            </w:tcMar>
            <w:vAlign w:val="bottom"/>
          </w:tcPr>
          <w:p w14:paraId="1346C8E0" w14:textId="77777777" w:rsidR="00F51B13" w:rsidRPr="00B17ACD" w:rsidRDefault="00F51B13" w:rsidP="000F4829">
            <w:pPr>
              <w:suppressAutoHyphens w:val="0"/>
              <w:spacing w:before="40" w:after="40" w:line="210" w:lineRule="exact"/>
              <w:jc w:val="right"/>
              <w:rPr>
                <w:b/>
                <w:sz w:val="18"/>
              </w:rPr>
            </w:pPr>
            <w:r w:rsidRPr="00B17ACD">
              <w:rPr>
                <w:sz w:val="18"/>
                <w:lang w:val="fr-FR"/>
              </w:rPr>
              <w:t>45 389,2</w:t>
            </w:r>
          </w:p>
        </w:tc>
        <w:tc>
          <w:tcPr>
            <w:tcW w:w="687" w:type="dxa"/>
            <w:shd w:val="clear" w:color="auto" w:fill="auto"/>
            <w:tcMar>
              <w:right w:w="57" w:type="dxa"/>
            </w:tcMar>
            <w:vAlign w:val="bottom"/>
          </w:tcPr>
          <w:p w14:paraId="1D95002F"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2" w:type="dxa"/>
            <w:shd w:val="clear" w:color="auto" w:fill="auto"/>
            <w:tcMar>
              <w:right w:w="57" w:type="dxa"/>
            </w:tcMar>
            <w:vAlign w:val="bottom"/>
          </w:tcPr>
          <w:p w14:paraId="7834D77F" w14:textId="77777777" w:rsidR="00F51B13" w:rsidRPr="00B17ACD" w:rsidRDefault="00F51B13" w:rsidP="000F4829">
            <w:pPr>
              <w:suppressAutoHyphens w:val="0"/>
              <w:spacing w:before="40" w:after="40" w:line="210" w:lineRule="exact"/>
              <w:jc w:val="right"/>
              <w:rPr>
                <w:b/>
                <w:sz w:val="18"/>
              </w:rPr>
            </w:pPr>
            <w:r w:rsidRPr="00B17ACD">
              <w:rPr>
                <w:sz w:val="18"/>
                <w:lang w:val="fr-FR"/>
              </w:rPr>
              <w:t>66 188,0</w:t>
            </w:r>
          </w:p>
        </w:tc>
        <w:tc>
          <w:tcPr>
            <w:tcW w:w="567" w:type="dxa"/>
            <w:shd w:val="clear" w:color="auto" w:fill="auto"/>
            <w:tcMar>
              <w:right w:w="57" w:type="dxa"/>
            </w:tcMar>
            <w:vAlign w:val="bottom"/>
          </w:tcPr>
          <w:p w14:paraId="1E3C2DD5"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05B70040" w14:textId="77777777" w:rsidR="00F51B13" w:rsidRPr="00B17ACD" w:rsidRDefault="00F51B13" w:rsidP="000F4829">
            <w:pPr>
              <w:suppressAutoHyphens w:val="0"/>
              <w:spacing w:before="40" w:after="40" w:line="210" w:lineRule="exact"/>
              <w:jc w:val="right"/>
              <w:rPr>
                <w:b/>
                <w:sz w:val="18"/>
              </w:rPr>
            </w:pPr>
            <w:r w:rsidRPr="00B17ACD">
              <w:rPr>
                <w:sz w:val="18"/>
                <w:lang w:val="fr-FR"/>
              </w:rPr>
              <w:t>87 555,8</w:t>
            </w:r>
          </w:p>
        </w:tc>
        <w:tc>
          <w:tcPr>
            <w:tcW w:w="708" w:type="dxa"/>
            <w:shd w:val="clear" w:color="auto" w:fill="auto"/>
            <w:tcMar>
              <w:right w:w="57" w:type="dxa"/>
            </w:tcMar>
            <w:vAlign w:val="bottom"/>
          </w:tcPr>
          <w:p w14:paraId="58914FBF"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59AD2A93" w14:textId="77777777" w:rsidR="00F51B13" w:rsidRPr="00B17ACD" w:rsidRDefault="00F51B13" w:rsidP="000F4829">
            <w:pPr>
              <w:suppressAutoHyphens w:val="0"/>
              <w:spacing w:before="40" w:after="40" w:line="210" w:lineRule="exact"/>
              <w:jc w:val="right"/>
              <w:rPr>
                <w:sz w:val="18"/>
              </w:rPr>
            </w:pPr>
            <w:r w:rsidRPr="00B17ACD">
              <w:rPr>
                <w:sz w:val="18"/>
                <w:lang w:val="fr-FR"/>
              </w:rPr>
              <w:t>90 706,5</w:t>
            </w:r>
          </w:p>
        </w:tc>
        <w:tc>
          <w:tcPr>
            <w:tcW w:w="708" w:type="dxa"/>
            <w:shd w:val="clear" w:color="auto" w:fill="auto"/>
            <w:tcMar>
              <w:right w:w="57" w:type="dxa"/>
            </w:tcMar>
            <w:vAlign w:val="bottom"/>
          </w:tcPr>
          <w:p w14:paraId="63474196" w14:textId="77777777" w:rsidR="00F51B13" w:rsidRPr="00B17ACD" w:rsidRDefault="00F51B13" w:rsidP="000F4829">
            <w:pPr>
              <w:suppressAutoHyphens w:val="0"/>
              <w:spacing w:before="40" w:after="40" w:line="210" w:lineRule="exact"/>
              <w:jc w:val="right"/>
              <w:rPr>
                <w:sz w:val="18"/>
              </w:rPr>
            </w:pPr>
            <w:r w:rsidRPr="00B17ACD">
              <w:rPr>
                <w:sz w:val="18"/>
              </w:rPr>
              <w:t> </w:t>
            </w:r>
          </w:p>
        </w:tc>
      </w:tr>
      <w:tr w:rsidR="00F51B13" w:rsidRPr="00B17ACD" w14:paraId="2E0CE0BF" w14:textId="77777777" w:rsidTr="00FF0039">
        <w:tc>
          <w:tcPr>
            <w:tcW w:w="426" w:type="dxa"/>
            <w:shd w:val="clear" w:color="auto" w:fill="auto"/>
            <w:tcMar>
              <w:right w:w="57" w:type="dxa"/>
            </w:tcMar>
          </w:tcPr>
          <w:p w14:paraId="445B8446" w14:textId="77777777" w:rsidR="00F51B13" w:rsidRPr="00B17ACD" w:rsidRDefault="00F51B13" w:rsidP="000F4829">
            <w:pPr>
              <w:suppressAutoHyphens w:val="0"/>
              <w:spacing w:before="40" w:after="40" w:line="210" w:lineRule="exact"/>
              <w:rPr>
                <w:sz w:val="18"/>
              </w:rPr>
            </w:pPr>
          </w:p>
        </w:tc>
        <w:tc>
          <w:tcPr>
            <w:tcW w:w="2551" w:type="dxa"/>
            <w:shd w:val="clear" w:color="auto" w:fill="auto"/>
            <w:tcMar>
              <w:right w:w="57" w:type="dxa"/>
            </w:tcMar>
            <w:vAlign w:val="bottom"/>
          </w:tcPr>
          <w:p w14:paraId="05EE3DEF" w14:textId="77777777" w:rsidR="00F51B13" w:rsidRPr="00B17ACD" w:rsidRDefault="00F51B13" w:rsidP="000F4829">
            <w:pPr>
              <w:suppressAutoHyphens w:val="0"/>
              <w:spacing w:before="40" w:after="40" w:line="210" w:lineRule="exact"/>
              <w:rPr>
                <w:sz w:val="18"/>
                <w:vertAlign w:val="superscript"/>
              </w:rPr>
            </w:pPr>
            <w:r w:rsidRPr="00B17ACD">
              <w:rPr>
                <w:sz w:val="18"/>
                <w:lang w:val="fr-FR"/>
              </w:rPr>
              <w:t>Programme d’assistance pécuniaire en faveur des</w:t>
            </w:r>
            <w:r w:rsidR="00477954" w:rsidRPr="00477954">
              <w:rPr>
                <w:rStyle w:val="Appelnotedebasdep"/>
              </w:rPr>
              <w:t xml:space="preserve"> </w:t>
            </w:r>
            <w:r w:rsidRPr="00B17ACD">
              <w:rPr>
                <w:sz w:val="18"/>
                <w:lang w:val="fr-FR"/>
              </w:rPr>
              <w:t>femmes enceintes et des enfants de moins de 2 ans</w:t>
            </w:r>
          </w:p>
        </w:tc>
        <w:tc>
          <w:tcPr>
            <w:tcW w:w="1014" w:type="dxa"/>
            <w:shd w:val="clear" w:color="auto" w:fill="auto"/>
            <w:tcMar>
              <w:right w:w="57" w:type="dxa"/>
            </w:tcMar>
            <w:vAlign w:val="bottom"/>
          </w:tcPr>
          <w:p w14:paraId="1FCABEC3"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687" w:type="dxa"/>
            <w:shd w:val="clear" w:color="auto" w:fill="auto"/>
            <w:tcMar>
              <w:right w:w="57" w:type="dxa"/>
            </w:tcMar>
            <w:vAlign w:val="bottom"/>
          </w:tcPr>
          <w:p w14:paraId="4004F683"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2" w:type="dxa"/>
            <w:shd w:val="clear" w:color="auto" w:fill="auto"/>
            <w:tcMar>
              <w:right w:w="57" w:type="dxa"/>
            </w:tcMar>
            <w:vAlign w:val="bottom"/>
          </w:tcPr>
          <w:p w14:paraId="1971D7DC"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567" w:type="dxa"/>
            <w:shd w:val="clear" w:color="auto" w:fill="auto"/>
            <w:tcMar>
              <w:right w:w="57" w:type="dxa"/>
            </w:tcMar>
            <w:vAlign w:val="bottom"/>
          </w:tcPr>
          <w:p w14:paraId="3F72C559"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3109CA8A" w14:textId="77777777" w:rsidR="00F51B13" w:rsidRPr="00B17ACD" w:rsidRDefault="00F51B13" w:rsidP="000F4829">
            <w:pPr>
              <w:suppressAutoHyphens w:val="0"/>
              <w:spacing w:before="40" w:after="40" w:line="210" w:lineRule="exact"/>
              <w:jc w:val="right"/>
              <w:rPr>
                <w:sz w:val="18"/>
              </w:rPr>
            </w:pPr>
            <w:r w:rsidRPr="00B17ACD">
              <w:rPr>
                <w:sz w:val="18"/>
                <w:lang w:val="fr-FR"/>
              </w:rPr>
              <w:t>20 000</w:t>
            </w:r>
          </w:p>
        </w:tc>
        <w:tc>
          <w:tcPr>
            <w:tcW w:w="708" w:type="dxa"/>
            <w:shd w:val="clear" w:color="auto" w:fill="auto"/>
            <w:tcMar>
              <w:right w:w="57" w:type="dxa"/>
            </w:tcMar>
            <w:vAlign w:val="bottom"/>
          </w:tcPr>
          <w:p w14:paraId="5FABD67D"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5E5068C1"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708" w:type="dxa"/>
            <w:shd w:val="clear" w:color="auto" w:fill="auto"/>
            <w:tcMar>
              <w:right w:w="57" w:type="dxa"/>
            </w:tcMar>
            <w:vAlign w:val="bottom"/>
          </w:tcPr>
          <w:p w14:paraId="4DCF8ACE" w14:textId="77777777" w:rsidR="00F51B13" w:rsidRPr="00B17ACD" w:rsidRDefault="00F51B13" w:rsidP="000F4829">
            <w:pPr>
              <w:suppressAutoHyphens w:val="0"/>
              <w:spacing w:before="40" w:after="40" w:line="210" w:lineRule="exact"/>
              <w:jc w:val="right"/>
              <w:rPr>
                <w:sz w:val="18"/>
              </w:rPr>
            </w:pPr>
            <w:r w:rsidRPr="00B17ACD">
              <w:rPr>
                <w:sz w:val="18"/>
              </w:rPr>
              <w:t> </w:t>
            </w:r>
          </w:p>
        </w:tc>
      </w:tr>
      <w:tr w:rsidR="00F51B13" w:rsidRPr="00B17ACD" w14:paraId="2A4E4FED" w14:textId="77777777" w:rsidTr="00FF0039">
        <w:tc>
          <w:tcPr>
            <w:tcW w:w="426" w:type="dxa"/>
            <w:shd w:val="clear" w:color="auto" w:fill="auto"/>
            <w:tcMar>
              <w:right w:w="57" w:type="dxa"/>
            </w:tcMar>
          </w:tcPr>
          <w:p w14:paraId="3F16C60B" w14:textId="77777777" w:rsidR="00F51B13" w:rsidRPr="00B17ACD" w:rsidRDefault="00F51B13" w:rsidP="000F4829">
            <w:pPr>
              <w:suppressAutoHyphens w:val="0"/>
              <w:spacing w:before="40" w:after="40" w:line="210" w:lineRule="exact"/>
              <w:rPr>
                <w:sz w:val="18"/>
              </w:rPr>
            </w:pPr>
            <w:r w:rsidRPr="00B17ACD">
              <w:rPr>
                <w:sz w:val="18"/>
                <w:lang w:val="fr-FR"/>
              </w:rPr>
              <w:t>2</w:t>
            </w:r>
          </w:p>
        </w:tc>
        <w:tc>
          <w:tcPr>
            <w:tcW w:w="2551" w:type="dxa"/>
            <w:shd w:val="clear" w:color="auto" w:fill="auto"/>
            <w:tcMar>
              <w:right w:w="57" w:type="dxa"/>
            </w:tcMar>
            <w:vAlign w:val="bottom"/>
          </w:tcPr>
          <w:p w14:paraId="67B878D9" w14:textId="77777777" w:rsidR="00F51B13" w:rsidRPr="00B17ACD" w:rsidRDefault="00F51B13" w:rsidP="000F4829">
            <w:pPr>
              <w:suppressAutoHyphens w:val="0"/>
              <w:spacing w:before="40" w:after="40" w:line="210" w:lineRule="exact"/>
              <w:rPr>
                <w:sz w:val="18"/>
              </w:rPr>
            </w:pPr>
            <w:r w:rsidRPr="00B17ACD">
              <w:rPr>
                <w:sz w:val="18"/>
                <w:lang w:val="fr-FR"/>
              </w:rPr>
              <w:t>Ministère de l’éducation, de la jeunesse et des sports</w:t>
            </w:r>
          </w:p>
        </w:tc>
        <w:tc>
          <w:tcPr>
            <w:tcW w:w="1014" w:type="dxa"/>
            <w:shd w:val="clear" w:color="auto" w:fill="auto"/>
            <w:tcMar>
              <w:right w:w="57" w:type="dxa"/>
            </w:tcMar>
            <w:vAlign w:val="bottom"/>
          </w:tcPr>
          <w:p w14:paraId="2B010968" w14:textId="77777777" w:rsidR="00F51B13" w:rsidRPr="00B17ACD" w:rsidRDefault="00F51B13" w:rsidP="000F4829">
            <w:pPr>
              <w:suppressAutoHyphens w:val="0"/>
              <w:spacing w:before="40" w:after="40" w:line="210" w:lineRule="exact"/>
              <w:jc w:val="right"/>
              <w:rPr>
                <w:sz w:val="18"/>
              </w:rPr>
            </w:pPr>
            <w:r w:rsidRPr="00B17ACD">
              <w:rPr>
                <w:sz w:val="18"/>
                <w:lang w:val="fr-FR"/>
              </w:rPr>
              <w:t>40 635,5</w:t>
            </w:r>
          </w:p>
        </w:tc>
        <w:tc>
          <w:tcPr>
            <w:tcW w:w="687" w:type="dxa"/>
            <w:shd w:val="clear" w:color="auto" w:fill="auto"/>
            <w:tcMar>
              <w:right w:w="57" w:type="dxa"/>
            </w:tcMar>
            <w:vAlign w:val="bottom"/>
          </w:tcPr>
          <w:p w14:paraId="61D295D3"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2" w:type="dxa"/>
            <w:shd w:val="clear" w:color="auto" w:fill="auto"/>
            <w:tcMar>
              <w:right w:w="57" w:type="dxa"/>
            </w:tcMar>
            <w:vAlign w:val="bottom"/>
          </w:tcPr>
          <w:p w14:paraId="66CA9E96" w14:textId="77777777" w:rsidR="00F51B13" w:rsidRPr="00B17ACD" w:rsidRDefault="00F51B13" w:rsidP="000F4829">
            <w:pPr>
              <w:suppressAutoHyphens w:val="0"/>
              <w:spacing w:before="40" w:after="40" w:line="210" w:lineRule="exact"/>
              <w:jc w:val="right"/>
              <w:rPr>
                <w:sz w:val="18"/>
              </w:rPr>
            </w:pPr>
            <w:r w:rsidRPr="00B17ACD">
              <w:rPr>
                <w:sz w:val="18"/>
                <w:lang w:val="fr-FR"/>
              </w:rPr>
              <w:t>46 272,7</w:t>
            </w:r>
          </w:p>
        </w:tc>
        <w:tc>
          <w:tcPr>
            <w:tcW w:w="567" w:type="dxa"/>
            <w:shd w:val="clear" w:color="auto" w:fill="auto"/>
            <w:tcMar>
              <w:right w:w="57" w:type="dxa"/>
            </w:tcMar>
            <w:vAlign w:val="bottom"/>
          </w:tcPr>
          <w:p w14:paraId="0632BFA8"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63EF375E" w14:textId="77777777" w:rsidR="00F51B13" w:rsidRPr="00B17ACD" w:rsidRDefault="00F51B13" w:rsidP="000F4829">
            <w:pPr>
              <w:suppressAutoHyphens w:val="0"/>
              <w:spacing w:before="40" w:after="40" w:line="210" w:lineRule="exact"/>
              <w:jc w:val="right"/>
              <w:rPr>
                <w:sz w:val="18"/>
              </w:rPr>
            </w:pPr>
            <w:r w:rsidRPr="00B17ACD">
              <w:rPr>
                <w:sz w:val="18"/>
                <w:lang w:val="fr-FR"/>
              </w:rPr>
              <w:t>22 953,1</w:t>
            </w:r>
          </w:p>
        </w:tc>
        <w:tc>
          <w:tcPr>
            <w:tcW w:w="708" w:type="dxa"/>
            <w:shd w:val="clear" w:color="auto" w:fill="auto"/>
            <w:tcMar>
              <w:right w:w="57" w:type="dxa"/>
            </w:tcMar>
            <w:vAlign w:val="bottom"/>
          </w:tcPr>
          <w:p w14:paraId="6B2BF8D9"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10F685A9" w14:textId="77777777" w:rsidR="00F51B13" w:rsidRPr="00B17ACD" w:rsidRDefault="00F51B13" w:rsidP="000F4829">
            <w:pPr>
              <w:suppressAutoHyphens w:val="0"/>
              <w:spacing w:before="40" w:after="40" w:line="210" w:lineRule="exact"/>
              <w:jc w:val="right"/>
              <w:rPr>
                <w:sz w:val="18"/>
              </w:rPr>
            </w:pPr>
            <w:r w:rsidRPr="00B17ACD">
              <w:rPr>
                <w:sz w:val="18"/>
                <w:lang w:val="fr-FR"/>
              </w:rPr>
              <w:t>23 635,4</w:t>
            </w:r>
          </w:p>
        </w:tc>
        <w:tc>
          <w:tcPr>
            <w:tcW w:w="708" w:type="dxa"/>
            <w:shd w:val="clear" w:color="auto" w:fill="auto"/>
            <w:tcMar>
              <w:right w:w="57" w:type="dxa"/>
            </w:tcMar>
            <w:vAlign w:val="bottom"/>
          </w:tcPr>
          <w:p w14:paraId="5C725C5D" w14:textId="77777777" w:rsidR="00F51B13" w:rsidRPr="00B17ACD" w:rsidRDefault="00F51B13" w:rsidP="000F4829">
            <w:pPr>
              <w:suppressAutoHyphens w:val="0"/>
              <w:spacing w:before="40" w:after="40" w:line="210" w:lineRule="exact"/>
              <w:jc w:val="right"/>
              <w:rPr>
                <w:sz w:val="18"/>
              </w:rPr>
            </w:pPr>
            <w:r w:rsidRPr="00B17ACD">
              <w:rPr>
                <w:sz w:val="18"/>
              </w:rPr>
              <w:t> </w:t>
            </w:r>
          </w:p>
        </w:tc>
      </w:tr>
      <w:tr w:rsidR="00F51B13" w:rsidRPr="00B17ACD" w14:paraId="5DE98259" w14:textId="77777777" w:rsidTr="00FF0039">
        <w:tc>
          <w:tcPr>
            <w:tcW w:w="426" w:type="dxa"/>
            <w:shd w:val="clear" w:color="auto" w:fill="auto"/>
            <w:tcMar>
              <w:right w:w="57" w:type="dxa"/>
            </w:tcMar>
          </w:tcPr>
          <w:p w14:paraId="195CFF68" w14:textId="77777777" w:rsidR="00F51B13" w:rsidRPr="00B17ACD" w:rsidRDefault="00F51B13" w:rsidP="000F4829">
            <w:pPr>
              <w:suppressAutoHyphens w:val="0"/>
              <w:spacing w:before="40" w:after="40" w:line="210" w:lineRule="exact"/>
              <w:rPr>
                <w:sz w:val="18"/>
              </w:rPr>
            </w:pPr>
          </w:p>
        </w:tc>
        <w:tc>
          <w:tcPr>
            <w:tcW w:w="2551" w:type="dxa"/>
            <w:shd w:val="clear" w:color="auto" w:fill="auto"/>
            <w:tcMar>
              <w:right w:w="57" w:type="dxa"/>
            </w:tcMar>
            <w:vAlign w:val="bottom"/>
          </w:tcPr>
          <w:p w14:paraId="1FBEF720" w14:textId="77777777" w:rsidR="00F51B13" w:rsidRPr="00B17ACD" w:rsidRDefault="00F51B13" w:rsidP="000F4829">
            <w:pPr>
              <w:suppressAutoHyphens w:val="0"/>
              <w:spacing w:before="40" w:after="40" w:line="210" w:lineRule="exact"/>
              <w:ind w:left="284" w:hanging="284"/>
              <w:rPr>
                <w:sz w:val="18"/>
              </w:rPr>
            </w:pPr>
            <w:r w:rsidRPr="00B17ACD">
              <w:rPr>
                <w:sz w:val="18"/>
                <w:lang w:val="fr-FR"/>
              </w:rPr>
              <w:t>1.1 Sous-programme 1</w:t>
            </w:r>
            <w:r w:rsidR="00AC6D58">
              <w:rPr>
                <w:sz w:val="18"/>
                <w:lang w:val="fr-FR"/>
              </w:rPr>
              <w:t> </w:t>
            </w:r>
            <w:r w:rsidRPr="00B17ACD">
              <w:rPr>
                <w:sz w:val="18"/>
                <w:lang w:val="fr-FR"/>
              </w:rPr>
              <w:t>: Extension de l’éducation de la petite enfance</w:t>
            </w:r>
          </w:p>
        </w:tc>
        <w:tc>
          <w:tcPr>
            <w:tcW w:w="1014" w:type="dxa"/>
            <w:shd w:val="clear" w:color="auto" w:fill="auto"/>
            <w:tcMar>
              <w:right w:w="57" w:type="dxa"/>
            </w:tcMar>
            <w:vAlign w:val="bottom"/>
          </w:tcPr>
          <w:p w14:paraId="7C1B3EE5" w14:textId="77777777" w:rsidR="00F51B13" w:rsidRPr="00B17ACD" w:rsidRDefault="00F51B13" w:rsidP="000F4829">
            <w:pPr>
              <w:suppressAutoHyphens w:val="0"/>
              <w:spacing w:before="40" w:after="40" w:line="210" w:lineRule="exact"/>
              <w:jc w:val="right"/>
              <w:rPr>
                <w:sz w:val="18"/>
              </w:rPr>
            </w:pPr>
            <w:r w:rsidRPr="00B17ACD">
              <w:rPr>
                <w:sz w:val="18"/>
                <w:lang w:val="fr-FR"/>
              </w:rPr>
              <w:t>4 034,2</w:t>
            </w:r>
          </w:p>
        </w:tc>
        <w:tc>
          <w:tcPr>
            <w:tcW w:w="687" w:type="dxa"/>
            <w:shd w:val="clear" w:color="auto" w:fill="auto"/>
            <w:tcMar>
              <w:right w:w="57" w:type="dxa"/>
            </w:tcMar>
            <w:vAlign w:val="bottom"/>
          </w:tcPr>
          <w:p w14:paraId="3C48C0D7"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2" w:type="dxa"/>
            <w:shd w:val="clear" w:color="auto" w:fill="auto"/>
            <w:tcMar>
              <w:right w:w="57" w:type="dxa"/>
            </w:tcMar>
            <w:vAlign w:val="bottom"/>
          </w:tcPr>
          <w:p w14:paraId="4E1AD671" w14:textId="77777777" w:rsidR="00F51B13" w:rsidRPr="00B17ACD" w:rsidRDefault="00F51B13" w:rsidP="000F4829">
            <w:pPr>
              <w:suppressAutoHyphens w:val="0"/>
              <w:spacing w:before="40" w:after="40" w:line="210" w:lineRule="exact"/>
              <w:jc w:val="right"/>
              <w:rPr>
                <w:sz w:val="18"/>
              </w:rPr>
            </w:pPr>
            <w:r w:rsidRPr="00B17ACD">
              <w:rPr>
                <w:sz w:val="18"/>
                <w:lang w:val="fr-FR"/>
              </w:rPr>
              <w:t>9 998,9</w:t>
            </w:r>
          </w:p>
        </w:tc>
        <w:tc>
          <w:tcPr>
            <w:tcW w:w="567" w:type="dxa"/>
            <w:shd w:val="clear" w:color="auto" w:fill="auto"/>
            <w:tcMar>
              <w:right w:w="57" w:type="dxa"/>
            </w:tcMar>
            <w:vAlign w:val="bottom"/>
          </w:tcPr>
          <w:p w14:paraId="76A17AD3"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2BF1DF53" w14:textId="77777777" w:rsidR="00F51B13" w:rsidRPr="00B17ACD" w:rsidRDefault="00F51B13" w:rsidP="000F4829">
            <w:pPr>
              <w:suppressAutoHyphens w:val="0"/>
              <w:spacing w:before="40" w:after="40" w:line="210" w:lineRule="exact"/>
              <w:jc w:val="right"/>
              <w:rPr>
                <w:sz w:val="18"/>
              </w:rPr>
            </w:pPr>
            <w:r w:rsidRPr="00B17ACD">
              <w:rPr>
                <w:sz w:val="18"/>
                <w:lang w:val="fr-FR"/>
              </w:rPr>
              <w:t>10 423,3</w:t>
            </w:r>
          </w:p>
        </w:tc>
        <w:tc>
          <w:tcPr>
            <w:tcW w:w="708" w:type="dxa"/>
            <w:shd w:val="clear" w:color="auto" w:fill="auto"/>
            <w:tcMar>
              <w:right w:w="57" w:type="dxa"/>
            </w:tcMar>
            <w:vAlign w:val="bottom"/>
          </w:tcPr>
          <w:p w14:paraId="79113191"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23A76D48" w14:textId="77777777" w:rsidR="00F51B13" w:rsidRPr="00B17ACD" w:rsidRDefault="00F51B13" w:rsidP="000F4829">
            <w:pPr>
              <w:suppressAutoHyphens w:val="0"/>
              <w:spacing w:before="40" w:after="40" w:line="210" w:lineRule="exact"/>
              <w:jc w:val="right"/>
              <w:rPr>
                <w:sz w:val="18"/>
              </w:rPr>
            </w:pPr>
            <w:r w:rsidRPr="00B17ACD">
              <w:rPr>
                <w:sz w:val="18"/>
                <w:lang w:val="fr-FR"/>
              </w:rPr>
              <w:t>12 236,1</w:t>
            </w:r>
          </w:p>
        </w:tc>
        <w:tc>
          <w:tcPr>
            <w:tcW w:w="708" w:type="dxa"/>
            <w:shd w:val="clear" w:color="auto" w:fill="auto"/>
            <w:tcMar>
              <w:right w:w="57" w:type="dxa"/>
            </w:tcMar>
            <w:vAlign w:val="bottom"/>
          </w:tcPr>
          <w:p w14:paraId="69182252" w14:textId="77777777" w:rsidR="00F51B13" w:rsidRPr="00B17ACD" w:rsidRDefault="00F51B13" w:rsidP="000F4829">
            <w:pPr>
              <w:suppressAutoHyphens w:val="0"/>
              <w:spacing w:before="40" w:after="40" w:line="210" w:lineRule="exact"/>
              <w:jc w:val="right"/>
              <w:rPr>
                <w:sz w:val="18"/>
              </w:rPr>
            </w:pPr>
            <w:r w:rsidRPr="00B17ACD">
              <w:rPr>
                <w:sz w:val="18"/>
              </w:rPr>
              <w:t> </w:t>
            </w:r>
          </w:p>
        </w:tc>
      </w:tr>
      <w:tr w:rsidR="00F51B13" w:rsidRPr="00B17ACD" w14:paraId="37B65198" w14:textId="77777777" w:rsidTr="00FF0039">
        <w:tc>
          <w:tcPr>
            <w:tcW w:w="426" w:type="dxa"/>
            <w:shd w:val="clear" w:color="auto" w:fill="auto"/>
            <w:tcMar>
              <w:right w:w="57" w:type="dxa"/>
            </w:tcMar>
          </w:tcPr>
          <w:p w14:paraId="623A7303" w14:textId="77777777" w:rsidR="00F51B13" w:rsidRPr="00B17ACD" w:rsidRDefault="00F51B13" w:rsidP="000F4829">
            <w:pPr>
              <w:suppressAutoHyphens w:val="0"/>
              <w:spacing w:before="40" w:after="40" w:line="210" w:lineRule="exact"/>
              <w:rPr>
                <w:sz w:val="18"/>
              </w:rPr>
            </w:pPr>
          </w:p>
        </w:tc>
        <w:tc>
          <w:tcPr>
            <w:tcW w:w="2551" w:type="dxa"/>
            <w:shd w:val="clear" w:color="auto" w:fill="auto"/>
            <w:tcMar>
              <w:right w:w="57" w:type="dxa"/>
            </w:tcMar>
            <w:vAlign w:val="bottom"/>
          </w:tcPr>
          <w:p w14:paraId="775B1C65" w14:textId="77777777" w:rsidR="00F51B13" w:rsidRPr="00B17ACD" w:rsidRDefault="00F51B13" w:rsidP="000F4829">
            <w:pPr>
              <w:suppressAutoHyphens w:val="0"/>
              <w:spacing w:before="40" w:after="40" w:line="210" w:lineRule="exact"/>
              <w:ind w:left="284" w:hanging="284"/>
              <w:rPr>
                <w:sz w:val="18"/>
              </w:rPr>
            </w:pPr>
            <w:r w:rsidRPr="00B17ACD">
              <w:rPr>
                <w:sz w:val="18"/>
                <w:lang w:val="fr-FR"/>
              </w:rPr>
              <w:t>1.2 Sous-programme 2</w:t>
            </w:r>
            <w:r w:rsidR="00AC6D58">
              <w:rPr>
                <w:sz w:val="18"/>
                <w:lang w:val="fr-FR"/>
              </w:rPr>
              <w:t> </w:t>
            </w:r>
            <w:r w:rsidRPr="00B17ACD">
              <w:rPr>
                <w:sz w:val="18"/>
                <w:lang w:val="fr-FR"/>
              </w:rPr>
              <w:t xml:space="preserve">: Renforcement de la qualité </w:t>
            </w:r>
            <w:r w:rsidR="000F4829">
              <w:rPr>
                <w:sz w:val="18"/>
                <w:lang w:val="fr-FR"/>
              </w:rPr>
              <w:br/>
            </w:r>
            <w:r w:rsidRPr="00B17ACD">
              <w:rPr>
                <w:sz w:val="18"/>
                <w:lang w:val="fr-FR"/>
              </w:rPr>
              <w:t>et de l’efficacité de l’enseignement primaire</w:t>
            </w:r>
          </w:p>
        </w:tc>
        <w:tc>
          <w:tcPr>
            <w:tcW w:w="1014" w:type="dxa"/>
            <w:shd w:val="clear" w:color="auto" w:fill="auto"/>
            <w:tcMar>
              <w:right w:w="57" w:type="dxa"/>
            </w:tcMar>
            <w:vAlign w:val="bottom"/>
          </w:tcPr>
          <w:p w14:paraId="7D5D3484" w14:textId="77777777" w:rsidR="00F51B13" w:rsidRPr="00B17ACD" w:rsidRDefault="00F51B13" w:rsidP="000F4829">
            <w:pPr>
              <w:suppressAutoHyphens w:val="0"/>
              <w:spacing w:before="40" w:after="40" w:line="210" w:lineRule="exact"/>
              <w:jc w:val="right"/>
              <w:rPr>
                <w:sz w:val="18"/>
              </w:rPr>
            </w:pPr>
            <w:r w:rsidRPr="00B17ACD">
              <w:rPr>
                <w:sz w:val="18"/>
                <w:lang w:val="fr-FR"/>
              </w:rPr>
              <w:t>4 619,7</w:t>
            </w:r>
          </w:p>
        </w:tc>
        <w:tc>
          <w:tcPr>
            <w:tcW w:w="687" w:type="dxa"/>
            <w:shd w:val="clear" w:color="auto" w:fill="auto"/>
            <w:tcMar>
              <w:right w:w="57" w:type="dxa"/>
            </w:tcMar>
            <w:vAlign w:val="bottom"/>
          </w:tcPr>
          <w:p w14:paraId="7BB4A675"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2" w:type="dxa"/>
            <w:shd w:val="clear" w:color="auto" w:fill="auto"/>
            <w:tcMar>
              <w:right w:w="57" w:type="dxa"/>
            </w:tcMar>
            <w:vAlign w:val="bottom"/>
          </w:tcPr>
          <w:p w14:paraId="5C62D61B" w14:textId="77777777" w:rsidR="00F51B13" w:rsidRPr="00B17ACD" w:rsidRDefault="00F51B13" w:rsidP="000F4829">
            <w:pPr>
              <w:suppressAutoHyphens w:val="0"/>
              <w:spacing w:before="40" w:after="40" w:line="210" w:lineRule="exact"/>
              <w:jc w:val="right"/>
              <w:rPr>
                <w:sz w:val="18"/>
              </w:rPr>
            </w:pPr>
            <w:r w:rsidRPr="00B17ACD">
              <w:rPr>
                <w:sz w:val="18"/>
                <w:lang w:val="fr-FR"/>
              </w:rPr>
              <w:t>4 507,9</w:t>
            </w:r>
          </w:p>
        </w:tc>
        <w:tc>
          <w:tcPr>
            <w:tcW w:w="567" w:type="dxa"/>
            <w:shd w:val="clear" w:color="auto" w:fill="auto"/>
            <w:tcMar>
              <w:right w:w="57" w:type="dxa"/>
            </w:tcMar>
            <w:vAlign w:val="bottom"/>
          </w:tcPr>
          <w:p w14:paraId="56BCB089"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1FCD52BC" w14:textId="77777777" w:rsidR="00F51B13" w:rsidRPr="00B17ACD" w:rsidRDefault="00F51B13" w:rsidP="000F4829">
            <w:pPr>
              <w:suppressAutoHyphens w:val="0"/>
              <w:spacing w:before="40" w:after="40" w:line="210" w:lineRule="exact"/>
              <w:jc w:val="right"/>
              <w:rPr>
                <w:sz w:val="18"/>
              </w:rPr>
            </w:pPr>
            <w:r w:rsidRPr="00B17ACD">
              <w:rPr>
                <w:sz w:val="18"/>
                <w:lang w:val="fr-FR"/>
              </w:rPr>
              <w:t>3 796,5</w:t>
            </w:r>
          </w:p>
        </w:tc>
        <w:tc>
          <w:tcPr>
            <w:tcW w:w="708" w:type="dxa"/>
            <w:shd w:val="clear" w:color="auto" w:fill="auto"/>
            <w:tcMar>
              <w:right w:w="57" w:type="dxa"/>
            </w:tcMar>
            <w:vAlign w:val="bottom"/>
          </w:tcPr>
          <w:p w14:paraId="22EBBD68"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48CE00B8" w14:textId="77777777" w:rsidR="00F51B13" w:rsidRPr="00B17ACD" w:rsidRDefault="00F51B13" w:rsidP="000F4829">
            <w:pPr>
              <w:suppressAutoHyphens w:val="0"/>
              <w:spacing w:before="40" w:after="40" w:line="210" w:lineRule="exact"/>
              <w:jc w:val="right"/>
              <w:rPr>
                <w:sz w:val="18"/>
              </w:rPr>
            </w:pPr>
            <w:r w:rsidRPr="00B17ACD">
              <w:rPr>
                <w:sz w:val="18"/>
                <w:lang w:val="fr-FR"/>
              </w:rPr>
              <w:t>3 568,4</w:t>
            </w:r>
          </w:p>
        </w:tc>
        <w:tc>
          <w:tcPr>
            <w:tcW w:w="708" w:type="dxa"/>
            <w:shd w:val="clear" w:color="auto" w:fill="auto"/>
            <w:tcMar>
              <w:right w:w="57" w:type="dxa"/>
            </w:tcMar>
            <w:vAlign w:val="bottom"/>
          </w:tcPr>
          <w:p w14:paraId="21FE66B1" w14:textId="77777777" w:rsidR="00F51B13" w:rsidRPr="00B17ACD" w:rsidRDefault="00F51B13" w:rsidP="000F4829">
            <w:pPr>
              <w:suppressAutoHyphens w:val="0"/>
              <w:spacing w:before="40" w:after="40" w:line="210" w:lineRule="exact"/>
              <w:jc w:val="right"/>
              <w:rPr>
                <w:sz w:val="18"/>
              </w:rPr>
            </w:pPr>
            <w:r w:rsidRPr="00B17ACD">
              <w:rPr>
                <w:sz w:val="18"/>
              </w:rPr>
              <w:t> </w:t>
            </w:r>
          </w:p>
        </w:tc>
      </w:tr>
      <w:tr w:rsidR="00F51B13" w:rsidRPr="00B17ACD" w14:paraId="3A0C20F4" w14:textId="77777777" w:rsidTr="00FF0039">
        <w:tc>
          <w:tcPr>
            <w:tcW w:w="426" w:type="dxa"/>
            <w:shd w:val="clear" w:color="auto" w:fill="auto"/>
            <w:tcMar>
              <w:right w:w="57" w:type="dxa"/>
            </w:tcMar>
          </w:tcPr>
          <w:p w14:paraId="6864FE05" w14:textId="77777777" w:rsidR="00F51B13" w:rsidRPr="00B17ACD" w:rsidRDefault="00F51B13" w:rsidP="000F4829">
            <w:pPr>
              <w:suppressAutoHyphens w:val="0"/>
              <w:spacing w:before="40" w:after="40" w:line="210" w:lineRule="exact"/>
              <w:rPr>
                <w:sz w:val="18"/>
              </w:rPr>
            </w:pPr>
          </w:p>
        </w:tc>
        <w:tc>
          <w:tcPr>
            <w:tcW w:w="2551" w:type="dxa"/>
            <w:shd w:val="clear" w:color="auto" w:fill="auto"/>
            <w:tcMar>
              <w:right w:w="57" w:type="dxa"/>
            </w:tcMar>
            <w:vAlign w:val="bottom"/>
          </w:tcPr>
          <w:p w14:paraId="057202CD" w14:textId="77777777" w:rsidR="00F51B13" w:rsidRPr="00B17ACD" w:rsidRDefault="00F51B13" w:rsidP="000F4829">
            <w:pPr>
              <w:suppressAutoHyphens w:val="0"/>
              <w:spacing w:before="40" w:after="40" w:line="210" w:lineRule="exact"/>
              <w:ind w:left="284" w:hanging="284"/>
              <w:rPr>
                <w:sz w:val="18"/>
              </w:rPr>
            </w:pPr>
            <w:r w:rsidRPr="00B17ACD">
              <w:rPr>
                <w:sz w:val="18"/>
                <w:lang w:val="fr-FR"/>
              </w:rPr>
              <w:t>1.3 Sous-programme 3</w:t>
            </w:r>
            <w:r w:rsidR="00AC6D58">
              <w:rPr>
                <w:sz w:val="18"/>
                <w:lang w:val="fr-FR"/>
              </w:rPr>
              <w:t> </w:t>
            </w:r>
            <w:r w:rsidRPr="00B17ACD">
              <w:rPr>
                <w:sz w:val="18"/>
                <w:lang w:val="fr-FR"/>
              </w:rPr>
              <w:t>: Accès équitable à l’éducation, amélioration de la qualité</w:t>
            </w:r>
            <w:r w:rsidR="00AC6D58">
              <w:rPr>
                <w:sz w:val="18"/>
                <w:lang w:val="fr-FR"/>
              </w:rPr>
              <w:br/>
            </w:r>
            <w:r w:rsidRPr="00B17ACD">
              <w:rPr>
                <w:sz w:val="18"/>
                <w:lang w:val="fr-FR"/>
              </w:rPr>
              <w:t>et de l’efficacité de l’enseignement secondaire</w:t>
            </w:r>
          </w:p>
        </w:tc>
        <w:tc>
          <w:tcPr>
            <w:tcW w:w="1014" w:type="dxa"/>
            <w:shd w:val="clear" w:color="auto" w:fill="auto"/>
            <w:tcMar>
              <w:right w:w="57" w:type="dxa"/>
            </w:tcMar>
            <w:vAlign w:val="bottom"/>
          </w:tcPr>
          <w:p w14:paraId="01E2250E" w14:textId="77777777" w:rsidR="00F51B13" w:rsidRPr="00B17ACD" w:rsidRDefault="00F51B13" w:rsidP="000F4829">
            <w:pPr>
              <w:suppressAutoHyphens w:val="0"/>
              <w:spacing w:before="40" w:after="40" w:line="210" w:lineRule="exact"/>
              <w:jc w:val="right"/>
              <w:rPr>
                <w:sz w:val="18"/>
              </w:rPr>
            </w:pPr>
            <w:r w:rsidRPr="00B17ACD">
              <w:rPr>
                <w:sz w:val="18"/>
                <w:lang w:val="fr-FR"/>
              </w:rPr>
              <w:t>31 981,6</w:t>
            </w:r>
          </w:p>
        </w:tc>
        <w:tc>
          <w:tcPr>
            <w:tcW w:w="687" w:type="dxa"/>
            <w:shd w:val="clear" w:color="auto" w:fill="auto"/>
            <w:tcMar>
              <w:right w:w="57" w:type="dxa"/>
            </w:tcMar>
            <w:vAlign w:val="bottom"/>
          </w:tcPr>
          <w:p w14:paraId="5BB42E80"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2" w:type="dxa"/>
            <w:shd w:val="clear" w:color="auto" w:fill="auto"/>
            <w:tcMar>
              <w:right w:w="57" w:type="dxa"/>
            </w:tcMar>
            <w:vAlign w:val="bottom"/>
          </w:tcPr>
          <w:p w14:paraId="2A68C8FC" w14:textId="77777777" w:rsidR="00F51B13" w:rsidRPr="00B17ACD" w:rsidRDefault="00F51B13" w:rsidP="000F4829">
            <w:pPr>
              <w:suppressAutoHyphens w:val="0"/>
              <w:spacing w:before="40" w:after="40" w:line="210" w:lineRule="exact"/>
              <w:jc w:val="right"/>
              <w:rPr>
                <w:sz w:val="18"/>
              </w:rPr>
            </w:pPr>
            <w:r w:rsidRPr="00B17ACD">
              <w:rPr>
                <w:sz w:val="18"/>
                <w:lang w:val="fr-FR"/>
              </w:rPr>
              <w:t>31 765,9</w:t>
            </w:r>
          </w:p>
        </w:tc>
        <w:tc>
          <w:tcPr>
            <w:tcW w:w="567" w:type="dxa"/>
            <w:shd w:val="clear" w:color="auto" w:fill="auto"/>
            <w:tcMar>
              <w:right w:w="57" w:type="dxa"/>
            </w:tcMar>
            <w:vAlign w:val="bottom"/>
          </w:tcPr>
          <w:p w14:paraId="10F325EB"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5B026EF4" w14:textId="77777777" w:rsidR="00F51B13" w:rsidRPr="00B17ACD" w:rsidRDefault="00F51B13" w:rsidP="000F4829">
            <w:pPr>
              <w:suppressAutoHyphens w:val="0"/>
              <w:spacing w:before="40" w:after="40" w:line="210" w:lineRule="exact"/>
              <w:jc w:val="right"/>
              <w:rPr>
                <w:sz w:val="18"/>
              </w:rPr>
            </w:pPr>
            <w:r w:rsidRPr="00B17ACD">
              <w:rPr>
                <w:sz w:val="18"/>
                <w:lang w:val="fr-FR"/>
              </w:rPr>
              <w:t>8 733,3</w:t>
            </w:r>
          </w:p>
        </w:tc>
        <w:tc>
          <w:tcPr>
            <w:tcW w:w="708" w:type="dxa"/>
            <w:shd w:val="clear" w:color="auto" w:fill="auto"/>
            <w:tcMar>
              <w:right w:w="57" w:type="dxa"/>
            </w:tcMar>
            <w:vAlign w:val="bottom"/>
          </w:tcPr>
          <w:p w14:paraId="07676488"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24885960" w14:textId="77777777" w:rsidR="00F51B13" w:rsidRPr="00B17ACD" w:rsidRDefault="00F51B13" w:rsidP="000F4829">
            <w:pPr>
              <w:suppressAutoHyphens w:val="0"/>
              <w:spacing w:before="40" w:after="40" w:line="210" w:lineRule="exact"/>
              <w:jc w:val="right"/>
              <w:rPr>
                <w:sz w:val="18"/>
              </w:rPr>
            </w:pPr>
            <w:r w:rsidRPr="00B17ACD">
              <w:rPr>
                <w:sz w:val="18"/>
                <w:lang w:val="fr-FR"/>
              </w:rPr>
              <w:t>7 830,9</w:t>
            </w:r>
          </w:p>
        </w:tc>
        <w:tc>
          <w:tcPr>
            <w:tcW w:w="708" w:type="dxa"/>
            <w:shd w:val="clear" w:color="auto" w:fill="auto"/>
            <w:tcMar>
              <w:right w:w="57" w:type="dxa"/>
            </w:tcMar>
            <w:vAlign w:val="bottom"/>
          </w:tcPr>
          <w:p w14:paraId="1DD9728C" w14:textId="77777777" w:rsidR="00F51B13" w:rsidRPr="00B17ACD" w:rsidRDefault="00F51B13" w:rsidP="000F4829">
            <w:pPr>
              <w:suppressAutoHyphens w:val="0"/>
              <w:spacing w:before="40" w:after="40" w:line="210" w:lineRule="exact"/>
              <w:jc w:val="right"/>
              <w:rPr>
                <w:sz w:val="18"/>
              </w:rPr>
            </w:pPr>
            <w:r w:rsidRPr="00B17ACD">
              <w:rPr>
                <w:sz w:val="18"/>
              </w:rPr>
              <w:t> </w:t>
            </w:r>
          </w:p>
        </w:tc>
      </w:tr>
      <w:tr w:rsidR="00F51B13" w:rsidRPr="00B17ACD" w14:paraId="65040172" w14:textId="77777777" w:rsidTr="00FF0039">
        <w:tc>
          <w:tcPr>
            <w:tcW w:w="426" w:type="dxa"/>
            <w:shd w:val="clear" w:color="auto" w:fill="auto"/>
            <w:tcMar>
              <w:right w:w="57" w:type="dxa"/>
            </w:tcMar>
          </w:tcPr>
          <w:p w14:paraId="7E58FE0A" w14:textId="77777777" w:rsidR="00F51B13" w:rsidRPr="00B17ACD" w:rsidRDefault="00F51B13" w:rsidP="000F4829">
            <w:pPr>
              <w:suppressAutoHyphens w:val="0"/>
              <w:spacing w:before="40" w:after="40" w:line="210" w:lineRule="exact"/>
              <w:rPr>
                <w:sz w:val="18"/>
              </w:rPr>
            </w:pPr>
            <w:r w:rsidRPr="00B17ACD">
              <w:rPr>
                <w:sz w:val="18"/>
                <w:lang w:val="fr-FR"/>
              </w:rPr>
              <w:t>3</w:t>
            </w:r>
          </w:p>
        </w:tc>
        <w:tc>
          <w:tcPr>
            <w:tcW w:w="2551" w:type="dxa"/>
            <w:shd w:val="clear" w:color="auto" w:fill="auto"/>
            <w:tcMar>
              <w:right w:w="57" w:type="dxa"/>
            </w:tcMar>
            <w:vAlign w:val="bottom"/>
          </w:tcPr>
          <w:p w14:paraId="3716B7D3" w14:textId="77777777" w:rsidR="00F51B13" w:rsidRPr="00B17ACD" w:rsidRDefault="00F51B13" w:rsidP="000F4829">
            <w:pPr>
              <w:suppressAutoHyphens w:val="0"/>
              <w:spacing w:before="40" w:after="40" w:line="210" w:lineRule="exact"/>
              <w:rPr>
                <w:sz w:val="18"/>
              </w:rPr>
            </w:pPr>
            <w:r w:rsidRPr="00B17ACD">
              <w:rPr>
                <w:sz w:val="18"/>
                <w:lang w:val="fr-FR"/>
              </w:rPr>
              <w:t>Ministère du travail et de la formation professionnelle</w:t>
            </w:r>
          </w:p>
        </w:tc>
        <w:tc>
          <w:tcPr>
            <w:tcW w:w="1014" w:type="dxa"/>
            <w:shd w:val="clear" w:color="auto" w:fill="auto"/>
            <w:tcMar>
              <w:right w:w="57" w:type="dxa"/>
            </w:tcMar>
            <w:vAlign w:val="bottom"/>
          </w:tcPr>
          <w:p w14:paraId="7D96EC98" w14:textId="77777777" w:rsidR="00F51B13" w:rsidRPr="00B17ACD" w:rsidRDefault="00F51B13" w:rsidP="000F4829">
            <w:pPr>
              <w:suppressAutoHyphens w:val="0"/>
              <w:spacing w:before="40" w:after="40" w:line="210" w:lineRule="exact"/>
              <w:jc w:val="right"/>
              <w:rPr>
                <w:sz w:val="18"/>
              </w:rPr>
            </w:pPr>
            <w:r w:rsidRPr="00B17ACD">
              <w:rPr>
                <w:sz w:val="18"/>
                <w:lang w:val="fr-FR"/>
              </w:rPr>
              <w:t>760,6</w:t>
            </w:r>
          </w:p>
        </w:tc>
        <w:tc>
          <w:tcPr>
            <w:tcW w:w="687" w:type="dxa"/>
            <w:shd w:val="clear" w:color="auto" w:fill="auto"/>
            <w:tcMar>
              <w:right w:w="57" w:type="dxa"/>
            </w:tcMar>
            <w:vAlign w:val="bottom"/>
          </w:tcPr>
          <w:p w14:paraId="21FF8658"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2" w:type="dxa"/>
            <w:shd w:val="clear" w:color="auto" w:fill="auto"/>
            <w:tcMar>
              <w:right w:w="57" w:type="dxa"/>
            </w:tcMar>
            <w:vAlign w:val="bottom"/>
          </w:tcPr>
          <w:p w14:paraId="62D1B303" w14:textId="77777777" w:rsidR="00F51B13" w:rsidRPr="00B17ACD" w:rsidRDefault="00F51B13" w:rsidP="000F4829">
            <w:pPr>
              <w:suppressAutoHyphens w:val="0"/>
              <w:spacing w:before="40" w:after="40" w:line="210" w:lineRule="exact"/>
              <w:jc w:val="right"/>
              <w:rPr>
                <w:sz w:val="18"/>
              </w:rPr>
            </w:pPr>
            <w:r w:rsidRPr="00B17ACD">
              <w:rPr>
                <w:sz w:val="18"/>
                <w:lang w:val="fr-FR"/>
              </w:rPr>
              <w:t>730,6</w:t>
            </w:r>
          </w:p>
        </w:tc>
        <w:tc>
          <w:tcPr>
            <w:tcW w:w="567" w:type="dxa"/>
            <w:shd w:val="clear" w:color="auto" w:fill="auto"/>
            <w:tcMar>
              <w:right w:w="57" w:type="dxa"/>
            </w:tcMar>
            <w:vAlign w:val="bottom"/>
          </w:tcPr>
          <w:p w14:paraId="21CD5A26"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5E083866" w14:textId="77777777" w:rsidR="00F51B13" w:rsidRPr="00B17ACD" w:rsidRDefault="00F51B13" w:rsidP="000F4829">
            <w:pPr>
              <w:suppressAutoHyphens w:val="0"/>
              <w:spacing w:before="40" w:after="40" w:line="210" w:lineRule="exact"/>
              <w:jc w:val="right"/>
              <w:rPr>
                <w:sz w:val="18"/>
              </w:rPr>
            </w:pPr>
            <w:r w:rsidRPr="00B17ACD">
              <w:rPr>
                <w:sz w:val="18"/>
                <w:lang w:val="fr-FR"/>
              </w:rPr>
              <w:t>701,6</w:t>
            </w:r>
          </w:p>
        </w:tc>
        <w:tc>
          <w:tcPr>
            <w:tcW w:w="708" w:type="dxa"/>
            <w:shd w:val="clear" w:color="auto" w:fill="auto"/>
            <w:tcMar>
              <w:right w:w="57" w:type="dxa"/>
            </w:tcMar>
            <w:vAlign w:val="bottom"/>
          </w:tcPr>
          <w:p w14:paraId="7C687DAA"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4FA9D014" w14:textId="77777777" w:rsidR="00F51B13" w:rsidRPr="00B17ACD" w:rsidRDefault="00F51B13" w:rsidP="000F4829">
            <w:pPr>
              <w:suppressAutoHyphens w:val="0"/>
              <w:spacing w:before="40" w:after="40" w:line="210" w:lineRule="exact"/>
              <w:jc w:val="right"/>
              <w:rPr>
                <w:sz w:val="18"/>
              </w:rPr>
            </w:pPr>
            <w:r w:rsidRPr="00B17ACD">
              <w:rPr>
                <w:sz w:val="18"/>
                <w:lang w:val="fr-FR"/>
              </w:rPr>
              <w:t>1 301,6</w:t>
            </w:r>
          </w:p>
        </w:tc>
        <w:tc>
          <w:tcPr>
            <w:tcW w:w="708" w:type="dxa"/>
            <w:shd w:val="clear" w:color="auto" w:fill="auto"/>
            <w:tcMar>
              <w:right w:w="57" w:type="dxa"/>
            </w:tcMar>
            <w:vAlign w:val="bottom"/>
          </w:tcPr>
          <w:p w14:paraId="40A069B4" w14:textId="77777777" w:rsidR="00F51B13" w:rsidRPr="00B17ACD" w:rsidRDefault="00F51B13" w:rsidP="000F4829">
            <w:pPr>
              <w:suppressAutoHyphens w:val="0"/>
              <w:spacing w:before="40" w:after="40" w:line="210" w:lineRule="exact"/>
              <w:jc w:val="right"/>
              <w:rPr>
                <w:sz w:val="18"/>
              </w:rPr>
            </w:pPr>
            <w:r w:rsidRPr="00B17ACD">
              <w:rPr>
                <w:sz w:val="18"/>
              </w:rPr>
              <w:t> </w:t>
            </w:r>
          </w:p>
        </w:tc>
      </w:tr>
      <w:tr w:rsidR="00F51B13" w:rsidRPr="00B17ACD" w14:paraId="2B3B8FE9" w14:textId="77777777" w:rsidTr="00FF0039">
        <w:tc>
          <w:tcPr>
            <w:tcW w:w="426" w:type="dxa"/>
            <w:shd w:val="clear" w:color="auto" w:fill="auto"/>
            <w:tcMar>
              <w:right w:w="57" w:type="dxa"/>
            </w:tcMar>
          </w:tcPr>
          <w:p w14:paraId="65B85132" w14:textId="77777777" w:rsidR="00F51B13" w:rsidRPr="00B17ACD" w:rsidRDefault="00F51B13" w:rsidP="000F4829">
            <w:pPr>
              <w:suppressAutoHyphens w:val="0"/>
              <w:spacing w:before="40" w:after="40" w:line="210" w:lineRule="exact"/>
              <w:rPr>
                <w:sz w:val="18"/>
              </w:rPr>
            </w:pPr>
          </w:p>
        </w:tc>
        <w:tc>
          <w:tcPr>
            <w:tcW w:w="2551" w:type="dxa"/>
            <w:shd w:val="clear" w:color="auto" w:fill="auto"/>
            <w:tcMar>
              <w:right w:w="57" w:type="dxa"/>
            </w:tcMar>
            <w:vAlign w:val="bottom"/>
          </w:tcPr>
          <w:p w14:paraId="6B0FE2BF" w14:textId="77777777" w:rsidR="00F51B13" w:rsidRPr="00B17ACD" w:rsidRDefault="00F51B13" w:rsidP="000F4829">
            <w:pPr>
              <w:suppressAutoHyphens w:val="0"/>
              <w:spacing w:before="40" w:after="40" w:line="210" w:lineRule="exact"/>
              <w:ind w:left="284" w:hanging="284"/>
              <w:rPr>
                <w:sz w:val="18"/>
                <w:cs/>
              </w:rPr>
            </w:pPr>
            <w:r w:rsidRPr="00B17ACD">
              <w:rPr>
                <w:sz w:val="18"/>
                <w:lang w:val="fr-FR"/>
              </w:rPr>
              <w:t>1.3 Sous-programme 3</w:t>
            </w:r>
            <w:r w:rsidR="00AC6D58">
              <w:rPr>
                <w:sz w:val="18"/>
                <w:lang w:val="fr-FR"/>
              </w:rPr>
              <w:t> </w:t>
            </w:r>
            <w:r w:rsidRPr="00B17ACD">
              <w:rPr>
                <w:sz w:val="18"/>
                <w:lang w:val="fr-FR"/>
              </w:rPr>
              <w:t>: Prévention de l’utilisation des pires formes de travail des enfants et du travail forcé</w:t>
            </w:r>
          </w:p>
        </w:tc>
        <w:tc>
          <w:tcPr>
            <w:tcW w:w="1014" w:type="dxa"/>
            <w:shd w:val="clear" w:color="auto" w:fill="auto"/>
            <w:tcMar>
              <w:right w:w="57" w:type="dxa"/>
            </w:tcMar>
            <w:vAlign w:val="bottom"/>
          </w:tcPr>
          <w:p w14:paraId="5B7AB5B1"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687" w:type="dxa"/>
            <w:shd w:val="clear" w:color="auto" w:fill="auto"/>
            <w:tcMar>
              <w:right w:w="57" w:type="dxa"/>
            </w:tcMar>
            <w:vAlign w:val="bottom"/>
          </w:tcPr>
          <w:p w14:paraId="0D992E55"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2" w:type="dxa"/>
            <w:shd w:val="clear" w:color="auto" w:fill="auto"/>
            <w:tcMar>
              <w:right w:w="57" w:type="dxa"/>
            </w:tcMar>
            <w:vAlign w:val="bottom"/>
          </w:tcPr>
          <w:p w14:paraId="48931CFD"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567" w:type="dxa"/>
            <w:shd w:val="clear" w:color="auto" w:fill="auto"/>
            <w:tcMar>
              <w:right w:w="57" w:type="dxa"/>
            </w:tcMar>
            <w:vAlign w:val="bottom"/>
          </w:tcPr>
          <w:p w14:paraId="4ECBF2E5"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013224FF"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708" w:type="dxa"/>
            <w:shd w:val="clear" w:color="auto" w:fill="auto"/>
            <w:tcMar>
              <w:right w:w="57" w:type="dxa"/>
            </w:tcMar>
            <w:vAlign w:val="bottom"/>
          </w:tcPr>
          <w:p w14:paraId="7BC1EA07"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593C12DE" w14:textId="77777777" w:rsidR="00F51B13" w:rsidRPr="00B17ACD" w:rsidRDefault="00F51B13" w:rsidP="000F4829">
            <w:pPr>
              <w:suppressAutoHyphens w:val="0"/>
              <w:spacing w:before="40" w:after="40" w:line="210" w:lineRule="exact"/>
              <w:jc w:val="right"/>
              <w:rPr>
                <w:sz w:val="18"/>
              </w:rPr>
            </w:pPr>
            <w:r w:rsidRPr="00B17ACD">
              <w:rPr>
                <w:sz w:val="18"/>
                <w:lang w:val="fr-FR"/>
              </w:rPr>
              <w:t>1 301,6</w:t>
            </w:r>
          </w:p>
        </w:tc>
        <w:tc>
          <w:tcPr>
            <w:tcW w:w="708" w:type="dxa"/>
            <w:shd w:val="clear" w:color="auto" w:fill="auto"/>
            <w:tcMar>
              <w:right w:w="57" w:type="dxa"/>
            </w:tcMar>
            <w:vAlign w:val="bottom"/>
          </w:tcPr>
          <w:p w14:paraId="70ACAB7B" w14:textId="77777777" w:rsidR="00F51B13" w:rsidRPr="00B17ACD" w:rsidRDefault="00F51B13" w:rsidP="000F4829">
            <w:pPr>
              <w:suppressAutoHyphens w:val="0"/>
              <w:spacing w:before="40" w:after="40" w:line="210" w:lineRule="exact"/>
              <w:jc w:val="right"/>
              <w:rPr>
                <w:sz w:val="18"/>
              </w:rPr>
            </w:pPr>
            <w:r w:rsidRPr="00B17ACD">
              <w:rPr>
                <w:sz w:val="18"/>
              </w:rPr>
              <w:t> </w:t>
            </w:r>
          </w:p>
        </w:tc>
      </w:tr>
      <w:tr w:rsidR="00F51B13" w:rsidRPr="00B17ACD" w14:paraId="79A4FFF3" w14:textId="77777777" w:rsidTr="00FF0039">
        <w:tc>
          <w:tcPr>
            <w:tcW w:w="426" w:type="dxa"/>
            <w:shd w:val="clear" w:color="auto" w:fill="auto"/>
            <w:tcMar>
              <w:right w:w="57" w:type="dxa"/>
            </w:tcMar>
          </w:tcPr>
          <w:p w14:paraId="270CABCC" w14:textId="77777777" w:rsidR="00F51B13" w:rsidRPr="00B17ACD" w:rsidRDefault="00F51B13" w:rsidP="000F4829">
            <w:pPr>
              <w:suppressAutoHyphens w:val="0"/>
              <w:spacing w:before="40" w:after="40" w:line="210" w:lineRule="exact"/>
              <w:rPr>
                <w:sz w:val="18"/>
              </w:rPr>
            </w:pPr>
          </w:p>
        </w:tc>
        <w:tc>
          <w:tcPr>
            <w:tcW w:w="2551" w:type="dxa"/>
            <w:shd w:val="clear" w:color="auto" w:fill="auto"/>
            <w:tcMar>
              <w:right w:w="57" w:type="dxa"/>
            </w:tcMar>
            <w:vAlign w:val="bottom"/>
          </w:tcPr>
          <w:p w14:paraId="2C2775E5" w14:textId="77777777" w:rsidR="00F51B13" w:rsidRPr="00B17ACD" w:rsidRDefault="00F51B13" w:rsidP="000F4829">
            <w:pPr>
              <w:suppressAutoHyphens w:val="0"/>
              <w:spacing w:before="40" w:after="40" w:line="210" w:lineRule="exact"/>
              <w:ind w:left="284" w:hanging="284"/>
              <w:rPr>
                <w:sz w:val="18"/>
              </w:rPr>
            </w:pPr>
            <w:r w:rsidRPr="00B17ACD">
              <w:rPr>
                <w:sz w:val="18"/>
                <w:lang w:val="fr-FR"/>
              </w:rPr>
              <w:t>1.6 Sous-programme 6</w:t>
            </w:r>
            <w:r w:rsidR="00AC6D58">
              <w:rPr>
                <w:sz w:val="18"/>
                <w:lang w:val="fr-FR"/>
              </w:rPr>
              <w:t> </w:t>
            </w:r>
            <w:r w:rsidRPr="00B17ACD">
              <w:rPr>
                <w:sz w:val="18"/>
                <w:lang w:val="fr-FR"/>
              </w:rPr>
              <w:t xml:space="preserve">: Prévention de l’utilisation </w:t>
            </w:r>
            <w:r w:rsidR="000F4829">
              <w:rPr>
                <w:sz w:val="18"/>
                <w:lang w:val="fr-FR"/>
              </w:rPr>
              <w:br/>
            </w:r>
            <w:r w:rsidRPr="00B17ACD">
              <w:rPr>
                <w:sz w:val="18"/>
                <w:lang w:val="fr-FR"/>
              </w:rPr>
              <w:t>du travail des enfants</w:t>
            </w:r>
          </w:p>
        </w:tc>
        <w:tc>
          <w:tcPr>
            <w:tcW w:w="1014" w:type="dxa"/>
            <w:shd w:val="clear" w:color="auto" w:fill="auto"/>
            <w:tcMar>
              <w:right w:w="57" w:type="dxa"/>
            </w:tcMar>
            <w:vAlign w:val="bottom"/>
          </w:tcPr>
          <w:p w14:paraId="00E2A24B" w14:textId="77777777" w:rsidR="00F51B13" w:rsidRPr="00B17ACD" w:rsidRDefault="00F51B13" w:rsidP="000F4829">
            <w:pPr>
              <w:suppressAutoHyphens w:val="0"/>
              <w:spacing w:before="40" w:after="40" w:line="210" w:lineRule="exact"/>
              <w:jc w:val="right"/>
              <w:rPr>
                <w:sz w:val="18"/>
              </w:rPr>
            </w:pPr>
            <w:r w:rsidRPr="00B17ACD">
              <w:rPr>
                <w:sz w:val="18"/>
                <w:lang w:val="fr-FR"/>
              </w:rPr>
              <w:t>760,6</w:t>
            </w:r>
          </w:p>
        </w:tc>
        <w:tc>
          <w:tcPr>
            <w:tcW w:w="687" w:type="dxa"/>
            <w:shd w:val="clear" w:color="auto" w:fill="auto"/>
            <w:tcMar>
              <w:right w:w="57" w:type="dxa"/>
            </w:tcMar>
            <w:vAlign w:val="bottom"/>
          </w:tcPr>
          <w:p w14:paraId="1178D165"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2" w:type="dxa"/>
            <w:shd w:val="clear" w:color="auto" w:fill="auto"/>
            <w:tcMar>
              <w:right w:w="57" w:type="dxa"/>
            </w:tcMar>
            <w:vAlign w:val="bottom"/>
          </w:tcPr>
          <w:p w14:paraId="6305C15E" w14:textId="77777777" w:rsidR="00F51B13" w:rsidRPr="00B17ACD" w:rsidRDefault="00F51B13" w:rsidP="000F4829">
            <w:pPr>
              <w:suppressAutoHyphens w:val="0"/>
              <w:spacing w:before="40" w:after="40" w:line="210" w:lineRule="exact"/>
              <w:jc w:val="right"/>
              <w:rPr>
                <w:sz w:val="18"/>
              </w:rPr>
            </w:pPr>
            <w:r w:rsidRPr="00B17ACD">
              <w:rPr>
                <w:sz w:val="18"/>
                <w:lang w:val="fr-FR"/>
              </w:rPr>
              <w:t>730,6</w:t>
            </w:r>
          </w:p>
        </w:tc>
        <w:tc>
          <w:tcPr>
            <w:tcW w:w="567" w:type="dxa"/>
            <w:shd w:val="clear" w:color="auto" w:fill="auto"/>
            <w:tcMar>
              <w:right w:w="57" w:type="dxa"/>
            </w:tcMar>
            <w:vAlign w:val="bottom"/>
          </w:tcPr>
          <w:p w14:paraId="6ED828E5"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75A5D75E" w14:textId="77777777" w:rsidR="00F51B13" w:rsidRPr="00B17ACD" w:rsidRDefault="00F51B13" w:rsidP="000F4829">
            <w:pPr>
              <w:suppressAutoHyphens w:val="0"/>
              <w:spacing w:before="40" w:after="40" w:line="210" w:lineRule="exact"/>
              <w:jc w:val="right"/>
              <w:rPr>
                <w:sz w:val="18"/>
              </w:rPr>
            </w:pPr>
            <w:r w:rsidRPr="00B17ACD">
              <w:rPr>
                <w:sz w:val="18"/>
                <w:lang w:val="fr-FR"/>
              </w:rPr>
              <w:t>701,6</w:t>
            </w:r>
          </w:p>
        </w:tc>
        <w:tc>
          <w:tcPr>
            <w:tcW w:w="708" w:type="dxa"/>
            <w:shd w:val="clear" w:color="auto" w:fill="auto"/>
            <w:tcMar>
              <w:right w:w="57" w:type="dxa"/>
            </w:tcMar>
            <w:vAlign w:val="bottom"/>
          </w:tcPr>
          <w:p w14:paraId="76442CDA"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3079A334"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708" w:type="dxa"/>
            <w:shd w:val="clear" w:color="auto" w:fill="auto"/>
            <w:tcMar>
              <w:right w:w="57" w:type="dxa"/>
            </w:tcMar>
            <w:vAlign w:val="bottom"/>
          </w:tcPr>
          <w:p w14:paraId="4576CD0B" w14:textId="77777777" w:rsidR="00F51B13" w:rsidRPr="00B17ACD" w:rsidRDefault="00F51B13" w:rsidP="000F4829">
            <w:pPr>
              <w:suppressAutoHyphens w:val="0"/>
              <w:spacing w:before="40" w:after="40" w:line="210" w:lineRule="exact"/>
              <w:jc w:val="right"/>
              <w:rPr>
                <w:sz w:val="18"/>
              </w:rPr>
            </w:pPr>
            <w:r w:rsidRPr="00B17ACD">
              <w:rPr>
                <w:sz w:val="18"/>
              </w:rPr>
              <w:t> </w:t>
            </w:r>
          </w:p>
        </w:tc>
      </w:tr>
      <w:tr w:rsidR="00F51B13" w:rsidRPr="00B17ACD" w14:paraId="4B0148B8" w14:textId="77777777" w:rsidTr="00FF0039">
        <w:tc>
          <w:tcPr>
            <w:tcW w:w="426" w:type="dxa"/>
            <w:shd w:val="clear" w:color="auto" w:fill="auto"/>
            <w:tcMar>
              <w:right w:w="57" w:type="dxa"/>
            </w:tcMar>
          </w:tcPr>
          <w:p w14:paraId="49FC0F21" w14:textId="77777777" w:rsidR="00F51B13" w:rsidRPr="00B17ACD" w:rsidRDefault="00F51B13" w:rsidP="000F4829">
            <w:pPr>
              <w:suppressAutoHyphens w:val="0"/>
              <w:spacing w:before="40" w:after="40" w:line="210" w:lineRule="exact"/>
              <w:rPr>
                <w:sz w:val="18"/>
              </w:rPr>
            </w:pPr>
            <w:r w:rsidRPr="00B17ACD">
              <w:rPr>
                <w:sz w:val="18"/>
                <w:lang w:val="fr-FR"/>
              </w:rPr>
              <w:t>4</w:t>
            </w:r>
          </w:p>
        </w:tc>
        <w:tc>
          <w:tcPr>
            <w:tcW w:w="2551" w:type="dxa"/>
            <w:shd w:val="clear" w:color="auto" w:fill="auto"/>
            <w:tcMar>
              <w:right w:w="57" w:type="dxa"/>
            </w:tcMar>
            <w:vAlign w:val="bottom"/>
          </w:tcPr>
          <w:p w14:paraId="65DD3695" w14:textId="77777777" w:rsidR="00F51B13" w:rsidRPr="00B17ACD" w:rsidRDefault="00F51B13" w:rsidP="000F4829">
            <w:pPr>
              <w:suppressAutoHyphens w:val="0"/>
              <w:spacing w:before="40" w:after="40" w:line="210" w:lineRule="exact"/>
              <w:rPr>
                <w:sz w:val="18"/>
              </w:rPr>
            </w:pPr>
            <w:r w:rsidRPr="00B17ACD">
              <w:rPr>
                <w:sz w:val="18"/>
                <w:lang w:val="fr-FR"/>
              </w:rPr>
              <w:t xml:space="preserve">Ministère des affaires sociales, </w:t>
            </w:r>
            <w:r w:rsidR="000F4829">
              <w:rPr>
                <w:sz w:val="18"/>
                <w:lang w:val="fr-FR"/>
              </w:rPr>
              <w:br/>
            </w:r>
            <w:r w:rsidRPr="00B17ACD">
              <w:rPr>
                <w:sz w:val="18"/>
                <w:lang w:val="fr-FR"/>
              </w:rPr>
              <w:t xml:space="preserve">des anciens combattants et de </w:t>
            </w:r>
            <w:r w:rsidR="000F4829">
              <w:rPr>
                <w:sz w:val="18"/>
                <w:lang w:val="fr-FR"/>
              </w:rPr>
              <w:br/>
            </w:r>
            <w:r w:rsidRPr="00B17ACD">
              <w:rPr>
                <w:sz w:val="18"/>
                <w:lang w:val="fr-FR"/>
              </w:rPr>
              <w:t>la réadaptation des jeunes</w:t>
            </w:r>
          </w:p>
        </w:tc>
        <w:tc>
          <w:tcPr>
            <w:tcW w:w="1014" w:type="dxa"/>
            <w:shd w:val="clear" w:color="auto" w:fill="auto"/>
            <w:tcMar>
              <w:right w:w="57" w:type="dxa"/>
            </w:tcMar>
            <w:vAlign w:val="bottom"/>
          </w:tcPr>
          <w:p w14:paraId="7283EAE9" w14:textId="77777777" w:rsidR="00F51B13" w:rsidRPr="00B17ACD" w:rsidRDefault="00F51B13" w:rsidP="000F4829">
            <w:pPr>
              <w:suppressAutoHyphens w:val="0"/>
              <w:spacing w:before="40" w:after="40" w:line="210" w:lineRule="exact"/>
              <w:jc w:val="right"/>
              <w:rPr>
                <w:sz w:val="18"/>
              </w:rPr>
            </w:pPr>
            <w:r w:rsidRPr="00B17ACD">
              <w:rPr>
                <w:sz w:val="18"/>
                <w:lang w:val="fr-FR"/>
              </w:rPr>
              <w:t>1 454,7</w:t>
            </w:r>
          </w:p>
        </w:tc>
        <w:tc>
          <w:tcPr>
            <w:tcW w:w="687" w:type="dxa"/>
            <w:shd w:val="clear" w:color="auto" w:fill="auto"/>
            <w:tcMar>
              <w:right w:w="57" w:type="dxa"/>
            </w:tcMar>
            <w:vAlign w:val="bottom"/>
          </w:tcPr>
          <w:p w14:paraId="49D7E55B"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2" w:type="dxa"/>
            <w:shd w:val="clear" w:color="auto" w:fill="auto"/>
            <w:tcMar>
              <w:right w:w="57" w:type="dxa"/>
            </w:tcMar>
            <w:vAlign w:val="bottom"/>
          </w:tcPr>
          <w:p w14:paraId="7A869F82" w14:textId="77777777" w:rsidR="00F51B13" w:rsidRPr="00B17ACD" w:rsidRDefault="00F51B13" w:rsidP="000F4829">
            <w:pPr>
              <w:suppressAutoHyphens w:val="0"/>
              <w:spacing w:before="40" w:after="40" w:line="210" w:lineRule="exact"/>
              <w:jc w:val="right"/>
              <w:rPr>
                <w:sz w:val="18"/>
              </w:rPr>
            </w:pPr>
            <w:r w:rsidRPr="00B17ACD">
              <w:rPr>
                <w:sz w:val="18"/>
                <w:lang w:val="fr-FR"/>
              </w:rPr>
              <w:t>1 369,6</w:t>
            </w:r>
          </w:p>
        </w:tc>
        <w:tc>
          <w:tcPr>
            <w:tcW w:w="567" w:type="dxa"/>
            <w:shd w:val="clear" w:color="auto" w:fill="auto"/>
            <w:tcMar>
              <w:right w:w="57" w:type="dxa"/>
            </w:tcMar>
            <w:vAlign w:val="bottom"/>
          </w:tcPr>
          <w:p w14:paraId="19A23B0F"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7FC07999" w14:textId="77777777" w:rsidR="00F51B13" w:rsidRPr="00B17ACD" w:rsidRDefault="00F51B13" w:rsidP="000F4829">
            <w:pPr>
              <w:suppressAutoHyphens w:val="0"/>
              <w:spacing w:before="40" w:after="40" w:line="210" w:lineRule="exact"/>
              <w:jc w:val="right"/>
              <w:rPr>
                <w:sz w:val="18"/>
              </w:rPr>
            </w:pPr>
            <w:r w:rsidRPr="00B17ACD">
              <w:rPr>
                <w:sz w:val="18"/>
                <w:lang w:val="fr-FR"/>
              </w:rPr>
              <w:t>1 279,9</w:t>
            </w:r>
          </w:p>
        </w:tc>
        <w:tc>
          <w:tcPr>
            <w:tcW w:w="708" w:type="dxa"/>
            <w:shd w:val="clear" w:color="auto" w:fill="auto"/>
            <w:tcMar>
              <w:right w:w="57" w:type="dxa"/>
            </w:tcMar>
            <w:vAlign w:val="bottom"/>
          </w:tcPr>
          <w:p w14:paraId="1605E9E8"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7BEB1E8D" w14:textId="77777777" w:rsidR="00F51B13" w:rsidRPr="00B17ACD" w:rsidRDefault="00F51B13" w:rsidP="000F4829">
            <w:pPr>
              <w:suppressAutoHyphens w:val="0"/>
              <w:spacing w:before="40" w:after="40" w:line="210" w:lineRule="exact"/>
              <w:jc w:val="right"/>
              <w:rPr>
                <w:sz w:val="18"/>
              </w:rPr>
            </w:pPr>
            <w:r w:rsidRPr="00B17ACD">
              <w:rPr>
                <w:sz w:val="18"/>
                <w:lang w:val="fr-FR"/>
              </w:rPr>
              <w:t>31 206,1</w:t>
            </w:r>
          </w:p>
        </w:tc>
        <w:tc>
          <w:tcPr>
            <w:tcW w:w="708" w:type="dxa"/>
            <w:shd w:val="clear" w:color="auto" w:fill="auto"/>
            <w:tcMar>
              <w:right w:w="57" w:type="dxa"/>
            </w:tcMar>
            <w:vAlign w:val="bottom"/>
          </w:tcPr>
          <w:p w14:paraId="06000D0C" w14:textId="77777777" w:rsidR="00F51B13" w:rsidRPr="00B17ACD" w:rsidRDefault="00F51B13" w:rsidP="000F4829">
            <w:pPr>
              <w:suppressAutoHyphens w:val="0"/>
              <w:spacing w:before="40" w:after="40" w:line="210" w:lineRule="exact"/>
              <w:jc w:val="right"/>
              <w:rPr>
                <w:sz w:val="18"/>
              </w:rPr>
            </w:pPr>
            <w:r w:rsidRPr="00B17ACD">
              <w:rPr>
                <w:sz w:val="18"/>
              </w:rPr>
              <w:t> </w:t>
            </w:r>
          </w:p>
        </w:tc>
      </w:tr>
      <w:tr w:rsidR="00F51B13" w:rsidRPr="00B17ACD" w14:paraId="220009D6" w14:textId="77777777" w:rsidTr="00FF0039">
        <w:tc>
          <w:tcPr>
            <w:tcW w:w="426" w:type="dxa"/>
            <w:shd w:val="clear" w:color="auto" w:fill="auto"/>
            <w:tcMar>
              <w:right w:w="57" w:type="dxa"/>
            </w:tcMar>
          </w:tcPr>
          <w:p w14:paraId="0B4FA000" w14:textId="77777777" w:rsidR="00F51B13" w:rsidRPr="00B17ACD" w:rsidRDefault="00F51B13" w:rsidP="000F4829">
            <w:pPr>
              <w:suppressAutoHyphens w:val="0"/>
              <w:spacing w:before="40" w:after="40" w:line="210" w:lineRule="exact"/>
              <w:rPr>
                <w:sz w:val="18"/>
              </w:rPr>
            </w:pPr>
          </w:p>
        </w:tc>
        <w:tc>
          <w:tcPr>
            <w:tcW w:w="2551" w:type="dxa"/>
            <w:shd w:val="clear" w:color="auto" w:fill="auto"/>
            <w:tcMar>
              <w:right w:w="57" w:type="dxa"/>
            </w:tcMar>
            <w:vAlign w:val="bottom"/>
          </w:tcPr>
          <w:p w14:paraId="08B9DBB9" w14:textId="77777777" w:rsidR="00F51B13" w:rsidRPr="00B17ACD" w:rsidRDefault="00F51B13" w:rsidP="000F4829">
            <w:pPr>
              <w:suppressAutoHyphens w:val="0"/>
              <w:spacing w:before="40" w:after="40" w:line="210" w:lineRule="exact"/>
              <w:ind w:left="380" w:hanging="380"/>
              <w:rPr>
                <w:sz w:val="18"/>
                <w:cs/>
              </w:rPr>
            </w:pPr>
            <w:r w:rsidRPr="00546C6C">
              <w:rPr>
                <w:spacing w:val="-4"/>
                <w:sz w:val="18"/>
                <w:lang w:val="fr-FR"/>
              </w:rPr>
              <w:t>1.1.3</w:t>
            </w:r>
            <w:r w:rsidRPr="00B17ACD">
              <w:rPr>
                <w:sz w:val="18"/>
                <w:lang w:val="fr-FR"/>
              </w:rPr>
              <w:t xml:space="preserve"> Groupe d’activités 3</w:t>
            </w:r>
            <w:r w:rsidR="00AC6D58">
              <w:rPr>
                <w:sz w:val="18"/>
                <w:lang w:val="fr-FR"/>
              </w:rPr>
              <w:t> </w:t>
            </w:r>
            <w:r w:rsidRPr="00B17ACD">
              <w:rPr>
                <w:sz w:val="18"/>
                <w:lang w:val="fr-FR"/>
              </w:rPr>
              <w:t>: Programme d’assistance pécuniaire en faveur des</w:t>
            </w:r>
            <w:r w:rsidR="00477954" w:rsidRPr="00477954">
              <w:rPr>
                <w:rStyle w:val="Appelnotedebasdep"/>
              </w:rPr>
              <w:t xml:space="preserve"> </w:t>
            </w:r>
            <w:r w:rsidRPr="00B17ACD">
              <w:rPr>
                <w:sz w:val="18"/>
                <w:lang w:val="fr-FR"/>
              </w:rPr>
              <w:t>femmes enceintes et des enfants de moins de 2 ans</w:t>
            </w:r>
          </w:p>
        </w:tc>
        <w:tc>
          <w:tcPr>
            <w:tcW w:w="1014" w:type="dxa"/>
            <w:shd w:val="clear" w:color="auto" w:fill="auto"/>
            <w:tcMar>
              <w:right w:w="57" w:type="dxa"/>
            </w:tcMar>
            <w:vAlign w:val="bottom"/>
          </w:tcPr>
          <w:p w14:paraId="5D2EF2C4"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687" w:type="dxa"/>
            <w:shd w:val="clear" w:color="auto" w:fill="auto"/>
            <w:tcMar>
              <w:right w:w="57" w:type="dxa"/>
            </w:tcMar>
            <w:vAlign w:val="bottom"/>
          </w:tcPr>
          <w:p w14:paraId="6D2429A2"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2" w:type="dxa"/>
            <w:shd w:val="clear" w:color="auto" w:fill="auto"/>
            <w:tcMar>
              <w:right w:w="57" w:type="dxa"/>
            </w:tcMar>
            <w:vAlign w:val="bottom"/>
          </w:tcPr>
          <w:p w14:paraId="1F5E234A"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567" w:type="dxa"/>
            <w:shd w:val="clear" w:color="auto" w:fill="auto"/>
            <w:tcMar>
              <w:right w:w="57" w:type="dxa"/>
            </w:tcMar>
            <w:vAlign w:val="bottom"/>
          </w:tcPr>
          <w:p w14:paraId="797C9609"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3B94D466"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708" w:type="dxa"/>
            <w:shd w:val="clear" w:color="auto" w:fill="auto"/>
            <w:tcMar>
              <w:right w:w="57" w:type="dxa"/>
            </w:tcMar>
            <w:vAlign w:val="bottom"/>
          </w:tcPr>
          <w:p w14:paraId="57A53414"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shd w:val="clear" w:color="auto" w:fill="auto"/>
            <w:tcMar>
              <w:right w:w="57" w:type="dxa"/>
            </w:tcMar>
            <w:vAlign w:val="bottom"/>
          </w:tcPr>
          <w:p w14:paraId="77CBDA19" w14:textId="77777777" w:rsidR="00F51B13" w:rsidRPr="00B17ACD" w:rsidRDefault="00F51B13" w:rsidP="000F4829">
            <w:pPr>
              <w:suppressAutoHyphens w:val="0"/>
              <w:spacing w:before="40" w:after="40" w:line="210" w:lineRule="exact"/>
              <w:jc w:val="right"/>
              <w:rPr>
                <w:sz w:val="18"/>
              </w:rPr>
            </w:pPr>
            <w:r w:rsidRPr="00B17ACD">
              <w:rPr>
                <w:sz w:val="18"/>
                <w:lang w:val="fr-FR"/>
              </w:rPr>
              <w:t>30 000</w:t>
            </w:r>
          </w:p>
        </w:tc>
        <w:tc>
          <w:tcPr>
            <w:tcW w:w="708" w:type="dxa"/>
            <w:shd w:val="clear" w:color="auto" w:fill="auto"/>
            <w:tcMar>
              <w:right w:w="57" w:type="dxa"/>
            </w:tcMar>
            <w:vAlign w:val="bottom"/>
          </w:tcPr>
          <w:p w14:paraId="627AF46E" w14:textId="77777777" w:rsidR="00F51B13" w:rsidRPr="00B17ACD" w:rsidRDefault="00F51B13" w:rsidP="000F4829">
            <w:pPr>
              <w:suppressAutoHyphens w:val="0"/>
              <w:spacing w:before="40" w:after="40" w:line="210" w:lineRule="exact"/>
              <w:jc w:val="right"/>
              <w:rPr>
                <w:sz w:val="18"/>
              </w:rPr>
            </w:pPr>
            <w:r w:rsidRPr="00B17ACD">
              <w:rPr>
                <w:sz w:val="18"/>
              </w:rPr>
              <w:t> </w:t>
            </w:r>
          </w:p>
        </w:tc>
      </w:tr>
      <w:tr w:rsidR="00F51B13" w:rsidRPr="00B17ACD" w14:paraId="3FF6B12F" w14:textId="77777777" w:rsidTr="00FF0039">
        <w:tc>
          <w:tcPr>
            <w:tcW w:w="426" w:type="dxa"/>
            <w:tcBorders>
              <w:bottom w:val="single" w:sz="12" w:space="0" w:color="auto"/>
            </w:tcBorders>
            <w:shd w:val="clear" w:color="auto" w:fill="auto"/>
            <w:tcMar>
              <w:right w:w="57" w:type="dxa"/>
            </w:tcMar>
          </w:tcPr>
          <w:p w14:paraId="76862377" w14:textId="77777777" w:rsidR="00F51B13" w:rsidRPr="00B17ACD" w:rsidRDefault="00F51B13" w:rsidP="000F4829">
            <w:pPr>
              <w:suppressAutoHyphens w:val="0"/>
              <w:spacing w:before="40" w:after="40" w:line="210" w:lineRule="exact"/>
              <w:rPr>
                <w:sz w:val="18"/>
              </w:rPr>
            </w:pPr>
          </w:p>
        </w:tc>
        <w:tc>
          <w:tcPr>
            <w:tcW w:w="2551" w:type="dxa"/>
            <w:tcBorders>
              <w:bottom w:val="single" w:sz="12" w:space="0" w:color="auto"/>
            </w:tcBorders>
            <w:shd w:val="clear" w:color="auto" w:fill="auto"/>
            <w:tcMar>
              <w:right w:w="57" w:type="dxa"/>
            </w:tcMar>
            <w:vAlign w:val="bottom"/>
          </w:tcPr>
          <w:p w14:paraId="130B8C70" w14:textId="77777777" w:rsidR="00F51B13" w:rsidRPr="00B17ACD" w:rsidRDefault="00F51B13" w:rsidP="000F4829">
            <w:pPr>
              <w:suppressAutoHyphens w:val="0"/>
              <w:spacing w:before="40" w:after="40" w:line="210" w:lineRule="exact"/>
              <w:ind w:left="284" w:hanging="284"/>
              <w:rPr>
                <w:sz w:val="18"/>
              </w:rPr>
            </w:pPr>
            <w:r w:rsidRPr="00B17ACD">
              <w:rPr>
                <w:sz w:val="18"/>
                <w:lang w:val="fr-FR"/>
              </w:rPr>
              <w:t>1.3 Sous-programme 3</w:t>
            </w:r>
            <w:r w:rsidR="00AC6D58">
              <w:rPr>
                <w:sz w:val="18"/>
                <w:lang w:val="fr-FR"/>
              </w:rPr>
              <w:t> </w:t>
            </w:r>
            <w:r w:rsidRPr="00B17ACD">
              <w:rPr>
                <w:sz w:val="18"/>
                <w:lang w:val="fr-FR"/>
              </w:rPr>
              <w:t xml:space="preserve">: Fourniture de services d’aide sociale à l’enfance et de protection de l’enfance </w:t>
            </w:r>
          </w:p>
        </w:tc>
        <w:tc>
          <w:tcPr>
            <w:tcW w:w="1014" w:type="dxa"/>
            <w:tcBorders>
              <w:bottom w:val="single" w:sz="12" w:space="0" w:color="auto"/>
            </w:tcBorders>
            <w:shd w:val="clear" w:color="auto" w:fill="auto"/>
            <w:tcMar>
              <w:right w:w="57" w:type="dxa"/>
            </w:tcMar>
            <w:vAlign w:val="bottom"/>
          </w:tcPr>
          <w:p w14:paraId="3D175012" w14:textId="77777777" w:rsidR="00F51B13" w:rsidRPr="00B17ACD" w:rsidRDefault="00F51B13" w:rsidP="000F4829">
            <w:pPr>
              <w:suppressAutoHyphens w:val="0"/>
              <w:spacing w:before="40" w:after="40" w:line="210" w:lineRule="exact"/>
              <w:jc w:val="right"/>
              <w:rPr>
                <w:sz w:val="18"/>
              </w:rPr>
            </w:pPr>
            <w:r w:rsidRPr="00B17ACD">
              <w:rPr>
                <w:sz w:val="18"/>
                <w:lang w:val="fr-FR"/>
              </w:rPr>
              <w:t>1 454,7</w:t>
            </w:r>
          </w:p>
        </w:tc>
        <w:tc>
          <w:tcPr>
            <w:tcW w:w="687" w:type="dxa"/>
            <w:tcBorders>
              <w:bottom w:val="single" w:sz="12" w:space="0" w:color="auto"/>
            </w:tcBorders>
            <w:shd w:val="clear" w:color="auto" w:fill="auto"/>
            <w:tcMar>
              <w:right w:w="57" w:type="dxa"/>
            </w:tcMar>
            <w:vAlign w:val="bottom"/>
          </w:tcPr>
          <w:p w14:paraId="4267A2E6"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2" w:type="dxa"/>
            <w:tcBorders>
              <w:bottom w:val="single" w:sz="12" w:space="0" w:color="auto"/>
            </w:tcBorders>
            <w:shd w:val="clear" w:color="auto" w:fill="auto"/>
            <w:tcMar>
              <w:right w:w="57" w:type="dxa"/>
            </w:tcMar>
            <w:vAlign w:val="bottom"/>
          </w:tcPr>
          <w:p w14:paraId="1CE11BA9" w14:textId="77777777" w:rsidR="00F51B13" w:rsidRPr="00B17ACD" w:rsidRDefault="00F51B13" w:rsidP="000F4829">
            <w:pPr>
              <w:suppressAutoHyphens w:val="0"/>
              <w:spacing w:before="40" w:after="40" w:line="210" w:lineRule="exact"/>
              <w:jc w:val="right"/>
              <w:rPr>
                <w:sz w:val="18"/>
              </w:rPr>
            </w:pPr>
            <w:r w:rsidRPr="00B17ACD">
              <w:rPr>
                <w:sz w:val="18"/>
                <w:lang w:val="fr-FR"/>
              </w:rPr>
              <w:t>1 369,6</w:t>
            </w:r>
          </w:p>
        </w:tc>
        <w:tc>
          <w:tcPr>
            <w:tcW w:w="567" w:type="dxa"/>
            <w:tcBorders>
              <w:bottom w:val="single" w:sz="12" w:space="0" w:color="auto"/>
            </w:tcBorders>
            <w:shd w:val="clear" w:color="auto" w:fill="auto"/>
            <w:tcMar>
              <w:right w:w="57" w:type="dxa"/>
            </w:tcMar>
            <w:vAlign w:val="bottom"/>
          </w:tcPr>
          <w:p w14:paraId="02EEEE87"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tcBorders>
              <w:bottom w:val="single" w:sz="12" w:space="0" w:color="auto"/>
            </w:tcBorders>
            <w:shd w:val="clear" w:color="auto" w:fill="auto"/>
            <w:tcMar>
              <w:right w:w="57" w:type="dxa"/>
            </w:tcMar>
            <w:vAlign w:val="bottom"/>
          </w:tcPr>
          <w:p w14:paraId="23415323" w14:textId="77777777" w:rsidR="00F51B13" w:rsidRPr="00B17ACD" w:rsidRDefault="00F51B13" w:rsidP="000F4829">
            <w:pPr>
              <w:suppressAutoHyphens w:val="0"/>
              <w:spacing w:before="40" w:after="40" w:line="210" w:lineRule="exact"/>
              <w:jc w:val="right"/>
              <w:rPr>
                <w:sz w:val="18"/>
              </w:rPr>
            </w:pPr>
            <w:r w:rsidRPr="00B17ACD">
              <w:rPr>
                <w:sz w:val="18"/>
                <w:lang w:val="fr-FR"/>
              </w:rPr>
              <w:t>1 279,9</w:t>
            </w:r>
          </w:p>
        </w:tc>
        <w:tc>
          <w:tcPr>
            <w:tcW w:w="708" w:type="dxa"/>
            <w:tcBorders>
              <w:bottom w:val="single" w:sz="12" w:space="0" w:color="auto"/>
            </w:tcBorders>
            <w:shd w:val="clear" w:color="auto" w:fill="auto"/>
            <w:tcMar>
              <w:right w:w="57" w:type="dxa"/>
            </w:tcMar>
            <w:vAlign w:val="bottom"/>
          </w:tcPr>
          <w:p w14:paraId="1C1F31FF" w14:textId="77777777" w:rsidR="00F51B13" w:rsidRPr="00B17ACD" w:rsidRDefault="00F51B13" w:rsidP="000F4829">
            <w:pPr>
              <w:suppressAutoHyphens w:val="0"/>
              <w:spacing w:before="40" w:after="40" w:line="210" w:lineRule="exact"/>
              <w:jc w:val="right"/>
              <w:rPr>
                <w:sz w:val="18"/>
              </w:rPr>
            </w:pPr>
            <w:r w:rsidRPr="00B17ACD">
              <w:rPr>
                <w:sz w:val="18"/>
              </w:rPr>
              <w:t> </w:t>
            </w:r>
          </w:p>
        </w:tc>
        <w:tc>
          <w:tcPr>
            <w:tcW w:w="993" w:type="dxa"/>
            <w:tcBorders>
              <w:bottom w:val="single" w:sz="12" w:space="0" w:color="auto"/>
            </w:tcBorders>
            <w:shd w:val="clear" w:color="auto" w:fill="auto"/>
            <w:tcMar>
              <w:right w:w="57" w:type="dxa"/>
            </w:tcMar>
            <w:vAlign w:val="bottom"/>
          </w:tcPr>
          <w:p w14:paraId="73CDCAAA" w14:textId="77777777" w:rsidR="00F51B13" w:rsidRPr="00B17ACD" w:rsidRDefault="00F51B13" w:rsidP="000F4829">
            <w:pPr>
              <w:suppressAutoHyphens w:val="0"/>
              <w:spacing w:before="40" w:after="40" w:line="210" w:lineRule="exact"/>
              <w:jc w:val="right"/>
              <w:rPr>
                <w:sz w:val="18"/>
              </w:rPr>
            </w:pPr>
            <w:r w:rsidRPr="00B17ACD">
              <w:rPr>
                <w:sz w:val="18"/>
                <w:lang w:val="fr-FR"/>
              </w:rPr>
              <w:t>1 206,1</w:t>
            </w:r>
          </w:p>
        </w:tc>
        <w:tc>
          <w:tcPr>
            <w:tcW w:w="708" w:type="dxa"/>
            <w:tcBorders>
              <w:bottom w:val="single" w:sz="12" w:space="0" w:color="auto"/>
            </w:tcBorders>
            <w:shd w:val="clear" w:color="auto" w:fill="auto"/>
            <w:tcMar>
              <w:right w:w="57" w:type="dxa"/>
            </w:tcMar>
            <w:vAlign w:val="bottom"/>
          </w:tcPr>
          <w:p w14:paraId="38E4E374" w14:textId="77777777" w:rsidR="00F51B13" w:rsidRPr="00B17ACD" w:rsidRDefault="00F51B13" w:rsidP="000F4829">
            <w:pPr>
              <w:suppressAutoHyphens w:val="0"/>
              <w:spacing w:before="40" w:after="40" w:line="210" w:lineRule="exact"/>
              <w:jc w:val="right"/>
              <w:rPr>
                <w:sz w:val="18"/>
              </w:rPr>
            </w:pPr>
            <w:r w:rsidRPr="00B17ACD">
              <w:rPr>
                <w:sz w:val="18"/>
              </w:rPr>
              <w:t> </w:t>
            </w:r>
          </w:p>
        </w:tc>
      </w:tr>
    </w:tbl>
    <w:p w14:paraId="75F81BF5" w14:textId="77777777" w:rsidR="00F51B13" w:rsidRPr="00F51B13" w:rsidRDefault="00F51B13" w:rsidP="005F085A">
      <w:pPr>
        <w:pStyle w:val="H1G"/>
        <w:rPr>
          <w:lang w:val="fr-FR"/>
        </w:rPr>
      </w:pPr>
      <w:r w:rsidRPr="00F51B13">
        <w:rPr>
          <w:lang w:val="fr-FR"/>
        </w:rPr>
        <w:lastRenderedPageBreak/>
        <w:tab/>
      </w:r>
      <w:r w:rsidRPr="00F51B13">
        <w:rPr>
          <w:lang w:val="fr-FR"/>
        </w:rPr>
        <w:tab/>
        <w:t>Réponse au paragraphe 17 a), b) et c) de la liste de points</w:t>
      </w:r>
    </w:p>
    <w:p w14:paraId="4A557592" w14:textId="77777777" w:rsidR="00F51B13" w:rsidRPr="00F51B13" w:rsidRDefault="00F51B13" w:rsidP="005F085A">
      <w:pPr>
        <w:pStyle w:val="H23G"/>
        <w:rPr>
          <w:lang w:val="fr-FR"/>
        </w:rPr>
      </w:pPr>
      <w:r w:rsidRPr="00F51B13">
        <w:rPr>
          <w:lang w:val="fr-FR"/>
        </w:rPr>
        <w:tab/>
        <w:t>a)</w:t>
      </w:r>
      <w:r w:rsidRPr="00F51B13">
        <w:rPr>
          <w:lang w:val="fr-FR"/>
        </w:rPr>
        <w:tab/>
        <w:t>Nombre d’enfants mariés</w:t>
      </w:r>
    </w:p>
    <w:p w14:paraId="4B8C4DB6" w14:textId="77777777" w:rsidR="00F51B13" w:rsidRPr="00F51B13" w:rsidRDefault="00F51B13" w:rsidP="00F51B13">
      <w:pPr>
        <w:pStyle w:val="SingleTxtG"/>
        <w:rPr>
          <w:lang w:val="fr-FR"/>
        </w:rPr>
      </w:pPr>
      <w:r w:rsidRPr="00F51B13">
        <w:rPr>
          <w:lang w:val="fr-FR"/>
        </w:rPr>
        <w:t>54.</w:t>
      </w:r>
      <w:r w:rsidRPr="00F51B13">
        <w:rPr>
          <w:lang w:val="fr-FR"/>
        </w:rPr>
        <w:tab/>
        <w:t>Actuellement, le Gouvernement royal du Cambodge mène une étude sur le mariage des jeunes, en collaboration avec des partenaires de développement.</w:t>
      </w:r>
    </w:p>
    <w:p w14:paraId="608E19A1" w14:textId="77777777" w:rsidR="00F51B13" w:rsidRPr="00F51B13" w:rsidRDefault="00F51B13" w:rsidP="005F085A">
      <w:pPr>
        <w:pStyle w:val="H23G"/>
        <w:rPr>
          <w:lang w:val="fr-FR"/>
        </w:rPr>
      </w:pPr>
      <w:r w:rsidRPr="00F51B13">
        <w:rPr>
          <w:lang w:val="fr-FR"/>
        </w:rPr>
        <w:tab/>
        <w:t>b)</w:t>
      </w:r>
      <w:r w:rsidRPr="00F51B13">
        <w:rPr>
          <w:lang w:val="fr-FR"/>
        </w:rPr>
        <w:tab/>
        <w:t xml:space="preserve">Cas de négligence et de mauvais traitements visant des enfants dans les familles, </w:t>
      </w:r>
      <w:r w:rsidR="00AC6D58">
        <w:rPr>
          <w:lang w:val="fr-FR"/>
        </w:rPr>
        <w:br/>
      </w:r>
      <w:r w:rsidRPr="00F51B13">
        <w:rPr>
          <w:lang w:val="fr-FR"/>
        </w:rPr>
        <w:t xml:space="preserve">les familles d’accueil et les autres structures de protection privées et publiques, notamment les centres d’accueil, les foyers d’hébergement et les pagodes, et le </w:t>
      </w:r>
      <w:r w:rsidR="00AC6D58">
        <w:rPr>
          <w:lang w:val="fr-FR"/>
        </w:rPr>
        <w:br/>
      </w:r>
      <w:r w:rsidRPr="00F51B13">
        <w:rPr>
          <w:lang w:val="fr-FR"/>
        </w:rPr>
        <w:t>nombre d’enquêtes menées, de procédures engagées, et de peines prononcées</w:t>
      </w:r>
    </w:p>
    <w:p w14:paraId="467A1F83" w14:textId="77777777" w:rsidR="00F51B13" w:rsidRPr="00F51B13" w:rsidRDefault="00F51B13" w:rsidP="00F51B13">
      <w:pPr>
        <w:pStyle w:val="SingleTxtG"/>
        <w:rPr>
          <w:lang w:val="fr-FR"/>
        </w:rPr>
      </w:pPr>
      <w:r w:rsidRPr="00F51B13">
        <w:rPr>
          <w:lang w:val="fr-FR"/>
        </w:rPr>
        <w:t>55.</w:t>
      </w:r>
      <w:r w:rsidRPr="00F51B13">
        <w:rPr>
          <w:lang w:val="fr-FR"/>
        </w:rPr>
        <w:tab/>
        <w:t>Le Gouvernement royal accorde une attention particulière au contrôle des centres d’accueil et des résidences partagées avec des enfants. Lorsqu’un centre d’accueil ne répond pas aux normes fixées, le Ministère des affaires sociales, des anciens combattants et de la réadaptation</w:t>
      </w:r>
      <w:r w:rsidR="00477954" w:rsidRPr="00477954">
        <w:rPr>
          <w:rStyle w:val="Appelnotedebasdep"/>
        </w:rPr>
        <w:t xml:space="preserve"> </w:t>
      </w:r>
      <w:r w:rsidRPr="00F51B13">
        <w:rPr>
          <w:lang w:val="fr-FR"/>
        </w:rPr>
        <w:t>des jeunes retire l’enfant du centre, ferme le centre et met fin à ses activités. Trois mille cinq cents enfants sont ainsi retournés dans leur famille dans cinq provinces cibles (Phnom Penh, Kandal, Battambang, Preah Sihanouk et Siem Reap).</w:t>
      </w:r>
    </w:p>
    <w:p w14:paraId="5617BF41" w14:textId="77777777" w:rsidR="00F51B13" w:rsidRPr="00F51B13" w:rsidRDefault="00F51B13" w:rsidP="005F085A">
      <w:pPr>
        <w:pStyle w:val="H23G"/>
        <w:rPr>
          <w:lang w:val="fr-FR"/>
        </w:rPr>
      </w:pPr>
      <w:r w:rsidRPr="00F51B13">
        <w:rPr>
          <w:lang w:val="fr-FR"/>
        </w:rPr>
        <w:tab/>
        <w:t>c)</w:t>
      </w:r>
      <w:r w:rsidRPr="00F51B13">
        <w:rPr>
          <w:lang w:val="fr-FR"/>
        </w:rPr>
        <w:tab/>
        <w:t xml:space="preserve">Cas de torture et de mauvais traitements dans les centres de détention </w:t>
      </w:r>
      <w:r w:rsidR="00AC6D58">
        <w:rPr>
          <w:lang w:val="fr-FR"/>
        </w:rPr>
        <w:br/>
      </w:r>
      <w:r w:rsidRPr="00F51B13">
        <w:rPr>
          <w:lang w:val="fr-FR"/>
        </w:rPr>
        <w:t>et les établissements pénitentiaires pour mineurs</w:t>
      </w:r>
    </w:p>
    <w:p w14:paraId="6810F235" w14:textId="77777777" w:rsidR="00F51B13" w:rsidRPr="00F51B13" w:rsidRDefault="00F51B13" w:rsidP="00F51B13">
      <w:pPr>
        <w:pStyle w:val="SingleTxtG"/>
        <w:rPr>
          <w:lang w:val="fr-FR"/>
        </w:rPr>
      </w:pPr>
      <w:r w:rsidRPr="00F51B13">
        <w:rPr>
          <w:lang w:val="fr-FR"/>
        </w:rPr>
        <w:t>56.</w:t>
      </w:r>
      <w:r w:rsidRPr="00F51B13">
        <w:rPr>
          <w:lang w:val="fr-FR"/>
        </w:rPr>
        <w:tab/>
        <w:t>Le Royaume du Cambodge a interdit les actes de torture et les mauvais traitements dans les centres de détention et les établissements pénitentiaires pour mineurs;</w:t>
      </w:r>
      <w:r w:rsidR="00477954" w:rsidRPr="00477954">
        <w:rPr>
          <w:rStyle w:val="Appelnotedebasdep"/>
        </w:rPr>
        <w:t xml:space="preserve"> </w:t>
      </w:r>
      <w:r w:rsidRPr="00F51B13">
        <w:rPr>
          <w:lang w:val="fr-FR"/>
        </w:rPr>
        <w:t>ce n’était pas le cas jusqu’à présent.</w:t>
      </w:r>
    </w:p>
    <w:p w14:paraId="6D28D409" w14:textId="77777777" w:rsidR="00F51B13" w:rsidRPr="00F51B13" w:rsidRDefault="00F51B13" w:rsidP="005F085A">
      <w:pPr>
        <w:pStyle w:val="H1G"/>
        <w:rPr>
          <w:lang w:val="fr-FR"/>
        </w:rPr>
      </w:pPr>
      <w:r w:rsidRPr="00F51B13">
        <w:rPr>
          <w:lang w:val="fr-FR"/>
        </w:rPr>
        <w:tab/>
      </w:r>
      <w:r w:rsidRPr="00F51B13">
        <w:rPr>
          <w:lang w:val="fr-FR"/>
        </w:rPr>
        <w:tab/>
        <w:t>Réponse au paragraphe 18 a), b), c) et d) de la liste de points</w:t>
      </w:r>
    </w:p>
    <w:p w14:paraId="525B55FA" w14:textId="77777777" w:rsidR="00F51B13" w:rsidRPr="00F51B13" w:rsidRDefault="00F51B13" w:rsidP="005F085A">
      <w:pPr>
        <w:pStyle w:val="H23G"/>
        <w:rPr>
          <w:lang w:val="fr-FR"/>
        </w:rPr>
      </w:pPr>
      <w:r w:rsidRPr="00F51B13">
        <w:rPr>
          <w:lang w:val="fr-FR"/>
        </w:rPr>
        <w:tab/>
        <w:t>a)</w:t>
      </w:r>
      <w:r w:rsidRPr="00F51B13">
        <w:rPr>
          <w:lang w:val="fr-FR"/>
        </w:rPr>
        <w:tab/>
        <w:t>Enfants séparés de leurs parents</w:t>
      </w:r>
    </w:p>
    <w:p w14:paraId="14FE49A4" w14:textId="77777777" w:rsidR="00F51B13" w:rsidRPr="00F51B13" w:rsidRDefault="00F51B13" w:rsidP="00F51B13">
      <w:pPr>
        <w:pStyle w:val="SingleTxtG"/>
        <w:rPr>
          <w:lang w:val="fr-FR"/>
        </w:rPr>
      </w:pPr>
      <w:r w:rsidRPr="00F51B13">
        <w:rPr>
          <w:lang w:val="fr-FR"/>
        </w:rPr>
        <w:t>57.</w:t>
      </w:r>
      <w:r w:rsidRPr="00F51B13">
        <w:rPr>
          <w:lang w:val="fr-FR"/>
        </w:rPr>
        <w:tab/>
        <w:t>Le Cambodge doit entreprendre une étude approfondie pour pouvoir disposer de données concernant les enfants séparés de leurs parents.</w:t>
      </w:r>
    </w:p>
    <w:p w14:paraId="7A5BC8AE" w14:textId="77777777" w:rsidR="00F51B13" w:rsidRPr="00F51B13" w:rsidRDefault="00F51B13" w:rsidP="005F085A">
      <w:pPr>
        <w:pStyle w:val="H23G"/>
        <w:rPr>
          <w:lang w:val="fr-FR"/>
        </w:rPr>
      </w:pPr>
      <w:r w:rsidRPr="00F51B13">
        <w:rPr>
          <w:lang w:val="fr-FR"/>
        </w:rPr>
        <w:tab/>
        <w:t>b)</w:t>
      </w:r>
      <w:r w:rsidRPr="00F51B13">
        <w:rPr>
          <w:lang w:val="fr-FR"/>
        </w:rPr>
        <w:tab/>
        <w:t>Enfants vivant avec des membres de leur famille</w:t>
      </w:r>
    </w:p>
    <w:p w14:paraId="2E2EAC94" w14:textId="77777777" w:rsidR="00F51B13" w:rsidRPr="00F51B13" w:rsidRDefault="00F51B13" w:rsidP="00F51B13">
      <w:pPr>
        <w:pStyle w:val="SingleTxtG"/>
        <w:rPr>
          <w:lang w:val="fr-FR"/>
        </w:rPr>
      </w:pPr>
      <w:r w:rsidRPr="00F51B13">
        <w:rPr>
          <w:lang w:val="fr-FR"/>
        </w:rPr>
        <w:t>58.</w:t>
      </w:r>
      <w:r w:rsidRPr="00F51B13">
        <w:rPr>
          <w:lang w:val="fr-FR"/>
        </w:rPr>
        <w:tab/>
        <w:t>En 2019, 242 enfants (dont 110 filles) sont retournés dans leur famille à l’issue d’un séjour dans un centre de suivi, dans cinq villes et provinces cibles, soit Phnom Penh, Kandal, Battambang, Siem Reap et Preah Sihanouk.</w:t>
      </w:r>
    </w:p>
    <w:p w14:paraId="4F9F7CDC" w14:textId="77777777" w:rsidR="00F51B13" w:rsidRPr="00F51B13" w:rsidRDefault="00F51B13" w:rsidP="005F085A">
      <w:pPr>
        <w:pStyle w:val="H23G"/>
        <w:rPr>
          <w:lang w:val="fr-FR"/>
        </w:rPr>
      </w:pPr>
      <w:r w:rsidRPr="00F51B13">
        <w:rPr>
          <w:lang w:val="fr-FR"/>
        </w:rPr>
        <w:tab/>
        <w:t>c)</w:t>
      </w:r>
      <w:r w:rsidRPr="00F51B13">
        <w:rPr>
          <w:lang w:val="fr-FR"/>
        </w:rPr>
        <w:tab/>
        <w:t>Enfants placés en institution</w:t>
      </w:r>
    </w:p>
    <w:tbl>
      <w:tblPr>
        <w:tblW w:w="7370" w:type="dxa"/>
        <w:tblInd w:w="1134" w:type="dxa"/>
        <w:tblBorders>
          <w:top w:val="single" w:sz="12" w:space="0" w:color="000000" w:themeColor="text1"/>
          <w:bottom w:val="single" w:sz="12" w:space="0" w:color="000000" w:themeColor="text1"/>
          <w:insideH w:val="single" w:sz="4" w:space="0" w:color="000000" w:themeColor="text1"/>
        </w:tblBorders>
        <w:tblLayout w:type="fixed"/>
        <w:tblCellMar>
          <w:left w:w="0" w:type="dxa"/>
          <w:right w:w="0" w:type="dxa"/>
        </w:tblCellMar>
        <w:tblLook w:val="04A0" w:firstRow="1" w:lastRow="0" w:firstColumn="1" w:lastColumn="0" w:noHBand="0" w:noVBand="1"/>
      </w:tblPr>
      <w:tblGrid>
        <w:gridCol w:w="927"/>
        <w:gridCol w:w="910"/>
        <w:gridCol w:w="928"/>
        <w:gridCol w:w="909"/>
        <w:gridCol w:w="927"/>
        <w:gridCol w:w="921"/>
        <w:gridCol w:w="927"/>
        <w:gridCol w:w="921"/>
      </w:tblGrid>
      <w:tr w:rsidR="00333C04" w:rsidRPr="00333C04" w14:paraId="131519ED" w14:textId="77777777" w:rsidTr="00FF0039">
        <w:trPr>
          <w:tblHeader/>
        </w:trPr>
        <w:tc>
          <w:tcPr>
            <w:tcW w:w="2259" w:type="dxa"/>
            <w:gridSpan w:val="2"/>
            <w:tcBorders>
              <w:top w:val="single" w:sz="12" w:space="0" w:color="000000" w:themeColor="text1"/>
              <w:bottom w:val="single" w:sz="4" w:space="0" w:color="000000" w:themeColor="text1"/>
              <w:right w:val="single" w:sz="24" w:space="0" w:color="FFFFFF" w:themeColor="background1"/>
            </w:tcBorders>
            <w:shd w:val="clear" w:color="auto" w:fill="auto"/>
            <w:noWrap/>
            <w:tcMar>
              <w:right w:w="57" w:type="dxa"/>
            </w:tcMar>
            <w:vAlign w:val="bottom"/>
            <w:hideMark/>
          </w:tcPr>
          <w:p w14:paraId="3485EE9F" w14:textId="77777777" w:rsidR="00F51B13" w:rsidRPr="00333C04" w:rsidRDefault="00F51B13" w:rsidP="00FF0039">
            <w:pPr>
              <w:suppressAutoHyphens w:val="0"/>
              <w:spacing w:before="80" w:after="80" w:line="200" w:lineRule="exact"/>
              <w:jc w:val="center"/>
              <w:rPr>
                <w:i/>
                <w:sz w:val="16"/>
              </w:rPr>
            </w:pPr>
            <w:r w:rsidRPr="00333C04">
              <w:rPr>
                <w:i/>
                <w:sz w:val="16"/>
                <w:lang w:val="fr-FR"/>
              </w:rPr>
              <w:t>Âge 0 à 3 ans</w:t>
            </w:r>
          </w:p>
        </w:tc>
        <w:tc>
          <w:tcPr>
            <w:tcW w:w="2258" w:type="dxa"/>
            <w:gridSpan w:val="2"/>
            <w:tcBorders>
              <w:top w:val="single" w:sz="12"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tcMar>
              <w:right w:w="57" w:type="dxa"/>
            </w:tcMar>
            <w:vAlign w:val="bottom"/>
            <w:hideMark/>
          </w:tcPr>
          <w:p w14:paraId="1120166B" w14:textId="77777777" w:rsidR="00F51B13" w:rsidRPr="00333C04" w:rsidRDefault="00F51B13" w:rsidP="00FF0039">
            <w:pPr>
              <w:suppressAutoHyphens w:val="0"/>
              <w:spacing w:before="80" w:after="80" w:line="200" w:lineRule="exact"/>
              <w:jc w:val="center"/>
              <w:rPr>
                <w:i/>
                <w:sz w:val="16"/>
              </w:rPr>
            </w:pPr>
            <w:r w:rsidRPr="00333C04">
              <w:rPr>
                <w:i/>
                <w:sz w:val="16"/>
                <w:lang w:val="fr-FR"/>
              </w:rPr>
              <w:t>4 à 5 ans</w:t>
            </w:r>
          </w:p>
        </w:tc>
        <w:tc>
          <w:tcPr>
            <w:tcW w:w="2272" w:type="dxa"/>
            <w:gridSpan w:val="2"/>
            <w:tcBorders>
              <w:top w:val="single" w:sz="12"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tcMar>
              <w:right w:w="57" w:type="dxa"/>
            </w:tcMar>
            <w:vAlign w:val="bottom"/>
            <w:hideMark/>
          </w:tcPr>
          <w:p w14:paraId="1708B362" w14:textId="77777777" w:rsidR="00F51B13" w:rsidRPr="00333C04" w:rsidRDefault="00F51B13" w:rsidP="00FF0039">
            <w:pPr>
              <w:suppressAutoHyphens w:val="0"/>
              <w:spacing w:before="80" w:after="80" w:line="200" w:lineRule="exact"/>
              <w:jc w:val="center"/>
              <w:rPr>
                <w:i/>
                <w:sz w:val="16"/>
              </w:rPr>
            </w:pPr>
            <w:r w:rsidRPr="00333C04">
              <w:rPr>
                <w:i/>
                <w:sz w:val="16"/>
                <w:lang w:val="fr-FR"/>
              </w:rPr>
              <w:t>6 à 14 ans</w:t>
            </w:r>
          </w:p>
        </w:tc>
        <w:tc>
          <w:tcPr>
            <w:tcW w:w="2272" w:type="dxa"/>
            <w:gridSpan w:val="2"/>
            <w:tcBorders>
              <w:left w:val="single" w:sz="24" w:space="0" w:color="FFFFFF" w:themeColor="background1"/>
            </w:tcBorders>
            <w:shd w:val="clear" w:color="auto" w:fill="auto"/>
            <w:noWrap/>
            <w:tcMar>
              <w:right w:w="57" w:type="dxa"/>
            </w:tcMar>
            <w:vAlign w:val="bottom"/>
            <w:hideMark/>
          </w:tcPr>
          <w:p w14:paraId="43D66608" w14:textId="77777777" w:rsidR="00F51B13" w:rsidRPr="00333C04" w:rsidRDefault="00F51B13" w:rsidP="00FF0039">
            <w:pPr>
              <w:suppressAutoHyphens w:val="0"/>
              <w:spacing w:before="80" w:after="80" w:line="200" w:lineRule="exact"/>
              <w:jc w:val="center"/>
              <w:rPr>
                <w:i/>
                <w:sz w:val="16"/>
              </w:rPr>
            </w:pPr>
            <w:r w:rsidRPr="00333C04">
              <w:rPr>
                <w:i/>
                <w:sz w:val="16"/>
                <w:lang w:val="fr-FR"/>
              </w:rPr>
              <w:t>15 à 17 ans</w:t>
            </w:r>
          </w:p>
        </w:tc>
      </w:tr>
      <w:tr w:rsidR="00333C04" w:rsidRPr="00333C04" w14:paraId="3953E294" w14:textId="77777777" w:rsidTr="00242776">
        <w:tc>
          <w:tcPr>
            <w:tcW w:w="1141" w:type="dxa"/>
            <w:tcBorders>
              <w:bottom w:val="single" w:sz="4" w:space="0" w:color="000000" w:themeColor="text1"/>
            </w:tcBorders>
            <w:shd w:val="clear" w:color="auto" w:fill="auto"/>
            <w:noWrap/>
            <w:tcMar>
              <w:right w:w="57" w:type="dxa"/>
            </w:tcMar>
            <w:hideMark/>
          </w:tcPr>
          <w:p w14:paraId="2B90447C" w14:textId="77777777" w:rsidR="00F51B13" w:rsidRPr="00333C04" w:rsidRDefault="00F51B13" w:rsidP="00FF0039">
            <w:pPr>
              <w:suppressAutoHyphens w:val="0"/>
              <w:spacing w:before="80" w:after="80" w:line="200" w:lineRule="exact"/>
              <w:jc w:val="right"/>
              <w:rPr>
                <w:i/>
                <w:sz w:val="16"/>
                <w:lang w:val="fr-FR"/>
              </w:rPr>
            </w:pPr>
            <w:r w:rsidRPr="00333C04">
              <w:rPr>
                <w:i/>
                <w:sz w:val="16"/>
                <w:lang w:val="fr-FR"/>
              </w:rPr>
              <w:t>Total</w:t>
            </w:r>
          </w:p>
        </w:tc>
        <w:tc>
          <w:tcPr>
            <w:tcW w:w="1118" w:type="dxa"/>
            <w:tcBorders>
              <w:top w:val="single" w:sz="4" w:space="0" w:color="000000" w:themeColor="text1"/>
              <w:bottom w:val="single" w:sz="4" w:space="0" w:color="000000" w:themeColor="text1"/>
              <w:right w:val="single" w:sz="24" w:space="0" w:color="FFFFFF" w:themeColor="background1"/>
            </w:tcBorders>
            <w:shd w:val="clear" w:color="auto" w:fill="auto"/>
            <w:noWrap/>
            <w:tcMar>
              <w:right w:w="57" w:type="dxa"/>
            </w:tcMar>
            <w:hideMark/>
          </w:tcPr>
          <w:p w14:paraId="58A0030A" w14:textId="77777777" w:rsidR="00F51B13" w:rsidRPr="00333C04" w:rsidRDefault="007763CC" w:rsidP="00FF0039">
            <w:pPr>
              <w:suppressAutoHyphens w:val="0"/>
              <w:spacing w:before="80" w:after="80" w:line="200" w:lineRule="exact"/>
              <w:jc w:val="right"/>
              <w:rPr>
                <w:i/>
                <w:sz w:val="16"/>
                <w:lang w:val="fr-FR"/>
              </w:rPr>
            </w:pPr>
            <w:r w:rsidRPr="00333C04">
              <w:rPr>
                <w:i/>
                <w:sz w:val="16"/>
                <w:lang w:val="fr-FR"/>
              </w:rPr>
              <w:t>Filles</w:t>
            </w:r>
          </w:p>
        </w:tc>
        <w:tc>
          <w:tcPr>
            <w:tcW w:w="1141" w:type="dxa"/>
            <w:tcBorders>
              <w:top w:val="single" w:sz="4" w:space="0" w:color="000000" w:themeColor="text1"/>
              <w:left w:val="single" w:sz="24" w:space="0" w:color="FFFFFF" w:themeColor="background1"/>
              <w:bottom w:val="single" w:sz="4" w:space="0" w:color="000000" w:themeColor="text1"/>
            </w:tcBorders>
            <w:shd w:val="clear" w:color="auto" w:fill="auto"/>
            <w:noWrap/>
            <w:tcMar>
              <w:right w:w="57" w:type="dxa"/>
            </w:tcMar>
            <w:vAlign w:val="bottom"/>
            <w:hideMark/>
          </w:tcPr>
          <w:p w14:paraId="0DA1871B" w14:textId="77777777" w:rsidR="00F51B13" w:rsidRPr="00333C04" w:rsidRDefault="00F51B13" w:rsidP="00FF0039">
            <w:pPr>
              <w:suppressAutoHyphens w:val="0"/>
              <w:spacing w:before="80" w:after="80" w:line="200" w:lineRule="exact"/>
              <w:jc w:val="right"/>
              <w:rPr>
                <w:i/>
                <w:sz w:val="16"/>
                <w:lang w:val="fr-FR"/>
              </w:rPr>
            </w:pPr>
            <w:r w:rsidRPr="00333C04">
              <w:rPr>
                <w:i/>
                <w:sz w:val="16"/>
                <w:lang w:val="fr-FR"/>
              </w:rPr>
              <w:t>Total</w:t>
            </w:r>
          </w:p>
        </w:tc>
        <w:tc>
          <w:tcPr>
            <w:tcW w:w="1117" w:type="dxa"/>
            <w:tcBorders>
              <w:top w:val="single" w:sz="4" w:space="0" w:color="000000" w:themeColor="text1"/>
              <w:bottom w:val="single" w:sz="4" w:space="0" w:color="000000" w:themeColor="text1"/>
              <w:right w:val="single" w:sz="24" w:space="0" w:color="FFFFFF" w:themeColor="background1"/>
            </w:tcBorders>
            <w:shd w:val="clear" w:color="auto" w:fill="auto"/>
            <w:noWrap/>
            <w:tcMar>
              <w:right w:w="57" w:type="dxa"/>
            </w:tcMar>
            <w:vAlign w:val="bottom"/>
            <w:hideMark/>
          </w:tcPr>
          <w:p w14:paraId="08C8BC93" w14:textId="77777777" w:rsidR="00F51B13" w:rsidRPr="00333C04" w:rsidRDefault="007763CC" w:rsidP="00FF0039">
            <w:pPr>
              <w:suppressAutoHyphens w:val="0"/>
              <w:spacing w:before="80" w:after="80" w:line="200" w:lineRule="exact"/>
              <w:jc w:val="right"/>
              <w:rPr>
                <w:i/>
                <w:sz w:val="16"/>
                <w:lang w:val="fr-FR"/>
              </w:rPr>
            </w:pPr>
            <w:r w:rsidRPr="00333C04">
              <w:rPr>
                <w:i/>
                <w:sz w:val="16"/>
                <w:lang w:val="fr-FR"/>
              </w:rPr>
              <w:t>Filles</w:t>
            </w:r>
          </w:p>
        </w:tc>
        <w:tc>
          <w:tcPr>
            <w:tcW w:w="1140" w:type="dxa"/>
            <w:tcBorders>
              <w:top w:val="single" w:sz="4" w:space="0" w:color="000000" w:themeColor="text1"/>
              <w:left w:val="single" w:sz="24" w:space="0" w:color="FFFFFF" w:themeColor="background1"/>
              <w:bottom w:val="single" w:sz="4" w:space="0" w:color="000000" w:themeColor="text1"/>
            </w:tcBorders>
            <w:shd w:val="clear" w:color="auto" w:fill="auto"/>
            <w:noWrap/>
            <w:tcMar>
              <w:right w:w="57" w:type="dxa"/>
            </w:tcMar>
            <w:vAlign w:val="bottom"/>
            <w:hideMark/>
          </w:tcPr>
          <w:p w14:paraId="17F71BDC" w14:textId="77777777" w:rsidR="00F51B13" w:rsidRPr="00333C04" w:rsidRDefault="00F51B13" w:rsidP="00FF0039">
            <w:pPr>
              <w:suppressAutoHyphens w:val="0"/>
              <w:spacing w:before="80" w:after="80" w:line="200" w:lineRule="exact"/>
              <w:jc w:val="right"/>
              <w:rPr>
                <w:i/>
                <w:sz w:val="16"/>
                <w:lang w:val="fr-FR"/>
              </w:rPr>
            </w:pPr>
            <w:r w:rsidRPr="00333C04">
              <w:rPr>
                <w:i/>
                <w:sz w:val="16"/>
                <w:lang w:val="fr-FR"/>
              </w:rPr>
              <w:t>Total</w:t>
            </w:r>
          </w:p>
        </w:tc>
        <w:tc>
          <w:tcPr>
            <w:tcW w:w="1132" w:type="dxa"/>
            <w:tcBorders>
              <w:top w:val="single" w:sz="4" w:space="0" w:color="000000" w:themeColor="text1"/>
              <w:bottom w:val="single" w:sz="4" w:space="0" w:color="000000" w:themeColor="text1"/>
              <w:right w:val="single" w:sz="24" w:space="0" w:color="FFFFFF" w:themeColor="background1"/>
            </w:tcBorders>
            <w:shd w:val="clear" w:color="auto" w:fill="auto"/>
            <w:noWrap/>
            <w:tcMar>
              <w:right w:w="57" w:type="dxa"/>
            </w:tcMar>
            <w:vAlign w:val="bottom"/>
            <w:hideMark/>
          </w:tcPr>
          <w:p w14:paraId="7DF49332" w14:textId="77777777" w:rsidR="00F51B13" w:rsidRPr="00333C04" w:rsidRDefault="007763CC" w:rsidP="00FF0039">
            <w:pPr>
              <w:suppressAutoHyphens w:val="0"/>
              <w:spacing w:before="80" w:after="80" w:line="200" w:lineRule="exact"/>
              <w:jc w:val="right"/>
              <w:rPr>
                <w:i/>
                <w:sz w:val="16"/>
                <w:lang w:val="fr-FR"/>
              </w:rPr>
            </w:pPr>
            <w:r w:rsidRPr="00333C04">
              <w:rPr>
                <w:i/>
                <w:sz w:val="16"/>
                <w:lang w:val="fr-FR"/>
              </w:rPr>
              <w:t>Filles</w:t>
            </w:r>
          </w:p>
        </w:tc>
        <w:tc>
          <w:tcPr>
            <w:tcW w:w="1140" w:type="dxa"/>
            <w:tcBorders>
              <w:left w:val="single" w:sz="24" w:space="0" w:color="FFFFFF" w:themeColor="background1"/>
              <w:bottom w:val="single" w:sz="4" w:space="0" w:color="000000" w:themeColor="text1"/>
            </w:tcBorders>
            <w:shd w:val="clear" w:color="auto" w:fill="auto"/>
            <w:noWrap/>
            <w:tcMar>
              <w:right w:w="57" w:type="dxa"/>
            </w:tcMar>
            <w:vAlign w:val="bottom"/>
            <w:hideMark/>
          </w:tcPr>
          <w:p w14:paraId="2ABFE1EC" w14:textId="77777777" w:rsidR="00F51B13" w:rsidRPr="00333C04" w:rsidRDefault="00F51B13" w:rsidP="00FF0039">
            <w:pPr>
              <w:suppressAutoHyphens w:val="0"/>
              <w:spacing w:before="80" w:after="80" w:line="200" w:lineRule="exact"/>
              <w:jc w:val="right"/>
              <w:rPr>
                <w:i/>
                <w:sz w:val="16"/>
                <w:lang w:val="fr-FR"/>
              </w:rPr>
            </w:pPr>
            <w:r w:rsidRPr="00333C04">
              <w:rPr>
                <w:i/>
                <w:sz w:val="16"/>
                <w:lang w:val="fr-FR"/>
              </w:rPr>
              <w:t>Total</w:t>
            </w:r>
          </w:p>
        </w:tc>
        <w:tc>
          <w:tcPr>
            <w:tcW w:w="1132" w:type="dxa"/>
            <w:tcBorders>
              <w:bottom w:val="single" w:sz="4" w:space="0" w:color="000000" w:themeColor="text1"/>
            </w:tcBorders>
            <w:shd w:val="clear" w:color="auto" w:fill="auto"/>
            <w:noWrap/>
            <w:tcMar>
              <w:right w:w="57" w:type="dxa"/>
            </w:tcMar>
            <w:vAlign w:val="bottom"/>
            <w:hideMark/>
          </w:tcPr>
          <w:p w14:paraId="1E4ADED9" w14:textId="77777777" w:rsidR="00F51B13" w:rsidRPr="00333C04" w:rsidRDefault="007763CC" w:rsidP="00FF0039">
            <w:pPr>
              <w:suppressAutoHyphens w:val="0"/>
              <w:spacing w:before="80" w:after="80" w:line="200" w:lineRule="exact"/>
              <w:jc w:val="right"/>
              <w:rPr>
                <w:i/>
                <w:sz w:val="16"/>
                <w:lang w:val="fr-FR"/>
              </w:rPr>
            </w:pPr>
            <w:r w:rsidRPr="00333C04">
              <w:rPr>
                <w:i/>
                <w:sz w:val="16"/>
                <w:lang w:val="fr-FR"/>
              </w:rPr>
              <w:t>Filles</w:t>
            </w:r>
          </w:p>
        </w:tc>
      </w:tr>
      <w:tr w:rsidR="00333C04" w:rsidRPr="00333C04" w14:paraId="56F2A0A0" w14:textId="77777777" w:rsidTr="00242776">
        <w:tc>
          <w:tcPr>
            <w:tcW w:w="1141" w:type="dxa"/>
            <w:tcBorders>
              <w:top w:val="single" w:sz="4" w:space="0" w:color="000000" w:themeColor="text1"/>
              <w:bottom w:val="single" w:sz="12" w:space="0" w:color="000000" w:themeColor="text1"/>
            </w:tcBorders>
            <w:shd w:val="clear" w:color="auto" w:fill="auto"/>
            <w:noWrap/>
            <w:tcMar>
              <w:right w:w="57" w:type="dxa"/>
            </w:tcMar>
            <w:hideMark/>
          </w:tcPr>
          <w:p w14:paraId="622826FF" w14:textId="77777777" w:rsidR="00F51B13" w:rsidRPr="00333C04" w:rsidRDefault="00F51B13" w:rsidP="00FF0039">
            <w:pPr>
              <w:suppressAutoHyphens w:val="0"/>
              <w:spacing w:before="40" w:after="40" w:line="220" w:lineRule="exact"/>
              <w:jc w:val="right"/>
              <w:rPr>
                <w:sz w:val="18"/>
              </w:rPr>
            </w:pPr>
            <w:r w:rsidRPr="00333C04">
              <w:rPr>
                <w:sz w:val="18"/>
                <w:lang w:val="fr-FR"/>
              </w:rPr>
              <w:t>170</w:t>
            </w:r>
          </w:p>
        </w:tc>
        <w:tc>
          <w:tcPr>
            <w:tcW w:w="1118" w:type="dxa"/>
            <w:tcBorders>
              <w:top w:val="single" w:sz="4" w:space="0" w:color="000000" w:themeColor="text1"/>
              <w:bottom w:val="single" w:sz="12" w:space="0" w:color="000000" w:themeColor="text1"/>
            </w:tcBorders>
            <w:shd w:val="clear" w:color="auto" w:fill="auto"/>
            <w:noWrap/>
            <w:tcMar>
              <w:right w:w="57" w:type="dxa"/>
            </w:tcMar>
            <w:hideMark/>
          </w:tcPr>
          <w:p w14:paraId="396CFFAB" w14:textId="77777777" w:rsidR="00F51B13" w:rsidRPr="00333C04" w:rsidRDefault="00F51B13" w:rsidP="00FF0039">
            <w:pPr>
              <w:suppressAutoHyphens w:val="0"/>
              <w:spacing w:before="40" w:after="40" w:line="220" w:lineRule="exact"/>
              <w:jc w:val="right"/>
              <w:rPr>
                <w:sz w:val="18"/>
              </w:rPr>
            </w:pPr>
            <w:r w:rsidRPr="00333C04">
              <w:rPr>
                <w:sz w:val="18"/>
                <w:lang w:val="fr-FR"/>
              </w:rPr>
              <w:t>70</w:t>
            </w:r>
          </w:p>
        </w:tc>
        <w:tc>
          <w:tcPr>
            <w:tcW w:w="1141" w:type="dxa"/>
            <w:tcBorders>
              <w:top w:val="single" w:sz="4" w:space="0" w:color="000000" w:themeColor="text1"/>
              <w:bottom w:val="single" w:sz="12" w:space="0" w:color="000000" w:themeColor="text1"/>
            </w:tcBorders>
            <w:shd w:val="clear" w:color="auto" w:fill="auto"/>
            <w:noWrap/>
            <w:tcMar>
              <w:right w:w="57" w:type="dxa"/>
            </w:tcMar>
            <w:vAlign w:val="bottom"/>
            <w:hideMark/>
          </w:tcPr>
          <w:p w14:paraId="259926B4" w14:textId="77777777" w:rsidR="00F51B13" w:rsidRPr="00333C04" w:rsidRDefault="00F51B13" w:rsidP="00FF0039">
            <w:pPr>
              <w:suppressAutoHyphens w:val="0"/>
              <w:spacing w:before="40" w:after="40" w:line="220" w:lineRule="exact"/>
              <w:jc w:val="right"/>
              <w:rPr>
                <w:sz w:val="18"/>
              </w:rPr>
            </w:pPr>
            <w:r w:rsidRPr="00333C04">
              <w:rPr>
                <w:sz w:val="18"/>
                <w:lang w:val="fr-FR"/>
              </w:rPr>
              <w:t>227</w:t>
            </w:r>
          </w:p>
        </w:tc>
        <w:tc>
          <w:tcPr>
            <w:tcW w:w="1117" w:type="dxa"/>
            <w:tcBorders>
              <w:top w:val="single" w:sz="4" w:space="0" w:color="000000" w:themeColor="text1"/>
              <w:bottom w:val="single" w:sz="12" w:space="0" w:color="000000" w:themeColor="text1"/>
            </w:tcBorders>
            <w:shd w:val="clear" w:color="auto" w:fill="auto"/>
            <w:noWrap/>
            <w:tcMar>
              <w:right w:w="57" w:type="dxa"/>
            </w:tcMar>
            <w:vAlign w:val="bottom"/>
            <w:hideMark/>
          </w:tcPr>
          <w:p w14:paraId="7F6E8A39" w14:textId="77777777" w:rsidR="00F51B13" w:rsidRPr="00333C04" w:rsidRDefault="00F51B13" w:rsidP="00FF0039">
            <w:pPr>
              <w:suppressAutoHyphens w:val="0"/>
              <w:spacing w:before="40" w:after="40" w:line="220" w:lineRule="exact"/>
              <w:jc w:val="right"/>
              <w:rPr>
                <w:sz w:val="18"/>
              </w:rPr>
            </w:pPr>
            <w:r w:rsidRPr="00333C04">
              <w:rPr>
                <w:sz w:val="18"/>
                <w:lang w:val="fr-FR"/>
              </w:rPr>
              <w:t>94</w:t>
            </w:r>
          </w:p>
        </w:tc>
        <w:tc>
          <w:tcPr>
            <w:tcW w:w="1140" w:type="dxa"/>
            <w:tcBorders>
              <w:top w:val="single" w:sz="4" w:space="0" w:color="000000" w:themeColor="text1"/>
              <w:bottom w:val="single" w:sz="12" w:space="0" w:color="000000" w:themeColor="text1"/>
            </w:tcBorders>
            <w:shd w:val="clear" w:color="auto" w:fill="auto"/>
            <w:noWrap/>
            <w:tcMar>
              <w:right w:w="57" w:type="dxa"/>
            </w:tcMar>
            <w:vAlign w:val="bottom"/>
            <w:hideMark/>
          </w:tcPr>
          <w:p w14:paraId="4EB9ADCF" w14:textId="77777777" w:rsidR="00F51B13" w:rsidRPr="00333C04" w:rsidRDefault="00F51B13" w:rsidP="00FF0039">
            <w:pPr>
              <w:suppressAutoHyphens w:val="0"/>
              <w:spacing w:before="40" w:after="40" w:line="220" w:lineRule="exact"/>
              <w:jc w:val="right"/>
              <w:rPr>
                <w:sz w:val="18"/>
              </w:rPr>
            </w:pPr>
            <w:r w:rsidRPr="00333C04">
              <w:rPr>
                <w:sz w:val="18"/>
                <w:lang w:val="fr-FR"/>
              </w:rPr>
              <w:t>3 969</w:t>
            </w:r>
          </w:p>
        </w:tc>
        <w:tc>
          <w:tcPr>
            <w:tcW w:w="1132" w:type="dxa"/>
            <w:tcBorders>
              <w:top w:val="single" w:sz="4" w:space="0" w:color="000000" w:themeColor="text1"/>
              <w:bottom w:val="single" w:sz="12" w:space="0" w:color="000000" w:themeColor="text1"/>
            </w:tcBorders>
            <w:shd w:val="clear" w:color="auto" w:fill="auto"/>
            <w:noWrap/>
            <w:tcMar>
              <w:right w:w="57" w:type="dxa"/>
            </w:tcMar>
            <w:vAlign w:val="bottom"/>
            <w:hideMark/>
          </w:tcPr>
          <w:p w14:paraId="444DB6D7" w14:textId="77777777" w:rsidR="00F51B13" w:rsidRPr="00333C04" w:rsidRDefault="00F51B13" w:rsidP="00FF0039">
            <w:pPr>
              <w:suppressAutoHyphens w:val="0"/>
              <w:spacing w:before="40" w:after="40" w:line="220" w:lineRule="exact"/>
              <w:jc w:val="right"/>
              <w:rPr>
                <w:sz w:val="18"/>
              </w:rPr>
            </w:pPr>
            <w:r w:rsidRPr="00333C04">
              <w:rPr>
                <w:sz w:val="18"/>
                <w:lang w:val="fr-FR"/>
              </w:rPr>
              <w:t>1 864</w:t>
            </w:r>
          </w:p>
        </w:tc>
        <w:tc>
          <w:tcPr>
            <w:tcW w:w="1140" w:type="dxa"/>
            <w:tcBorders>
              <w:top w:val="single" w:sz="4" w:space="0" w:color="000000" w:themeColor="text1"/>
              <w:bottom w:val="single" w:sz="12" w:space="0" w:color="000000" w:themeColor="text1"/>
            </w:tcBorders>
            <w:shd w:val="clear" w:color="auto" w:fill="auto"/>
            <w:noWrap/>
            <w:tcMar>
              <w:right w:w="57" w:type="dxa"/>
            </w:tcMar>
            <w:vAlign w:val="bottom"/>
            <w:hideMark/>
          </w:tcPr>
          <w:p w14:paraId="746C2B5F" w14:textId="77777777" w:rsidR="00F51B13" w:rsidRPr="00333C04" w:rsidRDefault="00F51B13" w:rsidP="00FF0039">
            <w:pPr>
              <w:suppressAutoHyphens w:val="0"/>
              <w:spacing w:before="40" w:after="40" w:line="220" w:lineRule="exact"/>
              <w:jc w:val="right"/>
              <w:rPr>
                <w:sz w:val="18"/>
              </w:rPr>
            </w:pPr>
            <w:r w:rsidRPr="00333C04">
              <w:rPr>
                <w:sz w:val="18"/>
                <w:lang w:val="fr-FR"/>
              </w:rPr>
              <w:t>2 217</w:t>
            </w:r>
          </w:p>
        </w:tc>
        <w:tc>
          <w:tcPr>
            <w:tcW w:w="1132" w:type="dxa"/>
            <w:tcBorders>
              <w:top w:val="single" w:sz="4" w:space="0" w:color="000000" w:themeColor="text1"/>
              <w:bottom w:val="single" w:sz="12" w:space="0" w:color="000000" w:themeColor="text1"/>
            </w:tcBorders>
            <w:shd w:val="clear" w:color="auto" w:fill="auto"/>
            <w:noWrap/>
            <w:tcMar>
              <w:right w:w="57" w:type="dxa"/>
            </w:tcMar>
            <w:vAlign w:val="bottom"/>
            <w:hideMark/>
          </w:tcPr>
          <w:p w14:paraId="74C8D079" w14:textId="77777777" w:rsidR="00F51B13" w:rsidRPr="00333C04" w:rsidRDefault="00F51B13" w:rsidP="00FF0039">
            <w:pPr>
              <w:suppressAutoHyphens w:val="0"/>
              <w:spacing w:before="40" w:after="40" w:line="220" w:lineRule="exact"/>
              <w:jc w:val="right"/>
              <w:rPr>
                <w:sz w:val="18"/>
              </w:rPr>
            </w:pPr>
            <w:r w:rsidRPr="00333C04">
              <w:rPr>
                <w:sz w:val="18"/>
                <w:lang w:val="fr-FR"/>
              </w:rPr>
              <w:t>1 205</w:t>
            </w:r>
          </w:p>
        </w:tc>
      </w:tr>
    </w:tbl>
    <w:p w14:paraId="3508FEE8" w14:textId="77777777" w:rsidR="00F51B13" w:rsidRPr="00333C04" w:rsidRDefault="00F51B13" w:rsidP="00333C04">
      <w:pPr>
        <w:pStyle w:val="SingleTxtG"/>
        <w:spacing w:before="120"/>
        <w:ind w:firstLine="284"/>
        <w:rPr>
          <w:sz w:val="18"/>
          <w:szCs w:val="18"/>
        </w:rPr>
      </w:pPr>
      <w:r w:rsidRPr="00333C04">
        <w:rPr>
          <w:sz w:val="18"/>
          <w:szCs w:val="18"/>
          <w:lang w:val="fr-FR"/>
        </w:rPr>
        <w:t>Statistiques de 2019.</w:t>
      </w:r>
    </w:p>
    <w:p w14:paraId="3527C986" w14:textId="77777777" w:rsidR="00F51B13" w:rsidRPr="00F51B13" w:rsidRDefault="00F51B13" w:rsidP="005F085A">
      <w:pPr>
        <w:pStyle w:val="H23G"/>
        <w:rPr>
          <w:lang w:val="fr-FR"/>
        </w:rPr>
      </w:pPr>
      <w:r w:rsidRPr="00F51B13">
        <w:rPr>
          <w:lang w:val="fr-FR"/>
        </w:rPr>
        <w:tab/>
        <w:t>d)</w:t>
      </w:r>
      <w:r w:rsidRPr="00F51B13">
        <w:rPr>
          <w:lang w:val="fr-FR"/>
        </w:rPr>
        <w:tab/>
        <w:t>Enfants placés en famille d’accueil (placements de courte et de longue durée)</w:t>
      </w:r>
    </w:p>
    <w:p w14:paraId="526AD8D8" w14:textId="77777777" w:rsidR="00F51B13" w:rsidRPr="00F51B13" w:rsidRDefault="00F51B13" w:rsidP="00F51B13">
      <w:pPr>
        <w:pStyle w:val="SingleTxtG"/>
        <w:rPr>
          <w:lang w:val="fr-FR"/>
        </w:rPr>
      </w:pPr>
      <w:r w:rsidRPr="00F51B13">
        <w:rPr>
          <w:lang w:val="fr-FR"/>
        </w:rPr>
        <w:t>59.</w:t>
      </w:r>
      <w:r w:rsidRPr="00F51B13">
        <w:rPr>
          <w:lang w:val="fr-FR"/>
        </w:rPr>
        <w:tab/>
        <w:t>En 2019, 57 enfants (dont 28 filles) ont été placés en famille d’accueil à l’issue d’un séjour dans un centre de suivi,</w:t>
      </w:r>
      <w:r w:rsidR="00477954" w:rsidRPr="00477954">
        <w:rPr>
          <w:rStyle w:val="Appelnotedebasdep"/>
        </w:rPr>
        <w:t xml:space="preserve"> </w:t>
      </w:r>
      <w:r w:rsidRPr="00F51B13">
        <w:rPr>
          <w:lang w:val="fr-FR"/>
        </w:rPr>
        <w:t>dans cinq villes et provinces cibles, soit Phnom Penh, Kandal, Battambang, Siem Reap et Preah Sihanouk.</w:t>
      </w:r>
    </w:p>
    <w:p w14:paraId="680DB507" w14:textId="77777777" w:rsidR="00F51B13" w:rsidRPr="00F51B13" w:rsidRDefault="00F51B13" w:rsidP="005F085A">
      <w:pPr>
        <w:pStyle w:val="H1G"/>
        <w:rPr>
          <w:lang w:val="fr-FR"/>
        </w:rPr>
      </w:pPr>
      <w:r w:rsidRPr="00F51B13">
        <w:rPr>
          <w:lang w:val="fr-FR"/>
        </w:rPr>
        <w:tab/>
      </w:r>
      <w:r w:rsidRPr="00F51B13">
        <w:rPr>
          <w:lang w:val="fr-FR"/>
        </w:rPr>
        <w:tab/>
        <w:t>Réponse aux paragraphes 19 a), b), c), d), e), f) et g) de la liste de points</w:t>
      </w:r>
    </w:p>
    <w:p w14:paraId="70E6B039" w14:textId="77777777" w:rsidR="00F51B13" w:rsidRPr="00F51B13" w:rsidRDefault="00F51B13" w:rsidP="005F085A">
      <w:pPr>
        <w:pStyle w:val="H23G"/>
        <w:rPr>
          <w:lang w:val="fr-FR"/>
        </w:rPr>
      </w:pPr>
      <w:r w:rsidRPr="00F51B13">
        <w:rPr>
          <w:lang w:val="fr-FR"/>
        </w:rPr>
        <w:tab/>
        <w:t>a)</w:t>
      </w:r>
      <w:r w:rsidRPr="00F51B13">
        <w:rPr>
          <w:lang w:val="fr-FR"/>
        </w:rPr>
        <w:tab/>
        <w:t>Enfants vivant dans leur famille</w:t>
      </w:r>
    </w:p>
    <w:p w14:paraId="5D035D03" w14:textId="77777777" w:rsidR="00F51B13" w:rsidRPr="00F51B13" w:rsidRDefault="00F51B13" w:rsidP="00F51B13">
      <w:pPr>
        <w:pStyle w:val="SingleTxtG"/>
        <w:rPr>
          <w:lang w:val="fr-FR"/>
        </w:rPr>
      </w:pPr>
      <w:r w:rsidRPr="00F51B13">
        <w:rPr>
          <w:lang w:val="fr-FR"/>
        </w:rPr>
        <w:t>60.</w:t>
      </w:r>
      <w:r w:rsidRPr="00F51B13">
        <w:rPr>
          <w:lang w:val="fr-FR"/>
        </w:rPr>
        <w:tab/>
        <w:t>Le Cambodge doit entreprendre une étude approfondie pour pouvoir disposer de données concernant les enfants handicapés qui vivent avec leurs parents.</w:t>
      </w:r>
    </w:p>
    <w:p w14:paraId="651421EA" w14:textId="77777777" w:rsidR="00F51B13" w:rsidRPr="00F51B13" w:rsidRDefault="00F51B13" w:rsidP="005F085A">
      <w:pPr>
        <w:pStyle w:val="H23G"/>
        <w:rPr>
          <w:sz w:val="24"/>
          <w:szCs w:val="24"/>
        </w:rPr>
      </w:pPr>
      <w:r w:rsidRPr="00F51B13">
        <w:rPr>
          <w:lang w:val="fr-FR"/>
        </w:rPr>
        <w:lastRenderedPageBreak/>
        <w:tab/>
        <w:t>b)</w:t>
      </w:r>
      <w:r w:rsidRPr="00F51B13">
        <w:rPr>
          <w:lang w:val="fr-FR"/>
        </w:rPr>
        <w:tab/>
        <w:t>Enfants vivant en institution</w:t>
      </w:r>
    </w:p>
    <w:tbl>
      <w:tblPr>
        <w:tblStyle w:val="Grilledutableau1"/>
        <w:tblW w:w="7370" w:type="dxa"/>
        <w:tblInd w:w="1134"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2042"/>
        <w:gridCol w:w="1752"/>
        <w:gridCol w:w="1739"/>
        <w:gridCol w:w="1837"/>
      </w:tblGrid>
      <w:tr w:rsidR="00F51B13" w:rsidRPr="00333C04" w14:paraId="46BCDB5F" w14:textId="77777777" w:rsidTr="00FF0039">
        <w:trPr>
          <w:tblHeader/>
        </w:trPr>
        <w:tc>
          <w:tcPr>
            <w:tcW w:w="2670" w:type="dxa"/>
            <w:tcBorders>
              <w:top w:val="single" w:sz="4" w:space="0" w:color="000000" w:themeColor="text1"/>
              <w:bottom w:val="single" w:sz="12" w:space="0" w:color="000000" w:themeColor="text1"/>
            </w:tcBorders>
            <w:shd w:val="clear" w:color="auto" w:fill="auto"/>
            <w:tcMar>
              <w:right w:w="57" w:type="dxa"/>
            </w:tcMar>
            <w:vAlign w:val="bottom"/>
          </w:tcPr>
          <w:p w14:paraId="50660871" w14:textId="77777777" w:rsidR="00F51B13" w:rsidRPr="00333C04" w:rsidRDefault="00F51B13" w:rsidP="00333C04">
            <w:pPr>
              <w:suppressAutoHyphens w:val="0"/>
              <w:spacing w:before="80" w:after="80" w:line="200" w:lineRule="exact"/>
              <w:rPr>
                <w:i/>
                <w:sz w:val="16"/>
              </w:rPr>
            </w:pPr>
            <w:r w:rsidRPr="00333C04">
              <w:rPr>
                <w:i/>
                <w:sz w:val="16"/>
                <w:lang w:val="fr-FR"/>
              </w:rPr>
              <w:t>Type de handicap</w:t>
            </w:r>
          </w:p>
        </w:tc>
        <w:tc>
          <w:tcPr>
            <w:tcW w:w="2288" w:type="dxa"/>
            <w:tcBorders>
              <w:top w:val="single" w:sz="4" w:space="0" w:color="000000" w:themeColor="text1"/>
              <w:bottom w:val="single" w:sz="12" w:space="0" w:color="000000" w:themeColor="text1"/>
            </w:tcBorders>
            <w:shd w:val="clear" w:color="auto" w:fill="auto"/>
            <w:tcMar>
              <w:right w:w="57" w:type="dxa"/>
            </w:tcMar>
            <w:vAlign w:val="bottom"/>
          </w:tcPr>
          <w:p w14:paraId="755EA93F" w14:textId="77777777" w:rsidR="00F51B13" w:rsidRPr="00333C04" w:rsidRDefault="00F51B13" w:rsidP="00333C04">
            <w:pPr>
              <w:suppressAutoHyphens w:val="0"/>
              <w:spacing w:before="80" w:after="80" w:line="200" w:lineRule="exact"/>
              <w:jc w:val="right"/>
              <w:rPr>
                <w:i/>
                <w:sz w:val="16"/>
              </w:rPr>
            </w:pPr>
            <w:r w:rsidRPr="00333C04">
              <w:rPr>
                <w:i/>
                <w:sz w:val="16"/>
                <w:lang w:val="fr-FR"/>
              </w:rPr>
              <w:t>Total</w:t>
            </w:r>
          </w:p>
        </w:tc>
        <w:tc>
          <w:tcPr>
            <w:tcW w:w="2270" w:type="dxa"/>
            <w:tcBorders>
              <w:top w:val="single" w:sz="4" w:space="0" w:color="000000" w:themeColor="text1"/>
              <w:bottom w:val="single" w:sz="12" w:space="0" w:color="000000" w:themeColor="text1"/>
            </w:tcBorders>
            <w:shd w:val="clear" w:color="auto" w:fill="auto"/>
            <w:tcMar>
              <w:right w:w="57" w:type="dxa"/>
            </w:tcMar>
            <w:vAlign w:val="bottom"/>
          </w:tcPr>
          <w:p w14:paraId="4B8FB9B1" w14:textId="77777777" w:rsidR="00F51B13" w:rsidRPr="00333C04" w:rsidRDefault="00F51B13" w:rsidP="00333C04">
            <w:pPr>
              <w:suppressAutoHyphens w:val="0"/>
              <w:spacing w:before="80" w:after="80" w:line="200" w:lineRule="exact"/>
              <w:jc w:val="right"/>
              <w:rPr>
                <w:i/>
                <w:sz w:val="16"/>
              </w:rPr>
            </w:pPr>
            <w:r w:rsidRPr="00333C04">
              <w:rPr>
                <w:i/>
                <w:sz w:val="16"/>
                <w:lang w:val="fr-FR"/>
              </w:rPr>
              <w:t>Filles</w:t>
            </w:r>
          </w:p>
        </w:tc>
        <w:tc>
          <w:tcPr>
            <w:tcW w:w="2400" w:type="dxa"/>
            <w:tcBorders>
              <w:top w:val="single" w:sz="4" w:space="0" w:color="000000" w:themeColor="text1"/>
              <w:bottom w:val="single" w:sz="12" w:space="0" w:color="000000" w:themeColor="text1"/>
            </w:tcBorders>
            <w:shd w:val="clear" w:color="auto" w:fill="auto"/>
            <w:tcMar>
              <w:right w:w="57" w:type="dxa"/>
            </w:tcMar>
            <w:vAlign w:val="bottom"/>
          </w:tcPr>
          <w:p w14:paraId="63D3930A" w14:textId="77777777" w:rsidR="00F51B13" w:rsidRPr="00333C04" w:rsidRDefault="00F51B13" w:rsidP="00333C04">
            <w:pPr>
              <w:suppressAutoHyphens w:val="0"/>
              <w:spacing w:before="80" w:after="80" w:line="200" w:lineRule="exact"/>
              <w:jc w:val="right"/>
              <w:rPr>
                <w:i/>
                <w:sz w:val="16"/>
              </w:rPr>
            </w:pPr>
            <w:r w:rsidRPr="00333C04">
              <w:rPr>
                <w:i/>
                <w:sz w:val="16"/>
                <w:lang w:val="fr-FR"/>
              </w:rPr>
              <w:t>Autres</w:t>
            </w:r>
          </w:p>
        </w:tc>
      </w:tr>
      <w:tr w:rsidR="00F51B13" w:rsidRPr="00333C04" w14:paraId="0A18D471" w14:textId="77777777" w:rsidTr="00FF0039">
        <w:tc>
          <w:tcPr>
            <w:tcW w:w="2670" w:type="dxa"/>
            <w:tcBorders>
              <w:top w:val="single" w:sz="12" w:space="0" w:color="000000" w:themeColor="text1"/>
            </w:tcBorders>
            <w:shd w:val="clear" w:color="auto" w:fill="auto"/>
            <w:tcMar>
              <w:right w:w="57" w:type="dxa"/>
            </w:tcMar>
          </w:tcPr>
          <w:p w14:paraId="5638A533" w14:textId="77777777" w:rsidR="00F51B13" w:rsidRPr="00333C04" w:rsidRDefault="00F51B13" w:rsidP="00333C04">
            <w:pPr>
              <w:suppressAutoHyphens w:val="0"/>
              <w:spacing w:before="40" w:after="40" w:line="220" w:lineRule="exact"/>
              <w:rPr>
                <w:sz w:val="18"/>
              </w:rPr>
            </w:pPr>
            <w:r w:rsidRPr="00333C04">
              <w:rPr>
                <w:sz w:val="18"/>
                <w:lang w:val="fr-FR"/>
              </w:rPr>
              <w:t>Handicap mental</w:t>
            </w:r>
          </w:p>
        </w:tc>
        <w:tc>
          <w:tcPr>
            <w:tcW w:w="2288" w:type="dxa"/>
            <w:tcBorders>
              <w:top w:val="single" w:sz="12" w:space="0" w:color="000000" w:themeColor="text1"/>
            </w:tcBorders>
            <w:shd w:val="clear" w:color="auto" w:fill="auto"/>
            <w:tcMar>
              <w:right w:w="57" w:type="dxa"/>
            </w:tcMar>
            <w:vAlign w:val="bottom"/>
          </w:tcPr>
          <w:p w14:paraId="56267FA0" w14:textId="77777777" w:rsidR="00F51B13" w:rsidRPr="00333C04" w:rsidRDefault="00F51B13" w:rsidP="00333C04">
            <w:pPr>
              <w:suppressAutoHyphens w:val="0"/>
              <w:spacing w:before="40" w:after="40" w:line="220" w:lineRule="exact"/>
              <w:jc w:val="right"/>
              <w:rPr>
                <w:sz w:val="18"/>
              </w:rPr>
            </w:pPr>
            <w:r w:rsidRPr="00333C04">
              <w:rPr>
                <w:sz w:val="18"/>
                <w:lang w:val="fr-FR"/>
              </w:rPr>
              <w:t>248</w:t>
            </w:r>
          </w:p>
        </w:tc>
        <w:tc>
          <w:tcPr>
            <w:tcW w:w="2270" w:type="dxa"/>
            <w:tcBorders>
              <w:top w:val="single" w:sz="12" w:space="0" w:color="000000" w:themeColor="text1"/>
            </w:tcBorders>
            <w:shd w:val="clear" w:color="auto" w:fill="auto"/>
            <w:tcMar>
              <w:right w:w="57" w:type="dxa"/>
            </w:tcMar>
            <w:vAlign w:val="bottom"/>
          </w:tcPr>
          <w:p w14:paraId="1DFAFEC2" w14:textId="77777777" w:rsidR="00F51B13" w:rsidRPr="00333C04" w:rsidRDefault="00F51B13" w:rsidP="00333C04">
            <w:pPr>
              <w:suppressAutoHyphens w:val="0"/>
              <w:spacing w:before="40" w:after="40" w:line="220" w:lineRule="exact"/>
              <w:jc w:val="right"/>
              <w:rPr>
                <w:sz w:val="18"/>
              </w:rPr>
            </w:pPr>
            <w:r w:rsidRPr="00333C04">
              <w:rPr>
                <w:sz w:val="18"/>
                <w:lang w:val="fr-FR"/>
              </w:rPr>
              <w:t>118</w:t>
            </w:r>
          </w:p>
        </w:tc>
        <w:tc>
          <w:tcPr>
            <w:tcW w:w="2400" w:type="dxa"/>
            <w:tcBorders>
              <w:top w:val="single" w:sz="12" w:space="0" w:color="000000" w:themeColor="text1"/>
            </w:tcBorders>
            <w:shd w:val="clear" w:color="auto" w:fill="auto"/>
            <w:tcMar>
              <w:right w:w="57" w:type="dxa"/>
            </w:tcMar>
            <w:vAlign w:val="bottom"/>
          </w:tcPr>
          <w:p w14:paraId="410C25F4" w14:textId="77777777" w:rsidR="00F51B13" w:rsidRPr="00333C04" w:rsidRDefault="00F51B13" w:rsidP="00333C04">
            <w:pPr>
              <w:suppressAutoHyphens w:val="0"/>
              <w:spacing w:before="40" w:after="40" w:line="220" w:lineRule="exact"/>
              <w:jc w:val="right"/>
              <w:rPr>
                <w:sz w:val="18"/>
              </w:rPr>
            </w:pPr>
          </w:p>
        </w:tc>
      </w:tr>
      <w:tr w:rsidR="00F51B13" w:rsidRPr="00333C04" w14:paraId="38E15290" w14:textId="77777777" w:rsidTr="00FF0039">
        <w:tc>
          <w:tcPr>
            <w:tcW w:w="2670" w:type="dxa"/>
            <w:tcBorders>
              <w:bottom w:val="single" w:sz="4" w:space="0" w:color="000000" w:themeColor="text1"/>
            </w:tcBorders>
            <w:shd w:val="clear" w:color="auto" w:fill="auto"/>
            <w:tcMar>
              <w:right w:w="57" w:type="dxa"/>
            </w:tcMar>
          </w:tcPr>
          <w:p w14:paraId="759A9B82" w14:textId="77777777" w:rsidR="00F51B13" w:rsidRPr="00333C04" w:rsidRDefault="00F51B13" w:rsidP="00333C04">
            <w:pPr>
              <w:suppressAutoHyphens w:val="0"/>
              <w:spacing w:before="40" w:after="40" w:line="220" w:lineRule="exact"/>
              <w:rPr>
                <w:sz w:val="18"/>
              </w:rPr>
            </w:pPr>
            <w:r w:rsidRPr="00333C04">
              <w:rPr>
                <w:sz w:val="18"/>
                <w:lang w:val="fr-FR"/>
              </w:rPr>
              <w:t>Sourd/muet</w:t>
            </w:r>
          </w:p>
        </w:tc>
        <w:tc>
          <w:tcPr>
            <w:tcW w:w="2288" w:type="dxa"/>
            <w:tcBorders>
              <w:bottom w:val="single" w:sz="4" w:space="0" w:color="000000" w:themeColor="text1"/>
            </w:tcBorders>
            <w:shd w:val="clear" w:color="auto" w:fill="auto"/>
            <w:tcMar>
              <w:right w:w="57" w:type="dxa"/>
            </w:tcMar>
            <w:vAlign w:val="bottom"/>
          </w:tcPr>
          <w:p w14:paraId="474CCDBA" w14:textId="77777777" w:rsidR="00F51B13" w:rsidRPr="00333C04" w:rsidRDefault="00F51B13" w:rsidP="00333C04">
            <w:pPr>
              <w:suppressAutoHyphens w:val="0"/>
              <w:spacing w:before="40" w:after="40" w:line="220" w:lineRule="exact"/>
              <w:jc w:val="right"/>
              <w:rPr>
                <w:sz w:val="18"/>
              </w:rPr>
            </w:pPr>
            <w:r w:rsidRPr="00333C04">
              <w:rPr>
                <w:sz w:val="18"/>
                <w:lang w:val="fr-FR"/>
              </w:rPr>
              <w:t>46</w:t>
            </w:r>
          </w:p>
        </w:tc>
        <w:tc>
          <w:tcPr>
            <w:tcW w:w="2270" w:type="dxa"/>
            <w:tcBorders>
              <w:bottom w:val="single" w:sz="4" w:space="0" w:color="000000" w:themeColor="text1"/>
            </w:tcBorders>
            <w:shd w:val="clear" w:color="auto" w:fill="auto"/>
            <w:tcMar>
              <w:right w:w="57" w:type="dxa"/>
            </w:tcMar>
            <w:vAlign w:val="bottom"/>
          </w:tcPr>
          <w:p w14:paraId="687D2A04" w14:textId="77777777" w:rsidR="00F51B13" w:rsidRPr="00333C04" w:rsidRDefault="00F51B13" w:rsidP="00333C04">
            <w:pPr>
              <w:suppressAutoHyphens w:val="0"/>
              <w:spacing w:before="40" w:after="40" w:line="220" w:lineRule="exact"/>
              <w:jc w:val="right"/>
              <w:rPr>
                <w:sz w:val="18"/>
              </w:rPr>
            </w:pPr>
            <w:r w:rsidRPr="00333C04">
              <w:rPr>
                <w:sz w:val="18"/>
                <w:lang w:val="fr-FR"/>
              </w:rPr>
              <w:t>24</w:t>
            </w:r>
          </w:p>
        </w:tc>
        <w:tc>
          <w:tcPr>
            <w:tcW w:w="2400" w:type="dxa"/>
            <w:tcBorders>
              <w:bottom w:val="single" w:sz="4" w:space="0" w:color="000000" w:themeColor="text1"/>
            </w:tcBorders>
            <w:shd w:val="clear" w:color="auto" w:fill="auto"/>
            <w:tcMar>
              <w:right w:w="57" w:type="dxa"/>
            </w:tcMar>
            <w:vAlign w:val="bottom"/>
          </w:tcPr>
          <w:p w14:paraId="24C1C64E" w14:textId="77777777" w:rsidR="00F51B13" w:rsidRPr="00333C04" w:rsidRDefault="00F51B13" w:rsidP="00333C04">
            <w:pPr>
              <w:suppressAutoHyphens w:val="0"/>
              <w:spacing w:before="40" w:after="40" w:line="220" w:lineRule="exact"/>
              <w:jc w:val="right"/>
              <w:rPr>
                <w:sz w:val="18"/>
              </w:rPr>
            </w:pPr>
          </w:p>
        </w:tc>
      </w:tr>
      <w:tr w:rsidR="00F51B13" w:rsidRPr="00333C04" w14:paraId="3D680FA2" w14:textId="77777777" w:rsidTr="00FF0039">
        <w:tc>
          <w:tcPr>
            <w:tcW w:w="2670" w:type="dxa"/>
            <w:tcBorders>
              <w:top w:val="single" w:sz="4" w:space="0" w:color="000000" w:themeColor="text1"/>
              <w:bottom w:val="single" w:sz="12" w:space="0" w:color="000000" w:themeColor="text1"/>
            </w:tcBorders>
            <w:shd w:val="clear" w:color="auto" w:fill="auto"/>
            <w:tcMar>
              <w:right w:w="57" w:type="dxa"/>
            </w:tcMar>
          </w:tcPr>
          <w:p w14:paraId="372928F1" w14:textId="77777777" w:rsidR="00F51B13" w:rsidRPr="00333C04" w:rsidRDefault="00F51B13" w:rsidP="005127F9">
            <w:pPr>
              <w:suppressAutoHyphens w:val="0"/>
              <w:spacing w:before="80" w:after="80" w:line="220" w:lineRule="exact"/>
              <w:ind w:firstLine="284"/>
              <w:rPr>
                <w:b/>
                <w:sz w:val="18"/>
              </w:rPr>
            </w:pPr>
            <w:r w:rsidRPr="00333C04">
              <w:rPr>
                <w:b/>
                <w:bCs/>
                <w:sz w:val="18"/>
                <w:lang w:val="fr-FR"/>
              </w:rPr>
              <w:t>Total</w:t>
            </w:r>
          </w:p>
        </w:tc>
        <w:tc>
          <w:tcPr>
            <w:tcW w:w="2288" w:type="dxa"/>
            <w:tcBorders>
              <w:top w:val="single" w:sz="4" w:space="0" w:color="000000" w:themeColor="text1"/>
              <w:bottom w:val="single" w:sz="12" w:space="0" w:color="000000" w:themeColor="text1"/>
            </w:tcBorders>
            <w:shd w:val="clear" w:color="auto" w:fill="auto"/>
            <w:tcMar>
              <w:right w:w="57" w:type="dxa"/>
            </w:tcMar>
            <w:vAlign w:val="bottom"/>
          </w:tcPr>
          <w:p w14:paraId="41147C18" w14:textId="77777777" w:rsidR="00F51B13" w:rsidRPr="00333C04" w:rsidRDefault="00F51B13" w:rsidP="005127F9">
            <w:pPr>
              <w:suppressAutoHyphens w:val="0"/>
              <w:spacing w:before="80" w:after="80" w:line="220" w:lineRule="exact"/>
              <w:jc w:val="right"/>
              <w:rPr>
                <w:b/>
                <w:sz w:val="18"/>
              </w:rPr>
            </w:pPr>
            <w:r w:rsidRPr="00333C04">
              <w:rPr>
                <w:b/>
                <w:bCs/>
                <w:sz w:val="18"/>
                <w:lang w:val="fr-FR"/>
              </w:rPr>
              <w:t>294</w:t>
            </w:r>
          </w:p>
        </w:tc>
        <w:tc>
          <w:tcPr>
            <w:tcW w:w="2270" w:type="dxa"/>
            <w:tcBorders>
              <w:top w:val="single" w:sz="4" w:space="0" w:color="000000" w:themeColor="text1"/>
              <w:bottom w:val="single" w:sz="12" w:space="0" w:color="000000" w:themeColor="text1"/>
            </w:tcBorders>
            <w:shd w:val="clear" w:color="auto" w:fill="auto"/>
            <w:tcMar>
              <w:right w:w="57" w:type="dxa"/>
            </w:tcMar>
            <w:vAlign w:val="bottom"/>
          </w:tcPr>
          <w:p w14:paraId="49E976B1" w14:textId="77777777" w:rsidR="00F51B13" w:rsidRPr="00333C04" w:rsidRDefault="00F51B13" w:rsidP="005127F9">
            <w:pPr>
              <w:suppressAutoHyphens w:val="0"/>
              <w:spacing w:before="80" w:after="80" w:line="220" w:lineRule="exact"/>
              <w:jc w:val="right"/>
              <w:rPr>
                <w:b/>
                <w:sz w:val="18"/>
              </w:rPr>
            </w:pPr>
            <w:r w:rsidRPr="00333C04">
              <w:rPr>
                <w:b/>
                <w:bCs/>
                <w:sz w:val="18"/>
                <w:lang w:val="fr-FR"/>
              </w:rPr>
              <w:t>142</w:t>
            </w:r>
          </w:p>
        </w:tc>
        <w:tc>
          <w:tcPr>
            <w:tcW w:w="2400" w:type="dxa"/>
            <w:tcBorders>
              <w:top w:val="single" w:sz="4" w:space="0" w:color="000000" w:themeColor="text1"/>
              <w:bottom w:val="single" w:sz="12" w:space="0" w:color="000000" w:themeColor="text1"/>
            </w:tcBorders>
            <w:shd w:val="clear" w:color="auto" w:fill="auto"/>
            <w:tcMar>
              <w:right w:w="57" w:type="dxa"/>
            </w:tcMar>
            <w:vAlign w:val="bottom"/>
          </w:tcPr>
          <w:p w14:paraId="1C7B3334" w14:textId="77777777" w:rsidR="00F51B13" w:rsidRPr="00333C04" w:rsidRDefault="00F51B13" w:rsidP="005127F9">
            <w:pPr>
              <w:suppressAutoHyphens w:val="0"/>
              <w:spacing w:before="80" w:after="80" w:line="220" w:lineRule="exact"/>
              <w:jc w:val="right"/>
              <w:rPr>
                <w:b/>
                <w:sz w:val="18"/>
              </w:rPr>
            </w:pPr>
          </w:p>
        </w:tc>
      </w:tr>
    </w:tbl>
    <w:p w14:paraId="5C2C871A" w14:textId="77777777" w:rsidR="00F51B13" w:rsidRPr="005127F9" w:rsidRDefault="00F51B13" w:rsidP="005127F9">
      <w:pPr>
        <w:pStyle w:val="SingleTxtG"/>
        <w:spacing w:before="120"/>
        <w:ind w:firstLine="284"/>
        <w:rPr>
          <w:sz w:val="18"/>
          <w:szCs w:val="18"/>
          <w:lang w:val="fr-FR"/>
        </w:rPr>
      </w:pPr>
      <w:r w:rsidRPr="005127F9">
        <w:rPr>
          <w:sz w:val="18"/>
          <w:szCs w:val="18"/>
          <w:lang w:val="fr-FR"/>
        </w:rPr>
        <w:t>Statistiques de 2019.</w:t>
      </w:r>
    </w:p>
    <w:p w14:paraId="3347D4B3" w14:textId="77777777" w:rsidR="00F51B13" w:rsidRPr="00F51B13" w:rsidRDefault="00F51B13" w:rsidP="005F085A">
      <w:pPr>
        <w:pStyle w:val="H23G"/>
        <w:rPr>
          <w:lang w:val="fr-FR"/>
        </w:rPr>
      </w:pPr>
      <w:r w:rsidRPr="00F51B13">
        <w:rPr>
          <w:lang w:val="fr-FR"/>
        </w:rPr>
        <w:tab/>
        <w:t>c)</w:t>
      </w:r>
      <w:r w:rsidRPr="00F51B13">
        <w:rPr>
          <w:lang w:val="fr-FR"/>
        </w:rPr>
        <w:tab/>
        <w:t>Enfants fréquentant une école primaire ordinaire</w:t>
      </w:r>
    </w:p>
    <w:p w14:paraId="65B7B237" w14:textId="77777777" w:rsidR="00F51B13" w:rsidRPr="00F51B13" w:rsidRDefault="00F51B13" w:rsidP="005F085A">
      <w:pPr>
        <w:pStyle w:val="H23G"/>
        <w:rPr>
          <w:lang w:val="fr-FR"/>
        </w:rPr>
      </w:pPr>
      <w:r w:rsidRPr="00F51B13">
        <w:rPr>
          <w:lang w:val="fr-FR"/>
        </w:rPr>
        <w:tab/>
        <w:t>d)</w:t>
      </w:r>
      <w:r w:rsidRPr="00F51B13">
        <w:rPr>
          <w:lang w:val="fr-FR"/>
        </w:rPr>
        <w:tab/>
        <w:t>Enfants fréquentant une école secondaire ordinaire</w:t>
      </w:r>
    </w:p>
    <w:p w14:paraId="533CC3FE" w14:textId="77777777" w:rsidR="00F51B13" w:rsidRPr="00F51B13" w:rsidRDefault="00F51B13" w:rsidP="005F085A">
      <w:pPr>
        <w:pStyle w:val="H23G"/>
        <w:rPr>
          <w:lang w:val="fr-FR"/>
        </w:rPr>
      </w:pPr>
      <w:r w:rsidRPr="00F51B13">
        <w:rPr>
          <w:lang w:val="fr-FR"/>
        </w:rPr>
        <w:tab/>
        <w:t>e)</w:t>
      </w:r>
      <w:r w:rsidRPr="00F51B13">
        <w:rPr>
          <w:lang w:val="fr-FR"/>
        </w:rPr>
        <w:tab/>
        <w:t>Enfants fréquentant une école spécialisée</w:t>
      </w:r>
    </w:p>
    <w:p w14:paraId="5D37C336" w14:textId="77777777" w:rsidR="00F51B13" w:rsidRPr="00F51B13" w:rsidRDefault="00F51B13" w:rsidP="005F085A">
      <w:pPr>
        <w:pStyle w:val="H4G"/>
        <w:rPr>
          <w:lang w:val="fr-FR"/>
        </w:rPr>
      </w:pPr>
      <w:r w:rsidRPr="00F51B13">
        <w:rPr>
          <w:lang w:val="fr-FR"/>
        </w:rPr>
        <w:tab/>
      </w:r>
      <w:r w:rsidRPr="00F51B13">
        <w:rPr>
          <w:lang w:val="fr-FR"/>
        </w:rPr>
        <w:tab/>
        <w:t>Section quantitative</w:t>
      </w:r>
    </w:p>
    <w:p w14:paraId="3F48C396" w14:textId="77777777" w:rsidR="00F51B13" w:rsidRPr="00CA5D00" w:rsidRDefault="00F51B13" w:rsidP="00F51B13">
      <w:pPr>
        <w:pStyle w:val="SingleTxtG"/>
        <w:rPr>
          <w:lang w:val="fr-FR"/>
        </w:rPr>
      </w:pPr>
      <w:r w:rsidRPr="00F51B13">
        <w:rPr>
          <w:lang w:val="fr-FR"/>
        </w:rPr>
        <w:t>61.</w:t>
      </w:r>
      <w:r w:rsidRPr="00F51B13">
        <w:rPr>
          <w:lang w:val="fr-FR"/>
        </w:rPr>
        <w:tab/>
        <w:t xml:space="preserve">Un enseignement préscolaire multilingue a été mis en place dans cinq provinces, à savoir </w:t>
      </w:r>
      <w:proofErr w:type="spellStart"/>
      <w:r w:rsidRPr="00F51B13">
        <w:rPr>
          <w:lang w:val="fr-FR"/>
        </w:rPr>
        <w:t>Ratanakiri</w:t>
      </w:r>
      <w:proofErr w:type="spellEnd"/>
      <w:r w:rsidRPr="00CA5D00">
        <w:rPr>
          <w:lang w:val="fr-FR"/>
        </w:rPr>
        <w:t xml:space="preserve">, </w:t>
      </w:r>
      <w:proofErr w:type="spellStart"/>
      <w:r w:rsidRPr="00CA5D00">
        <w:rPr>
          <w:lang w:val="fr-FR"/>
        </w:rPr>
        <w:t>Mondilkiri</w:t>
      </w:r>
      <w:proofErr w:type="spellEnd"/>
      <w:r w:rsidRPr="00CA5D00">
        <w:rPr>
          <w:lang w:val="fr-FR"/>
        </w:rPr>
        <w:t xml:space="preserve">, </w:t>
      </w:r>
      <w:proofErr w:type="spellStart"/>
      <w:r w:rsidR="00CA5D00" w:rsidRPr="00CA5D00">
        <w:rPr>
          <w:lang w:val="fr-FR"/>
        </w:rPr>
        <w:t>Stoeng</w:t>
      </w:r>
      <w:proofErr w:type="spellEnd"/>
      <w:r w:rsidR="00CA5D00" w:rsidRPr="00CA5D00">
        <w:rPr>
          <w:lang w:val="fr-FR"/>
        </w:rPr>
        <w:t xml:space="preserve"> </w:t>
      </w:r>
      <w:proofErr w:type="spellStart"/>
      <w:r w:rsidR="00CA5D00" w:rsidRPr="00CA5D00">
        <w:rPr>
          <w:lang w:val="fr-FR"/>
        </w:rPr>
        <w:t>Treng</w:t>
      </w:r>
      <w:proofErr w:type="spellEnd"/>
      <w:r w:rsidRPr="00CA5D00">
        <w:rPr>
          <w:lang w:val="fr-FR"/>
        </w:rPr>
        <w:t xml:space="preserve">, Kratie et </w:t>
      </w:r>
      <w:proofErr w:type="spellStart"/>
      <w:r w:rsidRPr="00CA5D00">
        <w:rPr>
          <w:lang w:val="fr-FR"/>
        </w:rPr>
        <w:t>Preah</w:t>
      </w:r>
      <w:proofErr w:type="spellEnd"/>
      <w:r w:rsidRPr="00CA5D00">
        <w:rPr>
          <w:lang w:val="fr-FR"/>
        </w:rPr>
        <w:t xml:space="preserve"> Vihear, soit 18 districts comptant 107 jardins d’enfants et 107</w:t>
      </w:r>
      <w:r w:rsidR="00FC6068" w:rsidRPr="00CA5D00">
        <w:rPr>
          <w:lang w:val="fr-FR"/>
        </w:rPr>
        <w:t> </w:t>
      </w:r>
      <w:r w:rsidRPr="00CA5D00">
        <w:rPr>
          <w:lang w:val="fr-FR"/>
        </w:rPr>
        <w:t>enseignants (dont 91 femmes) (104 jardins d’enfants communautaires et 3 jardins d’enfants publics)</w:t>
      </w:r>
      <w:r w:rsidR="007763CC" w:rsidRPr="00CA5D00">
        <w:rPr>
          <w:lang w:val="fr-FR"/>
        </w:rPr>
        <w:t> </w:t>
      </w:r>
      <w:r w:rsidRPr="00CA5D00">
        <w:rPr>
          <w:lang w:val="fr-FR"/>
        </w:rPr>
        <w:t>; les</w:t>
      </w:r>
      <w:r w:rsidR="00477954" w:rsidRPr="00CA5D00">
        <w:rPr>
          <w:rStyle w:val="Appelnotedebasdep"/>
        </w:rPr>
        <w:t xml:space="preserve"> </w:t>
      </w:r>
      <w:r w:rsidRPr="00CA5D00">
        <w:rPr>
          <w:lang w:val="fr-FR"/>
        </w:rPr>
        <w:t>langues utilisées sont notamment le tampuan, le kreung, le kachok, le phnong, le kuy, le kraol et le prov.</w:t>
      </w:r>
    </w:p>
    <w:p w14:paraId="65842A94" w14:textId="77777777" w:rsidR="00F51B13" w:rsidRPr="00F51B13" w:rsidRDefault="00F51B13" w:rsidP="00F51B13">
      <w:pPr>
        <w:pStyle w:val="SingleTxtG"/>
        <w:rPr>
          <w:lang w:val="fr-FR"/>
        </w:rPr>
      </w:pPr>
      <w:r w:rsidRPr="00CA5D00">
        <w:rPr>
          <w:lang w:val="fr-FR"/>
        </w:rPr>
        <w:t>62.</w:t>
      </w:r>
      <w:r w:rsidRPr="00CA5D00">
        <w:rPr>
          <w:lang w:val="fr-FR"/>
        </w:rPr>
        <w:tab/>
        <w:t xml:space="preserve">Un enseignement multilingue au niveau primaire a été mis en place dans quatre provinces, à savoir </w:t>
      </w:r>
      <w:proofErr w:type="spellStart"/>
      <w:r w:rsidRPr="00CA5D00">
        <w:rPr>
          <w:lang w:val="fr-FR"/>
        </w:rPr>
        <w:t>Ratanakiri</w:t>
      </w:r>
      <w:proofErr w:type="spellEnd"/>
      <w:r w:rsidRPr="00CA5D00">
        <w:rPr>
          <w:lang w:val="fr-FR"/>
        </w:rPr>
        <w:t xml:space="preserve">, </w:t>
      </w:r>
      <w:proofErr w:type="spellStart"/>
      <w:r w:rsidR="00CA5D00" w:rsidRPr="00CA5D00">
        <w:rPr>
          <w:lang w:val="fr-FR"/>
        </w:rPr>
        <w:t>Mondilkiri</w:t>
      </w:r>
      <w:proofErr w:type="spellEnd"/>
      <w:r w:rsidRPr="00CA5D00">
        <w:rPr>
          <w:lang w:val="fr-FR"/>
        </w:rPr>
        <w:t>,</w:t>
      </w:r>
      <w:r w:rsidRPr="00F51B13">
        <w:rPr>
          <w:lang w:val="fr-FR"/>
        </w:rPr>
        <w:t xml:space="preserve"> </w:t>
      </w:r>
      <w:proofErr w:type="spellStart"/>
      <w:r w:rsidR="00CA5D00">
        <w:rPr>
          <w:lang w:val="fr-FR"/>
        </w:rPr>
        <w:t>Stoeng</w:t>
      </w:r>
      <w:proofErr w:type="spellEnd"/>
      <w:r w:rsidR="00CA5D00">
        <w:rPr>
          <w:lang w:val="fr-FR"/>
        </w:rPr>
        <w:t xml:space="preserve"> </w:t>
      </w:r>
      <w:proofErr w:type="spellStart"/>
      <w:r w:rsidR="00CA5D00">
        <w:rPr>
          <w:lang w:val="fr-FR"/>
        </w:rPr>
        <w:t>Treng</w:t>
      </w:r>
      <w:proofErr w:type="spellEnd"/>
      <w:r w:rsidRPr="00F51B13">
        <w:rPr>
          <w:lang w:val="fr-FR"/>
        </w:rPr>
        <w:t xml:space="preserve"> et Kratie, soit 15 districts comptant 80</w:t>
      </w:r>
      <w:r w:rsidR="00FC6068">
        <w:rPr>
          <w:lang w:val="fr-FR"/>
        </w:rPr>
        <w:t> </w:t>
      </w:r>
      <w:r w:rsidRPr="00F51B13">
        <w:rPr>
          <w:lang w:val="fr-FR"/>
        </w:rPr>
        <w:t xml:space="preserve">écoles et 205 enseignants (dont 83 femmes), notamment en langues tampuan, kreung, kavet, prov et phnong. </w:t>
      </w:r>
    </w:p>
    <w:tbl>
      <w:tblPr>
        <w:tblStyle w:val="Grilledutableau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3"/>
        <w:gridCol w:w="1003"/>
        <w:gridCol w:w="913"/>
        <w:gridCol w:w="936"/>
        <w:gridCol w:w="883"/>
        <w:gridCol w:w="716"/>
        <w:gridCol w:w="705"/>
        <w:gridCol w:w="821"/>
      </w:tblGrid>
      <w:tr w:rsidR="00F51B13" w:rsidRPr="005127F9" w14:paraId="4D4330B4" w14:textId="77777777" w:rsidTr="00FF0039">
        <w:trPr>
          <w:tblHeader/>
        </w:trPr>
        <w:tc>
          <w:tcPr>
            <w:tcW w:w="8926" w:type="dxa"/>
            <w:gridSpan w:val="8"/>
            <w:tcBorders>
              <w:top w:val="single" w:sz="4" w:space="0" w:color="000000" w:themeColor="text1"/>
              <w:bottom w:val="single" w:sz="12" w:space="0" w:color="000000" w:themeColor="text1"/>
            </w:tcBorders>
            <w:shd w:val="clear" w:color="auto" w:fill="auto"/>
            <w:tcMar>
              <w:right w:w="57" w:type="dxa"/>
            </w:tcMar>
            <w:vAlign w:val="bottom"/>
          </w:tcPr>
          <w:p w14:paraId="1A626ED9" w14:textId="77777777" w:rsidR="00F51B13" w:rsidRPr="005127F9" w:rsidRDefault="00F51B13" w:rsidP="005127F9">
            <w:pPr>
              <w:suppressAutoHyphens w:val="0"/>
              <w:spacing w:before="80" w:after="80" w:line="200" w:lineRule="exact"/>
              <w:jc w:val="center"/>
              <w:rPr>
                <w:i/>
                <w:sz w:val="16"/>
              </w:rPr>
            </w:pPr>
            <w:r w:rsidRPr="005127F9">
              <w:rPr>
                <w:i/>
                <w:sz w:val="16"/>
                <w:lang w:val="fr-FR"/>
              </w:rPr>
              <w:t>Jardins d’enfants</w:t>
            </w:r>
          </w:p>
        </w:tc>
      </w:tr>
      <w:tr w:rsidR="00F51B13" w:rsidRPr="005127F9" w14:paraId="1C32F86E" w14:textId="77777777" w:rsidTr="00FF0039">
        <w:tc>
          <w:tcPr>
            <w:tcW w:w="1696" w:type="dxa"/>
            <w:vMerge w:val="restart"/>
            <w:tcBorders>
              <w:top w:val="single" w:sz="12" w:space="0" w:color="000000" w:themeColor="text1"/>
            </w:tcBorders>
            <w:shd w:val="clear" w:color="auto" w:fill="auto"/>
            <w:tcMar>
              <w:right w:w="57" w:type="dxa"/>
            </w:tcMar>
            <w:vAlign w:val="bottom"/>
          </w:tcPr>
          <w:p w14:paraId="25B05A3C" w14:textId="77777777" w:rsidR="00F51B13" w:rsidRPr="005127F9" w:rsidRDefault="00F51B13" w:rsidP="005127F9">
            <w:pPr>
              <w:suppressAutoHyphens w:val="0"/>
              <w:spacing w:before="80" w:after="80" w:line="200" w:lineRule="exact"/>
              <w:rPr>
                <w:i/>
                <w:sz w:val="16"/>
                <w:lang w:val="fr-FR"/>
              </w:rPr>
            </w:pPr>
            <w:r w:rsidRPr="005127F9">
              <w:rPr>
                <w:i/>
                <w:sz w:val="16"/>
                <w:lang w:val="fr-FR"/>
              </w:rPr>
              <w:t>Années</w:t>
            </w:r>
          </w:p>
        </w:tc>
        <w:tc>
          <w:tcPr>
            <w:tcW w:w="1216" w:type="dxa"/>
            <w:vMerge w:val="restart"/>
            <w:tcBorders>
              <w:top w:val="single" w:sz="12" w:space="0" w:color="000000" w:themeColor="text1"/>
            </w:tcBorders>
            <w:shd w:val="clear" w:color="auto" w:fill="auto"/>
            <w:tcMar>
              <w:right w:w="57" w:type="dxa"/>
            </w:tcMar>
            <w:vAlign w:val="bottom"/>
          </w:tcPr>
          <w:p w14:paraId="79827866" w14:textId="77777777" w:rsidR="00F51B13" w:rsidRPr="005127F9" w:rsidRDefault="00F51B13" w:rsidP="005127F9">
            <w:pPr>
              <w:suppressAutoHyphens w:val="0"/>
              <w:spacing w:before="80" w:after="80" w:line="200" w:lineRule="exact"/>
              <w:jc w:val="right"/>
              <w:rPr>
                <w:i/>
                <w:sz w:val="16"/>
                <w:lang w:val="fr-FR"/>
              </w:rPr>
            </w:pPr>
            <w:r w:rsidRPr="005127F9">
              <w:rPr>
                <w:i/>
                <w:sz w:val="16"/>
                <w:lang w:val="fr-FR"/>
              </w:rPr>
              <w:t>Provinces</w:t>
            </w:r>
          </w:p>
        </w:tc>
        <w:tc>
          <w:tcPr>
            <w:tcW w:w="1105" w:type="dxa"/>
            <w:vMerge w:val="restart"/>
            <w:tcBorders>
              <w:top w:val="single" w:sz="12" w:space="0" w:color="000000" w:themeColor="text1"/>
            </w:tcBorders>
            <w:shd w:val="clear" w:color="auto" w:fill="auto"/>
            <w:tcMar>
              <w:right w:w="57" w:type="dxa"/>
            </w:tcMar>
            <w:vAlign w:val="bottom"/>
          </w:tcPr>
          <w:p w14:paraId="1D51E1A2" w14:textId="77777777" w:rsidR="00F51B13" w:rsidRPr="005127F9" w:rsidRDefault="00F51B13" w:rsidP="005127F9">
            <w:pPr>
              <w:suppressAutoHyphens w:val="0"/>
              <w:spacing w:before="80" w:after="80" w:line="200" w:lineRule="exact"/>
              <w:jc w:val="right"/>
              <w:rPr>
                <w:i/>
                <w:sz w:val="16"/>
                <w:lang w:val="fr-FR"/>
              </w:rPr>
            </w:pPr>
            <w:r w:rsidRPr="005127F9">
              <w:rPr>
                <w:i/>
                <w:sz w:val="16"/>
                <w:lang w:val="fr-FR"/>
              </w:rPr>
              <w:t>Districts</w:t>
            </w:r>
          </w:p>
        </w:tc>
        <w:tc>
          <w:tcPr>
            <w:tcW w:w="1134" w:type="dxa"/>
            <w:vMerge w:val="restart"/>
            <w:tcBorders>
              <w:top w:val="single" w:sz="12" w:space="0" w:color="000000" w:themeColor="text1"/>
            </w:tcBorders>
            <w:shd w:val="clear" w:color="auto" w:fill="auto"/>
            <w:tcMar>
              <w:right w:w="57" w:type="dxa"/>
            </w:tcMar>
            <w:vAlign w:val="bottom"/>
          </w:tcPr>
          <w:p w14:paraId="6949D200" w14:textId="77777777" w:rsidR="00F51B13" w:rsidRPr="005127F9" w:rsidRDefault="005127F9" w:rsidP="005127F9">
            <w:pPr>
              <w:suppressAutoHyphens w:val="0"/>
              <w:spacing w:before="80" w:after="80" w:line="200" w:lineRule="exact"/>
              <w:jc w:val="right"/>
              <w:rPr>
                <w:i/>
                <w:sz w:val="16"/>
                <w:lang w:val="fr-FR"/>
              </w:rPr>
            </w:pPr>
            <w:r w:rsidRPr="005127F9">
              <w:rPr>
                <w:i/>
                <w:caps/>
                <w:sz w:val="16"/>
                <w:lang w:val="fr-FR"/>
              </w:rPr>
              <w:t>é</w:t>
            </w:r>
            <w:r w:rsidR="00F51B13" w:rsidRPr="005127F9">
              <w:rPr>
                <w:i/>
                <w:sz w:val="16"/>
                <w:lang w:val="fr-FR"/>
              </w:rPr>
              <w:t>coles</w:t>
            </w:r>
          </w:p>
        </w:tc>
        <w:tc>
          <w:tcPr>
            <w:tcW w:w="1932" w:type="dxa"/>
            <w:gridSpan w:val="2"/>
            <w:tcBorders>
              <w:top w:val="single" w:sz="12" w:space="0" w:color="000000" w:themeColor="text1"/>
              <w:bottom w:val="single" w:sz="4" w:space="0" w:color="000000" w:themeColor="text1"/>
              <w:right w:val="single" w:sz="24" w:space="0" w:color="FFFFFF" w:themeColor="background1"/>
            </w:tcBorders>
            <w:shd w:val="clear" w:color="auto" w:fill="auto"/>
            <w:tcMar>
              <w:right w:w="57" w:type="dxa"/>
            </w:tcMar>
          </w:tcPr>
          <w:p w14:paraId="500A3526" w14:textId="77777777" w:rsidR="00F51B13" w:rsidRPr="005127F9" w:rsidRDefault="00F51B13" w:rsidP="005127F9">
            <w:pPr>
              <w:suppressAutoHyphens w:val="0"/>
              <w:spacing w:before="80" w:after="80" w:line="200" w:lineRule="exact"/>
              <w:jc w:val="center"/>
              <w:rPr>
                <w:i/>
                <w:sz w:val="16"/>
                <w:lang w:val="fr-FR"/>
              </w:rPr>
            </w:pPr>
            <w:r w:rsidRPr="005127F9">
              <w:rPr>
                <w:i/>
                <w:sz w:val="16"/>
                <w:lang w:val="fr-FR"/>
              </w:rPr>
              <w:t>Enseignants</w:t>
            </w:r>
          </w:p>
        </w:tc>
        <w:tc>
          <w:tcPr>
            <w:tcW w:w="1843" w:type="dxa"/>
            <w:gridSpan w:val="2"/>
            <w:tcBorders>
              <w:top w:val="single" w:sz="12" w:space="0" w:color="000000" w:themeColor="text1"/>
              <w:left w:val="single" w:sz="24" w:space="0" w:color="FFFFFF" w:themeColor="background1"/>
              <w:bottom w:val="single" w:sz="4" w:space="0" w:color="000000" w:themeColor="text1"/>
            </w:tcBorders>
            <w:shd w:val="clear" w:color="auto" w:fill="auto"/>
            <w:tcMar>
              <w:right w:w="57" w:type="dxa"/>
            </w:tcMar>
          </w:tcPr>
          <w:p w14:paraId="32A5C2E7" w14:textId="77777777" w:rsidR="00F51B13" w:rsidRPr="005127F9" w:rsidRDefault="005127F9" w:rsidP="005127F9">
            <w:pPr>
              <w:suppressAutoHyphens w:val="0"/>
              <w:spacing w:before="80" w:after="80" w:line="200" w:lineRule="exact"/>
              <w:jc w:val="center"/>
              <w:rPr>
                <w:i/>
                <w:sz w:val="16"/>
                <w:lang w:val="fr-FR"/>
              </w:rPr>
            </w:pPr>
            <w:r w:rsidRPr="005127F9">
              <w:rPr>
                <w:i/>
                <w:caps/>
                <w:sz w:val="16"/>
                <w:lang w:val="fr-FR"/>
              </w:rPr>
              <w:t>é</w:t>
            </w:r>
            <w:r w:rsidR="00F51B13" w:rsidRPr="005127F9">
              <w:rPr>
                <w:i/>
                <w:sz w:val="16"/>
                <w:lang w:val="fr-FR"/>
              </w:rPr>
              <w:t>lèves</w:t>
            </w:r>
          </w:p>
        </w:tc>
      </w:tr>
      <w:tr w:rsidR="00F51B13" w:rsidRPr="005127F9" w14:paraId="10C9A6B8" w14:textId="77777777" w:rsidTr="00FF0039">
        <w:tc>
          <w:tcPr>
            <w:tcW w:w="1696" w:type="dxa"/>
            <w:vMerge/>
            <w:tcBorders>
              <w:bottom w:val="single" w:sz="12" w:space="0" w:color="000000" w:themeColor="text1"/>
            </w:tcBorders>
            <w:shd w:val="clear" w:color="auto" w:fill="auto"/>
            <w:tcMar>
              <w:right w:w="57" w:type="dxa"/>
            </w:tcMar>
          </w:tcPr>
          <w:p w14:paraId="6A7145A3" w14:textId="77777777" w:rsidR="00F51B13" w:rsidRPr="005127F9" w:rsidRDefault="00F51B13" w:rsidP="005127F9">
            <w:pPr>
              <w:suppressAutoHyphens w:val="0"/>
              <w:spacing w:before="80" w:after="80" w:line="200" w:lineRule="exact"/>
              <w:rPr>
                <w:i/>
                <w:sz w:val="16"/>
                <w:lang w:val="fr-FR"/>
              </w:rPr>
            </w:pPr>
          </w:p>
        </w:tc>
        <w:tc>
          <w:tcPr>
            <w:tcW w:w="1216" w:type="dxa"/>
            <w:vMerge/>
            <w:tcBorders>
              <w:bottom w:val="single" w:sz="12" w:space="0" w:color="000000" w:themeColor="text1"/>
            </w:tcBorders>
            <w:shd w:val="clear" w:color="auto" w:fill="auto"/>
            <w:tcMar>
              <w:right w:w="57" w:type="dxa"/>
            </w:tcMar>
          </w:tcPr>
          <w:p w14:paraId="16896877" w14:textId="77777777" w:rsidR="00F51B13" w:rsidRPr="005127F9" w:rsidRDefault="00F51B13" w:rsidP="005127F9">
            <w:pPr>
              <w:suppressAutoHyphens w:val="0"/>
              <w:spacing w:before="80" w:after="80" w:line="200" w:lineRule="exact"/>
              <w:jc w:val="right"/>
              <w:rPr>
                <w:i/>
                <w:sz w:val="16"/>
                <w:lang w:val="fr-FR"/>
              </w:rPr>
            </w:pPr>
          </w:p>
        </w:tc>
        <w:tc>
          <w:tcPr>
            <w:tcW w:w="1105" w:type="dxa"/>
            <w:vMerge/>
            <w:tcBorders>
              <w:bottom w:val="single" w:sz="12" w:space="0" w:color="000000" w:themeColor="text1"/>
            </w:tcBorders>
            <w:shd w:val="clear" w:color="auto" w:fill="auto"/>
            <w:tcMar>
              <w:right w:w="57" w:type="dxa"/>
            </w:tcMar>
          </w:tcPr>
          <w:p w14:paraId="30796670" w14:textId="77777777" w:rsidR="00F51B13" w:rsidRPr="005127F9" w:rsidRDefault="00F51B13" w:rsidP="005127F9">
            <w:pPr>
              <w:suppressAutoHyphens w:val="0"/>
              <w:spacing w:before="80" w:after="80" w:line="200" w:lineRule="exact"/>
              <w:jc w:val="right"/>
              <w:rPr>
                <w:i/>
                <w:sz w:val="16"/>
                <w:lang w:val="fr-FR"/>
              </w:rPr>
            </w:pPr>
          </w:p>
        </w:tc>
        <w:tc>
          <w:tcPr>
            <w:tcW w:w="1134" w:type="dxa"/>
            <w:vMerge/>
            <w:tcBorders>
              <w:bottom w:val="single" w:sz="12" w:space="0" w:color="000000" w:themeColor="text1"/>
            </w:tcBorders>
            <w:shd w:val="clear" w:color="auto" w:fill="auto"/>
            <w:tcMar>
              <w:right w:w="57" w:type="dxa"/>
            </w:tcMar>
          </w:tcPr>
          <w:p w14:paraId="3C5B9BEC" w14:textId="77777777" w:rsidR="00F51B13" w:rsidRPr="005127F9" w:rsidRDefault="00F51B13" w:rsidP="005127F9">
            <w:pPr>
              <w:suppressAutoHyphens w:val="0"/>
              <w:spacing w:before="80" w:after="80" w:line="200" w:lineRule="exact"/>
              <w:jc w:val="right"/>
              <w:rPr>
                <w:i/>
                <w:sz w:val="16"/>
                <w:lang w:val="fr-FR"/>
              </w:rPr>
            </w:pPr>
          </w:p>
        </w:tc>
        <w:tc>
          <w:tcPr>
            <w:tcW w:w="1069" w:type="dxa"/>
            <w:tcBorders>
              <w:bottom w:val="single" w:sz="12" w:space="0" w:color="000000" w:themeColor="text1"/>
            </w:tcBorders>
            <w:shd w:val="clear" w:color="auto" w:fill="auto"/>
            <w:tcMar>
              <w:right w:w="57" w:type="dxa"/>
            </w:tcMar>
          </w:tcPr>
          <w:p w14:paraId="21798048" w14:textId="77777777" w:rsidR="00F51B13" w:rsidRPr="005127F9" w:rsidRDefault="00F51B13" w:rsidP="005127F9">
            <w:pPr>
              <w:suppressAutoHyphens w:val="0"/>
              <w:spacing w:before="80" w:after="80" w:line="200" w:lineRule="exact"/>
              <w:jc w:val="right"/>
              <w:rPr>
                <w:i/>
                <w:sz w:val="16"/>
                <w:lang w:val="fr-FR"/>
              </w:rPr>
            </w:pPr>
            <w:r w:rsidRPr="005127F9">
              <w:rPr>
                <w:i/>
                <w:sz w:val="16"/>
                <w:lang w:val="fr-FR"/>
              </w:rPr>
              <w:t>Total</w:t>
            </w:r>
          </w:p>
        </w:tc>
        <w:tc>
          <w:tcPr>
            <w:tcW w:w="863" w:type="dxa"/>
            <w:tcBorders>
              <w:bottom w:val="single" w:sz="12" w:space="0" w:color="000000" w:themeColor="text1"/>
              <w:right w:val="single" w:sz="24" w:space="0" w:color="FFFFFF" w:themeColor="background1"/>
            </w:tcBorders>
            <w:shd w:val="clear" w:color="auto" w:fill="auto"/>
            <w:tcMar>
              <w:right w:w="57" w:type="dxa"/>
            </w:tcMar>
          </w:tcPr>
          <w:p w14:paraId="4D3B11F0" w14:textId="77777777" w:rsidR="00F51B13" w:rsidRPr="005127F9" w:rsidRDefault="005127F9" w:rsidP="005127F9">
            <w:pPr>
              <w:suppressAutoHyphens w:val="0"/>
              <w:spacing w:before="80" w:after="80" w:line="200" w:lineRule="exact"/>
              <w:jc w:val="right"/>
              <w:rPr>
                <w:i/>
                <w:sz w:val="16"/>
                <w:lang w:val="fr-FR"/>
              </w:rPr>
            </w:pPr>
            <w:r>
              <w:rPr>
                <w:i/>
                <w:sz w:val="16"/>
                <w:lang w:val="fr-FR"/>
              </w:rPr>
              <w:t>F</w:t>
            </w:r>
            <w:r w:rsidR="00F51B13" w:rsidRPr="005127F9">
              <w:rPr>
                <w:i/>
                <w:sz w:val="16"/>
                <w:lang w:val="fr-FR"/>
              </w:rPr>
              <w:t>illes</w:t>
            </w:r>
          </w:p>
        </w:tc>
        <w:tc>
          <w:tcPr>
            <w:tcW w:w="850" w:type="dxa"/>
            <w:tcBorders>
              <w:left w:val="single" w:sz="24" w:space="0" w:color="FFFFFF" w:themeColor="background1"/>
              <w:bottom w:val="single" w:sz="12" w:space="0" w:color="000000" w:themeColor="text1"/>
            </w:tcBorders>
            <w:shd w:val="clear" w:color="auto" w:fill="auto"/>
            <w:tcMar>
              <w:right w:w="57" w:type="dxa"/>
            </w:tcMar>
          </w:tcPr>
          <w:p w14:paraId="6E2BFE79" w14:textId="77777777" w:rsidR="00F51B13" w:rsidRPr="005127F9" w:rsidRDefault="00F51B13" w:rsidP="005127F9">
            <w:pPr>
              <w:suppressAutoHyphens w:val="0"/>
              <w:spacing w:before="80" w:after="80" w:line="200" w:lineRule="exact"/>
              <w:jc w:val="right"/>
              <w:rPr>
                <w:i/>
                <w:sz w:val="16"/>
                <w:lang w:val="fr-FR"/>
              </w:rPr>
            </w:pPr>
            <w:r w:rsidRPr="005127F9">
              <w:rPr>
                <w:i/>
                <w:sz w:val="16"/>
                <w:lang w:val="fr-FR"/>
              </w:rPr>
              <w:t>Total</w:t>
            </w:r>
          </w:p>
        </w:tc>
        <w:tc>
          <w:tcPr>
            <w:tcW w:w="993" w:type="dxa"/>
            <w:tcBorders>
              <w:bottom w:val="single" w:sz="12" w:space="0" w:color="000000" w:themeColor="text1"/>
            </w:tcBorders>
            <w:shd w:val="clear" w:color="auto" w:fill="auto"/>
            <w:tcMar>
              <w:right w:w="57" w:type="dxa"/>
            </w:tcMar>
          </w:tcPr>
          <w:p w14:paraId="28CE6371" w14:textId="77777777" w:rsidR="00F51B13" w:rsidRPr="005127F9" w:rsidRDefault="005127F9" w:rsidP="005127F9">
            <w:pPr>
              <w:suppressAutoHyphens w:val="0"/>
              <w:spacing w:before="80" w:after="80" w:line="200" w:lineRule="exact"/>
              <w:jc w:val="right"/>
              <w:rPr>
                <w:i/>
                <w:sz w:val="16"/>
                <w:lang w:val="fr-FR"/>
              </w:rPr>
            </w:pPr>
            <w:r>
              <w:rPr>
                <w:i/>
                <w:sz w:val="16"/>
                <w:lang w:val="fr-FR"/>
              </w:rPr>
              <w:t>F</w:t>
            </w:r>
            <w:r w:rsidR="00F51B13" w:rsidRPr="005127F9">
              <w:rPr>
                <w:i/>
                <w:sz w:val="16"/>
                <w:lang w:val="fr-FR"/>
              </w:rPr>
              <w:t>illes</w:t>
            </w:r>
          </w:p>
        </w:tc>
      </w:tr>
      <w:tr w:rsidR="00F51B13" w:rsidRPr="005127F9" w14:paraId="07E00758" w14:textId="77777777" w:rsidTr="00FF0039">
        <w:tc>
          <w:tcPr>
            <w:tcW w:w="1696" w:type="dxa"/>
            <w:tcBorders>
              <w:top w:val="single" w:sz="12" w:space="0" w:color="000000" w:themeColor="text1"/>
            </w:tcBorders>
            <w:shd w:val="clear" w:color="auto" w:fill="auto"/>
            <w:tcMar>
              <w:right w:w="57" w:type="dxa"/>
            </w:tcMar>
          </w:tcPr>
          <w:p w14:paraId="230D8AF5" w14:textId="77777777" w:rsidR="00F51B13" w:rsidRPr="0020301B" w:rsidRDefault="00F51B13" w:rsidP="005127F9">
            <w:pPr>
              <w:suppressAutoHyphens w:val="0"/>
              <w:spacing w:before="40" w:after="40" w:line="220" w:lineRule="exact"/>
              <w:rPr>
                <w:sz w:val="18"/>
              </w:rPr>
            </w:pPr>
            <w:r w:rsidRPr="0020301B">
              <w:rPr>
                <w:sz w:val="18"/>
                <w:lang w:val="fr-FR"/>
              </w:rPr>
              <w:t>2016</w:t>
            </w:r>
            <w:r w:rsidR="00CA5D00" w:rsidRPr="0020301B">
              <w:rPr>
                <w:sz w:val="18"/>
                <w:lang w:val="fr-FR"/>
              </w:rPr>
              <w:t>/</w:t>
            </w:r>
            <w:r w:rsidRPr="0020301B">
              <w:rPr>
                <w:sz w:val="18"/>
                <w:lang w:val="fr-FR"/>
              </w:rPr>
              <w:t>17</w:t>
            </w:r>
          </w:p>
        </w:tc>
        <w:tc>
          <w:tcPr>
            <w:tcW w:w="1216" w:type="dxa"/>
            <w:tcBorders>
              <w:top w:val="single" w:sz="12" w:space="0" w:color="000000" w:themeColor="text1"/>
            </w:tcBorders>
            <w:shd w:val="clear" w:color="auto" w:fill="auto"/>
            <w:tcMar>
              <w:right w:w="57" w:type="dxa"/>
            </w:tcMar>
          </w:tcPr>
          <w:p w14:paraId="59988FA0" w14:textId="77777777" w:rsidR="00F51B13" w:rsidRPr="0020301B" w:rsidRDefault="00F51B13" w:rsidP="005127F9">
            <w:pPr>
              <w:suppressAutoHyphens w:val="0"/>
              <w:spacing w:before="40" w:after="40" w:line="220" w:lineRule="exact"/>
              <w:jc w:val="right"/>
              <w:rPr>
                <w:sz w:val="18"/>
              </w:rPr>
            </w:pPr>
            <w:r w:rsidRPr="0020301B">
              <w:rPr>
                <w:sz w:val="18"/>
                <w:lang w:val="fr-FR"/>
              </w:rPr>
              <w:t>5</w:t>
            </w:r>
          </w:p>
        </w:tc>
        <w:tc>
          <w:tcPr>
            <w:tcW w:w="1105" w:type="dxa"/>
            <w:tcBorders>
              <w:top w:val="single" w:sz="12" w:space="0" w:color="000000" w:themeColor="text1"/>
            </w:tcBorders>
            <w:shd w:val="clear" w:color="auto" w:fill="auto"/>
            <w:tcMar>
              <w:right w:w="57" w:type="dxa"/>
            </w:tcMar>
          </w:tcPr>
          <w:p w14:paraId="4CCAD6EC" w14:textId="77777777" w:rsidR="00F51B13" w:rsidRPr="0020301B" w:rsidRDefault="00F51B13" w:rsidP="005127F9">
            <w:pPr>
              <w:suppressAutoHyphens w:val="0"/>
              <w:spacing w:before="40" w:after="40" w:line="220" w:lineRule="exact"/>
              <w:jc w:val="right"/>
              <w:rPr>
                <w:sz w:val="18"/>
              </w:rPr>
            </w:pPr>
            <w:r w:rsidRPr="0020301B">
              <w:rPr>
                <w:sz w:val="18"/>
                <w:lang w:val="fr-FR"/>
              </w:rPr>
              <w:t>18</w:t>
            </w:r>
          </w:p>
        </w:tc>
        <w:tc>
          <w:tcPr>
            <w:tcW w:w="1134" w:type="dxa"/>
            <w:tcBorders>
              <w:top w:val="single" w:sz="12" w:space="0" w:color="000000" w:themeColor="text1"/>
            </w:tcBorders>
            <w:shd w:val="clear" w:color="auto" w:fill="auto"/>
            <w:tcMar>
              <w:right w:w="57" w:type="dxa"/>
            </w:tcMar>
          </w:tcPr>
          <w:p w14:paraId="1CA407DC" w14:textId="77777777" w:rsidR="00F51B13" w:rsidRPr="0020301B" w:rsidRDefault="00F51B13" w:rsidP="005127F9">
            <w:pPr>
              <w:suppressAutoHyphens w:val="0"/>
              <w:spacing w:before="40" w:after="40" w:line="220" w:lineRule="exact"/>
              <w:jc w:val="right"/>
              <w:rPr>
                <w:sz w:val="18"/>
              </w:rPr>
            </w:pPr>
            <w:r w:rsidRPr="0020301B">
              <w:rPr>
                <w:sz w:val="18"/>
                <w:lang w:val="fr-FR"/>
              </w:rPr>
              <w:t>83</w:t>
            </w:r>
          </w:p>
        </w:tc>
        <w:tc>
          <w:tcPr>
            <w:tcW w:w="1069" w:type="dxa"/>
            <w:tcBorders>
              <w:top w:val="single" w:sz="12" w:space="0" w:color="000000" w:themeColor="text1"/>
            </w:tcBorders>
            <w:shd w:val="clear" w:color="auto" w:fill="auto"/>
            <w:tcMar>
              <w:right w:w="57" w:type="dxa"/>
            </w:tcMar>
          </w:tcPr>
          <w:p w14:paraId="5BCE3A84" w14:textId="77777777" w:rsidR="00F51B13" w:rsidRPr="0020301B" w:rsidRDefault="00F51B13" w:rsidP="005127F9">
            <w:pPr>
              <w:suppressAutoHyphens w:val="0"/>
              <w:spacing w:before="40" w:after="40" w:line="220" w:lineRule="exact"/>
              <w:jc w:val="right"/>
              <w:rPr>
                <w:sz w:val="18"/>
              </w:rPr>
            </w:pPr>
            <w:r w:rsidRPr="0020301B">
              <w:rPr>
                <w:sz w:val="18"/>
                <w:lang w:val="fr-FR"/>
              </w:rPr>
              <w:t>83</w:t>
            </w:r>
          </w:p>
        </w:tc>
        <w:tc>
          <w:tcPr>
            <w:tcW w:w="863" w:type="dxa"/>
            <w:tcBorders>
              <w:top w:val="single" w:sz="12" w:space="0" w:color="000000" w:themeColor="text1"/>
            </w:tcBorders>
            <w:shd w:val="clear" w:color="auto" w:fill="auto"/>
            <w:tcMar>
              <w:right w:w="57" w:type="dxa"/>
            </w:tcMar>
          </w:tcPr>
          <w:p w14:paraId="11A7D19E" w14:textId="77777777" w:rsidR="00F51B13" w:rsidRPr="0020301B" w:rsidRDefault="00F51B13" w:rsidP="005127F9">
            <w:pPr>
              <w:suppressAutoHyphens w:val="0"/>
              <w:spacing w:before="40" w:after="40" w:line="220" w:lineRule="exact"/>
              <w:jc w:val="right"/>
              <w:rPr>
                <w:sz w:val="18"/>
              </w:rPr>
            </w:pPr>
            <w:r w:rsidRPr="0020301B">
              <w:rPr>
                <w:sz w:val="18"/>
                <w:lang w:val="fr-FR"/>
              </w:rPr>
              <w:t>72</w:t>
            </w:r>
          </w:p>
        </w:tc>
        <w:tc>
          <w:tcPr>
            <w:tcW w:w="850" w:type="dxa"/>
            <w:tcBorders>
              <w:top w:val="single" w:sz="12" w:space="0" w:color="000000" w:themeColor="text1"/>
            </w:tcBorders>
            <w:shd w:val="clear" w:color="auto" w:fill="auto"/>
            <w:tcMar>
              <w:right w:w="57" w:type="dxa"/>
            </w:tcMar>
          </w:tcPr>
          <w:p w14:paraId="6E2150F2" w14:textId="77777777" w:rsidR="00F51B13" w:rsidRPr="0020301B" w:rsidRDefault="00F51B13" w:rsidP="005127F9">
            <w:pPr>
              <w:suppressAutoHyphens w:val="0"/>
              <w:spacing w:before="40" w:after="40" w:line="220" w:lineRule="exact"/>
              <w:jc w:val="right"/>
              <w:rPr>
                <w:sz w:val="18"/>
              </w:rPr>
            </w:pPr>
            <w:r w:rsidRPr="0020301B">
              <w:rPr>
                <w:sz w:val="18"/>
                <w:lang w:val="fr-FR"/>
              </w:rPr>
              <w:t>1 568</w:t>
            </w:r>
          </w:p>
        </w:tc>
        <w:tc>
          <w:tcPr>
            <w:tcW w:w="993" w:type="dxa"/>
            <w:tcBorders>
              <w:top w:val="single" w:sz="12" w:space="0" w:color="000000" w:themeColor="text1"/>
            </w:tcBorders>
            <w:shd w:val="clear" w:color="auto" w:fill="auto"/>
            <w:tcMar>
              <w:right w:w="57" w:type="dxa"/>
            </w:tcMar>
          </w:tcPr>
          <w:p w14:paraId="0F2B36BF" w14:textId="77777777" w:rsidR="00F51B13" w:rsidRPr="005127F9" w:rsidRDefault="00F51B13" w:rsidP="005127F9">
            <w:pPr>
              <w:suppressAutoHyphens w:val="0"/>
              <w:spacing w:before="40" w:after="40" w:line="220" w:lineRule="exact"/>
              <w:jc w:val="right"/>
              <w:rPr>
                <w:sz w:val="18"/>
              </w:rPr>
            </w:pPr>
            <w:r w:rsidRPr="0020301B">
              <w:rPr>
                <w:sz w:val="18"/>
                <w:lang w:val="fr-FR"/>
              </w:rPr>
              <w:t>835</w:t>
            </w:r>
          </w:p>
        </w:tc>
      </w:tr>
      <w:tr w:rsidR="00F51B13" w:rsidRPr="005127F9" w14:paraId="374CC736" w14:textId="77777777" w:rsidTr="00FF0039">
        <w:tc>
          <w:tcPr>
            <w:tcW w:w="1696" w:type="dxa"/>
            <w:shd w:val="clear" w:color="auto" w:fill="auto"/>
            <w:tcMar>
              <w:right w:w="57" w:type="dxa"/>
            </w:tcMar>
          </w:tcPr>
          <w:p w14:paraId="38867929" w14:textId="77777777" w:rsidR="00F51B13" w:rsidRPr="005127F9" w:rsidRDefault="00F51B13" w:rsidP="005127F9">
            <w:pPr>
              <w:suppressAutoHyphens w:val="0"/>
              <w:spacing w:before="40" w:after="40" w:line="220" w:lineRule="exact"/>
              <w:rPr>
                <w:sz w:val="18"/>
              </w:rPr>
            </w:pPr>
            <w:r w:rsidRPr="005127F9">
              <w:rPr>
                <w:sz w:val="18"/>
                <w:lang w:val="fr-FR"/>
              </w:rPr>
              <w:t>2017</w:t>
            </w:r>
            <w:r w:rsidR="00CA5D00">
              <w:rPr>
                <w:sz w:val="18"/>
                <w:lang w:val="fr-FR"/>
              </w:rPr>
              <w:t>/</w:t>
            </w:r>
            <w:r w:rsidRPr="005127F9">
              <w:rPr>
                <w:sz w:val="18"/>
                <w:lang w:val="fr-FR"/>
              </w:rPr>
              <w:t>18</w:t>
            </w:r>
          </w:p>
        </w:tc>
        <w:tc>
          <w:tcPr>
            <w:tcW w:w="1216" w:type="dxa"/>
            <w:shd w:val="clear" w:color="auto" w:fill="auto"/>
            <w:tcMar>
              <w:right w:w="57" w:type="dxa"/>
            </w:tcMar>
          </w:tcPr>
          <w:p w14:paraId="19E2EA98" w14:textId="77777777" w:rsidR="00F51B13" w:rsidRPr="005127F9" w:rsidRDefault="00F51B13" w:rsidP="005127F9">
            <w:pPr>
              <w:suppressAutoHyphens w:val="0"/>
              <w:spacing w:before="40" w:after="40" w:line="220" w:lineRule="exact"/>
              <w:jc w:val="right"/>
              <w:rPr>
                <w:sz w:val="18"/>
              </w:rPr>
            </w:pPr>
            <w:r w:rsidRPr="005127F9">
              <w:rPr>
                <w:sz w:val="18"/>
                <w:lang w:val="fr-FR"/>
              </w:rPr>
              <w:t>5</w:t>
            </w:r>
          </w:p>
        </w:tc>
        <w:tc>
          <w:tcPr>
            <w:tcW w:w="1105" w:type="dxa"/>
            <w:shd w:val="clear" w:color="auto" w:fill="auto"/>
            <w:tcMar>
              <w:right w:w="57" w:type="dxa"/>
            </w:tcMar>
          </w:tcPr>
          <w:p w14:paraId="314E94BF" w14:textId="77777777" w:rsidR="00F51B13" w:rsidRPr="005127F9" w:rsidRDefault="00F51B13" w:rsidP="005127F9">
            <w:pPr>
              <w:suppressAutoHyphens w:val="0"/>
              <w:spacing w:before="40" w:after="40" w:line="220" w:lineRule="exact"/>
              <w:jc w:val="right"/>
              <w:rPr>
                <w:sz w:val="18"/>
              </w:rPr>
            </w:pPr>
            <w:r w:rsidRPr="005127F9">
              <w:rPr>
                <w:sz w:val="18"/>
                <w:lang w:val="fr-FR"/>
              </w:rPr>
              <w:t>18</w:t>
            </w:r>
          </w:p>
        </w:tc>
        <w:tc>
          <w:tcPr>
            <w:tcW w:w="1134" w:type="dxa"/>
            <w:shd w:val="clear" w:color="auto" w:fill="auto"/>
            <w:tcMar>
              <w:right w:w="57" w:type="dxa"/>
            </w:tcMar>
          </w:tcPr>
          <w:p w14:paraId="2EAD40D3" w14:textId="77777777" w:rsidR="00F51B13" w:rsidRPr="005127F9" w:rsidRDefault="00F51B13" w:rsidP="005127F9">
            <w:pPr>
              <w:suppressAutoHyphens w:val="0"/>
              <w:spacing w:before="40" w:after="40" w:line="220" w:lineRule="exact"/>
              <w:jc w:val="right"/>
              <w:rPr>
                <w:sz w:val="18"/>
              </w:rPr>
            </w:pPr>
            <w:r w:rsidRPr="005127F9">
              <w:rPr>
                <w:sz w:val="18"/>
                <w:lang w:val="fr-FR"/>
              </w:rPr>
              <w:t>97</w:t>
            </w:r>
          </w:p>
        </w:tc>
        <w:tc>
          <w:tcPr>
            <w:tcW w:w="1069" w:type="dxa"/>
            <w:shd w:val="clear" w:color="auto" w:fill="auto"/>
            <w:tcMar>
              <w:right w:w="57" w:type="dxa"/>
            </w:tcMar>
          </w:tcPr>
          <w:p w14:paraId="479CA589" w14:textId="77777777" w:rsidR="00F51B13" w:rsidRPr="005127F9" w:rsidRDefault="00F51B13" w:rsidP="005127F9">
            <w:pPr>
              <w:suppressAutoHyphens w:val="0"/>
              <w:spacing w:before="40" w:after="40" w:line="220" w:lineRule="exact"/>
              <w:jc w:val="right"/>
              <w:rPr>
                <w:sz w:val="18"/>
              </w:rPr>
            </w:pPr>
            <w:r w:rsidRPr="005127F9">
              <w:rPr>
                <w:sz w:val="18"/>
                <w:lang w:val="fr-FR"/>
              </w:rPr>
              <w:t>94</w:t>
            </w:r>
          </w:p>
        </w:tc>
        <w:tc>
          <w:tcPr>
            <w:tcW w:w="863" w:type="dxa"/>
            <w:shd w:val="clear" w:color="auto" w:fill="auto"/>
            <w:tcMar>
              <w:right w:w="57" w:type="dxa"/>
            </w:tcMar>
          </w:tcPr>
          <w:p w14:paraId="5F874C2A" w14:textId="77777777" w:rsidR="00F51B13" w:rsidRPr="005127F9" w:rsidRDefault="00F51B13" w:rsidP="005127F9">
            <w:pPr>
              <w:suppressAutoHyphens w:val="0"/>
              <w:spacing w:before="40" w:after="40" w:line="220" w:lineRule="exact"/>
              <w:jc w:val="right"/>
              <w:rPr>
                <w:sz w:val="18"/>
              </w:rPr>
            </w:pPr>
            <w:r w:rsidRPr="005127F9">
              <w:rPr>
                <w:sz w:val="18"/>
                <w:lang w:val="fr-FR"/>
              </w:rPr>
              <w:t>78</w:t>
            </w:r>
          </w:p>
        </w:tc>
        <w:tc>
          <w:tcPr>
            <w:tcW w:w="850" w:type="dxa"/>
            <w:shd w:val="clear" w:color="auto" w:fill="auto"/>
            <w:tcMar>
              <w:right w:w="57" w:type="dxa"/>
            </w:tcMar>
          </w:tcPr>
          <w:p w14:paraId="6481C777" w14:textId="77777777" w:rsidR="00F51B13" w:rsidRPr="005127F9" w:rsidRDefault="00F51B13" w:rsidP="005127F9">
            <w:pPr>
              <w:suppressAutoHyphens w:val="0"/>
              <w:spacing w:before="40" w:after="40" w:line="220" w:lineRule="exact"/>
              <w:jc w:val="right"/>
              <w:rPr>
                <w:sz w:val="18"/>
              </w:rPr>
            </w:pPr>
            <w:r w:rsidRPr="005127F9">
              <w:rPr>
                <w:sz w:val="18"/>
                <w:lang w:val="fr-FR"/>
              </w:rPr>
              <w:t>1 798</w:t>
            </w:r>
          </w:p>
        </w:tc>
        <w:tc>
          <w:tcPr>
            <w:tcW w:w="993" w:type="dxa"/>
            <w:shd w:val="clear" w:color="auto" w:fill="auto"/>
            <w:tcMar>
              <w:right w:w="57" w:type="dxa"/>
            </w:tcMar>
          </w:tcPr>
          <w:p w14:paraId="61CE02C2" w14:textId="77777777" w:rsidR="00F51B13" w:rsidRPr="005127F9" w:rsidRDefault="00F51B13" w:rsidP="005127F9">
            <w:pPr>
              <w:suppressAutoHyphens w:val="0"/>
              <w:spacing w:before="40" w:after="40" w:line="220" w:lineRule="exact"/>
              <w:jc w:val="right"/>
              <w:rPr>
                <w:sz w:val="18"/>
              </w:rPr>
            </w:pPr>
            <w:r w:rsidRPr="005127F9">
              <w:rPr>
                <w:sz w:val="18"/>
                <w:lang w:val="fr-FR"/>
              </w:rPr>
              <w:t>899</w:t>
            </w:r>
          </w:p>
        </w:tc>
      </w:tr>
      <w:tr w:rsidR="00F51B13" w:rsidRPr="005127F9" w14:paraId="1A7246EF" w14:textId="77777777" w:rsidTr="00FF0039">
        <w:tc>
          <w:tcPr>
            <w:tcW w:w="1696" w:type="dxa"/>
            <w:tcBorders>
              <w:bottom w:val="single" w:sz="12" w:space="0" w:color="000000" w:themeColor="text1"/>
            </w:tcBorders>
            <w:shd w:val="clear" w:color="auto" w:fill="auto"/>
            <w:tcMar>
              <w:right w:w="57" w:type="dxa"/>
            </w:tcMar>
          </w:tcPr>
          <w:p w14:paraId="17832A54" w14:textId="77777777" w:rsidR="00F51B13" w:rsidRPr="005127F9" w:rsidRDefault="00F51B13" w:rsidP="005127F9">
            <w:pPr>
              <w:suppressAutoHyphens w:val="0"/>
              <w:spacing w:before="40" w:after="40" w:line="220" w:lineRule="exact"/>
              <w:rPr>
                <w:sz w:val="18"/>
              </w:rPr>
            </w:pPr>
            <w:r w:rsidRPr="005127F9">
              <w:rPr>
                <w:sz w:val="18"/>
                <w:lang w:val="fr-FR"/>
              </w:rPr>
              <w:t>2018</w:t>
            </w:r>
            <w:r w:rsidR="00CA5D00">
              <w:rPr>
                <w:sz w:val="18"/>
                <w:lang w:val="fr-FR"/>
              </w:rPr>
              <w:t>/</w:t>
            </w:r>
            <w:r w:rsidRPr="005127F9">
              <w:rPr>
                <w:sz w:val="18"/>
                <w:lang w:val="fr-FR"/>
              </w:rPr>
              <w:t>19</w:t>
            </w:r>
          </w:p>
        </w:tc>
        <w:tc>
          <w:tcPr>
            <w:tcW w:w="1216" w:type="dxa"/>
            <w:tcBorders>
              <w:bottom w:val="single" w:sz="12" w:space="0" w:color="000000" w:themeColor="text1"/>
            </w:tcBorders>
            <w:shd w:val="clear" w:color="auto" w:fill="auto"/>
            <w:tcMar>
              <w:right w:w="57" w:type="dxa"/>
            </w:tcMar>
          </w:tcPr>
          <w:p w14:paraId="1DFB857A" w14:textId="77777777" w:rsidR="00F51B13" w:rsidRPr="005127F9" w:rsidRDefault="00F51B13" w:rsidP="005127F9">
            <w:pPr>
              <w:suppressAutoHyphens w:val="0"/>
              <w:spacing w:before="40" w:after="40" w:line="220" w:lineRule="exact"/>
              <w:jc w:val="right"/>
              <w:rPr>
                <w:sz w:val="18"/>
              </w:rPr>
            </w:pPr>
            <w:r w:rsidRPr="005127F9">
              <w:rPr>
                <w:sz w:val="18"/>
                <w:lang w:val="fr-FR"/>
              </w:rPr>
              <w:t>5</w:t>
            </w:r>
          </w:p>
        </w:tc>
        <w:tc>
          <w:tcPr>
            <w:tcW w:w="1105" w:type="dxa"/>
            <w:tcBorders>
              <w:bottom w:val="single" w:sz="12" w:space="0" w:color="000000" w:themeColor="text1"/>
            </w:tcBorders>
            <w:shd w:val="clear" w:color="auto" w:fill="auto"/>
            <w:tcMar>
              <w:right w:w="57" w:type="dxa"/>
            </w:tcMar>
          </w:tcPr>
          <w:p w14:paraId="553C4C32" w14:textId="77777777" w:rsidR="00F51B13" w:rsidRPr="005127F9" w:rsidRDefault="00F51B13" w:rsidP="005127F9">
            <w:pPr>
              <w:suppressAutoHyphens w:val="0"/>
              <w:spacing w:before="40" w:after="40" w:line="220" w:lineRule="exact"/>
              <w:jc w:val="right"/>
              <w:rPr>
                <w:sz w:val="18"/>
              </w:rPr>
            </w:pPr>
            <w:r w:rsidRPr="005127F9">
              <w:rPr>
                <w:sz w:val="18"/>
                <w:lang w:val="fr-FR"/>
              </w:rPr>
              <w:t>18</w:t>
            </w:r>
          </w:p>
        </w:tc>
        <w:tc>
          <w:tcPr>
            <w:tcW w:w="1134" w:type="dxa"/>
            <w:tcBorders>
              <w:bottom w:val="single" w:sz="12" w:space="0" w:color="000000" w:themeColor="text1"/>
            </w:tcBorders>
            <w:shd w:val="clear" w:color="auto" w:fill="auto"/>
            <w:tcMar>
              <w:right w:w="57" w:type="dxa"/>
            </w:tcMar>
          </w:tcPr>
          <w:p w14:paraId="054400D2" w14:textId="77777777" w:rsidR="00F51B13" w:rsidRPr="005127F9" w:rsidRDefault="00F51B13" w:rsidP="005127F9">
            <w:pPr>
              <w:suppressAutoHyphens w:val="0"/>
              <w:spacing w:before="40" w:after="40" w:line="220" w:lineRule="exact"/>
              <w:jc w:val="right"/>
              <w:rPr>
                <w:sz w:val="18"/>
              </w:rPr>
            </w:pPr>
            <w:r w:rsidRPr="005127F9">
              <w:rPr>
                <w:sz w:val="18"/>
                <w:lang w:val="fr-FR"/>
              </w:rPr>
              <w:t>107</w:t>
            </w:r>
          </w:p>
        </w:tc>
        <w:tc>
          <w:tcPr>
            <w:tcW w:w="1069" w:type="dxa"/>
            <w:tcBorders>
              <w:bottom w:val="single" w:sz="12" w:space="0" w:color="000000" w:themeColor="text1"/>
            </w:tcBorders>
            <w:shd w:val="clear" w:color="auto" w:fill="auto"/>
            <w:tcMar>
              <w:right w:w="57" w:type="dxa"/>
            </w:tcMar>
          </w:tcPr>
          <w:p w14:paraId="1CE025EC" w14:textId="77777777" w:rsidR="00F51B13" w:rsidRPr="005127F9" w:rsidRDefault="00F51B13" w:rsidP="005127F9">
            <w:pPr>
              <w:suppressAutoHyphens w:val="0"/>
              <w:spacing w:before="40" w:after="40" w:line="220" w:lineRule="exact"/>
              <w:jc w:val="right"/>
              <w:rPr>
                <w:sz w:val="18"/>
              </w:rPr>
            </w:pPr>
            <w:r w:rsidRPr="005127F9">
              <w:rPr>
                <w:sz w:val="18"/>
                <w:lang w:val="fr-FR"/>
              </w:rPr>
              <w:t>107</w:t>
            </w:r>
          </w:p>
        </w:tc>
        <w:tc>
          <w:tcPr>
            <w:tcW w:w="863" w:type="dxa"/>
            <w:tcBorders>
              <w:bottom w:val="single" w:sz="12" w:space="0" w:color="000000" w:themeColor="text1"/>
            </w:tcBorders>
            <w:shd w:val="clear" w:color="auto" w:fill="auto"/>
            <w:tcMar>
              <w:right w:w="57" w:type="dxa"/>
            </w:tcMar>
          </w:tcPr>
          <w:p w14:paraId="5E1B99F6" w14:textId="77777777" w:rsidR="00F51B13" w:rsidRPr="005127F9" w:rsidRDefault="00F51B13" w:rsidP="005127F9">
            <w:pPr>
              <w:suppressAutoHyphens w:val="0"/>
              <w:spacing w:before="40" w:after="40" w:line="220" w:lineRule="exact"/>
              <w:jc w:val="right"/>
              <w:rPr>
                <w:sz w:val="18"/>
              </w:rPr>
            </w:pPr>
            <w:r w:rsidRPr="005127F9">
              <w:rPr>
                <w:sz w:val="18"/>
                <w:lang w:val="fr-FR"/>
              </w:rPr>
              <w:t>91</w:t>
            </w:r>
          </w:p>
        </w:tc>
        <w:tc>
          <w:tcPr>
            <w:tcW w:w="850" w:type="dxa"/>
            <w:tcBorders>
              <w:bottom w:val="single" w:sz="12" w:space="0" w:color="000000" w:themeColor="text1"/>
            </w:tcBorders>
            <w:shd w:val="clear" w:color="auto" w:fill="auto"/>
            <w:tcMar>
              <w:right w:w="57" w:type="dxa"/>
            </w:tcMar>
          </w:tcPr>
          <w:p w14:paraId="63EE5A4A" w14:textId="77777777" w:rsidR="00F51B13" w:rsidRPr="005127F9" w:rsidRDefault="00F51B13" w:rsidP="005127F9">
            <w:pPr>
              <w:suppressAutoHyphens w:val="0"/>
              <w:spacing w:before="40" w:after="40" w:line="220" w:lineRule="exact"/>
              <w:jc w:val="right"/>
              <w:rPr>
                <w:sz w:val="18"/>
              </w:rPr>
            </w:pPr>
            <w:r w:rsidRPr="005127F9">
              <w:rPr>
                <w:sz w:val="18"/>
                <w:lang w:val="fr-FR"/>
              </w:rPr>
              <w:t>2 127</w:t>
            </w:r>
          </w:p>
        </w:tc>
        <w:tc>
          <w:tcPr>
            <w:tcW w:w="993" w:type="dxa"/>
            <w:tcBorders>
              <w:bottom w:val="single" w:sz="12" w:space="0" w:color="000000" w:themeColor="text1"/>
            </w:tcBorders>
            <w:shd w:val="clear" w:color="auto" w:fill="auto"/>
            <w:tcMar>
              <w:right w:w="57" w:type="dxa"/>
            </w:tcMar>
          </w:tcPr>
          <w:p w14:paraId="4A0AC69D" w14:textId="77777777" w:rsidR="00F51B13" w:rsidRPr="005127F9" w:rsidRDefault="00F51B13" w:rsidP="005127F9">
            <w:pPr>
              <w:suppressAutoHyphens w:val="0"/>
              <w:spacing w:before="40" w:after="40" w:line="220" w:lineRule="exact"/>
              <w:jc w:val="right"/>
              <w:rPr>
                <w:sz w:val="18"/>
              </w:rPr>
            </w:pPr>
            <w:r w:rsidRPr="005127F9">
              <w:rPr>
                <w:sz w:val="18"/>
                <w:lang w:val="fr-FR"/>
              </w:rPr>
              <w:t>1 084</w:t>
            </w:r>
          </w:p>
        </w:tc>
      </w:tr>
    </w:tbl>
    <w:p w14:paraId="2D1806C2" w14:textId="77777777" w:rsidR="00F51B13" w:rsidRPr="00F51B13" w:rsidRDefault="00F51B13" w:rsidP="00F51B13"/>
    <w:tbl>
      <w:tblPr>
        <w:tblStyle w:val="Grilledutableau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4"/>
        <w:gridCol w:w="1052"/>
        <w:gridCol w:w="935"/>
        <w:gridCol w:w="982"/>
        <w:gridCol w:w="850"/>
        <w:gridCol w:w="709"/>
        <w:gridCol w:w="709"/>
        <w:gridCol w:w="849"/>
      </w:tblGrid>
      <w:tr w:rsidR="00F51B13" w:rsidRPr="005127F9" w14:paraId="4D0E907B" w14:textId="77777777" w:rsidTr="009F04BE">
        <w:trPr>
          <w:tblHeader/>
        </w:trPr>
        <w:tc>
          <w:tcPr>
            <w:tcW w:w="7370" w:type="dxa"/>
            <w:gridSpan w:val="8"/>
            <w:tcBorders>
              <w:top w:val="single" w:sz="4" w:space="0" w:color="000000" w:themeColor="text1"/>
              <w:bottom w:val="single" w:sz="12" w:space="0" w:color="000000" w:themeColor="text1"/>
            </w:tcBorders>
            <w:shd w:val="clear" w:color="auto" w:fill="auto"/>
            <w:vAlign w:val="bottom"/>
          </w:tcPr>
          <w:p w14:paraId="0DC80258" w14:textId="77777777" w:rsidR="00F51B13" w:rsidRPr="005127F9" w:rsidRDefault="00F51B13" w:rsidP="005127F9">
            <w:pPr>
              <w:suppressAutoHyphens w:val="0"/>
              <w:spacing w:before="80" w:after="80" w:line="200" w:lineRule="exact"/>
              <w:jc w:val="center"/>
              <w:rPr>
                <w:i/>
                <w:sz w:val="16"/>
                <w:cs/>
              </w:rPr>
            </w:pPr>
            <w:r w:rsidRPr="005127F9">
              <w:rPr>
                <w:i/>
                <w:sz w:val="16"/>
                <w:lang w:val="fr-FR"/>
              </w:rPr>
              <w:t>Enseignement primaire</w:t>
            </w:r>
          </w:p>
        </w:tc>
      </w:tr>
      <w:tr w:rsidR="009F04BE" w:rsidRPr="005127F9" w14:paraId="70216A0F" w14:textId="77777777" w:rsidTr="00FF0039">
        <w:tc>
          <w:tcPr>
            <w:tcW w:w="1284" w:type="dxa"/>
            <w:vMerge w:val="restart"/>
            <w:tcBorders>
              <w:top w:val="single" w:sz="12" w:space="0" w:color="000000" w:themeColor="text1"/>
              <w:bottom w:val="single" w:sz="4" w:space="0" w:color="000000" w:themeColor="text1"/>
            </w:tcBorders>
            <w:shd w:val="clear" w:color="auto" w:fill="auto"/>
            <w:tcMar>
              <w:right w:w="57" w:type="dxa"/>
            </w:tcMar>
            <w:vAlign w:val="bottom"/>
          </w:tcPr>
          <w:p w14:paraId="42C9A676" w14:textId="77777777" w:rsidR="00F51B13" w:rsidRPr="005127F9" w:rsidRDefault="00F51B13" w:rsidP="005127F9">
            <w:pPr>
              <w:suppressAutoHyphens w:val="0"/>
              <w:spacing w:before="40" w:after="40" w:line="220" w:lineRule="exact"/>
              <w:rPr>
                <w:i/>
                <w:sz w:val="16"/>
                <w:cs/>
                <w:lang w:val="fr-FR"/>
              </w:rPr>
            </w:pPr>
            <w:r w:rsidRPr="005127F9">
              <w:rPr>
                <w:i/>
                <w:sz w:val="16"/>
                <w:lang w:val="fr-FR"/>
              </w:rPr>
              <w:t>Années</w:t>
            </w:r>
          </w:p>
        </w:tc>
        <w:tc>
          <w:tcPr>
            <w:tcW w:w="1052" w:type="dxa"/>
            <w:vMerge w:val="restart"/>
            <w:tcBorders>
              <w:top w:val="single" w:sz="12" w:space="0" w:color="000000" w:themeColor="text1"/>
              <w:bottom w:val="single" w:sz="4" w:space="0" w:color="000000" w:themeColor="text1"/>
            </w:tcBorders>
            <w:shd w:val="clear" w:color="auto" w:fill="auto"/>
            <w:tcMar>
              <w:right w:w="57" w:type="dxa"/>
            </w:tcMar>
            <w:vAlign w:val="bottom"/>
          </w:tcPr>
          <w:p w14:paraId="4D03C64C" w14:textId="77777777" w:rsidR="00F51B13" w:rsidRPr="005127F9" w:rsidRDefault="00F51B13" w:rsidP="005127F9">
            <w:pPr>
              <w:suppressAutoHyphens w:val="0"/>
              <w:spacing w:before="40" w:after="40" w:line="220" w:lineRule="exact"/>
              <w:jc w:val="right"/>
              <w:rPr>
                <w:i/>
                <w:sz w:val="16"/>
                <w:lang w:val="fr-FR"/>
              </w:rPr>
            </w:pPr>
            <w:r w:rsidRPr="005127F9">
              <w:rPr>
                <w:i/>
                <w:sz w:val="16"/>
                <w:lang w:val="fr-FR"/>
              </w:rPr>
              <w:t>Provinces</w:t>
            </w:r>
          </w:p>
        </w:tc>
        <w:tc>
          <w:tcPr>
            <w:tcW w:w="935" w:type="dxa"/>
            <w:vMerge w:val="restart"/>
            <w:tcBorders>
              <w:top w:val="single" w:sz="12" w:space="0" w:color="000000" w:themeColor="text1"/>
              <w:bottom w:val="single" w:sz="4" w:space="0" w:color="000000" w:themeColor="text1"/>
            </w:tcBorders>
            <w:shd w:val="clear" w:color="auto" w:fill="auto"/>
            <w:tcMar>
              <w:right w:w="57" w:type="dxa"/>
            </w:tcMar>
            <w:vAlign w:val="bottom"/>
          </w:tcPr>
          <w:p w14:paraId="24DB2BC0" w14:textId="77777777" w:rsidR="00F51B13" w:rsidRPr="005127F9" w:rsidRDefault="00F51B13" w:rsidP="005127F9">
            <w:pPr>
              <w:suppressAutoHyphens w:val="0"/>
              <w:spacing w:before="40" w:after="40" w:line="220" w:lineRule="exact"/>
              <w:jc w:val="right"/>
              <w:rPr>
                <w:i/>
                <w:sz w:val="16"/>
                <w:lang w:val="fr-FR"/>
              </w:rPr>
            </w:pPr>
            <w:r w:rsidRPr="005127F9">
              <w:rPr>
                <w:i/>
                <w:sz w:val="16"/>
                <w:lang w:val="fr-FR"/>
              </w:rPr>
              <w:t>Districts</w:t>
            </w:r>
          </w:p>
        </w:tc>
        <w:tc>
          <w:tcPr>
            <w:tcW w:w="982" w:type="dxa"/>
            <w:vMerge w:val="restart"/>
            <w:tcBorders>
              <w:top w:val="single" w:sz="12" w:space="0" w:color="000000" w:themeColor="text1"/>
              <w:bottom w:val="single" w:sz="4" w:space="0" w:color="000000" w:themeColor="text1"/>
            </w:tcBorders>
            <w:shd w:val="clear" w:color="auto" w:fill="auto"/>
            <w:tcMar>
              <w:right w:w="57" w:type="dxa"/>
            </w:tcMar>
            <w:vAlign w:val="bottom"/>
          </w:tcPr>
          <w:p w14:paraId="072A2BF0" w14:textId="77777777" w:rsidR="00F51B13" w:rsidRPr="005127F9" w:rsidRDefault="005127F9" w:rsidP="005127F9">
            <w:pPr>
              <w:suppressAutoHyphens w:val="0"/>
              <w:spacing w:before="40" w:after="40" w:line="220" w:lineRule="exact"/>
              <w:jc w:val="right"/>
              <w:rPr>
                <w:i/>
                <w:sz w:val="16"/>
                <w:lang w:val="fr-FR"/>
              </w:rPr>
            </w:pPr>
            <w:r w:rsidRPr="005127F9">
              <w:rPr>
                <w:i/>
                <w:caps/>
                <w:sz w:val="16"/>
                <w:lang w:val="fr-FR"/>
              </w:rPr>
              <w:t>é</w:t>
            </w:r>
            <w:r w:rsidR="00F51B13" w:rsidRPr="005127F9">
              <w:rPr>
                <w:i/>
                <w:sz w:val="16"/>
                <w:lang w:val="fr-FR"/>
              </w:rPr>
              <w:t>coles</w:t>
            </w:r>
          </w:p>
        </w:tc>
        <w:tc>
          <w:tcPr>
            <w:tcW w:w="1559" w:type="dxa"/>
            <w:gridSpan w:val="2"/>
            <w:tcBorders>
              <w:top w:val="single" w:sz="12" w:space="0" w:color="000000" w:themeColor="text1"/>
              <w:bottom w:val="single" w:sz="4" w:space="0" w:color="000000" w:themeColor="text1"/>
              <w:right w:val="single" w:sz="24" w:space="0" w:color="FFFFFF" w:themeColor="background1"/>
            </w:tcBorders>
            <w:shd w:val="clear" w:color="auto" w:fill="auto"/>
            <w:tcMar>
              <w:right w:w="57" w:type="dxa"/>
            </w:tcMar>
          </w:tcPr>
          <w:p w14:paraId="77E438BA" w14:textId="77777777" w:rsidR="00F51B13" w:rsidRPr="005127F9" w:rsidRDefault="00F51B13" w:rsidP="005127F9">
            <w:pPr>
              <w:suppressAutoHyphens w:val="0"/>
              <w:spacing w:before="40" w:after="40" w:line="220" w:lineRule="exact"/>
              <w:jc w:val="center"/>
              <w:rPr>
                <w:i/>
                <w:sz w:val="16"/>
                <w:lang w:val="fr-FR"/>
              </w:rPr>
            </w:pPr>
            <w:r w:rsidRPr="005127F9">
              <w:rPr>
                <w:i/>
                <w:sz w:val="16"/>
                <w:lang w:val="fr-FR"/>
              </w:rPr>
              <w:t>Enseignants</w:t>
            </w:r>
          </w:p>
        </w:tc>
        <w:tc>
          <w:tcPr>
            <w:tcW w:w="1558" w:type="dxa"/>
            <w:gridSpan w:val="2"/>
            <w:tcBorders>
              <w:top w:val="single" w:sz="12" w:space="0" w:color="000000" w:themeColor="text1"/>
              <w:left w:val="single" w:sz="24" w:space="0" w:color="FFFFFF" w:themeColor="background1"/>
              <w:bottom w:val="single" w:sz="4" w:space="0" w:color="000000" w:themeColor="text1"/>
            </w:tcBorders>
            <w:shd w:val="clear" w:color="auto" w:fill="auto"/>
            <w:tcMar>
              <w:right w:w="57" w:type="dxa"/>
            </w:tcMar>
          </w:tcPr>
          <w:p w14:paraId="09612DA9" w14:textId="77777777" w:rsidR="00F51B13" w:rsidRPr="005127F9" w:rsidRDefault="005127F9" w:rsidP="005127F9">
            <w:pPr>
              <w:suppressAutoHyphens w:val="0"/>
              <w:spacing w:before="40" w:after="40" w:line="220" w:lineRule="exact"/>
              <w:jc w:val="center"/>
              <w:rPr>
                <w:i/>
                <w:sz w:val="16"/>
                <w:lang w:val="fr-FR"/>
              </w:rPr>
            </w:pPr>
            <w:r w:rsidRPr="005127F9">
              <w:rPr>
                <w:i/>
                <w:caps/>
                <w:sz w:val="16"/>
                <w:lang w:val="fr-FR"/>
              </w:rPr>
              <w:t>é</w:t>
            </w:r>
            <w:r w:rsidR="00F51B13" w:rsidRPr="005127F9">
              <w:rPr>
                <w:i/>
                <w:sz w:val="16"/>
                <w:lang w:val="fr-FR"/>
              </w:rPr>
              <w:t>lèves</w:t>
            </w:r>
          </w:p>
        </w:tc>
      </w:tr>
      <w:tr w:rsidR="009F04BE" w:rsidRPr="005127F9" w14:paraId="0E2276C5" w14:textId="77777777" w:rsidTr="00FF0039">
        <w:tc>
          <w:tcPr>
            <w:tcW w:w="1284" w:type="dxa"/>
            <w:vMerge/>
            <w:tcBorders>
              <w:top w:val="single" w:sz="4" w:space="0" w:color="000000" w:themeColor="text1"/>
              <w:bottom w:val="single" w:sz="12" w:space="0" w:color="000000" w:themeColor="text1"/>
            </w:tcBorders>
            <w:shd w:val="clear" w:color="auto" w:fill="auto"/>
            <w:tcMar>
              <w:right w:w="57" w:type="dxa"/>
            </w:tcMar>
            <w:hideMark/>
          </w:tcPr>
          <w:p w14:paraId="4CEEAE18" w14:textId="77777777" w:rsidR="00F51B13" w:rsidRPr="005127F9" w:rsidRDefault="00F51B13" w:rsidP="005127F9">
            <w:pPr>
              <w:suppressAutoHyphens w:val="0"/>
              <w:spacing w:before="40" w:after="40" w:line="220" w:lineRule="exact"/>
              <w:rPr>
                <w:i/>
                <w:sz w:val="16"/>
                <w:lang w:val="fr-FR"/>
              </w:rPr>
            </w:pPr>
          </w:p>
        </w:tc>
        <w:tc>
          <w:tcPr>
            <w:tcW w:w="1052" w:type="dxa"/>
            <w:vMerge/>
            <w:tcBorders>
              <w:top w:val="single" w:sz="4" w:space="0" w:color="000000" w:themeColor="text1"/>
              <w:bottom w:val="single" w:sz="12" w:space="0" w:color="000000" w:themeColor="text1"/>
            </w:tcBorders>
            <w:shd w:val="clear" w:color="auto" w:fill="auto"/>
            <w:tcMar>
              <w:right w:w="57" w:type="dxa"/>
            </w:tcMar>
            <w:hideMark/>
          </w:tcPr>
          <w:p w14:paraId="7B99B73E" w14:textId="77777777" w:rsidR="00F51B13" w:rsidRPr="005127F9" w:rsidRDefault="00F51B13" w:rsidP="005127F9">
            <w:pPr>
              <w:suppressAutoHyphens w:val="0"/>
              <w:spacing w:before="40" w:after="40" w:line="220" w:lineRule="exact"/>
              <w:rPr>
                <w:i/>
                <w:sz w:val="16"/>
                <w:lang w:val="fr-FR"/>
              </w:rPr>
            </w:pPr>
          </w:p>
        </w:tc>
        <w:tc>
          <w:tcPr>
            <w:tcW w:w="935" w:type="dxa"/>
            <w:vMerge/>
            <w:tcBorders>
              <w:top w:val="single" w:sz="4" w:space="0" w:color="000000" w:themeColor="text1"/>
              <w:bottom w:val="single" w:sz="12" w:space="0" w:color="000000" w:themeColor="text1"/>
            </w:tcBorders>
            <w:shd w:val="clear" w:color="auto" w:fill="auto"/>
            <w:tcMar>
              <w:right w:w="57" w:type="dxa"/>
            </w:tcMar>
            <w:hideMark/>
          </w:tcPr>
          <w:p w14:paraId="5317AE46" w14:textId="77777777" w:rsidR="00F51B13" w:rsidRPr="005127F9" w:rsidRDefault="00F51B13" w:rsidP="005127F9">
            <w:pPr>
              <w:suppressAutoHyphens w:val="0"/>
              <w:spacing w:before="40" w:after="40" w:line="220" w:lineRule="exact"/>
              <w:rPr>
                <w:i/>
                <w:sz w:val="16"/>
                <w:lang w:val="fr-FR"/>
              </w:rPr>
            </w:pPr>
          </w:p>
        </w:tc>
        <w:tc>
          <w:tcPr>
            <w:tcW w:w="982" w:type="dxa"/>
            <w:vMerge/>
            <w:tcBorders>
              <w:top w:val="single" w:sz="4" w:space="0" w:color="000000" w:themeColor="text1"/>
              <w:bottom w:val="single" w:sz="12" w:space="0" w:color="000000" w:themeColor="text1"/>
            </w:tcBorders>
            <w:shd w:val="clear" w:color="auto" w:fill="auto"/>
            <w:tcMar>
              <w:right w:w="57" w:type="dxa"/>
            </w:tcMar>
            <w:hideMark/>
          </w:tcPr>
          <w:p w14:paraId="4E858ADF" w14:textId="77777777" w:rsidR="00F51B13" w:rsidRPr="005127F9" w:rsidRDefault="00F51B13" w:rsidP="005127F9">
            <w:pPr>
              <w:suppressAutoHyphens w:val="0"/>
              <w:spacing w:before="40" w:after="40" w:line="220" w:lineRule="exact"/>
              <w:rPr>
                <w:i/>
                <w:sz w:val="16"/>
                <w:lang w:val="fr-FR"/>
              </w:rPr>
            </w:pPr>
          </w:p>
        </w:tc>
        <w:tc>
          <w:tcPr>
            <w:tcW w:w="850" w:type="dxa"/>
            <w:tcBorders>
              <w:top w:val="single" w:sz="4" w:space="0" w:color="000000" w:themeColor="text1"/>
              <w:bottom w:val="single" w:sz="12" w:space="0" w:color="000000" w:themeColor="text1"/>
            </w:tcBorders>
            <w:shd w:val="clear" w:color="auto" w:fill="auto"/>
            <w:tcMar>
              <w:right w:w="57" w:type="dxa"/>
            </w:tcMar>
            <w:hideMark/>
          </w:tcPr>
          <w:p w14:paraId="742D65E0" w14:textId="77777777" w:rsidR="00F51B13" w:rsidRPr="005127F9" w:rsidRDefault="00F51B13" w:rsidP="005127F9">
            <w:pPr>
              <w:suppressAutoHyphens w:val="0"/>
              <w:spacing w:before="40" w:after="40" w:line="220" w:lineRule="exact"/>
              <w:jc w:val="right"/>
              <w:rPr>
                <w:i/>
                <w:sz w:val="16"/>
                <w:cs/>
                <w:lang w:val="fr-FR"/>
              </w:rPr>
            </w:pPr>
            <w:r w:rsidRPr="005127F9">
              <w:rPr>
                <w:i/>
                <w:sz w:val="16"/>
                <w:lang w:val="fr-FR"/>
              </w:rPr>
              <w:t>Total</w:t>
            </w:r>
          </w:p>
        </w:tc>
        <w:tc>
          <w:tcPr>
            <w:tcW w:w="709" w:type="dxa"/>
            <w:tcBorders>
              <w:top w:val="single" w:sz="4" w:space="0" w:color="000000" w:themeColor="text1"/>
              <w:bottom w:val="single" w:sz="12" w:space="0" w:color="000000" w:themeColor="text1"/>
              <w:right w:val="single" w:sz="24" w:space="0" w:color="FFFFFF" w:themeColor="background1"/>
            </w:tcBorders>
            <w:shd w:val="clear" w:color="auto" w:fill="auto"/>
            <w:tcMar>
              <w:right w:w="57" w:type="dxa"/>
            </w:tcMar>
            <w:hideMark/>
          </w:tcPr>
          <w:p w14:paraId="0CAA2C8D" w14:textId="77777777" w:rsidR="00F51B13" w:rsidRPr="005127F9" w:rsidRDefault="00F51B13" w:rsidP="005127F9">
            <w:pPr>
              <w:suppressAutoHyphens w:val="0"/>
              <w:spacing w:before="40" w:after="40" w:line="220" w:lineRule="exact"/>
              <w:jc w:val="right"/>
              <w:rPr>
                <w:i/>
                <w:sz w:val="16"/>
                <w:cs/>
                <w:lang w:val="fr-FR"/>
              </w:rPr>
            </w:pPr>
            <w:r w:rsidRPr="005127F9">
              <w:rPr>
                <w:i/>
                <w:sz w:val="16"/>
                <w:lang w:val="fr-FR"/>
              </w:rPr>
              <w:t>Filles</w:t>
            </w:r>
          </w:p>
        </w:tc>
        <w:tc>
          <w:tcPr>
            <w:tcW w:w="709" w:type="dxa"/>
            <w:tcBorders>
              <w:top w:val="single" w:sz="4" w:space="0" w:color="000000" w:themeColor="text1"/>
              <w:left w:val="single" w:sz="24" w:space="0" w:color="FFFFFF" w:themeColor="background1"/>
              <w:bottom w:val="single" w:sz="12" w:space="0" w:color="000000" w:themeColor="text1"/>
            </w:tcBorders>
            <w:shd w:val="clear" w:color="auto" w:fill="auto"/>
            <w:tcMar>
              <w:right w:w="57" w:type="dxa"/>
            </w:tcMar>
            <w:hideMark/>
          </w:tcPr>
          <w:p w14:paraId="777BDF88" w14:textId="77777777" w:rsidR="00F51B13" w:rsidRPr="005127F9" w:rsidRDefault="00F51B13" w:rsidP="005127F9">
            <w:pPr>
              <w:suppressAutoHyphens w:val="0"/>
              <w:spacing w:before="40" w:after="40" w:line="220" w:lineRule="exact"/>
              <w:jc w:val="right"/>
              <w:rPr>
                <w:i/>
                <w:sz w:val="16"/>
                <w:cs/>
                <w:lang w:val="fr-FR"/>
              </w:rPr>
            </w:pPr>
            <w:r w:rsidRPr="005127F9">
              <w:rPr>
                <w:i/>
                <w:sz w:val="16"/>
                <w:lang w:val="fr-FR"/>
              </w:rPr>
              <w:t>Total</w:t>
            </w:r>
          </w:p>
        </w:tc>
        <w:tc>
          <w:tcPr>
            <w:tcW w:w="849" w:type="dxa"/>
            <w:tcBorders>
              <w:top w:val="single" w:sz="4" w:space="0" w:color="000000" w:themeColor="text1"/>
              <w:bottom w:val="single" w:sz="12" w:space="0" w:color="000000" w:themeColor="text1"/>
            </w:tcBorders>
            <w:shd w:val="clear" w:color="auto" w:fill="auto"/>
            <w:tcMar>
              <w:right w:w="57" w:type="dxa"/>
            </w:tcMar>
            <w:hideMark/>
          </w:tcPr>
          <w:p w14:paraId="663B5B17" w14:textId="77777777" w:rsidR="00F51B13" w:rsidRPr="005127F9" w:rsidRDefault="00F51B13" w:rsidP="005127F9">
            <w:pPr>
              <w:suppressAutoHyphens w:val="0"/>
              <w:spacing w:before="40" w:after="40" w:line="220" w:lineRule="exact"/>
              <w:jc w:val="right"/>
              <w:rPr>
                <w:i/>
                <w:sz w:val="16"/>
                <w:cs/>
                <w:lang w:val="fr-FR"/>
              </w:rPr>
            </w:pPr>
            <w:r w:rsidRPr="005127F9">
              <w:rPr>
                <w:i/>
                <w:sz w:val="16"/>
                <w:lang w:val="fr-FR"/>
              </w:rPr>
              <w:t>Filles</w:t>
            </w:r>
          </w:p>
        </w:tc>
      </w:tr>
      <w:tr w:rsidR="009F04BE" w:rsidRPr="005127F9" w14:paraId="67ECE4EE" w14:textId="77777777" w:rsidTr="00FF0039">
        <w:tc>
          <w:tcPr>
            <w:tcW w:w="1284" w:type="dxa"/>
            <w:tcBorders>
              <w:top w:val="single" w:sz="12" w:space="0" w:color="000000" w:themeColor="text1"/>
            </w:tcBorders>
            <w:shd w:val="clear" w:color="auto" w:fill="auto"/>
            <w:tcMar>
              <w:right w:w="57" w:type="dxa"/>
            </w:tcMar>
            <w:hideMark/>
          </w:tcPr>
          <w:p w14:paraId="5B332F3E" w14:textId="77777777" w:rsidR="00F51B13" w:rsidRPr="0020301B" w:rsidRDefault="00F51B13" w:rsidP="005127F9">
            <w:pPr>
              <w:suppressAutoHyphens w:val="0"/>
              <w:spacing w:before="40" w:after="40" w:line="220" w:lineRule="exact"/>
              <w:rPr>
                <w:sz w:val="18"/>
                <w:cs/>
              </w:rPr>
            </w:pPr>
            <w:r w:rsidRPr="0020301B">
              <w:rPr>
                <w:sz w:val="18"/>
                <w:lang w:val="fr-FR"/>
              </w:rPr>
              <w:t>2016</w:t>
            </w:r>
            <w:r w:rsidR="00CA5D00" w:rsidRPr="0020301B">
              <w:rPr>
                <w:sz w:val="18"/>
                <w:lang w:val="fr-FR"/>
              </w:rPr>
              <w:t>/</w:t>
            </w:r>
            <w:r w:rsidRPr="0020301B">
              <w:rPr>
                <w:sz w:val="18"/>
                <w:lang w:val="fr-FR"/>
              </w:rPr>
              <w:t>17</w:t>
            </w:r>
          </w:p>
        </w:tc>
        <w:tc>
          <w:tcPr>
            <w:tcW w:w="1052" w:type="dxa"/>
            <w:tcBorders>
              <w:top w:val="single" w:sz="12" w:space="0" w:color="000000" w:themeColor="text1"/>
            </w:tcBorders>
            <w:shd w:val="clear" w:color="auto" w:fill="auto"/>
            <w:tcMar>
              <w:right w:w="57" w:type="dxa"/>
            </w:tcMar>
            <w:hideMark/>
          </w:tcPr>
          <w:p w14:paraId="55A848E5" w14:textId="77777777" w:rsidR="00F51B13" w:rsidRPr="0020301B" w:rsidRDefault="00F51B13" w:rsidP="005127F9">
            <w:pPr>
              <w:suppressAutoHyphens w:val="0"/>
              <w:spacing w:before="40" w:after="40" w:line="220" w:lineRule="exact"/>
              <w:jc w:val="right"/>
              <w:rPr>
                <w:sz w:val="18"/>
              </w:rPr>
            </w:pPr>
            <w:r w:rsidRPr="0020301B">
              <w:rPr>
                <w:sz w:val="18"/>
                <w:lang w:val="fr-FR"/>
              </w:rPr>
              <w:t>4</w:t>
            </w:r>
          </w:p>
        </w:tc>
        <w:tc>
          <w:tcPr>
            <w:tcW w:w="935" w:type="dxa"/>
            <w:tcBorders>
              <w:top w:val="single" w:sz="12" w:space="0" w:color="000000" w:themeColor="text1"/>
            </w:tcBorders>
            <w:shd w:val="clear" w:color="auto" w:fill="auto"/>
            <w:tcMar>
              <w:right w:w="57" w:type="dxa"/>
            </w:tcMar>
            <w:hideMark/>
          </w:tcPr>
          <w:p w14:paraId="34015E32" w14:textId="77777777" w:rsidR="00F51B13" w:rsidRPr="0020301B" w:rsidRDefault="00F51B13" w:rsidP="005127F9">
            <w:pPr>
              <w:suppressAutoHyphens w:val="0"/>
              <w:spacing w:before="40" w:after="40" w:line="220" w:lineRule="exact"/>
              <w:jc w:val="right"/>
              <w:rPr>
                <w:sz w:val="18"/>
              </w:rPr>
            </w:pPr>
            <w:r w:rsidRPr="0020301B">
              <w:rPr>
                <w:sz w:val="18"/>
                <w:lang w:val="fr-FR"/>
              </w:rPr>
              <w:t>15</w:t>
            </w:r>
          </w:p>
        </w:tc>
        <w:tc>
          <w:tcPr>
            <w:tcW w:w="982" w:type="dxa"/>
            <w:tcBorders>
              <w:top w:val="single" w:sz="12" w:space="0" w:color="000000" w:themeColor="text1"/>
            </w:tcBorders>
            <w:shd w:val="clear" w:color="auto" w:fill="auto"/>
            <w:tcMar>
              <w:right w:w="57" w:type="dxa"/>
            </w:tcMar>
            <w:hideMark/>
          </w:tcPr>
          <w:p w14:paraId="3387784F" w14:textId="77777777" w:rsidR="00F51B13" w:rsidRPr="0020301B" w:rsidRDefault="00F51B13" w:rsidP="005127F9">
            <w:pPr>
              <w:suppressAutoHyphens w:val="0"/>
              <w:spacing w:before="40" w:after="40" w:line="220" w:lineRule="exact"/>
              <w:jc w:val="right"/>
              <w:rPr>
                <w:sz w:val="18"/>
              </w:rPr>
            </w:pPr>
            <w:r w:rsidRPr="0020301B">
              <w:rPr>
                <w:sz w:val="18"/>
                <w:lang w:val="fr-FR"/>
              </w:rPr>
              <w:t>80</w:t>
            </w:r>
          </w:p>
        </w:tc>
        <w:tc>
          <w:tcPr>
            <w:tcW w:w="850" w:type="dxa"/>
            <w:tcBorders>
              <w:top w:val="single" w:sz="12" w:space="0" w:color="000000" w:themeColor="text1"/>
            </w:tcBorders>
            <w:shd w:val="clear" w:color="auto" w:fill="auto"/>
            <w:tcMar>
              <w:right w:w="57" w:type="dxa"/>
            </w:tcMar>
            <w:hideMark/>
          </w:tcPr>
          <w:p w14:paraId="6F1F47DD" w14:textId="77777777" w:rsidR="00F51B13" w:rsidRPr="0020301B" w:rsidRDefault="00F51B13" w:rsidP="005127F9">
            <w:pPr>
              <w:suppressAutoHyphens w:val="0"/>
              <w:spacing w:before="40" w:after="40" w:line="220" w:lineRule="exact"/>
              <w:jc w:val="right"/>
              <w:rPr>
                <w:sz w:val="18"/>
              </w:rPr>
            </w:pPr>
            <w:r w:rsidRPr="0020301B">
              <w:rPr>
                <w:sz w:val="18"/>
                <w:lang w:val="fr-FR"/>
              </w:rPr>
              <w:t>187</w:t>
            </w:r>
          </w:p>
        </w:tc>
        <w:tc>
          <w:tcPr>
            <w:tcW w:w="709" w:type="dxa"/>
            <w:tcBorders>
              <w:top w:val="single" w:sz="12" w:space="0" w:color="000000" w:themeColor="text1"/>
            </w:tcBorders>
            <w:shd w:val="clear" w:color="auto" w:fill="auto"/>
            <w:tcMar>
              <w:right w:w="57" w:type="dxa"/>
            </w:tcMar>
            <w:hideMark/>
          </w:tcPr>
          <w:p w14:paraId="1E14C8F9" w14:textId="77777777" w:rsidR="00F51B13" w:rsidRPr="0020301B" w:rsidRDefault="00F51B13" w:rsidP="005127F9">
            <w:pPr>
              <w:suppressAutoHyphens w:val="0"/>
              <w:spacing w:before="40" w:after="40" w:line="220" w:lineRule="exact"/>
              <w:jc w:val="right"/>
              <w:rPr>
                <w:sz w:val="18"/>
              </w:rPr>
            </w:pPr>
            <w:r w:rsidRPr="0020301B">
              <w:rPr>
                <w:sz w:val="18"/>
                <w:lang w:val="fr-FR"/>
              </w:rPr>
              <w:t>68</w:t>
            </w:r>
          </w:p>
        </w:tc>
        <w:tc>
          <w:tcPr>
            <w:tcW w:w="709" w:type="dxa"/>
            <w:tcBorders>
              <w:top w:val="single" w:sz="12" w:space="0" w:color="000000" w:themeColor="text1"/>
            </w:tcBorders>
            <w:shd w:val="clear" w:color="auto" w:fill="auto"/>
            <w:tcMar>
              <w:right w:w="57" w:type="dxa"/>
            </w:tcMar>
            <w:hideMark/>
          </w:tcPr>
          <w:p w14:paraId="1E6EAA49" w14:textId="77777777" w:rsidR="00F51B13" w:rsidRPr="0020301B" w:rsidRDefault="00F51B13" w:rsidP="005127F9">
            <w:pPr>
              <w:suppressAutoHyphens w:val="0"/>
              <w:spacing w:before="40" w:after="40" w:line="220" w:lineRule="exact"/>
              <w:jc w:val="right"/>
              <w:rPr>
                <w:sz w:val="18"/>
              </w:rPr>
            </w:pPr>
            <w:r w:rsidRPr="0020301B">
              <w:rPr>
                <w:sz w:val="18"/>
                <w:lang w:val="fr-FR"/>
              </w:rPr>
              <w:t>4 470</w:t>
            </w:r>
          </w:p>
        </w:tc>
        <w:tc>
          <w:tcPr>
            <w:tcW w:w="849" w:type="dxa"/>
            <w:tcBorders>
              <w:top w:val="single" w:sz="12" w:space="0" w:color="000000" w:themeColor="text1"/>
            </w:tcBorders>
            <w:shd w:val="clear" w:color="auto" w:fill="auto"/>
            <w:tcMar>
              <w:right w:w="57" w:type="dxa"/>
            </w:tcMar>
            <w:hideMark/>
          </w:tcPr>
          <w:p w14:paraId="16878458" w14:textId="77777777" w:rsidR="00F51B13" w:rsidRPr="005127F9" w:rsidRDefault="00F51B13" w:rsidP="005127F9">
            <w:pPr>
              <w:suppressAutoHyphens w:val="0"/>
              <w:spacing w:before="40" w:after="40" w:line="220" w:lineRule="exact"/>
              <w:jc w:val="right"/>
              <w:rPr>
                <w:sz w:val="18"/>
              </w:rPr>
            </w:pPr>
            <w:r w:rsidRPr="0020301B">
              <w:rPr>
                <w:sz w:val="18"/>
                <w:lang w:val="fr-FR"/>
              </w:rPr>
              <w:t>2 155</w:t>
            </w:r>
          </w:p>
        </w:tc>
      </w:tr>
      <w:tr w:rsidR="009F04BE" w:rsidRPr="005127F9" w14:paraId="7CA0FCE9" w14:textId="77777777" w:rsidTr="00FF0039">
        <w:tc>
          <w:tcPr>
            <w:tcW w:w="1284" w:type="dxa"/>
            <w:shd w:val="clear" w:color="auto" w:fill="auto"/>
            <w:tcMar>
              <w:right w:w="57" w:type="dxa"/>
            </w:tcMar>
            <w:hideMark/>
          </w:tcPr>
          <w:p w14:paraId="06176AD0" w14:textId="77777777" w:rsidR="00F51B13" w:rsidRPr="005127F9" w:rsidRDefault="00F51B13" w:rsidP="005127F9">
            <w:pPr>
              <w:suppressAutoHyphens w:val="0"/>
              <w:spacing w:before="40" w:after="40" w:line="220" w:lineRule="exact"/>
              <w:rPr>
                <w:sz w:val="18"/>
              </w:rPr>
            </w:pPr>
            <w:r w:rsidRPr="005127F9">
              <w:rPr>
                <w:sz w:val="18"/>
                <w:lang w:val="fr-FR"/>
              </w:rPr>
              <w:t>2017</w:t>
            </w:r>
            <w:r w:rsidR="00CA5D00">
              <w:rPr>
                <w:sz w:val="18"/>
                <w:lang w:val="fr-FR"/>
              </w:rPr>
              <w:t>/</w:t>
            </w:r>
            <w:r w:rsidRPr="005127F9">
              <w:rPr>
                <w:sz w:val="18"/>
                <w:lang w:val="fr-FR"/>
              </w:rPr>
              <w:t>18</w:t>
            </w:r>
          </w:p>
        </w:tc>
        <w:tc>
          <w:tcPr>
            <w:tcW w:w="1052" w:type="dxa"/>
            <w:shd w:val="clear" w:color="auto" w:fill="auto"/>
            <w:tcMar>
              <w:right w:w="57" w:type="dxa"/>
            </w:tcMar>
            <w:hideMark/>
          </w:tcPr>
          <w:p w14:paraId="4B6953B3" w14:textId="77777777" w:rsidR="00F51B13" w:rsidRPr="005127F9" w:rsidRDefault="00F51B13" w:rsidP="005127F9">
            <w:pPr>
              <w:suppressAutoHyphens w:val="0"/>
              <w:spacing w:before="40" w:after="40" w:line="220" w:lineRule="exact"/>
              <w:jc w:val="right"/>
              <w:rPr>
                <w:sz w:val="18"/>
              </w:rPr>
            </w:pPr>
            <w:r w:rsidRPr="005127F9">
              <w:rPr>
                <w:sz w:val="18"/>
                <w:lang w:val="fr-FR"/>
              </w:rPr>
              <w:t>4</w:t>
            </w:r>
          </w:p>
        </w:tc>
        <w:tc>
          <w:tcPr>
            <w:tcW w:w="935" w:type="dxa"/>
            <w:shd w:val="clear" w:color="auto" w:fill="auto"/>
            <w:tcMar>
              <w:right w:w="57" w:type="dxa"/>
            </w:tcMar>
            <w:hideMark/>
          </w:tcPr>
          <w:p w14:paraId="22BCE554" w14:textId="77777777" w:rsidR="00F51B13" w:rsidRPr="005127F9" w:rsidRDefault="00F51B13" w:rsidP="005127F9">
            <w:pPr>
              <w:suppressAutoHyphens w:val="0"/>
              <w:spacing w:before="40" w:after="40" w:line="220" w:lineRule="exact"/>
              <w:jc w:val="right"/>
              <w:rPr>
                <w:sz w:val="18"/>
              </w:rPr>
            </w:pPr>
            <w:r w:rsidRPr="005127F9">
              <w:rPr>
                <w:sz w:val="18"/>
                <w:lang w:val="fr-FR"/>
              </w:rPr>
              <w:t>15</w:t>
            </w:r>
          </w:p>
        </w:tc>
        <w:tc>
          <w:tcPr>
            <w:tcW w:w="982" w:type="dxa"/>
            <w:shd w:val="clear" w:color="auto" w:fill="auto"/>
            <w:tcMar>
              <w:right w:w="57" w:type="dxa"/>
            </w:tcMar>
            <w:hideMark/>
          </w:tcPr>
          <w:p w14:paraId="43B67F30" w14:textId="77777777" w:rsidR="00F51B13" w:rsidRPr="005127F9" w:rsidRDefault="00F51B13" w:rsidP="005127F9">
            <w:pPr>
              <w:suppressAutoHyphens w:val="0"/>
              <w:spacing w:before="40" w:after="40" w:line="220" w:lineRule="exact"/>
              <w:jc w:val="right"/>
              <w:rPr>
                <w:sz w:val="18"/>
              </w:rPr>
            </w:pPr>
            <w:r w:rsidRPr="005127F9">
              <w:rPr>
                <w:sz w:val="18"/>
                <w:lang w:val="fr-FR"/>
              </w:rPr>
              <w:t>80</w:t>
            </w:r>
          </w:p>
        </w:tc>
        <w:tc>
          <w:tcPr>
            <w:tcW w:w="850" w:type="dxa"/>
            <w:shd w:val="clear" w:color="auto" w:fill="auto"/>
            <w:tcMar>
              <w:right w:w="57" w:type="dxa"/>
            </w:tcMar>
            <w:hideMark/>
          </w:tcPr>
          <w:p w14:paraId="4B3A2CB4" w14:textId="77777777" w:rsidR="00F51B13" w:rsidRPr="005127F9" w:rsidRDefault="00F51B13" w:rsidP="005127F9">
            <w:pPr>
              <w:suppressAutoHyphens w:val="0"/>
              <w:spacing w:before="40" w:after="40" w:line="220" w:lineRule="exact"/>
              <w:jc w:val="right"/>
              <w:rPr>
                <w:sz w:val="18"/>
                <w:cs/>
              </w:rPr>
            </w:pPr>
            <w:r w:rsidRPr="005127F9">
              <w:rPr>
                <w:sz w:val="18"/>
                <w:lang w:val="fr-FR"/>
              </w:rPr>
              <w:t>197</w:t>
            </w:r>
          </w:p>
        </w:tc>
        <w:tc>
          <w:tcPr>
            <w:tcW w:w="709" w:type="dxa"/>
            <w:shd w:val="clear" w:color="auto" w:fill="auto"/>
            <w:tcMar>
              <w:right w:w="57" w:type="dxa"/>
            </w:tcMar>
            <w:hideMark/>
          </w:tcPr>
          <w:p w14:paraId="11D1CE2F" w14:textId="77777777" w:rsidR="00F51B13" w:rsidRPr="005127F9" w:rsidRDefault="00F51B13" w:rsidP="005127F9">
            <w:pPr>
              <w:suppressAutoHyphens w:val="0"/>
              <w:spacing w:before="40" w:after="40" w:line="220" w:lineRule="exact"/>
              <w:jc w:val="right"/>
              <w:rPr>
                <w:sz w:val="18"/>
              </w:rPr>
            </w:pPr>
            <w:r w:rsidRPr="005127F9">
              <w:rPr>
                <w:sz w:val="18"/>
                <w:lang w:val="fr-FR"/>
              </w:rPr>
              <w:t>73</w:t>
            </w:r>
          </w:p>
        </w:tc>
        <w:tc>
          <w:tcPr>
            <w:tcW w:w="709" w:type="dxa"/>
            <w:shd w:val="clear" w:color="auto" w:fill="auto"/>
            <w:tcMar>
              <w:right w:w="57" w:type="dxa"/>
            </w:tcMar>
            <w:hideMark/>
          </w:tcPr>
          <w:p w14:paraId="38DF9DEB" w14:textId="77777777" w:rsidR="00F51B13" w:rsidRPr="005127F9" w:rsidRDefault="00F51B13" w:rsidP="005127F9">
            <w:pPr>
              <w:suppressAutoHyphens w:val="0"/>
              <w:spacing w:before="40" w:after="40" w:line="220" w:lineRule="exact"/>
              <w:jc w:val="right"/>
              <w:rPr>
                <w:sz w:val="18"/>
              </w:rPr>
            </w:pPr>
            <w:r w:rsidRPr="005127F9">
              <w:rPr>
                <w:sz w:val="18"/>
                <w:lang w:val="fr-FR"/>
              </w:rPr>
              <w:t>4 866</w:t>
            </w:r>
          </w:p>
        </w:tc>
        <w:tc>
          <w:tcPr>
            <w:tcW w:w="849" w:type="dxa"/>
            <w:shd w:val="clear" w:color="auto" w:fill="auto"/>
            <w:tcMar>
              <w:right w:w="57" w:type="dxa"/>
            </w:tcMar>
            <w:hideMark/>
          </w:tcPr>
          <w:p w14:paraId="75BA06BA" w14:textId="77777777" w:rsidR="00F51B13" w:rsidRPr="005127F9" w:rsidRDefault="00F51B13" w:rsidP="005127F9">
            <w:pPr>
              <w:suppressAutoHyphens w:val="0"/>
              <w:spacing w:before="40" w:after="40" w:line="220" w:lineRule="exact"/>
              <w:jc w:val="right"/>
              <w:rPr>
                <w:sz w:val="18"/>
              </w:rPr>
            </w:pPr>
            <w:r w:rsidRPr="005127F9">
              <w:rPr>
                <w:sz w:val="18"/>
                <w:lang w:val="fr-FR"/>
              </w:rPr>
              <w:t>2 347</w:t>
            </w:r>
          </w:p>
        </w:tc>
      </w:tr>
      <w:tr w:rsidR="009F04BE" w:rsidRPr="005127F9" w14:paraId="228C5FE9" w14:textId="77777777" w:rsidTr="00FF0039">
        <w:tc>
          <w:tcPr>
            <w:tcW w:w="1284" w:type="dxa"/>
            <w:tcBorders>
              <w:bottom w:val="single" w:sz="12" w:space="0" w:color="000000" w:themeColor="text1"/>
            </w:tcBorders>
            <w:shd w:val="clear" w:color="auto" w:fill="auto"/>
            <w:tcMar>
              <w:right w:w="57" w:type="dxa"/>
            </w:tcMar>
            <w:hideMark/>
          </w:tcPr>
          <w:p w14:paraId="471373D9" w14:textId="77777777" w:rsidR="00F51B13" w:rsidRPr="005127F9" w:rsidRDefault="00F51B13" w:rsidP="005127F9">
            <w:pPr>
              <w:suppressAutoHyphens w:val="0"/>
              <w:spacing w:before="40" w:after="40" w:line="220" w:lineRule="exact"/>
              <w:rPr>
                <w:sz w:val="18"/>
              </w:rPr>
            </w:pPr>
            <w:r w:rsidRPr="005127F9">
              <w:rPr>
                <w:sz w:val="18"/>
                <w:lang w:val="fr-FR"/>
              </w:rPr>
              <w:t>2018</w:t>
            </w:r>
            <w:r w:rsidR="00CA5D00">
              <w:rPr>
                <w:sz w:val="18"/>
                <w:lang w:val="fr-FR"/>
              </w:rPr>
              <w:t>/</w:t>
            </w:r>
            <w:r w:rsidRPr="005127F9">
              <w:rPr>
                <w:sz w:val="18"/>
                <w:lang w:val="fr-FR"/>
              </w:rPr>
              <w:t>19</w:t>
            </w:r>
          </w:p>
        </w:tc>
        <w:tc>
          <w:tcPr>
            <w:tcW w:w="1052" w:type="dxa"/>
            <w:tcBorders>
              <w:bottom w:val="single" w:sz="12" w:space="0" w:color="000000" w:themeColor="text1"/>
            </w:tcBorders>
            <w:shd w:val="clear" w:color="auto" w:fill="auto"/>
            <w:tcMar>
              <w:right w:w="57" w:type="dxa"/>
            </w:tcMar>
            <w:hideMark/>
          </w:tcPr>
          <w:p w14:paraId="505039C0" w14:textId="77777777" w:rsidR="00F51B13" w:rsidRPr="005127F9" w:rsidRDefault="00F51B13" w:rsidP="005127F9">
            <w:pPr>
              <w:suppressAutoHyphens w:val="0"/>
              <w:spacing w:before="40" w:after="40" w:line="220" w:lineRule="exact"/>
              <w:jc w:val="right"/>
              <w:rPr>
                <w:sz w:val="18"/>
              </w:rPr>
            </w:pPr>
            <w:r w:rsidRPr="005127F9">
              <w:rPr>
                <w:sz w:val="18"/>
                <w:lang w:val="fr-FR"/>
              </w:rPr>
              <w:t>4</w:t>
            </w:r>
          </w:p>
        </w:tc>
        <w:tc>
          <w:tcPr>
            <w:tcW w:w="935" w:type="dxa"/>
            <w:tcBorders>
              <w:bottom w:val="single" w:sz="12" w:space="0" w:color="000000" w:themeColor="text1"/>
            </w:tcBorders>
            <w:shd w:val="clear" w:color="auto" w:fill="auto"/>
            <w:tcMar>
              <w:right w:w="57" w:type="dxa"/>
            </w:tcMar>
            <w:hideMark/>
          </w:tcPr>
          <w:p w14:paraId="30C46680" w14:textId="77777777" w:rsidR="00F51B13" w:rsidRPr="005127F9" w:rsidRDefault="00F51B13" w:rsidP="005127F9">
            <w:pPr>
              <w:suppressAutoHyphens w:val="0"/>
              <w:spacing w:before="40" w:after="40" w:line="220" w:lineRule="exact"/>
              <w:jc w:val="right"/>
              <w:rPr>
                <w:sz w:val="18"/>
              </w:rPr>
            </w:pPr>
            <w:r w:rsidRPr="005127F9">
              <w:rPr>
                <w:sz w:val="18"/>
                <w:lang w:val="fr-FR"/>
              </w:rPr>
              <w:t>15</w:t>
            </w:r>
          </w:p>
        </w:tc>
        <w:tc>
          <w:tcPr>
            <w:tcW w:w="982" w:type="dxa"/>
            <w:tcBorders>
              <w:bottom w:val="single" w:sz="12" w:space="0" w:color="000000" w:themeColor="text1"/>
            </w:tcBorders>
            <w:shd w:val="clear" w:color="auto" w:fill="auto"/>
            <w:tcMar>
              <w:right w:w="57" w:type="dxa"/>
            </w:tcMar>
            <w:hideMark/>
          </w:tcPr>
          <w:p w14:paraId="799CF79E" w14:textId="77777777" w:rsidR="00F51B13" w:rsidRPr="005127F9" w:rsidRDefault="00F51B13" w:rsidP="005127F9">
            <w:pPr>
              <w:suppressAutoHyphens w:val="0"/>
              <w:spacing w:before="40" w:after="40" w:line="220" w:lineRule="exact"/>
              <w:jc w:val="right"/>
              <w:rPr>
                <w:sz w:val="18"/>
              </w:rPr>
            </w:pPr>
            <w:r w:rsidRPr="005127F9">
              <w:rPr>
                <w:sz w:val="18"/>
                <w:lang w:val="fr-FR"/>
              </w:rPr>
              <w:t>80</w:t>
            </w:r>
          </w:p>
        </w:tc>
        <w:tc>
          <w:tcPr>
            <w:tcW w:w="850" w:type="dxa"/>
            <w:tcBorders>
              <w:bottom w:val="single" w:sz="12" w:space="0" w:color="000000" w:themeColor="text1"/>
            </w:tcBorders>
            <w:shd w:val="clear" w:color="auto" w:fill="auto"/>
            <w:tcMar>
              <w:right w:w="57" w:type="dxa"/>
            </w:tcMar>
            <w:hideMark/>
          </w:tcPr>
          <w:p w14:paraId="15D44E4E" w14:textId="77777777" w:rsidR="00F51B13" w:rsidRPr="005127F9" w:rsidRDefault="00F51B13" w:rsidP="005127F9">
            <w:pPr>
              <w:suppressAutoHyphens w:val="0"/>
              <w:spacing w:before="40" w:after="40" w:line="220" w:lineRule="exact"/>
              <w:jc w:val="right"/>
              <w:rPr>
                <w:sz w:val="18"/>
              </w:rPr>
            </w:pPr>
            <w:r w:rsidRPr="005127F9">
              <w:rPr>
                <w:sz w:val="18"/>
                <w:lang w:val="fr-FR"/>
              </w:rPr>
              <w:t>205</w:t>
            </w:r>
          </w:p>
        </w:tc>
        <w:tc>
          <w:tcPr>
            <w:tcW w:w="709" w:type="dxa"/>
            <w:tcBorders>
              <w:bottom w:val="single" w:sz="12" w:space="0" w:color="000000" w:themeColor="text1"/>
            </w:tcBorders>
            <w:shd w:val="clear" w:color="auto" w:fill="auto"/>
            <w:tcMar>
              <w:right w:w="57" w:type="dxa"/>
            </w:tcMar>
            <w:hideMark/>
          </w:tcPr>
          <w:p w14:paraId="0CCCBB04" w14:textId="77777777" w:rsidR="00F51B13" w:rsidRPr="005127F9" w:rsidRDefault="00F51B13" w:rsidP="005127F9">
            <w:pPr>
              <w:suppressAutoHyphens w:val="0"/>
              <w:spacing w:before="40" w:after="40" w:line="220" w:lineRule="exact"/>
              <w:jc w:val="right"/>
              <w:rPr>
                <w:sz w:val="18"/>
              </w:rPr>
            </w:pPr>
            <w:r w:rsidRPr="005127F9">
              <w:rPr>
                <w:sz w:val="18"/>
                <w:lang w:val="fr-FR"/>
              </w:rPr>
              <w:t>83</w:t>
            </w:r>
          </w:p>
        </w:tc>
        <w:tc>
          <w:tcPr>
            <w:tcW w:w="709" w:type="dxa"/>
            <w:tcBorders>
              <w:bottom w:val="single" w:sz="12" w:space="0" w:color="000000" w:themeColor="text1"/>
            </w:tcBorders>
            <w:shd w:val="clear" w:color="auto" w:fill="auto"/>
            <w:tcMar>
              <w:right w:w="57" w:type="dxa"/>
            </w:tcMar>
            <w:hideMark/>
          </w:tcPr>
          <w:p w14:paraId="252F302B" w14:textId="77777777" w:rsidR="00F51B13" w:rsidRPr="005127F9" w:rsidRDefault="00F51B13" w:rsidP="005127F9">
            <w:pPr>
              <w:suppressAutoHyphens w:val="0"/>
              <w:spacing w:before="40" w:after="40" w:line="220" w:lineRule="exact"/>
              <w:jc w:val="right"/>
              <w:rPr>
                <w:sz w:val="18"/>
              </w:rPr>
            </w:pPr>
            <w:r w:rsidRPr="005127F9">
              <w:rPr>
                <w:sz w:val="18"/>
                <w:lang w:val="fr-FR"/>
              </w:rPr>
              <w:t>4 954</w:t>
            </w:r>
          </w:p>
        </w:tc>
        <w:tc>
          <w:tcPr>
            <w:tcW w:w="849" w:type="dxa"/>
            <w:tcBorders>
              <w:bottom w:val="single" w:sz="12" w:space="0" w:color="000000" w:themeColor="text1"/>
            </w:tcBorders>
            <w:shd w:val="clear" w:color="auto" w:fill="auto"/>
            <w:tcMar>
              <w:right w:w="57" w:type="dxa"/>
            </w:tcMar>
            <w:hideMark/>
          </w:tcPr>
          <w:p w14:paraId="1E579F70" w14:textId="77777777" w:rsidR="00F51B13" w:rsidRPr="005127F9" w:rsidRDefault="00F51B13" w:rsidP="005127F9">
            <w:pPr>
              <w:suppressAutoHyphens w:val="0"/>
              <w:spacing w:before="40" w:after="40" w:line="220" w:lineRule="exact"/>
              <w:jc w:val="right"/>
              <w:rPr>
                <w:sz w:val="18"/>
              </w:rPr>
            </w:pPr>
            <w:r w:rsidRPr="005127F9">
              <w:rPr>
                <w:sz w:val="18"/>
                <w:lang w:val="fr-FR"/>
              </w:rPr>
              <w:t>2 421</w:t>
            </w:r>
          </w:p>
        </w:tc>
      </w:tr>
    </w:tbl>
    <w:p w14:paraId="7E482769" w14:textId="77777777" w:rsidR="00F51B13" w:rsidRPr="00F51B13" w:rsidRDefault="00F51B13" w:rsidP="005F085A">
      <w:pPr>
        <w:pStyle w:val="SingleTxtG"/>
        <w:spacing w:before="120"/>
        <w:rPr>
          <w:lang w:val="fr-FR"/>
        </w:rPr>
      </w:pPr>
      <w:r w:rsidRPr="00F51B13">
        <w:rPr>
          <w:lang w:val="fr-FR"/>
        </w:rPr>
        <w:t>63.</w:t>
      </w:r>
      <w:r w:rsidRPr="00F51B13">
        <w:rPr>
          <w:lang w:val="fr-FR"/>
        </w:rPr>
        <w:tab/>
        <w:t>Le système d’alphabet de cinq langues autochtones (tampuan, kreung, kavet, prov et phnong) a été développé sur la base de l’alphabet khmer et approuvé par le Ministère de l’éducation, de la jeunesse et des sports en 2003.</w:t>
      </w:r>
    </w:p>
    <w:p w14:paraId="311CE912" w14:textId="77777777" w:rsidR="00F51B13" w:rsidRPr="00F51B13" w:rsidRDefault="00F51B13" w:rsidP="00F51B13">
      <w:pPr>
        <w:pStyle w:val="SingleTxtG"/>
        <w:rPr>
          <w:lang w:val="fr-FR"/>
        </w:rPr>
      </w:pPr>
      <w:r w:rsidRPr="00F51B13">
        <w:rPr>
          <w:lang w:val="fr-FR"/>
        </w:rPr>
        <w:t>64.</w:t>
      </w:r>
      <w:r w:rsidRPr="00F51B13">
        <w:rPr>
          <w:lang w:val="fr-FR"/>
        </w:rPr>
        <w:tab/>
        <w:t>Un manuel de base et un programme scolaire multilingues ont été élaborés à l’intention des populations autochtones.</w:t>
      </w:r>
    </w:p>
    <w:p w14:paraId="3D26302E" w14:textId="77777777" w:rsidR="00F51B13" w:rsidRPr="00F51B13" w:rsidRDefault="00F51B13" w:rsidP="00F51B13">
      <w:pPr>
        <w:pStyle w:val="SingleTxtG"/>
        <w:rPr>
          <w:lang w:val="fr-FR"/>
        </w:rPr>
      </w:pPr>
      <w:r w:rsidRPr="00F51B13">
        <w:rPr>
          <w:lang w:val="fr-FR"/>
        </w:rPr>
        <w:t>65.</w:t>
      </w:r>
      <w:r w:rsidRPr="00F51B13">
        <w:rPr>
          <w:lang w:val="fr-FR"/>
        </w:rPr>
        <w:tab/>
        <w:t>Un programme d’enseignement multilingue allant de la première à la troisième année a été mis en place</w:t>
      </w:r>
      <w:r w:rsidR="007763CC">
        <w:rPr>
          <w:lang w:val="fr-FR"/>
        </w:rPr>
        <w:t> </w:t>
      </w:r>
      <w:r w:rsidRPr="00F51B13">
        <w:rPr>
          <w:lang w:val="fr-FR"/>
        </w:rPr>
        <w:t>; il prévoit un modèle linguistique pour la première année (80</w:t>
      </w:r>
      <w:r w:rsidR="009F04BE">
        <w:rPr>
          <w:lang w:val="fr-FR"/>
        </w:rPr>
        <w:t> </w:t>
      </w:r>
      <w:r w:rsidRPr="00F51B13">
        <w:rPr>
          <w:lang w:val="fr-FR"/>
        </w:rPr>
        <w:t>% en langue maternelle, 20 % en khmer), pour la deuxième année (60 % en langue maternelle, 40</w:t>
      </w:r>
      <w:r w:rsidR="009F04BE">
        <w:rPr>
          <w:lang w:val="fr-FR"/>
        </w:rPr>
        <w:t> </w:t>
      </w:r>
      <w:r w:rsidRPr="00F51B13">
        <w:rPr>
          <w:lang w:val="fr-FR"/>
        </w:rPr>
        <w:t>% en khmer) et pour la troisième année (70 % en langue maternelle, 30</w:t>
      </w:r>
      <w:r w:rsidR="00FC6068">
        <w:rPr>
          <w:lang w:val="fr-FR"/>
        </w:rPr>
        <w:t> </w:t>
      </w:r>
      <w:r w:rsidRPr="00F51B13">
        <w:rPr>
          <w:lang w:val="fr-FR"/>
        </w:rPr>
        <w:t>% en khmer). Dès la quatrième année, l’enseignement est dispensé à 100</w:t>
      </w:r>
      <w:r w:rsidR="009F04BE">
        <w:rPr>
          <w:lang w:val="fr-FR"/>
        </w:rPr>
        <w:t> </w:t>
      </w:r>
      <w:r w:rsidRPr="00F51B13">
        <w:rPr>
          <w:lang w:val="fr-FR"/>
        </w:rPr>
        <w:t>% en khmer.</w:t>
      </w:r>
    </w:p>
    <w:p w14:paraId="7D1329FA" w14:textId="77777777" w:rsidR="00F51B13" w:rsidRPr="00F51B13" w:rsidRDefault="00F51B13" w:rsidP="00F51B13">
      <w:pPr>
        <w:pStyle w:val="SingleTxtG"/>
        <w:rPr>
          <w:lang w:val="fr-FR"/>
        </w:rPr>
      </w:pPr>
      <w:r w:rsidRPr="00F51B13">
        <w:rPr>
          <w:lang w:val="fr-FR"/>
        </w:rPr>
        <w:lastRenderedPageBreak/>
        <w:t>66.</w:t>
      </w:r>
      <w:r w:rsidRPr="00F51B13">
        <w:rPr>
          <w:lang w:val="fr-FR"/>
        </w:rPr>
        <w:tab/>
        <w:t xml:space="preserve">La directive </w:t>
      </w:r>
      <w:r w:rsidR="005F085A" w:rsidRPr="005F085A">
        <w:rPr>
          <w:rFonts w:eastAsia="MS Mincho"/>
          <w:szCs w:val="22"/>
          <w:lang w:val="fr-FR"/>
        </w:rPr>
        <w:t>n</w:t>
      </w:r>
      <w:r w:rsidR="005F085A" w:rsidRPr="005F085A">
        <w:rPr>
          <w:rFonts w:eastAsia="MS Mincho"/>
          <w:szCs w:val="22"/>
          <w:vertAlign w:val="superscript"/>
          <w:lang w:val="fr-FR"/>
        </w:rPr>
        <w:t>o</w:t>
      </w:r>
      <w:r w:rsidR="005F085A">
        <w:rPr>
          <w:lang w:val="fr-FR"/>
        </w:rPr>
        <w:t> </w:t>
      </w:r>
      <w:r w:rsidRPr="00F51B13">
        <w:rPr>
          <w:lang w:val="fr-FR"/>
        </w:rPr>
        <w:t>2972 relative la mise en place d’un programme d’enseignement bilingue pour les enfants autochtones des régions montagneuses a été adoptée le 26</w:t>
      </w:r>
      <w:r w:rsidR="00FC6068">
        <w:rPr>
          <w:lang w:val="fr-FR"/>
        </w:rPr>
        <w:t> </w:t>
      </w:r>
      <w:r w:rsidRPr="00F51B13">
        <w:rPr>
          <w:lang w:val="fr-FR"/>
        </w:rPr>
        <w:t>août 2010.</w:t>
      </w:r>
    </w:p>
    <w:p w14:paraId="633E50C8" w14:textId="77777777" w:rsidR="00F51B13" w:rsidRPr="00F51B13" w:rsidRDefault="00F51B13" w:rsidP="00F51B13">
      <w:pPr>
        <w:pStyle w:val="SingleTxtG"/>
        <w:rPr>
          <w:lang w:val="fr-FR"/>
        </w:rPr>
      </w:pPr>
      <w:r w:rsidRPr="00F51B13">
        <w:rPr>
          <w:lang w:val="fr-FR"/>
        </w:rPr>
        <w:t>67.</w:t>
      </w:r>
      <w:r w:rsidRPr="00F51B13">
        <w:rPr>
          <w:lang w:val="fr-FR"/>
        </w:rPr>
        <w:tab/>
        <w:t xml:space="preserve">Le prakas </w:t>
      </w:r>
      <w:r w:rsidR="005F085A" w:rsidRPr="005F085A">
        <w:rPr>
          <w:rFonts w:eastAsia="MS Mincho"/>
          <w:szCs w:val="22"/>
          <w:lang w:val="fr-FR"/>
        </w:rPr>
        <w:t>n</w:t>
      </w:r>
      <w:r w:rsidR="005F085A" w:rsidRPr="005F085A">
        <w:rPr>
          <w:rFonts w:eastAsia="MS Mincho"/>
          <w:szCs w:val="22"/>
          <w:vertAlign w:val="superscript"/>
          <w:lang w:val="fr-FR"/>
        </w:rPr>
        <w:t>o</w:t>
      </w:r>
      <w:r w:rsidR="005F085A">
        <w:rPr>
          <w:lang w:val="fr-FR"/>
        </w:rPr>
        <w:t> </w:t>
      </w:r>
      <w:r w:rsidRPr="00F51B13">
        <w:rPr>
          <w:lang w:val="fr-FR"/>
        </w:rPr>
        <w:t>48 relatif à l’appartenance linguistique des élèves autochtones d’origine et d’ethnie khmères a été adopté le 10 janvier 2013.</w:t>
      </w:r>
    </w:p>
    <w:p w14:paraId="68ADF753" w14:textId="77777777" w:rsidR="00F51B13" w:rsidRPr="00F51B13" w:rsidRDefault="00F51B13" w:rsidP="00F51B13">
      <w:pPr>
        <w:pStyle w:val="SingleTxtG"/>
        <w:rPr>
          <w:lang w:val="fr-FR"/>
        </w:rPr>
      </w:pPr>
      <w:r w:rsidRPr="00F51B13">
        <w:rPr>
          <w:lang w:val="fr-FR"/>
        </w:rPr>
        <w:t>68.</w:t>
      </w:r>
      <w:r w:rsidRPr="00F51B13">
        <w:rPr>
          <w:lang w:val="fr-FR"/>
        </w:rPr>
        <w:tab/>
        <w:t>Le plan d’action 2019-2023 pour l’enseignement multilingue a été adopté</w:t>
      </w:r>
      <w:r w:rsidRPr="005F085A">
        <w:rPr>
          <w:rStyle w:val="Appelnotedebasdep"/>
        </w:rPr>
        <w:footnoteReference w:id="12"/>
      </w:r>
      <w:r w:rsidRPr="00F51B13">
        <w:rPr>
          <w:lang w:val="fr-FR"/>
        </w:rPr>
        <w:t xml:space="preserve">. </w:t>
      </w:r>
    </w:p>
    <w:p w14:paraId="74F60FDA" w14:textId="77777777" w:rsidR="00F51B13" w:rsidRPr="00F51B13" w:rsidRDefault="00F51B13" w:rsidP="005F085A">
      <w:pPr>
        <w:pStyle w:val="H23G"/>
        <w:rPr>
          <w:lang w:val="fr-FR"/>
        </w:rPr>
      </w:pPr>
      <w:r w:rsidRPr="00F51B13">
        <w:rPr>
          <w:lang w:val="fr-FR"/>
        </w:rPr>
        <w:tab/>
        <w:t>f)</w:t>
      </w:r>
      <w:r w:rsidRPr="00F51B13">
        <w:rPr>
          <w:lang w:val="fr-FR"/>
        </w:rPr>
        <w:tab/>
        <w:t>Enfants non scolarisés</w:t>
      </w:r>
    </w:p>
    <w:p w14:paraId="1ECB2332" w14:textId="77777777" w:rsidR="00F51B13" w:rsidRPr="00F51B13" w:rsidRDefault="00F51B13" w:rsidP="00F51B13">
      <w:pPr>
        <w:pStyle w:val="SingleTxtG"/>
        <w:rPr>
          <w:lang w:val="fr-FR"/>
        </w:rPr>
      </w:pPr>
      <w:r w:rsidRPr="00F51B13">
        <w:rPr>
          <w:lang w:val="fr-FR"/>
        </w:rPr>
        <w:t>69.</w:t>
      </w:r>
      <w:r w:rsidRPr="00F51B13">
        <w:rPr>
          <w:lang w:val="fr-FR"/>
        </w:rPr>
        <w:tab/>
        <w:t>Pas de données disponibles.</w:t>
      </w:r>
    </w:p>
    <w:p w14:paraId="7211F886" w14:textId="77777777" w:rsidR="00F51B13" w:rsidRPr="00F51B13" w:rsidRDefault="00F51B13" w:rsidP="005F085A">
      <w:pPr>
        <w:pStyle w:val="H23G"/>
        <w:rPr>
          <w:lang w:val="fr-FR"/>
        </w:rPr>
      </w:pPr>
      <w:r w:rsidRPr="00F51B13">
        <w:rPr>
          <w:lang w:val="fr-FR"/>
        </w:rPr>
        <w:tab/>
        <w:t>g)</w:t>
      </w:r>
      <w:r w:rsidRPr="00F51B13">
        <w:rPr>
          <w:lang w:val="fr-FR"/>
        </w:rPr>
        <w:tab/>
        <w:t>Enfants abandonnés par leur famille</w:t>
      </w:r>
    </w:p>
    <w:p w14:paraId="367811D5" w14:textId="77777777" w:rsidR="00F51B13" w:rsidRPr="00F51B13" w:rsidRDefault="00F51B13" w:rsidP="00F51B13">
      <w:pPr>
        <w:pStyle w:val="SingleTxtG"/>
        <w:rPr>
          <w:lang w:val="fr-FR"/>
        </w:rPr>
      </w:pPr>
      <w:r w:rsidRPr="00F51B13">
        <w:rPr>
          <w:lang w:val="fr-FR"/>
        </w:rPr>
        <w:t>70.</w:t>
      </w:r>
      <w:r w:rsidRPr="00F51B13">
        <w:rPr>
          <w:lang w:val="fr-FR"/>
        </w:rPr>
        <w:tab/>
        <w:t>Pas de données disponibles.</w:t>
      </w:r>
    </w:p>
    <w:p w14:paraId="3750FA9C" w14:textId="77777777" w:rsidR="00F51B13" w:rsidRPr="00F51B13" w:rsidRDefault="00F51B13" w:rsidP="005F085A">
      <w:pPr>
        <w:pStyle w:val="H1G"/>
        <w:rPr>
          <w:lang w:val="fr-FR"/>
        </w:rPr>
      </w:pPr>
      <w:r w:rsidRPr="00F51B13">
        <w:rPr>
          <w:lang w:val="fr-FR"/>
        </w:rPr>
        <w:tab/>
      </w:r>
      <w:r w:rsidRPr="00F51B13">
        <w:rPr>
          <w:lang w:val="fr-FR"/>
        </w:rPr>
        <w:tab/>
        <w:t>Réponse au paragraphe 20 a), b), c) et d) de la liste de points</w:t>
      </w:r>
    </w:p>
    <w:p w14:paraId="38AB1188" w14:textId="77777777" w:rsidR="00F51B13" w:rsidRPr="00F51B13" w:rsidRDefault="00F51B13" w:rsidP="00F51B13">
      <w:pPr>
        <w:pStyle w:val="SingleTxtG"/>
        <w:rPr>
          <w:lang w:val="fr-FR"/>
        </w:rPr>
      </w:pPr>
      <w:r w:rsidRPr="00F51B13">
        <w:rPr>
          <w:lang w:val="fr-FR"/>
        </w:rPr>
        <w:t>71.</w:t>
      </w:r>
      <w:r w:rsidRPr="00F51B13">
        <w:rPr>
          <w:lang w:val="fr-FR"/>
        </w:rPr>
        <w:tab/>
      </w:r>
      <w:r w:rsidRPr="009F04BE">
        <w:rPr>
          <w:spacing w:val="-4"/>
          <w:lang w:val="fr-FR"/>
        </w:rPr>
        <w:t>Statistiques pour la période 2016</w:t>
      </w:r>
      <w:r w:rsidRPr="009F04BE">
        <w:rPr>
          <w:spacing w:val="-4"/>
          <w:lang w:val="fr-FR"/>
        </w:rPr>
        <w:noBreakHyphen/>
        <w:t>2019 concernant les enfants en conflit avec la loi qui</w:t>
      </w:r>
      <w:r w:rsidR="009F04BE" w:rsidRPr="009F04BE">
        <w:rPr>
          <w:spacing w:val="-4"/>
          <w:lang w:val="fr-FR"/>
        </w:rPr>
        <w:t> </w:t>
      </w:r>
      <w:r w:rsidRPr="009F04BE">
        <w:rPr>
          <w:spacing w:val="-4"/>
          <w:lang w:val="fr-FR"/>
        </w:rPr>
        <w:t>:</w:t>
      </w:r>
    </w:p>
    <w:p w14:paraId="15CC669A" w14:textId="77777777" w:rsidR="00F51B13" w:rsidRPr="00F51B13" w:rsidRDefault="00F51B13" w:rsidP="005F085A">
      <w:pPr>
        <w:pStyle w:val="H23G"/>
        <w:rPr>
          <w:lang w:val="fr-FR"/>
        </w:rPr>
      </w:pPr>
      <w:r w:rsidRPr="00F51B13">
        <w:rPr>
          <w:lang w:val="fr-FR"/>
        </w:rPr>
        <w:tab/>
        <w:t>a)</w:t>
      </w:r>
      <w:r w:rsidRPr="00F51B13">
        <w:rPr>
          <w:lang w:val="fr-FR"/>
        </w:rPr>
        <w:tab/>
        <w:t>Enfants qui ont été arrêtés</w:t>
      </w:r>
    </w:p>
    <w:tbl>
      <w:tblPr>
        <w:tblStyle w:val="Grilledutableau1"/>
        <w:tblW w:w="7370" w:type="dxa"/>
        <w:tblInd w:w="1134" w:type="dxa"/>
        <w:tblBorders>
          <w:top w:val="single" w:sz="4" w:space="0" w:color="000000" w:themeColor="text1"/>
          <w:left w:val="none" w:sz="0" w:space="0" w:color="auto"/>
          <w:bottom w:val="single" w:sz="12" w:space="0" w:color="000000" w:themeColor="text1"/>
          <w:right w:val="none" w:sz="0" w:space="0" w:color="auto"/>
          <w:insideH w:val="single" w:sz="12" w:space="0" w:color="000000" w:themeColor="text1"/>
          <w:insideV w:val="none" w:sz="0" w:space="0" w:color="auto"/>
        </w:tblBorders>
        <w:tblLayout w:type="fixed"/>
        <w:tblLook w:val="04A0" w:firstRow="1" w:lastRow="0" w:firstColumn="1" w:lastColumn="0" w:noHBand="0" w:noVBand="1"/>
      </w:tblPr>
      <w:tblGrid>
        <w:gridCol w:w="1474"/>
        <w:gridCol w:w="1474"/>
        <w:gridCol w:w="1474"/>
        <w:gridCol w:w="1474"/>
        <w:gridCol w:w="1474"/>
      </w:tblGrid>
      <w:tr w:rsidR="00F51B13" w:rsidRPr="009F04BE" w14:paraId="643CCFBE" w14:textId="77777777" w:rsidTr="009F04BE">
        <w:trPr>
          <w:tblHeader/>
        </w:trPr>
        <w:tc>
          <w:tcPr>
            <w:tcW w:w="7370" w:type="dxa"/>
            <w:gridSpan w:val="5"/>
            <w:tcBorders>
              <w:bottom w:val="single" w:sz="4" w:space="0" w:color="000000" w:themeColor="text1"/>
            </w:tcBorders>
            <w:shd w:val="clear" w:color="auto" w:fill="auto"/>
            <w:vAlign w:val="bottom"/>
          </w:tcPr>
          <w:p w14:paraId="5D88CD67" w14:textId="77777777" w:rsidR="00F51B13" w:rsidRPr="009F04BE" w:rsidRDefault="00F51B13" w:rsidP="009F04BE">
            <w:pPr>
              <w:suppressAutoHyphens w:val="0"/>
              <w:spacing w:before="80" w:after="80" w:line="200" w:lineRule="exact"/>
              <w:jc w:val="center"/>
              <w:rPr>
                <w:i/>
                <w:sz w:val="16"/>
              </w:rPr>
            </w:pPr>
            <w:r w:rsidRPr="009F04BE">
              <w:rPr>
                <w:i/>
                <w:sz w:val="16"/>
                <w:lang w:val="fr-FR"/>
              </w:rPr>
              <w:t>Enfants en conflit avec la loi qui ont été arrêtés</w:t>
            </w:r>
          </w:p>
        </w:tc>
      </w:tr>
      <w:tr w:rsidR="00F51B13" w:rsidRPr="009F04BE" w14:paraId="6278BC7E" w14:textId="77777777" w:rsidTr="009F04BE">
        <w:tc>
          <w:tcPr>
            <w:tcW w:w="1474" w:type="dxa"/>
            <w:tcBorders>
              <w:top w:val="single" w:sz="4" w:space="0" w:color="000000" w:themeColor="text1"/>
            </w:tcBorders>
            <w:shd w:val="clear" w:color="auto" w:fill="auto"/>
            <w:hideMark/>
          </w:tcPr>
          <w:p w14:paraId="0BFA9860" w14:textId="77777777" w:rsidR="00F51B13" w:rsidRPr="009F04BE" w:rsidRDefault="00F51B13" w:rsidP="009F04BE">
            <w:pPr>
              <w:suppressAutoHyphens w:val="0"/>
              <w:spacing w:before="80" w:after="80" w:line="200" w:lineRule="exact"/>
              <w:rPr>
                <w:i/>
                <w:sz w:val="16"/>
                <w:lang w:val="fr-FR"/>
              </w:rPr>
            </w:pPr>
            <w:r w:rsidRPr="009F04BE">
              <w:rPr>
                <w:i/>
                <w:sz w:val="16"/>
                <w:lang w:val="fr-FR"/>
              </w:rPr>
              <w:t>Année</w:t>
            </w:r>
          </w:p>
        </w:tc>
        <w:tc>
          <w:tcPr>
            <w:tcW w:w="1474" w:type="dxa"/>
            <w:tcBorders>
              <w:top w:val="single" w:sz="4" w:space="0" w:color="000000" w:themeColor="text1"/>
            </w:tcBorders>
            <w:shd w:val="clear" w:color="auto" w:fill="auto"/>
            <w:hideMark/>
          </w:tcPr>
          <w:p w14:paraId="27B44104" w14:textId="77777777" w:rsidR="00F51B13" w:rsidRPr="009F04BE" w:rsidRDefault="00F51B13" w:rsidP="009F04BE">
            <w:pPr>
              <w:suppressAutoHyphens w:val="0"/>
              <w:spacing w:before="80" w:after="80" w:line="200" w:lineRule="exact"/>
              <w:jc w:val="right"/>
              <w:rPr>
                <w:i/>
                <w:sz w:val="16"/>
                <w:lang w:val="fr-FR"/>
              </w:rPr>
            </w:pPr>
            <w:r w:rsidRPr="009F04BE">
              <w:rPr>
                <w:i/>
                <w:sz w:val="16"/>
                <w:lang w:val="fr-FR"/>
              </w:rPr>
              <w:t xml:space="preserve">Crime </w:t>
            </w:r>
          </w:p>
        </w:tc>
        <w:tc>
          <w:tcPr>
            <w:tcW w:w="1474" w:type="dxa"/>
            <w:tcBorders>
              <w:top w:val="single" w:sz="4" w:space="0" w:color="000000" w:themeColor="text1"/>
            </w:tcBorders>
            <w:shd w:val="clear" w:color="auto" w:fill="auto"/>
            <w:hideMark/>
          </w:tcPr>
          <w:p w14:paraId="492EFB63" w14:textId="77777777" w:rsidR="00F51B13" w:rsidRPr="009F04BE" w:rsidRDefault="00F51B13" w:rsidP="009F04BE">
            <w:pPr>
              <w:suppressAutoHyphens w:val="0"/>
              <w:spacing w:before="80" w:after="80" w:line="200" w:lineRule="exact"/>
              <w:jc w:val="right"/>
              <w:rPr>
                <w:i/>
                <w:sz w:val="16"/>
                <w:lang w:val="fr-FR"/>
              </w:rPr>
            </w:pPr>
            <w:r w:rsidRPr="009F04BE">
              <w:rPr>
                <w:i/>
                <w:sz w:val="16"/>
                <w:lang w:val="fr-FR"/>
              </w:rPr>
              <w:t>Délit</w:t>
            </w:r>
          </w:p>
        </w:tc>
        <w:tc>
          <w:tcPr>
            <w:tcW w:w="1474" w:type="dxa"/>
            <w:tcBorders>
              <w:top w:val="single" w:sz="4" w:space="0" w:color="000000" w:themeColor="text1"/>
            </w:tcBorders>
            <w:shd w:val="clear" w:color="auto" w:fill="auto"/>
            <w:hideMark/>
          </w:tcPr>
          <w:p w14:paraId="2A6EE300" w14:textId="77777777" w:rsidR="00F51B13" w:rsidRPr="009F04BE" w:rsidRDefault="00F51B13" w:rsidP="009F04BE">
            <w:pPr>
              <w:suppressAutoHyphens w:val="0"/>
              <w:spacing w:before="80" w:after="80" w:line="200" w:lineRule="exact"/>
              <w:jc w:val="right"/>
              <w:rPr>
                <w:i/>
                <w:sz w:val="16"/>
                <w:lang w:val="fr-FR"/>
              </w:rPr>
            </w:pPr>
            <w:r w:rsidRPr="009F04BE">
              <w:rPr>
                <w:i/>
                <w:sz w:val="16"/>
                <w:lang w:val="fr-FR"/>
              </w:rPr>
              <w:t>Total</w:t>
            </w:r>
          </w:p>
        </w:tc>
        <w:tc>
          <w:tcPr>
            <w:tcW w:w="1474" w:type="dxa"/>
            <w:tcBorders>
              <w:top w:val="single" w:sz="4" w:space="0" w:color="000000" w:themeColor="text1"/>
            </w:tcBorders>
            <w:shd w:val="clear" w:color="auto" w:fill="auto"/>
            <w:hideMark/>
          </w:tcPr>
          <w:p w14:paraId="7B074F43" w14:textId="77777777" w:rsidR="00F51B13" w:rsidRPr="009F04BE" w:rsidRDefault="00F51B13" w:rsidP="009F04BE">
            <w:pPr>
              <w:suppressAutoHyphens w:val="0"/>
              <w:spacing w:before="80" w:after="80" w:line="200" w:lineRule="exact"/>
              <w:jc w:val="right"/>
              <w:rPr>
                <w:i/>
                <w:sz w:val="16"/>
                <w:lang w:val="fr-FR"/>
              </w:rPr>
            </w:pPr>
            <w:r w:rsidRPr="009F04BE">
              <w:rPr>
                <w:i/>
                <w:sz w:val="16"/>
                <w:lang w:val="fr-FR"/>
              </w:rPr>
              <w:t>Autres</w:t>
            </w:r>
          </w:p>
        </w:tc>
      </w:tr>
      <w:tr w:rsidR="00F51B13" w:rsidRPr="009F04BE" w14:paraId="2E193B91" w14:textId="77777777" w:rsidTr="009F04BE">
        <w:tc>
          <w:tcPr>
            <w:tcW w:w="1474" w:type="dxa"/>
            <w:tcBorders>
              <w:bottom w:val="nil"/>
            </w:tcBorders>
            <w:shd w:val="clear" w:color="auto" w:fill="auto"/>
            <w:hideMark/>
          </w:tcPr>
          <w:p w14:paraId="4CE4110E" w14:textId="77777777" w:rsidR="00F51B13" w:rsidRPr="009F04BE" w:rsidRDefault="00F51B13" w:rsidP="009F04BE">
            <w:pPr>
              <w:suppressAutoHyphens w:val="0"/>
              <w:spacing w:before="40" w:after="40" w:line="220" w:lineRule="exact"/>
              <w:rPr>
                <w:sz w:val="18"/>
              </w:rPr>
            </w:pPr>
            <w:r w:rsidRPr="009F04BE">
              <w:rPr>
                <w:sz w:val="18"/>
                <w:lang w:val="fr-FR"/>
              </w:rPr>
              <w:t>2017</w:t>
            </w:r>
          </w:p>
        </w:tc>
        <w:tc>
          <w:tcPr>
            <w:tcW w:w="1474" w:type="dxa"/>
            <w:tcBorders>
              <w:bottom w:val="nil"/>
            </w:tcBorders>
            <w:shd w:val="clear" w:color="auto" w:fill="auto"/>
            <w:hideMark/>
          </w:tcPr>
          <w:p w14:paraId="646F1369" w14:textId="77777777" w:rsidR="00F51B13" w:rsidRPr="009F04BE" w:rsidRDefault="00F51B13" w:rsidP="009F04BE">
            <w:pPr>
              <w:suppressAutoHyphens w:val="0"/>
              <w:spacing w:before="40" w:after="40" w:line="220" w:lineRule="exact"/>
              <w:jc w:val="right"/>
              <w:rPr>
                <w:sz w:val="18"/>
              </w:rPr>
            </w:pPr>
            <w:r w:rsidRPr="009F04BE">
              <w:rPr>
                <w:sz w:val="18"/>
                <w:lang w:val="fr-FR"/>
              </w:rPr>
              <w:t>58</w:t>
            </w:r>
          </w:p>
        </w:tc>
        <w:tc>
          <w:tcPr>
            <w:tcW w:w="1474" w:type="dxa"/>
            <w:tcBorders>
              <w:bottom w:val="nil"/>
            </w:tcBorders>
            <w:shd w:val="clear" w:color="auto" w:fill="auto"/>
            <w:hideMark/>
          </w:tcPr>
          <w:p w14:paraId="14488E5F" w14:textId="77777777" w:rsidR="00F51B13" w:rsidRPr="009F04BE" w:rsidRDefault="00F51B13" w:rsidP="009F04BE">
            <w:pPr>
              <w:suppressAutoHyphens w:val="0"/>
              <w:spacing w:before="40" w:after="40" w:line="220" w:lineRule="exact"/>
              <w:jc w:val="right"/>
              <w:rPr>
                <w:sz w:val="18"/>
              </w:rPr>
            </w:pPr>
            <w:r w:rsidRPr="009F04BE">
              <w:rPr>
                <w:sz w:val="18"/>
                <w:lang w:val="fr-FR"/>
              </w:rPr>
              <w:t>289</w:t>
            </w:r>
          </w:p>
        </w:tc>
        <w:tc>
          <w:tcPr>
            <w:tcW w:w="1474" w:type="dxa"/>
            <w:tcBorders>
              <w:bottom w:val="nil"/>
            </w:tcBorders>
            <w:shd w:val="clear" w:color="auto" w:fill="auto"/>
            <w:hideMark/>
          </w:tcPr>
          <w:p w14:paraId="3E8A8337" w14:textId="77777777" w:rsidR="00F51B13" w:rsidRPr="009F04BE" w:rsidRDefault="00F51B13" w:rsidP="009F04BE">
            <w:pPr>
              <w:suppressAutoHyphens w:val="0"/>
              <w:spacing w:before="40" w:after="40" w:line="220" w:lineRule="exact"/>
              <w:jc w:val="right"/>
              <w:rPr>
                <w:sz w:val="18"/>
              </w:rPr>
            </w:pPr>
            <w:r w:rsidRPr="009F04BE">
              <w:rPr>
                <w:sz w:val="18"/>
                <w:lang w:val="fr-FR"/>
              </w:rPr>
              <w:t>347</w:t>
            </w:r>
          </w:p>
        </w:tc>
        <w:tc>
          <w:tcPr>
            <w:tcW w:w="1474" w:type="dxa"/>
            <w:tcBorders>
              <w:bottom w:val="nil"/>
            </w:tcBorders>
            <w:shd w:val="clear" w:color="auto" w:fill="auto"/>
          </w:tcPr>
          <w:p w14:paraId="62D8B15E" w14:textId="77777777" w:rsidR="00F51B13" w:rsidRPr="009F04BE" w:rsidRDefault="00F51B13" w:rsidP="009F04BE">
            <w:pPr>
              <w:suppressAutoHyphens w:val="0"/>
              <w:spacing w:before="40" w:after="40" w:line="220" w:lineRule="exact"/>
              <w:jc w:val="right"/>
              <w:rPr>
                <w:sz w:val="18"/>
              </w:rPr>
            </w:pPr>
          </w:p>
        </w:tc>
      </w:tr>
      <w:tr w:rsidR="00F51B13" w:rsidRPr="009F04BE" w14:paraId="4504B3E9" w14:textId="77777777" w:rsidTr="009F04BE">
        <w:tc>
          <w:tcPr>
            <w:tcW w:w="1474" w:type="dxa"/>
            <w:tcBorders>
              <w:top w:val="nil"/>
              <w:bottom w:val="nil"/>
            </w:tcBorders>
            <w:shd w:val="clear" w:color="auto" w:fill="auto"/>
            <w:hideMark/>
          </w:tcPr>
          <w:p w14:paraId="190EEA0B" w14:textId="77777777" w:rsidR="00F51B13" w:rsidRPr="009F04BE" w:rsidRDefault="00F51B13" w:rsidP="009F04BE">
            <w:pPr>
              <w:suppressAutoHyphens w:val="0"/>
              <w:spacing w:before="40" w:after="40" w:line="220" w:lineRule="exact"/>
              <w:rPr>
                <w:sz w:val="18"/>
              </w:rPr>
            </w:pPr>
            <w:r w:rsidRPr="009F04BE">
              <w:rPr>
                <w:sz w:val="18"/>
                <w:lang w:val="fr-FR"/>
              </w:rPr>
              <w:t>2018</w:t>
            </w:r>
          </w:p>
        </w:tc>
        <w:tc>
          <w:tcPr>
            <w:tcW w:w="1474" w:type="dxa"/>
            <w:tcBorders>
              <w:top w:val="nil"/>
              <w:bottom w:val="nil"/>
            </w:tcBorders>
            <w:shd w:val="clear" w:color="auto" w:fill="auto"/>
            <w:hideMark/>
          </w:tcPr>
          <w:p w14:paraId="6C355C98" w14:textId="77777777" w:rsidR="00F51B13" w:rsidRPr="009F04BE" w:rsidRDefault="00F51B13" w:rsidP="009F04BE">
            <w:pPr>
              <w:suppressAutoHyphens w:val="0"/>
              <w:spacing w:before="40" w:after="40" w:line="220" w:lineRule="exact"/>
              <w:jc w:val="right"/>
              <w:rPr>
                <w:sz w:val="18"/>
              </w:rPr>
            </w:pPr>
            <w:r w:rsidRPr="009F04BE">
              <w:rPr>
                <w:sz w:val="18"/>
                <w:lang w:val="fr-FR"/>
              </w:rPr>
              <w:t>16</w:t>
            </w:r>
          </w:p>
        </w:tc>
        <w:tc>
          <w:tcPr>
            <w:tcW w:w="1474" w:type="dxa"/>
            <w:tcBorders>
              <w:top w:val="nil"/>
              <w:bottom w:val="nil"/>
            </w:tcBorders>
            <w:shd w:val="clear" w:color="auto" w:fill="auto"/>
            <w:hideMark/>
          </w:tcPr>
          <w:p w14:paraId="562E20B0" w14:textId="77777777" w:rsidR="00F51B13" w:rsidRPr="009F04BE" w:rsidRDefault="00F51B13" w:rsidP="009F04BE">
            <w:pPr>
              <w:suppressAutoHyphens w:val="0"/>
              <w:spacing w:before="40" w:after="40" w:line="220" w:lineRule="exact"/>
              <w:jc w:val="right"/>
              <w:rPr>
                <w:sz w:val="18"/>
              </w:rPr>
            </w:pPr>
            <w:r w:rsidRPr="009F04BE">
              <w:rPr>
                <w:sz w:val="18"/>
                <w:lang w:val="fr-FR"/>
              </w:rPr>
              <w:t>119</w:t>
            </w:r>
          </w:p>
        </w:tc>
        <w:tc>
          <w:tcPr>
            <w:tcW w:w="1474" w:type="dxa"/>
            <w:tcBorders>
              <w:top w:val="nil"/>
              <w:bottom w:val="nil"/>
            </w:tcBorders>
            <w:shd w:val="clear" w:color="auto" w:fill="auto"/>
            <w:hideMark/>
          </w:tcPr>
          <w:p w14:paraId="42A8E850" w14:textId="77777777" w:rsidR="00F51B13" w:rsidRPr="009F04BE" w:rsidRDefault="00F51B13" w:rsidP="009F04BE">
            <w:pPr>
              <w:suppressAutoHyphens w:val="0"/>
              <w:spacing w:before="40" w:after="40" w:line="220" w:lineRule="exact"/>
              <w:jc w:val="right"/>
              <w:rPr>
                <w:sz w:val="18"/>
              </w:rPr>
            </w:pPr>
            <w:r w:rsidRPr="009F04BE">
              <w:rPr>
                <w:sz w:val="18"/>
                <w:lang w:val="fr-FR"/>
              </w:rPr>
              <w:t>135</w:t>
            </w:r>
          </w:p>
        </w:tc>
        <w:tc>
          <w:tcPr>
            <w:tcW w:w="1474" w:type="dxa"/>
            <w:tcBorders>
              <w:top w:val="nil"/>
              <w:bottom w:val="nil"/>
            </w:tcBorders>
            <w:shd w:val="clear" w:color="auto" w:fill="auto"/>
          </w:tcPr>
          <w:p w14:paraId="64E51FE0" w14:textId="77777777" w:rsidR="00F51B13" w:rsidRPr="009F04BE" w:rsidRDefault="00F51B13" w:rsidP="009F04BE">
            <w:pPr>
              <w:suppressAutoHyphens w:val="0"/>
              <w:spacing w:before="40" w:after="40" w:line="220" w:lineRule="exact"/>
              <w:jc w:val="right"/>
              <w:rPr>
                <w:sz w:val="18"/>
              </w:rPr>
            </w:pPr>
          </w:p>
        </w:tc>
      </w:tr>
      <w:tr w:rsidR="00F51B13" w:rsidRPr="009F04BE" w14:paraId="1793A73B" w14:textId="77777777" w:rsidTr="00242776">
        <w:tc>
          <w:tcPr>
            <w:tcW w:w="1474" w:type="dxa"/>
            <w:tcBorders>
              <w:top w:val="nil"/>
              <w:bottom w:val="single" w:sz="4" w:space="0" w:color="000000" w:themeColor="text1"/>
            </w:tcBorders>
            <w:shd w:val="clear" w:color="auto" w:fill="auto"/>
            <w:hideMark/>
          </w:tcPr>
          <w:p w14:paraId="6076BBD2" w14:textId="77777777" w:rsidR="00F51B13" w:rsidRPr="009F04BE" w:rsidRDefault="00F51B13" w:rsidP="009F04BE">
            <w:pPr>
              <w:suppressAutoHyphens w:val="0"/>
              <w:spacing w:before="40" w:after="40" w:line="220" w:lineRule="exact"/>
              <w:rPr>
                <w:sz w:val="18"/>
              </w:rPr>
            </w:pPr>
            <w:r w:rsidRPr="009F04BE">
              <w:rPr>
                <w:sz w:val="18"/>
                <w:lang w:val="fr-FR"/>
              </w:rPr>
              <w:t>2019</w:t>
            </w:r>
          </w:p>
        </w:tc>
        <w:tc>
          <w:tcPr>
            <w:tcW w:w="1474" w:type="dxa"/>
            <w:tcBorders>
              <w:top w:val="nil"/>
              <w:bottom w:val="single" w:sz="4" w:space="0" w:color="000000" w:themeColor="text1"/>
            </w:tcBorders>
            <w:shd w:val="clear" w:color="auto" w:fill="auto"/>
            <w:hideMark/>
          </w:tcPr>
          <w:p w14:paraId="461060BF" w14:textId="77777777" w:rsidR="00F51B13" w:rsidRPr="009F04BE" w:rsidRDefault="00F51B13" w:rsidP="009F04BE">
            <w:pPr>
              <w:suppressAutoHyphens w:val="0"/>
              <w:spacing w:before="40" w:after="40" w:line="220" w:lineRule="exact"/>
              <w:jc w:val="right"/>
              <w:rPr>
                <w:sz w:val="18"/>
              </w:rPr>
            </w:pPr>
            <w:r w:rsidRPr="009F04BE">
              <w:rPr>
                <w:sz w:val="18"/>
                <w:lang w:val="fr-FR"/>
              </w:rPr>
              <w:t>24</w:t>
            </w:r>
          </w:p>
        </w:tc>
        <w:tc>
          <w:tcPr>
            <w:tcW w:w="1474" w:type="dxa"/>
            <w:tcBorders>
              <w:top w:val="nil"/>
              <w:bottom w:val="single" w:sz="4" w:space="0" w:color="000000" w:themeColor="text1"/>
            </w:tcBorders>
            <w:shd w:val="clear" w:color="auto" w:fill="auto"/>
            <w:hideMark/>
          </w:tcPr>
          <w:p w14:paraId="7D5C6A15" w14:textId="77777777" w:rsidR="00F51B13" w:rsidRPr="009F04BE" w:rsidRDefault="00F51B13" w:rsidP="009F04BE">
            <w:pPr>
              <w:suppressAutoHyphens w:val="0"/>
              <w:spacing w:before="40" w:after="40" w:line="220" w:lineRule="exact"/>
              <w:jc w:val="right"/>
              <w:rPr>
                <w:sz w:val="18"/>
              </w:rPr>
            </w:pPr>
            <w:r w:rsidRPr="009F04BE">
              <w:rPr>
                <w:sz w:val="18"/>
                <w:lang w:val="fr-FR"/>
              </w:rPr>
              <w:t>193</w:t>
            </w:r>
          </w:p>
        </w:tc>
        <w:tc>
          <w:tcPr>
            <w:tcW w:w="1474" w:type="dxa"/>
            <w:tcBorders>
              <w:top w:val="nil"/>
              <w:bottom w:val="single" w:sz="4" w:space="0" w:color="000000" w:themeColor="text1"/>
            </w:tcBorders>
            <w:shd w:val="clear" w:color="auto" w:fill="auto"/>
            <w:hideMark/>
          </w:tcPr>
          <w:p w14:paraId="5D5E9AA4" w14:textId="77777777" w:rsidR="00F51B13" w:rsidRPr="009F04BE" w:rsidRDefault="00F51B13" w:rsidP="009F04BE">
            <w:pPr>
              <w:suppressAutoHyphens w:val="0"/>
              <w:spacing w:before="40" w:after="40" w:line="220" w:lineRule="exact"/>
              <w:jc w:val="right"/>
              <w:rPr>
                <w:sz w:val="18"/>
              </w:rPr>
            </w:pPr>
            <w:r w:rsidRPr="009F04BE">
              <w:rPr>
                <w:sz w:val="18"/>
                <w:lang w:val="fr-FR"/>
              </w:rPr>
              <w:t>217</w:t>
            </w:r>
          </w:p>
        </w:tc>
        <w:tc>
          <w:tcPr>
            <w:tcW w:w="1474" w:type="dxa"/>
            <w:tcBorders>
              <w:top w:val="nil"/>
              <w:bottom w:val="single" w:sz="4" w:space="0" w:color="000000" w:themeColor="text1"/>
            </w:tcBorders>
            <w:shd w:val="clear" w:color="auto" w:fill="auto"/>
          </w:tcPr>
          <w:p w14:paraId="115F7EE4" w14:textId="77777777" w:rsidR="00F51B13" w:rsidRPr="009F04BE" w:rsidRDefault="00F51B13" w:rsidP="009F04BE">
            <w:pPr>
              <w:suppressAutoHyphens w:val="0"/>
              <w:spacing w:before="40" w:after="40" w:line="220" w:lineRule="exact"/>
              <w:jc w:val="right"/>
              <w:rPr>
                <w:sz w:val="18"/>
              </w:rPr>
            </w:pPr>
          </w:p>
        </w:tc>
      </w:tr>
      <w:tr w:rsidR="00F51B13" w:rsidRPr="009F04BE" w14:paraId="336CB9E3" w14:textId="77777777" w:rsidTr="00242776">
        <w:tc>
          <w:tcPr>
            <w:tcW w:w="1474" w:type="dxa"/>
            <w:tcBorders>
              <w:top w:val="single" w:sz="4" w:space="0" w:color="000000" w:themeColor="text1"/>
            </w:tcBorders>
            <w:shd w:val="clear" w:color="auto" w:fill="auto"/>
            <w:hideMark/>
          </w:tcPr>
          <w:p w14:paraId="168330F8" w14:textId="77777777" w:rsidR="00F51B13" w:rsidRPr="009F04BE" w:rsidRDefault="00F51B13" w:rsidP="009F04BE">
            <w:pPr>
              <w:suppressAutoHyphens w:val="0"/>
              <w:spacing w:before="80" w:after="80" w:line="220" w:lineRule="exact"/>
              <w:ind w:firstLine="284"/>
              <w:rPr>
                <w:b/>
                <w:sz w:val="18"/>
              </w:rPr>
            </w:pPr>
            <w:r w:rsidRPr="009F04BE">
              <w:rPr>
                <w:b/>
                <w:bCs/>
                <w:sz w:val="18"/>
                <w:lang w:val="fr-FR"/>
              </w:rPr>
              <w:t>Total</w:t>
            </w:r>
          </w:p>
        </w:tc>
        <w:tc>
          <w:tcPr>
            <w:tcW w:w="1474" w:type="dxa"/>
            <w:tcBorders>
              <w:top w:val="single" w:sz="4" w:space="0" w:color="000000" w:themeColor="text1"/>
            </w:tcBorders>
            <w:shd w:val="clear" w:color="auto" w:fill="auto"/>
            <w:hideMark/>
          </w:tcPr>
          <w:p w14:paraId="41FA45DA" w14:textId="77777777" w:rsidR="00F51B13" w:rsidRPr="009F04BE" w:rsidRDefault="00F51B13" w:rsidP="009F04BE">
            <w:pPr>
              <w:suppressAutoHyphens w:val="0"/>
              <w:spacing w:before="80" w:after="80" w:line="220" w:lineRule="exact"/>
              <w:jc w:val="right"/>
              <w:rPr>
                <w:b/>
                <w:sz w:val="18"/>
              </w:rPr>
            </w:pPr>
            <w:r w:rsidRPr="009F04BE">
              <w:rPr>
                <w:b/>
                <w:bCs/>
                <w:sz w:val="18"/>
                <w:lang w:val="fr-FR"/>
              </w:rPr>
              <w:t>98</w:t>
            </w:r>
          </w:p>
        </w:tc>
        <w:tc>
          <w:tcPr>
            <w:tcW w:w="1474" w:type="dxa"/>
            <w:tcBorders>
              <w:top w:val="single" w:sz="4" w:space="0" w:color="000000" w:themeColor="text1"/>
            </w:tcBorders>
            <w:shd w:val="clear" w:color="auto" w:fill="auto"/>
            <w:hideMark/>
          </w:tcPr>
          <w:p w14:paraId="39569908" w14:textId="77777777" w:rsidR="00F51B13" w:rsidRPr="009F04BE" w:rsidRDefault="00F51B13" w:rsidP="009F04BE">
            <w:pPr>
              <w:suppressAutoHyphens w:val="0"/>
              <w:spacing w:before="80" w:after="80" w:line="220" w:lineRule="exact"/>
              <w:jc w:val="right"/>
              <w:rPr>
                <w:b/>
                <w:sz w:val="18"/>
              </w:rPr>
            </w:pPr>
            <w:r w:rsidRPr="009F04BE">
              <w:rPr>
                <w:b/>
                <w:bCs/>
                <w:sz w:val="18"/>
                <w:lang w:val="fr-FR"/>
              </w:rPr>
              <w:t>601</w:t>
            </w:r>
          </w:p>
        </w:tc>
        <w:tc>
          <w:tcPr>
            <w:tcW w:w="1474" w:type="dxa"/>
            <w:tcBorders>
              <w:top w:val="single" w:sz="4" w:space="0" w:color="000000" w:themeColor="text1"/>
            </w:tcBorders>
            <w:shd w:val="clear" w:color="auto" w:fill="auto"/>
            <w:hideMark/>
          </w:tcPr>
          <w:p w14:paraId="4A39A3C5" w14:textId="77777777" w:rsidR="00F51B13" w:rsidRPr="009F04BE" w:rsidRDefault="00F51B13" w:rsidP="009F04BE">
            <w:pPr>
              <w:suppressAutoHyphens w:val="0"/>
              <w:spacing w:before="80" w:after="80" w:line="220" w:lineRule="exact"/>
              <w:jc w:val="right"/>
              <w:rPr>
                <w:b/>
                <w:sz w:val="18"/>
              </w:rPr>
            </w:pPr>
            <w:r w:rsidRPr="009F04BE">
              <w:rPr>
                <w:b/>
                <w:bCs/>
                <w:sz w:val="18"/>
                <w:lang w:val="fr-FR"/>
              </w:rPr>
              <w:t>699</w:t>
            </w:r>
          </w:p>
        </w:tc>
        <w:tc>
          <w:tcPr>
            <w:tcW w:w="1474" w:type="dxa"/>
            <w:tcBorders>
              <w:top w:val="single" w:sz="4" w:space="0" w:color="000000" w:themeColor="text1"/>
            </w:tcBorders>
            <w:shd w:val="clear" w:color="auto" w:fill="auto"/>
          </w:tcPr>
          <w:p w14:paraId="204C8A92" w14:textId="77777777" w:rsidR="00F51B13" w:rsidRPr="009F04BE" w:rsidRDefault="00F51B13" w:rsidP="009F04BE">
            <w:pPr>
              <w:suppressAutoHyphens w:val="0"/>
              <w:spacing w:before="80" w:after="80" w:line="220" w:lineRule="exact"/>
              <w:jc w:val="right"/>
              <w:rPr>
                <w:b/>
                <w:sz w:val="18"/>
              </w:rPr>
            </w:pPr>
          </w:p>
        </w:tc>
      </w:tr>
    </w:tbl>
    <w:p w14:paraId="6D2411CE" w14:textId="77777777" w:rsidR="00F51B13" w:rsidRPr="00F51B13" w:rsidRDefault="00F51B13" w:rsidP="005F085A">
      <w:pPr>
        <w:pStyle w:val="H23G"/>
        <w:rPr>
          <w:lang w:val="fr-FR"/>
        </w:rPr>
      </w:pPr>
      <w:r w:rsidRPr="00F51B13">
        <w:rPr>
          <w:lang w:val="fr-FR"/>
        </w:rPr>
        <w:tab/>
        <w:t>b)</w:t>
      </w:r>
      <w:r w:rsidRPr="00F51B13">
        <w:rPr>
          <w:lang w:val="fr-FR"/>
        </w:rPr>
        <w:tab/>
        <w:t>Enfants bénéficiant</w:t>
      </w:r>
      <w:r w:rsidR="00477954" w:rsidRPr="00477954">
        <w:rPr>
          <w:rStyle w:val="Appelnotedebasdep"/>
        </w:rPr>
        <w:t xml:space="preserve"> </w:t>
      </w:r>
      <w:r w:rsidRPr="00F51B13">
        <w:rPr>
          <w:lang w:val="fr-FR"/>
        </w:rPr>
        <w:t>de programmes de déjudiciarisation</w:t>
      </w:r>
    </w:p>
    <w:p w14:paraId="1BCBEB99" w14:textId="77777777" w:rsidR="00F51B13" w:rsidRPr="00F51B13" w:rsidRDefault="00F51B13" w:rsidP="00F51B13">
      <w:pPr>
        <w:pStyle w:val="SingleTxtG"/>
        <w:rPr>
          <w:lang w:val="fr-FR"/>
        </w:rPr>
      </w:pPr>
      <w:r w:rsidRPr="00F51B13">
        <w:rPr>
          <w:lang w:val="fr-FR"/>
        </w:rPr>
        <w:t>72.</w:t>
      </w:r>
      <w:r w:rsidRPr="00F51B13">
        <w:rPr>
          <w:lang w:val="fr-FR"/>
        </w:rPr>
        <w:tab/>
        <w:t>Le Royaume du Cambodge examine des programmes de déjudiciarisation.</w:t>
      </w:r>
    </w:p>
    <w:p w14:paraId="791A0573" w14:textId="77777777" w:rsidR="00655CA3" w:rsidRPr="00655CA3" w:rsidRDefault="00F51B13" w:rsidP="00655CA3">
      <w:pPr>
        <w:pStyle w:val="H23G"/>
        <w:rPr>
          <w:lang w:val="fr-FR"/>
        </w:rPr>
      </w:pPr>
      <w:r w:rsidRPr="00F51B13">
        <w:rPr>
          <w:lang w:val="fr-FR"/>
        </w:rPr>
        <w:tab/>
        <w:t>c)</w:t>
      </w:r>
      <w:r w:rsidRPr="00F51B13">
        <w:rPr>
          <w:lang w:val="fr-FR"/>
        </w:rPr>
        <w:tab/>
        <w:t>Enfants</w:t>
      </w:r>
      <w:r w:rsidR="00477954" w:rsidRPr="00477954">
        <w:rPr>
          <w:rStyle w:val="Appelnotedebasdep"/>
        </w:rPr>
        <w:t xml:space="preserve"> </w:t>
      </w:r>
      <w:r w:rsidRPr="00363B7F">
        <w:rPr>
          <w:lang w:val="fr-FR"/>
        </w:rPr>
        <w:t>en détention provisoire</w:t>
      </w:r>
    </w:p>
    <w:tbl>
      <w:tblPr>
        <w:tblW w:w="8505" w:type="dxa"/>
        <w:tblInd w:w="1134" w:type="dxa"/>
        <w:tblLayout w:type="fixed"/>
        <w:tblCellMar>
          <w:left w:w="0" w:type="dxa"/>
          <w:right w:w="0" w:type="dxa"/>
        </w:tblCellMar>
        <w:tblLook w:val="04A0" w:firstRow="1" w:lastRow="0" w:firstColumn="1" w:lastColumn="0" w:noHBand="0" w:noVBand="1"/>
      </w:tblPr>
      <w:tblGrid>
        <w:gridCol w:w="283"/>
        <w:gridCol w:w="1621"/>
        <w:gridCol w:w="619"/>
        <w:gridCol w:w="660"/>
        <w:gridCol w:w="488"/>
        <w:gridCol w:w="578"/>
        <w:gridCol w:w="488"/>
        <w:gridCol w:w="574"/>
        <w:gridCol w:w="488"/>
        <w:gridCol w:w="574"/>
        <w:gridCol w:w="496"/>
        <w:gridCol w:w="574"/>
        <w:gridCol w:w="488"/>
        <w:gridCol w:w="574"/>
      </w:tblGrid>
      <w:tr w:rsidR="00F51B13" w:rsidRPr="009F04BE" w14:paraId="774873ED" w14:textId="77777777" w:rsidTr="00655CA3">
        <w:trPr>
          <w:tblHeader/>
        </w:trPr>
        <w:tc>
          <w:tcPr>
            <w:tcW w:w="8505" w:type="dxa"/>
            <w:gridSpan w:val="14"/>
            <w:tcBorders>
              <w:top w:val="single" w:sz="4" w:space="0" w:color="000000" w:themeColor="text1"/>
              <w:bottom w:val="single" w:sz="12" w:space="0" w:color="000000" w:themeColor="text1"/>
            </w:tcBorders>
            <w:shd w:val="clear" w:color="auto" w:fill="auto"/>
            <w:noWrap/>
            <w:vAlign w:val="bottom"/>
            <w:hideMark/>
          </w:tcPr>
          <w:p w14:paraId="765007CE" w14:textId="77777777" w:rsidR="00F51B13" w:rsidRPr="009F04BE" w:rsidRDefault="00F51B13" w:rsidP="00655CA3">
            <w:pPr>
              <w:suppressAutoHyphens w:val="0"/>
              <w:spacing w:before="80" w:after="80" w:line="200" w:lineRule="exact"/>
              <w:jc w:val="center"/>
              <w:rPr>
                <w:i/>
                <w:sz w:val="16"/>
              </w:rPr>
            </w:pPr>
            <w:r w:rsidRPr="009F04BE">
              <w:rPr>
                <w:i/>
                <w:sz w:val="16"/>
                <w:lang w:val="fr-FR"/>
              </w:rPr>
              <w:t>Statistiques ventilées par âge sur le nombre de mineurs détenus au 3 décembre 2019</w:t>
            </w:r>
          </w:p>
        </w:tc>
      </w:tr>
      <w:tr w:rsidR="009F04BE" w:rsidRPr="009F04BE" w14:paraId="06339845" w14:textId="77777777" w:rsidTr="00FC6068">
        <w:trPr>
          <w:tblHeader/>
        </w:trPr>
        <w:tc>
          <w:tcPr>
            <w:tcW w:w="283" w:type="dxa"/>
            <w:vMerge w:val="restart"/>
            <w:tcBorders>
              <w:top w:val="single" w:sz="12" w:space="0" w:color="000000" w:themeColor="text1"/>
              <w:bottom w:val="single" w:sz="4" w:space="0" w:color="000000" w:themeColor="text1"/>
            </w:tcBorders>
            <w:shd w:val="clear" w:color="auto" w:fill="auto"/>
            <w:noWrap/>
            <w:tcMar>
              <w:right w:w="57" w:type="dxa"/>
            </w:tcMar>
            <w:vAlign w:val="bottom"/>
            <w:hideMark/>
          </w:tcPr>
          <w:p w14:paraId="3194424F" w14:textId="77777777" w:rsidR="00F51B13" w:rsidRPr="009F04BE" w:rsidRDefault="00F51B13" w:rsidP="00655CA3">
            <w:pPr>
              <w:suppressAutoHyphens w:val="0"/>
              <w:spacing w:before="80" w:after="80" w:line="200" w:lineRule="exact"/>
              <w:rPr>
                <w:i/>
                <w:sz w:val="16"/>
                <w:lang w:val="fr-FR"/>
              </w:rPr>
            </w:pPr>
            <w:r w:rsidRPr="009F04BE">
              <w:rPr>
                <w:i/>
                <w:sz w:val="16"/>
                <w:lang w:val="fr-FR"/>
              </w:rPr>
              <w:t>No</w:t>
            </w:r>
          </w:p>
        </w:tc>
        <w:tc>
          <w:tcPr>
            <w:tcW w:w="1621" w:type="dxa"/>
            <w:vMerge w:val="restart"/>
            <w:tcBorders>
              <w:top w:val="single" w:sz="12" w:space="0" w:color="000000" w:themeColor="text1"/>
              <w:bottom w:val="single" w:sz="4" w:space="0" w:color="000000" w:themeColor="text1"/>
            </w:tcBorders>
            <w:shd w:val="clear" w:color="auto" w:fill="auto"/>
            <w:noWrap/>
            <w:tcMar>
              <w:right w:w="57" w:type="dxa"/>
            </w:tcMar>
            <w:vAlign w:val="bottom"/>
            <w:hideMark/>
          </w:tcPr>
          <w:p w14:paraId="1FC0AA3E" w14:textId="77777777" w:rsidR="00F51B13" w:rsidRPr="009F04BE" w:rsidRDefault="00F51B13" w:rsidP="00655CA3">
            <w:pPr>
              <w:suppressAutoHyphens w:val="0"/>
              <w:spacing w:before="80" w:after="80" w:line="200" w:lineRule="exact"/>
              <w:rPr>
                <w:i/>
                <w:sz w:val="16"/>
                <w:lang w:val="fr-FR"/>
              </w:rPr>
            </w:pPr>
            <w:r w:rsidRPr="009F04BE">
              <w:rPr>
                <w:i/>
                <w:sz w:val="16"/>
                <w:lang w:val="fr-FR"/>
              </w:rPr>
              <w:t>Nom de l’établissement pénitentiaire</w:t>
            </w:r>
          </w:p>
        </w:tc>
        <w:tc>
          <w:tcPr>
            <w:tcW w:w="619" w:type="dxa"/>
            <w:vMerge w:val="restart"/>
            <w:tcBorders>
              <w:top w:val="single" w:sz="12" w:space="0" w:color="000000" w:themeColor="text1"/>
              <w:bottom w:val="single" w:sz="4" w:space="0" w:color="000000" w:themeColor="text1"/>
            </w:tcBorders>
            <w:shd w:val="clear" w:color="auto" w:fill="auto"/>
            <w:noWrap/>
            <w:tcMar>
              <w:right w:w="57" w:type="dxa"/>
            </w:tcMar>
            <w:vAlign w:val="bottom"/>
            <w:hideMark/>
          </w:tcPr>
          <w:p w14:paraId="3D4FC253" w14:textId="77777777" w:rsidR="00F51B13" w:rsidRPr="009F04BE" w:rsidRDefault="00F51B13" w:rsidP="00655CA3">
            <w:pPr>
              <w:suppressAutoHyphens w:val="0"/>
              <w:spacing w:before="80" w:after="80" w:line="200" w:lineRule="exact"/>
              <w:jc w:val="right"/>
              <w:rPr>
                <w:i/>
                <w:sz w:val="16"/>
                <w:lang w:val="fr-FR"/>
              </w:rPr>
            </w:pPr>
            <w:r w:rsidRPr="009F04BE">
              <w:rPr>
                <w:i/>
                <w:sz w:val="16"/>
                <w:lang w:val="fr-FR"/>
              </w:rPr>
              <w:t>Total général</w:t>
            </w:r>
          </w:p>
        </w:tc>
        <w:tc>
          <w:tcPr>
            <w:tcW w:w="660" w:type="dxa"/>
            <w:vMerge w:val="restart"/>
            <w:tcBorders>
              <w:top w:val="single" w:sz="12" w:space="0" w:color="000000" w:themeColor="text1"/>
              <w:bottom w:val="single" w:sz="4" w:space="0" w:color="000000" w:themeColor="text1"/>
            </w:tcBorders>
            <w:shd w:val="clear" w:color="auto" w:fill="auto"/>
            <w:noWrap/>
            <w:tcMar>
              <w:right w:w="57" w:type="dxa"/>
            </w:tcMar>
            <w:vAlign w:val="bottom"/>
            <w:hideMark/>
          </w:tcPr>
          <w:p w14:paraId="37DEADAA" w14:textId="77777777" w:rsidR="00F51B13" w:rsidRPr="009F04BE" w:rsidRDefault="00F51B13" w:rsidP="00655CA3">
            <w:pPr>
              <w:suppressAutoHyphens w:val="0"/>
              <w:spacing w:before="80" w:after="80" w:line="200" w:lineRule="exact"/>
              <w:jc w:val="right"/>
              <w:rPr>
                <w:i/>
                <w:sz w:val="16"/>
                <w:lang w:val="fr-FR"/>
              </w:rPr>
            </w:pPr>
            <w:r w:rsidRPr="009F04BE">
              <w:rPr>
                <w:i/>
                <w:sz w:val="16"/>
                <w:lang w:val="fr-FR"/>
              </w:rPr>
              <w:t>Filles</w:t>
            </w:r>
          </w:p>
        </w:tc>
        <w:tc>
          <w:tcPr>
            <w:tcW w:w="1066" w:type="dxa"/>
            <w:gridSpan w:val="2"/>
            <w:tcBorders>
              <w:top w:val="single" w:sz="12" w:space="0" w:color="000000" w:themeColor="text1"/>
              <w:bottom w:val="single" w:sz="4" w:space="0" w:color="000000" w:themeColor="text1"/>
              <w:right w:val="single" w:sz="24" w:space="0" w:color="FFFFFF" w:themeColor="background1"/>
            </w:tcBorders>
            <w:shd w:val="clear" w:color="auto" w:fill="auto"/>
            <w:noWrap/>
            <w:tcMar>
              <w:right w:w="57" w:type="dxa"/>
            </w:tcMar>
            <w:vAlign w:val="bottom"/>
            <w:hideMark/>
          </w:tcPr>
          <w:p w14:paraId="74B91F7B" w14:textId="77777777" w:rsidR="00F51B13" w:rsidRPr="009F04BE" w:rsidRDefault="00F51B13" w:rsidP="00655CA3">
            <w:pPr>
              <w:suppressAutoHyphens w:val="0"/>
              <w:spacing w:before="80" w:after="80" w:line="200" w:lineRule="exact"/>
              <w:jc w:val="center"/>
              <w:rPr>
                <w:i/>
                <w:sz w:val="16"/>
                <w:lang w:val="fr-FR"/>
              </w:rPr>
            </w:pPr>
            <w:r w:rsidRPr="009F04BE">
              <w:rPr>
                <w:i/>
                <w:sz w:val="16"/>
                <w:lang w:val="fr-FR"/>
              </w:rPr>
              <w:t>14 ans</w:t>
            </w:r>
          </w:p>
        </w:tc>
        <w:tc>
          <w:tcPr>
            <w:tcW w:w="1062" w:type="dxa"/>
            <w:gridSpan w:val="2"/>
            <w:tcBorders>
              <w:top w:val="single" w:sz="12"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tcMar>
              <w:right w:w="57" w:type="dxa"/>
            </w:tcMar>
            <w:vAlign w:val="bottom"/>
            <w:hideMark/>
          </w:tcPr>
          <w:p w14:paraId="7CF9B1E2" w14:textId="77777777" w:rsidR="00F51B13" w:rsidRPr="009F04BE" w:rsidRDefault="00F51B13" w:rsidP="00655CA3">
            <w:pPr>
              <w:suppressAutoHyphens w:val="0"/>
              <w:spacing w:before="80" w:after="80" w:line="200" w:lineRule="exact"/>
              <w:jc w:val="center"/>
              <w:rPr>
                <w:i/>
                <w:sz w:val="16"/>
                <w:lang w:val="fr-FR"/>
              </w:rPr>
            </w:pPr>
            <w:r w:rsidRPr="009F04BE">
              <w:rPr>
                <w:i/>
                <w:sz w:val="16"/>
                <w:lang w:val="fr-FR"/>
              </w:rPr>
              <w:t>15 ans</w:t>
            </w:r>
          </w:p>
        </w:tc>
        <w:tc>
          <w:tcPr>
            <w:tcW w:w="1062" w:type="dxa"/>
            <w:gridSpan w:val="2"/>
            <w:tcBorders>
              <w:top w:val="single" w:sz="12"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tcMar>
              <w:right w:w="57" w:type="dxa"/>
            </w:tcMar>
            <w:vAlign w:val="bottom"/>
            <w:hideMark/>
          </w:tcPr>
          <w:p w14:paraId="122A2337" w14:textId="77777777" w:rsidR="00F51B13" w:rsidRPr="009F04BE" w:rsidRDefault="00F51B13" w:rsidP="00655CA3">
            <w:pPr>
              <w:suppressAutoHyphens w:val="0"/>
              <w:spacing w:before="80" w:after="80" w:line="200" w:lineRule="exact"/>
              <w:jc w:val="center"/>
              <w:rPr>
                <w:i/>
                <w:sz w:val="16"/>
                <w:lang w:val="fr-FR"/>
              </w:rPr>
            </w:pPr>
            <w:r w:rsidRPr="009F04BE">
              <w:rPr>
                <w:i/>
                <w:sz w:val="16"/>
                <w:lang w:val="fr-FR"/>
              </w:rPr>
              <w:t>16 ans</w:t>
            </w:r>
          </w:p>
        </w:tc>
        <w:tc>
          <w:tcPr>
            <w:tcW w:w="1070" w:type="dxa"/>
            <w:gridSpan w:val="2"/>
            <w:tcBorders>
              <w:top w:val="single" w:sz="12"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tcMar>
              <w:right w:w="57" w:type="dxa"/>
            </w:tcMar>
            <w:vAlign w:val="bottom"/>
            <w:hideMark/>
          </w:tcPr>
          <w:p w14:paraId="7595AF0C" w14:textId="77777777" w:rsidR="00F51B13" w:rsidRPr="009F04BE" w:rsidRDefault="00F51B13" w:rsidP="00655CA3">
            <w:pPr>
              <w:suppressAutoHyphens w:val="0"/>
              <w:spacing w:before="80" w:after="80" w:line="200" w:lineRule="exact"/>
              <w:jc w:val="center"/>
              <w:rPr>
                <w:i/>
                <w:sz w:val="16"/>
                <w:lang w:val="fr-FR"/>
              </w:rPr>
            </w:pPr>
            <w:r w:rsidRPr="009F04BE">
              <w:rPr>
                <w:i/>
                <w:sz w:val="16"/>
                <w:lang w:val="fr-FR"/>
              </w:rPr>
              <w:t>17 ans</w:t>
            </w:r>
          </w:p>
        </w:tc>
        <w:tc>
          <w:tcPr>
            <w:tcW w:w="1062" w:type="dxa"/>
            <w:gridSpan w:val="2"/>
            <w:tcBorders>
              <w:top w:val="single" w:sz="12" w:space="0" w:color="000000" w:themeColor="text1"/>
              <w:left w:val="single" w:sz="24" w:space="0" w:color="FFFFFF" w:themeColor="background1"/>
              <w:bottom w:val="single" w:sz="4" w:space="0" w:color="000000" w:themeColor="text1"/>
            </w:tcBorders>
            <w:shd w:val="clear" w:color="auto" w:fill="auto"/>
            <w:noWrap/>
            <w:tcMar>
              <w:right w:w="57" w:type="dxa"/>
            </w:tcMar>
            <w:hideMark/>
          </w:tcPr>
          <w:p w14:paraId="0A6956CC" w14:textId="77777777" w:rsidR="00F51B13" w:rsidRPr="009F04BE" w:rsidRDefault="00F51B13" w:rsidP="00655CA3">
            <w:pPr>
              <w:suppressAutoHyphens w:val="0"/>
              <w:spacing w:before="80" w:after="80" w:line="200" w:lineRule="exact"/>
              <w:jc w:val="center"/>
              <w:rPr>
                <w:i/>
                <w:sz w:val="16"/>
                <w:lang w:val="fr-FR"/>
              </w:rPr>
            </w:pPr>
            <w:r w:rsidRPr="009F04BE">
              <w:rPr>
                <w:i/>
                <w:sz w:val="16"/>
                <w:lang w:val="fr-FR"/>
              </w:rPr>
              <w:t>Enfants vivant avec leur mère</w:t>
            </w:r>
          </w:p>
        </w:tc>
      </w:tr>
      <w:tr w:rsidR="009F04BE" w:rsidRPr="009F04BE" w14:paraId="17F158D0" w14:textId="77777777" w:rsidTr="0024179F">
        <w:trPr>
          <w:tblHeader/>
        </w:trPr>
        <w:tc>
          <w:tcPr>
            <w:tcW w:w="283" w:type="dxa"/>
            <w:vMerge/>
            <w:tcBorders>
              <w:top w:val="single" w:sz="4" w:space="0" w:color="000000" w:themeColor="text1"/>
              <w:bottom w:val="single" w:sz="12" w:space="0" w:color="000000" w:themeColor="text1"/>
            </w:tcBorders>
            <w:shd w:val="clear" w:color="auto" w:fill="auto"/>
            <w:tcMar>
              <w:right w:w="57" w:type="dxa"/>
            </w:tcMar>
            <w:hideMark/>
          </w:tcPr>
          <w:p w14:paraId="04653F79" w14:textId="77777777" w:rsidR="00F51B13" w:rsidRPr="009F04BE" w:rsidRDefault="00F51B13" w:rsidP="00655CA3">
            <w:pPr>
              <w:suppressAutoHyphens w:val="0"/>
              <w:spacing w:before="80" w:after="80" w:line="200" w:lineRule="exact"/>
              <w:rPr>
                <w:i/>
                <w:sz w:val="16"/>
                <w:lang w:val="fr-FR"/>
              </w:rPr>
            </w:pPr>
          </w:p>
        </w:tc>
        <w:tc>
          <w:tcPr>
            <w:tcW w:w="1621" w:type="dxa"/>
            <w:vMerge/>
            <w:tcBorders>
              <w:top w:val="single" w:sz="4" w:space="0" w:color="000000" w:themeColor="text1"/>
              <w:bottom w:val="single" w:sz="12" w:space="0" w:color="000000" w:themeColor="text1"/>
            </w:tcBorders>
            <w:shd w:val="clear" w:color="auto" w:fill="auto"/>
            <w:tcMar>
              <w:right w:w="57" w:type="dxa"/>
            </w:tcMar>
            <w:hideMark/>
          </w:tcPr>
          <w:p w14:paraId="3B40C579" w14:textId="77777777" w:rsidR="00F51B13" w:rsidRPr="009F04BE" w:rsidRDefault="00F51B13" w:rsidP="00655CA3">
            <w:pPr>
              <w:suppressAutoHyphens w:val="0"/>
              <w:spacing w:before="80" w:after="80" w:line="200" w:lineRule="exact"/>
              <w:rPr>
                <w:i/>
                <w:sz w:val="16"/>
                <w:lang w:val="fr-FR"/>
              </w:rPr>
            </w:pPr>
          </w:p>
        </w:tc>
        <w:tc>
          <w:tcPr>
            <w:tcW w:w="619" w:type="dxa"/>
            <w:vMerge/>
            <w:tcBorders>
              <w:top w:val="single" w:sz="4" w:space="0" w:color="000000" w:themeColor="text1"/>
              <w:bottom w:val="single" w:sz="12" w:space="0" w:color="000000" w:themeColor="text1"/>
            </w:tcBorders>
            <w:shd w:val="clear" w:color="auto" w:fill="auto"/>
            <w:tcMar>
              <w:right w:w="57" w:type="dxa"/>
            </w:tcMar>
            <w:hideMark/>
          </w:tcPr>
          <w:p w14:paraId="3EE4757E" w14:textId="77777777" w:rsidR="00F51B13" w:rsidRPr="009F04BE" w:rsidRDefault="00F51B13" w:rsidP="00655CA3">
            <w:pPr>
              <w:suppressAutoHyphens w:val="0"/>
              <w:spacing w:before="80" w:after="80" w:line="200" w:lineRule="exact"/>
              <w:rPr>
                <w:i/>
                <w:sz w:val="16"/>
                <w:lang w:val="fr-FR"/>
              </w:rPr>
            </w:pPr>
          </w:p>
        </w:tc>
        <w:tc>
          <w:tcPr>
            <w:tcW w:w="660" w:type="dxa"/>
            <w:vMerge/>
            <w:tcBorders>
              <w:top w:val="single" w:sz="4" w:space="0" w:color="000000" w:themeColor="text1"/>
              <w:bottom w:val="single" w:sz="12" w:space="0" w:color="000000" w:themeColor="text1"/>
            </w:tcBorders>
            <w:shd w:val="clear" w:color="auto" w:fill="auto"/>
            <w:tcMar>
              <w:right w:w="57" w:type="dxa"/>
            </w:tcMar>
            <w:hideMark/>
          </w:tcPr>
          <w:p w14:paraId="5D7C4800" w14:textId="77777777" w:rsidR="00F51B13" w:rsidRPr="009F04BE" w:rsidRDefault="00F51B13" w:rsidP="00655CA3">
            <w:pPr>
              <w:suppressAutoHyphens w:val="0"/>
              <w:spacing w:before="80" w:after="80" w:line="200" w:lineRule="exact"/>
              <w:rPr>
                <w:i/>
                <w:sz w:val="16"/>
                <w:lang w:val="fr-FR"/>
              </w:rPr>
            </w:pPr>
          </w:p>
        </w:tc>
        <w:tc>
          <w:tcPr>
            <w:tcW w:w="488" w:type="dxa"/>
            <w:tcBorders>
              <w:top w:val="single" w:sz="4" w:space="0" w:color="000000" w:themeColor="text1"/>
              <w:bottom w:val="single" w:sz="12" w:space="0" w:color="000000" w:themeColor="text1"/>
            </w:tcBorders>
            <w:shd w:val="clear" w:color="auto" w:fill="auto"/>
            <w:noWrap/>
            <w:tcMar>
              <w:right w:w="57" w:type="dxa"/>
            </w:tcMar>
            <w:hideMark/>
          </w:tcPr>
          <w:p w14:paraId="03E3110E" w14:textId="77777777" w:rsidR="00F51B13" w:rsidRPr="009F04BE" w:rsidRDefault="00F51B13" w:rsidP="00655CA3">
            <w:pPr>
              <w:suppressAutoHyphens w:val="0"/>
              <w:spacing w:before="80" w:after="80" w:line="200" w:lineRule="exact"/>
              <w:jc w:val="right"/>
              <w:rPr>
                <w:i/>
                <w:sz w:val="16"/>
                <w:lang w:val="fr-FR"/>
              </w:rPr>
            </w:pPr>
            <w:r w:rsidRPr="009F04BE">
              <w:rPr>
                <w:i/>
                <w:sz w:val="16"/>
                <w:lang w:val="fr-FR"/>
              </w:rPr>
              <w:t>Total</w:t>
            </w:r>
          </w:p>
        </w:tc>
        <w:tc>
          <w:tcPr>
            <w:tcW w:w="578" w:type="dxa"/>
            <w:tcBorders>
              <w:top w:val="single" w:sz="4" w:space="0" w:color="000000" w:themeColor="text1"/>
              <w:bottom w:val="single" w:sz="12" w:space="0" w:color="000000" w:themeColor="text1"/>
              <w:right w:val="single" w:sz="24" w:space="0" w:color="FFFFFF" w:themeColor="background1"/>
            </w:tcBorders>
            <w:shd w:val="clear" w:color="auto" w:fill="auto"/>
            <w:noWrap/>
            <w:tcMar>
              <w:right w:w="57" w:type="dxa"/>
            </w:tcMar>
            <w:hideMark/>
          </w:tcPr>
          <w:p w14:paraId="3911EC86" w14:textId="77777777" w:rsidR="00F51B13" w:rsidRPr="009F04BE" w:rsidRDefault="00F51B13" w:rsidP="00655CA3">
            <w:pPr>
              <w:suppressAutoHyphens w:val="0"/>
              <w:spacing w:before="80" w:after="80" w:line="200" w:lineRule="exact"/>
              <w:jc w:val="right"/>
              <w:rPr>
                <w:i/>
                <w:sz w:val="16"/>
                <w:lang w:val="fr-FR"/>
              </w:rPr>
            </w:pPr>
            <w:r w:rsidRPr="009F04BE">
              <w:rPr>
                <w:i/>
                <w:sz w:val="16"/>
                <w:lang w:val="fr-FR"/>
              </w:rPr>
              <w:t>Filles</w:t>
            </w:r>
          </w:p>
        </w:tc>
        <w:tc>
          <w:tcPr>
            <w:tcW w:w="488" w:type="dxa"/>
            <w:tcBorders>
              <w:top w:val="single" w:sz="4" w:space="0" w:color="000000" w:themeColor="text1"/>
              <w:left w:val="single" w:sz="24" w:space="0" w:color="FFFFFF" w:themeColor="background1"/>
              <w:bottom w:val="single" w:sz="12" w:space="0" w:color="000000" w:themeColor="text1"/>
            </w:tcBorders>
            <w:shd w:val="clear" w:color="auto" w:fill="auto"/>
            <w:noWrap/>
            <w:tcMar>
              <w:right w:w="57" w:type="dxa"/>
            </w:tcMar>
            <w:hideMark/>
          </w:tcPr>
          <w:p w14:paraId="7FABB17C" w14:textId="77777777" w:rsidR="00F51B13" w:rsidRPr="009F04BE" w:rsidRDefault="00F51B13" w:rsidP="00655CA3">
            <w:pPr>
              <w:suppressAutoHyphens w:val="0"/>
              <w:spacing w:before="80" w:after="80" w:line="200" w:lineRule="exact"/>
              <w:jc w:val="right"/>
              <w:rPr>
                <w:i/>
                <w:sz w:val="16"/>
                <w:lang w:val="fr-FR"/>
              </w:rPr>
            </w:pPr>
            <w:r w:rsidRPr="009F04BE">
              <w:rPr>
                <w:i/>
                <w:sz w:val="16"/>
                <w:lang w:val="fr-FR"/>
              </w:rPr>
              <w:t>Total</w:t>
            </w:r>
          </w:p>
        </w:tc>
        <w:tc>
          <w:tcPr>
            <w:tcW w:w="574" w:type="dxa"/>
            <w:tcBorders>
              <w:top w:val="single" w:sz="4" w:space="0" w:color="000000" w:themeColor="text1"/>
              <w:bottom w:val="single" w:sz="12" w:space="0" w:color="000000" w:themeColor="text1"/>
              <w:right w:val="single" w:sz="24" w:space="0" w:color="FFFFFF" w:themeColor="background1"/>
            </w:tcBorders>
            <w:shd w:val="clear" w:color="auto" w:fill="auto"/>
            <w:noWrap/>
            <w:tcMar>
              <w:right w:w="57" w:type="dxa"/>
            </w:tcMar>
            <w:hideMark/>
          </w:tcPr>
          <w:p w14:paraId="78C4D5F5" w14:textId="77777777" w:rsidR="00F51B13" w:rsidRPr="009F04BE" w:rsidRDefault="00F51B13" w:rsidP="00655CA3">
            <w:pPr>
              <w:suppressAutoHyphens w:val="0"/>
              <w:spacing w:before="80" w:after="80" w:line="200" w:lineRule="exact"/>
              <w:jc w:val="right"/>
              <w:rPr>
                <w:i/>
                <w:sz w:val="16"/>
                <w:lang w:val="fr-FR"/>
              </w:rPr>
            </w:pPr>
            <w:r w:rsidRPr="009F04BE">
              <w:rPr>
                <w:i/>
                <w:sz w:val="16"/>
                <w:lang w:val="fr-FR"/>
              </w:rPr>
              <w:t>Filles</w:t>
            </w:r>
          </w:p>
        </w:tc>
        <w:tc>
          <w:tcPr>
            <w:tcW w:w="488" w:type="dxa"/>
            <w:tcBorders>
              <w:top w:val="single" w:sz="4" w:space="0" w:color="000000" w:themeColor="text1"/>
              <w:left w:val="single" w:sz="24" w:space="0" w:color="FFFFFF" w:themeColor="background1"/>
              <w:bottom w:val="single" w:sz="12" w:space="0" w:color="000000" w:themeColor="text1"/>
            </w:tcBorders>
            <w:shd w:val="clear" w:color="auto" w:fill="auto"/>
            <w:noWrap/>
            <w:tcMar>
              <w:right w:w="57" w:type="dxa"/>
            </w:tcMar>
            <w:hideMark/>
          </w:tcPr>
          <w:p w14:paraId="32511835" w14:textId="77777777" w:rsidR="00F51B13" w:rsidRPr="009F04BE" w:rsidRDefault="00F51B13" w:rsidP="00655CA3">
            <w:pPr>
              <w:suppressAutoHyphens w:val="0"/>
              <w:spacing w:before="80" w:after="80" w:line="200" w:lineRule="exact"/>
              <w:jc w:val="right"/>
              <w:rPr>
                <w:i/>
                <w:sz w:val="16"/>
                <w:lang w:val="fr-FR"/>
              </w:rPr>
            </w:pPr>
            <w:r w:rsidRPr="009F04BE">
              <w:rPr>
                <w:i/>
                <w:sz w:val="16"/>
                <w:lang w:val="fr-FR"/>
              </w:rPr>
              <w:t>Total</w:t>
            </w:r>
          </w:p>
        </w:tc>
        <w:tc>
          <w:tcPr>
            <w:tcW w:w="574" w:type="dxa"/>
            <w:tcBorders>
              <w:top w:val="single" w:sz="4" w:space="0" w:color="000000" w:themeColor="text1"/>
              <w:bottom w:val="single" w:sz="12" w:space="0" w:color="000000" w:themeColor="text1"/>
              <w:right w:val="single" w:sz="24" w:space="0" w:color="FFFFFF" w:themeColor="background1"/>
            </w:tcBorders>
            <w:shd w:val="clear" w:color="auto" w:fill="auto"/>
            <w:noWrap/>
            <w:tcMar>
              <w:right w:w="57" w:type="dxa"/>
            </w:tcMar>
            <w:hideMark/>
          </w:tcPr>
          <w:p w14:paraId="6C1A7B00" w14:textId="77777777" w:rsidR="00F51B13" w:rsidRPr="009F04BE" w:rsidRDefault="00F51B13" w:rsidP="00655CA3">
            <w:pPr>
              <w:suppressAutoHyphens w:val="0"/>
              <w:spacing w:before="80" w:after="80" w:line="200" w:lineRule="exact"/>
              <w:jc w:val="right"/>
              <w:rPr>
                <w:i/>
                <w:sz w:val="16"/>
                <w:lang w:val="fr-FR"/>
              </w:rPr>
            </w:pPr>
            <w:r w:rsidRPr="009F04BE">
              <w:rPr>
                <w:i/>
                <w:sz w:val="16"/>
                <w:lang w:val="fr-FR"/>
              </w:rPr>
              <w:t>Filles</w:t>
            </w:r>
          </w:p>
        </w:tc>
        <w:tc>
          <w:tcPr>
            <w:tcW w:w="496" w:type="dxa"/>
            <w:tcBorders>
              <w:top w:val="single" w:sz="4" w:space="0" w:color="000000" w:themeColor="text1"/>
              <w:left w:val="single" w:sz="24" w:space="0" w:color="FFFFFF" w:themeColor="background1"/>
              <w:bottom w:val="single" w:sz="12" w:space="0" w:color="000000" w:themeColor="text1"/>
            </w:tcBorders>
            <w:shd w:val="clear" w:color="auto" w:fill="auto"/>
            <w:noWrap/>
            <w:tcMar>
              <w:right w:w="57" w:type="dxa"/>
            </w:tcMar>
            <w:hideMark/>
          </w:tcPr>
          <w:p w14:paraId="4EED8F5B" w14:textId="77777777" w:rsidR="00F51B13" w:rsidRPr="009F04BE" w:rsidRDefault="00F51B13" w:rsidP="00655CA3">
            <w:pPr>
              <w:suppressAutoHyphens w:val="0"/>
              <w:spacing w:before="80" w:after="80" w:line="200" w:lineRule="exact"/>
              <w:jc w:val="right"/>
              <w:rPr>
                <w:i/>
                <w:sz w:val="16"/>
                <w:lang w:val="fr-FR"/>
              </w:rPr>
            </w:pPr>
            <w:r w:rsidRPr="009F04BE">
              <w:rPr>
                <w:i/>
                <w:sz w:val="16"/>
                <w:lang w:val="fr-FR"/>
              </w:rPr>
              <w:t>Total</w:t>
            </w:r>
          </w:p>
        </w:tc>
        <w:tc>
          <w:tcPr>
            <w:tcW w:w="574" w:type="dxa"/>
            <w:tcBorders>
              <w:top w:val="single" w:sz="4" w:space="0" w:color="000000" w:themeColor="text1"/>
              <w:bottom w:val="single" w:sz="12" w:space="0" w:color="000000" w:themeColor="text1"/>
              <w:right w:val="single" w:sz="24" w:space="0" w:color="FFFFFF" w:themeColor="background1"/>
            </w:tcBorders>
            <w:shd w:val="clear" w:color="auto" w:fill="auto"/>
            <w:noWrap/>
            <w:tcMar>
              <w:right w:w="57" w:type="dxa"/>
            </w:tcMar>
            <w:hideMark/>
          </w:tcPr>
          <w:p w14:paraId="0AA186AE" w14:textId="77777777" w:rsidR="00F51B13" w:rsidRPr="009F04BE" w:rsidRDefault="00F51B13" w:rsidP="00655CA3">
            <w:pPr>
              <w:suppressAutoHyphens w:val="0"/>
              <w:spacing w:before="80" w:after="80" w:line="200" w:lineRule="exact"/>
              <w:jc w:val="right"/>
              <w:rPr>
                <w:i/>
                <w:sz w:val="16"/>
                <w:lang w:val="fr-FR"/>
              </w:rPr>
            </w:pPr>
            <w:r w:rsidRPr="009F04BE">
              <w:rPr>
                <w:i/>
                <w:sz w:val="16"/>
                <w:lang w:val="fr-FR"/>
              </w:rPr>
              <w:t>Filles</w:t>
            </w:r>
          </w:p>
        </w:tc>
        <w:tc>
          <w:tcPr>
            <w:tcW w:w="488" w:type="dxa"/>
            <w:tcBorders>
              <w:top w:val="single" w:sz="4" w:space="0" w:color="000000" w:themeColor="text1"/>
              <w:left w:val="single" w:sz="24" w:space="0" w:color="FFFFFF" w:themeColor="background1"/>
              <w:bottom w:val="single" w:sz="12" w:space="0" w:color="000000" w:themeColor="text1"/>
            </w:tcBorders>
            <w:shd w:val="clear" w:color="auto" w:fill="auto"/>
            <w:noWrap/>
            <w:tcMar>
              <w:right w:w="57" w:type="dxa"/>
            </w:tcMar>
            <w:hideMark/>
          </w:tcPr>
          <w:p w14:paraId="71B874E9" w14:textId="77777777" w:rsidR="00F51B13" w:rsidRPr="009F04BE" w:rsidRDefault="00F51B13" w:rsidP="00655CA3">
            <w:pPr>
              <w:suppressAutoHyphens w:val="0"/>
              <w:spacing w:before="80" w:after="80" w:line="200" w:lineRule="exact"/>
              <w:jc w:val="right"/>
              <w:rPr>
                <w:i/>
                <w:sz w:val="16"/>
                <w:lang w:val="fr-FR"/>
              </w:rPr>
            </w:pPr>
            <w:r w:rsidRPr="009F04BE">
              <w:rPr>
                <w:i/>
                <w:sz w:val="16"/>
                <w:lang w:val="fr-FR"/>
              </w:rPr>
              <w:t>Total</w:t>
            </w:r>
          </w:p>
        </w:tc>
        <w:tc>
          <w:tcPr>
            <w:tcW w:w="574" w:type="dxa"/>
            <w:tcBorders>
              <w:top w:val="single" w:sz="4" w:space="0" w:color="000000" w:themeColor="text1"/>
              <w:bottom w:val="single" w:sz="12" w:space="0" w:color="000000" w:themeColor="text1"/>
            </w:tcBorders>
            <w:shd w:val="clear" w:color="auto" w:fill="auto"/>
            <w:noWrap/>
            <w:tcMar>
              <w:right w:w="57" w:type="dxa"/>
            </w:tcMar>
            <w:hideMark/>
          </w:tcPr>
          <w:p w14:paraId="4C69F539" w14:textId="77777777" w:rsidR="00F51B13" w:rsidRPr="009F04BE" w:rsidRDefault="00F51B13" w:rsidP="00655CA3">
            <w:pPr>
              <w:suppressAutoHyphens w:val="0"/>
              <w:spacing w:before="80" w:after="80" w:line="200" w:lineRule="exact"/>
              <w:jc w:val="right"/>
              <w:rPr>
                <w:i/>
                <w:sz w:val="16"/>
                <w:lang w:val="fr-FR"/>
              </w:rPr>
            </w:pPr>
            <w:r w:rsidRPr="009F04BE">
              <w:rPr>
                <w:i/>
                <w:sz w:val="16"/>
                <w:lang w:val="fr-FR"/>
              </w:rPr>
              <w:t>Filles</w:t>
            </w:r>
          </w:p>
        </w:tc>
      </w:tr>
      <w:tr w:rsidR="009F04BE" w:rsidRPr="009F04BE" w14:paraId="072B8A2B" w14:textId="77777777" w:rsidTr="0024179F">
        <w:tc>
          <w:tcPr>
            <w:tcW w:w="283" w:type="dxa"/>
            <w:shd w:val="clear" w:color="auto" w:fill="auto"/>
            <w:noWrap/>
            <w:hideMark/>
          </w:tcPr>
          <w:p w14:paraId="20E8D385" w14:textId="77777777" w:rsidR="00F51B13" w:rsidRPr="009F04BE" w:rsidRDefault="00F51B13" w:rsidP="00655CA3">
            <w:pPr>
              <w:suppressAutoHyphens w:val="0"/>
              <w:spacing w:before="40" w:after="40" w:line="220" w:lineRule="exact"/>
              <w:rPr>
                <w:sz w:val="18"/>
              </w:rPr>
            </w:pPr>
            <w:r w:rsidRPr="009F04BE">
              <w:rPr>
                <w:sz w:val="18"/>
                <w:lang w:val="fr-FR"/>
              </w:rPr>
              <w:t>1</w:t>
            </w:r>
          </w:p>
        </w:tc>
        <w:tc>
          <w:tcPr>
            <w:tcW w:w="1621" w:type="dxa"/>
            <w:shd w:val="clear" w:color="auto" w:fill="auto"/>
            <w:noWrap/>
            <w:hideMark/>
          </w:tcPr>
          <w:p w14:paraId="1F075263" w14:textId="77777777" w:rsidR="00F51B13" w:rsidRPr="009F04BE" w:rsidRDefault="00F51B13" w:rsidP="00655CA3">
            <w:pPr>
              <w:suppressAutoHyphens w:val="0"/>
              <w:spacing w:before="40" w:after="40" w:line="220" w:lineRule="exact"/>
              <w:rPr>
                <w:sz w:val="18"/>
              </w:rPr>
            </w:pPr>
            <w:r w:rsidRPr="009F04BE">
              <w:rPr>
                <w:sz w:val="18"/>
                <w:lang w:val="fr-FR"/>
              </w:rPr>
              <w:t>Centre de détention des Chambres extraordinaires au sein des tribunaux cambodgiens</w:t>
            </w:r>
          </w:p>
        </w:tc>
        <w:tc>
          <w:tcPr>
            <w:tcW w:w="619" w:type="dxa"/>
            <w:shd w:val="clear" w:color="auto" w:fill="auto"/>
            <w:noWrap/>
            <w:tcMar>
              <w:right w:w="57" w:type="dxa"/>
            </w:tcMar>
            <w:hideMark/>
          </w:tcPr>
          <w:p w14:paraId="76F054DC"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660" w:type="dxa"/>
            <w:shd w:val="clear" w:color="auto" w:fill="auto"/>
            <w:noWrap/>
            <w:tcMar>
              <w:right w:w="57" w:type="dxa"/>
            </w:tcMar>
            <w:hideMark/>
          </w:tcPr>
          <w:p w14:paraId="7CF48543"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4BA95998"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8" w:type="dxa"/>
            <w:shd w:val="clear" w:color="auto" w:fill="auto"/>
            <w:noWrap/>
            <w:tcMar>
              <w:right w:w="57" w:type="dxa"/>
            </w:tcMar>
            <w:hideMark/>
          </w:tcPr>
          <w:p w14:paraId="3ADEF89B"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16F42ABA"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3017E1EF"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1F4368CA"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7817D47D"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96" w:type="dxa"/>
            <w:shd w:val="clear" w:color="auto" w:fill="auto"/>
            <w:noWrap/>
            <w:tcMar>
              <w:right w:w="57" w:type="dxa"/>
            </w:tcMar>
            <w:hideMark/>
          </w:tcPr>
          <w:p w14:paraId="453FA7B6"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3611C4F6"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62BDF505"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2C6DB0FC"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r>
      <w:tr w:rsidR="009F04BE" w:rsidRPr="009F04BE" w14:paraId="5D71A163" w14:textId="77777777" w:rsidTr="0024179F">
        <w:tc>
          <w:tcPr>
            <w:tcW w:w="283" w:type="dxa"/>
            <w:shd w:val="clear" w:color="auto" w:fill="auto"/>
            <w:noWrap/>
            <w:hideMark/>
          </w:tcPr>
          <w:p w14:paraId="2C604633" w14:textId="77777777" w:rsidR="00F51B13" w:rsidRPr="009F04BE" w:rsidRDefault="00F51B13" w:rsidP="00655CA3">
            <w:pPr>
              <w:suppressAutoHyphens w:val="0"/>
              <w:spacing w:before="40" w:after="40" w:line="220" w:lineRule="exact"/>
              <w:rPr>
                <w:sz w:val="18"/>
              </w:rPr>
            </w:pPr>
            <w:r w:rsidRPr="009F04BE">
              <w:rPr>
                <w:sz w:val="18"/>
                <w:lang w:val="fr-FR"/>
              </w:rPr>
              <w:t>2</w:t>
            </w:r>
          </w:p>
        </w:tc>
        <w:tc>
          <w:tcPr>
            <w:tcW w:w="1621" w:type="dxa"/>
            <w:shd w:val="clear" w:color="auto" w:fill="auto"/>
            <w:noWrap/>
            <w:hideMark/>
          </w:tcPr>
          <w:p w14:paraId="0471DD4F" w14:textId="77777777" w:rsidR="00F51B13" w:rsidRPr="009F04BE" w:rsidRDefault="00F51B13" w:rsidP="00655CA3">
            <w:pPr>
              <w:suppressAutoHyphens w:val="0"/>
              <w:spacing w:before="40" w:after="40" w:line="220" w:lineRule="exact"/>
              <w:rPr>
                <w:sz w:val="18"/>
              </w:rPr>
            </w:pPr>
            <w:r w:rsidRPr="009F04BE">
              <w:rPr>
                <w:sz w:val="18"/>
                <w:lang w:val="fr-FR"/>
              </w:rPr>
              <w:t xml:space="preserve">Centre </w:t>
            </w:r>
            <w:r w:rsidR="00FC6068">
              <w:rPr>
                <w:sz w:val="18"/>
                <w:lang w:val="fr-FR"/>
              </w:rPr>
              <w:br/>
            </w:r>
            <w:r w:rsidRPr="009F04BE">
              <w:rPr>
                <w:sz w:val="18"/>
                <w:lang w:val="fr-FR"/>
              </w:rPr>
              <w:t xml:space="preserve">pénitentiaire </w:t>
            </w:r>
            <w:r w:rsidR="009F04BE" w:rsidRPr="009F04BE">
              <w:rPr>
                <w:rFonts w:eastAsia="MS Mincho"/>
                <w:sz w:val="18"/>
                <w:szCs w:val="22"/>
                <w:lang w:val="fr-FR"/>
              </w:rPr>
              <w:t>n</w:t>
            </w:r>
            <w:r w:rsidR="009F04BE" w:rsidRPr="009F04BE">
              <w:rPr>
                <w:rFonts w:eastAsia="MS Mincho"/>
                <w:sz w:val="18"/>
                <w:szCs w:val="22"/>
                <w:vertAlign w:val="superscript"/>
                <w:lang w:val="fr-FR"/>
              </w:rPr>
              <w:t>o</w:t>
            </w:r>
            <w:r w:rsidR="009F04BE">
              <w:rPr>
                <w:sz w:val="18"/>
                <w:lang w:val="fr-FR"/>
              </w:rPr>
              <w:t> </w:t>
            </w:r>
            <w:r w:rsidRPr="009F04BE">
              <w:rPr>
                <w:sz w:val="18"/>
                <w:lang w:val="fr-FR"/>
              </w:rPr>
              <w:t>1</w:t>
            </w:r>
          </w:p>
        </w:tc>
        <w:tc>
          <w:tcPr>
            <w:tcW w:w="619" w:type="dxa"/>
            <w:shd w:val="clear" w:color="auto" w:fill="auto"/>
            <w:noWrap/>
            <w:tcMar>
              <w:right w:w="57" w:type="dxa"/>
            </w:tcMar>
            <w:hideMark/>
          </w:tcPr>
          <w:p w14:paraId="1F43DDD1"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660" w:type="dxa"/>
            <w:shd w:val="clear" w:color="auto" w:fill="auto"/>
            <w:noWrap/>
            <w:tcMar>
              <w:right w:w="57" w:type="dxa"/>
            </w:tcMar>
            <w:hideMark/>
          </w:tcPr>
          <w:p w14:paraId="09A164A9"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0F9F50AF"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8" w:type="dxa"/>
            <w:shd w:val="clear" w:color="auto" w:fill="auto"/>
            <w:noWrap/>
            <w:tcMar>
              <w:right w:w="57" w:type="dxa"/>
            </w:tcMar>
            <w:hideMark/>
          </w:tcPr>
          <w:p w14:paraId="6DE70045"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520247D5"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3C8A9E74"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2CEDAD72"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3523B812"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96" w:type="dxa"/>
            <w:shd w:val="clear" w:color="auto" w:fill="auto"/>
            <w:noWrap/>
            <w:tcMar>
              <w:right w:w="57" w:type="dxa"/>
            </w:tcMar>
            <w:hideMark/>
          </w:tcPr>
          <w:p w14:paraId="36595338"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1BDA6C87"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25824113"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11073B10"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r>
      <w:tr w:rsidR="009F04BE" w:rsidRPr="009F04BE" w14:paraId="2CDBF50B" w14:textId="77777777" w:rsidTr="0024179F">
        <w:tc>
          <w:tcPr>
            <w:tcW w:w="283" w:type="dxa"/>
            <w:shd w:val="clear" w:color="auto" w:fill="auto"/>
            <w:noWrap/>
            <w:hideMark/>
          </w:tcPr>
          <w:p w14:paraId="6B49453A" w14:textId="77777777" w:rsidR="00F51B13" w:rsidRPr="009F04BE" w:rsidRDefault="00F51B13" w:rsidP="00655CA3">
            <w:pPr>
              <w:suppressAutoHyphens w:val="0"/>
              <w:spacing w:before="40" w:after="40" w:line="220" w:lineRule="exact"/>
              <w:rPr>
                <w:sz w:val="18"/>
              </w:rPr>
            </w:pPr>
            <w:r w:rsidRPr="009F04BE">
              <w:rPr>
                <w:sz w:val="18"/>
                <w:lang w:val="fr-FR"/>
              </w:rPr>
              <w:t>3</w:t>
            </w:r>
          </w:p>
        </w:tc>
        <w:tc>
          <w:tcPr>
            <w:tcW w:w="1621" w:type="dxa"/>
            <w:shd w:val="clear" w:color="auto" w:fill="auto"/>
            <w:noWrap/>
            <w:hideMark/>
          </w:tcPr>
          <w:p w14:paraId="74F1C258" w14:textId="77777777" w:rsidR="00F51B13" w:rsidRPr="009F04BE" w:rsidRDefault="00F51B13" w:rsidP="00655CA3">
            <w:pPr>
              <w:suppressAutoHyphens w:val="0"/>
              <w:spacing w:before="40" w:after="40" w:line="220" w:lineRule="exact"/>
              <w:rPr>
                <w:sz w:val="18"/>
              </w:rPr>
            </w:pPr>
            <w:r w:rsidRPr="009F04BE">
              <w:rPr>
                <w:sz w:val="18"/>
                <w:lang w:val="fr-FR"/>
              </w:rPr>
              <w:t xml:space="preserve">Centre </w:t>
            </w:r>
            <w:r w:rsidR="00FC6068">
              <w:rPr>
                <w:sz w:val="18"/>
                <w:lang w:val="fr-FR"/>
              </w:rPr>
              <w:br/>
            </w:r>
            <w:r w:rsidRPr="009F04BE">
              <w:rPr>
                <w:sz w:val="18"/>
                <w:lang w:val="fr-FR"/>
              </w:rPr>
              <w:t xml:space="preserve">pénitentiaire </w:t>
            </w:r>
            <w:r w:rsidR="009F04BE" w:rsidRPr="009F04BE">
              <w:rPr>
                <w:rFonts w:eastAsia="MS Mincho"/>
                <w:sz w:val="18"/>
                <w:szCs w:val="22"/>
                <w:lang w:val="fr-FR"/>
              </w:rPr>
              <w:t>n</w:t>
            </w:r>
            <w:r w:rsidR="009F04BE" w:rsidRPr="009F04BE">
              <w:rPr>
                <w:rFonts w:eastAsia="MS Mincho"/>
                <w:sz w:val="18"/>
                <w:szCs w:val="22"/>
                <w:vertAlign w:val="superscript"/>
                <w:lang w:val="fr-FR"/>
              </w:rPr>
              <w:t>o</w:t>
            </w:r>
            <w:r w:rsidR="009F04BE">
              <w:rPr>
                <w:sz w:val="18"/>
                <w:lang w:val="fr-FR"/>
              </w:rPr>
              <w:t> 2</w:t>
            </w:r>
          </w:p>
        </w:tc>
        <w:tc>
          <w:tcPr>
            <w:tcW w:w="619" w:type="dxa"/>
            <w:shd w:val="clear" w:color="auto" w:fill="auto"/>
            <w:noWrap/>
            <w:tcMar>
              <w:right w:w="57" w:type="dxa"/>
            </w:tcMar>
            <w:hideMark/>
          </w:tcPr>
          <w:p w14:paraId="79B9A8F8" w14:textId="77777777" w:rsidR="00F51B13" w:rsidRPr="009F04BE" w:rsidRDefault="00F51B13" w:rsidP="00655CA3">
            <w:pPr>
              <w:suppressAutoHyphens w:val="0"/>
              <w:spacing w:before="40" w:after="40" w:line="220" w:lineRule="exact"/>
              <w:jc w:val="right"/>
              <w:rPr>
                <w:sz w:val="18"/>
              </w:rPr>
            </w:pPr>
            <w:r w:rsidRPr="009F04BE">
              <w:rPr>
                <w:sz w:val="18"/>
                <w:lang w:val="fr-FR"/>
              </w:rPr>
              <w:t>745</w:t>
            </w:r>
          </w:p>
        </w:tc>
        <w:tc>
          <w:tcPr>
            <w:tcW w:w="660" w:type="dxa"/>
            <w:shd w:val="clear" w:color="auto" w:fill="auto"/>
            <w:noWrap/>
            <w:tcMar>
              <w:right w:w="57" w:type="dxa"/>
            </w:tcMar>
            <w:hideMark/>
          </w:tcPr>
          <w:p w14:paraId="62942DCC" w14:textId="77777777" w:rsidR="00F51B13" w:rsidRPr="009F04BE" w:rsidRDefault="00F51B13" w:rsidP="00655CA3">
            <w:pPr>
              <w:suppressAutoHyphens w:val="0"/>
              <w:spacing w:before="40" w:after="40" w:line="220" w:lineRule="exact"/>
              <w:jc w:val="right"/>
              <w:rPr>
                <w:sz w:val="18"/>
              </w:rPr>
            </w:pPr>
            <w:r w:rsidRPr="009F04BE">
              <w:rPr>
                <w:sz w:val="18"/>
                <w:lang w:val="fr-FR"/>
              </w:rPr>
              <w:t>37</w:t>
            </w:r>
          </w:p>
        </w:tc>
        <w:tc>
          <w:tcPr>
            <w:tcW w:w="488" w:type="dxa"/>
            <w:shd w:val="clear" w:color="auto" w:fill="auto"/>
            <w:noWrap/>
            <w:tcMar>
              <w:right w:w="57" w:type="dxa"/>
            </w:tcMar>
            <w:hideMark/>
          </w:tcPr>
          <w:p w14:paraId="69ADE71D" w14:textId="77777777" w:rsidR="00F51B13" w:rsidRPr="009F04BE" w:rsidRDefault="00F51B13" w:rsidP="00655CA3">
            <w:pPr>
              <w:suppressAutoHyphens w:val="0"/>
              <w:spacing w:before="40" w:after="40" w:line="220" w:lineRule="exact"/>
              <w:jc w:val="right"/>
              <w:rPr>
                <w:sz w:val="18"/>
              </w:rPr>
            </w:pPr>
            <w:r w:rsidRPr="009F04BE">
              <w:rPr>
                <w:sz w:val="18"/>
                <w:lang w:val="fr-FR"/>
              </w:rPr>
              <w:t>22</w:t>
            </w:r>
          </w:p>
        </w:tc>
        <w:tc>
          <w:tcPr>
            <w:tcW w:w="578" w:type="dxa"/>
            <w:shd w:val="clear" w:color="auto" w:fill="auto"/>
            <w:noWrap/>
            <w:tcMar>
              <w:right w:w="57" w:type="dxa"/>
            </w:tcMar>
            <w:hideMark/>
          </w:tcPr>
          <w:p w14:paraId="4F8834FA"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88" w:type="dxa"/>
            <w:shd w:val="clear" w:color="auto" w:fill="auto"/>
            <w:noWrap/>
            <w:tcMar>
              <w:right w:w="57" w:type="dxa"/>
            </w:tcMar>
            <w:hideMark/>
          </w:tcPr>
          <w:p w14:paraId="376534CF" w14:textId="77777777" w:rsidR="00F51B13" w:rsidRPr="009F04BE" w:rsidRDefault="00F51B13" w:rsidP="00655CA3">
            <w:pPr>
              <w:suppressAutoHyphens w:val="0"/>
              <w:spacing w:before="40" w:after="40" w:line="220" w:lineRule="exact"/>
              <w:jc w:val="right"/>
              <w:rPr>
                <w:sz w:val="18"/>
              </w:rPr>
            </w:pPr>
            <w:r w:rsidRPr="009F04BE">
              <w:rPr>
                <w:sz w:val="18"/>
                <w:lang w:val="fr-FR"/>
              </w:rPr>
              <w:t>83</w:t>
            </w:r>
          </w:p>
        </w:tc>
        <w:tc>
          <w:tcPr>
            <w:tcW w:w="574" w:type="dxa"/>
            <w:shd w:val="clear" w:color="auto" w:fill="auto"/>
            <w:noWrap/>
            <w:tcMar>
              <w:right w:w="57" w:type="dxa"/>
            </w:tcMar>
            <w:hideMark/>
          </w:tcPr>
          <w:p w14:paraId="40A7C8CF" w14:textId="77777777" w:rsidR="00F51B13" w:rsidRPr="009F04BE" w:rsidRDefault="00F51B13" w:rsidP="00655CA3">
            <w:pPr>
              <w:suppressAutoHyphens w:val="0"/>
              <w:spacing w:before="40" w:after="40" w:line="220" w:lineRule="exact"/>
              <w:jc w:val="right"/>
              <w:rPr>
                <w:sz w:val="18"/>
              </w:rPr>
            </w:pPr>
            <w:r w:rsidRPr="009F04BE">
              <w:rPr>
                <w:sz w:val="18"/>
                <w:lang w:val="fr-FR"/>
              </w:rPr>
              <w:t>7</w:t>
            </w:r>
          </w:p>
        </w:tc>
        <w:tc>
          <w:tcPr>
            <w:tcW w:w="488" w:type="dxa"/>
            <w:shd w:val="clear" w:color="auto" w:fill="auto"/>
            <w:noWrap/>
            <w:tcMar>
              <w:right w:w="57" w:type="dxa"/>
            </w:tcMar>
            <w:hideMark/>
          </w:tcPr>
          <w:p w14:paraId="7FCF7E58" w14:textId="77777777" w:rsidR="00F51B13" w:rsidRPr="009F04BE" w:rsidRDefault="00F51B13" w:rsidP="00655CA3">
            <w:pPr>
              <w:suppressAutoHyphens w:val="0"/>
              <w:spacing w:before="40" w:after="40" w:line="220" w:lineRule="exact"/>
              <w:jc w:val="right"/>
              <w:rPr>
                <w:sz w:val="18"/>
              </w:rPr>
            </w:pPr>
            <w:r w:rsidRPr="009F04BE">
              <w:rPr>
                <w:sz w:val="18"/>
                <w:lang w:val="fr-FR"/>
              </w:rPr>
              <w:t>190</w:t>
            </w:r>
          </w:p>
        </w:tc>
        <w:tc>
          <w:tcPr>
            <w:tcW w:w="574" w:type="dxa"/>
            <w:shd w:val="clear" w:color="auto" w:fill="auto"/>
            <w:noWrap/>
            <w:tcMar>
              <w:right w:w="57" w:type="dxa"/>
            </w:tcMar>
            <w:hideMark/>
          </w:tcPr>
          <w:p w14:paraId="562EEB4E" w14:textId="77777777" w:rsidR="00F51B13" w:rsidRPr="009F04BE" w:rsidRDefault="00F51B13" w:rsidP="00655CA3">
            <w:pPr>
              <w:suppressAutoHyphens w:val="0"/>
              <w:spacing w:before="40" w:after="40" w:line="220" w:lineRule="exact"/>
              <w:jc w:val="right"/>
              <w:rPr>
                <w:sz w:val="18"/>
              </w:rPr>
            </w:pPr>
            <w:r w:rsidRPr="009F04BE">
              <w:rPr>
                <w:sz w:val="18"/>
                <w:lang w:val="fr-FR"/>
              </w:rPr>
              <w:t>16</w:t>
            </w:r>
          </w:p>
        </w:tc>
        <w:tc>
          <w:tcPr>
            <w:tcW w:w="496" w:type="dxa"/>
            <w:shd w:val="clear" w:color="auto" w:fill="auto"/>
            <w:noWrap/>
            <w:tcMar>
              <w:right w:w="57" w:type="dxa"/>
            </w:tcMar>
            <w:hideMark/>
          </w:tcPr>
          <w:p w14:paraId="6105FA8E" w14:textId="77777777" w:rsidR="00F51B13" w:rsidRPr="009F04BE" w:rsidRDefault="00F51B13" w:rsidP="00655CA3">
            <w:pPr>
              <w:suppressAutoHyphens w:val="0"/>
              <w:spacing w:before="40" w:after="40" w:line="220" w:lineRule="exact"/>
              <w:jc w:val="right"/>
              <w:rPr>
                <w:sz w:val="18"/>
              </w:rPr>
            </w:pPr>
            <w:r w:rsidRPr="009F04BE">
              <w:rPr>
                <w:sz w:val="18"/>
                <w:lang w:val="fr-FR"/>
              </w:rPr>
              <w:t>450</w:t>
            </w:r>
          </w:p>
        </w:tc>
        <w:tc>
          <w:tcPr>
            <w:tcW w:w="574" w:type="dxa"/>
            <w:shd w:val="clear" w:color="auto" w:fill="auto"/>
            <w:noWrap/>
            <w:tcMar>
              <w:right w:w="57" w:type="dxa"/>
            </w:tcMar>
            <w:hideMark/>
          </w:tcPr>
          <w:p w14:paraId="3D6A1704" w14:textId="77777777" w:rsidR="00F51B13" w:rsidRPr="009F04BE" w:rsidRDefault="00F51B13" w:rsidP="00655CA3">
            <w:pPr>
              <w:suppressAutoHyphens w:val="0"/>
              <w:spacing w:before="40" w:after="40" w:line="220" w:lineRule="exact"/>
              <w:jc w:val="right"/>
              <w:rPr>
                <w:sz w:val="18"/>
              </w:rPr>
            </w:pPr>
            <w:r w:rsidRPr="009F04BE">
              <w:rPr>
                <w:sz w:val="18"/>
                <w:lang w:val="fr-FR"/>
              </w:rPr>
              <w:t>13</w:t>
            </w:r>
          </w:p>
        </w:tc>
        <w:tc>
          <w:tcPr>
            <w:tcW w:w="488" w:type="dxa"/>
            <w:shd w:val="clear" w:color="auto" w:fill="auto"/>
            <w:noWrap/>
            <w:tcMar>
              <w:right w:w="57" w:type="dxa"/>
            </w:tcMar>
            <w:hideMark/>
          </w:tcPr>
          <w:p w14:paraId="2A01D0D7" w14:textId="77777777" w:rsidR="00F51B13" w:rsidRPr="009F04BE" w:rsidRDefault="00F51B13" w:rsidP="00655CA3">
            <w:pPr>
              <w:suppressAutoHyphens w:val="0"/>
              <w:spacing w:before="40" w:after="40" w:line="220" w:lineRule="exact"/>
              <w:jc w:val="right"/>
              <w:rPr>
                <w:sz w:val="18"/>
              </w:rPr>
            </w:pPr>
            <w:r w:rsidRPr="009F04BE">
              <w:rPr>
                <w:sz w:val="18"/>
                <w:lang w:val="fr-FR"/>
              </w:rPr>
              <w:t>53</w:t>
            </w:r>
          </w:p>
        </w:tc>
        <w:tc>
          <w:tcPr>
            <w:tcW w:w="574" w:type="dxa"/>
            <w:shd w:val="clear" w:color="auto" w:fill="auto"/>
            <w:noWrap/>
            <w:tcMar>
              <w:right w:w="57" w:type="dxa"/>
            </w:tcMar>
            <w:hideMark/>
          </w:tcPr>
          <w:p w14:paraId="22B5A086" w14:textId="77777777" w:rsidR="00F51B13" w:rsidRPr="009F04BE" w:rsidRDefault="00F51B13" w:rsidP="00655CA3">
            <w:pPr>
              <w:suppressAutoHyphens w:val="0"/>
              <w:spacing w:before="40" w:after="40" w:line="220" w:lineRule="exact"/>
              <w:jc w:val="right"/>
              <w:rPr>
                <w:sz w:val="18"/>
              </w:rPr>
            </w:pPr>
            <w:r w:rsidRPr="009F04BE">
              <w:rPr>
                <w:sz w:val="18"/>
                <w:lang w:val="fr-FR"/>
              </w:rPr>
              <w:t>29</w:t>
            </w:r>
          </w:p>
        </w:tc>
      </w:tr>
      <w:tr w:rsidR="009F04BE" w:rsidRPr="009F04BE" w14:paraId="09D867C8" w14:textId="77777777" w:rsidTr="0024179F">
        <w:tc>
          <w:tcPr>
            <w:tcW w:w="283" w:type="dxa"/>
            <w:shd w:val="clear" w:color="auto" w:fill="auto"/>
            <w:noWrap/>
            <w:hideMark/>
          </w:tcPr>
          <w:p w14:paraId="0D5481F6" w14:textId="77777777" w:rsidR="00F51B13" w:rsidRPr="009F04BE" w:rsidRDefault="00F51B13" w:rsidP="00655CA3">
            <w:pPr>
              <w:suppressAutoHyphens w:val="0"/>
              <w:spacing w:before="40" w:after="40" w:line="220" w:lineRule="exact"/>
              <w:rPr>
                <w:sz w:val="18"/>
              </w:rPr>
            </w:pPr>
            <w:r w:rsidRPr="009F04BE">
              <w:rPr>
                <w:sz w:val="18"/>
                <w:lang w:val="fr-FR"/>
              </w:rPr>
              <w:t>4</w:t>
            </w:r>
          </w:p>
        </w:tc>
        <w:tc>
          <w:tcPr>
            <w:tcW w:w="1621" w:type="dxa"/>
            <w:shd w:val="clear" w:color="auto" w:fill="auto"/>
            <w:noWrap/>
            <w:hideMark/>
          </w:tcPr>
          <w:p w14:paraId="7E0A8178" w14:textId="77777777" w:rsidR="00F51B13" w:rsidRPr="009F04BE" w:rsidRDefault="00F51B13" w:rsidP="00655CA3">
            <w:pPr>
              <w:suppressAutoHyphens w:val="0"/>
              <w:spacing w:before="40" w:after="40" w:line="220" w:lineRule="exact"/>
              <w:rPr>
                <w:sz w:val="18"/>
              </w:rPr>
            </w:pPr>
            <w:r w:rsidRPr="009F04BE">
              <w:rPr>
                <w:sz w:val="18"/>
                <w:lang w:val="fr-FR"/>
              </w:rPr>
              <w:t xml:space="preserve">Centre </w:t>
            </w:r>
            <w:r w:rsidR="00FC6068">
              <w:rPr>
                <w:sz w:val="18"/>
                <w:lang w:val="fr-FR"/>
              </w:rPr>
              <w:br/>
            </w:r>
            <w:r w:rsidRPr="009F04BE">
              <w:rPr>
                <w:sz w:val="18"/>
                <w:lang w:val="fr-FR"/>
              </w:rPr>
              <w:t xml:space="preserve">pénitentiaire </w:t>
            </w:r>
            <w:r w:rsidR="009F04BE" w:rsidRPr="009F04BE">
              <w:rPr>
                <w:rFonts w:eastAsia="MS Mincho"/>
                <w:sz w:val="18"/>
                <w:szCs w:val="22"/>
                <w:lang w:val="fr-FR"/>
              </w:rPr>
              <w:t>n</w:t>
            </w:r>
            <w:r w:rsidR="009F04BE" w:rsidRPr="009F04BE">
              <w:rPr>
                <w:rFonts w:eastAsia="MS Mincho"/>
                <w:sz w:val="18"/>
                <w:szCs w:val="22"/>
                <w:vertAlign w:val="superscript"/>
                <w:lang w:val="fr-FR"/>
              </w:rPr>
              <w:t>o</w:t>
            </w:r>
            <w:r w:rsidR="009F04BE">
              <w:rPr>
                <w:sz w:val="18"/>
                <w:lang w:val="fr-FR"/>
              </w:rPr>
              <w:t> 3</w:t>
            </w:r>
          </w:p>
        </w:tc>
        <w:tc>
          <w:tcPr>
            <w:tcW w:w="619" w:type="dxa"/>
            <w:shd w:val="clear" w:color="auto" w:fill="auto"/>
            <w:noWrap/>
            <w:tcMar>
              <w:right w:w="57" w:type="dxa"/>
            </w:tcMar>
            <w:hideMark/>
          </w:tcPr>
          <w:p w14:paraId="7415E741"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660" w:type="dxa"/>
            <w:shd w:val="clear" w:color="auto" w:fill="auto"/>
            <w:noWrap/>
            <w:tcMar>
              <w:right w:w="57" w:type="dxa"/>
            </w:tcMar>
            <w:hideMark/>
          </w:tcPr>
          <w:p w14:paraId="0755A2D3"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7B543604"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8" w:type="dxa"/>
            <w:shd w:val="clear" w:color="auto" w:fill="auto"/>
            <w:noWrap/>
            <w:tcMar>
              <w:right w:w="57" w:type="dxa"/>
            </w:tcMar>
            <w:hideMark/>
          </w:tcPr>
          <w:p w14:paraId="68A92E96"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3D6D2980"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1FDDFAC1"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21E97D21"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15722B9D"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96" w:type="dxa"/>
            <w:shd w:val="clear" w:color="auto" w:fill="auto"/>
            <w:noWrap/>
            <w:tcMar>
              <w:right w:w="57" w:type="dxa"/>
            </w:tcMar>
            <w:hideMark/>
          </w:tcPr>
          <w:p w14:paraId="57FFEA98"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0FD7AAC7"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5FBF5ACD"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4B0B4164"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r>
      <w:tr w:rsidR="009F04BE" w:rsidRPr="009F04BE" w14:paraId="0E65955A" w14:textId="77777777" w:rsidTr="0024179F">
        <w:tc>
          <w:tcPr>
            <w:tcW w:w="283" w:type="dxa"/>
            <w:shd w:val="clear" w:color="auto" w:fill="auto"/>
            <w:noWrap/>
            <w:hideMark/>
          </w:tcPr>
          <w:p w14:paraId="4E121DF3" w14:textId="77777777" w:rsidR="00F51B13" w:rsidRPr="009F04BE" w:rsidRDefault="00F51B13" w:rsidP="00655CA3">
            <w:pPr>
              <w:suppressAutoHyphens w:val="0"/>
              <w:spacing w:before="40" w:after="40" w:line="220" w:lineRule="exact"/>
              <w:rPr>
                <w:sz w:val="18"/>
              </w:rPr>
            </w:pPr>
            <w:r w:rsidRPr="009F04BE">
              <w:rPr>
                <w:sz w:val="18"/>
                <w:lang w:val="fr-FR"/>
              </w:rPr>
              <w:t>5</w:t>
            </w:r>
          </w:p>
        </w:tc>
        <w:tc>
          <w:tcPr>
            <w:tcW w:w="1621" w:type="dxa"/>
            <w:shd w:val="clear" w:color="auto" w:fill="auto"/>
            <w:noWrap/>
            <w:hideMark/>
          </w:tcPr>
          <w:p w14:paraId="2813D942" w14:textId="77777777" w:rsidR="00F51B13" w:rsidRPr="009F04BE" w:rsidRDefault="00F51B13" w:rsidP="00655CA3">
            <w:pPr>
              <w:suppressAutoHyphens w:val="0"/>
              <w:spacing w:before="40" w:after="40" w:line="220" w:lineRule="exact"/>
              <w:rPr>
                <w:sz w:val="18"/>
              </w:rPr>
            </w:pPr>
            <w:r w:rsidRPr="009F04BE">
              <w:rPr>
                <w:sz w:val="18"/>
                <w:lang w:val="fr-FR"/>
              </w:rPr>
              <w:t xml:space="preserve">Centre </w:t>
            </w:r>
            <w:r w:rsidR="00FC6068">
              <w:rPr>
                <w:sz w:val="18"/>
                <w:lang w:val="fr-FR"/>
              </w:rPr>
              <w:br/>
            </w:r>
            <w:r w:rsidRPr="009F04BE">
              <w:rPr>
                <w:sz w:val="18"/>
                <w:lang w:val="fr-FR"/>
              </w:rPr>
              <w:t>pénitentiaire</w:t>
            </w:r>
            <w:r w:rsidR="009F04BE">
              <w:rPr>
                <w:sz w:val="18"/>
                <w:lang w:val="fr-FR"/>
              </w:rPr>
              <w:t xml:space="preserve"> </w:t>
            </w:r>
            <w:r w:rsidR="009F04BE" w:rsidRPr="009F04BE">
              <w:rPr>
                <w:rFonts w:eastAsia="MS Mincho"/>
                <w:sz w:val="18"/>
                <w:szCs w:val="22"/>
                <w:lang w:val="fr-FR"/>
              </w:rPr>
              <w:t>n</w:t>
            </w:r>
            <w:r w:rsidR="009F04BE" w:rsidRPr="009F04BE">
              <w:rPr>
                <w:rFonts w:eastAsia="MS Mincho"/>
                <w:sz w:val="18"/>
                <w:szCs w:val="22"/>
                <w:vertAlign w:val="superscript"/>
                <w:lang w:val="fr-FR"/>
              </w:rPr>
              <w:t>o</w:t>
            </w:r>
            <w:r w:rsidR="009F04BE">
              <w:rPr>
                <w:sz w:val="18"/>
                <w:lang w:val="fr-FR"/>
              </w:rPr>
              <w:t> </w:t>
            </w:r>
            <w:r w:rsidRPr="009F04BE">
              <w:rPr>
                <w:sz w:val="18"/>
                <w:lang w:val="fr-FR"/>
              </w:rPr>
              <w:t>4</w:t>
            </w:r>
          </w:p>
        </w:tc>
        <w:tc>
          <w:tcPr>
            <w:tcW w:w="619" w:type="dxa"/>
            <w:shd w:val="clear" w:color="auto" w:fill="auto"/>
            <w:noWrap/>
            <w:tcMar>
              <w:right w:w="57" w:type="dxa"/>
            </w:tcMar>
            <w:hideMark/>
          </w:tcPr>
          <w:p w14:paraId="1C82749F"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660" w:type="dxa"/>
            <w:shd w:val="clear" w:color="auto" w:fill="auto"/>
            <w:noWrap/>
            <w:tcMar>
              <w:right w:w="57" w:type="dxa"/>
            </w:tcMar>
            <w:hideMark/>
          </w:tcPr>
          <w:p w14:paraId="53C0C1B7"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24D46E09"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8" w:type="dxa"/>
            <w:shd w:val="clear" w:color="auto" w:fill="auto"/>
            <w:noWrap/>
            <w:tcMar>
              <w:right w:w="57" w:type="dxa"/>
            </w:tcMar>
            <w:hideMark/>
          </w:tcPr>
          <w:p w14:paraId="048E1FF9"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5B6D389F"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08220933"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1CC7B069"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33C77F8A"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96" w:type="dxa"/>
            <w:shd w:val="clear" w:color="auto" w:fill="auto"/>
            <w:noWrap/>
            <w:tcMar>
              <w:right w:w="57" w:type="dxa"/>
            </w:tcMar>
            <w:hideMark/>
          </w:tcPr>
          <w:p w14:paraId="0774B158"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22C43923"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5CD0C815"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5098BBB3"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r>
      <w:tr w:rsidR="009F04BE" w:rsidRPr="009F04BE" w14:paraId="08ED4877" w14:textId="77777777" w:rsidTr="0024179F">
        <w:tc>
          <w:tcPr>
            <w:tcW w:w="283" w:type="dxa"/>
            <w:shd w:val="clear" w:color="auto" w:fill="auto"/>
            <w:noWrap/>
            <w:hideMark/>
          </w:tcPr>
          <w:p w14:paraId="6A1F5092" w14:textId="77777777" w:rsidR="00F51B13" w:rsidRPr="009F04BE" w:rsidRDefault="00F51B13" w:rsidP="00655CA3">
            <w:pPr>
              <w:suppressAutoHyphens w:val="0"/>
              <w:spacing w:before="40" w:after="40" w:line="220" w:lineRule="exact"/>
              <w:rPr>
                <w:sz w:val="18"/>
              </w:rPr>
            </w:pPr>
            <w:r w:rsidRPr="009F04BE">
              <w:rPr>
                <w:sz w:val="18"/>
                <w:lang w:val="fr-FR"/>
              </w:rPr>
              <w:t>6</w:t>
            </w:r>
          </w:p>
        </w:tc>
        <w:tc>
          <w:tcPr>
            <w:tcW w:w="1621" w:type="dxa"/>
            <w:shd w:val="clear" w:color="auto" w:fill="auto"/>
            <w:noWrap/>
            <w:hideMark/>
          </w:tcPr>
          <w:p w14:paraId="4E62D7B1" w14:textId="77777777" w:rsidR="00F51B13" w:rsidRPr="009F04BE" w:rsidRDefault="00F51B13" w:rsidP="00655CA3">
            <w:pPr>
              <w:suppressAutoHyphens w:val="0"/>
              <w:spacing w:before="40" w:after="40" w:line="220" w:lineRule="exact"/>
              <w:rPr>
                <w:sz w:val="18"/>
              </w:rPr>
            </w:pPr>
            <w:r w:rsidRPr="009F04BE">
              <w:rPr>
                <w:sz w:val="18"/>
                <w:lang w:val="fr-FR"/>
              </w:rPr>
              <w:t>Phnom Penh</w:t>
            </w:r>
          </w:p>
        </w:tc>
        <w:tc>
          <w:tcPr>
            <w:tcW w:w="619" w:type="dxa"/>
            <w:shd w:val="clear" w:color="auto" w:fill="auto"/>
            <w:noWrap/>
            <w:tcMar>
              <w:right w:w="57" w:type="dxa"/>
            </w:tcMar>
            <w:hideMark/>
          </w:tcPr>
          <w:p w14:paraId="40F9754C" w14:textId="77777777" w:rsidR="00F51B13" w:rsidRPr="009F04BE" w:rsidRDefault="00F51B13" w:rsidP="00655CA3">
            <w:pPr>
              <w:suppressAutoHyphens w:val="0"/>
              <w:spacing w:before="40" w:after="40" w:line="220" w:lineRule="exact"/>
              <w:jc w:val="right"/>
              <w:rPr>
                <w:sz w:val="18"/>
              </w:rPr>
            </w:pPr>
            <w:r w:rsidRPr="009F04BE">
              <w:rPr>
                <w:sz w:val="18"/>
                <w:lang w:val="fr-FR"/>
              </w:rPr>
              <w:t>4</w:t>
            </w:r>
          </w:p>
        </w:tc>
        <w:tc>
          <w:tcPr>
            <w:tcW w:w="660" w:type="dxa"/>
            <w:shd w:val="clear" w:color="auto" w:fill="auto"/>
            <w:noWrap/>
            <w:tcMar>
              <w:right w:w="57" w:type="dxa"/>
            </w:tcMar>
            <w:hideMark/>
          </w:tcPr>
          <w:p w14:paraId="3D15AFD6"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04078CAC"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8" w:type="dxa"/>
            <w:shd w:val="clear" w:color="auto" w:fill="auto"/>
            <w:noWrap/>
            <w:tcMar>
              <w:right w:w="57" w:type="dxa"/>
            </w:tcMar>
            <w:hideMark/>
          </w:tcPr>
          <w:p w14:paraId="30AC537D"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5E0BB44E"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021102A2"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619EC2B6"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574" w:type="dxa"/>
            <w:shd w:val="clear" w:color="auto" w:fill="auto"/>
            <w:noWrap/>
            <w:tcMar>
              <w:right w:w="57" w:type="dxa"/>
            </w:tcMar>
            <w:hideMark/>
          </w:tcPr>
          <w:p w14:paraId="22A0B35D"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96" w:type="dxa"/>
            <w:shd w:val="clear" w:color="auto" w:fill="auto"/>
            <w:noWrap/>
            <w:tcMar>
              <w:right w:w="57" w:type="dxa"/>
            </w:tcMar>
            <w:hideMark/>
          </w:tcPr>
          <w:p w14:paraId="0A0DA8D7" w14:textId="77777777" w:rsidR="00F51B13" w:rsidRPr="009F04BE" w:rsidRDefault="00F51B13" w:rsidP="00655CA3">
            <w:pPr>
              <w:suppressAutoHyphens w:val="0"/>
              <w:spacing w:before="40" w:after="40" w:line="220" w:lineRule="exact"/>
              <w:jc w:val="right"/>
              <w:rPr>
                <w:sz w:val="18"/>
              </w:rPr>
            </w:pPr>
            <w:r w:rsidRPr="009F04BE">
              <w:rPr>
                <w:sz w:val="18"/>
                <w:lang w:val="fr-FR"/>
              </w:rPr>
              <w:t>3</w:t>
            </w:r>
          </w:p>
        </w:tc>
        <w:tc>
          <w:tcPr>
            <w:tcW w:w="574" w:type="dxa"/>
            <w:shd w:val="clear" w:color="auto" w:fill="auto"/>
            <w:noWrap/>
            <w:tcMar>
              <w:right w:w="57" w:type="dxa"/>
            </w:tcMar>
            <w:hideMark/>
          </w:tcPr>
          <w:p w14:paraId="49130078"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7905D68E"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7004F30E"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r>
      <w:tr w:rsidR="009F04BE" w:rsidRPr="009F04BE" w14:paraId="1E83281B" w14:textId="77777777" w:rsidTr="0024179F">
        <w:tc>
          <w:tcPr>
            <w:tcW w:w="283" w:type="dxa"/>
            <w:shd w:val="clear" w:color="auto" w:fill="auto"/>
            <w:noWrap/>
            <w:hideMark/>
          </w:tcPr>
          <w:p w14:paraId="1201B1C2" w14:textId="77777777" w:rsidR="00F51B13" w:rsidRPr="009F04BE" w:rsidRDefault="00F51B13" w:rsidP="00655CA3">
            <w:pPr>
              <w:suppressAutoHyphens w:val="0"/>
              <w:spacing w:before="40" w:after="40" w:line="220" w:lineRule="exact"/>
              <w:rPr>
                <w:sz w:val="18"/>
              </w:rPr>
            </w:pPr>
            <w:r w:rsidRPr="009F04BE">
              <w:rPr>
                <w:sz w:val="18"/>
                <w:lang w:val="fr-FR"/>
              </w:rPr>
              <w:lastRenderedPageBreak/>
              <w:t>7</w:t>
            </w:r>
          </w:p>
        </w:tc>
        <w:tc>
          <w:tcPr>
            <w:tcW w:w="1621" w:type="dxa"/>
            <w:shd w:val="clear" w:color="auto" w:fill="auto"/>
            <w:noWrap/>
            <w:hideMark/>
          </w:tcPr>
          <w:p w14:paraId="660D1F9D" w14:textId="77777777" w:rsidR="00F51B13" w:rsidRPr="009F04BE" w:rsidRDefault="00F51B13" w:rsidP="00655CA3">
            <w:pPr>
              <w:suppressAutoHyphens w:val="0"/>
              <w:spacing w:before="40" w:after="40" w:line="220" w:lineRule="exact"/>
              <w:rPr>
                <w:sz w:val="18"/>
                <w:lang w:val="en-US" w:bidi="km-KH"/>
              </w:rPr>
            </w:pPr>
            <w:r w:rsidRPr="009F04BE">
              <w:rPr>
                <w:sz w:val="18"/>
                <w:lang w:val="en-US" w:bidi="km-KH"/>
              </w:rPr>
              <w:t>Kandal</w:t>
            </w:r>
          </w:p>
        </w:tc>
        <w:tc>
          <w:tcPr>
            <w:tcW w:w="619" w:type="dxa"/>
            <w:shd w:val="clear" w:color="auto" w:fill="auto"/>
            <w:noWrap/>
            <w:tcMar>
              <w:right w:w="57" w:type="dxa"/>
            </w:tcMar>
            <w:hideMark/>
          </w:tcPr>
          <w:p w14:paraId="2082B675" w14:textId="77777777" w:rsidR="00F51B13" w:rsidRPr="009F04BE" w:rsidRDefault="00F51B13" w:rsidP="00655CA3">
            <w:pPr>
              <w:suppressAutoHyphens w:val="0"/>
              <w:spacing w:before="40" w:after="40" w:line="220" w:lineRule="exact"/>
              <w:jc w:val="right"/>
              <w:rPr>
                <w:sz w:val="18"/>
              </w:rPr>
            </w:pPr>
            <w:r w:rsidRPr="009F04BE">
              <w:rPr>
                <w:sz w:val="18"/>
                <w:lang w:val="fr-FR"/>
              </w:rPr>
              <w:t>118</w:t>
            </w:r>
          </w:p>
        </w:tc>
        <w:tc>
          <w:tcPr>
            <w:tcW w:w="660" w:type="dxa"/>
            <w:shd w:val="clear" w:color="auto" w:fill="auto"/>
            <w:noWrap/>
            <w:tcMar>
              <w:right w:w="57" w:type="dxa"/>
            </w:tcMar>
            <w:hideMark/>
          </w:tcPr>
          <w:p w14:paraId="519E79F9" w14:textId="77777777" w:rsidR="00F51B13" w:rsidRPr="009F04BE" w:rsidRDefault="00F51B13" w:rsidP="00655CA3">
            <w:pPr>
              <w:suppressAutoHyphens w:val="0"/>
              <w:spacing w:before="40" w:after="40" w:line="220" w:lineRule="exact"/>
              <w:jc w:val="right"/>
              <w:rPr>
                <w:sz w:val="18"/>
              </w:rPr>
            </w:pPr>
            <w:r w:rsidRPr="009F04BE">
              <w:rPr>
                <w:sz w:val="18"/>
                <w:lang w:val="fr-FR"/>
              </w:rPr>
              <w:t>8</w:t>
            </w:r>
          </w:p>
        </w:tc>
        <w:tc>
          <w:tcPr>
            <w:tcW w:w="488" w:type="dxa"/>
            <w:shd w:val="clear" w:color="auto" w:fill="auto"/>
            <w:noWrap/>
            <w:tcMar>
              <w:right w:w="57" w:type="dxa"/>
            </w:tcMar>
            <w:hideMark/>
          </w:tcPr>
          <w:p w14:paraId="47BA2CA2"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578" w:type="dxa"/>
            <w:shd w:val="clear" w:color="auto" w:fill="auto"/>
            <w:noWrap/>
            <w:tcMar>
              <w:right w:w="57" w:type="dxa"/>
            </w:tcMar>
            <w:hideMark/>
          </w:tcPr>
          <w:p w14:paraId="4C4F2143"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12BBDC16" w14:textId="77777777" w:rsidR="00F51B13" w:rsidRPr="009F04BE" w:rsidRDefault="00F51B13" w:rsidP="00655CA3">
            <w:pPr>
              <w:suppressAutoHyphens w:val="0"/>
              <w:spacing w:before="40" w:after="40" w:line="220" w:lineRule="exact"/>
              <w:jc w:val="right"/>
              <w:rPr>
                <w:sz w:val="18"/>
              </w:rPr>
            </w:pPr>
            <w:r w:rsidRPr="009F04BE">
              <w:rPr>
                <w:sz w:val="18"/>
                <w:lang w:val="fr-FR"/>
              </w:rPr>
              <w:t>19</w:t>
            </w:r>
          </w:p>
        </w:tc>
        <w:tc>
          <w:tcPr>
            <w:tcW w:w="574" w:type="dxa"/>
            <w:shd w:val="clear" w:color="auto" w:fill="auto"/>
            <w:noWrap/>
            <w:tcMar>
              <w:right w:w="57" w:type="dxa"/>
            </w:tcMar>
            <w:hideMark/>
          </w:tcPr>
          <w:p w14:paraId="4BF6FC2D" w14:textId="77777777" w:rsidR="00F51B13" w:rsidRPr="009F04BE" w:rsidRDefault="00F51B13" w:rsidP="00655CA3">
            <w:pPr>
              <w:suppressAutoHyphens w:val="0"/>
              <w:spacing w:before="40" w:after="40" w:line="220" w:lineRule="exact"/>
              <w:jc w:val="right"/>
              <w:rPr>
                <w:sz w:val="18"/>
              </w:rPr>
            </w:pPr>
            <w:r w:rsidRPr="009F04BE">
              <w:rPr>
                <w:sz w:val="18"/>
                <w:lang w:val="fr-FR"/>
              </w:rPr>
              <w:t>3</w:t>
            </w:r>
          </w:p>
        </w:tc>
        <w:tc>
          <w:tcPr>
            <w:tcW w:w="488" w:type="dxa"/>
            <w:shd w:val="clear" w:color="auto" w:fill="auto"/>
            <w:noWrap/>
            <w:tcMar>
              <w:right w:w="57" w:type="dxa"/>
            </w:tcMar>
            <w:hideMark/>
          </w:tcPr>
          <w:p w14:paraId="5D352F6D" w14:textId="77777777" w:rsidR="00F51B13" w:rsidRPr="009F04BE" w:rsidRDefault="00F51B13" w:rsidP="00655CA3">
            <w:pPr>
              <w:suppressAutoHyphens w:val="0"/>
              <w:spacing w:before="40" w:after="40" w:line="220" w:lineRule="exact"/>
              <w:jc w:val="right"/>
              <w:rPr>
                <w:sz w:val="18"/>
              </w:rPr>
            </w:pPr>
            <w:r w:rsidRPr="009F04BE">
              <w:rPr>
                <w:sz w:val="18"/>
                <w:lang w:val="fr-FR"/>
              </w:rPr>
              <w:t>21</w:t>
            </w:r>
          </w:p>
        </w:tc>
        <w:tc>
          <w:tcPr>
            <w:tcW w:w="574" w:type="dxa"/>
            <w:shd w:val="clear" w:color="auto" w:fill="auto"/>
            <w:noWrap/>
            <w:tcMar>
              <w:right w:w="57" w:type="dxa"/>
            </w:tcMar>
            <w:hideMark/>
          </w:tcPr>
          <w:p w14:paraId="5C6943B6"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96" w:type="dxa"/>
            <w:shd w:val="clear" w:color="auto" w:fill="auto"/>
            <w:noWrap/>
            <w:tcMar>
              <w:right w:w="57" w:type="dxa"/>
            </w:tcMar>
            <w:hideMark/>
          </w:tcPr>
          <w:p w14:paraId="4D577229" w14:textId="77777777" w:rsidR="00F51B13" w:rsidRPr="009F04BE" w:rsidRDefault="00F51B13" w:rsidP="00655CA3">
            <w:pPr>
              <w:suppressAutoHyphens w:val="0"/>
              <w:spacing w:before="40" w:after="40" w:line="220" w:lineRule="exact"/>
              <w:jc w:val="right"/>
              <w:rPr>
                <w:sz w:val="18"/>
              </w:rPr>
            </w:pPr>
            <w:r w:rsidRPr="009F04BE">
              <w:rPr>
                <w:sz w:val="18"/>
                <w:lang w:val="fr-FR"/>
              </w:rPr>
              <w:t>77</w:t>
            </w:r>
          </w:p>
        </w:tc>
        <w:tc>
          <w:tcPr>
            <w:tcW w:w="574" w:type="dxa"/>
            <w:shd w:val="clear" w:color="auto" w:fill="auto"/>
            <w:noWrap/>
            <w:tcMar>
              <w:right w:w="57" w:type="dxa"/>
            </w:tcMar>
            <w:hideMark/>
          </w:tcPr>
          <w:p w14:paraId="2EC36EF4" w14:textId="77777777" w:rsidR="00F51B13" w:rsidRPr="009F04BE" w:rsidRDefault="00F51B13" w:rsidP="00655CA3">
            <w:pPr>
              <w:suppressAutoHyphens w:val="0"/>
              <w:spacing w:before="40" w:after="40" w:line="220" w:lineRule="exact"/>
              <w:jc w:val="right"/>
              <w:rPr>
                <w:sz w:val="18"/>
              </w:rPr>
            </w:pPr>
            <w:r w:rsidRPr="009F04BE">
              <w:rPr>
                <w:sz w:val="18"/>
                <w:lang w:val="fr-FR"/>
              </w:rPr>
              <w:t>4</w:t>
            </w:r>
          </w:p>
        </w:tc>
        <w:tc>
          <w:tcPr>
            <w:tcW w:w="488" w:type="dxa"/>
            <w:shd w:val="clear" w:color="auto" w:fill="auto"/>
            <w:noWrap/>
            <w:tcMar>
              <w:right w:w="57" w:type="dxa"/>
            </w:tcMar>
            <w:hideMark/>
          </w:tcPr>
          <w:p w14:paraId="1A845B3D" w14:textId="77777777" w:rsidR="00F51B13" w:rsidRPr="009F04BE" w:rsidRDefault="00F51B13" w:rsidP="00655CA3">
            <w:pPr>
              <w:suppressAutoHyphens w:val="0"/>
              <w:spacing w:before="40" w:after="40" w:line="220" w:lineRule="exact"/>
              <w:jc w:val="right"/>
              <w:rPr>
                <w:sz w:val="18"/>
              </w:rPr>
            </w:pPr>
            <w:r w:rsidRPr="009F04BE">
              <w:rPr>
                <w:sz w:val="18"/>
                <w:lang w:val="fr-FR"/>
              </w:rPr>
              <w:t>3</w:t>
            </w:r>
          </w:p>
        </w:tc>
        <w:tc>
          <w:tcPr>
            <w:tcW w:w="574" w:type="dxa"/>
            <w:shd w:val="clear" w:color="auto" w:fill="auto"/>
            <w:noWrap/>
            <w:tcMar>
              <w:right w:w="57" w:type="dxa"/>
            </w:tcMar>
            <w:hideMark/>
          </w:tcPr>
          <w:p w14:paraId="62ACE968"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r>
      <w:tr w:rsidR="009F04BE" w:rsidRPr="009F04BE" w14:paraId="4323406F" w14:textId="77777777" w:rsidTr="0024179F">
        <w:tc>
          <w:tcPr>
            <w:tcW w:w="283" w:type="dxa"/>
            <w:shd w:val="clear" w:color="auto" w:fill="auto"/>
            <w:noWrap/>
            <w:hideMark/>
          </w:tcPr>
          <w:p w14:paraId="28A647D0" w14:textId="77777777" w:rsidR="00F51B13" w:rsidRPr="009F04BE" w:rsidRDefault="00F51B13" w:rsidP="00655CA3">
            <w:pPr>
              <w:suppressAutoHyphens w:val="0"/>
              <w:spacing w:before="40" w:after="40" w:line="220" w:lineRule="exact"/>
              <w:rPr>
                <w:sz w:val="18"/>
              </w:rPr>
            </w:pPr>
            <w:r w:rsidRPr="009F04BE">
              <w:rPr>
                <w:sz w:val="18"/>
                <w:lang w:val="fr-FR"/>
              </w:rPr>
              <w:t>8</w:t>
            </w:r>
          </w:p>
        </w:tc>
        <w:tc>
          <w:tcPr>
            <w:tcW w:w="1621" w:type="dxa"/>
            <w:shd w:val="clear" w:color="auto" w:fill="auto"/>
            <w:noWrap/>
            <w:hideMark/>
          </w:tcPr>
          <w:p w14:paraId="0E1DAC4A" w14:textId="77777777" w:rsidR="00F51B13" w:rsidRPr="009F04BE" w:rsidRDefault="00F51B13" w:rsidP="00655CA3">
            <w:pPr>
              <w:suppressAutoHyphens w:val="0"/>
              <w:spacing w:before="40" w:after="40" w:line="220" w:lineRule="exact"/>
              <w:rPr>
                <w:sz w:val="18"/>
                <w:lang w:val="en-US" w:bidi="km-KH"/>
              </w:rPr>
            </w:pPr>
            <w:r w:rsidRPr="009F04BE">
              <w:rPr>
                <w:sz w:val="18"/>
                <w:lang w:val="en-US" w:bidi="km-KH"/>
              </w:rPr>
              <w:t>Takeo</w:t>
            </w:r>
          </w:p>
        </w:tc>
        <w:tc>
          <w:tcPr>
            <w:tcW w:w="619" w:type="dxa"/>
            <w:shd w:val="clear" w:color="auto" w:fill="auto"/>
            <w:noWrap/>
            <w:tcMar>
              <w:right w:w="57" w:type="dxa"/>
            </w:tcMar>
            <w:hideMark/>
          </w:tcPr>
          <w:p w14:paraId="23674F6D" w14:textId="77777777" w:rsidR="00F51B13" w:rsidRPr="009F04BE" w:rsidRDefault="00F51B13" w:rsidP="00655CA3">
            <w:pPr>
              <w:suppressAutoHyphens w:val="0"/>
              <w:spacing w:before="40" w:after="40" w:line="220" w:lineRule="exact"/>
              <w:jc w:val="right"/>
              <w:rPr>
                <w:sz w:val="18"/>
              </w:rPr>
            </w:pPr>
            <w:r w:rsidRPr="009F04BE">
              <w:rPr>
                <w:sz w:val="18"/>
                <w:lang w:val="fr-FR"/>
              </w:rPr>
              <w:t>35</w:t>
            </w:r>
          </w:p>
        </w:tc>
        <w:tc>
          <w:tcPr>
            <w:tcW w:w="660" w:type="dxa"/>
            <w:shd w:val="clear" w:color="auto" w:fill="auto"/>
            <w:noWrap/>
            <w:tcMar>
              <w:right w:w="57" w:type="dxa"/>
            </w:tcMar>
            <w:hideMark/>
          </w:tcPr>
          <w:p w14:paraId="4D5ED972"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4AC8C3E1" w14:textId="77777777" w:rsidR="00F51B13" w:rsidRPr="009F04BE" w:rsidRDefault="00F51B13" w:rsidP="00655CA3">
            <w:pPr>
              <w:suppressAutoHyphens w:val="0"/>
              <w:spacing w:before="40" w:after="40" w:line="220" w:lineRule="exact"/>
              <w:jc w:val="right"/>
              <w:rPr>
                <w:sz w:val="18"/>
              </w:rPr>
            </w:pPr>
            <w:r w:rsidRPr="009F04BE">
              <w:rPr>
                <w:sz w:val="18"/>
                <w:lang w:val="fr-FR"/>
              </w:rPr>
              <w:t>2</w:t>
            </w:r>
          </w:p>
        </w:tc>
        <w:tc>
          <w:tcPr>
            <w:tcW w:w="578" w:type="dxa"/>
            <w:shd w:val="clear" w:color="auto" w:fill="auto"/>
            <w:noWrap/>
            <w:tcMar>
              <w:right w:w="57" w:type="dxa"/>
            </w:tcMar>
            <w:hideMark/>
          </w:tcPr>
          <w:p w14:paraId="130F63EF"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50798F74" w14:textId="77777777" w:rsidR="00F51B13" w:rsidRPr="009F04BE" w:rsidRDefault="00F51B13" w:rsidP="00655CA3">
            <w:pPr>
              <w:suppressAutoHyphens w:val="0"/>
              <w:spacing w:before="40" w:after="40" w:line="220" w:lineRule="exact"/>
              <w:jc w:val="right"/>
              <w:rPr>
                <w:sz w:val="18"/>
              </w:rPr>
            </w:pPr>
            <w:r w:rsidRPr="009F04BE">
              <w:rPr>
                <w:sz w:val="18"/>
                <w:lang w:val="fr-FR"/>
              </w:rPr>
              <w:t>8</w:t>
            </w:r>
          </w:p>
        </w:tc>
        <w:tc>
          <w:tcPr>
            <w:tcW w:w="574" w:type="dxa"/>
            <w:shd w:val="clear" w:color="auto" w:fill="auto"/>
            <w:noWrap/>
            <w:tcMar>
              <w:right w:w="57" w:type="dxa"/>
            </w:tcMar>
            <w:hideMark/>
          </w:tcPr>
          <w:p w14:paraId="628147DB"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14AE79EC" w14:textId="77777777" w:rsidR="00F51B13" w:rsidRPr="009F04BE" w:rsidRDefault="00F51B13" w:rsidP="00655CA3">
            <w:pPr>
              <w:suppressAutoHyphens w:val="0"/>
              <w:spacing w:before="40" w:after="40" w:line="220" w:lineRule="exact"/>
              <w:jc w:val="right"/>
              <w:rPr>
                <w:sz w:val="18"/>
              </w:rPr>
            </w:pPr>
            <w:r w:rsidRPr="009F04BE">
              <w:rPr>
                <w:sz w:val="18"/>
                <w:lang w:val="fr-FR"/>
              </w:rPr>
              <w:t>10</w:t>
            </w:r>
          </w:p>
        </w:tc>
        <w:tc>
          <w:tcPr>
            <w:tcW w:w="574" w:type="dxa"/>
            <w:shd w:val="clear" w:color="auto" w:fill="auto"/>
            <w:noWrap/>
            <w:tcMar>
              <w:right w:w="57" w:type="dxa"/>
            </w:tcMar>
            <w:hideMark/>
          </w:tcPr>
          <w:p w14:paraId="048812A7"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96" w:type="dxa"/>
            <w:shd w:val="clear" w:color="auto" w:fill="auto"/>
            <w:noWrap/>
            <w:tcMar>
              <w:right w:w="57" w:type="dxa"/>
            </w:tcMar>
            <w:hideMark/>
          </w:tcPr>
          <w:p w14:paraId="734041D1" w14:textId="77777777" w:rsidR="00F51B13" w:rsidRPr="009F04BE" w:rsidRDefault="00F51B13" w:rsidP="00655CA3">
            <w:pPr>
              <w:suppressAutoHyphens w:val="0"/>
              <w:spacing w:before="40" w:after="40" w:line="220" w:lineRule="exact"/>
              <w:jc w:val="right"/>
              <w:rPr>
                <w:sz w:val="18"/>
              </w:rPr>
            </w:pPr>
            <w:r w:rsidRPr="009F04BE">
              <w:rPr>
                <w:sz w:val="18"/>
                <w:lang w:val="fr-FR"/>
              </w:rPr>
              <w:t>15</w:t>
            </w:r>
          </w:p>
        </w:tc>
        <w:tc>
          <w:tcPr>
            <w:tcW w:w="574" w:type="dxa"/>
            <w:shd w:val="clear" w:color="auto" w:fill="auto"/>
            <w:noWrap/>
            <w:tcMar>
              <w:right w:w="57" w:type="dxa"/>
            </w:tcMar>
            <w:hideMark/>
          </w:tcPr>
          <w:p w14:paraId="0329F520"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7BAD8C63"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574" w:type="dxa"/>
            <w:shd w:val="clear" w:color="auto" w:fill="auto"/>
            <w:noWrap/>
            <w:tcMar>
              <w:right w:w="57" w:type="dxa"/>
            </w:tcMar>
            <w:hideMark/>
          </w:tcPr>
          <w:p w14:paraId="4BEFA1E9"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r>
      <w:tr w:rsidR="009F04BE" w:rsidRPr="009F04BE" w14:paraId="2104224F" w14:textId="77777777" w:rsidTr="0024179F">
        <w:tc>
          <w:tcPr>
            <w:tcW w:w="283" w:type="dxa"/>
            <w:shd w:val="clear" w:color="auto" w:fill="auto"/>
            <w:noWrap/>
            <w:hideMark/>
          </w:tcPr>
          <w:p w14:paraId="3A6BC588" w14:textId="77777777" w:rsidR="00F51B13" w:rsidRPr="009F04BE" w:rsidRDefault="00F51B13" w:rsidP="00655CA3">
            <w:pPr>
              <w:suppressAutoHyphens w:val="0"/>
              <w:spacing w:before="40" w:after="40" w:line="220" w:lineRule="exact"/>
              <w:rPr>
                <w:sz w:val="18"/>
              </w:rPr>
            </w:pPr>
            <w:r w:rsidRPr="009F04BE">
              <w:rPr>
                <w:sz w:val="18"/>
                <w:lang w:val="fr-FR"/>
              </w:rPr>
              <w:t>9</w:t>
            </w:r>
          </w:p>
        </w:tc>
        <w:tc>
          <w:tcPr>
            <w:tcW w:w="1621" w:type="dxa"/>
            <w:shd w:val="clear" w:color="auto" w:fill="auto"/>
            <w:noWrap/>
            <w:hideMark/>
          </w:tcPr>
          <w:p w14:paraId="5385B8C3" w14:textId="77777777" w:rsidR="00F51B13" w:rsidRPr="009F04BE" w:rsidRDefault="00F51B13" w:rsidP="00655CA3">
            <w:pPr>
              <w:suppressAutoHyphens w:val="0"/>
              <w:spacing w:before="40" w:after="40" w:line="220" w:lineRule="exact"/>
              <w:rPr>
                <w:sz w:val="18"/>
                <w:lang w:val="en-US" w:bidi="km-KH"/>
              </w:rPr>
            </w:pPr>
            <w:r w:rsidRPr="009F04BE">
              <w:rPr>
                <w:sz w:val="18"/>
                <w:lang w:val="en-US" w:bidi="km-KH"/>
              </w:rPr>
              <w:t>Kampot</w:t>
            </w:r>
          </w:p>
        </w:tc>
        <w:tc>
          <w:tcPr>
            <w:tcW w:w="619" w:type="dxa"/>
            <w:shd w:val="clear" w:color="auto" w:fill="auto"/>
            <w:noWrap/>
            <w:tcMar>
              <w:right w:w="57" w:type="dxa"/>
            </w:tcMar>
            <w:hideMark/>
          </w:tcPr>
          <w:p w14:paraId="4C0E002F" w14:textId="77777777" w:rsidR="00F51B13" w:rsidRPr="009F04BE" w:rsidRDefault="00F51B13" w:rsidP="00655CA3">
            <w:pPr>
              <w:suppressAutoHyphens w:val="0"/>
              <w:spacing w:before="40" w:after="40" w:line="220" w:lineRule="exact"/>
              <w:jc w:val="right"/>
              <w:rPr>
                <w:sz w:val="18"/>
              </w:rPr>
            </w:pPr>
            <w:r w:rsidRPr="009F04BE">
              <w:rPr>
                <w:sz w:val="18"/>
                <w:lang w:val="fr-FR"/>
              </w:rPr>
              <w:t>49</w:t>
            </w:r>
          </w:p>
        </w:tc>
        <w:tc>
          <w:tcPr>
            <w:tcW w:w="660" w:type="dxa"/>
            <w:shd w:val="clear" w:color="auto" w:fill="auto"/>
            <w:noWrap/>
            <w:tcMar>
              <w:right w:w="57" w:type="dxa"/>
            </w:tcMar>
            <w:hideMark/>
          </w:tcPr>
          <w:p w14:paraId="5029E1C4"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88" w:type="dxa"/>
            <w:shd w:val="clear" w:color="auto" w:fill="auto"/>
            <w:noWrap/>
            <w:tcMar>
              <w:right w:w="57" w:type="dxa"/>
            </w:tcMar>
            <w:hideMark/>
          </w:tcPr>
          <w:p w14:paraId="71C6FC1C" w14:textId="77777777" w:rsidR="00F51B13" w:rsidRPr="009F04BE" w:rsidRDefault="00F51B13" w:rsidP="00655CA3">
            <w:pPr>
              <w:suppressAutoHyphens w:val="0"/>
              <w:spacing w:before="40" w:after="40" w:line="220" w:lineRule="exact"/>
              <w:jc w:val="right"/>
              <w:rPr>
                <w:sz w:val="18"/>
              </w:rPr>
            </w:pPr>
            <w:r w:rsidRPr="009F04BE">
              <w:rPr>
                <w:sz w:val="18"/>
                <w:lang w:val="fr-FR"/>
              </w:rPr>
              <w:t>4</w:t>
            </w:r>
          </w:p>
        </w:tc>
        <w:tc>
          <w:tcPr>
            <w:tcW w:w="578" w:type="dxa"/>
            <w:shd w:val="clear" w:color="auto" w:fill="auto"/>
            <w:noWrap/>
            <w:tcMar>
              <w:right w:w="57" w:type="dxa"/>
            </w:tcMar>
            <w:hideMark/>
          </w:tcPr>
          <w:p w14:paraId="79C2AB30"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88" w:type="dxa"/>
            <w:shd w:val="clear" w:color="auto" w:fill="auto"/>
            <w:noWrap/>
            <w:tcMar>
              <w:right w:w="57" w:type="dxa"/>
            </w:tcMar>
            <w:hideMark/>
          </w:tcPr>
          <w:p w14:paraId="3C2E5BBB" w14:textId="77777777" w:rsidR="00F51B13" w:rsidRPr="009F04BE" w:rsidRDefault="00F51B13" w:rsidP="00655CA3">
            <w:pPr>
              <w:suppressAutoHyphens w:val="0"/>
              <w:spacing w:before="40" w:after="40" w:line="220" w:lineRule="exact"/>
              <w:jc w:val="right"/>
              <w:rPr>
                <w:sz w:val="18"/>
              </w:rPr>
            </w:pPr>
            <w:r w:rsidRPr="009F04BE">
              <w:rPr>
                <w:sz w:val="18"/>
                <w:lang w:val="fr-FR"/>
              </w:rPr>
              <w:t>10</w:t>
            </w:r>
          </w:p>
        </w:tc>
        <w:tc>
          <w:tcPr>
            <w:tcW w:w="574" w:type="dxa"/>
            <w:shd w:val="clear" w:color="auto" w:fill="auto"/>
            <w:noWrap/>
            <w:tcMar>
              <w:right w:w="57" w:type="dxa"/>
            </w:tcMar>
            <w:hideMark/>
          </w:tcPr>
          <w:p w14:paraId="5981E22F"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66CF0954" w14:textId="77777777" w:rsidR="00F51B13" w:rsidRPr="009F04BE" w:rsidRDefault="00F51B13" w:rsidP="00655CA3">
            <w:pPr>
              <w:suppressAutoHyphens w:val="0"/>
              <w:spacing w:before="40" w:after="40" w:line="220" w:lineRule="exact"/>
              <w:jc w:val="right"/>
              <w:rPr>
                <w:sz w:val="18"/>
              </w:rPr>
            </w:pPr>
            <w:r w:rsidRPr="009F04BE">
              <w:rPr>
                <w:sz w:val="18"/>
                <w:lang w:val="fr-FR"/>
              </w:rPr>
              <w:t>16</w:t>
            </w:r>
          </w:p>
        </w:tc>
        <w:tc>
          <w:tcPr>
            <w:tcW w:w="574" w:type="dxa"/>
            <w:shd w:val="clear" w:color="auto" w:fill="auto"/>
            <w:noWrap/>
            <w:tcMar>
              <w:right w:w="57" w:type="dxa"/>
            </w:tcMar>
            <w:hideMark/>
          </w:tcPr>
          <w:p w14:paraId="2FA5B6B4"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96" w:type="dxa"/>
            <w:shd w:val="clear" w:color="auto" w:fill="auto"/>
            <w:noWrap/>
            <w:tcMar>
              <w:right w:w="57" w:type="dxa"/>
            </w:tcMar>
            <w:hideMark/>
          </w:tcPr>
          <w:p w14:paraId="035EF368" w14:textId="77777777" w:rsidR="00F51B13" w:rsidRPr="009F04BE" w:rsidRDefault="00F51B13" w:rsidP="00655CA3">
            <w:pPr>
              <w:suppressAutoHyphens w:val="0"/>
              <w:spacing w:before="40" w:after="40" w:line="220" w:lineRule="exact"/>
              <w:jc w:val="right"/>
              <w:rPr>
                <w:sz w:val="18"/>
              </w:rPr>
            </w:pPr>
            <w:r w:rsidRPr="009F04BE">
              <w:rPr>
                <w:sz w:val="18"/>
                <w:lang w:val="fr-FR"/>
              </w:rPr>
              <w:t>19</w:t>
            </w:r>
          </w:p>
        </w:tc>
        <w:tc>
          <w:tcPr>
            <w:tcW w:w="574" w:type="dxa"/>
            <w:shd w:val="clear" w:color="auto" w:fill="auto"/>
            <w:noWrap/>
            <w:tcMar>
              <w:right w:w="57" w:type="dxa"/>
            </w:tcMar>
            <w:hideMark/>
          </w:tcPr>
          <w:p w14:paraId="6CAC925A"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33778207"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0AC41FC9"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r>
      <w:tr w:rsidR="009F04BE" w:rsidRPr="009F04BE" w14:paraId="2B3A9B6B" w14:textId="77777777" w:rsidTr="0024179F">
        <w:tc>
          <w:tcPr>
            <w:tcW w:w="283" w:type="dxa"/>
            <w:shd w:val="clear" w:color="auto" w:fill="auto"/>
            <w:noWrap/>
            <w:hideMark/>
          </w:tcPr>
          <w:p w14:paraId="36A504B2" w14:textId="77777777" w:rsidR="00F51B13" w:rsidRPr="009F04BE" w:rsidRDefault="00F51B13" w:rsidP="00655CA3">
            <w:pPr>
              <w:suppressAutoHyphens w:val="0"/>
              <w:spacing w:before="40" w:after="40" w:line="220" w:lineRule="exact"/>
              <w:rPr>
                <w:sz w:val="18"/>
              </w:rPr>
            </w:pPr>
            <w:r w:rsidRPr="009F04BE">
              <w:rPr>
                <w:sz w:val="18"/>
                <w:lang w:val="fr-FR"/>
              </w:rPr>
              <w:t>10</w:t>
            </w:r>
          </w:p>
        </w:tc>
        <w:tc>
          <w:tcPr>
            <w:tcW w:w="1621" w:type="dxa"/>
            <w:shd w:val="clear" w:color="auto" w:fill="auto"/>
            <w:noWrap/>
            <w:hideMark/>
          </w:tcPr>
          <w:p w14:paraId="73B1EBE4" w14:textId="77777777" w:rsidR="00F51B13" w:rsidRPr="009F04BE" w:rsidRDefault="00F51B13" w:rsidP="00655CA3">
            <w:pPr>
              <w:suppressAutoHyphens w:val="0"/>
              <w:spacing w:before="40" w:after="40" w:line="220" w:lineRule="exact"/>
              <w:rPr>
                <w:sz w:val="18"/>
                <w:lang w:val="en-US" w:bidi="km-KH"/>
              </w:rPr>
            </w:pPr>
            <w:r w:rsidRPr="009F04BE">
              <w:rPr>
                <w:sz w:val="18"/>
                <w:lang w:val="en-US" w:bidi="km-KH"/>
              </w:rPr>
              <w:t>Kampong Speu</w:t>
            </w:r>
          </w:p>
        </w:tc>
        <w:tc>
          <w:tcPr>
            <w:tcW w:w="619" w:type="dxa"/>
            <w:shd w:val="clear" w:color="auto" w:fill="auto"/>
            <w:noWrap/>
            <w:tcMar>
              <w:right w:w="57" w:type="dxa"/>
            </w:tcMar>
            <w:hideMark/>
          </w:tcPr>
          <w:p w14:paraId="0BB371C2" w14:textId="77777777" w:rsidR="00F51B13" w:rsidRPr="009F04BE" w:rsidRDefault="00F51B13" w:rsidP="00655CA3">
            <w:pPr>
              <w:suppressAutoHyphens w:val="0"/>
              <w:spacing w:before="40" w:after="40" w:line="220" w:lineRule="exact"/>
              <w:jc w:val="right"/>
              <w:rPr>
                <w:sz w:val="18"/>
              </w:rPr>
            </w:pPr>
            <w:r w:rsidRPr="009F04BE">
              <w:rPr>
                <w:sz w:val="18"/>
                <w:lang w:val="fr-FR"/>
              </w:rPr>
              <w:t>34</w:t>
            </w:r>
          </w:p>
        </w:tc>
        <w:tc>
          <w:tcPr>
            <w:tcW w:w="660" w:type="dxa"/>
            <w:shd w:val="clear" w:color="auto" w:fill="auto"/>
            <w:noWrap/>
            <w:tcMar>
              <w:right w:w="57" w:type="dxa"/>
            </w:tcMar>
            <w:hideMark/>
          </w:tcPr>
          <w:p w14:paraId="7E1FD08D"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88" w:type="dxa"/>
            <w:shd w:val="clear" w:color="auto" w:fill="auto"/>
            <w:noWrap/>
            <w:tcMar>
              <w:right w:w="57" w:type="dxa"/>
            </w:tcMar>
            <w:hideMark/>
          </w:tcPr>
          <w:p w14:paraId="2590B074"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8" w:type="dxa"/>
            <w:shd w:val="clear" w:color="auto" w:fill="auto"/>
            <w:noWrap/>
            <w:tcMar>
              <w:right w:w="57" w:type="dxa"/>
            </w:tcMar>
            <w:hideMark/>
          </w:tcPr>
          <w:p w14:paraId="3ACE161A"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0F32B39F" w14:textId="77777777" w:rsidR="00F51B13" w:rsidRPr="009F04BE" w:rsidRDefault="00F51B13" w:rsidP="00655CA3">
            <w:pPr>
              <w:suppressAutoHyphens w:val="0"/>
              <w:spacing w:before="40" w:after="40" w:line="220" w:lineRule="exact"/>
              <w:jc w:val="right"/>
              <w:rPr>
                <w:sz w:val="18"/>
              </w:rPr>
            </w:pPr>
            <w:r w:rsidRPr="009F04BE">
              <w:rPr>
                <w:sz w:val="18"/>
                <w:lang w:val="fr-FR"/>
              </w:rPr>
              <w:t>6</w:t>
            </w:r>
          </w:p>
        </w:tc>
        <w:tc>
          <w:tcPr>
            <w:tcW w:w="574" w:type="dxa"/>
            <w:shd w:val="clear" w:color="auto" w:fill="auto"/>
            <w:noWrap/>
            <w:tcMar>
              <w:right w:w="57" w:type="dxa"/>
            </w:tcMar>
            <w:hideMark/>
          </w:tcPr>
          <w:p w14:paraId="27219BE0"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4F65B44B" w14:textId="77777777" w:rsidR="00F51B13" w:rsidRPr="009F04BE" w:rsidRDefault="00F51B13" w:rsidP="00655CA3">
            <w:pPr>
              <w:suppressAutoHyphens w:val="0"/>
              <w:spacing w:before="40" w:after="40" w:line="220" w:lineRule="exact"/>
              <w:jc w:val="right"/>
              <w:rPr>
                <w:sz w:val="18"/>
              </w:rPr>
            </w:pPr>
            <w:r w:rsidRPr="009F04BE">
              <w:rPr>
                <w:sz w:val="18"/>
                <w:lang w:val="fr-FR"/>
              </w:rPr>
              <w:t>9</w:t>
            </w:r>
          </w:p>
        </w:tc>
        <w:tc>
          <w:tcPr>
            <w:tcW w:w="574" w:type="dxa"/>
            <w:shd w:val="clear" w:color="auto" w:fill="auto"/>
            <w:noWrap/>
            <w:tcMar>
              <w:right w:w="57" w:type="dxa"/>
            </w:tcMar>
            <w:hideMark/>
          </w:tcPr>
          <w:p w14:paraId="0BC28BDF"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96" w:type="dxa"/>
            <w:shd w:val="clear" w:color="auto" w:fill="auto"/>
            <w:noWrap/>
            <w:tcMar>
              <w:right w:w="57" w:type="dxa"/>
            </w:tcMar>
            <w:hideMark/>
          </w:tcPr>
          <w:p w14:paraId="417CAFB2" w14:textId="77777777" w:rsidR="00F51B13" w:rsidRPr="009F04BE" w:rsidRDefault="00F51B13" w:rsidP="00655CA3">
            <w:pPr>
              <w:suppressAutoHyphens w:val="0"/>
              <w:spacing w:before="40" w:after="40" w:line="220" w:lineRule="exact"/>
              <w:jc w:val="right"/>
              <w:rPr>
                <w:sz w:val="18"/>
              </w:rPr>
            </w:pPr>
            <w:r w:rsidRPr="009F04BE">
              <w:rPr>
                <w:sz w:val="18"/>
                <w:lang w:val="fr-FR"/>
              </w:rPr>
              <w:t>19</w:t>
            </w:r>
          </w:p>
        </w:tc>
        <w:tc>
          <w:tcPr>
            <w:tcW w:w="574" w:type="dxa"/>
            <w:shd w:val="clear" w:color="auto" w:fill="auto"/>
            <w:noWrap/>
            <w:tcMar>
              <w:right w:w="57" w:type="dxa"/>
            </w:tcMar>
            <w:hideMark/>
          </w:tcPr>
          <w:p w14:paraId="676D16A7"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88" w:type="dxa"/>
            <w:shd w:val="clear" w:color="auto" w:fill="auto"/>
            <w:noWrap/>
            <w:tcMar>
              <w:right w:w="57" w:type="dxa"/>
            </w:tcMar>
            <w:hideMark/>
          </w:tcPr>
          <w:p w14:paraId="5F0B0073" w14:textId="77777777" w:rsidR="00F51B13" w:rsidRPr="009F04BE" w:rsidRDefault="00F51B13" w:rsidP="00655CA3">
            <w:pPr>
              <w:suppressAutoHyphens w:val="0"/>
              <w:spacing w:before="40" w:after="40" w:line="220" w:lineRule="exact"/>
              <w:jc w:val="right"/>
              <w:rPr>
                <w:sz w:val="18"/>
              </w:rPr>
            </w:pPr>
            <w:r w:rsidRPr="009F04BE">
              <w:rPr>
                <w:sz w:val="18"/>
                <w:lang w:val="fr-FR"/>
              </w:rPr>
              <w:t>3</w:t>
            </w:r>
          </w:p>
        </w:tc>
        <w:tc>
          <w:tcPr>
            <w:tcW w:w="574" w:type="dxa"/>
            <w:shd w:val="clear" w:color="auto" w:fill="auto"/>
            <w:noWrap/>
            <w:tcMar>
              <w:right w:w="57" w:type="dxa"/>
            </w:tcMar>
            <w:hideMark/>
          </w:tcPr>
          <w:p w14:paraId="441D1850"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r>
      <w:tr w:rsidR="009F04BE" w:rsidRPr="009F04BE" w14:paraId="1300DDCF" w14:textId="77777777" w:rsidTr="0024179F">
        <w:tc>
          <w:tcPr>
            <w:tcW w:w="283" w:type="dxa"/>
            <w:shd w:val="clear" w:color="auto" w:fill="auto"/>
            <w:noWrap/>
            <w:hideMark/>
          </w:tcPr>
          <w:p w14:paraId="02690FFF" w14:textId="77777777" w:rsidR="00F51B13" w:rsidRPr="009F04BE" w:rsidRDefault="00F51B13" w:rsidP="00655CA3">
            <w:pPr>
              <w:suppressAutoHyphens w:val="0"/>
              <w:spacing w:before="40" w:after="40" w:line="220" w:lineRule="exact"/>
              <w:rPr>
                <w:sz w:val="18"/>
              </w:rPr>
            </w:pPr>
            <w:r w:rsidRPr="009F04BE">
              <w:rPr>
                <w:sz w:val="18"/>
                <w:lang w:val="fr-FR"/>
              </w:rPr>
              <w:t>11</w:t>
            </w:r>
          </w:p>
        </w:tc>
        <w:tc>
          <w:tcPr>
            <w:tcW w:w="1621" w:type="dxa"/>
            <w:shd w:val="clear" w:color="auto" w:fill="auto"/>
            <w:noWrap/>
            <w:hideMark/>
          </w:tcPr>
          <w:p w14:paraId="13975EFD" w14:textId="77777777" w:rsidR="00F51B13" w:rsidRPr="009F04BE" w:rsidRDefault="00F51B13" w:rsidP="00655CA3">
            <w:pPr>
              <w:suppressAutoHyphens w:val="0"/>
              <w:spacing w:before="40" w:after="40" w:line="220" w:lineRule="exact"/>
              <w:rPr>
                <w:sz w:val="18"/>
              </w:rPr>
            </w:pPr>
            <w:r w:rsidRPr="009F04BE">
              <w:rPr>
                <w:sz w:val="18"/>
                <w:lang w:val="fr-FR"/>
              </w:rPr>
              <w:t>Preah Sihanouk</w:t>
            </w:r>
          </w:p>
        </w:tc>
        <w:tc>
          <w:tcPr>
            <w:tcW w:w="619" w:type="dxa"/>
            <w:shd w:val="clear" w:color="auto" w:fill="auto"/>
            <w:noWrap/>
            <w:tcMar>
              <w:right w:w="57" w:type="dxa"/>
            </w:tcMar>
            <w:hideMark/>
          </w:tcPr>
          <w:p w14:paraId="3123CFFA" w14:textId="77777777" w:rsidR="00F51B13" w:rsidRPr="009F04BE" w:rsidRDefault="00F51B13" w:rsidP="00655CA3">
            <w:pPr>
              <w:suppressAutoHyphens w:val="0"/>
              <w:spacing w:before="40" w:after="40" w:line="220" w:lineRule="exact"/>
              <w:jc w:val="right"/>
              <w:rPr>
                <w:sz w:val="18"/>
              </w:rPr>
            </w:pPr>
            <w:r w:rsidRPr="009F04BE">
              <w:rPr>
                <w:sz w:val="18"/>
                <w:lang w:val="fr-FR"/>
              </w:rPr>
              <w:t>82</w:t>
            </w:r>
          </w:p>
        </w:tc>
        <w:tc>
          <w:tcPr>
            <w:tcW w:w="660" w:type="dxa"/>
            <w:shd w:val="clear" w:color="auto" w:fill="auto"/>
            <w:noWrap/>
            <w:tcMar>
              <w:right w:w="57" w:type="dxa"/>
            </w:tcMar>
            <w:hideMark/>
          </w:tcPr>
          <w:p w14:paraId="45EE7FEA" w14:textId="77777777" w:rsidR="00F51B13" w:rsidRPr="009F04BE" w:rsidRDefault="00F51B13" w:rsidP="00655CA3">
            <w:pPr>
              <w:suppressAutoHyphens w:val="0"/>
              <w:spacing w:before="40" w:after="40" w:line="220" w:lineRule="exact"/>
              <w:jc w:val="right"/>
              <w:rPr>
                <w:sz w:val="18"/>
              </w:rPr>
            </w:pPr>
            <w:r w:rsidRPr="009F04BE">
              <w:rPr>
                <w:sz w:val="18"/>
                <w:lang w:val="fr-FR"/>
              </w:rPr>
              <w:t>2</w:t>
            </w:r>
          </w:p>
        </w:tc>
        <w:tc>
          <w:tcPr>
            <w:tcW w:w="488" w:type="dxa"/>
            <w:shd w:val="clear" w:color="auto" w:fill="auto"/>
            <w:noWrap/>
            <w:tcMar>
              <w:right w:w="57" w:type="dxa"/>
            </w:tcMar>
            <w:hideMark/>
          </w:tcPr>
          <w:p w14:paraId="69AE0288" w14:textId="77777777" w:rsidR="00F51B13" w:rsidRPr="009F04BE" w:rsidRDefault="00F51B13" w:rsidP="00655CA3">
            <w:pPr>
              <w:suppressAutoHyphens w:val="0"/>
              <w:spacing w:before="40" w:after="40" w:line="220" w:lineRule="exact"/>
              <w:jc w:val="right"/>
              <w:rPr>
                <w:sz w:val="18"/>
              </w:rPr>
            </w:pPr>
            <w:r w:rsidRPr="009F04BE">
              <w:rPr>
                <w:sz w:val="18"/>
                <w:lang w:val="fr-FR"/>
              </w:rPr>
              <w:t>4</w:t>
            </w:r>
          </w:p>
        </w:tc>
        <w:tc>
          <w:tcPr>
            <w:tcW w:w="578" w:type="dxa"/>
            <w:shd w:val="clear" w:color="auto" w:fill="auto"/>
            <w:noWrap/>
            <w:tcMar>
              <w:right w:w="57" w:type="dxa"/>
            </w:tcMar>
            <w:hideMark/>
          </w:tcPr>
          <w:p w14:paraId="53A40308"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56152BC3" w14:textId="77777777" w:rsidR="00F51B13" w:rsidRPr="009F04BE" w:rsidRDefault="00F51B13" w:rsidP="00655CA3">
            <w:pPr>
              <w:suppressAutoHyphens w:val="0"/>
              <w:spacing w:before="40" w:after="40" w:line="220" w:lineRule="exact"/>
              <w:jc w:val="right"/>
              <w:rPr>
                <w:sz w:val="18"/>
              </w:rPr>
            </w:pPr>
            <w:r w:rsidRPr="009F04BE">
              <w:rPr>
                <w:sz w:val="18"/>
                <w:lang w:val="fr-FR"/>
              </w:rPr>
              <w:t>16</w:t>
            </w:r>
          </w:p>
        </w:tc>
        <w:tc>
          <w:tcPr>
            <w:tcW w:w="574" w:type="dxa"/>
            <w:shd w:val="clear" w:color="auto" w:fill="auto"/>
            <w:noWrap/>
            <w:tcMar>
              <w:right w:w="57" w:type="dxa"/>
            </w:tcMar>
            <w:hideMark/>
          </w:tcPr>
          <w:p w14:paraId="053CBA39"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88" w:type="dxa"/>
            <w:shd w:val="clear" w:color="auto" w:fill="auto"/>
            <w:noWrap/>
            <w:tcMar>
              <w:right w:w="57" w:type="dxa"/>
            </w:tcMar>
            <w:hideMark/>
          </w:tcPr>
          <w:p w14:paraId="05C0E325" w14:textId="77777777" w:rsidR="00F51B13" w:rsidRPr="009F04BE" w:rsidRDefault="00F51B13" w:rsidP="00655CA3">
            <w:pPr>
              <w:suppressAutoHyphens w:val="0"/>
              <w:spacing w:before="40" w:after="40" w:line="220" w:lineRule="exact"/>
              <w:jc w:val="right"/>
              <w:rPr>
                <w:sz w:val="18"/>
              </w:rPr>
            </w:pPr>
            <w:r w:rsidRPr="009F04BE">
              <w:rPr>
                <w:sz w:val="18"/>
                <w:lang w:val="fr-FR"/>
              </w:rPr>
              <w:t>18</w:t>
            </w:r>
          </w:p>
        </w:tc>
        <w:tc>
          <w:tcPr>
            <w:tcW w:w="574" w:type="dxa"/>
            <w:shd w:val="clear" w:color="auto" w:fill="auto"/>
            <w:noWrap/>
            <w:tcMar>
              <w:right w:w="57" w:type="dxa"/>
            </w:tcMar>
            <w:hideMark/>
          </w:tcPr>
          <w:p w14:paraId="53D6AC07"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96" w:type="dxa"/>
            <w:shd w:val="clear" w:color="auto" w:fill="auto"/>
            <w:noWrap/>
            <w:tcMar>
              <w:right w:w="57" w:type="dxa"/>
            </w:tcMar>
            <w:hideMark/>
          </w:tcPr>
          <w:p w14:paraId="6D925B1D" w14:textId="77777777" w:rsidR="00F51B13" w:rsidRPr="009F04BE" w:rsidRDefault="00F51B13" w:rsidP="00655CA3">
            <w:pPr>
              <w:suppressAutoHyphens w:val="0"/>
              <w:spacing w:before="40" w:after="40" w:line="220" w:lineRule="exact"/>
              <w:jc w:val="right"/>
              <w:rPr>
                <w:sz w:val="18"/>
              </w:rPr>
            </w:pPr>
            <w:r w:rsidRPr="009F04BE">
              <w:rPr>
                <w:sz w:val="18"/>
                <w:lang w:val="fr-FR"/>
              </w:rPr>
              <w:t>44</w:t>
            </w:r>
          </w:p>
        </w:tc>
        <w:tc>
          <w:tcPr>
            <w:tcW w:w="574" w:type="dxa"/>
            <w:shd w:val="clear" w:color="auto" w:fill="auto"/>
            <w:noWrap/>
            <w:tcMar>
              <w:right w:w="57" w:type="dxa"/>
            </w:tcMar>
            <w:hideMark/>
          </w:tcPr>
          <w:p w14:paraId="22BE47D2"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78D6067F" w14:textId="77777777" w:rsidR="00F51B13" w:rsidRPr="009F04BE" w:rsidRDefault="00F51B13" w:rsidP="00655CA3">
            <w:pPr>
              <w:suppressAutoHyphens w:val="0"/>
              <w:spacing w:before="40" w:after="40" w:line="220" w:lineRule="exact"/>
              <w:jc w:val="right"/>
              <w:rPr>
                <w:sz w:val="18"/>
              </w:rPr>
            </w:pPr>
            <w:r w:rsidRPr="009F04BE">
              <w:rPr>
                <w:sz w:val="18"/>
                <w:lang w:val="fr-FR"/>
              </w:rPr>
              <w:t>11</w:t>
            </w:r>
          </w:p>
        </w:tc>
        <w:tc>
          <w:tcPr>
            <w:tcW w:w="574" w:type="dxa"/>
            <w:shd w:val="clear" w:color="auto" w:fill="auto"/>
            <w:noWrap/>
            <w:tcMar>
              <w:right w:w="57" w:type="dxa"/>
            </w:tcMar>
            <w:hideMark/>
          </w:tcPr>
          <w:p w14:paraId="45C433B7" w14:textId="77777777" w:rsidR="00F51B13" w:rsidRPr="009F04BE" w:rsidRDefault="00F51B13" w:rsidP="00655CA3">
            <w:pPr>
              <w:suppressAutoHyphens w:val="0"/>
              <w:spacing w:before="40" w:after="40" w:line="220" w:lineRule="exact"/>
              <w:jc w:val="right"/>
              <w:rPr>
                <w:sz w:val="18"/>
              </w:rPr>
            </w:pPr>
            <w:r w:rsidRPr="009F04BE">
              <w:rPr>
                <w:sz w:val="18"/>
                <w:lang w:val="fr-FR"/>
              </w:rPr>
              <w:t>3</w:t>
            </w:r>
          </w:p>
        </w:tc>
      </w:tr>
      <w:tr w:rsidR="009F04BE" w:rsidRPr="009F04BE" w14:paraId="62A8AF04" w14:textId="77777777" w:rsidTr="0024179F">
        <w:tc>
          <w:tcPr>
            <w:tcW w:w="283" w:type="dxa"/>
            <w:shd w:val="clear" w:color="auto" w:fill="auto"/>
            <w:noWrap/>
            <w:hideMark/>
          </w:tcPr>
          <w:p w14:paraId="2349F803" w14:textId="77777777" w:rsidR="00F51B13" w:rsidRPr="009F04BE" w:rsidRDefault="00F51B13" w:rsidP="00655CA3">
            <w:pPr>
              <w:suppressAutoHyphens w:val="0"/>
              <w:spacing w:before="40" w:after="40" w:line="220" w:lineRule="exact"/>
              <w:rPr>
                <w:sz w:val="18"/>
              </w:rPr>
            </w:pPr>
            <w:r w:rsidRPr="009F04BE">
              <w:rPr>
                <w:sz w:val="18"/>
                <w:lang w:val="fr-FR"/>
              </w:rPr>
              <w:t>12</w:t>
            </w:r>
          </w:p>
        </w:tc>
        <w:tc>
          <w:tcPr>
            <w:tcW w:w="1621" w:type="dxa"/>
            <w:shd w:val="clear" w:color="auto" w:fill="auto"/>
            <w:noWrap/>
            <w:hideMark/>
          </w:tcPr>
          <w:p w14:paraId="67BC4C33" w14:textId="77777777" w:rsidR="00F51B13" w:rsidRPr="009F04BE" w:rsidRDefault="00F51B13" w:rsidP="00655CA3">
            <w:pPr>
              <w:suppressAutoHyphens w:val="0"/>
              <w:spacing w:before="40" w:after="40" w:line="220" w:lineRule="exact"/>
              <w:rPr>
                <w:sz w:val="18"/>
                <w:lang w:val="en-US" w:bidi="km-KH"/>
              </w:rPr>
            </w:pPr>
            <w:r w:rsidRPr="009F04BE">
              <w:rPr>
                <w:sz w:val="18"/>
                <w:lang w:val="en-US" w:bidi="km-KH"/>
              </w:rPr>
              <w:t>Prey Veng</w:t>
            </w:r>
          </w:p>
        </w:tc>
        <w:tc>
          <w:tcPr>
            <w:tcW w:w="619" w:type="dxa"/>
            <w:shd w:val="clear" w:color="auto" w:fill="auto"/>
            <w:noWrap/>
            <w:tcMar>
              <w:right w:w="57" w:type="dxa"/>
            </w:tcMar>
            <w:hideMark/>
          </w:tcPr>
          <w:p w14:paraId="3DC43AD0" w14:textId="77777777" w:rsidR="00F51B13" w:rsidRPr="009F04BE" w:rsidRDefault="00F51B13" w:rsidP="00655CA3">
            <w:pPr>
              <w:suppressAutoHyphens w:val="0"/>
              <w:spacing w:before="40" w:after="40" w:line="220" w:lineRule="exact"/>
              <w:jc w:val="right"/>
              <w:rPr>
                <w:sz w:val="18"/>
              </w:rPr>
            </w:pPr>
            <w:r w:rsidRPr="009F04BE">
              <w:rPr>
                <w:sz w:val="18"/>
                <w:lang w:val="fr-FR"/>
              </w:rPr>
              <w:t>33</w:t>
            </w:r>
          </w:p>
        </w:tc>
        <w:tc>
          <w:tcPr>
            <w:tcW w:w="660" w:type="dxa"/>
            <w:shd w:val="clear" w:color="auto" w:fill="auto"/>
            <w:noWrap/>
            <w:tcMar>
              <w:right w:w="57" w:type="dxa"/>
            </w:tcMar>
            <w:hideMark/>
          </w:tcPr>
          <w:p w14:paraId="2C1101D3" w14:textId="77777777" w:rsidR="00F51B13" w:rsidRPr="009F04BE" w:rsidRDefault="00F51B13" w:rsidP="00655CA3">
            <w:pPr>
              <w:suppressAutoHyphens w:val="0"/>
              <w:spacing w:before="40" w:after="40" w:line="220" w:lineRule="exact"/>
              <w:jc w:val="right"/>
              <w:rPr>
                <w:sz w:val="18"/>
              </w:rPr>
            </w:pPr>
            <w:r w:rsidRPr="009F04BE">
              <w:rPr>
                <w:sz w:val="18"/>
                <w:lang w:val="fr-FR"/>
              </w:rPr>
              <w:t>2</w:t>
            </w:r>
          </w:p>
        </w:tc>
        <w:tc>
          <w:tcPr>
            <w:tcW w:w="488" w:type="dxa"/>
            <w:shd w:val="clear" w:color="auto" w:fill="auto"/>
            <w:noWrap/>
            <w:tcMar>
              <w:right w:w="57" w:type="dxa"/>
            </w:tcMar>
            <w:hideMark/>
          </w:tcPr>
          <w:p w14:paraId="237FC156"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578" w:type="dxa"/>
            <w:shd w:val="clear" w:color="auto" w:fill="auto"/>
            <w:noWrap/>
            <w:tcMar>
              <w:right w:w="57" w:type="dxa"/>
            </w:tcMar>
            <w:hideMark/>
          </w:tcPr>
          <w:p w14:paraId="7728D73B"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74D5EE36" w14:textId="77777777" w:rsidR="00F51B13" w:rsidRPr="009F04BE" w:rsidRDefault="00F51B13" w:rsidP="00655CA3">
            <w:pPr>
              <w:suppressAutoHyphens w:val="0"/>
              <w:spacing w:before="40" w:after="40" w:line="220" w:lineRule="exact"/>
              <w:jc w:val="right"/>
              <w:rPr>
                <w:sz w:val="18"/>
              </w:rPr>
            </w:pPr>
            <w:r w:rsidRPr="009F04BE">
              <w:rPr>
                <w:sz w:val="18"/>
                <w:lang w:val="fr-FR"/>
              </w:rPr>
              <w:t>4</w:t>
            </w:r>
          </w:p>
        </w:tc>
        <w:tc>
          <w:tcPr>
            <w:tcW w:w="574" w:type="dxa"/>
            <w:shd w:val="clear" w:color="auto" w:fill="auto"/>
            <w:noWrap/>
            <w:tcMar>
              <w:right w:w="57" w:type="dxa"/>
            </w:tcMar>
            <w:hideMark/>
          </w:tcPr>
          <w:p w14:paraId="4E209084"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5254FE61" w14:textId="77777777" w:rsidR="00F51B13" w:rsidRPr="009F04BE" w:rsidRDefault="00F51B13" w:rsidP="00655CA3">
            <w:pPr>
              <w:suppressAutoHyphens w:val="0"/>
              <w:spacing w:before="40" w:after="40" w:line="220" w:lineRule="exact"/>
              <w:jc w:val="right"/>
              <w:rPr>
                <w:sz w:val="18"/>
              </w:rPr>
            </w:pPr>
            <w:r w:rsidRPr="009F04BE">
              <w:rPr>
                <w:sz w:val="18"/>
                <w:lang w:val="fr-FR"/>
              </w:rPr>
              <w:t>8</w:t>
            </w:r>
          </w:p>
        </w:tc>
        <w:tc>
          <w:tcPr>
            <w:tcW w:w="574" w:type="dxa"/>
            <w:shd w:val="clear" w:color="auto" w:fill="auto"/>
            <w:noWrap/>
            <w:tcMar>
              <w:right w:w="57" w:type="dxa"/>
            </w:tcMar>
            <w:hideMark/>
          </w:tcPr>
          <w:p w14:paraId="21AFB4B2"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96" w:type="dxa"/>
            <w:shd w:val="clear" w:color="auto" w:fill="auto"/>
            <w:noWrap/>
            <w:tcMar>
              <w:right w:w="57" w:type="dxa"/>
            </w:tcMar>
            <w:hideMark/>
          </w:tcPr>
          <w:p w14:paraId="6CB3C1E4" w14:textId="77777777" w:rsidR="00F51B13" w:rsidRPr="009F04BE" w:rsidRDefault="00F51B13" w:rsidP="00655CA3">
            <w:pPr>
              <w:suppressAutoHyphens w:val="0"/>
              <w:spacing w:before="40" w:after="40" w:line="220" w:lineRule="exact"/>
              <w:jc w:val="right"/>
              <w:rPr>
                <w:sz w:val="18"/>
              </w:rPr>
            </w:pPr>
            <w:r w:rsidRPr="009F04BE">
              <w:rPr>
                <w:sz w:val="18"/>
                <w:lang w:val="fr-FR"/>
              </w:rPr>
              <w:t>20</w:t>
            </w:r>
          </w:p>
        </w:tc>
        <w:tc>
          <w:tcPr>
            <w:tcW w:w="574" w:type="dxa"/>
            <w:shd w:val="clear" w:color="auto" w:fill="auto"/>
            <w:noWrap/>
            <w:tcMar>
              <w:right w:w="57" w:type="dxa"/>
            </w:tcMar>
            <w:hideMark/>
          </w:tcPr>
          <w:p w14:paraId="47222EA1"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88" w:type="dxa"/>
            <w:shd w:val="clear" w:color="auto" w:fill="auto"/>
            <w:noWrap/>
            <w:tcMar>
              <w:right w:w="57" w:type="dxa"/>
            </w:tcMar>
            <w:hideMark/>
          </w:tcPr>
          <w:p w14:paraId="0563B86C" w14:textId="77777777" w:rsidR="00F51B13" w:rsidRPr="009F04BE" w:rsidRDefault="00F51B13" w:rsidP="00655CA3">
            <w:pPr>
              <w:suppressAutoHyphens w:val="0"/>
              <w:spacing w:before="40" w:after="40" w:line="220" w:lineRule="exact"/>
              <w:jc w:val="right"/>
              <w:rPr>
                <w:sz w:val="18"/>
              </w:rPr>
            </w:pPr>
            <w:r w:rsidRPr="009F04BE">
              <w:rPr>
                <w:sz w:val="18"/>
                <w:lang w:val="fr-FR"/>
              </w:rPr>
              <w:t>4</w:t>
            </w:r>
          </w:p>
        </w:tc>
        <w:tc>
          <w:tcPr>
            <w:tcW w:w="574" w:type="dxa"/>
            <w:shd w:val="clear" w:color="auto" w:fill="auto"/>
            <w:noWrap/>
            <w:tcMar>
              <w:right w:w="57" w:type="dxa"/>
            </w:tcMar>
            <w:hideMark/>
          </w:tcPr>
          <w:p w14:paraId="5DA6CA38"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r>
      <w:tr w:rsidR="009F04BE" w:rsidRPr="009F04BE" w14:paraId="71C81981" w14:textId="77777777" w:rsidTr="0024179F">
        <w:tc>
          <w:tcPr>
            <w:tcW w:w="283" w:type="dxa"/>
            <w:shd w:val="clear" w:color="auto" w:fill="auto"/>
            <w:noWrap/>
            <w:hideMark/>
          </w:tcPr>
          <w:p w14:paraId="7C4F2323" w14:textId="77777777" w:rsidR="00F51B13" w:rsidRPr="009F04BE" w:rsidRDefault="00F51B13" w:rsidP="00655CA3">
            <w:pPr>
              <w:suppressAutoHyphens w:val="0"/>
              <w:spacing w:before="40" w:after="40" w:line="220" w:lineRule="exact"/>
              <w:rPr>
                <w:sz w:val="18"/>
              </w:rPr>
            </w:pPr>
            <w:r w:rsidRPr="009F04BE">
              <w:rPr>
                <w:sz w:val="18"/>
                <w:lang w:val="fr-FR"/>
              </w:rPr>
              <w:t>13</w:t>
            </w:r>
          </w:p>
        </w:tc>
        <w:tc>
          <w:tcPr>
            <w:tcW w:w="1621" w:type="dxa"/>
            <w:shd w:val="clear" w:color="auto" w:fill="auto"/>
            <w:noWrap/>
            <w:hideMark/>
          </w:tcPr>
          <w:p w14:paraId="0303EB22" w14:textId="77777777" w:rsidR="00F51B13" w:rsidRPr="009F04BE" w:rsidRDefault="00F51B13" w:rsidP="00655CA3">
            <w:pPr>
              <w:suppressAutoHyphens w:val="0"/>
              <w:spacing w:before="40" w:after="40" w:line="220" w:lineRule="exact"/>
              <w:rPr>
                <w:sz w:val="18"/>
                <w:lang w:val="en-US" w:bidi="km-KH"/>
              </w:rPr>
            </w:pPr>
            <w:r w:rsidRPr="009F04BE">
              <w:rPr>
                <w:sz w:val="18"/>
                <w:lang w:val="en-US" w:bidi="km-KH"/>
              </w:rPr>
              <w:t>Svay Rieng</w:t>
            </w:r>
          </w:p>
        </w:tc>
        <w:tc>
          <w:tcPr>
            <w:tcW w:w="619" w:type="dxa"/>
            <w:shd w:val="clear" w:color="auto" w:fill="auto"/>
            <w:noWrap/>
            <w:tcMar>
              <w:right w:w="57" w:type="dxa"/>
            </w:tcMar>
            <w:hideMark/>
          </w:tcPr>
          <w:p w14:paraId="48601CBE" w14:textId="77777777" w:rsidR="00F51B13" w:rsidRPr="009F04BE" w:rsidRDefault="00F51B13" w:rsidP="00655CA3">
            <w:pPr>
              <w:suppressAutoHyphens w:val="0"/>
              <w:spacing w:before="40" w:after="40" w:line="220" w:lineRule="exact"/>
              <w:jc w:val="right"/>
              <w:rPr>
                <w:sz w:val="18"/>
              </w:rPr>
            </w:pPr>
            <w:r w:rsidRPr="009F04BE">
              <w:rPr>
                <w:sz w:val="18"/>
                <w:lang w:val="fr-FR"/>
              </w:rPr>
              <w:t>27</w:t>
            </w:r>
          </w:p>
        </w:tc>
        <w:tc>
          <w:tcPr>
            <w:tcW w:w="660" w:type="dxa"/>
            <w:shd w:val="clear" w:color="auto" w:fill="auto"/>
            <w:noWrap/>
            <w:tcMar>
              <w:right w:w="57" w:type="dxa"/>
            </w:tcMar>
            <w:hideMark/>
          </w:tcPr>
          <w:p w14:paraId="2A3B7101"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456B04E3"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8" w:type="dxa"/>
            <w:shd w:val="clear" w:color="auto" w:fill="auto"/>
            <w:noWrap/>
            <w:tcMar>
              <w:right w:w="57" w:type="dxa"/>
            </w:tcMar>
            <w:hideMark/>
          </w:tcPr>
          <w:p w14:paraId="35A743EB"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6CE564D6"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375A571C"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1FCCA045" w14:textId="77777777" w:rsidR="00F51B13" w:rsidRPr="009F04BE" w:rsidRDefault="00F51B13" w:rsidP="00655CA3">
            <w:pPr>
              <w:suppressAutoHyphens w:val="0"/>
              <w:spacing w:before="40" w:after="40" w:line="220" w:lineRule="exact"/>
              <w:jc w:val="right"/>
              <w:rPr>
                <w:sz w:val="18"/>
              </w:rPr>
            </w:pPr>
            <w:r w:rsidRPr="009F04BE">
              <w:rPr>
                <w:sz w:val="18"/>
                <w:lang w:val="fr-FR"/>
              </w:rPr>
              <w:t>13</w:t>
            </w:r>
          </w:p>
        </w:tc>
        <w:tc>
          <w:tcPr>
            <w:tcW w:w="574" w:type="dxa"/>
            <w:shd w:val="clear" w:color="auto" w:fill="auto"/>
            <w:noWrap/>
            <w:tcMar>
              <w:right w:w="57" w:type="dxa"/>
            </w:tcMar>
            <w:hideMark/>
          </w:tcPr>
          <w:p w14:paraId="082D3B68"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96" w:type="dxa"/>
            <w:shd w:val="clear" w:color="auto" w:fill="auto"/>
            <w:noWrap/>
            <w:tcMar>
              <w:right w:w="57" w:type="dxa"/>
            </w:tcMar>
            <w:hideMark/>
          </w:tcPr>
          <w:p w14:paraId="4A4CAB12" w14:textId="77777777" w:rsidR="00F51B13" w:rsidRPr="009F04BE" w:rsidRDefault="00F51B13" w:rsidP="00655CA3">
            <w:pPr>
              <w:suppressAutoHyphens w:val="0"/>
              <w:spacing w:before="40" w:after="40" w:line="220" w:lineRule="exact"/>
              <w:jc w:val="right"/>
              <w:rPr>
                <w:sz w:val="18"/>
              </w:rPr>
            </w:pPr>
            <w:r w:rsidRPr="009F04BE">
              <w:rPr>
                <w:sz w:val="18"/>
                <w:lang w:val="fr-FR"/>
              </w:rPr>
              <w:t>14</w:t>
            </w:r>
          </w:p>
        </w:tc>
        <w:tc>
          <w:tcPr>
            <w:tcW w:w="574" w:type="dxa"/>
            <w:shd w:val="clear" w:color="auto" w:fill="auto"/>
            <w:noWrap/>
            <w:tcMar>
              <w:right w:w="57" w:type="dxa"/>
            </w:tcMar>
            <w:hideMark/>
          </w:tcPr>
          <w:p w14:paraId="7A4BA468"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42EF25F0"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574" w:type="dxa"/>
            <w:shd w:val="clear" w:color="auto" w:fill="auto"/>
            <w:noWrap/>
            <w:tcMar>
              <w:right w:w="57" w:type="dxa"/>
            </w:tcMar>
            <w:hideMark/>
          </w:tcPr>
          <w:p w14:paraId="6B8F4146"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r>
      <w:tr w:rsidR="009F04BE" w:rsidRPr="009F04BE" w14:paraId="140D0CA9" w14:textId="77777777" w:rsidTr="0024179F">
        <w:tc>
          <w:tcPr>
            <w:tcW w:w="283" w:type="dxa"/>
            <w:shd w:val="clear" w:color="auto" w:fill="auto"/>
            <w:noWrap/>
            <w:hideMark/>
          </w:tcPr>
          <w:p w14:paraId="24876C77" w14:textId="77777777" w:rsidR="00F51B13" w:rsidRPr="009F04BE" w:rsidRDefault="00F51B13" w:rsidP="00655CA3">
            <w:pPr>
              <w:suppressAutoHyphens w:val="0"/>
              <w:spacing w:before="40" w:after="40" w:line="220" w:lineRule="exact"/>
              <w:rPr>
                <w:sz w:val="18"/>
              </w:rPr>
            </w:pPr>
            <w:r w:rsidRPr="009F04BE">
              <w:rPr>
                <w:sz w:val="18"/>
                <w:lang w:val="fr-FR"/>
              </w:rPr>
              <w:t>14</w:t>
            </w:r>
          </w:p>
        </w:tc>
        <w:tc>
          <w:tcPr>
            <w:tcW w:w="1621" w:type="dxa"/>
            <w:shd w:val="clear" w:color="auto" w:fill="auto"/>
            <w:noWrap/>
            <w:hideMark/>
          </w:tcPr>
          <w:p w14:paraId="7A58DBC8" w14:textId="77777777" w:rsidR="00F51B13" w:rsidRPr="009F04BE" w:rsidRDefault="00F51B13" w:rsidP="00655CA3">
            <w:pPr>
              <w:suppressAutoHyphens w:val="0"/>
              <w:spacing w:before="40" w:after="40" w:line="220" w:lineRule="exact"/>
              <w:rPr>
                <w:sz w:val="18"/>
                <w:lang w:val="en-US" w:bidi="km-KH"/>
              </w:rPr>
            </w:pPr>
            <w:r w:rsidRPr="009F04BE">
              <w:rPr>
                <w:sz w:val="18"/>
                <w:lang w:val="en-US" w:bidi="km-KH"/>
              </w:rPr>
              <w:t>Kampong Cham</w:t>
            </w:r>
          </w:p>
        </w:tc>
        <w:tc>
          <w:tcPr>
            <w:tcW w:w="619" w:type="dxa"/>
            <w:shd w:val="clear" w:color="auto" w:fill="auto"/>
            <w:noWrap/>
            <w:tcMar>
              <w:right w:w="57" w:type="dxa"/>
            </w:tcMar>
            <w:hideMark/>
          </w:tcPr>
          <w:p w14:paraId="3DF47D98" w14:textId="77777777" w:rsidR="00F51B13" w:rsidRPr="009F04BE" w:rsidRDefault="00F51B13" w:rsidP="00655CA3">
            <w:pPr>
              <w:suppressAutoHyphens w:val="0"/>
              <w:spacing w:before="40" w:after="40" w:line="220" w:lineRule="exact"/>
              <w:jc w:val="right"/>
              <w:rPr>
                <w:sz w:val="18"/>
              </w:rPr>
            </w:pPr>
            <w:r w:rsidRPr="009F04BE">
              <w:rPr>
                <w:sz w:val="18"/>
                <w:lang w:val="fr-FR"/>
              </w:rPr>
              <w:t>25</w:t>
            </w:r>
          </w:p>
        </w:tc>
        <w:tc>
          <w:tcPr>
            <w:tcW w:w="660" w:type="dxa"/>
            <w:shd w:val="clear" w:color="auto" w:fill="auto"/>
            <w:noWrap/>
            <w:tcMar>
              <w:right w:w="57" w:type="dxa"/>
            </w:tcMar>
            <w:hideMark/>
          </w:tcPr>
          <w:p w14:paraId="67830676"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88" w:type="dxa"/>
            <w:shd w:val="clear" w:color="auto" w:fill="auto"/>
            <w:noWrap/>
            <w:tcMar>
              <w:right w:w="57" w:type="dxa"/>
            </w:tcMar>
            <w:hideMark/>
          </w:tcPr>
          <w:p w14:paraId="289BB955"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8" w:type="dxa"/>
            <w:shd w:val="clear" w:color="auto" w:fill="auto"/>
            <w:noWrap/>
            <w:tcMar>
              <w:right w:w="57" w:type="dxa"/>
            </w:tcMar>
            <w:hideMark/>
          </w:tcPr>
          <w:p w14:paraId="7921AAE5"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1BA61C2A" w14:textId="77777777" w:rsidR="00F51B13" w:rsidRPr="009F04BE" w:rsidRDefault="00F51B13" w:rsidP="00655CA3">
            <w:pPr>
              <w:suppressAutoHyphens w:val="0"/>
              <w:spacing w:before="40" w:after="40" w:line="220" w:lineRule="exact"/>
              <w:jc w:val="right"/>
              <w:rPr>
                <w:sz w:val="18"/>
              </w:rPr>
            </w:pPr>
            <w:r w:rsidRPr="009F04BE">
              <w:rPr>
                <w:sz w:val="18"/>
                <w:lang w:val="fr-FR"/>
              </w:rPr>
              <w:t>2</w:t>
            </w:r>
          </w:p>
        </w:tc>
        <w:tc>
          <w:tcPr>
            <w:tcW w:w="574" w:type="dxa"/>
            <w:shd w:val="clear" w:color="auto" w:fill="auto"/>
            <w:noWrap/>
            <w:tcMar>
              <w:right w:w="57" w:type="dxa"/>
            </w:tcMar>
            <w:hideMark/>
          </w:tcPr>
          <w:p w14:paraId="4E932C3B"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7F14BD61" w14:textId="77777777" w:rsidR="00F51B13" w:rsidRPr="009F04BE" w:rsidRDefault="00F51B13" w:rsidP="00655CA3">
            <w:pPr>
              <w:suppressAutoHyphens w:val="0"/>
              <w:spacing w:before="40" w:after="40" w:line="220" w:lineRule="exact"/>
              <w:jc w:val="right"/>
              <w:rPr>
                <w:sz w:val="18"/>
              </w:rPr>
            </w:pPr>
            <w:r w:rsidRPr="009F04BE">
              <w:rPr>
                <w:sz w:val="18"/>
                <w:lang w:val="fr-FR"/>
              </w:rPr>
              <w:t>7</w:t>
            </w:r>
          </w:p>
        </w:tc>
        <w:tc>
          <w:tcPr>
            <w:tcW w:w="574" w:type="dxa"/>
            <w:shd w:val="clear" w:color="auto" w:fill="auto"/>
            <w:noWrap/>
            <w:tcMar>
              <w:right w:w="57" w:type="dxa"/>
            </w:tcMar>
            <w:hideMark/>
          </w:tcPr>
          <w:p w14:paraId="59B22C4C"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96" w:type="dxa"/>
            <w:shd w:val="clear" w:color="auto" w:fill="auto"/>
            <w:noWrap/>
            <w:tcMar>
              <w:right w:w="57" w:type="dxa"/>
            </w:tcMar>
            <w:hideMark/>
          </w:tcPr>
          <w:p w14:paraId="235A3568" w14:textId="77777777" w:rsidR="00F51B13" w:rsidRPr="009F04BE" w:rsidRDefault="00F51B13" w:rsidP="00655CA3">
            <w:pPr>
              <w:suppressAutoHyphens w:val="0"/>
              <w:spacing w:before="40" w:after="40" w:line="220" w:lineRule="exact"/>
              <w:jc w:val="right"/>
              <w:rPr>
                <w:sz w:val="18"/>
              </w:rPr>
            </w:pPr>
            <w:r w:rsidRPr="009F04BE">
              <w:rPr>
                <w:sz w:val="18"/>
                <w:lang w:val="fr-FR"/>
              </w:rPr>
              <w:t>16</w:t>
            </w:r>
          </w:p>
        </w:tc>
        <w:tc>
          <w:tcPr>
            <w:tcW w:w="574" w:type="dxa"/>
            <w:shd w:val="clear" w:color="auto" w:fill="auto"/>
            <w:noWrap/>
            <w:tcMar>
              <w:right w:w="57" w:type="dxa"/>
            </w:tcMar>
            <w:hideMark/>
          </w:tcPr>
          <w:p w14:paraId="56BF896F"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0D083913"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4" w:type="dxa"/>
            <w:shd w:val="clear" w:color="auto" w:fill="auto"/>
            <w:noWrap/>
            <w:tcMar>
              <w:right w:w="57" w:type="dxa"/>
            </w:tcMar>
            <w:hideMark/>
          </w:tcPr>
          <w:p w14:paraId="0F8247E6"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r>
      <w:tr w:rsidR="009F04BE" w:rsidRPr="009F04BE" w14:paraId="4B03F679" w14:textId="77777777" w:rsidTr="0024179F">
        <w:tc>
          <w:tcPr>
            <w:tcW w:w="283" w:type="dxa"/>
            <w:shd w:val="clear" w:color="auto" w:fill="auto"/>
            <w:noWrap/>
            <w:hideMark/>
          </w:tcPr>
          <w:p w14:paraId="53AB7B85" w14:textId="77777777" w:rsidR="00F51B13" w:rsidRPr="009F04BE" w:rsidRDefault="00F51B13" w:rsidP="00655CA3">
            <w:pPr>
              <w:suppressAutoHyphens w:val="0"/>
              <w:spacing w:before="40" w:after="40" w:line="220" w:lineRule="exact"/>
              <w:rPr>
                <w:sz w:val="18"/>
              </w:rPr>
            </w:pPr>
            <w:r w:rsidRPr="009F04BE">
              <w:rPr>
                <w:sz w:val="18"/>
                <w:lang w:val="fr-FR"/>
              </w:rPr>
              <w:t>15</w:t>
            </w:r>
          </w:p>
        </w:tc>
        <w:tc>
          <w:tcPr>
            <w:tcW w:w="1621" w:type="dxa"/>
            <w:shd w:val="clear" w:color="auto" w:fill="auto"/>
            <w:noWrap/>
            <w:hideMark/>
          </w:tcPr>
          <w:p w14:paraId="74AE8C22" w14:textId="77777777" w:rsidR="00F51B13" w:rsidRPr="009F04BE" w:rsidRDefault="00F51B13" w:rsidP="00655CA3">
            <w:pPr>
              <w:suppressAutoHyphens w:val="0"/>
              <w:spacing w:before="40" w:after="40" w:line="220" w:lineRule="exact"/>
              <w:rPr>
                <w:sz w:val="18"/>
                <w:lang w:val="en-US" w:bidi="km-KH"/>
              </w:rPr>
            </w:pPr>
            <w:r w:rsidRPr="009F04BE">
              <w:rPr>
                <w:sz w:val="18"/>
                <w:lang w:val="en-US" w:bidi="km-KH"/>
              </w:rPr>
              <w:t>Kampong Thom</w:t>
            </w:r>
          </w:p>
        </w:tc>
        <w:tc>
          <w:tcPr>
            <w:tcW w:w="619" w:type="dxa"/>
            <w:shd w:val="clear" w:color="auto" w:fill="auto"/>
            <w:noWrap/>
            <w:tcMar>
              <w:right w:w="57" w:type="dxa"/>
            </w:tcMar>
            <w:hideMark/>
          </w:tcPr>
          <w:p w14:paraId="6742E6FD" w14:textId="77777777" w:rsidR="00F51B13" w:rsidRPr="009F04BE" w:rsidRDefault="00F51B13" w:rsidP="00655CA3">
            <w:pPr>
              <w:suppressAutoHyphens w:val="0"/>
              <w:spacing w:before="40" w:after="40" w:line="220" w:lineRule="exact"/>
              <w:jc w:val="right"/>
              <w:rPr>
                <w:sz w:val="18"/>
              </w:rPr>
            </w:pPr>
            <w:r w:rsidRPr="009F04BE">
              <w:rPr>
                <w:sz w:val="18"/>
                <w:lang w:val="fr-FR"/>
              </w:rPr>
              <w:t>27</w:t>
            </w:r>
          </w:p>
        </w:tc>
        <w:tc>
          <w:tcPr>
            <w:tcW w:w="660" w:type="dxa"/>
            <w:shd w:val="clear" w:color="auto" w:fill="auto"/>
            <w:noWrap/>
            <w:tcMar>
              <w:right w:w="57" w:type="dxa"/>
            </w:tcMar>
            <w:hideMark/>
          </w:tcPr>
          <w:p w14:paraId="0CA474D2"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1C2247E6"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8" w:type="dxa"/>
            <w:shd w:val="clear" w:color="auto" w:fill="auto"/>
            <w:noWrap/>
            <w:tcMar>
              <w:right w:w="57" w:type="dxa"/>
            </w:tcMar>
            <w:hideMark/>
          </w:tcPr>
          <w:p w14:paraId="6A2D1174"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5E03733E" w14:textId="77777777" w:rsidR="00F51B13" w:rsidRPr="009F04BE" w:rsidRDefault="00F51B13" w:rsidP="00655CA3">
            <w:pPr>
              <w:suppressAutoHyphens w:val="0"/>
              <w:spacing w:before="40" w:after="40" w:line="220" w:lineRule="exact"/>
              <w:jc w:val="right"/>
              <w:rPr>
                <w:sz w:val="18"/>
              </w:rPr>
            </w:pPr>
            <w:r w:rsidRPr="009F04BE">
              <w:rPr>
                <w:sz w:val="18"/>
                <w:lang w:val="fr-FR"/>
              </w:rPr>
              <w:t>7</w:t>
            </w:r>
          </w:p>
        </w:tc>
        <w:tc>
          <w:tcPr>
            <w:tcW w:w="574" w:type="dxa"/>
            <w:shd w:val="clear" w:color="auto" w:fill="auto"/>
            <w:noWrap/>
            <w:tcMar>
              <w:right w:w="57" w:type="dxa"/>
            </w:tcMar>
            <w:hideMark/>
          </w:tcPr>
          <w:p w14:paraId="45690523"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68F6F3F7" w14:textId="77777777" w:rsidR="00F51B13" w:rsidRPr="009F04BE" w:rsidRDefault="00F51B13" w:rsidP="00655CA3">
            <w:pPr>
              <w:suppressAutoHyphens w:val="0"/>
              <w:spacing w:before="40" w:after="40" w:line="220" w:lineRule="exact"/>
              <w:jc w:val="right"/>
              <w:rPr>
                <w:sz w:val="18"/>
              </w:rPr>
            </w:pPr>
            <w:r w:rsidRPr="009F04BE">
              <w:rPr>
                <w:sz w:val="18"/>
                <w:lang w:val="fr-FR"/>
              </w:rPr>
              <w:t>8</w:t>
            </w:r>
          </w:p>
        </w:tc>
        <w:tc>
          <w:tcPr>
            <w:tcW w:w="574" w:type="dxa"/>
            <w:shd w:val="clear" w:color="auto" w:fill="auto"/>
            <w:noWrap/>
            <w:tcMar>
              <w:right w:w="57" w:type="dxa"/>
            </w:tcMar>
            <w:hideMark/>
          </w:tcPr>
          <w:p w14:paraId="64FA4C48"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96" w:type="dxa"/>
            <w:shd w:val="clear" w:color="auto" w:fill="auto"/>
            <w:noWrap/>
            <w:tcMar>
              <w:right w:w="57" w:type="dxa"/>
            </w:tcMar>
            <w:hideMark/>
          </w:tcPr>
          <w:p w14:paraId="714D422A" w14:textId="77777777" w:rsidR="00F51B13" w:rsidRPr="009F04BE" w:rsidRDefault="00F51B13" w:rsidP="00655CA3">
            <w:pPr>
              <w:suppressAutoHyphens w:val="0"/>
              <w:spacing w:before="40" w:after="40" w:line="220" w:lineRule="exact"/>
              <w:jc w:val="right"/>
              <w:rPr>
                <w:sz w:val="18"/>
              </w:rPr>
            </w:pPr>
            <w:r w:rsidRPr="009F04BE">
              <w:rPr>
                <w:sz w:val="18"/>
                <w:lang w:val="fr-FR"/>
              </w:rPr>
              <w:t>12</w:t>
            </w:r>
          </w:p>
        </w:tc>
        <w:tc>
          <w:tcPr>
            <w:tcW w:w="574" w:type="dxa"/>
            <w:shd w:val="clear" w:color="auto" w:fill="auto"/>
            <w:noWrap/>
            <w:tcMar>
              <w:right w:w="57" w:type="dxa"/>
            </w:tcMar>
            <w:hideMark/>
          </w:tcPr>
          <w:p w14:paraId="3BF0478F"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0BF60DFF"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574" w:type="dxa"/>
            <w:shd w:val="clear" w:color="auto" w:fill="auto"/>
            <w:noWrap/>
            <w:tcMar>
              <w:right w:w="57" w:type="dxa"/>
            </w:tcMar>
            <w:hideMark/>
          </w:tcPr>
          <w:p w14:paraId="7983A954"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r>
      <w:tr w:rsidR="009F04BE" w:rsidRPr="009F04BE" w14:paraId="13A5474E" w14:textId="77777777" w:rsidTr="0024179F">
        <w:tc>
          <w:tcPr>
            <w:tcW w:w="283" w:type="dxa"/>
            <w:shd w:val="clear" w:color="auto" w:fill="auto"/>
            <w:noWrap/>
            <w:hideMark/>
          </w:tcPr>
          <w:p w14:paraId="72135CA4" w14:textId="77777777" w:rsidR="00F51B13" w:rsidRPr="009F04BE" w:rsidRDefault="00F51B13" w:rsidP="00655CA3">
            <w:pPr>
              <w:suppressAutoHyphens w:val="0"/>
              <w:spacing w:before="40" w:after="40" w:line="220" w:lineRule="exact"/>
              <w:rPr>
                <w:sz w:val="18"/>
              </w:rPr>
            </w:pPr>
            <w:r w:rsidRPr="009F04BE">
              <w:rPr>
                <w:sz w:val="18"/>
                <w:lang w:val="fr-FR"/>
              </w:rPr>
              <w:t>16</w:t>
            </w:r>
          </w:p>
        </w:tc>
        <w:tc>
          <w:tcPr>
            <w:tcW w:w="1621" w:type="dxa"/>
            <w:shd w:val="clear" w:color="auto" w:fill="auto"/>
            <w:noWrap/>
            <w:hideMark/>
          </w:tcPr>
          <w:p w14:paraId="6BD5F3DD" w14:textId="77777777" w:rsidR="00F51B13" w:rsidRPr="009F04BE" w:rsidRDefault="00F51B13" w:rsidP="00655CA3">
            <w:pPr>
              <w:suppressAutoHyphens w:val="0"/>
              <w:spacing w:before="40" w:after="40" w:line="220" w:lineRule="exact"/>
              <w:rPr>
                <w:sz w:val="18"/>
                <w:lang w:val="en-US" w:bidi="km-KH"/>
              </w:rPr>
            </w:pPr>
            <w:r w:rsidRPr="009F04BE">
              <w:rPr>
                <w:sz w:val="18"/>
                <w:lang w:val="en-US" w:bidi="km-KH"/>
              </w:rPr>
              <w:t>Kampong Chhnang</w:t>
            </w:r>
          </w:p>
        </w:tc>
        <w:tc>
          <w:tcPr>
            <w:tcW w:w="619" w:type="dxa"/>
            <w:shd w:val="clear" w:color="auto" w:fill="auto"/>
            <w:noWrap/>
            <w:tcMar>
              <w:right w:w="57" w:type="dxa"/>
            </w:tcMar>
            <w:hideMark/>
          </w:tcPr>
          <w:p w14:paraId="09F961E5" w14:textId="77777777" w:rsidR="00F51B13" w:rsidRPr="009F04BE" w:rsidRDefault="00F51B13" w:rsidP="00655CA3">
            <w:pPr>
              <w:suppressAutoHyphens w:val="0"/>
              <w:spacing w:before="40" w:after="40" w:line="220" w:lineRule="exact"/>
              <w:jc w:val="right"/>
              <w:rPr>
                <w:sz w:val="18"/>
              </w:rPr>
            </w:pPr>
            <w:r w:rsidRPr="009F04BE">
              <w:rPr>
                <w:sz w:val="18"/>
                <w:lang w:val="fr-FR"/>
              </w:rPr>
              <w:t>23</w:t>
            </w:r>
          </w:p>
        </w:tc>
        <w:tc>
          <w:tcPr>
            <w:tcW w:w="660" w:type="dxa"/>
            <w:shd w:val="clear" w:color="auto" w:fill="auto"/>
            <w:noWrap/>
            <w:tcMar>
              <w:right w:w="57" w:type="dxa"/>
            </w:tcMar>
            <w:hideMark/>
          </w:tcPr>
          <w:p w14:paraId="3F2D445D"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88" w:type="dxa"/>
            <w:shd w:val="clear" w:color="auto" w:fill="auto"/>
            <w:noWrap/>
            <w:tcMar>
              <w:right w:w="57" w:type="dxa"/>
            </w:tcMar>
            <w:hideMark/>
          </w:tcPr>
          <w:p w14:paraId="46A48A23"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8" w:type="dxa"/>
            <w:shd w:val="clear" w:color="auto" w:fill="auto"/>
            <w:noWrap/>
            <w:tcMar>
              <w:right w:w="57" w:type="dxa"/>
            </w:tcMar>
            <w:hideMark/>
          </w:tcPr>
          <w:p w14:paraId="31543F33"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0809633E" w14:textId="77777777" w:rsidR="00F51B13" w:rsidRPr="009F04BE" w:rsidRDefault="00F51B13" w:rsidP="00655CA3">
            <w:pPr>
              <w:suppressAutoHyphens w:val="0"/>
              <w:spacing w:before="40" w:after="40" w:line="220" w:lineRule="exact"/>
              <w:jc w:val="right"/>
              <w:rPr>
                <w:sz w:val="18"/>
              </w:rPr>
            </w:pPr>
            <w:r w:rsidRPr="009F04BE">
              <w:rPr>
                <w:sz w:val="18"/>
                <w:lang w:val="fr-FR"/>
              </w:rPr>
              <w:t>4</w:t>
            </w:r>
          </w:p>
        </w:tc>
        <w:tc>
          <w:tcPr>
            <w:tcW w:w="574" w:type="dxa"/>
            <w:shd w:val="clear" w:color="auto" w:fill="auto"/>
            <w:noWrap/>
            <w:tcMar>
              <w:right w:w="57" w:type="dxa"/>
            </w:tcMar>
            <w:hideMark/>
          </w:tcPr>
          <w:p w14:paraId="6B310196"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5216BCF2" w14:textId="77777777" w:rsidR="00F51B13" w:rsidRPr="009F04BE" w:rsidRDefault="00F51B13" w:rsidP="00655CA3">
            <w:pPr>
              <w:suppressAutoHyphens w:val="0"/>
              <w:spacing w:before="40" w:after="40" w:line="220" w:lineRule="exact"/>
              <w:jc w:val="right"/>
              <w:rPr>
                <w:sz w:val="18"/>
              </w:rPr>
            </w:pPr>
            <w:r w:rsidRPr="009F04BE">
              <w:rPr>
                <w:sz w:val="18"/>
                <w:lang w:val="fr-FR"/>
              </w:rPr>
              <w:t>5</w:t>
            </w:r>
          </w:p>
        </w:tc>
        <w:tc>
          <w:tcPr>
            <w:tcW w:w="574" w:type="dxa"/>
            <w:shd w:val="clear" w:color="auto" w:fill="auto"/>
            <w:noWrap/>
            <w:tcMar>
              <w:right w:w="57" w:type="dxa"/>
            </w:tcMar>
            <w:hideMark/>
          </w:tcPr>
          <w:p w14:paraId="4D5B67A8"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96" w:type="dxa"/>
            <w:shd w:val="clear" w:color="auto" w:fill="auto"/>
            <w:noWrap/>
            <w:tcMar>
              <w:right w:w="57" w:type="dxa"/>
            </w:tcMar>
            <w:hideMark/>
          </w:tcPr>
          <w:p w14:paraId="46A46668" w14:textId="77777777" w:rsidR="00F51B13" w:rsidRPr="009F04BE" w:rsidRDefault="00F51B13" w:rsidP="00655CA3">
            <w:pPr>
              <w:suppressAutoHyphens w:val="0"/>
              <w:spacing w:before="40" w:after="40" w:line="220" w:lineRule="exact"/>
              <w:jc w:val="right"/>
              <w:rPr>
                <w:sz w:val="18"/>
              </w:rPr>
            </w:pPr>
            <w:r w:rsidRPr="009F04BE">
              <w:rPr>
                <w:sz w:val="18"/>
                <w:lang w:val="fr-FR"/>
              </w:rPr>
              <w:t>14</w:t>
            </w:r>
          </w:p>
        </w:tc>
        <w:tc>
          <w:tcPr>
            <w:tcW w:w="574" w:type="dxa"/>
            <w:shd w:val="clear" w:color="auto" w:fill="auto"/>
            <w:noWrap/>
            <w:tcMar>
              <w:right w:w="57" w:type="dxa"/>
            </w:tcMar>
            <w:hideMark/>
          </w:tcPr>
          <w:p w14:paraId="2BF97D79"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88" w:type="dxa"/>
            <w:shd w:val="clear" w:color="auto" w:fill="auto"/>
            <w:noWrap/>
            <w:tcMar>
              <w:right w:w="57" w:type="dxa"/>
            </w:tcMar>
            <w:hideMark/>
          </w:tcPr>
          <w:p w14:paraId="1D4F4EB2"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574" w:type="dxa"/>
            <w:shd w:val="clear" w:color="auto" w:fill="auto"/>
            <w:noWrap/>
            <w:tcMar>
              <w:right w:w="57" w:type="dxa"/>
            </w:tcMar>
            <w:hideMark/>
          </w:tcPr>
          <w:p w14:paraId="068ABDF0"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r>
      <w:tr w:rsidR="009F04BE" w:rsidRPr="009F04BE" w14:paraId="6504FF7E" w14:textId="77777777" w:rsidTr="0024179F">
        <w:tc>
          <w:tcPr>
            <w:tcW w:w="283" w:type="dxa"/>
            <w:shd w:val="clear" w:color="auto" w:fill="auto"/>
            <w:noWrap/>
            <w:hideMark/>
          </w:tcPr>
          <w:p w14:paraId="46AD27C5" w14:textId="77777777" w:rsidR="00F51B13" w:rsidRPr="009F04BE" w:rsidRDefault="00F51B13" w:rsidP="00655CA3">
            <w:pPr>
              <w:suppressAutoHyphens w:val="0"/>
              <w:spacing w:before="40" w:after="40" w:line="220" w:lineRule="exact"/>
              <w:rPr>
                <w:sz w:val="18"/>
              </w:rPr>
            </w:pPr>
            <w:r w:rsidRPr="009F04BE">
              <w:rPr>
                <w:sz w:val="18"/>
                <w:lang w:val="fr-FR"/>
              </w:rPr>
              <w:t>17</w:t>
            </w:r>
          </w:p>
        </w:tc>
        <w:tc>
          <w:tcPr>
            <w:tcW w:w="1621" w:type="dxa"/>
            <w:shd w:val="clear" w:color="auto" w:fill="auto"/>
            <w:noWrap/>
            <w:hideMark/>
          </w:tcPr>
          <w:p w14:paraId="7BDB7F63" w14:textId="77777777" w:rsidR="00F51B13" w:rsidRPr="009F04BE" w:rsidRDefault="00F51B13" w:rsidP="00655CA3">
            <w:pPr>
              <w:suppressAutoHyphens w:val="0"/>
              <w:spacing w:before="40" w:after="40" w:line="220" w:lineRule="exact"/>
              <w:rPr>
                <w:sz w:val="18"/>
              </w:rPr>
            </w:pPr>
            <w:r w:rsidRPr="009F04BE">
              <w:rPr>
                <w:sz w:val="18"/>
                <w:lang w:val="fr-FR"/>
              </w:rPr>
              <w:t>Pursat</w:t>
            </w:r>
          </w:p>
        </w:tc>
        <w:tc>
          <w:tcPr>
            <w:tcW w:w="619" w:type="dxa"/>
            <w:shd w:val="clear" w:color="auto" w:fill="auto"/>
            <w:noWrap/>
            <w:tcMar>
              <w:right w:w="57" w:type="dxa"/>
            </w:tcMar>
            <w:hideMark/>
          </w:tcPr>
          <w:p w14:paraId="2EB2FC77" w14:textId="77777777" w:rsidR="00F51B13" w:rsidRPr="009F04BE" w:rsidRDefault="00F51B13" w:rsidP="00655CA3">
            <w:pPr>
              <w:suppressAutoHyphens w:val="0"/>
              <w:spacing w:before="40" w:after="40" w:line="220" w:lineRule="exact"/>
              <w:jc w:val="right"/>
              <w:rPr>
                <w:sz w:val="18"/>
              </w:rPr>
            </w:pPr>
            <w:r w:rsidRPr="009F04BE">
              <w:rPr>
                <w:sz w:val="18"/>
                <w:lang w:val="fr-FR"/>
              </w:rPr>
              <w:t>18</w:t>
            </w:r>
          </w:p>
        </w:tc>
        <w:tc>
          <w:tcPr>
            <w:tcW w:w="660" w:type="dxa"/>
            <w:shd w:val="clear" w:color="auto" w:fill="auto"/>
            <w:noWrap/>
            <w:tcMar>
              <w:right w:w="57" w:type="dxa"/>
            </w:tcMar>
            <w:hideMark/>
          </w:tcPr>
          <w:p w14:paraId="238C32AE" w14:textId="77777777" w:rsidR="00F51B13" w:rsidRPr="009F04BE" w:rsidRDefault="00F51B13" w:rsidP="00655CA3">
            <w:pPr>
              <w:suppressAutoHyphens w:val="0"/>
              <w:spacing w:before="40" w:after="40" w:line="220" w:lineRule="exact"/>
              <w:jc w:val="right"/>
              <w:rPr>
                <w:sz w:val="18"/>
              </w:rPr>
            </w:pPr>
            <w:r w:rsidRPr="009F04BE">
              <w:rPr>
                <w:sz w:val="18"/>
                <w:lang w:val="fr-FR"/>
              </w:rPr>
              <w:t>3</w:t>
            </w:r>
          </w:p>
        </w:tc>
        <w:tc>
          <w:tcPr>
            <w:tcW w:w="488" w:type="dxa"/>
            <w:shd w:val="clear" w:color="auto" w:fill="auto"/>
            <w:noWrap/>
            <w:tcMar>
              <w:right w:w="57" w:type="dxa"/>
            </w:tcMar>
            <w:hideMark/>
          </w:tcPr>
          <w:p w14:paraId="548101B2" w14:textId="77777777" w:rsidR="00F51B13" w:rsidRPr="009F04BE" w:rsidRDefault="00F51B13" w:rsidP="00655CA3">
            <w:pPr>
              <w:suppressAutoHyphens w:val="0"/>
              <w:spacing w:before="40" w:after="40" w:line="220" w:lineRule="exact"/>
              <w:jc w:val="right"/>
              <w:rPr>
                <w:sz w:val="18"/>
              </w:rPr>
            </w:pPr>
            <w:r w:rsidRPr="009F04BE">
              <w:rPr>
                <w:sz w:val="18"/>
                <w:lang w:val="fr-FR"/>
              </w:rPr>
              <w:t>2</w:t>
            </w:r>
          </w:p>
        </w:tc>
        <w:tc>
          <w:tcPr>
            <w:tcW w:w="578" w:type="dxa"/>
            <w:shd w:val="clear" w:color="auto" w:fill="auto"/>
            <w:noWrap/>
            <w:tcMar>
              <w:right w:w="57" w:type="dxa"/>
            </w:tcMar>
            <w:hideMark/>
          </w:tcPr>
          <w:p w14:paraId="742AE440"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88" w:type="dxa"/>
            <w:shd w:val="clear" w:color="auto" w:fill="auto"/>
            <w:noWrap/>
            <w:tcMar>
              <w:right w:w="57" w:type="dxa"/>
            </w:tcMar>
            <w:hideMark/>
          </w:tcPr>
          <w:p w14:paraId="2C835C3E"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574" w:type="dxa"/>
            <w:shd w:val="clear" w:color="auto" w:fill="auto"/>
            <w:noWrap/>
            <w:tcMar>
              <w:right w:w="57" w:type="dxa"/>
            </w:tcMar>
            <w:hideMark/>
          </w:tcPr>
          <w:p w14:paraId="46768D11"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4D0E9726" w14:textId="77777777" w:rsidR="00F51B13" w:rsidRPr="009F04BE" w:rsidRDefault="00F51B13" w:rsidP="00655CA3">
            <w:pPr>
              <w:suppressAutoHyphens w:val="0"/>
              <w:spacing w:before="40" w:after="40" w:line="220" w:lineRule="exact"/>
              <w:jc w:val="right"/>
              <w:rPr>
                <w:sz w:val="18"/>
              </w:rPr>
            </w:pPr>
            <w:r w:rsidRPr="009F04BE">
              <w:rPr>
                <w:sz w:val="18"/>
                <w:lang w:val="fr-FR"/>
              </w:rPr>
              <w:t>7</w:t>
            </w:r>
          </w:p>
        </w:tc>
        <w:tc>
          <w:tcPr>
            <w:tcW w:w="574" w:type="dxa"/>
            <w:shd w:val="clear" w:color="auto" w:fill="auto"/>
            <w:noWrap/>
            <w:tcMar>
              <w:right w:w="57" w:type="dxa"/>
            </w:tcMar>
            <w:hideMark/>
          </w:tcPr>
          <w:p w14:paraId="43C95BB4" w14:textId="77777777" w:rsidR="00F51B13" w:rsidRPr="009F04BE" w:rsidRDefault="00F51B13" w:rsidP="00655CA3">
            <w:pPr>
              <w:suppressAutoHyphens w:val="0"/>
              <w:spacing w:before="40" w:after="40" w:line="220" w:lineRule="exact"/>
              <w:jc w:val="right"/>
              <w:rPr>
                <w:sz w:val="18"/>
              </w:rPr>
            </w:pPr>
            <w:r w:rsidRPr="009F04BE">
              <w:rPr>
                <w:sz w:val="18"/>
                <w:lang w:val="fr-FR"/>
              </w:rPr>
              <w:t>2</w:t>
            </w:r>
          </w:p>
        </w:tc>
        <w:tc>
          <w:tcPr>
            <w:tcW w:w="496" w:type="dxa"/>
            <w:shd w:val="clear" w:color="auto" w:fill="auto"/>
            <w:noWrap/>
            <w:tcMar>
              <w:right w:w="57" w:type="dxa"/>
            </w:tcMar>
            <w:hideMark/>
          </w:tcPr>
          <w:p w14:paraId="1ECFEC7F" w14:textId="77777777" w:rsidR="00F51B13" w:rsidRPr="009F04BE" w:rsidRDefault="00F51B13" w:rsidP="00655CA3">
            <w:pPr>
              <w:suppressAutoHyphens w:val="0"/>
              <w:spacing w:before="40" w:after="40" w:line="220" w:lineRule="exact"/>
              <w:jc w:val="right"/>
              <w:rPr>
                <w:sz w:val="18"/>
              </w:rPr>
            </w:pPr>
            <w:r w:rsidRPr="009F04BE">
              <w:rPr>
                <w:sz w:val="18"/>
                <w:lang w:val="fr-FR"/>
              </w:rPr>
              <w:t>8</w:t>
            </w:r>
          </w:p>
        </w:tc>
        <w:tc>
          <w:tcPr>
            <w:tcW w:w="574" w:type="dxa"/>
            <w:shd w:val="clear" w:color="auto" w:fill="auto"/>
            <w:noWrap/>
            <w:tcMar>
              <w:right w:w="57" w:type="dxa"/>
            </w:tcMar>
            <w:hideMark/>
          </w:tcPr>
          <w:p w14:paraId="29B09164"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75C66737"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574" w:type="dxa"/>
            <w:shd w:val="clear" w:color="auto" w:fill="auto"/>
            <w:noWrap/>
            <w:tcMar>
              <w:right w:w="57" w:type="dxa"/>
            </w:tcMar>
            <w:hideMark/>
          </w:tcPr>
          <w:p w14:paraId="5772AA88"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r>
      <w:tr w:rsidR="009F04BE" w:rsidRPr="009F04BE" w14:paraId="609E9B6B" w14:textId="77777777" w:rsidTr="0024179F">
        <w:tc>
          <w:tcPr>
            <w:tcW w:w="283" w:type="dxa"/>
            <w:shd w:val="clear" w:color="auto" w:fill="auto"/>
            <w:noWrap/>
            <w:hideMark/>
          </w:tcPr>
          <w:p w14:paraId="0BCA67AF" w14:textId="77777777" w:rsidR="00F51B13" w:rsidRPr="009F04BE" w:rsidRDefault="00F51B13" w:rsidP="00655CA3">
            <w:pPr>
              <w:suppressAutoHyphens w:val="0"/>
              <w:spacing w:before="40" w:after="40" w:line="220" w:lineRule="exact"/>
              <w:rPr>
                <w:sz w:val="18"/>
              </w:rPr>
            </w:pPr>
            <w:r w:rsidRPr="009F04BE">
              <w:rPr>
                <w:sz w:val="18"/>
                <w:lang w:val="fr-FR"/>
              </w:rPr>
              <w:t>18</w:t>
            </w:r>
          </w:p>
        </w:tc>
        <w:tc>
          <w:tcPr>
            <w:tcW w:w="1621" w:type="dxa"/>
            <w:shd w:val="clear" w:color="auto" w:fill="auto"/>
            <w:noWrap/>
            <w:hideMark/>
          </w:tcPr>
          <w:p w14:paraId="6EF84F0E" w14:textId="77777777" w:rsidR="00F51B13" w:rsidRPr="009F04BE" w:rsidRDefault="00F51B13" w:rsidP="00655CA3">
            <w:pPr>
              <w:suppressAutoHyphens w:val="0"/>
              <w:spacing w:before="40" w:after="40" w:line="220" w:lineRule="exact"/>
              <w:rPr>
                <w:sz w:val="18"/>
              </w:rPr>
            </w:pPr>
            <w:r w:rsidRPr="009F04BE">
              <w:rPr>
                <w:sz w:val="18"/>
                <w:lang w:val="fr-FR"/>
              </w:rPr>
              <w:t>Battambang</w:t>
            </w:r>
          </w:p>
        </w:tc>
        <w:tc>
          <w:tcPr>
            <w:tcW w:w="619" w:type="dxa"/>
            <w:shd w:val="clear" w:color="auto" w:fill="auto"/>
            <w:noWrap/>
            <w:tcMar>
              <w:right w:w="57" w:type="dxa"/>
            </w:tcMar>
            <w:hideMark/>
          </w:tcPr>
          <w:p w14:paraId="46FDCBEA" w14:textId="77777777" w:rsidR="00F51B13" w:rsidRPr="009F04BE" w:rsidRDefault="00F51B13" w:rsidP="00655CA3">
            <w:pPr>
              <w:suppressAutoHyphens w:val="0"/>
              <w:spacing w:before="40" w:after="40" w:line="220" w:lineRule="exact"/>
              <w:jc w:val="right"/>
              <w:rPr>
                <w:sz w:val="18"/>
              </w:rPr>
            </w:pPr>
            <w:r w:rsidRPr="009F04BE">
              <w:rPr>
                <w:sz w:val="18"/>
                <w:lang w:val="fr-FR"/>
              </w:rPr>
              <w:t>60</w:t>
            </w:r>
          </w:p>
        </w:tc>
        <w:tc>
          <w:tcPr>
            <w:tcW w:w="660" w:type="dxa"/>
            <w:shd w:val="clear" w:color="auto" w:fill="auto"/>
            <w:noWrap/>
            <w:tcMar>
              <w:right w:w="57" w:type="dxa"/>
            </w:tcMar>
            <w:hideMark/>
          </w:tcPr>
          <w:p w14:paraId="1184A55B" w14:textId="77777777" w:rsidR="00F51B13" w:rsidRPr="009F04BE" w:rsidRDefault="00F51B13" w:rsidP="00655CA3">
            <w:pPr>
              <w:suppressAutoHyphens w:val="0"/>
              <w:spacing w:before="40" w:after="40" w:line="220" w:lineRule="exact"/>
              <w:jc w:val="right"/>
              <w:rPr>
                <w:sz w:val="18"/>
              </w:rPr>
            </w:pPr>
            <w:r w:rsidRPr="009F04BE">
              <w:rPr>
                <w:sz w:val="18"/>
                <w:lang w:val="fr-FR"/>
              </w:rPr>
              <w:t>2</w:t>
            </w:r>
          </w:p>
        </w:tc>
        <w:tc>
          <w:tcPr>
            <w:tcW w:w="488" w:type="dxa"/>
            <w:shd w:val="clear" w:color="auto" w:fill="auto"/>
            <w:noWrap/>
            <w:tcMar>
              <w:right w:w="57" w:type="dxa"/>
            </w:tcMar>
            <w:hideMark/>
          </w:tcPr>
          <w:p w14:paraId="28C84344" w14:textId="77777777" w:rsidR="00F51B13" w:rsidRPr="009F04BE" w:rsidRDefault="00F51B13" w:rsidP="00655CA3">
            <w:pPr>
              <w:suppressAutoHyphens w:val="0"/>
              <w:spacing w:before="40" w:after="40" w:line="220" w:lineRule="exact"/>
              <w:jc w:val="right"/>
              <w:rPr>
                <w:sz w:val="18"/>
              </w:rPr>
            </w:pPr>
            <w:r w:rsidRPr="009F04BE">
              <w:rPr>
                <w:sz w:val="18"/>
                <w:lang w:val="fr-FR"/>
              </w:rPr>
              <w:t>4</w:t>
            </w:r>
          </w:p>
        </w:tc>
        <w:tc>
          <w:tcPr>
            <w:tcW w:w="578" w:type="dxa"/>
            <w:shd w:val="clear" w:color="auto" w:fill="auto"/>
            <w:noWrap/>
            <w:tcMar>
              <w:right w:w="57" w:type="dxa"/>
            </w:tcMar>
            <w:hideMark/>
          </w:tcPr>
          <w:p w14:paraId="25C94BD1"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366E48AC" w14:textId="77777777" w:rsidR="00F51B13" w:rsidRPr="009F04BE" w:rsidRDefault="00F51B13" w:rsidP="00655CA3">
            <w:pPr>
              <w:suppressAutoHyphens w:val="0"/>
              <w:spacing w:before="40" w:after="40" w:line="220" w:lineRule="exact"/>
              <w:jc w:val="right"/>
              <w:rPr>
                <w:sz w:val="18"/>
              </w:rPr>
            </w:pPr>
            <w:r w:rsidRPr="009F04BE">
              <w:rPr>
                <w:sz w:val="18"/>
                <w:lang w:val="fr-FR"/>
              </w:rPr>
              <w:t>7</w:t>
            </w:r>
          </w:p>
        </w:tc>
        <w:tc>
          <w:tcPr>
            <w:tcW w:w="574" w:type="dxa"/>
            <w:shd w:val="clear" w:color="auto" w:fill="auto"/>
            <w:noWrap/>
            <w:tcMar>
              <w:right w:w="57" w:type="dxa"/>
            </w:tcMar>
            <w:hideMark/>
          </w:tcPr>
          <w:p w14:paraId="3FE6CDB8"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146EE084" w14:textId="77777777" w:rsidR="00F51B13" w:rsidRPr="009F04BE" w:rsidRDefault="00F51B13" w:rsidP="00655CA3">
            <w:pPr>
              <w:suppressAutoHyphens w:val="0"/>
              <w:spacing w:before="40" w:after="40" w:line="220" w:lineRule="exact"/>
              <w:jc w:val="right"/>
              <w:rPr>
                <w:sz w:val="18"/>
              </w:rPr>
            </w:pPr>
            <w:r w:rsidRPr="009F04BE">
              <w:rPr>
                <w:sz w:val="18"/>
                <w:lang w:val="fr-FR"/>
              </w:rPr>
              <w:t>14</w:t>
            </w:r>
          </w:p>
        </w:tc>
        <w:tc>
          <w:tcPr>
            <w:tcW w:w="574" w:type="dxa"/>
            <w:shd w:val="clear" w:color="auto" w:fill="auto"/>
            <w:noWrap/>
            <w:tcMar>
              <w:right w:w="57" w:type="dxa"/>
            </w:tcMar>
            <w:hideMark/>
          </w:tcPr>
          <w:p w14:paraId="7CA7E52B" w14:textId="77777777" w:rsidR="00F51B13" w:rsidRPr="009F04BE" w:rsidRDefault="00F51B13" w:rsidP="00655CA3">
            <w:pPr>
              <w:suppressAutoHyphens w:val="0"/>
              <w:spacing w:before="40" w:after="40" w:line="220" w:lineRule="exact"/>
              <w:jc w:val="right"/>
              <w:rPr>
                <w:sz w:val="18"/>
              </w:rPr>
            </w:pPr>
            <w:r w:rsidRPr="009F04BE">
              <w:rPr>
                <w:sz w:val="18"/>
                <w:lang w:val="fr-FR"/>
              </w:rPr>
              <w:t>2</w:t>
            </w:r>
          </w:p>
        </w:tc>
        <w:tc>
          <w:tcPr>
            <w:tcW w:w="496" w:type="dxa"/>
            <w:shd w:val="clear" w:color="auto" w:fill="auto"/>
            <w:noWrap/>
            <w:tcMar>
              <w:right w:w="57" w:type="dxa"/>
            </w:tcMar>
            <w:hideMark/>
          </w:tcPr>
          <w:p w14:paraId="500F8BD2" w14:textId="77777777" w:rsidR="00F51B13" w:rsidRPr="009F04BE" w:rsidRDefault="00F51B13" w:rsidP="00655CA3">
            <w:pPr>
              <w:suppressAutoHyphens w:val="0"/>
              <w:spacing w:before="40" w:after="40" w:line="220" w:lineRule="exact"/>
              <w:jc w:val="right"/>
              <w:rPr>
                <w:sz w:val="18"/>
              </w:rPr>
            </w:pPr>
            <w:r w:rsidRPr="009F04BE">
              <w:rPr>
                <w:sz w:val="18"/>
                <w:lang w:val="fr-FR"/>
              </w:rPr>
              <w:t>35</w:t>
            </w:r>
          </w:p>
        </w:tc>
        <w:tc>
          <w:tcPr>
            <w:tcW w:w="574" w:type="dxa"/>
            <w:shd w:val="clear" w:color="auto" w:fill="auto"/>
            <w:noWrap/>
            <w:tcMar>
              <w:right w:w="57" w:type="dxa"/>
            </w:tcMar>
            <w:hideMark/>
          </w:tcPr>
          <w:p w14:paraId="7F73D206"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194D2F1C" w14:textId="77777777" w:rsidR="00F51B13" w:rsidRPr="009F04BE" w:rsidRDefault="00F51B13" w:rsidP="00655CA3">
            <w:pPr>
              <w:suppressAutoHyphens w:val="0"/>
              <w:spacing w:before="40" w:after="40" w:line="220" w:lineRule="exact"/>
              <w:jc w:val="right"/>
              <w:rPr>
                <w:sz w:val="18"/>
              </w:rPr>
            </w:pPr>
            <w:r w:rsidRPr="009F04BE">
              <w:rPr>
                <w:sz w:val="18"/>
                <w:lang w:val="fr-FR"/>
              </w:rPr>
              <w:t>2</w:t>
            </w:r>
          </w:p>
        </w:tc>
        <w:tc>
          <w:tcPr>
            <w:tcW w:w="574" w:type="dxa"/>
            <w:shd w:val="clear" w:color="auto" w:fill="auto"/>
            <w:noWrap/>
            <w:tcMar>
              <w:right w:w="57" w:type="dxa"/>
            </w:tcMar>
            <w:hideMark/>
          </w:tcPr>
          <w:p w14:paraId="4115139F"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r>
      <w:tr w:rsidR="009F04BE" w:rsidRPr="009F04BE" w14:paraId="69330045" w14:textId="77777777" w:rsidTr="0024179F">
        <w:tc>
          <w:tcPr>
            <w:tcW w:w="283" w:type="dxa"/>
            <w:shd w:val="clear" w:color="auto" w:fill="auto"/>
            <w:noWrap/>
            <w:hideMark/>
          </w:tcPr>
          <w:p w14:paraId="3FBD3DD9" w14:textId="77777777" w:rsidR="00F51B13" w:rsidRPr="009F04BE" w:rsidRDefault="00F51B13" w:rsidP="00655CA3">
            <w:pPr>
              <w:suppressAutoHyphens w:val="0"/>
              <w:spacing w:before="40" w:after="40" w:line="220" w:lineRule="exact"/>
              <w:rPr>
                <w:sz w:val="18"/>
              </w:rPr>
            </w:pPr>
            <w:r w:rsidRPr="009F04BE">
              <w:rPr>
                <w:sz w:val="18"/>
                <w:lang w:val="fr-FR"/>
              </w:rPr>
              <w:t>19</w:t>
            </w:r>
          </w:p>
        </w:tc>
        <w:tc>
          <w:tcPr>
            <w:tcW w:w="1621" w:type="dxa"/>
            <w:shd w:val="clear" w:color="auto" w:fill="auto"/>
            <w:noWrap/>
            <w:hideMark/>
          </w:tcPr>
          <w:p w14:paraId="59FA8FD6" w14:textId="77777777" w:rsidR="00F51B13" w:rsidRPr="009F04BE" w:rsidRDefault="00F51B13" w:rsidP="00655CA3">
            <w:pPr>
              <w:suppressAutoHyphens w:val="0"/>
              <w:spacing w:before="40" w:after="40" w:line="220" w:lineRule="exact"/>
              <w:rPr>
                <w:sz w:val="18"/>
                <w:lang w:val="en-US" w:bidi="km-KH"/>
              </w:rPr>
            </w:pPr>
            <w:r w:rsidRPr="009F04BE">
              <w:rPr>
                <w:sz w:val="18"/>
                <w:lang w:val="en-US" w:bidi="km-KH"/>
              </w:rPr>
              <w:t>Banteay Meanchey</w:t>
            </w:r>
          </w:p>
        </w:tc>
        <w:tc>
          <w:tcPr>
            <w:tcW w:w="619" w:type="dxa"/>
            <w:shd w:val="clear" w:color="auto" w:fill="auto"/>
            <w:noWrap/>
            <w:tcMar>
              <w:right w:w="57" w:type="dxa"/>
            </w:tcMar>
            <w:hideMark/>
          </w:tcPr>
          <w:p w14:paraId="7C6CF50E" w14:textId="77777777" w:rsidR="00F51B13" w:rsidRPr="009F04BE" w:rsidRDefault="00F51B13" w:rsidP="00655CA3">
            <w:pPr>
              <w:suppressAutoHyphens w:val="0"/>
              <w:spacing w:before="40" w:after="40" w:line="220" w:lineRule="exact"/>
              <w:jc w:val="right"/>
              <w:rPr>
                <w:sz w:val="18"/>
              </w:rPr>
            </w:pPr>
            <w:r w:rsidRPr="009F04BE">
              <w:rPr>
                <w:sz w:val="18"/>
                <w:lang w:val="fr-FR"/>
              </w:rPr>
              <w:t>101</w:t>
            </w:r>
          </w:p>
        </w:tc>
        <w:tc>
          <w:tcPr>
            <w:tcW w:w="660" w:type="dxa"/>
            <w:shd w:val="clear" w:color="auto" w:fill="auto"/>
            <w:noWrap/>
            <w:tcMar>
              <w:right w:w="57" w:type="dxa"/>
            </w:tcMar>
            <w:hideMark/>
          </w:tcPr>
          <w:p w14:paraId="7B022500" w14:textId="77777777" w:rsidR="00F51B13" w:rsidRPr="009F04BE" w:rsidRDefault="00F51B13" w:rsidP="00655CA3">
            <w:pPr>
              <w:suppressAutoHyphens w:val="0"/>
              <w:spacing w:before="40" w:after="40" w:line="220" w:lineRule="exact"/>
              <w:jc w:val="right"/>
              <w:rPr>
                <w:sz w:val="18"/>
              </w:rPr>
            </w:pPr>
            <w:r w:rsidRPr="009F04BE">
              <w:rPr>
                <w:sz w:val="18"/>
                <w:lang w:val="fr-FR"/>
              </w:rPr>
              <w:t>5</w:t>
            </w:r>
          </w:p>
        </w:tc>
        <w:tc>
          <w:tcPr>
            <w:tcW w:w="488" w:type="dxa"/>
            <w:shd w:val="clear" w:color="auto" w:fill="auto"/>
            <w:noWrap/>
            <w:tcMar>
              <w:right w:w="57" w:type="dxa"/>
            </w:tcMar>
            <w:hideMark/>
          </w:tcPr>
          <w:p w14:paraId="1C526837" w14:textId="77777777" w:rsidR="00F51B13" w:rsidRPr="009F04BE" w:rsidRDefault="00F51B13" w:rsidP="00655CA3">
            <w:pPr>
              <w:suppressAutoHyphens w:val="0"/>
              <w:spacing w:before="40" w:after="40" w:line="220" w:lineRule="exact"/>
              <w:jc w:val="right"/>
              <w:rPr>
                <w:sz w:val="18"/>
              </w:rPr>
            </w:pPr>
            <w:r w:rsidRPr="009F04BE">
              <w:rPr>
                <w:sz w:val="18"/>
                <w:lang w:val="fr-FR"/>
              </w:rPr>
              <w:t>4</w:t>
            </w:r>
          </w:p>
        </w:tc>
        <w:tc>
          <w:tcPr>
            <w:tcW w:w="578" w:type="dxa"/>
            <w:shd w:val="clear" w:color="auto" w:fill="auto"/>
            <w:noWrap/>
            <w:tcMar>
              <w:right w:w="57" w:type="dxa"/>
            </w:tcMar>
            <w:hideMark/>
          </w:tcPr>
          <w:p w14:paraId="2074B929"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88" w:type="dxa"/>
            <w:shd w:val="clear" w:color="auto" w:fill="auto"/>
            <w:noWrap/>
            <w:tcMar>
              <w:right w:w="57" w:type="dxa"/>
            </w:tcMar>
            <w:hideMark/>
          </w:tcPr>
          <w:p w14:paraId="38F00FB2" w14:textId="77777777" w:rsidR="00F51B13" w:rsidRPr="009F04BE" w:rsidRDefault="00F51B13" w:rsidP="00655CA3">
            <w:pPr>
              <w:suppressAutoHyphens w:val="0"/>
              <w:spacing w:before="40" w:after="40" w:line="220" w:lineRule="exact"/>
              <w:jc w:val="right"/>
              <w:rPr>
                <w:sz w:val="18"/>
              </w:rPr>
            </w:pPr>
            <w:r w:rsidRPr="009F04BE">
              <w:rPr>
                <w:sz w:val="18"/>
                <w:lang w:val="fr-FR"/>
              </w:rPr>
              <w:t>14</w:t>
            </w:r>
          </w:p>
        </w:tc>
        <w:tc>
          <w:tcPr>
            <w:tcW w:w="574" w:type="dxa"/>
            <w:shd w:val="clear" w:color="auto" w:fill="auto"/>
            <w:noWrap/>
            <w:tcMar>
              <w:right w:w="57" w:type="dxa"/>
            </w:tcMar>
            <w:hideMark/>
          </w:tcPr>
          <w:p w14:paraId="6C96E32C" w14:textId="77777777" w:rsidR="00F51B13" w:rsidRPr="009F04BE" w:rsidRDefault="00F51B13" w:rsidP="00655CA3">
            <w:pPr>
              <w:suppressAutoHyphens w:val="0"/>
              <w:spacing w:before="40" w:after="40" w:line="220" w:lineRule="exact"/>
              <w:jc w:val="right"/>
              <w:rPr>
                <w:sz w:val="18"/>
              </w:rPr>
            </w:pPr>
            <w:r w:rsidRPr="009F04BE">
              <w:rPr>
                <w:sz w:val="18"/>
                <w:lang w:val="fr-FR"/>
              </w:rPr>
              <w:t>2</w:t>
            </w:r>
          </w:p>
        </w:tc>
        <w:tc>
          <w:tcPr>
            <w:tcW w:w="488" w:type="dxa"/>
            <w:shd w:val="clear" w:color="auto" w:fill="auto"/>
            <w:noWrap/>
            <w:tcMar>
              <w:right w:w="57" w:type="dxa"/>
            </w:tcMar>
            <w:hideMark/>
          </w:tcPr>
          <w:p w14:paraId="73960212" w14:textId="77777777" w:rsidR="00F51B13" w:rsidRPr="009F04BE" w:rsidRDefault="00F51B13" w:rsidP="00655CA3">
            <w:pPr>
              <w:suppressAutoHyphens w:val="0"/>
              <w:spacing w:before="40" w:after="40" w:line="220" w:lineRule="exact"/>
              <w:jc w:val="right"/>
              <w:rPr>
                <w:sz w:val="18"/>
              </w:rPr>
            </w:pPr>
            <w:r w:rsidRPr="009F04BE">
              <w:rPr>
                <w:sz w:val="18"/>
                <w:lang w:val="fr-FR"/>
              </w:rPr>
              <w:t>38</w:t>
            </w:r>
          </w:p>
        </w:tc>
        <w:tc>
          <w:tcPr>
            <w:tcW w:w="574" w:type="dxa"/>
            <w:shd w:val="clear" w:color="auto" w:fill="auto"/>
            <w:noWrap/>
            <w:tcMar>
              <w:right w:w="57" w:type="dxa"/>
            </w:tcMar>
            <w:hideMark/>
          </w:tcPr>
          <w:p w14:paraId="5CDA6CBD"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96" w:type="dxa"/>
            <w:shd w:val="clear" w:color="auto" w:fill="auto"/>
            <w:noWrap/>
            <w:tcMar>
              <w:right w:w="57" w:type="dxa"/>
            </w:tcMar>
            <w:hideMark/>
          </w:tcPr>
          <w:p w14:paraId="428A86C5" w14:textId="77777777" w:rsidR="00F51B13" w:rsidRPr="009F04BE" w:rsidRDefault="00F51B13" w:rsidP="00655CA3">
            <w:pPr>
              <w:suppressAutoHyphens w:val="0"/>
              <w:spacing w:before="40" w:after="40" w:line="220" w:lineRule="exact"/>
              <w:jc w:val="right"/>
              <w:rPr>
                <w:sz w:val="18"/>
              </w:rPr>
            </w:pPr>
            <w:r w:rsidRPr="009F04BE">
              <w:rPr>
                <w:sz w:val="18"/>
                <w:lang w:val="fr-FR"/>
              </w:rPr>
              <w:t>45</w:t>
            </w:r>
          </w:p>
        </w:tc>
        <w:tc>
          <w:tcPr>
            <w:tcW w:w="574" w:type="dxa"/>
            <w:shd w:val="clear" w:color="auto" w:fill="auto"/>
            <w:noWrap/>
            <w:tcMar>
              <w:right w:w="57" w:type="dxa"/>
            </w:tcMar>
            <w:hideMark/>
          </w:tcPr>
          <w:p w14:paraId="576113EC" w14:textId="77777777" w:rsidR="00F51B13" w:rsidRPr="009F04BE" w:rsidRDefault="00F51B13" w:rsidP="00655CA3">
            <w:pPr>
              <w:suppressAutoHyphens w:val="0"/>
              <w:spacing w:before="40" w:after="40" w:line="220" w:lineRule="exact"/>
              <w:jc w:val="right"/>
              <w:rPr>
                <w:sz w:val="18"/>
              </w:rPr>
            </w:pPr>
            <w:r w:rsidRPr="009F04BE">
              <w:rPr>
                <w:sz w:val="18"/>
                <w:lang w:val="fr-FR"/>
              </w:rPr>
              <w:t>2</w:t>
            </w:r>
          </w:p>
        </w:tc>
        <w:tc>
          <w:tcPr>
            <w:tcW w:w="488" w:type="dxa"/>
            <w:shd w:val="clear" w:color="auto" w:fill="auto"/>
            <w:noWrap/>
            <w:tcMar>
              <w:right w:w="57" w:type="dxa"/>
            </w:tcMar>
            <w:hideMark/>
          </w:tcPr>
          <w:p w14:paraId="42463534" w14:textId="77777777" w:rsidR="00F51B13" w:rsidRPr="009F04BE" w:rsidRDefault="00F51B13" w:rsidP="00655CA3">
            <w:pPr>
              <w:suppressAutoHyphens w:val="0"/>
              <w:spacing w:before="40" w:after="40" w:line="220" w:lineRule="exact"/>
              <w:jc w:val="right"/>
              <w:rPr>
                <w:sz w:val="18"/>
              </w:rPr>
            </w:pPr>
            <w:r w:rsidRPr="009F04BE">
              <w:rPr>
                <w:sz w:val="18"/>
                <w:lang w:val="fr-FR"/>
              </w:rPr>
              <w:t>6</w:t>
            </w:r>
          </w:p>
        </w:tc>
        <w:tc>
          <w:tcPr>
            <w:tcW w:w="574" w:type="dxa"/>
            <w:shd w:val="clear" w:color="auto" w:fill="auto"/>
            <w:noWrap/>
            <w:tcMar>
              <w:right w:w="57" w:type="dxa"/>
            </w:tcMar>
            <w:hideMark/>
          </w:tcPr>
          <w:p w14:paraId="1A73D805" w14:textId="77777777" w:rsidR="00F51B13" w:rsidRPr="009F04BE" w:rsidRDefault="00F51B13" w:rsidP="00655CA3">
            <w:pPr>
              <w:suppressAutoHyphens w:val="0"/>
              <w:spacing w:before="40" w:after="40" w:line="220" w:lineRule="exact"/>
              <w:jc w:val="right"/>
              <w:rPr>
                <w:sz w:val="18"/>
              </w:rPr>
            </w:pPr>
            <w:r w:rsidRPr="009F04BE">
              <w:rPr>
                <w:sz w:val="18"/>
                <w:lang w:val="fr-FR"/>
              </w:rPr>
              <w:t>4</w:t>
            </w:r>
          </w:p>
        </w:tc>
      </w:tr>
      <w:tr w:rsidR="009F04BE" w:rsidRPr="009F04BE" w14:paraId="4C9655EE" w14:textId="77777777" w:rsidTr="0024179F">
        <w:tc>
          <w:tcPr>
            <w:tcW w:w="283" w:type="dxa"/>
            <w:shd w:val="clear" w:color="auto" w:fill="auto"/>
            <w:noWrap/>
            <w:hideMark/>
          </w:tcPr>
          <w:p w14:paraId="649E49B4" w14:textId="77777777" w:rsidR="00F51B13" w:rsidRPr="009F04BE" w:rsidRDefault="00F51B13" w:rsidP="00655CA3">
            <w:pPr>
              <w:suppressAutoHyphens w:val="0"/>
              <w:spacing w:before="40" w:after="40" w:line="220" w:lineRule="exact"/>
              <w:rPr>
                <w:sz w:val="18"/>
              </w:rPr>
            </w:pPr>
            <w:r w:rsidRPr="009F04BE">
              <w:rPr>
                <w:sz w:val="18"/>
                <w:lang w:val="fr-FR"/>
              </w:rPr>
              <w:t>20</w:t>
            </w:r>
          </w:p>
        </w:tc>
        <w:tc>
          <w:tcPr>
            <w:tcW w:w="1621" w:type="dxa"/>
            <w:shd w:val="clear" w:color="auto" w:fill="auto"/>
            <w:noWrap/>
            <w:hideMark/>
          </w:tcPr>
          <w:p w14:paraId="277E7B26" w14:textId="77777777" w:rsidR="00F51B13" w:rsidRPr="009F04BE" w:rsidRDefault="00F51B13" w:rsidP="00655CA3">
            <w:pPr>
              <w:suppressAutoHyphens w:val="0"/>
              <w:spacing w:before="40" w:after="40" w:line="220" w:lineRule="exact"/>
              <w:rPr>
                <w:sz w:val="18"/>
                <w:lang w:val="en-US" w:bidi="km-KH"/>
              </w:rPr>
            </w:pPr>
            <w:r w:rsidRPr="009F04BE">
              <w:rPr>
                <w:sz w:val="18"/>
                <w:lang w:val="en-US" w:bidi="km-KH"/>
              </w:rPr>
              <w:t>Siem Reap</w:t>
            </w:r>
          </w:p>
        </w:tc>
        <w:tc>
          <w:tcPr>
            <w:tcW w:w="619" w:type="dxa"/>
            <w:shd w:val="clear" w:color="auto" w:fill="auto"/>
            <w:noWrap/>
            <w:tcMar>
              <w:right w:w="57" w:type="dxa"/>
            </w:tcMar>
            <w:hideMark/>
          </w:tcPr>
          <w:p w14:paraId="3A4724D7" w14:textId="77777777" w:rsidR="00F51B13" w:rsidRPr="009F04BE" w:rsidRDefault="00F51B13" w:rsidP="00655CA3">
            <w:pPr>
              <w:suppressAutoHyphens w:val="0"/>
              <w:spacing w:before="40" w:after="40" w:line="220" w:lineRule="exact"/>
              <w:jc w:val="right"/>
              <w:rPr>
                <w:sz w:val="18"/>
              </w:rPr>
            </w:pPr>
            <w:r w:rsidRPr="009F04BE">
              <w:rPr>
                <w:sz w:val="18"/>
                <w:lang w:val="fr-FR"/>
              </w:rPr>
              <w:t>363</w:t>
            </w:r>
          </w:p>
        </w:tc>
        <w:tc>
          <w:tcPr>
            <w:tcW w:w="660" w:type="dxa"/>
            <w:shd w:val="clear" w:color="auto" w:fill="auto"/>
            <w:noWrap/>
            <w:tcMar>
              <w:right w:w="57" w:type="dxa"/>
            </w:tcMar>
            <w:hideMark/>
          </w:tcPr>
          <w:p w14:paraId="565D233F" w14:textId="77777777" w:rsidR="00F51B13" w:rsidRPr="009F04BE" w:rsidRDefault="00F51B13" w:rsidP="00655CA3">
            <w:pPr>
              <w:suppressAutoHyphens w:val="0"/>
              <w:spacing w:before="40" w:after="40" w:line="220" w:lineRule="exact"/>
              <w:jc w:val="right"/>
              <w:rPr>
                <w:sz w:val="18"/>
              </w:rPr>
            </w:pPr>
            <w:r w:rsidRPr="009F04BE">
              <w:rPr>
                <w:sz w:val="18"/>
                <w:lang w:val="fr-FR"/>
              </w:rPr>
              <w:t>18</w:t>
            </w:r>
          </w:p>
        </w:tc>
        <w:tc>
          <w:tcPr>
            <w:tcW w:w="488" w:type="dxa"/>
            <w:shd w:val="clear" w:color="auto" w:fill="auto"/>
            <w:noWrap/>
            <w:tcMar>
              <w:right w:w="57" w:type="dxa"/>
            </w:tcMar>
            <w:hideMark/>
          </w:tcPr>
          <w:p w14:paraId="4E1E0B3E" w14:textId="77777777" w:rsidR="00F51B13" w:rsidRPr="009F04BE" w:rsidRDefault="00F51B13" w:rsidP="00655CA3">
            <w:pPr>
              <w:suppressAutoHyphens w:val="0"/>
              <w:spacing w:before="40" w:after="40" w:line="220" w:lineRule="exact"/>
              <w:jc w:val="right"/>
              <w:rPr>
                <w:sz w:val="18"/>
              </w:rPr>
            </w:pPr>
            <w:r w:rsidRPr="009F04BE">
              <w:rPr>
                <w:sz w:val="18"/>
                <w:lang w:val="fr-FR"/>
              </w:rPr>
              <w:t>11</w:t>
            </w:r>
          </w:p>
        </w:tc>
        <w:tc>
          <w:tcPr>
            <w:tcW w:w="578" w:type="dxa"/>
            <w:shd w:val="clear" w:color="auto" w:fill="auto"/>
            <w:noWrap/>
            <w:tcMar>
              <w:right w:w="57" w:type="dxa"/>
            </w:tcMar>
            <w:hideMark/>
          </w:tcPr>
          <w:p w14:paraId="71A21DD1"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735EC206" w14:textId="77777777" w:rsidR="00F51B13" w:rsidRPr="009F04BE" w:rsidRDefault="00F51B13" w:rsidP="00655CA3">
            <w:pPr>
              <w:suppressAutoHyphens w:val="0"/>
              <w:spacing w:before="40" w:after="40" w:line="220" w:lineRule="exact"/>
              <w:jc w:val="right"/>
              <w:rPr>
                <w:sz w:val="18"/>
              </w:rPr>
            </w:pPr>
            <w:r w:rsidRPr="009F04BE">
              <w:rPr>
                <w:sz w:val="18"/>
                <w:lang w:val="fr-FR"/>
              </w:rPr>
              <w:t>30</w:t>
            </w:r>
          </w:p>
        </w:tc>
        <w:tc>
          <w:tcPr>
            <w:tcW w:w="574" w:type="dxa"/>
            <w:shd w:val="clear" w:color="auto" w:fill="auto"/>
            <w:noWrap/>
            <w:tcMar>
              <w:right w:w="57" w:type="dxa"/>
            </w:tcMar>
            <w:hideMark/>
          </w:tcPr>
          <w:p w14:paraId="15465DFD" w14:textId="77777777" w:rsidR="00F51B13" w:rsidRPr="009F04BE" w:rsidRDefault="00F51B13" w:rsidP="00655CA3">
            <w:pPr>
              <w:suppressAutoHyphens w:val="0"/>
              <w:spacing w:before="40" w:after="40" w:line="220" w:lineRule="exact"/>
              <w:jc w:val="right"/>
              <w:rPr>
                <w:sz w:val="18"/>
              </w:rPr>
            </w:pPr>
            <w:r w:rsidRPr="009F04BE">
              <w:rPr>
                <w:sz w:val="18"/>
                <w:lang w:val="fr-FR"/>
              </w:rPr>
              <w:t>3</w:t>
            </w:r>
          </w:p>
        </w:tc>
        <w:tc>
          <w:tcPr>
            <w:tcW w:w="488" w:type="dxa"/>
            <w:shd w:val="clear" w:color="auto" w:fill="auto"/>
            <w:noWrap/>
            <w:tcMar>
              <w:right w:w="57" w:type="dxa"/>
            </w:tcMar>
            <w:hideMark/>
          </w:tcPr>
          <w:p w14:paraId="4790657D" w14:textId="77777777" w:rsidR="00F51B13" w:rsidRPr="009F04BE" w:rsidRDefault="00F51B13" w:rsidP="00655CA3">
            <w:pPr>
              <w:suppressAutoHyphens w:val="0"/>
              <w:spacing w:before="40" w:after="40" w:line="220" w:lineRule="exact"/>
              <w:jc w:val="right"/>
              <w:rPr>
                <w:sz w:val="18"/>
              </w:rPr>
            </w:pPr>
            <w:r w:rsidRPr="009F04BE">
              <w:rPr>
                <w:sz w:val="18"/>
                <w:lang w:val="fr-FR"/>
              </w:rPr>
              <w:t>82</w:t>
            </w:r>
          </w:p>
        </w:tc>
        <w:tc>
          <w:tcPr>
            <w:tcW w:w="574" w:type="dxa"/>
            <w:shd w:val="clear" w:color="auto" w:fill="auto"/>
            <w:noWrap/>
            <w:tcMar>
              <w:right w:w="57" w:type="dxa"/>
            </w:tcMar>
            <w:hideMark/>
          </w:tcPr>
          <w:p w14:paraId="09923731" w14:textId="77777777" w:rsidR="00F51B13" w:rsidRPr="009F04BE" w:rsidRDefault="00F51B13" w:rsidP="00655CA3">
            <w:pPr>
              <w:suppressAutoHyphens w:val="0"/>
              <w:spacing w:before="40" w:after="40" w:line="220" w:lineRule="exact"/>
              <w:jc w:val="right"/>
              <w:rPr>
                <w:sz w:val="18"/>
              </w:rPr>
            </w:pPr>
            <w:r w:rsidRPr="009F04BE">
              <w:rPr>
                <w:sz w:val="18"/>
                <w:lang w:val="fr-FR"/>
              </w:rPr>
              <w:t>12</w:t>
            </w:r>
          </w:p>
        </w:tc>
        <w:tc>
          <w:tcPr>
            <w:tcW w:w="496" w:type="dxa"/>
            <w:shd w:val="clear" w:color="auto" w:fill="auto"/>
            <w:noWrap/>
            <w:tcMar>
              <w:right w:w="57" w:type="dxa"/>
            </w:tcMar>
            <w:hideMark/>
          </w:tcPr>
          <w:p w14:paraId="495C10EB" w14:textId="77777777" w:rsidR="00F51B13" w:rsidRPr="009F04BE" w:rsidRDefault="00F51B13" w:rsidP="00655CA3">
            <w:pPr>
              <w:suppressAutoHyphens w:val="0"/>
              <w:spacing w:before="40" w:after="40" w:line="220" w:lineRule="exact"/>
              <w:jc w:val="right"/>
              <w:rPr>
                <w:sz w:val="18"/>
              </w:rPr>
            </w:pPr>
            <w:r w:rsidRPr="009F04BE">
              <w:rPr>
                <w:sz w:val="18"/>
                <w:lang w:val="fr-FR"/>
              </w:rPr>
              <w:t>240</w:t>
            </w:r>
          </w:p>
        </w:tc>
        <w:tc>
          <w:tcPr>
            <w:tcW w:w="574" w:type="dxa"/>
            <w:shd w:val="clear" w:color="auto" w:fill="auto"/>
            <w:noWrap/>
            <w:tcMar>
              <w:right w:w="57" w:type="dxa"/>
            </w:tcMar>
            <w:hideMark/>
          </w:tcPr>
          <w:p w14:paraId="6C01D119" w14:textId="77777777" w:rsidR="00F51B13" w:rsidRPr="009F04BE" w:rsidRDefault="00F51B13" w:rsidP="00655CA3">
            <w:pPr>
              <w:suppressAutoHyphens w:val="0"/>
              <w:spacing w:before="40" w:after="40" w:line="220" w:lineRule="exact"/>
              <w:jc w:val="right"/>
              <w:rPr>
                <w:sz w:val="18"/>
              </w:rPr>
            </w:pPr>
            <w:r w:rsidRPr="009F04BE">
              <w:rPr>
                <w:sz w:val="18"/>
                <w:lang w:val="fr-FR"/>
              </w:rPr>
              <w:t>3</w:t>
            </w:r>
          </w:p>
        </w:tc>
        <w:tc>
          <w:tcPr>
            <w:tcW w:w="488" w:type="dxa"/>
            <w:shd w:val="clear" w:color="auto" w:fill="auto"/>
            <w:noWrap/>
            <w:tcMar>
              <w:right w:w="57" w:type="dxa"/>
            </w:tcMar>
            <w:hideMark/>
          </w:tcPr>
          <w:p w14:paraId="1CBFA219" w14:textId="77777777" w:rsidR="00F51B13" w:rsidRPr="009F04BE" w:rsidRDefault="00F51B13" w:rsidP="00655CA3">
            <w:pPr>
              <w:suppressAutoHyphens w:val="0"/>
              <w:spacing w:before="40" w:after="40" w:line="220" w:lineRule="exact"/>
              <w:jc w:val="right"/>
              <w:rPr>
                <w:sz w:val="18"/>
              </w:rPr>
            </w:pPr>
            <w:r w:rsidRPr="009F04BE">
              <w:rPr>
                <w:sz w:val="18"/>
                <w:lang w:val="fr-FR"/>
              </w:rPr>
              <w:t>13</w:t>
            </w:r>
          </w:p>
        </w:tc>
        <w:tc>
          <w:tcPr>
            <w:tcW w:w="574" w:type="dxa"/>
            <w:shd w:val="clear" w:color="auto" w:fill="auto"/>
            <w:noWrap/>
            <w:tcMar>
              <w:right w:w="57" w:type="dxa"/>
            </w:tcMar>
            <w:hideMark/>
          </w:tcPr>
          <w:p w14:paraId="7EBA4FDA" w14:textId="77777777" w:rsidR="00F51B13" w:rsidRPr="009F04BE" w:rsidRDefault="00F51B13" w:rsidP="00655CA3">
            <w:pPr>
              <w:suppressAutoHyphens w:val="0"/>
              <w:spacing w:before="40" w:after="40" w:line="220" w:lineRule="exact"/>
              <w:jc w:val="right"/>
              <w:rPr>
                <w:sz w:val="18"/>
              </w:rPr>
            </w:pPr>
            <w:r w:rsidRPr="009F04BE">
              <w:rPr>
                <w:sz w:val="18"/>
                <w:lang w:val="fr-FR"/>
              </w:rPr>
              <w:t>5</w:t>
            </w:r>
          </w:p>
        </w:tc>
      </w:tr>
      <w:tr w:rsidR="009F04BE" w:rsidRPr="009F04BE" w14:paraId="635F92D6" w14:textId="77777777" w:rsidTr="0024179F">
        <w:tc>
          <w:tcPr>
            <w:tcW w:w="283" w:type="dxa"/>
            <w:shd w:val="clear" w:color="auto" w:fill="auto"/>
            <w:noWrap/>
            <w:hideMark/>
          </w:tcPr>
          <w:p w14:paraId="3E6B6F7E" w14:textId="77777777" w:rsidR="00F51B13" w:rsidRPr="009F04BE" w:rsidRDefault="00F51B13" w:rsidP="00655CA3">
            <w:pPr>
              <w:suppressAutoHyphens w:val="0"/>
              <w:spacing w:before="40" w:after="40" w:line="220" w:lineRule="exact"/>
              <w:rPr>
                <w:sz w:val="18"/>
              </w:rPr>
            </w:pPr>
            <w:r w:rsidRPr="009F04BE">
              <w:rPr>
                <w:sz w:val="18"/>
                <w:lang w:val="fr-FR"/>
              </w:rPr>
              <w:t>21</w:t>
            </w:r>
          </w:p>
        </w:tc>
        <w:tc>
          <w:tcPr>
            <w:tcW w:w="1621" w:type="dxa"/>
            <w:shd w:val="clear" w:color="auto" w:fill="auto"/>
            <w:noWrap/>
            <w:hideMark/>
          </w:tcPr>
          <w:p w14:paraId="3AA0FB0F" w14:textId="77777777" w:rsidR="00F51B13" w:rsidRPr="009F04BE" w:rsidRDefault="00F51B13" w:rsidP="00655CA3">
            <w:pPr>
              <w:suppressAutoHyphens w:val="0"/>
              <w:spacing w:before="40" w:after="40" w:line="220" w:lineRule="exact"/>
              <w:rPr>
                <w:sz w:val="18"/>
              </w:rPr>
            </w:pPr>
            <w:r w:rsidRPr="009F04BE">
              <w:rPr>
                <w:sz w:val="18"/>
                <w:lang w:val="fr-FR"/>
              </w:rPr>
              <w:t>Koh Kong</w:t>
            </w:r>
          </w:p>
        </w:tc>
        <w:tc>
          <w:tcPr>
            <w:tcW w:w="619" w:type="dxa"/>
            <w:shd w:val="clear" w:color="auto" w:fill="auto"/>
            <w:noWrap/>
            <w:tcMar>
              <w:right w:w="57" w:type="dxa"/>
            </w:tcMar>
            <w:hideMark/>
          </w:tcPr>
          <w:p w14:paraId="4CCC3076" w14:textId="77777777" w:rsidR="00F51B13" w:rsidRPr="009F04BE" w:rsidRDefault="00F51B13" w:rsidP="00655CA3">
            <w:pPr>
              <w:suppressAutoHyphens w:val="0"/>
              <w:spacing w:before="40" w:after="40" w:line="220" w:lineRule="exact"/>
              <w:jc w:val="right"/>
              <w:rPr>
                <w:sz w:val="18"/>
              </w:rPr>
            </w:pPr>
            <w:r w:rsidRPr="009F04BE">
              <w:rPr>
                <w:sz w:val="18"/>
                <w:lang w:val="fr-FR"/>
              </w:rPr>
              <w:t>21</w:t>
            </w:r>
          </w:p>
        </w:tc>
        <w:tc>
          <w:tcPr>
            <w:tcW w:w="660" w:type="dxa"/>
            <w:shd w:val="clear" w:color="auto" w:fill="auto"/>
            <w:noWrap/>
            <w:tcMar>
              <w:right w:w="57" w:type="dxa"/>
            </w:tcMar>
            <w:hideMark/>
          </w:tcPr>
          <w:p w14:paraId="506BF9AE"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88" w:type="dxa"/>
            <w:shd w:val="clear" w:color="auto" w:fill="auto"/>
            <w:noWrap/>
            <w:tcMar>
              <w:right w:w="57" w:type="dxa"/>
            </w:tcMar>
            <w:hideMark/>
          </w:tcPr>
          <w:p w14:paraId="595667BE"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578" w:type="dxa"/>
            <w:shd w:val="clear" w:color="auto" w:fill="auto"/>
            <w:noWrap/>
            <w:tcMar>
              <w:right w:w="57" w:type="dxa"/>
            </w:tcMar>
            <w:hideMark/>
          </w:tcPr>
          <w:p w14:paraId="62D6D490" w14:textId="77777777" w:rsidR="00F51B13" w:rsidRPr="009F04BE" w:rsidRDefault="00F51B13" w:rsidP="00655CA3">
            <w:pPr>
              <w:suppressAutoHyphens w:val="0"/>
              <w:spacing w:before="40" w:after="40" w:line="220" w:lineRule="exact"/>
              <w:jc w:val="right"/>
              <w:rPr>
                <w:sz w:val="18"/>
                <w:lang w:val="en-US" w:bidi="km-KH"/>
              </w:rPr>
            </w:pPr>
            <w:r w:rsidRPr="009F04BE">
              <w:rPr>
                <w:sz w:val="18"/>
                <w:lang w:val="en-US" w:bidi="km-KH"/>
              </w:rPr>
              <w:t> </w:t>
            </w:r>
          </w:p>
        </w:tc>
        <w:tc>
          <w:tcPr>
            <w:tcW w:w="488" w:type="dxa"/>
            <w:shd w:val="clear" w:color="auto" w:fill="auto"/>
            <w:noWrap/>
            <w:tcMar>
              <w:right w:w="57" w:type="dxa"/>
            </w:tcMar>
            <w:hideMark/>
          </w:tcPr>
          <w:p w14:paraId="66A591C5" w14:textId="77777777" w:rsidR="00F51B13" w:rsidRPr="009F04BE" w:rsidRDefault="00F51B13" w:rsidP="00655CA3">
            <w:pPr>
              <w:suppressAutoHyphens w:val="0"/>
              <w:spacing w:before="40" w:after="40" w:line="220" w:lineRule="exact"/>
              <w:jc w:val="right"/>
              <w:rPr>
                <w:sz w:val="18"/>
              </w:rPr>
            </w:pPr>
            <w:r w:rsidRPr="009F04BE">
              <w:rPr>
                <w:sz w:val="18"/>
                <w:lang w:val="fr-FR"/>
              </w:rPr>
              <w:t>3</w:t>
            </w:r>
          </w:p>
        </w:tc>
        <w:tc>
          <w:tcPr>
            <w:tcW w:w="574" w:type="dxa"/>
            <w:shd w:val="clear" w:color="auto" w:fill="auto"/>
            <w:noWrap/>
            <w:tcMar>
              <w:right w:w="57" w:type="dxa"/>
            </w:tcMar>
            <w:hideMark/>
          </w:tcPr>
          <w:p w14:paraId="78D61D43"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shd w:val="clear" w:color="auto" w:fill="auto"/>
            <w:noWrap/>
            <w:tcMar>
              <w:right w:w="57" w:type="dxa"/>
            </w:tcMar>
            <w:hideMark/>
          </w:tcPr>
          <w:p w14:paraId="492D865B" w14:textId="77777777" w:rsidR="00F51B13" w:rsidRPr="009F04BE" w:rsidRDefault="00F51B13" w:rsidP="00655CA3">
            <w:pPr>
              <w:suppressAutoHyphens w:val="0"/>
              <w:spacing w:before="40" w:after="40" w:line="220" w:lineRule="exact"/>
              <w:jc w:val="right"/>
              <w:rPr>
                <w:sz w:val="18"/>
              </w:rPr>
            </w:pPr>
            <w:r w:rsidRPr="009F04BE">
              <w:rPr>
                <w:sz w:val="18"/>
                <w:lang w:val="fr-FR"/>
              </w:rPr>
              <w:t>4</w:t>
            </w:r>
          </w:p>
        </w:tc>
        <w:tc>
          <w:tcPr>
            <w:tcW w:w="574" w:type="dxa"/>
            <w:shd w:val="clear" w:color="auto" w:fill="auto"/>
            <w:noWrap/>
            <w:tcMar>
              <w:right w:w="57" w:type="dxa"/>
            </w:tcMar>
            <w:hideMark/>
          </w:tcPr>
          <w:p w14:paraId="72882400"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96" w:type="dxa"/>
            <w:shd w:val="clear" w:color="auto" w:fill="auto"/>
            <w:noWrap/>
            <w:tcMar>
              <w:right w:w="57" w:type="dxa"/>
            </w:tcMar>
            <w:hideMark/>
          </w:tcPr>
          <w:p w14:paraId="6BDA171F" w14:textId="77777777" w:rsidR="00F51B13" w:rsidRPr="009F04BE" w:rsidRDefault="00F51B13" w:rsidP="00655CA3">
            <w:pPr>
              <w:suppressAutoHyphens w:val="0"/>
              <w:spacing w:before="40" w:after="40" w:line="220" w:lineRule="exact"/>
              <w:jc w:val="right"/>
              <w:rPr>
                <w:sz w:val="18"/>
              </w:rPr>
            </w:pPr>
            <w:r w:rsidRPr="009F04BE">
              <w:rPr>
                <w:sz w:val="18"/>
                <w:lang w:val="fr-FR"/>
              </w:rPr>
              <w:t>14</w:t>
            </w:r>
          </w:p>
        </w:tc>
        <w:tc>
          <w:tcPr>
            <w:tcW w:w="574" w:type="dxa"/>
            <w:shd w:val="clear" w:color="auto" w:fill="auto"/>
            <w:noWrap/>
            <w:tcMar>
              <w:right w:w="57" w:type="dxa"/>
            </w:tcMar>
            <w:hideMark/>
          </w:tcPr>
          <w:p w14:paraId="28B5FBAC"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c>
          <w:tcPr>
            <w:tcW w:w="488" w:type="dxa"/>
            <w:shd w:val="clear" w:color="auto" w:fill="auto"/>
            <w:noWrap/>
            <w:tcMar>
              <w:right w:w="57" w:type="dxa"/>
            </w:tcMar>
            <w:hideMark/>
          </w:tcPr>
          <w:p w14:paraId="6884AF40" w14:textId="77777777" w:rsidR="00F51B13" w:rsidRPr="009F04BE" w:rsidRDefault="00F51B13" w:rsidP="00655CA3">
            <w:pPr>
              <w:suppressAutoHyphens w:val="0"/>
              <w:spacing w:before="40" w:after="40" w:line="220" w:lineRule="exact"/>
              <w:jc w:val="right"/>
              <w:rPr>
                <w:sz w:val="18"/>
              </w:rPr>
            </w:pPr>
            <w:r w:rsidRPr="009F04BE">
              <w:rPr>
                <w:sz w:val="18"/>
                <w:lang w:val="fr-FR"/>
              </w:rPr>
              <w:t>3</w:t>
            </w:r>
          </w:p>
        </w:tc>
        <w:tc>
          <w:tcPr>
            <w:tcW w:w="574" w:type="dxa"/>
            <w:shd w:val="clear" w:color="auto" w:fill="auto"/>
            <w:noWrap/>
            <w:tcMar>
              <w:right w:w="57" w:type="dxa"/>
            </w:tcMar>
            <w:hideMark/>
          </w:tcPr>
          <w:p w14:paraId="45442C2D" w14:textId="77777777" w:rsidR="00F51B13" w:rsidRPr="009F04BE" w:rsidRDefault="00F51B13" w:rsidP="00655CA3">
            <w:pPr>
              <w:suppressAutoHyphens w:val="0"/>
              <w:spacing w:before="40" w:after="40" w:line="220" w:lineRule="exact"/>
              <w:jc w:val="right"/>
              <w:rPr>
                <w:sz w:val="18"/>
              </w:rPr>
            </w:pPr>
            <w:r w:rsidRPr="009F04BE">
              <w:rPr>
                <w:sz w:val="18"/>
                <w:lang w:val="fr-FR"/>
              </w:rPr>
              <w:t>1</w:t>
            </w:r>
          </w:p>
        </w:tc>
      </w:tr>
      <w:tr w:rsidR="009F04BE" w:rsidRPr="0020301B" w14:paraId="2AF028FC" w14:textId="77777777" w:rsidTr="0024179F">
        <w:tc>
          <w:tcPr>
            <w:tcW w:w="283" w:type="dxa"/>
            <w:shd w:val="clear" w:color="auto" w:fill="auto"/>
            <w:noWrap/>
            <w:hideMark/>
          </w:tcPr>
          <w:p w14:paraId="6491096F" w14:textId="77777777" w:rsidR="00F51B13" w:rsidRPr="0020301B" w:rsidRDefault="00F51B13" w:rsidP="00655CA3">
            <w:pPr>
              <w:suppressAutoHyphens w:val="0"/>
              <w:spacing w:before="40" w:after="40" w:line="220" w:lineRule="exact"/>
              <w:rPr>
                <w:sz w:val="18"/>
              </w:rPr>
            </w:pPr>
            <w:r w:rsidRPr="0020301B">
              <w:rPr>
                <w:sz w:val="18"/>
                <w:lang w:val="fr-FR"/>
              </w:rPr>
              <w:t>22</w:t>
            </w:r>
          </w:p>
        </w:tc>
        <w:tc>
          <w:tcPr>
            <w:tcW w:w="1621" w:type="dxa"/>
            <w:shd w:val="clear" w:color="auto" w:fill="auto"/>
            <w:noWrap/>
            <w:hideMark/>
          </w:tcPr>
          <w:p w14:paraId="2B23E488" w14:textId="77777777" w:rsidR="00F51B13" w:rsidRPr="0020301B" w:rsidRDefault="00CA5D00" w:rsidP="00655CA3">
            <w:pPr>
              <w:suppressAutoHyphens w:val="0"/>
              <w:spacing w:before="40" w:after="40" w:line="220" w:lineRule="exact"/>
              <w:rPr>
                <w:sz w:val="18"/>
                <w:lang w:val="en-US" w:bidi="km-KH"/>
              </w:rPr>
            </w:pPr>
            <w:r w:rsidRPr="0020301B">
              <w:rPr>
                <w:sz w:val="18"/>
                <w:lang w:val="en-US" w:bidi="km-KH"/>
              </w:rPr>
              <w:t xml:space="preserve">Preah </w:t>
            </w:r>
            <w:proofErr w:type="spellStart"/>
            <w:r w:rsidRPr="0020301B">
              <w:rPr>
                <w:sz w:val="18"/>
                <w:lang w:val="en-US" w:bidi="km-KH"/>
              </w:rPr>
              <w:t>Vihear</w:t>
            </w:r>
            <w:proofErr w:type="spellEnd"/>
          </w:p>
        </w:tc>
        <w:tc>
          <w:tcPr>
            <w:tcW w:w="619" w:type="dxa"/>
            <w:shd w:val="clear" w:color="auto" w:fill="auto"/>
            <w:noWrap/>
            <w:tcMar>
              <w:right w:w="57" w:type="dxa"/>
            </w:tcMar>
            <w:hideMark/>
          </w:tcPr>
          <w:p w14:paraId="1B02FCE4" w14:textId="77777777" w:rsidR="00F51B13" w:rsidRPr="0020301B" w:rsidRDefault="00F51B13" w:rsidP="00655CA3">
            <w:pPr>
              <w:suppressAutoHyphens w:val="0"/>
              <w:spacing w:before="40" w:after="40" w:line="220" w:lineRule="exact"/>
              <w:jc w:val="right"/>
              <w:rPr>
                <w:sz w:val="18"/>
              </w:rPr>
            </w:pPr>
            <w:r w:rsidRPr="0020301B">
              <w:rPr>
                <w:sz w:val="18"/>
                <w:lang w:val="fr-FR"/>
              </w:rPr>
              <w:t>7</w:t>
            </w:r>
          </w:p>
        </w:tc>
        <w:tc>
          <w:tcPr>
            <w:tcW w:w="660" w:type="dxa"/>
            <w:shd w:val="clear" w:color="auto" w:fill="auto"/>
            <w:noWrap/>
            <w:tcMar>
              <w:right w:w="57" w:type="dxa"/>
            </w:tcMar>
            <w:hideMark/>
          </w:tcPr>
          <w:p w14:paraId="5CAC753E" w14:textId="77777777" w:rsidR="00F51B13" w:rsidRPr="0020301B" w:rsidRDefault="00F51B13" w:rsidP="00655CA3">
            <w:pPr>
              <w:suppressAutoHyphens w:val="0"/>
              <w:spacing w:before="40" w:after="40" w:line="220" w:lineRule="exact"/>
              <w:jc w:val="right"/>
              <w:rPr>
                <w:sz w:val="18"/>
              </w:rPr>
            </w:pPr>
            <w:r w:rsidRPr="0020301B">
              <w:rPr>
                <w:sz w:val="18"/>
                <w:lang w:val="fr-FR"/>
              </w:rPr>
              <w:t>1</w:t>
            </w:r>
          </w:p>
        </w:tc>
        <w:tc>
          <w:tcPr>
            <w:tcW w:w="488" w:type="dxa"/>
            <w:shd w:val="clear" w:color="auto" w:fill="auto"/>
            <w:noWrap/>
            <w:tcMar>
              <w:right w:w="57" w:type="dxa"/>
            </w:tcMar>
            <w:hideMark/>
          </w:tcPr>
          <w:p w14:paraId="5F1AB120"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578" w:type="dxa"/>
            <w:shd w:val="clear" w:color="auto" w:fill="auto"/>
            <w:noWrap/>
            <w:tcMar>
              <w:right w:w="57" w:type="dxa"/>
            </w:tcMar>
            <w:hideMark/>
          </w:tcPr>
          <w:p w14:paraId="1E09FE28"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488" w:type="dxa"/>
            <w:shd w:val="clear" w:color="auto" w:fill="auto"/>
            <w:noWrap/>
            <w:tcMar>
              <w:right w:w="57" w:type="dxa"/>
            </w:tcMar>
            <w:hideMark/>
          </w:tcPr>
          <w:p w14:paraId="0067FCBB"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574" w:type="dxa"/>
            <w:shd w:val="clear" w:color="auto" w:fill="auto"/>
            <w:noWrap/>
            <w:tcMar>
              <w:right w:w="57" w:type="dxa"/>
            </w:tcMar>
            <w:hideMark/>
          </w:tcPr>
          <w:p w14:paraId="30574E41"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488" w:type="dxa"/>
            <w:shd w:val="clear" w:color="auto" w:fill="auto"/>
            <w:noWrap/>
            <w:tcMar>
              <w:right w:w="57" w:type="dxa"/>
            </w:tcMar>
            <w:hideMark/>
          </w:tcPr>
          <w:p w14:paraId="2061CF8F" w14:textId="77777777" w:rsidR="00F51B13" w:rsidRPr="0020301B" w:rsidRDefault="00F51B13" w:rsidP="00655CA3">
            <w:pPr>
              <w:suppressAutoHyphens w:val="0"/>
              <w:spacing w:before="40" w:after="40" w:line="220" w:lineRule="exact"/>
              <w:jc w:val="right"/>
              <w:rPr>
                <w:sz w:val="18"/>
              </w:rPr>
            </w:pPr>
            <w:r w:rsidRPr="0020301B">
              <w:rPr>
                <w:sz w:val="18"/>
                <w:lang w:val="fr-FR"/>
              </w:rPr>
              <w:t>3</w:t>
            </w:r>
          </w:p>
        </w:tc>
        <w:tc>
          <w:tcPr>
            <w:tcW w:w="574" w:type="dxa"/>
            <w:shd w:val="clear" w:color="auto" w:fill="auto"/>
            <w:noWrap/>
            <w:tcMar>
              <w:right w:w="57" w:type="dxa"/>
            </w:tcMar>
            <w:hideMark/>
          </w:tcPr>
          <w:p w14:paraId="63646ECC" w14:textId="77777777" w:rsidR="00F51B13" w:rsidRPr="0020301B" w:rsidRDefault="00F51B13" w:rsidP="00655CA3">
            <w:pPr>
              <w:suppressAutoHyphens w:val="0"/>
              <w:spacing w:before="40" w:after="40" w:line="220" w:lineRule="exact"/>
              <w:jc w:val="right"/>
              <w:rPr>
                <w:sz w:val="18"/>
              </w:rPr>
            </w:pPr>
            <w:r w:rsidRPr="0020301B">
              <w:rPr>
                <w:sz w:val="18"/>
                <w:lang w:val="fr-FR"/>
              </w:rPr>
              <w:t>1</w:t>
            </w:r>
          </w:p>
        </w:tc>
        <w:tc>
          <w:tcPr>
            <w:tcW w:w="496" w:type="dxa"/>
            <w:shd w:val="clear" w:color="auto" w:fill="auto"/>
            <w:noWrap/>
            <w:tcMar>
              <w:right w:w="57" w:type="dxa"/>
            </w:tcMar>
            <w:hideMark/>
          </w:tcPr>
          <w:p w14:paraId="1EFB7DC0" w14:textId="77777777" w:rsidR="00F51B13" w:rsidRPr="0020301B" w:rsidRDefault="00F51B13" w:rsidP="00655CA3">
            <w:pPr>
              <w:suppressAutoHyphens w:val="0"/>
              <w:spacing w:before="40" w:after="40" w:line="220" w:lineRule="exact"/>
              <w:jc w:val="right"/>
              <w:rPr>
                <w:sz w:val="18"/>
              </w:rPr>
            </w:pPr>
            <w:r w:rsidRPr="0020301B">
              <w:rPr>
                <w:sz w:val="18"/>
                <w:lang w:val="fr-FR"/>
              </w:rPr>
              <w:t>4</w:t>
            </w:r>
          </w:p>
        </w:tc>
        <w:tc>
          <w:tcPr>
            <w:tcW w:w="574" w:type="dxa"/>
            <w:shd w:val="clear" w:color="auto" w:fill="auto"/>
            <w:noWrap/>
            <w:tcMar>
              <w:right w:w="57" w:type="dxa"/>
            </w:tcMar>
            <w:hideMark/>
          </w:tcPr>
          <w:p w14:paraId="3113E8F8"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88" w:type="dxa"/>
            <w:shd w:val="clear" w:color="auto" w:fill="auto"/>
            <w:noWrap/>
            <w:tcMar>
              <w:right w:w="57" w:type="dxa"/>
            </w:tcMar>
            <w:hideMark/>
          </w:tcPr>
          <w:p w14:paraId="63DD511A"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574" w:type="dxa"/>
            <w:shd w:val="clear" w:color="auto" w:fill="auto"/>
            <w:noWrap/>
            <w:tcMar>
              <w:right w:w="57" w:type="dxa"/>
            </w:tcMar>
            <w:hideMark/>
          </w:tcPr>
          <w:p w14:paraId="3C7D3893"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r>
      <w:tr w:rsidR="009F04BE" w:rsidRPr="0020301B" w14:paraId="4090CFE4" w14:textId="77777777" w:rsidTr="0024179F">
        <w:tc>
          <w:tcPr>
            <w:tcW w:w="283" w:type="dxa"/>
            <w:shd w:val="clear" w:color="auto" w:fill="auto"/>
            <w:noWrap/>
            <w:hideMark/>
          </w:tcPr>
          <w:p w14:paraId="5A610D42" w14:textId="77777777" w:rsidR="00F51B13" w:rsidRPr="0020301B" w:rsidRDefault="00F51B13" w:rsidP="00655CA3">
            <w:pPr>
              <w:suppressAutoHyphens w:val="0"/>
              <w:spacing w:before="40" w:after="40" w:line="220" w:lineRule="exact"/>
              <w:rPr>
                <w:sz w:val="18"/>
              </w:rPr>
            </w:pPr>
            <w:r w:rsidRPr="0020301B">
              <w:rPr>
                <w:sz w:val="18"/>
                <w:lang w:val="fr-FR"/>
              </w:rPr>
              <w:t>23</w:t>
            </w:r>
          </w:p>
        </w:tc>
        <w:tc>
          <w:tcPr>
            <w:tcW w:w="1621" w:type="dxa"/>
            <w:shd w:val="clear" w:color="auto" w:fill="auto"/>
            <w:noWrap/>
            <w:hideMark/>
          </w:tcPr>
          <w:p w14:paraId="58468247" w14:textId="77777777" w:rsidR="00F51B13" w:rsidRPr="0020301B" w:rsidRDefault="00CA5D00" w:rsidP="00655CA3">
            <w:pPr>
              <w:suppressAutoHyphens w:val="0"/>
              <w:spacing w:before="40" w:after="40" w:line="220" w:lineRule="exact"/>
              <w:rPr>
                <w:sz w:val="18"/>
                <w:lang w:val="en-US" w:bidi="km-KH"/>
              </w:rPr>
            </w:pPr>
            <w:proofErr w:type="spellStart"/>
            <w:r w:rsidRPr="0020301B">
              <w:rPr>
                <w:sz w:val="18"/>
                <w:lang w:val="en-US" w:bidi="km-KH"/>
              </w:rPr>
              <w:t>Ratanakiri</w:t>
            </w:r>
            <w:proofErr w:type="spellEnd"/>
          </w:p>
        </w:tc>
        <w:tc>
          <w:tcPr>
            <w:tcW w:w="619" w:type="dxa"/>
            <w:shd w:val="clear" w:color="auto" w:fill="auto"/>
            <w:noWrap/>
            <w:tcMar>
              <w:right w:w="57" w:type="dxa"/>
            </w:tcMar>
            <w:hideMark/>
          </w:tcPr>
          <w:p w14:paraId="2400CDD0" w14:textId="77777777" w:rsidR="00F51B13" w:rsidRPr="0020301B" w:rsidRDefault="00F51B13" w:rsidP="00655CA3">
            <w:pPr>
              <w:suppressAutoHyphens w:val="0"/>
              <w:spacing w:before="40" w:after="40" w:line="220" w:lineRule="exact"/>
              <w:jc w:val="right"/>
              <w:rPr>
                <w:sz w:val="18"/>
              </w:rPr>
            </w:pPr>
            <w:r w:rsidRPr="0020301B">
              <w:rPr>
                <w:sz w:val="18"/>
                <w:lang w:val="fr-FR"/>
              </w:rPr>
              <w:t>26</w:t>
            </w:r>
          </w:p>
        </w:tc>
        <w:tc>
          <w:tcPr>
            <w:tcW w:w="660" w:type="dxa"/>
            <w:shd w:val="clear" w:color="auto" w:fill="auto"/>
            <w:noWrap/>
            <w:tcMar>
              <w:right w:w="57" w:type="dxa"/>
            </w:tcMar>
            <w:hideMark/>
          </w:tcPr>
          <w:p w14:paraId="4DE46D3E" w14:textId="77777777" w:rsidR="00F51B13" w:rsidRPr="0020301B" w:rsidRDefault="00F51B13" w:rsidP="00655CA3">
            <w:pPr>
              <w:suppressAutoHyphens w:val="0"/>
              <w:spacing w:before="40" w:after="40" w:line="220" w:lineRule="exact"/>
              <w:jc w:val="right"/>
              <w:rPr>
                <w:sz w:val="18"/>
              </w:rPr>
            </w:pPr>
            <w:r w:rsidRPr="0020301B">
              <w:rPr>
                <w:sz w:val="18"/>
                <w:lang w:val="fr-FR"/>
              </w:rPr>
              <w:t>2</w:t>
            </w:r>
          </w:p>
        </w:tc>
        <w:tc>
          <w:tcPr>
            <w:tcW w:w="488" w:type="dxa"/>
            <w:shd w:val="clear" w:color="auto" w:fill="auto"/>
            <w:noWrap/>
            <w:tcMar>
              <w:right w:w="57" w:type="dxa"/>
            </w:tcMar>
            <w:hideMark/>
          </w:tcPr>
          <w:p w14:paraId="4F3FC4B4" w14:textId="77777777" w:rsidR="00F51B13" w:rsidRPr="0020301B" w:rsidRDefault="00F51B13" w:rsidP="00655CA3">
            <w:pPr>
              <w:suppressAutoHyphens w:val="0"/>
              <w:spacing w:before="40" w:after="40" w:line="220" w:lineRule="exact"/>
              <w:jc w:val="right"/>
              <w:rPr>
                <w:sz w:val="18"/>
              </w:rPr>
            </w:pPr>
            <w:r w:rsidRPr="0020301B">
              <w:rPr>
                <w:sz w:val="18"/>
                <w:lang w:val="fr-FR"/>
              </w:rPr>
              <w:t>2</w:t>
            </w:r>
          </w:p>
        </w:tc>
        <w:tc>
          <w:tcPr>
            <w:tcW w:w="578" w:type="dxa"/>
            <w:shd w:val="clear" w:color="auto" w:fill="auto"/>
            <w:noWrap/>
            <w:tcMar>
              <w:right w:w="57" w:type="dxa"/>
            </w:tcMar>
            <w:hideMark/>
          </w:tcPr>
          <w:p w14:paraId="5C6A1DC8"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88" w:type="dxa"/>
            <w:shd w:val="clear" w:color="auto" w:fill="auto"/>
            <w:noWrap/>
            <w:tcMar>
              <w:right w:w="57" w:type="dxa"/>
            </w:tcMar>
            <w:hideMark/>
          </w:tcPr>
          <w:p w14:paraId="6E056D2D" w14:textId="77777777" w:rsidR="00F51B13" w:rsidRPr="0020301B" w:rsidRDefault="00F51B13" w:rsidP="00655CA3">
            <w:pPr>
              <w:suppressAutoHyphens w:val="0"/>
              <w:spacing w:before="40" w:after="40" w:line="220" w:lineRule="exact"/>
              <w:jc w:val="right"/>
              <w:rPr>
                <w:sz w:val="18"/>
              </w:rPr>
            </w:pPr>
            <w:r w:rsidRPr="0020301B">
              <w:rPr>
                <w:sz w:val="18"/>
                <w:lang w:val="fr-FR"/>
              </w:rPr>
              <w:t>1</w:t>
            </w:r>
          </w:p>
        </w:tc>
        <w:tc>
          <w:tcPr>
            <w:tcW w:w="574" w:type="dxa"/>
            <w:shd w:val="clear" w:color="auto" w:fill="auto"/>
            <w:noWrap/>
            <w:tcMar>
              <w:right w:w="57" w:type="dxa"/>
            </w:tcMar>
            <w:hideMark/>
          </w:tcPr>
          <w:p w14:paraId="613A4A49"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88" w:type="dxa"/>
            <w:shd w:val="clear" w:color="auto" w:fill="auto"/>
            <w:noWrap/>
            <w:tcMar>
              <w:right w:w="57" w:type="dxa"/>
            </w:tcMar>
            <w:hideMark/>
          </w:tcPr>
          <w:p w14:paraId="1440C4F0" w14:textId="77777777" w:rsidR="00F51B13" w:rsidRPr="0020301B" w:rsidRDefault="00F51B13" w:rsidP="00655CA3">
            <w:pPr>
              <w:suppressAutoHyphens w:val="0"/>
              <w:spacing w:before="40" w:after="40" w:line="220" w:lineRule="exact"/>
              <w:jc w:val="right"/>
              <w:rPr>
                <w:sz w:val="18"/>
              </w:rPr>
            </w:pPr>
            <w:r w:rsidRPr="0020301B">
              <w:rPr>
                <w:sz w:val="18"/>
                <w:lang w:val="fr-FR"/>
              </w:rPr>
              <w:t>12</w:t>
            </w:r>
          </w:p>
        </w:tc>
        <w:tc>
          <w:tcPr>
            <w:tcW w:w="574" w:type="dxa"/>
            <w:shd w:val="clear" w:color="auto" w:fill="auto"/>
            <w:noWrap/>
            <w:tcMar>
              <w:right w:w="57" w:type="dxa"/>
            </w:tcMar>
            <w:hideMark/>
          </w:tcPr>
          <w:p w14:paraId="13CFECAE"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96" w:type="dxa"/>
            <w:shd w:val="clear" w:color="auto" w:fill="auto"/>
            <w:noWrap/>
            <w:tcMar>
              <w:right w:w="57" w:type="dxa"/>
            </w:tcMar>
            <w:hideMark/>
          </w:tcPr>
          <w:p w14:paraId="2AB7793F" w14:textId="77777777" w:rsidR="00F51B13" w:rsidRPr="0020301B" w:rsidRDefault="00F51B13" w:rsidP="00655CA3">
            <w:pPr>
              <w:suppressAutoHyphens w:val="0"/>
              <w:spacing w:before="40" w:after="40" w:line="220" w:lineRule="exact"/>
              <w:jc w:val="right"/>
              <w:rPr>
                <w:sz w:val="18"/>
              </w:rPr>
            </w:pPr>
            <w:r w:rsidRPr="0020301B">
              <w:rPr>
                <w:sz w:val="18"/>
                <w:lang w:val="fr-FR"/>
              </w:rPr>
              <w:t>11</w:t>
            </w:r>
          </w:p>
        </w:tc>
        <w:tc>
          <w:tcPr>
            <w:tcW w:w="574" w:type="dxa"/>
            <w:shd w:val="clear" w:color="auto" w:fill="auto"/>
            <w:noWrap/>
            <w:tcMar>
              <w:right w:w="57" w:type="dxa"/>
            </w:tcMar>
            <w:hideMark/>
          </w:tcPr>
          <w:p w14:paraId="5BB33BE7" w14:textId="77777777" w:rsidR="00F51B13" w:rsidRPr="0020301B" w:rsidRDefault="00F51B13" w:rsidP="00655CA3">
            <w:pPr>
              <w:suppressAutoHyphens w:val="0"/>
              <w:spacing w:before="40" w:after="40" w:line="220" w:lineRule="exact"/>
              <w:jc w:val="right"/>
              <w:rPr>
                <w:sz w:val="18"/>
              </w:rPr>
            </w:pPr>
            <w:r w:rsidRPr="0020301B">
              <w:rPr>
                <w:sz w:val="18"/>
                <w:lang w:val="fr-FR"/>
              </w:rPr>
              <w:t>2</w:t>
            </w:r>
          </w:p>
        </w:tc>
        <w:tc>
          <w:tcPr>
            <w:tcW w:w="488" w:type="dxa"/>
            <w:shd w:val="clear" w:color="auto" w:fill="auto"/>
            <w:noWrap/>
            <w:tcMar>
              <w:right w:w="57" w:type="dxa"/>
            </w:tcMar>
            <w:hideMark/>
          </w:tcPr>
          <w:p w14:paraId="060DFAD7"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574" w:type="dxa"/>
            <w:shd w:val="clear" w:color="auto" w:fill="auto"/>
            <w:noWrap/>
            <w:tcMar>
              <w:right w:w="57" w:type="dxa"/>
            </w:tcMar>
            <w:hideMark/>
          </w:tcPr>
          <w:p w14:paraId="615CCF7D"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r>
      <w:tr w:rsidR="009F04BE" w:rsidRPr="0020301B" w14:paraId="6855EADC" w14:textId="77777777" w:rsidTr="0024179F">
        <w:tc>
          <w:tcPr>
            <w:tcW w:w="283" w:type="dxa"/>
            <w:shd w:val="clear" w:color="auto" w:fill="auto"/>
            <w:noWrap/>
            <w:hideMark/>
          </w:tcPr>
          <w:p w14:paraId="0E8443BC" w14:textId="77777777" w:rsidR="00F51B13" w:rsidRPr="0020301B" w:rsidRDefault="00F51B13" w:rsidP="00655CA3">
            <w:pPr>
              <w:suppressAutoHyphens w:val="0"/>
              <w:spacing w:before="40" w:after="40" w:line="220" w:lineRule="exact"/>
              <w:rPr>
                <w:sz w:val="18"/>
              </w:rPr>
            </w:pPr>
            <w:r w:rsidRPr="0020301B">
              <w:rPr>
                <w:sz w:val="18"/>
                <w:lang w:val="fr-FR"/>
              </w:rPr>
              <w:t>24</w:t>
            </w:r>
          </w:p>
        </w:tc>
        <w:tc>
          <w:tcPr>
            <w:tcW w:w="1621" w:type="dxa"/>
            <w:shd w:val="clear" w:color="auto" w:fill="auto"/>
            <w:noWrap/>
            <w:hideMark/>
          </w:tcPr>
          <w:p w14:paraId="032737FA" w14:textId="77777777" w:rsidR="00F51B13" w:rsidRPr="0020301B" w:rsidRDefault="00F51B13" w:rsidP="00655CA3">
            <w:pPr>
              <w:suppressAutoHyphens w:val="0"/>
              <w:spacing w:before="40" w:after="40" w:line="220" w:lineRule="exact"/>
              <w:rPr>
                <w:sz w:val="18"/>
              </w:rPr>
            </w:pPr>
            <w:r w:rsidRPr="0020301B">
              <w:rPr>
                <w:sz w:val="18"/>
                <w:lang w:val="fr-FR"/>
              </w:rPr>
              <w:t>Mondilkiri</w:t>
            </w:r>
          </w:p>
        </w:tc>
        <w:tc>
          <w:tcPr>
            <w:tcW w:w="619" w:type="dxa"/>
            <w:shd w:val="clear" w:color="auto" w:fill="auto"/>
            <w:noWrap/>
            <w:tcMar>
              <w:right w:w="57" w:type="dxa"/>
            </w:tcMar>
            <w:hideMark/>
          </w:tcPr>
          <w:p w14:paraId="129B1989" w14:textId="77777777" w:rsidR="00F51B13" w:rsidRPr="0020301B" w:rsidRDefault="00F51B13" w:rsidP="00655CA3">
            <w:pPr>
              <w:suppressAutoHyphens w:val="0"/>
              <w:spacing w:before="40" w:after="40" w:line="220" w:lineRule="exact"/>
              <w:jc w:val="right"/>
              <w:rPr>
                <w:sz w:val="18"/>
              </w:rPr>
            </w:pPr>
            <w:r w:rsidRPr="0020301B">
              <w:rPr>
                <w:sz w:val="18"/>
                <w:lang w:val="fr-FR"/>
              </w:rPr>
              <w:t>4</w:t>
            </w:r>
          </w:p>
        </w:tc>
        <w:tc>
          <w:tcPr>
            <w:tcW w:w="660" w:type="dxa"/>
            <w:shd w:val="clear" w:color="auto" w:fill="auto"/>
            <w:noWrap/>
            <w:tcMar>
              <w:right w:w="57" w:type="dxa"/>
            </w:tcMar>
            <w:hideMark/>
          </w:tcPr>
          <w:p w14:paraId="632F5A96"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88" w:type="dxa"/>
            <w:shd w:val="clear" w:color="auto" w:fill="auto"/>
            <w:noWrap/>
            <w:tcMar>
              <w:right w:w="57" w:type="dxa"/>
            </w:tcMar>
            <w:hideMark/>
          </w:tcPr>
          <w:p w14:paraId="2AB317B7"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578" w:type="dxa"/>
            <w:shd w:val="clear" w:color="auto" w:fill="auto"/>
            <w:noWrap/>
            <w:tcMar>
              <w:right w:w="57" w:type="dxa"/>
            </w:tcMar>
            <w:hideMark/>
          </w:tcPr>
          <w:p w14:paraId="33A19E8C"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488" w:type="dxa"/>
            <w:shd w:val="clear" w:color="auto" w:fill="auto"/>
            <w:noWrap/>
            <w:tcMar>
              <w:right w:w="57" w:type="dxa"/>
            </w:tcMar>
            <w:hideMark/>
          </w:tcPr>
          <w:p w14:paraId="5A4C3D3F"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574" w:type="dxa"/>
            <w:shd w:val="clear" w:color="auto" w:fill="auto"/>
            <w:noWrap/>
            <w:tcMar>
              <w:right w:w="57" w:type="dxa"/>
            </w:tcMar>
            <w:hideMark/>
          </w:tcPr>
          <w:p w14:paraId="39D6724E"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488" w:type="dxa"/>
            <w:shd w:val="clear" w:color="auto" w:fill="auto"/>
            <w:noWrap/>
            <w:tcMar>
              <w:right w:w="57" w:type="dxa"/>
            </w:tcMar>
            <w:hideMark/>
          </w:tcPr>
          <w:p w14:paraId="72EBDAB2" w14:textId="77777777" w:rsidR="00F51B13" w:rsidRPr="0020301B" w:rsidRDefault="00F51B13" w:rsidP="00655CA3">
            <w:pPr>
              <w:suppressAutoHyphens w:val="0"/>
              <w:spacing w:before="40" w:after="40" w:line="220" w:lineRule="exact"/>
              <w:jc w:val="right"/>
              <w:rPr>
                <w:sz w:val="18"/>
              </w:rPr>
            </w:pPr>
            <w:r w:rsidRPr="0020301B">
              <w:rPr>
                <w:sz w:val="18"/>
                <w:lang w:val="fr-FR"/>
              </w:rPr>
              <w:t>3</w:t>
            </w:r>
          </w:p>
        </w:tc>
        <w:tc>
          <w:tcPr>
            <w:tcW w:w="574" w:type="dxa"/>
            <w:shd w:val="clear" w:color="auto" w:fill="auto"/>
            <w:noWrap/>
            <w:tcMar>
              <w:right w:w="57" w:type="dxa"/>
            </w:tcMar>
            <w:hideMark/>
          </w:tcPr>
          <w:p w14:paraId="5D31DFFD"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96" w:type="dxa"/>
            <w:shd w:val="clear" w:color="auto" w:fill="auto"/>
            <w:noWrap/>
            <w:tcMar>
              <w:right w:w="57" w:type="dxa"/>
            </w:tcMar>
            <w:hideMark/>
          </w:tcPr>
          <w:p w14:paraId="5D6ADA87" w14:textId="77777777" w:rsidR="00F51B13" w:rsidRPr="0020301B" w:rsidRDefault="00F51B13" w:rsidP="00655CA3">
            <w:pPr>
              <w:suppressAutoHyphens w:val="0"/>
              <w:spacing w:before="40" w:after="40" w:line="220" w:lineRule="exact"/>
              <w:jc w:val="right"/>
              <w:rPr>
                <w:sz w:val="18"/>
              </w:rPr>
            </w:pPr>
            <w:r w:rsidRPr="0020301B">
              <w:rPr>
                <w:sz w:val="18"/>
                <w:lang w:val="fr-FR"/>
              </w:rPr>
              <w:t>1</w:t>
            </w:r>
          </w:p>
        </w:tc>
        <w:tc>
          <w:tcPr>
            <w:tcW w:w="574" w:type="dxa"/>
            <w:shd w:val="clear" w:color="auto" w:fill="auto"/>
            <w:noWrap/>
            <w:tcMar>
              <w:right w:w="57" w:type="dxa"/>
            </w:tcMar>
            <w:hideMark/>
          </w:tcPr>
          <w:p w14:paraId="674E6347"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88" w:type="dxa"/>
            <w:shd w:val="clear" w:color="auto" w:fill="auto"/>
            <w:noWrap/>
            <w:tcMar>
              <w:right w:w="57" w:type="dxa"/>
            </w:tcMar>
            <w:hideMark/>
          </w:tcPr>
          <w:p w14:paraId="45438CC2"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574" w:type="dxa"/>
            <w:shd w:val="clear" w:color="auto" w:fill="auto"/>
            <w:noWrap/>
            <w:tcMar>
              <w:right w:w="57" w:type="dxa"/>
            </w:tcMar>
            <w:hideMark/>
          </w:tcPr>
          <w:p w14:paraId="4B7BD2E1"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r>
      <w:tr w:rsidR="009F04BE" w:rsidRPr="0020301B" w14:paraId="329F12DF" w14:textId="77777777" w:rsidTr="0024179F">
        <w:tc>
          <w:tcPr>
            <w:tcW w:w="283" w:type="dxa"/>
            <w:shd w:val="clear" w:color="auto" w:fill="auto"/>
            <w:noWrap/>
            <w:hideMark/>
          </w:tcPr>
          <w:p w14:paraId="431FF40E" w14:textId="77777777" w:rsidR="00F51B13" w:rsidRPr="0020301B" w:rsidRDefault="00F51B13" w:rsidP="00655CA3">
            <w:pPr>
              <w:suppressAutoHyphens w:val="0"/>
              <w:spacing w:before="40" w:after="40" w:line="220" w:lineRule="exact"/>
              <w:rPr>
                <w:sz w:val="18"/>
              </w:rPr>
            </w:pPr>
            <w:r w:rsidRPr="0020301B">
              <w:rPr>
                <w:sz w:val="18"/>
                <w:lang w:val="fr-FR"/>
              </w:rPr>
              <w:t>25</w:t>
            </w:r>
          </w:p>
        </w:tc>
        <w:tc>
          <w:tcPr>
            <w:tcW w:w="1621" w:type="dxa"/>
            <w:shd w:val="clear" w:color="auto" w:fill="auto"/>
            <w:noWrap/>
            <w:hideMark/>
          </w:tcPr>
          <w:p w14:paraId="3BE299C6" w14:textId="77777777" w:rsidR="00F51B13" w:rsidRPr="0020301B" w:rsidRDefault="00CA5D00" w:rsidP="00655CA3">
            <w:pPr>
              <w:suppressAutoHyphens w:val="0"/>
              <w:spacing w:before="40" w:after="40" w:line="220" w:lineRule="exact"/>
              <w:rPr>
                <w:sz w:val="18"/>
              </w:rPr>
            </w:pPr>
            <w:r w:rsidRPr="0020301B">
              <w:rPr>
                <w:sz w:val="18"/>
                <w:lang w:val="fr-FR"/>
              </w:rPr>
              <w:t>Kratie</w:t>
            </w:r>
          </w:p>
        </w:tc>
        <w:tc>
          <w:tcPr>
            <w:tcW w:w="619" w:type="dxa"/>
            <w:shd w:val="clear" w:color="auto" w:fill="auto"/>
            <w:noWrap/>
            <w:tcMar>
              <w:right w:w="57" w:type="dxa"/>
            </w:tcMar>
            <w:hideMark/>
          </w:tcPr>
          <w:p w14:paraId="7F320EDA" w14:textId="77777777" w:rsidR="00F51B13" w:rsidRPr="0020301B" w:rsidRDefault="00F51B13" w:rsidP="00655CA3">
            <w:pPr>
              <w:suppressAutoHyphens w:val="0"/>
              <w:spacing w:before="40" w:after="40" w:line="220" w:lineRule="exact"/>
              <w:jc w:val="right"/>
              <w:rPr>
                <w:sz w:val="18"/>
              </w:rPr>
            </w:pPr>
            <w:r w:rsidRPr="0020301B">
              <w:rPr>
                <w:sz w:val="18"/>
                <w:lang w:val="fr-FR"/>
              </w:rPr>
              <w:t>11</w:t>
            </w:r>
          </w:p>
        </w:tc>
        <w:tc>
          <w:tcPr>
            <w:tcW w:w="660" w:type="dxa"/>
            <w:shd w:val="clear" w:color="auto" w:fill="auto"/>
            <w:noWrap/>
            <w:tcMar>
              <w:right w:w="57" w:type="dxa"/>
            </w:tcMar>
            <w:hideMark/>
          </w:tcPr>
          <w:p w14:paraId="3E70BDCD"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88" w:type="dxa"/>
            <w:shd w:val="clear" w:color="auto" w:fill="auto"/>
            <w:noWrap/>
            <w:tcMar>
              <w:right w:w="57" w:type="dxa"/>
            </w:tcMar>
            <w:hideMark/>
          </w:tcPr>
          <w:p w14:paraId="062E3E03"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578" w:type="dxa"/>
            <w:shd w:val="clear" w:color="auto" w:fill="auto"/>
            <w:noWrap/>
            <w:tcMar>
              <w:right w:w="57" w:type="dxa"/>
            </w:tcMar>
            <w:hideMark/>
          </w:tcPr>
          <w:p w14:paraId="370DB914"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488" w:type="dxa"/>
            <w:shd w:val="clear" w:color="auto" w:fill="auto"/>
            <w:noWrap/>
            <w:tcMar>
              <w:right w:w="57" w:type="dxa"/>
            </w:tcMar>
            <w:hideMark/>
          </w:tcPr>
          <w:p w14:paraId="248212C1"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574" w:type="dxa"/>
            <w:shd w:val="clear" w:color="auto" w:fill="auto"/>
            <w:noWrap/>
            <w:tcMar>
              <w:right w:w="57" w:type="dxa"/>
            </w:tcMar>
            <w:hideMark/>
          </w:tcPr>
          <w:p w14:paraId="2D162B77"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488" w:type="dxa"/>
            <w:shd w:val="clear" w:color="auto" w:fill="auto"/>
            <w:noWrap/>
            <w:tcMar>
              <w:right w:w="57" w:type="dxa"/>
            </w:tcMar>
            <w:hideMark/>
          </w:tcPr>
          <w:p w14:paraId="468E344B" w14:textId="77777777" w:rsidR="00F51B13" w:rsidRPr="0020301B" w:rsidRDefault="00F51B13" w:rsidP="00655CA3">
            <w:pPr>
              <w:suppressAutoHyphens w:val="0"/>
              <w:spacing w:before="40" w:after="40" w:line="220" w:lineRule="exact"/>
              <w:jc w:val="right"/>
              <w:rPr>
                <w:sz w:val="18"/>
              </w:rPr>
            </w:pPr>
            <w:r w:rsidRPr="0020301B">
              <w:rPr>
                <w:sz w:val="18"/>
                <w:lang w:val="fr-FR"/>
              </w:rPr>
              <w:t>7</w:t>
            </w:r>
          </w:p>
        </w:tc>
        <w:tc>
          <w:tcPr>
            <w:tcW w:w="574" w:type="dxa"/>
            <w:shd w:val="clear" w:color="auto" w:fill="auto"/>
            <w:noWrap/>
            <w:tcMar>
              <w:right w:w="57" w:type="dxa"/>
            </w:tcMar>
            <w:hideMark/>
          </w:tcPr>
          <w:p w14:paraId="587906B3"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96" w:type="dxa"/>
            <w:shd w:val="clear" w:color="auto" w:fill="auto"/>
            <w:noWrap/>
            <w:tcMar>
              <w:right w:w="57" w:type="dxa"/>
            </w:tcMar>
            <w:hideMark/>
          </w:tcPr>
          <w:p w14:paraId="3602D89F" w14:textId="77777777" w:rsidR="00F51B13" w:rsidRPr="0020301B" w:rsidRDefault="00F51B13" w:rsidP="00655CA3">
            <w:pPr>
              <w:suppressAutoHyphens w:val="0"/>
              <w:spacing w:before="40" w:after="40" w:line="220" w:lineRule="exact"/>
              <w:jc w:val="right"/>
              <w:rPr>
                <w:sz w:val="18"/>
              </w:rPr>
            </w:pPr>
            <w:r w:rsidRPr="0020301B">
              <w:rPr>
                <w:sz w:val="18"/>
                <w:lang w:val="fr-FR"/>
              </w:rPr>
              <w:t>4</w:t>
            </w:r>
          </w:p>
        </w:tc>
        <w:tc>
          <w:tcPr>
            <w:tcW w:w="574" w:type="dxa"/>
            <w:shd w:val="clear" w:color="auto" w:fill="auto"/>
            <w:noWrap/>
            <w:tcMar>
              <w:right w:w="57" w:type="dxa"/>
            </w:tcMar>
            <w:hideMark/>
          </w:tcPr>
          <w:p w14:paraId="263D0C34"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88" w:type="dxa"/>
            <w:shd w:val="clear" w:color="auto" w:fill="auto"/>
            <w:noWrap/>
            <w:tcMar>
              <w:right w:w="57" w:type="dxa"/>
            </w:tcMar>
            <w:hideMark/>
          </w:tcPr>
          <w:p w14:paraId="0F09E276" w14:textId="77777777" w:rsidR="00F51B13" w:rsidRPr="0020301B" w:rsidRDefault="00F51B13" w:rsidP="00655CA3">
            <w:pPr>
              <w:suppressAutoHyphens w:val="0"/>
              <w:spacing w:before="40" w:after="40" w:line="220" w:lineRule="exact"/>
              <w:jc w:val="right"/>
              <w:rPr>
                <w:sz w:val="18"/>
              </w:rPr>
            </w:pPr>
            <w:r w:rsidRPr="0020301B">
              <w:rPr>
                <w:sz w:val="18"/>
                <w:lang w:val="fr-FR"/>
              </w:rPr>
              <w:t>1</w:t>
            </w:r>
          </w:p>
        </w:tc>
        <w:tc>
          <w:tcPr>
            <w:tcW w:w="574" w:type="dxa"/>
            <w:shd w:val="clear" w:color="auto" w:fill="auto"/>
            <w:noWrap/>
            <w:tcMar>
              <w:right w:w="57" w:type="dxa"/>
            </w:tcMar>
            <w:hideMark/>
          </w:tcPr>
          <w:p w14:paraId="09418BDB" w14:textId="77777777" w:rsidR="00F51B13" w:rsidRPr="0020301B" w:rsidRDefault="00F51B13" w:rsidP="00655CA3">
            <w:pPr>
              <w:suppressAutoHyphens w:val="0"/>
              <w:spacing w:before="40" w:after="40" w:line="220" w:lineRule="exact"/>
              <w:jc w:val="right"/>
              <w:rPr>
                <w:sz w:val="18"/>
              </w:rPr>
            </w:pPr>
            <w:r w:rsidRPr="0020301B">
              <w:rPr>
                <w:sz w:val="18"/>
                <w:lang w:val="fr-FR"/>
              </w:rPr>
              <w:t>1</w:t>
            </w:r>
          </w:p>
        </w:tc>
      </w:tr>
      <w:tr w:rsidR="009F04BE" w:rsidRPr="0020301B" w14:paraId="4F71136C" w14:textId="77777777" w:rsidTr="0024179F">
        <w:tc>
          <w:tcPr>
            <w:tcW w:w="283" w:type="dxa"/>
            <w:shd w:val="clear" w:color="auto" w:fill="auto"/>
            <w:noWrap/>
            <w:hideMark/>
          </w:tcPr>
          <w:p w14:paraId="1BA3C556" w14:textId="77777777" w:rsidR="00F51B13" w:rsidRPr="0020301B" w:rsidRDefault="00F51B13" w:rsidP="00655CA3">
            <w:pPr>
              <w:suppressAutoHyphens w:val="0"/>
              <w:spacing w:before="40" w:after="40" w:line="220" w:lineRule="exact"/>
              <w:rPr>
                <w:sz w:val="18"/>
              </w:rPr>
            </w:pPr>
            <w:r w:rsidRPr="0020301B">
              <w:rPr>
                <w:sz w:val="18"/>
                <w:lang w:val="fr-FR"/>
              </w:rPr>
              <w:t>26</w:t>
            </w:r>
          </w:p>
        </w:tc>
        <w:tc>
          <w:tcPr>
            <w:tcW w:w="1621" w:type="dxa"/>
            <w:shd w:val="clear" w:color="auto" w:fill="auto"/>
            <w:noWrap/>
            <w:hideMark/>
          </w:tcPr>
          <w:p w14:paraId="74D6434A" w14:textId="77777777" w:rsidR="00F51B13" w:rsidRPr="0020301B" w:rsidRDefault="00F51B13" w:rsidP="00655CA3">
            <w:pPr>
              <w:suppressAutoHyphens w:val="0"/>
              <w:spacing w:before="40" w:after="40" w:line="220" w:lineRule="exact"/>
              <w:rPr>
                <w:sz w:val="18"/>
                <w:lang w:val="en-US" w:bidi="km-KH"/>
              </w:rPr>
            </w:pPr>
            <w:r w:rsidRPr="0020301B">
              <w:rPr>
                <w:sz w:val="18"/>
                <w:lang w:val="en-US" w:bidi="km-KH"/>
              </w:rPr>
              <w:t>Stoeng Treng</w:t>
            </w:r>
          </w:p>
        </w:tc>
        <w:tc>
          <w:tcPr>
            <w:tcW w:w="619" w:type="dxa"/>
            <w:shd w:val="clear" w:color="auto" w:fill="auto"/>
            <w:noWrap/>
            <w:tcMar>
              <w:right w:w="57" w:type="dxa"/>
            </w:tcMar>
            <w:hideMark/>
          </w:tcPr>
          <w:p w14:paraId="5AE05FEC" w14:textId="77777777" w:rsidR="00F51B13" w:rsidRPr="0020301B" w:rsidRDefault="00F51B13" w:rsidP="00655CA3">
            <w:pPr>
              <w:suppressAutoHyphens w:val="0"/>
              <w:spacing w:before="40" w:after="40" w:line="220" w:lineRule="exact"/>
              <w:jc w:val="right"/>
              <w:rPr>
                <w:sz w:val="18"/>
              </w:rPr>
            </w:pPr>
            <w:r w:rsidRPr="0020301B">
              <w:rPr>
                <w:sz w:val="18"/>
                <w:lang w:val="fr-FR"/>
              </w:rPr>
              <w:t>8</w:t>
            </w:r>
          </w:p>
        </w:tc>
        <w:tc>
          <w:tcPr>
            <w:tcW w:w="660" w:type="dxa"/>
            <w:shd w:val="clear" w:color="auto" w:fill="auto"/>
            <w:noWrap/>
            <w:tcMar>
              <w:right w:w="57" w:type="dxa"/>
            </w:tcMar>
            <w:hideMark/>
          </w:tcPr>
          <w:p w14:paraId="6CCCCC41" w14:textId="77777777" w:rsidR="00F51B13" w:rsidRPr="0020301B" w:rsidRDefault="00F51B13" w:rsidP="00655CA3">
            <w:pPr>
              <w:suppressAutoHyphens w:val="0"/>
              <w:spacing w:before="40" w:after="40" w:line="220" w:lineRule="exact"/>
              <w:jc w:val="right"/>
              <w:rPr>
                <w:sz w:val="18"/>
              </w:rPr>
            </w:pPr>
            <w:r w:rsidRPr="0020301B">
              <w:rPr>
                <w:sz w:val="18"/>
                <w:lang w:val="fr-FR"/>
              </w:rPr>
              <w:t>1</w:t>
            </w:r>
          </w:p>
        </w:tc>
        <w:tc>
          <w:tcPr>
            <w:tcW w:w="488" w:type="dxa"/>
            <w:shd w:val="clear" w:color="auto" w:fill="auto"/>
            <w:noWrap/>
            <w:tcMar>
              <w:right w:w="57" w:type="dxa"/>
            </w:tcMar>
            <w:hideMark/>
          </w:tcPr>
          <w:p w14:paraId="07C4CC8F"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578" w:type="dxa"/>
            <w:shd w:val="clear" w:color="auto" w:fill="auto"/>
            <w:noWrap/>
            <w:tcMar>
              <w:right w:w="57" w:type="dxa"/>
            </w:tcMar>
            <w:hideMark/>
          </w:tcPr>
          <w:p w14:paraId="23E82FA4"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488" w:type="dxa"/>
            <w:shd w:val="clear" w:color="auto" w:fill="auto"/>
            <w:noWrap/>
            <w:tcMar>
              <w:right w:w="57" w:type="dxa"/>
            </w:tcMar>
            <w:hideMark/>
          </w:tcPr>
          <w:p w14:paraId="1D786811" w14:textId="77777777" w:rsidR="00F51B13" w:rsidRPr="0020301B" w:rsidRDefault="00F51B13" w:rsidP="00655CA3">
            <w:pPr>
              <w:suppressAutoHyphens w:val="0"/>
              <w:spacing w:before="40" w:after="40" w:line="220" w:lineRule="exact"/>
              <w:jc w:val="right"/>
              <w:rPr>
                <w:sz w:val="18"/>
              </w:rPr>
            </w:pPr>
            <w:r w:rsidRPr="0020301B">
              <w:rPr>
                <w:sz w:val="18"/>
                <w:lang w:val="fr-FR"/>
              </w:rPr>
              <w:t>1</w:t>
            </w:r>
          </w:p>
        </w:tc>
        <w:tc>
          <w:tcPr>
            <w:tcW w:w="574" w:type="dxa"/>
            <w:shd w:val="clear" w:color="auto" w:fill="auto"/>
            <w:noWrap/>
            <w:tcMar>
              <w:right w:w="57" w:type="dxa"/>
            </w:tcMar>
            <w:hideMark/>
          </w:tcPr>
          <w:p w14:paraId="2F3D2493"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88" w:type="dxa"/>
            <w:shd w:val="clear" w:color="auto" w:fill="auto"/>
            <w:noWrap/>
            <w:tcMar>
              <w:right w:w="57" w:type="dxa"/>
            </w:tcMar>
            <w:hideMark/>
          </w:tcPr>
          <w:p w14:paraId="57B0F16B" w14:textId="77777777" w:rsidR="00F51B13" w:rsidRPr="0020301B" w:rsidRDefault="00F51B13" w:rsidP="00655CA3">
            <w:pPr>
              <w:suppressAutoHyphens w:val="0"/>
              <w:spacing w:before="40" w:after="40" w:line="220" w:lineRule="exact"/>
              <w:jc w:val="right"/>
              <w:rPr>
                <w:sz w:val="18"/>
              </w:rPr>
            </w:pPr>
            <w:r w:rsidRPr="0020301B">
              <w:rPr>
                <w:sz w:val="18"/>
                <w:lang w:val="fr-FR"/>
              </w:rPr>
              <w:t>1</w:t>
            </w:r>
          </w:p>
        </w:tc>
        <w:tc>
          <w:tcPr>
            <w:tcW w:w="574" w:type="dxa"/>
            <w:shd w:val="clear" w:color="auto" w:fill="auto"/>
            <w:noWrap/>
            <w:tcMar>
              <w:right w:w="57" w:type="dxa"/>
            </w:tcMar>
            <w:hideMark/>
          </w:tcPr>
          <w:p w14:paraId="3A2A83CB"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96" w:type="dxa"/>
            <w:shd w:val="clear" w:color="auto" w:fill="auto"/>
            <w:noWrap/>
            <w:tcMar>
              <w:right w:w="57" w:type="dxa"/>
            </w:tcMar>
            <w:hideMark/>
          </w:tcPr>
          <w:p w14:paraId="0C0EC822" w14:textId="77777777" w:rsidR="00F51B13" w:rsidRPr="0020301B" w:rsidRDefault="00F51B13" w:rsidP="00655CA3">
            <w:pPr>
              <w:suppressAutoHyphens w:val="0"/>
              <w:spacing w:before="40" w:after="40" w:line="220" w:lineRule="exact"/>
              <w:jc w:val="right"/>
              <w:rPr>
                <w:sz w:val="18"/>
              </w:rPr>
            </w:pPr>
            <w:r w:rsidRPr="0020301B">
              <w:rPr>
                <w:sz w:val="18"/>
                <w:lang w:val="fr-FR"/>
              </w:rPr>
              <w:t>6</w:t>
            </w:r>
          </w:p>
        </w:tc>
        <w:tc>
          <w:tcPr>
            <w:tcW w:w="574" w:type="dxa"/>
            <w:shd w:val="clear" w:color="auto" w:fill="auto"/>
            <w:noWrap/>
            <w:tcMar>
              <w:right w:w="57" w:type="dxa"/>
            </w:tcMar>
            <w:hideMark/>
          </w:tcPr>
          <w:p w14:paraId="2E207B79" w14:textId="77777777" w:rsidR="00F51B13" w:rsidRPr="0020301B" w:rsidRDefault="00F51B13" w:rsidP="00655CA3">
            <w:pPr>
              <w:suppressAutoHyphens w:val="0"/>
              <w:spacing w:before="40" w:after="40" w:line="220" w:lineRule="exact"/>
              <w:jc w:val="right"/>
              <w:rPr>
                <w:sz w:val="18"/>
              </w:rPr>
            </w:pPr>
            <w:r w:rsidRPr="0020301B">
              <w:rPr>
                <w:sz w:val="18"/>
                <w:lang w:val="fr-FR"/>
              </w:rPr>
              <w:t>1</w:t>
            </w:r>
          </w:p>
        </w:tc>
        <w:tc>
          <w:tcPr>
            <w:tcW w:w="488" w:type="dxa"/>
            <w:shd w:val="clear" w:color="auto" w:fill="auto"/>
            <w:noWrap/>
            <w:tcMar>
              <w:right w:w="57" w:type="dxa"/>
            </w:tcMar>
            <w:hideMark/>
          </w:tcPr>
          <w:p w14:paraId="2F2D907F" w14:textId="77777777" w:rsidR="00F51B13" w:rsidRPr="0020301B" w:rsidRDefault="00F51B13" w:rsidP="00655CA3">
            <w:pPr>
              <w:suppressAutoHyphens w:val="0"/>
              <w:spacing w:before="40" w:after="40" w:line="220" w:lineRule="exact"/>
              <w:jc w:val="right"/>
              <w:rPr>
                <w:sz w:val="18"/>
              </w:rPr>
            </w:pPr>
            <w:r w:rsidRPr="0020301B">
              <w:rPr>
                <w:sz w:val="18"/>
                <w:lang w:val="fr-FR"/>
              </w:rPr>
              <w:t>1</w:t>
            </w:r>
          </w:p>
        </w:tc>
        <w:tc>
          <w:tcPr>
            <w:tcW w:w="574" w:type="dxa"/>
            <w:shd w:val="clear" w:color="auto" w:fill="auto"/>
            <w:noWrap/>
            <w:tcMar>
              <w:right w:w="57" w:type="dxa"/>
            </w:tcMar>
            <w:hideMark/>
          </w:tcPr>
          <w:p w14:paraId="020D332E" w14:textId="77777777" w:rsidR="00F51B13" w:rsidRPr="0020301B" w:rsidRDefault="00F51B13" w:rsidP="00655CA3">
            <w:pPr>
              <w:suppressAutoHyphens w:val="0"/>
              <w:spacing w:before="40" w:after="40" w:line="220" w:lineRule="exact"/>
              <w:jc w:val="right"/>
              <w:rPr>
                <w:sz w:val="18"/>
              </w:rPr>
            </w:pPr>
            <w:r w:rsidRPr="0020301B">
              <w:rPr>
                <w:sz w:val="18"/>
                <w:lang w:val="fr-FR"/>
              </w:rPr>
              <w:t>1</w:t>
            </w:r>
          </w:p>
        </w:tc>
      </w:tr>
      <w:tr w:rsidR="009F04BE" w:rsidRPr="0020301B" w14:paraId="135BD543" w14:textId="77777777" w:rsidTr="0024179F">
        <w:tc>
          <w:tcPr>
            <w:tcW w:w="283" w:type="dxa"/>
            <w:shd w:val="clear" w:color="auto" w:fill="auto"/>
            <w:noWrap/>
            <w:hideMark/>
          </w:tcPr>
          <w:p w14:paraId="4002FA6B" w14:textId="77777777" w:rsidR="00F51B13" w:rsidRPr="0020301B" w:rsidRDefault="00F51B13" w:rsidP="00655CA3">
            <w:pPr>
              <w:suppressAutoHyphens w:val="0"/>
              <w:spacing w:before="40" w:after="40" w:line="220" w:lineRule="exact"/>
              <w:rPr>
                <w:sz w:val="18"/>
              </w:rPr>
            </w:pPr>
            <w:r w:rsidRPr="0020301B">
              <w:rPr>
                <w:sz w:val="18"/>
                <w:lang w:val="fr-FR"/>
              </w:rPr>
              <w:t>27</w:t>
            </w:r>
          </w:p>
        </w:tc>
        <w:tc>
          <w:tcPr>
            <w:tcW w:w="1621" w:type="dxa"/>
            <w:shd w:val="clear" w:color="auto" w:fill="auto"/>
            <w:noWrap/>
            <w:hideMark/>
          </w:tcPr>
          <w:p w14:paraId="4D4D9FBB" w14:textId="77777777" w:rsidR="00F51B13" w:rsidRPr="0020301B" w:rsidRDefault="00F51B13" w:rsidP="00655CA3">
            <w:pPr>
              <w:suppressAutoHyphens w:val="0"/>
              <w:spacing w:before="40" w:after="40" w:line="220" w:lineRule="exact"/>
              <w:rPr>
                <w:sz w:val="18"/>
                <w:lang w:val="en-US" w:bidi="km-KH"/>
              </w:rPr>
            </w:pPr>
            <w:r w:rsidRPr="0020301B">
              <w:rPr>
                <w:sz w:val="18"/>
                <w:lang w:val="en-US" w:bidi="km-KH"/>
              </w:rPr>
              <w:t>Pailin</w:t>
            </w:r>
          </w:p>
        </w:tc>
        <w:tc>
          <w:tcPr>
            <w:tcW w:w="619" w:type="dxa"/>
            <w:shd w:val="clear" w:color="auto" w:fill="auto"/>
            <w:noWrap/>
            <w:tcMar>
              <w:right w:w="57" w:type="dxa"/>
            </w:tcMar>
            <w:hideMark/>
          </w:tcPr>
          <w:p w14:paraId="35F5A000" w14:textId="77777777" w:rsidR="00F51B13" w:rsidRPr="0020301B" w:rsidRDefault="00F51B13" w:rsidP="00655CA3">
            <w:pPr>
              <w:suppressAutoHyphens w:val="0"/>
              <w:spacing w:before="40" w:after="40" w:line="220" w:lineRule="exact"/>
              <w:jc w:val="right"/>
              <w:rPr>
                <w:sz w:val="18"/>
              </w:rPr>
            </w:pPr>
            <w:r w:rsidRPr="0020301B">
              <w:rPr>
                <w:sz w:val="18"/>
                <w:lang w:val="fr-FR"/>
              </w:rPr>
              <w:t>13</w:t>
            </w:r>
          </w:p>
        </w:tc>
        <w:tc>
          <w:tcPr>
            <w:tcW w:w="660" w:type="dxa"/>
            <w:shd w:val="clear" w:color="auto" w:fill="auto"/>
            <w:noWrap/>
            <w:tcMar>
              <w:right w:w="57" w:type="dxa"/>
            </w:tcMar>
            <w:hideMark/>
          </w:tcPr>
          <w:p w14:paraId="2B07FC63"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88" w:type="dxa"/>
            <w:shd w:val="clear" w:color="auto" w:fill="auto"/>
            <w:noWrap/>
            <w:tcMar>
              <w:right w:w="57" w:type="dxa"/>
            </w:tcMar>
            <w:hideMark/>
          </w:tcPr>
          <w:p w14:paraId="6C6A3A61" w14:textId="77777777" w:rsidR="00F51B13" w:rsidRPr="0020301B" w:rsidRDefault="00F51B13" w:rsidP="00655CA3">
            <w:pPr>
              <w:suppressAutoHyphens w:val="0"/>
              <w:spacing w:before="40" w:after="40" w:line="220" w:lineRule="exact"/>
              <w:jc w:val="right"/>
              <w:rPr>
                <w:sz w:val="18"/>
              </w:rPr>
            </w:pPr>
            <w:r w:rsidRPr="0020301B">
              <w:rPr>
                <w:sz w:val="18"/>
                <w:lang w:val="fr-FR"/>
              </w:rPr>
              <w:t>1</w:t>
            </w:r>
          </w:p>
        </w:tc>
        <w:tc>
          <w:tcPr>
            <w:tcW w:w="578" w:type="dxa"/>
            <w:shd w:val="clear" w:color="auto" w:fill="auto"/>
            <w:noWrap/>
            <w:tcMar>
              <w:right w:w="57" w:type="dxa"/>
            </w:tcMar>
            <w:hideMark/>
          </w:tcPr>
          <w:p w14:paraId="424E81F7"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88" w:type="dxa"/>
            <w:shd w:val="clear" w:color="auto" w:fill="auto"/>
            <w:noWrap/>
            <w:tcMar>
              <w:right w:w="57" w:type="dxa"/>
            </w:tcMar>
            <w:hideMark/>
          </w:tcPr>
          <w:p w14:paraId="58DCBBC4" w14:textId="77777777" w:rsidR="00F51B13" w:rsidRPr="0020301B" w:rsidRDefault="00F51B13" w:rsidP="00655CA3">
            <w:pPr>
              <w:suppressAutoHyphens w:val="0"/>
              <w:spacing w:before="40" w:after="40" w:line="220" w:lineRule="exact"/>
              <w:jc w:val="right"/>
              <w:rPr>
                <w:sz w:val="18"/>
              </w:rPr>
            </w:pPr>
            <w:r w:rsidRPr="0020301B">
              <w:rPr>
                <w:sz w:val="18"/>
                <w:lang w:val="fr-FR"/>
              </w:rPr>
              <w:t>1</w:t>
            </w:r>
          </w:p>
        </w:tc>
        <w:tc>
          <w:tcPr>
            <w:tcW w:w="574" w:type="dxa"/>
            <w:shd w:val="clear" w:color="auto" w:fill="auto"/>
            <w:noWrap/>
            <w:tcMar>
              <w:right w:w="57" w:type="dxa"/>
            </w:tcMar>
            <w:hideMark/>
          </w:tcPr>
          <w:p w14:paraId="271C42A5"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88" w:type="dxa"/>
            <w:shd w:val="clear" w:color="auto" w:fill="auto"/>
            <w:noWrap/>
            <w:tcMar>
              <w:right w:w="57" w:type="dxa"/>
            </w:tcMar>
            <w:hideMark/>
          </w:tcPr>
          <w:p w14:paraId="023571C3" w14:textId="77777777" w:rsidR="00F51B13" w:rsidRPr="0020301B" w:rsidRDefault="00F51B13" w:rsidP="00655CA3">
            <w:pPr>
              <w:suppressAutoHyphens w:val="0"/>
              <w:spacing w:before="40" w:after="40" w:line="220" w:lineRule="exact"/>
              <w:jc w:val="right"/>
              <w:rPr>
                <w:sz w:val="18"/>
              </w:rPr>
            </w:pPr>
            <w:r w:rsidRPr="0020301B">
              <w:rPr>
                <w:sz w:val="18"/>
                <w:lang w:val="fr-FR"/>
              </w:rPr>
              <w:t>4</w:t>
            </w:r>
          </w:p>
        </w:tc>
        <w:tc>
          <w:tcPr>
            <w:tcW w:w="574" w:type="dxa"/>
            <w:shd w:val="clear" w:color="auto" w:fill="auto"/>
            <w:noWrap/>
            <w:tcMar>
              <w:right w:w="57" w:type="dxa"/>
            </w:tcMar>
            <w:hideMark/>
          </w:tcPr>
          <w:p w14:paraId="5759F3B2"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96" w:type="dxa"/>
            <w:shd w:val="clear" w:color="auto" w:fill="auto"/>
            <w:noWrap/>
            <w:tcMar>
              <w:right w:w="57" w:type="dxa"/>
            </w:tcMar>
            <w:hideMark/>
          </w:tcPr>
          <w:p w14:paraId="30E6D3CD" w14:textId="77777777" w:rsidR="00F51B13" w:rsidRPr="0020301B" w:rsidRDefault="00F51B13" w:rsidP="00655CA3">
            <w:pPr>
              <w:suppressAutoHyphens w:val="0"/>
              <w:spacing w:before="40" w:after="40" w:line="220" w:lineRule="exact"/>
              <w:jc w:val="right"/>
              <w:rPr>
                <w:sz w:val="18"/>
              </w:rPr>
            </w:pPr>
            <w:r w:rsidRPr="0020301B">
              <w:rPr>
                <w:sz w:val="18"/>
                <w:lang w:val="fr-FR"/>
              </w:rPr>
              <w:t>7</w:t>
            </w:r>
          </w:p>
        </w:tc>
        <w:tc>
          <w:tcPr>
            <w:tcW w:w="574" w:type="dxa"/>
            <w:shd w:val="clear" w:color="auto" w:fill="auto"/>
            <w:noWrap/>
            <w:tcMar>
              <w:right w:w="57" w:type="dxa"/>
            </w:tcMar>
            <w:hideMark/>
          </w:tcPr>
          <w:p w14:paraId="22582BAD"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88" w:type="dxa"/>
            <w:shd w:val="clear" w:color="auto" w:fill="auto"/>
            <w:noWrap/>
            <w:tcMar>
              <w:right w:w="57" w:type="dxa"/>
            </w:tcMar>
            <w:hideMark/>
          </w:tcPr>
          <w:p w14:paraId="2B905B46" w14:textId="77777777" w:rsidR="00F51B13" w:rsidRPr="0020301B" w:rsidRDefault="00F51B13" w:rsidP="00655CA3">
            <w:pPr>
              <w:suppressAutoHyphens w:val="0"/>
              <w:spacing w:before="40" w:after="40" w:line="220" w:lineRule="exact"/>
              <w:jc w:val="right"/>
              <w:rPr>
                <w:sz w:val="18"/>
              </w:rPr>
            </w:pPr>
            <w:r w:rsidRPr="0020301B">
              <w:rPr>
                <w:sz w:val="18"/>
                <w:lang w:val="fr-FR"/>
              </w:rPr>
              <w:t>2</w:t>
            </w:r>
          </w:p>
        </w:tc>
        <w:tc>
          <w:tcPr>
            <w:tcW w:w="574" w:type="dxa"/>
            <w:shd w:val="clear" w:color="auto" w:fill="auto"/>
            <w:noWrap/>
            <w:tcMar>
              <w:right w:w="57" w:type="dxa"/>
            </w:tcMar>
            <w:hideMark/>
          </w:tcPr>
          <w:p w14:paraId="5C0A5496" w14:textId="77777777" w:rsidR="00F51B13" w:rsidRPr="0020301B" w:rsidRDefault="00F51B13" w:rsidP="00655CA3">
            <w:pPr>
              <w:suppressAutoHyphens w:val="0"/>
              <w:spacing w:before="40" w:after="40" w:line="220" w:lineRule="exact"/>
              <w:jc w:val="right"/>
              <w:rPr>
                <w:sz w:val="18"/>
              </w:rPr>
            </w:pPr>
            <w:r w:rsidRPr="0020301B">
              <w:rPr>
                <w:sz w:val="18"/>
                <w:lang w:val="fr-FR"/>
              </w:rPr>
              <w:t>1</w:t>
            </w:r>
          </w:p>
        </w:tc>
      </w:tr>
      <w:tr w:rsidR="009F04BE" w:rsidRPr="009F04BE" w14:paraId="217DEEDF" w14:textId="77777777" w:rsidTr="0024179F">
        <w:tc>
          <w:tcPr>
            <w:tcW w:w="283" w:type="dxa"/>
            <w:shd w:val="clear" w:color="auto" w:fill="auto"/>
            <w:noWrap/>
            <w:hideMark/>
          </w:tcPr>
          <w:p w14:paraId="45112BDA" w14:textId="77777777" w:rsidR="00F51B13" w:rsidRPr="0020301B" w:rsidRDefault="00F51B13" w:rsidP="00655CA3">
            <w:pPr>
              <w:suppressAutoHyphens w:val="0"/>
              <w:spacing w:before="40" w:after="40" w:line="220" w:lineRule="exact"/>
              <w:rPr>
                <w:sz w:val="18"/>
              </w:rPr>
            </w:pPr>
            <w:r w:rsidRPr="0020301B">
              <w:rPr>
                <w:sz w:val="18"/>
                <w:lang w:val="fr-FR"/>
              </w:rPr>
              <w:t>28</w:t>
            </w:r>
          </w:p>
        </w:tc>
        <w:tc>
          <w:tcPr>
            <w:tcW w:w="1621" w:type="dxa"/>
            <w:shd w:val="clear" w:color="auto" w:fill="auto"/>
            <w:noWrap/>
            <w:hideMark/>
          </w:tcPr>
          <w:p w14:paraId="3ECC3318" w14:textId="77777777" w:rsidR="00F51B13" w:rsidRPr="0020301B" w:rsidRDefault="00CA5D00" w:rsidP="00655CA3">
            <w:pPr>
              <w:suppressAutoHyphens w:val="0"/>
              <w:spacing w:before="40" w:after="40" w:line="220" w:lineRule="exact"/>
              <w:rPr>
                <w:sz w:val="18"/>
                <w:lang w:val="en-US" w:bidi="km-KH"/>
              </w:rPr>
            </w:pPr>
            <w:proofErr w:type="spellStart"/>
            <w:r w:rsidRPr="0020301B">
              <w:rPr>
                <w:sz w:val="18"/>
                <w:lang w:val="en-US" w:bidi="km-KH"/>
              </w:rPr>
              <w:t>Oddar</w:t>
            </w:r>
            <w:proofErr w:type="spellEnd"/>
            <w:r w:rsidRPr="0020301B">
              <w:rPr>
                <w:sz w:val="18"/>
                <w:lang w:val="en-US" w:bidi="km-KH"/>
              </w:rPr>
              <w:t xml:space="preserve"> Meanchey</w:t>
            </w:r>
          </w:p>
        </w:tc>
        <w:tc>
          <w:tcPr>
            <w:tcW w:w="619" w:type="dxa"/>
            <w:shd w:val="clear" w:color="auto" w:fill="auto"/>
            <w:noWrap/>
            <w:tcMar>
              <w:right w:w="57" w:type="dxa"/>
            </w:tcMar>
            <w:hideMark/>
          </w:tcPr>
          <w:p w14:paraId="3AD104F3" w14:textId="77777777" w:rsidR="00F51B13" w:rsidRPr="0020301B" w:rsidRDefault="00F51B13" w:rsidP="00655CA3">
            <w:pPr>
              <w:suppressAutoHyphens w:val="0"/>
              <w:spacing w:before="40" w:after="40" w:line="220" w:lineRule="exact"/>
              <w:jc w:val="right"/>
              <w:rPr>
                <w:sz w:val="18"/>
              </w:rPr>
            </w:pPr>
            <w:r w:rsidRPr="0020301B">
              <w:rPr>
                <w:sz w:val="18"/>
                <w:lang w:val="fr-FR"/>
              </w:rPr>
              <w:t>7</w:t>
            </w:r>
          </w:p>
        </w:tc>
        <w:tc>
          <w:tcPr>
            <w:tcW w:w="660" w:type="dxa"/>
            <w:shd w:val="clear" w:color="auto" w:fill="auto"/>
            <w:noWrap/>
            <w:tcMar>
              <w:right w:w="57" w:type="dxa"/>
            </w:tcMar>
            <w:hideMark/>
          </w:tcPr>
          <w:p w14:paraId="7FB7A0F6"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88" w:type="dxa"/>
            <w:shd w:val="clear" w:color="auto" w:fill="auto"/>
            <w:noWrap/>
            <w:tcMar>
              <w:right w:w="57" w:type="dxa"/>
            </w:tcMar>
            <w:hideMark/>
          </w:tcPr>
          <w:p w14:paraId="42A6F088" w14:textId="77777777" w:rsidR="00F51B13" w:rsidRPr="0020301B" w:rsidRDefault="00F51B13" w:rsidP="00655CA3">
            <w:pPr>
              <w:suppressAutoHyphens w:val="0"/>
              <w:spacing w:before="40" w:after="40" w:line="220" w:lineRule="exact"/>
              <w:jc w:val="right"/>
              <w:rPr>
                <w:sz w:val="18"/>
              </w:rPr>
            </w:pPr>
            <w:r w:rsidRPr="0020301B">
              <w:rPr>
                <w:sz w:val="18"/>
                <w:lang w:val="fr-FR"/>
              </w:rPr>
              <w:t>1</w:t>
            </w:r>
          </w:p>
        </w:tc>
        <w:tc>
          <w:tcPr>
            <w:tcW w:w="578" w:type="dxa"/>
            <w:shd w:val="clear" w:color="auto" w:fill="auto"/>
            <w:noWrap/>
            <w:tcMar>
              <w:right w:w="57" w:type="dxa"/>
            </w:tcMar>
            <w:hideMark/>
          </w:tcPr>
          <w:p w14:paraId="1966724B"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88" w:type="dxa"/>
            <w:shd w:val="clear" w:color="auto" w:fill="auto"/>
            <w:noWrap/>
            <w:tcMar>
              <w:right w:w="57" w:type="dxa"/>
            </w:tcMar>
            <w:hideMark/>
          </w:tcPr>
          <w:p w14:paraId="0A3B5568" w14:textId="77777777" w:rsidR="00F51B13" w:rsidRPr="0020301B" w:rsidRDefault="00F51B13" w:rsidP="00655CA3">
            <w:pPr>
              <w:suppressAutoHyphens w:val="0"/>
              <w:spacing w:before="40" w:after="40" w:line="220" w:lineRule="exact"/>
              <w:jc w:val="right"/>
              <w:rPr>
                <w:sz w:val="18"/>
              </w:rPr>
            </w:pPr>
            <w:r w:rsidRPr="0020301B">
              <w:rPr>
                <w:sz w:val="18"/>
                <w:lang w:val="fr-FR"/>
              </w:rPr>
              <w:t>2</w:t>
            </w:r>
          </w:p>
        </w:tc>
        <w:tc>
          <w:tcPr>
            <w:tcW w:w="574" w:type="dxa"/>
            <w:shd w:val="clear" w:color="auto" w:fill="auto"/>
            <w:noWrap/>
            <w:tcMar>
              <w:right w:w="57" w:type="dxa"/>
            </w:tcMar>
            <w:hideMark/>
          </w:tcPr>
          <w:p w14:paraId="21482610"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88" w:type="dxa"/>
            <w:shd w:val="clear" w:color="auto" w:fill="auto"/>
            <w:noWrap/>
            <w:tcMar>
              <w:right w:w="57" w:type="dxa"/>
            </w:tcMar>
            <w:hideMark/>
          </w:tcPr>
          <w:p w14:paraId="67E8FEE3"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574" w:type="dxa"/>
            <w:shd w:val="clear" w:color="auto" w:fill="auto"/>
            <w:noWrap/>
            <w:tcMar>
              <w:right w:w="57" w:type="dxa"/>
            </w:tcMar>
            <w:hideMark/>
          </w:tcPr>
          <w:p w14:paraId="70874AD0" w14:textId="77777777" w:rsidR="00F51B13" w:rsidRPr="0020301B" w:rsidRDefault="00F51B13" w:rsidP="00655CA3">
            <w:pPr>
              <w:suppressAutoHyphens w:val="0"/>
              <w:spacing w:before="40" w:after="40" w:line="220" w:lineRule="exact"/>
              <w:jc w:val="right"/>
              <w:rPr>
                <w:sz w:val="18"/>
                <w:lang w:val="en-US" w:bidi="km-KH"/>
              </w:rPr>
            </w:pPr>
            <w:r w:rsidRPr="0020301B">
              <w:rPr>
                <w:sz w:val="18"/>
                <w:lang w:val="en-US" w:bidi="km-KH"/>
              </w:rPr>
              <w:t> </w:t>
            </w:r>
          </w:p>
        </w:tc>
        <w:tc>
          <w:tcPr>
            <w:tcW w:w="496" w:type="dxa"/>
            <w:shd w:val="clear" w:color="auto" w:fill="auto"/>
            <w:noWrap/>
            <w:tcMar>
              <w:right w:w="57" w:type="dxa"/>
            </w:tcMar>
            <w:hideMark/>
          </w:tcPr>
          <w:p w14:paraId="114E138A" w14:textId="77777777" w:rsidR="00F51B13" w:rsidRPr="0020301B" w:rsidRDefault="00F51B13" w:rsidP="00655CA3">
            <w:pPr>
              <w:suppressAutoHyphens w:val="0"/>
              <w:spacing w:before="40" w:after="40" w:line="220" w:lineRule="exact"/>
              <w:jc w:val="right"/>
              <w:rPr>
                <w:sz w:val="18"/>
              </w:rPr>
            </w:pPr>
            <w:r w:rsidRPr="0020301B">
              <w:rPr>
                <w:sz w:val="18"/>
                <w:lang w:val="fr-FR"/>
              </w:rPr>
              <w:t>4</w:t>
            </w:r>
          </w:p>
        </w:tc>
        <w:tc>
          <w:tcPr>
            <w:tcW w:w="574" w:type="dxa"/>
            <w:shd w:val="clear" w:color="auto" w:fill="auto"/>
            <w:noWrap/>
            <w:tcMar>
              <w:right w:w="57" w:type="dxa"/>
            </w:tcMar>
            <w:hideMark/>
          </w:tcPr>
          <w:p w14:paraId="7B503FEA" w14:textId="77777777" w:rsidR="00F51B13" w:rsidRPr="0020301B" w:rsidRDefault="00F51B13" w:rsidP="00655CA3">
            <w:pPr>
              <w:suppressAutoHyphens w:val="0"/>
              <w:spacing w:before="40" w:after="40" w:line="220" w:lineRule="exact"/>
              <w:jc w:val="right"/>
              <w:rPr>
                <w:sz w:val="18"/>
              </w:rPr>
            </w:pPr>
            <w:r w:rsidRPr="0020301B">
              <w:rPr>
                <w:sz w:val="18"/>
                <w:lang w:val="fr-FR"/>
              </w:rPr>
              <w:t>0</w:t>
            </w:r>
          </w:p>
        </w:tc>
        <w:tc>
          <w:tcPr>
            <w:tcW w:w="488" w:type="dxa"/>
            <w:shd w:val="clear" w:color="auto" w:fill="auto"/>
            <w:noWrap/>
            <w:tcMar>
              <w:right w:w="57" w:type="dxa"/>
            </w:tcMar>
            <w:hideMark/>
          </w:tcPr>
          <w:p w14:paraId="50B0E958" w14:textId="77777777" w:rsidR="00F51B13" w:rsidRPr="0020301B" w:rsidRDefault="00F51B13" w:rsidP="00655CA3">
            <w:pPr>
              <w:suppressAutoHyphens w:val="0"/>
              <w:spacing w:before="40" w:after="40" w:line="220" w:lineRule="exact"/>
              <w:jc w:val="right"/>
              <w:rPr>
                <w:sz w:val="18"/>
              </w:rPr>
            </w:pPr>
            <w:r w:rsidRPr="0020301B">
              <w:rPr>
                <w:sz w:val="18"/>
                <w:lang w:val="fr-FR"/>
              </w:rPr>
              <w:t>7</w:t>
            </w:r>
          </w:p>
        </w:tc>
        <w:tc>
          <w:tcPr>
            <w:tcW w:w="574" w:type="dxa"/>
            <w:shd w:val="clear" w:color="auto" w:fill="auto"/>
            <w:noWrap/>
            <w:tcMar>
              <w:right w:w="57" w:type="dxa"/>
            </w:tcMar>
            <w:hideMark/>
          </w:tcPr>
          <w:p w14:paraId="2DF4C031" w14:textId="77777777" w:rsidR="00F51B13" w:rsidRPr="009F04BE" w:rsidRDefault="00F51B13" w:rsidP="00655CA3">
            <w:pPr>
              <w:suppressAutoHyphens w:val="0"/>
              <w:spacing w:before="40" w:after="40" w:line="220" w:lineRule="exact"/>
              <w:jc w:val="right"/>
              <w:rPr>
                <w:sz w:val="18"/>
              </w:rPr>
            </w:pPr>
            <w:r w:rsidRPr="0020301B">
              <w:rPr>
                <w:sz w:val="18"/>
                <w:lang w:val="fr-FR"/>
              </w:rPr>
              <w:t>7</w:t>
            </w:r>
          </w:p>
        </w:tc>
      </w:tr>
      <w:tr w:rsidR="009F04BE" w:rsidRPr="009F04BE" w14:paraId="1095F02D" w14:textId="77777777" w:rsidTr="0024179F">
        <w:tc>
          <w:tcPr>
            <w:tcW w:w="283" w:type="dxa"/>
            <w:tcBorders>
              <w:bottom w:val="single" w:sz="4" w:space="0" w:color="000000" w:themeColor="text1"/>
            </w:tcBorders>
            <w:shd w:val="clear" w:color="auto" w:fill="auto"/>
            <w:noWrap/>
            <w:hideMark/>
          </w:tcPr>
          <w:p w14:paraId="77419708" w14:textId="77777777" w:rsidR="00F51B13" w:rsidRPr="009F04BE" w:rsidRDefault="00F51B13" w:rsidP="00655CA3">
            <w:pPr>
              <w:suppressAutoHyphens w:val="0"/>
              <w:spacing w:before="40" w:after="40" w:line="220" w:lineRule="exact"/>
              <w:rPr>
                <w:sz w:val="18"/>
              </w:rPr>
            </w:pPr>
            <w:r w:rsidRPr="009F04BE">
              <w:rPr>
                <w:sz w:val="18"/>
                <w:lang w:val="fr-FR"/>
              </w:rPr>
              <w:t>29</w:t>
            </w:r>
          </w:p>
        </w:tc>
        <w:tc>
          <w:tcPr>
            <w:tcW w:w="1621" w:type="dxa"/>
            <w:tcBorders>
              <w:bottom w:val="single" w:sz="4" w:space="0" w:color="000000" w:themeColor="text1"/>
            </w:tcBorders>
            <w:shd w:val="clear" w:color="auto" w:fill="auto"/>
            <w:noWrap/>
            <w:hideMark/>
          </w:tcPr>
          <w:p w14:paraId="2A4C0CB0" w14:textId="77777777" w:rsidR="00F51B13" w:rsidRPr="009F04BE" w:rsidRDefault="00F51B13" w:rsidP="00655CA3">
            <w:pPr>
              <w:suppressAutoHyphens w:val="0"/>
              <w:spacing w:before="40" w:after="40" w:line="220" w:lineRule="exact"/>
              <w:rPr>
                <w:sz w:val="18"/>
              </w:rPr>
            </w:pPr>
            <w:r w:rsidRPr="009F04BE">
              <w:rPr>
                <w:sz w:val="18"/>
                <w:lang w:val="fr-FR"/>
              </w:rPr>
              <w:t>Tbong Khmum</w:t>
            </w:r>
          </w:p>
        </w:tc>
        <w:tc>
          <w:tcPr>
            <w:tcW w:w="619" w:type="dxa"/>
            <w:tcBorders>
              <w:bottom w:val="single" w:sz="4" w:space="0" w:color="000000" w:themeColor="text1"/>
            </w:tcBorders>
            <w:shd w:val="clear" w:color="auto" w:fill="auto"/>
            <w:noWrap/>
            <w:tcMar>
              <w:right w:w="57" w:type="dxa"/>
            </w:tcMar>
            <w:hideMark/>
          </w:tcPr>
          <w:p w14:paraId="428F7C4D" w14:textId="77777777" w:rsidR="00F51B13" w:rsidRPr="009F04BE" w:rsidRDefault="00F51B13" w:rsidP="00655CA3">
            <w:pPr>
              <w:suppressAutoHyphens w:val="0"/>
              <w:spacing w:before="40" w:after="40" w:line="220" w:lineRule="exact"/>
              <w:jc w:val="right"/>
              <w:rPr>
                <w:sz w:val="18"/>
              </w:rPr>
            </w:pPr>
            <w:r w:rsidRPr="009F04BE">
              <w:rPr>
                <w:sz w:val="18"/>
                <w:lang w:val="fr-FR"/>
              </w:rPr>
              <w:t>27</w:t>
            </w:r>
          </w:p>
        </w:tc>
        <w:tc>
          <w:tcPr>
            <w:tcW w:w="660" w:type="dxa"/>
            <w:tcBorders>
              <w:bottom w:val="single" w:sz="4" w:space="0" w:color="000000" w:themeColor="text1"/>
            </w:tcBorders>
            <w:shd w:val="clear" w:color="auto" w:fill="auto"/>
            <w:noWrap/>
            <w:tcMar>
              <w:right w:w="57" w:type="dxa"/>
            </w:tcMar>
            <w:hideMark/>
          </w:tcPr>
          <w:p w14:paraId="15A070F0" w14:textId="77777777" w:rsidR="00F51B13" w:rsidRPr="009F04BE" w:rsidRDefault="00F51B13" w:rsidP="00655CA3">
            <w:pPr>
              <w:suppressAutoHyphens w:val="0"/>
              <w:spacing w:before="40" w:after="40" w:line="220" w:lineRule="exact"/>
              <w:jc w:val="right"/>
              <w:rPr>
                <w:sz w:val="18"/>
              </w:rPr>
            </w:pPr>
            <w:r w:rsidRPr="009F04BE">
              <w:rPr>
                <w:sz w:val="18"/>
                <w:lang w:val="fr-FR"/>
              </w:rPr>
              <w:t>3</w:t>
            </w:r>
          </w:p>
        </w:tc>
        <w:tc>
          <w:tcPr>
            <w:tcW w:w="488" w:type="dxa"/>
            <w:tcBorders>
              <w:bottom w:val="single" w:sz="4" w:space="0" w:color="000000" w:themeColor="text1"/>
            </w:tcBorders>
            <w:shd w:val="clear" w:color="auto" w:fill="auto"/>
            <w:noWrap/>
            <w:tcMar>
              <w:right w:w="57" w:type="dxa"/>
            </w:tcMar>
            <w:hideMark/>
          </w:tcPr>
          <w:p w14:paraId="47196E4B" w14:textId="77777777" w:rsidR="00F51B13" w:rsidRPr="009F04BE" w:rsidRDefault="00F51B13" w:rsidP="00655CA3">
            <w:pPr>
              <w:suppressAutoHyphens w:val="0"/>
              <w:spacing w:before="40" w:after="40" w:line="220" w:lineRule="exact"/>
              <w:jc w:val="right"/>
              <w:rPr>
                <w:sz w:val="18"/>
              </w:rPr>
            </w:pPr>
            <w:r w:rsidRPr="009F04BE">
              <w:rPr>
                <w:sz w:val="18"/>
                <w:lang w:val="fr-FR"/>
              </w:rPr>
              <w:t>4</w:t>
            </w:r>
          </w:p>
        </w:tc>
        <w:tc>
          <w:tcPr>
            <w:tcW w:w="578" w:type="dxa"/>
            <w:tcBorders>
              <w:bottom w:val="single" w:sz="4" w:space="0" w:color="000000" w:themeColor="text1"/>
            </w:tcBorders>
            <w:shd w:val="clear" w:color="auto" w:fill="auto"/>
            <w:noWrap/>
            <w:tcMar>
              <w:right w:w="57" w:type="dxa"/>
            </w:tcMar>
            <w:hideMark/>
          </w:tcPr>
          <w:p w14:paraId="35A91B8C" w14:textId="77777777" w:rsidR="00F51B13" w:rsidRPr="009F04BE" w:rsidRDefault="00F51B13" w:rsidP="00655CA3">
            <w:pPr>
              <w:suppressAutoHyphens w:val="0"/>
              <w:spacing w:before="40" w:after="40" w:line="220" w:lineRule="exact"/>
              <w:jc w:val="right"/>
              <w:rPr>
                <w:sz w:val="18"/>
              </w:rPr>
            </w:pPr>
            <w:r w:rsidRPr="009F04BE">
              <w:rPr>
                <w:sz w:val="18"/>
                <w:lang w:val="fr-FR"/>
              </w:rPr>
              <w:t>3</w:t>
            </w:r>
          </w:p>
        </w:tc>
        <w:tc>
          <w:tcPr>
            <w:tcW w:w="488" w:type="dxa"/>
            <w:tcBorders>
              <w:bottom w:val="single" w:sz="4" w:space="0" w:color="000000" w:themeColor="text1"/>
            </w:tcBorders>
            <w:shd w:val="clear" w:color="auto" w:fill="auto"/>
            <w:noWrap/>
            <w:tcMar>
              <w:right w:w="57" w:type="dxa"/>
            </w:tcMar>
            <w:hideMark/>
          </w:tcPr>
          <w:p w14:paraId="33929DB5" w14:textId="77777777" w:rsidR="00F51B13" w:rsidRPr="009F04BE" w:rsidRDefault="00F51B13" w:rsidP="00655CA3">
            <w:pPr>
              <w:suppressAutoHyphens w:val="0"/>
              <w:spacing w:before="40" w:after="40" w:line="220" w:lineRule="exact"/>
              <w:jc w:val="right"/>
              <w:rPr>
                <w:sz w:val="18"/>
              </w:rPr>
            </w:pPr>
            <w:r w:rsidRPr="009F04BE">
              <w:rPr>
                <w:sz w:val="18"/>
                <w:lang w:val="fr-FR"/>
              </w:rPr>
              <w:t>4</w:t>
            </w:r>
          </w:p>
        </w:tc>
        <w:tc>
          <w:tcPr>
            <w:tcW w:w="574" w:type="dxa"/>
            <w:tcBorders>
              <w:bottom w:val="single" w:sz="4" w:space="0" w:color="000000" w:themeColor="text1"/>
            </w:tcBorders>
            <w:shd w:val="clear" w:color="auto" w:fill="auto"/>
            <w:noWrap/>
            <w:tcMar>
              <w:right w:w="57" w:type="dxa"/>
            </w:tcMar>
            <w:hideMark/>
          </w:tcPr>
          <w:p w14:paraId="1AB8E60C"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tcBorders>
              <w:bottom w:val="single" w:sz="4" w:space="0" w:color="000000" w:themeColor="text1"/>
            </w:tcBorders>
            <w:shd w:val="clear" w:color="auto" w:fill="auto"/>
            <w:noWrap/>
            <w:tcMar>
              <w:right w:w="57" w:type="dxa"/>
            </w:tcMar>
            <w:hideMark/>
          </w:tcPr>
          <w:p w14:paraId="425E242A" w14:textId="77777777" w:rsidR="00F51B13" w:rsidRPr="009F04BE" w:rsidRDefault="00F51B13" w:rsidP="00655CA3">
            <w:pPr>
              <w:suppressAutoHyphens w:val="0"/>
              <w:spacing w:before="40" w:after="40" w:line="220" w:lineRule="exact"/>
              <w:jc w:val="right"/>
              <w:rPr>
                <w:sz w:val="18"/>
              </w:rPr>
            </w:pPr>
            <w:r w:rsidRPr="009F04BE">
              <w:rPr>
                <w:sz w:val="18"/>
                <w:lang w:val="fr-FR"/>
              </w:rPr>
              <w:t>8</w:t>
            </w:r>
          </w:p>
        </w:tc>
        <w:tc>
          <w:tcPr>
            <w:tcW w:w="574" w:type="dxa"/>
            <w:tcBorders>
              <w:bottom w:val="single" w:sz="4" w:space="0" w:color="000000" w:themeColor="text1"/>
            </w:tcBorders>
            <w:shd w:val="clear" w:color="auto" w:fill="auto"/>
            <w:noWrap/>
            <w:tcMar>
              <w:right w:w="57" w:type="dxa"/>
            </w:tcMar>
            <w:hideMark/>
          </w:tcPr>
          <w:p w14:paraId="309E35E0"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96" w:type="dxa"/>
            <w:tcBorders>
              <w:bottom w:val="single" w:sz="4" w:space="0" w:color="000000" w:themeColor="text1"/>
            </w:tcBorders>
            <w:shd w:val="clear" w:color="auto" w:fill="auto"/>
            <w:noWrap/>
            <w:tcMar>
              <w:right w:w="57" w:type="dxa"/>
            </w:tcMar>
            <w:hideMark/>
          </w:tcPr>
          <w:p w14:paraId="4085AB51" w14:textId="77777777" w:rsidR="00F51B13" w:rsidRPr="009F04BE" w:rsidRDefault="00F51B13" w:rsidP="00655CA3">
            <w:pPr>
              <w:suppressAutoHyphens w:val="0"/>
              <w:spacing w:before="40" w:after="40" w:line="220" w:lineRule="exact"/>
              <w:jc w:val="right"/>
              <w:rPr>
                <w:sz w:val="18"/>
              </w:rPr>
            </w:pPr>
            <w:r w:rsidRPr="009F04BE">
              <w:rPr>
                <w:sz w:val="18"/>
                <w:lang w:val="fr-FR"/>
              </w:rPr>
              <w:t>11</w:t>
            </w:r>
          </w:p>
        </w:tc>
        <w:tc>
          <w:tcPr>
            <w:tcW w:w="574" w:type="dxa"/>
            <w:tcBorders>
              <w:bottom w:val="single" w:sz="4" w:space="0" w:color="000000" w:themeColor="text1"/>
            </w:tcBorders>
            <w:shd w:val="clear" w:color="auto" w:fill="auto"/>
            <w:noWrap/>
            <w:tcMar>
              <w:right w:w="57" w:type="dxa"/>
            </w:tcMar>
            <w:hideMark/>
          </w:tcPr>
          <w:p w14:paraId="630A0D34" w14:textId="77777777" w:rsidR="00F51B13" w:rsidRPr="009F04BE" w:rsidRDefault="00F51B13" w:rsidP="00655CA3">
            <w:pPr>
              <w:suppressAutoHyphens w:val="0"/>
              <w:spacing w:before="40" w:after="40" w:line="220" w:lineRule="exact"/>
              <w:jc w:val="right"/>
              <w:rPr>
                <w:sz w:val="18"/>
              </w:rPr>
            </w:pPr>
            <w:r w:rsidRPr="009F04BE">
              <w:rPr>
                <w:sz w:val="18"/>
                <w:lang w:val="fr-FR"/>
              </w:rPr>
              <w:t>0</w:t>
            </w:r>
          </w:p>
        </w:tc>
        <w:tc>
          <w:tcPr>
            <w:tcW w:w="488" w:type="dxa"/>
            <w:tcBorders>
              <w:bottom w:val="single" w:sz="4" w:space="0" w:color="000000" w:themeColor="text1"/>
            </w:tcBorders>
            <w:shd w:val="clear" w:color="auto" w:fill="auto"/>
            <w:noWrap/>
            <w:tcMar>
              <w:right w:w="57" w:type="dxa"/>
            </w:tcMar>
            <w:hideMark/>
          </w:tcPr>
          <w:p w14:paraId="13A9685F" w14:textId="77777777" w:rsidR="00F51B13" w:rsidRPr="009F04BE" w:rsidRDefault="00F51B13" w:rsidP="00655CA3">
            <w:pPr>
              <w:suppressAutoHyphens w:val="0"/>
              <w:spacing w:before="40" w:after="40" w:line="220" w:lineRule="exact"/>
              <w:jc w:val="right"/>
              <w:rPr>
                <w:sz w:val="18"/>
              </w:rPr>
            </w:pPr>
            <w:r w:rsidRPr="009F04BE">
              <w:rPr>
                <w:sz w:val="18"/>
                <w:lang w:val="fr-FR"/>
              </w:rPr>
              <w:t>4</w:t>
            </w:r>
          </w:p>
        </w:tc>
        <w:tc>
          <w:tcPr>
            <w:tcW w:w="574" w:type="dxa"/>
            <w:tcBorders>
              <w:bottom w:val="single" w:sz="4" w:space="0" w:color="000000" w:themeColor="text1"/>
            </w:tcBorders>
            <w:shd w:val="clear" w:color="auto" w:fill="auto"/>
            <w:noWrap/>
            <w:tcMar>
              <w:right w:w="57" w:type="dxa"/>
            </w:tcMar>
            <w:hideMark/>
          </w:tcPr>
          <w:p w14:paraId="6515CE3D" w14:textId="77777777" w:rsidR="00F51B13" w:rsidRPr="009F04BE" w:rsidRDefault="00F51B13" w:rsidP="00655CA3">
            <w:pPr>
              <w:suppressAutoHyphens w:val="0"/>
              <w:spacing w:before="40" w:after="40" w:line="220" w:lineRule="exact"/>
              <w:jc w:val="right"/>
              <w:rPr>
                <w:sz w:val="18"/>
              </w:rPr>
            </w:pPr>
            <w:r w:rsidRPr="009F04BE">
              <w:rPr>
                <w:sz w:val="18"/>
                <w:lang w:val="fr-FR"/>
              </w:rPr>
              <w:t>2</w:t>
            </w:r>
          </w:p>
        </w:tc>
      </w:tr>
      <w:tr w:rsidR="009F04BE" w:rsidRPr="009F04BE" w14:paraId="467B5055" w14:textId="77777777" w:rsidTr="0024179F">
        <w:tc>
          <w:tcPr>
            <w:tcW w:w="1904" w:type="dxa"/>
            <w:gridSpan w:val="2"/>
            <w:tcBorders>
              <w:top w:val="single" w:sz="4" w:space="0" w:color="000000" w:themeColor="text1"/>
              <w:bottom w:val="single" w:sz="12" w:space="0" w:color="000000" w:themeColor="text1"/>
            </w:tcBorders>
            <w:shd w:val="clear" w:color="auto" w:fill="auto"/>
            <w:noWrap/>
            <w:hideMark/>
          </w:tcPr>
          <w:p w14:paraId="632BA50B" w14:textId="77777777" w:rsidR="00F51B13" w:rsidRPr="009F04BE" w:rsidRDefault="00F51B13" w:rsidP="00655CA3">
            <w:pPr>
              <w:suppressAutoHyphens w:val="0"/>
              <w:spacing w:before="80" w:after="80" w:line="220" w:lineRule="exact"/>
              <w:ind w:firstLine="284"/>
              <w:rPr>
                <w:b/>
                <w:bCs/>
                <w:sz w:val="18"/>
              </w:rPr>
            </w:pPr>
            <w:r w:rsidRPr="009F04BE">
              <w:rPr>
                <w:b/>
                <w:bCs/>
                <w:sz w:val="18"/>
                <w:lang w:val="fr-FR"/>
              </w:rPr>
              <w:t>Total général</w:t>
            </w:r>
          </w:p>
        </w:tc>
        <w:tc>
          <w:tcPr>
            <w:tcW w:w="619" w:type="dxa"/>
            <w:tcBorders>
              <w:top w:val="single" w:sz="4" w:space="0" w:color="000000" w:themeColor="text1"/>
              <w:bottom w:val="single" w:sz="12" w:space="0" w:color="000000" w:themeColor="text1"/>
            </w:tcBorders>
            <w:shd w:val="clear" w:color="auto" w:fill="auto"/>
            <w:noWrap/>
            <w:tcMar>
              <w:right w:w="57" w:type="dxa"/>
            </w:tcMar>
            <w:hideMark/>
          </w:tcPr>
          <w:p w14:paraId="1C6787C4" w14:textId="77777777" w:rsidR="00F51B13" w:rsidRPr="009F04BE" w:rsidRDefault="00F51B13" w:rsidP="00655CA3">
            <w:pPr>
              <w:suppressAutoHyphens w:val="0"/>
              <w:spacing w:before="80" w:after="80" w:line="220" w:lineRule="exact"/>
              <w:jc w:val="right"/>
              <w:rPr>
                <w:b/>
                <w:sz w:val="18"/>
              </w:rPr>
            </w:pPr>
            <w:r w:rsidRPr="009F04BE">
              <w:rPr>
                <w:b/>
                <w:bCs/>
                <w:sz w:val="18"/>
                <w:lang w:val="fr-FR"/>
              </w:rPr>
              <w:t>1 868</w:t>
            </w:r>
          </w:p>
        </w:tc>
        <w:tc>
          <w:tcPr>
            <w:tcW w:w="660" w:type="dxa"/>
            <w:tcBorders>
              <w:top w:val="single" w:sz="4" w:space="0" w:color="000000" w:themeColor="text1"/>
              <w:bottom w:val="single" w:sz="12" w:space="0" w:color="000000" w:themeColor="text1"/>
            </w:tcBorders>
            <w:shd w:val="clear" w:color="auto" w:fill="auto"/>
            <w:noWrap/>
            <w:tcMar>
              <w:right w:w="57" w:type="dxa"/>
            </w:tcMar>
            <w:hideMark/>
          </w:tcPr>
          <w:p w14:paraId="4AD02BD7" w14:textId="77777777" w:rsidR="00F51B13" w:rsidRPr="009F04BE" w:rsidRDefault="00F51B13" w:rsidP="00655CA3">
            <w:pPr>
              <w:suppressAutoHyphens w:val="0"/>
              <w:spacing w:before="80" w:after="80" w:line="220" w:lineRule="exact"/>
              <w:jc w:val="right"/>
              <w:rPr>
                <w:b/>
                <w:sz w:val="18"/>
              </w:rPr>
            </w:pPr>
            <w:r w:rsidRPr="009F04BE">
              <w:rPr>
                <w:b/>
                <w:bCs/>
                <w:sz w:val="18"/>
                <w:lang w:val="fr-FR"/>
              </w:rPr>
              <w:t>89</w:t>
            </w:r>
          </w:p>
        </w:tc>
        <w:tc>
          <w:tcPr>
            <w:tcW w:w="488" w:type="dxa"/>
            <w:tcBorders>
              <w:top w:val="single" w:sz="4" w:space="0" w:color="000000" w:themeColor="text1"/>
              <w:bottom w:val="single" w:sz="12" w:space="0" w:color="000000" w:themeColor="text1"/>
            </w:tcBorders>
            <w:shd w:val="clear" w:color="auto" w:fill="auto"/>
            <w:noWrap/>
            <w:tcMar>
              <w:right w:w="57" w:type="dxa"/>
            </w:tcMar>
            <w:hideMark/>
          </w:tcPr>
          <w:p w14:paraId="2F2EB571" w14:textId="77777777" w:rsidR="00F51B13" w:rsidRPr="009F04BE" w:rsidRDefault="00F51B13" w:rsidP="00655CA3">
            <w:pPr>
              <w:suppressAutoHyphens w:val="0"/>
              <w:spacing w:before="80" w:after="80" w:line="220" w:lineRule="exact"/>
              <w:jc w:val="right"/>
              <w:rPr>
                <w:b/>
                <w:sz w:val="18"/>
              </w:rPr>
            </w:pPr>
            <w:r w:rsidRPr="009F04BE">
              <w:rPr>
                <w:b/>
                <w:bCs/>
                <w:sz w:val="18"/>
                <w:lang w:val="fr-FR"/>
              </w:rPr>
              <w:t>63</w:t>
            </w:r>
          </w:p>
        </w:tc>
        <w:tc>
          <w:tcPr>
            <w:tcW w:w="578" w:type="dxa"/>
            <w:tcBorders>
              <w:top w:val="single" w:sz="4" w:space="0" w:color="000000" w:themeColor="text1"/>
              <w:bottom w:val="single" w:sz="12" w:space="0" w:color="000000" w:themeColor="text1"/>
            </w:tcBorders>
            <w:shd w:val="clear" w:color="auto" w:fill="auto"/>
            <w:noWrap/>
            <w:tcMar>
              <w:right w:w="57" w:type="dxa"/>
            </w:tcMar>
            <w:hideMark/>
          </w:tcPr>
          <w:p w14:paraId="2DF37DD4" w14:textId="77777777" w:rsidR="00F51B13" w:rsidRPr="009F04BE" w:rsidRDefault="00F51B13" w:rsidP="00655CA3">
            <w:pPr>
              <w:suppressAutoHyphens w:val="0"/>
              <w:spacing w:before="80" w:after="80" w:line="220" w:lineRule="exact"/>
              <w:jc w:val="right"/>
              <w:rPr>
                <w:b/>
                <w:sz w:val="18"/>
              </w:rPr>
            </w:pPr>
            <w:r w:rsidRPr="009F04BE">
              <w:rPr>
                <w:b/>
                <w:bCs/>
                <w:sz w:val="18"/>
                <w:lang w:val="fr-FR"/>
              </w:rPr>
              <w:t>7</w:t>
            </w:r>
          </w:p>
        </w:tc>
        <w:tc>
          <w:tcPr>
            <w:tcW w:w="488" w:type="dxa"/>
            <w:tcBorders>
              <w:top w:val="single" w:sz="4" w:space="0" w:color="000000" w:themeColor="text1"/>
              <w:bottom w:val="single" w:sz="12" w:space="0" w:color="000000" w:themeColor="text1"/>
            </w:tcBorders>
            <w:shd w:val="clear" w:color="auto" w:fill="auto"/>
            <w:noWrap/>
            <w:tcMar>
              <w:right w:w="57" w:type="dxa"/>
            </w:tcMar>
            <w:hideMark/>
          </w:tcPr>
          <w:p w14:paraId="712EF652" w14:textId="77777777" w:rsidR="00F51B13" w:rsidRPr="009F04BE" w:rsidRDefault="00F51B13" w:rsidP="00655CA3">
            <w:pPr>
              <w:suppressAutoHyphens w:val="0"/>
              <w:spacing w:before="80" w:after="80" w:line="220" w:lineRule="exact"/>
              <w:jc w:val="right"/>
              <w:rPr>
                <w:b/>
                <w:sz w:val="18"/>
              </w:rPr>
            </w:pPr>
            <w:r w:rsidRPr="009F04BE">
              <w:rPr>
                <w:b/>
                <w:bCs/>
                <w:sz w:val="18"/>
                <w:lang w:val="fr-FR"/>
              </w:rPr>
              <w:t>223</w:t>
            </w:r>
          </w:p>
        </w:tc>
        <w:tc>
          <w:tcPr>
            <w:tcW w:w="574" w:type="dxa"/>
            <w:tcBorders>
              <w:top w:val="single" w:sz="4" w:space="0" w:color="000000" w:themeColor="text1"/>
              <w:bottom w:val="single" w:sz="12" w:space="0" w:color="000000" w:themeColor="text1"/>
            </w:tcBorders>
            <w:shd w:val="clear" w:color="auto" w:fill="auto"/>
            <w:noWrap/>
            <w:tcMar>
              <w:right w:w="57" w:type="dxa"/>
            </w:tcMar>
            <w:hideMark/>
          </w:tcPr>
          <w:p w14:paraId="31AC8C7E" w14:textId="77777777" w:rsidR="00F51B13" w:rsidRPr="009F04BE" w:rsidRDefault="00F51B13" w:rsidP="00655CA3">
            <w:pPr>
              <w:suppressAutoHyphens w:val="0"/>
              <w:spacing w:before="80" w:after="80" w:line="220" w:lineRule="exact"/>
              <w:jc w:val="right"/>
              <w:rPr>
                <w:b/>
                <w:sz w:val="18"/>
              </w:rPr>
            </w:pPr>
            <w:r w:rsidRPr="009F04BE">
              <w:rPr>
                <w:b/>
                <w:bCs/>
                <w:sz w:val="18"/>
                <w:lang w:val="fr-FR"/>
              </w:rPr>
              <w:t>16</w:t>
            </w:r>
          </w:p>
        </w:tc>
        <w:tc>
          <w:tcPr>
            <w:tcW w:w="488" w:type="dxa"/>
            <w:tcBorders>
              <w:top w:val="single" w:sz="4" w:space="0" w:color="000000" w:themeColor="text1"/>
              <w:bottom w:val="single" w:sz="12" w:space="0" w:color="000000" w:themeColor="text1"/>
            </w:tcBorders>
            <w:shd w:val="clear" w:color="auto" w:fill="auto"/>
            <w:noWrap/>
            <w:tcMar>
              <w:right w:w="57" w:type="dxa"/>
            </w:tcMar>
            <w:hideMark/>
          </w:tcPr>
          <w:p w14:paraId="43969C68" w14:textId="77777777" w:rsidR="00F51B13" w:rsidRPr="009F04BE" w:rsidRDefault="00F51B13" w:rsidP="00655CA3">
            <w:pPr>
              <w:suppressAutoHyphens w:val="0"/>
              <w:spacing w:before="80" w:after="80" w:line="220" w:lineRule="exact"/>
              <w:jc w:val="right"/>
              <w:rPr>
                <w:b/>
                <w:sz w:val="18"/>
              </w:rPr>
            </w:pPr>
            <w:r w:rsidRPr="009F04BE">
              <w:rPr>
                <w:b/>
                <w:bCs/>
                <w:sz w:val="18"/>
                <w:lang w:val="fr-FR"/>
              </w:rPr>
              <w:t>489</w:t>
            </w:r>
          </w:p>
        </w:tc>
        <w:tc>
          <w:tcPr>
            <w:tcW w:w="574" w:type="dxa"/>
            <w:tcBorders>
              <w:top w:val="single" w:sz="4" w:space="0" w:color="000000" w:themeColor="text1"/>
              <w:bottom w:val="single" w:sz="12" w:space="0" w:color="000000" w:themeColor="text1"/>
            </w:tcBorders>
            <w:shd w:val="clear" w:color="auto" w:fill="auto"/>
            <w:noWrap/>
            <w:tcMar>
              <w:right w:w="57" w:type="dxa"/>
            </w:tcMar>
            <w:hideMark/>
          </w:tcPr>
          <w:p w14:paraId="03FB2B6F" w14:textId="77777777" w:rsidR="00F51B13" w:rsidRPr="009F04BE" w:rsidRDefault="00F51B13" w:rsidP="00655CA3">
            <w:pPr>
              <w:suppressAutoHyphens w:val="0"/>
              <w:spacing w:before="80" w:after="80" w:line="220" w:lineRule="exact"/>
              <w:jc w:val="right"/>
              <w:rPr>
                <w:b/>
                <w:sz w:val="18"/>
              </w:rPr>
            </w:pPr>
            <w:r w:rsidRPr="009F04BE">
              <w:rPr>
                <w:b/>
                <w:bCs/>
                <w:sz w:val="18"/>
                <w:lang w:val="fr-FR"/>
              </w:rPr>
              <w:t>37</w:t>
            </w:r>
          </w:p>
        </w:tc>
        <w:tc>
          <w:tcPr>
            <w:tcW w:w="496" w:type="dxa"/>
            <w:tcBorders>
              <w:top w:val="single" w:sz="4" w:space="0" w:color="000000" w:themeColor="text1"/>
              <w:bottom w:val="single" w:sz="12" w:space="0" w:color="000000" w:themeColor="text1"/>
            </w:tcBorders>
            <w:shd w:val="clear" w:color="auto" w:fill="auto"/>
            <w:noWrap/>
            <w:tcMar>
              <w:right w:w="57" w:type="dxa"/>
            </w:tcMar>
            <w:hideMark/>
          </w:tcPr>
          <w:p w14:paraId="55BDF925" w14:textId="77777777" w:rsidR="00F51B13" w:rsidRPr="009F04BE" w:rsidRDefault="00F51B13" w:rsidP="00655CA3">
            <w:pPr>
              <w:suppressAutoHyphens w:val="0"/>
              <w:spacing w:before="80" w:after="80" w:line="220" w:lineRule="exact"/>
              <w:jc w:val="right"/>
              <w:rPr>
                <w:b/>
                <w:sz w:val="18"/>
              </w:rPr>
            </w:pPr>
            <w:r w:rsidRPr="009F04BE">
              <w:rPr>
                <w:b/>
                <w:bCs/>
                <w:sz w:val="18"/>
                <w:lang w:val="fr-FR"/>
              </w:rPr>
              <w:t>1 093</w:t>
            </w:r>
          </w:p>
        </w:tc>
        <w:tc>
          <w:tcPr>
            <w:tcW w:w="574" w:type="dxa"/>
            <w:tcBorders>
              <w:top w:val="single" w:sz="4" w:space="0" w:color="000000" w:themeColor="text1"/>
              <w:bottom w:val="single" w:sz="12" w:space="0" w:color="000000" w:themeColor="text1"/>
            </w:tcBorders>
            <w:shd w:val="clear" w:color="auto" w:fill="auto"/>
            <w:noWrap/>
            <w:tcMar>
              <w:right w:w="57" w:type="dxa"/>
            </w:tcMar>
            <w:hideMark/>
          </w:tcPr>
          <w:p w14:paraId="740BE6A4" w14:textId="77777777" w:rsidR="00F51B13" w:rsidRPr="009F04BE" w:rsidRDefault="00F51B13" w:rsidP="00655CA3">
            <w:pPr>
              <w:suppressAutoHyphens w:val="0"/>
              <w:spacing w:before="80" w:after="80" w:line="220" w:lineRule="exact"/>
              <w:jc w:val="right"/>
              <w:rPr>
                <w:b/>
                <w:sz w:val="18"/>
              </w:rPr>
            </w:pPr>
            <w:r w:rsidRPr="009F04BE">
              <w:rPr>
                <w:b/>
                <w:bCs/>
                <w:sz w:val="18"/>
                <w:lang w:val="fr-FR"/>
              </w:rPr>
              <w:t>29</w:t>
            </w:r>
          </w:p>
        </w:tc>
        <w:tc>
          <w:tcPr>
            <w:tcW w:w="488" w:type="dxa"/>
            <w:tcBorders>
              <w:top w:val="single" w:sz="4" w:space="0" w:color="000000" w:themeColor="text1"/>
              <w:bottom w:val="single" w:sz="12" w:space="0" w:color="000000" w:themeColor="text1"/>
            </w:tcBorders>
            <w:shd w:val="clear" w:color="auto" w:fill="auto"/>
            <w:noWrap/>
            <w:tcMar>
              <w:right w:w="57" w:type="dxa"/>
            </w:tcMar>
            <w:hideMark/>
          </w:tcPr>
          <w:p w14:paraId="079C187E" w14:textId="77777777" w:rsidR="00F51B13" w:rsidRPr="009F04BE" w:rsidRDefault="00F51B13" w:rsidP="00655CA3">
            <w:pPr>
              <w:suppressAutoHyphens w:val="0"/>
              <w:spacing w:before="80" w:after="80" w:line="220" w:lineRule="exact"/>
              <w:jc w:val="right"/>
              <w:rPr>
                <w:b/>
                <w:sz w:val="18"/>
              </w:rPr>
            </w:pPr>
            <w:r w:rsidRPr="009F04BE">
              <w:rPr>
                <w:b/>
                <w:bCs/>
                <w:sz w:val="18"/>
                <w:lang w:val="fr-FR"/>
              </w:rPr>
              <w:t>118</w:t>
            </w:r>
          </w:p>
        </w:tc>
        <w:tc>
          <w:tcPr>
            <w:tcW w:w="574" w:type="dxa"/>
            <w:tcBorders>
              <w:top w:val="single" w:sz="4" w:space="0" w:color="000000" w:themeColor="text1"/>
              <w:bottom w:val="single" w:sz="12" w:space="0" w:color="000000" w:themeColor="text1"/>
            </w:tcBorders>
            <w:shd w:val="clear" w:color="auto" w:fill="auto"/>
            <w:noWrap/>
            <w:tcMar>
              <w:right w:w="57" w:type="dxa"/>
            </w:tcMar>
            <w:hideMark/>
          </w:tcPr>
          <w:p w14:paraId="0A645771" w14:textId="77777777" w:rsidR="00F51B13" w:rsidRPr="009F04BE" w:rsidRDefault="00F51B13" w:rsidP="00655CA3">
            <w:pPr>
              <w:suppressAutoHyphens w:val="0"/>
              <w:spacing w:before="80" w:after="80" w:line="220" w:lineRule="exact"/>
              <w:jc w:val="right"/>
              <w:rPr>
                <w:b/>
                <w:sz w:val="18"/>
              </w:rPr>
            </w:pPr>
            <w:r w:rsidRPr="009F04BE">
              <w:rPr>
                <w:b/>
                <w:bCs/>
                <w:sz w:val="18"/>
                <w:lang w:val="fr-FR"/>
              </w:rPr>
              <w:t>60</w:t>
            </w:r>
          </w:p>
        </w:tc>
      </w:tr>
    </w:tbl>
    <w:p w14:paraId="03C5B542" w14:textId="77777777" w:rsidR="00F51B13" w:rsidRDefault="00F51B13" w:rsidP="00655CA3">
      <w:pPr>
        <w:pStyle w:val="H23G"/>
        <w:rPr>
          <w:lang w:val="fr-FR"/>
        </w:rPr>
      </w:pPr>
      <w:bookmarkStart w:id="4" w:name="_Hlk54796365"/>
      <w:r w:rsidRPr="00F51B13">
        <w:rPr>
          <w:lang w:val="fr-FR"/>
        </w:rPr>
        <w:tab/>
        <w:t>d)</w:t>
      </w:r>
      <w:r w:rsidRPr="00F51B13">
        <w:rPr>
          <w:lang w:val="fr-FR"/>
        </w:rPr>
        <w:tab/>
        <w:t>Enfants qui exécutent une peine privative de liberté (préciser la durée de la peine)</w:t>
      </w:r>
    </w:p>
    <w:tbl>
      <w:tblPr>
        <w:tblW w:w="9641" w:type="dxa"/>
        <w:tblLayout w:type="fixed"/>
        <w:tblCellMar>
          <w:left w:w="0" w:type="dxa"/>
          <w:right w:w="0" w:type="dxa"/>
        </w:tblCellMar>
        <w:tblLook w:val="04A0" w:firstRow="1" w:lastRow="0" w:firstColumn="1" w:lastColumn="0" w:noHBand="0" w:noVBand="1"/>
      </w:tblPr>
      <w:tblGrid>
        <w:gridCol w:w="281"/>
        <w:gridCol w:w="9"/>
        <w:gridCol w:w="1522"/>
        <w:gridCol w:w="44"/>
        <w:gridCol w:w="608"/>
        <w:gridCol w:w="42"/>
        <w:gridCol w:w="610"/>
        <w:gridCol w:w="40"/>
        <w:gridCol w:w="612"/>
        <w:gridCol w:w="38"/>
        <w:gridCol w:w="614"/>
        <w:gridCol w:w="36"/>
        <w:gridCol w:w="616"/>
        <w:gridCol w:w="34"/>
        <w:gridCol w:w="618"/>
        <w:gridCol w:w="32"/>
        <w:gridCol w:w="620"/>
        <w:gridCol w:w="30"/>
        <w:gridCol w:w="622"/>
        <w:gridCol w:w="28"/>
        <w:gridCol w:w="624"/>
        <w:gridCol w:w="26"/>
        <w:gridCol w:w="626"/>
        <w:gridCol w:w="24"/>
        <w:gridCol w:w="628"/>
        <w:gridCol w:w="22"/>
        <w:gridCol w:w="635"/>
      </w:tblGrid>
      <w:tr w:rsidR="00890D86" w:rsidRPr="00363B7F" w14:paraId="44BE8A22" w14:textId="77777777" w:rsidTr="00890D86">
        <w:trPr>
          <w:tblHeader/>
        </w:trPr>
        <w:tc>
          <w:tcPr>
            <w:tcW w:w="9641" w:type="dxa"/>
            <w:gridSpan w:val="27"/>
            <w:tcBorders>
              <w:top w:val="single" w:sz="4" w:space="0" w:color="000000" w:themeColor="text1"/>
              <w:bottom w:val="single" w:sz="4" w:space="0" w:color="000000" w:themeColor="text1"/>
            </w:tcBorders>
            <w:shd w:val="clear" w:color="auto" w:fill="auto"/>
            <w:noWrap/>
            <w:tcMar>
              <w:right w:w="57" w:type="dxa"/>
            </w:tcMar>
            <w:vAlign w:val="bottom"/>
          </w:tcPr>
          <w:p w14:paraId="52C7596D" w14:textId="77777777" w:rsidR="00890D86" w:rsidRPr="0090177D" w:rsidRDefault="00890D86" w:rsidP="002E60B4">
            <w:pPr>
              <w:suppressAutoHyphens w:val="0"/>
              <w:spacing w:before="80" w:after="80" w:line="200" w:lineRule="exact"/>
              <w:jc w:val="center"/>
              <w:rPr>
                <w:i/>
                <w:sz w:val="15"/>
                <w:szCs w:val="15"/>
              </w:rPr>
            </w:pPr>
            <w:r w:rsidRPr="0090177D">
              <w:rPr>
                <w:i/>
                <w:sz w:val="15"/>
                <w:szCs w:val="15"/>
                <w:lang w:val="fr-FR"/>
              </w:rPr>
              <w:t xml:space="preserve">Statistiques sur le nombre de mineurs qui exécutaient une peine privative de liberté au 3 décembre 2019, </w:t>
            </w:r>
            <w:r w:rsidRPr="0090177D">
              <w:rPr>
                <w:i/>
                <w:sz w:val="15"/>
                <w:szCs w:val="15"/>
                <w:lang w:val="fr-FR"/>
              </w:rPr>
              <w:br/>
              <w:t>ventilées selon la durée de la peine</w:t>
            </w:r>
          </w:p>
        </w:tc>
      </w:tr>
      <w:tr w:rsidR="00890D86" w:rsidRPr="00363B7F" w14:paraId="3C3C593E" w14:textId="77777777" w:rsidTr="002901A8">
        <w:trPr>
          <w:tblHeader/>
        </w:trPr>
        <w:tc>
          <w:tcPr>
            <w:tcW w:w="281" w:type="dxa"/>
            <w:vMerge w:val="restart"/>
            <w:tcBorders>
              <w:top w:val="single" w:sz="4" w:space="0" w:color="000000" w:themeColor="text1"/>
            </w:tcBorders>
            <w:shd w:val="clear" w:color="auto" w:fill="auto"/>
            <w:noWrap/>
            <w:tcMar>
              <w:right w:w="57" w:type="dxa"/>
            </w:tcMar>
            <w:vAlign w:val="bottom"/>
            <w:hideMark/>
          </w:tcPr>
          <w:p w14:paraId="5CC60487" w14:textId="77777777" w:rsidR="00890D86" w:rsidRPr="0090177D" w:rsidRDefault="00890D86" w:rsidP="00FC6068">
            <w:pPr>
              <w:suppressAutoHyphens w:val="0"/>
              <w:spacing w:before="80" w:after="80" w:line="200" w:lineRule="exact"/>
              <w:rPr>
                <w:i/>
                <w:sz w:val="15"/>
                <w:szCs w:val="15"/>
                <w:lang w:val="fr-FR"/>
              </w:rPr>
            </w:pPr>
            <w:r w:rsidRPr="0090177D">
              <w:rPr>
                <w:i/>
                <w:sz w:val="15"/>
                <w:szCs w:val="15"/>
                <w:lang w:val="fr-FR"/>
              </w:rPr>
              <w:t>N</w:t>
            </w:r>
            <w:r w:rsidRPr="00242776">
              <w:rPr>
                <w:i/>
                <w:sz w:val="15"/>
                <w:szCs w:val="15"/>
                <w:vertAlign w:val="superscript"/>
                <w:lang w:val="fr-FR"/>
              </w:rPr>
              <w:t>o</w:t>
            </w:r>
          </w:p>
        </w:tc>
        <w:tc>
          <w:tcPr>
            <w:tcW w:w="1531" w:type="dxa"/>
            <w:gridSpan w:val="2"/>
            <w:vMerge w:val="restart"/>
            <w:tcBorders>
              <w:top w:val="single" w:sz="4" w:space="0" w:color="000000" w:themeColor="text1"/>
            </w:tcBorders>
            <w:shd w:val="clear" w:color="auto" w:fill="auto"/>
            <w:vAlign w:val="bottom"/>
          </w:tcPr>
          <w:p w14:paraId="33A8A881" w14:textId="77777777" w:rsidR="00890D86" w:rsidRPr="0090177D" w:rsidRDefault="00890D86" w:rsidP="00FC6068">
            <w:pPr>
              <w:suppressAutoHyphens w:val="0"/>
              <w:spacing w:before="80" w:after="80" w:line="200" w:lineRule="exact"/>
              <w:rPr>
                <w:i/>
                <w:sz w:val="15"/>
                <w:szCs w:val="15"/>
                <w:lang w:val="fr-FR"/>
              </w:rPr>
            </w:pPr>
            <w:r w:rsidRPr="0090177D">
              <w:rPr>
                <w:i/>
                <w:sz w:val="15"/>
                <w:szCs w:val="15"/>
                <w:lang w:val="fr-FR"/>
              </w:rPr>
              <w:t>Nom de l’établissement pénitentiaire</w:t>
            </w:r>
          </w:p>
        </w:tc>
        <w:tc>
          <w:tcPr>
            <w:tcW w:w="652" w:type="dxa"/>
            <w:gridSpan w:val="2"/>
            <w:vMerge w:val="restart"/>
            <w:tcBorders>
              <w:top w:val="single" w:sz="4" w:space="0" w:color="000000" w:themeColor="text1"/>
            </w:tcBorders>
            <w:shd w:val="clear" w:color="auto" w:fill="auto"/>
            <w:vAlign w:val="bottom"/>
          </w:tcPr>
          <w:p w14:paraId="68552132" w14:textId="77777777" w:rsidR="00890D86" w:rsidRPr="0090177D" w:rsidRDefault="00890D86" w:rsidP="00FC6068">
            <w:pPr>
              <w:suppressAutoHyphens w:val="0"/>
              <w:spacing w:before="80" w:after="80" w:line="200" w:lineRule="exact"/>
              <w:jc w:val="right"/>
              <w:rPr>
                <w:i/>
                <w:sz w:val="15"/>
                <w:szCs w:val="15"/>
                <w:lang w:val="fr-FR"/>
              </w:rPr>
            </w:pPr>
            <w:r w:rsidRPr="0090177D">
              <w:rPr>
                <w:i/>
                <w:sz w:val="15"/>
                <w:szCs w:val="15"/>
                <w:lang w:val="fr-FR"/>
              </w:rPr>
              <w:t>Total</w:t>
            </w:r>
          </w:p>
        </w:tc>
        <w:tc>
          <w:tcPr>
            <w:tcW w:w="652" w:type="dxa"/>
            <w:gridSpan w:val="2"/>
            <w:vMerge w:val="restart"/>
            <w:tcBorders>
              <w:top w:val="single" w:sz="4" w:space="0" w:color="000000" w:themeColor="text1"/>
            </w:tcBorders>
            <w:shd w:val="clear" w:color="auto" w:fill="auto"/>
            <w:vAlign w:val="bottom"/>
          </w:tcPr>
          <w:p w14:paraId="24E76E2E" w14:textId="77777777" w:rsidR="00890D86" w:rsidRPr="0090177D" w:rsidRDefault="00890D86" w:rsidP="00FC6068">
            <w:pPr>
              <w:suppressAutoHyphens w:val="0"/>
              <w:spacing w:before="80" w:after="80" w:line="200" w:lineRule="exact"/>
              <w:jc w:val="right"/>
              <w:rPr>
                <w:i/>
                <w:sz w:val="15"/>
                <w:szCs w:val="15"/>
                <w:lang w:val="fr-FR"/>
              </w:rPr>
            </w:pPr>
            <w:r w:rsidRPr="0090177D">
              <w:rPr>
                <w:i/>
                <w:sz w:val="15"/>
                <w:szCs w:val="15"/>
                <w:lang w:val="fr-FR"/>
              </w:rPr>
              <w:t>Filles</w:t>
            </w:r>
          </w:p>
        </w:tc>
        <w:tc>
          <w:tcPr>
            <w:tcW w:w="1304" w:type="dxa"/>
            <w:gridSpan w:val="4"/>
            <w:tcBorders>
              <w:top w:val="single" w:sz="4" w:space="0" w:color="000000" w:themeColor="text1"/>
              <w:bottom w:val="single" w:sz="4" w:space="0" w:color="000000" w:themeColor="text1"/>
              <w:right w:val="single" w:sz="24" w:space="0" w:color="FFFFFF" w:themeColor="background1"/>
            </w:tcBorders>
            <w:shd w:val="clear" w:color="auto" w:fill="auto"/>
            <w:noWrap/>
            <w:tcMar>
              <w:right w:w="57" w:type="dxa"/>
            </w:tcMar>
            <w:hideMark/>
          </w:tcPr>
          <w:p w14:paraId="5D7AAD95" w14:textId="77777777" w:rsidR="00890D86" w:rsidRPr="0090177D" w:rsidRDefault="00890D86" w:rsidP="00FC6068">
            <w:pPr>
              <w:suppressAutoHyphens w:val="0"/>
              <w:spacing w:before="80" w:after="80" w:line="200" w:lineRule="exact"/>
              <w:jc w:val="center"/>
              <w:rPr>
                <w:i/>
                <w:sz w:val="15"/>
                <w:szCs w:val="15"/>
                <w:lang w:val="fr-FR"/>
              </w:rPr>
            </w:pPr>
            <w:r w:rsidRPr="0090177D">
              <w:rPr>
                <w:i/>
                <w:sz w:val="15"/>
                <w:szCs w:val="15"/>
                <w:lang w:val="fr-FR"/>
              </w:rPr>
              <w:t>Moins de 5 ans</w:t>
            </w:r>
          </w:p>
        </w:tc>
        <w:tc>
          <w:tcPr>
            <w:tcW w:w="1304" w:type="dxa"/>
            <w:gridSpan w:val="4"/>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tcMar>
              <w:right w:w="57" w:type="dxa"/>
            </w:tcMar>
            <w:hideMark/>
          </w:tcPr>
          <w:p w14:paraId="466202EC" w14:textId="77777777" w:rsidR="00890D86" w:rsidRPr="0090177D" w:rsidRDefault="00890D86" w:rsidP="00FC6068">
            <w:pPr>
              <w:suppressAutoHyphens w:val="0"/>
              <w:spacing w:before="80" w:after="80" w:line="200" w:lineRule="exact"/>
              <w:jc w:val="center"/>
              <w:rPr>
                <w:i/>
                <w:sz w:val="15"/>
                <w:szCs w:val="15"/>
                <w:lang w:val="fr-FR"/>
              </w:rPr>
            </w:pPr>
            <w:r w:rsidRPr="0090177D">
              <w:rPr>
                <w:i/>
                <w:sz w:val="15"/>
                <w:szCs w:val="15"/>
                <w:lang w:val="fr-FR"/>
              </w:rPr>
              <w:t>Entre 5 et 10 ans</w:t>
            </w:r>
          </w:p>
        </w:tc>
        <w:tc>
          <w:tcPr>
            <w:tcW w:w="1304" w:type="dxa"/>
            <w:gridSpan w:val="4"/>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tcMar>
              <w:right w:w="57" w:type="dxa"/>
            </w:tcMar>
            <w:hideMark/>
          </w:tcPr>
          <w:p w14:paraId="3916F0C0" w14:textId="77777777" w:rsidR="00890D86" w:rsidRPr="0090177D" w:rsidRDefault="00890D86" w:rsidP="00FC6068">
            <w:pPr>
              <w:suppressAutoHyphens w:val="0"/>
              <w:spacing w:before="80" w:after="80" w:line="200" w:lineRule="exact"/>
              <w:jc w:val="center"/>
              <w:rPr>
                <w:i/>
                <w:sz w:val="15"/>
                <w:szCs w:val="15"/>
                <w:lang w:val="fr-FR"/>
              </w:rPr>
            </w:pPr>
            <w:r w:rsidRPr="0090177D">
              <w:rPr>
                <w:i/>
                <w:sz w:val="15"/>
                <w:szCs w:val="15"/>
                <w:lang w:val="fr-FR"/>
              </w:rPr>
              <w:t>Entre 10 et 20 ans</w:t>
            </w:r>
          </w:p>
        </w:tc>
        <w:tc>
          <w:tcPr>
            <w:tcW w:w="1304" w:type="dxa"/>
            <w:gridSpan w:val="4"/>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tcMar>
              <w:right w:w="57" w:type="dxa"/>
            </w:tcMar>
            <w:hideMark/>
          </w:tcPr>
          <w:p w14:paraId="401EC77F" w14:textId="77777777" w:rsidR="00890D86" w:rsidRPr="0090177D" w:rsidRDefault="00890D86" w:rsidP="00FC6068">
            <w:pPr>
              <w:suppressAutoHyphens w:val="0"/>
              <w:spacing w:before="80" w:after="80" w:line="200" w:lineRule="exact"/>
              <w:jc w:val="center"/>
              <w:rPr>
                <w:i/>
                <w:sz w:val="15"/>
                <w:szCs w:val="15"/>
                <w:lang w:val="fr-FR"/>
              </w:rPr>
            </w:pPr>
            <w:r w:rsidRPr="0090177D">
              <w:rPr>
                <w:i/>
                <w:sz w:val="15"/>
                <w:szCs w:val="15"/>
                <w:lang w:val="fr-FR"/>
              </w:rPr>
              <w:t>Entre 20 et 30 ans</w:t>
            </w:r>
          </w:p>
        </w:tc>
        <w:tc>
          <w:tcPr>
            <w:tcW w:w="1309" w:type="dxa"/>
            <w:gridSpan w:val="4"/>
            <w:tcBorders>
              <w:top w:val="single" w:sz="4" w:space="0" w:color="000000" w:themeColor="text1"/>
              <w:left w:val="single" w:sz="24" w:space="0" w:color="FFFFFF" w:themeColor="background1"/>
              <w:bottom w:val="single" w:sz="4" w:space="0" w:color="000000" w:themeColor="text1"/>
            </w:tcBorders>
            <w:shd w:val="clear" w:color="auto" w:fill="auto"/>
            <w:noWrap/>
            <w:tcMar>
              <w:right w:w="57" w:type="dxa"/>
            </w:tcMar>
            <w:hideMark/>
          </w:tcPr>
          <w:p w14:paraId="77D8337E" w14:textId="77777777" w:rsidR="00890D86" w:rsidRPr="0090177D" w:rsidRDefault="00890D86" w:rsidP="00FC6068">
            <w:pPr>
              <w:suppressAutoHyphens w:val="0"/>
              <w:spacing w:before="80" w:after="80" w:line="200" w:lineRule="exact"/>
              <w:jc w:val="center"/>
              <w:rPr>
                <w:i/>
                <w:sz w:val="15"/>
                <w:szCs w:val="15"/>
                <w:lang w:val="fr-FR"/>
              </w:rPr>
            </w:pPr>
            <w:r w:rsidRPr="0090177D">
              <w:rPr>
                <w:i/>
                <w:sz w:val="15"/>
                <w:szCs w:val="15"/>
                <w:lang w:val="fr-FR"/>
              </w:rPr>
              <w:t>Perpétuité</w:t>
            </w:r>
          </w:p>
        </w:tc>
      </w:tr>
      <w:tr w:rsidR="00890D86" w:rsidRPr="00363B7F" w14:paraId="58D26C57" w14:textId="77777777" w:rsidTr="002901A8">
        <w:trPr>
          <w:tblHeader/>
        </w:trPr>
        <w:tc>
          <w:tcPr>
            <w:tcW w:w="281" w:type="dxa"/>
            <w:vMerge/>
            <w:tcBorders>
              <w:bottom w:val="single" w:sz="12" w:space="0" w:color="000000" w:themeColor="text1"/>
            </w:tcBorders>
            <w:shd w:val="clear" w:color="auto" w:fill="auto"/>
            <w:noWrap/>
            <w:tcMar>
              <w:right w:w="57" w:type="dxa"/>
            </w:tcMar>
          </w:tcPr>
          <w:p w14:paraId="72386BB9" w14:textId="77777777" w:rsidR="00890D86" w:rsidRPr="0090177D" w:rsidRDefault="00890D86" w:rsidP="00FC6068">
            <w:pPr>
              <w:suppressAutoHyphens w:val="0"/>
              <w:spacing w:before="80" w:after="80" w:line="200" w:lineRule="exact"/>
              <w:rPr>
                <w:sz w:val="15"/>
                <w:szCs w:val="15"/>
                <w:lang w:val="en-US" w:bidi="km-KH"/>
              </w:rPr>
            </w:pPr>
          </w:p>
        </w:tc>
        <w:tc>
          <w:tcPr>
            <w:tcW w:w="1531" w:type="dxa"/>
            <w:gridSpan w:val="2"/>
            <w:vMerge/>
            <w:tcBorders>
              <w:bottom w:val="single" w:sz="12" w:space="0" w:color="000000" w:themeColor="text1"/>
            </w:tcBorders>
            <w:shd w:val="clear" w:color="auto" w:fill="auto"/>
          </w:tcPr>
          <w:p w14:paraId="79898DFE" w14:textId="77777777" w:rsidR="00890D86" w:rsidRPr="0090177D" w:rsidRDefault="00890D86" w:rsidP="00FC6068">
            <w:pPr>
              <w:suppressAutoHyphens w:val="0"/>
              <w:spacing w:before="80" w:after="80" w:line="200" w:lineRule="exact"/>
              <w:rPr>
                <w:sz w:val="15"/>
                <w:szCs w:val="15"/>
                <w:lang w:val="en-US" w:bidi="km-KH"/>
              </w:rPr>
            </w:pPr>
          </w:p>
        </w:tc>
        <w:tc>
          <w:tcPr>
            <w:tcW w:w="652" w:type="dxa"/>
            <w:gridSpan w:val="2"/>
            <w:vMerge/>
            <w:tcBorders>
              <w:bottom w:val="single" w:sz="12" w:space="0" w:color="000000" w:themeColor="text1"/>
            </w:tcBorders>
            <w:shd w:val="clear" w:color="auto" w:fill="auto"/>
          </w:tcPr>
          <w:p w14:paraId="2D1937CB" w14:textId="77777777" w:rsidR="00890D86" w:rsidRPr="0090177D" w:rsidRDefault="00890D86" w:rsidP="00FC6068">
            <w:pPr>
              <w:suppressAutoHyphens w:val="0"/>
              <w:spacing w:before="80" w:after="80" w:line="200" w:lineRule="exact"/>
              <w:rPr>
                <w:sz w:val="15"/>
                <w:szCs w:val="15"/>
                <w:lang w:val="en-US" w:bidi="km-KH"/>
              </w:rPr>
            </w:pPr>
          </w:p>
        </w:tc>
        <w:tc>
          <w:tcPr>
            <w:tcW w:w="652" w:type="dxa"/>
            <w:gridSpan w:val="2"/>
            <w:vMerge/>
            <w:tcBorders>
              <w:bottom w:val="single" w:sz="12" w:space="0" w:color="000000" w:themeColor="text1"/>
            </w:tcBorders>
            <w:shd w:val="clear" w:color="auto" w:fill="auto"/>
          </w:tcPr>
          <w:p w14:paraId="3B7E3D97" w14:textId="77777777" w:rsidR="00890D86" w:rsidRPr="0090177D" w:rsidRDefault="00890D86" w:rsidP="00FC6068">
            <w:pPr>
              <w:suppressAutoHyphens w:val="0"/>
              <w:spacing w:before="80" w:after="80" w:line="200" w:lineRule="exact"/>
              <w:rPr>
                <w:sz w:val="15"/>
                <w:szCs w:val="15"/>
                <w:lang w:val="en-US" w:bidi="km-KH"/>
              </w:rPr>
            </w:pPr>
          </w:p>
        </w:tc>
        <w:tc>
          <w:tcPr>
            <w:tcW w:w="652" w:type="dxa"/>
            <w:gridSpan w:val="2"/>
            <w:tcBorders>
              <w:top w:val="single" w:sz="4" w:space="0" w:color="000000" w:themeColor="text1"/>
              <w:bottom w:val="single" w:sz="12" w:space="0" w:color="auto"/>
            </w:tcBorders>
            <w:shd w:val="clear" w:color="auto" w:fill="auto"/>
            <w:noWrap/>
            <w:tcMar>
              <w:right w:w="57" w:type="dxa"/>
            </w:tcMar>
          </w:tcPr>
          <w:p w14:paraId="750D9156" w14:textId="77777777" w:rsidR="00890D86" w:rsidRPr="0090177D" w:rsidRDefault="00890D86" w:rsidP="00FC6068">
            <w:pPr>
              <w:suppressAutoHyphens w:val="0"/>
              <w:spacing w:before="80" w:after="80" w:line="200" w:lineRule="exact"/>
              <w:jc w:val="right"/>
              <w:rPr>
                <w:i/>
                <w:sz w:val="15"/>
                <w:szCs w:val="15"/>
                <w:lang w:val="fr-FR"/>
              </w:rPr>
            </w:pPr>
            <w:r w:rsidRPr="0090177D">
              <w:rPr>
                <w:i/>
                <w:sz w:val="15"/>
                <w:szCs w:val="15"/>
                <w:lang w:val="fr-FR"/>
              </w:rPr>
              <w:t>Filles et garçons</w:t>
            </w:r>
          </w:p>
        </w:tc>
        <w:tc>
          <w:tcPr>
            <w:tcW w:w="652" w:type="dxa"/>
            <w:gridSpan w:val="2"/>
            <w:tcBorders>
              <w:top w:val="single" w:sz="4" w:space="0" w:color="000000" w:themeColor="text1"/>
              <w:bottom w:val="single" w:sz="12" w:space="0" w:color="auto"/>
              <w:right w:val="single" w:sz="24" w:space="0" w:color="FFFFFF" w:themeColor="background1"/>
            </w:tcBorders>
            <w:shd w:val="clear" w:color="auto" w:fill="auto"/>
            <w:noWrap/>
            <w:tcMar>
              <w:right w:w="57" w:type="dxa"/>
            </w:tcMar>
          </w:tcPr>
          <w:p w14:paraId="248D7506" w14:textId="77777777" w:rsidR="00890D86" w:rsidRPr="0090177D" w:rsidRDefault="00890D86" w:rsidP="00FC6068">
            <w:pPr>
              <w:suppressAutoHyphens w:val="0"/>
              <w:spacing w:before="80" w:after="80" w:line="200" w:lineRule="exact"/>
              <w:jc w:val="right"/>
              <w:rPr>
                <w:i/>
                <w:sz w:val="15"/>
                <w:szCs w:val="15"/>
                <w:lang w:val="fr-FR"/>
              </w:rPr>
            </w:pPr>
            <w:r w:rsidRPr="0090177D">
              <w:rPr>
                <w:i/>
                <w:sz w:val="15"/>
                <w:szCs w:val="15"/>
                <w:lang w:val="fr-FR"/>
              </w:rPr>
              <w:t>Filles</w:t>
            </w:r>
          </w:p>
        </w:tc>
        <w:tc>
          <w:tcPr>
            <w:tcW w:w="652" w:type="dxa"/>
            <w:gridSpan w:val="2"/>
            <w:tcBorders>
              <w:top w:val="single" w:sz="4" w:space="0" w:color="000000" w:themeColor="text1"/>
              <w:left w:val="single" w:sz="24" w:space="0" w:color="FFFFFF" w:themeColor="background1"/>
              <w:bottom w:val="single" w:sz="12" w:space="0" w:color="auto"/>
            </w:tcBorders>
            <w:shd w:val="clear" w:color="auto" w:fill="auto"/>
            <w:noWrap/>
            <w:tcMar>
              <w:right w:w="57" w:type="dxa"/>
            </w:tcMar>
          </w:tcPr>
          <w:p w14:paraId="61CF267E" w14:textId="77777777" w:rsidR="00890D86" w:rsidRPr="0090177D" w:rsidRDefault="00890D86" w:rsidP="00FC6068">
            <w:pPr>
              <w:suppressAutoHyphens w:val="0"/>
              <w:spacing w:before="80" w:after="80" w:line="200" w:lineRule="exact"/>
              <w:jc w:val="right"/>
              <w:rPr>
                <w:i/>
                <w:spacing w:val="-2"/>
                <w:sz w:val="15"/>
                <w:szCs w:val="15"/>
                <w:lang w:val="fr-FR"/>
              </w:rPr>
            </w:pPr>
            <w:r w:rsidRPr="0090177D">
              <w:rPr>
                <w:i/>
                <w:spacing w:val="-2"/>
                <w:sz w:val="15"/>
                <w:szCs w:val="15"/>
                <w:lang w:val="fr-FR"/>
              </w:rPr>
              <w:t>Filles et garçons</w:t>
            </w:r>
          </w:p>
        </w:tc>
        <w:tc>
          <w:tcPr>
            <w:tcW w:w="652" w:type="dxa"/>
            <w:gridSpan w:val="2"/>
            <w:tcBorders>
              <w:top w:val="single" w:sz="4" w:space="0" w:color="000000" w:themeColor="text1"/>
              <w:bottom w:val="single" w:sz="12" w:space="0" w:color="auto"/>
              <w:right w:val="single" w:sz="24" w:space="0" w:color="FFFFFF" w:themeColor="background1"/>
            </w:tcBorders>
            <w:shd w:val="clear" w:color="auto" w:fill="auto"/>
            <w:noWrap/>
            <w:tcMar>
              <w:right w:w="57" w:type="dxa"/>
            </w:tcMar>
          </w:tcPr>
          <w:p w14:paraId="63049C45" w14:textId="77777777" w:rsidR="00890D86" w:rsidRPr="0090177D" w:rsidRDefault="00890D86" w:rsidP="00FC6068">
            <w:pPr>
              <w:suppressAutoHyphens w:val="0"/>
              <w:spacing w:before="80" w:after="80" w:line="200" w:lineRule="exact"/>
              <w:jc w:val="right"/>
              <w:rPr>
                <w:i/>
                <w:spacing w:val="-2"/>
                <w:sz w:val="15"/>
                <w:szCs w:val="15"/>
                <w:lang w:val="fr-FR"/>
              </w:rPr>
            </w:pPr>
            <w:r w:rsidRPr="0090177D">
              <w:rPr>
                <w:i/>
                <w:spacing w:val="-2"/>
                <w:sz w:val="15"/>
                <w:szCs w:val="15"/>
                <w:lang w:val="fr-FR"/>
              </w:rPr>
              <w:t>Filles</w:t>
            </w:r>
          </w:p>
        </w:tc>
        <w:tc>
          <w:tcPr>
            <w:tcW w:w="652" w:type="dxa"/>
            <w:gridSpan w:val="2"/>
            <w:tcBorders>
              <w:top w:val="single" w:sz="4" w:space="0" w:color="000000" w:themeColor="text1"/>
              <w:left w:val="single" w:sz="24" w:space="0" w:color="FFFFFF" w:themeColor="background1"/>
              <w:bottom w:val="single" w:sz="12" w:space="0" w:color="auto"/>
            </w:tcBorders>
            <w:shd w:val="clear" w:color="auto" w:fill="auto"/>
            <w:noWrap/>
            <w:tcMar>
              <w:right w:w="57" w:type="dxa"/>
            </w:tcMar>
          </w:tcPr>
          <w:p w14:paraId="42EBDD81" w14:textId="77777777" w:rsidR="00890D86" w:rsidRPr="0090177D" w:rsidRDefault="00890D86" w:rsidP="00FC6068">
            <w:pPr>
              <w:suppressAutoHyphens w:val="0"/>
              <w:spacing w:before="80" w:after="80" w:line="200" w:lineRule="exact"/>
              <w:jc w:val="right"/>
              <w:rPr>
                <w:i/>
                <w:spacing w:val="-4"/>
                <w:sz w:val="15"/>
                <w:szCs w:val="15"/>
                <w:lang w:val="fr-FR"/>
              </w:rPr>
            </w:pPr>
            <w:r w:rsidRPr="0090177D">
              <w:rPr>
                <w:i/>
                <w:spacing w:val="-4"/>
                <w:sz w:val="15"/>
                <w:szCs w:val="15"/>
                <w:lang w:val="fr-FR"/>
              </w:rPr>
              <w:t>Filles et garçons</w:t>
            </w:r>
          </w:p>
        </w:tc>
        <w:tc>
          <w:tcPr>
            <w:tcW w:w="652" w:type="dxa"/>
            <w:gridSpan w:val="2"/>
            <w:tcBorders>
              <w:top w:val="single" w:sz="4" w:space="0" w:color="000000" w:themeColor="text1"/>
              <w:bottom w:val="single" w:sz="12" w:space="0" w:color="auto"/>
              <w:right w:val="single" w:sz="24" w:space="0" w:color="FFFFFF" w:themeColor="background1"/>
            </w:tcBorders>
            <w:shd w:val="clear" w:color="auto" w:fill="auto"/>
            <w:noWrap/>
            <w:tcMar>
              <w:right w:w="57" w:type="dxa"/>
            </w:tcMar>
          </w:tcPr>
          <w:p w14:paraId="6D9D80EB" w14:textId="77777777" w:rsidR="00890D86" w:rsidRPr="0090177D" w:rsidRDefault="00890D86" w:rsidP="00FC6068">
            <w:pPr>
              <w:suppressAutoHyphens w:val="0"/>
              <w:spacing w:before="80" w:after="80" w:line="200" w:lineRule="exact"/>
              <w:jc w:val="right"/>
              <w:rPr>
                <w:i/>
                <w:sz w:val="15"/>
                <w:szCs w:val="15"/>
                <w:lang w:val="fr-FR"/>
              </w:rPr>
            </w:pPr>
            <w:r w:rsidRPr="0090177D">
              <w:rPr>
                <w:i/>
                <w:sz w:val="15"/>
                <w:szCs w:val="15"/>
                <w:lang w:val="fr-FR"/>
              </w:rPr>
              <w:t>Filles</w:t>
            </w:r>
          </w:p>
        </w:tc>
        <w:tc>
          <w:tcPr>
            <w:tcW w:w="652" w:type="dxa"/>
            <w:gridSpan w:val="2"/>
            <w:tcBorders>
              <w:top w:val="single" w:sz="4" w:space="0" w:color="000000" w:themeColor="text1"/>
              <w:left w:val="single" w:sz="24" w:space="0" w:color="FFFFFF" w:themeColor="background1"/>
              <w:bottom w:val="single" w:sz="12" w:space="0" w:color="auto"/>
            </w:tcBorders>
            <w:shd w:val="clear" w:color="auto" w:fill="auto"/>
            <w:noWrap/>
            <w:tcMar>
              <w:right w:w="57" w:type="dxa"/>
            </w:tcMar>
          </w:tcPr>
          <w:p w14:paraId="4E679628" w14:textId="77777777" w:rsidR="00890D86" w:rsidRPr="0090177D" w:rsidRDefault="00890D86" w:rsidP="00FC6068">
            <w:pPr>
              <w:suppressAutoHyphens w:val="0"/>
              <w:spacing w:before="80" w:after="80" w:line="200" w:lineRule="exact"/>
              <w:jc w:val="right"/>
              <w:rPr>
                <w:i/>
                <w:sz w:val="15"/>
                <w:szCs w:val="15"/>
                <w:lang w:val="fr-FR"/>
              </w:rPr>
            </w:pPr>
            <w:r w:rsidRPr="0090177D">
              <w:rPr>
                <w:i/>
                <w:sz w:val="15"/>
                <w:szCs w:val="15"/>
                <w:lang w:val="fr-FR"/>
              </w:rPr>
              <w:t>Filles et garçons</w:t>
            </w:r>
          </w:p>
        </w:tc>
        <w:tc>
          <w:tcPr>
            <w:tcW w:w="652" w:type="dxa"/>
            <w:gridSpan w:val="2"/>
            <w:tcBorders>
              <w:top w:val="single" w:sz="4" w:space="0" w:color="000000" w:themeColor="text1"/>
              <w:bottom w:val="single" w:sz="12" w:space="0" w:color="auto"/>
              <w:right w:val="single" w:sz="24" w:space="0" w:color="FFFFFF" w:themeColor="background1"/>
            </w:tcBorders>
            <w:shd w:val="clear" w:color="auto" w:fill="auto"/>
            <w:noWrap/>
            <w:tcMar>
              <w:right w:w="57" w:type="dxa"/>
            </w:tcMar>
          </w:tcPr>
          <w:p w14:paraId="76F84DD3" w14:textId="77777777" w:rsidR="00890D86" w:rsidRPr="0090177D" w:rsidRDefault="00890D86" w:rsidP="00FC6068">
            <w:pPr>
              <w:suppressAutoHyphens w:val="0"/>
              <w:spacing w:before="80" w:after="80" w:line="200" w:lineRule="exact"/>
              <w:jc w:val="right"/>
              <w:rPr>
                <w:i/>
                <w:sz w:val="15"/>
                <w:szCs w:val="15"/>
                <w:lang w:val="fr-FR"/>
              </w:rPr>
            </w:pPr>
            <w:r w:rsidRPr="0090177D">
              <w:rPr>
                <w:i/>
                <w:sz w:val="15"/>
                <w:szCs w:val="15"/>
                <w:lang w:val="fr-FR"/>
              </w:rPr>
              <w:t>Filles</w:t>
            </w:r>
          </w:p>
        </w:tc>
        <w:tc>
          <w:tcPr>
            <w:tcW w:w="652" w:type="dxa"/>
            <w:gridSpan w:val="2"/>
            <w:tcBorders>
              <w:top w:val="single" w:sz="4" w:space="0" w:color="000000" w:themeColor="text1"/>
              <w:left w:val="single" w:sz="24" w:space="0" w:color="FFFFFF" w:themeColor="background1"/>
              <w:bottom w:val="single" w:sz="12" w:space="0" w:color="auto"/>
            </w:tcBorders>
            <w:shd w:val="clear" w:color="auto" w:fill="auto"/>
            <w:noWrap/>
            <w:tcMar>
              <w:right w:w="57" w:type="dxa"/>
            </w:tcMar>
          </w:tcPr>
          <w:p w14:paraId="2ECE9AEE" w14:textId="77777777" w:rsidR="00890D86" w:rsidRPr="0090177D" w:rsidRDefault="00890D86" w:rsidP="00FC6068">
            <w:pPr>
              <w:suppressAutoHyphens w:val="0"/>
              <w:spacing w:before="80" w:after="80" w:line="200" w:lineRule="exact"/>
              <w:jc w:val="right"/>
              <w:rPr>
                <w:i/>
                <w:sz w:val="15"/>
                <w:szCs w:val="15"/>
                <w:lang w:val="fr-FR"/>
              </w:rPr>
            </w:pPr>
            <w:r w:rsidRPr="0090177D">
              <w:rPr>
                <w:i/>
                <w:sz w:val="15"/>
                <w:szCs w:val="15"/>
                <w:lang w:val="fr-FR"/>
              </w:rPr>
              <w:t>Filles et garçons</w:t>
            </w:r>
          </w:p>
        </w:tc>
        <w:tc>
          <w:tcPr>
            <w:tcW w:w="657" w:type="dxa"/>
            <w:gridSpan w:val="2"/>
            <w:tcBorders>
              <w:top w:val="single" w:sz="4" w:space="0" w:color="000000" w:themeColor="text1"/>
              <w:bottom w:val="single" w:sz="12" w:space="0" w:color="auto"/>
            </w:tcBorders>
            <w:shd w:val="clear" w:color="auto" w:fill="auto"/>
            <w:noWrap/>
            <w:tcMar>
              <w:right w:w="57" w:type="dxa"/>
            </w:tcMar>
          </w:tcPr>
          <w:p w14:paraId="471A58EE" w14:textId="77777777" w:rsidR="00890D86" w:rsidRPr="0090177D" w:rsidRDefault="00890D86" w:rsidP="00FC6068">
            <w:pPr>
              <w:suppressAutoHyphens w:val="0"/>
              <w:spacing w:before="80" w:after="80" w:line="200" w:lineRule="exact"/>
              <w:jc w:val="right"/>
              <w:rPr>
                <w:i/>
                <w:sz w:val="15"/>
                <w:szCs w:val="15"/>
                <w:lang w:val="fr-FR"/>
              </w:rPr>
            </w:pPr>
            <w:r w:rsidRPr="0090177D">
              <w:rPr>
                <w:i/>
                <w:sz w:val="15"/>
                <w:szCs w:val="15"/>
                <w:lang w:val="fr-FR"/>
              </w:rPr>
              <w:t>Filles</w:t>
            </w:r>
          </w:p>
        </w:tc>
      </w:tr>
      <w:tr w:rsidR="00890D86" w:rsidRPr="00890D86" w14:paraId="3A4F0FF9" w14:textId="77777777" w:rsidTr="00890D86">
        <w:tc>
          <w:tcPr>
            <w:tcW w:w="290" w:type="dxa"/>
            <w:gridSpan w:val="2"/>
            <w:shd w:val="clear" w:color="auto" w:fill="auto"/>
            <w:noWrap/>
          </w:tcPr>
          <w:p w14:paraId="1B932332"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1</w:t>
            </w:r>
          </w:p>
        </w:tc>
        <w:tc>
          <w:tcPr>
            <w:tcW w:w="1566" w:type="dxa"/>
            <w:gridSpan w:val="2"/>
            <w:shd w:val="clear" w:color="auto" w:fill="auto"/>
            <w:noWrap/>
          </w:tcPr>
          <w:p w14:paraId="76B9E39E"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Centre de détention des Chambres extraordinaires au sein des tribunaux cambodgiens</w:t>
            </w:r>
          </w:p>
        </w:tc>
        <w:tc>
          <w:tcPr>
            <w:tcW w:w="650" w:type="dxa"/>
            <w:gridSpan w:val="2"/>
            <w:shd w:val="clear" w:color="auto" w:fill="auto"/>
            <w:noWrap/>
          </w:tcPr>
          <w:p w14:paraId="545E15EA"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tcPr>
          <w:p w14:paraId="387B930A"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tcPr>
          <w:p w14:paraId="77C4C916" w14:textId="77777777" w:rsidR="00890D86" w:rsidRPr="00890D86" w:rsidRDefault="00890D86" w:rsidP="002901A8">
            <w:pPr>
              <w:suppressAutoHyphens w:val="0"/>
              <w:spacing w:before="40" w:after="40" w:line="220" w:lineRule="exact"/>
              <w:jc w:val="right"/>
              <w:rPr>
                <w:sz w:val="17"/>
                <w:szCs w:val="17"/>
                <w:lang w:val="en-US" w:bidi="km-KH"/>
              </w:rPr>
            </w:pPr>
          </w:p>
        </w:tc>
        <w:tc>
          <w:tcPr>
            <w:tcW w:w="650" w:type="dxa"/>
            <w:gridSpan w:val="2"/>
            <w:shd w:val="clear" w:color="auto" w:fill="auto"/>
            <w:noWrap/>
          </w:tcPr>
          <w:p w14:paraId="536344C1" w14:textId="77777777" w:rsidR="00890D86" w:rsidRPr="00890D86" w:rsidRDefault="00890D86" w:rsidP="002901A8">
            <w:pPr>
              <w:suppressAutoHyphens w:val="0"/>
              <w:spacing w:before="40" w:after="40" w:line="220" w:lineRule="exact"/>
              <w:jc w:val="right"/>
              <w:rPr>
                <w:sz w:val="17"/>
                <w:szCs w:val="17"/>
                <w:lang w:val="en-US" w:bidi="km-KH"/>
              </w:rPr>
            </w:pPr>
          </w:p>
        </w:tc>
        <w:tc>
          <w:tcPr>
            <w:tcW w:w="650" w:type="dxa"/>
            <w:gridSpan w:val="2"/>
            <w:shd w:val="clear" w:color="auto" w:fill="auto"/>
            <w:noWrap/>
          </w:tcPr>
          <w:p w14:paraId="22519262" w14:textId="77777777" w:rsidR="00890D86" w:rsidRPr="00890D86" w:rsidRDefault="00890D86" w:rsidP="002901A8">
            <w:pPr>
              <w:suppressAutoHyphens w:val="0"/>
              <w:spacing w:before="40" w:after="40" w:line="220" w:lineRule="exact"/>
              <w:jc w:val="right"/>
              <w:rPr>
                <w:sz w:val="17"/>
                <w:szCs w:val="17"/>
                <w:lang w:val="en-US" w:bidi="km-KH"/>
              </w:rPr>
            </w:pPr>
          </w:p>
        </w:tc>
        <w:tc>
          <w:tcPr>
            <w:tcW w:w="650" w:type="dxa"/>
            <w:gridSpan w:val="2"/>
            <w:shd w:val="clear" w:color="auto" w:fill="auto"/>
            <w:noWrap/>
          </w:tcPr>
          <w:p w14:paraId="2E696D27" w14:textId="77777777" w:rsidR="00890D86" w:rsidRPr="00890D86" w:rsidRDefault="00890D86" w:rsidP="002901A8">
            <w:pPr>
              <w:suppressAutoHyphens w:val="0"/>
              <w:spacing w:before="40" w:after="40" w:line="220" w:lineRule="exact"/>
              <w:jc w:val="right"/>
              <w:rPr>
                <w:sz w:val="17"/>
                <w:szCs w:val="17"/>
                <w:lang w:val="en-US" w:bidi="km-KH"/>
              </w:rPr>
            </w:pPr>
          </w:p>
        </w:tc>
        <w:tc>
          <w:tcPr>
            <w:tcW w:w="650" w:type="dxa"/>
            <w:gridSpan w:val="2"/>
            <w:shd w:val="clear" w:color="auto" w:fill="auto"/>
            <w:noWrap/>
          </w:tcPr>
          <w:p w14:paraId="1D8D49D0" w14:textId="77777777" w:rsidR="00890D86" w:rsidRPr="00890D86" w:rsidRDefault="00890D86" w:rsidP="002901A8">
            <w:pPr>
              <w:suppressAutoHyphens w:val="0"/>
              <w:spacing w:before="40" w:after="40" w:line="220" w:lineRule="exact"/>
              <w:jc w:val="right"/>
              <w:rPr>
                <w:sz w:val="17"/>
                <w:szCs w:val="17"/>
                <w:lang w:val="en-US" w:bidi="km-KH"/>
              </w:rPr>
            </w:pPr>
          </w:p>
        </w:tc>
        <w:tc>
          <w:tcPr>
            <w:tcW w:w="650" w:type="dxa"/>
            <w:gridSpan w:val="2"/>
            <w:shd w:val="clear" w:color="auto" w:fill="auto"/>
            <w:noWrap/>
          </w:tcPr>
          <w:p w14:paraId="50555F78" w14:textId="77777777" w:rsidR="00890D86" w:rsidRPr="00890D86" w:rsidRDefault="00890D86" w:rsidP="002901A8">
            <w:pPr>
              <w:suppressAutoHyphens w:val="0"/>
              <w:spacing w:before="40" w:after="40" w:line="220" w:lineRule="exact"/>
              <w:jc w:val="right"/>
              <w:rPr>
                <w:sz w:val="17"/>
                <w:szCs w:val="17"/>
                <w:lang w:val="en-US" w:bidi="km-KH"/>
              </w:rPr>
            </w:pPr>
          </w:p>
        </w:tc>
        <w:tc>
          <w:tcPr>
            <w:tcW w:w="650" w:type="dxa"/>
            <w:gridSpan w:val="2"/>
            <w:shd w:val="clear" w:color="auto" w:fill="auto"/>
            <w:noWrap/>
          </w:tcPr>
          <w:p w14:paraId="763C4D31" w14:textId="77777777" w:rsidR="00890D86" w:rsidRPr="00890D86" w:rsidRDefault="00890D86" w:rsidP="002901A8">
            <w:pPr>
              <w:suppressAutoHyphens w:val="0"/>
              <w:spacing w:before="40" w:after="40" w:line="220" w:lineRule="exact"/>
              <w:jc w:val="right"/>
              <w:rPr>
                <w:sz w:val="17"/>
                <w:szCs w:val="17"/>
                <w:lang w:val="en-US" w:bidi="km-KH"/>
              </w:rPr>
            </w:pPr>
          </w:p>
        </w:tc>
        <w:tc>
          <w:tcPr>
            <w:tcW w:w="650" w:type="dxa"/>
            <w:gridSpan w:val="2"/>
            <w:shd w:val="clear" w:color="auto" w:fill="auto"/>
            <w:noWrap/>
          </w:tcPr>
          <w:p w14:paraId="026A3F66" w14:textId="77777777" w:rsidR="00890D86" w:rsidRPr="00890D86" w:rsidRDefault="00890D86" w:rsidP="002901A8">
            <w:pPr>
              <w:suppressAutoHyphens w:val="0"/>
              <w:spacing w:before="40" w:after="40" w:line="220" w:lineRule="exact"/>
              <w:jc w:val="right"/>
              <w:rPr>
                <w:sz w:val="17"/>
                <w:szCs w:val="17"/>
                <w:lang w:val="en-US" w:bidi="km-KH"/>
              </w:rPr>
            </w:pPr>
          </w:p>
        </w:tc>
        <w:tc>
          <w:tcPr>
            <w:tcW w:w="650" w:type="dxa"/>
            <w:gridSpan w:val="2"/>
            <w:shd w:val="clear" w:color="auto" w:fill="auto"/>
            <w:noWrap/>
          </w:tcPr>
          <w:p w14:paraId="410EE36D" w14:textId="77777777" w:rsidR="00890D86" w:rsidRPr="00890D86" w:rsidRDefault="00890D86" w:rsidP="002901A8">
            <w:pPr>
              <w:suppressAutoHyphens w:val="0"/>
              <w:spacing w:before="40" w:after="40" w:line="220" w:lineRule="exact"/>
              <w:jc w:val="right"/>
              <w:rPr>
                <w:sz w:val="17"/>
                <w:szCs w:val="17"/>
                <w:lang w:val="en-US" w:bidi="km-KH"/>
              </w:rPr>
            </w:pPr>
          </w:p>
        </w:tc>
        <w:tc>
          <w:tcPr>
            <w:tcW w:w="635" w:type="dxa"/>
            <w:shd w:val="clear" w:color="auto" w:fill="auto"/>
            <w:noWrap/>
          </w:tcPr>
          <w:p w14:paraId="7337AF5A" w14:textId="77777777" w:rsidR="00890D86" w:rsidRPr="00890D86" w:rsidRDefault="00890D86" w:rsidP="002901A8">
            <w:pPr>
              <w:suppressAutoHyphens w:val="0"/>
              <w:spacing w:before="40" w:after="40" w:line="220" w:lineRule="exact"/>
              <w:jc w:val="right"/>
              <w:rPr>
                <w:sz w:val="17"/>
                <w:szCs w:val="17"/>
                <w:lang w:val="en-US" w:bidi="km-KH"/>
              </w:rPr>
            </w:pPr>
          </w:p>
        </w:tc>
      </w:tr>
      <w:tr w:rsidR="00890D86" w:rsidRPr="00890D86" w14:paraId="765B0390" w14:textId="77777777" w:rsidTr="00890D86">
        <w:tc>
          <w:tcPr>
            <w:tcW w:w="290" w:type="dxa"/>
            <w:gridSpan w:val="2"/>
            <w:shd w:val="clear" w:color="auto" w:fill="auto"/>
            <w:noWrap/>
            <w:hideMark/>
          </w:tcPr>
          <w:p w14:paraId="06249C1A"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2</w:t>
            </w:r>
          </w:p>
        </w:tc>
        <w:tc>
          <w:tcPr>
            <w:tcW w:w="1566" w:type="dxa"/>
            <w:gridSpan w:val="2"/>
            <w:shd w:val="clear" w:color="auto" w:fill="auto"/>
            <w:noWrap/>
            <w:hideMark/>
          </w:tcPr>
          <w:p w14:paraId="4585405A"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Centre pénitentia</w:t>
            </w:r>
            <w:r w:rsidR="007763CC">
              <w:rPr>
                <w:sz w:val="17"/>
                <w:szCs w:val="17"/>
                <w:lang w:val="fr-FR"/>
              </w:rPr>
              <w:t>i</w:t>
            </w:r>
            <w:r w:rsidRPr="00890D86">
              <w:rPr>
                <w:sz w:val="17"/>
                <w:szCs w:val="17"/>
                <w:lang w:val="fr-FR"/>
              </w:rPr>
              <w:t>re 1</w:t>
            </w:r>
          </w:p>
        </w:tc>
        <w:tc>
          <w:tcPr>
            <w:tcW w:w="650" w:type="dxa"/>
            <w:gridSpan w:val="2"/>
            <w:shd w:val="clear" w:color="auto" w:fill="auto"/>
            <w:noWrap/>
            <w:hideMark/>
          </w:tcPr>
          <w:p w14:paraId="24028B4C"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10A6AAD8"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64F4D7D7"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200935DD"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1C642233"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4880B9DF"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D677476"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54EB7B2D"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68E162E8"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299C5E43"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6ED8ED1B"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130D0A90"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54AAC588" w14:textId="77777777" w:rsidTr="00890D86">
        <w:tc>
          <w:tcPr>
            <w:tcW w:w="290" w:type="dxa"/>
            <w:gridSpan w:val="2"/>
            <w:shd w:val="clear" w:color="auto" w:fill="auto"/>
            <w:noWrap/>
            <w:hideMark/>
          </w:tcPr>
          <w:p w14:paraId="1CA48F92"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3</w:t>
            </w:r>
          </w:p>
        </w:tc>
        <w:tc>
          <w:tcPr>
            <w:tcW w:w="1566" w:type="dxa"/>
            <w:gridSpan w:val="2"/>
            <w:shd w:val="clear" w:color="auto" w:fill="auto"/>
            <w:noWrap/>
            <w:hideMark/>
          </w:tcPr>
          <w:p w14:paraId="70248903"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 xml:space="preserve">Centre </w:t>
            </w:r>
            <w:r w:rsidR="007763CC" w:rsidRPr="00890D86">
              <w:rPr>
                <w:sz w:val="17"/>
                <w:szCs w:val="17"/>
                <w:lang w:val="fr-FR"/>
              </w:rPr>
              <w:t>pénitentiaire</w:t>
            </w:r>
            <w:r w:rsidRPr="00890D86">
              <w:rPr>
                <w:sz w:val="17"/>
                <w:szCs w:val="17"/>
                <w:lang w:val="fr-FR"/>
              </w:rPr>
              <w:t xml:space="preserve"> 2</w:t>
            </w:r>
          </w:p>
        </w:tc>
        <w:tc>
          <w:tcPr>
            <w:tcW w:w="650" w:type="dxa"/>
            <w:gridSpan w:val="2"/>
            <w:shd w:val="clear" w:color="auto" w:fill="auto"/>
            <w:noWrap/>
            <w:hideMark/>
          </w:tcPr>
          <w:p w14:paraId="44A9220A"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365</w:t>
            </w:r>
          </w:p>
        </w:tc>
        <w:tc>
          <w:tcPr>
            <w:tcW w:w="650" w:type="dxa"/>
            <w:gridSpan w:val="2"/>
            <w:shd w:val="clear" w:color="auto" w:fill="auto"/>
            <w:noWrap/>
            <w:hideMark/>
          </w:tcPr>
          <w:p w14:paraId="278BAD7B"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18</w:t>
            </w:r>
          </w:p>
        </w:tc>
        <w:tc>
          <w:tcPr>
            <w:tcW w:w="650" w:type="dxa"/>
            <w:gridSpan w:val="2"/>
            <w:shd w:val="clear" w:color="auto" w:fill="auto"/>
            <w:noWrap/>
            <w:hideMark/>
          </w:tcPr>
          <w:p w14:paraId="348B04FA"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318</w:t>
            </w:r>
          </w:p>
        </w:tc>
        <w:tc>
          <w:tcPr>
            <w:tcW w:w="650" w:type="dxa"/>
            <w:gridSpan w:val="2"/>
            <w:shd w:val="clear" w:color="auto" w:fill="auto"/>
            <w:noWrap/>
            <w:hideMark/>
          </w:tcPr>
          <w:p w14:paraId="544AB4A0"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15</w:t>
            </w:r>
          </w:p>
        </w:tc>
        <w:tc>
          <w:tcPr>
            <w:tcW w:w="650" w:type="dxa"/>
            <w:gridSpan w:val="2"/>
            <w:shd w:val="clear" w:color="auto" w:fill="auto"/>
            <w:noWrap/>
            <w:hideMark/>
          </w:tcPr>
          <w:p w14:paraId="510034BE"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38</w:t>
            </w:r>
          </w:p>
        </w:tc>
        <w:tc>
          <w:tcPr>
            <w:tcW w:w="650" w:type="dxa"/>
            <w:gridSpan w:val="2"/>
            <w:shd w:val="clear" w:color="auto" w:fill="auto"/>
            <w:noWrap/>
            <w:hideMark/>
          </w:tcPr>
          <w:p w14:paraId="0FF435F7"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2</w:t>
            </w:r>
          </w:p>
        </w:tc>
        <w:tc>
          <w:tcPr>
            <w:tcW w:w="650" w:type="dxa"/>
            <w:gridSpan w:val="2"/>
            <w:shd w:val="clear" w:color="auto" w:fill="auto"/>
            <w:noWrap/>
            <w:hideMark/>
          </w:tcPr>
          <w:p w14:paraId="26C70F83"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9</w:t>
            </w:r>
          </w:p>
        </w:tc>
        <w:tc>
          <w:tcPr>
            <w:tcW w:w="650" w:type="dxa"/>
            <w:gridSpan w:val="2"/>
            <w:shd w:val="clear" w:color="auto" w:fill="auto"/>
            <w:noWrap/>
            <w:hideMark/>
          </w:tcPr>
          <w:p w14:paraId="3DAAD2B5"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w:t>
            </w:r>
          </w:p>
        </w:tc>
        <w:tc>
          <w:tcPr>
            <w:tcW w:w="650" w:type="dxa"/>
            <w:gridSpan w:val="2"/>
            <w:shd w:val="clear" w:color="auto" w:fill="auto"/>
            <w:noWrap/>
            <w:hideMark/>
          </w:tcPr>
          <w:p w14:paraId="5D62337B"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1B5DEBB3"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7D27E8B9"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7F17F1F8"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37A71B8C" w14:textId="77777777" w:rsidTr="00890D86">
        <w:tc>
          <w:tcPr>
            <w:tcW w:w="290" w:type="dxa"/>
            <w:gridSpan w:val="2"/>
            <w:shd w:val="clear" w:color="auto" w:fill="auto"/>
            <w:noWrap/>
            <w:hideMark/>
          </w:tcPr>
          <w:p w14:paraId="3668D7C9"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4</w:t>
            </w:r>
          </w:p>
        </w:tc>
        <w:tc>
          <w:tcPr>
            <w:tcW w:w="1566" w:type="dxa"/>
            <w:gridSpan w:val="2"/>
            <w:shd w:val="clear" w:color="auto" w:fill="auto"/>
            <w:noWrap/>
            <w:hideMark/>
          </w:tcPr>
          <w:p w14:paraId="6F2B0AA4"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 xml:space="preserve">Centre </w:t>
            </w:r>
            <w:r w:rsidR="007763CC" w:rsidRPr="00890D86">
              <w:rPr>
                <w:sz w:val="17"/>
                <w:szCs w:val="17"/>
                <w:lang w:val="fr-FR"/>
              </w:rPr>
              <w:t>pénitentiaire</w:t>
            </w:r>
            <w:r w:rsidRPr="00890D86" w:rsidDel="004A1F19">
              <w:rPr>
                <w:sz w:val="17"/>
                <w:szCs w:val="17"/>
                <w:lang w:val="fr-FR"/>
              </w:rPr>
              <w:t xml:space="preserve"> </w:t>
            </w:r>
            <w:r w:rsidRPr="00890D86">
              <w:rPr>
                <w:sz w:val="17"/>
                <w:szCs w:val="17"/>
                <w:lang w:val="fr-FR"/>
              </w:rPr>
              <w:t>3</w:t>
            </w:r>
          </w:p>
        </w:tc>
        <w:tc>
          <w:tcPr>
            <w:tcW w:w="650" w:type="dxa"/>
            <w:gridSpan w:val="2"/>
            <w:shd w:val="clear" w:color="auto" w:fill="auto"/>
            <w:noWrap/>
            <w:hideMark/>
          </w:tcPr>
          <w:p w14:paraId="61442080"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0D9FB023"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4234D5D4"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7FFBF8CF"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0851264"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C1F3D1B"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2577DFD2"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2D24450"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579351B1"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49B1E455"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48916EB0"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0E503FAA"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5702F504" w14:textId="77777777" w:rsidTr="00890D86">
        <w:tc>
          <w:tcPr>
            <w:tcW w:w="290" w:type="dxa"/>
            <w:gridSpan w:val="2"/>
            <w:shd w:val="clear" w:color="auto" w:fill="auto"/>
            <w:noWrap/>
            <w:hideMark/>
          </w:tcPr>
          <w:p w14:paraId="20D8ABF1"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5</w:t>
            </w:r>
          </w:p>
        </w:tc>
        <w:tc>
          <w:tcPr>
            <w:tcW w:w="1566" w:type="dxa"/>
            <w:gridSpan w:val="2"/>
            <w:shd w:val="clear" w:color="auto" w:fill="auto"/>
            <w:noWrap/>
            <w:hideMark/>
          </w:tcPr>
          <w:p w14:paraId="33490D79"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Centre 4</w:t>
            </w:r>
          </w:p>
        </w:tc>
        <w:tc>
          <w:tcPr>
            <w:tcW w:w="650" w:type="dxa"/>
            <w:gridSpan w:val="2"/>
            <w:shd w:val="clear" w:color="auto" w:fill="auto"/>
            <w:noWrap/>
            <w:hideMark/>
          </w:tcPr>
          <w:p w14:paraId="1496BB65"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759FBC66"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0C0B836D"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30BDB581"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78E8E595"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19BC8F86"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71DACE09"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721F1E9C"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2EE643E1"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52C6D64B"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3117E6FF"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7D057FC0"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1105ECAF" w14:textId="77777777" w:rsidTr="00890D86">
        <w:tc>
          <w:tcPr>
            <w:tcW w:w="290" w:type="dxa"/>
            <w:gridSpan w:val="2"/>
            <w:shd w:val="clear" w:color="auto" w:fill="auto"/>
            <w:noWrap/>
            <w:hideMark/>
          </w:tcPr>
          <w:p w14:paraId="277E757E"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6</w:t>
            </w:r>
          </w:p>
        </w:tc>
        <w:tc>
          <w:tcPr>
            <w:tcW w:w="1566" w:type="dxa"/>
            <w:gridSpan w:val="2"/>
            <w:shd w:val="clear" w:color="auto" w:fill="auto"/>
            <w:noWrap/>
            <w:hideMark/>
          </w:tcPr>
          <w:p w14:paraId="396E30D9"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Phnom Penh</w:t>
            </w:r>
          </w:p>
        </w:tc>
        <w:tc>
          <w:tcPr>
            <w:tcW w:w="650" w:type="dxa"/>
            <w:gridSpan w:val="2"/>
            <w:shd w:val="clear" w:color="auto" w:fill="auto"/>
            <w:noWrap/>
            <w:hideMark/>
          </w:tcPr>
          <w:p w14:paraId="5354D903"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79161C4E"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6048E2D5"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6732E104"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25EF35EA"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64F41537"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2DEDC90"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3AC04446"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7D08019A"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37326F6D"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24E97374"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2AFEEE3A"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2154B096" w14:textId="77777777" w:rsidTr="00890D86">
        <w:tc>
          <w:tcPr>
            <w:tcW w:w="290" w:type="dxa"/>
            <w:gridSpan w:val="2"/>
            <w:shd w:val="clear" w:color="auto" w:fill="auto"/>
            <w:noWrap/>
            <w:hideMark/>
          </w:tcPr>
          <w:p w14:paraId="2B559F3C"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7</w:t>
            </w:r>
          </w:p>
        </w:tc>
        <w:tc>
          <w:tcPr>
            <w:tcW w:w="1566" w:type="dxa"/>
            <w:gridSpan w:val="2"/>
            <w:shd w:val="clear" w:color="auto" w:fill="auto"/>
            <w:noWrap/>
            <w:hideMark/>
          </w:tcPr>
          <w:p w14:paraId="0ECA9A57" w14:textId="77777777" w:rsidR="00890D86" w:rsidRPr="00890D86" w:rsidRDefault="00890D86" w:rsidP="00890D86">
            <w:pPr>
              <w:suppressAutoHyphens w:val="0"/>
              <w:spacing w:before="40" w:after="40" w:line="220" w:lineRule="exact"/>
              <w:rPr>
                <w:sz w:val="17"/>
                <w:szCs w:val="17"/>
                <w:lang w:val="en-US" w:bidi="km-KH"/>
              </w:rPr>
            </w:pPr>
            <w:r w:rsidRPr="00890D86">
              <w:rPr>
                <w:sz w:val="17"/>
                <w:szCs w:val="17"/>
                <w:lang w:val="en-US" w:bidi="km-KH"/>
              </w:rPr>
              <w:t>Kandal</w:t>
            </w:r>
          </w:p>
        </w:tc>
        <w:tc>
          <w:tcPr>
            <w:tcW w:w="650" w:type="dxa"/>
            <w:gridSpan w:val="2"/>
            <w:shd w:val="clear" w:color="auto" w:fill="auto"/>
            <w:noWrap/>
            <w:hideMark/>
          </w:tcPr>
          <w:p w14:paraId="0D8FB168"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39</w:t>
            </w:r>
          </w:p>
        </w:tc>
        <w:tc>
          <w:tcPr>
            <w:tcW w:w="650" w:type="dxa"/>
            <w:gridSpan w:val="2"/>
            <w:shd w:val="clear" w:color="auto" w:fill="auto"/>
            <w:noWrap/>
            <w:hideMark/>
          </w:tcPr>
          <w:p w14:paraId="5C95A64A"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1</w:t>
            </w:r>
          </w:p>
        </w:tc>
        <w:tc>
          <w:tcPr>
            <w:tcW w:w="650" w:type="dxa"/>
            <w:gridSpan w:val="2"/>
            <w:shd w:val="clear" w:color="auto" w:fill="auto"/>
            <w:noWrap/>
            <w:hideMark/>
          </w:tcPr>
          <w:p w14:paraId="741957F8"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38</w:t>
            </w:r>
          </w:p>
        </w:tc>
        <w:tc>
          <w:tcPr>
            <w:tcW w:w="650" w:type="dxa"/>
            <w:gridSpan w:val="2"/>
            <w:shd w:val="clear" w:color="auto" w:fill="auto"/>
            <w:noWrap/>
            <w:hideMark/>
          </w:tcPr>
          <w:p w14:paraId="0B50C54D"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w:t>
            </w:r>
          </w:p>
        </w:tc>
        <w:tc>
          <w:tcPr>
            <w:tcW w:w="650" w:type="dxa"/>
            <w:gridSpan w:val="2"/>
            <w:shd w:val="clear" w:color="auto" w:fill="auto"/>
            <w:noWrap/>
            <w:hideMark/>
          </w:tcPr>
          <w:p w14:paraId="34ADC65B"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w:t>
            </w:r>
          </w:p>
        </w:tc>
        <w:tc>
          <w:tcPr>
            <w:tcW w:w="650" w:type="dxa"/>
            <w:gridSpan w:val="2"/>
            <w:shd w:val="clear" w:color="auto" w:fill="auto"/>
            <w:noWrap/>
            <w:hideMark/>
          </w:tcPr>
          <w:p w14:paraId="099F716C"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shd w:val="clear" w:color="auto" w:fill="auto"/>
            <w:noWrap/>
            <w:hideMark/>
          </w:tcPr>
          <w:p w14:paraId="44CEDFFA"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4F7345F2"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144F43BC"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3FE64F93"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18790CC"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48CAA625"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6F7C45A1" w14:textId="77777777" w:rsidTr="00890D86">
        <w:tc>
          <w:tcPr>
            <w:tcW w:w="290" w:type="dxa"/>
            <w:gridSpan w:val="2"/>
            <w:shd w:val="clear" w:color="auto" w:fill="auto"/>
            <w:noWrap/>
            <w:hideMark/>
          </w:tcPr>
          <w:p w14:paraId="490732F3"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8</w:t>
            </w:r>
          </w:p>
        </w:tc>
        <w:tc>
          <w:tcPr>
            <w:tcW w:w="1566" w:type="dxa"/>
            <w:gridSpan w:val="2"/>
            <w:shd w:val="clear" w:color="auto" w:fill="auto"/>
            <w:noWrap/>
            <w:hideMark/>
          </w:tcPr>
          <w:p w14:paraId="343A608E" w14:textId="77777777" w:rsidR="00890D86" w:rsidRPr="00890D86" w:rsidRDefault="00890D86" w:rsidP="00890D86">
            <w:pPr>
              <w:suppressAutoHyphens w:val="0"/>
              <w:spacing w:before="40" w:after="40" w:line="220" w:lineRule="exact"/>
              <w:rPr>
                <w:sz w:val="17"/>
                <w:szCs w:val="17"/>
                <w:lang w:val="en-US" w:bidi="km-KH"/>
              </w:rPr>
            </w:pPr>
            <w:r w:rsidRPr="00890D86">
              <w:rPr>
                <w:sz w:val="17"/>
                <w:szCs w:val="17"/>
                <w:lang w:val="en-US" w:bidi="km-KH"/>
              </w:rPr>
              <w:t>Takeo</w:t>
            </w:r>
          </w:p>
        </w:tc>
        <w:tc>
          <w:tcPr>
            <w:tcW w:w="650" w:type="dxa"/>
            <w:gridSpan w:val="2"/>
            <w:shd w:val="clear" w:color="auto" w:fill="auto"/>
            <w:noWrap/>
            <w:hideMark/>
          </w:tcPr>
          <w:p w14:paraId="3E96FDFB"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10</w:t>
            </w:r>
          </w:p>
        </w:tc>
        <w:tc>
          <w:tcPr>
            <w:tcW w:w="650" w:type="dxa"/>
            <w:gridSpan w:val="2"/>
            <w:shd w:val="clear" w:color="auto" w:fill="auto"/>
            <w:noWrap/>
            <w:hideMark/>
          </w:tcPr>
          <w:p w14:paraId="419A4A38"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571E1D7C"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10</w:t>
            </w:r>
          </w:p>
        </w:tc>
        <w:tc>
          <w:tcPr>
            <w:tcW w:w="650" w:type="dxa"/>
            <w:gridSpan w:val="2"/>
            <w:shd w:val="clear" w:color="auto" w:fill="auto"/>
            <w:noWrap/>
            <w:hideMark/>
          </w:tcPr>
          <w:p w14:paraId="395E0167"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shd w:val="clear" w:color="auto" w:fill="auto"/>
            <w:noWrap/>
            <w:hideMark/>
          </w:tcPr>
          <w:p w14:paraId="6668A0B6"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56EA4D38"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75A134C8"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4472DBE2"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56A576E"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5BA8C0C5"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73F82D0A"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12E4D2EB"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013C1C5B" w14:textId="77777777" w:rsidTr="00890D86">
        <w:tc>
          <w:tcPr>
            <w:tcW w:w="290" w:type="dxa"/>
            <w:gridSpan w:val="2"/>
            <w:shd w:val="clear" w:color="auto" w:fill="auto"/>
            <w:noWrap/>
            <w:hideMark/>
          </w:tcPr>
          <w:p w14:paraId="0D881D8A"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lastRenderedPageBreak/>
              <w:t>9</w:t>
            </w:r>
          </w:p>
        </w:tc>
        <w:tc>
          <w:tcPr>
            <w:tcW w:w="1566" w:type="dxa"/>
            <w:gridSpan w:val="2"/>
            <w:shd w:val="clear" w:color="auto" w:fill="auto"/>
            <w:noWrap/>
            <w:hideMark/>
          </w:tcPr>
          <w:p w14:paraId="39E1E7E9" w14:textId="77777777" w:rsidR="00890D86" w:rsidRPr="00890D86" w:rsidRDefault="00890D86" w:rsidP="00890D86">
            <w:pPr>
              <w:suppressAutoHyphens w:val="0"/>
              <w:spacing w:before="40" w:after="40" w:line="220" w:lineRule="exact"/>
              <w:rPr>
                <w:sz w:val="17"/>
                <w:szCs w:val="17"/>
                <w:lang w:val="en-US" w:bidi="km-KH"/>
              </w:rPr>
            </w:pPr>
            <w:r w:rsidRPr="00890D86">
              <w:rPr>
                <w:sz w:val="17"/>
                <w:szCs w:val="17"/>
                <w:lang w:val="en-US" w:bidi="km-KH"/>
              </w:rPr>
              <w:t>Kampot</w:t>
            </w:r>
          </w:p>
        </w:tc>
        <w:tc>
          <w:tcPr>
            <w:tcW w:w="650" w:type="dxa"/>
            <w:gridSpan w:val="2"/>
            <w:shd w:val="clear" w:color="auto" w:fill="auto"/>
            <w:noWrap/>
            <w:hideMark/>
          </w:tcPr>
          <w:p w14:paraId="2A8AB900"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12</w:t>
            </w:r>
          </w:p>
        </w:tc>
        <w:tc>
          <w:tcPr>
            <w:tcW w:w="650" w:type="dxa"/>
            <w:gridSpan w:val="2"/>
            <w:shd w:val="clear" w:color="auto" w:fill="auto"/>
            <w:noWrap/>
            <w:hideMark/>
          </w:tcPr>
          <w:p w14:paraId="26E8094C"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2EB96959"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12</w:t>
            </w:r>
          </w:p>
        </w:tc>
        <w:tc>
          <w:tcPr>
            <w:tcW w:w="650" w:type="dxa"/>
            <w:gridSpan w:val="2"/>
            <w:shd w:val="clear" w:color="auto" w:fill="auto"/>
            <w:noWrap/>
            <w:hideMark/>
          </w:tcPr>
          <w:p w14:paraId="1A0B52C7"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shd w:val="clear" w:color="auto" w:fill="auto"/>
            <w:noWrap/>
            <w:hideMark/>
          </w:tcPr>
          <w:p w14:paraId="3F734ECC"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45A2ABEB"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CAA3EF9"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7A3E9FCF"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4F85C1BB"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596614C0"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3C36E038"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20448F59"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4C8E7E1D" w14:textId="77777777" w:rsidTr="00890D86">
        <w:tc>
          <w:tcPr>
            <w:tcW w:w="290" w:type="dxa"/>
            <w:gridSpan w:val="2"/>
            <w:shd w:val="clear" w:color="auto" w:fill="auto"/>
            <w:noWrap/>
            <w:hideMark/>
          </w:tcPr>
          <w:p w14:paraId="7A188C6C"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10</w:t>
            </w:r>
          </w:p>
        </w:tc>
        <w:tc>
          <w:tcPr>
            <w:tcW w:w="1566" w:type="dxa"/>
            <w:gridSpan w:val="2"/>
            <w:shd w:val="clear" w:color="auto" w:fill="auto"/>
            <w:noWrap/>
            <w:hideMark/>
          </w:tcPr>
          <w:p w14:paraId="1AD00260" w14:textId="77777777" w:rsidR="00890D86" w:rsidRPr="00890D86" w:rsidRDefault="00890D86" w:rsidP="00890D86">
            <w:pPr>
              <w:suppressAutoHyphens w:val="0"/>
              <w:spacing w:before="40" w:after="40" w:line="220" w:lineRule="exact"/>
              <w:rPr>
                <w:sz w:val="17"/>
                <w:szCs w:val="17"/>
                <w:lang w:val="en-US" w:bidi="km-KH"/>
              </w:rPr>
            </w:pPr>
            <w:r w:rsidRPr="00890D86">
              <w:rPr>
                <w:sz w:val="17"/>
                <w:szCs w:val="17"/>
                <w:lang w:val="en-US" w:bidi="km-KH"/>
              </w:rPr>
              <w:t>Kampong Speu</w:t>
            </w:r>
          </w:p>
        </w:tc>
        <w:tc>
          <w:tcPr>
            <w:tcW w:w="650" w:type="dxa"/>
            <w:gridSpan w:val="2"/>
            <w:shd w:val="clear" w:color="auto" w:fill="auto"/>
            <w:noWrap/>
            <w:hideMark/>
          </w:tcPr>
          <w:p w14:paraId="38F7D48C"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5</w:t>
            </w:r>
          </w:p>
        </w:tc>
        <w:tc>
          <w:tcPr>
            <w:tcW w:w="650" w:type="dxa"/>
            <w:gridSpan w:val="2"/>
            <w:shd w:val="clear" w:color="auto" w:fill="auto"/>
            <w:noWrap/>
            <w:hideMark/>
          </w:tcPr>
          <w:p w14:paraId="16A1D721"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59C6BF6A"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5</w:t>
            </w:r>
          </w:p>
        </w:tc>
        <w:tc>
          <w:tcPr>
            <w:tcW w:w="650" w:type="dxa"/>
            <w:gridSpan w:val="2"/>
            <w:shd w:val="clear" w:color="auto" w:fill="auto"/>
            <w:noWrap/>
            <w:hideMark/>
          </w:tcPr>
          <w:p w14:paraId="38AA28B7"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shd w:val="clear" w:color="auto" w:fill="auto"/>
            <w:noWrap/>
            <w:hideMark/>
          </w:tcPr>
          <w:p w14:paraId="72E8BAD6"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65549315"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789B89D5"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2039E3A"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5FD9D5A2"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42E59B65"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7D873F9D"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48A066A4"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5DC21839" w14:textId="77777777" w:rsidTr="00890D86">
        <w:tc>
          <w:tcPr>
            <w:tcW w:w="290" w:type="dxa"/>
            <w:gridSpan w:val="2"/>
            <w:shd w:val="clear" w:color="auto" w:fill="auto"/>
            <w:noWrap/>
            <w:hideMark/>
          </w:tcPr>
          <w:p w14:paraId="118904E4"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11</w:t>
            </w:r>
          </w:p>
        </w:tc>
        <w:tc>
          <w:tcPr>
            <w:tcW w:w="1566" w:type="dxa"/>
            <w:gridSpan w:val="2"/>
            <w:shd w:val="clear" w:color="auto" w:fill="auto"/>
            <w:noWrap/>
            <w:hideMark/>
          </w:tcPr>
          <w:p w14:paraId="508D56F3"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Preah Sihanouk</w:t>
            </w:r>
          </w:p>
        </w:tc>
        <w:tc>
          <w:tcPr>
            <w:tcW w:w="650" w:type="dxa"/>
            <w:gridSpan w:val="2"/>
            <w:shd w:val="clear" w:color="auto" w:fill="auto"/>
            <w:noWrap/>
            <w:hideMark/>
          </w:tcPr>
          <w:p w14:paraId="594D83FD"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17</w:t>
            </w:r>
          </w:p>
        </w:tc>
        <w:tc>
          <w:tcPr>
            <w:tcW w:w="650" w:type="dxa"/>
            <w:gridSpan w:val="2"/>
            <w:shd w:val="clear" w:color="auto" w:fill="auto"/>
            <w:noWrap/>
            <w:hideMark/>
          </w:tcPr>
          <w:p w14:paraId="0DCD6757"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1</w:t>
            </w:r>
          </w:p>
        </w:tc>
        <w:tc>
          <w:tcPr>
            <w:tcW w:w="650" w:type="dxa"/>
            <w:gridSpan w:val="2"/>
            <w:shd w:val="clear" w:color="auto" w:fill="auto"/>
            <w:noWrap/>
            <w:hideMark/>
          </w:tcPr>
          <w:p w14:paraId="1C0233B3"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17</w:t>
            </w:r>
          </w:p>
        </w:tc>
        <w:tc>
          <w:tcPr>
            <w:tcW w:w="650" w:type="dxa"/>
            <w:gridSpan w:val="2"/>
            <w:shd w:val="clear" w:color="auto" w:fill="auto"/>
            <w:noWrap/>
            <w:hideMark/>
          </w:tcPr>
          <w:p w14:paraId="1B860B42"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w:t>
            </w:r>
          </w:p>
        </w:tc>
        <w:tc>
          <w:tcPr>
            <w:tcW w:w="650" w:type="dxa"/>
            <w:gridSpan w:val="2"/>
            <w:shd w:val="clear" w:color="auto" w:fill="auto"/>
            <w:noWrap/>
            <w:hideMark/>
          </w:tcPr>
          <w:p w14:paraId="006AA36B"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160BFB71"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64B9E109"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49FB0A72"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3ECC966C"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49B3935D"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929205E"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09CB77DD"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282061A4" w14:textId="77777777" w:rsidTr="00890D86">
        <w:tc>
          <w:tcPr>
            <w:tcW w:w="290" w:type="dxa"/>
            <w:gridSpan w:val="2"/>
            <w:shd w:val="clear" w:color="auto" w:fill="auto"/>
            <w:noWrap/>
            <w:hideMark/>
          </w:tcPr>
          <w:p w14:paraId="7A2832B9"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12</w:t>
            </w:r>
          </w:p>
        </w:tc>
        <w:tc>
          <w:tcPr>
            <w:tcW w:w="1566" w:type="dxa"/>
            <w:gridSpan w:val="2"/>
            <w:shd w:val="clear" w:color="auto" w:fill="auto"/>
            <w:noWrap/>
            <w:hideMark/>
          </w:tcPr>
          <w:p w14:paraId="732ED23F" w14:textId="77777777" w:rsidR="00890D86" w:rsidRPr="00890D86" w:rsidRDefault="00890D86" w:rsidP="00890D86">
            <w:pPr>
              <w:suppressAutoHyphens w:val="0"/>
              <w:spacing w:before="40" w:after="40" w:line="220" w:lineRule="exact"/>
              <w:rPr>
                <w:sz w:val="17"/>
                <w:szCs w:val="17"/>
                <w:lang w:val="en-US" w:bidi="km-KH"/>
              </w:rPr>
            </w:pPr>
            <w:r w:rsidRPr="00890D86">
              <w:rPr>
                <w:sz w:val="17"/>
                <w:szCs w:val="17"/>
                <w:lang w:val="en-US" w:bidi="km-KH"/>
              </w:rPr>
              <w:t>Prey Veng</w:t>
            </w:r>
          </w:p>
        </w:tc>
        <w:tc>
          <w:tcPr>
            <w:tcW w:w="650" w:type="dxa"/>
            <w:gridSpan w:val="2"/>
            <w:shd w:val="clear" w:color="auto" w:fill="auto"/>
            <w:noWrap/>
            <w:hideMark/>
          </w:tcPr>
          <w:p w14:paraId="6644C294"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8</w:t>
            </w:r>
          </w:p>
        </w:tc>
        <w:tc>
          <w:tcPr>
            <w:tcW w:w="650" w:type="dxa"/>
            <w:gridSpan w:val="2"/>
            <w:shd w:val="clear" w:color="auto" w:fill="auto"/>
            <w:noWrap/>
            <w:hideMark/>
          </w:tcPr>
          <w:p w14:paraId="76E9A62B"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1</w:t>
            </w:r>
          </w:p>
        </w:tc>
        <w:tc>
          <w:tcPr>
            <w:tcW w:w="650" w:type="dxa"/>
            <w:gridSpan w:val="2"/>
            <w:shd w:val="clear" w:color="auto" w:fill="auto"/>
            <w:noWrap/>
            <w:hideMark/>
          </w:tcPr>
          <w:p w14:paraId="7C98A9DE"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7</w:t>
            </w:r>
          </w:p>
        </w:tc>
        <w:tc>
          <w:tcPr>
            <w:tcW w:w="650" w:type="dxa"/>
            <w:gridSpan w:val="2"/>
            <w:shd w:val="clear" w:color="auto" w:fill="auto"/>
            <w:noWrap/>
            <w:hideMark/>
          </w:tcPr>
          <w:p w14:paraId="07B9995F"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w:t>
            </w:r>
          </w:p>
        </w:tc>
        <w:tc>
          <w:tcPr>
            <w:tcW w:w="650" w:type="dxa"/>
            <w:gridSpan w:val="2"/>
            <w:shd w:val="clear" w:color="auto" w:fill="auto"/>
            <w:noWrap/>
            <w:hideMark/>
          </w:tcPr>
          <w:p w14:paraId="763D7E64"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w:t>
            </w:r>
          </w:p>
        </w:tc>
        <w:tc>
          <w:tcPr>
            <w:tcW w:w="650" w:type="dxa"/>
            <w:gridSpan w:val="2"/>
            <w:shd w:val="clear" w:color="auto" w:fill="auto"/>
            <w:noWrap/>
            <w:hideMark/>
          </w:tcPr>
          <w:p w14:paraId="3026BAF7"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shd w:val="clear" w:color="auto" w:fill="auto"/>
            <w:noWrap/>
            <w:hideMark/>
          </w:tcPr>
          <w:p w14:paraId="58DF5A4A"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B97AA71"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5472778F"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46617FDE"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2573361A"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4FEF3DBD"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1C826FB8" w14:textId="77777777" w:rsidTr="00890D86">
        <w:tc>
          <w:tcPr>
            <w:tcW w:w="290" w:type="dxa"/>
            <w:gridSpan w:val="2"/>
            <w:shd w:val="clear" w:color="auto" w:fill="auto"/>
            <w:noWrap/>
            <w:hideMark/>
          </w:tcPr>
          <w:p w14:paraId="7D4E8C38"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13</w:t>
            </w:r>
          </w:p>
        </w:tc>
        <w:tc>
          <w:tcPr>
            <w:tcW w:w="1566" w:type="dxa"/>
            <w:gridSpan w:val="2"/>
            <w:shd w:val="clear" w:color="auto" w:fill="auto"/>
            <w:noWrap/>
            <w:hideMark/>
          </w:tcPr>
          <w:p w14:paraId="496630A9" w14:textId="77777777" w:rsidR="00890D86" w:rsidRPr="00890D86" w:rsidRDefault="00890D86" w:rsidP="00890D86">
            <w:pPr>
              <w:suppressAutoHyphens w:val="0"/>
              <w:spacing w:before="40" w:after="40" w:line="220" w:lineRule="exact"/>
              <w:rPr>
                <w:sz w:val="17"/>
                <w:szCs w:val="17"/>
                <w:lang w:val="en-US" w:bidi="km-KH"/>
              </w:rPr>
            </w:pPr>
            <w:r w:rsidRPr="00890D86">
              <w:rPr>
                <w:sz w:val="17"/>
                <w:szCs w:val="17"/>
                <w:lang w:val="en-US" w:bidi="km-KH"/>
              </w:rPr>
              <w:t>Svay Rieng</w:t>
            </w:r>
          </w:p>
        </w:tc>
        <w:tc>
          <w:tcPr>
            <w:tcW w:w="650" w:type="dxa"/>
            <w:gridSpan w:val="2"/>
            <w:shd w:val="clear" w:color="auto" w:fill="auto"/>
            <w:noWrap/>
            <w:hideMark/>
          </w:tcPr>
          <w:p w14:paraId="7065A805"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14</w:t>
            </w:r>
          </w:p>
        </w:tc>
        <w:tc>
          <w:tcPr>
            <w:tcW w:w="650" w:type="dxa"/>
            <w:gridSpan w:val="2"/>
            <w:shd w:val="clear" w:color="auto" w:fill="auto"/>
            <w:noWrap/>
            <w:hideMark/>
          </w:tcPr>
          <w:p w14:paraId="06EBC5DA"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1E11DD64"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11</w:t>
            </w:r>
          </w:p>
        </w:tc>
        <w:tc>
          <w:tcPr>
            <w:tcW w:w="650" w:type="dxa"/>
            <w:gridSpan w:val="2"/>
            <w:shd w:val="clear" w:color="auto" w:fill="auto"/>
            <w:noWrap/>
            <w:hideMark/>
          </w:tcPr>
          <w:p w14:paraId="2E670AB7"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shd w:val="clear" w:color="auto" w:fill="auto"/>
            <w:noWrap/>
            <w:hideMark/>
          </w:tcPr>
          <w:p w14:paraId="4212C999"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2</w:t>
            </w:r>
          </w:p>
        </w:tc>
        <w:tc>
          <w:tcPr>
            <w:tcW w:w="650" w:type="dxa"/>
            <w:gridSpan w:val="2"/>
            <w:shd w:val="clear" w:color="auto" w:fill="auto"/>
            <w:noWrap/>
            <w:hideMark/>
          </w:tcPr>
          <w:p w14:paraId="65CCD87C"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shd w:val="clear" w:color="auto" w:fill="auto"/>
            <w:noWrap/>
            <w:hideMark/>
          </w:tcPr>
          <w:p w14:paraId="7E99E815"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w:t>
            </w:r>
          </w:p>
        </w:tc>
        <w:tc>
          <w:tcPr>
            <w:tcW w:w="650" w:type="dxa"/>
            <w:gridSpan w:val="2"/>
            <w:shd w:val="clear" w:color="auto" w:fill="auto"/>
            <w:noWrap/>
            <w:hideMark/>
          </w:tcPr>
          <w:p w14:paraId="71696211"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shd w:val="clear" w:color="auto" w:fill="auto"/>
            <w:noWrap/>
            <w:hideMark/>
          </w:tcPr>
          <w:p w14:paraId="72E40A81"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3173D918"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445C4CA7"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23F581D4"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0F7068E6" w14:textId="77777777" w:rsidTr="00890D86">
        <w:tc>
          <w:tcPr>
            <w:tcW w:w="290" w:type="dxa"/>
            <w:gridSpan w:val="2"/>
            <w:shd w:val="clear" w:color="auto" w:fill="auto"/>
            <w:noWrap/>
            <w:hideMark/>
          </w:tcPr>
          <w:p w14:paraId="5304A72E"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14</w:t>
            </w:r>
          </w:p>
        </w:tc>
        <w:tc>
          <w:tcPr>
            <w:tcW w:w="1566" w:type="dxa"/>
            <w:gridSpan w:val="2"/>
            <w:shd w:val="clear" w:color="auto" w:fill="auto"/>
            <w:noWrap/>
            <w:hideMark/>
          </w:tcPr>
          <w:p w14:paraId="748E7888" w14:textId="77777777" w:rsidR="00890D86" w:rsidRPr="00890D86" w:rsidRDefault="00890D86" w:rsidP="00890D86">
            <w:pPr>
              <w:suppressAutoHyphens w:val="0"/>
              <w:spacing w:before="40" w:after="40" w:line="220" w:lineRule="exact"/>
              <w:rPr>
                <w:sz w:val="17"/>
                <w:szCs w:val="17"/>
                <w:lang w:val="en-US" w:bidi="km-KH"/>
              </w:rPr>
            </w:pPr>
            <w:r w:rsidRPr="00890D86">
              <w:rPr>
                <w:sz w:val="17"/>
                <w:szCs w:val="17"/>
                <w:lang w:val="en-US" w:bidi="km-KH"/>
              </w:rPr>
              <w:t>Kampong Cham</w:t>
            </w:r>
          </w:p>
        </w:tc>
        <w:tc>
          <w:tcPr>
            <w:tcW w:w="650" w:type="dxa"/>
            <w:gridSpan w:val="2"/>
            <w:shd w:val="clear" w:color="auto" w:fill="auto"/>
            <w:noWrap/>
            <w:hideMark/>
          </w:tcPr>
          <w:p w14:paraId="18B2FE08"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11</w:t>
            </w:r>
          </w:p>
        </w:tc>
        <w:tc>
          <w:tcPr>
            <w:tcW w:w="650" w:type="dxa"/>
            <w:gridSpan w:val="2"/>
            <w:shd w:val="clear" w:color="auto" w:fill="auto"/>
            <w:noWrap/>
            <w:hideMark/>
          </w:tcPr>
          <w:p w14:paraId="25C83FDE"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1</w:t>
            </w:r>
          </w:p>
        </w:tc>
        <w:tc>
          <w:tcPr>
            <w:tcW w:w="650" w:type="dxa"/>
            <w:gridSpan w:val="2"/>
            <w:shd w:val="clear" w:color="auto" w:fill="auto"/>
            <w:noWrap/>
            <w:hideMark/>
          </w:tcPr>
          <w:p w14:paraId="0E46DBA7"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11</w:t>
            </w:r>
          </w:p>
        </w:tc>
        <w:tc>
          <w:tcPr>
            <w:tcW w:w="650" w:type="dxa"/>
            <w:gridSpan w:val="2"/>
            <w:shd w:val="clear" w:color="auto" w:fill="auto"/>
            <w:noWrap/>
            <w:hideMark/>
          </w:tcPr>
          <w:p w14:paraId="4F654B64"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w:t>
            </w:r>
          </w:p>
        </w:tc>
        <w:tc>
          <w:tcPr>
            <w:tcW w:w="650" w:type="dxa"/>
            <w:gridSpan w:val="2"/>
            <w:shd w:val="clear" w:color="auto" w:fill="auto"/>
            <w:noWrap/>
            <w:hideMark/>
          </w:tcPr>
          <w:p w14:paraId="7C0A1E3B"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2B36B4A5"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6CBCF77A"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286F05D9"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4640197E"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241ED170"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4D558749"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6533CDF0"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155D9CE9" w14:textId="77777777" w:rsidTr="00890D86">
        <w:tc>
          <w:tcPr>
            <w:tcW w:w="290" w:type="dxa"/>
            <w:gridSpan w:val="2"/>
            <w:shd w:val="clear" w:color="auto" w:fill="auto"/>
            <w:noWrap/>
            <w:hideMark/>
          </w:tcPr>
          <w:p w14:paraId="66750AEE"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15</w:t>
            </w:r>
          </w:p>
        </w:tc>
        <w:tc>
          <w:tcPr>
            <w:tcW w:w="1566" w:type="dxa"/>
            <w:gridSpan w:val="2"/>
            <w:shd w:val="clear" w:color="auto" w:fill="auto"/>
            <w:noWrap/>
            <w:hideMark/>
          </w:tcPr>
          <w:p w14:paraId="33314253" w14:textId="77777777" w:rsidR="00890D86" w:rsidRPr="00890D86" w:rsidRDefault="00890D86" w:rsidP="00890D86">
            <w:pPr>
              <w:suppressAutoHyphens w:val="0"/>
              <w:spacing w:before="40" w:after="40" w:line="220" w:lineRule="exact"/>
              <w:rPr>
                <w:sz w:val="17"/>
                <w:szCs w:val="17"/>
                <w:lang w:val="en-US" w:bidi="km-KH"/>
              </w:rPr>
            </w:pPr>
            <w:r w:rsidRPr="00890D86">
              <w:rPr>
                <w:sz w:val="17"/>
                <w:szCs w:val="17"/>
                <w:lang w:val="en-US" w:bidi="km-KH"/>
              </w:rPr>
              <w:t>Kampong Thom</w:t>
            </w:r>
          </w:p>
        </w:tc>
        <w:tc>
          <w:tcPr>
            <w:tcW w:w="650" w:type="dxa"/>
            <w:gridSpan w:val="2"/>
            <w:shd w:val="clear" w:color="auto" w:fill="auto"/>
            <w:noWrap/>
            <w:hideMark/>
          </w:tcPr>
          <w:p w14:paraId="03CA3948"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7</w:t>
            </w:r>
          </w:p>
        </w:tc>
        <w:tc>
          <w:tcPr>
            <w:tcW w:w="650" w:type="dxa"/>
            <w:gridSpan w:val="2"/>
            <w:shd w:val="clear" w:color="auto" w:fill="auto"/>
            <w:noWrap/>
            <w:hideMark/>
          </w:tcPr>
          <w:p w14:paraId="00042B71"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3B034EF0"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7</w:t>
            </w:r>
          </w:p>
        </w:tc>
        <w:tc>
          <w:tcPr>
            <w:tcW w:w="650" w:type="dxa"/>
            <w:gridSpan w:val="2"/>
            <w:shd w:val="clear" w:color="auto" w:fill="auto"/>
            <w:noWrap/>
            <w:hideMark/>
          </w:tcPr>
          <w:p w14:paraId="08F83292"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shd w:val="clear" w:color="auto" w:fill="auto"/>
            <w:noWrap/>
            <w:hideMark/>
          </w:tcPr>
          <w:p w14:paraId="34B8C329"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2F23D79C"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D133BBD"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35E780C0"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D431D58"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62C97968"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66436CB6"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43AE6B77"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788964BF" w14:textId="77777777" w:rsidTr="00890D86">
        <w:tc>
          <w:tcPr>
            <w:tcW w:w="290" w:type="dxa"/>
            <w:gridSpan w:val="2"/>
            <w:shd w:val="clear" w:color="auto" w:fill="auto"/>
            <w:noWrap/>
            <w:hideMark/>
          </w:tcPr>
          <w:p w14:paraId="4359409B"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16</w:t>
            </w:r>
          </w:p>
        </w:tc>
        <w:tc>
          <w:tcPr>
            <w:tcW w:w="1566" w:type="dxa"/>
            <w:gridSpan w:val="2"/>
            <w:shd w:val="clear" w:color="auto" w:fill="auto"/>
            <w:noWrap/>
            <w:hideMark/>
          </w:tcPr>
          <w:p w14:paraId="5210495B" w14:textId="77777777" w:rsidR="00890D86" w:rsidRPr="00890D86" w:rsidRDefault="00890D86" w:rsidP="00890D86">
            <w:pPr>
              <w:suppressAutoHyphens w:val="0"/>
              <w:spacing w:before="40" w:after="40" w:line="220" w:lineRule="exact"/>
              <w:rPr>
                <w:sz w:val="17"/>
                <w:szCs w:val="17"/>
                <w:lang w:val="en-US" w:bidi="km-KH"/>
              </w:rPr>
            </w:pPr>
            <w:r w:rsidRPr="00890D86">
              <w:rPr>
                <w:sz w:val="17"/>
                <w:szCs w:val="17"/>
                <w:lang w:val="en-US" w:bidi="km-KH"/>
              </w:rPr>
              <w:t>Kampong Chhnang</w:t>
            </w:r>
          </w:p>
        </w:tc>
        <w:tc>
          <w:tcPr>
            <w:tcW w:w="650" w:type="dxa"/>
            <w:gridSpan w:val="2"/>
            <w:shd w:val="clear" w:color="auto" w:fill="auto"/>
            <w:noWrap/>
            <w:hideMark/>
          </w:tcPr>
          <w:p w14:paraId="55DB1A19"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6</w:t>
            </w:r>
          </w:p>
        </w:tc>
        <w:tc>
          <w:tcPr>
            <w:tcW w:w="650" w:type="dxa"/>
            <w:gridSpan w:val="2"/>
            <w:shd w:val="clear" w:color="auto" w:fill="auto"/>
            <w:noWrap/>
            <w:hideMark/>
          </w:tcPr>
          <w:p w14:paraId="51851C74"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7AA17324"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6</w:t>
            </w:r>
          </w:p>
        </w:tc>
        <w:tc>
          <w:tcPr>
            <w:tcW w:w="650" w:type="dxa"/>
            <w:gridSpan w:val="2"/>
            <w:shd w:val="clear" w:color="auto" w:fill="auto"/>
            <w:noWrap/>
            <w:hideMark/>
          </w:tcPr>
          <w:p w14:paraId="1ECB2697"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shd w:val="clear" w:color="auto" w:fill="auto"/>
            <w:noWrap/>
            <w:hideMark/>
          </w:tcPr>
          <w:p w14:paraId="729421BB"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37DEE996"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7DB3F3A2"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7B968D60"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59BAA212"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67E872AA"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5B83D3B3"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6B5D621A"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144BBF36" w14:textId="77777777" w:rsidTr="00890D86">
        <w:tc>
          <w:tcPr>
            <w:tcW w:w="290" w:type="dxa"/>
            <w:gridSpan w:val="2"/>
            <w:shd w:val="clear" w:color="auto" w:fill="auto"/>
            <w:noWrap/>
            <w:hideMark/>
          </w:tcPr>
          <w:p w14:paraId="49EAE367"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17</w:t>
            </w:r>
          </w:p>
        </w:tc>
        <w:tc>
          <w:tcPr>
            <w:tcW w:w="1566" w:type="dxa"/>
            <w:gridSpan w:val="2"/>
            <w:shd w:val="clear" w:color="auto" w:fill="auto"/>
            <w:noWrap/>
            <w:hideMark/>
          </w:tcPr>
          <w:p w14:paraId="5322D589"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Pursat</w:t>
            </w:r>
          </w:p>
        </w:tc>
        <w:tc>
          <w:tcPr>
            <w:tcW w:w="650" w:type="dxa"/>
            <w:gridSpan w:val="2"/>
            <w:shd w:val="clear" w:color="auto" w:fill="auto"/>
            <w:noWrap/>
            <w:hideMark/>
          </w:tcPr>
          <w:p w14:paraId="7A66D0EB"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1</w:t>
            </w:r>
          </w:p>
        </w:tc>
        <w:tc>
          <w:tcPr>
            <w:tcW w:w="650" w:type="dxa"/>
            <w:gridSpan w:val="2"/>
            <w:shd w:val="clear" w:color="auto" w:fill="auto"/>
            <w:noWrap/>
            <w:hideMark/>
          </w:tcPr>
          <w:p w14:paraId="5569B3A4"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531D868D"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w:t>
            </w:r>
          </w:p>
        </w:tc>
        <w:tc>
          <w:tcPr>
            <w:tcW w:w="650" w:type="dxa"/>
            <w:gridSpan w:val="2"/>
            <w:shd w:val="clear" w:color="auto" w:fill="auto"/>
            <w:noWrap/>
            <w:hideMark/>
          </w:tcPr>
          <w:p w14:paraId="2EBF9F3F"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shd w:val="clear" w:color="auto" w:fill="auto"/>
            <w:noWrap/>
            <w:hideMark/>
          </w:tcPr>
          <w:p w14:paraId="084D0D6E"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F08EAC3"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6422FE59"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2D848F6C"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517EFC13"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F993694"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3CF7ECC"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4A3FFFF9"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5634727B" w14:textId="77777777" w:rsidTr="00890D86">
        <w:tc>
          <w:tcPr>
            <w:tcW w:w="290" w:type="dxa"/>
            <w:gridSpan w:val="2"/>
            <w:shd w:val="clear" w:color="auto" w:fill="auto"/>
            <w:noWrap/>
            <w:hideMark/>
          </w:tcPr>
          <w:p w14:paraId="38F34698"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18</w:t>
            </w:r>
          </w:p>
        </w:tc>
        <w:tc>
          <w:tcPr>
            <w:tcW w:w="1566" w:type="dxa"/>
            <w:gridSpan w:val="2"/>
            <w:shd w:val="clear" w:color="auto" w:fill="auto"/>
            <w:noWrap/>
            <w:hideMark/>
          </w:tcPr>
          <w:p w14:paraId="67E81619"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Battambang</w:t>
            </w:r>
          </w:p>
        </w:tc>
        <w:tc>
          <w:tcPr>
            <w:tcW w:w="650" w:type="dxa"/>
            <w:gridSpan w:val="2"/>
            <w:shd w:val="clear" w:color="auto" w:fill="auto"/>
            <w:noWrap/>
            <w:hideMark/>
          </w:tcPr>
          <w:p w14:paraId="4DA4B7F7"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34</w:t>
            </w:r>
          </w:p>
        </w:tc>
        <w:tc>
          <w:tcPr>
            <w:tcW w:w="650" w:type="dxa"/>
            <w:gridSpan w:val="2"/>
            <w:shd w:val="clear" w:color="auto" w:fill="auto"/>
            <w:noWrap/>
            <w:hideMark/>
          </w:tcPr>
          <w:p w14:paraId="43325460"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2</w:t>
            </w:r>
          </w:p>
        </w:tc>
        <w:tc>
          <w:tcPr>
            <w:tcW w:w="650" w:type="dxa"/>
            <w:gridSpan w:val="2"/>
            <w:shd w:val="clear" w:color="auto" w:fill="auto"/>
            <w:noWrap/>
            <w:hideMark/>
          </w:tcPr>
          <w:p w14:paraId="7CDBB1F3"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33</w:t>
            </w:r>
          </w:p>
        </w:tc>
        <w:tc>
          <w:tcPr>
            <w:tcW w:w="650" w:type="dxa"/>
            <w:gridSpan w:val="2"/>
            <w:shd w:val="clear" w:color="auto" w:fill="auto"/>
            <w:noWrap/>
            <w:hideMark/>
          </w:tcPr>
          <w:p w14:paraId="1346B7A2"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2</w:t>
            </w:r>
          </w:p>
        </w:tc>
        <w:tc>
          <w:tcPr>
            <w:tcW w:w="650" w:type="dxa"/>
            <w:gridSpan w:val="2"/>
            <w:shd w:val="clear" w:color="auto" w:fill="auto"/>
            <w:noWrap/>
            <w:hideMark/>
          </w:tcPr>
          <w:p w14:paraId="1AFF7B2D"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w:t>
            </w:r>
          </w:p>
        </w:tc>
        <w:tc>
          <w:tcPr>
            <w:tcW w:w="650" w:type="dxa"/>
            <w:gridSpan w:val="2"/>
            <w:shd w:val="clear" w:color="auto" w:fill="auto"/>
            <w:noWrap/>
            <w:hideMark/>
          </w:tcPr>
          <w:p w14:paraId="56251F19"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shd w:val="clear" w:color="auto" w:fill="auto"/>
            <w:noWrap/>
            <w:hideMark/>
          </w:tcPr>
          <w:p w14:paraId="6926F34C"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1650960F"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2C99830F"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1845A67A"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4310497F"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62E0694C"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5EA1BC9A" w14:textId="77777777" w:rsidTr="00890D86">
        <w:tc>
          <w:tcPr>
            <w:tcW w:w="290" w:type="dxa"/>
            <w:gridSpan w:val="2"/>
            <w:shd w:val="clear" w:color="auto" w:fill="auto"/>
            <w:noWrap/>
            <w:hideMark/>
          </w:tcPr>
          <w:p w14:paraId="3518CBC6"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19</w:t>
            </w:r>
          </w:p>
        </w:tc>
        <w:tc>
          <w:tcPr>
            <w:tcW w:w="1566" w:type="dxa"/>
            <w:gridSpan w:val="2"/>
            <w:shd w:val="clear" w:color="auto" w:fill="auto"/>
            <w:noWrap/>
            <w:hideMark/>
          </w:tcPr>
          <w:p w14:paraId="134E44C6" w14:textId="77777777" w:rsidR="00890D86" w:rsidRPr="00890D86" w:rsidRDefault="00890D86" w:rsidP="00890D86">
            <w:pPr>
              <w:suppressAutoHyphens w:val="0"/>
              <w:spacing w:before="40" w:after="40" w:line="220" w:lineRule="exact"/>
              <w:rPr>
                <w:sz w:val="17"/>
                <w:szCs w:val="17"/>
                <w:lang w:val="en-US" w:bidi="km-KH"/>
              </w:rPr>
            </w:pPr>
            <w:r w:rsidRPr="00890D86">
              <w:rPr>
                <w:sz w:val="17"/>
                <w:szCs w:val="17"/>
                <w:lang w:val="en-US" w:bidi="km-KH"/>
              </w:rPr>
              <w:t>Banteay Meanchey</w:t>
            </w:r>
          </w:p>
        </w:tc>
        <w:tc>
          <w:tcPr>
            <w:tcW w:w="650" w:type="dxa"/>
            <w:gridSpan w:val="2"/>
            <w:shd w:val="clear" w:color="auto" w:fill="auto"/>
            <w:noWrap/>
            <w:hideMark/>
          </w:tcPr>
          <w:p w14:paraId="3CB10B3D"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16</w:t>
            </w:r>
          </w:p>
        </w:tc>
        <w:tc>
          <w:tcPr>
            <w:tcW w:w="650" w:type="dxa"/>
            <w:gridSpan w:val="2"/>
            <w:shd w:val="clear" w:color="auto" w:fill="auto"/>
            <w:noWrap/>
            <w:hideMark/>
          </w:tcPr>
          <w:p w14:paraId="6F08FC8C"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46CD7B73"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16</w:t>
            </w:r>
          </w:p>
        </w:tc>
        <w:tc>
          <w:tcPr>
            <w:tcW w:w="650" w:type="dxa"/>
            <w:gridSpan w:val="2"/>
            <w:shd w:val="clear" w:color="auto" w:fill="auto"/>
            <w:noWrap/>
            <w:hideMark/>
          </w:tcPr>
          <w:p w14:paraId="5405B687"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shd w:val="clear" w:color="auto" w:fill="auto"/>
            <w:noWrap/>
            <w:hideMark/>
          </w:tcPr>
          <w:p w14:paraId="7A384B61"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5CB0CF7C"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6149CA5"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5FCA1C30"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67A84AC1"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3E48CED7"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A33EA32"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04AC3CB6"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6ABF3A15" w14:textId="77777777" w:rsidTr="00890D86">
        <w:tc>
          <w:tcPr>
            <w:tcW w:w="290" w:type="dxa"/>
            <w:gridSpan w:val="2"/>
            <w:shd w:val="clear" w:color="auto" w:fill="auto"/>
            <w:noWrap/>
            <w:hideMark/>
          </w:tcPr>
          <w:p w14:paraId="7DCD3968"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20</w:t>
            </w:r>
          </w:p>
        </w:tc>
        <w:tc>
          <w:tcPr>
            <w:tcW w:w="1566" w:type="dxa"/>
            <w:gridSpan w:val="2"/>
            <w:shd w:val="clear" w:color="auto" w:fill="auto"/>
            <w:noWrap/>
            <w:hideMark/>
          </w:tcPr>
          <w:p w14:paraId="45204657" w14:textId="77777777" w:rsidR="00890D86" w:rsidRPr="00890D86" w:rsidRDefault="00890D86" w:rsidP="00890D86">
            <w:pPr>
              <w:suppressAutoHyphens w:val="0"/>
              <w:spacing w:before="40" w:after="40" w:line="220" w:lineRule="exact"/>
              <w:rPr>
                <w:sz w:val="17"/>
                <w:szCs w:val="17"/>
                <w:lang w:val="en-US" w:bidi="km-KH"/>
              </w:rPr>
            </w:pPr>
            <w:r w:rsidRPr="00890D86">
              <w:rPr>
                <w:sz w:val="17"/>
                <w:szCs w:val="17"/>
                <w:lang w:val="en-US" w:bidi="km-KH"/>
              </w:rPr>
              <w:t>Siem Reap</w:t>
            </w:r>
          </w:p>
        </w:tc>
        <w:tc>
          <w:tcPr>
            <w:tcW w:w="650" w:type="dxa"/>
            <w:gridSpan w:val="2"/>
            <w:shd w:val="clear" w:color="auto" w:fill="auto"/>
            <w:noWrap/>
            <w:hideMark/>
          </w:tcPr>
          <w:p w14:paraId="02373F51"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190</w:t>
            </w:r>
          </w:p>
        </w:tc>
        <w:tc>
          <w:tcPr>
            <w:tcW w:w="650" w:type="dxa"/>
            <w:gridSpan w:val="2"/>
            <w:shd w:val="clear" w:color="auto" w:fill="auto"/>
            <w:noWrap/>
            <w:hideMark/>
          </w:tcPr>
          <w:p w14:paraId="1C84B363"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6</w:t>
            </w:r>
          </w:p>
        </w:tc>
        <w:tc>
          <w:tcPr>
            <w:tcW w:w="650" w:type="dxa"/>
            <w:gridSpan w:val="2"/>
            <w:shd w:val="clear" w:color="auto" w:fill="auto"/>
            <w:noWrap/>
            <w:hideMark/>
          </w:tcPr>
          <w:p w14:paraId="29E28FD8"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183</w:t>
            </w:r>
          </w:p>
        </w:tc>
        <w:tc>
          <w:tcPr>
            <w:tcW w:w="650" w:type="dxa"/>
            <w:gridSpan w:val="2"/>
            <w:shd w:val="clear" w:color="auto" w:fill="auto"/>
            <w:noWrap/>
            <w:hideMark/>
          </w:tcPr>
          <w:p w14:paraId="73B528C2"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6</w:t>
            </w:r>
          </w:p>
        </w:tc>
        <w:tc>
          <w:tcPr>
            <w:tcW w:w="650" w:type="dxa"/>
            <w:gridSpan w:val="2"/>
            <w:shd w:val="clear" w:color="auto" w:fill="auto"/>
            <w:noWrap/>
            <w:hideMark/>
          </w:tcPr>
          <w:p w14:paraId="07E98BC6"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7</w:t>
            </w:r>
          </w:p>
        </w:tc>
        <w:tc>
          <w:tcPr>
            <w:tcW w:w="650" w:type="dxa"/>
            <w:gridSpan w:val="2"/>
            <w:shd w:val="clear" w:color="auto" w:fill="auto"/>
            <w:noWrap/>
            <w:hideMark/>
          </w:tcPr>
          <w:p w14:paraId="25A3D09F"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shd w:val="clear" w:color="auto" w:fill="auto"/>
            <w:noWrap/>
            <w:hideMark/>
          </w:tcPr>
          <w:p w14:paraId="18872540"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13ACD8A7"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69002E52"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46FDEDB5"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16952481"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72A623FB"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15FC7530" w14:textId="77777777" w:rsidTr="00890D86">
        <w:tc>
          <w:tcPr>
            <w:tcW w:w="290" w:type="dxa"/>
            <w:gridSpan w:val="2"/>
            <w:shd w:val="clear" w:color="auto" w:fill="auto"/>
            <w:noWrap/>
            <w:hideMark/>
          </w:tcPr>
          <w:p w14:paraId="45243908"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21</w:t>
            </w:r>
          </w:p>
        </w:tc>
        <w:tc>
          <w:tcPr>
            <w:tcW w:w="1566" w:type="dxa"/>
            <w:gridSpan w:val="2"/>
            <w:shd w:val="clear" w:color="auto" w:fill="auto"/>
            <w:noWrap/>
            <w:hideMark/>
          </w:tcPr>
          <w:p w14:paraId="19ACB5FC"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Koh Kong</w:t>
            </w:r>
          </w:p>
        </w:tc>
        <w:tc>
          <w:tcPr>
            <w:tcW w:w="650" w:type="dxa"/>
            <w:gridSpan w:val="2"/>
            <w:shd w:val="clear" w:color="auto" w:fill="auto"/>
            <w:noWrap/>
            <w:hideMark/>
          </w:tcPr>
          <w:p w14:paraId="11CE425E"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9</w:t>
            </w:r>
          </w:p>
        </w:tc>
        <w:tc>
          <w:tcPr>
            <w:tcW w:w="650" w:type="dxa"/>
            <w:gridSpan w:val="2"/>
            <w:shd w:val="clear" w:color="auto" w:fill="auto"/>
            <w:noWrap/>
            <w:hideMark/>
          </w:tcPr>
          <w:p w14:paraId="30D4BE01"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6C8A0C7E"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8</w:t>
            </w:r>
          </w:p>
        </w:tc>
        <w:tc>
          <w:tcPr>
            <w:tcW w:w="650" w:type="dxa"/>
            <w:gridSpan w:val="2"/>
            <w:shd w:val="clear" w:color="auto" w:fill="auto"/>
            <w:noWrap/>
            <w:hideMark/>
          </w:tcPr>
          <w:p w14:paraId="070E3FB4"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shd w:val="clear" w:color="auto" w:fill="auto"/>
            <w:noWrap/>
            <w:hideMark/>
          </w:tcPr>
          <w:p w14:paraId="48AE8EAB"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w:t>
            </w:r>
          </w:p>
        </w:tc>
        <w:tc>
          <w:tcPr>
            <w:tcW w:w="650" w:type="dxa"/>
            <w:gridSpan w:val="2"/>
            <w:shd w:val="clear" w:color="auto" w:fill="auto"/>
            <w:noWrap/>
            <w:hideMark/>
          </w:tcPr>
          <w:p w14:paraId="6BA40B63"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shd w:val="clear" w:color="auto" w:fill="auto"/>
            <w:noWrap/>
            <w:hideMark/>
          </w:tcPr>
          <w:p w14:paraId="0F55C9EE"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693077C4"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036F7EE9"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676468EA"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1219C2A9"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014D8538"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4ED5D809" w14:textId="77777777" w:rsidTr="00890D86">
        <w:tc>
          <w:tcPr>
            <w:tcW w:w="290" w:type="dxa"/>
            <w:gridSpan w:val="2"/>
            <w:shd w:val="clear" w:color="auto" w:fill="auto"/>
            <w:noWrap/>
            <w:hideMark/>
          </w:tcPr>
          <w:p w14:paraId="11285CA0"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22</w:t>
            </w:r>
          </w:p>
        </w:tc>
        <w:tc>
          <w:tcPr>
            <w:tcW w:w="1566" w:type="dxa"/>
            <w:gridSpan w:val="2"/>
            <w:shd w:val="clear" w:color="auto" w:fill="auto"/>
            <w:noWrap/>
            <w:hideMark/>
          </w:tcPr>
          <w:p w14:paraId="54762F37" w14:textId="77777777" w:rsidR="00890D86" w:rsidRPr="00890D86" w:rsidRDefault="00CA5D00" w:rsidP="00890D86">
            <w:pPr>
              <w:suppressAutoHyphens w:val="0"/>
              <w:spacing w:before="40" w:after="40" w:line="220" w:lineRule="exact"/>
              <w:rPr>
                <w:sz w:val="17"/>
                <w:szCs w:val="17"/>
                <w:lang w:val="en-US" w:bidi="km-KH"/>
              </w:rPr>
            </w:pPr>
            <w:r>
              <w:rPr>
                <w:sz w:val="17"/>
                <w:szCs w:val="17"/>
                <w:lang w:val="en-US" w:bidi="km-KH"/>
              </w:rPr>
              <w:t xml:space="preserve">Preah </w:t>
            </w:r>
            <w:proofErr w:type="spellStart"/>
            <w:r>
              <w:rPr>
                <w:sz w:val="17"/>
                <w:szCs w:val="17"/>
                <w:lang w:val="en-US" w:bidi="km-KH"/>
              </w:rPr>
              <w:t>Vihear</w:t>
            </w:r>
            <w:proofErr w:type="spellEnd"/>
          </w:p>
        </w:tc>
        <w:tc>
          <w:tcPr>
            <w:tcW w:w="650" w:type="dxa"/>
            <w:gridSpan w:val="2"/>
            <w:shd w:val="clear" w:color="auto" w:fill="auto"/>
            <w:noWrap/>
            <w:hideMark/>
          </w:tcPr>
          <w:p w14:paraId="54FE454E"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39B5AE48"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shd w:val="clear" w:color="auto" w:fill="auto"/>
            <w:noWrap/>
            <w:hideMark/>
          </w:tcPr>
          <w:p w14:paraId="09EBDE0C"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38B21653"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230F4F30"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1D5DA088"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2BE44ECF"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70B02706"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30D60A7D"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1E5D3A40"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shd w:val="clear" w:color="auto" w:fill="auto"/>
            <w:noWrap/>
            <w:hideMark/>
          </w:tcPr>
          <w:p w14:paraId="79905EBF"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328FB9C0"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20301B" w14:paraId="75CC1306" w14:textId="77777777" w:rsidTr="00890D86">
        <w:tc>
          <w:tcPr>
            <w:tcW w:w="290" w:type="dxa"/>
            <w:gridSpan w:val="2"/>
            <w:shd w:val="clear" w:color="auto" w:fill="auto"/>
            <w:noWrap/>
            <w:hideMark/>
          </w:tcPr>
          <w:p w14:paraId="7CCDB093" w14:textId="77777777" w:rsidR="00890D86" w:rsidRPr="0020301B" w:rsidRDefault="00890D86" w:rsidP="00890D86">
            <w:pPr>
              <w:suppressAutoHyphens w:val="0"/>
              <w:spacing w:before="40" w:after="40" w:line="220" w:lineRule="exact"/>
              <w:rPr>
                <w:sz w:val="17"/>
                <w:szCs w:val="17"/>
              </w:rPr>
            </w:pPr>
            <w:r w:rsidRPr="0020301B">
              <w:rPr>
                <w:sz w:val="17"/>
                <w:szCs w:val="17"/>
                <w:lang w:val="fr-FR"/>
              </w:rPr>
              <w:t>23</w:t>
            </w:r>
          </w:p>
        </w:tc>
        <w:tc>
          <w:tcPr>
            <w:tcW w:w="1566" w:type="dxa"/>
            <w:gridSpan w:val="2"/>
            <w:shd w:val="clear" w:color="auto" w:fill="auto"/>
            <w:noWrap/>
            <w:hideMark/>
          </w:tcPr>
          <w:p w14:paraId="79FBF966" w14:textId="77777777" w:rsidR="00890D86" w:rsidRPr="0020301B" w:rsidRDefault="00CA5D00" w:rsidP="00890D86">
            <w:pPr>
              <w:suppressAutoHyphens w:val="0"/>
              <w:spacing w:before="40" w:after="40" w:line="220" w:lineRule="exact"/>
              <w:rPr>
                <w:sz w:val="17"/>
                <w:szCs w:val="17"/>
                <w:lang w:val="en-US" w:bidi="km-KH"/>
              </w:rPr>
            </w:pPr>
            <w:proofErr w:type="spellStart"/>
            <w:r w:rsidRPr="0020301B">
              <w:rPr>
                <w:sz w:val="17"/>
                <w:szCs w:val="17"/>
                <w:lang w:val="en-US" w:bidi="km-KH"/>
              </w:rPr>
              <w:t>Ratanakiri</w:t>
            </w:r>
            <w:proofErr w:type="spellEnd"/>
          </w:p>
        </w:tc>
        <w:tc>
          <w:tcPr>
            <w:tcW w:w="650" w:type="dxa"/>
            <w:gridSpan w:val="2"/>
            <w:shd w:val="clear" w:color="auto" w:fill="auto"/>
            <w:noWrap/>
            <w:hideMark/>
          </w:tcPr>
          <w:p w14:paraId="529BC3F3" w14:textId="77777777" w:rsidR="00890D86" w:rsidRPr="0020301B" w:rsidRDefault="00890D86" w:rsidP="002901A8">
            <w:pPr>
              <w:suppressAutoHyphens w:val="0"/>
              <w:spacing w:before="40" w:after="40" w:line="220" w:lineRule="exact"/>
              <w:jc w:val="right"/>
              <w:rPr>
                <w:bCs/>
                <w:sz w:val="17"/>
                <w:szCs w:val="17"/>
              </w:rPr>
            </w:pPr>
            <w:r w:rsidRPr="0020301B">
              <w:rPr>
                <w:sz w:val="17"/>
                <w:szCs w:val="17"/>
                <w:lang w:val="fr-FR"/>
              </w:rPr>
              <w:t>6</w:t>
            </w:r>
          </w:p>
        </w:tc>
        <w:tc>
          <w:tcPr>
            <w:tcW w:w="650" w:type="dxa"/>
            <w:gridSpan w:val="2"/>
            <w:shd w:val="clear" w:color="auto" w:fill="auto"/>
            <w:noWrap/>
            <w:hideMark/>
          </w:tcPr>
          <w:p w14:paraId="3CB931E5" w14:textId="77777777" w:rsidR="00890D86" w:rsidRPr="0020301B" w:rsidRDefault="00890D86" w:rsidP="002901A8">
            <w:pPr>
              <w:suppressAutoHyphens w:val="0"/>
              <w:spacing w:before="40" w:after="40" w:line="220" w:lineRule="exact"/>
              <w:jc w:val="right"/>
              <w:rPr>
                <w:bCs/>
                <w:sz w:val="17"/>
                <w:szCs w:val="17"/>
              </w:rPr>
            </w:pPr>
            <w:r w:rsidRPr="0020301B">
              <w:rPr>
                <w:sz w:val="17"/>
                <w:szCs w:val="17"/>
                <w:lang w:val="fr-FR"/>
              </w:rPr>
              <w:t>1</w:t>
            </w:r>
          </w:p>
        </w:tc>
        <w:tc>
          <w:tcPr>
            <w:tcW w:w="650" w:type="dxa"/>
            <w:gridSpan w:val="2"/>
            <w:shd w:val="clear" w:color="auto" w:fill="auto"/>
            <w:noWrap/>
            <w:hideMark/>
          </w:tcPr>
          <w:p w14:paraId="27BBF842"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6</w:t>
            </w:r>
          </w:p>
        </w:tc>
        <w:tc>
          <w:tcPr>
            <w:tcW w:w="650" w:type="dxa"/>
            <w:gridSpan w:val="2"/>
            <w:shd w:val="clear" w:color="auto" w:fill="auto"/>
            <w:noWrap/>
            <w:hideMark/>
          </w:tcPr>
          <w:p w14:paraId="712FBC30"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1</w:t>
            </w:r>
          </w:p>
        </w:tc>
        <w:tc>
          <w:tcPr>
            <w:tcW w:w="650" w:type="dxa"/>
            <w:gridSpan w:val="2"/>
            <w:shd w:val="clear" w:color="auto" w:fill="auto"/>
            <w:noWrap/>
            <w:hideMark/>
          </w:tcPr>
          <w:p w14:paraId="4F5370D4"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4F1C445D"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0A778B57"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27293D22"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741B017D"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4B1504D5"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006732EE"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35" w:type="dxa"/>
            <w:shd w:val="clear" w:color="auto" w:fill="auto"/>
            <w:noWrap/>
            <w:hideMark/>
          </w:tcPr>
          <w:p w14:paraId="121975E2"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r>
      <w:tr w:rsidR="00890D86" w:rsidRPr="0020301B" w14:paraId="6DE58D87" w14:textId="77777777" w:rsidTr="00890D86">
        <w:tc>
          <w:tcPr>
            <w:tcW w:w="290" w:type="dxa"/>
            <w:gridSpan w:val="2"/>
            <w:shd w:val="clear" w:color="auto" w:fill="auto"/>
            <w:noWrap/>
            <w:hideMark/>
          </w:tcPr>
          <w:p w14:paraId="3102D708" w14:textId="77777777" w:rsidR="00890D86" w:rsidRPr="0020301B" w:rsidRDefault="00890D86" w:rsidP="00890D86">
            <w:pPr>
              <w:suppressAutoHyphens w:val="0"/>
              <w:spacing w:before="40" w:after="40" w:line="220" w:lineRule="exact"/>
              <w:rPr>
                <w:sz w:val="17"/>
                <w:szCs w:val="17"/>
              </w:rPr>
            </w:pPr>
            <w:r w:rsidRPr="0020301B">
              <w:rPr>
                <w:sz w:val="17"/>
                <w:szCs w:val="17"/>
                <w:lang w:val="fr-FR"/>
              </w:rPr>
              <w:t>24</w:t>
            </w:r>
          </w:p>
        </w:tc>
        <w:tc>
          <w:tcPr>
            <w:tcW w:w="1566" w:type="dxa"/>
            <w:gridSpan w:val="2"/>
            <w:shd w:val="clear" w:color="auto" w:fill="auto"/>
            <w:noWrap/>
            <w:hideMark/>
          </w:tcPr>
          <w:p w14:paraId="550011B7" w14:textId="77777777" w:rsidR="00890D86" w:rsidRPr="0020301B" w:rsidRDefault="00890D86" w:rsidP="00890D86">
            <w:pPr>
              <w:suppressAutoHyphens w:val="0"/>
              <w:spacing w:before="40" w:after="40" w:line="220" w:lineRule="exact"/>
              <w:rPr>
                <w:sz w:val="17"/>
                <w:szCs w:val="17"/>
              </w:rPr>
            </w:pPr>
            <w:r w:rsidRPr="0020301B">
              <w:rPr>
                <w:sz w:val="17"/>
                <w:szCs w:val="17"/>
                <w:lang w:val="fr-FR"/>
              </w:rPr>
              <w:t>Mondilkiri</w:t>
            </w:r>
          </w:p>
        </w:tc>
        <w:tc>
          <w:tcPr>
            <w:tcW w:w="650" w:type="dxa"/>
            <w:gridSpan w:val="2"/>
            <w:shd w:val="clear" w:color="auto" w:fill="auto"/>
            <w:noWrap/>
            <w:hideMark/>
          </w:tcPr>
          <w:p w14:paraId="7EB48214" w14:textId="77777777" w:rsidR="00890D86" w:rsidRPr="0020301B" w:rsidRDefault="00890D86" w:rsidP="002901A8">
            <w:pPr>
              <w:suppressAutoHyphens w:val="0"/>
              <w:spacing w:before="40" w:after="40" w:line="220" w:lineRule="exact"/>
              <w:jc w:val="right"/>
              <w:rPr>
                <w:bCs/>
                <w:sz w:val="17"/>
                <w:szCs w:val="17"/>
              </w:rPr>
            </w:pPr>
            <w:r w:rsidRPr="0020301B">
              <w:rPr>
                <w:sz w:val="17"/>
                <w:szCs w:val="17"/>
                <w:lang w:val="fr-FR"/>
              </w:rPr>
              <w:t>1</w:t>
            </w:r>
          </w:p>
        </w:tc>
        <w:tc>
          <w:tcPr>
            <w:tcW w:w="650" w:type="dxa"/>
            <w:gridSpan w:val="2"/>
            <w:shd w:val="clear" w:color="auto" w:fill="auto"/>
            <w:noWrap/>
            <w:hideMark/>
          </w:tcPr>
          <w:p w14:paraId="6DEF28FB" w14:textId="77777777" w:rsidR="00890D86" w:rsidRPr="0020301B" w:rsidRDefault="00890D86" w:rsidP="002901A8">
            <w:pPr>
              <w:suppressAutoHyphens w:val="0"/>
              <w:spacing w:before="40" w:after="40" w:line="220" w:lineRule="exact"/>
              <w:jc w:val="right"/>
              <w:rPr>
                <w:bCs/>
                <w:sz w:val="17"/>
                <w:szCs w:val="17"/>
              </w:rPr>
            </w:pPr>
            <w:r w:rsidRPr="0020301B">
              <w:rPr>
                <w:sz w:val="17"/>
                <w:szCs w:val="17"/>
                <w:lang w:val="fr-FR"/>
              </w:rPr>
              <w:t>0</w:t>
            </w:r>
          </w:p>
        </w:tc>
        <w:tc>
          <w:tcPr>
            <w:tcW w:w="650" w:type="dxa"/>
            <w:gridSpan w:val="2"/>
            <w:shd w:val="clear" w:color="auto" w:fill="auto"/>
            <w:noWrap/>
            <w:hideMark/>
          </w:tcPr>
          <w:p w14:paraId="0B041ECC"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1</w:t>
            </w:r>
          </w:p>
        </w:tc>
        <w:tc>
          <w:tcPr>
            <w:tcW w:w="650" w:type="dxa"/>
            <w:gridSpan w:val="2"/>
            <w:shd w:val="clear" w:color="auto" w:fill="auto"/>
            <w:noWrap/>
            <w:hideMark/>
          </w:tcPr>
          <w:p w14:paraId="381E2418"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0</w:t>
            </w:r>
          </w:p>
        </w:tc>
        <w:tc>
          <w:tcPr>
            <w:tcW w:w="650" w:type="dxa"/>
            <w:gridSpan w:val="2"/>
            <w:shd w:val="clear" w:color="auto" w:fill="auto"/>
            <w:noWrap/>
            <w:hideMark/>
          </w:tcPr>
          <w:p w14:paraId="775B7818"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0B1B2696"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2BA3F154"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4B6DFD21"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5594BE1E"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464E6AA7"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495E55C5"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35" w:type="dxa"/>
            <w:shd w:val="clear" w:color="auto" w:fill="auto"/>
            <w:noWrap/>
            <w:hideMark/>
          </w:tcPr>
          <w:p w14:paraId="430D3CE2"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r>
      <w:tr w:rsidR="00890D86" w:rsidRPr="0020301B" w14:paraId="613B54C8" w14:textId="77777777" w:rsidTr="00890D86">
        <w:tc>
          <w:tcPr>
            <w:tcW w:w="290" w:type="dxa"/>
            <w:gridSpan w:val="2"/>
            <w:shd w:val="clear" w:color="auto" w:fill="auto"/>
            <w:noWrap/>
            <w:hideMark/>
          </w:tcPr>
          <w:p w14:paraId="1A7375AC" w14:textId="77777777" w:rsidR="00890D86" w:rsidRPr="0020301B" w:rsidRDefault="00890D86" w:rsidP="00890D86">
            <w:pPr>
              <w:suppressAutoHyphens w:val="0"/>
              <w:spacing w:before="40" w:after="40" w:line="220" w:lineRule="exact"/>
              <w:rPr>
                <w:sz w:val="17"/>
                <w:szCs w:val="17"/>
              </w:rPr>
            </w:pPr>
            <w:r w:rsidRPr="0020301B">
              <w:rPr>
                <w:sz w:val="17"/>
                <w:szCs w:val="17"/>
                <w:lang w:val="fr-FR"/>
              </w:rPr>
              <w:t>25</w:t>
            </w:r>
          </w:p>
        </w:tc>
        <w:tc>
          <w:tcPr>
            <w:tcW w:w="1566" w:type="dxa"/>
            <w:gridSpan w:val="2"/>
            <w:shd w:val="clear" w:color="auto" w:fill="auto"/>
            <w:noWrap/>
            <w:hideMark/>
          </w:tcPr>
          <w:p w14:paraId="5A760440" w14:textId="77777777" w:rsidR="00890D86" w:rsidRPr="0020301B" w:rsidRDefault="00CA5D00" w:rsidP="00890D86">
            <w:pPr>
              <w:suppressAutoHyphens w:val="0"/>
              <w:spacing w:before="40" w:after="40" w:line="220" w:lineRule="exact"/>
              <w:rPr>
                <w:sz w:val="17"/>
                <w:szCs w:val="17"/>
              </w:rPr>
            </w:pPr>
            <w:r w:rsidRPr="0020301B">
              <w:rPr>
                <w:sz w:val="17"/>
                <w:szCs w:val="17"/>
                <w:lang w:val="fr-FR"/>
              </w:rPr>
              <w:t>Kratie</w:t>
            </w:r>
          </w:p>
        </w:tc>
        <w:tc>
          <w:tcPr>
            <w:tcW w:w="650" w:type="dxa"/>
            <w:gridSpan w:val="2"/>
            <w:shd w:val="clear" w:color="auto" w:fill="auto"/>
            <w:noWrap/>
            <w:hideMark/>
          </w:tcPr>
          <w:p w14:paraId="7C8DF100" w14:textId="77777777" w:rsidR="00890D86" w:rsidRPr="0020301B" w:rsidRDefault="00890D86" w:rsidP="002901A8">
            <w:pPr>
              <w:suppressAutoHyphens w:val="0"/>
              <w:spacing w:before="40" w:after="40" w:line="220" w:lineRule="exact"/>
              <w:jc w:val="right"/>
              <w:rPr>
                <w:bCs/>
                <w:sz w:val="17"/>
                <w:szCs w:val="17"/>
              </w:rPr>
            </w:pPr>
            <w:r w:rsidRPr="0020301B">
              <w:rPr>
                <w:sz w:val="17"/>
                <w:szCs w:val="17"/>
                <w:lang w:val="fr-FR"/>
              </w:rPr>
              <w:t>5</w:t>
            </w:r>
          </w:p>
        </w:tc>
        <w:tc>
          <w:tcPr>
            <w:tcW w:w="650" w:type="dxa"/>
            <w:gridSpan w:val="2"/>
            <w:shd w:val="clear" w:color="auto" w:fill="auto"/>
            <w:noWrap/>
            <w:hideMark/>
          </w:tcPr>
          <w:p w14:paraId="6C638076" w14:textId="77777777" w:rsidR="00890D86" w:rsidRPr="0020301B" w:rsidRDefault="00890D86" w:rsidP="002901A8">
            <w:pPr>
              <w:suppressAutoHyphens w:val="0"/>
              <w:spacing w:before="40" w:after="40" w:line="220" w:lineRule="exact"/>
              <w:jc w:val="right"/>
              <w:rPr>
                <w:bCs/>
                <w:sz w:val="17"/>
                <w:szCs w:val="17"/>
              </w:rPr>
            </w:pPr>
            <w:r w:rsidRPr="0020301B">
              <w:rPr>
                <w:sz w:val="17"/>
                <w:szCs w:val="17"/>
                <w:lang w:val="fr-FR"/>
              </w:rPr>
              <w:t>0</w:t>
            </w:r>
          </w:p>
        </w:tc>
        <w:tc>
          <w:tcPr>
            <w:tcW w:w="650" w:type="dxa"/>
            <w:gridSpan w:val="2"/>
            <w:shd w:val="clear" w:color="auto" w:fill="auto"/>
            <w:noWrap/>
            <w:hideMark/>
          </w:tcPr>
          <w:p w14:paraId="40442BA0"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3</w:t>
            </w:r>
          </w:p>
        </w:tc>
        <w:tc>
          <w:tcPr>
            <w:tcW w:w="650" w:type="dxa"/>
            <w:gridSpan w:val="2"/>
            <w:shd w:val="clear" w:color="auto" w:fill="auto"/>
            <w:noWrap/>
            <w:hideMark/>
          </w:tcPr>
          <w:p w14:paraId="124A5D3D"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0</w:t>
            </w:r>
          </w:p>
        </w:tc>
        <w:tc>
          <w:tcPr>
            <w:tcW w:w="650" w:type="dxa"/>
            <w:gridSpan w:val="2"/>
            <w:shd w:val="clear" w:color="auto" w:fill="auto"/>
            <w:noWrap/>
            <w:hideMark/>
          </w:tcPr>
          <w:p w14:paraId="49E7A4E8"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1</w:t>
            </w:r>
          </w:p>
        </w:tc>
        <w:tc>
          <w:tcPr>
            <w:tcW w:w="650" w:type="dxa"/>
            <w:gridSpan w:val="2"/>
            <w:shd w:val="clear" w:color="auto" w:fill="auto"/>
            <w:noWrap/>
            <w:hideMark/>
          </w:tcPr>
          <w:p w14:paraId="56AE3784"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0</w:t>
            </w:r>
          </w:p>
        </w:tc>
        <w:tc>
          <w:tcPr>
            <w:tcW w:w="650" w:type="dxa"/>
            <w:gridSpan w:val="2"/>
            <w:shd w:val="clear" w:color="auto" w:fill="auto"/>
            <w:noWrap/>
            <w:hideMark/>
          </w:tcPr>
          <w:p w14:paraId="7494979F"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1</w:t>
            </w:r>
          </w:p>
        </w:tc>
        <w:tc>
          <w:tcPr>
            <w:tcW w:w="650" w:type="dxa"/>
            <w:gridSpan w:val="2"/>
            <w:shd w:val="clear" w:color="auto" w:fill="auto"/>
            <w:noWrap/>
            <w:hideMark/>
          </w:tcPr>
          <w:p w14:paraId="03899258"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0</w:t>
            </w:r>
          </w:p>
        </w:tc>
        <w:tc>
          <w:tcPr>
            <w:tcW w:w="650" w:type="dxa"/>
            <w:gridSpan w:val="2"/>
            <w:shd w:val="clear" w:color="auto" w:fill="auto"/>
            <w:noWrap/>
            <w:hideMark/>
          </w:tcPr>
          <w:p w14:paraId="4FBFFCE1"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13552573"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448A5ADC"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35" w:type="dxa"/>
            <w:shd w:val="clear" w:color="auto" w:fill="auto"/>
            <w:noWrap/>
            <w:hideMark/>
          </w:tcPr>
          <w:p w14:paraId="0ACC789A"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r>
      <w:tr w:rsidR="00890D86" w:rsidRPr="0020301B" w14:paraId="578EFE2C" w14:textId="77777777" w:rsidTr="00890D86">
        <w:tc>
          <w:tcPr>
            <w:tcW w:w="290" w:type="dxa"/>
            <w:gridSpan w:val="2"/>
            <w:shd w:val="clear" w:color="auto" w:fill="auto"/>
            <w:noWrap/>
            <w:hideMark/>
          </w:tcPr>
          <w:p w14:paraId="3C305645" w14:textId="77777777" w:rsidR="00890D86" w:rsidRPr="0020301B" w:rsidRDefault="00890D86" w:rsidP="00890D86">
            <w:pPr>
              <w:suppressAutoHyphens w:val="0"/>
              <w:spacing w:before="40" w:after="40" w:line="220" w:lineRule="exact"/>
              <w:rPr>
                <w:sz w:val="17"/>
                <w:szCs w:val="17"/>
              </w:rPr>
            </w:pPr>
            <w:r w:rsidRPr="0020301B">
              <w:rPr>
                <w:sz w:val="17"/>
                <w:szCs w:val="17"/>
                <w:lang w:val="fr-FR"/>
              </w:rPr>
              <w:t>26</w:t>
            </w:r>
          </w:p>
        </w:tc>
        <w:tc>
          <w:tcPr>
            <w:tcW w:w="1566" w:type="dxa"/>
            <w:gridSpan w:val="2"/>
            <w:shd w:val="clear" w:color="auto" w:fill="auto"/>
            <w:noWrap/>
            <w:hideMark/>
          </w:tcPr>
          <w:p w14:paraId="256A7833" w14:textId="77777777" w:rsidR="00890D86" w:rsidRPr="0020301B" w:rsidRDefault="00890D86" w:rsidP="00890D86">
            <w:pPr>
              <w:suppressAutoHyphens w:val="0"/>
              <w:spacing w:before="40" w:after="40" w:line="220" w:lineRule="exact"/>
              <w:rPr>
                <w:sz w:val="17"/>
                <w:szCs w:val="17"/>
                <w:lang w:val="en-US" w:bidi="km-KH"/>
              </w:rPr>
            </w:pPr>
            <w:r w:rsidRPr="0020301B">
              <w:rPr>
                <w:sz w:val="17"/>
                <w:szCs w:val="17"/>
                <w:lang w:val="en-US" w:bidi="km-KH"/>
              </w:rPr>
              <w:t>Stoeng Treng</w:t>
            </w:r>
          </w:p>
        </w:tc>
        <w:tc>
          <w:tcPr>
            <w:tcW w:w="650" w:type="dxa"/>
            <w:gridSpan w:val="2"/>
            <w:shd w:val="clear" w:color="auto" w:fill="auto"/>
            <w:noWrap/>
            <w:hideMark/>
          </w:tcPr>
          <w:p w14:paraId="0091FBEC" w14:textId="77777777" w:rsidR="00890D86" w:rsidRPr="0020301B" w:rsidRDefault="00890D86" w:rsidP="002901A8">
            <w:pPr>
              <w:suppressAutoHyphens w:val="0"/>
              <w:spacing w:before="40" w:after="40" w:line="220" w:lineRule="exact"/>
              <w:jc w:val="right"/>
              <w:rPr>
                <w:bCs/>
                <w:sz w:val="17"/>
                <w:szCs w:val="17"/>
              </w:rPr>
            </w:pPr>
            <w:r w:rsidRPr="0020301B">
              <w:rPr>
                <w:sz w:val="17"/>
                <w:szCs w:val="17"/>
                <w:lang w:val="fr-FR"/>
              </w:rPr>
              <w:t>1</w:t>
            </w:r>
          </w:p>
        </w:tc>
        <w:tc>
          <w:tcPr>
            <w:tcW w:w="650" w:type="dxa"/>
            <w:gridSpan w:val="2"/>
            <w:shd w:val="clear" w:color="auto" w:fill="auto"/>
            <w:noWrap/>
            <w:hideMark/>
          </w:tcPr>
          <w:p w14:paraId="7B7A3378" w14:textId="77777777" w:rsidR="00890D86" w:rsidRPr="0020301B" w:rsidRDefault="00890D86" w:rsidP="002901A8">
            <w:pPr>
              <w:suppressAutoHyphens w:val="0"/>
              <w:spacing w:before="40" w:after="40" w:line="220" w:lineRule="exact"/>
              <w:jc w:val="right"/>
              <w:rPr>
                <w:bCs/>
                <w:sz w:val="17"/>
                <w:szCs w:val="17"/>
              </w:rPr>
            </w:pPr>
            <w:r w:rsidRPr="0020301B">
              <w:rPr>
                <w:sz w:val="17"/>
                <w:szCs w:val="17"/>
                <w:lang w:val="fr-FR"/>
              </w:rPr>
              <w:t>0</w:t>
            </w:r>
          </w:p>
        </w:tc>
        <w:tc>
          <w:tcPr>
            <w:tcW w:w="650" w:type="dxa"/>
            <w:gridSpan w:val="2"/>
            <w:shd w:val="clear" w:color="auto" w:fill="auto"/>
            <w:noWrap/>
            <w:hideMark/>
          </w:tcPr>
          <w:p w14:paraId="1A157F47"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45C08F66"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074A1646"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1</w:t>
            </w:r>
          </w:p>
        </w:tc>
        <w:tc>
          <w:tcPr>
            <w:tcW w:w="650" w:type="dxa"/>
            <w:gridSpan w:val="2"/>
            <w:shd w:val="clear" w:color="auto" w:fill="auto"/>
            <w:noWrap/>
            <w:hideMark/>
          </w:tcPr>
          <w:p w14:paraId="40452338"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0</w:t>
            </w:r>
          </w:p>
        </w:tc>
        <w:tc>
          <w:tcPr>
            <w:tcW w:w="650" w:type="dxa"/>
            <w:gridSpan w:val="2"/>
            <w:shd w:val="clear" w:color="auto" w:fill="auto"/>
            <w:noWrap/>
            <w:hideMark/>
          </w:tcPr>
          <w:p w14:paraId="3764E021"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33F72216"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2AE38680"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75ABB48A"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5739FC61"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35" w:type="dxa"/>
            <w:shd w:val="clear" w:color="auto" w:fill="auto"/>
            <w:noWrap/>
            <w:hideMark/>
          </w:tcPr>
          <w:p w14:paraId="669404F4"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r>
      <w:tr w:rsidR="00890D86" w:rsidRPr="0020301B" w14:paraId="4616978F" w14:textId="77777777" w:rsidTr="00890D86">
        <w:tc>
          <w:tcPr>
            <w:tcW w:w="290" w:type="dxa"/>
            <w:gridSpan w:val="2"/>
            <w:shd w:val="clear" w:color="auto" w:fill="auto"/>
            <w:noWrap/>
            <w:hideMark/>
          </w:tcPr>
          <w:p w14:paraId="23B9CFA7" w14:textId="77777777" w:rsidR="00890D86" w:rsidRPr="0020301B" w:rsidRDefault="00890D86" w:rsidP="00890D86">
            <w:pPr>
              <w:suppressAutoHyphens w:val="0"/>
              <w:spacing w:before="40" w:after="40" w:line="220" w:lineRule="exact"/>
              <w:rPr>
                <w:sz w:val="17"/>
                <w:szCs w:val="17"/>
              </w:rPr>
            </w:pPr>
            <w:r w:rsidRPr="0020301B">
              <w:rPr>
                <w:sz w:val="17"/>
                <w:szCs w:val="17"/>
                <w:lang w:val="fr-FR"/>
              </w:rPr>
              <w:t>27</w:t>
            </w:r>
          </w:p>
        </w:tc>
        <w:tc>
          <w:tcPr>
            <w:tcW w:w="1566" w:type="dxa"/>
            <w:gridSpan w:val="2"/>
            <w:shd w:val="clear" w:color="auto" w:fill="auto"/>
            <w:noWrap/>
            <w:hideMark/>
          </w:tcPr>
          <w:p w14:paraId="2A600233" w14:textId="77777777" w:rsidR="00890D86" w:rsidRPr="0020301B" w:rsidRDefault="00890D86" w:rsidP="00890D86">
            <w:pPr>
              <w:suppressAutoHyphens w:val="0"/>
              <w:spacing w:before="40" w:after="40" w:line="220" w:lineRule="exact"/>
              <w:rPr>
                <w:sz w:val="17"/>
                <w:szCs w:val="17"/>
                <w:lang w:val="en-US" w:bidi="km-KH"/>
              </w:rPr>
            </w:pPr>
            <w:r w:rsidRPr="0020301B">
              <w:rPr>
                <w:sz w:val="17"/>
                <w:szCs w:val="17"/>
                <w:lang w:val="en-US" w:bidi="km-KH"/>
              </w:rPr>
              <w:t>Pailin</w:t>
            </w:r>
          </w:p>
        </w:tc>
        <w:tc>
          <w:tcPr>
            <w:tcW w:w="650" w:type="dxa"/>
            <w:gridSpan w:val="2"/>
            <w:shd w:val="clear" w:color="auto" w:fill="auto"/>
            <w:noWrap/>
            <w:hideMark/>
          </w:tcPr>
          <w:p w14:paraId="404131C6" w14:textId="77777777" w:rsidR="00890D86" w:rsidRPr="0020301B" w:rsidRDefault="00890D86" w:rsidP="002901A8">
            <w:pPr>
              <w:suppressAutoHyphens w:val="0"/>
              <w:spacing w:before="40" w:after="40" w:line="220" w:lineRule="exact"/>
              <w:jc w:val="right"/>
              <w:rPr>
                <w:bCs/>
                <w:sz w:val="17"/>
                <w:szCs w:val="17"/>
              </w:rPr>
            </w:pPr>
            <w:r w:rsidRPr="0020301B">
              <w:rPr>
                <w:sz w:val="17"/>
                <w:szCs w:val="17"/>
                <w:lang w:val="fr-FR"/>
              </w:rPr>
              <w:t>9</w:t>
            </w:r>
          </w:p>
        </w:tc>
        <w:tc>
          <w:tcPr>
            <w:tcW w:w="650" w:type="dxa"/>
            <w:gridSpan w:val="2"/>
            <w:shd w:val="clear" w:color="auto" w:fill="auto"/>
            <w:noWrap/>
            <w:hideMark/>
          </w:tcPr>
          <w:p w14:paraId="201F4B34" w14:textId="77777777" w:rsidR="00890D86" w:rsidRPr="0020301B" w:rsidRDefault="00890D86" w:rsidP="002901A8">
            <w:pPr>
              <w:suppressAutoHyphens w:val="0"/>
              <w:spacing w:before="40" w:after="40" w:line="220" w:lineRule="exact"/>
              <w:jc w:val="right"/>
              <w:rPr>
                <w:bCs/>
                <w:sz w:val="17"/>
                <w:szCs w:val="17"/>
              </w:rPr>
            </w:pPr>
            <w:r w:rsidRPr="0020301B">
              <w:rPr>
                <w:sz w:val="17"/>
                <w:szCs w:val="17"/>
                <w:lang w:val="fr-FR"/>
              </w:rPr>
              <w:t>0</w:t>
            </w:r>
          </w:p>
        </w:tc>
        <w:tc>
          <w:tcPr>
            <w:tcW w:w="650" w:type="dxa"/>
            <w:gridSpan w:val="2"/>
            <w:shd w:val="clear" w:color="auto" w:fill="auto"/>
            <w:noWrap/>
            <w:hideMark/>
          </w:tcPr>
          <w:p w14:paraId="6B94CE4C"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8</w:t>
            </w:r>
          </w:p>
        </w:tc>
        <w:tc>
          <w:tcPr>
            <w:tcW w:w="650" w:type="dxa"/>
            <w:gridSpan w:val="2"/>
            <w:shd w:val="clear" w:color="auto" w:fill="auto"/>
            <w:noWrap/>
            <w:hideMark/>
          </w:tcPr>
          <w:p w14:paraId="46BB3398"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0</w:t>
            </w:r>
          </w:p>
        </w:tc>
        <w:tc>
          <w:tcPr>
            <w:tcW w:w="650" w:type="dxa"/>
            <w:gridSpan w:val="2"/>
            <w:shd w:val="clear" w:color="auto" w:fill="auto"/>
            <w:noWrap/>
            <w:hideMark/>
          </w:tcPr>
          <w:p w14:paraId="16B71CF9"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1</w:t>
            </w:r>
          </w:p>
        </w:tc>
        <w:tc>
          <w:tcPr>
            <w:tcW w:w="650" w:type="dxa"/>
            <w:gridSpan w:val="2"/>
            <w:shd w:val="clear" w:color="auto" w:fill="auto"/>
            <w:noWrap/>
            <w:hideMark/>
          </w:tcPr>
          <w:p w14:paraId="09DF2C44"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0</w:t>
            </w:r>
          </w:p>
        </w:tc>
        <w:tc>
          <w:tcPr>
            <w:tcW w:w="650" w:type="dxa"/>
            <w:gridSpan w:val="2"/>
            <w:shd w:val="clear" w:color="auto" w:fill="auto"/>
            <w:noWrap/>
            <w:hideMark/>
          </w:tcPr>
          <w:p w14:paraId="51B1DBD5"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2F4B5DE3"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795D8954"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146A60BE"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500E0B00"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35" w:type="dxa"/>
            <w:shd w:val="clear" w:color="auto" w:fill="auto"/>
            <w:noWrap/>
            <w:hideMark/>
          </w:tcPr>
          <w:p w14:paraId="45C8DEC2"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r>
      <w:tr w:rsidR="00890D86" w:rsidRPr="00890D86" w14:paraId="5C3808E1" w14:textId="77777777" w:rsidTr="00890D86">
        <w:tc>
          <w:tcPr>
            <w:tcW w:w="290" w:type="dxa"/>
            <w:gridSpan w:val="2"/>
            <w:shd w:val="clear" w:color="auto" w:fill="auto"/>
            <w:noWrap/>
            <w:hideMark/>
          </w:tcPr>
          <w:p w14:paraId="6BC1360B" w14:textId="77777777" w:rsidR="00890D86" w:rsidRPr="0020301B" w:rsidRDefault="00890D86" w:rsidP="00890D86">
            <w:pPr>
              <w:suppressAutoHyphens w:val="0"/>
              <w:spacing w:before="40" w:after="40" w:line="220" w:lineRule="exact"/>
              <w:rPr>
                <w:sz w:val="17"/>
                <w:szCs w:val="17"/>
              </w:rPr>
            </w:pPr>
            <w:r w:rsidRPr="0020301B">
              <w:rPr>
                <w:sz w:val="17"/>
                <w:szCs w:val="17"/>
                <w:lang w:val="fr-FR"/>
              </w:rPr>
              <w:t>28</w:t>
            </w:r>
          </w:p>
        </w:tc>
        <w:tc>
          <w:tcPr>
            <w:tcW w:w="1566" w:type="dxa"/>
            <w:gridSpan w:val="2"/>
            <w:shd w:val="clear" w:color="auto" w:fill="auto"/>
            <w:noWrap/>
            <w:hideMark/>
          </w:tcPr>
          <w:p w14:paraId="6E432FD1" w14:textId="77777777" w:rsidR="00890D86" w:rsidRPr="0020301B" w:rsidRDefault="00CA5D00" w:rsidP="00890D86">
            <w:pPr>
              <w:suppressAutoHyphens w:val="0"/>
              <w:spacing w:before="40" w:after="40" w:line="220" w:lineRule="exact"/>
              <w:rPr>
                <w:sz w:val="17"/>
                <w:szCs w:val="17"/>
                <w:lang w:val="en-US" w:bidi="km-KH"/>
              </w:rPr>
            </w:pPr>
            <w:proofErr w:type="spellStart"/>
            <w:r w:rsidRPr="0020301B">
              <w:rPr>
                <w:sz w:val="17"/>
                <w:szCs w:val="17"/>
                <w:lang w:val="en-US" w:bidi="km-KH"/>
              </w:rPr>
              <w:t>Oddar</w:t>
            </w:r>
            <w:proofErr w:type="spellEnd"/>
            <w:r w:rsidRPr="0020301B">
              <w:rPr>
                <w:sz w:val="17"/>
                <w:szCs w:val="17"/>
                <w:lang w:val="en-US" w:bidi="km-KH"/>
              </w:rPr>
              <w:t xml:space="preserve"> Meanchey</w:t>
            </w:r>
          </w:p>
        </w:tc>
        <w:tc>
          <w:tcPr>
            <w:tcW w:w="650" w:type="dxa"/>
            <w:gridSpan w:val="2"/>
            <w:shd w:val="clear" w:color="auto" w:fill="auto"/>
            <w:noWrap/>
            <w:hideMark/>
          </w:tcPr>
          <w:p w14:paraId="228E4D74" w14:textId="77777777" w:rsidR="00890D86" w:rsidRPr="0020301B" w:rsidRDefault="00890D86" w:rsidP="002901A8">
            <w:pPr>
              <w:suppressAutoHyphens w:val="0"/>
              <w:spacing w:before="40" w:after="40" w:line="220" w:lineRule="exact"/>
              <w:jc w:val="right"/>
              <w:rPr>
                <w:bCs/>
                <w:sz w:val="17"/>
                <w:szCs w:val="17"/>
              </w:rPr>
            </w:pPr>
            <w:r w:rsidRPr="0020301B">
              <w:rPr>
                <w:sz w:val="17"/>
                <w:szCs w:val="17"/>
                <w:lang w:val="fr-FR"/>
              </w:rPr>
              <w:t>4</w:t>
            </w:r>
          </w:p>
        </w:tc>
        <w:tc>
          <w:tcPr>
            <w:tcW w:w="650" w:type="dxa"/>
            <w:gridSpan w:val="2"/>
            <w:shd w:val="clear" w:color="auto" w:fill="auto"/>
            <w:noWrap/>
            <w:hideMark/>
          </w:tcPr>
          <w:p w14:paraId="483E1D9A" w14:textId="77777777" w:rsidR="00890D86" w:rsidRPr="0020301B" w:rsidRDefault="00890D86" w:rsidP="002901A8">
            <w:pPr>
              <w:suppressAutoHyphens w:val="0"/>
              <w:spacing w:before="40" w:after="40" w:line="220" w:lineRule="exact"/>
              <w:jc w:val="right"/>
              <w:rPr>
                <w:bCs/>
                <w:sz w:val="17"/>
                <w:szCs w:val="17"/>
              </w:rPr>
            </w:pPr>
            <w:r w:rsidRPr="0020301B">
              <w:rPr>
                <w:sz w:val="17"/>
                <w:szCs w:val="17"/>
                <w:lang w:val="fr-FR"/>
              </w:rPr>
              <w:t>0</w:t>
            </w:r>
          </w:p>
        </w:tc>
        <w:tc>
          <w:tcPr>
            <w:tcW w:w="650" w:type="dxa"/>
            <w:gridSpan w:val="2"/>
            <w:shd w:val="clear" w:color="auto" w:fill="auto"/>
            <w:noWrap/>
            <w:hideMark/>
          </w:tcPr>
          <w:p w14:paraId="12027B35"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2</w:t>
            </w:r>
          </w:p>
        </w:tc>
        <w:tc>
          <w:tcPr>
            <w:tcW w:w="650" w:type="dxa"/>
            <w:gridSpan w:val="2"/>
            <w:shd w:val="clear" w:color="auto" w:fill="auto"/>
            <w:noWrap/>
            <w:hideMark/>
          </w:tcPr>
          <w:p w14:paraId="043D6711"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0</w:t>
            </w:r>
          </w:p>
        </w:tc>
        <w:tc>
          <w:tcPr>
            <w:tcW w:w="650" w:type="dxa"/>
            <w:gridSpan w:val="2"/>
            <w:shd w:val="clear" w:color="auto" w:fill="auto"/>
            <w:noWrap/>
            <w:hideMark/>
          </w:tcPr>
          <w:p w14:paraId="42A79D3D"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1</w:t>
            </w:r>
          </w:p>
        </w:tc>
        <w:tc>
          <w:tcPr>
            <w:tcW w:w="650" w:type="dxa"/>
            <w:gridSpan w:val="2"/>
            <w:shd w:val="clear" w:color="auto" w:fill="auto"/>
            <w:noWrap/>
            <w:hideMark/>
          </w:tcPr>
          <w:p w14:paraId="3348117E"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0</w:t>
            </w:r>
          </w:p>
        </w:tc>
        <w:tc>
          <w:tcPr>
            <w:tcW w:w="650" w:type="dxa"/>
            <w:gridSpan w:val="2"/>
            <w:shd w:val="clear" w:color="auto" w:fill="auto"/>
            <w:noWrap/>
            <w:hideMark/>
          </w:tcPr>
          <w:p w14:paraId="6ED3CA90"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4E0EF491" w14:textId="77777777" w:rsidR="00890D86" w:rsidRPr="0020301B" w:rsidRDefault="00890D86" w:rsidP="002901A8">
            <w:pPr>
              <w:suppressAutoHyphens w:val="0"/>
              <w:spacing w:before="40" w:after="40" w:line="220" w:lineRule="exact"/>
              <w:jc w:val="right"/>
              <w:rPr>
                <w:sz w:val="17"/>
                <w:szCs w:val="17"/>
                <w:lang w:val="en-US" w:bidi="km-KH"/>
              </w:rPr>
            </w:pPr>
            <w:r w:rsidRPr="0020301B">
              <w:rPr>
                <w:sz w:val="17"/>
                <w:szCs w:val="17"/>
                <w:lang w:val="en-US" w:bidi="km-KH"/>
              </w:rPr>
              <w:t> </w:t>
            </w:r>
          </w:p>
        </w:tc>
        <w:tc>
          <w:tcPr>
            <w:tcW w:w="650" w:type="dxa"/>
            <w:gridSpan w:val="2"/>
            <w:shd w:val="clear" w:color="auto" w:fill="auto"/>
            <w:noWrap/>
            <w:hideMark/>
          </w:tcPr>
          <w:p w14:paraId="2EC93B10" w14:textId="77777777" w:rsidR="00890D86" w:rsidRPr="0020301B" w:rsidRDefault="00890D86" w:rsidP="002901A8">
            <w:pPr>
              <w:suppressAutoHyphens w:val="0"/>
              <w:spacing w:before="40" w:after="40" w:line="220" w:lineRule="exact"/>
              <w:jc w:val="right"/>
              <w:rPr>
                <w:sz w:val="17"/>
                <w:szCs w:val="17"/>
              </w:rPr>
            </w:pPr>
            <w:r w:rsidRPr="0020301B">
              <w:rPr>
                <w:sz w:val="17"/>
                <w:szCs w:val="17"/>
                <w:lang w:val="fr-FR"/>
              </w:rPr>
              <w:t>1</w:t>
            </w:r>
          </w:p>
        </w:tc>
        <w:tc>
          <w:tcPr>
            <w:tcW w:w="650" w:type="dxa"/>
            <w:gridSpan w:val="2"/>
            <w:shd w:val="clear" w:color="auto" w:fill="auto"/>
            <w:noWrap/>
            <w:hideMark/>
          </w:tcPr>
          <w:p w14:paraId="78EBAD3A" w14:textId="77777777" w:rsidR="00890D86" w:rsidRPr="00890D86" w:rsidRDefault="00890D86" w:rsidP="002901A8">
            <w:pPr>
              <w:suppressAutoHyphens w:val="0"/>
              <w:spacing w:before="40" w:after="40" w:line="220" w:lineRule="exact"/>
              <w:jc w:val="right"/>
              <w:rPr>
                <w:sz w:val="17"/>
                <w:szCs w:val="17"/>
              </w:rPr>
            </w:pPr>
            <w:r w:rsidRPr="0020301B">
              <w:rPr>
                <w:sz w:val="17"/>
                <w:szCs w:val="17"/>
                <w:lang w:val="fr-FR"/>
              </w:rPr>
              <w:t>0</w:t>
            </w:r>
            <w:bookmarkStart w:id="5" w:name="_GoBack"/>
            <w:bookmarkEnd w:id="5"/>
          </w:p>
        </w:tc>
        <w:tc>
          <w:tcPr>
            <w:tcW w:w="650" w:type="dxa"/>
            <w:gridSpan w:val="2"/>
            <w:shd w:val="clear" w:color="auto" w:fill="auto"/>
            <w:noWrap/>
            <w:hideMark/>
          </w:tcPr>
          <w:p w14:paraId="046170CD"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shd w:val="clear" w:color="auto" w:fill="auto"/>
            <w:noWrap/>
            <w:hideMark/>
          </w:tcPr>
          <w:p w14:paraId="29311D26"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0542D663" w14:textId="77777777" w:rsidTr="00242776">
        <w:tc>
          <w:tcPr>
            <w:tcW w:w="290" w:type="dxa"/>
            <w:gridSpan w:val="2"/>
            <w:tcBorders>
              <w:bottom w:val="single" w:sz="4" w:space="0" w:color="000000" w:themeColor="text1"/>
            </w:tcBorders>
            <w:shd w:val="clear" w:color="auto" w:fill="auto"/>
            <w:noWrap/>
            <w:hideMark/>
          </w:tcPr>
          <w:p w14:paraId="6CB983EA"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29</w:t>
            </w:r>
          </w:p>
        </w:tc>
        <w:tc>
          <w:tcPr>
            <w:tcW w:w="1566" w:type="dxa"/>
            <w:gridSpan w:val="2"/>
            <w:tcBorders>
              <w:bottom w:val="single" w:sz="4" w:space="0" w:color="000000" w:themeColor="text1"/>
            </w:tcBorders>
            <w:shd w:val="clear" w:color="auto" w:fill="auto"/>
            <w:noWrap/>
            <w:hideMark/>
          </w:tcPr>
          <w:p w14:paraId="2406A298" w14:textId="77777777" w:rsidR="00890D86" w:rsidRPr="00890D86" w:rsidRDefault="00890D86" w:rsidP="00890D86">
            <w:pPr>
              <w:suppressAutoHyphens w:val="0"/>
              <w:spacing w:before="40" w:after="40" w:line="220" w:lineRule="exact"/>
              <w:rPr>
                <w:sz w:val="17"/>
                <w:szCs w:val="17"/>
              </w:rPr>
            </w:pPr>
            <w:r w:rsidRPr="00890D86">
              <w:rPr>
                <w:sz w:val="17"/>
                <w:szCs w:val="17"/>
                <w:lang w:val="fr-FR"/>
              </w:rPr>
              <w:t>Tbong Khmum</w:t>
            </w:r>
          </w:p>
        </w:tc>
        <w:tc>
          <w:tcPr>
            <w:tcW w:w="650" w:type="dxa"/>
            <w:gridSpan w:val="2"/>
            <w:tcBorders>
              <w:bottom w:val="single" w:sz="4" w:space="0" w:color="000000" w:themeColor="text1"/>
            </w:tcBorders>
            <w:shd w:val="clear" w:color="auto" w:fill="auto"/>
            <w:noWrap/>
            <w:hideMark/>
          </w:tcPr>
          <w:p w14:paraId="2D985AFD"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11</w:t>
            </w:r>
          </w:p>
        </w:tc>
        <w:tc>
          <w:tcPr>
            <w:tcW w:w="650" w:type="dxa"/>
            <w:gridSpan w:val="2"/>
            <w:tcBorders>
              <w:bottom w:val="single" w:sz="4" w:space="0" w:color="000000" w:themeColor="text1"/>
            </w:tcBorders>
            <w:shd w:val="clear" w:color="auto" w:fill="auto"/>
            <w:noWrap/>
            <w:hideMark/>
          </w:tcPr>
          <w:p w14:paraId="48E77779" w14:textId="77777777" w:rsidR="00890D86" w:rsidRPr="00890D86" w:rsidRDefault="00890D86" w:rsidP="002901A8">
            <w:pPr>
              <w:suppressAutoHyphens w:val="0"/>
              <w:spacing w:before="40" w:after="40" w:line="220" w:lineRule="exact"/>
              <w:jc w:val="right"/>
              <w:rPr>
                <w:bCs/>
                <w:sz w:val="17"/>
                <w:szCs w:val="17"/>
              </w:rPr>
            </w:pPr>
            <w:r w:rsidRPr="00890D86">
              <w:rPr>
                <w:sz w:val="17"/>
                <w:szCs w:val="17"/>
                <w:lang w:val="fr-FR"/>
              </w:rPr>
              <w:t>0</w:t>
            </w:r>
          </w:p>
        </w:tc>
        <w:tc>
          <w:tcPr>
            <w:tcW w:w="650" w:type="dxa"/>
            <w:gridSpan w:val="2"/>
            <w:tcBorders>
              <w:bottom w:val="single" w:sz="4" w:space="0" w:color="000000" w:themeColor="text1"/>
            </w:tcBorders>
            <w:shd w:val="clear" w:color="auto" w:fill="auto"/>
            <w:noWrap/>
            <w:hideMark/>
          </w:tcPr>
          <w:p w14:paraId="72DF3572"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10</w:t>
            </w:r>
          </w:p>
        </w:tc>
        <w:tc>
          <w:tcPr>
            <w:tcW w:w="650" w:type="dxa"/>
            <w:gridSpan w:val="2"/>
            <w:tcBorders>
              <w:bottom w:val="single" w:sz="4" w:space="0" w:color="000000" w:themeColor="text1"/>
            </w:tcBorders>
            <w:shd w:val="clear" w:color="auto" w:fill="auto"/>
            <w:noWrap/>
            <w:hideMark/>
          </w:tcPr>
          <w:p w14:paraId="7812441B"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tcBorders>
              <w:bottom w:val="single" w:sz="4" w:space="0" w:color="000000" w:themeColor="text1"/>
            </w:tcBorders>
            <w:shd w:val="clear" w:color="auto" w:fill="auto"/>
            <w:noWrap/>
            <w:hideMark/>
          </w:tcPr>
          <w:p w14:paraId="6FCBBD03"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tcBorders>
              <w:bottom w:val="single" w:sz="4" w:space="0" w:color="000000" w:themeColor="text1"/>
            </w:tcBorders>
            <w:shd w:val="clear" w:color="auto" w:fill="auto"/>
            <w:noWrap/>
            <w:hideMark/>
          </w:tcPr>
          <w:p w14:paraId="761F0A02"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tcBorders>
              <w:bottom w:val="single" w:sz="4" w:space="0" w:color="000000" w:themeColor="text1"/>
            </w:tcBorders>
            <w:shd w:val="clear" w:color="auto" w:fill="auto"/>
            <w:noWrap/>
            <w:hideMark/>
          </w:tcPr>
          <w:p w14:paraId="1FCFDA8D"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tcBorders>
              <w:bottom w:val="single" w:sz="4" w:space="0" w:color="000000" w:themeColor="text1"/>
            </w:tcBorders>
            <w:shd w:val="clear" w:color="auto" w:fill="auto"/>
            <w:noWrap/>
            <w:hideMark/>
          </w:tcPr>
          <w:p w14:paraId="04001563"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50" w:type="dxa"/>
            <w:gridSpan w:val="2"/>
            <w:tcBorders>
              <w:bottom w:val="single" w:sz="4" w:space="0" w:color="000000" w:themeColor="text1"/>
            </w:tcBorders>
            <w:shd w:val="clear" w:color="auto" w:fill="auto"/>
            <w:noWrap/>
            <w:hideMark/>
          </w:tcPr>
          <w:p w14:paraId="1241395B"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1</w:t>
            </w:r>
          </w:p>
        </w:tc>
        <w:tc>
          <w:tcPr>
            <w:tcW w:w="650" w:type="dxa"/>
            <w:gridSpan w:val="2"/>
            <w:tcBorders>
              <w:bottom w:val="single" w:sz="4" w:space="0" w:color="000000" w:themeColor="text1"/>
            </w:tcBorders>
            <w:shd w:val="clear" w:color="auto" w:fill="auto"/>
            <w:noWrap/>
            <w:hideMark/>
          </w:tcPr>
          <w:p w14:paraId="6B4208FC" w14:textId="77777777" w:rsidR="00890D86" w:rsidRPr="00890D86" w:rsidRDefault="00890D86" w:rsidP="002901A8">
            <w:pPr>
              <w:suppressAutoHyphens w:val="0"/>
              <w:spacing w:before="40" w:after="40" w:line="220" w:lineRule="exact"/>
              <w:jc w:val="right"/>
              <w:rPr>
                <w:sz w:val="17"/>
                <w:szCs w:val="17"/>
              </w:rPr>
            </w:pPr>
            <w:r w:rsidRPr="00890D86">
              <w:rPr>
                <w:sz w:val="17"/>
                <w:szCs w:val="17"/>
                <w:lang w:val="fr-FR"/>
              </w:rPr>
              <w:t>0</w:t>
            </w:r>
          </w:p>
        </w:tc>
        <w:tc>
          <w:tcPr>
            <w:tcW w:w="650" w:type="dxa"/>
            <w:gridSpan w:val="2"/>
            <w:tcBorders>
              <w:bottom w:val="single" w:sz="4" w:space="0" w:color="000000" w:themeColor="text1"/>
            </w:tcBorders>
            <w:shd w:val="clear" w:color="auto" w:fill="auto"/>
            <w:noWrap/>
            <w:hideMark/>
          </w:tcPr>
          <w:p w14:paraId="5F5F9CD6"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c>
          <w:tcPr>
            <w:tcW w:w="635" w:type="dxa"/>
            <w:tcBorders>
              <w:bottom w:val="single" w:sz="4" w:space="0" w:color="000000" w:themeColor="text1"/>
            </w:tcBorders>
            <w:shd w:val="clear" w:color="auto" w:fill="auto"/>
            <w:noWrap/>
            <w:hideMark/>
          </w:tcPr>
          <w:p w14:paraId="7210B028" w14:textId="77777777" w:rsidR="00890D86" w:rsidRPr="00890D86" w:rsidRDefault="00890D86" w:rsidP="002901A8">
            <w:pPr>
              <w:suppressAutoHyphens w:val="0"/>
              <w:spacing w:before="40" w:after="40" w:line="220" w:lineRule="exact"/>
              <w:jc w:val="right"/>
              <w:rPr>
                <w:sz w:val="17"/>
                <w:szCs w:val="17"/>
                <w:lang w:val="en-US" w:bidi="km-KH"/>
              </w:rPr>
            </w:pPr>
            <w:r w:rsidRPr="00890D86">
              <w:rPr>
                <w:sz w:val="17"/>
                <w:szCs w:val="17"/>
                <w:lang w:val="en-US" w:bidi="km-KH"/>
              </w:rPr>
              <w:t> </w:t>
            </w:r>
          </w:p>
        </w:tc>
      </w:tr>
      <w:tr w:rsidR="00890D86" w:rsidRPr="00890D86" w14:paraId="31FD5BC7" w14:textId="77777777" w:rsidTr="00242776">
        <w:tc>
          <w:tcPr>
            <w:tcW w:w="1856" w:type="dxa"/>
            <w:gridSpan w:val="4"/>
            <w:tcBorders>
              <w:top w:val="single" w:sz="4" w:space="0" w:color="000000" w:themeColor="text1"/>
              <w:bottom w:val="single" w:sz="12" w:space="0" w:color="auto"/>
            </w:tcBorders>
            <w:shd w:val="clear" w:color="auto" w:fill="auto"/>
            <w:noWrap/>
            <w:hideMark/>
          </w:tcPr>
          <w:p w14:paraId="70273E26" w14:textId="77777777" w:rsidR="00890D86" w:rsidRPr="00890D86" w:rsidRDefault="00890D86" w:rsidP="002901A8">
            <w:pPr>
              <w:suppressAutoHyphens w:val="0"/>
              <w:spacing w:before="80" w:after="80" w:line="220" w:lineRule="exact"/>
              <w:ind w:firstLine="284"/>
              <w:rPr>
                <w:b/>
                <w:bCs/>
                <w:sz w:val="17"/>
                <w:szCs w:val="17"/>
              </w:rPr>
            </w:pPr>
            <w:r w:rsidRPr="00890D86">
              <w:rPr>
                <w:b/>
                <w:bCs/>
                <w:sz w:val="17"/>
                <w:szCs w:val="17"/>
                <w:lang w:val="fr-FR"/>
              </w:rPr>
              <w:t>Total général</w:t>
            </w:r>
          </w:p>
        </w:tc>
        <w:tc>
          <w:tcPr>
            <w:tcW w:w="650" w:type="dxa"/>
            <w:gridSpan w:val="2"/>
            <w:tcBorders>
              <w:top w:val="single" w:sz="4" w:space="0" w:color="000000" w:themeColor="text1"/>
              <w:bottom w:val="single" w:sz="12" w:space="0" w:color="auto"/>
            </w:tcBorders>
            <w:shd w:val="clear" w:color="auto" w:fill="auto"/>
            <w:noWrap/>
            <w:hideMark/>
          </w:tcPr>
          <w:p w14:paraId="2C881BC3" w14:textId="77777777" w:rsidR="00890D86" w:rsidRPr="00890D86" w:rsidRDefault="00890D86" w:rsidP="002901A8">
            <w:pPr>
              <w:suppressAutoHyphens w:val="0"/>
              <w:spacing w:before="80" w:after="80" w:line="220" w:lineRule="exact"/>
              <w:jc w:val="right"/>
              <w:rPr>
                <w:b/>
                <w:bCs/>
                <w:sz w:val="17"/>
                <w:szCs w:val="17"/>
              </w:rPr>
            </w:pPr>
            <w:r w:rsidRPr="00890D86">
              <w:rPr>
                <w:b/>
                <w:bCs/>
                <w:sz w:val="17"/>
                <w:szCs w:val="17"/>
                <w:lang w:val="fr-FR"/>
              </w:rPr>
              <w:t>781</w:t>
            </w:r>
          </w:p>
        </w:tc>
        <w:tc>
          <w:tcPr>
            <w:tcW w:w="650" w:type="dxa"/>
            <w:gridSpan w:val="2"/>
            <w:tcBorders>
              <w:top w:val="single" w:sz="4" w:space="0" w:color="000000" w:themeColor="text1"/>
              <w:bottom w:val="single" w:sz="12" w:space="0" w:color="auto"/>
            </w:tcBorders>
            <w:shd w:val="clear" w:color="auto" w:fill="auto"/>
            <w:noWrap/>
            <w:hideMark/>
          </w:tcPr>
          <w:p w14:paraId="7C9DC74D" w14:textId="77777777" w:rsidR="00890D86" w:rsidRPr="00890D86" w:rsidRDefault="00890D86" w:rsidP="002901A8">
            <w:pPr>
              <w:suppressAutoHyphens w:val="0"/>
              <w:spacing w:before="80" w:after="80" w:line="220" w:lineRule="exact"/>
              <w:jc w:val="right"/>
              <w:rPr>
                <w:b/>
                <w:bCs/>
                <w:sz w:val="17"/>
                <w:szCs w:val="17"/>
              </w:rPr>
            </w:pPr>
            <w:r w:rsidRPr="00890D86">
              <w:rPr>
                <w:b/>
                <w:bCs/>
                <w:sz w:val="17"/>
                <w:szCs w:val="17"/>
                <w:lang w:val="fr-FR"/>
              </w:rPr>
              <w:t>31</w:t>
            </w:r>
          </w:p>
        </w:tc>
        <w:tc>
          <w:tcPr>
            <w:tcW w:w="650" w:type="dxa"/>
            <w:gridSpan w:val="2"/>
            <w:tcBorders>
              <w:top w:val="single" w:sz="4" w:space="0" w:color="000000" w:themeColor="text1"/>
              <w:bottom w:val="single" w:sz="12" w:space="0" w:color="auto"/>
            </w:tcBorders>
            <w:shd w:val="clear" w:color="auto" w:fill="auto"/>
            <w:noWrap/>
            <w:hideMark/>
          </w:tcPr>
          <w:p w14:paraId="4BF3CF68" w14:textId="77777777" w:rsidR="00890D86" w:rsidRPr="00890D86" w:rsidRDefault="00890D86" w:rsidP="002901A8">
            <w:pPr>
              <w:suppressAutoHyphens w:val="0"/>
              <w:spacing w:before="80" w:after="80" w:line="220" w:lineRule="exact"/>
              <w:jc w:val="right"/>
              <w:rPr>
                <w:b/>
                <w:bCs/>
                <w:sz w:val="17"/>
                <w:szCs w:val="17"/>
              </w:rPr>
            </w:pPr>
            <w:r w:rsidRPr="00890D86">
              <w:rPr>
                <w:b/>
                <w:bCs/>
                <w:sz w:val="17"/>
                <w:szCs w:val="17"/>
                <w:lang w:val="fr-FR"/>
              </w:rPr>
              <w:t>713</w:t>
            </w:r>
          </w:p>
        </w:tc>
        <w:tc>
          <w:tcPr>
            <w:tcW w:w="650" w:type="dxa"/>
            <w:gridSpan w:val="2"/>
            <w:tcBorders>
              <w:top w:val="single" w:sz="4" w:space="0" w:color="000000" w:themeColor="text1"/>
              <w:bottom w:val="single" w:sz="12" w:space="0" w:color="auto"/>
            </w:tcBorders>
            <w:shd w:val="clear" w:color="auto" w:fill="auto"/>
            <w:noWrap/>
            <w:hideMark/>
          </w:tcPr>
          <w:p w14:paraId="63689B20" w14:textId="77777777" w:rsidR="00890D86" w:rsidRPr="00890D86" w:rsidRDefault="00890D86" w:rsidP="002901A8">
            <w:pPr>
              <w:suppressAutoHyphens w:val="0"/>
              <w:spacing w:before="80" w:after="80" w:line="220" w:lineRule="exact"/>
              <w:jc w:val="right"/>
              <w:rPr>
                <w:b/>
                <w:bCs/>
                <w:sz w:val="17"/>
                <w:szCs w:val="17"/>
              </w:rPr>
            </w:pPr>
            <w:r w:rsidRPr="00890D86">
              <w:rPr>
                <w:b/>
                <w:bCs/>
                <w:sz w:val="17"/>
                <w:szCs w:val="17"/>
                <w:lang w:val="fr-FR"/>
              </w:rPr>
              <w:t>28</w:t>
            </w:r>
          </w:p>
        </w:tc>
        <w:tc>
          <w:tcPr>
            <w:tcW w:w="650" w:type="dxa"/>
            <w:gridSpan w:val="2"/>
            <w:tcBorders>
              <w:top w:val="single" w:sz="4" w:space="0" w:color="000000" w:themeColor="text1"/>
              <w:bottom w:val="single" w:sz="12" w:space="0" w:color="auto"/>
            </w:tcBorders>
            <w:shd w:val="clear" w:color="auto" w:fill="auto"/>
            <w:noWrap/>
            <w:hideMark/>
          </w:tcPr>
          <w:p w14:paraId="3F140C5E" w14:textId="77777777" w:rsidR="00890D86" w:rsidRPr="00890D86" w:rsidRDefault="00890D86" w:rsidP="002901A8">
            <w:pPr>
              <w:suppressAutoHyphens w:val="0"/>
              <w:spacing w:before="80" w:after="80" w:line="220" w:lineRule="exact"/>
              <w:jc w:val="right"/>
              <w:rPr>
                <w:b/>
                <w:bCs/>
                <w:sz w:val="17"/>
                <w:szCs w:val="17"/>
              </w:rPr>
            </w:pPr>
            <w:r w:rsidRPr="00890D86">
              <w:rPr>
                <w:b/>
                <w:bCs/>
                <w:sz w:val="17"/>
                <w:szCs w:val="17"/>
                <w:lang w:val="fr-FR"/>
              </w:rPr>
              <w:t>55</w:t>
            </w:r>
          </w:p>
        </w:tc>
        <w:tc>
          <w:tcPr>
            <w:tcW w:w="650" w:type="dxa"/>
            <w:gridSpan w:val="2"/>
            <w:tcBorders>
              <w:top w:val="single" w:sz="4" w:space="0" w:color="000000" w:themeColor="text1"/>
              <w:bottom w:val="single" w:sz="12" w:space="0" w:color="auto"/>
            </w:tcBorders>
            <w:shd w:val="clear" w:color="auto" w:fill="auto"/>
            <w:noWrap/>
            <w:hideMark/>
          </w:tcPr>
          <w:p w14:paraId="7F2B41A5" w14:textId="77777777" w:rsidR="00890D86" w:rsidRPr="00890D86" w:rsidRDefault="00890D86" w:rsidP="002901A8">
            <w:pPr>
              <w:suppressAutoHyphens w:val="0"/>
              <w:spacing w:before="80" w:after="80" w:line="220" w:lineRule="exact"/>
              <w:jc w:val="right"/>
              <w:rPr>
                <w:b/>
                <w:bCs/>
                <w:sz w:val="17"/>
                <w:szCs w:val="17"/>
              </w:rPr>
            </w:pPr>
            <w:r w:rsidRPr="00890D86">
              <w:rPr>
                <w:b/>
                <w:bCs/>
                <w:sz w:val="17"/>
                <w:szCs w:val="17"/>
                <w:lang w:val="fr-FR"/>
              </w:rPr>
              <w:t>2</w:t>
            </w:r>
          </w:p>
        </w:tc>
        <w:tc>
          <w:tcPr>
            <w:tcW w:w="650" w:type="dxa"/>
            <w:gridSpan w:val="2"/>
            <w:tcBorders>
              <w:top w:val="single" w:sz="4" w:space="0" w:color="000000" w:themeColor="text1"/>
              <w:bottom w:val="single" w:sz="12" w:space="0" w:color="auto"/>
            </w:tcBorders>
            <w:shd w:val="clear" w:color="auto" w:fill="auto"/>
            <w:noWrap/>
            <w:hideMark/>
          </w:tcPr>
          <w:p w14:paraId="39824C6E" w14:textId="77777777" w:rsidR="00890D86" w:rsidRPr="00890D86" w:rsidRDefault="00890D86" w:rsidP="002901A8">
            <w:pPr>
              <w:suppressAutoHyphens w:val="0"/>
              <w:spacing w:before="80" w:after="80" w:line="220" w:lineRule="exact"/>
              <w:jc w:val="right"/>
              <w:rPr>
                <w:b/>
                <w:bCs/>
                <w:sz w:val="17"/>
                <w:szCs w:val="17"/>
              </w:rPr>
            </w:pPr>
            <w:r w:rsidRPr="00890D86">
              <w:rPr>
                <w:b/>
                <w:bCs/>
                <w:sz w:val="17"/>
                <w:szCs w:val="17"/>
                <w:lang w:val="fr-FR"/>
              </w:rPr>
              <w:t>11</w:t>
            </w:r>
          </w:p>
        </w:tc>
        <w:tc>
          <w:tcPr>
            <w:tcW w:w="650" w:type="dxa"/>
            <w:gridSpan w:val="2"/>
            <w:tcBorders>
              <w:top w:val="single" w:sz="4" w:space="0" w:color="000000" w:themeColor="text1"/>
              <w:bottom w:val="single" w:sz="12" w:space="0" w:color="auto"/>
            </w:tcBorders>
            <w:shd w:val="clear" w:color="auto" w:fill="auto"/>
            <w:noWrap/>
            <w:hideMark/>
          </w:tcPr>
          <w:p w14:paraId="56BAEA9B" w14:textId="77777777" w:rsidR="00890D86" w:rsidRPr="00890D86" w:rsidRDefault="00890D86" w:rsidP="002901A8">
            <w:pPr>
              <w:suppressAutoHyphens w:val="0"/>
              <w:spacing w:before="80" w:after="80" w:line="220" w:lineRule="exact"/>
              <w:jc w:val="right"/>
              <w:rPr>
                <w:b/>
                <w:bCs/>
                <w:sz w:val="17"/>
                <w:szCs w:val="17"/>
              </w:rPr>
            </w:pPr>
            <w:r w:rsidRPr="00890D86">
              <w:rPr>
                <w:b/>
                <w:bCs/>
                <w:sz w:val="17"/>
                <w:szCs w:val="17"/>
                <w:lang w:val="fr-FR"/>
              </w:rPr>
              <w:t>1</w:t>
            </w:r>
          </w:p>
        </w:tc>
        <w:tc>
          <w:tcPr>
            <w:tcW w:w="650" w:type="dxa"/>
            <w:gridSpan w:val="2"/>
            <w:tcBorders>
              <w:top w:val="single" w:sz="4" w:space="0" w:color="000000" w:themeColor="text1"/>
              <w:bottom w:val="single" w:sz="12" w:space="0" w:color="auto"/>
            </w:tcBorders>
            <w:shd w:val="clear" w:color="auto" w:fill="auto"/>
            <w:noWrap/>
            <w:hideMark/>
          </w:tcPr>
          <w:p w14:paraId="5BC7238F" w14:textId="77777777" w:rsidR="00890D86" w:rsidRPr="00890D86" w:rsidRDefault="00890D86" w:rsidP="002901A8">
            <w:pPr>
              <w:suppressAutoHyphens w:val="0"/>
              <w:spacing w:before="80" w:after="80" w:line="220" w:lineRule="exact"/>
              <w:jc w:val="right"/>
              <w:rPr>
                <w:b/>
                <w:bCs/>
                <w:sz w:val="17"/>
                <w:szCs w:val="17"/>
              </w:rPr>
            </w:pPr>
            <w:r w:rsidRPr="00890D86">
              <w:rPr>
                <w:b/>
                <w:bCs/>
                <w:sz w:val="17"/>
                <w:szCs w:val="17"/>
                <w:lang w:val="fr-FR"/>
              </w:rPr>
              <w:t>2</w:t>
            </w:r>
          </w:p>
        </w:tc>
        <w:tc>
          <w:tcPr>
            <w:tcW w:w="650" w:type="dxa"/>
            <w:gridSpan w:val="2"/>
            <w:tcBorders>
              <w:top w:val="single" w:sz="4" w:space="0" w:color="000000" w:themeColor="text1"/>
              <w:bottom w:val="single" w:sz="12" w:space="0" w:color="auto"/>
            </w:tcBorders>
            <w:shd w:val="clear" w:color="auto" w:fill="auto"/>
            <w:noWrap/>
            <w:hideMark/>
          </w:tcPr>
          <w:p w14:paraId="01AC0A55" w14:textId="77777777" w:rsidR="00890D86" w:rsidRPr="00890D86" w:rsidRDefault="00890D86" w:rsidP="002901A8">
            <w:pPr>
              <w:suppressAutoHyphens w:val="0"/>
              <w:spacing w:before="80" w:after="80" w:line="220" w:lineRule="exact"/>
              <w:jc w:val="right"/>
              <w:rPr>
                <w:b/>
                <w:bCs/>
                <w:sz w:val="17"/>
                <w:szCs w:val="17"/>
              </w:rPr>
            </w:pPr>
            <w:r w:rsidRPr="00890D86">
              <w:rPr>
                <w:b/>
                <w:bCs/>
                <w:sz w:val="17"/>
                <w:szCs w:val="17"/>
                <w:lang w:val="fr-FR"/>
              </w:rPr>
              <w:t>0</w:t>
            </w:r>
          </w:p>
        </w:tc>
        <w:tc>
          <w:tcPr>
            <w:tcW w:w="650" w:type="dxa"/>
            <w:gridSpan w:val="2"/>
            <w:tcBorders>
              <w:top w:val="single" w:sz="4" w:space="0" w:color="000000" w:themeColor="text1"/>
              <w:bottom w:val="single" w:sz="12" w:space="0" w:color="auto"/>
            </w:tcBorders>
            <w:shd w:val="clear" w:color="auto" w:fill="auto"/>
            <w:noWrap/>
            <w:hideMark/>
          </w:tcPr>
          <w:p w14:paraId="40150924" w14:textId="77777777" w:rsidR="00890D86" w:rsidRPr="00890D86" w:rsidRDefault="00890D86" w:rsidP="002901A8">
            <w:pPr>
              <w:suppressAutoHyphens w:val="0"/>
              <w:spacing w:before="80" w:after="80" w:line="220" w:lineRule="exact"/>
              <w:jc w:val="right"/>
              <w:rPr>
                <w:b/>
                <w:bCs/>
                <w:sz w:val="17"/>
                <w:szCs w:val="17"/>
              </w:rPr>
            </w:pPr>
            <w:r w:rsidRPr="00890D86">
              <w:rPr>
                <w:b/>
                <w:bCs/>
                <w:sz w:val="17"/>
                <w:szCs w:val="17"/>
                <w:lang w:val="fr-FR"/>
              </w:rPr>
              <w:t>0</w:t>
            </w:r>
          </w:p>
        </w:tc>
        <w:tc>
          <w:tcPr>
            <w:tcW w:w="635" w:type="dxa"/>
            <w:tcBorders>
              <w:top w:val="single" w:sz="4" w:space="0" w:color="000000" w:themeColor="text1"/>
              <w:bottom w:val="single" w:sz="12" w:space="0" w:color="auto"/>
            </w:tcBorders>
            <w:shd w:val="clear" w:color="auto" w:fill="auto"/>
            <w:noWrap/>
            <w:hideMark/>
          </w:tcPr>
          <w:p w14:paraId="020C6EA5" w14:textId="77777777" w:rsidR="00890D86" w:rsidRPr="00890D86" w:rsidRDefault="00890D86" w:rsidP="002901A8">
            <w:pPr>
              <w:suppressAutoHyphens w:val="0"/>
              <w:spacing w:before="80" w:after="80" w:line="220" w:lineRule="exact"/>
              <w:jc w:val="right"/>
              <w:rPr>
                <w:b/>
                <w:bCs/>
                <w:sz w:val="17"/>
                <w:szCs w:val="17"/>
              </w:rPr>
            </w:pPr>
            <w:r w:rsidRPr="00890D86">
              <w:rPr>
                <w:b/>
                <w:bCs/>
                <w:sz w:val="17"/>
                <w:szCs w:val="17"/>
                <w:lang w:val="fr-FR"/>
              </w:rPr>
              <w:t>0</w:t>
            </w:r>
          </w:p>
        </w:tc>
      </w:tr>
    </w:tbl>
    <w:bookmarkEnd w:id="4"/>
    <w:p w14:paraId="5FB69EBC" w14:textId="77777777" w:rsidR="00F51B13" w:rsidRPr="00F51B13" w:rsidRDefault="00F51B13" w:rsidP="008A3076">
      <w:pPr>
        <w:pStyle w:val="SingleTxtG"/>
        <w:spacing w:before="120"/>
        <w:rPr>
          <w:lang w:val="fr-FR"/>
        </w:rPr>
      </w:pPr>
      <w:r w:rsidRPr="00F51B13">
        <w:rPr>
          <w:lang w:val="fr-FR"/>
        </w:rPr>
        <w:t>73.</w:t>
      </w:r>
      <w:r w:rsidRPr="00F51B13">
        <w:rPr>
          <w:lang w:val="fr-FR"/>
        </w:rPr>
        <w:tab/>
        <w:t>Statistiques concernant les enfants victimes de traite et d’exploitation sexuelle</w:t>
      </w:r>
    </w:p>
    <w:tbl>
      <w:tblPr>
        <w:tblStyle w:val="Grilledutableau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417"/>
        <w:gridCol w:w="1701"/>
        <w:gridCol w:w="1585"/>
        <w:gridCol w:w="1809"/>
        <w:gridCol w:w="7"/>
      </w:tblGrid>
      <w:tr w:rsidR="00F51B13" w:rsidRPr="002901A8" w14:paraId="1375F8CE" w14:textId="77777777" w:rsidTr="002901A8">
        <w:trPr>
          <w:tblHeader/>
        </w:trPr>
        <w:tc>
          <w:tcPr>
            <w:tcW w:w="851" w:type="dxa"/>
            <w:vMerge w:val="restart"/>
            <w:tcBorders>
              <w:top w:val="single" w:sz="4" w:space="0" w:color="000000" w:themeColor="text1"/>
              <w:bottom w:val="single" w:sz="4" w:space="0" w:color="000000" w:themeColor="text1"/>
            </w:tcBorders>
            <w:shd w:val="clear" w:color="auto" w:fill="auto"/>
            <w:vAlign w:val="bottom"/>
            <w:hideMark/>
          </w:tcPr>
          <w:p w14:paraId="7BF4810A" w14:textId="77777777" w:rsidR="00F51B13" w:rsidRPr="002901A8" w:rsidRDefault="00F51B13" w:rsidP="002901A8">
            <w:pPr>
              <w:suppressAutoHyphens w:val="0"/>
              <w:spacing w:before="80" w:after="80" w:line="200" w:lineRule="exact"/>
              <w:rPr>
                <w:i/>
                <w:sz w:val="16"/>
                <w:lang w:val="fr-FR"/>
              </w:rPr>
            </w:pPr>
            <w:r w:rsidRPr="002901A8">
              <w:rPr>
                <w:i/>
                <w:sz w:val="16"/>
                <w:lang w:val="fr-FR"/>
              </w:rPr>
              <w:t>Année</w:t>
            </w:r>
          </w:p>
        </w:tc>
        <w:tc>
          <w:tcPr>
            <w:tcW w:w="3118" w:type="dxa"/>
            <w:gridSpan w:val="2"/>
            <w:tcBorders>
              <w:top w:val="single" w:sz="4" w:space="0" w:color="000000" w:themeColor="text1"/>
              <w:bottom w:val="single" w:sz="4" w:space="0" w:color="000000" w:themeColor="text1"/>
            </w:tcBorders>
            <w:shd w:val="clear" w:color="auto" w:fill="auto"/>
            <w:vAlign w:val="bottom"/>
          </w:tcPr>
          <w:p w14:paraId="6E07484D" w14:textId="77777777" w:rsidR="00F51B13" w:rsidRPr="002901A8" w:rsidRDefault="00F51B13" w:rsidP="008A3076">
            <w:pPr>
              <w:suppressAutoHyphens w:val="0"/>
              <w:spacing w:before="80" w:after="80" w:line="200" w:lineRule="exact"/>
              <w:jc w:val="center"/>
              <w:rPr>
                <w:i/>
                <w:sz w:val="16"/>
                <w:lang w:val="fr-FR"/>
              </w:rPr>
            </w:pPr>
            <w:r w:rsidRPr="002901A8">
              <w:rPr>
                <w:i/>
                <w:sz w:val="16"/>
                <w:lang w:val="fr-FR"/>
              </w:rPr>
              <w:t>Traite des enfants</w:t>
            </w:r>
          </w:p>
        </w:tc>
        <w:tc>
          <w:tcPr>
            <w:tcW w:w="3401" w:type="dxa"/>
            <w:gridSpan w:val="3"/>
            <w:tcBorders>
              <w:top w:val="single" w:sz="4" w:space="0" w:color="000000" w:themeColor="text1"/>
              <w:bottom w:val="single" w:sz="4" w:space="0" w:color="000000" w:themeColor="text1"/>
            </w:tcBorders>
            <w:shd w:val="clear" w:color="auto" w:fill="auto"/>
            <w:vAlign w:val="bottom"/>
          </w:tcPr>
          <w:p w14:paraId="286DB2ED" w14:textId="77777777" w:rsidR="00F51B13" w:rsidRPr="002901A8" w:rsidRDefault="00F51B13" w:rsidP="008A3076">
            <w:pPr>
              <w:suppressAutoHyphens w:val="0"/>
              <w:spacing w:before="80" w:after="80" w:line="200" w:lineRule="exact"/>
              <w:jc w:val="center"/>
              <w:rPr>
                <w:i/>
                <w:sz w:val="16"/>
                <w:lang w:val="fr-FR"/>
              </w:rPr>
            </w:pPr>
            <w:r w:rsidRPr="002901A8">
              <w:rPr>
                <w:i/>
                <w:sz w:val="16"/>
                <w:lang w:val="fr-FR"/>
              </w:rPr>
              <w:t>Exploitation des enfants</w:t>
            </w:r>
          </w:p>
        </w:tc>
      </w:tr>
      <w:tr w:rsidR="00F51B13" w:rsidRPr="002901A8" w14:paraId="3A1D2F7C" w14:textId="77777777" w:rsidTr="002901A8">
        <w:trPr>
          <w:gridAfter w:val="1"/>
          <w:wAfter w:w="7" w:type="dxa"/>
        </w:trPr>
        <w:tc>
          <w:tcPr>
            <w:tcW w:w="851" w:type="dxa"/>
            <w:vMerge/>
            <w:tcBorders>
              <w:bottom w:val="single" w:sz="12" w:space="0" w:color="auto"/>
            </w:tcBorders>
            <w:shd w:val="clear" w:color="auto" w:fill="auto"/>
            <w:vAlign w:val="bottom"/>
            <w:hideMark/>
          </w:tcPr>
          <w:p w14:paraId="2FD6ADFC" w14:textId="77777777" w:rsidR="00F51B13" w:rsidRPr="002901A8" w:rsidRDefault="00F51B13" w:rsidP="002901A8">
            <w:pPr>
              <w:suppressAutoHyphens w:val="0"/>
              <w:spacing w:before="40" w:after="40" w:line="220" w:lineRule="exact"/>
              <w:rPr>
                <w:sz w:val="18"/>
              </w:rPr>
            </w:pPr>
          </w:p>
        </w:tc>
        <w:tc>
          <w:tcPr>
            <w:tcW w:w="1417" w:type="dxa"/>
            <w:tcBorders>
              <w:bottom w:val="single" w:sz="12" w:space="0" w:color="auto"/>
            </w:tcBorders>
            <w:shd w:val="clear" w:color="auto" w:fill="auto"/>
            <w:vAlign w:val="bottom"/>
            <w:hideMark/>
          </w:tcPr>
          <w:p w14:paraId="59DD6A65" w14:textId="77777777" w:rsidR="00F51B13" w:rsidRPr="002901A8" w:rsidRDefault="00F51B13" w:rsidP="002901A8">
            <w:pPr>
              <w:suppressAutoHyphens w:val="0"/>
              <w:spacing w:before="40" w:after="40" w:line="220" w:lineRule="exact"/>
              <w:jc w:val="right"/>
              <w:rPr>
                <w:i/>
                <w:sz w:val="16"/>
                <w:lang w:val="fr-FR"/>
              </w:rPr>
            </w:pPr>
            <w:r w:rsidRPr="002901A8">
              <w:rPr>
                <w:i/>
                <w:sz w:val="16"/>
                <w:lang w:val="fr-FR"/>
              </w:rPr>
              <w:t xml:space="preserve">Enfants de </w:t>
            </w:r>
            <w:r w:rsidR="002901A8">
              <w:rPr>
                <w:i/>
                <w:sz w:val="16"/>
                <w:lang w:val="fr-FR"/>
              </w:rPr>
              <w:br/>
            </w:r>
            <w:r w:rsidRPr="002901A8">
              <w:rPr>
                <w:i/>
                <w:sz w:val="16"/>
                <w:lang w:val="fr-FR"/>
              </w:rPr>
              <w:t>15 à 17 ans</w:t>
            </w:r>
          </w:p>
        </w:tc>
        <w:tc>
          <w:tcPr>
            <w:tcW w:w="1701" w:type="dxa"/>
            <w:tcBorders>
              <w:bottom w:val="single" w:sz="12" w:space="0" w:color="auto"/>
            </w:tcBorders>
            <w:shd w:val="clear" w:color="auto" w:fill="auto"/>
            <w:vAlign w:val="bottom"/>
            <w:hideMark/>
          </w:tcPr>
          <w:p w14:paraId="1E479A55" w14:textId="77777777" w:rsidR="00F51B13" w:rsidRPr="002901A8" w:rsidRDefault="00F51B13" w:rsidP="002901A8">
            <w:pPr>
              <w:suppressAutoHyphens w:val="0"/>
              <w:spacing w:before="40" w:after="40" w:line="220" w:lineRule="exact"/>
              <w:jc w:val="right"/>
              <w:rPr>
                <w:i/>
                <w:sz w:val="16"/>
                <w:lang w:val="fr-FR"/>
              </w:rPr>
            </w:pPr>
            <w:r w:rsidRPr="002901A8">
              <w:rPr>
                <w:i/>
                <w:sz w:val="16"/>
                <w:lang w:val="fr-FR"/>
              </w:rPr>
              <w:t xml:space="preserve">Enfants de </w:t>
            </w:r>
            <w:r w:rsidR="002901A8">
              <w:rPr>
                <w:i/>
                <w:sz w:val="16"/>
                <w:lang w:val="fr-FR"/>
              </w:rPr>
              <w:br/>
            </w:r>
            <w:r w:rsidRPr="002901A8">
              <w:rPr>
                <w:i/>
                <w:sz w:val="16"/>
                <w:lang w:val="fr-FR"/>
              </w:rPr>
              <w:t>moins de 15 ans</w:t>
            </w:r>
          </w:p>
        </w:tc>
        <w:tc>
          <w:tcPr>
            <w:tcW w:w="1585" w:type="dxa"/>
            <w:tcBorders>
              <w:bottom w:val="single" w:sz="12" w:space="0" w:color="auto"/>
            </w:tcBorders>
            <w:shd w:val="clear" w:color="auto" w:fill="auto"/>
            <w:vAlign w:val="bottom"/>
            <w:hideMark/>
          </w:tcPr>
          <w:p w14:paraId="3BF86919" w14:textId="77777777" w:rsidR="00F51B13" w:rsidRPr="002901A8" w:rsidRDefault="00F51B13" w:rsidP="002901A8">
            <w:pPr>
              <w:suppressAutoHyphens w:val="0"/>
              <w:spacing w:before="40" w:after="40" w:line="220" w:lineRule="exact"/>
              <w:jc w:val="right"/>
              <w:rPr>
                <w:i/>
                <w:sz w:val="16"/>
                <w:lang w:val="fr-FR"/>
              </w:rPr>
            </w:pPr>
            <w:r w:rsidRPr="002901A8">
              <w:rPr>
                <w:i/>
                <w:sz w:val="16"/>
                <w:lang w:val="fr-FR"/>
              </w:rPr>
              <w:t xml:space="preserve">Enfants de </w:t>
            </w:r>
            <w:r w:rsidR="002901A8">
              <w:rPr>
                <w:i/>
                <w:sz w:val="16"/>
                <w:lang w:val="fr-FR"/>
              </w:rPr>
              <w:br/>
            </w:r>
            <w:r w:rsidRPr="002901A8">
              <w:rPr>
                <w:i/>
                <w:sz w:val="16"/>
                <w:lang w:val="fr-FR"/>
              </w:rPr>
              <w:t>15 à 17 ans</w:t>
            </w:r>
          </w:p>
        </w:tc>
        <w:tc>
          <w:tcPr>
            <w:tcW w:w="1809" w:type="dxa"/>
            <w:tcBorders>
              <w:bottom w:val="single" w:sz="12" w:space="0" w:color="auto"/>
            </w:tcBorders>
            <w:shd w:val="clear" w:color="auto" w:fill="auto"/>
            <w:vAlign w:val="bottom"/>
            <w:hideMark/>
          </w:tcPr>
          <w:p w14:paraId="43E4C317" w14:textId="77777777" w:rsidR="00F51B13" w:rsidRPr="002901A8" w:rsidRDefault="00F51B13" w:rsidP="002901A8">
            <w:pPr>
              <w:suppressAutoHyphens w:val="0"/>
              <w:spacing w:before="40" w:after="40" w:line="220" w:lineRule="exact"/>
              <w:jc w:val="right"/>
              <w:rPr>
                <w:i/>
                <w:sz w:val="16"/>
                <w:lang w:val="fr-FR"/>
              </w:rPr>
            </w:pPr>
            <w:r w:rsidRPr="002901A8">
              <w:rPr>
                <w:i/>
                <w:sz w:val="16"/>
                <w:lang w:val="fr-FR"/>
              </w:rPr>
              <w:t xml:space="preserve">Enfants de </w:t>
            </w:r>
            <w:r w:rsidR="002901A8">
              <w:rPr>
                <w:i/>
                <w:sz w:val="16"/>
                <w:lang w:val="fr-FR"/>
              </w:rPr>
              <w:br/>
            </w:r>
            <w:r w:rsidRPr="002901A8">
              <w:rPr>
                <w:i/>
                <w:sz w:val="16"/>
                <w:lang w:val="fr-FR"/>
              </w:rPr>
              <w:t>moins de 15 ans</w:t>
            </w:r>
          </w:p>
        </w:tc>
      </w:tr>
      <w:tr w:rsidR="00F51B13" w:rsidRPr="002901A8" w14:paraId="7F893175" w14:textId="77777777" w:rsidTr="002901A8">
        <w:trPr>
          <w:gridAfter w:val="1"/>
          <w:wAfter w:w="7" w:type="dxa"/>
        </w:trPr>
        <w:tc>
          <w:tcPr>
            <w:tcW w:w="851" w:type="dxa"/>
            <w:tcBorders>
              <w:top w:val="single" w:sz="12" w:space="0" w:color="auto"/>
            </w:tcBorders>
            <w:shd w:val="clear" w:color="auto" w:fill="auto"/>
            <w:hideMark/>
          </w:tcPr>
          <w:p w14:paraId="0CB371A1" w14:textId="77777777" w:rsidR="00F51B13" w:rsidRPr="002901A8" w:rsidRDefault="00F51B13" w:rsidP="002901A8">
            <w:pPr>
              <w:suppressAutoHyphens w:val="0"/>
              <w:spacing w:before="40" w:after="40" w:line="220" w:lineRule="exact"/>
              <w:rPr>
                <w:sz w:val="18"/>
              </w:rPr>
            </w:pPr>
            <w:r w:rsidRPr="002901A8">
              <w:rPr>
                <w:sz w:val="18"/>
                <w:lang w:val="fr-FR"/>
              </w:rPr>
              <w:t>2016</w:t>
            </w:r>
          </w:p>
        </w:tc>
        <w:tc>
          <w:tcPr>
            <w:tcW w:w="1417" w:type="dxa"/>
            <w:tcBorders>
              <w:top w:val="single" w:sz="12" w:space="0" w:color="auto"/>
            </w:tcBorders>
            <w:shd w:val="clear" w:color="auto" w:fill="auto"/>
            <w:vAlign w:val="bottom"/>
            <w:hideMark/>
          </w:tcPr>
          <w:p w14:paraId="5B1AEF33" w14:textId="77777777" w:rsidR="00F51B13" w:rsidRPr="002901A8" w:rsidRDefault="00F51B13" w:rsidP="002901A8">
            <w:pPr>
              <w:suppressAutoHyphens w:val="0"/>
              <w:spacing w:before="40" w:after="40" w:line="220" w:lineRule="exact"/>
              <w:jc w:val="right"/>
              <w:rPr>
                <w:sz w:val="18"/>
              </w:rPr>
            </w:pPr>
            <w:r w:rsidRPr="002901A8">
              <w:rPr>
                <w:sz w:val="18"/>
                <w:lang w:val="fr-FR"/>
              </w:rPr>
              <w:t>23</w:t>
            </w:r>
          </w:p>
        </w:tc>
        <w:tc>
          <w:tcPr>
            <w:tcW w:w="1701" w:type="dxa"/>
            <w:tcBorders>
              <w:top w:val="single" w:sz="12" w:space="0" w:color="auto"/>
            </w:tcBorders>
            <w:shd w:val="clear" w:color="auto" w:fill="auto"/>
            <w:vAlign w:val="bottom"/>
            <w:hideMark/>
          </w:tcPr>
          <w:p w14:paraId="33575CD5" w14:textId="77777777" w:rsidR="00F51B13" w:rsidRPr="002901A8" w:rsidRDefault="00F51B13" w:rsidP="002901A8">
            <w:pPr>
              <w:suppressAutoHyphens w:val="0"/>
              <w:spacing w:before="40" w:after="40" w:line="220" w:lineRule="exact"/>
              <w:jc w:val="right"/>
              <w:rPr>
                <w:sz w:val="18"/>
              </w:rPr>
            </w:pPr>
            <w:r w:rsidRPr="002901A8">
              <w:rPr>
                <w:sz w:val="18"/>
              </w:rPr>
              <w:t>07</w:t>
            </w:r>
          </w:p>
        </w:tc>
        <w:tc>
          <w:tcPr>
            <w:tcW w:w="1585" w:type="dxa"/>
            <w:tcBorders>
              <w:top w:val="single" w:sz="12" w:space="0" w:color="auto"/>
            </w:tcBorders>
            <w:shd w:val="clear" w:color="auto" w:fill="auto"/>
            <w:vAlign w:val="bottom"/>
            <w:hideMark/>
          </w:tcPr>
          <w:p w14:paraId="39912109" w14:textId="77777777" w:rsidR="00F51B13" w:rsidRPr="002901A8" w:rsidRDefault="00F51B13" w:rsidP="002901A8">
            <w:pPr>
              <w:suppressAutoHyphens w:val="0"/>
              <w:spacing w:before="40" w:after="40" w:line="220" w:lineRule="exact"/>
              <w:jc w:val="right"/>
              <w:rPr>
                <w:sz w:val="18"/>
              </w:rPr>
            </w:pPr>
            <w:r w:rsidRPr="002901A8">
              <w:rPr>
                <w:sz w:val="18"/>
                <w:lang w:val="fr-FR"/>
              </w:rPr>
              <w:t>21</w:t>
            </w:r>
          </w:p>
        </w:tc>
        <w:tc>
          <w:tcPr>
            <w:tcW w:w="1809" w:type="dxa"/>
            <w:tcBorders>
              <w:top w:val="single" w:sz="12" w:space="0" w:color="auto"/>
            </w:tcBorders>
            <w:shd w:val="clear" w:color="auto" w:fill="auto"/>
            <w:vAlign w:val="bottom"/>
            <w:hideMark/>
          </w:tcPr>
          <w:p w14:paraId="0FAD1EF4" w14:textId="77777777" w:rsidR="00F51B13" w:rsidRPr="002901A8" w:rsidRDefault="00F51B13" w:rsidP="002901A8">
            <w:pPr>
              <w:suppressAutoHyphens w:val="0"/>
              <w:spacing w:before="40" w:after="40" w:line="220" w:lineRule="exact"/>
              <w:jc w:val="right"/>
              <w:rPr>
                <w:sz w:val="18"/>
              </w:rPr>
            </w:pPr>
            <w:r w:rsidRPr="002901A8">
              <w:rPr>
                <w:sz w:val="18"/>
                <w:lang w:val="fr-FR"/>
              </w:rPr>
              <w:t>40</w:t>
            </w:r>
          </w:p>
        </w:tc>
      </w:tr>
      <w:tr w:rsidR="00F51B13" w:rsidRPr="002901A8" w14:paraId="5684E818" w14:textId="77777777" w:rsidTr="002901A8">
        <w:trPr>
          <w:gridAfter w:val="1"/>
          <w:wAfter w:w="7" w:type="dxa"/>
        </w:trPr>
        <w:tc>
          <w:tcPr>
            <w:tcW w:w="851" w:type="dxa"/>
            <w:shd w:val="clear" w:color="auto" w:fill="auto"/>
            <w:hideMark/>
          </w:tcPr>
          <w:p w14:paraId="4D3B45E5" w14:textId="77777777" w:rsidR="00F51B13" w:rsidRPr="002901A8" w:rsidRDefault="00F51B13" w:rsidP="002901A8">
            <w:pPr>
              <w:suppressAutoHyphens w:val="0"/>
              <w:spacing w:before="40" w:after="40" w:line="220" w:lineRule="exact"/>
              <w:rPr>
                <w:sz w:val="18"/>
              </w:rPr>
            </w:pPr>
            <w:r w:rsidRPr="002901A8">
              <w:rPr>
                <w:sz w:val="18"/>
                <w:lang w:val="fr-FR"/>
              </w:rPr>
              <w:t>2017</w:t>
            </w:r>
          </w:p>
        </w:tc>
        <w:tc>
          <w:tcPr>
            <w:tcW w:w="1417" w:type="dxa"/>
            <w:shd w:val="clear" w:color="auto" w:fill="auto"/>
            <w:vAlign w:val="bottom"/>
            <w:hideMark/>
          </w:tcPr>
          <w:p w14:paraId="75F54DB6" w14:textId="77777777" w:rsidR="00F51B13" w:rsidRPr="002901A8" w:rsidRDefault="00F51B13" w:rsidP="002901A8">
            <w:pPr>
              <w:suppressAutoHyphens w:val="0"/>
              <w:spacing w:before="40" w:after="40" w:line="220" w:lineRule="exact"/>
              <w:jc w:val="right"/>
              <w:rPr>
                <w:sz w:val="18"/>
              </w:rPr>
            </w:pPr>
            <w:r w:rsidRPr="002901A8">
              <w:rPr>
                <w:sz w:val="18"/>
                <w:lang w:val="fr-FR"/>
              </w:rPr>
              <w:t>19</w:t>
            </w:r>
          </w:p>
        </w:tc>
        <w:tc>
          <w:tcPr>
            <w:tcW w:w="1701" w:type="dxa"/>
            <w:shd w:val="clear" w:color="auto" w:fill="auto"/>
            <w:vAlign w:val="bottom"/>
            <w:hideMark/>
          </w:tcPr>
          <w:p w14:paraId="5EB3320E" w14:textId="77777777" w:rsidR="00F51B13" w:rsidRPr="002901A8" w:rsidRDefault="00F51B13" w:rsidP="002901A8">
            <w:pPr>
              <w:suppressAutoHyphens w:val="0"/>
              <w:spacing w:before="40" w:after="40" w:line="220" w:lineRule="exact"/>
              <w:jc w:val="right"/>
              <w:rPr>
                <w:sz w:val="18"/>
              </w:rPr>
            </w:pPr>
            <w:r w:rsidRPr="002901A8">
              <w:rPr>
                <w:sz w:val="18"/>
                <w:lang w:val="fr-FR"/>
              </w:rPr>
              <w:t>32</w:t>
            </w:r>
          </w:p>
        </w:tc>
        <w:tc>
          <w:tcPr>
            <w:tcW w:w="1585" w:type="dxa"/>
            <w:shd w:val="clear" w:color="auto" w:fill="auto"/>
            <w:vAlign w:val="bottom"/>
            <w:hideMark/>
          </w:tcPr>
          <w:p w14:paraId="1B943581" w14:textId="77777777" w:rsidR="00F51B13" w:rsidRPr="002901A8" w:rsidRDefault="00F51B13" w:rsidP="002901A8">
            <w:pPr>
              <w:suppressAutoHyphens w:val="0"/>
              <w:spacing w:before="40" w:after="40" w:line="220" w:lineRule="exact"/>
              <w:jc w:val="right"/>
              <w:rPr>
                <w:sz w:val="18"/>
              </w:rPr>
            </w:pPr>
            <w:r w:rsidRPr="002901A8">
              <w:rPr>
                <w:sz w:val="18"/>
                <w:lang w:val="fr-FR"/>
              </w:rPr>
              <w:t>21</w:t>
            </w:r>
          </w:p>
        </w:tc>
        <w:tc>
          <w:tcPr>
            <w:tcW w:w="1809" w:type="dxa"/>
            <w:shd w:val="clear" w:color="auto" w:fill="auto"/>
            <w:vAlign w:val="bottom"/>
            <w:hideMark/>
          </w:tcPr>
          <w:p w14:paraId="1FD5575A" w14:textId="77777777" w:rsidR="00F51B13" w:rsidRPr="002901A8" w:rsidRDefault="00F51B13" w:rsidP="002901A8">
            <w:pPr>
              <w:suppressAutoHyphens w:val="0"/>
              <w:spacing w:before="40" w:after="40" w:line="220" w:lineRule="exact"/>
              <w:jc w:val="right"/>
              <w:rPr>
                <w:sz w:val="18"/>
              </w:rPr>
            </w:pPr>
            <w:r w:rsidRPr="002901A8">
              <w:rPr>
                <w:sz w:val="18"/>
                <w:lang w:val="fr-FR"/>
              </w:rPr>
              <w:t>106</w:t>
            </w:r>
          </w:p>
        </w:tc>
      </w:tr>
      <w:tr w:rsidR="00F51B13" w:rsidRPr="002901A8" w14:paraId="37045B2A" w14:textId="77777777" w:rsidTr="008A3076">
        <w:trPr>
          <w:gridAfter w:val="1"/>
          <w:wAfter w:w="7" w:type="dxa"/>
        </w:trPr>
        <w:tc>
          <w:tcPr>
            <w:tcW w:w="851" w:type="dxa"/>
            <w:tcBorders>
              <w:bottom w:val="single" w:sz="4" w:space="0" w:color="000000" w:themeColor="text1"/>
            </w:tcBorders>
            <w:shd w:val="clear" w:color="auto" w:fill="auto"/>
            <w:hideMark/>
          </w:tcPr>
          <w:p w14:paraId="43C8B6BD" w14:textId="77777777" w:rsidR="00F51B13" w:rsidRPr="002901A8" w:rsidRDefault="00F51B13" w:rsidP="002901A8">
            <w:pPr>
              <w:suppressAutoHyphens w:val="0"/>
              <w:spacing w:before="40" w:after="40" w:line="220" w:lineRule="exact"/>
              <w:rPr>
                <w:sz w:val="18"/>
              </w:rPr>
            </w:pPr>
            <w:r w:rsidRPr="002901A8">
              <w:rPr>
                <w:sz w:val="18"/>
                <w:lang w:val="fr-FR"/>
              </w:rPr>
              <w:t>2018</w:t>
            </w:r>
          </w:p>
        </w:tc>
        <w:tc>
          <w:tcPr>
            <w:tcW w:w="1417" w:type="dxa"/>
            <w:tcBorders>
              <w:bottom w:val="single" w:sz="4" w:space="0" w:color="000000" w:themeColor="text1"/>
            </w:tcBorders>
            <w:shd w:val="clear" w:color="auto" w:fill="auto"/>
            <w:vAlign w:val="bottom"/>
            <w:hideMark/>
          </w:tcPr>
          <w:p w14:paraId="06173838" w14:textId="77777777" w:rsidR="00F51B13" w:rsidRPr="002901A8" w:rsidRDefault="00F51B13" w:rsidP="002901A8">
            <w:pPr>
              <w:suppressAutoHyphens w:val="0"/>
              <w:spacing w:before="40" w:after="40" w:line="220" w:lineRule="exact"/>
              <w:jc w:val="right"/>
              <w:rPr>
                <w:sz w:val="18"/>
              </w:rPr>
            </w:pPr>
            <w:r w:rsidRPr="002901A8">
              <w:rPr>
                <w:sz w:val="18"/>
                <w:lang w:val="fr-FR"/>
              </w:rPr>
              <w:t>10</w:t>
            </w:r>
          </w:p>
        </w:tc>
        <w:tc>
          <w:tcPr>
            <w:tcW w:w="1701" w:type="dxa"/>
            <w:tcBorders>
              <w:bottom w:val="single" w:sz="4" w:space="0" w:color="000000" w:themeColor="text1"/>
            </w:tcBorders>
            <w:shd w:val="clear" w:color="auto" w:fill="auto"/>
            <w:vAlign w:val="bottom"/>
            <w:hideMark/>
          </w:tcPr>
          <w:p w14:paraId="43D481BA" w14:textId="77777777" w:rsidR="00F51B13" w:rsidRPr="002901A8" w:rsidRDefault="00F51B13" w:rsidP="002901A8">
            <w:pPr>
              <w:suppressAutoHyphens w:val="0"/>
              <w:spacing w:before="40" w:after="40" w:line="220" w:lineRule="exact"/>
              <w:jc w:val="right"/>
              <w:rPr>
                <w:sz w:val="18"/>
              </w:rPr>
            </w:pPr>
            <w:r w:rsidRPr="002901A8">
              <w:rPr>
                <w:sz w:val="18"/>
              </w:rPr>
              <w:t>09</w:t>
            </w:r>
          </w:p>
        </w:tc>
        <w:tc>
          <w:tcPr>
            <w:tcW w:w="1585" w:type="dxa"/>
            <w:tcBorders>
              <w:bottom w:val="single" w:sz="4" w:space="0" w:color="000000" w:themeColor="text1"/>
            </w:tcBorders>
            <w:shd w:val="clear" w:color="auto" w:fill="auto"/>
            <w:vAlign w:val="bottom"/>
            <w:hideMark/>
          </w:tcPr>
          <w:p w14:paraId="4A819E0D" w14:textId="77777777" w:rsidR="00F51B13" w:rsidRPr="002901A8" w:rsidRDefault="00F51B13" w:rsidP="002901A8">
            <w:pPr>
              <w:suppressAutoHyphens w:val="0"/>
              <w:spacing w:before="40" w:after="40" w:line="220" w:lineRule="exact"/>
              <w:jc w:val="right"/>
              <w:rPr>
                <w:sz w:val="18"/>
              </w:rPr>
            </w:pPr>
            <w:r w:rsidRPr="002901A8">
              <w:rPr>
                <w:sz w:val="18"/>
                <w:lang w:val="fr-FR"/>
              </w:rPr>
              <w:t>13</w:t>
            </w:r>
          </w:p>
        </w:tc>
        <w:tc>
          <w:tcPr>
            <w:tcW w:w="1809" w:type="dxa"/>
            <w:tcBorders>
              <w:bottom w:val="single" w:sz="4" w:space="0" w:color="000000" w:themeColor="text1"/>
            </w:tcBorders>
            <w:shd w:val="clear" w:color="auto" w:fill="auto"/>
            <w:vAlign w:val="bottom"/>
            <w:hideMark/>
          </w:tcPr>
          <w:p w14:paraId="69993E9F" w14:textId="77777777" w:rsidR="00F51B13" w:rsidRPr="002901A8" w:rsidRDefault="00F51B13" w:rsidP="002901A8">
            <w:pPr>
              <w:suppressAutoHyphens w:val="0"/>
              <w:spacing w:before="40" w:after="40" w:line="220" w:lineRule="exact"/>
              <w:jc w:val="right"/>
              <w:rPr>
                <w:sz w:val="18"/>
              </w:rPr>
            </w:pPr>
            <w:r w:rsidRPr="002901A8">
              <w:rPr>
                <w:sz w:val="18"/>
                <w:lang w:val="fr-FR"/>
              </w:rPr>
              <w:t>83</w:t>
            </w:r>
          </w:p>
        </w:tc>
      </w:tr>
      <w:tr w:rsidR="00F51B13" w:rsidRPr="002901A8" w14:paraId="56F783D6" w14:textId="77777777" w:rsidTr="008A3076">
        <w:trPr>
          <w:gridAfter w:val="1"/>
          <w:wAfter w:w="7" w:type="dxa"/>
        </w:trPr>
        <w:tc>
          <w:tcPr>
            <w:tcW w:w="851" w:type="dxa"/>
            <w:tcBorders>
              <w:top w:val="single" w:sz="4" w:space="0" w:color="000000" w:themeColor="text1"/>
              <w:bottom w:val="single" w:sz="12" w:space="0" w:color="000000" w:themeColor="text1"/>
            </w:tcBorders>
            <w:shd w:val="clear" w:color="auto" w:fill="auto"/>
            <w:hideMark/>
          </w:tcPr>
          <w:p w14:paraId="3D2A2855" w14:textId="77777777" w:rsidR="00F51B13" w:rsidRPr="002901A8" w:rsidRDefault="00F51B13" w:rsidP="002901A8">
            <w:pPr>
              <w:suppressAutoHyphens w:val="0"/>
              <w:spacing w:before="80" w:after="80" w:line="220" w:lineRule="exact"/>
              <w:ind w:firstLine="284"/>
              <w:rPr>
                <w:b/>
                <w:sz w:val="18"/>
              </w:rPr>
            </w:pPr>
            <w:r w:rsidRPr="002901A8">
              <w:rPr>
                <w:b/>
                <w:bCs/>
                <w:sz w:val="18"/>
                <w:lang w:val="fr-FR"/>
              </w:rPr>
              <w:t>Total</w:t>
            </w:r>
          </w:p>
        </w:tc>
        <w:tc>
          <w:tcPr>
            <w:tcW w:w="1417" w:type="dxa"/>
            <w:tcBorders>
              <w:top w:val="single" w:sz="4" w:space="0" w:color="000000" w:themeColor="text1"/>
              <w:bottom w:val="single" w:sz="12" w:space="0" w:color="000000" w:themeColor="text1"/>
            </w:tcBorders>
            <w:shd w:val="clear" w:color="auto" w:fill="auto"/>
            <w:vAlign w:val="bottom"/>
            <w:hideMark/>
          </w:tcPr>
          <w:p w14:paraId="155A2910" w14:textId="77777777" w:rsidR="00F51B13" w:rsidRPr="002901A8" w:rsidRDefault="00F51B13" w:rsidP="002901A8">
            <w:pPr>
              <w:suppressAutoHyphens w:val="0"/>
              <w:spacing w:before="80" w:after="80" w:line="220" w:lineRule="exact"/>
              <w:jc w:val="right"/>
              <w:rPr>
                <w:b/>
                <w:sz w:val="18"/>
              </w:rPr>
            </w:pPr>
            <w:r w:rsidRPr="002901A8">
              <w:rPr>
                <w:b/>
                <w:bCs/>
                <w:sz w:val="18"/>
                <w:lang w:val="fr-FR"/>
              </w:rPr>
              <w:t>52</w:t>
            </w:r>
          </w:p>
        </w:tc>
        <w:tc>
          <w:tcPr>
            <w:tcW w:w="1701" w:type="dxa"/>
            <w:tcBorders>
              <w:top w:val="single" w:sz="4" w:space="0" w:color="000000" w:themeColor="text1"/>
              <w:bottom w:val="single" w:sz="12" w:space="0" w:color="000000" w:themeColor="text1"/>
            </w:tcBorders>
            <w:shd w:val="clear" w:color="auto" w:fill="auto"/>
            <w:vAlign w:val="bottom"/>
            <w:hideMark/>
          </w:tcPr>
          <w:p w14:paraId="3EE5F8AB" w14:textId="77777777" w:rsidR="00F51B13" w:rsidRPr="002901A8" w:rsidRDefault="00F51B13" w:rsidP="002901A8">
            <w:pPr>
              <w:suppressAutoHyphens w:val="0"/>
              <w:spacing w:before="80" w:after="80" w:line="220" w:lineRule="exact"/>
              <w:jc w:val="right"/>
              <w:rPr>
                <w:b/>
                <w:sz w:val="18"/>
              </w:rPr>
            </w:pPr>
            <w:r w:rsidRPr="002901A8">
              <w:rPr>
                <w:b/>
                <w:bCs/>
                <w:sz w:val="18"/>
                <w:lang w:val="fr-FR"/>
              </w:rPr>
              <w:t>48</w:t>
            </w:r>
          </w:p>
        </w:tc>
        <w:tc>
          <w:tcPr>
            <w:tcW w:w="1585" w:type="dxa"/>
            <w:tcBorders>
              <w:top w:val="single" w:sz="4" w:space="0" w:color="000000" w:themeColor="text1"/>
              <w:bottom w:val="single" w:sz="12" w:space="0" w:color="000000" w:themeColor="text1"/>
            </w:tcBorders>
            <w:shd w:val="clear" w:color="auto" w:fill="auto"/>
            <w:vAlign w:val="bottom"/>
            <w:hideMark/>
          </w:tcPr>
          <w:p w14:paraId="17819842" w14:textId="77777777" w:rsidR="00F51B13" w:rsidRPr="002901A8" w:rsidRDefault="00F51B13" w:rsidP="002901A8">
            <w:pPr>
              <w:suppressAutoHyphens w:val="0"/>
              <w:spacing w:before="80" w:after="80" w:line="220" w:lineRule="exact"/>
              <w:jc w:val="right"/>
              <w:rPr>
                <w:b/>
                <w:sz w:val="18"/>
              </w:rPr>
            </w:pPr>
            <w:r w:rsidRPr="002901A8">
              <w:rPr>
                <w:b/>
                <w:bCs/>
                <w:sz w:val="18"/>
                <w:lang w:val="fr-FR"/>
              </w:rPr>
              <w:t>55</w:t>
            </w:r>
          </w:p>
        </w:tc>
        <w:tc>
          <w:tcPr>
            <w:tcW w:w="1809" w:type="dxa"/>
            <w:tcBorders>
              <w:top w:val="single" w:sz="4" w:space="0" w:color="000000" w:themeColor="text1"/>
              <w:bottom w:val="single" w:sz="12" w:space="0" w:color="000000" w:themeColor="text1"/>
            </w:tcBorders>
            <w:shd w:val="clear" w:color="auto" w:fill="auto"/>
            <w:vAlign w:val="bottom"/>
            <w:hideMark/>
          </w:tcPr>
          <w:p w14:paraId="61BAD12D" w14:textId="77777777" w:rsidR="00F51B13" w:rsidRPr="002901A8" w:rsidRDefault="00F51B13" w:rsidP="002901A8">
            <w:pPr>
              <w:suppressAutoHyphens w:val="0"/>
              <w:spacing w:before="80" w:after="80" w:line="220" w:lineRule="exact"/>
              <w:jc w:val="right"/>
              <w:rPr>
                <w:b/>
                <w:sz w:val="18"/>
              </w:rPr>
            </w:pPr>
            <w:r w:rsidRPr="002901A8">
              <w:rPr>
                <w:b/>
                <w:bCs/>
                <w:sz w:val="18"/>
                <w:lang w:val="fr-FR"/>
              </w:rPr>
              <w:t>229</w:t>
            </w:r>
          </w:p>
        </w:tc>
      </w:tr>
    </w:tbl>
    <w:p w14:paraId="7089966F" w14:textId="77777777" w:rsidR="00F51B13" w:rsidRPr="00F51B13" w:rsidRDefault="00F51B13" w:rsidP="005F085A">
      <w:pPr>
        <w:pStyle w:val="H1G"/>
        <w:rPr>
          <w:lang w:val="fr-FR"/>
        </w:rPr>
      </w:pPr>
      <w:r w:rsidRPr="00F51B13">
        <w:rPr>
          <w:lang w:val="fr-FR"/>
        </w:rPr>
        <w:tab/>
      </w:r>
      <w:r w:rsidRPr="00F51B13">
        <w:rPr>
          <w:lang w:val="fr-FR"/>
        </w:rPr>
        <w:tab/>
        <w:t>Réponse au paragraphe 21 de la liste de points</w:t>
      </w:r>
    </w:p>
    <w:p w14:paraId="695D1D87" w14:textId="77777777" w:rsidR="00F51B13" w:rsidRPr="00F51B13" w:rsidRDefault="00F51B13" w:rsidP="00F51B13">
      <w:pPr>
        <w:pStyle w:val="SingleTxtG"/>
        <w:rPr>
          <w:lang w:val="fr-FR"/>
        </w:rPr>
      </w:pPr>
      <w:r w:rsidRPr="00F51B13">
        <w:rPr>
          <w:lang w:val="fr-FR"/>
        </w:rPr>
        <w:t>74.</w:t>
      </w:r>
      <w:r w:rsidRPr="00F51B13">
        <w:rPr>
          <w:lang w:val="fr-FR"/>
        </w:rPr>
        <w:tab/>
        <w:t>Le Royaume du Cambodge inclut dans les objectifs de développement durable des questions relatives à l’enfance telles que</w:t>
      </w:r>
      <w:r w:rsidR="005F085A">
        <w:rPr>
          <w:lang w:val="fr-FR"/>
        </w:rPr>
        <w:t> </w:t>
      </w:r>
      <w:r w:rsidRPr="00F51B13">
        <w:rPr>
          <w:lang w:val="fr-FR"/>
        </w:rPr>
        <w:t>:</w:t>
      </w:r>
    </w:p>
    <w:p w14:paraId="3442B1F7" w14:textId="77777777" w:rsidR="00F51B13" w:rsidRPr="00F51B13" w:rsidRDefault="00F51B13" w:rsidP="005F085A">
      <w:pPr>
        <w:pStyle w:val="Bullet1G"/>
        <w:rPr>
          <w:lang w:val="fr-FR"/>
        </w:rPr>
      </w:pPr>
      <w:r w:rsidRPr="00F51B13">
        <w:rPr>
          <w:lang w:val="fr-FR"/>
        </w:rPr>
        <w:t>La proportion d’enfants vivant au-dessous du seuil de pauvreté national ;</w:t>
      </w:r>
    </w:p>
    <w:p w14:paraId="7DB2161C" w14:textId="77777777" w:rsidR="00F51B13" w:rsidRPr="00F51B13" w:rsidRDefault="00F51B13" w:rsidP="005F085A">
      <w:pPr>
        <w:pStyle w:val="Bullet1G"/>
        <w:rPr>
          <w:lang w:val="fr-FR"/>
        </w:rPr>
      </w:pPr>
      <w:r w:rsidRPr="00F51B13">
        <w:rPr>
          <w:lang w:val="fr-FR"/>
        </w:rPr>
        <w:t>La proportion d’enfants vivant dans la pauvreté sous toutes ses formes, selon la définition adoptée</w:t>
      </w:r>
      <w:r w:rsidR="00477954" w:rsidRPr="00477954">
        <w:rPr>
          <w:rStyle w:val="Appelnotedebasdep"/>
        </w:rPr>
        <w:t xml:space="preserve"> </w:t>
      </w:r>
      <w:r w:rsidRPr="00F51B13">
        <w:rPr>
          <w:lang w:val="fr-FR"/>
        </w:rPr>
        <w:t>au niveau national ;</w:t>
      </w:r>
    </w:p>
    <w:p w14:paraId="34073805" w14:textId="77777777" w:rsidR="00F51B13" w:rsidRPr="00F51B13" w:rsidRDefault="00F51B13" w:rsidP="005F085A">
      <w:pPr>
        <w:pStyle w:val="Bullet1G"/>
        <w:rPr>
          <w:lang w:val="fr-FR"/>
        </w:rPr>
      </w:pPr>
      <w:r w:rsidRPr="00F51B13">
        <w:rPr>
          <w:lang w:val="fr-FR"/>
        </w:rPr>
        <w:t>La proportion d’enfants âgés de 6 à 23 mois recevant un apport alimentaire minimum</w:t>
      </w:r>
      <w:r w:rsidR="005F085A">
        <w:rPr>
          <w:lang w:val="fr-FR"/>
        </w:rPr>
        <w:t> </w:t>
      </w:r>
      <w:r w:rsidRPr="00F51B13">
        <w:rPr>
          <w:lang w:val="fr-FR"/>
        </w:rPr>
        <w:t>;</w:t>
      </w:r>
    </w:p>
    <w:p w14:paraId="13FCD76F" w14:textId="77777777" w:rsidR="00F51B13" w:rsidRPr="00F51B13" w:rsidRDefault="00F51B13" w:rsidP="005F085A">
      <w:pPr>
        <w:pStyle w:val="Bullet1G"/>
        <w:rPr>
          <w:lang w:val="fr-FR"/>
        </w:rPr>
      </w:pPr>
      <w:r w:rsidRPr="00F51B13">
        <w:rPr>
          <w:lang w:val="fr-FR"/>
        </w:rPr>
        <w:lastRenderedPageBreak/>
        <w:t>L’élimination, d’ici à 2030, de toutes les formes de malnutrition, y compris la réalisation</w:t>
      </w:r>
      <w:r w:rsidR="00477954" w:rsidRPr="00477954">
        <w:rPr>
          <w:rStyle w:val="Appelnotedebasdep"/>
        </w:rPr>
        <w:t xml:space="preserve"> </w:t>
      </w:r>
      <w:r w:rsidRPr="00F51B13">
        <w:rPr>
          <w:lang w:val="fr-FR"/>
        </w:rPr>
        <w:t>d’ici à 2025 des objectifs arrêtés à l’échelle internationale relatifs aux retards de croissance et à l’émaciation chez les enfants de moins de 5 ans, et la prise en compte des</w:t>
      </w:r>
      <w:r w:rsidR="00477954" w:rsidRPr="00477954">
        <w:rPr>
          <w:rStyle w:val="Appelnotedebasdep"/>
        </w:rPr>
        <w:t xml:space="preserve"> </w:t>
      </w:r>
      <w:r w:rsidRPr="00F51B13">
        <w:rPr>
          <w:lang w:val="fr-FR"/>
        </w:rPr>
        <w:t>besoins nutritionnels des adolescentes, des femmes enceintes ou allaitantes et des femmes âgées.</w:t>
      </w:r>
    </w:p>
    <w:p w14:paraId="65E178F7" w14:textId="77777777" w:rsidR="00F51B13" w:rsidRPr="00F51B13" w:rsidRDefault="00F51B13" w:rsidP="005F085A">
      <w:pPr>
        <w:pStyle w:val="H1G"/>
        <w:rPr>
          <w:lang w:val="fr-FR"/>
        </w:rPr>
      </w:pPr>
      <w:r w:rsidRPr="00F51B13">
        <w:rPr>
          <w:lang w:val="fr-FR"/>
        </w:rPr>
        <w:tab/>
      </w:r>
      <w:r w:rsidRPr="00F51B13">
        <w:rPr>
          <w:lang w:val="fr-FR"/>
        </w:rPr>
        <w:tab/>
        <w:t>Réponse au paragraphe 22 de la liste de points</w:t>
      </w:r>
    </w:p>
    <w:p w14:paraId="15EA8C0D" w14:textId="77777777" w:rsidR="00F51B13" w:rsidRPr="00F51B13" w:rsidRDefault="00F51B13" w:rsidP="00F51B13">
      <w:pPr>
        <w:pStyle w:val="SingleTxtG"/>
        <w:rPr>
          <w:lang w:val="fr-FR"/>
        </w:rPr>
      </w:pPr>
      <w:r w:rsidRPr="00F51B13">
        <w:rPr>
          <w:lang w:val="fr-FR"/>
        </w:rPr>
        <w:t>75.</w:t>
      </w:r>
      <w:r w:rsidRPr="00F51B13">
        <w:rPr>
          <w:lang w:val="fr-FR"/>
        </w:rPr>
        <w:tab/>
        <w:t>Des</w:t>
      </w:r>
      <w:r w:rsidR="00477954" w:rsidRPr="00477954">
        <w:rPr>
          <w:rStyle w:val="Appelnotedebasdep"/>
        </w:rPr>
        <w:t xml:space="preserve"> </w:t>
      </w:r>
      <w:r w:rsidRPr="00F51B13">
        <w:rPr>
          <w:lang w:val="fr-FR"/>
        </w:rPr>
        <w:t>données mises à jour figureront dans le prochain rapport.</w:t>
      </w:r>
    </w:p>
    <w:p w14:paraId="620B8CE9" w14:textId="77777777" w:rsidR="00F51B13" w:rsidRPr="00F51B13" w:rsidRDefault="00F51B13" w:rsidP="005F085A">
      <w:pPr>
        <w:pStyle w:val="H1G"/>
        <w:rPr>
          <w:lang w:val="fr-FR"/>
        </w:rPr>
      </w:pPr>
      <w:r w:rsidRPr="00F51B13">
        <w:rPr>
          <w:lang w:val="fr-FR"/>
        </w:rPr>
        <w:tab/>
      </w:r>
      <w:r w:rsidRPr="00F51B13">
        <w:rPr>
          <w:lang w:val="fr-FR"/>
        </w:rPr>
        <w:tab/>
        <w:t>Réponse au paragraphe 23 de la liste de points</w:t>
      </w:r>
    </w:p>
    <w:p w14:paraId="7029BDB4" w14:textId="77777777" w:rsidR="007341B7" w:rsidRPr="00F51B13" w:rsidRDefault="00F51B13" w:rsidP="00F51B13">
      <w:pPr>
        <w:pStyle w:val="SingleTxtG"/>
        <w:rPr>
          <w:lang w:val="fr-FR"/>
        </w:rPr>
      </w:pPr>
      <w:r w:rsidRPr="00F51B13">
        <w:rPr>
          <w:lang w:val="fr-FR"/>
        </w:rPr>
        <w:t>76.</w:t>
      </w:r>
      <w:r w:rsidRPr="00F51B13">
        <w:rPr>
          <w:lang w:val="fr-FR"/>
        </w:rPr>
        <w:tab/>
        <w:t>Le Royaume du Cambodge considère qu’une des questions à traiter est celle de la migration des enfants qui accompagnent leurs parents partis travailler à l’étranger.</w:t>
      </w:r>
    </w:p>
    <w:p w14:paraId="0C5F9449" w14:textId="77777777" w:rsidR="00F51B13" w:rsidRPr="00F51B13" w:rsidRDefault="00F51B13" w:rsidP="00F51B13">
      <w:pPr>
        <w:pStyle w:val="SingleTxtG"/>
        <w:spacing w:before="240" w:after="0"/>
        <w:jc w:val="center"/>
        <w:rPr>
          <w:u w:val="single"/>
        </w:rPr>
      </w:pPr>
      <w:r>
        <w:rPr>
          <w:u w:val="single"/>
        </w:rPr>
        <w:tab/>
      </w:r>
      <w:r>
        <w:rPr>
          <w:u w:val="single"/>
        </w:rPr>
        <w:tab/>
      </w:r>
      <w:r>
        <w:rPr>
          <w:u w:val="single"/>
        </w:rPr>
        <w:tab/>
      </w:r>
    </w:p>
    <w:sectPr w:rsidR="00F51B13" w:rsidRPr="00F51B13" w:rsidSect="00F51B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10352" w14:textId="77777777" w:rsidR="00CA5D00" w:rsidRDefault="00CA5D00" w:rsidP="00F95C08">
      <w:pPr>
        <w:spacing w:line="240" w:lineRule="auto"/>
      </w:pPr>
    </w:p>
  </w:endnote>
  <w:endnote w:type="continuationSeparator" w:id="0">
    <w:p w14:paraId="1709F5A6" w14:textId="77777777" w:rsidR="00CA5D00" w:rsidRPr="00AC3823" w:rsidRDefault="00CA5D00" w:rsidP="00AC3823">
      <w:pPr>
        <w:pStyle w:val="Pieddepage"/>
      </w:pPr>
    </w:p>
  </w:endnote>
  <w:endnote w:type="continuationNotice" w:id="1">
    <w:p w14:paraId="4B7FFE59" w14:textId="77777777" w:rsidR="00CA5D00" w:rsidRDefault="00CA5D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F731" w14:textId="77777777" w:rsidR="00CA5D00" w:rsidRPr="00F51B13" w:rsidRDefault="00CA5D00" w:rsidP="00F51B13">
    <w:pPr>
      <w:pStyle w:val="Pieddepage"/>
      <w:tabs>
        <w:tab w:val="right" w:pos="9638"/>
      </w:tabs>
    </w:pPr>
    <w:r w:rsidRPr="00F51B13">
      <w:rPr>
        <w:b/>
        <w:sz w:val="18"/>
      </w:rPr>
      <w:fldChar w:fldCharType="begin"/>
    </w:r>
    <w:r w:rsidRPr="00F51B13">
      <w:rPr>
        <w:b/>
        <w:sz w:val="18"/>
      </w:rPr>
      <w:instrText xml:space="preserve"> PAGE  \* MERGEFORMAT </w:instrText>
    </w:r>
    <w:r w:rsidRPr="00F51B13">
      <w:rPr>
        <w:b/>
        <w:sz w:val="18"/>
      </w:rPr>
      <w:fldChar w:fldCharType="separate"/>
    </w:r>
    <w:r w:rsidRPr="00F51B13">
      <w:rPr>
        <w:b/>
        <w:noProof/>
        <w:sz w:val="18"/>
      </w:rPr>
      <w:t>2</w:t>
    </w:r>
    <w:r w:rsidRPr="00F51B13">
      <w:rPr>
        <w:b/>
        <w:sz w:val="18"/>
      </w:rPr>
      <w:fldChar w:fldCharType="end"/>
    </w:r>
    <w:r>
      <w:rPr>
        <w:b/>
        <w:sz w:val="18"/>
      </w:rPr>
      <w:tab/>
    </w:r>
    <w:r>
      <w:t>GE.20-13985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BBA3" w14:textId="77777777" w:rsidR="00CA5D00" w:rsidRPr="00F51B13" w:rsidRDefault="00CA5D00" w:rsidP="00F51B13">
    <w:pPr>
      <w:pStyle w:val="Pieddepage"/>
      <w:tabs>
        <w:tab w:val="right" w:pos="9638"/>
      </w:tabs>
      <w:rPr>
        <w:b/>
        <w:sz w:val="18"/>
      </w:rPr>
    </w:pPr>
    <w:r>
      <w:t>GE.20-13985</w:t>
    </w:r>
    <w:r>
      <w:tab/>
    </w:r>
    <w:r w:rsidRPr="00F51B13">
      <w:rPr>
        <w:b/>
        <w:sz w:val="18"/>
      </w:rPr>
      <w:fldChar w:fldCharType="begin"/>
    </w:r>
    <w:r w:rsidRPr="00F51B13">
      <w:rPr>
        <w:b/>
        <w:sz w:val="18"/>
      </w:rPr>
      <w:instrText xml:space="preserve"> PAGE  \* MERGEFORMAT </w:instrText>
    </w:r>
    <w:r w:rsidRPr="00F51B13">
      <w:rPr>
        <w:b/>
        <w:sz w:val="18"/>
      </w:rPr>
      <w:fldChar w:fldCharType="separate"/>
    </w:r>
    <w:r w:rsidRPr="00F51B13">
      <w:rPr>
        <w:b/>
        <w:noProof/>
        <w:sz w:val="18"/>
      </w:rPr>
      <w:t>3</w:t>
    </w:r>
    <w:r w:rsidRPr="00F51B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91171" w14:textId="77777777" w:rsidR="00CA5D00" w:rsidRPr="00F51B13" w:rsidRDefault="00CA5D00" w:rsidP="00F51B1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F3144C0" wp14:editId="5027668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20-13985  (F)    031120    041120</w:t>
    </w:r>
    <w:r>
      <w:rPr>
        <w:sz w:val="20"/>
      </w:rPr>
      <w:br/>
    </w:r>
    <w:r w:rsidRPr="00F51B13">
      <w:rPr>
        <w:rFonts w:ascii="C39T30Lfz" w:hAnsi="C39T30Lfz"/>
        <w:sz w:val="56"/>
      </w:rPr>
      <w:t>*2013985*</w:t>
    </w:r>
    <w:r>
      <w:rPr>
        <w:noProof/>
        <w:sz w:val="20"/>
      </w:rPr>
      <w:drawing>
        <wp:anchor distT="0" distB="0" distL="114300" distR="114300" simplePos="0" relativeHeight="251658240" behindDoc="0" locked="0" layoutInCell="1" allowOverlap="1" wp14:anchorId="1295D8D0" wp14:editId="19AB4FC6">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1C60" w14:textId="77777777" w:rsidR="00CA5D00" w:rsidRPr="00AC3823" w:rsidRDefault="00CA5D00" w:rsidP="00AC3823">
      <w:pPr>
        <w:pStyle w:val="Pieddepage"/>
        <w:tabs>
          <w:tab w:val="right" w:pos="2155"/>
        </w:tabs>
        <w:spacing w:after="80" w:line="240" w:lineRule="atLeast"/>
        <w:ind w:left="680"/>
        <w:rPr>
          <w:u w:val="single"/>
        </w:rPr>
      </w:pPr>
      <w:r>
        <w:rPr>
          <w:u w:val="single"/>
        </w:rPr>
        <w:tab/>
      </w:r>
    </w:p>
  </w:footnote>
  <w:footnote w:type="continuationSeparator" w:id="0">
    <w:p w14:paraId="38110972" w14:textId="77777777" w:rsidR="00CA5D00" w:rsidRPr="00AC3823" w:rsidRDefault="00CA5D00" w:rsidP="00AC3823">
      <w:pPr>
        <w:pStyle w:val="Pieddepage"/>
        <w:tabs>
          <w:tab w:val="right" w:pos="2155"/>
        </w:tabs>
        <w:spacing w:after="80" w:line="240" w:lineRule="atLeast"/>
        <w:ind w:left="680"/>
        <w:rPr>
          <w:u w:val="single"/>
        </w:rPr>
      </w:pPr>
      <w:r>
        <w:rPr>
          <w:u w:val="single"/>
        </w:rPr>
        <w:tab/>
      </w:r>
    </w:p>
  </w:footnote>
  <w:footnote w:type="continuationNotice" w:id="1">
    <w:p w14:paraId="34A0E85E" w14:textId="77777777" w:rsidR="00CA5D00" w:rsidRPr="00AC3823" w:rsidRDefault="00CA5D00">
      <w:pPr>
        <w:spacing w:line="240" w:lineRule="auto"/>
        <w:rPr>
          <w:sz w:val="2"/>
          <w:szCs w:val="2"/>
        </w:rPr>
      </w:pPr>
    </w:p>
  </w:footnote>
  <w:footnote w:id="2">
    <w:p w14:paraId="5C2018D9" w14:textId="77777777" w:rsidR="00CA5D00" w:rsidRPr="00F51B13" w:rsidRDefault="00CA5D00">
      <w:pPr>
        <w:pStyle w:val="Notedebasdepage"/>
      </w:pPr>
      <w:r>
        <w:rPr>
          <w:rStyle w:val="Appelnotedebasdep"/>
        </w:rPr>
        <w:tab/>
      </w:r>
      <w:r w:rsidRPr="00F51B13">
        <w:rPr>
          <w:rStyle w:val="Appelnotedebasdep"/>
          <w:sz w:val="20"/>
          <w:vertAlign w:val="baseline"/>
        </w:rPr>
        <w:t>*</w:t>
      </w:r>
      <w:r>
        <w:rPr>
          <w:rStyle w:val="Appelnotedebasdep"/>
          <w:sz w:val="20"/>
          <w:vertAlign w:val="baseline"/>
        </w:rPr>
        <w:tab/>
      </w:r>
      <w:r w:rsidRPr="008261EB">
        <w:rPr>
          <w:lang w:val="fr-FR"/>
        </w:rPr>
        <w:t>La version originale du présent document n’a pas été revue par les services d’édition.</w:t>
      </w:r>
    </w:p>
  </w:footnote>
  <w:footnote w:id="3">
    <w:p w14:paraId="56662654" w14:textId="77777777" w:rsidR="00CA5D00" w:rsidRPr="008261EB" w:rsidRDefault="00CA5D00" w:rsidP="00F51B13">
      <w:pPr>
        <w:pStyle w:val="Notedebasdepage"/>
      </w:pPr>
      <w:r w:rsidRPr="008261EB">
        <w:rPr>
          <w:lang w:val="fr-FR"/>
        </w:rPr>
        <w:tab/>
      </w:r>
      <w:r w:rsidRPr="00C72244">
        <w:rPr>
          <w:rStyle w:val="Appelnotedebasdep"/>
        </w:rPr>
        <w:footnoteRef/>
      </w:r>
      <w:r w:rsidRPr="008261EB">
        <w:rPr>
          <w:lang w:val="fr-FR"/>
        </w:rPr>
        <w:tab/>
        <w:t>Statistiques nationales de l</w:t>
      </w:r>
      <w:r>
        <w:rPr>
          <w:lang w:val="fr-FR"/>
        </w:rPr>
        <w:t>’</w:t>
      </w:r>
      <w:r w:rsidRPr="008261EB">
        <w:rPr>
          <w:lang w:val="fr-FR"/>
        </w:rPr>
        <w:t>état civil et statistiques de l</w:t>
      </w:r>
      <w:r>
        <w:rPr>
          <w:lang w:val="fr-FR"/>
        </w:rPr>
        <w:t>’</w:t>
      </w:r>
      <w:r w:rsidRPr="008261EB">
        <w:rPr>
          <w:lang w:val="fr-FR"/>
        </w:rPr>
        <w:t>état civil cambodgien pour 2016 (statistiques nationales de référence relatives aux registres et statistiques de l</w:t>
      </w:r>
      <w:r>
        <w:rPr>
          <w:lang w:val="fr-FR"/>
        </w:rPr>
        <w:t>’</w:t>
      </w:r>
      <w:r w:rsidRPr="008261EB">
        <w:rPr>
          <w:lang w:val="fr-FR"/>
        </w:rPr>
        <w:t>état civil cambodgien, 2016).</w:t>
      </w:r>
    </w:p>
  </w:footnote>
  <w:footnote w:id="4">
    <w:p w14:paraId="27D95B21" w14:textId="77777777" w:rsidR="00CA5D00" w:rsidRPr="008261EB" w:rsidRDefault="00CA5D00" w:rsidP="00F51B13">
      <w:pPr>
        <w:pStyle w:val="Notedebasdepage"/>
      </w:pPr>
      <w:r w:rsidRPr="008261EB">
        <w:rPr>
          <w:lang w:val="fr-FR"/>
        </w:rPr>
        <w:tab/>
      </w:r>
      <w:r w:rsidRPr="00C72244">
        <w:rPr>
          <w:rStyle w:val="Appelnotedebasdep"/>
        </w:rPr>
        <w:footnoteRef/>
      </w:r>
      <w:r w:rsidRPr="008261EB">
        <w:rPr>
          <w:lang w:val="fr-FR"/>
        </w:rPr>
        <w:tab/>
        <w:t>Plan stratégique national d’identification 2017-2026.</w:t>
      </w:r>
    </w:p>
  </w:footnote>
  <w:footnote w:id="5">
    <w:p w14:paraId="5889C911" w14:textId="77777777" w:rsidR="00CA5D00" w:rsidRPr="008261EB" w:rsidRDefault="00CA5D00" w:rsidP="00F51B13">
      <w:pPr>
        <w:pStyle w:val="Notedebasdepage"/>
      </w:pPr>
      <w:r w:rsidRPr="008261EB">
        <w:rPr>
          <w:lang w:val="fr-FR"/>
        </w:rPr>
        <w:tab/>
      </w:r>
      <w:r w:rsidRPr="00C72244">
        <w:rPr>
          <w:rStyle w:val="Appelnotedebasdep"/>
        </w:rPr>
        <w:footnoteRef/>
      </w:r>
      <w:r w:rsidRPr="008261EB">
        <w:rPr>
          <w:lang w:val="fr-FR"/>
        </w:rPr>
        <w:tab/>
        <w:t>Plan stratégique national d’identification 2017-2026.</w:t>
      </w:r>
    </w:p>
  </w:footnote>
  <w:footnote w:id="6">
    <w:p w14:paraId="38F38757" w14:textId="77777777" w:rsidR="00CA5D00" w:rsidRPr="008261EB" w:rsidRDefault="00CA5D00" w:rsidP="00F51B13">
      <w:pPr>
        <w:pStyle w:val="Notedebasdepage"/>
      </w:pPr>
      <w:r w:rsidRPr="008261EB">
        <w:rPr>
          <w:lang w:val="fr-FR"/>
        </w:rPr>
        <w:tab/>
      </w:r>
      <w:r w:rsidRPr="00C72244">
        <w:rPr>
          <w:rStyle w:val="Appelnotedebasdep"/>
        </w:rPr>
        <w:footnoteRef/>
      </w:r>
      <w:r w:rsidRPr="008261EB">
        <w:rPr>
          <w:lang w:val="fr-FR"/>
        </w:rPr>
        <w:tab/>
        <w:t>Directives sur l</w:t>
      </w:r>
      <w:r>
        <w:rPr>
          <w:lang w:val="fr-FR"/>
        </w:rPr>
        <w:t>’</w:t>
      </w:r>
      <w:r w:rsidRPr="008261EB">
        <w:rPr>
          <w:lang w:val="fr-FR"/>
        </w:rPr>
        <w:t>application de prescriptions minimales en matière d</w:t>
      </w:r>
      <w:r>
        <w:rPr>
          <w:lang w:val="fr-FR"/>
        </w:rPr>
        <w:t>’</w:t>
      </w:r>
      <w:r w:rsidRPr="008261EB">
        <w:rPr>
          <w:lang w:val="fr-FR"/>
        </w:rPr>
        <w:t>eau et d</w:t>
      </w:r>
      <w:r>
        <w:rPr>
          <w:lang w:val="fr-FR"/>
        </w:rPr>
        <w:t>’</w:t>
      </w:r>
      <w:r w:rsidRPr="008261EB">
        <w:rPr>
          <w:lang w:val="fr-FR"/>
        </w:rPr>
        <w:t xml:space="preserve">assainissement, brochure supplémentaire sur </w:t>
      </w:r>
      <w:r>
        <w:rPr>
          <w:lang w:val="fr-FR"/>
        </w:rPr>
        <w:t>« </w:t>
      </w:r>
      <w:r w:rsidRPr="008261EB">
        <w:rPr>
          <w:lang w:val="fr-FR"/>
        </w:rPr>
        <w:t>la croissance et le changement</w:t>
      </w:r>
      <w:r>
        <w:rPr>
          <w:lang w:val="fr-FR"/>
        </w:rPr>
        <w:t> »</w:t>
      </w:r>
      <w:r w:rsidRPr="008261EB">
        <w:rPr>
          <w:lang w:val="fr-FR"/>
        </w:rPr>
        <w:t xml:space="preserve"> et rapports annuels du Département de l</w:t>
      </w:r>
      <w:r>
        <w:rPr>
          <w:lang w:val="fr-FR"/>
        </w:rPr>
        <w:t>’</w:t>
      </w:r>
      <w:r w:rsidRPr="008261EB">
        <w:rPr>
          <w:lang w:val="fr-FR"/>
        </w:rPr>
        <w:t>éducation à la santé.</w:t>
      </w:r>
    </w:p>
  </w:footnote>
  <w:footnote w:id="7">
    <w:p w14:paraId="719BD93D" w14:textId="77777777" w:rsidR="00CA5D00" w:rsidRPr="008261EB" w:rsidRDefault="00CA5D00" w:rsidP="00F51B13">
      <w:pPr>
        <w:pStyle w:val="Notedebasdepage"/>
      </w:pPr>
      <w:r w:rsidRPr="008261EB">
        <w:rPr>
          <w:lang w:val="fr-FR"/>
        </w:rPr>
        <w:tab/>
      </w:r>
      <w:r w:rsidRPr="00C72244">
        <w:rPr>
          <w:rStyle w:val="Appelnotedebasdep"/>
        </w:rPr>
        <w:footnoteRef/>
      </w:r>
      <w:r w:rsidRPr="008261EB">
        <w:rPr>
          <w:lang w:val="fr-FR"/>
        </w:rPr>
        <w:tab/>
        <w:t xml:space="preserve">Rapport 2019 et orientations 2020 du Ministère du travail et de la formation professionnelle. </w:t>
      </w:r>
    </w:p>
  </w:footnote>
  <w:footnote w:id="8">
    <w:p w14:paraId="02E9E1B0" w14:textId="77777777" w:rsidR="00CA5D00" w:rsidRPr="008261EB" w:rsidRDefault="00CA5D00" w:rsidP="00F51B13">
      <w:pPr>
        <w:pStyle w:val="Notedebasdepage"/>
      </w:pPr>
      <w:r w:rsidRPr="008261EB">
        <w:rPr>
          <w:lang w:val="fr-FR"/>
        </w:rPr>
        <w:tab/>
      </w:r>
      <w:r w:rsidRPr="00C72244">
        <w:rPr>
          <w:rStyle w:val="Appelnotedebasdep"/>
        </w:rPr>
        <w:footnoteRef/>
      </w:r>
      <w:r w:rsidRPr="008261EB">
        <w:rPr>
          <w:lang w:val="fr-FR"/>
        </w:rPr>
        <w:tab/>
      </w:r>
      <w:proofErr w:type="spellStart"/>
      <w:r w:rsidRPr="008261EB">
        <w:rPr>
          <w:lang w:val="fr-FR"/>
        </w:rPr>
        <w:t>Prakas</w:t>
      </w:r>
      <w:proofErr w:type="spellEnd"/>
      <w:r w:rsidRPr="008261EB">
        <w:rPr>
          <w:lang w:val="fr-FR"/>
        </w:rPr>
        <w:t xml:space="preserve"> </w:t>
      </w:r>
      <w:r w:rsidRPr="00F111A3">
        <w:rPr>
          <w:rFonts w:eastAsia="MS Mincho"/>
          <w:szCs w:val="22"/>
          <w:lang w:val="fr-FR"/>
        </w:rPr>
        <w:t>n</w:t>
      </w:r>
      <w:r w:rsidRPr="00F111A3">
        <w:rPr>
          <w:rFonts w:eastAsia="MS Mincho"/>
          <w:szCs w:val="22"/>
          <w:vertAlign w:val="superscript"/>
          <w:lang w:val="fr-FR"/>
        </w:rPr>
        <w:t>o</w:t>
      </w:r>
      <w:r>
        <w:rPr>
          <w:lang w:val="fr-FR"/>
        </w:rPr>
        <w:t> </w:t>
      </w:r>
      <w:r w:rsidRPr="008261EB">
        <w:rPr>
          <w:lang w:val="fr-FR"/>
        </w:rPr>
        <w:t xml:space="preserve">107 du 14 mars 2019. </w:t>
      </w:r>
    </w:p>
  </w:footnote>
  <w:footnote w:id="9">
    <w:p w14:paraId="6183DF66" w14:textId="77777777" w:rsidR="00CA5D00" w:rsidRPr="008261EB" w:rsidRDefault="00CA5D00" w:rsidP="00F51B13">
      <w:pPr>
        <w:pStyle w:val="Notedebasdepage"/>
      </w:pPr>
      <w:r w:rsidRPr="008261EB">
        <w:rPr>
          <w:lang w:val="fr-FR"/>
        </w:rPr>
        <w:tab/>
      </w:r>
      <w:r w:rsidRPr="00C72244">
        <w:rPr>
          <w:rStyle w:val="Appelnotedebasdep"/>
        </w:rPr>
        <w:footnoteRef/>
      </w:r>
      <w:r w:rsidRPr="008261EB">
        <w:rPr>
          <w:lang w:val="fr-FR"/>
        </w:rPr>
        <w:tab/>
        <w:t xml:space="preserve">Décision </w:t>
      </w:r>
      <w:r w:rsidRPr="007150FC">
        <w:rPr>
          <w:rFonts w:eastAsia="MS Mincho"/>
          <w:szCs w:val="22"/>
          <w:lang w:val="fr-FR"/>
        </w:rPr>
        <w:t>n</w:t>
      </w:r>
      <w:r w:rsidRPr="007150FC">
        <w:rPr>
          <w:rFonts w:eastAsia="MS Mincho"/>
          <w:szCs w:val="22"/>
          <w:vertAlign w:val="superscript"/>
          <w:lang w:val="fr-FR"/>
        </w:rPr>
        <w:t>o</w:t>
      </w:r>
      <w:r>
        <w:rPr>
          <w:lang w:val="fr-FR"/>
        </w:rPr>
        <w:t> </w:t>
      </w:r>
      <w:r w:rsidRPr="008261EB">
        <w:rPr>
          <w:lang w:val="fr-FR"/>
        </w:rPr>
        <w:t>95 du 9 mai 2014.</w:t>
      </w:r>
    </w:p>
  </w:footnote>
  <w:footnote w:id="10">
    <w:p w14:paraId="1B1E2A52" w14:textId="77777777" w:rsidR="00CA5D00" w:rsidRPr="008261EB" w:rsidRDefault="00CA5D00" w:rsidP="00F51B13">
      <w:pPr>
        <w:pStyle w:val="Notedebasdepage"/>
      </w:pPr>
      <w:r w:rsidRPr="008261EB">
        <w:rPr>
          <w:lang w:val="fr-FR"/>
        </w:rPr>
        <w:tab/>
      </w:r>
      <w:r w:rsidRPr="00C72244">
        <w:rPr>
          <w:rStyle w:val="Appelnotedebasdep"/>
        </w:rPr>
        <w:footnoteRef/>
      </w:r>
      <w:r w:rsidRPr="008261EB">
        <w:rPr>
          <w:lang w:val="fr-FR"/>
        </w:rPr>
        <w:tab/>
      </w:r>
      <w:r>
        <w:rPr>
          <w:lang w:val="fr-FR"/>
        </w:rPr>
        <w:t>Selon</w:t>
      </w:r>
      <w:r w:rsidRPr="008261EB">
        <w:rPr>
          <w:lang w:val="fr-FR"/>
        </w:rPr>
        <w:t xml:space="preserve"> le communiqué de presse en date du 11 mars 2019 concernant l</w:t>
      </w:r>
      <w:r>
        <w:rPr>
          <w:lang w:val="fr-FR"/>
        </w:rPr>
        <w:t>’</w:t>
      </w:r>
      <w:r w:rsidRPr="008261EB">
        <w:rPr>
          <w:lang w:val="fr-FR"/>
        </w:rPr>
        <w:t xml:space="preserve">accident survenu dans la briqueterie Leang Srun, dans le district de Khsach Kandal (province de Kandal), et la directive </w:t>
      </w:r>
      <w:r w:rsidRPr="007150FC">
        <w:rPr>
          <w:rFonts w:eastAsia="MS Mincho"/>
          <w:szCs w:val="22"/>
          <w:lang w:val="fr-FR"/>
        </w:rPr>
        <w:t>n</w:t>
      </w:r>
      <w:r w:rsidRPr="007150FC">
        <w:rPr>
          <w:rFonts w:eastAsia="MS Mincho"/>
          <w:szCs w:val="22"/>
          <w:vertAlign w:val="superscript"/>
          <w:lang w:val="fr-FR"/>
        </w:rPr>
        <w:t>o</w:t>
      </w:r>
      <w:r>
        <w:rPr>
          <w:lang w:val="fr-FR"/>
        </w:rPr>
        <w:t> </w:t>
      </w:r>
      <w:r w:rsidRPr="008261EB">
        <w:rPr>
          <w:lang w:val="fr-FR"/>
        </w:rPr>
        <w:t>56 du 5 juin 2019 relative à l</w:t>
      </w:r>
      <w:r>
        <w:rPr>
          <w:lang w:val="fr-FR"/>
        </w:rPr>
        <w:t>’</w:t>
      </w:r>
      <w:r w:rsidRPr="008261EB">
        <w:rPr>
          <w:lang w:val="fr-FR"/>
        </w:rPr>
        <w:t>interdiction faite aux enfants d</w:t>
      </w:r>
      <w:r>
        <w:rPr>
          <w:lang w:val="fr-FR"/>
        </w:rPr>
        <w:t>’</w:t>
      </w:r>
      <w:r w:rsidRPr="008261EB">
        <w:rPr>
          <w:lang w:val="fr-FR"/>
        </w:rPr>
        <w:t>entrer dans les</w:t>
      </w:r>
      <w:r w:rsidRPr="00477954">
        <w:rPr>
          <w:rStyle w:val="Appelnotedebasdep"/>
        </w:rPr>
        <w:t xml:space="preserve"> </w:t>
      </w:r>
      <w:r w:rsidRPr="008261EB">
        <w:rPr>
          <w:lang w:val="fr-FR"/>
        </w:rPr>
        <w:t>brique</w:t>
      </w:r>
      <w:r>
        <w:rPr>
          <w:lang w:val="fr-FR"/>
        </w:rPr>
        <w:t>terie</w:t>
      </w:r>
      <w:r w:rsidRPr="008261EB">
        <w:rPr>
          <w:lang w:val="fr-FR"/>
        </w:rPr>
        <w:t>s.</w:t>
      </w:r>
    </w:p>
  </w:footnote>
  <w:footnote w:id="11">
    <w:p w14:paraId="6F4A433C" w14:textId="77777777" w:rsidR="00CA5D00" w:rsidRPr="008261EB" w:rsidRDefault="00CA5D00" w:rsidP="00F51B13">
      <w:pPr>
        <w:pStyle w:val="Notedebasdepage"/>
      </w:pPr>
      <w:r w:rsidRPr="008261EB">
        <w:rPr>
          <w:lang w:val="fr-FR"/>
        </w:rPr>
        <w:tab/>
      </w:r>
      <w:r w:rsidRPr="00C72244">
        <w:rPr>
          <w:rStyle w:val="Appelnotedebasdep"/>
        </w:rPr>
        <w:footnoteRef/>
      </w:r>
      <w:r w:rsidRPr="008261EB">
        <w:rPr>
          <w:lang w:val="fr-FR"/>
        </w:rPr>
        <w:tab/>
      </w:r>
      <w:r>
        <w:rPr>
          <w:lang w:val="fr-FR"/>
        </w:rPr>
        <w:t>Selon</w:t>
      </w:r>
      <w:r w:rsidRPr="008261EB">
        <w:rPr>
          <w:lang w:val="fr-FR"/>
        </w:rPr>
        <w:t xml:space="preserve"> le communiqué de presse en date du 11 mars 2019 concernant l</w:t>
      </w:r>
      <w:r>
        <w:rPr>
          <w:lang w:val="fr-FR"/>
        </w:rPr>
        <w:t>’</w:t>
      </w:r>
      <w:r w:rsidRPr="008261EB">
        <w:rPr>
          <w:lang w:val="fr-FR"/>
        </w:rPr>
        <w:t xml:space="preserve">accident survenu dans la </w:t>
      </w:r>
      <w:r w:rsidRPr="00CA5D00">
        <w:rPr>
          <w:lang w:val="fr-FR"/>
        </w:rPr>
        <w:t>briqueterie Leang Srun, dans le district de Khsach Kandal (province</w:t>
      </w:r>
      <w:r w:rsidRPr="008261EB">
        <w:rPr>
          <w:lang w:val="fr-FR"/>
        </w:rPr>
        <w:t xml:space="preserve"> de Kandal), et la directive n</w:t>
      </w:r>
      <w:r w:rsidRPr="008261EB">
        <w:rPr>
          <w:vertAlign w:val="superscript"/>
          <w:lang w:val="fr-FR"/>
        </w:rPr>
        <w:t>o</w:t>
      </w:r>
      <w:r>
        <w:rPr>
          <w:lang w:val="fr-FR"/>
        </w:rPr>
        <w:t> </w:t>
      </w:r>
      <w:r w:rsidRPr="008261EB">
        <w:rPr>
          <w:lang w:val="fr-FR"/>
        </w:rPr>
        <w:t>56 du 5 juin 2019 relative à l</w:t>
      </w:r>
      <w:r>
        <w:rPr>
          <w:lang w:val="fr-FR"/>
        </w:rPr>
        <w:t>’</w:t>
      </w:r>
      <w:r w:rsidRPr="008261EB">
        <w:rPr>
          <w:lang w:val="fr-FR"/>
        </w:rPr>
        <w:t>interdiction faite aux enfants d</w:t>
      </w:r>
      <w:r>
        <w:rPr>
          <w:lang w:val="fr-FR"/>
        </w:rPr>
        <w:t>’</w:t>
      </w:r>
      <w:r w:rsidRPr="008261EB">
        <w:rPr>
          <w:lang w:val="fr-FR"/>
        </w:rPr>
        <w:t>entrer dans les locaux des manufactures de briques.</w:t>
      </w:r>
    </w:p>
  </w:footnote>
  <w:footnote w:id="12">
    <w:p w14:paraId="0F023E86" w14:textId="77777777" w:rsidR="00CA5D00" w:rsidRPr="008261EB" w:rsidRDefault="00CA5D00" w:rsidP="00F51B13">
      <w:pPr>
        <w:pStyle w:val="Notedebasdepage"/>
      </w:pPr>
      <w:r w:rsidRPr="008261EB">
        <w:rPr>
          <w:lang w:val="fr-FR"/>
        </w:rPr>
        <w:tab/>
      </w:r>
      <w:r w:rsidRPr="00C72244">
        <w:rPr>
          <w:rStyle w:val="Appelnotedebasdep"/>
        </w:rPr>
        <w:footnoteRef/>
      </w:r>
      <w:r w:rsidRPr="008261EB">
        <w:rPr>
          <w:lang w:val="fr-FR"/>
        </w:rPr>
        <w:tab/>
        <w:t>Rapport de l’Assemblée.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7E9B" w14:textId="521241C7" w:rsidR="00CA5D00" w:rsidRPr="00F51B13" w:rsidRDefault="00CA5D00">
    <w:pPr>
      <w:pStyle w:val="En-tte"/>
    </w:pPr>
    <w:fldSimple w:instr=" TITLE  \* MERGEFORMAT ">
      <w:r w:rsidR="003E6DBA">
        <w:t>CRC/C/KHM/RQ/4-6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D8A7" w14:textId="3B0FF0A2" w:rsidR="00CA5D00" w:rsidRPr="00F51B13" w:rsidRDefault="00CA5D00" w:rsidP="00F51B13">
    <w:pPr>
      <w:pStyle w:val="En-tte"/>
      <w:jc w:val="right"/>
    </w:pPr>
    <w:fldSimple w:instr=" TITLE  \* MERGEFORMAT ">
      <w:r w:rsidR="003E6DBA">
        <w:t>CRC/C/KHM/RQ/4-6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357718"/>
    <w:multiLevelType w:val="hybridMultilevel"/>
    <w:tmpl w:val="4CB2A1F2"/>
    <w:lvl w:ilvl="0" w:tplc="F42825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2EEC"/>
    <w:multiLevelType w:val="hybridMultilevel"/>
    <w:tmpl w:val="B4A46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154CFE"/>
    <w:multiLevelType w:val="hybridMultilevel"/>
    <w:tmpl w:val="D6CE5DCE"/>
    <w:lvl w:ilvl="0" w:tplc="F4282500">
      <w:start w:val="1"/>
      <w:numFmt w:val="lowerLetter"/>
      <w:lvlText w:val="(%1)"/>
      <w:lvlJc w:val="left"/>
      <w:pPr>
        <w:tabs>
          <w:tab w:val="num" w:pos="1701"/>
        </w:tabs>
        <w:ind w:left="1701" w:hanging="170"/>
      </w:pPr>
      <w:rPr>
        <w:rFonts w:hint="default"/>
      </w:rPr>
    </w:lvl>
    <w:lvl w:ilvl="1" w:tplc="E93A0D1A" w:tentative="1">
      <w:start w:val="1"/>
      <w:numFmt w:val="bullet"/>
      <w:lvlText w:val="o"/>
      <w:lvlJc w:val="left"/>
      <w:pPr>
        <w:tabs>
          <w:tab w:val="num" w:pos="3141"/>
        </w:tabs>
        <w:ind w:left="3141" w:hanging="360"/>
      </w:pPr>
      <w:rPr>
        <w:rFonts w:ascii="Courier New" w:hAnsi="Courier New" w:hint="default"/>
      </w:rPr>
    </w:lvl>
    <w:lvl w:ilvl="2" w:tplc="F462F6C0" w:tentative="1">
      <w:start w:val="1"/>
      <w:numFmt w:val="bullet"/>
      <w:lvlText w:val=""/>
      <w:lvlJc w:val="left"/>
      <w:pPr>
        <w:tabs>
          <w:tab w:val="num" w:pos="3861"/>
        </w:tabs>
        <w:ind w:left="3861" w:hanging="360"/>
      </w:pPr>
      <w:rPr>
        <w:rFonts w:ascii="Wingdings" w:hAnsi="Wingdings" w:hint="default"/>
      </w:rPr>
    </w:lvl>
    <w:lvl w:ilvl="3" w:tplc="B81EE726" w:tentative="1">
      <w:start w:val="1"/>
      <w:numFmt w:val="bullet"/>
      <w:lvlText w:val=""/>
      <w:lvlJc w:val="left"/>
      <w:pPr>
        <w:tabs>
          <w:tab w:val="num" w:pos="4581"/>
        </w:tabs>
        <w:ind w:left="4581" w:hanging="360"/>
      </w:pPr>
      <w:rPr>
        <w:rFonts w:ascii="Symbol" w:hAnsi="Symbol" w:hint="default"/>
      </w:rPr>
    </w:lvl>
    <w:lvl w:ilvl="4" w:tplc="574A2B1A" w:tentative="1">
      <w:start w:val="1"/>
      <w:numFmt w:val="bullet"/>
      <w:lvlText w:val="o"/>
      <w:lvlJc w:val="left"/>
      <w:pPr>
        <w:tabs>
          <w:tab w:val="num" w:pos="5301"/>
        </w:tabs>
        <w:ind w:left="5301" w:hanging="360"/>
      </w:pPr>
      <w:rPr>
        <w:rFonts w:ascii="Courier New" w:hAnsi="Courier New" w:hint="default"/>
      </w:rPr>
    </w:lvl>
    <w:lvl w:ilvl="5" w:tplc="CCCC3E78" w:tentative="1">
      <w:start w:val="1"/>
      <w:numFmt w:val="bullet"/>
      <w:lvlText w:val=""/>
      <w:lvlJc w:val="left"/>
      <w:pPr>
        <w:tabs>
          <w:tab w:val="num" w:pos="6021"/>
        </w:tabs>
        <w:ind w:left="6021" w:hanging="360"/>
      </w:pPr>
      <w:rPr>
        <w:rFonts w:ascii="Wingdings" w:hAnsi="Wingdings" w:hint="default"/>
      </w:rPr>
    </w:lvl>
    <w:lvl w:ilvl="6" w:tplc="CD5A9B2A" w:tentative="1">
      <w:start w:val="1"/>
      <w:numFmt w:val="bullet"/>
      <w:lvlText w:val=""/>
      <w:lvlJc w:val="left"/>
      <w:pPr>
        <w:tabs>
          <w:tab w:val="num" w:pos="6741"/>
        </w:tabs>
        <w:ind w:left="6741" w:hanging="360"/>
      </w:pPr>
      <w:rPr>
        <w:rFonts w:ascii="Symbol" w:hAnsi="Symbol" w:hint="default"/>
      </w:rPr>
    </w:lvl>
    <w:lvl w:ilvl="7" w:tplc="1EE20FEE" w:tentative="1">
      <w:start w:val="1"/>
      <w:numFmt w:val="bullet"/>
      <w:lvlText w:val="o"/>
      <w:lvlJc w:val="left"/>
      <w:pPr>
        <w:tabs>
          <w:tab w:val="num" w:pos="7461"/>
        </w:tabs>
        <w:ind w:left="7461" w:hanging="360"/>
      </w:pPr>
      <w:rPr>
        <w:rFonts w:ascii="Courier New" w:hAnsi="Courier New" w:hint="default"/>
      </w:rPr>
    </w:lvl>
    <w:lvl w:ilvl="8" w:tplc="684833F2"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9C4B2B"/>
    <w:multiLevelType w:val="hybridMultilevel"/>
    <w:tmpl w:val="C5D05588"/>
    <w:lvl w:ilvl="0" w:tplc="F4282500">
      <w:start w:val="1"/>
      <w:numFmt w:val="lowerLetter"/>
      <w:lvlText w:val="(%1)"/>
      <w:lvlJc w:val="left"/>
      <w:pPr>
        <w:tabs>
          <w:tab w:val="num" w:pos="1701"/>
        </w:tabs>
        <w:ind w:left="1701" w:hanging="170"/>
      </w:pPr>
      <w:rPr>
        <w:rFonts w:hint="default"/>
      </w:rPr>
    </w:lvl>
    <w:lvl w:ilvl="1" w:tplc="E93A0D1A" w:tentative="1">
      <w:start w:val="1"/>
      <w:numFmt w:val="bullet"/>
      <w:lvlText w:val="o"/>
      <w:lvlJc w:val="left"/>
      <w:pPr>
        <w:tabs>
          <w:tab w:val="num" w:pos="3141"/>
        </w:tabs>
        <w:ind w:left="3141" w:hanging="360"/>
      </w:pPr>
      <w:rPr>
        <w:rFonts w:ascii="Courier New" w:hAnsi="Courier New" w:hint="default"/>
      </w:rPr>
    </w:lvl>
    <w:lvl w:ilvl="2" w:tplc="F462F6C0" w:tentative="1">
      <w:start w:val="1"/>
      <w:numFmt w:val="bullet"/>
      <w:lvlText w:val=""/>
      <w:lvlJc w:val="left"/>
      <w:pPr>
        <w:tabs>
          <w:tab w:val="num" w:pos="3861"/>
        </w:tabs>
        <w:ind w:left="3861" w:hanging="360"/>
      </w:pPr>
      <w:rPr>
        <w:rFonts w:ascii="Wingdings" w:hAnsi="Wingdings" w:hint="default"/>
      </w:rPr>
    </w:lvl>
    <w:lvl w:ilvl="3" w:tplc="B81EE726" w:tentative="1">
      <w:start w:val="1"/>
      <w:numFmt w:val="bullet"/>
      <w:lvlText w:val=""/>
      <w:lvlJc w:val="left"/>
      <w:pPr>
        <w:tabs>
          <w:tab w:val="num" w:pos="4581"/>
        </w:tabs>
        <w:ind w:left="4581" w:hanging="360"/>
      </w:pPr>
      <w:rPr>
        <w:rFonts w:ascii="Symbol" w:hAnsi="Symbol" w:hint="default"/>
      </w:rPr>
    </w:lvl>
    <w:lvl w:ilvl="4" w:tplc="574A2B1A" w:tentative="1">
      <w:start w:val="1"/>
      <w:numFmt w:val="bullet"/>
      <w:lvlText w:val="o"/>
      <w:lvlJc w:val="left"/>
      <w:pPr>
        <w:tabs>
          <w:tab w:val="num" w:pos="5301"/>
        </w:tabs>
        <w:ind w:left="5301" w:hanging="360"/>
      </w:pPr>
      <w:rPr>
        <w:rFonts w:ascii="Courier New" w:hAnsi="Courier New" w:hint="default"/>
      </w:rPr>
    </w:lvl>
    <w:lvl w:ilvl="5" w:tplc="CCCC3E78" w:tentative="1">
      <w:start w:val="1"/>
      <w:numFmt w:val="bullet"/>
      <w:lvlText w:val=""/>
      <w:lvlJc w:val="left"/>
      <w:pPr>
        <w:tabs>
          <w:tab w:val="num" w:pos="6021"/>
        </w:tabs>
        <w:ind w:left="6021" w:hanging="360"/>
      </w:pPr>
      <w:rPr>
        <w:rFonts w:ascii="Wingdings" w:hAnsi="Wingdings" w:hint="default"/>
      </w:rPr>
    </w:lvl>
    <w:lvl w:ilvl="6" w:tplc="CD5A9B2A" w:tentative="1">
      <w:start w:val="1"/>
      <w:numFmt w:val="bullet"/>
      <w:lvlText w:val=""/>
      <w:lvlJc w:val="left"/>
      <w:pPr>
        <w:tabs>
          <w:tab w:val="num" w:pos="6741"/>
        </w:tabs>
        <w:ind w:left="6741" w:hanging="360"/>
      </w:pPr>
      <w:rPr>
        <w:rFonts w:ascii="Symbol" w:hAnsi="Symbol" w:hint="default"/>
      </w:rPr>
    </w:lvl>
    <w:lvl w:ilvl="7" w:tplc="1EE20FEE" w:tentative="1">
      <w:start w:val="1"/>
      <w:numFmt w:val="bullet"/>
      <w:lvlText w:val="o"/>
      <w:lvlJc w:val="left"/>
      <w:pPr>
        <w:tabs>
          <w:tab w:val="num" w:pos="7461"/>
        </w:tabs>
        <w:ind w:left="7461" w:hanging="360"/>
      </w:pPr>
      <w:rPr>
        <w:rFonts w:ascii="Courier New" w:hAnsi="Courier New" w:hint="default"/>
      </w:rPr>
    </w:lvl>
    <w:lvl w:ilvl="8" w:tplc="684833F2"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77C2D"/>
    <w:multiLevelType w:val="hybridMultilevel"/>
    <w:tmpl w:val="33D86FFC"/>
    <w:lvl w:ilvl="0" w:tplc="F4282500">
      <w:start w:val="1"/>
      <w:numFmt w:val="lowerLetter"/>
      <w:lvlText w:val="(%1)"/>
      <w:lvlJc w:val="left"/>
      <w:pPr>
        <w:tabs>
          <w:tab w:val="num" w:pos="1701"/>
        </w:tabs>
        <w:ind w:left="1701" w:hanging="170"/>
      </w:pPr>
      <w:rPr>
        <w:rFonts w:hint="default"/>
      </w:rPr>
    </w:lvl>
    <w:lvl w:ilvl="1" w:tplc="E93A0D1A" w:tentative="1">
      <w:start w:val="1"/>
      <w:numFmt w:val="bullet"/>
      <w:lvlText w:val="o"/>
      <w:lvlJc w:val="left"/>
      <w:pPr>
        <w:tabs>
          <w:tab w:val="num" w:pos="3141"/>
        </w:tabs>
        <w:ind w:left="3141" w:hanging="360"/>
      </w:pPr>
      <w:rPr>
        <w:rFonts w:ascii="Courier New" w:hAnsi="Courier New" w:hint="default"/>
      </w:rPr>
    </w:lvl>
    <w:lvl w:ilvl="2" w:tplc="F462F6C0" w:tentative="1">
      <w:start w:val="1"/>
      <w:numFmt w:val="bullet"/>
      <w:lvlText w:val=""/>
      <w:lvlJc w:val="left"/>
      <w:pPr>
        <w:tabs>
          <w:tab w:val="num" w:pos="3861"/>
        </w:tabs>
        <w:ind w:left="3861" w:hanging="360"/>
      </w:pPr>
      <w:rPr>
        <w:rFonts w:ascii="Wingdings" w:hAnsi="Wingdings" w:hint="default"/>
      </w:rPr>
    </w:lvl>
    <w:lvl w:ilvl="3" w:tplc="B81EE726" w:tentative="1">
      <w:start w:val="1"/>
      <w:numFmt w:val="bullet"/>
      <w:lvlText w:val=""/>
      <w:lvlJc w:val="left"/>
      <w:pPr>
        <w:tabs>
          <w:tab w:val="num" w:pos="4581"/>
        </w:tabs>
        <w:ind w:left="4581" w:hanging="360"/>
      </w:pPr>
      <w:rPr>
        <w:rFonts w:ascii="Symbol" w:hAnsi="Symbol" w:hint="default"/>
      </w:rPr>
    </w:lvl>
    <w:lvl w:ilvl="4" w:tplc="574A2B1A" w:tentative="1">
      <w:start w:val="1"/>
      <w:numFmt w:val="bullet"/>
      <w:lvlText w:val="o"/>
      <w:lvlJc w:val="left"/>
      <w:pPr>
        <w:tabs>
          <w:tab w:val="num" w:pos="5301"/>
        </w:tabs>
        <w:ind w:left="5301" w:hanging="360"/>
      </w:pPr>
      <w:rPr>
        <w:rFonts w:ascii="Courier New" w:hAnsi="Courier New" w:hint="default"/>
      </w:rPr>
    </w:lvl>
    <w:lvl w:ilvl="5" w:tplc="CCCC3E78" w:tentative="1">
      <w:start w:val="1"/>
      <w:numFmt w:val="bullet"/>
      <w:lvlText w:val=""/>
      <w:lvlJc w:val="left"/>
      <w:pPr>
        <w:tabs>
          <w:tab w:val="num" w:pos="6021"/>
        </w:tabs>
        <w:ind w:left="6021" w:hanging="360"/>
      </w:pPr>
      <w:rPr>
        <w:rFonts w:ascii="Wingdings" w:hAnsi="Wingdings" w:hint="default"/>
      </w:rPr>
    </w:lvl>
    <w:lvl w:ilvl="6" w:tplc="CD5A9B2A" w:tentative="1">
      <w:start w:val="1"/>
      <w:numFmt w:val="bullet"/>
      <w:lvlText w:val=""/>
      <w:lvlJc w:val="left"/>
      <w:pPr>
        <w:tabs>
          <w:tab w:val="num" w:pos="6741"/>
        </w:tabs>
        <w:ind w:left="6741" w:hanging="360"/>
      </w:pPr>
      <w:rPr>
        <w:rFonts w:ascii="Symbol" w:hAnsi="Symbol" w:hint="default"/>
      </w:rPr>
    </w:lvl>
    <w:lvl w:ilvl="7" w:tplc="1EE20FEE" w:tentative="1">
      <w:start w:val="1"/>
      <w:numFmt w:val="bullet"/>
      <w:lvlText w:val="o"/>
      <w:lvlJc w:val="left"/>
      <w:pPr>
        <w:tabs>
          <w:tab w:val="num" w:pos="7461"/>
        </w:tabs>
        <w:ind w:left="7461" w:hanging="360"/>
      </w:pPr>
      <w:rPr>
        <w:rFonts w:ascii="Courier New" w:hAnsi="Courier New" w:hint="default"/>
      </w:rPr>
    </w:lvl>
    <w:lvl w:ilvl="8" w:tplc="684833F2"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552D701E"/>
    <w:multiLevelType w:val="hybridMultilevel"/>
    <w:tmpl w:val="E6CA8EA0"/>
    <w:lvl w:ilvl="0" w:tplc="F42825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67D2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A6D5F6D"/>
    <w:multiLevelType w:val="multilevel"/>
    <w:tmpl w:val="5D02B43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w w:val="104"/>
      </w:rPr>
    </w:lvl>
    <w:lvl w:ilvl="2">
      <w:start w:val="1"/>
      <w:numFmt w:val="decimal"/>
      <w:isLgl/>
      <w:lvlText w:val="%1.%2.%3."/>
      <w:lvlJc w:val="left"/>
      <w:pPr>
        <w:ind w:left="1080" w:hanging="720"/>
      </w:pPr>
      <w:rPr>
        <w:rFonts w:hint="default"/>
        <w:w w:val="104"/>
      </w:rPr>
    </w:lvl>
    <w:lvl w:ilvl="3">
      <w:start w:val="1"/>
      <w:numFmt w:val="decimal"/>
      <w:isLgl/>
      <w:lvlText w:val="%1.%2.%3.%4."/>
      <w:lvlJc w:val="left"/>
      <w:pPr>
        <w:ind w:left="1080" w:hanging="720"/>
      </w:pPr>
      <w:rPr>
        <w:rFonts w:hint="default"/>
        <w:w w:val="104"/>
      </w:rPr>
    </w:lvl>
    <w:lvl w:ilvl="4">
      <w:start w:val="1"/>
      <w:numFmt w:val="decimal"/>
      <w:isLgl/>
      <w:lvlText w:val="%1.%2.%3.%4.%5."/>
      <w:lvlJc w:val="left"/>
      <w:pPr>
        <w:ind w:left="1440" w:hanging="1080"/>
      </w:pPr>
      <w:rPr>
        <w:rFonts w:hint="default"/>
        <w:w w:val="104"/>
      </w:rPr>
    </w:lvl>
    <w:lvl w:ilvl="5">
      <w:start w:val="1"/>
      <w:numFmt w:val="decimal"/>
      <w:isLgl/>
      <w:lvlText w:val="%1.%2.%3.%4.%5.%6."/>
      <w:lvlJc w:val="left"/>
      <w:pPr>
        <w:ind w:left="1440" w:hanging="1080"/>
      </w:pPr>
      <w:rPr>
        <w:rFonts w:hint="default"/>
        <w:w w:val="104"/>
      </w:rPr>
    </w:lvl>
    <w:lvl w:ilvl="6">
      <w:start w:val="1"/>
      <w:numFmt w:val="decimal"/>
      <w:isLgl/>
      <w:lvlText w:val="%1.%2.%3.%4.%5.%6.%7."/>
      <w:lvlJc w:val="left"/>
      <w:pPr>
        <w:ind w:left="1440" w:hanging="1080"/>
      </w:pPr>
      <w:rPr>
        <w:rFonts w:hint="default"/>
        <w:w w:val="104"/>
      </w:rPr>
    </w:lvl>
    <w:lvl w:ilvl="7">
      <w:start w:val="1"/>
      <w:numFmt w:val="decimal"/>
      <w:isLgl/>
      <w:lvlText w:val="%1.%2.%3.%4.%5.%6.%7.%8."/>
      <w:lvlJc w:val="left"/>
      <w:pPr>
        <w:ind w:left="1800" w:hanging="1440"/>
      </w:pPr>
      <w:rPr>
        <w:rFonts w:hint="default"/>
        <w:w w:val="104"/>
      </w:rPr>
    </w:lvl>
    <w:lvl w:ilvl="8">
      <w:start w:val="1"/>
      <w:numFmt w:val="decimal"/>
      <w:isLgl/>
      <w:lvlText w:val="%1.%2.%3.%4.%5.%6.%7.%8.%9."/>
      <w:lvlJc w:val="left"/>
      <w:pPr>
        <w:ind w:left="1800" w:hanging="1440"/>
      </w:pPr>
      <w:rPr>
        <w:rFonts w:hint="default"/>
        <w:w w:val="104"/>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468022B"/>
    <w:multiLevelType w:val="hybridMultilevel"/>
    <w:tmpl w:val="C5025D6A"/>
    <w:lvl w:ilvl="0" w:tplc="F42825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BA42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0"/>
  </w:num>
  <w:num w:numId="16">
    <w:abstractNumId w:val="13"/>
  </w:num>
  <w:num w:numId="17">
    <w:abstractNumId w:val="25"/>
  </w:num>
  <w:num w:numId="18">
    <w:abstractNumId w:val="20"/>
  </w:num>
  <w:num w:numId="19">
    <w:abstractNumId w:val="13"/>
  </w:num>
  <w:num w:numId="20">
    <w:abstractNumId w:val="18"/>
  </w:num>
  <w:num w:numId="21">
    <w:abstractNumId w:val="16"/>
  </w:num>
  <w:num w:numId="22">
    <w:abstractNumId w:val="10"/>
  </w:num>
  <w:num w:numId="23">
    <w:abstractNumId w:val="24"/>
  </w:num>
  <w:num w:numId="24">
    <w:abstractNumId w:val="22"/>
  </w:num>
  <w:num w:numId="25">
    <w:abstractNumId w:val="27"/>
  </w:num>
  <w:num w:numId="26">
    <w:abstractNumId w:val="14"/>
  </w:num>
  <w:num w:numId="27">
    <w:abstractNumId w:val="12"/>
  </w:num>
  <w:num w:numId="28">
    <w:abstractNumId w:val="23"/>
  </w:num>
  <w:num w:numId="29">
    <w:abstractNumId w:val="21"/>
  </w:num>
  <w:num w:numId="30">
    <w:abstractNumId w:val="26"/>
  </w:num>
  <w:num w:numId="31">
    <w:abstractNumId w:val="11"/>
  </w:num>
  <w:num w:numId="32">
    <w:abstractNumId w:val="15"/>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3731"/>
    <w:rsid w:val="00007050"/>
    <w:rsid w:val="00017F94"/>
    <w:rsid w:val="00023842"/>
    <w:rsid w:val="000334F9"/>
    <w:rsid w:val="000354E9"/>
    <w:rsid w:val="0007796D"/>
    <w:rsid w:val="000B7790"/>
    <w:rsid w:val="000E01E8"/>
    <w:rsid w:val="000F4829"/>
    <w:rsid w:val="00111F2F"/>
    <w:rsid w:val="0014365E"/>
    <w:rsid w:val="00176178"/>
    <w:rsid w:val="001F525A"/>
    <w:rsid w:val="0020301B"/>
    <w:rsid w:val="00223272"/>
    <w:rsid w:val="0024179F"/>
    <w:rsid w:val="00242776"/>
    <w:rsid w:val="0024779E"/>
    <w:rsid w:val="00283731"/>
    <w:rsid w:val="002901A8"/>
    <w:rsid w:val="002D14A3"/>
    <w:rsid w:val="002E60B4"/>
    <w:rsid w:val="00311E81"/>
    <w:rsid w:val="00333C04"/>
    <w:rsid w:val="00340ED0"/>
    <w:rsid w:val="00363B7F"/>
    <w:rsid w:val="003C3FE4"/>
    <w:rsid w:val="003D0F8B"/>
    <w:rsid w:val="003E6DBA"/>
    <w:rsid w:val="00446FE5"/>
    <w:rsid w:val="00452396"/>
    <w:rsid w:val="00477954"/>
    <w:rsid w:val="00485B35"/>
    <w:rsid w:val="004D7A2C"/>
    <w:rsid w:val="005127F9"/>
    <w:rsid w:val="00546C6C"/>
    <w:rsid w:val="005505B7"/>
    <w:rsid w:val="00573BE5"/>
    <w:rsid w:val="00586ED3"/>
    <w:rsid w:val="00595A6B"/>
    <w:rsid w:val="00596AA9"/>
    <w:rsid w:val="005C56D6"/>
    <w:rsid w:val="005F085A"/>
    <w:rsid w:val="00655CA3"/>
    <w:rsid w:val="0069781C"/>
    <w:rsid w:val="007150FC"/>
    <w:rsid w:val="0071601D"/>
    <w:rsid w:val="007341B7"/>
    <w:rsid w:val="00760CBC"/>
    <w:rsid w:val="007763CC"/>
    <w:rsid w:val="0079038C"/>
    <w:rsid w:val="007A62E6"/>
    <w:rsid w:val="0080684C"/>
    <w:rsid w:val="00840413"/>
    <w:rsid w:val="00871C75"/>
    <w:rsid w:val="008776DC"/>
    <w:rsid w:val="00890D86"/>
    <w:rsid w:val="008A3076"/>
    <w:rsid w:val="008C54BD"/>
    <w:rsid w:val="008F3CA0"/>
    <w:rsid w:val="0090177D"/>
    <w:rsid w:val="00950193"/>
    <w:rsid w:val="009705C8"/>
    <w:rsid w:val="009F04BE"/>
    <w:rsid w:val="00A30353"/>
    <w:rsid w:val="00AB2526"/>
    <w:rsid w:val="00AC3823"/>
    <w:rsid w:val="00AC6D58"/>
    <w:rsid w:val="00AE323C"/>
    <w:rsid w:val="00B00181"/>
    <w:rsid w:val="00B17ACD"/>
    <w:rsid w:val="00B24A9B"/>
    <w:rsid w:val="00B765F7"/>
    <w:rsid w:val="00BA0CA9"/>
    <w:rsid w:val="00BF653F"/>
    <w:rsid w:val="00C02897"/>
    <w:rsid w:val="00CA5D00"/>
    <w:rsid w:val="00D049DC"/>
    <w:rsid w:val="00D3439C"/>
    <w:rsid w:val="00DA0013"/>
    <w:rsid w:val="00DB1831"/>
    <w:rsid w:val="00DD3BFD"/>
    <w:rsid w:val="00DF6678"/>
    <w:rsid w:val="00F111A3"/>
    <w:rsid w:val="00F51B13"/>
    <w:rsid w:val="00F660DF"/>
    <w:rsid w:val="00F95C08"/>
    <w:rsid w:val="00FC6068"/>
    <w:rsid w:val="00FF003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951AA"/>
  <w15:docId w15:val="{85DA5A4F-FF04-4206-AC08-9FA35D29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numbering" w:customStyle="1" w:styleId="Aucuneliste1">
    <w:name w:val="Aucune liste1"/>
    <w:next w:val="Aucuneliste"/>
    <w:uiPriority w:val="99"/>
    <w:semiHidden/>
    <w:unhideWhenUsed/>
    <w:rsid w:val="00F51B13"/>
  </w:style>
  <w:style w:type="table" w:customStyle="1" w:styleId="Grilledutableau1">
    <w:name w:val="Grille du tableau1"/>
    <w:basedOn w:val="TableauNormal"/>
    <w:next w:val="Grilledutableau"/>
    <w:rsid w:val="00F51B13"/>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uiPriority w:val="99"/>
    <w:semiHidden/>
    <w:unhideWhenUsed/>
    <w:rsid w:val="00F51B13"/>
    <w:rPr>
      <w:sz w:val="16"/>
      <w:szCs w:val="16"/>
    </w:rPr>
  </w:style>
  <w:style w:type="paragraph" w:styleId="Rvision">
    <w:name w:val="Revision"/>
    <w:hidden/>
    <w:uiPriority w:val="99"/>
    <w:semiHidden/>
    <w:rsid w:val="00F51B13"/>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5</TotalTime>
  <Pages>20</Pages>
  <Words>8330</Words>
  <Characters>45820</Characters>
  <Application>Microsoft Office Word</Application>
  <DocSecurity>0</DocSecurity>
  <Lines>381</Lines>
  <Paragraphs>108</Paragraphs>
  <ScaleCrop>false</ScaleCrop>
  <HeadingPairs>
    <vt:vector size="2" baseType="variant">
      <vt:variant>
        <vt:lpstr>Titre</vt:lpstr>
      </vt:variant>
      <vt:variant>
        <vt:i4>1</vt:i4>
      </vt:variant>
    </vt:vector>
  </HeadingPairs>
  <TitlesOfParts>
    <vt:vector size="1" baseType="lpstr">
      <vt:lpstr>CRC/C/KHM/RQ/4-6</vt:lpstr>
    </vt:vector>
  </TitlesOfParts>
  <Company>DCM</Company>
  <LinksUpToDate>false</LinksUpToDate>
  <CharactersWithSpaces>54042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CRC/C/KHM/RQ/4-6</dc:title>
  <dc:subject/>
  <dc:creator>Valerie BERTIN</dc:creator>
  <cp:keywords/>
  <cp:lastModifiedBy>Valerie BERTIN</cp:lastModifiedBy>
  <cp:revision>3</cp:revision>
  <cp:lastPrinted>2020-11-04T10:29:00Z</cp:lastPrinted>
  <dcterms:created xsi:type="dcterms:W3CDTF">2020-11-04T10:29:00Z</dcterms:created>
  <dcterms:modified xsi:type="dcterms:W3CDTF">2020-11-04T10:34:00Z</dcterms:modified>
</cp:coreProperties>
</file>