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89740F">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9740F" w:rsidP="0089740F">
            <w:pPr>
              <w:jc w:val="right"/>
            </w:pPr>
            <w:r w:rsidRPr="0089740F">
              <w:rPr>
                <w:sz w:val="40"/>
              </w:rPr>
              <w:t>CRC</w:t>
            </w:r>
            <w:r>
              <w:t>/C/KHM/Q/2-3</w:t>
            </w:r>
          </w:p>
        </w:tc>
      </w:tr>
      <w:tr w:rsidR="003107FA" w:rsidTr="0089740F">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89740F" w:rsidRDefault="0089740F" w:rsidP="0089740F">
            <w:pPr>
              <w:spacing w:before="240" w:line="240" w:lineRule="exact"/>
            </w:pPr>
            <w:r>
              <w:t>Distr.: General</w:t>
            </w:r>
          </w:p>
          <w:p w:rsidR="0089740F" w:rsidRDefault="006315A1" w:rsidP="0089740F">
            <w:pPr>
              <w:spacing w:line="240" w:lineRule="exact"/>
            </w:pPr>
            <w:r>
              <w:t>1</w:t>
            </w:r>
            <w:r w:rsidR="00C45B45">
              <w:t>4</w:t>
            </w:r>
            <w:r>
              <w:t xml:space="preserve"> </w:t>
            </w:r>
            <w:r w:rsidR="000B7703">
              <w:t>March</w:t>
            </w:r>
            <w:r w:rsidR="0089740F">
              <w:t xml:space="preserve"> 2011</w:t>
            </w:r>
          </w:p>
          <w:p w:rsidR="0089740F" w:rsidRDefault="0089740F" w:rsidP="0089740F">
            <w:pPr>
              <w:spacing w:line="240" w:lineRule="exact"/>
            </w:pPr>
          </w:p>
          <w:p w:rsidR="003107FA" w:rsidRDefault="0089740F" w:rsidP="0089740F">
            <w:pPr>
              <w:spacing w:line="240" w:lineRule="exact"/>
            </w:pPr>
            <w:r>
              <w:t>Original: English</w:t>
            </w:r>
          </w:p>
        </w:tc>
      </w:tr>
    </w:tbl>
    <w:p w:rsidR="0089740F" w:rsidRPr="002A631E" w:rsidRDefault="0089740F" w:rsidP="0089740F">
      <w:pPr>
        <w:spacing w:before="120"/>
        <w:rPr>
          <w:rFonts w:ascii="Times New Roman Bold" w:hAnsi="Times New Roman Bold" w:cs="Times New Roman Bold"/>
          <w:b/>
          <w:caps/>
          <w:sz w:val="24"/>
          <w:szCs w:val="24"/>
        </w:rPr>
      </w:pPr>
      <w:r w:rsidRPr="00572BFF">
        <w:rPr>
          <w:rFonts w:ascii="Times New Roman Bold" w:hAnsi="Times New Roman Bold" w:cs="Times New Roman Bold"/>
          <w:b/>
          <w:sz w:val="24"/>
          <w:szCs w:val="24"/>
        </w:rPr>
        <w:t>C</w:t>
      </w:r>
      <w:r>
        <w:rPr>
          <w:rFonts w:ascii="Times New Roman Bold" w:hAnsi="Times New Roman Bold" w:cs="Times New Roman Bold"/>
          <w:b/>
          <w:sz w:val="24"/>
          <w:szCs w:val="24"/>
        </w:rPr>
        <w:t xml:space="preserve">ommittee on the Rights of the Child </w:t>
      </w:r>
    </w:p>
    <w:p w:rsidR="0089740F" w:rsidRPr="0041124A" w:rsidRDefault="0089740F" w:rsidP="0089740F">
      <w:pPr>
        <w:outlineLvl w:val="0"/>
        <w:rPr>
          <w:b/>
        </w:rPr>
      </w:pPr>
      <w:r w:rsidRPr="0041124A">
        <w:rPr>
          <w:b/>
        </w:rPr>
        <w:t>Fifty-seventh session</w:t>
      </w:r>
    </w:p>
    <w:p w:rsidR="0089740F" w:rsidRPr="0041124A" w:rsidRDefault="0089740F" w:rsidP="0089740F">
      <w:pPr>
        <w:outlineLvl w:val="0"/>
        <w:rPr>
          <w:bCs/>
          <w:lang w:val="en-US"/>
        </w:rPr>
      </w:pPr>
      <w:r w:rsidRPr="0041124A">
        <w:rPr>
          <w:bCs/>
          <w:lang w:val="en-US"/>
        </w:rPr>
        <w:t>30 May – 17 June 2011</w:t>
      </w:r>
    </w:p>
    <w:p w:rsidR="0089740F" w:rsidRPr="0089740F" w:rsidRDefault="0089740F" w:rsidP="0089740F">
      <w:pPr>
        <w:pStyle w:val="HChG"/>
      </w:pPr>
      <w:r>
        <w:tab/>
      </w:r>
      <w:r>
        <w:tab/>
      </w:r>
      <w:r w:rsidRPr="0089740F">
        <w:t>Implementation of the Convention</w:t>
      </w:r>
      <w:r>
        <w:t xml:space="preserve"> </w:t>
      </w:r>
      <w:r w:rsidRPr="0089740F">
        <w:t>on the Rights of the Child</w:t>
      </w:r>
    </w:p>
    <w:p w:rsidR="0089740F" w:rsidRPr="0089740F" w:rsidRDefault="0089740F" w:rsidP="0089740F">
      <w:pPr>
        <w:pStyle w:val="H1G"/>
      </w:pPr>
      <w:r>
        <w:tab/>
      </w:r>
      <w:r>
        <w:tab/>
      </w:r>
      <w:r w:rsidRPr="0089740F">
        <w:t xml:space="preserve">List of issues concerning additional and updated information related to the consideration of the </w:t>
      </w:r>
      <w:r w:rsidRPr="008F3D66">
        <w:t>combined second and third periodic report</w:t>
      </w:r>
      <w:r w:rsidR="008F3D66">
        <w:t>s</w:t>
      </w:r>
      <w:r w:rsidRPr="0089740F">
        <w:t xml:space="preserve"> of Cambodia (CRC/C/KHM/2-3)</w:t>
      </w:r>
    </w:p>
    <w:p w:rsidR="00840428" w:rsidRDefault="00840428" w:rsidP="006315A1">
      <w:pPr>
        <w:pStyle w:val="SingleTxtG"/>
      </w:pPr>
      <w:r>
        <w:rPr>
          <w:b/>
          <w:bCs/>
        </w:rPr>
        <w:t>T</w:t>
      </w:r>
      <w:r w:rsidR="0089740F" w:rsidRPr="0089740F">
        <w:rPr>
          <w:b/>
          <w:bCs/>
        </w:rPr>
        <w:t xml:space="preserve">he State party is requested to submit </w:t>
      </w:r>
      <w:r w:rsidR="006315A1" w:rsidRPr="0089740F">
        <w:rPr>
          <w:b/>
          <w:bCs/>
        </w:rPr>
        <w:t xml:space="preserve">in writing </w:t>
      </w:r>
      <w:r w:rsidR="0089740F" w:rsidRPr="0089740F">
        <w:rPr>
          <w:b/>
          <w:bCs/>
        </w:rPr>
        <w:t>additional</w:t>
      </w:r>
      <w:r w:rsidR="006315A1">
        <w:rPr>
          <w:b/>
          <w:bCs/>
        </w:rPr>
        <w:t xml:space="preserve"> </w:t>
      </w:r>
      <w:r w:rsidR="0089740F" w:rsidRPr="0089740F">
        <w:rPr>
          <w:b/>
          <w:bCs/>
        </w:rPr>
        <w:t>updated information</w:t>
      </w:r>
      <w:r>
        <w:rPr>
          <w:b/>
          <w:bCs/>
        </w:rPr>
        <w:t>,</w:t>
      </w:r>
      <w:r w:rsidRPr="0089740F">
        <w:rPr>
          <w:b/>
          <w:bCs/>
        </w:rPr>
        <w:t xml:space="preserve"> </w:t>
      </w:r>
      <w:r w:rsidR="0089740F" w:rsidRPr="0089740F">
        <w:rPr>
          <w:b/>
          <w:bCs/>
        </w:rPr>
        <w:t>if possible before 28 March 2011.</w:t>
      </w:r>
      <w:r w:rsidRPr="00840428">
        <w:t xml:space="preserve"> </w:t>
      </w:r>
    </w:p>
    <w:p w:rsidR="0089740F" w:rsidRPr="00840428" w:rsidRDefault="00840428" w:rsidP="0089740F">
      <w:pPr>
        <w:pStyle w:val="SingleTxtG"/>
        <w:rPr>
          <w:i/>
        </w:rPr>
      </w:pPr>
      <w:r w:rsidRPr="00840428">
        <w:rPr>
          <w:i/>
        </w:rPr>
        <w:t>The Committee may take up all aspects of children’s rights contained in the Convention during the dialogue with the State party.</w:t>
      </w:r>
    </w:p>
    <w:p w:rsidR="0089740F" w:rsidRDefault="0089740F" w:rsidP="0089740F">
      <w:pPr>
        <w:pStyle w:val="HChG"/>
      </w:pPr>
      <w:r>
        <w:tab/>
      </w:r>
      <w:r>
        <w:tab/>
      </w:r>
      <w:r w:rsidRPr="0089740F">
        <w:t>P</w:t>
      </w:r>
      <w:r w:rsidR="00840428">
        <w:t>art</w:t>
      </w:r>
      <w:r w:rsidRPr="0089740F">
        <w:t xml:space="preserve"> I</w:t>
      </w:r>
    </w:p>
    <w:p w:rsidR="006315A1" w:rsidRPr="006315A1" w:rsidRDefault="006315A1" w:rsidP="0067225E">
      <w:pPr>
        <w:pStyle w:val="H23G"/>
      </w:pPr>
      <w:r>
        <w:tab/>
      </w:r>
      <w:r>
        <w:tab/>
        <w:t>In this section, the State party is requested to submit its responses to the following questions within 30 pages.</w:t>
      </w:r>
    </w:p>
    <w:p w:rsidR="0089740F" w:rsidRPr="00572BFF" w:rsidRDefault="0089740F" w:rsidP="0089740F">
      <w:pPr>
        <w:pStyle w:val="SingleTxtG"/>
        <w:rPr>
          <w:rFonts w:eastAsia="SimSun"/>
          <w:lang w:val="en-US" w:eastAsia="zh-CN"/>
        </w:rPr>
      </w:pPr>
      <w:r>
        <w:rPr>
          <w:rFonts w:eastAsia="SimSun"/>
          <w:lang w:eastAsia="zh-CN"/>
        </w:rPr>
        <w:t>1.</w:t>
      </w:r>
      <w:r>
        <w:rPr>
          <w:rFonts w:eastAsia="SimSun"/>
          <w:lang w:eastAsia="zh-CN"/>
        </w:rPr>
        <w:tab/>
      </w:r>
      <w:r w:rsidRPr="00572BFF">
        <w:rPr>
          <w:rFonts w:eastAsia="SimSun"/>
          <w:lang w:eastAsia="zh-CN"/>
        </w:rPr>
        <w:t xml:space="preserve">Please provide updated information on the steps taken by the State </w:t>
      </w:r>
      <w:r w:rsidR="00840428">
        <w:rPr>
          <w:rFonts w:eastAsia="SimSun"/>
          <w:lang w:eastAsia="zh-CN"/>
        </w:rPr>
        <w:t>p</w:t>
      </w:r>
      <w:r w:rsidRPr="00572BFF">
        <w:rPr>
          <w:rFonts w:eastAsia="SimSun"/>
          <w:lang w:eastAsia="zh-CN"/>
        </w:rPr>
        <w:t xml:space="preserve">arty to </w:t>
      </w:r>
      <w:r w:rsidRPr="00572BFF">
        <w:rPr>
          <w:color w:val="000000"/>
        </w:rPr>
        <w:t>e</w:t>
      </w:r>
      <w:r w:rsidRPr="00572BFF">
        <w:t>stablish an independent mechanism</w:t>
      </w:r>
      <w:r w:rsidR="00840428">
        <w:t>,</w:t>
      </w:r>
      <w:r w:rsidRPr="00572BFF">
        <w:t xml:space="preserve"> either as part of a </w:t>
      </w:r>
      <w:r w:rsidR="00840428" w:rsidRPr="00572BFF">
        <w:t xml:space="preserve">national human rights institution </w:t>
      </w:r>
      <w:r w:rsidRPr="00572BFF">
        <w:t xml:space="preserve">with a </w:t>
      </w:r>
      <w:r w:rsidR="00840428" w:rsidRPr="00572BFF">
        <w:t>child unit</w:t>
      </w:r>
      <w:r w:rsidRPr="00572BFF">
        <w:t xml:space="preserve"> or as a separate mechanism to monitor the fulfilment of children’s rights under the Convention. </w:t>
      </w:r>
    </w:p>
    <w:p w:rsidR="0089740F" w:rsidRPr="00572BFF" w:rsidRDefault="0089740F" w:rsidP="0089740F">
      <w:pPr>
        <w:pStyle w:val="SingleTxtG"/>
        <w:rPr>
          <w:rFonts w:eastAsia="SimSun"/>
          <w:lang w:eastAsia="zh-CN"/>
        </w:rPr>
      </w:pPr>
      <w:r>
        <w:t>2.</w:t>
      </w:r>
      <w:r>
        <w:tab/>
      </w:r>
      <w:r w:rsidRPr="00572BFF">
        <w:t>Please indicate whether non-governmental organizations, including human rights organizations</w:t>
      </w:r>
      <w:r w:rsidR="00840428">
        <w:t>,</w:t>
      </w:r>
      <w:r w:rsidRPr="00572BFF">
        <w:t xml:space="preserve"> are </w:t>
      </w:r>
      <w:r w:rsidRPr="00572BFF">
        <w:rPr>
          <w:lang w:val="en-US"/>
        </w:rPr>
        <w:t>associated a</w:t>
      </w:r>
      <w:r w:rsidRPr="00572BFF">
        <w:t>s effective partners in all stages of the implementation of the Convention. Please also provide information on the draft Law on Associations and clarify whether this law would allow the participation of both domestic and international non-governmental organizations in the implementation of the Convention.</w:t>
      </w:r>
    </w:p>
    <w:p w:rsidR="0089740F" w:rsidRPr="0089740F" w:rsidRDefault="0089740F" w:rsidP="0089740F">
      <w:pPr>
        <w:pStyle w:val="SingleTxtG"/>
        <w:rPr>
          <w:bCs/>
        </w:rPr>
      </w:pPr>
      <w:r>
        <w:rPr>
          <w:bCs/>
        </w:rPr>
        <w:t>3.</w:t>
      </w:r>
      <w:r>
        <w:rPr>
          <w:bCs/>
        </w:rPr>
        <w:tab/>
      </w:r>
      <w:r w:rsidRPr="0089740F">
        <w:rPr>
          <w:bCs/>
        </w:rPr>
        <w:t xml:space="preserve">Please indicate the measures taken to address the significant disparities existing between children living in urban and rural areas and </w:t>
      </w:r>
      <w:r w:rsidR="00DD6595">
        <w:rPr>
          <w:bCs/>
        </w:rPr>
        <w:t>between</w:t>
      </w:r>
      <w:r w:rsidR="00DD6595" w:rsidRPr="0089740F">
        <w:rPr>
          <w:bCs/>
        </w:rPr>
        <w:t xml:space="preserve"> </w:t>
      </w:r>
      <w:r w:rsidRPr="0089740F">
        <w:rPr>
          <w:bCs/>
        </w:rPr>
        <w:t>children from the different provinces of the country in the enjoyment of their rights, in particular their rights to an adequate standard of living, health</w:t>
      </w:r>
      <w:r w:rsidR="00DD6595">
        <w:rPr>
          <w:bCs/>
        </w:rPr>
        <w:t xml:space="preserve"> and</w:t>
      </w:r>
      <w:r w:rsidRPr="0089740F">
        <w:rPr>
          <w:bCs/>
        </w:rPr>
        <w:t xml:space="preserve"> education and their access to social services. </w:t>
      </w:r>
    </w:p>
    <w:p w:rsidR="0089740F" w:rsidRPr="00572BFF" w:rsidRDefault="0089740F" w:rsidP="0089740F">
      <w:pPr>
        <w:pStyle w:val="SingleTxtG"/>
        <w:rPr>
          <w:rFonts w:eastAsia="SimSun"/>
          <w:lang w:val="en-US" w:eastAsia="zh-CN"/>
        </w:rPr>
      </w:pPr>
      <w:r>
        <w:rPr>
          <w:rFonts w:eastAsia="SimSun"/>
          <w:lang w:eastAsia="zh-CN"/>
        </w:rPr>
        <w:t>4.</w:t>
      </w:r>
      <w:r>
        <w:rPr>
          <w:rFonts w:eastAsia="SimSun"/>
          <w:lang w:eastAsia="zh-CN"/>
        </w:rPr>
        <w:tab/>
      </w:r>
      <w:r w:rsidRPr="00572BFF">
        <w:rPr>
          <w:rFonts w:eastAsia="SimSun"/>
          <w:lang w:eastAsia="zh-CN"/>
        </w:rPr>
        <w:t xml:space="preserve">Please provide detailed information on the targeted measures taken to eliminate </w:t>
      </w:r>
      <w:r w:rsidRPr="00572BFF">
        <w:rPr>
          <w:rStyle w:val="Strong"/>
          <w:b w:val="0"/>
          <w:bCs w:val="0"/>
          <w:lang w:val="en-US"/>
        </w:rPr>
        <w:t xml:space="preserve">traditional </w:t>
      </w:r>
      <w:r w:rsidRPr="00572BFF">
        <w:rPr>
          <w:lang w:val="en-US"/>
        </w:rPr>
        <w:t>and stereotypical attitudes</w:t>
      </w:r>
      <w:r w:rsidRPr="00572BFF">
        <w:rPr>
          <w:rFonts w:ascii="Arial" w:hAnsi="Arial" w:cs="Arial"/>
          <w:lang w:val="en-US"/>
        </w:rPr>
        <w:t xml:space="preserve"> </w:t>
      </w:r>
      <w:r w:rsidR="00DD6595">
        <w:rPr>
          <w:rFonts w:eastAsia="SimSun"/>
          <w:lang w:eastAsia="zh-CN"/>
        </w:rPr>
        <w:t>that</w:t>
      </w:r>
      <w:r w:rsidR="00DD6595" w:rsidRPr="00572BFF">
        <w:rPr>
          <w:rFonts w:eastAsia="SimSun"/>
          <w:lang w:eastAsia="zh-CN"/>
        </w:rPr>
        <w:t xml:space="preserve"> </w:t>
      </w:r>
      <w:r w:rsidRPr="00572BFF">
        <w:rPr>
          <w:rFonts w:eastAsia="SimSun"/>
          <w:lang w:eastAsia="zh-CN"/>
        </w:rPr>
        <w:t>contribute to the persistent discrimination of girls and gender-based violence in the State party. In this regard, p</w:t>
      </w:r>
      <w:r w:rsidRPr="00572BFF">
        <w:rPr>
          <w:lang w:eastAsia="fr-FR"/>
        </w:rPr>
        <w:t>lease clarify whether the traditional code of conduct known as “</w:t>
      </w:r>
      <w:r w:rsidRPr="00BE673E">
        <w:rPr>
          <w:i/>
          <w:lang w:eastAsia="fr-FR"/>
        </w:rPr>
        <w:t>C</w:t>
      </w:r>
      <w:r w:rsidRPr="00572BFF">
        <w:rPr>
          <w:rFonts w:eastAsia="SimSun"/>
          <w:i/>
          <w:iCs/>
          <w:lang w:val="en-US" w:eastAsia="zh-CN"/>
        </w:rPr>
        <w:t>hbab srey</w:t>
      </w:r>
      <w:r w:rsidRPr="00A37ACA">
        <w:rPr>
          <w:rFonts w:eastAsia="SimSun"/>
          <w:iCs/>
          <w:lang w:val="en-US" w:eastAsia="zh-CN"/>
        </w:rPr>
        <w:t>”</w:t>
      </w:r>
      <w:r w:rsidRPr="00572BFF">
        <w:rPr>
          <w:rFonts w:eastAsia="SimSun"/>
          <w:lang w:val="en-US" w:eastAsia="zh-CN"/>
        </w:rPr>
        <w:t xml:space="preserve"> is still part of the school curricula.</w:t>
      </w:r>
    </w:p>
    <w:p w:rsidR="0089740F" w:rsidRPr="00572BFF" w:rsidRDefault="0089740F" w:rsidP="0089740F">
      <w:pPr>
        <w:pStyle w:val="SingleTxtG"/>
        <w:rPr>
          <w:rFonts w:eastAsia="SimSun"/>
          <w:lang w:val="en-US" w:eastAsia="zh-CN"/>
        </w:rPr>
      </w:pPr>
      <w:r>
        <w:rPr>
          <w:rFonts w:eastAsia="SimSun"/>
          <w:lang w:val="en-US" w:eastAsia="zh-CN"/>
        </w:rPr>
        <w:t>5.</w:t>
      </w:r>
      <w:r>
        <w:rPr>
          <w:rFonts w:eastAsia="SimSun"/>
          <w:lang w:val="en-US" w:eastAsia="zh-CN"/>
        </w:rPr>
        <w:tab/>
      </w:r>
      <w:r w:rsidRPr="00572BFF">
        <w:rPr>
          <w:rFonts w:eastAsia="SimSun"/>
          <w:lang w:val="en-US" w:eastAsia="zh-CN"/>
        </w:rPr>
        <w:t xml:space="preserve">Please update the Committee on any measures taken to ensure that children of Vietnamese origin and children belonging to minorities are registered at birth and </w:t>
      </w:r>
      <w:r w:rsidR="00DD6595">
        <w:rPr>
          <w:rFonts w:eastAsia="SimSun"/>
          <w:lang w:val="en-US" w:eastAsia="zh-CN"/>
        </w:rPr>
        <w:t>obtain</w:t>
      </w:r>
      <w:r w:rsidR="00DD6595" w:rsidRPr="00572BFF">
        <w:rPr>
          <w:rFonts w:eastAsia="SimSun"/>
          <w:lang w:val="en-US" w:eastAsia="zh-CN"/>
        </w:rPr>
        <w:t xml:space="preserve"> </w:t>
      </w:r>
      <w:r w:rsidRPr="00572BFF">
        <w:rPr>
          <w:rFonts w:eastAsia="SimSun"/>
          <w:lang w:val="en-US" w:eastAsia="zh-CN"/>
        </w:rPr>
        <w:t>identity documents. Please also provide information on their socio-economic and living conditions</w:t>
      </w:r>
      <w:r w:rsidR="000B1BE8">
        <w:rPr>
          <w:rFonts w:eastAsia="SimSun"/>
          <w:lang w:val="en-US" w:eastAsia="zh-CN"/>
        </w:rPr>
        <w:t>,</w:t>
      </w:r>
      <w:r w:rsidRPr="00572BFF">
        <w:rPr>
          <w:rFonts w:eastAsia="SimSun"/>
          <w:lang w:val="en-US" w:eastAsia="zh-CN"/>
        </w:rPr>
        <w:t xml:space="preserve"> </w:t>
      </w:r>
      <w:r w:rsidR="000B1BE8">
        <w:rPr>
          <w:rFonts w:eastAsia="SimSun"/>
          <w:lang w:val="en-US" w:eastAsia="zh-CN"/>
        </w:rPr>
        <w:t>and</w:t>
      </w:r>
      <w:r w:rsidRPr="00572BFF">
        <w:rPr>
          <w:rFonts w:eastAsia="SimSun"/>
          <w:lang w:val="en-US" w:eastAsia="zh-CN"/>
        </w:rPr>
        <w:t xml:space="preserve"> on their access to health, education and social services.</w:t>
      </w:r>
    </w:p>
    <w:p w:rsidR="0089740F" w:rsidRPr="0089740F" w:rsidRDefault="0089740F" w:rsidP="0089740F">
      <w:pPr>
        <w:pStyle w:val="SingleTxtG"/>
        <w:rPr>
          <w:rFonts w:eastAsia="SimSun"/>
        </w:rPr>
      </w:pPr>
      <w:r>
        <w:t>6.</w:t>
      </w:r>
      <w:r>
        <w:tab/>
      </w:r>
      <w:r w:rsidRPr="0089740F">
        <w:t xml:space="preserve">Please inform the Committee of </w:t>
      </w:r>
      <w:r w:rsidR="000B1BE8">
        <w:t xml:space="preserve">any </w:t>
      </w:r>
      <w:r w:rsidRPr="0089740F">
        <w:t xml:space="preserve">social programmes available to support families, in particular programmes aimed at </w:t>
      </w:r>
      <w:r w:rsidRPr="0072262D">
        <w:t xml:space="preserve">training </w:t>
      </w:r>
      <w:r w:rsidR="003870B4">
        <w:t xml:space="preserve">for </w:t>
      </w:r>
      <w:r w:rsidRPr="0072262D">
        <w:t xml:space="preserve">parents </w:t>
      </w:r>
      <w:r w:rsidR="003870B4">
        <w:t>on</w:t>
      </w:r>
      <w:r w:rsidRPr="0072262D">
        <w:t xml:space="preserve"> parental responsibilities.</w:t>
      </w:r>
    </w:p>
    <w:p w:rsidR="0089740F" w:rsidRPr="0089740F" w:rsidRDefault="0089740F" w:rsidP="0089740F">
      <w:pPr>
        <w:pStyle w:val="SingleTxtG"/>
      </w:pPr>
      <w:r>
        <w:t>7.</w:t>
      </w:r>
      <w:r>
        <w:tab/>
      </w:r>
      <w:r w:rsidRPr="0089740F">
        <w:t xml:space="preserve">Please provide information on the registration process applicable to residential care facilities and clarify which authority is responsible for the placement and follow-up of children in residential care and the oversight, management and inspection of residential care facilities. </w:t>
      </w:r>
    </w:p>
    <w:p w:rsidR="0089740F" w:rsidRPr="0089740F" w:rsidRDefault="0089740F" w:rsidP="0089740F">
      <w:pPr>
        <w:pStyle w:val="SingleTxtG"/>
      </w:pPr>
      <w:r>
        <w:t>8.</w:t>
      </w:r>
      <w:r>
        <w:tab/>
      </w:r>
      <w:r w:rsidRPr="0089740F">
        <w:t xml:space="preserve">Please inform the Committee of </w:t>
      </w:r>
      <w:r w:rsidR="000B1BE8">
        <w:t>any</w:t>
      </w:r>
      <w:r w:rsidR="000B1BE8" w:rsidRPr="0089740F">
        <w:t xml:space="preserve"> </w:t>
      </w:r>
      <w:r w:rsidRPr="0089740F">
        <w:t>measures taken to implement its recommendation (CRC/C/15/Add.128</w:t>
      </w:r>
      <w:r w:rsidR="000B1BE8">
        <w:t>,</w:t>
      </w:r>
      <w:r w:rsidRPr="0089740F">
        <w:t xml:space="preserve"> para.</w:t>
      </w:r>
      <w:r w:rsidR="000B1BE8">
        <w:t xml:space="preserve"> </w:t>
      </w:r>
      <w:r w:rsidRPr="0089740F">
        <w:t>41) to undertake legislative reform of the existing legislation on domestic adoption. Please also indicate whether the regulations (</w:t>
      </w:r>
      <w:r w:rsidRPr="00A37ACA">
        <w:t>Prakas</w:t>
      </w:r>
      <w:r w:rsidRPr="0089740F">
        <w:t>) for the implementation of the 2009 Inter-Country Adoption Law have been adopted.</w:t>
      </w:r>
    </w:p>
    <w:p w:rsidR="0089740F" w:rsidRPr="0089740F" w:rsidRDefault="0089740F" w:rsidP="0089740F">
      <w:pPr>
        <w:pStyle w:val="SingleTxtG"/>
      </w:pPr>
      <w:r>
        <w:t>9.</w:t>
      </w:r>
      <w:r>
        <w:tab/>
      </w:r>
      <w:r w:rsidRPr="0089740F">
        <w:t xml:space="preserve">Please update the Committee on the measures taken to implement the 2005 Law on the Prevention of Domestic Violence and Protection of Victims. In particular, please indicate whether the </w:t>
      </w:r>
      <w:r w:rsidRPr="00A37ACA">
        <w:t>“P</w:t>
      </w:r>
      <w:r w:rsidR="00A37ACA" w:rsidRPr="00A37ACA">
        <w:t>ra</w:t>
      </w:r>
      <w:r w:rsidRPr="00A37ACA">
        <w:t>kas”</w:t>
      </w:r>
      <w:r w:rsidRPr="0089740F">
        <w:t xml:space="preserve"> enabling commune and village officials to act to protect victims of domestic violence have been issued</w:t>
      </w:r>
      <w:r w:rsidR="00A414FB">
        <w:t>.</w:t>
      </w:r>
    </w:p>
    <w:p w:rsidR="0089740F" w:rsidRPr="0089740F" w:rsidRDefault="0089740F" w:rsidP="0089740F">
      <w:pPr>
        <w:pStyle w:val="SingleTxtG"/>
      </w:pPr>
      <w:r>
        <w:t>10.</w:t>
      </w:r>
      <w:r>
        <w:tab/>
      </w:r>
      <w:r w:rsidRPr="0089740F">
        <w:t>Please provide detailed information on the community-based services available throughout the State party for children with disabilities and the budgetary allocation to those services. Please also provide information on the measures taken to develop child mental health services throughout the country.</w:t>
      </w:r>
    </w:p>
    <w:p w:rsidR="0089740F" w:rsidRPr="0089740F" w:rsidRDefault="0089740F" w:rsidP="0089740F">
      <w:pPr>
        <w:pStyle w:val="SingleTxtG"/>
      </w:pPr>
      <w:r>
        <w:t>11.</w:t>
      </w:r>
      <w:r>
        <w:tab/>
      </w:r>
      <w:r w:rsidRPr="0089740F">
        <w:t>Please update the Committee on specific measures taken to address child and maternal mortality, malnutrition, spread of HIV</w:t>
      </w:r>
      <w:r w:rsidR="00A414FB">
        <w:t>/</w:t>
      </w:r>
      <w:r w:rsidRPr="0089740F">
        <w:t>AIDS among children and the increasing proportion of adolescents addicted to drugs and alcohol.</w:t>
      </w:r>
    </w:p>
    <w:p w:rsidR="0089740F" w:rsidRPr="0089740F" w:rsidRDefault="0089740F" w:rsidP="0089740F">
      <w:pPr>
        <w:pStyle w:val="SingleTxtG"/>
      </w:pPr>
      <w:r>
        <w:t>12.</w:t>
      </w:r>
      <w:r>
        <w:tab/>
      </w:r>
      <w:r w:rsidRPr="0089740F">
        <w:t xml:space="preserve">Please provide information on the poverty reduction measures in place in the State party and in particular on the establishment of social safety nets </w:t>
      </w:r>
      <w:r w:rsidR="00A414FB">
        <w:t>for</w:t>
      </w:r>
      <w:r w:rsidR="00A414FB" w:rsidRPr="0089740F">
        <w:t xml:space="preserve"> </w:t>
      </w:r>
      <w:r w:rsidRPr="0089740F">
        <w:t xml:space="preserve">the most disadvantaged and marginalized families. </w:t>
      </w:r>
    </w:p>
    <w:p w:rsidR="0089740F" w:rsidRPr="0089740F" w:rsidRDefault="0089740F" w:rsidP="0089740F">
      <w:pPr>
        <w:pStyle w:val="SingleTxtG"/>
      </w:pPr>
      <w:r>
        <w:t>13.</w:t>
      </w:r>
      <w:r>
        <w:tab/>
      </w:r>
      <w:r w:rsidRPr="0089740F">
        <w:t>Please provide detailed information on the evictions of families and their children from their land carried out since 2000, the conditions of their resettlement and the measures taken to ensure land tenure security. Please also provide precise information on the proportion of rural landless households. Has the State party assessed the impact of land tenure insecurity on the families’ capacity to care for their children?</w:t>
      </w:r>
    </w:p>
    <w:p w:rsidR="0089740F" w:rsidRPr="0089740F" w:rsidRDefault="0089740F" w:rsidP="0089740F">
      <w:pPr>
        <w:pStyle w:val="SingleTxtG"/>
      </w:pPr>
      <w:r>
        <w:t>14.</w:t>
      </w:r>
      <w:r>
        <w:tab/>
      </w:r>
      <w:r w:rsidRPr="0089740F">
        <w:t>Please provide information on the measures taken to reduce the high rates of school dropout, increase the enrolment of girls at secondary level, improve the quality of education and the pedagogic capacity of teachers and develop early childhood education. Please also inform the Committee o</w:t>
      </w:r>
      <w:r w:rsidR="007A1C32">
        <w:t>f</w:t>
      </w:r>
      <w:r w:rsidRPr="0089740F">
        <w:t xml:space="preserve"> the measures taken to guarantee the right to education of children who do not speak Khmer. </w:t>
      </w:r>
    </w:p>
    <w:p w:rsidR="0089740F" w:rsidRPr="0089740F" w:rsidRDefault="0089740F" w:rsidP="0089740F">
      <w:pPr>
        <w:pStyle w:val="SingleTxtG"/>
      </w:pPr>
      <w:r>
        <w:t>15.</w:t>
      </w:r>
      <w:r>
        <w:tab/>
      </w:r>
      <w:r w:rsidRPr="0089740F">
        <w:t xml:space="preserve">Please provide disaggregated data on the number of children detained in drug rehabilitation centres and detailed information on the legal basis of their detention, their living conditions and the authority responsible for the supervision of these centres. Please provide information on any investigation conducted into the allegations that children in </w:t>
      </w:r>
      <w:r w:rsidR="007A1C32">
        <w:t xml:space="preserve">a </w:t>
      </w:r>
      <w:r w:rsidRPr="0089740F">
        <w:t>street situation and homeless children are frequently detained in those centres and that children living in these centres are regularly subjected to torture and ill</w:t>
      </w:r>
      <w:r w:rsidR="007A1C32">
        <w:t>-</w:t>
      </w:r>
      <w:r w:rsidRPr="0089740F">
        <w:t>treatment. Please also inform the Committee on the progress made towards the development of voluntary community-based drug dependence treatment, rehabilitation and aftercare services.</w:t>
      </w:r>
    </w:p>
    <w:p w:rsidR="0089740F" w:rsidRPr="0089740F" w:rsidRDefault="0089740F" w:rsidP="0089740F">
      <w:pPr>
        <w:pStyle w:val="SingleTxtG"/>
      </w:pPr>
      <w:r>
        <w:t>16.</w:t>
      </w:r>
      <w:r>
        <w:tab/>
      </w:r>
      <w:r w:rsidRPr="0089740F">
        <w:t>Please provide information on the achievements of the National Plan of Action against Trafficking and Sexual Exploitation (2006</w:t>
      </w:r>
      <w:r w:rsidR="007A1C32">
        <w:t>–</w:t>
      </w:r>
      <w:r w:rsidRPr="0089740F">
        <w:t xml:space="preserve">2010). Please comment on the information that one third of the State party’s prostitutes are children and indicate </w:t>
      </w:r>
      <w:r w:rsidR="001B51CF">
        <w:t>what</w:t>
      </w:r>
      <w:r w:rsidR="001B51CF" w:rsidRPr="0089740F">
        <w:t xml:space="preserve"> </w:t>
      </w:r>
      <w:r w:rsidRPr="0089740F">
        <w:t>concrete measures have been taken to remove children from prostitution.</w:t>
      </w:r>
    </w:p>
    <w:p w:rsidR="0089740F" w:rsidRPr="0089740F" w:rsidRDefault="0089740F" w:rsidP="0089740F">
      <w:pPr>
        <w:pStyle w:val="SingleTxtG"/>
      </w:pPr>
      <w:r>
        <w:t>17.</w:t>
      </w:r>
      <w:r>
        <w:tab/>
      </w:r>
      <w:r w:rsidRPr="0089740F">
        <w:t>Please provide updated information on the progress made towards the establishment of a juvenile justice system, including the adoption of a Juvenile Justice Law. Please also explain the reasons of the significant rise of the number of children placed in detention in recent years and indicate the measures taken to ensure that children’</w:t>
      </w:r>
      <w:r w:rsidR="001B51CF">
        <w:t>s</w:t>
      </w:r>
      <w:r w:rsidRPr="0089740F">
        <w:t xml:space="preserve"> rights are respected </w:t>
      </w:r>
      <w:r w:rsidR="001B51CF">
        <w:t>at</w:t>
      </w:r>
      <w:r w:rsidRPr="0089740F">
        <w:t xml:space="preserve"> all stages of investigation, arrest and detention and that children are no longer detained together with adults.</w:t>
      </w:r>
    </w:p>
    <w:p w:rsidR="0089740F" w:rsidRPr="0089740F" w:rsidRDefault="0089740F" w:rsidP="0089740F">
      <w:pPr>
        <w:pStyle w:val="HChG"/>
      </w:pPr>
      <w:r>
        <w:tab/>
      </w:r>
      <w:r>
        <w:tab/>
      </w:r>
      <w:r w:rsidRPr="0089740F">
        <w:t>P</w:t>
      </w:r>
      <w:r w:rsidR="00840428">
        <w:t>art</w:t>
      </w:r>
      <w:r w:rsidRPr="0089740F">
        <w:t xml:space="preserve"> II</w:t>
      </w:r>
    </w:p>
    <w:p w:rsidR="0089740F" w:rsidRPr="00840428" w:rsidRDefault="00840428" w:rsidP="00840428">
      <w:pPr>
        <w:pStyle w:val="SingleTxtG"/>
        <w:rPr>
          <w:b/>
        </w:rPr>
      </w:pPr>
      <w:r w:rsidRPr="00840428">
        <w:rPr>
          <w:b/>
        </w:rPr>
        <w:t xml:space="preserve">In </w:t>
      </w:r>
      <w:r w:rsidR="0089740F" w:rsidRPr="00840428">
        <w:rPr>
          <w:b/>
        </w:rPr>
        <w:t xml:space="preserve">this section, the </w:t>
      </w:r>
      <w:r w:rsidRPr="00840428">
        <w:rPr>
          <w:b/>
        </w:rPr>
        <w:t xml:space="preserve">Committee invites the </w:t>
      </w:r>
      <w:r w:rsidR="0089740F" w:rsidRPr="00840428">
        <w:rPr>
          <w:b/>
        </w:rPr>
        <w:t>State party to briefly (three pages maximum) update the information provided in its report with regard to:</w:t>
      </w:r>
    </w:p>
    <w:p w:rsidR="0089740F" w:rsidRDefault="00840428" w:rsidP="0089740F">
      <w:pPr>
        <w:pStyle w:val="SingleTxtG"/>
      </w:pPr>
      <w:r>
        <w:tab/>
      </w:r>
      <w:r w:rsidR="0089740F">
        <w:t>(a)</w:t>
      </w:r>
      <w:r>
        <w:tab/>
      </w:r>
      <w:r w:rsidR="0089740F" w:rsidRPr="0089740F">
        <w:t>New bills or laws, and their respective regulations;</w:t>
      </w:r>
    </w:p>
    <w:p w:rsidR="0089740F" w:rsidRDefault="00840428" w:rsidP="0089740F">
      <w:pPr>
        <w:pStyle w:val="SingleTxtG"/>
      </w:pPr>
      <w:r>
        <w:tab/>
      </w:r>
      <w:r w:rsidR="0089740F">
        <w:t>(b)</w:t>
      </w:r>
      <w:r>
        <w:tab/>
      </w:r>
      <w:r w:rsidR="0089740F" w:rsidRPr="0089740F">
        <w:t xml:space="preserve">New institutions (and their mandates) or institutional reforms; </w:t>
      </w:r>
    </w:p>
    <w:p w:rsidR="0089740F" w:rsidRPr="0089740F" w:rsidRDefault="00840428" w:rsidP="0089740F">
      <w:pPr>
        <w:pStyle w:val="SingleTxtG"/>
      </w:pPr>
      <w:r>
        <w:tab/>
      </w:r>
      <w:r w:rsidR="0089740F">
        <w:t>(c)</w:t>
      </w:r>
      <w:r>
        <w:tab/>
      </w:r>
      <w:r w:rsidR="0089740F" w:rsidRPr="0089740F">
        <w:t>Recently introduced policies, programmes and action plans and their scope and financing;</w:t>
      </w:r>
    </w:p>
    <w:p w:rsidR="0089740F" w:rsidRPr="0089740F" w:rsidRDefault="00840428" w:rsidP="0089740F">
      <w:pPr>
        <w:pStyle w:val="SingleTxtG"/>
      </w:pPr>
      <w:r>
        <w:tab/>
      </w:r>
      <w:r w:rsidR="0089740F">
        <w:t>(d)</w:t>
      </w:r>
      <w:r>
        <w:tab/>
      </w:r>
      <w:r w:rsidR="0089740F" w:rsidRPr="0089740F">
        <w:t>Recent ratifications of human rights instruments.</w:t>
      </w:r>
    </w:p>
    <w:p w:rsidR="0089740F" w:rsidRPr="0089740F" w:rsidRDefault="0089740F" w:rsidP="0089740F">
      <w:pPr>
        <w:pStyle w:val="HChG"/>
      </w:pPr>
      <w:r w:rsidRPr="002A631E">
        <w:tab/>
      </w:r>
      <w:r>
        <w:tab/>
      </w:r>
      <w:r w:rsidRPr="0089740F">
        <w:t>Part III</w:t>
      </w:r>
    </w:p>
    <w:p w:rsidR="0089740F" w:rsidRPr="00572BFF" w:rsidRDefault="0089740F" w:rsidP="0089740F">
      <w:pPr>
        <w:pStyle w:val="H1G"/>
      </w:pPr>
      <w:r>
        <w:tab/>
      </w:r>
      <w:r>
        <w:tab/>
      </w:r>
      <w:r w:rsidRPr="00572BFF">
        <w:t>Data, statistical and other information, if available</w:t>
      </w:r>
    </w:p>
    <w:p w:rsidR="0089740F" w:rsidRPr="00572BFF" w:rsidRDefault="0089740F" w:rsidP="0089740F">
      <w:pPr>
        <w:pStyle w:val="SingleTxtG"/>
      </w:pPr>
      <w:r>
        <w:t>1.</w:t>
      </w:r>
      <w:r>
        <w:tab/>
      </w:r>
      <w:r w:rsidRPr="00572BFF">
        <w:t>Please provide statistical data disaggregated, inter alia, by origin, age and sex, on stateless children and children who have been denied access to identity document</w:t>
      </w:r>
      <w:r w:rsidR="001B51CF">
        <w:t>s</w:t>
      </w:r>
      <w:r w:rsidRPr="00572BFF">
        <w:t>.</w:t>
      </w:r>
    </w:p>
    <w:p w:rsidR="0089740F" w:rsidRPr="00572BFF" w:rsidRDefault="0089740F" w:rsidP="0089740F">
      <w:pPr>
        <w:pStyle w:val="SingleTxtG"/>
      </w:pPr>
      <w:r>
        <w:t>2.</w:t>
      </w:r>
      <w:r>
        <w:tab/>
      </w:r>
      <w:r w:rsidRPr="00572BFF">
        <w:t>Please provide data for 2008, 2009 and 2010, disaggregated by age, sex, geographical location and soci</w:t>
      </w:r>
      <w:r w:rsidR="001B51CF">
        <w:t>o</w:t>
      </w:r>
      <w:r w:rsidRPr="00572BFF">
        <w:t>-economic status, on the number of children deprived of parental care,</w:t>
      </w:r>
      <w:r w:rsidR="001B51CF">
        <w:t xml:space="preserve"> including</w:t>
      </w:r>
      <w:r w:rsidRPr="00572BFF">
        <w:t xml:space="preserve"> as a percentage of all children</w:t>
      </w:r>
      <w:r w:rsidR="001B51CF">
        <w:t xml:space="preserve"> and</w:t>
      </w:r>
      <w:r w:rsidRPr="00572BFF">
        <w:t xml:space="preserve"> disaggregated by type of care they receive (institutional care, family-type care, etc.).</w:t>
      </w:r>
    </w:p>
    <w:p w:rsidR="0089740F" w:rsidRPr="00572BFF" w:rsidRDefault="0089740F" w:rsidP="0089740F">
      <w:pPr>
        <w:pStyle w:val="SingleTxtG"/>
      </w:pPr>
      <w:r>
        <w:t>3.</w:t>
      </w:r>
      <w:r>
        <w:tab/>
      </w:r>
      <w:r w:rsidRPr="00572BFF">
        <w:t>Please provide data collected through the 2010 Cambodia Demographic Health Survey</w:t>
      </w:r>
      <w:r w:rsidR="001B51CF">
        <w:t>,</w:t>
      </w:r>
      <w:r w:rsidRPr="00572BFF">
        <w:t xml:space="preserve"> </w:t>
      </w:r>
      <w:r w:rsidR="001B51CF">
        <w:t>in particular</w:t>
      </w:r>
      <w:r w:rsidR="001B51CF" w:rsidRPr="00572BFF">
        <w:t xml:space="preserve"> </w:t>
      </w:r>
      <w:r w:rsidRPr="00572BFF">
        <w:t>as regards children’s nutritional status, children infected by HIV, adolescent health and maternal mortality.</w:t>
      </w:r>
    </w:p>
    <w:p w:rsidR="0089740F" w:rsidRPr="00572BFF" w:rsidRDefault="0089740F" w:rsidP="0089740F">
      <w:pPr>
        <w:pStyle w:val="SingleTxtG"/>
      </w:pPr>
      <w:r>
        <w:t>4.</w:t>
      </w:r>
      <w:r>
        <w:tab/>
      </w:r>
      <w:r w:rsidRPr="00572BFF">
        <w:t>Please provide data for 2008, 2009 and 2010 on the number of employers prosecuted for violations of child labour laws.</w:t>
      </w:r>
    </w:p>
    <w:p w:rsidR="0089740F" w:rsidRPr="00572BFF" w:rsidRDefault="0089740F" w:rsidP="0089740F">
      <w:pPr>
        <w:pStyle w:val="SingleTxtG"/>
      </w:pPr>
      <w:r>
        <w:t>5.</w:t>
      </w:r>
      <w:r>
        <w:tab/>
      </w:r>
      <w:r w:rsidRPr="00572BFF">
        <w:t>Please provide data for 2008, 2009 and 2010 on:</w:t>
      </w:r>
    </w:p>
    <w:p w:rsidR="0089740F" w:rsidRPr="00572BFF" w:rsidRDefault="0089740F" w:rsidP="0089740F">
      <w:pPr>
        <w:pStyle w:val="SingleTxtG"/>
        <w:ind w:firstLine="567"/>
      </w:pPr>
      <w:r>
        <w:t>(a)</w:t>
      </w:r>
      <w:r>
        <w:tab/>
      </w:r>
      <w:r w:rsidRPr="00572BFF">
        <w:t>The number of child victims of sexual exploitation, including prostitution and pornography and child sex tourism;</w:t>
      </w:r>
    </w:p>
    <w:p w:rsidR="0089740F" w:rsidRPr="00572BFF" w:rsidRDefault="0089740F" w:rsidP="0089740F">
      <w:pPr>
        <w:pStyle w:val="SingleTxtG"/>
        <w:ind w:firstLine="567"/>
      </w:pPr>
      <w:r>
        <w:t>(b)</w:t>
      </w:r>
      <w:r>
        <w:tab/>
      </w:r>
      <w:r w:rsidRPr="00572BFF">
        <w:t>The number of child victims of trafficking;</w:t>
      </w:r>
    </w:p>
    <w:p w:rsidR="0089740F" w:rsidRPr="00572BFF" w:rsidRDefault="0089740F" w:rsidP="0089740F">
      <w:pPr>
        <w:pStyle w:val="SingleTxtG"/>
        <w:ind w:firstLine="567"/>
      </w:pPr>
      <w:r>
        <w:t>(c)</w:t>
      </w:r>
      <w:r>
        <w:tab/>
      </w:r>
      <w:r w:rsidRPr="00572BFF">
        <w:t xml:space="preserve">The number of child victims of sexual abuse, including incest; </w:t>
      </w:r>
    </w:p>
    <w:p w:rsidR="0089740F" w:rsidRPr="00572BFF" w:rsidRDefault="0089740F" w:rsidP="0089740F">
      <w:pPr>
        <w:pStyle w:val="SingleTxtG"/>
        <w:ind w:firstLine="567"/>
      </w:pPr>
      <w:r>
        <w:t>(d)</w:t>
      </w:r>
      <w:r>
        <w:tab/>
      </w:r>
      <w:r w:rsidRPr="00572BFF">
        <w:t>The number of children who were provided access to recovery and social reintegration services, specifying the type of services; and</w:t>
      </w:r>
    </w:p>
    <w:p w:rsidR="0089740F" w:rsidRPr="00572BFF" w:rsidRDefault="0089740F" w:rsidP="0089740F">
      <w:pPr>
        <w:pStyle w:val="SingleTxtG"/>
        <w:ind w:firstLine="567"/>
      </w:pPr>
      <w:r>
        <w:t>(e)</w:t>
      </w:r>
      <w:r>
        <w:tab/>
      </w:r>
      <w:r w:rsidRPr="00572BFF">
        <w:t>Legal proceedings engaged against perpetrators of such offences and the outcomes of those proceedings over the same period.</w:t>
      </w:r>
    </w:p>
    <w:p w:rsidR="0089740F" w:rsidRPr="00572BFF" w:rsidRDefault="0089740F" w:rsidP="0089740F">
      <w:pPr>
        <w:pStyle w:val="SingleTxtG"/>
      </w:pPr>
      <w:r>
        <w:t>6.</w:t>
      </w:r>
      <w:r>
        <w:tab/>
      </w:r>
      <w:r w:rsidRPr="00572BFF">
        <w:t>Please provide detailed statistics from 2008, 2009 and 2010, disaggregated by age, sex and offence committed, on:</w:t>
      </w:r>
    </w:p>
    <w:p w:rsidR="0089740F" w:rsidRPr="00572BFF" w:rsidRDefault="0089740F" w:rsidP="0089740F">
      <w:pPr>
        <w:pStyle w:val="SingleTxtG"/>
        <w:ind w:firstLine="567"/>
      </w:pPr>
      <w:r>
        <w:t>(a)</w:t>
      </w:r>
      <w:r>
        <w:tab/>
      </w:r>
      <w:r w:rsidRPr="00572BFF">
        <w:t xml:space="preserve">The number of children who have been tried as adults; </w:t>
      </w:r>
    </w:p>
    <w:p w:rsidR="0089740F" w:rsidRPr="00572BFF" w:rsidRDefault="0089740F" w:rsidP="0089740F">
      <w:pPr>
        <w:pStyle w:val="SingleTxtG"/>
        <w:ind w:firstLine="567"/>
      </w:pPr>
      <w:r>
        <w:t>(b)</w:t>
      </w:r>
      <w:r>
        <w:tab/>
      </w:r>
      <w:r w:rsidRPr="00572BFF">
        <w:t>The number of children detained in adult penitentiaries;</w:t>
      </w:r>
    </w:p>
    <w:p w:rsidR="0089740F" w:rsidRPr="00572BFF" w:rsidRDefault="0089740F" w:rsidP="0089740F">
      <w:pPr>
        <w:pStyle w:val="SingleTxtG"/>
        <w:ind w:firstLine="567"/>
      </w:pPr>
      <w:r>
        <w:t>(c)</w:t>
      </w:r>
      <w:r>
        <w:tab/>
      </w:r>
      <w:r w:rsidRPr="00572BFF">
        <w:t xml:space="preserve">The number of children in conflict with the law who received alternative penalties; </w:t>
      </w:r>
      <w:r w:rsidR="001B51CF">
        <w:t>and</w:t>
      </w:r>
    </w:p>
    <w:p w:rsidR="0089740F" w:rsidRPr="00572BFF" w:rsidRDefault="0089740F" w:rsidP="0089740F">
      <w:pPr>
        <w:pStyle w:val="SingleTxtG"/>
        <w:ind w:firstLine="567"/>
      </w:pPr>
      <w:r>
        <w:t>(d)</w:t>
      </w:r>
      <w:r>
        <w:tab/>
      </w:r>
      <w:r w:rsidRPr="00572BFF">
        <w:t>Reported cases of abuse or ill-treatment of children that occurred during the arrest or detention of children in conflict with the law, as well as the type of follow-up given to these cases</w:t>
      </w:r>
      <w:r w:rsidR="001B51CF">
        <w:t>.</w:t>
      </w:r>
    </w:p>
    <w:p w:rsidR="0089740F" w:rsidRPr="00572BFF" w:rsidRDefault="0089740F" w:rsidP="0089740F">
      <w:pPr>
        <w:pStyle w:val="SingleTxtG"/>
      </w:pPr>
      <w:r>
        <w:rPr>
          <w:bCs/>
          <w:lang w:val="en-US"/>
        </w:rPr>
        <w:t>7.</w:t>
      </w:r>
      <w:r>
        <w:rPr>
          <w:bCs/>
          <w:lang w:val="en-US"/>
        </w:rPr>
        <w:tab/>
      </w:r>
      <w:r w:rsidRPr="00572BFF">
        <w:rPr>
          <w:bCs/>
          <w:lang w:val="en-US"/>
        </w:rPr>
        <w:t>Please update the Committee with regard to any data of the report which may be outdated by more recent data collected or other new developments.</w:t>
      </w:r>
    </w:p>
    <w:p w:rsidR="0089740F" w:rsidRDefault="0089740F" w:rsidP="0089740F">
      <w:pPr>
        <w:pStyle w:val="SingleTxtG"/>
      </w:pPr>
      <w:r>
        <w:t>8.</w:t>
      </w:r>
      <w:r>
        <w:tab/>
      </w:r>
      <w:r w:rsidRPr="00572BFF">
        <w:t>In addition, the State party may list areas, affecting children that it considers to be of priority with regard to the implementation of the Convention.</w:t>
      </w:r>
    </w:p>
    <w:p w:rsidR="003972E0" w:rsidRPr="0089740F" w:rsidRDefault="0089740F" w:rsidP="0089740F">
      <w:pPr>
        <w:spacing w:before="240"/>
        <w:ind w:left="1134" w:right="1134"/>
        <w:jc w:val="center"/>
        <w:rPr>
          <w:u w:val="single"/>
        </w:rPr>
      </w:pPr>
      <w:r>
        <w:rPr>
          <w:u w:val="single"/>
        </w:rPr>
        <w:tab/>
      </w:r>
      <w:r>
        <w:rPr>
          <w:u w:val="single"/>
        </w:rPr>
        <w:tab/>
      </w:r>
      <w:r>
        <w:rPr>
          <w:u w:val="single"/>
        </w:rPr>
        <w:tab/>
      </w:r>
    </w:p>
    <w:sectPr w:rsidR="003972E0" w:rsidRPr="0089740F" w:rsidSect="00897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D8" w:rsidRDefault="003B30D8"/>
  </w:endnote>
  <w:endnote w:type="continuationSeparator" w:id="0">
    <w:p w:rsidR="003B30D8" w:rsidRDefault="003B30D8"/>
  </w:endnote>
  <w:endnote w:type="continuationNotice" w:id="1">
    <w:p w:rsidR="003B30D8" w:rsidRDefault="003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8" w:rsidRPr="0089740F" w:rsidRDefault="003B24C8" w:rsidP="0089740F">
    <w:pPr>
      <w:pStyle w:val="Footer"/>
      <w:tabs>
        <w:tab w:val="right" w:pos="9638"/>
      </w:tabs>
    </w:pPr>
    <w:r w:rsidRPr="0089740F">
      <w:rPr>
        <w:b/>
        <w:sz w:val="18"/>
      </w:rPr>
      <w:fldChar w:fldCharType="begin"/>
    </w:r>
    <w:r w:rsidRPr="0089740F">
      <w:rPr>
        <w:b/>
        <w:sz w:val="18"/>
      </w:rPr>
      <w:instrText xml:space="preserve"> PAGE  \* MERGEFORMAT </w:instrText>
    </w:r>
    <w:r w:rsidRPr="0089740F">
      <w:rPr>
        <w:b/>
        <w:sz w:val="18"/>
      </w:rPr>
      <w:fldChar w:fldCharType="separate"/>
    </w:r>
    <w:r w:rsidR="007D7C0D">
      <w:rPr>
        <w:b/>
        <w:noProof/>
        <w:sz w:val="18"/>
      </w:rPr>
      <w:t>2</w:t>
    </w:r>
    <w:r w:rsidRPr="008974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8" w:rsidRPr="0089740F" w:rsidRDefault="003B24C8" w:rsidP="0089740F">
    <w:pPr>
      <w:pStyle w:val="Footer"/>
      <w:tabs>
        <w:tab w:val="right" w:pos="9638"/>
      </w:tabs>
      <w:rPr>
        <w:b/>
        <w:sz w:val="18"/>
      </w:rPr>
    </w:pPr>
    <w:r>
      <w:tab/>
    </w:r>
    <w:r w:rsidRPr="0089740F">
      <w:rPr>
        <w:b/>
        <w:sz w:val="18"/>
      </w:rPr>
      <w:fldChar w:fldCharType="begin"/>
    </w:r>
    <w:r w:rsidRPr="0089740F">
      <w:rPr>
        <w:b/>
        <w:sz w:val="18"/>
      </w:rPr>
      <w:instrText xml:space="preserve"> PAGE  \* MERGEFORMAT </w:instrText>
    </w:r>
    <w:r w:rsidRPr="0089740F">
      <w:rPr>
        <w:b/>
        <w:sz w:val="18"/>
      </w:rPr>
      <w:fldChar w:fldCharType="separate"/>
    </w:r>
    <w:r w:rsidR="007D7C0D">
      <w:rPr>
        <w:b/>
        <w:noProof/>
        <w:sz w:val="18"/>
      </w:rPr>
      <w:t>3</w:t>
    </w:r>
    <w:r w:rsidRPr="008974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8" w:rsidRPr="0089740F" w:rsidRDefault="003B24C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D7C0D">
      <w:t>11-41665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D8" w:rsidRPr="000B175B" w:rsidRDefault="003B30D8" w:rsidP="000B175B">
      <w:pPr>
        <w:tabs>
          <w:tab w:val="right" w:pos="2155"/>
        </w:tabs>
        <w:spacing w:after="80"/>
        <w:ind w:left="680"/>
        <w:rPr>
          <w:u w:val="single"/>
        </w:rPr>
      </w:pPr>
      <w:r>
        <w:rPr>
          <w:u w:val="single"/>
        </w:rPr>
        <w:tab/>
      </w:r>
    </w:p>
  </w:footnote>
  <w:footnote w:type="continuationSeparator" w:id="0">
    <w:p w:rsidR="003B30D8" w:rsidRPr="00FC68B7" w:rsidRDefault="003B30D8" w:rsidP="00FC68B7">
      <w:pPr>
        <w:tabs>
          <w:tab w:val="left" w:pos="2155"/>
        </w:tabs>
        <w:spacing w:after="80"/>
        <w:ind w:left="680"/>
        <w:rPr>
          <w:u w:val="single"/>
        </w:rPr>
      </w:pPr>
      <w:r>
        <w:rPr>
          <w:u w:val="single"/>
        </w:rPr>
        <w:tab/>
      </w:r>
    </w:p>
  </w:footnote>
  <w:footnote w:type="continuationNotice" w:id="1">
    <w:p w:rsidR="003B30D8" w:rsidRDefault="003B3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8" w:rsidRPr="0089740F" w:rsidRDefault="003B24C8">
    <w:pPr>
      <w:pStyle w:val="Header"/>
    </w:pPr>
    <w:r>
      <w:t>CRC/C/KHM/Q/2-3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8" w:rsidRPr="0089740F" w:rsidRDefault="003B24C8" w:rsidP="0089740F">
    <w:pPr>
      <w:pStyle w:val="Header"/>
      <w:jc w:val="right"/>
    </w:pPr>
    <w:r>
      <w:t>CRC/C/KHM/Q/2-3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0D" w:rsidRDefault="007D7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E0562F"/>
    <w:multiLevelType w:val="hybridMultilevel"/>
    <w:tmpl w:val="8B9EA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B2A80"/>
    <w:multiLevelType w:val="hybridMultilevel"/>
    <w:tmpl w:val="78B4F99A"/>
    <w:lvl w:ilvl="0" w:tplc="7F04514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2C950781"/>
    <w:multiLevelType w:val="hybridMultilevel"/>
    <w:tmpl w:val="CB8A0E26"/>
    <w:lvl w:ilvl="0" w:tplc="9926A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31C0B"/>
    <w:multiLevelType w:val="hybridMultilevel"/>
    <w:tmpl w:val="1848E3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ECC63CF"/>
    <w:multiLevelType w:val="hybridMultilevel"/>
    <w:tmpl w:val="325C5D7A"/>
    <w:lvl w:ilvl="0" w:tplc="8898B11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40F"/>
    <w:rsid w:val="00010840"/>
    <w:rsid w:val="00015E9C"/>
    <w:rsid w:val="00050F6B"/>
    <w:rsid w:val="00072C8C"/>
    <w:rsid w:val="00091419"/>
    <w:rsid w:val="000931C0"/>
    <w:rsid w:val="000952B3"/>
    <w:rsid w:val="000B175B"/>
    <w:rsid w:val="000B1BE8"/>
    <w:rsid w:val="000B3A0F"/>
    <w:rsid w:val="000B45CA"/>
    <w:rsid w:val="000B7703"/>
    <w:rsid w:val="000C11CF"/>
    <w:rsid w:val="000E0415"/>
    <w:rsid w:val="001102D6"/>
    <w:rsid w:val="00172EF0"/>
    <w:rsid w:val="001B4B04"/>
    <w:rsid w:val="001B51CF"/>
    <w:rsid w:val="001C6663"/>
    <w:rsid w:val="001C7895"/>
    <w:rsid w:val="001D26DF"/>
    <w:rsid w:val="001D2FDC"/>
    <w:rsid w:val="001E3807"/>
    <w:rsid w:val="00211E0B"/>
    <w:rsid w:val="002203BD"/>
    <w:rsid w:val="00237785"/>
    <w:rsid w:val="00241466"/>
    <w:rsid w:val="00256405"/>
    <w:rsid w:val="00285844"/>
    <w:rsid w:val="002A2387"/>
    <w:rsid w:val="002C3EAE"/>
    <w:rsid w:val="00306BCA"/>
    <w:rsid w:val="003107FA"/>
    <w:rsid w:val="003229D8"/>
    <w:rsid w:val="00334678"/>
    <w:rsid w:val="00336125"/>
    <w:rsid w:val="003407DC"/>
    <w:rsid w:val="00346C62"/>
    <w:rsid w:val="00355C90"/>
    <w:rsid w:val="0036398A"/>
    <w:rsid w:val="003870B4"/>
    <w:rsid w:val="0039277A"/>
    <w:rsid w:val="003972E0"/>
    <w:rsid w:val="003B24C8"/>
    <w:rsid w:val="003B30D8"/>
    <w:rsid w:val="003C2CC4"/>
    <w:rsid w:val="003D4B23"/>
    <w:rsid w:val="00410691"/>
    <w:rsid w:val="0041124A"/>
    <w:rsid w:val="004325CB"/>
    <w:rsid w:val="00446DE4"/>
    <w:rsid w:val="00473FF8"/>
    <w:rsid w:val="004C1F29"/>
    <w:rsid w:val="00533821"/>
    <w:rsid w:val="00540C2F"/>
    <w:rsid w:val="005420F2"/>
    <w:rsid w:val="00576406"/>
    <w:rsid w:val="00585664"/>
    <w:rsid w:val="005A274D"/>
    <w:rsid w:val="005B3DB3"/>
    <w:rsid w:val="005C0081"/>
    <w:rsid w:val="005C50EF"/>
    <w:rsid w:val="00611FC4"/>
    <w:rsid w:val="006176FB"/>
    <w:rsid w:val="006315A1"/>
    <w:rsid w:val="00640B26"/>
    <w:rsid w:val="0067225E"/>
    <w:rsid w:val="00682D97"/>
    <w:rsid w:val="006A7392"/>
    <w:rsid w:val="006C0D34"/>
    <w:rsid w:val="006C680F"/>
    <w:rsid w:val="006D191E"/>
    <w:rsid w:val="006E564B"/>
    <w:rsid w:val="0072262D"/>
    <w:rsid w:val="00723CA7"/>
    <w:rsid w:val="0072632A"/>
    <w:rsid w:val="00767BDC"/>
    <w:rsid w:val="007A1C32"/>
    <w:rsid w:val="007B6BA5"/>
    <w:rsid w:val="007C0707"/>
    <w:rsid w:val="007C3390"/>
    <w:rsid w:val="007C4F4B"/>
    <w:rsid w:val="007D7C0D"/>
    <w:rsid w:val="007F3143"/>
    <w:rsid w:val="007F6611"/>
    <w:rsid w:val="008175E9"/>
    <w:rsid w:val="008242D7"/>
    <w:rsid w:val="00840428"/>
    <w:rsid w:val="00871FD5"/>
    <w:rsid w:val="00880F44"/>
    <w:rsid w:val="0089740F"/>
    <w:rsid w:val="008979B1"/>
    <w:rsid w:val="008A6B25"/>
    <w:rsid w:val="008A6C4F"/>
    <w:rsid w:val="008E0E46"/>
    <w:rsid w:val="008F084C"/>
    <w:rsid w:val="008F3D66"/>
    <w:rsid w:val="00907CC9"/>
    <w:rsid w:val="00942BE3"/>
    <w:rsid w:val="00960A18"/>
    <w:rsid w:val="00963CBA"/>
    <w:rsid w:val="00991261"/>
    <w:rsid w:val="009D488C"/>
    <w:rsid w:val="009F1F9A"/>
    <w:rsid w:val="009F3E16"/>
    <w:rsid w:val="00A1427D"/>
    <w:rsid w:val="00A37ACA"/>
    <w:rsid w:val="00A414FB"/>
    <w:rsid w:val="00A72F22"/>
    <w:rsid w:val="00A748A6"/>
    <w:rsid w:val="00A879A4"/>
    <w:rsid w:val="00B14BE0"/>
    <w:rsid w:val="00B30179"/>
    <w:rsid w:val="00B3317B"/>
    <w:rsid w:val="00B75D73"/>
    <w:rsid w:val="00B81E12"/>
    <w:rsid w:val="00B93068"/>
    <w:rsid w:val="00BC74E9"/>
    <w:rsid w:val="00BE618E"/>
    <w:rsid w:val="00BE673E"/>
    <w:rsid w:val="00C01E72"/>
    <w:rsid w:val="00C0689E"/>
    <w:rsid w:val="00C45B45"/>
    <w:rsid w:val="00C463DD"/>
    <w:rsid w:val="00C745C3"/>
    <w:rsid w:val="00CE4A8F"/>
    <w:rsid w:val="00D2031B"/>
    <w:rsid w:val="00D25FE2"/>
    <w:rsid w:val="00D43252"/>
    <w:rsid w:val="00D820CB"/>
    <w:rsid w:val="00D978C6"/>
    <w:rsid w:val="00DA67AD"/>
    <w:rsid w:val="00DB4442"/>
    <w:rsid w:val="00DD6595"/>
    <w:rsid w:val="00E03CFF"/>
    <w:rsid w:val="00E0798E"/>
    <w:rsid w:val="00E130AB"/>
    <w:rsid w:val="00E14BCA"/>
    <w:rsid w:val="00E5644E"/>
    <w:rsid w:val="00E7260F"/>
    <w:rsid w:val="00E74FA5"/>
    <w:rsid w:val="00E96630"/>
    <w:rsid w:val="00EA5B48"/>
    <w:rsid w:val="00ED7A2A"/>
    <w:rsid w:val="00EF1D7F"/>
    <w:rsid w:val="00F40E75"/>
    <w:rsid w:val="00F50D83"/>
    <w:rsid w:val="00F96D56"/>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Titular">
    <w:name w:val="Titular"/>
    <w:basedOn w:val="Normal"/>
    <w:rsid w:val="0089740F"/>
    <w:pPr>
      <w:widowControl w:val="0"/>
      <w:overflowPunct w:val="0"/>
      <w:autoSpaceDE w:val="0"/>
      <w:autoSpaceDN w:val="0"/>
      <w:adjustRightInd w:val="0"/>
      <w:spacing w:before="360" w:after="120" w:line="264" w:lineRule="auto"/>
      <w:textAlignment w:val="baseline"/>
    </w:pPr>
    <w:rPr>
      <w:b/>
      <w:sz w:val="28"/>
      <w:lang w:eastAsia="es-ES"/>
    </w:rPr>
  </w:style>
  <w:style w:type="character" w:styleId="Strong">
    <w:name w:val="Strong"/>
    <w:qFormat/>
    <w:rsid w:val="0089740F"/>
    <w:rPr>
      <w:b/>
      <w:bCs/>
    </w:rPr>
  </w:style>
  <w:style w:type="paragraph" w:styleId="BalloonText">
    <w:name w:val="Balloon Text"/>
    <w:basedOn w:val="Normal"/>
    <w:semiHidden/>
    <w:rsid w:val="0084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1404</Words>
  <Characters>8008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2011-03-16T08:19:00Z</dcterms:created>
  <dcterms:modified xsi:type="dcterms:W3CDTF">2011-03-16T08:19:00Z</dcterms:modified>
</cp:coreProperties>
</file>