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 w:rsidR="00000000" w:rsidRDefault="00000000">
      <w:r>
        <w:rPr>
          <w:noProof/>
        </w:rPr>
        <w:pict>
          <v:line id="_x0000_s1060" style="position:absolute;z-index:6;mso-wrap-edited:f;mso-position-horizontal-relative:page;mso-position-vertical-relative:page" from="85.05pt,249.5pt" to="552.75pt,249.5pt" strokeweight="4.5pt">
            <w10:wrap anchorx="page" anchory="page"/>
            <w10:anchorlock/>
          </v:line>
        </w:pict>
      </w:r>
      <w:r>
        <w:rPr>
          <w:noProof/>
        </w:rPr>
        <w:pict>
          <v:shapetype id="_x0000_t202" coordsize="21600,21600" o:spt="202" path="m,l,21600r21600,l21600,xe">
            <v:stroke joinstyle="miter"/>
            <v:path gradientshapeok="t" o:connecttype="rect"/>
          </v:shapetype>
          <v:shape id="_x0000_s1059"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58" DrawAspect="Content" ObjectID="_1395208180" r:id="rId8"/>
        </w:pict>
      </w:r>
      <w:r>
        <w:rPr>
          <w:noProof/>
        </w:rPr>
        <w:pict>
          <v:line id="_x0000_s1057" style="position:absolute;z-index:3;mso-wrap-edited:f;mso-position-horizontal-relative:page;mso-position-vertical-relative:page" from="85.05pt,104.9pt" to="552.75pt,104.9pt" wrapcoords="-35 0 -35 0 21635 0 21635 0 -35 0">
            <w10:wrap anchorx="page" anchory="page"/>
            <w10:anchorlock/>
          </v:line>
        </w:pict>
      </w:r>
      <w:r>
        <w:rPr>
          <w:noProof/>
        </w:rPr>
        <w:pict>
          <v:shape id="_x0000_s1056"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rPr>
        <w:pict>
          <v:shape id="_x0000_s1055"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szCs w:val="32"/>
                      <w:lang w:val="es-ES_tradnl"/>
                    </w:rPr>
                  </w:pPr>
                  <w:r>
                    <w:rPr>
                      <w:rFonts w:ascii="Arial" w:hAnsi="Arial" w:cs="Arial"/>
                      <w:b/>
                      <w:bCs/>
                      <w:sz w:val="28"/>
                      <w:lang w:val="es-ES_tradnl"/>
                    </w:rPr>
                    <w:t>NACIONES UNIDAS</w:t>
                  </w:r>
                </w:p>
                <w:p w:rsidR="00000000" w:rsidRDefault="00000000"/>
              </w:txbxContent>
            </v:textbox>
            <w10:wrap anchorx="page" anchory="page"/>
            <w10:anchorlock/>
          </v:shape>
        </w:pict>
      </w:r>
    </w:p>
    <w:p w:rsidR="00000000" w:rsidRDefault="00000000"/>
    <w:p w:rsidR="00000000" w:rsidRDefault="00000000"/>
    <w:p w:rsidR="00000000" w:rsidRDefault="00000000">
      <w:pPr>
        <w:spacing w:after="240"/>
        <w:ind w:left="5963"/>
        <w:rPr>
          <w:sz w:val="24"/>
          <w:szCs w:val="24"/>
        </w:rPr>
      </w:pPr>
    </w:p>
    <w:p w:rsidR="00000000" w:rsidRDefault="00000000">
      <w:pPr>
        <w:spacing w:after="240"/>
        <w:ind w:left="5963"/>
        <w:rPr>
          <w:sz w:val="24"/>
          <w:szCs w:val="24"/>
        </w:rPr>
      </w:pPr>
    </w:p>
    <w:p w:rsidR="00000000" w:rsidRDefault="00000000">
      <w:pPr>
        <w:spacing w:after="240"/>
        <w:ind w:left="5963"/>
        <w:rPr>
          <w:sz w:val="24"/>
          <w:szCs w:val="24"/>
        </w:rPr>
      </w:pPr>
      <w:r>
        <w:rPr>
          <w:sz w:val="24"/>
          <w:szCs w:val="24"/>
        </w:rPr>
        <w:t xml:space="preserve">Distr. </w:t>
      </w:r>
      <w:r>
        <w:rPr>
          <w:sz w:val="24"/>
          <w:szCs w:val="24"/>
        </w:rPr>
        <w:br/>
        <w:t>GENERAL</w:t>
      </w:r>
    </w:p>
    <w:p w:rsidR="00000000" w:rsidRDefault="00000000">
      <w:pPr>
        <w:spacing w:after="240"/>
        <w:ind w:left="5963"/>
        <w:rPr>
          <w:sz w:val="24"/>
          <w:szCs w:val="24"/>
        </w:rPr>
      </w:pPr>
      <w:r>
        <w:rPr>
          <w:sz w:val="24"/>
          <w:szCs w:val="24"/>
        </w:rPr>
        <w:t>CRC/C/OPAC/CRI/Q/1/Add.1</w:t>
      </w:r>
      <w:r>
        <w:rPr>
          <w:sz w:val="24"/>
          <w:szCs w:val="24"/>
        </w:rPr>
        <w:br/>
        <w:t xml:space="preserve">8 de diciembre de 2006 </w:t>
      </w:r>
    </w:p>
    <w:p w:rsidR="00000000" w:rsidRDefault="00000000">
      <w:pPr>
        <w:spacing w:after="600"/>
        <w:ind w:left="5965"/>
        <w:rPr>
          <w:sz w:val="24"/>
          <w:szCs w:val="24"/>
        </w:rPr>
      </w:pPr>
      <w:r>
        <w:rPr>
          <w:sz w:val="24"/>
          <w:szCs w:val="24"/>
        </w:rPr>
        <w:t xml:space="preserve">Original:  ESPAÑOL </w:t>
      </w:r>
    </w:p>
    <w:p w:rsidR="00000000" w:rsidRDefault="00000000">
      <w:pPr>
        <w:rPr>
          <w:bCs/>
          <w:sz w:val="24"/>
          <w:szCs w:val="24"/>
        </w:rPr>
      </w:pPr>
    </w:p>
    <w:p w:rsidR="00000000" w:rsidRDefault="00000000">
      <w:pPr>
        <w:rPr>
          <w:sz w:val="24"/>
          <w:szCs w:val="24"/>
        </w:rPr>
      </w:pPr>
      <w:r>
        <w:rPr>
          <w:bCs/>
          <w:sz w:val="24"/>
          <w:szCs w:val="24"/>
        </w:rPr>
        <w:t>COMITÉ DE LOS DERECHOS DEL NIÑO</w:t>
      </w:r>
      <w:r>
        <w:rPr>
          <w:bCs/>
          <w:sz w:val="24"/>
          <w:szCs w:val="24"/>
        </w:rPr>
        <w:br/>
      </w:r>
      <w:r>
        <w:rPr>
          <w:sz w:val="24"/>
          <w:szCs w:val="24"/>
        </w:rPr>
        <w:t>44º período de sesiones</w:t>
      </w:r>
      <w:r>
        <w:rPr>
          <w:sz w:val="24"/>
          <w:szCs w:val="24"/>
        </w:rPr>
        <w:br/>
        <w:t>15 de enero a 2 de febrero de 2007</w:t>
      </w:r>
    </w:p>
    <w:p w:rsidR="00000000" w:rsidRDefault="00000000">
      <w:pPr>
        <w:spacing w:after="720"/>
        <w:rPr>
          <w:sz w:val="24"/>
          <w:szCs w:val="24"/>
        </w:rPr>
      </w:pPr>
    </w:p>
    <w:tbl>
      <w:tblPr>
        <w:tblW w:w="0" w:type="auto"/>
        <w:jc w:val="center"/>
        <w:tblInd w:w="910" w:type="dxa"/>
        <w:tblCellMar>
          <w:left w:w="70" w:type="dxa"/>
          <w:right w:w="70" w:type="dxa"/>
        </w:tblCellMar>
        <w:tblLook w:val="0000" w:firstRow="0" w:lastRow="0" w:firstColumn="0" w:lastColumn="0" w:noHBand="0" w:noVBand="0"/>
      </w:tblPr>
      <w:tblGrid>
        <w:gridCol w:w="7648"/>
      </w:tblGrid>
      <w:tr w:rsidR="00000000">
        <w:tblPrEx>
          <w:tblCellMar>
            <w:top w:w="0" w:type="dxa"/>
            <w:bottom w:w="0" w:type="dxa"/>
          </w:tblCellMar>
        </w:tblPrEx>
        <w:trPr>
          <w:trHeight w:val="2585"/>
          <w:jc w:val="center"/>
        </w:trPr>
        <w:tc>
          <w:tcPr>
            <w:tcW w:w="7648" w:type="dxa"/>
          </w:tcPr>
          <w:p w:rsidR="00000000" w:rsidRDefault="00000000">
            <w:pPr>
              <w:tabs>
                <w:tab w:val="center" w:pos="3865"/>
              </w:tabs>
              <w:spacing w:after="720"/>
              <w:jc w:val="both"/>
              <w:rPr>
                <w:b/>
                <w:sz w:val="24"/>
                <w:szCs w:val="24"/>
              </w:rPr>
            </w:pPr>
            <w:r>
              <w:rPr>
                <w:b/>
                <w:sz w:val="24"/>
                <w:szCs w:val="24"/>
              </w:rPr>
              <w:t xml:space="preserve">RESPUESTAS ESCRITAS DEL GOBIERNO DE COSTA RICA A LA LISTA DE CUESTIONES (CRC/C/OPAC/CRI/Q/1), RECIBIDAS POR EL COMITÉ DE LOS DERECHOS DEL NIÑO EN RELACIÓN CON EL EXAMEN DEL INFORME INICIAL PRESENTADO POR EL COSTA RICA CON ARREGLO AL PÁRRAFO 1 DEL ARTÍCULO 8 DEL PROTOCOLO FACULTATIVO DE LA CONVENCIÓN SOBRE LOS DERECHOS DEL NIÑO RELATIVO A LA PARTICIPACIÓN DE </w:t>
            </w:r>
            <w:r>
              <w:rPr>
                <w:b/>
                <w:sz w:val="24"/>
                <w:szCs w:val="24"/>
              </w:rPr>
              <w:tab/>
              <w:t>NIÑOS EN LOS CONFLICTOS ARMADOS (CRC/C/OPAC/CRI/1)</w:t>
            </w:r>
            <w:r>
              <w:rPr>
                <w:rStyle w:val="FootnoteReference"/>
                <w:bCs/>
                <w:sz w:val="24"/>
                <w:szCs w:val="24"/>
              </w:rPr>
              <w:footnoteReference w:customMarkFollows="1" w:id="1"/>
              <w:t>*</w:t>
            </w:r>
          </w:p>
        </w:tc>
      </w:tr>
    </w:tbl>
    <w:p w:rsidR="00000000" w:rsidRDefault="00000000">
      <w:pPr>
        <w:spacing w:after="240"/>
        <w:jc w:val="right"/>
        <w:rPr>
          <w:sz w:val="24"/>
          <w:szCs w:val="24"/>
        </w:rPr>
      </w:pPr>
      <w:r>
        <w:rPr>
          <w:sz w:val="24"/>
          <w:szCs w:val="24"/>
        </w:rPr>
        <w:t>[Respuestas recibidas el 5 de diciembre de 2006]</w:t>
      </w:r>
    </w:p>
    <w:p w:rsidR="00000000" w:rsidRDefault="00000000">
      <w:pPr>
        <w:rPr>
          <w:sz w:val="24"/>
          <w:szCs w:val="24"/>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b/>
          <w:bCs/>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tabs>
          <w:tab w:val="left" w:pos="6555"/>
        </w:tabs>
        <w:rPr>
          <w:lang w:val="es-ES_tradnl"/>
        </w:rPr>
      </w:pPr>
      <w:r>
        <w:rPr>
          <w:lang w:val="es-ES_tradnl"/>
        </w:rPr>
        <w:tab/>
      </w:r>
    </w:p>
    <w:p w:rsidR="00000000" w:rsidRDefault="00000000">
      <w:pPr>
        <w:ind w:right="355"/>
        <w:jc w:val="both"/>
        <w:rPr>
          <w:b/>
          <w:sz w:val="24"/>
          <w:szCs w:val="24"/>
          <w:lang w:val="es-CR"/>
        </w:rPr>
      </w:pPr>
      <w:r>
        <w:rPr>
          <w:b/>
          <w:sz w:val="24"/>
          <w:szCs w:val="24"/>
          <w:lang w:val="es-CR"/>
        </w:rPr>
        <w:t>1.</w:t>
      </w:r>
      <w:r>
        <w:rPr>
          <w:b/>
          <w:sz w:val="24"/>
          <w:szCs w:val="24"/>
          <w:lang w:val="es-CR"/>
        </w:rPr>
        <w:tab/>
        <w:t xml:space="preserve"> Favor suministrar información sobre las medidas adoptadas en relación con la recuperación física y psicológica y la reintegración social de niños refugiados, asilados y emigrantes que entran a Costa Rica y que han estado en conflictos armados en sus países.</w:t>
      </w:r>
    </w:p>
    <w:p w:rsidR="00000000" w:rsidRDefault="00000000">
      <w:pPr>
        <w:jc w:val="both"/>
        <w:rPr>
          <w:b/>
          <w:sz w:val="24"/>
          <w:szCs w:val="24"/>
          <w:lang w:val="es-CR"/>
        </w:rPr>
      </w:pPr>
    </w:p>
    <w:p w:rsidR="00000000" w:rsidRDefault="00000000">
      <w:pPr>
        <w:ind w:right="355"/>
        <w:jc w:val="both"/>
        <w:rPr>
          <w:sz w:val="24"/>
          <w:szCs w:val="24"/>
          <w:lang w:val="es-CR"/>
        </w:rPr>
      </w:pPr>
      <w:r>
        <w:rPr>
          <w:sz w:val="24"/>
          <w:szCs w:val="24"/>
          <w:lang w:val="es-CR"/>
        </w:rPr>
        <w:t xml:space="preserve">No hay registros en el país de niños que han sido atendidos y que han estado en conflictos armados. </w:t>
      </w:r>
    </w:p>
    <w:p w:rsidR="00000000" w:rsidRDefault="00000000">
      <w:pPr>
        <w:ind w:left="540"/>
        <w:jc w:val="both"/>
        <w:rPr>
          <w:b/>
          <w:sz w:val="24"/>
          <w:szCs w:val="24"/>
          <w:lang w:val="es-CR"/>
        </w:rPr>
      </w:pPr>
    </w:p>
    <w:p w:rsidR="00000000" w:rsidRDefault="00000000">
      <w:pPr>
        <w:ind w:right="355"/>
        <w:jc w:val="both"/>
        <w:rPr>
          <w:b/>
          <w:sz w:val="24"/>
          <w:szCs w:val="24"/>
          <w:lang w:val="es-CR"/>
        </w:rPr>
      </w:pPr>
      <w:r>
        <w:rPr>
          <w:b/>
          <w:sz w:val="24"/>
          <w:szCs w:val="24"/>
          <w:lang w:val="es-CR"/>
        </w:rPr>
        <w:t>2.</w:t>
      </w:r>
      <w:r>
        <w:rPr>
          <w:b/>
          <w:sz w:val="24"/>
          <w:szCs w:val="24"/>
          <w:lang w:val="es-CR"/>
        </w:rPr>
        <w:tab/>
        <w:t>Artículo 12 de la Constitución establece que las fuerzas militares pueden ser organizadas solo bajo un acuerdo continental o para la defensa nacional. Favor explicar cuando las disposiciones del Protocolo Opcional aplicarían bajo estas circunstancias excepcionales.</w:t>
      </w:r>
    </w:p>
    <w:p w:rsidR="00000000" w:rsidRDefault="00000000">
      <w:pPr>
        <w:pStyle w:val="NormalWeb"/>
        <w:ind w:right="355"/>
        <w:jc w:val="both"/>
        <w:rPr>
          <w:rFonts w:ascii="Times New Roman" w:hAnsi="Times New Roman" w:cs="Times New Roman"/>
        </w:rPr>
      </w:pPr>
      <w:r>
        <w:rPr>
          <w:rFonts w:ascii="Times New Roman" w:hAnsi="Times New Roman" w:cs="Times New Roman"/>
        </w:rPr>
        <w:t>La Sala Constitucional, se ha referido a los instrumentos internacionales de derechos humanos, como es caso de la Convención sobre los Derechos del Niño y sus Protocolos facultativos, de la siguiente manera: “En tratándose de instrumentos internacionales de Derechos Humanos vigentes en el país, la jurisprudencia constitucional ha señalado que no se aplica lo dispuesto por el artículo 7 de la Constitución Política ya que el 48 siguiente contiene norma especial para los que se refieren a derechos humanos, otorgándoles una fuerza normativa del propio nivel constitucional, al punto que ha reconocido también la jurisprudencia, los instrumentos de derechos humanos vigentes en Costa Rica, tienen no solamente un valor similar a la Constitución Política, sino en la medida que otorguen mayores derechos o garantías a las personas, priman por sobre la Constitución.” (No. 1319-97 de las 14:51 horas del 4 de marzo de 1997).</w:t>
      </w:r>
    </w:p>
    <w:p w:rsidR="00000000" w:rsidRDefault="00000000">
      <w:pPr>
        <w:pStyle w:val="NormalWeb"/>
        <w:ind w:right="355"/>
        <w:jc w:val="both"/>
        <w:rPr>
          <w:rFonts w:ascii="Times New Roman" w:hAnsi="Times New Roman" w:cs="Times New Roman"/>
          <w:lang w:val="es-CR"/>
        </w:rPr>
      </w:pPr>
      <w:r>
        <w:rPr>
          <w:rFonts w:ascii="Times New Roman" w:hAnsi="Times New Roman" w:cs="Times New Roman"/>
        </w:rPr>
        <w:t>De lo anterior, se puede concluir que en el caso costarricense, si bien el texto constitucional sugiere que las normas de derechos humanos de origen internacional tienen rango supralegal, en virtud de la interpretación judicial – realizada con fuerza vinculante por la Sala Constitucional de la Corte Suprema –, aquellos contenidos de los instrumentos internacionales de derechos humanos que sobrepasen en términos garantistas a la Constitución priman sobre ésta. Es por lo anterior, que el Protocolo Facultativo priva sobre la Constitución Política, así y las disposiciones del Protocolo Opcional se aplican bajo cualquier circunstancia</w:t>
      </w:r>
      <w:r>
        <w:rPr>
          <w:rFonts w:ascii="Times New Roman" w:hAnsi="Times New Roman" w:cs="Times New Roman"/>
          <w:lang w:val="es-CR"/>
        </w:rPr>
        <w:t xml:space="preserve"> excepcional.</w:t>
      </w:r>
    </w:p>
    <w:p w:rsidR="00000000" w:rsidRDefault="00000000">
      <w:pPr>
        <w:pStyle w:val="NormalWeb"/>
        <w:ind w:right="355"/>
        <w:jc w:val="both"/>
        <w:rPr>
          <w:rFonts w:ascii="Times New Roman" w:hAnsi="Times New Roman" w:cs="Times New Roman"/>
          <w:lang w:val="es-CR"/>
        </w:rPr>
      </w:pPr>
      <w:r>
        <w:rPr>
          <w:rFonts w:ascii="Times New Roman" w:hAnsi="Times New Roman" w:cs="Times New Roman"/>
          <w:bCs/>
          <w:lang w:val="es-CR"/>
        </w:rPr>
        <w:t>I</w:t>
      </w:r>
      <w:r>
        <w:rPr>
          <w:rFonts w:ascii="Times New Roman" w:hAnsi="Times New Roman" w:cs="Times New Roman"/>
          <w:bCs/>
        </w:rPr>
        <w:t xml:space="preserve">mportante agregar que el 17 de noviembre de 1983, el Gobierno de Costa Rica declara al mundo que “Costa Rica tiene una neutralidad activa, </w:t>
      </w:r>
      <w:r>
        <w:rPr>
          <w:rFonts w:ascii="Times New Roman" w:hAnsi="Times New Roman" w:cs="Times New Roman"/>
        </w:rPr>
        <w:t>perpetua</w:t>
      </w:r>
      <w:r>
        <w:rPr>
          <w:rFonts w:ascii="Times New Roman" w:hAnsi="Times New Roman" w:cs="Times New Roman"/>
          <w:bCs/>
        </w:rPr>
        <w:t xml:space="preserve"> y no armada"</w:t>
      </w:r>
    </w:p>
    <w:p w:rsidR="00000000" w:rsidRDefault="00000000">
      <w:pPr>
        <w:ind w:right="355"/>
        <w:jc w:val="both"/>
        <w:rPr>
          <w:b/>
          <w:sz w:val="24"/>
          <w:szCs w:val="24"/>
          <w:lang w:val="es-CR"/>
        </w:rPr>
      </w:pPr>
      <w:r>
        <w:rPr>
          <w:b/>
          <w:sz w:val="24"/>
          <w:szCs w:val="24"/>
          <w:lang w:val="es-CR"/>
        </w:rPr>
        <w:t>3.</w:t>
      </w:r>
      <w:r>
        <w:rPr>
          <w:b/>
          <w:sz w:val="24"/>
          <w:szCs w:val="24"/>
          <w:lang w:val="es-CR"/>
        </w:rPr>
        <w:tab/>
        <w:t>Favor indicar cual es la disposición legal que establece la prohibición del reclutamiento forzoso o vinculación en hostilidades a personas menores de 18 años.</w:t>
      </w:r>
    </w:p>
    <w:p w:rsidR="00000000" w:rsidRDefault="00000000">
      <w:pPr>
        <w:pStyle w:val="NormalWeb"/>
        <w:ind w:right="355"/>
        <w:jc w:val="both"/>
        <w:rPr>
          <w:rFonts w:ascii="Times New Roman" w:hAnsi="Times New Roman" w:cs="Times New Roman"/>
          <w:lang w:val="es-ES"/>
        </w:rPr>
      </w:pPr>
      <w:r>
        <w:rPr>
          <w:rFonts w:ascii="Times New Roman" w:hAnsi="Times New Roman" w:cs="Times New Roman"/>
          <w:lang w:val="es-CR"/>
        </w:rPr>
        <w:t>L</w:t>
      </w:r>
      <w:r>
        <w:rPr>
          <w:rFonts w:ascii="Times New Roman" w:hAnsi="Times New Roman" w:cs="Times New Roman"/>
          <w:lang w:val="es-ES"/>
        </w:rPr>
        <w:t xml:space="preserve">a Ley General de Policía (ley 7410 del 20 de mayo de 1994) establece entre sus requisitos que la persona debe ser mayor de 18 años; </w:t>
      </w:r>
      <w:r>
        <w:rPr>
          <w:rFonts w:ascii="Times New Roman" w:hAnsi="Times New Roman" w:cs="Times New Roman"/>
        </w:rPr>
        <w:t>otros</w:t>
      </w:r>
      <w:r>
        <w:rPr>
          <w:rFonts w:ascii="Times New Roman" w:hAnsi="Times New Roman" w:cs="Times New Roman"/>
          <w:lang w:val="es-ES"/>
        </w:rPr>
        <w:t xml:space="preserve"> requisitos exigidos para formar parte de </w:t>
      </w:r>
      <w:r>
        <w:rPr>
          <w:rFonts w:ascii="Times New Roman" w:hAnsi="Times New Roman" w:cs="Times New Roman"/>
        </w:rPr>
        <w:t>los</w:t>
      </w:r>
      <w:r>
        <w:rPr>
          <w:rFonts w:ascii="Times New Roman" w:hAnsi="Times New Roman" w:cs="Times New Roman"/>
          <w:lang w:val="es-ES"/>
        </w:rPr>
        <w:t xml:space="preserve"> cuerpos de policía  según el  artículo 59 del referido cuerpo normativo son los siguientes: </w:t>
      </w:r>
    </w:p>
    <w:p w:rsidR="00000000" w:rsidRDefault="00000000">
      <w:pPr>
        <w:numPr>
          <w:ilvl w:val="0"/>
          <w:numId w:val="26"/>
        </w:numPr>
        <w:ind w:right="-496"/>
        <w:rPr>
          <w:sz w:val="24"/>
          <w:szCs w:val="24"/>
        </w:rPr>
      </w:pPr>
      <w:r>
        <w:rPr>
          <w:sz w:val="24"/>
          <w:szCs w:val="24"/>
        </w:rPr>
        <w:t>Ser costarricense.</w:t>
      </w:r>
    </w:p>
    <w:p w:rsidR="00000000" w:rsidRDefault="00000000">
      <w:pPr>
        <w:ind w:left="1788" w:right="-496"/>
        <w:rPr>
          <w:sz w:val="24"/>
          <w:szCs w:val="24"/>
        </w:rPr>
      </w:pPr>
    </w:p>
    <w:p w:rsidR="00000000" w:rsidRDefault="00000000">
      <w:pPr>
        <w:numPr>
          <w:ilvl w:val="0"/>
          <w:numId w:val="26"/>
        </w:numPr>
        <w:ind w:right="-496"/>
        <w:rPr>
          <w:sz w:val="24"/>
          <w:szCs w:val="24"/>
        </w:rPr>
      </w:pPr>
      <w:r>
        <w:rPr>
          <w:sz w:val="24"/>
          <w:szCs w:val="24"/>
        </w:rPr>
        <w:t>Ser ciudadano en el ejercicio pleno de sus derechos.</w:t>
      </w:r>
    </w:p>
    <w:p w:rsidR="00000000" w:rsidRDefault="00000000">
      <w:pPr>
        <w:ind w:left="1788" w:right="-496"/>
        <w:rPr>
          <w:sz w:val="24"/>
          <w:szCs w:val="24"/>
        </w:rPr>
      </w:pPr>
    </w:p>
    <w:p w:rsidR="00000000" w:rsidRDefault="00000000">
      <w:pPr>
        <w:numPr>
          <w:ilvl w:val="0"/>
          <w:numId w:val="26"/>
        </w:numPr>
        <w:ind w:right="-496"/>
        <w:rPr>
          <w:sz w:val="24"/>
          <w:szCs w:val="24"/>
        </w:rPr>
      </w:pPr>
      <w:r>
        <w:rPr>
          <w:sz w:val="24"/>
          <w:szCs w:val="24"/>
        </w:rPr>
        <w:t>Jurar fidelidad a la Constitución Política y a las leyes.</w:t>
      </w:r>
    </w:p>
    <w:p w:rsidR="00000000" w:rsidRDefault="00000000">
      <w:pPr>
        <w:ind w:left="1788" w:right="-496"/>
        <w:rPr>
          <w:sz w:val="24"/>
          <w:szCs w:val="24"/>
        </w:rPr>
      </w:pPr>
    </w:p>
    <w:p w:rsidR="00000000" w:rsidRDefault="00000000">
      <w:pPr>
        <w:numPr>
          <w:ilvl w:val="0"/>
          <w:numId w:val="26"/>
        </w:numPr>
        <w:ind w:right="355"/>
        <w:rPr>
          <w:sz w:val="24"/>
          <w:szCs w:val="24"/>
        </w:rPr>
      </w:pPr>
      <w:r>
        <w:rPr>
          <w:sz w:val="24"/>
          <w:szCs w:val="24"/>
        </w:rPr>
        <w:t>No contar con antecedentes penales en el Registro Judicial de Delincuentes. La inscripción en registros policiales obligará a estudiar profundamente la vida y costumbres del solicitante, a fin de establecer su idoneidad.</w:t>
      </w:r>
    </w:p>
    <w:p w:rsidR="00000000" w:rsidRDefault="00000000">
      <w:pPr>
        <w:ind w:left="1788" w:right="-5"/>
        <w:rPr>
          <w:sz w:val="24"/>
          <w:szCs w:val="24"/>
        </w:rPr>
      </w:pPr>
    </w:p>
    <w:p w:rsidR="00000000" w:rsidRDefault="00000000">
      <w:pPr>
        <w:numPr>
          <w:ilvl w:val="0"/>
          <w:numId w:val="26"/>
        </w:numPr>
        <w:ind w:right="-5"/>
        <w:rPr>
          <w:sz w:val="24"/>
          <w:szCs w:val="24"/>
        </w:rPr>
      </w:pPr>
      <w:r>
        <w:rPr>
          <w:sz w:val="24"/>
          <w:szCs w:val="24"/>
        </w:rPr>
        <w:t>Poseer aptitud física y moral para el desempeño idóneo del cargo.</w:t>
      </w:r>
    </w:p>
    <w:p w:rsidR="00000000" w:rsidRDefault="00000000">
      <w:pPr>
        <w:ind w:left="1788" w:right="-5"/>
        <w:rPr>
          <w:sz w:val="24"/>
          <w:szCs w:val="24"/>
        </w:rPr>
      </w:pPr>
    </w:p>
    <w:p w:rsidR="00000000" w:rsidRDefault="00000000">
      <w:pPr>
        <w:numPr>
          <w:ilvl w:val="0"/>
          <w:numId w:val="26"/>
        </w:numPr>
        <w:ind w:right="355"/>
        <w:rPr>
          <w:sz w:val="24"/>
          <w:szCs w:val="24"/>
        </w:rPr>
      </w:pPr>
      <w:r>
        <w:rPr>
          <w:sz w:val="24"/>
          <w:szCs w:val="24"/>
        </w:rPr>
        <w:t>Someterse a las pruebas y los exámenes que esta Ley y sus Reglamentos exijan.</w:t>
      </w:r>
    </w:p>
    <w:p w:rsidR="00000000" w:rsidRDefault="00000000">
      <w:pPr>
        <w:ind w:left="1788" w:right="-5"/>
        <w:rPr>
          <w:sz w:val="24"/>
          <w:szCs w:val="24"/>
        </w:rPr>
      </w:pPr>
    </w:p>
    <w:p w:rsidR="00000000" w:rsidRDefault="00000000">
      <w:pPr>
        <w:numPr>
          <w:ilvl w:val="0"/>
          <w:numId w:val="26"/>
        </w:numPr>
        <w:ind w:right="355"/>
        <w:rPr>
          <w:sz w:val="24"/>
          <w:szCs w:val="24"/>
        </w:rPr>
      </w:pPr>
      <w:r>
        <w:rPr>
          <w:sz w:val="24"/>
          <w:szCs w:val="24"/>
        </w:rPr>
        <w:t>Ser escogido de las listas confeccionadas mediante los procedimientos establecidos en este Estatuto y sus Reglamentos.</w:t>
      </w:r>
    </w:p>
    <w:p w:rsidR="00000000" w:rsidRDefault="00000000">
      <w:pPr>
        <w:ind w:left="1788" w:right="-5"/>
        <w:rPr>
          <w:sz w:val="24"/>
          <w:szCs w:val="24"/>
        </w:rPr>
      </w:pPr>
    </w:p>
    <w:p w:rsidR="00000000" w:rsidRDefault="00000000">
      <w:pPr>
        <w:numPr>
          <w:ilvl w:val="0"/>
          <w:numId w:val="26"/>
        </w:numPr>
        <w:ind w:right="355"/>
        <w:rPr>
          <w:sz w:val="24"/>
          <w:szCs w:val="24"/>
        </w:rPr>
      </w:pPr>
      <w:r>
        <w:rPr>
          <w:sz w:val="24"/>
          <w:szCs w:val="24"/>
        </w:rPr>
        <w:t>Haber concluido el tercer ciclo de la Enseñanza General Básica.</w:t>
      </w:r>
    </w:p>
    <w:p w:rsidR="00000000" w:rsidRDefault="00000000">
      <w:pPr>
        <w:ind w:left="1788" w:right="355"/>
        <w:rPr>
          <w:sz w:val="24"/>
          <w:szCs w:val="24"/>
        </w:rPr>
      </w:pPr>
    </w:p>
    <w:p w:rsidR="00000000" w:rsidRDefault="00000000">
      <w:pPr>
        <w:numPr>
          <w:ilvl w:val="0"/>
          <w:numId w:val="26"/>
        </w:numPr>
        <w:ind w:right="355"/>
        <w:rPr>
          <w:sz w:val="24"/>
          <w:szCs w:val="24"/>
        </w:rPr>
      </w:pPr>
      <w:r>
        <w:rPr>
          <w:sz w:val="24"/>
          <w:szCs w:val="24"/>
        </w:rPr>
        <w:t>Pasar satisfactoriamente el período de prueba previsto en esta Ley.</w:t>
      </w:r>
    </w:p>
    <w:p w:rsidR="00000000" w:rsidRDefault="00000000">
      <w:pPr>
        <w:ind w:left="1788" w:right="355"/>
        <w:rPr>
          <w:sz w:val="24"/>
          <w:szCs w:val="24"/>
        </w:rPr>
      </w:pPr>
    </w:p>
    <w:p w:rsidR="00000000" w:rsidRDefault="00000000">
      <w:pPr>
        <w:numPr>
          <w:ilvl w:val="0"/>
          <w:numId w:val="26"/>
        </w:numPr>
        <w:ind w:right="355"/>
        <w:rPr>
          <w:sz w:val="24"/>
          <w:szCs w:val="24"/>
        </w:rPr>
      </w:pPr>
      <w:r>
        <w:rPr>
          <w:sz w:val="24"/>
          <w:szCs w:val="24"/>
        </w:rPr>
        <w:t>Cumplir con cualquier otro requisito que establezcan la presente Ley, sus reglamentos y demás disposiciones aplicables.</w:t>
      </w:r>
    </w:p>
    <w:p w:rsidR="00000000" w:rsidRDefault="00000000">
      <w:pPr>
        <w:ind w:left="1788" w:right="355"/>
        <w:rPr>
          <w:sz w:val="24"/>
          <w:szCs w:val="24"/>
        </w:rPr>
      </w:pPr>
    </w:p>
    <w:p w:rsidR="00000000" w:rsidRDefault="00000000">
      <w:pPr>
        <w:ind w:left="120" w:right="355"/>
        <w:rPr>
          <w:sz w:val="24"/>
          <w:szCs w:val="24"/>
        </w:rPr>
      </w:pPr>
      <w:r>
        <w:rPr>
          <w:sz w:val="24"/>
          <w:szCs w:val="24"/>
        </w:rPr>
        <w:t xml:space="preserve">Además de lo anterior Costa Rica ratificó el Protocolo Facultativo a la Convención sobre los Derechos del Niño relativo a la participación de Niños en los conflictos armados,  el cual entró en vigencia el 24 de febrero de 2003. </w:t>
      </w:r>
    </w:p>
    <w:p w:rsidR="00000000" w:rsidRDefault="00000000">
      <w:pPr>
        <w:pStyle w:val="NormalWeb"/>
        <w:ind w:right="355"/>
        <w:jc w:val="both"/>
        <w:rPr>
          <w:b/>
          <w:bCs/>
          <w:lang w:val="es-CR"/>
        </w:rPr>
      </w:pPr>
      <w:r>
        <w:rPr>
          <w:rFonts w:ascii="Times New Roman" w:hAnsi="Times New Roman" w:cs="Times New Roman"/>
          <w:b/>
          <w:lang w:val="es-CR"/>
        </w:rPr>
        <w:t>4.</w:t>
      </w:r>
      <w:r>
        <w:rPr>
          <w:b/>
          <w:lang w:val="es-CR"/>
        </w:rPr>
        <w:tab/>
      </w:r>
      <w:r>
        <w:rPr>
          <w:b/>
          <w:bCs/>
          <w:lang w:val="es-CR"/>
        </w:rPr>
        <w:t xml:space="preserve"> </w:t>
      </w:r>
      <w:r>
        <w:rPr>
          <w:rFonts w:ascii="Times New Roman" w:hAnsi="Times New Roman" w:cs="Times New Roman"/>
          <w:b/>
          <w:bCs/>
        </w:rPr>
        <w:t xml:space="preserve">Favor suministrar información sobre cuales medidas a adoptado Costa Rica en relación con la jurisdicción extraterritorial sobre los crímenes de guerra de </w:t>
      </w:r>
      <w:r>
        <w:rPr>
          <w:rFonts w:ascii="Times New Roman" w:hAnsi="Times New Roman" w:cs="Times New Roman"/>
          <w:b/>
          <w:bCs/>
          <w:lang w:val="es-ES"/>
        </w:rPr>
        <w:t>circunscripción</w:t>
      </w:r>
      <w:r>
        <w:rPr>
          <w:rFonts w:ascii="Times New Roman" w:hAnsi="Times New Roman" w:cs="Times New Roman"/>
          <w:b/>
          <w:bCs/>
        </w:rPr>
        <w:t xml:space="preserve"> o alistamiento de menores de 15 en las fuerza armadas o usadas para participar activamente en hostilidades.</w:t>
      </w:r>
      <w:r>
        <w:rPr>
          <w:b/>
          <w:bCs/>
          <w:lang w:val="es-CR"/>
        </w:rPr>
        <w:t xml:space="preserve"> </w:t>
      </w:r>
    </w:p>
    <w:p w:rsidR="00000000" w:rsidRDefault="00000000">
      <w:pPr>
        <w:pStyle w:val="NormalWeb"/>
        <w:ind w:right="355"/>
        <w:jc w:val="both"/>
        <w:rPr>
          <w:rFonts w:ascii="Times New Roman" w:hAnsi="Times New Roman" w:cs="Times New Roman"/>
          <w:i/>
          <w:iCs/>
          <w:lang w:val="es-CR"/>
        </w:rPr>
      </w:pPr>
      <w:r>
        <w:rPr>
          <w:rFonts w:ascii="Times New Roman" w:hAnsi="Times New Roman" w:cs="Times New Roman"/>
          <w:lang w:val="es-CR"/>
        </w:rPr>
        <w:t xml:space="preserve">El artículo 378 del Código Penal establece que  “Se impondrá prisión de diez a veinticinco años a quien, con </w:t>
      </w:r>
      <w:r>
        <w:rPr>
          <w:rFonts w:ascii="Times New Roman" w:hAnsi="Times New Roman" w:cs="Times New Roman"/>
        </w:rPr>
        <w:t>ocasión</w:t>
      </w:r>
      <w:r>
        <w:rPr>
          <w:rFonts w:ascii="Times New Roman" w:hAnsi="Times New Roman" w:cs="Times New Roman"/>
          <w:lang w:val="es-CR"/>
        </w:rPr>
        <w:t xml:space="preserve"> de un conflicto armado, realice u ordene realizar actos que puedan calificarse como violaciones graves o crímenes de guerra, de conformidad con las prescripciones de los tratados internacionales de los que Costa Rica sea parte, relativos a la conducción de las hostilidades, la protección de heridos, enfermos y náufragos, el trato a los prisioneros de guerra, la protección de las personas civiles y la protección de los bienes culturales, en casos de conflictos armados, y según cualesquier otro instrumento del Derecho Internacional Humanitario.”</w:t>
      </w:r>
      <w:r>
        <w:rPr>
          <w:rFonts w:ascii="Times New Roman" w:hAnsi="Times New Roman" w:cs="Times New Roman"/>
        </w:rPr>
        <w:t xml:space="preserve"> </w:t>
      </w:r>
      <w:r>
        <w:rPr>
          <w:rFonts w:ascii="Times New Roman" w:hAnsi="Times New Roman" w:cs="Times New Roman"/>
          <w:i/>
          <w:iCs/>
          <w:lang w:val="es-CR"/>
        </w:rPr>
        <w:t xml:space="preserve">(Así adicionado por el artículo 2° de la Ley N° 8272 de  2 de mayo de 2002). </w:t>
      </w:r>
    </w:p>
    <w:p w:rsidR="00000000" w:rsidRDefault="00000000">
      <w:pPr>
        <w:pStyle w:val="NormalWeb"/>
        <w:ind w:right="355"/>
        <w:jc w:val="both"/>
        <w:rPr>
          <w:rFonts w:ascii="Times New Roman" w:hAnsi="Times New Roman" w:cs="Times New Roman"/>
        </w:rPr>
      </w:pPr>
      <w:r>
        <w:rPr>
          <w:rFonts w:ascii="Times New Roman" w:hAnsi="Times New Roman" w:cs="Times New Roman"/>
        </w:rPr>
        <w:t xml:space="preserve">Se aclara que de acuerdo a lo señalado en este cuestionario y en el Informe presentado las personas menores de 15 años no pueden participar en este tipo de actividades. </w:t>
      </w:r>
    </w:p>
    <w:p w:rsidR="00000000" w:rsidRDefault="00000000">
      <w:pPr>
        <w:pStyle w:val="NormalWeb"/>
        <w:ind w:right="355"/>
        <w:jc w:val="both"/>
        <w:rPr>
          <w:rFonts w:ascii="Times New Roman" w:hAnsi="Times New Roman" w:cs="Times New Roman"/>
          <w:b/>
        </w:rPr>
      </w:pPr>
      <w:r>
        <w:rPr>
          <w:rFonts w:ascii="Times New Roman" w:hAnsi="Times New Roman" w:cs="Times New Roman"/>
          <w:b/>
        </w:rPr>
        <w:t xml:space="preserve">También en relación con la jurisdicción extraterritorial, favor indicar cuando las cortes de Costa Rica pueden establecer su jurisdicción en </w:t>
      </w:r>
      <w:r>
        <w:rPr>
          <w:rFonts w:ascii="Times New Roman" w:hAnsi="Times New Roman" w:cs="Times New Roman"/>
          <w:b/>
          <w:bCs/>
        </w:rPr>
        <w:t>caso</w:t>
      </w:r>
      <w:r>
        <w:rPr>
          <w:rFonts w:ascii="Times New Roman" w:hAnsi="Times New Roman" w:cs="Times New Roman"/>
          <w:b/>
        </w:rPr>
        <w:t xml:space="preserve"> de reclutamiento forzoso o en conflicto armado a menores de 18 años si se comenten fuera de Costa Rica  por o contra ciudadanos costarricense.</w:t>
      </w:r>
    </w:p>
    <w:p w:rsidR="00000000" w:rsidRDefault="00000000">
      <w:pPr>
        <w:pStyle w:val="NormalWeb"/>
        <w:ind w:right="355"/>
        <w:rPr>
          <w:rFonts w:ascii="Times New Roman" w:hAnsi="Times New Roman" w:cs="Times New Roman"/>
          <w:lang w:val="es-ES_tradnl"/>
        </w:rPr>
      </w:pPr>
      <w:r>
        <w:rPr>
          <w:rFonts w:ascii="Times New Roman" w:hAnsi="Times New Roman" w:cs="Times New Roman"/>
          <w:lang w:val="es-ES_tradnl"/>
        </w:rPr>
        <w:t xml:space="preserve">En este tipo de situaciones, el Código Penal establece en el artículo 6 que se podrá incoarse proceso por hechos punibles cometidos en el extranjero y en ese caso aplicarse la ley costarricense, cuando: 1) Produzcan o puedan producir sus resultados en todo o en parte en el territorio nacional; 2) Hayan sido cometidos por personas al servicio de Costa Rica y no hubieren sido juzgadas en el lugar de comisión del hecho, en virtud de inmunidad diplomática o funcional; y 3) Se perpetraren contra algún costarricense o sus derechos. </w:t>
      </w:r>
    </w:p>
    <w:p w:rsidR="00000000" w:rsidRDefault="00000000">
      <w:pPr>
        <w:pStyle w:val="NormalWeb"/>
        <w:ind w:right="355"/>
        <w:rPr>
          <w:rFonts w:ascii="Times New Roman" w:hAnsi="Times New Roman" w:cs="Times New Roman"/>
          <w:lang w:val="es-ES_tradnl"/>
        </w:rPr>
      </w:pPr>
      <w:r>
        <w:rPr>
          <w:rFonts w:ascii="Times New Roman" w:hAnsi="Times New Roman" w:cs="Times New Roman"/>
          <w:lang w:val="es-ES_tradnl"/>
        </w:rPr>
        <w:t xml:space="preserve">Además se señala que el artículo 7 que: “Independientemente de las disposiciones vigentes en el lugar de la comisión del hecho punible y de la nacionalidad del autor, se penará conforme a la ley costarricense a quienes cometan actos de piratería, genocidio, falsifiquen monedas, títulos de crédito, billetes de banco y otros efectos al portador; tomen parte en la </w:t>
      </w:r>
      <w:r>
        <w:rPr>
          <w:rFonts w:ascii="Times New Roman" w:hAnsi="Times New Roman" w:cs="Times New Roman"/>
          <w:u w:val="single"/>
          <w:lang w:val="es-ES_tradnl"/>
        </w:rPr>
        <w:t>trata de esclavos, mujeres o niños;</w:t>
      </w:r>
      <w:r>
        <w:rPr>
          <w:rFonts w:ascii="Times New Roman" w:hAnsi="Times New Roman" w:cs="Times New Roman"/>
          <w:lang w:val="es-ES_tradnl"/>
        </w:rPr>
        <w:t xml:space="preserve"> se ocupen del tráfico de estupefacientes o </w:t>
      </w:r>
      <w:r>
        <w:rPr>
          <w:rFonts w:ascii="Times New Roman" w:hAnsi="Times New Roman" w:cs="Times New Roman"/>
          <w:u w:val="single"/>
          <w:lang w:val="es-ES_tradnl"/>
        </w:rPr>
        <w:t>publicaciones obscenas</w:t>
      </w:r>
      <w:r>
        <w:rPr>
          <w:rFonts w:ascii="Times New Roman" w:hAnsi="Times New Roman" w:cs="Times New Roman"/>
          <w:lang w:val="es-ES_tradnl"/>
        </w:rPr>
        <w:t xml:space="preserve"> y a quienes cometan otros hechos punibles contra los derechos humanos previstos en los tratados suscritos por Costa Rica, o en este Código.” </w:t>
      </w:r>
    </w:p>
    <w:p w:rsidR="00000000" w:rsidRDefault="00000000">
      <w:pPr>
        <w:pStyle w:val="NormalWeb"/>
        <w:ind w:right="355"/>
        <w:rPr>
          <w:rFonts w:ascii="Times New Roman" w:hAnsi="Times New Roman" w:cs="Times New Roman"/>
          <w:lang w:val="es-ES_tradnl"/>
        </w:rPr>
      </w:pPr>
      <w:r>
        <w:rPr>
          <w:rFonts w:ascii="Times New Roman" w:hAnsi="Times New Roman" w:cs="Times New Roman"/>
          <w:lang w:val="es-ES_tradnl"/>
        </w:rPr>
        <w:t>Se aclara en el artículo 8 que en los delitos contemplados en los artículos 6 y 7, es necesario que el delincuente esté en el territorio nacional. Además en los casos del artículo 6, se procederá con la simple querella del ofendido y en los del artículo 7 sólo podrá iniciarse la acción penal, mediante instancia de los órganos competentes. Sin valor de cosa juzgada la sentencia extranjera en los delitos mencionados anteriormente.</w:t>
      </w:r>
    </w:p>
    <w:p w:rsidR="00000000" w:rsidRDefault="00000000">
      <w:pPr>
        <w:jc w:val="center"/>
        <w:rPr>
          <w:sz w:val="24"/>
          <w:szCs w:val="24"/>
          <w:lang w:val="es-ES_tradnl"/>
        </w:rPr>
      </w:pPr>
      <w:r>
        <w:rPr>
          <w:sz w:val="24"/>
          <w:szCs w:val="24"/>
          <w:lang w:val="es-ES_tradnl"/>
        </w:rPr>
        <w:t>-----</w:t>
      </w:r>
    </w:p>
    <w:p w:rsidR="00000000" w:rsidRDefault="00000000">
      <w:pPr>
        <w:rPr>
          <w:sz w:val="24"/>
          <w:szCs w:val="24"/>
          <w:lang w:val="es-CR"/>
        </w:rPr>
      </w:pPr>
    </w:p>
    <w:p w:rsidR="00000000" w:rsidRDefault="00000000">
      <w:pPr>
        <w:tabs>
          <w:tab w:val="left" w:pos="6555"/>
        </w:tabs>
        <w:rPr>
          <w:sz w:val="24"/>
          <w:szCs w:val="24"/>
          <w:lang w:val="es-ES_tradnl"/>
        </w:rPr>
      </w:pPr>
    </w:p>
    <w:sectPr w:rsidR="00000000">
      <w:headerReference w:type="even" r:id="rId9"/>
      <w:headerReference w:type="default" r:id="rId10"/>
      <w:pgSz w:w="11907" w:h="16840" w:code="9"/>
      <w:pgMar w:top="567" w:right="851" w:bottom="180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Bold Italic">
    <w:altName w:val="Arial Bold Italic"/>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480"/>
      </w:pPr>
      <w:r>
        <w:rPr>
          <w:rStyle w:val="FootnoteReference"/>
        </w:rPr>
        <w:t>*</w:t>
      </w:r>
      <w:r>
        <w:rPr>
          <w:bCs/>
        </w:rPr>
        <w:t xml:space="preserve"> </w:t>
      </w:r>
      <w:r>
        <w:rPr>
          <w:sz w:val="24"/>
          <w:szCs w:val="24"/>
        </w:rPr>
        <w:t>De conformidad con la información transmitida a los Estados Partes acerca de la tramitación de sus informes, el presente documento no fue objeto de revisión editorial oficial antes de ser enviado a los servicios de traducción de las Naciones Unidas</w:t>
      </w:r>
      <w:r>
        <w:t>.</w:t>
      </w:r>
    </w:p>
    <w:p w:rsidR="00000000" w:rsidRDefault="00000000">
      <w:pPr>
        <w:pStyle w:val="FootnoteText"/>
        <w:rPr>
          <w:sz w:val="24"/>
          <w:szCs w:val="24"/>
        </w:rPr>
      </w:pPr>
      <w:r>
        <w:rPr>
          <w:sz w:val="24"/>
          <w:szCs w:val="24"/>
          <w:lang w:val="en-GB"/>
        </w:rPr>
        <w:t>GE.06-45908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rPr>
        <w:sz w:val="24"/>
        <w:szCs w:val="24"/>
        <w:lang w:val="en-GB"/>
      </w:rPr>
    </w:pPr>
    <w:r>
      <w:rPr>
        <w:sz w:val="24"/>
        <w:szCs w:val="24"/>
        <w:lang w:val="en-GB"/>
      </w:rPr>
      <w:t>CRC/C/OPAC/CRI/Q/1/Add.1</w:t>
    </w:r>
  </w:p>
  <w:p w:rsidR="00000000" w:rsidRDefault="00000000">
    <w:pPr>
      <w:pStyle w:val="Header"/>
      <w:rPr>
        <w:rStyle w:val="PageNumber"/>
        <w:sz w:val="24"/>
        <w:szCs w:val="24"/>
        <w:lang w:val="fr-FR"/>
      </w:rPr>
    </w:pPr>
    <w:r>
      <w:rPr>
        <w:sz w:val="24"/>
        <w:szCs w:val="24"/>
        <w:lang w:val="fr-FR"/>
      </w:rPr>
      <w:t xml:space="preserve">página </w:t>
    </w:r>
    <w:r>
      <w:rPr>
        <w:rStyle w:val="PageNumber"/>
        <w:sz w:val="24"/>
        <w:szCs w:val="24"/>
      </w:rPr>
      <w:fldChar w:fldCharType="begin"/>
    </w:r>
    <w:r>
      <w:rPr>
        <w:rStyle w:val="PageNumber"/>
        <w:sz w:val="24"/>
        <w:szCs w:val="24"/>
        <w:lang w:val="fr-FR"/>
      </w:rPr>
      <w:instrText xml:space="preserve"> PAGE </w:instrText>
    </w:r>
    <w:r>
      <w:rPr>
        <w:rStyle w:val="PageNumber"/>
        <w:sz w:val="24"/>
        <w:szCs w:val="24"/>
      </w:rPr>
      <w:fldChar w:fldCharType="separate"/>
    </w:r>
    <w:r>
      <w:rPr>
        <w:rStyle w:val="PageNumber"/>
        <w:sz w:val="24"/>
        <w:szCs w:val="24"/>
        <w:lang w:val="fr-FR"/>
      </w:rPr>
      <w:t>2</w:t>
    </w:r>
    <w:r>
      <w:rPr>
        <w:rStyle w:val="PageNumber"/>
        <w:sz w:val="24"/>
        <w:szCs w:val="24"/>
      </w:rPr>
      <w:fldChar w:fldCharType="end"/>
    </w:r>
  </w:p>
  <w:p w:rsidR="00000000" w:rsidRDefault="00000000">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rPr>
        <w:sz w:val="24"/>
        <w:szCs w:val="24"/>
        <w:lang w:val="en-US"/>
      </w:rPr>
    </w:pP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en-US"/>
      </w:rPr>
      <w:t xml:space="preserve">        CRC/C/OPAC/CRI/Q/1/Add.1</w:t>
    </w:r>
  </w:p>
  <w:p w:rsidR="00000000" w:rsidRDefault="00000000">
    <w:pPr>
      <w:pStyle w:val="Header"/>
      <w:tabs>
        <w:tab w:val="clear" w:pos="8306"/>
      </w:tabs>
      <w:rPr>
        <w:rStyle w:val="PageNumber"/>
        <w:sz w:val="24"/>
        <w:szCs w:val="24"/>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r>
      <w:rPr>
        <w:sz w:val="24"/>
        <w:szCs w:val="24"/>
        <w:lang w:val="fr-FR"/>
      </w:rPr>
      <w:t xml:space="preserve">página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sz w:val="24"/>
        <w:szCs w:val="24"/>
      </w:rPr>
      <w:t>3</w:t>
    </w:r>
    <w:r>
      <w:rPr>
        <w:rStyle w:val="PageNumber"/>
        <w:sz w:val="24"/>
        <w:szCs w:val="24"/>
      </w:rPr>
      <w:fldChar w:fldCharType="end"/>
    </w:r>
  </w:p>
  <w:p w:rsidR="00000000" w:rsidRDefault="00000000">
    <w:pPr>
      <w:pStyle w:val="Header"/>
      <w:rPr>
        <w:sz w:val="24"/>
        <w:szCs w:val="24"/>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6918"/>
    <w:multiLevelType w:val="hybridMultilevel"/>
    <w:tmpl w:val="E38AE562"/>
    <w:lvl w:ilvl="0" w:tplc="FFFFFFFF">
      <w:start w:val="1"/>
      <w:numFmt w:val="bullet"/>
      <w:lvlText w:val=""/>
      <w:lvlJc w:val="left"/>
      <w:pPr>
        <w:tabs>
          <w:tab w:val="num" w:pos="2136"/>
        </w:tabs>
        <w:ind w:left="2136" w:hanging="360"/>
      </w:pPr>
      <w:rPr>
        <w:rFonts w:ascii="Symbol" w:eastAsia="Times New Roman" w:hAnsi="Symbol" w:cs="Arial" w:hint="default"/>
      </w:rPr>
    </w:lvl>
    <w:lvl w:ilvl="1" w:tplc="FFFFFFFF" w:tentative="1">
      <w:start w:val="1"/>
      <w:numFmt w:val="bullet"/>
      <w:lvlText w:val="o"/>
      <w:lvlJc w:val="left"/>
      <w:pPr>
        <w:tabs>
          <w:tab w:val="num" w:pos="2856"/>
        </w:tabs>
        <w:ind w:left="2856" w:hanging="360"/>
      </w:pPr>
      <w:rPr>
        <w:rFonts w:ascii="Courier New" w:hAnsi="Courier New" w:cs="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tentative="1">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cs="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cs="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1">
    <w:nsid w:val="161A2776"/>
    <w:multiLevelType w:val="hybridMultilevel"/>
    <w:tmpl w:val="5F64D568"/>
    <w:lvl w:ilvl="0" w:tplc="08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nsid w:val="17083DE5"/>
    <w:multiLevelType w:val="hybridMultilevel"/>
    <w:tmpl w:val="831C4E9E"/>
    <w:lvl w:ilvl="0" w:tplc="080A0001">
      <w:start w:val="1"/>
      <w:numFmt w:val="bullet"/>
      <w:lvlText w:val=""/>
      <w:lvlJc w:val="left"/>
      <w:pPr>
        <w:tabs>
          <w:tab w:val="num" w:pos="1776"/>
        </w:tabs>
        <w:ind w:left="1776" w:hanging="360"/>
      </w:pPr>
      <w:rPr>
        <w:rFonts w:ascii="Symbol" w:hAnsi="Symbol" w:hint="default"/>
      </w:rPr>
    </w:lvl>
    <w:lvl w:ilvl="1" w:tplc="080A0003" w:tentative="1">
      <w:start w:val="1"/>
      <w:numFmt w:val="bullet"/>
      <w:lvlText w:val="o"/>
      <w:lvlJc w:val="left"/>
      <w:pPr>
        <w:tabs>
          <w:tab w:val="num" w:pos="2496"/>
        </w:tabs>
        <w:ind w:left="2496" w:hanging="360"/>
      </w:pPr>
      <w:rPr>
        <w:rFonts w:ascii="Courier New" w:hAnsi="Courier New" w:cs="Courier New" w:hint="default"/>
      </w:rPr>
    </w:lvl>
    <w:lvl w:ilvl="2" w:tplc="080A0005" w:tentative="1">
      <w:start w:val="1"/>
      <w:numFmt w:val="bullet"/>
      <w:lvlText w:val=""/>
      <w:lvlJc w:val="left"/>
      <w:pPr>
        <w:tabs>
          <w:tab w:val="num" w:pos="3216"/>
        </w:tabs>
        <w:ind w:left="3216" w:hanging="360"/>
      </w:pPr>
      <w:rPr>
        <w:rFonts w:ascii="Wingdings" w:hAnsi="Wingdings" w:hint="default"/>
      </w:rPr>
    </w:lvl>
    <w:lvl w:ilvl="3" w:tplc="080A0001" w:tentative="1">
      <w:start w:val="1"/>
      <w:numFmt w:val="bullet"/>
      <w:lvlText w:val=""/>
      <w:lvlJc w:val="left"/>
      <w:pPr>
        <w:tabs>
          <w:tab w:val="num" w:pos="3936"/>
        </w:tabs>
        <w:ind w:left="3936" w:hanging="360"/>
      </w:pPr>
      <w:rPr>
        <w:rFonts w:ascii="Symbol" w:hAnsi="Symbol" w:hint="default"/>
      </w:rPr>
    </w:lvl>
    <w:lvl w:ilvl="4" w:tplc="080A0003" w:tentative="1">
      <w:start w:val="1"/>
      <w:numFmt w:val="bullet"/>
      <w:lvlText w:val="o"/>
      <w:lvlJc w:val="left"/>
      <w:pPr>
        <w:tabs>
          <w:tab w:val="num" w:pos="4656"/>
        </w:tabs>
        <w:ind w:left="4656" w:hanging="360"/>
      </w:pPr>
      <w:rPr>
        <w:rFonts w:ascii="Courier New" w:hAnsi="Courier New" w:cs="Courier New" w:hint="default"/>
      </w:rPr>
    </w:lvl>
    <w:lvl w:ilvl="5" w:tplc="080A0005" w:tentative="1">
      <w:start w:val="1"/>
      <w:numFmt w:val="bullet"/>
      <w:lvlText w:val=""/>
      <w:lvlJc w:val="left"/>
      <w:pPr>
        <w:tabs>
          <w:tab w:val="num" w:pos="5376"/>
        </w:tabs>
        <w:ind w:left="5376" w:hanging="360"/>
      </w:pPr>
      <w:rPr>
        <w:rFonts w:ascii="Wingdings" w:hAnsi="Wingdings" w:hint="default"/>
      </w:rPr>
    </w:lvl>
    <w:lvl w:ilvl="6" w:tplc="080A0001" w:tentative="1">
      <w:start w:val="1"/>
      <w:numFmt w:val="bullet"/>
      <w:lvlText w:val=""/>
      <w:lvlJc w:val="left"/>
      <w:pPr>
        <w:tabs>
          <w:tab w:val="num" w:pos="6096"/>
        </w:tabs>
        <w:ind w:left="6096" w:hanging="360"/>
      </w:pPr>
      <w:rPr>
        <w:rFonts w:ascii="Symbol" w:hAnsi="Symbol" w:hint="default"/>
      </w:rPr>
    </w:lvl>
    <w:lvl w:ilvl="7" w:tplc="080A0003" w:tentative="1">
      <w:start w:val="1"/>
      <w:numFmt w:val="bullet"/>
      <w:lvlText w:val="o"/>
      <w:lvlJc w:val="left"/>
      <w:pPr>
        <w:tabs>
          <w:tab w:val="num" w:pos="6816"/>
        </w:tabs>
        <w:ind w:left="6816" w:hanging="360"/>
      </w:pPr>
      <w:rPr>
        <w:rFonts w:ascii="Courier New" w:hAnsi="Courier New" w:cs="Courier New" w:hint="default"/>
      </w:rPr>
    </w:lvl>
    <w:lvl w:ilvl="8" w:tplc="080A0005" w:tentative="1">
      <w:start w:val="1"/>
      <w:numFmt w:val="bullet"/>
      <w:lvlText w:val=""/>
      <w:lvlJc w:val="left"/>
      <w:pPr>
        <w:tabs>
          <w:tab w:val="num" w:pos="7536"/>
        </w:tabs>
        <w:ind w:left="7536" w:hanging="360"/>
      </w:pPr>
      <w:rPr>
        <w:rFonts w:ascii="Wingdings" w:hAnsi="Wingdings" w:hint="default"/>
      </w:rPr>
    </w:lvl>
  </w:abstractNum>
  <w:abstractNum w:abstractNumId="3">
    <w:nsid w:val="1D1149FF"/>
    <w:multiLevelType w:val="hybridMultilevel"/>
    <w:tmpl w:val="A336D60A"/>
    <w:lvl w:ilvl="0" w:tplc="080A0001">
      <w:start w:val="1"/>
      <w:numFmt w:val="bullet"/>
      <w:lvlText w:val=""/>
      <w:lvlJc w:val="left"/>
      <w:pPr>
        <w:tabs>
          <w:tab w:val="num" w:pos="1776"/>
        </w:tabs>
        <w:ind w:left="1776" w:hanging="360"/>
      </w:pPr>
      <w:rPr>
        <w:rFonts w:ascii="Symbol" w:hAnsi="Symbol" w:hint="default"/>
      </w:rPr>
    </w:lvl>
    <w:lvl w:ilvl="1" w:tplc="080A0003">
      <w:start w:val="1"/>
      <w:numFmt w:val="bullet"/>
      <w:lvlText w:val="o"/>
      <w:lvlJc w:val="left"/>
      <w:pPr>
        <w:tabs>
          <w:tab w:val="num" w:pos="2496"/>
        </w:tabs>
        <w:ind w:left="2496" w:hanging="360"/>
      </w:pPr>
      <w:rPr>
        <w:rFonts w:ascii="Courier New" w:hAnsi="Courier New" w:cs="Courier New" w:hint="default"/>
      </w:rPr>
    </w:lvl>
    <w:lvl w:ilvl="2" w:tplc="080A0005">
      <w:start w:val="1"/>
      <w:numFmt w:val="bullet"/>
      <w:lvlText w:val=""/>
      <w:lvlJc w:val="left"/>
      <w:pPr>
        <w:tabs>
          <w:tab w:val="num" w:pos="3216"/>
        </w:tabs>
        <w:ind w:left="3216" w:hanging="360"/>
      </w:pPr>
      <w:rPr>
        <w:rFonts w:ascii="Wingdings" w:hAnsi="Wingdings" w:hint="default"/>
      </w:rPr>
    </w:lvl>
    <w:lvl w:ilvl="3" w:tplc="080A0001" w:tentative="1">
      <w:start w:val="1"/>
      <w:numFmt w:val="bullet"/>
      <w:lvlText w:val=""/>
      <w:lvlJc w:val="left"/>
      <w:pPr>
        <w:tabs>
          <w:tab w:val="num" w:pos="3936"/>
        </w:tabs>
        <w:ind w:left="3936" w:hanging="360"/>
      </w:pPr>
      <w:rPr>
        <w:rFonts w:ascii="Symbol" w:hAnsi="Symbol" w:hint="default"/>
      </w:rPr>
    </w:lvl>
    <w:lvl w:ilvl="4" w:tplc="080A0003" w:tentative="1">
      <w:start w:val="1"/>
      <w:numFmt w:val="bullet"/>
      <w:lvlText w:val="o"/>
      <w:lvlJc w:val="left"/>
      <w:pPr>
        <w:tabs>
          <w:tab w:val="num" w:pos="4656"/>
        </w:tabs>
        <w:ind w:left="4656" w:hanging="360"/>
      </w:pPr>
      <w:rPr>
        <w:rFonts w:ascii="Courier New" w:hAnsi="Courier New" w:cs="Courier New" w:hint="default"/>
      </w:rPr>
    </w:lvl>
    <w:lvl w:ilvl="5" w:tplc="080A0005" w:tentative="1">
      <w:start w:val="1"/>
      <w:numFmt w:val="bullet"/>
      <w:lvlText w:val=""/>
      <w:lvlJc w:val="left"/>
      <w:pPr>
        <w:tabs>
          <w:tab w:val="num" w:pos="5376"/>
        </w:tabs>
        <w:ind w:left="5376" w:hanging="360"/>
      </w:pPr>
      <w:rPr>
        <w:rFonts w:ascii="Wingdings" w:hAnsi="Wingdings" w:hint="default"/>
      </w:rPr>
    </w:lvl>
    <w:lvl w:ilvl="6" w:tplc="080A0001" w:tentative="1">
      <w:start w:val="1"/>
      <w:numFmt w:val="bullet"/>
      <w:lvlText w:val=""/>
      <w:lvlJc w:val="left"/>
      <w:pPr>
        <w:tabs>
          <w:tab w:val="num" w:pos="6096"/>
        </w:tabs>
        <w:ind w:left="6096" w:hanging="360"/>
      </w:pPr>
      <w:rPr>
        <w:rFonts w:ascii="Symbol" w:hAnsi="Symbol" w:hint="default"/>
      </w:rPr>
    </w:lvl>
    <w:lvl w:ilvl="7" w:tplc="080A0003" w:tentative="1">
      <w:start w:val="1"/>
      <w:numFmt w:val="bullet"/>
      <w:lvlText w:val="o"/>
      <w:lvlJc w:val="left"/>
      <w:pPr>
        <w:tabs>
          <w:tab w:val="num" w:pos="6816"/>
        </w:tabs>
        <w:ind w:left="6816" w:hanging="360"/>
      </w:pPr>
      <w:rPr>
        <w:rFonts w:ascii="Courier New" w:hAnsi="Courier New" w:cs="Courier New" w:hint="default"/>
      </w:rPr>
    </w:lvl>
    <w:lvl w:ilvl="8" w:tplc="080A0005" w:tentative="1">
      <w:start w:val="1"/>
      <w:numFmt w:val="bullet"/>
      <w:lvlText w:val=""/>
      <w:lvlJc w:val="left"/>
      <w:pPr>
        <w:tabs>
          <w:tab w:val="num" w:pos="7536"/>
        </w:tabs>
        <w:ind w:left="7536" w:hanging="360"/>
      </w:pPr>
      <w:rPr>
        <w:rFonts w:ascii="Wingdings" w:hAnsi="Wingdings" w:hint="default"/>
      </w:rPr>
    </w:lvl>
  </w:abstractNum>
  <w:abstractNum w:abstractNumId="4">
    <w:nsid w:val="1F3E4CDB"/>
    <w:multiLevelType w:val="multilevel"/>
    <w:tmpl w:val="6DFA6AE0"/>
    <w:lvl w:ilvl="0">
      <w:start w:val="1"/>
      <w:numFmt w:val="bullet"/>
      <w:lvlText w:val=""/>
      <w:lvlJc w:val="left"/>
      <w:pPr>
        <w:tabs>
          <w:tab w:val="num" w:pos="720"/>
        </w:tabs>
        <w:ind w:left="720" w:hanging="363"/>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26B24C5"/>
    <w:multiLevelType w:val="hybridMultilevel"/>
    <w:tmpl w:val="95BCF33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52D75A2"/>
    <w:multiLevelType w:val="hybridMultilevel"/>
    <w:tmpl w:val="C9E2575E"/>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6967F00"/>
    <w:multiLevelType w:val="hybridMultilevel"/>
    <w:tmpl w:val="36282D0A"/>
    <w:lvl w:ilvl="0" w:tplc="148A44E4">
      <w:start w:val="1"/>
      <w:numFmt w:val="lowerLetter"/>
      <w:lvlText w:val="%1)"/>
      <w:lvlJc w:val="left"/>
      <w:pPr>
        <w:tabs>
          <w:tab w:val="num" w:pos="540"/>
        </w:tabs>
        <w:ind w:left="540" w:hanging="360"/>
      </w:pPr>
      <w:rPr>
        <w:rFonts w:hint="default"/>
      </w:rPr>
    </w:lvl>
    <w:lvl w:ilvl="1" w:tplc="55307382">
      <w:start w:val="61"/>
      <w:numFmt w:val="decimal"/>
      <w:lvlText w:val="%2."/>
      <w:lvlJc w:val="left"/>
      <w:pPr>
        <w:tabs>
          <w:tab w:val="num" w:pos="1260"/>
        </w:tabs>
        <w:ind w:left="1260" w:hanging="360"/>
      </w:pPr>
      <w:rPr>
        <w:rFonts w:hint="default"/>
      </w:r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8">
    <w:nsid w:val="2724500A"/>
    <w:multiLevelType w:val="hybridMultilevel"/>
    <w:tmpl w:val="A052EC5E"/>
    <w:lvl w:ilvl="0" w:tplc="16843782">
      <w:start w:val="1"/>
      <w:numFmt w:val="lowerLetter"/>
      <w:lvlText w:val="(%1)"/>
      <w:lvlJc w:val="left"/>
      <w:pPr>
        <w:tabs>
          <w:tab w:val="num" w:pos="2355"/>
        </w:tabs>
        <w:ind w:left="1788" w:firstLine="0"/>
      </w:pPr>
      <w:rPr>
        <w:rFonts w:hint="default"/>
        <w:b w:val="0"/>
        <w:i w:val="0"/>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9">
    <w:nsid w:val="28713A93"/>
    <w:multiLevelType w:val="hybridMultilevel"/>
    <w:tmpl w:val="B78867FA"/>
    <w:lvl w:ilvl="0" w:tplc="9E220B72">
      <w:start w:val="1"/>
      <w:numFmt w:val="lowerLetter"/>
      <w:lvlText w:val="%1)"/>
      <w:lvlJc w:val="left"/>
      <w:pPr>
        <w:tabs>
          <w:tab w:val="num" w:pos="540"/>
        </w:tabs>
        <w:ind w:left="540" w:hanging="360"/>
      </w:pPr>
      <w:rPr>
        <w:rFonts w:hint="default"/>
      </w:rPr>
    </w:lvl>
    <w:lvl w:ilvl="1" w:tplc="4D16A74E">
      <w:start w:val="15"/>
      <w:numFmt w:val="decimal"/>
      <w:lvlText w:val="%2."/>
      <w:lvlJc w:val="left"/>
      <w:pPr>
        <w:tabs>
          <w:tab w:val="num" w:pos="1260"/>
        </w:tabs>
        <w:ind w:left="1260" w:hanging="360"/>
      </w:pPr>
      <w:rPr>
        <w:rFonts w:hint="default"/>
        <w:b w:val="0"/>
        <w:sz w:val="24"/>
      </w:r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0">
    <w:nsid w:val="306C5860"/>
    <w:multiLevelType w:val="hybridMultilevel"/>
    <w:tmpl w:val="4F8E92BA"/>
    <w:lvl w:ilvl="0" w:tplc="080A0001">
      <w:start w:val="1"/>
      <w:numFmt w:val="bullet"/>
      <w:lvlText w:val=""/>
      <w:lvlJc w:val="left"/>
      <w:pPr>
        <w:tabs>
          <w:tab w:val="num" w:pos="1440"/>
        </w:tabs>
        <w:ind w:left="1440" w:hanging="360"/>
      </w:pPr>
      <w:rPr>
        <w:rFonts w:ascii="Symbol" w:hAnsi="Symbol" w:hint="default"/>
        <w:color w:val="auto"/>
      </w:rPr>
    </w:lvl>
    <w:lvl w:ilvl="1" w:tplc="080A0001">
      <w:start w:val="1"/>
      <w:numFmt w:val="bullet"/>
      <w:lvlText w:val=""/>
      <w:lvlJc w:val="left"/>
      <w:pPr>
        <w:tabs>
          <w:tab w:val="num" w:pos="2160"/>
        </w:tabs>
        <w:ind w:left="2160" w:hanging="360"/>
      </w:pPr>
      <w:rPr>
        <w:rFonts w:ascii="Symbol" w:hAnsi="Symbol" w:hint="default"/>
      </w:rPr>
    </w:lvl>
    <w:lvl w:ilvl="2" w:tplc="C484AA7E">
      <w:start w:val="1"/>
      <w:numFmt w:val="decimal"/>
      <w:lvlText w:val="%3."/>
      <w:lvlJc w:val="left"/>
      <w:pPr>
        <w:tabs>
          <w:tab w:val="num" w:pos="3060"/>
        </w:tabs>
        <w:ind w:left="3060" w:hanging="360"/>
      </w:pPr>
      <w:rPr>
        <w:rFonts w:hint="default"/>
      </w:rPr>
    </w:lvl>
    <w:lvl w:ilvl="3" w:tplc="080A000F" w:tentative="1">
      <w:start w:val="1"/>
      <w:numFmt w:val="decimal"/>
      <w:lvlText w:val="%4."/>
      <w:lvlJc w:val="left"/>
      <w:pPr>
        <w:tabs>
          <w:tab w:val="num" w:pos="3600"/>
        </w:tabs>
        <w:ind w:left="3600" w:hanging="360"/>
      </w:pPr>
    </w:lvl>
    <w:lvl w:ilvl="4" w:tplc="080A0019" w:tentative="1">
      <w:start w:val="1"/>
      <w:numFmt w:val="lowerLetter"/>
      <w:lvlText w:val="%5."/>
      <w:lvlJc w:val="left"/>
      <w:pPr>
        <w:tabs>
          <w:tab w:val="num" w:pos="4320"/>
        </w:tabs>
        <w:ind w:left="4320" w:hanging="360"/>
      </w:pPr>
    </w:lvl>
    <w:lvl w:ilvl="5" w:tplc="080A001B" w:tentative="1">
      <w:start w:val="1"/>
      <w:numFmt w:val="lowerRoman"/>
      <w:lvlText w:val="%6."/>
      <w:lvlJc w:val="right"/>
      <w:pPr>
        <w:tabs>
          <w:tab w:val="num" w:pos="5040"/>
        </w:tabs>
        <w:ind w:left="5040" w:hanging="180"/>
      </w:pPr>
    </w:lvl>
    <w:lvl w:ilvl="6" w:tplc="080A000F" w:tentative="1">
      <w:start w:val="1"/>
      <w:numFmt w:val="decimal"/>
      <w:lvlText w:val="%7."/>
      <w:lvlJc w:val="left"/>
      <w:pPr>
        <w:tabs>
          <w:tab w:val="num" w:pos="5760"/>
        </w:tabs>
        <w:ind w:left="5760" w:hanging="360"/>
      </w:pPr>
    </w:lvl>
    <w:lvl w:ilvl="7" w:tplc="080A0019" w:tentative="1">
      <w:start w:val="1"/>
      <w:numFmt w:val="lowerLetter"/>
      <w:lvlText w:val="%8."/>
      <w:lvlJc w:val="left"/>
      <w:pPr>
        <w:tabs>
          <w:tab w:val="num" w:pos="6480"/>
        </w:tabs>
        <w:ind w:left="6480" w:hanging="360"/>
      </w:pPr>
    </w:lvl>
    <w:lvl w:ilvl="8" w:tplc="080A001B" w:tentative="1">
      <w:start w:val="1"/>
      <w:numFmt w:val="lowerRoman"/>
      <w:lvlText w:val="%9."/>
      <w:lvlJc w:val="right"/>
      <w:pPr>
        <w:tabs>
          <w:tab w:val="num" w:pos="7200"/>
        </w:tabs>
        <w:ind w:left="7200" w:hanging="180"/>
      </w:pPr>
    </w:lvl>
  </w:abstractNum>
  <w:abstractNum w:abstractNumId="11">
    <w:nsid w:val="326164AB"/>
    <w:multiLevelType w:val="hybridMultilevel"/>
    <w:tmpl w:val="5EE867F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2CC7D11"/>
    <w:multiLevelType w:val="hybridMultilevel"/>
    <w:tmpl w:val="84D4229E"/>
    <w:lvl w:ilvl="0" w:tplc="080A0001">
      <w:start w:val="1"/>
      <w:numFmt w:val="bullet"/>
      <w:lvlText w:val=""/>
      <w:lvlJc w:val="left"/>
      <w:pPr>
        <w:tabs>
          <w:tab w:val="num" w:pos="1776"/>
        </w:tabs>
        <w:ind w:left="1776" w:hanging="360"/>
      </w:pPr>
      <w:rPr>
        <w:rFonts w:ascii="Symbol" w:hAnsi="Symbol" w:hint="default"/>
      </w:rPr>
    </w:lvl>
    <w:lvl w:ilvl="1" w:tplc="080A0003" w:tentative="1">
      <w:start w:val="1"/>
      <w:numFmt w:val="bullet"/>
      <w:lvlText w:val="o"/>
      <w:lvlJc w:val="left"/>
      <w:pPr>
        <w:tabs>
          <w:tab w:val="num" w:pos="2496"/>
        </w:tabs>
        <w:ind w:left="2496" w:hanging="360"/>
      </w:pPr>
      <w:rPr>
        <w:rFonts w:ascii="Courier New" w:hAnsi="Courier New" w:cs="Courier New" w:hint="default"/>
      </w:rPr>
    </w:lvl>
    <w:lvl w:ilvl="2" w:tplc="080A0005" w:tentative="1">
      <w:start w:val="1"/>
      <w:numFmt w:val="bullet"/>
      <w:lvlText w:val=""/>
      <w:lvlJc w:val="left"/>
      <w:pPr>
        <w:tabs>
          <w:tab w:val="num" w:pos="3216"/>
        </w:tabs>
        <w:ind w:left="3216" w:hanging="360"/>
      </w:pPr>
      <w:rPr>
        <w:rFonts w:ascii="Wingdings" w:hAnsi="Wingdings" w:hint="default"/>
      </w:rPr>
    </w:lvl>
    <w:lvl w:ilvl="3" w:tplc="080A0001" w:tentative="1">
      <w:start w:val="1"/>
      <w:numFmt w:val="bullet"/>
      <w:lvlText w:val=""/>
      <w:lvlJc w:val="left"/>
      <w:pPr>
        <w:tabs>
          <w:tab w:val="num" w:pos="3936"/>
        </w:tabs>
        <w:ind w:left="3936" w:hanging="360"/>
      </w:pPr>
      <w:rPr>
        <w:rFonts w:ascii="Symbol" w:hAnsi="Symbol" w:hint="default"/>
      </w:rPr>
    </w:lvl>
    <w:lvl w:ilvl="4" w:tplc="080A0003" w:tentative="1">
      <w:start w:val="1"/>
      <w:numFmt w:val="bullet"/>
      <w:lvlText w:val="o"/>
      <w:lvlJc w:val="left"/>
      <w:pPr>
        <w:tabs>
          <w:tab w:val="num" w:pos="4656"/>
        </w:tabs>
        <w:ind w:left="4656" w:hanging="360"/>
      </w:pPr>
      <w:rPr>
        <w:rFonts w:ascii="Courier New" w:hAnsi="Courier New" w:cs="Courier New" w:hint="default"/>
      </w:rPr>
    </w:lvl>
    <w:lvl w:ilvl="5" w:tplc="080A0005" w:tentative="1">
      <w:start w:val="1"/>
      <w:numFmt w:val="bullet"/>
      <w:lvlText w:val=""/>
      <w:lvlJc w:val="left"/>
      <w:pPr>
        <w:tabs>
          <w:tab w:val="num" w:pos="5376"/>
        </w:tabs>
        <w:ind w:left="5376" w:hanging="360"/>
      </w:pPr>
      <w:rPr>
        <w:rFonts w:ascii="Wingdings" w:hAnsi="Wingdings" w:hint="default"/>
      </w:rPr>
    </w:lvl>
    <w:lvl w:ilvl="6" w:tplc="080A0001" w:tentative="1">
      <w:start w:val="1"/>
      <w:numFmt w:val="bullet"/>
      <w:lvlText w:val=""/>
      <w:lvlJc w:val="left"/>
      <w:pPr>
        <w:tabs>
          <w:tab w:val="num" w:pos="6096"/>
        </w:tabs>
        <w:ind w:left="6096" w:hanging="360"/>
      </w:pPr>
      <w:rPr>
        <w:rFonts w:ascii="Symbol" w:hAnsi="Symbol" w:hint="default"/>
      </w:rPr>
    </w:lvl>
    <w:lvl w:ilvl="7" w:tplc="080A0003" w:tentative="1">
      <w:start w:val="1"/>
      <w:numFmt w:val="bullet"/>
      <w:lvlText w:val="o"/>
      <w:lvlJc w:val="left"/>
      <w:pPr>
        <w:tabs>
          <w:tab w:val="num" w:pos="6816"/>
        </w:tabs>
        <w:ind w:left="6816" w:hanging="360"/>
      </w:pPr>
      <w:rPr>
        <w:rFonts w:ascii="Courier New" w:hAnsi="Courier New" w:cs="Courier New" w:hint="default"/>
      </w:rPr>
    </w:lvl>
    <w:lvl w:ilvl="8" w:tplc="080A0005" w:tentative="1">
      <w:start w:val="1"/>
      <w:numFmt w:val="bullet"/>
      <w:lvlText w:val=""/>
      <w:lvlJc w:val="left"/>
      <w:pPr>
        <w:tabs>
          <w:tab w:val="num" w:pos="7536"/>
        </w:tabs>
        <w:ind w:left="7536" w:hanging="360"/>
      </w:pPr>
      <w:rPr>
        <w:rFonts w:ascii="Wingdings" w:hAnsi="Wingdings" w:hint="default"/>
      </w:rPr>
    </w:lvl>
  </w:abstractNum>
  <w:abstractNum w:abstractNumId="13">
    <w:nsid w:val="36B171F7"/>
    <w:multiLevelType w:val="hybridMultilevel"/>
    <w:tmpl w:val="AAB80756"/>
    <w:lvl w:ilvl="0" w:tplc="79902C24">
      <w:start w:val="1"/>
      <w:numFmt w:val="lowerLetter"/>
      <w:lvlText w:val="%1)"/>
      <w:lvlJc w:val="left"/>
      <w:pPr>
        <w:tabs>
          <w:tab w:val="num" w:pos="1443"/>
        </w:tabs>
        <w:ind w:left="1443" w:hanging="735"/>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4">
    <w:nsid w:val="39D72CF1"/>
    <w:multiLevelType w:val="multilevel"/>
    <w:tmpl w:val="9E9A0392"/>
    <w:lvl w:ilvl="0">
      <w:start w:val="1"/>
      <w:numFmt w:val="bullet"/>
      <w:pStyle w:val="VIETANEGRA"/>
      <w:lvlText w:val=""/>
      <w:lvlJc w:val="left"/>
      <w:pPr>
        <w:tabs>
          <w:tab w:val="num" w:pos="360"/>
        </w:tabs>
        <w:ind w:left="341" w:hanging="341"/>
      </w:pPr>
      <w:rPr>
        <w:rFonts w:ascii="Wingdings" w:hAnsi="Wingdings" w:hint="default"/>
        <w:sz w:val="14"/>
      </w:rPr>
    </w:lvl>
    <w:lvl w:ilvl="1">
      <w:start w:val="1"/>
      <w:numFmt w:val="bullet"/>
      <w:lvlText w:val="o"/>
      <w:lvlJc w:val="left"/>
      <w:pPr>
        <w:tabs>
          <w:tab w:val="num" w:pos="1015"/>
        </w:tabs>
        <w:ind w:left="1015" w:hanging="360"/>
      </w:pPr>
      <w:rPr>
        <w:rFonts w:ascii="Courier New" w:hAnsi="Courier New" w:hint="default"/>
      </w:rPr>
    </w:lvl>
    <w:lvl w:ilvl="2" w:tentative="1">
      <w:start w:val="1"/>
      <w:numFmt w:val="bullet"/>
      <w:lvlText w:val=""/>
      <w:lvlJc w:val="left"/>
      <w:pPr>
        <w:tabs>
          <w:tab w:val="num" w:pos="1735"/>
        </w:tabs>
        <w:ind w:left="1735" w:hanging="360"/>
      </w:pPr>
      <w:rPr>
        <w:rFonts w:ascii="Wingdings" w:hAnsi="Wingdings" w:hint="default"/>
      </w:rPr>
    </w:lvl>
    <w:lvl w:ilvl="3" w:tentative="1">
      <w:start w:val="1"/>
      <w:numFmt w:val="bullet"/>
      <w:lvlText w:val=""/>
      <w:lvlJc w:val="left"/>
      <w:pPr>
        <w:tabs>
          <w:tab w:val="num" w:pos="2455"/>
        </w:tabs>
        <w:ind w:left="2455" w:hanging="360"/>
      </w:pPr>
      <w:rPr>
        <w:rFonts w:ascii="Symbol" w:hAnsi="Symbol" w:hint="default"/>
      </w:rPr>
    </w:lvl>
    <w:lvl w:ilvl="4" w:tentative="1">
      <w:start w:val="1"/>
      <w:numFmt w:val="bullet"/>
      <w:lvlText w:val="o"/>
      <w:lvlJc w:val="left"/>
      <w:pPr>
        <w:tabs>
          <w:tab w:val="num" w:pos="3175"/>
        </w:tabs>
        <w:ind w:left="3175" w:hanging="360"/>
      </w:pPr>
      <w:rPr>
        <w:rFonts w:ascii="Courier New" w:hAnsi="Courier New" w:hint="default"/>
      </w:rPr>
    </w:lvl>
    <w:lvl w:ilvl="5" w:tentative="1">
      <w:start w:val="1"/>
      <w:numFmt w:val="bullet"/>
      <w:lvlText w:val=""/>
      <w:lvlJc w:val="left"/>
      <w:pPr>
        <w:tabs>
          <w:tab w:val="num" w:pos="3895"/>
        </w:tabs>
        <w:ind w:left="3895" w:hanging="360"/>
      </w:pPr>
      <w:rPr>
        <w:rFonts w:ascii="Wingdings" w:hAnsi="Wingdings" w:hint="default"/>
      </w:rPr>
    </w:lvl>
    <w:lvl w:ilvl="6" w:tentative="1">
      <w:start w:val="1"/>
      <w:numFmt w:val="bullet"/>
      <w:lvlText w:val=""/>
      <w:lvlJc w:val="left"/>
      <w:pPr>
        <w:tabs>
          <w:tab w:val="num" w:pos="4615"/>
        </w:tabs>
        <w:ind w:left="4615" w:hanging="360"/>
      </w:pPr>
      <w:rPr>
        <w:rFonts w:ascii="Symbol" w:hAnsi="Symbol" w:hint="default"/>
      </w:rPr>
    </w:lvl>
    <w:lvl w:ilvl="7" w:tentative="1">
      <w:start w:val="1"/>
      <w:numFmt w:val="bullet"/>
      <w:lvlText w:val="o"/>
      <w:lvlJc w:val="left"/>
      <w:pPr>
        <w:tabs>
          <w:tab w:val="num" w:pos="5335"/>
        </w:tabs>
        <w:ind w:left="5335" w:hanging="360"/>
      </w:pPr>
      <w:rPr>
        <w:rFonts w:ascii="Courier New" w:hAnsi="Courier New" w:hint="default"/>
      </w:rPr>
    </w:lvl>
    <w:lvl w:ilvl="8" w:tentative="1">
      <w:start w:val="1"/>
      <w:numFmt w:val="bullet"/>
      <w:lvlText w:val=""/>
      <w:lvlJc w:val="left"/>
      <w:pPr>
        <w:tabs>
          <w:tab w:val="num" w:pos="6055"/>
        </w:tabs>
        <w:ind w:left="6055" w:hanging="360"/>
      </w:pPr>
      <w:rPr>
        <w:rFonts w:ascii="Wingdings" w:hAnsi="Wingdings" w:hint="default"/>
      </w:rPr>
    </w:lvl>
  </w:abstractNum>
  <w:abstractNum w:abstractNumId="15">
    <w:nsid w:val="41256492"/>
    <w:multiLevelType w:val="hybridMultilevel"/>
    <w:tmpl w:val="9A14851E"/>
    <w:lvl w:ilvl="0" w:tplc="080A0001">
      <w:start w:val="1"/>
      <w:numFmt w:val="bullet"/>
      <w:lvlText w:val=""/>
      <w:lvlJc w:val="left"/>
      <w:pPr>
        <w:tabs>
          <w:tab w:val="num" w:pos="1440"/>
        </w:tabs>
        <w:ind w:left="1440" w:hanging="360"/>
      </w:pPr>
      <w:rPr>
        <w:rFonts w:ascii="Symbol" w:hAnsi="Symbol" w:hint="default"/>
      </w:rPr>
    </w:lvl>
    <w:lvl w:ilvl="1" w:tplc="7DD02648">
      <w:start w:val="1"/>
      <w:numFmt w:val="decimal"/>
      <w:lvlText w:val="%2."/>
      <w:lvlJc w:val="left"/>
      <w:pPr>
        <w:tabs>
          <w:tab w:val="num" w:pos="2160"/>
        </w:tabs>
        <w:ind w:left="2160" w:hanging="360"/>
      </w:pPr>
      <w:rPr>
        <w:rFonts w:hint="default"/>
        <w:color w:val="auto"/>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16">
    <w:nsid w:val="447F0C7C"/>
    <w:multiLevelType w:val="hybridMultilevel"/>
    <w:tmpl w:val="3CBE92F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66E3157"/>
    <w:multiLevelType w:val="hybridMultilevel"/>
    <w:tmpl w:val="1660B34E"/>
    <w:lvl w:ilvl="0" w:tplc="080A0001">
      <w:start w:val="1"/>
      <w:numFmt w:val="bullet"/>
      <w:lvlText w:val=""/>
      <w:lvlJc w:val="left"/>
      <w:pPr>
        <w:tabs>
          <w:tab w:val="num" w:pos="1776"/>
        </w:tabs>
        <w:ind w:left="1776" w:hanging="360"/>
      </w:pPr>
      <w:rPr>
        <w:rFonts w:ascii="Symbol" w:hAnsi="Symbol" w:hint="default"/>
      </w:rPr>
    </w:lvl>
    <w:lvl w:ilvl="1" w:tplc="080A0003">
      <w:start w:val="1"/>
      <w:numFmt w:val="bullet"/>
      <w:lvlText w:val="o"/>
      <w:lvlJc w:val="left"/>
      <w:pPr>
        <w:tabs>
          <w:tab w:val="num" w:pos="2496"/>
        </w:tabs>
        <w:ind w:left="2496" w:hanging="360"/>
      </w:pPr>
      <w:rPr>
        <w:rFonts w:ascii="Courier New" w:hAnsi="Courier New" w:cs="Courier New" w:hint="default"/>
      </w:rPr>
    </w:lvl>
    <w:lvl w:ilvl="2" w:tplc="080A0005">
      <w:start w:val="1"/>
      <w:numFmt w:val="bullet"/>
      <w:lvlText w:val=""/>
      <w:lvlJc w:val="left"/>
      <w:pPr>
        <w:tabs>
          <w:tab w:val="num" w:pos="3216"/>
        </w:tabs>
        <w:ind w:left="3216" w:hanging="360"/>
      </w:pPr>
      <w:rPr>
        <w:rFonts w:ascii="Wingdings" w:hAnsi="Wingdings" w:hint="default"/>
      </w:rPr>
    </w:lvl>
    <w:lvl w:ilvl="3" w:tplc="080A0001" w:tentative="1">
      <w:start w:val="1"/>
      <w:numFmt w:val="bullet"/>
      <w:lvlText w:val=""/>
      <w:lvlJc w:val="left"/>
      <w:pPr>
        <w:tabs>
          <w:tab w:val="num" w:pos="3936"/>
        </w:tabs>
        <w:ind w:left="3936" w:hanging="360"/>
      </w:pPr>
      <w:rPr>
        <w:rFonts w:ascii="Symbol" w:hAnsi="Symbol" w:hint="default"/>
      </w:rPr>
    </w:lvl>
    <w:lvl w:ilvl="4" w:tplc="080A0003" w:tentative="1">
      <w:start w:val="1"/>
      <w:numFmt w:val="bullet"/>
      <w:lvlText w:val="o"/>
      <w:lvlJc w:val="left"/>
      <w:pPr>
        <w:tabs>
          <w:tab w:val="num" w:pos="4656"/>
        </w:tabs>
        <w:ind w:left="4656" w:hanging="360"/>
      </w:pPr>
      <w:rPr>
        <w:rFonts w:ascii="Courier New" w:hAnsi="Courier New" w:cs="Courier New" w:hint="default"/>
      </w:rPr>
    </w:lvl>
    <w:lvl w:ilvl="5" w:tplc="080A0005" w:tentative="1">
      <w:start w:val="1"/>
      <w:numFmt w:val="bullet"/>
      <w:lvlText w:val=""/>
      <w:lvlJc w:val="left"/>
      <w:pPr>
        <w:tabs>
          <w:tab w:val="num" w:pos="5376"/>
        </w:tabs>
        <w:ind w:left="5376" w:hanging="360"/>
      </w:pPr>
      <w:rPr>
        <w:rFonts w:ascii="Wingdings" w:hAnsi="Wingdings" w:hint="default"/>
      </w:rPr>
    </w:lvl>
    <w:lvl w:ilvl="6" w:tplc="080A0001" w:tentative="1">
      <w:start w:val="1"/>
      <w:numFmt w:val="bullet"/>
      <w:lvlText w:val=""/>
      <w:lvlJc w:val="left"/>
      <w:pPr>
        <w:tabs>
          <w:tab w:val="num" w:pos="6096"/>
        </w:tabs>
        <w:ind w:left="6096" w:hanging="360"/>
      </w:pPr>
      <w:rPr>
        <w:rFonts w:ascii="Symbol" w:hAnsi="Symbol" w:hint="default"/>
      </w:rPr>
    </w:lvl>
    <w:lvl w:ilvl="7" w:tplc="080A0003" w:tentative="1">
      <w:start w:val="1"/>
      <w:numFmt w:val="bullet"/>
      <w:lvlText w:val="o"/>
      <w:lvlJc w:val="left"/>
      <w:pPr>
        <w:tabs>
          <w:tab w:val="num" w:pos="6816"/>
        </w:tabs>
        <w:ind w:left="6816" w:hanging="360"/>
      </w:pPr>
      <w:rPr>
        <w:rFonts w:ascii="Courier New" w:hAnsi="Courier New" w:cs="Courier New" w:hint="default"/>
      </w:rPr>
    </w:lvl>
    <w:lvl w:ilvl="8" w:tplc="080A0005" w:tentative="1">
      <w:start w:val="1"/>
      <w:numFmt w:val="bullet"/>
      <w:lvlText w:val=""/>
      <w:lvlJc w:val="left"/>
      <w:pPr>
        <w:tabs>
          <w:tab w:val="num" w:pos="7536"/>
        </w:tabs>
        <w:ind w:left="7536" w:hanging="360"/>
      </w:pPr>
      <w:rPr>
        <w:rFonts w:ascii="Wingdings" w:hAnsi="Wingdings" w:hint="default"/>
      </w:rPr>
    </w:lvl>
  </w:abstractNum>
  <w:abstractNum w:abstractNumId="18">
    <w:nsid w:val="4ED74CDC"/>
    <w:multiLevelType w:val="hybridMultilevel"/>
    <w:tmpl w:val="94E0F740"/>
    <w:lvl w:ilvl="0" w:tplc="080A0001">
      <w:start w:val="1"/>
      <w:numFmt w:val="bullet"/>
      <w:lvlText w:val=""/>
      <w:lvlJc w:val="left"/>
      <w:pPr>
        <w:tabs>
          <w:tab w:val="num" w:pos="2136"/>
        </w:tabs>
        <w:ind w:left="2136" w:hanging="360"/>
      </w:pPr>
      <w:rPr>
        <w:rFonts w:ascii="Symbol" w:hAnsi="Symbol" w:hint="default"/>
        <w:color w:val="auto"/>
      </w:rPr>
    </w:lvl>
    <w:lvl w:ilvl="1" w:tplc="080A0019">
      <w:start w:val="1"/>
      <w:numFmt w:val="lowerLetter"/>
      <w:lvlText w:val="%2."/>
      <w:lvlJc w:val="left"/>
      <w:pPr>
        <w:tabs>
          <w:tab w:val="num" w:pos="2856"/>
        </w:tabs>
        <w:ind w:left="2856" w:hanging="360"/>
      </w:pPr>
    </w:lvl>
    <w:lvl w:ilvl="2" w:tplc="080A001B" w:tentative="1">
      <w:start w:val="1"/>
      <w:numFmt w:val="lowerRoman"/>
      <w:lvlText w:val="%3."/>
      <w:lvlJc w:val="right"/>
      <w:pPr>
        <w:tabs>
          <w:tab w:val="num" w:pos="3576"/>
        </w:tabs>
        <w:ind w:left="3576" w:hanging="180"/>
      </w:pPr>
    </w:lvl>
    <w:lvl w:ilvl="3" w:tplc="080A000F" w:tentative="1">
      <w:start w:val="1"/>
      <w:numFmt w:val="decimal"/>
      <w:lvlText w:val="%4."/>
      <w:lvlJc w:val="left"/>
      <w:pPr>
        <w:tabs>
          <w:tab w:val="num" w:pos="4296"/>
        </w:tabs>
        <w:ind w:left="4296" w:hanging="360"/>
      </w:pPr>
    </w:lvl>
    <w:lvl w:ilvl="4" w:tplc="080A0019" w:tentative="1">
      <w:start w:val="1"/>
      <w:numFmt w:val="lowerLetter"/>
      <w:lvlText w:val="%5."/>
      <w:lvlJc w:val="left"/>
      <w:pPr>
        <w:tabs>
          <w:tab w:val="num" w:pos="5016"/>
        </w:tabs>
        <w:ind w:left="5016" w:hanging="360"/>
      </w:pPr>
    </w:lvl>
    <w:lvl w:ilvl="5" w:tplc="080A001B" w:tentative="1">
      <w:start w:val="1"/>
      <w:numFmt w:val="lowerRoman"/>
      <w:lvlText w:val="%6."/>
      <w:lvlJc w:val="right"/>
      <w:pPr>
        <w:tabs>
          <w:tab w:val="num" w:pos="5736"/>
        </w:tabs>
        <w:ind w:left="5736" w:hanging="180"/>
      </w:pPr>
    </w:lvl>
    <w:lvl w:ilvl="6" w:tplc="080A000F" w:tentative="1">
      <w:start w:val="1"/>
      <w:numFmt w:val="decimal"/>
      <w:lvlText w:val="%7."/>
      <w:lvlJc w:val="left"/>
      <w:pPr>
        <w:tabs>
          <w:tab w:val="num" w:pos="6456"/>
        </w:tabs>
        <w:ind w:left="6456" w:hanging="360"/>
      </w:pPr>
    </w:lvl>
    <w:lvl w:ilvl="7" w:tplc="080A0019" w:tentative="1">
      <w:start w:val="1"/>
      <w:numFmt w:val="lowerLetter"/>
      <w:lvlText w:val="%8."/>
      <w:lvlJc w:val="left"/>
      <w:pPr>
        <w:tabs>
          <w:tab w:val="num" w:pos="7176"/>
        </w:tabs>
        <w:ind w:left="7176" w:hanging="360"/>
      </w:pPr>
    </w:lvl>
    <w:lvl w:ilvl="8" w:tplc="080A001B" w:tentative="1">
      <w:start w:val="1"/>
      <w:numFmt w:val="lowerRoman"/>
      <w:lvlText w:val="%9."/>
      <w:lvlJc w:val="right"/>
      <w:pPr>
        <w:tabs>
          <w:tab w:val="num" w:pos="7896"/>
        </w:tabs>
        <w:ind w:left="7896" w:hanging="180"/>
      </w:pPr>
    </w:lvl>
  </w:abstractNum>
  <w:abstractNum w:abstractNumId="19">
    <w:nsid w:val="4F0D6AF6"/>
    <w:multiLevelType w:val="hybridMultilevel"/>
    <w:tmpl w:val="994EDFB6"/>
    <w:lvl w:ilvl="0" w:tplc="74AC4C6C">
      <w:start w:val="1"/>
      <w:numFmt w:val="lowerLetter"/>
      <w:lvlText w:val="%1)"/>
      <w:lvlJc w:val="left"/>
      <w:pPr>
        <w:tabs>
          <w:tab w:val="num" w:pos="540"/>
        </w:tabs>
        <w:ind w:left="540" w:hanging="360"/>
      </w:pPr>
      <w:rPr>
        <w:rFonts w:hint="default"/>
      </w:rPr>
    </w:lvl>
    <w:lvl w:ilvl="1" w:tplc="D1B24B16">
      <w:start w:val="11"/>
      <w:numFmt w:val="decimal"/>
      <w:lvlText w:val="%2."/>
      <w:lvlJc w:val="left"/>
      <w:pPr>
        <w:tabs>
          <w:tab w:val="num" w:pos="1260"/>
        </w:tabs>
        <w:ind w:left="1260" w:hanging="360"/>
      </w:pPr>
      <w:rPr>
        <w:rFonts w:hint="default"/>
        <w:u w:val="none"/>
      </w:rPr>
    </w:lvl>
    <w:lvl w:ilvl="2" w:tplc="080A001B" w:tentative="1">
      <w:start w:val="1"/>
      <w:numFmt w:val="lowerRoman"/>
      <w:lvlText w:val="%3."/>
      <w:lvlJc w:val="right"/>
      <w:pPr>
        <w:tabs>
          <w:tab w:val="num" w:pos="1980"/>
        </w:tabs>
        <w:ind w:left="1980" w:hanging="180"/>
      </w:pPr>
    </w:lvl>
    <w:lvl w:ilvl="3" w:tplc="080A000F" w:tentative="1">
      <w:start w:val="1"/>
      <w:numFmt w:val="decimal"/>
      <w:lvlText w:val="%4."/>
      <w:lvlJc w:val="left"/>
      <w:pPr>
        <w:tabs>
          <w:tab w:val="num" w:pos="2700"/>
        </w:tabs>
        <w:ind w:left="2700" w:hanging="360"/>
      </w:pPr>
    </w:lvl>
    <w:lvl w:ilvl="4" w:tplc="080A0019" w:tentative="1">
      <w:start w:val="1"/>
      <w:numFmt w:val="lowerLetter"/>
      <w:lvlText w:val="%5."/>
      <w:lvlJc w:val="left"/>
      <w:pPr>
        <w:tabs>
          <w:tab w:val="num" w:pos="3420"/>
        </w:tabs>
        <w:ind w:left="3420" w:hanging="360"/>
      </w:pPr>
    </w:lvl>
    <w:lvl w:ilvl="5" w:tplc="080A001B" w:tentative="1">
      <w:start w:val="1"/>
      <w:numFmt w:val="lowerRoman"/>
      <w:lvlText w:val="%6."/>
      <w:lvlJc w:val="right"/>
      <w:pPr>
        <w:tabs>
          <w:tab w:val="num" w:pos="4140"/>
        </w:tabs>
        <w:ind w:left="4140" w:hanging="180"/>
      </w:pPr>
    </w:lvl>
    <w:lvl w:ilvl="6" w:tplc="080A000F" w:tentative="1">
      <w:start w:val="1"/>
      <w:numFmt w:val="decimal"/>
      <w:lvlText w:val="%7."/>
      <w:lvlJc w:val="left"/>
      <w:pPr>
        <w:tabs>
          <w:tab w:val="num" w:pos="4860"/>
        </w:tabs>
        <w:ind w:left="4860" w:hanging="360"/>
      </w:pPr>
    </w:lvl>
    <w:lvl w:ilvl="7" w:tplc="080A0019" w:tentative="1">
      <w:start w:val="1"/>
      <w:numFmt w:val="lowerLetter"/>
      <w:lvlText w:val="%8."/>
      <w:lvlJc w:val="left"/>
      <w:pPr>
        <w:tabs>
          <w:tab w:val="num" w:pos="5580"/>
        </w:tabs>
        <w:ind w:left="5580" w:hanging="360"/>
      </w:pPr>
    </w:lvl>
    <w:lvl w:ilvl="8" w:tplc="080A001B" w:tentative="1">
      <w:start w:val="1"/>
      <w:numFmt w:val="lowerRoman"/>
      <w:lvlText w:val="%9."/>
      <w:lvlJc w:val="right"/>
      <w:pPr>
        <w:tabs>
          <w:tab w:val="num" w:pos="6300"/>
        </w:tabs>
        <w:ind w:left="6300" w:hanging="180"/>
      </w:pPr>
    </w:lvl>
  </w:abstractNum>
  <w:abstractNum w:abstractNumId="20">
    <w:nsid w:val="502E3D8E"/>
    <w:multiLevelType w:val="hybridMultilevel"/>
    <w:tmpl w:val="DA4C4DA2"/>
    <w:lvl w:ilvl="0" w:tplc="B852D9BE">
      <w:start w:val="1"/>
      <w:numFmt w:val="decimal"/>
      <w:lvlText w:val="%1."/>
      <w:lvlJc w:val="left"/>
      <w:pPr>
        <w:tabs>
          <w:tab w:val="num" w:pos="357"/>
        </w:tabs>
        <w:ind w:left="720" w:hanging="360"/>
      </w:pPr>
      <w:rPr>
        <w:rFonts w:hint="default"/>
        <w:b w:val="0"/>
        <w:color w:val="auto"/>
      </w:rPr>
    </w:lvl>
    <w:lvl w:ilvl="1" w:tplc="080A0001">
      <w:start w:val="1"/>
      <w:numFmt w:val="bullet"/>
      <w:lvlText w:val=""/>
      <w:lvlJc w:val="left"/>
      <w:pPr>
        <w:tabs>
          <w:tab w:val="num" w:pos="1440"/>
        </w:tabs>
        <w:ind w:left="1440" w:hanging="360"/>
      </w:pPr>
      <w:rPr>
        <w:rFonts w:ascii="Symbol" w:hAnsi="Symbol" w:hint="default"/>
        <w:b w:val="0"/>
      </w:rPr>
    </w:lvl>
    <w:lvl w:ilvl="2" w:tplc="7E32C604">
      <w:start w:val="1"/>
      <w:numFmt w:val="decimal"/>
      <w:lvlText w:val="%3."/>
      <w:lvlJc w:val="left"/>
      <w:pPr>
        <w:tabs>
          <w:tab w:val="num" w:pos="1977"/>
        </w:tabs>
        <w:ind w:left="2340" w:hanging="360"/>
      </w:pPr>
      <w:rPr>
        <w:rFonts w:hint="default"/>
        <w:b w:val="0"/>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nsid w:val="520F5A19"/>
    <w:multiLevelType w:val="hybridMultilevel"/>
    <w:tmpl w:val="7FD6B99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2">
    <w:nsid w:val="58C951C0"/>
    <w:multiLevelType w:val="hybridMultilevel"/>
    <w:tmpl w:val="1FF2070A"/>
    <w:lvl w:ilvl="0" w:tplc="C4DA5816">
      <w:start w:val="1"/>
      <w:numFmt w:val="decimal"/>
      <w:lvlText w:val="%1."/>
      <w:lvlJc w:val="left"/>
      <w:pPr>
        <w:tabs>
          <w:tab w:val="num" w:pos="720"/>
        </w:tabs>
        <w:ind w:left="720" w:hanging="360"/>
      </w:pPr>
      <w:rPr>
        <w:b w:val="0"/>
        <w:color w:val="auto"/>
      </w:rPr>
    </w:lvl>
    <w:lvl w:ilvl="1" w:tplc="080A0019">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3">
    <w:nsid w:val="5D68186F"/>
    <w:multiLevelType w:val="hybridMultilevel"/>
    <w:tmpl w:val="9830DEE6"/>
    <w:lvl w:ilvl="0" w:tplc="6F4ADD02">
      <w:start w:val="1"/>
      <w:numFmt w:val="lowerLetter"/>
      <w:lvlText w:val="%1)"/>
      <w:lvlJc w:val="left"/>
      <w:pPr>
        <w:tabs>
          <w:tab w:val="num" w:pos="540"/>
        </w:tabs>
        <w:ind w:left="540" w:hanging="360"/>
      </w:pPr>
      <w:rPr>
        <w:rFonts w:hint="default"/>
      </w:rPr>
    </w:lvl>
    <w:lvl w:ilvl="1" w:tplc="C5C4AA8C">
      <w:start w:val="56"/>
      <w:numFmt w:val="decimal"/>
      <w:lvlText w:val="%2."/>
      <w:lvlJc w:val="left"/>
      <w:pPr>
        <w:tabs>
          <w:tab w:val="num" w:pos="1260"/>
        </w:tabs>
        <w:ind w:left="1260" w:hanging="360"/>
      </w:pPr>
      <w:rPr>
        <w:rFonts w:hint="default"/>
      </w:r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4">
    <w:nsid w:val="61DF0421"/>
    <w:multiLevelType w:val="hybridMultilevel"/>
    <w:tmpl w:val="939E7D7C"/>
    <w:lvl w:ilvl="0" w:tplc="6F5A3F3E">
      <w:start w:val="1"/>
      <w:numFmt w:val="bullet"/>
      <w:pStyle w:val="Caption"/>
      <w:lvlText w:val=""/>
      <w:lvlJc w:val="left"/>
      <w:pPr>
        <w:tabs>
          <w:tab w:val="num" w:pos="340"/>
        </w:tabs>
        <w:ind w:left="340" w:hanging="340"/>
      </w:pPr>
      <w:rPr>
        <w:rFonts w:ascii="Symbol" w:hAnsi="Symbol" w:hint="default"/>
        <w:sz w:val="23"/>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F2F38BD"/>
    <w:multiLevelType w:val="hybridMultilevel"/>
    <w:tmpl w:val="E748650E"/>
    <w:lvl w:ilvl="0" w:tplc="080A0001">
      <w:start w:val="1"/>
      <w:numFmt w:val="bullet"/>
      <w:lvlText w:val=""/>
      <w:lvlJc w:val="left"/>
      <w:pPr>
        <w:tabs>
          <w:tab w:val="num" w:pos="1776"/>
        </w:tabs>
        <w:ind w:left="1776" w:hanging="360"/>
      </w:pPr>
      <w:rPr>
        <w:rFonts w:ascii="Symbol" w:hAnsi="Symbol" w:hint="default"/>
        <w:b w:val="0"/>
        <w:color w:val="auto"/>
      </w:rPr>
    </w:lvl>
    <w:lvl w:ilvl="1" w:tplc="080A0001">
      <w:start w:val="1"/>
      <w:numFmt w:val="bullet"/>
      <w:lvlText w:val=""/>
      <w:lvlJc w:val="left"/>
      <w:pPr>
        <w:tabs>
          <w:tab w:val="num" w:pos="2496"/>
        </w:tabs>
        <w:ind w:left="2496" w:hanging="360"/>
      </w:pPr>
      <w:rPr>
        <w:rFonts w:ascii="Symbol" w:hAnsi="Symbol" w:hint="default"/>
        <w:b w:val="0"/>
      </w:rPr>
    </w:lvl>
    <w:lvl w:ilvl="2" w:tplc="7E32C604">
      <w:start w:val="1"/>
      <w:numFmt w:val="decimal"/>
      <w:lvlText w:val="%3."/>
      <w:lvlJc w:val="left"/>
      <w:pPr>
        <w:tabs>
          <w:tab w:val="num" w:pos="3033"/>
        </w:tabs>
        <w:ind w:left="3396" w:hanging="360"/>
      </w:pPr>
      <w:rPr>
        <w:rFonts w:hint="default"/>
        <w:b w:val="0"/>
      </w:rPr>
    </w:lvl>
    <w:lvl w:ilvl="3" w:tplc="080A000F" w:tentative="1">
      <w:start w:val="1"/>
      <w:numFmt w:val="decimal"/>
      <w:lvlText w:val="%4."/>
      <w:lvlJc w:val="left"/>
      <w:pPr>
        <w:tabs>
          <w:tab w:val="num" w:pos="3936"/>
        </w:tabs>
        <w:ind w:left="3936" w:hanging="360"/>
      </w:pPr>
    </w:lvl>
    <w:lvl w:ilvl="4" w:tplc="080A0019" w:tentative="1">
      <w:start w:val="1"/>
      <w:numFmt w:val="lowerLetter"/>
      <w:lvlText w:val="%5."/>
      <w:lvlJc w:val="left"/>
      <w:pPr>
        <w:tabs>
          <w:tab w:val="num" w:pos="4656"/>
        </w:tabs>
        <w:ind w:left="4656" w:hanging="360"/>
      </w:pPr>
    </w:lvl>
    <w:lvl w:ilvl="5" w:tplc="080A001B" w:tentative="1">
      <w:start w:val="1"/>
      <w:numFmt w:val="lowerRoman"/>
      <w:lvlText w:val="%6."/>
      <w:lvlJc w:val="right"/>
      <w:pPr>
        <w:tabs>
          <w:tab w:val="num" w:pos="5376"/>
        </w:tabs>
        <w:ind w:left="5376" w:hanging="180"/>
      </w:pPr>
    </w:lvl>
    <w:lvl w:ilvl="6" w:tplc="080A000F" w:tentative="1">
      <w:start w:val="1"/>
      <w:numFmt w:val="decimal"/>
      <w:lvlText w:val="%7."/>
      <w:lvlJc w:val="left"/>
      <w:pPr>
        <w:tabs>
          <w:tab w:val="num" w:pos="6096"/>
        </w:tabs>
        <w:ind w:left="6096" w:hanging="360"/>
      </w:pPr>
    </w:lvl>
    <w:lvl w:ilvl="7" w:tplc="080A0019" w:tentative="1">
      <w:start w:val="1"/>
      <w:numFmt w:val="lowerLetter"/>
      <w:lvlText w:val="%8."/>
      <w:lvlJc w:val="left"/>
      <w:pPr>
        <w:tabs>
          <w:tab w:val="num" w:pos="6816"/>
        </w:tabs>
        <w:ind w:left="6816" w:hanging="360"/>
      </w:pPr>
    </w:lvl>
    <w:lvl w:ilvl="8" w:tplc="080A001B" w:tentative="1">
      <w:start w:val="1"/>
      <w:numFmt w:val="lowerRoman"/>
      <w:lvlText w:val="%9."/>
      <w:lvlJc w:val="right"/>
      <w:pPr>
        <w:tabs>
          <w:tab w:val="num" w:pos="7536"/>
        </w:tabs>
        <w:ind w:left="7536" w:hanging="180"/>
      </w:pPr>
    </w:lvl>
  </w:abstractNum>
  <w:abstractNum w:abstractNumId="26">
    <w:nsid w:val="79DE793D"/>
    <w:multiLevelType w:val="hybridMultilevel"/>
    <w:tmpl w:val="EFD42CA4"/>
    <w:lvl w:ilvl="0" w:tplc="0C0A0001">
      <w:start w:val="1"/>
      <w:numFmt w:val="bullet"/>
      <w:lvlText w:val=""/>
      <w:lvlJc w:val="left"/>
      <w:pPr>
        <w:tabs>
          <w:tab w:val="num" w:pos="1770"/>
        </w:tabs>
        <w:ind w:left="1770" w:hanging="360"/>
      </w:pPr>
      <w:rPr>
        <w:rFonts w:ascii="Symbol" w:hAnsi="Symbol" w:hint="default"/>
      </w:rPr>
    </w:lvl>
    <w:lvl w:ilvl="1" w:tplc="0C0A0003" w:tentative="1">
      <w:start w:val="1"/>
      <w:numFmt w:val="bullet"/>
      <w:lvlText w:val="o"/>
      <w:lvlJc w:val="left"/>
      <w:pPr>
        <w:tabs>
          <w:tab w:val="num" w:pos="2490"/>
        </w:tabs>
        <w:ind w:left="2490" w:hanging="360"/>
      </w:pPr>
      <w:rPr>
        <w:rFonts w:ascii="Courier New" w:hAnsi="Courier New" w:cs="Courier New" w:hint="default"/>
      </w:rPr>
    </w:lvl>
    <w:lvl w:ilvl="2" w:tplc="0C0A0005" w:tentative="1">
      <w:start w:val="1"/>
      <w:numFmt w:val="bullet"/>
      <w:lvlText w:val=""/>
      <w:lvlJc w:val="left"/>
      <w:pPr>
        <w:tabs>
          <w:tab w:val="num" w:pos="3210"/>
        </w:tabs>
        <w:ind w:left="3210" w:hanging="360"/>
      </w:pPr>
      <w:rPr>
        <w:rFonts w:ascii="Wingdings" w:hAnsi="Wingdings" w:hint="default"/>
      </w:rPr>
    </w:lvl>
    <w:lvl w:ilvl="3" w:tplc="0C0A0001" w:tentative="1">
      <w:start w:val="1"/>
      <w:numFmt w:val="bullet"/>
      <w:lvlText w:val=""/>
      <w:lvlJc w:val="left"/>
      <w:pPr>
        <w:tabs>
          <w:tab w:val="num" w:pos="3930"/>
        </w:tabs>
        <w:ind w:left="3930" w:hanging="360"/>
      </w:pPr>
      <w:rPr>
        <w:rFonts w:ascii="Symbol" w:hAnsi="Symbol" w:hint="default"/>
      </w:rPr>
    </w:lvl>
    <w:lvl w:ilvl="4" w:tplc="0C0A0003" w:tentative="1">
      <w:start w:val="1"/>
      <w:numFmt w:val="bullet"/>
      <w:lvlText w:val="o"/>
      <w:lvlJc w:val="left"/>
      <w:pPr>
        <w:tabs>
          <w:tab w:val="num" w:pos="4650"/>
        </w:tabs>
        <w:ind w:left="4650" w:hanging="360"/>
      </w:pPr>
      <w:rPr>
        <w:rFonts w:ascii="Courier New" w:hAnsi="Courier New" w:cs="Courier New" w:hint="default"/>
      </w:rPr>
    </w:lvl>
    <w:lvl w:ilvl="5" w:tplc="0C0A0005" w:tentative="1">
      <w:start w:val="1"/>
      <w:numFmt w:val="bullet"/>
      <w:lvlText w:val=""/>
      <w:lvlJc w:val="left"/>
      <w:pPr>
        <w:tabs>
          <w:tab w:val="num" w:pos="5370"/>
        </w:tabs>
        <w:ind w:left="5370" w:hanging="360"/>
      </w:pPr>
      <w:rPr>
        <w:rFonts w:ascii="Wingdings" w:hAnsi="Wingdings" w:hint="default"/>
      </w:rPr>
    </w:lvl>
    <w:lvl w:ilvl="6" w:tplc="0C0A0001" w:tentative="1">
      <w:start w:val="1"/>
      <w:numFmt w:val="bullet"/>
      <w:lvlText w:val=""/>
      <w:lvlJc w:val="left"/>
      <w:pPr>
        <w:tabs>
          <w:tab w:val="num" w:pos="6090"/>
        </w:tabs>
        <w:ind w:left="6090" w:hanging="360"/>
      </w:pPr>
      <w:rPr>
        <w:rFonts w:ascii="Symbol" w:hAnsi="Symbol" w:hint="default"/>
      </w:rPr>
    </w:lvl>
    <w:lvl w:ilvl="7" w:tplc="0C0A0003" w:tentative="1">
      <w:start w:val="1"/>
      <w:numFmt w:val="bullet"/>
      <w:lvlText w:val="o"/>
      <w:lvlJc w:val="left"/>
      <w:pPr>
        <w:tabs>
          <w:tab w:val="num" w:pos="6810"/>
        </w:tabs>
        <w:ind w:left="6810" w:hanging="360"/>
      </w:pPr>
      <w:rPr>
        <w:rFonts w:ascii="Courier New" w:hAnsi="Courier New" w:cs="Courier New" w:hint="default"/>
      </w:rPr>
    </w:lvl>
    <w:lvl w:ilvl="8" w:tplc="0C0A0005" w:tentative="1">
      <w:start w:val="1"/>
      <w:numFmt w:val="bullet"/>
      <w:lvlText w:val=""/>
      <w:lvlJc w:val="left"/>
      <w:pPr>
        <w:tabs>
          <w:tab w:val="num" w:pos="7530"/>
        </w:tabs>
        <w:ind w:left="7530" w:hanging="360"/>
      </w:pPr>
      <w:rPr>
        <w:rFonts w:ascii="Wingdings" w:hAnsi="Wingdings" w:hint="default"/>
      </w:rPr>
    </w:lvl>
  </w:abstractNum>
  <w:num w:numId="1">
    <w:abstractNumId w:val="10"/>
  </w:num>
  <w:num w:numId="2">
    <w:abstractNumId w:val="11"/>
  </w:num>
  <w:num w:numId="3">
    <w:abstractNumId w:val="16"/>
  </w:num>
  <w:num w:numId="4">
    <w:abstractNumId w:val="15"/>
  </w:num>
  <w:num w:numId="5">
    <w:abstractNumId w:val="21"/>
  </w:num>
  <w:num w:numId="6">
    <w:abstractNumId w:val="22"/>
  </w:num>
  <w:num w:numId="7">
    <w:abstractNumId w:val="20"/>
  </w:num>
  <w:num w:numId="8">
    <w:abstractNumId w:val="14"/>
  </w:num>
  <w:num w:numId="9">
    <w:abstractNumId w:val="25"/>
  </w:num>
  <w:num w:numId="10">
    <w:abstractNumId w:val="6"/>
  </w:num>
  <w:num w:numId="11">
    <w:abstractNumId w:val="5"/>
  </w:num>
  <w:num w:numId="12">
    <w:abstractNumId w:val="7"/>
  </w:num>
  <w:num w:numId="13">
    <w:abstractNumId w:val="23"/>
  </w:num>
  <w:num w:numId="14">
    <w:abstractNumId w:val="9"/>
  </w:num>
  <w:num w:numId="15">
    <w:abstractNumId w:val="19"/>
  </w:num>
  <w:num w:numId="16">
    <w:abstractNumId w:val="18"/>
  </w:num>
  <w:num w:numId="17">
    <w:abstractNumId w:val="26"/>
  </w:num>
  <w:num w:numId="18">
    <w:abstractNumId w:val="1"/>
  </w:num>
  <w:num w:numId="19">
    <w:abstractNumId w:val="3"/>
  </w:num>
  <w:num w:numId="20">
    <w:abstractNumId w:val="17"/>
  </w:num>
  <w:num w:numId="21">
    <w:abstractNumId w:val="2"/>
  </w:num>
  <w:num w:numId="22">
    <w:abstractNumId w:val="24"/>
  </w:num>
  <w:num w:numId="23">
    <w:abstractNumId w:val="4"/>
  </w:num>
  <w:num w:numId="24">
    <w:abstractNumId w:val="0"/>
  </w:num>
  <w:num w:numId="25">
    <w:abstractNumId w:val="12"/>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lang w:val="es-ES" w:eastAsia="es-ES"/>
    </w:rPr>
  </w:style>
  <w:style w:type="paragraph" w:styleId="Heading1">
    <w:name w:val="heading 1"/>
    <w:basedOn w:val="Normal"/>
    <w:next w:val="Normal"/>
    <w:qFormat/>
    <w:pPr>
      <w:keepNext/>
      <w:spacing w:before="240" w:after="60"/>
      <w:outlineLvl w:val="0"/>
    </w:pPr>
    <w:rPr>
      <w:rFonts w:ascii="Arial" w:hAnsi="Arial" w:cs="Arial"/>
      <w:b/>
      <w:bCs/>
      <w:kern w:val="32"/>
      <w:sz w:val="32"/>
      <w:szCs w:val="32"/>
      <w:lang w:val="es-MX" w:eastAsia="es-MX"/>
    </w:rPr>
  </w:style>
  <w:style w:type="paragraph" w:styleId="Heading2">
    <w:name w:val="heading 2"/>
    <w:basedOn w:val="Normal"/>
    <w:next w:val="Normal"/>
    <w:qFormat/>
    <w:pPr>
      <w:keepNext/>
      <w:jc w:val="both"/>
      <w:outlineLvl w:val="1"/>
    </w:pPr>
    <w:rPr>
      <w:rFonts w:ascii="Arial" w:hAnsi="Arial" w:cs="Arial"/>
      <w:b/>
      <w:bCs/>
      <w:u w:val="single"/>
      <w:lang w:val="es-MX"/>
    </w:rPr>
  </w:style>
  <w:style w:type="paragraph" w:styleId="Heading3">
    <w:name w:val="heading 3"/>
    <w:basedOn w:val="Normal"/>
    <w:next w:val="Normal"/>
    <w:qFormat/>
    <w:pPr>
      <w:keepNext/>
      <w:spacing w:before="240" w:after="60"/>
      <w:outlineLvl w:val="2"/>
    </w:pPr>
    <w:rPr>
      <w:rFonts w:ascii="Arial" w:hAnsi="Arial" w:cs="Arial"/>
      <w:b/>
      <w:bCs/>
      <w:sz w:val="26"/>
      <w:szCs w:val="26"/>
      <w:lang w:val="es-MX" w:eastAsia="es-MX"/>
    </w:rPr>
  </w:style>
  <w:style w:type="paragraph" w:styleId="Heading4">
    <w:name w:val="heading 4"/>
    <w:basedOn w:val="Normal"/>
    <w:next w:val="Normal"/>
    <w:qFormat/>
    <w:pPr>
      <w:keepNext/>
      <w:spacing w:before="240" w:after="60"/>
      <w:outlineLvl w:val="3"/>
    </w:pPr>
    <w:rPr>
      <w:b/>
      <w:bCs/>
      <w:sz w:val="28"/>
      <w:szCs w:val="28"/>
      <w:lang w:val="es-MX"/>
    </w:rPr>
  </w:style>
  <w:style w:type="paragraph" w:styleId="Heading5">
    <w:name w:val="heading 5"/>
    <w:basedOn w:val="Normal"/>
    <w:next w:val="Normal"/>
    <w:qFormat/>
    <w:pPr>
      <w:spacing w:before="240" w:after="60"/>
      <w:outlineLvl w:val="4"/>
    </w:pPr>
    <w:rPr>
      <w:rFonts w:ascii="Arial" w:hAnsi="Arial" w:cs="Arial"/>
      <w:b/>
      <w:bCs/>
      <w:i/>
      <w:iCs/>
      <w:sz w:val="26"/>
      <w:szCs w:val="26"/>
      <w:lang w:val="es-MX" w:eastAsia="es-MX"/>
    </w:rPr>
  </w:style>
  <w:style w:type="paragraph" w:styleId="Heading6">
    <w:name w:val="heading 6"/>
    <w:basedOn w:val="Normal"/>
    <w:next w:val="Normal"/>
    <w:qFormat/>
    <w:pPr>
      <w:keepNext/>
      <w:ind w:right="-1242"/>
      <w:jc w:val="both"/>
      <w:outlineLvl w:val="5"/>
    </w:pPr>
    <w:rPr>
      <w:rFonts w:ascii="Verdana" w:hAnsi="Verdana"/>
      <w:b/>
      <w:bCs/>
      <w:sz w:val="24"/>
      <w:szCs w:val="24"/>
      <w:lang w:val="es-MX"/>
    </w:rPr>
  </w:style>
  <w:style w:type="paragraph" w:styleId="Heading8">
    <w:name w:val="heading 8"/>
    <w:basedOn w:val="Normal"/>
    <w:next w:val="Normal"/>
    <w:qFormat/>
    <w:pPr>
      <w:spacing w:before="240" w:after="60"/>
      <w:outlineLvl w:val="7"/>
    </w:pPr>
    <w:rPr>
      <w:i/>
      <w:iCs/>
      <w:sz w:val="24"/>
      <w:szCs w:val="24"/>
      <w:lang w:val="es-MX" w:eastAsia="es-MX"/>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jc w:val="center"/>
    </w:pPr>
    <w:rPr>
      <w:rFonts w:ascii="Arial" w:hAnsi="Arial" w:cs="Arial"/>
      <w:b/>
      <w:bCs/>
      <w:sz w:val="22"/>
      <w:szCs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tabs>
        <w:tab w:val="left" w:pos="1260"/>
      </w:tabs>
      <w:jc w:val="both"/>
    </w:pPr>
    <w:rPr>
      <w:rFonts w:ascii="Arial" w:hAnsi="Arial" w:cs="Arial"/>
      <w:sz w:val="24"/>
      <w:szCs w:val="24"/>
    </w:rPr>
  </w:style>
  <w:style w:type="paragraph" w:styleId="FootnoteText">
    <w:name w:val="footnote text"/>
    <w:basedOn w:val="Normal"/>
    <w:semiHidden/>
    <w:rPr>
      <w:color w:val="000000"/>
      <w:lang w:val="es-MX" w:eastAsia="es-MX"/>
    </w:rPr>
  </w:style>
  <w:style w:type="character" w:styleId="FootnoteReference">
    <w:name w:val="footnote reference"/>
    <w:semiHidden/>
    <w:rPr>
      <w:vertAlign w:val="superscript"/>
    </w:rPr>
  </w:style>
  <w:style w:type="paragraph" w:customStyle="1" w:styleId="BodyText21">
    <w:name w:val="Body Text 21"/>
    <w:basedOn w:val="Normal"/>
    <w:pPr>
      <w:widowControl w:val="0"/>
      <w:jc w:val="both"/>
    </w:pPr>
    <w:rPr>
      <w:rFonts w:ascii="Arial" w:hAnsi="Arial"/>
    </w:rPr>
  </w:style>
  <w:style w:type="paragraph" w:styleId="NormalWeb">
    <w:name w:val="Normal (Web)"/>
    <w:basedOn w:val="Normal"/>
    <w:semiHidden/>
    <w:pPr>
      <w:spacing w:before="100" w:beforeAutospacing="1" w:after="100" w:afterAutospacing="1"/>
    </w:pPr>
    <w:rPr>
      <w:rFonts w:ascii="Arial" w:hAnsi="Arial" w:cs="Arial"/>
      <w:sz w:val="24"/>
      <w:szCs w:val="24"/>
      <w:lang w:val="es-MX" w:eastAsia="es-MX"/>
    </w:rPr>
  </w:style>
  <w:style w:type="character" w:styleId="Hyperlink">
    <w:name w:val="Hyperlink"/>
    <w:semiHidden/>
    <w:rPr>
      <w:color w:val="0000FF"/>
      <w:u w:val="single"/>
    </w:rPr>
  </w:style>
  <w:style w:type="paragraph" w:customStyle="1" w:styleId="texto">
    <w:name w:val="texto"/>
    <w:basedOn w:val="Normal"/>
    <w:pPr>
      <w:widowControl w:val="0"/>
      <w:spacing w:after="101" w:line="216" w:lineRule="atLeast"/>
      <w:ind w:firstLine="288"/>
      <w:jc w:val="both"/>
    </w:pPr>
    <w:rPr>
      <w:rFonts w:ascii="Arial" w:hAnsi="Arial"/>
      <w:sz w:val="18"/>
      <w:lang w:val="es-ES_tradnl"/>
    </w:rPr>
  </w:style>
  <w:style w:type="character" w:styleId="FollowedHyperlink">
    <w:name w:val="FollowedHyperlink"/>
    <w:semiHidden/>
    <w:rPr>
      <w:color w:val="FF8080"/>
      <w:u w:val="single"/>
    </w:rPr>
  </w:style>
  <w:style w:type="paragraph" w:styleId="PlainText">
    <w:name w:val="Plain Text"/>
    <w:basedOn w:val="Normal"/>
    <w:semiHidden/>
    <w:rPr>
      <w:rFonts w:ascii="Courier New" w:hAnsi="Courier New"/>
      <w:lang w:val="es-MX"/>
    </w:rPr>
  </w:style>
  <w:style w:type="character" w:styleId="Strong">
    <w:name w:val="Strong"/>
    <w:qFormat/>
    <w:rPr>
      <w:b/>
      <w:bCs/>
    </w:rPr>
  </w:style>
  <w:style w:type="paragraph" w:customStyle="1" w:styleId="ANOTACION">
    <w:name w:val="ANOTACION"/>
    <w:basedOn w:val="Normal"/>
    <w:pPr>
      <w:spacing w:before="101" w:after="101" w:line="216" w:lineRule="atLeast"/>
      <w:jc w:val="center"/>
    </w:pPr>
    <w:rPr>
      <w:b/>
      <w:sz w:val="18"/>
      <w:lang w:val="es-ES_tradnl"/>
    </w:rPr>
  </w:style>
  <w:style w:type="paragraph" w:styleId="BodyText3">
    <w:name w:val="Body Text 3"/>
    <w:basedOn w:val="Normal"/>
    <w:semiHidden/>
    <w:pPr>
      <w:spacing w:after="120"/>
    </w:pPr>
    <w:rPr>
      <w:sz w:val="16"/>
      <w:szCs w:val="16"/>
    </w:rPr>
  </w:style>
  <w:style w:type="character" w:customStyle="1" w:styleId="formatoarial">
    <w:name w:val="formato_arial"/>
    <w:basedOn w:val="DefaultParagraphFont"/>
  </w:style>
  <w:style w:type="character" w:customStyle="1" w:styleId="formatoarial1">
    <w:name w:val="formato_arial1"/>
    <w:basedOn w:val="DefaultParagraphFont"/>
  </w:style>
  <w:style w:type="paragraph" w:customStyle="1" w:styleId="titulo1">
    <w:name w:val="titulo1"/>
    <w:basedOn w:val="Normal"/>
    <w:pPr>
      <w:spacing w:before="100" w:beforeAutospacing="1" w:after="100" w:afterAutospacing="1"/>
    </w:pPr>
    <w:rPr>
      <w:rFonts w:ascii="Arial" w:hAnsi="Arial" w:cs="Arial"/>
      <w:b/>
      <w:bCs/>
      <w:color w:val="121F4A"/>
      <w:sz w:val="22"/>
      <w:szCs w:val="22"/>
      <w:lang w:val="es-MX" w:eastAsia="es-MX"/>
    </w:rPr>
  </w:style>
  <w:style w:type="character" w:customStyle="1" w:styleId="titulo21">
    <w:name w:val="titulo21"/>
    <w:rPr>
      <w:rFonts w:ascii="Arial" w:hAnsi="Arial" w:cs="Arial" w:hint="default"/>
      <w:b/>
      <w:bCs/>
      <w:i w:val="0"/>
      <w:iCs w:val="0"/>
      <w:caps w:val="0"/>
      <w:smallCaps w:val="0"/>
      <w:strike w:val="0"/>
      <w:dstrike w:val="0"/>
      <w:color w:val="121F4A"/>
      <w:sz w:val="24"/>
      <w:szCs w:val="24"/>
      <w:u w:val="none"/>
      <w:effect w:val="none"/>
    </w:rPr>
  </w:style>
  <w:style w:type="character" w:customStyle="1" w:styleId="texto1">
    <w:name w:val="texto1"/>
    <w:rPr>
      <w:rFonts w:ascii="Arial" w:hAnsi="Arial" w:cs="Arial" w:hint="default"/>
      <w:b w:val="0"/>
      <w:bCs w:val="0"/>
      <w:i w:val="0"/>
      <w:iCs w:val="0"/>
      <w:caps w:val="0"/>
      <w:smallCaps w:val="0"/>
      <w:strike w:val="0"/>
      <w:dstrike w:val="0"/>
      <w:color w:val="121F4A"/>
      <w:sz w:val="22"/>
      <w:szCs w:val="22"/>
      <w:u w:val="none"/>
      <w:effect w:val="none"/>
    </w:rPr>
  </w:style>
  <w:style w:type="character" w:customStyle="1" w:styleId="encabezado1">
    <w:name w:val="encabezado1"/>
    <w:rPr>
      <w:rFonts w:ascii="Arial" w:hAnsi="Arial" w:cs="Arial" w:hint="default"/>
      <w:b/>
      <w:bCs/>
      <w:i/>
      <w:iCs/>
      <w:caps w:val="0"/>
      <w:smallCaps w:val="0"/>
      <w:strike w:val="0"/>
      <w:dstrike w:val="0"/>
      <w:color w:val="FFFFFF"/>
      <w:sz w:val="18"/>
      <w:szCs w:val="18"/>
      <w:u w:val="none"/>
      <w:effect w:val="none"/>
    </w:rPr>
  </w:style>
  <w:style w:type="character" w:styleId="Emphasis">
    <w:name w:val="Emphasis"/>
    <w:qFormat/>
    <w:rPr>
      <w:i/>
      <w:iCs/>
    </w:rPr>
  </w:style>
  <w:style w:type="character" w:customStyle="1" w:styleId="style41">
    <w:name w:val="style41"/>
    <w:rPr>
      <w:rFonts w:ascii="Verdana" w:hAnsi="Verdana" w:hint="default"/>
      <w:sz w:val="18"/>
      <w:szCs w:val="18"/>
    </w:rPr>
  </w:style>
  <w:style w:type="paragraph" w:styleId="BodyTextIndent">
    <w:name w:val="Body Text Indent"/>
    <w:basedOn w:val="Normal"/>
    <w:semiHidden/>
    <w:pPr>
      <w:spacing w:after="120"/>
      <w:ind w:left="283"/>
    </w:pPr>
    <w:rPr>
      <w:rFonts w:ascii="Arial" w:hAnsi="Arial" w:cs="Arial"/>
      <w:sz w:val="24"/>
      <w:szCs w:val="24"/>
      <w:lang w:val="es-MX" w:eastAsia="es-MX"/>
    </w:rPr>
  </w:style>
  <w:style w:type="character" w:customStyle="1" w:styleId="grame">
    <w:name w:val="grame"/>
    <w:basedOn w:val="DefaultParagraphFont"/>
  </w:style>
  <w:style w:type="character" w:customStyle="1" w:styleId="spelle">
    <w:name w:val="spelle"/>
    <w:basedOn w:val="DefaultParagraphFont"/>
  </w:style>
  <w:style w:type="paragraph" w:customStyle="1" w:styleId="tit2">
    <w:name w:val="tit2"/>
    <w:basedOn w:val="Normal"/>
    <w:pPr>
      <w:spacing w:before="100" w:beforeAutospacing="1" w:after="100" w:afterAutospacing="1"/>
    </w:pPr>
    <w:rPr>
      <w:rFonts w:ascii="Verdana" w:hAnsi="Verdana"/>
      <w:b/>
      <w:bCs/>
      <w:color w:val="000000"/>
      <w:spacing w:val="15"/>
      <w:sz w:val="21"/>
      <w:szCs w:val="21"/>
      <w:lang w:val="es-MX" w:eastAsia="es-MX"/>
    </w:rPr>
  </w:style>
  <w:style w:type="paragraph" w:customStyle="1" w:styleId="fuente">
    <w:name w:val="fuente"/>
    <w:basedOn w:val="Normal"/>
    <w:pPr>
      <w:spacing w:before="100" w:beforeAutospacing="1" w:after="100" w:afterAutospacing="1"/>
    </w:pPr>
    <w:rPr>
      <w:rFonts w:ascii="Verdana" w:hAnsi="Verdana"/>
      <w:color w:val="999999"/>
      <w:sz w:val="14"/>
      <w:szCs w:val="14"/>
      <w:lang w:val="es-MX" w:eastAsia="es-MX"/>
    </w:rPr>
  </w:style>
  <w:style w:type="character" w:customStyle="1" w:styleId="fuente1">
    <w:name w:val="fuente1"/>
    <w:rPr>
      <w:rFonts w:ascii="Verdana" w:hAnsi="Verdana" w:hint="default"/>
      <w:i w:val="0"/>
      <w:iCs w:val="0"/>
      <w:color w:val="999999"/>
      <w:sz w:val="14"/>
      <w:szCs w:val="14"/>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MX" w:eastAsia="es-MX"/>
    </w:rPr>
  </w:style>
  <w:style w:type="paragraph" w:customStyle="1" w:styleId="Default">
    <w:name w:val="Default"/>
    <w:pPr>
      <w:widowControl w:val="0"/>
      <w:autoSpaceDE w:val="0"/>
      <w:autoSpaceDN w:val="0"/>
      <w:adjustRightInd w:val="0"/>
    </w:pPr>
    <w:rPr>
      <w:rFonts w:ascii="Arial Bold Italic" w:eastAsia="Times New Roman" w:hAnsi="Arial Bold Italic" w:cs="Arial Bold Italic"/>
      <w:color w:val="000000"/>
      <w:sz w:val="24"/>
      <w:szCs w:val="24"/>
      <w:lang w:val="es-ES" w:eastAsia="es-ES"/>
    </w:rPr>
  </w:style>
  <w:style w:type="character" w:customStyle="1" w:styleId="Hipervnculo16">
    <w:name w:val="Hipervínculo16"/>
    <w:rPr>
      <w:strike w:val="0"/>
      <w:dstrike w:val="0"/>
      <w:color w:val="000080"/>
      <w:u w:val="none"/>
      <w:effect w:val="none"/>
    </w:rPr>
  </w:style>
  <w:style w:type="paragraph" w:customStyle="1" w:styleId="INCISO">
    <w:name w:val="INCISO"/>
    <w:basedOn w:val="Normal"/>
    <w:pPr>
      <w:tabs>
        <w:tab w:val="left" w:pos="1152"/>
      </w:tabs>
      <w:spacing w:after="101" w:line="216" w:lineRule="atLeast"/>
      <w:ind w:left="1152" w:hanging="432"/>
      <w:jc w:val="both"/>
    </w:pPr>
    <w:rPr>
      <w:rFonts w:ascii="Arial" w:hAnsi="Arial" w:cs="Arial"/>
      <w:sz w:val="18"/>
      <w:lang w:val="es-ES_tradnl"/>
    </w:rPr>
  </w:style>
  <w:style w:type="paragraph" w:customStyle="1" w:styleId="CM5">
    <w:name w:val="CM5"/>
    <w:basedOn w:val="Default"/>
    <w:next w:val="Default"/>
    <w:pPr>
      <w:spacing w:line="288" w:lineRule="atLeast"/>
    </w:pPr>
    <w:rPr>
      <w:color w:val="auto"/>
    </w:rPr>
  </w:style>
  <w:style w:type="paragraph" w:customStyle="1" w:styleId="CM46">
    <w:name w:val="CM46"/>
    <w:basedOn w:val="Default"/>
    <w:next w:val="Default"/>
    <w:pPr>
      <w:spacing w:line="293" w:lineRule="atLeast"/>
    </w:pPr>
    <w:rPr>
      <w:color w:val="auto"/>
    </w:rPr>
  </w:style>
  <w:style w:type="paragraph" w:customStyle="1" w:styleId="CM48">
    <w:name w:val="CM48"/>
    <w:basedOn w:val="Default"/>
    <w:next w:val="Default"/>
    <w:pPr>
      <w:spacing w:after="578"/>
    </w:pPr>
    <w:rPr>
      <w:rFonts w:ascii="Symbol" w:hAnsi="Symbol" w:cs="Symbol"/>
      <w:color w:val="auto"/>
    </w:rPr>
  </w:style>
  <w:style w:type="character" w:customStyle="1" w:styleId="section1">
    <w:name w:val="section1"/>
    <w:basedOn w:val="DefaultParagraphFont"/>
  </w:style>
  <w:style w:type="character" w:customStyle="1" w:styleId="section2">
    <w:name w:val="section2"/>
    <w:basedOn w:val="DefaultParagraphFont"/>
  </w:style>
  <w:style w:type="character" w:customStyle="1" w:styleId="estilo71">
    <w:name w:val="estilo71"/>
    <w:rPr>
      <w:rFonts w:ascii="Arial" w:hAnsi="Arial" w:cs="Arial" w:hint="default"/>
      <w:b/>
      <w:bCs/>
      <w:color w:val="003399"/>
    </w:rPr>
  </w:style>
  <w:style w:type="paragraph" w:styleId="BodyTextIndent2">
    <w:name w:val="Body Text Indent 2"/>
    <w:basedOn w:val="Normal"/>
    <w:semiHidden/>
    <w:pPr>
      <w:spacing w:after="120" w:line="480" w:lineRule="auto"/>
      <w:ind w:left="283"/>
    </w:pPr>
    <w:rPr>
      <w:rFonts w:ascii="Arial" w:hAnsi="Arial" w:cs="Arial"/>
      <w:sz w:val="24"/>
      <w:szCs w:val="24"/>
      <w:lang w:val="es-MX" w:eastAsia="es-MX"/>
    </w:rPr>
  </w:style>
  <w:style w:type="paragraph" w:customStyle="1" w:styleId="default0">
    <w:name w:val="default"/>
    <w:basedOn w:val="Normal"/>
    <w:pPr>
      <w:autoSpaceDE w:val="0"/>
      <w:autoSpaceDN w:val="0"/>
    </w:pPr>
    <w:rPr>
      <w:color w:val="000000"/>
      <w:sz w:val="24"/>
      <w:szCs w:val="24"/>
    </w:rPr>
  </w:style>
  <w:style w:type="paragraph" w:customStyle="1" w:styleId="VIETANEGRA">
    <w:name w:val="_VIÑETA NEGRA"/>
    <w:basedOn w:val="Normal"/>
    <w:pPr>
      <w:numPr>
        <w:numId w:val="8"/>
      </w:numPr>
      <w:spacing w:before="50" w:after="50" w:line="260" w:lineRule="exact"/>
      <w:jc w:val="both"/>
    </w:pPr>
    <w:rPr>
      <w:sz w:val="22"/>
    </w:rPr>
  </w:style>
  <w:style w:type="paragraph" w:customStyle="1" w:styleId="Texto0">
    <w:name w:val="Texto"/>
    <w:basedOn w:val="Normal"/>
    <w:pPr>
      <w:spacing w:after="101" w:line="216" w:lineRule="exact"/>
      <w:ind w:firstLine="288"/>
      <w:jc w:val="both"/>
    </w:pPr>
    <w:rPr>
      <w:rFonts w:ascii="Arial" w:hAnsi="Arial" w:cs="Arial"/>
      <w:sz w:val="18"/>
      <w:szCs w:val="18"/>
    </w:rPr>
  </w:style>
  <w:style w:type="character" w:customStyle="1" w:styleId="fondoverde">
    <w:name w:val="fondoverde"/>
    <w:basedOn w:val="DefaultParagraphFont"/>
  </w:style>
  <w:style w:type="character" w:customStyle="1" w:styleId="titulos">
    <w:name w:val="titulos"/>
    <w:basedOn w:val="DefaultParagraphFont"/>
  </w:style>
  <w:style w:type="paragraph" w:styleId="BodyTextIndent3">
    <w:name w:val="Body Text Indent 3"/>
    <w:basedOn w:val="Normal"/>
    <w:semiHidden/>
    <w:pPr>
      <w:spacing w:after="120"/>
      <w:ind w:left="283"/>
    </w:pPr>
    <w:rPr>
      <w:rFonts w:ascii="Arial" w:hAnsi="Arial" w:cs="Arial"/>
      <w:sz w:val="16"/>
      <w:szCs w:val="16"/>
      <w:lang w:val="es-MX" w:eastAsia="es-MX"/>
    </w:rPr>
  </w:style>
  <w:style w:type="paragraph" w:customStyle="1" w:styleId="xl26">
    <w:name w:val="xl26"/>
    <w:basedOn w:val="Normal"/>
    <w:pPr>
      <w:spacing w:before="100" w:beforeAutospacing="1" w:after="100" w:afterAutospacing="1"/>
    </w:pPr>
    <w:rPr>
      <w:rFonts w:ascii="Arial" w:hAnsi="Arial" w:cs="Arial"/>
      <w:b/>
      <w:bCs/>
      <w:sz w:val="24"/>
      <w:szCs w:val="24"/>
      <w:lang w:val="es-MX" w:eastAsia="es-MX"/>
    </w:rPr>
  </w:style>
  <w:style w:type="paragraph" w:customStyle="1" w:styleId="xl27">
    <w:name w:val="xl27"/>
    <w:basedOn w:val="Normal"/>
    <w:pPr>
      <w:spacing w:before="100" w:beforeAutospacing="1" w:after="100" w:afterAutospacing="1"/>
      <w:textAlignment w:val="top"/>
    </w:pPr>
    <w:rPr>
      <w:sz w:val="24"/>
      <w:szCs w:val="24"/>
      <w:lang w:val="es-MX" w:eastAsia="es-MX"/>
    </w:rPr>
  </w:style>
  <w:style w:type="paragraph" w:customStyle="1" w:styleId="xl28">
    <w:name w:val="xl28"/>
    <w:basedOn w:val="Normal"/>
    <w:pPr>
      <w:shd w:val="clear" w:color="auto" w:fill="C0C0C0"/>
      <w:spacing w:before="100" w:beforeAutospacing="1" w:after="100" w:afterAutospacing="1"/>
      <w:jc w:val="center"/>
    </w:pPr>
    <w:rPr>
      <w:rFonts w:ascii="Arial" w:hAnsi="Arial" w:cs="Arial"/>
      <w:b/>
      <w:bCs/>
      <w:sz w:val="24"/>
      <w:szCs w:val="24"/>
      <w:lang w:val="es-MX" w:eastAsia="es-MX"/>
    </w:rPr>
  </w:style>
  <w:style w:type="paragraph" w:customStyle="1" w:styleId="xl29">
    <w:name w:val="xl29"/>
    <w:basedOn w:val="Normal"/>
    <w:pPr>
      <w:spacing w:before="100" w:beforeAutospacing="1" w:after="100" w:afterAutospacing="1"/>
    </w:pPr>
    <w:rPr>
      <w:rFonts w:ascii="Arial" w:hAnsi="Arial" w:cs="Arial"/>
      <w:b/>
      <w:bCs/>
      <w:sz w:val="24"/>
      <w:szCs w:val="24"/>
      <w:lang w:val="es-MX" w:eastAsia="es-MX"/>
    </w:rPr>
  </w:style>
  <w:style w:type="paragraph" w:customStyle="1" w:styleId="xl30">
    <w:name w:val="xl30"/>
    <w:basedOn w:val="Normal"/>
    <w:pPr>
      <w:spacing w:before="100" w:beforeAutospacing="1" w:after="100" w:afterAutospacing="1"/>
      <w:jc w:val="center"/>
    </w:pPr>
    <w:rPr>
      <w:rFonts w:ascii="Arial" w:hAnsi="Arial" w:cs="Arial"/>
      <w:b/>
      <w:bCs/>
      <w:sz w:val="24"/>
      <w:szCs w:val="24"/>
      <w:lang w:val="es-MX" w:eastAsia="es-MX"/>
    </w:rPr>
  </w:style>
  <w:style w:type="paragraph" w:customStyle="1" w:styleId="xl31">
    <w:name w:val="xl31"/>
    <w:basedOn w:val="Normal"/>
    <w:pPr>
      <w:spacing w:before="100" w:beforeAutospacing="1" w:after="100" w:afterAutospacing="1"/>
      <w:jc w:val="center"/>
    </w:pPr>
    <w:rPr>
      <w:rFonts w:ascii="Arial" w:hAnsi="Arial" w:cs="Arial"/>
      <w:b/>
      <w:bCs/>
      <w:color w:val="FF0000"/>
      <w:sz w:val="24"/>
      <w:szCs w:val="24"/>
      <w:lang w:val="es-MX" w:eastAsia="es-MX"/>
    </w:rPr>
  </w:style>
  <w:style w:type="paragraph" w:customStyle="1" w:styleId="xl32">
    <w:name w:val="xl32"/>
    <w:basedOn w:val="Normal"/>
    <w:pPr>
      <w:shd w:val="clear" w:color="auto" w:fill="C0C0C0"/>
      <w:spacing w:before="100" w:beforeAutospacing="1" w:after="100" w:afterAutospacing="1"/>
      <w:jc w:val="center"/>
    </w:pPr>
    <w:rPr>
      <w:rFonts w:ascii="Arial" w:hAnsi="Arial" w:cs="Arial"/>
      <w:b/>
      <w:bCs/>
      <w:color w:val="000000"/>
      <w:sz w:val="24"/>
      <w:szCs w:val="24"/>
      <w:lang w:val="es-MX" w:eastAsia="es-MX"/>
    </w:rPr>
  </w:style>
  <w:style w:type="paragraph" w:customStyle="1" w:styleId="xl33">
    <w:name w:val="xl33"/>
    <w:basedOn w:val="Normal"/>
    <w:pPr>
      <w:spacing w:before="100" w:beforeAutospacing="1" w:after="100" w:afterAutospacing="1"/>
    </w:pPr>
    <w:rPr>
      <w:rFonts w:ascii="Arial" w:hAnsi="Arial" w:cs="Arial"/>
      <w:color w:val="000000"/>
      <w:sz w:val="24"/>
      <w:szCs w:val="24"/>
      <w:lang w:val="es-MX" w:eastAsia="es-MX"/>
    </w:rPr>
  </w:style>
  <w:style w:type="paragraph" w:customStyle="1" w:styleId="xl34">
    <w:name w:val="xl34"/>
    <w:basedOn w:val="Normal"/>
    <w:pPr>
      <w:spacing w:before="100" w:beforeAutospacing="1" w:after="100" w:afterAutospacing="1"/>
    </w:pPr>
    <w:rPr>
      <w:rFonts w:ascii="Arial" w:hAnsi="Arial" w:cs="Arial"/>
      <w:color w:val="000000"/>
      <w:sz w:val="24"/>
      <w:szCs w:val="24"/>
      <w:lang w:val="es-MX" w:eastAsia="es-MX"/>
    </w:rPr>
  </w:style>
  <w:style w:type="paragraph" w:customStyle="1" w:styleId="xl35">
    <w:name w:val="xl35"/>
    <w:basedOn w:val="Normal"/>
    <w:pPr>
      <w:spacing w:before="100" w:beforeAutospacing="1" w:after="100" w:afterAutospacing="1"/>
    </w:pPr>
    <w:rPr>
      <w:rFonts w:ascii="Arial" w:hAnsi="Arial" w:cs="Arial"/>
      <w:color w:val="000000"/>
      <w:sz w:val="24"/>
      <w:szCs w:val="24"/>
      <w:lang w:val="es-MX" w:eastAsia="es-MX"/>
    </w:rPr>
  </w:style>
  <w:style w:type="paragraph" w:customStyle="1" w:styleId="xl36">
    <w:name w:val="xl36"/>
    <w:basedOn w:val="Normal"/>
    <w:pPr>
      <w:spacing w:before="100" w:beforeAutospacing="1" w:after="100" w:afterAutospacing="1"/>
    </w:pPr>
    <w:rPr>
      <w:rFonts w:ascii="Arial" w:hAnsi="Arial" w:cs="Arial"/>
      <w:color w:val="000000"/>
      <w:sz w:val="24"/>
      <w:szCs w:val="24"/>
      <w:lang w:val="es-MX" w:eastAsia="es-MX"/>
    </w:rPr>
  </w:style>
  <w:style w:type="paragraph" w:customStyle="1" w:styleId="xl37">
    <w:name w:val="xl37"/>
    <w:basedOn w:val="Normal"/>
    <w:pPr>
      <w:pBdr>
        <w:bottom w:val="double" w:sz="6" w:space="0" w:color="auto"/>
      </w:pBdr>
      <w:spacing w:before="100" w:beforeAutospacing="1" w:after="100" w:afterAutospacing="1"/>
      <w:jc w:val="center"/>
    </w:pPr>
    <w:rPr>
      <w:rFonts w:ascii="Arial" w:hAnsi="Arial" w:cs="Arial"/>
      <w:b/>
      <w:bCs/>
      <w:color w:val="000000"/>
      <w:sz w:val="24"/>
      <w:szCs w:val="24"/>
      <w:lang w:val="es-MX" w:eastAsia="es-MX"/>
    </w:rPr>
  </w:style>
  <w:style w:type="paragraph" w:customStyle="1" w:styleId="xl38">
    <w:name w:val="xl38"/>
    <w:basedOn w:val="Normal"/>
    <w:pPr>
      <w:spacing w:before="100" w:beforeAutospacing="1" w:after="100" w:afterAutospacing="1"/>
    </w:pPr>
    <w:rPr>
      <w:sz w:val="24"/>
      <w:szCs w:val="24"/>
      <w:lang w:val="es-MX" w:eastAsia="es-MX"/>
    </w:rPr>
  </w:style>
  <w:style w:type="paragraph" w:customStyle="1" w:styleId="WW-Textoindependiente2">
    <w:name w:val="WW-Texto independiente 2"/>
    <w:basedOn w:val="Normal"/>
    <w:pPr>
      <w:autoSpaceDE w:val="0"/>
      <w:spacing w:line="360" w:lineRule="auto"/>
      <w:jc w:val="both"/>
    </w:pPr>
    <w:rPr>
      <w:rFonts w:ascii="Arial" w:hAnsi="Arial" w:cs="Arial"/>
      <w:sz w:val="24"/>
      <w:szCs w:val="18"/>
      <w:lang/>
    </w:rPr>
  </w:style>
  <w:style w:type="paragraph" w:customStyle="1" w:styleId="Contenidodelatabla">
    <w:name w:val="Contenido de la tabla"/>
    <w:basedOn w:val="BodyText"/>
    <w:pPr>
      <w:widowControl w:val="0"/>
      <w:suppressLineNumbers/>
      <w:tabs>
        <w:tab w:val="clear" w:pos="1260"/>
      </w:tabs>
      <w:suppressAutoHyphens/>
      <w:spacing w:after="120"/>
      <w:jc w:val="left"/>
    </w:pPr>
    <w:rPr>
      <w:rFonts w:ascii="Times New Roman" w:eastAsia="Lucida Sans Unicode" w:hAnsi="Times New Roman" w:cs="Times New Roman"/>
      <w:szCs w:val="20"/>
      <w:lang w:val="es-MX"/>
    </w:rPr>
  </w:style>
  <w:style w:type="paragraph" w:customStyle="1" w:styleId="Encabezadodelatabla">
    <w:name w:val="Encabezado de la tabla"/>
    <w:basedOn w:val="Contenidodelatabla"/>
    <w:pPr>
      <w:jc w:val="center"/>
    </w:pPr>
    <w:rPr>
      <w:b/>
      <w:bCs/>
      <w:i/>
      <w:iCs/>
    </w:rPr>
  </w:style>
  <w:style w:type="paragraph" w:customStyle="1" w:styleId="VIETA">
    <w:name w:val="_VIÑETA"/>
    <w:aliases w:val="NEGRA,_VIÑETA Car Car Car,_VIÑETA Car Car"/>
    <w:basedOn w:val="Normal"/>
    <w:pPr>
      <w:numPr>
        <w:numId w:val="22"/>
      </w:numPr>
      <w:spacing w:before="110" w:after="110" w:line="260" w:lineRule="exact"/>
      <w:jc w:val="both"/>
    </w:pPr>
    <w:rPr>
      <w:rFonts w:ascii="Arial Narrow" w:hAnsi="Arial Narrow"/>
      <w:sz w:val="21"/>
      <w:szCs w:val="24"/>
    </w:rPr>
  </w:style>
  <w:style w:type="paragraph" w:customStyle="1" w:styleId="spip">
    <w:name w:val="spip"/>
    <w:basedOn w:val="Normal"/>
    <w:pPr>
      <w:spacing w:before="100" w:beforeAutospacing="1" w:after="100" w:afterAutospacing="1"/>
    </w:pPr>
    <w:rPr>
      <w:sz w:val="24"/>
      <w:szCs w:val="24"/>
    </w:rPr>
  </w:style>
  <w:style w:type="paragraph" w:styleId="Caption">
    <w:name w:val="caption"/>
    <w:basedOn w:val="Normal"/>
    <w:qFormat/>
    <w:pPr>
      <w:widowControl w:val="0"/>
      <w:snapToGrid w:val="0"/>
    </w:pPr>
    <w:rPr>
      <w:rFonts w:ascii="Courier New" w:hAnsi="Courier New"/>
      <w:sz w:val="24"/>
      <w:lang w:val="es-ES_tradnl"/>
    </w:rPr>
  </w:style>
  <w:style w:type="paragraph" w:styleId="BalloonText">
    <w:name w:val="Balloon Text"/>
    <w:basedOn w:val="Normal"/>
    <w:semiHidden/>
    <w:rPr>
      <w:rFonts w:ascii="Tahoma" w:hAnsi="Tahoma" w:cs="Tahoma"/>
      <w:sz w:val="16"/>
      <w:szCs w:val="16"/>
      <w:lang w:val="es-MX"/>
    </w:rPr>
  </w:style>
  <w:style w:type="paragraph" w:customStyle="1" w:styleId="VIE-2">
    <w:name w:val="VIÑE-2"/>
    <w:basedOn w:val="Normal"/>
    <w:pPr>
      <w:numPr>
        <w:numId w:val="23"/>
      </w:numPr>
      <w:spacing w:before="80" w:after="20" w:line="300" w:lineRule="exact"/>
      <w:jc w:val="both"/>
    </w:pPr>
    <w:rPr>
      <w:sz w:val="22"/>
      <w:szCs w:val="24"/>
    </w:rPr>
  </w:style>
  <w:style w:type="paragraph" w:customStyle="1" w:styleId="ROMANOS">
    <w:name w:val="ROMANOS"/>
    <w:basedOn w:val="Normal"/>
    <w:pPr>
      <w:tabs>
        <w:tab w:val="left" w:pos="720"/>
      </w:tabs>
      <w:spacing w:after="101" w:line="216" w:lineRule="atLeast"/>
      <w:ind w:left="720" w:hanging="432"/>
      <w:jc w:val="both"/>
    </w:pPr>
    <w:rPr>
      <w:rFonts w:ascii="Arial" w:hAnsi="Arial" w:cs="Arial"/>
      <w:sz w:val="18"/>
      <w:lang w:val="es-ES_tradnl" w:eastAsia="es-MX"/>
    </w:rPr>
  </w:style>
  <w:style w:type="paragraph" w:styleId="BlockText">
    <w:name w:val="Block Text"/>
    <w:basedOn w:val="Normal"/>
    <w:semiHidden/>
    <w:pPr>
      <w:widowControl w:val="0"/>
      <w:autoSpaceDE w:val="0"/>
      <w:autoSpaceDN w:val="0"/>
      <w:adjustRightInd w:val="0"/>
      <w:spacing w:line="388" w:lineRule="exact"/>
      <w:ind w:left="4" w:right="38" w:firstLine="676"/>
      <w:jc w:val="both"/>
    </w:pPr>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1106</Words>
  <Characters>6307</Characters>
  <Application>Microsoft Office Word</Application>
  <DocSecurity>4</DocSecurity>
  <Lines>52</Lines>
  <Paragraphs>12</Paragraphs>
  <ScaleCrop>false</ScaleCrop>
  <HeadingPairs>
    <vt:vector size="2" baseType="variant">
      <vt:variant>
        <vt:lpstr>Title</vt:lpstr>
      </vt:variant>
      <vt:variant>
        <vt:i4>1</vt:i4>
      </vt:variant>
    </vt:vector>
  </HeadingPairs>
  <TitlesOfParts>
    <vt:vector size="1" baseType="lpstr">
      <vt:lpstr>UNITED</vt:lpstr>
    </vt:vector>
  </TitlesOfParts>
  <Company>International Computing Centre</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Anne Kawuki</dc:creator>
  <cp:keywords/>
  <dc:description/>
  <cp:lastModifiedBy>csd</cp:lastModifiedBy>
  <cp:revision>2</cp:revision>
  <cp:lastPrinted>2006-12-06T10:19:00Z</cp:lastPrinted>
  <dcterms:created xsi:type="dcterms:W3CDTF">2006-12-13T09:45:00Z</dcterms:created>
  <dcterms:modified xsi:type="dcterms:W3CDTF">2006-12-13T09:45:00Z</dcterms:modified>
</cp:coreProperties>
</file>