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lang w:val="es-ES_tradnl"/>
        </w:rPr>
      </w:pPr>
      <w:r>
        <w:rPr>
          <w:noProof/>
          <w:sz w:val="20"/>
        </w:rPr>
        <w:pict>
          <v:line id="_x0000_s1031" style="position:absolute;z-index:6;mso-wrap-edited:f;mso-position-horizontal-relative:page;mso-position-vertical-relative:page" from="85.05pt,249.5pt" to="552.75pt,249.5pt" strokeweight="4.5pt">
            <w10:wrap anchorx="page" anchory="page"/>
            <w10:anchorlock/>
          </v:line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66.05pt;margin-top:127.6pt;width:180pt;height:39.7pt;z-index:5;mso-wrap-edited:f;mso-position-horizontal-relative:page;mso-position-vertical-relative:page" wrapcoords="-167 0 -167 21600 21767 21600 21767 0 -167 0" filled="f" stroked="f">
            <v:textbox inset="0,0,0,0">
              <w:txbxContent>
                <w:p w:rsidR="00000000" w:rsidRDefault="00000000">
                  <w:pP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  <w:t>Convención sobre los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  <w:br/>
                    <w:t>Derechos del Niño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87.9pt;margin-top:112pt;width:68.05pt;height:63.9pt;z-index:4;visibility:visible;mso-wrap-edited:f;mso-position-horizontal-relative:page;mso-position-vertical-relative:page">
            <v:imagedata r:id="rId6" o:title=""/>
            <w10:wrap anchorx="page" anchory="page"/>
            <w10:anchorlock/>
          </v:shape>
          <o:OLEObject Type="Embed" ProgID="Word.Picture.8" ShapeID="_x0000_s1029" DrawAspect="Content" ObjectID="_1418833519" r:id="rId7"/>
        </w:pict>
      </w:r>
      <w:r>
        <w:rPr>
          <w:noProof/>
          <w:sz w:val="20"/>
        </w:rPr>
        <w:pict>
          <v:line id="_x0000_s1028" style="position:absolute;z-index:3;mso-wrap-edited:f;mso-position-horizontal-relative:page;mso-position-vertical-relative:page" from="85.05pt,104.9pt" to="552.75pt,104.9pt" wrapcoords="-35 0 -35 0 21635 0 21635 0 -35 0">
            <w10:wrap anchorx="page" anchory="page"/>
            <w10:anchorlock/>
          </v:line>
        </w:pict>
      </w:r>
      <w:r>
        <w:rPr>
          <w:noProof/>
          <w:sz w:val="20"/>
        </w:rPr>
        <w:pict>
          <v:shape id="_x0000_s1027" type="#_x0000_t202" style="position:absolute;margin-left:472.05pt;margin-top:51.05pt;width:80.75pt;height:45.35pt;z-index:2;mso-wrap-edited:f;mso-position-horizontal-relative:page;mso-position-vertical-relative:page" wrapcoords="-167 0 -167 21600 21767 21600 21767 0 -167 0" filled="f" stroked="f">
            <v:textbox inset="0,0,0,0">
              <w:txbxContent>
                <w:p w:rsidR="00000000" w:rsidRDefault="00000000">
                  <w:pPr>
                    <w:rPr>
                      <w:rFonts w:ascii="Arial" w:hAnsi="Arial" w:cs="Arial"/>
                      <w:b/>
                      <w:bCs/>
                      <w:sz w:val="7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72"/>
                      <w:lang w:val="es-ES_tradnl"/>
                    </w:rPr>
                    <w:t>CRC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  <w:sz w:val="20"/>
        </w:rPr>
        <w:pict>
          <v:shape id="_x0000_s1026" type="#_x0000_t202" style="position:absolute;margin-left:85.05pt;margin-top:56.7pt;width:96.4pt;height:36.85pt;z-index:1;mso-wrap-edited:f;mso-position-horizontal-relative:page;mso-position-vertical-relative:page" wrapcoords="-167 0 -167 21600 21767 21600 21767 0 -167 0" filled="f" stroked="f">
            <v:textbox inset="0,0,0,0">
              <w:txbxContent>
                <w:p w:rsidR="00000000" w:rsidRDefault="00000000">
                  <w:pPr>
                    <w:rPr>
                      <w:rFonts w:ascii="Arial" w:hAnsi="Arial" w:cs="Arial"/>
                      <w:b/>
                      <w:bCs/>
                      <w:sz w:val="28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lang w:val="es-ES_tradnl"/>
                    </w:rPr>
                    <w:t>NACIONES UNIDAS</w:t>
                  </w:r>
                </w:p>
              </w:txbxContent>
            </v:textbox>
            <w10:wrap anchorx="page" anchory="page"/>
            <w10:anchorlock/>
          </v:shape>
        </w:pict>
      </w:r>
    </w:p>
    <w:p w:rsidR="00000000" w:rsidRDefault="00000000">
      <w:pPr>
        <w:rPr>
          <w:lang w:val="es-ES_tradnl"/>
        </w:rPr>
      </w:pPr>
    </w:p>
    <w:p w:rsidR="00000000" w:rsidRDefault="00000000">
      <w:pPr>
        <w:rPr>
          <w:lang w:val="es-ES_tradnl"/>
        </w:rPr>
      </w:pPr>
    </w:p>
    <w:p w:rsidR="00000000" w:rsidRDefault="00000000">
      <w:pPr>
        <w:spacing w:after="240"/>
        <w:ind w:left="6840" w:hanging="3"/>
        <w:rPr>
          <w:lang w:val="es-ES_tradnl"/>
        </w:rPr>
      </w:pPr>
      <w:r>
        <w:rPr>
          <w:lang w:val="es-ES_tradnl"/>
        </w:rPr>
        <w:t>Distr.</w:t>
      </w:r>
      <w:r>
        <w:rPr>
          <w:lang w:val="es-ES_tradnl"/>
        </w:rPr>
        <w:br/>
        <w:t>GENERAL</w:t>
      </w:r>
    </w:p>
    <w:p w:rsidR="00000000" w:rsidRDefault="00000000">
      <w:pPr>
        <w:spacing w:after="240"/>
        <w:ind w:left="6840" w:hanging="3"/>
        <w:rPr>
          <w:lang w:val="es-ES_tradnl"/>
        </w:rPr>
      </w:pPr>
      <w:r>
        <w:rPr>
          <w:lang w:val="es-ES_tradnl"/>
        </w:rPr>
        <w:t>CRC/C/</w:t>
      </w:r>
      <w:proofErr w:type="spellStart"/>
      <w:r>
        <w:rPr>
          <w:lang w:val="es-ES_tradnl"/>
        </w:rPr>
        <w:t>OPAC</w:t>
      </w:r>
      <w:proofErr w:type="spellEnd"/>
      <w:r>
        <w:rPr>
          <w:lang w:val="es-ES_tradnl"/>
        </w:rPr>
        <w:t>/</w:t>
      </w:r>
      <w:proofErr w:type="spellStart"/>
      <w:r>
        <w:rPr>
          <w:lang w:val="es-ES_tradnl"/>
        </w:rPr>
        <w:t>MCO</w:t>
      </w:r>
      <w:proofErr w:type="spellEnd"/>
      <w:r>
        <w:rPr>
          <w:lang w:val="es-ES_tradnl"/>
        </w:rPr>
        <w:t>/Q/1</w:t>
      </w:r>
      <w:r>
        <w:rPr>
          <w:lang w:val="es-ES_tradnl"/>
        </w:rPr>
        <w:br/>
        <w:t>22 de febrero de 2007</w:t>
      </w:r>
    </w:p>
    <w:p w:rsidR="00000000" w:rsidRDefault="00000000">
      <w:pPr>
        <w:spacing w:after="520"/>
        <w:ind w:left="6844" w:hanging="6"/>
        <w:rPr>
          <w:lang w:val="es-ES_tradnl"/>
        </w:rPr>
      </w:pPr>
      <w:r>
        <w:rPr>
          <w:lang w:val="es-ES_tradnl"/>
        </w:rPr>
        <w:t>ESPAÑOL</w:t>
      </w:r>
      <w:r>
        <w:rPr>
          <w:lang w:val="es-ES_tradnl"/>
        </w:rPr>
        <w:br/>
        <w:t>Original:  INGLÉS</w:t>
      </w:r>
    </w:p>
    <w:p w:rsidR="00000000" w:rsidRDefault="00000000">
      <w:pPr>
        <w:spacing w:after="480"/>
        <w:rPr>
          <w:lang w:val="es-ES_tradnl"/>
        </w:rPr>
      </w:pPr>
      <w:r>
        <w:rPr>
          <w:lang w:val="es-ES_tradnl"/>
        </w:rPr>
        <w:t>COMITÉ DE LOS DERECHOS DEL NIÑO</w:t>
      </w:r>
      <w:r>
        <w:rPr>
          <w:lang w:val="es-ES_tradnl"/>
        </w:rPr>
        <w:br/>
        <w:t>45º período de sesiones</w:t>
      </w:r>
      <w:r>
        <w:rPr>
          <w:lang w:val="es-ES_tradnl"/>
        </w:rPr>
        <w:br/>
        <w:t>21 de mayo a 8 de junio de 2007</w:t>
      </w:r>
    </w:p>
    <w:p w:rsidR="00000000" w:rsidRDefault="00000000">
      <w:pPr>
        <w:spacing w:after="320"/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PROTOCOLO FACULTATIVO RELATIVO A LA PARTICIPACIÓN</w:t>
      </w:r>
      <w:r>
        <w:rPr>
          <w:b/>
          <w:bCs/>
          <w:lang w:val="es-ES_tradnl"/>
        </w:rPr>
        <w:br/>
        <w:t>DE NIÑOS EN LOS CONFLICTOS ARMADOS</w:t>
      </w:r>
    </w:p>
    <w:p w:rsidR="00000000" w:rsidRDefault="00000000">
      <w:pPr>
        <w:spacing w:after="320"/>
        <w:jc w:val="center"/>
        <w:rPr>
          <w:lang w:val="es-ES_tradnl"/>
        </w:rPr>
      </w:pPr>
      <w:r>
        <w:rPr>
          <w:b/>
          <w:bCs/>
          <w:lang w:val="es-ES_tradnl"/>
        </w:rPr>
        <w:t>Lista de cuestiones que han de abordarse al examinar el informe</w:t>
      </w:r>
      <w:r>
        <w:rPr>
          <w:b/>
          <w:bCs/>
          <w:lang w:val="es-ES_tradnl"/>
        </w:rPr>
        <w:br/>
        <w:t>inicial de MÓNACO</w:t>
      </w:r>
      <w:r>
        <w:rPr>
          <w:lang w:val="es-ES_tradnl"/>
        </w:rPr>
        <w:t xml:space="preserve"> </w:t>
      </w:r>
      <w:r>
        <w:rPr>
          <w:b/>
          <w:bCs/>
          <w:lang w:val="es-ES_tradnl"/>
        </w:rPr>
        <w:t>(CRC/C/</w:t>
      </w:r>
      <w:proofErr w:type="spellStart"/>
      <w:r>
        <w:rPr>
          <w:b/>
          <w:bCs/>
          <w:lang w:val="es-ES_tradnl"/>
        </w:rPr>
        <w:t>OPAC</w:t>
      </w:r>
      <w:proofErr w:type="spellEnd"/>
      <w:r>
        <w:rPr>
          <w:b/>
          <w:bCs/>
          <w:lang w:val="es-ES_tradnl"/>
        </w:rPr>
        <w:t>/</w:t>
      </w:r>
      <w:proofErr w:type="spellStart"/>
      <w:r>
        <w:rPr>
          <w:b/>
          <w:bCs/>
          <w:lang w:val="es-ES_tradnl"/>
        </w:rPr>
        <w:t>MCO</w:t>
      </w:r>
      <w:proofErr w:type="spellEnd"/>
      <w:r>
        <w:rPr>
          <w:b/>
          <w:bCs/>
          <w:lang w:val="es-ES_tradnl"/>
        </w:rPr>
        <w:t>/1)</w:t>
      </w:r>
    </w:p>
    <w:p w:rsidR="00000000" w:rsidRDefault="00000000">
      <w:pPr>
        <w:spacing w:after="220"/>
        <w:rPr>
          <w:lang w:val="es-ES_tradnl"/>
        </w:rPr>
      </w:pPr>
      <w:r>
        <w:rPr>
          <w:b/>
          <w:bCs/>
          <w:lang w:val="es-ES_tradnl"/>
        </w:rPr>
        <w:t xml:space="preserve">Se pide al Estado Parte que presente </w:t>
      </w:r>
      <w:r>
        <w:rPr>
          <w:b/>
          <w:bCs/>
          <w:u w:val="single"/>
          <w:lang w:val="es-ES_tradnl"/>
        </w:rPr>
        <w:t>por escrito</w:t>
      </w:r>
      <w:r>
        <w:rPr>
          <w:b/>
          <w:bCs/>
          <w:lang w:val="es-ES_tradnl"/>
        </w:rPr>
        <w:t xml:space="preserve"> información adicional y actualizada, de ser posible </w:t>
      </w:r>
      <w:r>
        <w:rPr>
          <w:b/>
          <w:bCs/>
          <w:u w:val="single"/>
          <w:lang w:val="es-ES_tradnl"/>
        </w:rPr>
        <w:t>antes del 2 de abril de 2007</w:t>
      </w:r>
    </w:p>
    <w:p w:rsidR="00000000" w:rsidRDefault="00000000">
      <w:pPr>
        <w:spacing w:after="220"/>
        <w:ind w:left="567" w:hanging="567"/>
        <w:rPr>
          <w:lang w:val="es-ES_tradnl"/>
        </w:rPr>
      </w:pPr>
      <w:r>
        <w:rPr>
          <w:lang w:val="es-ES_tradnl"/>
        </w:rPr>
        <w:t>1.</w:t>
      </w:r>
      <w:r>
        <w:rPr>
          <w:lang w:val="es-ES_tradnl"/>
        </w:rPr>
        <w:tab/>
        <w:t xml:space="preserve">Sírvanse informar al Comité si han sido admitidos en Mónaco niños no acompañados que piden asilo, refugiados o </w:t>
      </w:r>
      <w:proofErr w:type="spellStart"/>
      <w:r>
        <w:rPr>
          <w:lang w:val="es-ES_tradnl"/>
        </w:rPr>
        <w:t>migrantes</w:t>
      </w:r>
      <w:proofErr w:type="spellEnd"/>
      <w:r>
        <w:rPr>
          <w:lang w:val="es-ES_tradnl"/>
        </w:rPr>
        <w:t xml:space="preserve"> procedentes de países afectados por conflictos armados desde la entrada en vigor del Protocolo Facultativo y, de ser así, qué medidas se toman para facilitar la recuperación física y psicológica y la reinserción de los niños que hayan participado en conflictos armados fuera del país.</w:t>
      </w:r>
    </w:p>
    <w:p w:rsidR="00000000" w:rsidRDefault="00000000">
      <w:pPr>
        <w:spacing w:after="220"/>
        <w:ind w:left="567" w:hanging="567"/>
        <w:rPr>
          <w:lang w:val="es-ES_tradnl"/>
        </w:rPr>
      </w:pPr>
      <w:r>
        <w:rPr>
          <w:lang w:val="es-ES_tradnl"/>
        </w:rPr>
        <w:t>2.</w:t>
      </w:r>
      <w:r>
        <w:rPr>
          <w:lang w:val="es-ES_tradnl"/>
        </w:rPr>
        <w:tab/>
        <w:t>Informen al Comité de si Mónaco ha pensado prohibir explícitamente por ley toda violación de las disposiciones del Protocolo y tipificar como delito el reclutamiento en su territorio de personas menores de 18 años y si asume la jurisdicción extraterritorial sobre los crímenes de guerra de reclutar o alistar a menores de 15 años en las fuerzas armadas o grupos armados o de obligarlos a participar directamente en hostilidades.</w:t>
      </w:r>
    </w:p>
    <w:p w:rsidR="00000000" w:rsidRDefault="00000000">
      <w:pPr>
        <w:spacing w:after="180"/>
        <w:ind w:left="567" w:hanging="567"/>
        <w:rPr>
          <w:lang w:val="es-ES_tradnl"/>
        </w:rPr>
      </w:pPr>
      <w:r>
        <w:rPr>
          <w:lang w:val="es-ES_tradnl"/>
        </w:rPr>
        <w:t>3.</w:t>
      </w:r>
      <w:r>
        <w:rPr>
          <w:lang w:val="es-ES_tradnl"/>
        </w:rPr>
        <w:tab/>
        <w:t>A la luz del papel importante de la Corte Penal Internacional en la disuasión del reclutamiento de menores de 15 años y dada la posible relación entre la venta de niños y su reclutamiento en los grupos armados, informen al Comité de las intenciones del Estado Parte de ratificar el Estatuto de la Corte Penal Internacional y el Protocolo Facultativo relativo a la venta de niños, la prostitución infantil y la utilización de niños en la pornografía, ambos instrumentos que ha suscrito.</w:t>
      </w:r>
    </w:p>
    <w:p w:rsidR="00000000" w:rsidRDefault="00000000">
      <w:pPr>
        <w:spacing w:after="180"/>
        <w:jc w:val="center"/>
        <w:rPr>
          <w:lang w:val="es-ES_tradnl"/>
        </w:rPr>
      </w:pPr>
      <w:r>
        <w:rPr>
          <w:lang w:val="es-ES_tradnl"/>
        </w:rPr>
        <w:t>-----</w:t>
      </w:r>
    </w:p>
    <w:p w:rsidR="00000000" w:rsidRDefault="00000000">
      <w:r>
        <w:rPr>
          <w:lang w:val="es-ES_tradnl"/>
        </w:rPr>
        <w:t xml:space="preserve">GE.07-40620  (S)    280207    </w:t>
      </w:r>
      <w:proofErr w:type="spellStart"/>
      <w:r>
        <w:rPr>
          <w:lang w:val="es-ES_tradnl"/>
        </w:rPr>
        <w:t>280207</w:t>
      </w:r>
      <w:proofErr w:type="spellEnd"/>
    </w:p>
    <w:sectPr w:rsidR="00000000">
      <w:headerReference w:type="even" r:id="rId8"/>
      <w:headerReference w:type="default" r:id="rId9"/>
      <w:pgSz w:w="11906" w:h="16838" w:code="9"/>
      <w:pgMar w:top="1701" w:right="850" w:bottom="1984" w:left="1701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r>
        <w:separator/>
      </w:r>
    </w:p>
  </w:footnote>
  <w:footnote w:type="continuationSeparator" w:id="0">
    <w:p w:rsidR="00000000" w:rsidRDefault="00000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t>CRC/C/OPAC/MCO/Q/1</w:t>
    </w:r>
  </w:p>
  <w:p w:rsidR="00000000" w:rsidRDefault="00000000">
    <w:pPr>
      <w:pStyle w:val="Header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tabs>
        <w:tab w:val="left" w:pos="6803"/>
      </w:tabs>
    </w:pPr>
    <w:r>
      <w:tab/>
      <w:t>CRC/C/OPAC/MCO/Q/1</w:t>
    </w:r>
  </w:p>
  <w:p w:rsidR="00000000" w:rsidRDefault="00000000">
    <w:pPr>
      <w:tabs>
        <w:tab w:val="left" w:pos="6803"/>
      </w:tabs>
    </w:pPr>
    <w:r>
      <w:tab/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/>
  <w:doNotTrackMoves/>
  <w:defaultTabStop w:val="567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252"/>
      </w:tabs>
    </w:pPr>
  </w:style>
  <w:style w:type="character" w:styleId="EndnoteReference">
    <w:name w:val="endnote reference"/>
    <w:semiHidden/>
    <w:rPr>
      <w:rFonts w:ascii="Times New Roman" w:hAnsi="Times New Roman"/>
      <w:b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sz w:val="24"/>
      <w:vertAlign w:val="superscript"/>
    </w:rPr>
  </w:style>
  <w:style w:type="paragraph" w:styleId="EndnoteText">
    <w:name w:val="endnote text"/>
    <w:basedOn w:val="Normal"/>
    <w:semiHidden/>
    <w:pPr>
      <w:spacing w:after="240" w:line="840" w:lineRule="auto"/>
    </w:pPr>
    <w:rPr>
      <w:szCs w:val="20"/>
    </w:rPr>
  </w:style>
  <w:style w:type="paragraph" w:styleId="FootnoteText">
    <w:name w:val="footnote text"/>
    <w:basedOn w:val="Normal"/>
    <w:semiHidden/>
    <w:pPr>
      <w:spacing w:after="240" w:line="840" w:lineRule="auto"/>
    </w:pPr>
    <w:rPr>
      <w:szCs w:val="20"/>
    </w:r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270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CRC/C/OPAC/MCO/Q/1   -   07-40620</vt:lpstr>
    </vt:vector>
  </TitlesOfParts>
  <Company>ONU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CRC/C/OPAC/MCO/Q/1   -   07-40620</dc:title>
  <dc:subject>1</dc:subject>
  <dc:creator>Tomero</dc:creator>
  <cp:keywords/>
  <dc:description/>
  <cp:lastModifiedBy>CSD</cp:lastModifiedBy>
  <cp:revision>2</cp:revision>
  <cp:lastPrinted>2001-03-13T14:07:00Z</cp:lastPrinted>
  <dcterms:created xsi:type="dcterms:W3CDTF">2007-02-28T13:39:00Z</dcterms:created>
  <dcterms:modified xsi:type="dcterms:W3CDTF">2007-02-28T13:39:00Z</dcterms:modified>
</cp:coreProperties>
</file>