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1" w:rsidRDefault="007373B1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7373B1" w:rsidRDefault="007373B1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87722319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7373B1" w:rsidRDefault="007373B1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7373B1" w:rsidRDefault="007373B1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7373B1" w:rsidRDefault="007373B1">
      <w:pPr>
        <w:rPr>
          <w:lang w:val="es-ES_tradnl"/>
        </w:rPr>
      </w:pPr>
    </w:p>
    <w:p w:rsidR="007373B1" w:rsidRDefault="007373B1"/>
    <w:p w:rsidR="007373B1" w:rsidRDefault="007373B1" w:rsidP="007373B1">
      <w:pPr>
        <w:spacing w:after="240"/>
        <w:ind w:left="6733"/>
      </w:pPr>
      <w:r>
        <w:t>Distr.</w:t>
      </w:r>
      <w:r>
        <w:br/>
        <w:t>GENERAL</w:t>
      </w:r>
    </w:p>
    <w:p w:rsidR="007373B1" w:rsidRDefault="007373B1" w:rsidP="007373B1">
      <w:pPr>
        <w:spacing w:after="240"/>
        <w:ind w:left="6733"/>
      </w:pPr>
      <w:r>
        <w:t>CRC/C/OPAC/USA/Q/1</w:t>
      </w:r>
      <w:r>
        <w:br/>
        <w:t>26 de febrero de 2008</w:t>
      </w:r>
    </w:p>
    <w:p w:rsidR="007373B1" w:rsidRDefault="007373B1" w:rsidP="007373B1">
      <w:pPr>
        <w:spacing w:after="720"/>
        <w:ind w:left="6730"/>
      </w:pPr>
      <w:r>
        <w:t>ESPAÑOL</w:t>
      </w:r>
      <w:r>
        <w:br/>
        <w:t>Original:  INGLÉS</w:t>
      </w:r>
    </w:p>
    <w:p w:rsidR="007373B1" w:rsidRPr="00CC2B62" w:rsidRDefault="007373B1" w:rsidP="007373B1">
      <w:pPr>
        <w:spacing w:after="840"/>
      </w:pPr>
      <w:r w:rsidRPr="00CC2B62">
        <w:t>COMITÉ DE LOS DERECHOS DEL NIÑO</w:t>
      </w:r>
      <w:r>
        <w:br/>
      </w:r>
      <w:r w:rsidRPr="00CC2B62">
        <w:t>48º período de sesiones</w:t>
      </w:r>
      <w:r>
        <w:br/>
      </w:r>
      <w:r w:rsidRPr="00CC2B62">
        <w:t>19 de mayo a 6 de junio de 2008</w:t>
      </w:r>
    </w:p>
    <w:p w:rsidR="007373B1" w:rsidRPr="00CC2B62" w:rsidRDefault="007373B1" w:rsidP="007373B1">
      <w:pPr>
        <w:spacing w:after="240"/>
        <w:jc w:val="center"/>
      </w:pPr>
      <w:r w:rsidRPr="002E4D4B">
        <w:rPr>
          <w:b/>
        </w:rPr>
        <w:t>PROTOCOLO FACULTATIVO RELATIVO A LA PARTICIPACIÓN</w:t>
      </w:r>
      <w:r>
        <w:rPr>
          <w:b/>
        </w:rPr>
        <w:br/>
      </w:r>
      <w:r w:rsidRPr="002E4D4B">
        <w:rPr>
          <w:b/>
        </w:rPr>
        <w:t>DE NIÑOS EN LOS CONFLICTOS ARMADOS</w:t>
      </w:r>
    </w:p>
    <w:p w:rsidR="007373B1" w:rsidRPr="00CC2B62" w:rsidRDefault="007373B1" w:rsidP="007373B1">
      <w:pPr>
        <w:spacing w:after="240"/>
        <w:jc w:val="center"/>
        <w:rPr>
          <w:szCs w:val="32"/>
        </w:rPr>
      </w:pPr>
      <w:r w:rsidRPr="002E4D4B">
        <w:rPr>
          <w:b/>
          <w:szCs w:val="32"/>
        </w:rPr>
        <w:t xml:space="preserve">Lista de cuestiones </w:t>
      </w:r>
      <w:r>
        <w:rPr>
          <w:b/>
          <w:szCs w:val="32"/>
        </w:rPr>
        <w:t>que deben abordarse al examinar</w:t>
      </w:r>
      <w:r>
        <w:rPr>
          <w:b/>
          <w:szCs w:val="32"/>
        </w:rPr>
        <w:br/>
      </w:r>
      <w:r w:rsidRPr="002E4D4B">
        <w:rPr>
          <w:b/>
          <w:szCs w:val="32"/>
        </w:rPr>
        <w:t>el</w:t>
      </w:r>
      <w:r>
        <w:rPr>
          <w:b/>
          <w:szCs w:val="32"/>
        </w:rPr>
        <w:t xml:space="preserve"> </w:t>
      </w:r>
      <w:r w:rsidRPr="002E4D4B">
        <w:rPr>
          <w:b/>
          <w:szCs w:val="32"/>
        </w:rPr>
        <w:t xml:space="preserve">informe inicial de los Estados Unidos de América </w:t>
      </w:r>
      <w:r>
        <w:rPr>
          <w:b/>
          <w:szCs w:val="32"/>
        </w:rPr>
        <w:br/>
      </w:r>
      <w:r w:rsidRPr="002E4D4B">
        <w:rPr>
          <w:b/>
          <w:szCs w:val="32"/>
        </w:rPr>
        <w:t>(CRC/C/OPAC/USA/1)</w:t>
      </w:r>
    </w:p>
    <w:p w:rsidR="007373B1" w:rsidRPr="002E4D4B" w:rsidRDefault="007373B1" w:rsidP="007373B1">
      <w:pPr>
        <w:spacing w:after="240"/>
        <w:rPr>
          <w:b/>
          <w:szCs w:val="32"/>
        </w:rPr>
      </w:pPr>
      <w:r w:rsidRPr="002E4D4B">
        <w:rPr>
          <w:b/>
          <w:szCs w:val="32"/>
        </w:rPr>
        <w:t xml:space="preserve">Se ruega al Estado Parte que presente por escrito información adicional y actualizada, en lo posible </w:t>
      </w:r>
      <w:r w:rsidRPr="002E4D4B">
        <w:rPr>
          <w:b/>
          <w:szCs w:val="32"/>
          <w:u w:val="single"/>
        </w:rPr>
        <w:t>antes del 31 de marzo de 2008</w:t>
      </w:r>
      <w:r>
        <w:rPr>
          <w:b/>
          <w:szCs w:val="32"/>
        </w:rPr>
        <w:t>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1.</w:t>
      </w:r>
      <w:r w:rsidRPr="00CC2B62">
        <w:rPr>
          <w:szCs w:val="32"/>
        </w:rPr>
        <w:tab/>
        <w:t xml:space="preserve">Sírvanse proporcionar información sobre las disposiciones exactas de la legislación nacional </w:t>
      </w:r>
      <w:r>
        <w:rPr>
          <w:szCs w:val="32"/>
        </w:rPr>
        <w:t xml:space="preserve">relativas </w:t>
      </w:r>
      <w:r w:rsidRPr="00CC2B62">
        <w:rPr>
          <w:szCs w:val="32"/>
        </w:rPr>
        <w:t xml:space="preserve">al delito de reclutamiento forzoso u obligatorio de </w:t>
      </w:r>
      <w:r>
        <w:rPr>
          <w:szCs w:val="32"/>
        </w:rPr>
        <w:t xml:space="preserve">menores de 18 años a que se refiere el </w:t>
      </w:r>
      <w:r w:rsidRPr="00CC2B62">
        <w:rPr>
          <w:szCs w:val="32"/>
        </w:rPr>
        <w:t>Protocolo Facultativo relativo a la participación de niños en los conflictos armados.</w:t>
      </w:r>
    </w:p>
    <w:p w:rsidR="007373B1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2.</w:t>
      </w:r>
      <w:r w:rsidRPr="00CC2B62">
        <w:rPr>
          <w:szCs w:val="32"/>
        </w:rPr>
        <w:tab/>
        <w:t xml:space="preserve">Además, sírvanse facilitar información detallada sobre si los Estados Unidos asumen la jurisdicción extraterritorial sobre el crimen de guerra de reclutar o alistar a niños menores de 15 años en las fuerzas armadas o de obligarlos a participar activamente en hostilidades.  También en relación con la jurisdicción extraterritorial, sírvanse indicar si los tribunales de los Estados Unidos pueden </w:t>
      </w:r>
      <w:r>
        <w:rPr>
          <w:szCs w:val="32"/>
        </w:rPr>
        <w:t xml:space="preserve">declararse competentes </w:t>
      </w:r>
      <w:r w:rsidRPr="00CC2B62">
        <w:rPr>
          <w:szCs w:val="32"/>
        </w:rPr>
        <w:t xml:space="preserve">en caso de reclutamiento forzoso o participación forzosa de un menor de 18 años en hostilidades, si el delito se </w:t>
      </w:r>
      <w:r>
        <w:rPr>
          <w:szCs w:val="32"/>
        </w:rPr>
        <w:t>comete</w:t>
      </w:r>
      <w:r w:rsidRPr="00CC2B62">
        <w:rPr>
          <w:szCs w:val="32"/>
        </w:rPr>
        <w:t xml:space="preserve"> fuera de los Estados Unidos y el autor o la víctima son ciudadanos estadounidenses.  Sírvanse facilitar copias de la jurisprudencia, si procede.</w:t>
      </w:r>
    </w:p>
    <w:p w:rsidR="007373B1" w:rsidRDefault="007373B1" w:rsidP="007373B1">
      <w:pPr>
        <w:spacing w:after="240"/>
        <w:ind w:left="567" w:hanging="567"/>
        <w:rPr>
          <w:szCs w:val="32"/>
        </w:rPr>
      </w:pPr>
    </w:p>
    <w:p w:rsidR="007373B1" w:rsidRPr="00CC2B62" w:rsidRDefault="007373B1" w:rsidP="007373B1">
      <w:pPr>
        <w:spacing w:before="720"/>
        <w:ind w:left="567" w:hanging="567"/>
        <w:rPr>
          <w:szCs w:val="32"/>
        </w:rPr>
      </w:pPr>
      <w:r>
        <w:rPr>
          <w:szCs w:val="32"/>
        </w:rPr>
        <w:t>GE.08-40700  (S)    100308    100308</w:t>
      </w:r>
    </w:p>
    <w:p w:rsidR="007373B1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3.</w:t>
      </w:r>
      <w:r w:rsidRPr="00CC2B62">
        <w:rPr>
          <w:szCs w:val="32"/>
        </w:rPr>
        <w:tab/>
        <w:t xml:space="preserve">Sírvanse informar al Comité de toda novedad pertinente sobre el proyecto de ley de </w:t>
      </w:r>
      <w:r>
        <w:rPr>
          <w:szCs w:val="32"/>
        </w:rPr>
        <w:t>p</w:t>
      </w:r>
      <w:r w:rsidRPr="00CC2B62">
        <w:rPr>
          <w:szCs w:val="32"/>
        </w:rPr>
        <w:t xml:space="preserve">revención </w:t>
      </w:r>
      <w:r>
        <w:rPr>
          <w:szCs w:val="32"/>
        </w:rPr>
        <w:t xml:space="preserve">de </w:t>
      </w:r>
      <w:r w:rsidRPr="00CC2B62">
        <w:rPr>
          <w:szCs w:val="32"/>
        </w:rPr>
        <w:t xml:space="preserve">los niños soldados de 2007 y al proyecto de ley de responsabilidad </w:t>
      </w:r>
      <w:r>
        <w:rPr>
          <w:szCs w:val="32"/>
        </w:rPr>
        <w:t>de l</w:t>
      </w:r>
      <w:r w:rsidRPr="00CC2B62">
        <w:rPr>
          <w:szCs w:val="32"/>
        </w:rPr>
        <w:t>os niños soldados de 2007.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4.</w:t>
      </w:r>
      <w:r w:rsidRPr="00CC2B62">
        <w:rPr>
          <w:szCs w:val="32"/>
        </w:rPr>
        <w:tab/>
        <w:t xml:space="preserve">Sírvanse aclarar si, en una situación de excepción o de conflicto armado, podría exigirse a menores de 18 años que participen directamente en hostilidades. 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5.</w:t>
      </w:r>
      <w:r w:rsidRPr="00CC2B62">
        <w:rPr>
          <w:szCs w:val="32"/>
        </w:rPr>
        <w:tab/>
        <w:t>Sírvanse informar al Comité si menores de 18 años han sido enviados a zonas de conflicto armado, en particular al Ira</w:t>
      </w:r>
      <w:r>
        <w:rPr>
          <w:szCs w:val="32"/>
        </w:rPr>
        <w:t>q</w:t>
      </w:r>
      <w:r w:rsidRPr="00CC2B62">
        <w:rPr>
          <w:szCs w:val="32"/>
        </w:rPr>
        <w:t xml:space="preserve"> o </w:t>
      </w:r>
      <w:r>
        <w:rPr>
          <w:szCs w:val="32"/>
        </w:rPr>
        <w:t>a</w:t>
      </w:r>
      <w:r w:rsidRPr="00CC2B62">
        <w:rPr>
          <w:szCs w:val="32"/>
        </w:rPr>
        <w:t>l Afganistán, desde la en</w:t>
      </w:r>
      <w:r>
        <w:rPr>
          <w:szCs w:val="32"/>
        </w:rPr>
        <w:t>trada en vigor del Protocolo en </w:t>
      </w:r>
      <w:r w:rsidRPr="00CC2B62">
        <w:rPr>
          <w:szCs w:val="32"/>
        </w:rPr>
        <w:t xml:space="preserve">2002.  De ser así, sírvanse también informar en detalle </w:t>
      </w:r>
      <w:r>
        <w:rPr>
          <w:szCs w:val="32"/>
        </w:rPr>
        <w:t xml:space="preserve">de </w:t>
      </w:r>
      <w:r w:rsidRPr="00CC2B62">
        <w:rPr>
          <w:szCs w:val="32"/>
        </w:rPr>
        <w:t>las salvaguardias adoptadas para cerciorarse de que esos menores no participan ni han participado directamente en hostilidades.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6.</w:t>
      </w:r>
      <w:r w:rsidRPr="00CC2B62">
        <w:rPr>
          <w:szCs w:val="32"/>
        </w:rPr>
        <w:tab/>
        <w:t xml:space="preserve">Sírvanse facilitar al Comité datos desglosados (por sexo y grupo étnico) sobre el número de reclutas voluntarios menores de 18 años correspondientes a los años 2004, 2005, </w:t>
      </w:r>
      <w:r>
        <w:rPr>
          <w:szCs w:val="32"/>
        </w:rPr>
        <w:t>2006 y </w:t>
      </w:r>
      <w:r w:rsidRPr="00CC2B62">
        <w:rPr>
          <w:szCs w:val="32"/>
        </w:rPr>
        <w:t>2007.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7.</w:t>
      </w:r>
      <w:r w:rsidRPr="00CC2B62">
        <w:rPr>
          <w:szCs w:val="32"/>
        </w:rPr>
        <w:tab/>
        <w:t>Sírvanse proporcionar información adicional sobre los métodos utilizados por los reclutadores militares e indicar si se dispone de salvaguardias para impedir la conducta indebida, las medidas coercitivas o el engaño.  Sírva</w:t>
      </w:r>
      <w:r>
        <w:rPr>
          <w:szCs w:val="32"/>
        </w:rPr>
        <w:t>n</w:t>
      </w:r>
      <w:r w:rsidRPr="00CC2B62">
        <w:rPr>
          <w:szCs w:val="32"/>
        </w:rPr>
        <w:t>se asimismo informar al Comité del número de casos de conducta indebida entre los reclutadores que se haya</w:t>
      </w:r>
      <w:r>
        <w:rPr>
          <w:szCs w:val="32"/>
        </w:rPr>
        <w:t>n</w:t>
      </w:r>
      <w:r w:rsidRPr="00CC2B62">
        <w:rPr>
          <w:szCs w:val="32"/>
        </w:rPr>
        <w:t xml:space="preserve"> señalado, el número de investigaciones realizadas al respecto y las sanciones impuestas desde la entrada en vigor del Protocolo.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8.</w:t>
      </w:r>
      <w:r w:rsidRPr="00CC2B62">
        <w:rPr>
          <w:szCs w:val="32"/>
        </w:rPr>
        <w:tab/>
        <w:t>Sírvanse facilitar información relativa a la formación sobre las disposiciones del Protocolo Facultativo que se imparte a los soldados que actúan en operaciones militares en el exterior, especialmente en el Ira</w:t>
      </w:r>
      <w:r>
        <w:rPr>
          <w:szCs w:val="32"/>
        </w:rPr>
        <w:t>q</w:t>
      </w:r>
      <w:r w:rsidRPr="00CC2B62">
        <w:rPr>
          <w:szCs w:val="32"/>
        </w:rPr>
        <w:t xml:space="preserve"> y el Afganistán.  Sírvanse también </w:t>
      </w:r>
      <w:r>
        <w:rPr>
          <w:szCs w:val="32"/>
        </w:rPr>
        <w:t xml:space="preserve">facilitar </w:t>
      </w:r>
      <w:r w:rsidRPr="00CC2B62">
        <w:rPr>
          <w:szCs w:val="32"/>
        </w:rPr>
        <w:t xml:space="preserve">información al Comité </w:t>
      </w:r>
      <w:r>
        <w:rPr>
          <w:szCs w:val="32"/>
        </w:rPr>
        <w:t xml:space="preserve">sobre </w:t>
      </w:r>
      <w:r w:rsidRPr="00CC2B62">
        <w:rPr>
          <w:szCs w:val="32"/>
        </w:rPr>
        <w:t>si los códigos de conducta militar y las normas para trabar combate tienen en cuenta el Protocolo Facultativo.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9.</w:t>
      </w:r>
      <w:r w:rsidRPr="00CC2B62">
        <w:rPr>
          <w:szCs w:val="32"/>
        </w:rPr>
        <w:tab/>
        <w:t xml:space="preserve">Sírvanse explicar cómo se asegura el Estado Parte de que las empresas militares y de seguridad privadas contratadas por el Departamento de Defensa y el Departamento de Estado hayan sido informadas de las disposiciones del Protocolo y de las obligaciones contenidas en él.  Sírvanse informar al Comité </w:t>
      </w:r>
      <w:r>
        <w:rPr>
          <w:szCs w:val="32"/>
        </w:rPr>
        <w:t xml:space="preserve">de las </w:t>
      </w:r>
      <w:r w:rsidRPr="00CC2B62">
        <w:rPr>
          <w:szCs w:val="32"/>
        </w:rPr>
        <w:t xml:space="preserve">sanciones </w:t>
      </w:r>
      <w:r>
        <w:rPr>
          <w:szCs w:val="32"/>
        </w:rPr>
        <w:t xml:space="preserve">que se </w:t>
      </w:r>
      <w:r w:rsidRPr="00CC2B62">
        <w:rPr>
          <w:szCs w:val="32"/>
        </w:rPr>
        <w:t xml:space="preserve">pueden imponer a los contratistas privados por actos contrarios al Protocolo y </w:t>
      </w:r>
      <w:r>
        <w:rPr>
          <w:szCs w:val="32"/>
        </w:rPr>
        <w:t xml:space="preserve">de </w:t>
      </w:r>
      <w:r w:rsidRPr="00CC2B62">
        <w:rPr>
          <w:szCs w:val="32"/>
        </w:rPr>
        <w:t>si hay ejemplos de esos casos.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10.</w:t>
      </w:r>
      <w:r w:rsidRPr="00CC2B62">
        <w:rPr>
          <w:szCs w:val="32"/>
        </w:rPr>
        <w:tab/>
        <w:t xml:space="preserve">Sírvanse informar al Comité de la </w:t>
      </w:r>
      <w:r>
        <w:rPr>
          <w:szCs w:val="32"/>
        </w:rPr>
        <w:t xml:space="preserve">enseñanza </w:t>
      </w:r>
      <w:r w:rsidRPr="00CC2B62">
        <w:rPr>
          <w:szCs w:val="32"/>
        </w:rPr>
        <w:t xml:space="preserve">y divulgación del Protocolo entre los grupos profesionales pertinentes que trabajan en el plano nacional con niños que pueden haber sido reclutados o utilizados en hostilidades, como maestros, autoridades de migración, policías, abogados, jueces, profesionales de la salud, trabajadores sociales y </w:t>
      </w:r>
      <w:r>
        <w:rPr>
          <w:szCs w:val="32"/>
        </w:rPr>
        <w:t>periodistas</w:t>
      </w:r>
      <w:r w:rsidRPr="00CC2B62">
        <w:rPr>
          <w:szCs w:val="32"/>
        </w:rPr>
        <w:t xml:space="preserve">. </w:t>
      </w:r>
    </w:p>
    <w:p w:rsidR="007373B1" w:rsidRPr="00CC2B62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11.</w:t>
      </w:r>
      <w:r w:rsidRPr="00CC2B62">
        <w:rPr>
          <w:szCs w:val="32"/>
        </w:rPr>
        <w:tab/>
        <w:t>Sírvanse proporcionar datos desglosados (por sexo, edad y país de origen) correspondientes a los años 2005, 2006 y 2007 sobre el número de menores solicitantes de asilo y refugiados llegados a los Estados Unidos desde zonas en que los menores pued</w:t>
      </w:r>
      <w:r>
        <w:rPr>
          <w:szCs w:val="32"/>
        </w:rPr>
        <w:t>a</w:t>
      </w:r>
      <w:r w:rsidRPr="00CC2B62">
        <w:rPr>
          <w:szCs w:val="32"/>
        </w:rPr>
        <w:t xml:space="preserve">n haber sido reclutados o utilizados en hostilidades. </w:t>
      </w:r>
      <w:r>
        <w:rPr>
          <w:szCs w:val="32"/>
        </w:rPr>
        <w:t xml:space="preserve"> </w:t>
      </w:r>
      <w:r w:rsidRPr="00CC2B62">
        <w:rPr>
          <w:szCs w:val="32"/>
        </w:rPr>
        <w:t xml:space="preserve">Sírvanse informar al Comité </w:t>
      </w:r>
      <w:r>
        <w:rPr>
          <w:szCs w:val="32"/>
        </w:rPr>
        <w:t xml:space="preserve">de </w:t>
      </w:r>
      <w:r w:rsidRPr="00CC2B62">
        <w:rPr>
          <w:szCs w:val="32"/>
        </w:rPr>
        <w:t>cómo se consideran las solicitudes de refugio y asilo de niños que pued</w:t>
      </w:r>
      <w:r>
        <w:rPr>
          <w:szCs w:val="32"/>
        </w:rPr>
        <w:t>a</w:t>
      </w:r>
      <w:r w:rsidRPr="00CC2B62">
        <w:rPr>
          <w:szCs w:val="32"/>
        </w:rPr>
        <w:t>n haber sido reclutados o utilizados en situaciones de conflictos armados.</w:t>
      </w:r>
    </w:p>
    <w:p w:rsidR="007373B1" w:rsidRPr="00CC2B62" w:rsidRDefault="007373B1" w:rsidP="007373B1">
      <w:pPr>
        <w:keepNext/>
        <w:spacing w:after="240"/>
        <w:rPr>
          <w:szCs w:val="32"/>
        </w:rPr>
      </w:pPr>
      <w:r w:rsidRPr="00CC2B62">
        <w:rPr>
          <w:szCs w:val="32"/>
        </w:rPr>
        <w:t>12.</w:t>
      </w:r>
      <w:r w:rsidRPr="00CC2B62">
        <w:rPr>
          <w:szCs w:val="32"/>
        </w:rPr>
        <w:tab/>
        <w:t>Sírvanse informar al Comité de lo siguiente: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a)</w:t>
      </w:r>
      <w:r w:rsidRPr="00CC2B62">
        <w:rPr>
          <w:szCs w:val="32"/>
        </w:rPr>
        <w:tab/>
        <w:t>El número de niños detenidos en Guantánamo y en otr</w:t>
      </w:r>
      <w:r>
        <w:rPr>
          <w:szCs w:val="32"/>
        </w:rPr>
        <w:t>o</w:t>
      </w:r>
      <w:r w:rsidRPr="00CC2B62">
        <w:rPr>
          <w:szCs w:val="32"/>
        </w:rPr>
        <w:t xml:space="preserve">s </w:t>
      </w:r>
      <w:r>
        <w:rPr>
          <w:szCs w:val="32"/>
        </w:rPr>
        <w:t xml:space="preserve">centros </w:t>
      </w:r>
      <w:r w:rsidRPr="00CC2B62">
        <w:rPr>
          <w:szCs w:val="32"/>
        </w:rPr>
        <w:t>de detención administrad</w:t>
      </w:r>
      <w:r>
        <w:rPr>
          <w:szCs w:val="32"/>
        </w:rPr>
        <w:t>o</w:t>
      </w:r>
      <w:r w:rsidRPr="00CC2B62">
        <w:rPr>
          <w:szCs w:val="32"/>
        </w:rPr>
        <w:t>s por los Estados Unidos desde 2002;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b)</w:t>
      </w:r>
      <w:r w:rsidRPr="00CC2B62">
        <w:rPr>
          <w:szCs w:val="32"/>
        </w:rPr>
        <w:tab/>
        <w:t>El tiempo que han permanecido privados de su libertad;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c)</w:t>
      </w:r>
      <w:r w:rsidRPr="00CC2B62">
        <w:rPr>
          <w:szCs w:val="32"/>
        </w:rPr>
        <w:tab/>
        <w:t>Los cargos formulados en su contra;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d)</w:t>
      </w:r>
      <w:r w:rsidRPr="00CC2B62">
        <w:rPr>
          <w:szCs w:val="32"/>
        </w:rPr>
        <w:tab/>
        <w:t>La asistencia letrada de que disponen;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e)</w:t>
      </w:r>
      <w:r w:rsidRPr="00CC2B62">
        <w:rPr>
          <w:szCs w:val="32"/>
        </w:rPr>
        <w:tab/>
        <w:t>Las medidas de recuperación física y psicológica a su disposición;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f)</w:t>
      </w:r>
      <w:r w:rsidRPr="00CC2B62">
        <w:rPr>
          <w:szCs w:val="32"/>
        </w:rPr>
        <w:tab/>
      </w:r>
      <w:r>
        <w:rPr>
          <w:szCs w:val="32"/>
        </w:rPr>
        <w:t>S</w:t>
      </w:r>
      <w:r w:rsidRPr="00CC2B62">
        <w:rPr>
          <w:szCs w:val="32"/>
        </w:rPr>
        <w:t>u situación jurídica</w:t>
      </w:r>
      <w:r>
        <w:rPr>
          <w:szCs w:val="32"/>
        </w:rPr>
        <w:t xml:space="preserve"> actual</w:t>
      </w:r>
      <w:r w:rsidRPr="00CC2B62">
        <w:rPr>
          <w:szCs w:val="32"/>
        </w:rPr>
        <w:t>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g)</w:t>
      </w:r>
      <w:r w:rsidRPr="00CC2B62">
        <w:rPr>
          <w:szCs w:val="32"/>
        </w:rPr>
        <w:tab/>
        <w:t>La forma en que las comisiones militares tienen en cuenta los derechos de los menores;</w:t>
      </w:r>
    </w:p>
    <w:p w:rsidR="007373B1" w:rsidRPr="00CC2B62" w:rsidRDefault="007373B1" w:rsidP="007373B1">
      <w:pPr>
        <w:spacing w:after="240"/>
        <w:ind w:left="1134" w:hanging="567"/>
        <w:rPr>
          <w:szCs w:val="32"/>
        </w:rPr>
      </w:pPr>
      <w:r w:rsidRPr="00CC2B62">
        <w:rPr>
          <w:szCs w:val="32"/>
        </w:rPr>
        <w:t>h)</w:t>
      </w:r>
      <w:r w:rsidRPr="00CC2B62">
        <w:rPr>
          <w:szCs w:val="32"/>
        </w:rPr>
        <w:tab/>
        <w:t xml:space="preserve">Los recursos disponibles en caso de que no se </w:t>
      </w:r>
      <w:r>
        <w:rPr>
          <w:szCs w:val="32"/>
        </w:rPr>
        <w:t xml:space="preserve">les declare culpables de </w:t>
      </w:r>
      <w:r w:rsidRPr="00CC2B62">
        <w:rPr>
          <w:szCs w:val="32"/>
        </w:rPr>
        <w:t>delito alguno.</w:t>
      </w:r>
    </w:p>
    <w:p w:rsidR="007373B1" w:rsidRDefault="007373B1" w:rsidP="007373B1">
      <w:pPr>
        <w:spacing w:after="240"/>
        <w:ind w:left="567" w:hanging="567"/>
        <w:rPr>
          <w:szCs w:val="32"/>
        </w:rPr>
      </w:pPr>
      <w:r w:rsidRPr="00CC2B62">
        <w:rPr>
          <w:szCs w:val="32"/>
        </w:rPr>
        <w:t>13.</w:t>
      </w:r>
      <w:r w:rsidRPr="00CC2B62">
        <w:rPr>
          <w:szCs w:val="32"/>
        </w:rPr>
        <w:tab/>
        <w:t xml:space="preserve">Sírvanse informar al Comité </w:t>
      </w:r>
      <w:r>
        <w:rPr>
          <w:szCs w:val="32"/>
        </w:rPr>
        <w:t xml:space="preserve">de </w:t>
      </w:r>
      <w:r w:rsidRPr="00CC2B62">
        <w:rPr>
          <w:szCs w:val="32"/>
        </w:rPr>
        <w:t xml:space="preserve">si en la legislación nacional se establece la prohibición de la venta de armas cuando el destino final de éstas sea un país en el que </w:t>
      </w:r>
      <w:r>
        <w:rPr>
          <w:szCs w:val="32"/>
        </w:rPr>
        <w:t xml:space="preserve">conste </w:t>
      </w:r>
      <w:r w:rsidRPr="00CC2B62">
        <w:rPr>
          <w:szCs w:val="32"/>
        </w:rPr>
        <w:t>que se recluta o se podría reclutar a niños o utilizarlos en hostilidades</w:t>
      </w:r>
      <w:r>
        <w:rPr>
          <w:szCs w:val="32"/>
        </w:rPr>
        <w:t>.</w:t>
      </w:r>
    </w:p>
    <w:p w:rsidR="007373B1" w:rsidRDefault="007373B1" w:rsidP="007373B1">
      <w:pPr>
        <w:spacing w:after="240"/>
        <w:ind w:left="567" w:hanging="567"/>
        <w:jc w:val="center"/>
        <w:rPr>
          <w:szCs w:val="32"/>
        </w:rPr>
      </w:pPr>
      <w:r>
        <w:rPr>
          <w:szCs w:val="32"/>
        </w:rPr>
        <w:t>-----</w:t>
      </w:r>
    </w:p>
    <w:p w:rsidR="00941D4E" w:rsidRPr="00C820BE" w:rsidRDefault="00941D4E" w:rsidP="00493B79">
      <w:pPr>
        <w:adjustRightInd w:val="0"/>
        <w:snapToGrid w:val="0"/>
        <w:spacing w:after="240"/>
        <w:rPr>
          <w:snapToGrid w:val="0"/>
        </w:rPr>
      </w:pPr>
    </w:p>
    <w:sectPr w:rsidR="00941D4E" w:rsidRPr="00C820BE" w:rsidSect="007373B1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B1" w:rsidRDefault="007373B1">
      <w:r>
        <w:separator/>
      </w:r>
    </w:p>
  </w:endnote>
  <w:endnote w:type="continuationSeparator" w:id="0">
    <w:p w:rsidR="007373B1" w:rsidRDefault="0073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B1" w:rsidRDefault="007373B1">
      <w:r>
        <w:separator/>
      </w:r>
    </w:p>
  </w:footnote>
  <w:footnote w:type="continuationSeparator" w:id="0">
    <w:p w:rsidR="007373B1" w:rsidRDefault="0073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B1" w:rsidRDefault="007373B1">
    <w:pPr>
      <w:pStyle w:val="Header"/>
    </w:pPr>
    <w:r>
      <w:t>CRC/C/OPAC/USA/Q/1</w:t>
    </w:r>
  </w:p>
  <w:p w:rsidR="007373B1" w:rsidRDefault="007373B1">
    <w:pPr>
      <w:pStyle w:val="Header"/>
    </w:pPr>
    <w:r>
      <w:t xml:space="preserve">página </w:t>
    </w:r>
    <w:fldSimple w:instr=" PAGE  \* MERGEFORMAT ">
      <w:r w:rsidR="00F85E8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B1" w:rsidRDefault="007373B1" w:rsidP="007373B1">
    <w:pPr>
      <w:tabs>
        <w:tab w:val="left" w:pos="6803"/>
      </w:tabs>
    </w:pPr>
    <w:r>
      <w:tab/>
      <w:t>CRC/C/OPAC/USA/Q/1</w:t>
    </w:r>
  </w:p>
  <w:p w:rsidR="00F85E8E" w:rsidRDefault="007373B1" w:rsidP="007373B1">
    <w:pPr>
      <w:tabs>
        <w:tab w:val="left" w:pos="6803"/>
      </w:tabs>
    </w:pPr>
    <w:r>
      <w:tab/>
      <w:t xml:space="preserve">página </w:t>
    </w:r>
    <w:fldSimple w:instr=" PAGE  \* MERGEFORMAT ">
      <w:r w:rsidR="00AD0AE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0004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1D"/>
    <w:rsid w:val="000F18F3"/>
    <w:rsid w:val="00191E1D"/>
    <w:rsid w:val="001E79FD"/>
    <w:rsid w:val="001E7D80"/>
    <w:rsid w:val="002009CB"/>
    <w:rsid w:val="002426E2"/>
    <w:rsid w:val="00273020"/>
    <w:rsid w:val="00493B79"/>
    <w:rsid w:val="006541BE"/>
    <w:rsid w:val="006C222A"/>
    <w:rsid w:val="00716E4C"/>
    <w:rsid w:val="007373B1"/>
    <w:rsid w:val="0077727F"/>
    <w:rsid w:val="007E1504"/>
    <w:rsid w:val="007E7BD0"/>
    <w:rsid w:val="008C2547"/>
    <w:rsid w:val="00941D4E"/>
    <w:rsid w:val="00A528E7"/>
    <w:rsid w:val="00AA0CDD"/>
    <w:rsid w:val="00AD0AE9"/>
    <w:rsid w:val="00AE40CB"/>
    <w:rsid w:val="00BE1186"/>
    <w:rsid w:val="00C820BE"/>
    <w:rsid w:val="00E01E15"/>
    <w:rsid w:val="00F17191"/>
    <w:rsid w:val="00F7742E"/>
    <w:rsid w:val="00F82B34"/>
    <w:rsid w:val="00F8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7373B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795</Words>
  <Characters>4652</Characters>
  <Application>Microsoft Office Outlook</Application>
  <DocSecurity>4</DocSecurity>
  <Lines>84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CRC/C/OPAC/USA/Q/1   -08-40700</vt:lpstr>
    </vt:vector>
  </TitlesOfParts>
  <Company>CSD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CRC/C/OPAC/USA/Q/1   -08-40700</dc:title>
  <dc:subject>FINAL</dc:subject>
  <dc:creator>Maruchi Zeballos</dc:creator>
  <cp:keywords/>
  <dc:description/>
  <cp:lastModifiedBy>Maruchi Zeballos</cp:lastModifiedBy>
  <cp:revision>2</cp:revision>
  <cp:lastPrinted>2001-03-13T14:07:00Z</cp:lastPrinted>
  <dcterms:created xsi:type="dcterms:W3CDTF">2008-03-10T15:57:00Z</dcterms:created>
  <dcterms:modified xsi:type="dcterms:W3CDTF">2008-03-10T15:57:00Z</dcterms:modified>
</cp:coreProperties>
</file>