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B62897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B62897" w:rsidRDefault="00292480" w:rsidP="009C4E83">
            <w:pPr>
              <w:jc w:val="right"/>
              <w:rPr>
                <w:lang w:val="en-US"/>
              </w:rPr>
            </w:pPr>
            <w:proofErr w:type="spellStart"/>
            <w:r w:rsidRPr="00B62897">
              <w:rPr>
                <w:sz w:val="40"/>
                <w:szCs w:val="40"/>
                <w:lang w:val="en-US"/>
              </w:rPr>
              <w:t>CRC</w:t>
            </w:r>
            <w:r w:rsidRPr="00B62897">
              <w:rPr>
                <w:lang w:val="en-US"/>
              </w:rPr>
              <w:t>/</w:t>
            </w:r>
            <w:r>
              <w:fldChar w:fldCharType="begin"/>
            </w:r>
            <w:r w:rsidRPr="00B62897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B62897">
              <w:rPr>
                <w:lang w:val="en-US"/>
              </w:rPr>
              <w:instrText xml:space="preserve"> </w:instrText>
            </w:r>
            <w:r>
              <w:instrText>часть</w:instrText>
            </w:r>
            <w:r w:rsidRPr="00B62897">
              <w:rPr>
                <w:lang w:val="en-US"/>
              </w:rPr>
              <w:instrText xml:space="preserve"> </w:instrText>
            </w:r>
            <w:r>
              <w:instrText>символа</w:instrText>
            </w:r>
            <w:r w:rsidRPr="00B62897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B62897">
              <w:rPr>
                <w:lang w:val="en-US"/>
              </w:rPr>
              <w:instrText xml:space="preserve"> CRC/"  \* MERGEFORMAT </w:instrText>
            </w:r>
            <w:r>
              <w:fldChar w:fldCharType="separate"/>
            </w:r>
            <w:r w:rsidR="00B62897" w:rsidRPr="00B62897">
              <w:rPr>
                <w:lang w:val="en-US"/>
              </w:rPr>
              <w:t>C/OPAC/JPN/CO/1</w:t>
            </w:r>
            <w:proofErr w:type="spellEnd"/>
            <w:r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proofErr w:type="spellStart"/>
            <w:r w:rsidRPr="00CF2D5C">
              <w:rPr>
                <w:lang w:val="en-US"/>
              </w:rPr>
              <w:t>Distr</w:t>
            </w:r>
            <w:proofErr w:type="spellEnd"/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B62897">
              <w:rPr>
                <w:lang w:val="en-US"/>
              </w:rPr>
              <w:t>22 June 2010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6A425B" w:rsidRPr="006A425B" w:rsidRDefault="006A425B" w:rsidP="00116475">
      <w:pPr>
        <w:spacing w:before="120"/>
        <w:rPr>
          <w:b/>
        </w:rPr>
      </w:pPr>
      <w:r w:rsidRPr="006A425B">
        <w:rPr>
          <w:b/>
        </w:rPr>
        <w:t>Комитет по правам ребенка</w:t>
      </w:r>
    </w:p>
    <w:p w:rsidR="006A425B" w:rsidRPr="006A425B" w:rsidRDefault="006A425B" w:rsidP="006A425B">
      <w:pPr>
        <w:rPr>
          <w:b/>
        </w:rPr>
      </w:pPr>
      <w:r w:rsidRPr="006A425B">
        <w:rPr>
          <w:b/>
        </w:rPr>
        <w:t>Сорок четвертая сессия</w:t>
      </w:r>
    </w:p>
    <w:p w:rsidR="006A425B" w:rsidRPr="006A425B" w:rsidRDefault="006A425B" w:rsidP="006A425B">
      <w:r w:rsidRPr="006A425B">
        <w:t>25 мая − 11 июня 2010 года</w:t>
      </w:r>
    </w:p>
    <w:p w:rsidR="006A425B" w:rsidRPr="006A425B" w:rsidRDefault="00116475" w:rsidP="00116475">
      <w:pPr>
        <w:pStyle w:val="HChGR"/>
      </w:pPr>
      <w:r>
        <w:tab/>
      </w:r>
      <w:r>
        <w:tab/>
      </w:r>
      <w:r w:rsidR="006A425B" w:rsidRPr="006A425B">
        <w:t>Рассмотрение докладов, представленных государствами-участниками в соответствии со статьей 8 Факультативного протокола к Конвенции о</w:t>
      </w:r>
      <w:r w:rsidR="004E5756">
        <w:rPr>
          <w:lang w:val="en-US"/>
        </w:rPr>
        <w:t> </w:t>
      </w:r>
      <w:r w:rsidR="006A425B" w:rsidRPr="006A425B">
        <w:t>правах ребенка, касающегося участия детей в вооруженных конфликтах</w:t>
      </w:r>
    </w:p>
    <w:p w:rsidR="006A425B" w:rsidRPr="006A425B" w:rsidRDefault="00116475" w:rsidP="00116475">
      <w:pPr>
        <w:pStyle w:val="H1GR"/>
      </w:pPr>
      <w:r>
        <w:tab/>
      </w:r>
      <w:r>
        <w:tab/>
      </w:r>
      <w:r w:rsidR="006A425B" w:rsidRPr="006A425B">
        <w:t>Заключительные замечания: Япония</w:t>
      </w:r>
    </w:p>
    <w:p w:rsidR="006A425B" w:rsidRPr="006A425B" w:rsidRDefault="006A425B" w:rsidP="00116475">
      <w:pPr>
        <w:pStyle w:val="SingleTxtGR"/>
      </w:pPr>
      <w:r w:rsidRPr="006A425B">
        <w:t>1.</w:t>
      </w:r>
      <w:r w:rsidRPr="006A425B">
        <w:tab/>
        <w:t>Комитет рассмотрел первоначальный доклад Японии (</w:t>
      </w:r>
      <w:proofErr w:type="spellStart"/>
      <w:r w:rsidRPr="006A425B">
        <w:rPr>
          <w:lang w:val="en-US"/>
        </w:rPr>
        <w:t>CRC</w:t>
      </w:r>
      <w:proofErr w:type="spellEnd"/>
      <w:r w:rsidRPr="006A425B">
        <w:t>/</w:t>
      </w:r>
      <w:r w:rsidRPr="006A425B">
        <w:rPr>
          <w:lang w:val="en-US"/>
        </w:rPr>
        <w:t>C</w:t>
      </w:r>
      <w:r w:rsidRPr="006A425B">
        <w:t>/</w:t>
      </w:r>
      <w:proofErr w:type="spellStart"/>
      <w:r w:rsidRPr="006A425B">
        <w:rPr>
          <w:lang w:val="en-US"/>
        </w:rPr>
        <w:t>OPAC</w:t>
      </w:r>
      <w:proofErr w:type="spellEnd"/>
      <w:r w:rsidRPr="006A425B">
        <w:t>/</w:t>
      </w:r>
      <w:r w:rsidRPr="006A425B">
        <w:rPr>
          <w:lang w:val="en-US"/>
        </w:rPr>
        <w:t>JPN</w:t>
      </w:r>
      <w:r w:rsidRPr="006A425B">
        <w:t>/1) на своем 1513-м заседании (</w:t>
      </w:r>
      <w:proofErr w:type="spellStart"/>
      <w:r w:rsidRPr="006A425B">
        <w:rPr>
          <w:lang w:val="en-US"/>
        </w:rPr>
        <w:t>CRC</w:t>
      </w:r>
      <w:proofErr w:type="spellEnd"/>
      <w:r w:rsidRPr="006A425B">
        <w:t>/</w:t>
      </w:r>
      <w:r w:rsidRPr="006A425B">
        <w:rPr>
          <w:lang w:val="en-US"/>
        </w:rPr>
        <w:t>C</w:t>
      </w:r>
      <w:r w:rsidRPr="006A425B">
        <w:t>/</w:t>
      </w:r>
      <w:r w:rsidRPr="006A425B">
        <w:rPr>
          <w:lang w:val="en-US"/>
        </w:rPr>
        <w:t>SR</w:t>
      </w:r>
      <w:r w:rsidRPr="006A425B">
        <w:t>.1513), состоя</w:t>
      </w:r>
      <w:r w:rsidRPr="006A425B">
        <w:t>в</w:t>
      </w:r>
      <w:r w:rsidRPr="006A425B">
        <w:t xml:space="preserve">шемся 28 мая 2010 года, и на своем 1541-м заседании 11 июня 2010 года принял следующие заключительные замечания. </w:t>
      </w:r>
    </w:p>
    <w:p w:rsidR="006A425B" w:rsidRPr="006A425B" w:rsidRDefault="00C87BC3" w:rsidP="00C87BC3">
      <w:pPr>
        <w:pStyle w:val="H1GR"/>
      </w:pPr>
      <w:r>
        <w:tab/>
      </w:r>
      <w:r>
        <w:tab/>
      </w:r>
      <w:r w:rsidR="006A425B" w:rsidRPr="006A425B">
        <w:t>Введение</w:t>
      </w:r>
    </w:p>
    <w:p w:rsidR="006A425B" w:rsidRPr="006A425B" w:rsidRDefault="006A425B" w:rsidP="00116475">
      <w:pPr>
        <w:pStyle w:val="SingleTxtGR"/>
      </w:pPr>
      <w:r w:rsidRPr="006A425B">
        <w:t>2.</w:t>
      </w:r>
      <w:r w:rsidRPr="006A425B">
        <w:tab/>
        <w:t>Комитет приветствует представление государством-участником первон</w:t>
      </w:r>
      <w:r w:rsidRPr="006A425B">
        <w:t>а</w:t>
      </w:r>
      <w:r w:rsidRPr="006A425B">
        <w:t>чального доклада, а также его письменных ответов на перечень вопросов (</w:t>
      </w:r>
      <w:proofErr w:type="spellStart"/>
      <w:r w:rsidRPr="006A425B">
        <w:rPr>
          <w:lang w:val="en-US"/>
        </w:rPr>
        <w:t>CRC</w:t>
      </w:r>
      <w:proofErr w:type="spellEnd"/>
      <w:r w:rsidRPr="006A425B">
        <w:t>/</w:t>
      </w:r>
      <w:r w:rsidRPr="006A425B">
        <w:rPr>
          <w:lang w:val="en-US"/>
        </w:rPr>
        <w:t>C</w:t>
      </w:r>
      <w:r w:rsidRPr="006A425B">
        <w:t>/</w:t>
      </w:r>
      <w:proofErr w:type="spellStart"/>
      <w:r w:rsidRPr="006A425B">
        <w:rPr>
          <w:lang w:val="en-US"/>
        </w:rPr>
        <w:t>OPAC</w:t>
      </w:r>
      <w:proofErr w:type="spellEnd"/>
      <w:r w:rsidRPr="006A425B">
        <w:t>/</w:t>
      </w:r>
      <w:r w:rsidRPr="006A425B">
        <w:rPr>
          <w:lang w:val="en-US"/>
        </w:rPr>
        <w:t>JPN</w:t>
      </w:r>
      <w:r w:rsidRPr="006A425B">
        <w:t>/</w:t>
      </w:r>
      <w:r w:rsidRPr="006A425B">
        <w:rPr>
          <w:lang w:val="en-US"/>
        </w:rPr>
        <w:t>Q</w:t>
      </w:r>
      <w:r w:rsidRPr="006A425B">
        <w:t>/1/</w:t>
      </w:r>
      <w:r w:rsidRPr="006A425B">
        <w:rPr>
          <w:lang w:val="en-US"/>
        </w:rPr>
        <w:t>Add</w:t>
      </w:r>
      <w:r w:rsidRPr="006A425B">
        <w:t>.1) и выражает признател</w:t>
      </w:r>
      <w:r w:rsidRPr="006A425B">
        <w:t>ь</w:t>
      </w:r>
      <w:r w:rsidRPr="006A425B">
        <w:t>ность за конструктивный диалог с делегацией, в которой были представлены различные ведомства.</w:t>
      </w:r>
    </w:p>
    <w:p w:rsidR="006A425B" w:rsidRPr="006A425B" w:rsidRDefault="006A425B" w:rsidP="00116475">
      <w:pPr>
        <w:pStyle w:val="SingleTxtGR"/>
      </w:pPr>
      <w:r w:rsidRPr="006A425B">
        <w:t>3.</w:t>
      </w:r>
      <w:r w:rsidRPr="006A425B">
        <w:tab/>
        <w:t>Комитет напоминает государству-участнику, что эти заключительные з</w:t>
      </w:r>
      <w:r w:rsidRPr="006A425B">
        <w:t>а</w:t>
      </w:r>
      <w:r w:rsidRPr="006A425B">
        <w:t>мечания следует рассматривать в совокупности с его заключительными замеч</w:t>
      </w:r>
      <w:r w:rsidRPr="006A425B">
        <w:t>а</w:t>
      </w:r>
      <w:r w:rsidRPr="006A425B">
        <w:t>ниями, принятыми 11 июня 2010 года по третьему периодическому докладу г</w:t>
      </w:r>
      <w:r w:rsidRPr="006A425B">
        <w:t>о</w:t>
      </w:r>
      <w:r w:rsidRPr="006A425B">
        <w:t>сударства-участника в соответствии с Конвенцией (</w:t>
      </w:r>
      <w:proofErr w:type="spellStart"/>
      <w:r w:rsidRPr="006A425B">
        <w:rPr>
          <w:lang w:val="en-US"/>
        </w:rPr>
        <w:t>CRC</w:t>
      </w:r>
      <w:proofErr w:type="spellEnd"/>
      <w:r w:rsidRPr="006A425B">
        <w:t>/</w:t>
      </w:r>
      <w:r w:rsidRPr="006A425B">
        <w:rPr>
          <w:lang w:val="en-US"/>
        </w:rPr>
        <w:t>C</w:t>
      </w:r>
      <w:r w:rsidRPr="006A425B">
        <w:t>/</w:t>
      </w:r>
      <w:r w:rsidRPr="006A425B">
        <w:rPr>
          <w:lang w:val="en-US"/>
        </w:rPr>
        <w:t>JPN</w:t>
      </w:r>
      <w:r w:rsidRPr="006A425B">
        <w:t>/</w:t>
      </w:r>
      <w:r w:rsidRPr="006A425B">
        <w:rPr>
          <w:lang w:val="en-US"/>
        </w:rPr>
        <w:t>CO</w:t>
      </w:r>
      <w:r w:rsidRPr="006A425B">
        <w:t>/3) и по его первоначальному докладу в соответствии с Факультативным протоколом к Ко</w:t>
      </w:r>
      <w:r w:rsidRPr="006A425B">
        <w:t>н</w:t>
      </w:r>
      <w:r w:rsidRPr="006A425B">
        <w:t>венции о правах р</w:t>
      </w:r>
      <w:r w:rsidRPr="006A425B">
        <w:t>е</w:t>
      </w:r>
      <w:r w:rsidRPr="006A425B">
        <w:t>бенка, касающимся торговли детьми, детской проституции и детской порнографии (</w:t>
      </w:r>
      <w:proofErr w:type="spellStart"/>
      <w:r w:rsidRPr="006A425B">
        <w:rPr>
          <w:lang w:val="en-US"/>
        </w:rPr>
        <w:t>CRC</w:t>
      </w:r>
      <w:proofErr w:type="spellEnd"/>
      <w:r w:rsidRPr="006A425B">
        <w:t>/</w:t>
      </w:r>
      <w:r w:rsidRPr="006A425B">
        <w:rPr>
          <w:lang w:val="en-US"/>
        </w:rPr>
        <w:t>C</w:t>
      </w:r>
      <w:r w:rsidRPr="006A425B">
        <w:t>/</w:t>
      </w:r>
      <w:proofErr w:type="spellStart"/>
      <w:r w:rsidRPr="006A425B">
        <w:rPr>
          <w:lang w:val="en-US"/>
        </w:rPr>
        <w:t>OPSC</w:t>
      </w:r>
      <w:proofErr w:type="spellEnd"/>
      <w:r w:rsidRPr="006A425B">
        <w:t>/</w:t>
      </w:r>
      <w:r w:rsidRPr="006A425B">
        <w:rPr>
          <w:lang w:val="en-US"/>
        </w:rPr>
        <w:t>JPN</w:t>
      </w:r>
      <w:r w:rsidRPr="006A425B">
        <w:t>/</w:t>
      </w:r>
      <w:r w:rsidRPr="006A425B">
        <w:rPr>
          <w:lang w:val="en-US"/>
        </w:rPr>
        <w:t>CO</w:t>
      </w:r>
      <w:r w:rsidRPr="006A425B">
        <w:t>/1).</w:t>
      </w:r>
    </w:p>
    <w:p w:rsidR="006A425B" w:rsidRPr="006A425B" w:rsidRDefault="006A425B" w:rsidP="00C87BC3">
      <w:pPr>
        <w:pStyle w:val="H1GR"/>
      </w:pPr>
      <w:r w:rsidRPr="006A425B">
        <w:tab/>
      </w:r>
      <w:r w:rsidRPr="006A425B">
        <w:rPr>
          <w:lang w:val="en-US"/>
        </w:rPr>
        <w:t>I</w:t>
      </w:r>
      <w:r w:rsidRPr="006A425B">
        <w:t>.</w:t>
      </w:r>
      <w:r w:rsidRPr="006A425B">
        <w:tab/>
        <w:t>Позитивные аспекты</w:t>
      </w:r>
    </w:p>
    <w:p w:rsidR="006A425B" w:rsidRPr="006A425B" w:rsidRDefault="006A425B" w:rsidP="00116475">
      <w:pPr>
        <w:pStyle w:val="SingleTxtGR"/>
      </w:pPr>
      <w:r w:rsidRPr="006A425B">
        <w:t>4.</w:t>
      </w:r>
      <w:r w:rsidRPr="006A425B">
        <w:tab/>
        <w:t>Комитет приветствует финансовые взносы государства-участника в ме</w:t>
      </w:r>
      <w:r w:rsidRPr="006A425B">
        <w:t>ж</w:t>
      </w:r>
      <w:r w:rsidRPr="006A425B">
        <w:t>дународные организации, которые ведут работу в области прав ребенка, ос</w:t>
      </w:r>
      <w:r w:rsidRPr="006A425B">
        <w:t>о</w:t>
      </w:r>
      <w:r w:rsidRPr="006A425B">
        <w:t>бенно прав детей, участвующих в вооруженных конфликтах или затронутых ими.</w:t>
      </w:r>
    </w:p>
    <w:p w:rsidR="006A425B" w:rsidRPr="006A425B" w:rsidRDefault="006A425B" w:rsidP="00116475">
      <w:pPr>
        <w:pStyle w:val="SingleTxtGR"/>
      </w:pPr>
      <w:r w:rsidRPr="006A425B">
        <w:t>5.</w:t>
      </w:r>
      <w:r w:rsidRPr="006A425B">
        <w:tab/>
        <w:t>Комитет с одобрением отмечает присоединение государства-участника к следующим договорам или их ратификацию:</w:t>
      </w:r>
    </w:p>
    <w:p w:rsidR="006A425B" w:rsidRPr="006A425B" w:rsidRDefault="006A425B" w:rsidP="00116475">
      <w:pPr>
        <w:pStyle w:val="SingleTxtGR"/>
      </w:pPr>
      <w:r w:rsidRPr="006A425B">
        <w:tab/>
        <w:t>а)</w:t>
      </w:r>
      <w:r w:rsidRPr="006A425B">
        <w:tab/>
        <w:t>Дополнительный протокол к Женевским конвенциям от 12 августа 1949 года, касающийся защиты жертв международных вооруженных конфли</w:t>
      </w:r>
      <w:r w:rsidRPr="006A425B">
        <w:t>к</w:t>
      </w:r>
      <w:r w:rsidRPr="006A425B">
        <w:t xml:space="preserve">тов (Протокол </w:t>
      </w:r>
      <w:r w:rsidRPr="006A425B">
        <w:rPr>
          <w:lang w:val="en-US"/>
        </w:rPr>
        <w:t>I</w:t>
      </w:r>
      <w:r w:rsidRPr="006A425B">
        <w:t>), 31 августа 2004 года;</w:t>
      </w:r>
    </w:p>
    <w:p w:rsidR="006A425B" w:rsidRPr="006A425B" w:rsidRDefault="006A425B" w:rsidP="00116475">
      <w:pPr>
        <w:pStyle w:val="SingleTxtGR"/>
      </w:pPr>
      <w:r w:rsidRPr="006A425B">
        <w:tab/>
      </w:r>
      <w:r w:rsidRPr="006A425B">
        <w:rPr>
          <w:lang w:val="en-US"/>
        </w:rPr>
        <w:t>b</w:t>
      </w:r>
      <w:r w:rsidRPr="006A425B">
        <w:t>)</w:t>
      </w:r>
      <w:r w:rsidRPr="006A425B">
        <w:tab/>
        <w:t>Дополнительный протокол к Женевским конвенциям от 12 августа 1949 года, касающийся защиты жертв вооруженных конфликтов немеждун</w:t>
      </w:r>
      <w:r w:rsidRPr="006A425B">
        <w:t>а</w:t>
      </w:r>
      <w:r w:rsidRPr="006A425B">
        <w:t xml:space="preserve">родного характера (Протокол </w:t>
      </w:r>
      <w:r w:rsidRPr="006A425B">
        <w:rPr>
          <w:lang w:val="en-US"/>
        </w:rPr>
        <w:t>II</w:t>
      </w:r>
      <w:r w:rsidRPr="006A425B">
        <w:t>), 31 августа 2004 года;</w:t>
      </w:r>
    </w:p>
    <w:p w:rsidR="006A425B" w:rsidRPr="006A425B" w:rsidRDefault="006A425B" w:rsidP="00116475">
      <w:pPr>
        <w:pStyle w:val="SingleTxtGR"/>
      </w:pPr>
      <w:r w:rsidRPr="006A425B">
        <w:tab/>
        <w:t>с)</w:t>
      </w:r>
      <w:r w:rsidRPr="006A425B">
        <w:tab/>
        <w:t>Римский статут Международного уголовного суда, 17 июля 2007</w:t>
      </w:r>
      <w:r w:rsidR="001C3DC2">
        <w:t> </w:t>
      </w:r>
      <w:r w:rsidRPr="006A425B">
        <w:t>года.</w:t>
      </w:r>
    </w:p>
    <w:p w:rsidR="006A425B" w:rsidRPr="006A425B" w:rsidRDefault="006A425B" w:rsidP="00C87BC3">
      <w:pPr>
        <w:pStyle w:val="H1GR"/>
      </w:pPr>
      <w:r w:rsidRPr="006A425B">
        <w:tab/>
      </w:r>
      <w:r w:rsidRPr="006A425B">
        <w:rPr>
          <w:lang w:val="en-US"/>
        </w:rPr>
        <w:t>II</w:t>
      </w:r>
      <w:r w:rsidRPr="006A425B">
        <w:t>.</w:t>
      </w:r>
      <w:r w:rsidRPr="006A425B">
        <w:tab/>
        <w:t>Общие меры по осуществлению</w:t>
      </w:r>
    </w:p>
    <w:p w:rsidR="006A425B" w:rsidRPr="006A425B" w:rsidRDefault="006A425B" w:rsidP="00C87BC3">
      <w:pPr>
        <w:pStyle w:val="H23GR"/>
      </w:pPr>
      <w:r w:rsidRPr="006A425B">
        <w:tab/>
      </w:r>
      <w:r w:rsidRPr="006A425B">
        <w:tab/>
        <w:t>Распространение информации и подготовка кадров</w:t>
      </w:r>
    </w:p>
    <w:p w:rsidR="006A425B" w:rsidRPr="006A425B" w:rsidRDefault="006A425B" w:rsidP="00116475">
      <w:pPr>
        <w:pStyle w:val="SingleTxtGR"/>
      </w:pPr>
      <w:r w:rsidRPr="006A425B">
        <w:t>6.</w:t>
      </w:r>
      <w:r w:rsidRPr="006A425B">
        <w:tab/>
        <w:t>Принимая во внимание информацию государства-участника о том, что для военнослужащих вооруженных сил организуется распространение инфо</w:t>
      </w:r>
      <w:r w:rsidRPr="006A425B">
        <w:t>р</w:t>
      </w:r>
      <w:r w:rsidRPr="006A425B">
        <w:t>мации по вопросам прав человека и международного гуманитарного права, К</w:t>
      </w:r>
      <w:r w:rsidRPr="006A425B">
        <w:t>о</w:t>
      </w:r>
      <w:r w:rsidRPr="006A425B">
        <w:t>митет в то же время с озабоченностью отмечает, что государство-участник не обеспечивает подготовки по вопросам принципов и положений Факультативн</w:t>
      </w:r>
      <w:r w:rsidRPr="006A425B">
        <w:t>о</w:t>
      </w:r>
      <w:r w:rsidRPr="006A425B">
        <w:t>го протокола для своих сил самообороны ни в рамках проводимого на регуля</w:t>
      </w:r>
      <w:r w:rsidRPr="006A425B">
        <w:t>р</w:t>
      </w:r>
      <w:r w:rsidRPr="006A425B">
        <w:t>ной основе обучения, ни при подготовке спе</w:t>
      </w:r>
      <w:r w:rsidR="001C3DC2">
        <w:t>ц</w:t>
      </w:r>
      <w:r w:rsidRPr="006A425B">
        <w:t>иалистов для службы в составе международных сил по поддержанию мира. Комитет также выражает озабоче</w:t>
      </w:r>
      <w:r w:rsidRPr="006A425B">
        <w:t>н</w:t>
      </w:r>
      <w:r w:rsidRPr="006A425B">
        <w:t>ность в связи с тем, что специалисты некоторых категорий, работающие с дет</w:t>
      </w:r>
      <w:r w:rsidRPr="006A425B">
        <w:t>ь</w:t>
      </w:r>
      <w:r w:rsidRPr="006A425B">
        <w:t>ми, которые могли быть завербованы или использованы для участия в военных действиях, не получают достаточной подготовки и что уровень осведомленн</w:t>
      </w:r>
      <w:r w:rsidRPr="006A425B">
        <w:t>о</w:t>
      </w:r>
      <w:r w:rsidRPr="006A425B">
        <w:t>сти широкой общественности о положениях Факультативного протокола явл</w:t>
      </w:r>
      <w:r w:rsidRPr="006A425B">
        <w:t>я</w:t>
      </w:r>
      <w:r w:rsidRPr="006A425B">
        <w:t xml:space="preserve">ется низким. </w:t>
      </w:r>
    </w:p>
    <w:p w:rsidR="006A425B" w:rsidRPr="006A425B" w:rsidRDefault="006A425B" w:rsidP="00116475">
      <w:pPr>
        <w:pStyle w:val="SingleTxtGR"/>
        <w:rPr>
          <w:b/>
        </w:rPr>
      </w:pPr>
      <w:r w:rsidRPr="006A425B">
        <w:t>7.</w:t>
      </w:r>
      <w:r w:rsidRPr="006A425B">
        <w:tab/>
      </w:r>
      <w:r w:rsidRPr="006A425B">
        <w:rPr>
          <w:b/>
        </w:rPr>
        <w:t>Комитет рекомендует государству-участнику с учетом пункта 2 ст</w:t>
      </w:r>
      <w:r w:rsidRPr="006A425B">
        <w:rPr>
          <w:b/>
        </w:rPr>
        <w:t>а</w:t>
      </w:r>
      <w:r w:rsidRPr="006A425B">
        <w:rPr>
          <w:b/>
        </w:rPr>
        <w:t>тьи 6 Факультативного протокола:</w:t>
      </w:r>
    </w:p>
    <w:p w:rsidR="006A425B" w:rsidRPr="004E5756" w:rsidRDefault="004E5756" w:rsidP="00116475">
      <w:pPr>
        <w:pStyle w:val="SingleTxtGR"/>
        <w:rPr>
          <w:b/>
        </w:rPr>
      </w:pPr>
      <w:r w:rsidRPr="004E5756">
        <w:rPr>
          <w:b/>
          <w:lang w:val="en-US"/>
        </w:rPr>
        <w:tab/>
      </w:r>
      <w:r w:rsidR="006A425B" w:rsidRPr="004E5756">
        <w:rPr>
          <w:b/>
        </w:rPr>
        <w:t>а)</w:t>
      </w:r>
      <w:r w:rsidR="006A425B" w:rsidRPr="004E5756">
        <w:rPr>
          <w:b/>
        </w:rPr>
        <w:tab/>
        <w:t>обеспечить широкое распространение среди общественности и государственных служащих информации о принципах и положениях Ф</w:t>
      </w:r>
      <w:r w:rsidR="006A425B" w:rsidRPr="004E5756">
        <w:rPr>
          <w:b/>
        </w:rPr>
        <w:t>а</w:t>
      </w:r>
      <w:r w:rsidR="006A425B" w:rsidRPr="004E5756">
        <w:rPr>
          <w:b/>
        </w:rPr>
        <w:t>культативного протокола;</w:t>
      </w:r>
    </w:p>
    <w:p w:rsidR="006A425B" w:rsidRPr="004E5756" w:rsidRDefault="004E5756" w:rsidP="00116475">
      <w:pPr>
        <w:pStyle w:val="SingleTxtGR"/>
        <w:rPr>
          <w:b/>
        </w:rPr>
      </w:pPr>
      <w:r w:rsidRPr="004E5756">
        <w:rPr>
          <w:b/>
          <w:lang w:val="en-US"/>
        </w:rPr>
        <w:tab/>
      </w:r>
      <w:r w:rsidR="006A425B" w:rsidRPr="004E5756">
        <w:rPr>
          <w:b/>
          <w:lang w:val="en-US"/>
        </w:rPr>
        <w:t>b</w:t>
      </w:r>
      <w:r w:rsidR="006A425B" w:rsidRPr="004E5756">
        <w:rPr>
          <w:b/>
        </w:rPr>
        <w:t>)</w:t>
      </w:r>
      <w:r w:rsidR="006A425B" w:rsidRPr="004E5756">
        <w:rPr>
          <w:b/>
        </w:rPr>
        <w:tab/>
        <w:t>обеспечить проведение для всех военнослужащих занятий по принципам и положениям Ф</w:t>
      </w:r>
      <w:r w:rsidR="006A425B" w:rsidRPr="004E5756">
        <w:rPr>
          <w:b/>
        </w:rPr>
        <w:t>а</w:t>
      </w:r>
      <w:r w:rsidR="006A425B" w:rsidRPr="004E5756">
        <w:rPr>
          <w:b/>
        </w:rPr>
        <w:t>культативного протокола;</w:t>
      </w:r>
    </w:p>
    <w:p w:rsidR="006A425B" w:rsidRPr="006A425B" w:rsidRDefault="004E5756" w:rsidP="00116475">
      <w:pPr>
        <w:pStyle w:val="SingleTxtGR"/>
        <w:rPr>
          <w:b/>
        </w:rPr>
      </w:pPr>
      <w:r w:rsidRPr="004E5756">
        <w:rPr>
          <w:b/>
          <w:lang w:val="en-US"/>
        </w:rPr>
        <w:tab/>
      </w:r>
      <w:r w:rsidR="006A425B" w:rsidRPr="004E5756">
        <w:rPr>
          <w:b/>
        </w:rPr>
        <w:t>с)</w:t>
      </w:r>
      <w:r w:rsidR="006A425B" w:rsidRPr="004E5756">
        <w:rPr>
          <w:b/>
        </w:rPr>
        <w:tab/>
        <w:t>разработать программы организации на систематической осн</w:t>
      </w:r>
      <w:r w:rsidR="006A425B" w:rsidRPr="004E5756">
        <w:rPr>
          <w:b/>
        </w:rPr>
        <w:t>о</w:t>
      </w:r>
      <w:r w:rsidR="006A425B" w:rsidRPr="004E5756">
        <w:rPr>
          <w:b/>
        </w:rPr>
        <w:t>ве программ в области повышения осведомленности, образования и подг</w:t>
      </w:r>
      <w:r w:rsidR="006A425B" w:rsidRPr="004E5756">
        <w:rPr>
          <w:b/>
        </w:rPr>
        <w:t>о</w:t>
      </w:r>
      <w:r w:rsidR="006A425B" w:rsidRPr="004E5756">
        <w:rPr>
          <w:b/>
        </w:rPr>
        <w:t>товки по положен</w:t>
      </w:r>
      <w:r w:rsidR="006A425B" w:rsidRPr="006A425B">
        <w:rPr>
          <w:b/>
        </w:rPr>
        <w:t>иям Факультативного протокола для всех соответству</w:t>
      </w:r>
      <w:r w:rsidR="006A425B" w:rsidRPr="006A425B">
        <w:rPr>
          <w:b/>
        </w:rPr>
        <w:t>ю</w:t>
      </w:r>
      <w:r w:rsidR="006A425B" w:rsidRPr="006A425B">
        <w:rPr>
          <w:b/>
        </w:rPr>
        <w:t>щих групп специалистов, работающих с детьми, которые могли быть з</w:t>
      </w:r>
      <w:r w:rsidR="006A425B" w:rsidRPr="006A425B">
        <w:rPr>
          <w:b/>
        </w:rPr>
        <w:t>а</w:t>
      </w:r>
      <w:r w:rsidR="006A425B" w:rsidRPr="006A425B">
        <w:rPr>
          <w:b/>
        </w:rPr>
        <w:t>вербованы или использованы для участия в военных действиях, в частн</w:t>
      </w:r>
      <w:r w:rsidR="006A425B" w:rsidRPr="006A425B">
        <w:rPr>
          <w:b/>
        </w:rPr>
        <w:t>о</w:t>
      </w:r>
      <w:r w:rsidR="006A425B" w:rsidRPr="006A425B">
        <w:rPr>
          <w:b/>
        </w:rPr>
        <w:t>сти учителей, медицинских работников, работников социальной сферы, полицейских, адв</w:t>
      </w:r>
      <w:r w:rsidR="006A425B" w:rsidRPr="006A425B">
        <w:rPr>
          <w:b/>
        </w:rPr>
        <w:t>о</w:t>
      </w:r>
      <w:r w:rsidR="006A425B" w:rsidRPr="006A425B">
        <w:rPr>
          <w:b/>
        </w:rPr>
        <w:t>катов, судей и журналистов.</w:t>
      </w:r>
    </w:p>
    <w:p w:rsidR="006A425B" w:rsidRPr="006A425B" w:rsidRDefault="00C87BC3" w:rsidP="00C87BC3">
      <w:pPr>
        <w:pStyle w:val="H23GR"/>
      </w:pPr>
      <w:r>
        <w:tab/>
      </w:r>
      <w:r>
        <w:tab/>
      </w:r>
      <w:r w:rsidR="006A425B" w:rsidRPr="006A425B">
        <w:t>Данные</w:t>
      </w:r>
    </w:p>
    <w:p w:rsidR="006A425B" w:rsidRPr="006A425B" w:rsidRDefault="006A425B" w:rsidP="00116475">
      <w:pPr>
        <w:pStyle w:val="SingleTxtGR"/>
      </w:pPr>
      <w:r w:rsidRPr="006A425B">
        <w:t>8.</w:t>
      </w:r>
      <w:r w:rsidRPr="006A425B">
        <w:tab/>
        <w:t>Комитет выражает сожаление в связи с тем, что в государстве-участнике не ведется сбор данных ни о числе сопровождаемых или несопровождаемых детей-беженцев</w:t>
      </w:r>
      <w:r w:rsidR="004E5756">
        <w:t>,</w:t>
      </w:r>
      <w:r w:rsidRPr="006A425B">
        <w:t xml:space="preserve"> ни о числе таких детей, находящихся под юрисдикцией гос</w:t>
      </w:r>
      <w:r w:rsidRPr="006A425B">
        <w:t>у</w:t>
      </w:r>
      <w:r w:rsidRPr="006A425B">
        <w:t>дарства-участника, которые были завербованы или использованы для уч</w:t>
      </w:r>
      <w:r w:rsidRPr="006A425B">
        <w:t>а</w:t>
      </w:r>
      <w:r w:rsidRPr="006A425B">
        <w:t>стия в военных действиях. Комитет отмечает также отсутствие информации о соц</w:t>
      </w:r>
      <w:r w:rsidRPr="006A425B">
        <w:t>и</w:t>
      </w:r>
      <w:r w:rsidRPr="006A425B">
        <w:t>альном происхождении и экономическом статусе призываемых на службу "м</w:t>
      </w:r>
      <w:r w:rsidRPr="006A425B">
        <w:t>о</w:t>
      </w:r>
      <w:r w:rsidRPr="006A425B">
        <w:t xml:space="preserve">лодых кадетов". </w:t>
      </w:r>
    </w:p>
    <w:p w:rsidR="006A425B" w:rsidRPr="006A425B" w:rsidRDefault="006A425B" w:rsidP="00116475">
      <w:pPr>
        <w:pStyle w:val="SingleTxtGR"/>
        <w:rPr>
          <w:b/>
        </w:rPr>
      </w:pPr>
      <w:r w:rsidRPr="006A425B">
        <w:t>9.</w:t>
      </w:r>
      <w:r w:rsidRPr="006A425B">
        <w:tab/>
      </w:r>
      <w:r w:rsidRPr="006A425B">
        <w:rPr>
          <w:b/>
        </w:rPr>
        <w:t>Комитет обращается к государству-участнику с настоятельным пр</w:t>
      </w:r>
      <w:r w:rsidRPr="006A425B">
        <w:rPr>
          <w:b/>
        </w:rPr>
        <w:t>и</w:t>
      </w:r>
      <w:r w:rsidRPr="006A425B">
        <w:rPr>
          <w:b/>
        </w:rPr>
        <w:t>зывом создать централизованную систему информации для идентифик</w:t>
      </w:r>
      <w:r w:rsidRPr="006A425B">
        <w:rPr>
          <w:b/>
        </w:rPr>
        <w:t>а</w:t>
      </w:r>
      <w:r w:rsidRPr="006A425B">
        <w:rPr>
          <w:b/>
        </w:rPr>
        <w:t>ции и регистрации всех находящихся под его юрисдикцией детей, которые были завербованы или использовались в военных действиях, в целях в</w:t>
      </w:r>
      <w:r w:rsidRPr="006A425B">
        <w:rPr>
          <w:b/>
        </w:rPr>
        <w:t>ы</w:t>
      </w:r>
      <w:r w:rsidRPr="006A425B">
        <w:rPr>
          <w:b/>
        </w:rPr>
        <w:t>явления коренных причин и принятия превентивных мер. Он также рек</w:t>
      </w:r>
      <w:r w:rsidRPr="006A425B">
        <w:rPr>
          <w:b/>
        </w:rPr>
        <w:t>о</w:t>
      </w:r>
      <w:r w:rsidRPr="006A425B">
        <w:rPr>
          <w:b/>
        </w:rPr>
        <w:t>мендует госуда</w:t>
      </w:r>
      <w:r w:rsidRPr="006A425B">
        <w:rPr>
          <w:b/>
        </w:rPr>
        <w:t>р</w:t>
      </w:r>
      <w:r w:rsidRPr="006A425B">
        <w:rPr>
          <w:b/>
        </w:rPr>
        <w:t>ству-участнику обеспечить доступность данных о детях-беженцах и детях</w:t>
      </w:r>
      <w:r w:rsidR="004E5756">
        <w:rPr>
          <w:b/>
        </w:rPr>
        <w:t xml:space="preserve"> − </w:t>
      </w:r>
      <w:r w:rsidRPr="006A425B">
        <w:rPr>
          <w:b/>
        </w:rPr>
        <w:t>просителях убежища, которые стали жертвами такой практики, в разбивке по возрасту, полу и странам происхождения. Он предлагает государству-участнику в своем следующем периодическом до</w:t>
      </w:r>
      <w:r w:rsidRPr="006A425B">
        <w:rPr>
          <w:b/>
        </w:rPr>
        <w:t>к</w:t>
      </w:r>
      <w:r w:rsidRPr="006A425B">
        <w:rPr>
          <w:b/>
        </w:rPr>
        <w:t>ладе по Конвенции представить информацию о социальном происхождении и экономическом статусе лиц, призыва</w:t>
      </w:r>
      <w:r w:rsidRPr="006A425B">
        <w:rPr>
          <w:b/>
        </w:rPr>
        <w:t>е</w:t>
      </w:r>
      <w:r w:rsidRPr="006A425B">
        <w:rPr>
          <w:b/>
        </w:rPr>
        <w:t>мых в состав "молодых кадетов".</w:t>
      </w:r>
    </w:p>
    <w:p w:rsidR="00116475" w:rsidRPr="00116475" w:rsidRDefault="00116475" w:rsidP="00C87BC3">
      <w:pPr>
        <w:pStyle w:val="H1GR"/>
      </w:pPr>
      <w:r w:rsidRPr="00116475">
        <w:tab/>
      </w:r>
      <w:r w:rsidRPr="00116475">
        <w:rPr>
          <w:lang w:val="en-US"/>
        </w:rPr>
        <w:t>III</w:t>
      </w:r>
      <w:r w:rsidRPr="00116475">
        <w:t>.</w:t>
      </w:r>
      <w:r w:rsidRPr="00116475">
        <w:tab/>
        <w:t>Предупреждение</w:t>
      </w:r>
    </w:p>
    <w:p w:rsidR="00116475" w:rsidRPr="00116475" w:rsidRDefault="00116475" w:rsidP="00C87BC3">
      <w:pPr>
        <w:pStyle w:val="H23GR"/>
      </w:pPr>
      <w:r w:rsidRPr="00116475">
        <w:tab/>
      </w:r>
      <w:r w:rsidRPr="00116475">
        <w:tab/>
        <w:t>Права человека и воспитание в духе мира</w:t>
      </w:r>
    </w:p>
    <w:p w:rsidR="00116475" w:rsidRPr="00116475" w:rsidRDefault="00116475" w:rsidP="00116475">
      <w:pPr>
        <w:pStyle w:val="SingleTxtGR"/>
      </w:pPr>
      <w:r w:rsidRPr="00116475">
        <w:t>10.</w:t>
      </w:r>
      <w:r w:rsidRPr="00116475">
        <w:tab/>
        <w:t>Комитет с озабоченностью отмечает отсутствие подробной информации о том, предусматривают ли учебные программы всех школ на всех уровнях обр</w:t>
      </w:r>
      <w:r w:rsidRPr="00116475">
        <w:t>а</w:t>
      </w:r>
      <w:r w:rsidRPr="00116475">
        <w:t>зование в области прав человека, которое обе</w:t>
      </w:r>
      <w:r w:rsidRPr="00116475">
        <w:t>с</w:t>
      </w:r>
      <w:r w:rsidRPr="00116475">
        <w:t>печивалось бы государством-участником, в том числе в привязке к воспитанию в духе мира.</w:t>
      </w:r>
    </w:p>
    <w:p w:rsidR="00116475" w:rsidRPr="00116475" w:rsidRDefault="00116475" w:rsidP="00116475">
      <w:pPr>
        <w:pStyle w:val="SingleTxtGR"/>
        <w:rPr>
          <w:b/>
        </w:rPr>
      </w:pPr>
      <w:r w:rsidRPr="00116475">
        <w:t>11.</w:t>
      </w:r>
      <w:r w:rsidRPr="00116475">
        <w:tab/>
      </w:r>
      <w:r w:rsidRPr="00116475">
        <w:rPr>
          <w:b/>
        </w:rPr>
        <w:t>Комитет рекомендует государству-участнику обеспечить преподав</w:t>
      </w:r>
      <w:r w:rsidRPr="00116475">
        <w:rPr>
          <w:b/>
        </w:rPr>
        <w:t>а</w:t>
      </w:r>
      <w:r w:rsidRPr="00116475">
        <w:rPr>
          <w:b/>
        </w:rPr>
        <w:t>ние для всех школьников прав человека, и в частности воспитание в духе мира, а также подготовку преподавателей в связи с включением этих пре</w:t>
      </w:r>
      <w:r w:rsidRPr="00116475">
        <w:rPr>
          <w:b/>
        </w:rPr>
        <w:t>д</w:t>
      </w:r>
      <w:r w:rsidRPr="00116475">
        <w:rPr>
          <w:b/>
        </w:rPr>
        <w:t>метов в школьную учебную программу.</w:t>
      </w:r>
    </w:p>
    <w:p w:rsidR="00116475" w:rsidRPr="00116475" w:rsidRDefault="00116475" w:rsidP="00C87BC3">
      <w:pPr>
        <w:pStyle w:val="H1GR"/>
      </w:pPr>
      <w:r w:rsidRPr="00116475">
        <w:tab/>
      </w:r>
      <w:r w:rsidRPr="00116475">
        <w:rPr>
          <w:lang w:val="en-US"/>
        </w:rPr>
        <w:t>IV</w:t>
      </w:r>
      <w:r w:rsidRPr="00116475">
        <w:t>.</w:t>
      </w:r>
      <w:r w:rsidRPr="00116475">
        <w:tab/>
        <w:t>Запрещение и смежные вопросы</w:t>
      </w:r>
    </w:p>
    <w:p w:rsidR="00116475" w:rsidRPr="00116475" w:rsidRDefault="00116475" w:rsidP="00C87BC3">
      <w:pPr>
        <w:pStyle w:val="H23GR"/>
      </w:pPr>
      <w:r w:rsidRPr="00116475">
        <w:tab/>
      </w:r>
      <w:r w:rsidRPr="00116475">
        <w:tab/>
        <w:t>Законодательство</w:t>
      </w:r>
    </w:p>
    <w:p w:rsidR="00116475" w:rsidRPr="00116475" w:rsidRDefault="00116475" w:rsidP="00116475">
      <w:pPr>
        <w:pStyle w:val="SingleTxtGR"/>
      </w:pPr>
      <w:r w:rsidRPr="00116475">
        <w:t>12.</w:t>
      </w:r>
      <w:r w:rsidRPr="00116475">
        <w:tab/>
        <w:t>Комитет принимает к сведению информацию государства-участника о том, что для возбуждения судебного преследования в связи с действиями, с</w:t>
      </w:r>
      <w:r w:rsidRPr="00116475">
        <w:t>о</w:t>
      </w:r>
      <w:r w:rsidRPr="00116475">
        <w:t>вершаемыми в нарушение положений Факультативного протокола, могут и</w:t>
      </w:r>
      <w:r w:rsidRPr="00116475">
        <w:t>с</w:t>
      </w:r>
      <w:r w:rsidRPr="00116475">
        <w:t>пользоваться такие законодательные акты, как Закон об охране детства, Закон о регистрации семей и Закон о трудовых нормах. Он также принима</w:t>
      </w:r>
      <w:r w:rsidR="004E5756">
        <w:t>е</w:t>
      </w:r>
      <w:r w:rsidRPr="00116475">
        <w:t>т к свед</w:t>
      </w:r>
      <w:r w:rsidRPr="00116475">
        <w:t>е</w:t>
      </w:r>
      <w:r w:rsidRPr="00116475">
        <w:t>нию представленную государством-участником информацию о том, что такие дейс</w:t>
      </w:r>
      <w:r w:rsidRPr="00116475">
        <w:t>т</w:t>
      </w:r>
      <w:r w:rsidRPr="00116475">
        <w:t>вия могут подпадать под определение различных правонарушений, предусмо</w:t>
      </w:r>
      <w:r w:rsidRPr="00116475">
        <w:t>т</w:t>
      </w:r>
      <w:r w:rsidRPr="00116475">
        <w:t>ренных в Уголовном кодексе. Вместе с тем Комитет по-прежнему выраж</w:t>
      </w:r>
      <w:r w:rsidRPr="00116475">
        <w:t>а</w:t>
      </w:r>
      <w:r w:rsidRPr="00116475">
        <w:t>ет озабоченность в связи с отсутствием законодательства, конкретно предусматр</w:t>
      </w:r>
      <w:r w:rsidRPr="00116475">
        <w:t>и</w:t>
      </w:r>
      <w:r w:rsidRPr="00116475">
        <w:t>вающего уголовную ответственность за вербовку детей в вооруженные силы или группы или же использование их в военных действиях, а также в связи с отсутствием определения непосредственного участия в военных действиях.</w:t>
      </w:r>
    </w:p>
    <w:p w:rsidR="00116475" w:rsidRPr="00116475" w:rsidRDefault="00116475" w:rsidP="00116475">
      <w:pPr>
        <w:pStyle w:val="SingleTxtGR"/>
        <w:rPr>
          <w:b/>
        </w:rPr>
      </w:pPr>
      <w:r w:rsidRPr="00116475">
        <w:t>13.</w:t>
      </w:r>
      <w:r w:rsidRPr="00116475">
        <w:tab/>
      </w:r>
      <w:r w:rsidRPr="00116475">
        <w:rPr>
          <w:b/>
        </w:rPr>
        <w:t>В целях дальнейшего усиления международных мер по предупрежд</w:t>
      </w:r>
      <w:r w:rsidRPr="00116475">
        <w:rPr>
          <w:b/>
        </w:rPr>
        <w:t>е</w:t>
      </w:r>
      <w:r w:rsidRPr="00116475">
        <w:rPr>
          <w:b/>
        </w:rPr>
        <w:t>нию вербовки детей и их использования в военных действиях Комитет н</w:t>
      </w:r>
      <w:r w:rsidRPr="00116475">
        <w:rPr>
          <w:b/>
        </w:rPr>
        <w:t>а</w:t>
      </w:r>
      <w:r w:rsidRPr="00116475">
        <w:rPr>
          <w:b/>
        </w:rPr>
        <w:t>стоятельно призывает государство-участник:</w:t>
      </w:r>
    </w:p>
    <w:p w:rsidR="00116475" w:rsidRPr="00116475" w:rsidRDefault="00116475" w:rsidP="00116475">
      <w:pPr>
        <w:pStyle w:val="SingleTxtGR"/>
        <w:rPr>
          <w:b/>
        </w:rPr>
      </w:pPr>
      <w:r w:rsidRPr="00116475">
        <w:rPr>
          <w:b/>
        </w:rPr>
        <w:tab/>
        <w:t>а)</w:t>
      </w:r>
      <w:r w:rsidRPr="00116475">
        <w:rPr>
          <w:b/>
        </w:rPr>
        <w:tab/>
        <w:t>пересмотреть Уголовный кодекс и включить в него положение, четко предусматр</w:t>
      </w:r>
      <w:r w:rsidRPr="00116475">
        <w:rPr>
          <w:b/>
        </w:rPr>
        <w:t>и</w:t>
      </w:r>
      <w:r w:rsidRPr="00116475">
        <w:rPr>
          <w:b/>
        </w:rPr>
        <w:t>вающее уголовную ответственность за вербовку детей в состав вооруженных сил или групп и их использование в военных действ</w:t>
      </w:r>
      <w:r w:rsidRPr="00116475">
        <w:rPr>
          <w:b/>
        </w:rPr>
        <w:t>и</w:t>
      </w:r>
      <w:r w:rsidRPr="00116475">
        <w:rPr>
          <w:b/>
        </w:rPr>
        <w:t>ях в нарушение Факультативного протокола;</w:t>
      </w:r>
    </w:p>
    <w:p w:rsidR="00116475" w:rsidRPr="00116475" w:rsidRDefault="00116475" w:rsidP="00116475">
      <w:pPr>
        <w:pStyle w:val="SingleTxtGR"/>
        <w:rPr>
          <w:b/>
        </w:rPr>
      </w:pPr>
      <w:r w:rsidRPr="00116475">
        <w:rPr>
          <w:b/>
        </w:rPr>
        <w:tab/>
      </w:r>
      <w:r w:rsidRPr="00116475">
        <w:rPr>
          <w:b/>
          <w:lang w:val="en-US"/>
        </w:rPr>
        <w:t>b</w:t>
      </w:r>
      <w:r w:rsidRPr="00116475">
        <w:rPr>
          <w:b/>
        </w:rPr>
        <w:t>)</w:t>
      </w:r>
      <w:r w:rsidRPr="00116475">
        <w:rPr>
          <w:b/>
        </w:rPr>
        <w:tab/>
        <w:t>привести в соответствие с положениями Факультативного пр</w:t>
      </w:r>
      <w:r w:rsidRPr="00116475">
        <w:rPr>
          <w:b/>
        </w:rPr>
        <w:t>о</w:t>
      </w:r>
      <w:r w:rsidRPr="00116475">
        <w:rPr>
          <w:b/>
        </w:rPr>
        <w:t>токола все военные уставы, наставления и другие директивы для воор</w:t>
      </w:r>
      <w:r w:rsidRPr="00116475">
        <w:rPr>
          <w:b/>
        </w:rPr>
        <w:t>у</w:t>
      </w:r>
      <w:r w:rsidRPr="00116475">
        <w:rPr>
          <w:b/>
        </w:rPr>
        <w:t>женных сил.</w:t>
      </w:r>
    </w:p>
    <w:p w:rsidR="00116475" w:rsidRPr="00116475" w:rsidRDefault="00116475" w:rsidP="00C87BC3">
      <w:pPr>
        <w:pStyle w:val="H23GR"/>
      </w:pPr>
      <w:r w:rsidRPr="00116475">
        <w:tab/>
      </w:r>
      <w:r w:rsidRPr="00116475">
        <w:tab/>
        <w:t>Юрисдикция</w:t>
      </w:r>
    </w:p>
    <w:p w:rsidR="00116475" w:rsidRPr="00116475" w:rsidRDefault="00116475" w:rsidP="00116475">
      <w:pPr>
        <w:pStyle w:val="SingleTxtGR"/>
      </w:pPr>
      <w:r w:rsidRPr="00116475">
        <w:t>14.</w:t>
      </w:r>
      <w:r w:rsidRPr="00116475">
        <w:tab/>
        <w:t>Комитет отмечает, что в законодательстве государства-участника нет п</w:t>
      </w:r>
      <w:r w:rsidRPr="00116475">
        <w:t>о</w:t>
      </w:r>
      <w:r w:rsidRPr="00116475">
        <w:t>ложений, предусматр</w:t>
      </w:r>
      <w:r w:rsidRPr="00116475">
        <w:t>и</w:t>
      </w:r>
      <w:r w:rsidRPr="00116475">
        <w:t>вающих применение экстерриториальной юрисдикции за действия, совершаемые в нарушение Факул</w:t>
      </w:r>
      <w:r w:rsidRPr="00116475">
        <w:t>ь</w:t>
      </w:r>
      <w:r w:rsidRPr="00116475">
        <w:t>тативного протокола в государстве-участнике.</w:t>
      </w:r>
    </w:p>
    <w:p w:rsidR="00116475" w:rsidRPr="00116475" w:rsidRDefault="00116475" w:rsidP="00116475">
      <w:pPr>
        <w:pStyle w:val="SingleTxtGR"/>
        <w:rPr>
          <w:b/>
        </w:rPr>
      </w:pPr>
      <w:r w:rsidRPr="00116475">
        <w:t>15.</w:t>
      </w:r>
      <w:r w:rsidRPr="00116475">
        <w:tab/>
      </w:r>
      <w:r w:rsidRPr="00116475">
        <w:rPr>
          <w:b/>
        </w:rPr>
        <w:t>Комитет рекомендует государству-участнику пересмотреть свое зак</w:t>
      </w:r>
      <w:r w:rsidRPr="00116475">
        <w:rPr>
          <w:b/>
        </w:rPr>
        <w:t>о</w:t>
      </w:r>
      <w:r w:rsidRPr="00116475">
        <w:rPr>
          <w:b/>
        </w:rPr>
        <w:t>нодательство в целях применения экстерриториальной юрисдикции за действия, являющиеся правонарушениями с</w:t>
      </w:r>
      <w:r w:rsidRPr="00116475">
        <w:rPr>
          <w:b/>
        </w:rPr>
        <w:t>о</w:t>
      </w:r>
      <w:r w:rsidRPr="00116475">
        <w:rPr>
          <w:b/>
        </w:rPr>
        <w:t>гласно Факультативному протоколу.</w:t>
      </w:r>
    </w:p>
    <w:p w:rsidR="00116475" w:rsidRPr="00116475" w:rsidRDefault="00C87BC3" w:rsidP="00C87BC3">
      <w:pPr>
        <w:pStyle w:val="H1GR"/>
      </w:pPr>
      <w:r>
        <w:tab/>
      </w:r>
      <w:r w:rsidR="00116475" w:rsidRPr="00116475">
        <w:rPr>
          <w:lang w:val="en-US"/>
        </w:rPr>
        <w:t>V</w:t>
      </w:r>
      <w:r w:rsidR="00116475" w:rsidRPr="00116475">
        <w:t>.</w:t>
      </w:r>
      <w:r w:rsidR="00116475" w:rsidRPr="00116475">
        <w:tab/>
        <w:t xml:space="preserve">Защита, восстановление и </w:t>
      </w:r>
      <w:proofErr w:type="spellStart"/>
      <w:r w:rsidR="00116475" w:rsidRPr="00116475">
        <w:t>реинтеграция</w:t>
      </w:r>
      <w:proofErr w:type="spellEnd"/>
    </w:p>
    <w:p w:rsidR="00116475" w:rsidRPr="00116475" w:rsidRDefault="00C87BC3" w:rsidP="00C87BC3">
      <w:pPr>
        <w:pStyle w:val="H23GR"/>
      </w:pPr>
      <w:r>
        <w:tab/>
      </w:r>
      <w:r>
        <w:tab/>
      </w:r>
      <w:r w:rsidR="00116475" w:rsidRPr="00116475">
        <w:t>Помощь в физическом и психологическом восстановлении</w:t>
      </w:r>
    </w:p>
    <w:p w:rsidR="00116475" w:rsidRPr="00116475" w:rsidRDefault="00116475" w:rsidP="00116475">
      <w:pPr>
        <w:pStyle w:val="SingleTxtGR"/>
      </w:pPr>
      <w:r w:rsidRPr="00116475">
        <w:t>16.</w:t>
      </w:r>
      <w:r w:rsidRPr="00116475">
        <w:tab/>
        <w:t>Комитет выражает сожаление в связи с недостаточностью принятых мер по выявлению детей, включая детей-беженцев и детей − просителей убежища, которые могли быть завербованы или могли использоваться в военных действ</w:t>
      </w:r>
      <w:r w:rsidRPr="00116475">
        <w:t>и</w:t>
      </w:r>
      <w:r w:rsidRPr="00116475">
        <w:t>ях за границей, а также неадекватностью принятых мер в целях обе</w:t>
      </w:r>
      <w:r w:rsidRPr="00116475">
        <w:t>с</w:t>
      </w:r>
      <w:r w:rsidRPr="00116475">
        <w:t xml:space="preserve">печения их физического и психологического восстановления и социальной </w:t>
      </w:r>
      <w:proofErr w:type="spellStart"/>
      <w:r w:rsidRPr="00116475">
        <w:t>реинтеграции</w:t>
      </w:r>
      <w:proofErr w:type="spellEnd"/>
      <w:r w:rsidRPr="00116475">
        <w:t>.</w:t>
      </w:r>
    </w:p>
    <w:p w:rsidR="00116475" w:rsidRPr="00116475" w:rsidRDefault="00116475" w:rsidP="00116475">
      <w:pPr>
        <w:pStyle w:val="SingleTxtGR"/>
        <w:rPr>
          <w:b/>
        </w:rPr>
      </w:pPr>
      <w:r w:rsidRPr="00116475">
        <w:t>17.</w:t>
      </w:r>
      <w:r w:rsidRPr="00116475">
        <w:tab/>
      </w:r>
      <w:r w:rsidRPr="00116475">
        <w:rPr>
          <w:b/>
        </w:rPr>
        <w:t>Комитет рекомендует государству-участнику обеспечить защиту пр</w:t>
      </w:r>
      <w:r w:rsidRPr="00116475">
        <w:rPr>
          <w:b/>
        </w:rPr>
        <w:t>и</w:t>
      </w:r>
      <w:r w:rsidRPr="00116475">
        <w:rPr>
          <w:b/>
        </w:rPr>
        <w:t>бывающих в Японию детей − просителей убежища и детей-беженцев, кот</w:t>
      </w:r>
      <w:r w:rsidRPr="00116475">
        <w:rPr>
          <w:b/>
        </w:rPr>
        <w:t>о</w:t>
      </w:r>
      <w:r w:rsidRPr="00116475">
        <w:rPr>
          <w:b/>
        </w:rPr>
        <w:t>рые могли быть завербованы или могли использоваться в военных дейс</w:t>
      </w:r>
      <w:r w:rsidRPr="00116475">
        <w:rPr>
          <w:b/>
        </w:rPr>
        <w:t>т</w:t>
      </w:r>
      <w:r w:rsidRPr="00116475">
        <w:rPr>
          <w:b/>
        </w:rPr>
        <w:t>виях за границей, посредством принятия, в частности, следующих мер, к</w:t>
      </w:r>
      <w:r w:rsidRPr="00116475">
        <w:rPr>
          <w:b/>
        </w:rPr>
        <w:t>а</w:t>
      </w:r>
      <w:r w:rsidRPr="00116475">
        <w:rPr>
          <w:b/>
        </w:rPr>
        <w:t>сающихся:</w:t>
      </w:r>
    </w:p>
    <w:p w:rsidR="00116475" w:rsidRPr="00116475" w:rsidRDefault="00116475" w:rsidP="00116475">
      <w:pPr>
        <w:pStyle w:val="SingleTxtGR"/>
      </w:pPr>
      <w:r w:rsidRPr="00116475">
        <w:rPr>
          <w:b/>
        </w:rPr>
        <w:tab/>
        <w:t>а)</w:t>
      </w:r>
      <w:r w:rsidRPr="00116475">
        <w:rPr>
          <w:b/>
        </w:rPr>
        <w:tab/>
        <w:t>скорейшего выявления детей-беженцев и детей − просителей убежища, которые могли быть завербованы или могли использоваться в военных действиях;</w:t>
      </w:r>
    </w:p>
    <w:p w:rsidR="00116475" w:rsidRPr="00116475" w:rsidRDefault="00116475" w:rsidP="00116475">
      <w:pPr>
        <w:pStyle w:val="SingleTxtGR"/>
        <w:rPr>
          <w:b/>
        </w:rPr>
      </w:pPr>
      <w:r w:rsidRPr="00116475">
        <w:rPr>
          <w:b/>
        </w:rPr>
        <w:tab/>
      </w:r>
      <w:r w:rsidRPr="00116475">
        <w:rPr>
          <w:b/>
          <w:lang w:val="en-US"/>
        </w:rPr>
        <w:t>b</w:t>
      </w:r>
      <w:r w:rsidRPr="00116475">
        <w:rPr>
          <w:b/>
        </w:rPr>
        <w:t>)</w:t>
      </w:r>
      <w:r w:rsidRPr="00116475">
        <w:rPr>
          <w:b/>
        </w:rPr>
        <w:tab/>
        <w:t>проведения тщательной оценки положения этих детей и оказ</w:t>
      </w:r>
      <w:r w:rsidRPr="00116475">
        <w:rPr>
          <w:b/>
        </w:rPr>
        <w:t>а</w:t>
      </w:r>
      <w:r w:rsidRPr="00116475">
        <w:rPr>
          <w:b/>
        </w:rPr>
        <w:t xml:space="preserve">ния им отвечающей их интересам </w:t>
      </w:r>
      <w:proofErr w:type="spellStart"/>
      <w:r w:rsidRPr="00116475">
        <w:rPr>
          <w:b/>
        </w:rPr>
        <w:t>многодисциплинарной</w:t>
      </w:r>
      <w:proofErr w:type="spellEnd"/>
      <w:r w:rsidRPr="00116475">
        <w:rPr>
          <w:b/>
        </w:rPr>
        <w:t xml:space="preserve"> помощи в целях их физического и психологического восстановления и социальной </w:t>
      </w:r>
      <w:proofErr w:type="spellStart"/>
      <w:r w:rsidRPr="00116475">
        <w:rPr>
          <w:b/>
        </w:rPr>
        <w:t>реинт</w:t>
      </w:r>
      <w:r w:rsidRPr="00116475">
        <w:rPr>
          <w:b/>
        </w:rPr>
        <w:t>е</w:t>
      </w:r>
      <w:r w:rsidRPr="00116475">
        <w:rPr>
          <w:b/>
        </w:rPr>
        <w:t>грации</w:t>
      </w:r>
      <w:proofErr w:type="spellEnd"/>
      <w:r w:rsidRPr="00116475">
        <w:rPr>
          <w:b/>
        </w:rPr>
        <w:t xml:space="preserve"> в соответствии с пунктом 3 статьи 6 Факультативного прот</w:t>
      </w:r>
      <w:r w:rsidRPr="00116475">
        <w:rPr>
          <w:b/>
        </w:rPr>
        <w:t>о</w:t>
      </w:r>
      <w:r w:rsidRPr="00116475">
        <w:rPr>
          <w:b/>
        </w:rPr>
        <w:t>кола;</w:t>
      </w:r>
    </w:p>
    <w:p w:rsidR="00116475" w:rsidRPr="00116475" w:rsidRDefault="00116475" w:rsidP="00116475">
      <w:pPr>
        <w:pStyle w:val="SingleTxtGR"/>
        <w:rPr>
          <w:b/>
        </w:rPr>
      </w:pPr>
      <w:r w:rsidRPr="00116475">
        <w:rPr>
          <w:b/>
        </w:rPr>
        <w:tab/>
        <w:t>с)</w:t>
      </w:r>
      <w:r w:rsidRPr="00116475">
        <w:rPr>
          <w:b/>
        </w:rPr>
        <w:tab/>
        <w:t>обеспечения наличия специально подготовленных сотрудников в миграционных службах и обеспечения учета в первоочередном порядке наилучших интересов ребенка и принципа н</w:t>
      </w:r>
      <w:r w:rsidRPr="00116475">
        <w:rPr>
          <w:b/>
        </w:rPr>
        <w:t>е</w:t>
      </w:r>
      <w:r w:rsidRPr="00116475">
        <w:rPr>
          <w:b/>
        </w:rPr>
        <w:t>допущения принудительного возвращения при принятии решений, касающихся репатриации детей. В</w:t>
      </w:r>
      <w:r w:rsidR="00C87BC3">
        <w:rPr>
          <w:b/>
        </w:rPr>
        <w:t> </w:t>
      </w:r>
      <w:r w:rsidRPr="00116475">
        <w:rPr>
          <w:b/>
        </w:rPr>
        <w:t>этой связи Комитет рекомендует государству-участнику учитывать зам</w:t>
      </w:r>
      <w:r w:rsidRPr="00116475">
        <w:rPr>
          <w:b/>
        </w:rPr>
        <w:t>е</w:t>
      </w:r>
      <w:r w:rsidRPr="00116475">
        <w:rPr>
          <w:b/>
        </w:rPr>
        <w:t>чание общего порядка Комитета № 6 (2005) об обращении с несопрово</w:t>
      </w:r>
      <w:r w:rsidRPr="00116475">
        <w:rPr>
          <w:b/>
        </w:rPr>
        <w:t>ж</w:t>
      </w:r>
      <w:r w:rsidRPr="00116475">
        <w:rPr>
          <w:b/>
        </w:rPr>
        <w:t>даемыми и разлученными детьми за пределами страны их происхождения, в частности пункты 54−60.</w:t>
      </w:r>
    </w:p>
    <w:p w:rsidR="00116475" w:rsidRPr="00116475" w:rsidRDefault="00116475" w:rsidP="00C87BC3">
      <w:pPr>
        <w:pStyle w:val="H1GR"/>
      </w:pPr>
      <w:r w:rsidRPr="00116475">
        <w:tab/>
      </w:r>
      <w:r w:rsidRPr="00116475">
        <w:rPr>
          <w:lang w:val="en-US"/>
        </w:rPr>
        <w:t>VI</w:t>
      </w:r>
      <w:r w:rsidRPr="00116475">
        <w:t>.</w:t>
      </w:r>
      <w:r w:rsidRPr="00116475">
        <w:tab/>
        <w:t>Последующие меры и распространение информации</w:t>
      </w:r>
    </w:p>
    <w:p w:rsidR="00116475" w:rsidRPr="00116475" w:rsidRDefault="00116475" w:rsidP="00116475">
      <w:pPr>
        <w:pStyle w:val="SingleTxtGR"/>
        <w:rPr>
          <w:b/>
        </w:rPr>
      </w:pPr>
      <w:r w:rsidRPr="00116475">
        <w:t>18.</w:t>
      </w:r>
      <w:r w:rsidRPr="00116475">
        <w:tab/>
      </w:r>
      <w:r w:rsidRPr="00116475">
        <w:rPr>
          <w:b/>
        </w:rPr>
        <w:t>Комитет рекомендует государству-участнику принять все надлеж</w:t>
      </w:r>
      <w:r w:rsidRPr="00116475">
        <w:rPr>
          <w:b/>
        </w:rPr>
        <w:t>а</w:t>
      </w:r>
      <w:r w:rsidRPr="00116475">
        <w:rPr>
          <w:b/>
        </w:rPr>
        <w:t>щие меры для обеспечения осуществления в полной мере настоящих рек</w:t>
      </w:r>
      <w:r w:rsidRPr="00116475">
        <w:rPr>
          <w:b/>
        </w:rPr>
        <w:t>о</w:t>
      </w:r>
      <w:r w:rsidRPr="00116475">
        <w:rPr>
          <w:b/>
        </w:rPr>
        <w:t>мендаций, в частности путем направления их в Министерство обороны и в другие соответствующие министерства, членам парламента, другим соо</w:t>
      </w:r>
      <w:r w:rsidRPr="00116475">
        <w:rPr>
          <w:b/>
        </w:rPr>
        <w:t>т</w:t>
      </w:r>
      <w:r w:rsidRPr="00116475">
        <w:rPr>
          <w:b/>
        </w:rPr>
        <w:t>ветствующим органам для должного учета и принятия дальнейших мер.</w:t>
      </w:r>
    </w:p>
    <w:p w:rsidR="00116475" w:rsidRPr="00116475" w:rsidRDefault="00116475" w:rsidP="00116475">
      <w:pPr>
        <w:pStyle w:val="SingleTxtGR"/>
        <w:rPr>
          <w:b/>
        </w:rPr>
      </w:pPr>
      <w:r w:rsidRPr="00116475">
        <w:t>19.</w:t>
      </w:r>
      <w:r w:rsidRPr="00116475">
        <w:tab/>
      </w:r>
      <w:r w:rsidRPr="00116475">
        <w:rPr>
          <w:b/>
        </w:rPr>
        <w:t>Комитет рекомендует, чтобы первоначальный доклад, представле</w:t>
      </w:r>
      <w:r w:rsidRPr="00116475">
        <w:rPr>
          <w:b/>
        </w:rPr>
        <w:t>н</w:t>
      </w:r>
      <w:r w:rsidRPr="00116475">
        <w:rPr>
          <w:b/>
        </w:rPr>
        <w:t>ный государством-участником, и принятые по нему Комитетом заключ</w:t>
      </w:r>
      <w:r w:rsidRPr="00116475">
        <w:rPr>
          <w:b/>
        </w:rPr>
        <w:t>и</w:t>
      </w:r>
      <w:r w:rsidRPr="00116475">
        <w:rPr>
          <w:b/>
        </w:rPr>
        <w:t>тельные замечания были широко распр</w:t>
      </w:r>
      <w:r w:rsidRPr="00116475">
        <w:rPr>
          <w:b/>
        </w:rPr>
        <w:t>о</w:t>
      </w:r>
      <w:r w:rsidRPr="00116475">
        <w:rPr>
          <w:b/>
        </w:rPr>
        <w:t>странены среди общественности и детей, в частности в целях улучшения осведомленности о Ф</w:t>
      </w:r>
      <w:r w:rsidRPr="00116475">
        <w:rPr>
          <w:b/>
        </w:rPr>
        <w:t>а</w:t>
      </w:r>
      <w:r w:rsidRPr="00116475">
        <w:rPr>
          <w:b/>
        </w:rPr>
        <w:t>культативном протоколе, его осуществления и мониторинга.</w:t>
      </w:r>
    </w:p>
    <w:p w:rsidR="00116475" w:rsidRPr="00116475" w:rsidRDefault="00116475" w:rsidP="00C87BC3">
      <w:pPr>
        <w:pStyle w:val="H1GR"/>
      </w:pPr>
      <w:r w:rsidRPr="00116475">
        <w:tab/>
      </w:r>
      <w:r w:rsidRPr="00116475">
        <w:rPr>
          <w:lang w:val="en-US"/>
        </w:rPr>
        <w:t>VII</w:t>
      </w:r>
      <w:r w:rsidRPr="00116475">
        <w:t>.</w:t>
      </w:r>
      <w:r w:rsidRPr="00116475">
        <w:tab/>
        <w:t>Следующий доклад</w:t>
      </w:r>
    </w:p>
    <w:p w:rsidR="00116475" w:rsidRDefault="00116475" w:rsidP="00116475">
      <w:pPr>
        <w:pStyle w:val="SingleTxtGR"/>
      </w:pPr>
      <w:r w:rsidRPr="00116475">
        <w:t>20.</w:t>
      </w:r>
      <w:r w:rsidRPr="00116475">
        <w:tab/>
        <w:t>В соответствии с пунктом 2 статьи 8 Комитет просит государство-участник включить дополнительную информацию об осуществлении Факульт</w:t>
      </w:r>
      <w:r w:rsidRPr="00116475">
        <w:t>а</w:t>
      </w:r>
      <w:r w:rsidRPr="00116475">
        <w:t>тивного протокола и настоящих заключительных з</w:t>
      </w:r>
      <w:r w:rsidRPr="00116475">
        <w:t>а</w:t>
      </w:r>
      <w:r w:rsidRPr="00116475">
        <w:t>мечаний в свой сводный четвертый и пятый периодический доклад по Конвенции о правах ребенка, по</w:t>
      </w:r>
      <w:r w:rsidRPr="00116475">
        <w:t>д</w:t>
      </w:r>
      <w:r w:rsidRPr="00116475">
        <w:t>лежащий представлению 21 мая 2016 года в соответствии со статьей 44 Ко</w:t>
      </w:r>
      <w:r w:rsidRPr="00116475">
        <w:t>н</w:t>
      </w:r>
      <w:r w:rsidRPr="00116475">
        <w:t>венции.</w:t>
      </w:r>
    </w:p>
    <w:p w:rsidR="00116475" w:rsidRPr="00C87BC3" w:rsidRDefault="00C87BC3" w:rsidP="00C87BC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16475" w:rsidRPr="00C87BC3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21" w:rsidRDefault="00CB1C21">
      <w:r>
        <w:rPr>
          <w:lang w:val="en-US"/>
        </w:rPr>
        <w:tab/>
      </w:r>
      <w:r>
        <w:separator/>
      </w:r>
    </w:p>
  </w:endnote>
  <w:endnote w:type="continuationSeparator" w:id="0">
    <w:p w:rsidR="00CB1C21" w:rsidRDefault="00CB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21" w:rsidRPr="009A6F4A" w:rsidRDefault="00CB1C21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GE.10-43107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21" w:rsidRPr="009A6F4A" w:rsidRDefault="00CB1C21">
    <w:pPr>
      <w:pStyle w:val="Footer"/>
      <w:rPr>
        <w:lang w:val="en-US"/>
      </w:rPr>
    </w:pPr>
    <w:r>
      <w:rPr>
        <w:lang w:val="en-US"/>
      </w:rPr>
      <w:t>GE.10-43107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21" w:rsidRPr="009A6F4A" w:rsidRDefault="00CB1C21">
    <w:pPr>
      <w:pStyle w:val="Footer"/>
      <w:rPr>
        <w:sz w:val="20"/>
        <w:lang w:val="en-US"/>
      </w:rPr>
    </w:pPr>
    <w:r>
      <w:rPr>
        <w:sz w:val="20"/>
        <w:lang w:val="en-US"/>
      </w:rPr>
      <w:t>GE.10-43107  (R)  290610  290610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21" w:rsidRPr="00F71F63" w:rsidRDefault="00CB1C2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B1C21" w:rsidRPr="00F71F63" w:rsidRDefault="00CB1C21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B1C21" w:rsidRPr="00635E86" w:rsidRDefault="00CB1C21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21" w:rsidRPr="005E0092" w:rsidRDefault="00CB1C21">
    <w:pPr>
      <w:pStyle w:val="Header"/>
      <w:rPr>
        <w:lang w:val="en-US"/>
      </w:rPr>
    </w:pPr>
    <w:r>
      <w:rPr>
        <w:lang w:val="en-US"/>
      </w:rPr>
      <w:t>CRC/C/OPAC/JPN/CO/1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21" w:rsidRPr="009A6F4A" w:rsidRDefault="00CB1C21">
    <w:pPr>
      <w:pStyle w:val="Header"/>
      <w:rPr>
        <w:lang w:val="en-US"/>
      </w:rPr>
    </w:pPr>
    <w:r>
      <w:rPr>
        <w:lang w:val="en-US"/>
      </w:rPr>
      <w:tab/>
      <w:t>CRC/C/OPAC/JPN/CO/1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897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6475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C3DC2"/>
    <w:rsid w:val="001D07F7"/>
    <w:rsid w:val="001D7B8F"/>
    <w:rsid w:val="001E48EE"/>
    <w:rsid w:val="001F2D04"/>
    <w:rsid w:val="0020059C"/>
    <w:rsid w:val="002019BD"/>
    <w:rsid w:val="00206F32"/>
    <w:rsid w:val="00232D42"/>
    <w:rsid w:val="00237334"/>
    <w:rsid w:val="002444F4"/>
    <w:rsid w:val="002629A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5756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42E"/>
    <w:rsid w:val="00677773"/>
    <w:rsid w:val="006805FC"/>
    <w:rsid w:val="006926C7"/>
    <w:rsid w:val="00694C37"/>
    <w:rsid w:val="006A1BEB"/>
    <w:rsid w:val="006A401C"/>
    <w:rsid w:val="006A425B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3A52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62897"/>
    <w:rsid w:val="00B81305"/>
    <w:rsid w:val="00B8138B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4E16"/>
    <w:rsid w:val="00C37AF8"/>
    <w:rsid w:val="00C37C79"/>
    <w:rsid w:val="00C41BBC"/>
    <w:rsid w:val="00C44399"/>
    <w:rsid w:val="00C51419"/>
    <w:rsid w:val="00C54056"/>
    <w:rsid w:val="00C663A3"/>
    <w:rsid w:val="00C75CB2"/>
    <w:rsid w:val="00C87BC3"/>
    <w:rsid w:val="00C90723"/>
    <w:rsid w:val="00C90D5C"/>
    <w:rsid w:val="00CA609E"/>
    <w:rsid w:val="00CA7DA4"/>
    <w:rsid w:val="00CB1C21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5</Pages>
  <Words>1577</Words>
  <Characters>8990</Characters>
  <Application>Microsoft Office Word</Application>
  <DocSecurity>4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Лариса Майковская</dc:creator>
  <cp:keywords/>
  <dc:description/>
  <cp:lastModifiedBy>Лариса Майковская</cp:lastModifiedBy>
  <cp:revision>2</cp:revision>
  <cp:lastPrinted>2010-06-29T09:44:00Z</cp:lastPrinted>
  <dcterms:created xsi:type="dcterms:W3CDTF">2010-06-29T09:47:00Z</dcterms:created>
  <dcterms:modified xsi:type="dcterms:W3CDTF">2010-06-29T09:47:00Z</dcterms:modified>
</cp:coreProperties>
</file>