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65"/>
        <w:gridCol w:w="3318"/>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7D4091" w:rsidP="007D4091">
            <w:pPr>
              <w:bidi w:val="0"/>
              <w:spacing w:after="20"/>
              <w:jc w:val="left"/>
              <w:rPr>
                <w:szCs w:val="20"/>
              </w:rPr>
            </w:pPr>
            <w:proofErr w:type="spellStart"/>
            <w:r w:rsidRPr="007D4091">
              <w:rPr>
                <w:sz w:val="40"/>
                <w:szCs w:val="20"/>
              </w:rPr>
              <w:t>C</w:t>
            </w:r>
            <w:r w:rsidRPr="00DB1402">
              <w:rPr>
                <w:sz w:val="40"/>
                <w:szCs w:val="40"/>
              </w:rPr>
              <w:t>RC</w:t>
            </w:r>
            <w:r>
              <w:rPr>
                <w:szCs w:val="20"/>
              </w:rPr>
              <w:t>/C/OPAC/JPN/CO/1</w:t>
            </w:r>
            <w:proofErr w:type="spellEnd"/>
          </w:p>
        </w:tc>
      </w:tr>
      <w:tr w:rsidR="00257225" w:rsidRPr="00DB7679" w:rsidTr="009E68CF">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47" w:type="dxa"/>
            <w:gridSpan w:val="2"/>
            <w:tcBorders>
              <w:top w:val="single" w:sz="4" w:space="0" w:color="auto"/>
              <w:bottom w:val="single" w:sz="12" w:space="0" w:color="auto"/>
            </w:tcBorders>
          </w:tcPr>
          <w:p w:rsidR="00257225" w:rsidRPr="002031EC" w:rsidRDefault="002031EC" w:rsidP="002031EC">
            <w:pPr>
              <w:spacing w:before="120" w:line="660" w:lineRule="exact"/>
              <w:jc w:val="left"/>
              <w:rPr>
                <w:rFonts w:hint="cs"/>
                <w:b/>
                <w:bCs/>
                <w:sz w:val="16"/>
                <w:szCs w:val="56"/>
              </w:rPr>
            </w:pPr>
            <w:r w:rsidRPr="002031EC">
              <w:rPr>
                <w:rFonts w:hint="cs"/>
                <w:b/>
                <w:bCs/>
                <w:sz w:val="16"/>
                <w:szCs w:val="56"/>
                <w:rtl/>
              </w:rPr>
              <w:t>اتفاقية حقوق الطفل</w:t>
            </w:r>
          </w:p>
        </w:tc>
        <w:tc>
          <w:tcPr>
            <w:tcW w:w="3318" w:type="dxa"/>
            <w:tcBorders>
              <w:top w:val="single" w:sz="4" w:space="0" w:color="auto"/>
              <w:bottom w:val="single" w:sz="12" w:space="0" w:color="auto"/>
            </w:tcBorders>
          </w:tcPr>
          <w:p w:rsidR="007D4091" w:rsidRDefault="007D4091" w:rsidP="007D4091">
            <w:pPr>
              <w:bidi w:val="0"/>
              <w:spacing w:before="240"/>
              <w:jc w:val="left"/>
            </w:pPr>
            <w:r>
              <w:t>Distr.: General</w:t>
            </w:r>
          </w:p>
          <w:p w:rsidR="007D4091" w:rsidRDefault="007D4091" w:rsidP="007D4091">
            <w:pPr>
              <w:bidi w:val="0"/>
              <w:jc w:val="left"/>
            </w:pPr>
            <w:r>
              <w:t>22 June 2010</w:t>
            </w:r>
          </w:p>
          <w:p w:rsidR="007D4091" w:rsidRDefault="007D4091" w:rsidP="007D4091">
            <w:pPr>
              <w:bidi w:val="0"/>
              <w:jc w:val="left"/>
            </w:pPr>
            <w:r>
              <w:t>Arabic</w:t>
            </w:r>
          </w:p>
          <w:p w:rsidR="00257225" w:rsidRPr="008B4BC6" w:rsidRDefault="007D4091" w:rsidP="007D4091">
            <w:pPr>
              <w:bidi w:val="0"/>
              <w:jc w:val="left"/>
            </w:pPr>
            <w:r>
              <w:t>Original: English</w:t>
            </w:r>
          </w:p>
        </w:tc>
      </w:tr>
    </w:tbl>
    <w:p w:rsidR="007D4091" w:rsidRDefault="007D4091" w:rsidP="007D4091">
      <w:pPr>
        <w:spacing w:before="120" w:line="380" w:lineRule="exact"/>
        <w:rPr>
          <w:rFonts w:hint="cs"/>
          <w:b/>
          <w:bCs/>
          <w:sz w:val="26"/>
          <w:szCs w:val="36"/>
          <w:rtl/>
          <w:lang w:val="fr-CH"/>
        </w:rPr>
      </w:pPr>
      <w:r>
        <w:rPr>
          <w:rFonts w:hint="cs"/>
          <w:b/>
          <w:bCs/>
          <w:sz w:val="26"/>
          <w:szCs w:val="36"/>
          <w:rtl/>
          <w:lang w:val="fr-CH"/>
        </w:rPr>
        <w:t>لجنة حقوق الطفل</w:t>
      </w:r>
    </w:p>
    <w:p w:rsidR="007D4091" w:rsidRDefault="007D4091" w:rsidP="007D4091">
      <w:pPr>
        <w:spacing w:line="380" w:lineRule="exact"/>
        <w:rPr>
          <w:rFonts w:hint="cs"/>
          <w:b/>
          <w:bCs/>
          <w:rtl/>
          <w:lang w:val="fr-CH"/>
        </w:rPr>
      </w:pPr>
      <w:r>
        <w:rPr>
          <w:rFonts w:hint="cs"/>
          <w:b/>
          <w:bCs/>
          <w:rtl/>
          <w:lang w:val="fr-CH"/>
        </w:rPr>
        <w:t>الدورة الرابعة والخمسون</w:t>
      </w:r>
    </w:p>
    <w:p w:rsidR="007D4091" w:rsidRDefault="007D4091" w:rsidP="007D4091">
      <w:pPr>
        <w:spacing w:line="380" w:lineRule="exact"/>
        <w:rPr>
          <w:rFonts w:hint="cs"/>
          <w:rtl/>
          <w:lang w:val="fr-CH"/>
        </w:rPr>
      </w:pPr>
      <w:r>
        <w:rPr>
          <w:rFonts w:hint="cs"/>
          <w:rtl/>
          <w:lang w:val="fr-CH"/>
        </w:rPr>
        <w:t>25 أيار/مايو</w:t>
      </w:r>
      <w:r w:rsidR="00DB1402">
        <w:rPr>
          <w:rFonts w:hint="cs"/>
          <w:rtl/>
          <w:lang w:val="fr-CH"/>
        </w:rPr>
        <w:t xml:space="preserve"> </w:t>
      </w:r>
      <w:r>
        <w:rPr>
          <w:rFonts w:hint="cs"/>
          <w:rtl/>
          <w:lang w:val="fr-CH"/>
        </w:rPr>
        <w:t>-</w:t>
      </w:r>
      <w:r w:rsidR="00DB1402">
        <w:rPr>
          <w:rFonts w:hint="cs"/>
          <w:rtl/>
          <w:lang w:val="fr-CH"/>
        </w:rPr>
        <w:t xml:space="preserve"> </w:t>
      </w:r>
      <w:r>
        <w:rPr>
          <w:rFonts w:hint="cs"/>
          <w:rtl/>
          <w:lang w:val="fr-CH"/>
        </w:rPr>
        <w:t>11 حزيران/يونيه 2010</w:t>
      </w:r>
    </w:p>
    <w:p w:rsidR="007D4091" w:rsidRDefault="007D4091" w:rsidP="007D4091">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7D4091" w:rsidRDefault="007D4091" w:rsidP="007D4091">
      <w:pPr>
        <w:pStyle w:val="H1GA"/>
        <w:rPr>
          <w:rFonts w:hint="cs"/>
          <w:rtl/>
          <w:lang w:val="fr-CH"/>
        </w:rPr>
      </w:pPr>
      <w:r>
        <w:rPr>
          <w:rFonts w:hint="cs"/>
          <w:rtl/>
          <w:lang w:val="fr-CH"/>
        </w:rPr>
        <w:tab/>
      </w:r>
      <w:r>
        <w:rPr>
          <w:rFonts w:hint="cs"/>
          <w:rtl/>
          <w:lang w:val="fr-CH"/>
        </w:rPr>
        <w:tab/>
        <w:t>الملاحظات الختامية: اليابان</w:t>
      </w:r>
    </w:p>
    <w:p w:rsidR="007D4091" w:rsidRDefault="007D4091" w:rsidP="007D4091">
      <w:pPr>
        <w:pStyle w:val="SingleTxtGA"/>
        <w:rPr>
          <w:rFonts w:hint="cs"/>
          <w:rtl/>
        </w:rPr>
      </w:pPr>
      <w:r w:rsidRPr="007402B4">
        <w:rPr>
          <w:rFonts w:hint="cs"/>
          <w:rtl/>
          <w:lang w:val="fr-CH"/>
        </w:rPr>
        <w:t>1-</w:t>
      </w:r>
      <w:r w:rsidRPr="007402B4">
        <w:rPr>
          <w:rFonts w:hint="cs"/>
          <w:rtl/>
          <w:lang w:val="fr-CH"/>
        </w:rPr>
        <w:tab/>
        <w:t xml:space="preserve">نظرت اللجنة في التقرير الأولي </w:t>
      </w:r>
      <w:r>
        <w:rPr>
          <w:rFonts w:hint="cs"/>
          <w:rtl/>
          <w:lang w:val="fr-CH"/>
        </w:rPr>
        <w:t>لليابان</w:t>
      </w:r>
      <w:r w:rsidRPr="007402B4">
        <w:rPr>
          <w:rFonts w:hint="cs"/>
          <w:rtl/>
          <w:lang w:val="fr-CH"/>
        </w:rPr>
        <w:t xml:space="preserve"> </w:t>
      </w:r>
      <w:r w:rsidRPr="007402B4">
        <w:t>(</w:t>
      </w:r>
      <w:proofErr w:type="spellStart"/>
      <w:r w:rsidRPr="007402B4">
        <w:t>CRC/</w:t>
      </w:r>
      <w:r>
        <w:t>C/</w:t>
      </w:r>
      <w:r w:rsidRPr="007402B4">
        <w:t>OPAC/</w:t>
      </w:r>
      <w:r>
        <w:t>JPN</w:t>
      </w:r>
      <w:r w:rsidRPr="007402B4">
        <w:t>/1</w:t>
      </w:r>
      <w:proofErr w:type="spellEnd"/>
      <w:r w:rsidRPr="007402B4">
        <w:t>)</w:t>
      </w:r>
      <w:r>
        <w:rPr>
          <w:rFonts w:hint="cs"/>
          <w:rtl/>
        </w:rPr>
        <w:t xml:space="preserve"> في </w:t>
      </w:r>
      <w:r w:rsidRPr="007402B4">
        <w:rPr>
          <w:rFonts w:hint="cs"/>
          <w:rtl/>
        </w:rPr>
        <w:t>جلستها</w:t>
      </w:r>
      <w:r>
        <w:rPr>
          <w:rFonts w:hint="eastAsia"/>
          <w:rtl/>
        </w:rPr>
        <w:t> </w:t>
      </w:r>
      <w:r>
        <w:rPr>
          <w:rFonts w:hint="cs"/>
          <w:rtl/>
        </w:rPr>
        <w:t>1513</w:t>
      </w:r>
      <w:r w:rsidR="00DB1402">
        <w:rPr>
          <w:rFonts w:hint="cs"/>
          <w:spacing w:val="-2"/>
          <w:rtl/>
        </w:rPr>
        <w:t xml:space="preserve"> </w:t>
      </w:r>
      <w:r w:rsidRPr="00C32CB5">
        <w:rPr>
          <w:rFonts w:hint="cs"/>
          <w:spacing w:val="-2"/>
          <w:rtl/>
        </w:rPr>
        <w:t>(</w:t>
      </w:r>
      <w:proofErr w:type="spellStart"/>
      <w:r w:rsidRPr="00C32CB5">
        <w:rPr>
          <w:spacing w:val="-2"/>
        </w:rPr>
        <w:t>CRC/C/SR.</w:t>
      </w:r>
      <w:r>
        <w:rPr>
          <w:spacing w:val="-2"/>
        </w:rPr>
        <w:t>1513</w:t>
      </w:r>
      <w:proofErr w:type="spellEnd"/>
      <w:r w:rsidRPr="00C32CB5">
        <w:rPr>
          <w:rFonts w:hint="cs"/>
          <w:spacing w:val="-2"/>
          <w:rtl/>
        </w:rPr>
        <w:t>)</w:t>
      </w:r>
      <w:r>
        <w:rPr>
          <w:rFonts w:hint="cs"/>
          <w:rtl/>
        </w:rPr>
        <w:t xml:space="preserve"> </w:t>
      </w:r>
      <w:r w:rsidRPr="00C32CB5">
        <w:rPr>
          <w:rFonts w:hint="cs"/>
          <w:spacing w:val="-2"/>
          <w:rtl/>
        </w:rPr>
        <w:t xml:space="preserve">المعقودة في </w:t>
      </w:r>
      <w:r>
        <w:rPr>
          <w:rFonts w:hint="cs"/>
          <w:spacing w:val="-2"/>
          <w:rtl/>
        </w:rPr>
        <w:t>28 أيار/مايو 2010</w:t>
      </w:r>
      <w:r w:rsidRPr="00C32CB5">
        <w:rPr>
          <w:rFonts w:hint="cs"/>
          <w:spacing w:val="-2"/>
          <w:rtl/>
        </w:rPr>
        <w:t xml:space="preserve"> واعتمدت، في جلستها</w:t>
      </w:r>
      <w:r>
        <w:rPr>
          <w:rFonts w:hint="cs"/>
          <w:rtl/>
        </w:rPr>
        <w:t xml:space="preserve"> 1541 المعقودة في 11 حزيران/يونيه 2010، الملاحظات الختامية التالية.</w:t>
      </w:r>
    </w:p>
    <w:p w:rsidR="007D4091" w:rsidRDefault="007D4091" w:rsidP="00DB1402">
      <w:pPr>
        <w:pStyle w:val="HChGA"/>
        <w:rPr>
          <w:rFonts w:hint="cs"/>
          <w:rtl/>
        </w:rPr>
      </w:pPr>
      <w:r>
        <w:rPr>
          <w:rFonts w:hint="cs"/>
          <w:rtl/>
        </w:rPr>
        <w:tab/>
      </w:r>
      <w:r>
        <w:rPr>
          <w:rFonts w:hint="cs"/>
          <w:rtl/>
        </w:rPr>
        <w:tab/>
        <w:t>مقدمة</w:t>
      </w:r>
    </w:p>
    <w:p w:rsidR="007D4091" w:rsidRDefault="00152E79" w:rsidP="00152E79">
      <w:pPr>
        <w:pStyle w:val="SingleTxtGA"/>
        <w:rPr>
          <w:rFonts w:hint="cs"/>
          <w:rtl/>
          <w:lang w:bidi="ar"/>
        </w:rPr>
      </w:pPr>
      <w:r>
        <w:rPr>
          <w:rFonts w:hint="cs"/>
          <w:rtl/>
        </w:rPr>
        <w:t>2-</w:t>
      </w:r>
      <w:r>
        <w:rPr>
          <w:rFonts w:hint="cs"/>
          <w:rtl/>
        </w:rPr>
        <w:tab/>
      </w:r>
      <w:r w:rsidR="007D4091">
        <w:rPr>
          <w:rFonts w:hint="cs"/>
          <w:rtl/>
        </w:rPr>
        <w:t xml:space="preserve">ترحب اللجنة بتقديم الدولة الطرف تقريرها الأولي فضلا عن ردودها </w:t>
      </w:r>
      <w:r w:rsidR="007D4091">
        <w:rPr>
          <w:rFonts w:hint="cs"/>
          <w:rtl/>
          <w:lang w:bidi="ar"/>
        </w:rPr>
        <w:t xml:space="preserve">الخطية على قائمة المسائل </w:t>
      </w:r>
      <w:r w:rsidR="007D4091">
        <w:rPr>
          <w:lang w:bidi="ar"/>
        </w:rPr>
        <w:t>(</w:t>
      </w:r>
      <w:proofErr w:type="spellStart"/>
      <w:r w:rsidR="007D4091">
        <w:rPr>
          <w:lang w:bidi="ar"/>
        </w:rPr>
        <w:t>CRC/C/OPAC/JPN/Q/1/Add.1</w:t>
      </w:r>
      <w:proofErr w:type="spellEnd"/>
      <w:r w:rsidR="007D4091">
        <w:rPr>
          <w:lang w:bidi="ar"/>
        </w:rPr>
        <w:t>)</w:t>
      </w:r>
      <w:r w:rsidR="007D4091">
        <w:rPr>
          <w:rFonts w:hint="cs"/>
          <w:rtl/>
        </w:rPr>
        <w:t>،</w:t>
      </w:r>
      <w:r w:rsidR="007D4091">
        <w:rPr>
          <w:rFonts w:hint="cs"/>
          <w:rtl/>
          <w:lang w:bidi="ar"/>
        </w:rPr>
        <w:t xml:space="preserve"> </w:t>
      </w:r>
      <w:r w:rsidR="007D4091">
        <w:rPr>
          <w:rFonts w:hint="cs"/>
          <w:rtl/>
        </w:rPr>
        <w:t xml:space="preserve">وتعرب عن تقديرها </w:t>
      </w:r>
      <w:r w:rsidR="007D4091">
        <w:rPr>
          <w:rFonts w:hint="cs"/>
          <w:rtl/>
          <w:lang w:bidi="ar"/>
        </w:rPr>
        <w:t>للحوار البناء الذي جرى مع وفد متعدد القطاعات.</w:t>
      </w:r>
    </w:p>
    <w:p w:rsidR="007D4091" w:rsidRPr="00A611D1" w:rsidRDefault="007D4091" w:rsidP="007D4091">
      <w:pPr>
        <w:pStyle w:val="SingleTxtGA"/>
        <w:rPr>
          <w:rFonts w:hint="cs"/>
          <w:sz w:val="30"/>
          <w:rtl/>
        </w:rPr>
      </w:pPr>
      <w:r w:rsidRPr="00A611D1">
        <w:rPr>
          <w:rFonts w:hint="cs"/>
          <w:sz w:val="30"/>
          <w:rtl/>
        </w:rPr>
        <w:t>3-</w:t>
      </w:r>
      <w:r w:rsidRPr="00A611D1">
        <w:rPr>
          <w:rFonts w:hint="cs"/>
          <w:sz w:val="30"/>
          <w:rtl/>
        </w:rPr>
        <w:tab/>
        <w:t>وتذكّر اللجنة الدولة الطرف بأن</w:t>
      </w:r>
      <w:r>
        <w:rPr>
          <w:rFonts w:hint="cs"/>
          <w:sz w:val="30"/>
          <w:rtl/>
        </w:rPr>
        <w:t xml:space="preserve"> هذه الملاحظات الختامية ينبغي أن تقرأ مقترنة</w:t>
      </w:r>
      <w:r w:rsidRPr="00A611D1">
        <w:rPr>
          <w:rFonts w:hint="cs"/>
          <w:sz w:val="30"/>
          <w:rtl/>
        </w:rPr>
        <w:t xml:space="preserve"> بالملاحظات الختامية التي اعتمدتها اللجنة </w:t>
      </w:r>
      <w:r>
        <w:rPr>
          <w:rFonts w:hint="cs"/>
          <w:sz w:val="30"/>
          <w:rtl/>
        </w:rPr>
        <w:t xml:space="preserve">في 11 حزيران/يونيه 2010 </w:t>
      </w:r>
      <w:r w:rsidRPr="00A611D1">
        <w:rPr>
          <w:rFonts w:hint="cs"/>
          <w:sz w:val="30"/>
          <w:rtl/>
        </w:rPr>
        <w:t>بشأن التقرير الدوري ال</w:t>
      </w:r>
      <w:r>
        <w:rPr>
          <w:rFonts w:hint="cs"/>
          <w:sz w:val="30"/>
          <w:rtl/>
        </w:rPr>
        <w:t>ثالث</w:t>
      </w:r>
      <w:r w:rsidRPr="00A611D1">
        <w:rPr>
          <w:rFonts w:hint="cs"/>
          <w:sz w:val="30"/>
          <w:rtl/>
        </w:rPr>
        <w:t xml:space="preserve"> للدولة الطرف بموجب ا</w:t>
      </w:r>
      <w:r>
        <w:rPr>
          <w:rFonts w:hint="cs"/>
          <w:sz w:val="30"/>
          <w:rtl/>
        </w:rPr>
        <w:t>لا</w:t>
      </w:r>
      <w:r w:rsidRPr="00A611D1">
        <w:rPr>
          <w:rFonts w:hint="cs"/>
          <w:sz w:val="30"/>
          <w:rtl/>
        </w:rPr>
        <w:t>تفاقية (</w:t>
      </w:r>
      <w:proofErr w:type="spellStart"/>
      <w:r>
        <w:t>CRC</w:t>
      </w:r>
      <w:proofErr w:type="spellEnd"/>
      <w:r>
        <w:t>/C/JPN</w:t>
      </w:r>
      <w:r w:rsidRPr="00A611D1">
        <w:t>/CO/</w:t>
      </w:r>
      <w:r>
        <w:t>3</w:t>
      </w:r>
      <w:r w:rsidRPr="00A611D1">
        <w:rPr>
          <w:rFonts w:hint="cs"/>
          <w:sz w:val="30"/>
          <w:rtl/>
        </w:rPr>
        <w:t xml:space="preserve">) وبشأن التقرير الأولي للدولة الطرف المقدم بموجب </w:t>
      </w:r>
      <w:r w:rsidRPr="0032100D">
        <w:rPr>
          <w:sz w:val="30"/>
          <w:rtl/>
        </w:rPr>
        <w:t>البروتوكول الاختياري الملحق باتفاقية حقوق الطفل بشأن بيع الأطفال واستغلال الأطفال في البغاء وفي المواد الإباحية</w:t>
      </w:r>
      <w:r w:rsidRPr="0032100D">
        <w:rPr>
          <w:rFonts w:hint="cs"/>
          <w:sz w:val="30"/>
          <w:rtl/>
        </w:rPr>
        <w:t xml:space="preserve"> </w:t>
      </w:r>
      <w:r w:rsidRPr="00A611D1">
        <w:rPr>
          <w:rFonts w:hint="cs"/>
          <w:sz w:val="30"/>
          <w:rtl/>
        </w:rPr>
        <w:t>(</w:t>
      </w:r>
      <w:proofErr w:type="spellStart"/>
      <w:r w:rsidRPr="00A611D1">
        <w:t>CRC/C/OPAC/</w:t>
      </w:r>
      <w:r>
        <w:t>JPN</w:t>
      </w:r>
      <w:r w:rsidRPr="00A611D1">
        <w:t>/CO/1</w:t>
      </w:r>
      <w:proofErr w:type="spellEnd"/>
      <w:r w:rsidRPr="00A611D1">
        <w:rPr>
          <w:rFonts w:hint="cs"/>
          <w:sz w:val="30"/>
          <w:rtl/>
        </w:rPr>
        <w:t>).</w:t>
      </w:r>
    </w:p>
    <w:p w:rsidR="007D4091" w:rsidRDefault="007D4091" w:rsidP="007D4091">
      <w:pPr>
        <w:pStyle w:val="SingleTxtGA"/>
        <w:tabs>
          <w:tab w:val="clear" w:pos="1928"/>
        </w:tabs>
        <w:rPr>
          <w:rFonts w:hint="cs"/>
          <w:rtl/>
        </w:rPr>
      </w:pPr>
    </w:p>
    <w:p w:rsidR="007D4091" w:rsidRPr="00F74B63" w:rsidRDefault="007D4091" w:rsidP="00BB5122">
      <w:pPr>
        <w:pStyle w:val="HChGA"/>
        <w:spacing w:before="120"/>
        <w:rPr>
          <w:rFonts w:hint="cs"/>
          <w:rtl/>
        </w:rPr>
      </w:pPr>
      <w:r>
        <w:rPr>
          <w:rFonts w:hint="cs"/>
          <w:rtl/>
        </w:rPr>
        <w:tab/>
        <w:t>أولا</w:t>
      </w:r>
      <w:r w:rsidR="00EF4D0B">
        <w:rPr>
          <w:rFonts w:hint="cs"/>
          <w:rtl/>
        </w:rPr>
        <w:t>ً</w:t>
      </w:r>
      <w:r w:rsidR="00DB1402">
        <w:rPr>
          <w:rFonts w:hint="cs"/>
          <w:rtl/>
        </w:rPr>
        <w:t xml:space="preserve"> </w:t>
      </w:r>
      <w:r>
        <w:rPr>
          <w:rFonts w:hint="cs"/>
          <w:rtl/>
        </w:rPr>
        <w:t>-</w:t>
      </w:r>
      <w:r>
        <w:rPr>
          <w:rFonts w:hint="cs"/>
          <w:rtl/>
        </w:rPr>
        <w:tab/>
      </w:r>
      <w:r w:rsidRPr="00F74B63">
        <w:rPr>
          <w:rFonts w:hint="cs"/>
          <w:rtl/>
        </w:rPr>
        <w:t>الجوانب الإيجابية</w:t>
      </w:r>
    </w:p>
    <w:p w:rsidR="007D4091" w:rsidRDefault="007D4091" w:rsidP="007D4091">
      <w:pPr>
        <w:pStyle w:val="SingleTxtGA"/>
        <w:rPr>
          <w:rFonts w:hint="cs"/>
          <w:rtl/>
          <w:lang w:val="fr-CH"/>
        </w:rPr>
      </w:pPr>
      <w:r>
        <w:rPr>
          <w:rFonts w:hint="cs"/>
          <w:rtl/>
          <w:lang w:val="fr-CH"/>
        </w:rPr>
        <w:t>4-</w:t>
      </w:r>
      <w:r>
        <w:rPr>
          <w:rFonts w:hint="cs"/>
          <w:rtl/>
          <w:lang w:val="fr-CH"/>
        </w:rPr>
        <w:tab/>
      </w:r>
      <w:r w:rsidRPr="00200CC5">
        <w:rPr>
          <w:rtl/>
          <w:lang w:val="fr-CH"/>
        </w:rPr>
        <w:t xml:space="preserve">ترحب اللجنة </w:t>
      </w:r>
      <w:r>
        <w:rPr>
          <w:rFonts w:hint="cs"/>
          <w:rtl/>
          <w:lang w:val="fr-CH"/>
        </w:rPr>
        <w:t xml:space="preserve">بالمساهمات المالية للدولة الطرف في </w:t>
      </w:r>
      <w:r w:rsidRPr="00200CC5">
        <w:rPr>
          <w:rtl/>
          <w:lang w:val="fr-CH"/>
        </w:rPr>
        <w:t>المنظمات الدولية العاملة في مجال حقوق الأطفال، ولا</w:t>
      </w:r>
      <w:r w:rsidR="00DB1402">
        <w:rPr>
          <w:rFonts w:hint="cs"/>
          <w:rtl/>
          <w:lang w:val="fr-CH"/>
        </w:rPr>
        <w:t xml:space="preserve"> </w:t>
      </w:r>
      <w:r w:rsidRPr="00200CC5">
        <w:rPr>
          <w:rtl/>
          <w:lang w:val="fr-CH"/>
        </w:rPr>
        <w:t xml:space="preserve">سيما </w:t>
      </w:r>
      <w:r>
        <w:rPr>
          <w:rFonts w:hint="cs"/>
          <w:rtl/>
          <w:lang w:val="fr-CH"/>
        </w:rPr>
        <w:t xml:space="preserve">في مجال </w:t>
      </w:r>
      <w:r w:rsidRPr="00200CC5">
        <w:rPr>
          <w:rtl/>
          <w:lang w:val="fr-CH"/>
        </w:rPr>
        <w:t>حقوق الأطفال المشاركين في ال</w:t>
      </w:r>
      <w:r>
        <w:rPr>
          <w:rFonts w:hint="cs"/>
          <w:rtl/>
          <w:lang w:val="fr-CH"/>
        </w:rPr>
        <w:t>نزاعات</w:t>
      </w:r>
      <w:r w:rsidRPr="00200CC5">
        <w:rPr>
          <w:rtl/>
          <w:lang w:val="fr-CH"/>
        </w:rPr>
        <w:t xml:space="preserve"> المسلحة</w:t>
      </w:r>
      <w:r>
        <w:rPr>
          <w:rFonts w:hint="cs"/>
          <w:rtl/>
          <w:lang w:val="fr-CH"/>
        </w:rPr>
        <w:t xml:space="preserve"> أو المتأثرين بها</w:t>
      </w:r>
      <w:r w:rsidRPr="00200CC5">
        <w:rPr>
          <w:rtl/>
          <w:lang w:val="fr-CH"/>
        </w:rPr>
        <w:t>.</w:t>
      </w:r>
    </w:p>
    <w:p w:rsidR="007D4091" w:rsidRDefault="007D4091" w:rsidP="007D4091">
      <w:pPr>
        <w:pStyle w:val="SingleTxtGA"/>
        <w:rPr>
          <w:rFonts w:hint="cs"/>
          <w:rtl/>
          <w:lang w:val="fr-CH"/>
        </w:rPr>
      </w:pPr>
      <w:r>
        <w:rPr>
          <w:rFonts w:hint="cs"/>
          <w:rtl/>
          <w:lang w:val="fr-CH"/>
        </w:rPr>
        <w:t>5-</w:t>
      </w:r>
      <w:r>
        <w:rPr>
          <w:rFonts w:hint="cs"/>
          <w:rtl/>
          <w:lang w:val="fr-CH"/>
        </w:rPr>
        <w:tab/>
      </w:r>
      <w:r w:rsidRPr="00200CC5">
        <w:rPr>
          <w:rtl/>
          <w:lang w:val="fr-CH"/>
        </w:rPr>
        <w:t>وتثني اللجنة على الدولة الطرف لانضمام</w:t>
      </w:r>
      <w:r>
        <w:rPr>
          <w:rFonts w:hint="cs"/>
          <w:rtl/>
          <w:lang w:val="fr-CH"/>
        </w:rPr>
        <w:t>ها</w:t>
      </w:r>
      <w:r w:rsidRPr="00200CC5">
        <w:rPr>
          <w:rtl/>
          <w:lang w:val="fr-CH"/>
        </w:rPr>
        <w:t xml:space="preserve"> </w:t>
      </w:r>
      <w:r>
        <w:rPr>
          <w:rFonts w:hint="cs"/>
          <w:rtl/>
          <w:lang w:val="fr-CH"/>
        </w:rPr>
        <w:t xml:space="preserve">إلى الصكوك الدولية التالية </w:t>
      </w:r>
      <w:r w:rsidRPr="00200CC5">
        <w:rPr>
          <w:rtl/>
          <w:lang w:val="fr-CH"/>
        </w:rPr>
        <w:t>أو تصديق</w:t>
      </w:r>
      <w:r>
        <w:rPr>
          <w:rFonts w:hint="cs"/>
          <w:rtl/>
          <w:lang w:val="fr-CH"/>
        </w:rPr>
        <w:t>ها </w:t>
      </w:r>
      <w:r w:rsidRPr="00200CC5">
        <w:rPr>
          <w:rtl/>
          <w:lang w:val="fr-CH"/>
        </w:rPr>
        <w:t>عليها</w:t>
      </w:r>
      <w:r>
        <w:rPr>
          <w:rFonts w:hint="cs"/>
          <w:rtl/>
          <w:lang w:val="fr-CH"/>
        </w:rPr>
        <w:t>:</w:t>
      </w:r>
    </w:p>
    <w:p w:rsidR="007D4091" w:rsidRDefault="00BB5122" w:rsidP="00BB5122">
      <w:pPr>
        <w:pStyle w:val="SingleTxtGA"/>
        <w:rPr>
          <w:rFonts w:hint="cs"/>
          <w:rtl/>
          <w:lang w:val="fr-CH"/>
        </w:rPr>
      </w:pPr>
      <w:r>
        <w:rPr>
          <w:rFonts w:hint="cs"/>
          <w:rtl/>
          <w:lang w:val="fr-CH"/>
        </w:rPr>
        <w:tab/>
      </w:r>
      <w:r w:rsidR="007D4091">
        <w:rPr>
          <w:rFonts w:hint="cs"/>
          <w:rtl/>
          <w:lang w:val="fr-CH"/>
        </w:rPr>
        <w:t>(أ)</w:t>
      </w:r>
      <w:r>
        <w:rPr>
          <w:rFonts w:hint="cs"/>
          <w:rtl/>
          <w:lang w:val="fr-CH"/>
        </w:rPr>
        <w:tab/>
      </w:r>
      <w:r w:rsidR="007D4091" w:rsidRPr="00200CC5">
        <w:rPr>
          <w:rtl/>
          <w:lang w:val="fr-CH"/>
        </w:rPr>
        <w:t xml:space="preserve">البروتوكول الإضافي </w:t>
      </w:r>
      <w:r w:rsidR="007D4091">
        <w:rPr>
          <w:rFonts w:hint="cs"/>
          <w:rtl/>
          <w:lang w:val="fr-CH"/>
        </w:rPr>
        <w:t>الملحق با</w:t>
      </w:r>
      <w:r w:rsidR="007D4091" w:rsidRPr="00200CC5">
        <w:rPr>
          <w:rtl/>
          <w:lang w:val="fr-CH"/>
        </w:rPr>
        <w:t>تفاقيات جنيف ال</w:t>
      </w:r>
      <w:r w:rsidR="007D4091">
        <w:rPr>
          <w:rFonts w:hint="cs"/>
          <w:rtl/>
          <w:lang w:val="fr-CH"/>
        </w:rPr>
        <w:t>معقودة في 12</w:t>
      </w:r>
      <w:r w:rsidR="007D4091" w:rsidRPr="00200CC5">
        <w:rPr>
          <w:rtl/>
          <w:lang w:val="fr-CH"/>
        </w:rPr>
        <w:t xml:space="preserve"> </w:t>
      </w:r>
      <w:r w:rsidR="007D4091">
        <w:rPr>
          <w:rFonts w:hint="cs"/>
          <w:rtl/>
          <w:lang w:val="fr-CH"/>
        </w:rPr>
        <w:t>آب/</w:t>
      </w:r>
      <w:r w:rsidR="007D4091" w:rsidRPr="00200CC5">
        <w:rPr>
          <w:rtl/>
          <w:lang w:val="fr-CH"/>
        </w:rPr>
        <w:t>أغسطس 1949 المتعلق بحماية ضحايا المنازعات المسلحة</w:t>
      </w:r>
      <w:r w:rsidR="007D4091">
        <w:rPr>
          <w:rFonts w:hint="cs"/>
          <w:rtl/>
          <w:lang w:val="fr-CH"/>
        </w:rPr>
        <w:t xml:space="preserve"> الدولية</w:t>
      </w:r>
      <w:r w:rsidR="007D4091" w:rsidRPr="00200CC5">
        <w:rPr>
          <w:rtl/>
          <w:lang w:val="fr-CH"/>
        </w:rPr>
        <w:t xml:space="preserve"> (البروتوكول الأول) </w:t>
      </w:r>
      <w:r w:rsidR="007D4091">
        <w:rPr>
          <w:rFonts w:hint="cs"/>
          <w:rtl/>
          <w:lang w:val="fr-CH"/>
        </w:rPr>
        <w:t xml:space="preserve">في </w:t>
      </w:r>
      <w:r w:rsidR="007D4091" w:rsidRPr="00200CC5">
        <w:rPr>
          <w:rtl/>
          <w:lang w:val="fr-CH"/>
        </w:rPr>
        <w:t>31</w:t>
      </w:r>
      <w:r w:rsidR="007D4091">
        <w:rPr>
          <w:rFonts w:hint="cs"/>
          <w:rtl/>
          <w:lang w:val="fr-CH"/>
        </w:rPr>
        <w:t xml:space="preserve"> آب/</w:t>
      </w:r>
      <w:r w:rsidR="007D4091" w:rsidRPr="00200CC5">
        <w:rPr>
          <w:rtl/>
          <w:lang w:val="fr-CH"/>
        </w:rPr>
        <w:t xml:space="preserve"> أغسطس 2004</w:t>
      </w:r>
      <w:r w:rsidR="007D4091">
        <w:rPr>
          <w:rFonts w:hint="cs"/>
          <w:rtl/>
          <w:lang w:val="fr-CH"/>
        </w:rPr>
        <w:t>؛</w:t>
      </w:r>
    </w:p>
    <w:p w:rsidR="007D4091" w:rsidRDefault="00BB5122" w:rsidP="00BB5122">
      <w:pPr>
        <w:pStyle w:val="SingleTxtGA"/>
        <w:rPr>
          <w:rFonts w:hint="cs"/>
          <w:rtl/>
          <w:lang w:val="fr-CH"/>
        </w:rPr>
      </w:pPr>
      <w:r>
        <w:rPr>
          <w:rFonts w:hint="cs"/>
          <w:rtl/>
          <w:lang w:val="fr-CH"/>
        </w:rPr>
        <w:tab/>
      </w:r>
      <w:r w:rsidR="007D4091">
        <w:rPr>
          <w:rtl/>
          <w:lang w:val="fr-CH"/>
        </w:rPr>
        <w:t>(ب</w:t>
      </w:r>
      <w:r w:rsidR="007D4091">
        <w:rPr>
          <w:rFonts w:hint="cs"/>
          <w:rtl/>
          <w:lang w:val="fr-CH"/>
        </w:rPr>
        <w:t>)</w:t>
      </w:r>
      <w:r>
        <w:rPr>
          <w:rFonts w:hint="cs"/>
          <w:rtl/>
          <w:lang w:val="fr-CH"/>
        </w:rPr>
        <w:tab/>
      </w:r>
      <w:r w:rsidR="007D4091" w:rsidRPr="00200CC5">
        <w:rPr>
          <w:rtl/>
          <w:lang w:val="fr-CH"/>
        </w:rPr>
        <w:t xml:space="preserve">البروتوكول </w:t>
      </w:r>
      <w:r w:rsidR="007D4091">
        <w:rPr>
          <w:rtl/>
          <w:lang w:val="fr-CH"/>
        </w:rPr>
        <w:t xml:space="preserve">الإضافي </w:t>
      </w:r>
      <w:r w:rsidR="007D4091">
        <w:rPr>
          <w:rFonts w:hint="cs"/>
          <w:rtl/>
          <w:lang w:val="fr-CH"/>
        </w:rPr>
        <w:t>الملحق با</w:t>
      </w:r>
      <w:r w:rsidR="007D4091">
        <w:rPr>
          <w:rtl/>
          <w:lang w:val="fr-CH"/>
        </w:rPr>
        <w:t>تفاقيات جنيف الم</w:t>
      </w:r>
      <w:r w:rsidR="007D4091">
        <w:rPr>
          <w:rFonts w:hint="cs"/>
          <w:rtl/>
          <w:lang w:val="fr-CH"/>
        </w:rPr>
        <w:t>عقودة في 12 آب/</w:t>
      </w:r>
      <w:r w:rsidR="007D4091" w:rsidRPr="00200CC5">
        <w:rPr>
          <w:rtl/>
          <w:lang w:val="fr-CH"/>
        </w:rPr>
        <w:t xml:space="preserve">أغسطس 1949 المتعلق بحماية ضحايا المنازعات المسلحة </w:t>
      </w:r>
      <w:r w:rsidR="007D4091">
        <w:rPr>
          <w:rFonts w:hint="cs"/>
          <w:rtl/>
          <w:lang w:val="fr-CH"/>
        </w:rPr>
        <w:t xml:space="preserve">غير الدولية </w:t>
      </w:r>
      <w:r w:rsidR="007D4091" w:rsidRPr="00200CC5">
        <w:rPr>
          <w:rtl/>
          <w:lang w:val="fr-CH"/>
        </w:rPr>
        <w:t xml:space="preserve">(البروتوكول الثاني) </w:t>
      </w:r>
      <w:r w:rsidR="007D4091">
        <w:rPr>
          <w:rFonts w:hint="cs"/>
          <w:rtl/>
          <w:lang w:val="fr-CH"/>
        </w:rPr>
        <w:t>في 31 آب/أغسطس 2</w:t>
      </w:r>
      <w:r w:rsidR="007D4091" w:rsidRPr="00200CC5">
        <w:rPr>
          <w:rtl/>
          <w:lang w:val="fr-CH"/>
        </w:rPr>
        <w:t>004</w:t>
      </w:r>
      <w:r w:rsidR="007D4091">
        <w:rPr>
          <w:rFonts w:hint="cs"/>
          <w:rtl/>
          <w:lang w:val="fr-CH"/>
        </w:rPr>
        <w:t>؛</w:t>
      </w:r>
    </w:p>
    <w:p w:rsidR="007D4091" w:rsidRDefault="00BB5122" w:rsidP="00006B50">
      <w:pPr>
        <w:pStyle w:val="SingleTxtGA"/>
        <w:rPr>
          <w:rFonts w:hint="cs"/>
          <w:rtl/>
          <w:lang w:val="fr-CH"/>
        </w:rPr>
      </w:pPr>
      <w:r>
        <w:rPr>
          <w:rFonts w:hint="cs"/>
          <w:rtl/>
          <w:lang w:val="fr-CH"/>
        </w:rPr>
        <w:tab/>
      </w:r>
      <w:r w:rsidR="007D4091" w:rsidRPr="00200CC5">
        <w:rPr>
          <w:rtl/>
          <w:lang w:val="fr-CH"/>
        </w:rPr>
        <w:t>(ج)</w:t>
      </w:r>
      <w:r>
        <w:rPr>
          <w:rFonts w:hint="cs"/>
          <w:rtl/>
          <w:lang w:val="fr-CH"/>
        </w:rPr>
        <w:tab/>
      </w:r>
      <w:r w:rsidR="007D4091" w:rsidRPr="00200CC5">
        <w:rPr>
          <w:rtl/>
          <w:lang w:val="fr-CH"/>
        </w:rPr>
        <w:t xml:space="preserve">نظام روما الأساسي للمحكمة الجنائية الدولية </w:t>
      </w:r>
      <w:r w:rsidR="007D4091">
        <w:rPr>
          <w:rFonts w:hint="cs"/>
          <w:rtl/>
          <w:lang w:val="fr-CH"/>
        </w:rPr>
        <w:t xml:space="preserve">في </w:t>
      </w:r>
      <w:r w:rsidR="007D4091" w:rsidRPr="00200CC5">
        <w:rPr>
          <w:rtl/>
          <w:lang w:val="fr-CH"/>
        </w:rPr>
        <w:t xml:space="preserve">17 </w:t>
      </w:r>
      <w:r w:rsidR="007D4091">
        <w:rPr>
          <w:rFonts w:hint="cs"/>
          <w:rtl/>
          <w:lang w:val="fr-CH"/>
        </w:rPr>
        <w:t>تموز/</w:t>
      </w:r>
      <w:r w:rsidR="007D4091">
        <w:rPr>
          <w:rtl/>
          <w:lang w:val="fr-CH"/>
        </w:rPr>
        <w:t>يولي</w:t>
      </w:r>
      <w:r w:rsidR="00006B50">
        <w:rPr>
          <w:rFonts w:hint="cs"/>
          <w:rtl/>
          <w:lang w:val="fr-CH"/>
        </w:rPr>
        <w:t>ه</w:t>
      </w:r>
      <w:r w:rsidR="007D4091">
        <w:rPr>
          <w:rtl/>
          <w:lang w:val="fr-CH"/>
        </w:rPr>
        <w:t xml:space="preserve"> 2007.</w:t>
      </w:r>
    </w:p>
    <w:p w:rsidR="007D4091" w:rsidRPr="007D4091" w:rsidRDefault="007D4091" w:rsidP="007D4091">
      <w:pPr>
        <w:pStyle w:val="HChGA"/>
        <w:rPr>
          <w:rFonts w:hint="cs"/>
          <w:rtl/>
        </w:rPr>
      </w:pPr>
      <w:r>
        <w:rPr>
          <w:rFonts w:hint="cs"/>
          <w:rtl/>
        </w:rPr>
        <w:tab/>
      </w:r>
      <w:r w:rsidRPr="007D4091">
        <w:rPr>
          <w:rFonts w:hint="cs"/>
          <w:rtl/>
        </w:rPr>
        <w:t>ثانياً -</w:t>
      </w:r>
      <w:r w:rsidRPr="007D4091">
        <w:rPr>
          <w:rFonts w:hint="cs"/>
          <w:rtl/>
        </w:rPr>
        <w:tab/>
        <w:t>تدابير التنفيذ العامة</w:t>
      </w:r>
    </w:p>
    <w:p w:rsidR="007D4091" w:rsidRDefault="007D4091" w:rsidP="007D4091">
      <w:pPr>
        <w:pStyle w:val="H1GA"/>
        <w:spacing w:after="120"/>
        <w:rPr>
          <w:rFonts w:hint="cs"/>
          <w:rtl/>
          <w:lang w:val="fr-CH"/>
        </w:rPr>
      </w:pPr>
      <w:r>
        <w:rPr>
          <w:rFonts w:hint="cs"/>
          <w:rtl/>
          <w:lang w:val="fr-CH"/>
        </w:rPr>
        <w:tab/>
      </w:r>
      <w:r>
        <w:rPr>
          <w:rFonts w:hint="cs"/>
          <w:rtl/>
          <w:lang w:val="fr-CH"/>
        </w:rPr>
        <w:tab/>
        <w:t>النشر والتدريب</w:t>
      </w:r>
    </w:p>
    <w:p w:rsidR="007D4091" w:rsidRDefault="007D4091" w:rsidP="00BB5122">
      <w:pPr>
        <w:pStyle w:val="SingleTxtGA"/>
        <w:rPr>
          <w:rFonts w:hint="cs"/>
          <w:rtl/>
          <w:lang w:val="fr-CH"/>
        </w:rPr>
      </w:pPr>
      <w:r>
        <w:rPr>
          <w:rFonts w:hint="cs"/>
          <w:rtl/>
          <w:lang w:val="fr-CH"/>
        </w:rPr>
        <w:t>6</w:t>
      </w:r>
      <w:r w:rsidRPr="001A67DD">
        <w:rPr>
          <w:rFonts w:hint="cs"/>
          <w:rtl/>
          <w:lang w:val="fr-CH"/>
        </w:rPr>
        <w:t>-</w:t>
      </w:r>
      <w:r>
        <w:rPr>
          <w:rFonts w:hint="cs"/>
          <w:rtl/>
          <w:lang w:val="fr-CH"/>
        </w:rPr>
        <w:tab/>
        <w:t>ب</w:t>
      </w:r>
      <w:r w:rsidRPr="001A67DD">
        <w:rPr>
          <w:rtl/>
          <w:lang w:val="fr-CH"/>
        </w:rPr>
        <w:t xml:space="preserve">ينما تلاحظ اللجنة المعلومات </w:t>
      </w:r>
      <w:r>
        <w:rPr>
          <w:rFonts w:hint="cs"/>
          <w:rtl/>
          <w:lang w:val="fr-CH"/>
        </w:rPr>
        <w:t xml:space="preserve">المقدمة من </w:t>
      </w:r>
      <w:r w:rsidRPr="001A67DD">
        <w:rPr>
          <w:rtl/>
          <w:lang w:val="fr-CH"/>
        </w:rPr>
        <w:t xml:space="preserve">الدولة الطرف </w:t>
      </w:r>
      <w:r>
        <w:rPr>
          <w:rFonts w:hint="cs"/>
          <w:rtl/>
          <w:lang w:val="fr-CH"/>
        </w:rPr>
        <w:t xml:space="preserve">بشأن </w:t>
      </w:r>
      <w:r w:rsidRPr="001A67DD">
        <w:rPr>
          <w:rtl/>
          <w:lang w:val="fr-CH"/>
        </w:rPr>
        <w:t xml:space="preserve">تنظيم </w:t>
      </w:r>
      <w:r>
        <w:rPr>
          <w:rFonts w:hint="cs"/>
          <w:rtl/>
          <w:lang w:val="fr-CH"/>
        </w:rPr>
        <w:t>لقاءات ل</w:t>
      </w:r>
      <w:r w:rsidRPr="001A67DD">
        <w:rPr>
          <w:rtl/>
          <w:lang w:val="fr-CH"/>
        </w:rPr>
        <w:t>ن</w:t>
      </w:r>
      <w:r>
        <w:rPr>
          <w:rFonts w:hint="cs"/>
          <w:rtl/>
          <w:lang w:val="fr-CH"/>
        </w:rPr>
        <w:t>شر القوانين المتعلقة بحق</w:t>
      </w:r>
      <w:r w:rsidRPr="001A67DD">
        <w:rPr>
          <w:rtl/>
          <w:lang w:val="fr-CH"/>
        </w:rPr>
        <w:t xml:space="preserve">وق الإنسان والقانون الإنساني الدولي </w:t>
      </w:r>
      <w:r>
        <w:rPr>
          <w:rFonts w:hint="cs"/>
          <w:rtl/>
          <w:lang w:val="fr-CH"/>
        </w:rPr>
        <w:t xml:space="preserve">على </w:t>
      </w:r>
      <w:r w:rsidRPr="001A67DD">
        <w:rPr>
          <w:rtl/>
          <w:lang w:val="fr-CH"/>
        </w:rPr>
        <w:t xml:space="preserve">القوات المسلحة، </w:t>
      </w:r>
      <w:r>
        <w:rPr>
          <w:rFonts w:hint="cs"/>
          <w:rtl/>
          <w:lang w:val="fr-CH"/>
        </w:rPr>
        <w:t xml:space="preserve">فإنها </w:t>
      </w:r>
      <w:r w:rsidRPr="001A67DD">
        <w:rPr>
          <w:rtl/>
          <w:lang w:val="fr-CH"/>
        </w:rPr>
        <w:t xml:space="preserve">تلاحظ مع القلق أن الدولة الطرف لا </w:t>
      </w:r>
      <w:r>
        <w:rPr>
          <w:rFonts w:hint="cs"/>
          <w:rtl/>
          <w:lang w:val="fr-CH"/>
        </w:rPr>
        <w:t>ت</w:t>
      </w:r>
      <w:r w:rsidRPr="001A67DD">
        <w:rPr>
          <w:rtl/>
          <w:lang w:val="fr-CH"/>
        </w:rPr>
        <w:t>قدم التدريب على مبادئ وأحكام الب</w:t>
      </w:r>
      <w:r>
        <w:rPr>
          <w:rtl/>
          <w:lang w:val="fr-CH"/>
        </w:rPr>
        <w:t xml:space="preserve">روتوكول الاختياري لقوات الدفاع </w:t>
      </w:r>
      <w:r>
        <w:rPr>
          <w:rFonts w:hint="cs"/>
          <w:rtl/>
          <w:lang w:val="fr-CH"/>
        </w:rPr>
        <w:t>عن النفس</w:t>
      </w:r>
      <w:r w:rsidRPr="001A67DD">
        <w:rPr>
          <w:rtl/>
          <w:lang w:val="fr-CH"/>
        </w:rPr>
        <w:t xml:space="preserve"> </w:t>
      </w:r>
      <w:r>
        <w:rPr>
          <w:rFonts w:hint="cs"/>
          <w:rtl/>
          <w:lang w:val="fr-CH"/>
        </w:rPr>
        <w:t>ك</w:t>
      </w:r>
      <w:r w:rsidRPr="001A67DD">
        <w:rPr>
          <w:rtl/>
          <w:lang w:val="fr-CH"/>
        </w:rPr>
        <w:t>جزء من التدريب العادي أو في إطار التحضير للمشاركة في قوات حفظ السلام الدولية. وتعر</w:t>
      </w:r>
      <w:r>
        <w:rPr>
          <w:rFonts w:hint="cs"/>
          <w:rtl/>
          <w:lang w:val="fr-CH"/>
        </w:rPr>
        <w:t>ب</w:t>
      </w:r>
      <w:r w:rsidRPr="001A67DD">
        <w:rPr>
          <w:rtl/>
          <w:lang w:val="fr-CH"/>
        </w:rPr>
        <w:t xml:space="preserve"> اللجنة أيضا</w:t>
      </w:r>
      <w:r>
        <w:rPr>
          <w:rFonts w:hint="cs"/>
          <w:rtl/>
          <w:lang w:val="fr-CH"/>
        </w:rPr>
        <w:t>ً</w:t>
      </w:r>
      <w:r w:rsidRPr="001A67DD">
        <w:rPr>
          <w:rtl/>
          <w:lang w:val="fr-CH"/>
        </w:rPr>
        <w:t xml:space="preserve"> </w:t>
      </w:r>
      <w:r>
        <w:rPr>
          <w:rFonts w:hint="cs"/>
          <w:rtl/>
          <w:lang w:val="fr-CH"/>
        </w:rPr>
        <w:t xml:space="preserve">عن قلقها لعدم حصول </w:t>
      </w:r>
      <w:r w:rsidRPr="001A67DD">
        <w:rPr>
          <w:rtl/>
          <w:lang w:val="fr-CH"/>
        </w:rPr>
        <w:t xml:space="preserve">فئات معينة من المهنيين العاملين مع الأطفال الذين </w:t>
      </w:r>
      <w:r>
        <w:rPr>
          <w:rFonts w:hint="cs"/>
          <w:rtl/>
          <w:lang w:val="fr-CH"/>
        </w:rPr>
        <w:t xml:space="preserve">سبق تجنيدهم أو استخدامهم </w:t>
      </w:r>
      <w:r w:rsidRPr="001A67DD">
        <w:rPr>
          <w:rtl/>
          <w:lang w:val="fr-CH"/>
        </w:rPr>
        <w:t>في</w:t>
      </w:r>
      <w:r>
        <w:rPr>
          <w:rFonts w:hint="cs"/>
          <w:rtl/>
          <w:lang w:val="fr-CH"/>
        </w:rPr>
        <w:t xml:space="preserve"> </w:t>
      </w:r>
      <w:r>
        <w:rPr>
          <w:rtl/>
          <w:lang w:val="fr-CH"/>
        </w:rPr>
        <w:t>الأعمال ال</w:t>
      </w:r>
      <w:r>
        <w:rPr>
          <w:rFonts w:hint="cs"/>
          <w:rtl/>
          <w:lang w:val="fr-CH"/>
        </w:rPr>
        <w:t xml:space="preserve">حربية على </w:t>
      </w:r>
      <w:r w:rsidRPr="001A67DD">
        <w:rPr>
          <w:rtl/>
          <w:lang w:val="fr-CH"/>
        </w:rPr>
        <w:t>تدريب كاف و</w:t>
      </w:r>
      <w:r>
        <w:rPr>
          <w:rFonts w:hint="cs"/>
          <w:rtl/>
          <w:lang w:val="fr-CH"/>
        </w:rPr>
        <w:t>لتدني مستوى وعي الجمهور عموما ب</w:t>
      </w:r>
      <w:r w:rsidRPr="001A67DD">
        <w:rPr>
          <w:rtl/>
          <w:lang w:val="fr-CH"/>
        </w:rPr>
        <w:t>البروتوكول الاختياري</w:t>
      </w:r>
      <w:r>
        <w:rPr>
          <w:rFonts w:hint="cs"/>
          <w:rtl/>
          <w:lang w:val="fr-CH"/>
        </w:rPr>
        <w:t>.</w:t>
      </w:r>
    </w:p>
    <w:p w:rsidR="007D4091" w:rsidRPr="00BB5122" w:rsidRDefault="007D4091" w:rsidP="00BB5122">
      <w:pPr>
        <w:pStyle w:val="SingleTxtGA"/>
        <w:rPr>
          <w:rFonts w:hint="cs"/>
          <w:b/>
          <w:bCs/>
          <w:rtl/>
          <w:lang w:val="fr-CH"/>
        </w:rPr>
      </w:pPr>
      <w:r>
        <w:rPr>
          <w:rFonts w:hint="cs"/>
          <w:rtl/>
          <w:lang w:val="fr-CH"/>
        </w:rPr>
        <w:t>7-</w:t>
      </w:r>
      <w:r>
        <w:rPr>
          <w:rFonts w:hint="cs"/>
          <w:rtl/>
          <w:lang w:val="fr-CH"/>
        </w:rPr>
        <w:tab/>
      </w:r>
      <w:r w:rsidRPr="00BB5122">
        <w:rPr>
          <w:rFonts w:hint="cs"/>
          <w:b/>
          <w:bCs/>
          <w:rtl/>
          <w:lang w:val="fr-CH"/>
        </w:rPr>
        <w:t>وتوصي اللجنة الدولة الطرف، في ضوء الفقرة 2 من المادة 6 من البروتوكول الاختياري، بما يلي:</w:t>
      </w:r>
    </w:p>
    <w:p w:rsidR="007D4091" w:rsidRPr="00BB5122" w:rsidRDefault="00BB5122" w:rsidP="00BB5122">
      <w:pPr>
        <w:pStyle w:val="SingleTxtGA"/>
        <w:rPr>
          <w:rFonts w:hint="cs"/>
          <w:b/>
          <w:bCs/>
          <w:rtl/>
          <w:lang w:val="fr-CH"/>
        </w:rPr>
      </w:pPr>
      <w:r w:rsidRPr="00BB5122">
        <w:rPr>
          <w:rFonts w:hint="cs"/>
          <w:b/>
          <w:bCs/>
          <w:rtl/>
          <w:lang w:val="fr-CH"/>
        </w:rPr>
        <w:tab/>
      </w:r>
      <w:r w:rsidR="00DB1402" w:rsidRPr="00BB5122">
        <w:rPr>
          <w:rFonts w:hint="cs"/>
          <w:b/>
          <w:bCs/>
          <w:rtl/>
          <w:lang w:val="fr-CH"/>
        </w:rPr>
        <w:t>(أ)</w:t>
      </w:r>
      <w:r w:rsidR="007D4091" w:rsidRPr="00BB5122">
        <w:rPr>
          <w:rFonts w:hint="cs"/>
          <w:b/>
          <w:bCs/>
          <w:rtl/>
          <w:lang w:val="fr-CH"/>
        </w:rPr>
        <w:tab/>
        <w:t>أن تكفل نشر مبادئ البروتوكول الاختياري وأحكامه على نطاق واسع على الجمهور العام والمسؤولين الحكوميين؛</w:t>
      </w:r>
    </w:p>
    <w:p w:rsidR="007D4091" w:rsidRPr="00BB5122" w:rsidRDefault="00BB5122" w:rsidP="00BB5122">
      <w:pPr>
        <w:pStyle w:val="SingleTxtGA"/>
        <w:rPr>
          <w:rFonts w:hint="cs"/>
          <w:b/>
          <w:bCs/>
          <w:rtl/>
          <w:lang w:val="fr-CH"/>
        </w:rPr>
      </w:pPr>
      <w:r w:rsidRPr="00BB5122">
        <w:rPr>
          <w:rFonts w:hint="cs"/>
          <w:b/>
          <w:bCs/>
          <w:rtl/>
          <w:lang w:val="fr-CH"/>
        </w:rPr>
        <w:tab/>
      </w:r>
      <w:r w:rsidR="007D4091" w:rsidRPr="00BB5122">
        <w:rPr>
          <w:rFonts w:hint="cs"/>
          <w:b/>
          <w:bCs/>
          <w:rtl/>
          <w:lang w:val="fr-CH"/>
        </w:rPr>
        <w:t>(ب)</w:t>
      </w:r>
      <w:r w:rsidR="007D4091" w:rsidRPr="00BB5122">
        <w:rPr>
          <w:rFonts w:hint="cs"/>
          <w:b/>
          <w:bCs/>
          <w:rtl/>
          <w:lang w:val="fr-CH"/>
        </w:rPr>
        <w:tab/>
        <w:t xml:space="preserve">أن تكفل حصول </w:t>
      </w:r>
      <w:r w:rsidR="007D4091" w:rsidRPr="00BB5122">
        <w:rPr>
          <w:b/>
          <w:bCs/>
          <w:rtl/>
          <w:lang w:val="fr-CH"/>
        </w:rPr>
        <w:t xml:space="preserve">جميع الأفراد العسكريين </w:t>
      </w:r>
      <w:r w:rsidR="007D4091" w:rsidRPr="00BB5122">
        <w:rPr>
          <w:rFonts w:hint="cs"/>
          <w:b/>
          <w:bCs/>
          <w:rtl/>
          <w:lang w:val="fr-CH"/>
        </w:rPr>
        <w:t xml:space="preserve">على </w:t>
      </w:r>
      <w:r w:rsidR="007D4091" w:rsidRPr="00BB5122">
        <w:rPr>
          <w:b/>
          <w:bCs/>
          <w:rtl/>
          <w:lang w:val="fr-CH"/>
        </w:rPr>
        <w:t>التدريب على مبادئ وأحكام البروتوكول الاختياري؛</w:t>
      </w:r>
    </w:p>
    <w:p w:rsidR="007D4091" w:rsidRPr="00BB5122" w:rsidRDefault="007D4091" w:rsidP="00BB5122">
      <w:pPr>
        <w:pStyle w:val="SingleTxtGA"/>
        <w:rPr>
          <w:rFonts w:hint="cs"/>
          <w:b/>
          <w:bCs/>
          <w:rtl/>
          <w:lang w:val="fr-CH"/>
        </w:rPr>
      </w:pPr>
      <w:r w:rsidRPr="00BB5122">
        <w:rPr>
          <w:rFonts w:hint="cs"/>
          <w:b/>
          <w:bCs/>
          <w:rtl/>
          <w:lang w:val="fr-CH"/>
        </w:rPr>
        <w:tab/>
        <w:t>(ج)</w:t>
      </w:r>
      <w:r w:rsidR="00EF4D0B" w:rsidRPr="00BB5122">
        <w:rPr>
          <w:rFonts w:hint="cs"/>
          <w:b/>
          <w:bCs/>
          <w:rtl/>
          <w:lang w:val="fr-CH"/>
        </w:rPr>
        <w:tab/>
      </w:r>
      <w:r w:rsidRPr="00BB5122">
        <w:rPr>
          <w:rFonts w:hint="cs"/>
          <w:b/>
          <w:bCs/>
          <w:rtl/>
          <w:lang w:val="fr-CH"/>
        </w:rPr>
        <w:t xml:space="preserve">أن تضع برامج منهجية للتوعية والتثقيف والتدريب فيما يتعلق بأحكام البروتوكول الاختياري لفائدة جميع الفئات المهنية المعنية العاملة مع الأطفال الذين من المحتمل أن يكونوا قد سبق تجنيدهم أو استخدامهم </w:t>
      </w:r>
      <w:r w:rsidRPr="00BB5122">
        <w:rPr>
          <w:b/>
          <w:bCs/>
          <w:rtl/>
          <w:lang w:val="fr-CH"/>
        </w:rPr>
        <w:t>في الأعمال ال</w:t>
      </w:r>
      <w:r w:rsidRPr="00BB5122">
        <w:rPr>
          <w:rFonts w:hint="cs"/>
          <w:b/>
          <w:bCs/>
          <w:rtl/>
          <w:lang w:val="fr-CH"/>
        </w:rPr>
        <w:t>حربية،</w:t>
      </w:r>
      <w:r w:rsidRPr="00BB5122">
        <w:rPr>
          <w:b/>
          <w:bCs/>
          <w:rtl/>
          <w:lang w:val="fr-CH"/>
        </w:rPr>
        <w:t xml:space="preserve"> ولا</w:t>
      </w:r>
      <w:r w:rsidR="00BB5122">
        <w:rPr>
          <w:rFonts w:hint="cs"/>
          <w:b/>
          <w:bCs/>
          <w:rtl/>
          <w:lang w:val="fr-CH"/>
        </w:rPr>
        <w:t xml:space="preserve"> </w:t>
      </w:r>
      <w:r w:rsidRPr="00BB5122">
        <w:rPr>
          <w:b/>
          <w:bCs/>
          <w:rtl/>
          <w:lang w:val="fr-CH"/>
        </w:rPr>
        <w:t xml:space="preserve">سيما </w:t>
      </w:r>
      <w:r w:rsidRPr="00BB5122">
        <w:rPr>
          <w:rFonts w:hint="cs"/>
          <w:b/>
          <w:bCs/>
          <w:rtl/>
          <w:lang w:val="fr-CH"/>
        </w:rPr>
        <w:t>ل</w:t>
      </w:r>
      <w:r w:rsidRPr="00BB5122">
        <w:rPr>
          <w:b/>
          <w:bCs/>
          <w:rtl/>
          <w:lang w:val="fr-CH"/>
        </w:rPr>
        <w:t>لمعلمين</w:t>
      </w:r>
      <w:r w:rsidRPr="00BB5122">
        <w:rPr>
          <w:rFonts w:hint="cs"/>
          <w:b/>
          <w:bCs/>
          <w:rtl/>
          <w:lang w:val="fr-CH"/>
        </w:rPr>
        <w:t>،</w:t>
      </w:r>
      <w:r w:rsidRPr="00BB5122">
        <w:rPr>
          <w:b/>
          <w:bCs/>
          <w:rtl/>
          <w:lang w:val="fr-CH"/>
        </w:rPr>
        <w:t xml:space="preserve"> وا</w:t>
      </w:r>
      <w:r w:rsidRPr="00BB5122">
        <w:rPr>
          <w:rFonts w:hint="cs"/>
          <w:b/>
          <w:bCs/>
          <w:rtl/>
          <w:lang w:val="fr-CH"/>
        </w:rPr>
        <w:t xml:space="preserve">لعاملين في القطاع الطبي، </w:t>
      </w:r>
      <w:r w:rsidRPr="00BB5122">
        <w:rPr>
          <w:b/>
          <w:bCs/>
          <w:rtl/>
          <w:lang w:val="fr-CH"/>
        </w:rPr>
        <w:t>و</w:t>
      </w:r>
      <w:r w:rsidRPr="00BB5122">
        <w:rPr>
          <w:rFonts w:hint="cs"/>
          <w:b/>
          <w:bCs/>
          <w:rtl/>
          <w:lang w:val="fr-CH"/>
        </w:rPr>
        <w:t xml:space="preserve">الأخصائيين </w:t>
      </w:r>
      <w:r w:rsidRPr="00BB5122">
        <w:rPr>
          <w:b/>
          <w:bCs/>
          <w:rtl/>
          <w:lang w:val="fr-CH"/>
        </w:rPr>
        <w:t>الاجتماعيين</w:t>
      </w:r>
      <w:r w:rsidRPr="00BB5122">
        <w:rPr>
          <w:rFonts w:hint="cs"/>
          <w:b/>
          <w:bCs/>
          <w:rtl/>
          <w:lang w:val="fr-CH"/>
        </w:rPr>
        <w:t>، وأفراد</w:t>
      </w:r>
      <w:r w:rsidRPr="00BB5122">
        <w:rPr>
          <w:b/>
          <w:bCs/>
          <w:rtl/>
          <w:lang w:val="fr-CH"/>
        </w:rPr>
        <w:t xml:space="preserve"> الشرطة</w:t>
      </w:r>
      <w:r w:rsidRPr="00BB5122">
        <w:rPr>
          <w:rFonts w:hint="cs"/>
          <w:b/>
          <w:bCs/>
          <w:rtl/>
          <w:lang w:val="fr-CH"/>
        </w:rPr>
        <w:t>،</w:t>
      </w:r>
      <w:r w:rsidRPr="00BB5122">
        <w:rPr>
          <w:b/>
          <w:bCs/>
          <w:rtl/>
          <w:lang w:val="fr-CH"/>
        </w:rPr>
        <w:t xml:space="preserve"> والمحامين</w:t>
      </w:r>
      <w:r w:rsidRPr="00BB5122">
        <w:rPr>
          <w:rFonts w:hint="cs"/>
          <w:b/>
          <w:bCs/>
          <w:rtl/>
          <w:lang w:val="fr-CH"/>
        </w:rPr>
        <w:t>،</w:t>
      </w:r>
      <w:r w:rsidRPr="00BB5122">
        <w:rPr>
          <w:b/>
          <w:bCs/>
          <w:rtl/>
          <w:lang w:val="fr-CH"/>
        </w:rPr>
        <w:t xml:space="preserve"> والقضاة</w:t>
      </w:r>
      <w:r w:rsidRPr="00BB5122">
        <w:rPr>
          <w:rFonts w:hint="cs"/>
          <w:b/>
          <w:bCs/>
          <w:rtl/>
          <w:lang w:val="fr-CH"/>
        </w:rPr>
        <w:t>،</w:t>
      </w:r>
      <w:r w:rsidR="00EF4D0B" w:rsidRPr="00BB5122">
        <w:rPr>
          <w:rFonts w:hint="cs"/>
          <w:b/>
          <w:bCs/>
          <w:rtl/>
          <w:lang w:val="fr-CH"/>
        </w:rPr>
        <w:t> </w:t>
      </w:r>
      <w:r w:rsidRPr="00BB5122">
        <w:rPr>
          <w:b/>
          <w:bCs/>
          <w:rtl/>
          <w:lang w:val="fr-CH"/>
        </w:rPr>
        <w:t>والصحفيين.</w:t>
      </w:r>
    </w:p>
    <w:p w:rsidR="007D4091" w:rsidRPr="007D4091" w:rsidRDefault="007D4091" w:rsidP="007D4091">
      <w:pPr>
        <w:pStyle w:val="H1GA"/>
        <w:rPr>
          <w:rFonts w:hint="cs"/>
          <w:rtl/>
        </w:rPr>
      </w:pPr>
      <w:r w:rsidRPr="007D4091">
        <w:rPr>
          <w:rFonts w:hint="cs"/>
          <w:rtl/>
        </w:rPr>
        <w:tab/>
      </w:r>
      <w:r w:rsidRPr="007D4091">
        <w:rPr>
          <w:rFonts w:hint="cs"/>
          <w:rtl/>
        </w:rPr>
        <w:tab/>
        <w:t>البيانات</w:t>
      </w:r>
    </w:p>
    <w:p w:rsidR="007D4091" w:rsidRPr="00CB2C4B" w:rsidRDefault="007D4091" w:rsidP="00CB2C4B">
      <w:pPr>
        <w:pStyle w:val="SingleTxtGA"/>
        <w:rPr>
          <w:rStyle w:val="SingleTxtGAChar"/>
          <w:rFonts w:hint="cs"/>
          <w:rtl/>
        </w:rPr>
      </w:pPr>
      <w:r w:rsidRPr="00CB2C4B">
        <w:rPr>
          <w:rFonts w:hint="cs"/>
          <w:sz w:val="30"/>
          <w:rtl/>
          <w:lang w:val="fr-CH"/>
        </w:rPr>
        <w:t>8-</w:t>
      </w:r>
      <w:r w:rsidRPr="00CB2C4B">
        <w:rPr>
          <w:rFonts w:hint="cs"/>
          <w:sz w:val="30"/>
          <w:rtl/>
          <w:lang w:val="fr-CH"/>
        </w:rPr>
        <w:tab/>
      </w:r>
      <w:r w:rsidRPr="00CB2C4B">
        <w:rPr>
          <w:rStyle w:val="SingleTxtGAChar"/>
          <w:rtl/>
        </w:rPr>
        <w:t>تأسف اللجنة ل</w:t>
      </w:r>
      <w:r w:rsidRPr="00CB2C4B">
        <w:rPr>
          <w:rStyle w:val="SingleTxtGAChar"/>
          <w:rFonts w:hint="cs"/>
          <w:rtl/>
        </w:rPr>
        <w:t xml:space="preserve">عدم قيام </w:t>
      </w:r>
      <w:r w:rsidRPr="00CB2C4B">
        <w:rPr>
          <w:rStyle w:val="SingleTxtGAChar"/>
          <w:rtl/>
        </w:rPr>
        <w:t xml:space="preserve">الدولة الطرف </w:t>
      </w:r>
      <w:r w:rsidRPr="00CB2C4B">
        <w:rPr>
          <w:rStyle w:val="SingleTxtGAChar"/>
          <w:rFonts w:hint="cs"/>
          <w:rtl/>
        </w:rPr>
        <w:t xml:space="preserve">بجمع </w:t>
      </w:r>
      <w:r w:rsidRPr="00CB2C4B">
        <w:rPr>
          <w:rStyle w:val="SingleTxtGAChar"/>
          <w:rtl/>
        </w:rPr>
        <w:t>بيانات عن عدد الأطفال اللاجئين،</w:t>
      </w:r>
      <w:r w:rsidRPr="00CB2C4B">
        <w:rPr>
          <w:rStyle w:val="SingleTxtGAChar"/>
          <w:rFonts w:hint="cs"/>
          <w:rtl/>
        </w:rPr>
        <w:t xml:space="preserve"> ال</w:t>
      </w:r>
      <w:r w:rsidRPr="00CB2C4B">
        <w:rPr>
          <w:rStyle w:val="SingleTxtGAChar"/>
          <w:rtl/>
        </w:rPr>
        <w:t>مصحوب</w:t>
      </w:r>
      <w:r w:rsidRPr="00CB2C4B">
        <w:rPr>
          <w:rStyle w:val="SingleTxtGAChar"/>
          <w:rFonts w:hint="cs"/>
          <w:rtl/>
        </w:rPr>
        <w:t xml:space="preserve">ين أو غير المصحوبين، </w:t>
      </w:r>
      <w:r w:rsidRPr="00CB2C4B">
        <w:rPr>
          <w:rStyle w:val="SingleTxtGAChar"/>
          <w:rtl/>
        </w:rPr>
        <w:t xml:space="preserve">ولا عن عدد هؤلاء الأطفال </w:t>
      </w:r>
      <w:r w:rsidRPr="00CB2C4B">
        <w:rPr>
          <w:rStyle w:val="SingleTxtGAChar"/>
          <w:rFonts w:hint="cs"/>
          <w:rtl/>
        </w:rPr>
        <w:t>الخاضعين لولايتها</w:t>
      </w:r>
      <w:r w:rsidRPr="00CB2C4B">
        <w:rPr>
          <w:rStyle w:val="SingleTxtGAChar"/>
          <w:rtl/>
        </w:rPr>
        <w:t xml:space="preserve"> الذين تم تجنيدهم أو استخدامهم في </w:t>
      </w:r>
      <w:r w:rsidRPr="00CB2C4B">
        <w:rPr>
          <w:rStyle w:val="SingleTxtGAChar"/>
          <w:rFonts w:hint="cs"/>
          <w:rtl/>
        </w:rPr>
        <w:t>أعمال حربية</w:t>
      </w:r>
      <w:r w:rsidRPr="00CB2C4B">
        <w:rPr>
          <w:rStyle w:val="SingleTxtGAChar"/>
          <w:rtl/>
        </w:rPr>
        <w:t>. و</w:t>
      </w:r>
      <w:r w:rsidRPr="00CB2C4B">
        <w:rPr>
          <w:rStyle w:val="SingleTxtGAChar"/>
          <w:rFonts w:hint="cs"/>
          <w:rtl/>
        </w:rPr>
        <w:t>ت</w:t>
      </w:r>
      <w:r w:rsidRPr="00CB2C4B">
        <w:rPr>
          <w:rStyle w:val="SingleTxtGAChar"/>
          <w:rtl/>
        </w:rPr>
        <w:t>لاحظ أيضا عدم وجود معلومات عن الخلفية الاجتماعية والاقتصادية ل</w:t>
      </w:r>
      <w:r w:rsidRPr="00CB2C4B">
        <w:rPr>
          <w:rStyle w:val="SingleTxtGAChar"/>
          <w:rFonts w:hint="cs"/>
          <w:rtl/>
        </w:rPr>
        <w:t>طلبة الكليات العسكرية.</w:t>
      </w:r>
    </w:p>
    <w:p w:rsidR="007D4091" w:rsidRDefault="007D4091" w:rsidP="007D4091">
      <w:pPr>
        <w:pStyle w:val="SingleTxtGA"/>
        <w:rPr>
          <w:rFonts w:hint="cs"/>
          <w:rtl/>
          <w:lang w:val="fr-CH"/>
        </w:rPr>
      </w:pPr>
      <w:r>
        <w:rPr>
          <w:rFonts w:hint="cs"/>
          <w:sz w:val="30"/>
          <w:rtl/>
          <w:lang w:val="fr-CH"/>
        </w:rPr>
        <w:t>9</w:t>
      </w:r>
      <w:r w:rsidRPr="00FC4F29">
        <w:rPr>
          <w:rFonts w:hint="cs"/>
          <w:sz w:val="30"/>
          <w:rtl/>
          <w:lang w:val="fr-CH"/>
        </w:rPr>
        <w:t>-</w:t>
      </w:r>
      <w:r w:rsidRPr="00FC4F29">
        <w:rPr>
          <w:rFonts w:hint="cs"/>
          <w:sz w:val="30"/>
          <w:rtl/>
          <w:lang w:val="fr-CH"/>
        </w:rPr>
        <w:tab/>
      </w:r>
      <w:r w:rsidRPr="00A13F3F">
        <w:rPr>
          <w:b/>
          <w:bCs/>
          <w:sz w:val="30"/>
          <w:rtl/>
          <w:lang w:val="fr-CH"/>
        </w:rPr>
        <w:t xml:space="preserve">وتحث اللجنة الدولة الطرف على </w:t>
      </w:r>
      <w:r>
        <w:rPr>
          <w:rFonts w:hint="cs"/>
          <w:b/>
          <w:bCs/>
          <w:sz w:val="30"/>
          <w:rtl/>
          <w:lang w:val="fr-CH"/>
        </w:rPr>
        <w:t>إنشاء</w:t>
      </w:r>
      <w:r w:rsidRPr="00A13F3F">
        <w:rPr>
          <w:b/>
          <w:bCs/>
          <w:sz w:val="30"/>
          <w:rtl/>
          <w:lang w:val="fr-CH"/>
        </w:rPr>
        <w:t xml:space="preserve"> نظام مركزي ل</w:t>
      </w:r>
      <w:r>
        <w:rPr>
          <w:rFonts w:hint="cs"/>
          <w:b/>
          <w:bCs/>
          <w:sz w:val="30"/>
          <w:rtl/>
          <w:lang w:val="fr-CH"/>
        </w:rPr>
        <w:t>جمع ا</w:t>
      </w:r>
      <w:r w:rsidRPr="00A13F3F">
        <w:rPr>
          <w:b/>
          <w:bCs/>
          <w:sz w:val="30"/>
          <w:rtl/>
          <w:lang w:val="fr-CH"/>
        </w:rPr>
        <w:t xml:space="preserve">لبيانات </w:t>
      </w:r>
      <w:r>
        <w:rPr>
          <w:rFonts w:hint="cs"/>
          <w:b/>
          <w:bCs/>
          <w:sz w:val="30"/>
          <w:rtl/>
          <w:lang w:val="fr-CH"/>
        </w:rPr>
        <w:t xml:space="preserve">من أجل </w:t>
      </w:r>
      <w:r>
        <w:rPr>
          <w:b/>
          <w:bCs/>
          <w:sz w:val="30"/>
          <w:rtl/>
          <w:lang w:val="fr-CH"/>
        </w:rPr>
        <w:t>تحديد وتسجيل جميع الأطفال ال</w:t>
      </w:r>
      <w:r>
        <w:rPr>
          <w:rFonts w:hint="cs"/>
          <w:b/>
          <w:bCs/>
          <w:sz w:val="30"/>
          <w:rtl/>
          <w:lang w:val="fr-CH"/>
        </w:rPr>
        <w:t>خاضعين ل</w:t>
      </w:r>
      <w:r w:rsidRPr="00A13F3F">
        <w:rPr>
          <w:b/>
          <w:bCs/>
          <w:sz w:val="30"/>
          <w:rtl/>
          <w:lang w:val="fr-CH"/>
        </w:rPr>
        <w:t>ولايتها الذين تم تجن</w:t>
      </w:r>
      <w:r>
        <w:rPr>
          <w:b/>
          <w:bCs/>
          <w:sz w:val="30"/>
          <w:rtl/>
          <w:lang w:val="fr-CH"/>
        </w:rPr>
        <w:t xml:space="preserve">يدهم أو استخدامهم في </w:t>
      </w:r>
      <w:r>
        <w:rPr>
          <w:rFonts w:hint="cs"/>
          <w:b/>
          <w:bCs/>
          <w:sz w:val="30"/>
          <w:rtl/>
          <w:lang w:val="fr-CH"/>
        </w:rPr>
        <w:t>أعمال حربية</w:t>
      </w:r>
      <w:r w:rsidRPr="00A13F3F">
        <w:rPr>
          <w:b/>
          <w:bCs/>
          <w:sz w:val="30"/>
          <w:rtl/>
          <w:lang w:val="fr-CH"/>
        </w:rPr>
        <w:t xml:space="preserve"> </w:t>
      </w:r>
      <w:r>
        <w:rPr>
          <w:rFonts w:hint="cs"/>
          <w:b/>
          <w:bCs/>
          <w:sz w:val="30"/>
          <w:rtl/>
          <w:lang w:val="fr-CH"/>
        </w:rPr>
        <w:t xml:space="preserve">ومعرفة </w:t>
      </w:r>
      <w:r w:rsidRPr="00A13F3F">
        <w:rPr>
          <w:b/>
          <w:bCs/>
          <w:sz w:val="30"/>
          <w:rtl/>
          <w:lang w:val="fr-CH"/>
        </w:rPr>
        <w:t xml:space="preserve">الأسباب الجذرية </w:t>
      </w:r>
      <w:r>
        <w:rPr>
          <w:rFonts w:hint="cs"/>
          <w:b/>
          <w:bCs/>
          <w:sz w:val="30"/>
          <w:rtl/>
          <w:lang w:val="fr-CH"/>
        </w:rPr>
        <w:t xml:space="preserve">لذلك </w:t>
      </w:r>
      <w:r w:rsidRPr="00A13F3F">
        <w:rPr>
          <w:b/>
          <w:bCs/>
          <w:sz w:val="30"/>
          <w:rtl/>
          <w:lang w:val="fr-CH"/>
        </w:rPr>
        <w:t>و</w:t>
      </w:r>
      <w:r>
        <w:rPr>
          <w:rFonts w:hint="cs"/>
          <w:b/>
          <w:bCs/>
          <w:sz w:val="30"/>
          <w:rtl/>
          <w:lang w:val="fr-CH"/>
        </w:rPr>
        <w:t xml:space="preserve">اتخاذ </w:t>
      </w:r>
      <w:r w:rsidRPr="00A13F3F">
        <w:rPr>
          <w:b/>
          <w:bCs/>
          <w:sz w:val="30"/>
          <w:rtl/>
          <w:lang w:val="fr-CH"/>
        </w:rPr>
        <w:t xml:space="preserve">تدابير وقائية. وتوصي أيضا بأن تكفل الدولة الطرف </w:t>
      </w:r>
      <w:r>
        <w:rPr>
          <w:rFonts w:hint="cs"/>
          <w:b/>
          <w:bCs/>
          <w:sz w:val="30"/>
          <w:rtl/>
          <w:lang w:val="fr-CH"/>
        </w:rPr>
        <w:t xml:space="preserve">توافر </w:t>
      </w:r>
      <w:r w:rsidRPr="00A13F3F">
        <w:rPr>
          <w:b/>
          <w:bCs/>
          <w:sz w:val="30"/>
          <w:rtl/>
          <w:lang w:val="fr-CH"/>
        </w:rPr>
        <w:t xml:space="preserve">بيانات مصنفة حسب السن والجنس وبلد المنشأ </w:t>
      </w:r>
      <w:r>
        <w:rPr>
          <w:rFonts w:hint="cs"/>
          <w:b/>
          <w:bCs/>
          <w:sz w:val="30"/>
          <w:rtl/>
          <w:lang w:val="fr-CH"/>
        </w:rPr>
        <w:t xml:space="preserve">فيما يتعلق بالأطفال </w:t>
      </w:r>
      <w:r w:rsidRPr="00A13F3F">
        <w:rPr>
          <w:b/>
          <w:bCs/>
          <w:sz w:val="30"/>
          <w:rtl/>
          <w:lang w:val="fr-CH"/>
        </w:rPr>
        <w:t xml:space="preserve">اللاجئين وملتمسي اللجوء الذين وقعوا ضحايا لهذه الممارسات. وتدعو اللجنة الدولة الطرف </w:t>
      </w:r>
      <w:r>
        <w:rPr>
          <w:rFonts w:hint="cs"/>
          <w:b/>
          <w:bCs/>
          <w:sz w:val="30"/>
          <w:rtl/>
          <w:lang w:val="fr-CH"/>
        </w:rPr>
        <w:t>إلى</w:t>
      </w:r>
      <w:r w:rsidRPr="00A13F3F">
        <w:rPr>
          <w:b/>
          <w:bCs/>
          <w:sz w:val="30"/>
          <w:rtl/>
          <w:lang w:val="fr-CH"/>
        </w:rPr>
        <w:t xml:space="preserve"> تقديم معلومات عن الخلفية الاجتماعية والاقتصادية ل</w:t>
      </w:r>
      <w:r>
        <w:rPr>
          <w:rFonts w:hint="cs"/>
          <w:b/>
          <w:bCs/>
          <w:sz w:val="30"/>
          <w:rtl/>
          <w:lang w:val="fr-CH"/>
        </w:rPr>
        <w:t>طلبة الكليات العسكرية ف</w:t>
      </w:r>
      <w:r w:rsidRPr="00A13F3F">
        <w:rPr>
          <w:b/>
          <w:bCs/>
          <w:sz w:val="30"/>
          <w:rtl/>
          <w:lang w:val="fr-CH"/>
        </w:rPr>
        <w:t>ي تقريرها الدوري المقبل بموجب الاتفاقية.</w:t>
      </w:r>
    </w:p>
    <w:p w:rsidR="007D4091" w:rsidRPr="007D4091" w:rsidRDefault="007D4091" w:rsidP="00BB5122">
      <w:pPr>
        <w:pStyle w:val="HChGA"/>
        <w:tabs>
          <w:tab w:val="left" w:pos="438"/>
        </w:tabs>
        <w:rPr>
          <w:rFonts w:hint="cs"/>
          <w:rtl/>
        </w:rPr>
      </w:pPr>
      <w:r>
        <w:rPr>
          <w:rFonts w:hint="cs"/>
          <w:rtl/>
        </w:rPr>
        <w:tab/>
      </w:r>
      <w:r w:rsidRPr="007D4091">
        <w:rPr>
          <w:rFonts w:hint="cs"/>
          <w:rtl/>
        </w:rPr>
        <w:t>ثالثاً -</w:t>
      </w:r>
      <w:r w:rsidR="00BB5122">
        <w:rPr>
          <w:rFonts w:hint="cs"/>
          <w:rtl/>
        </w:rPr>
        <w:tab/>
      </w:r>
      <w:r w:rsidRPr="007D4091">
        <w:rPr>
          <w:rFonts w:hint="cs"/>
          <w:rtl/>
        </w:rPr>
        <w:t>الوقاية</w:t>
      </w:r>
    </w:p>
    <w:p w:rsidR="007D4091" w:rsidRPr="007D4091" w:rsidRDefault="007D4091" w:rsidP="007D4091">
      <w:pPr>
        <w:pStyle w:val="H1GA"/>
        <w:rPr>
          <w:rFonts w:hint="cs"/>
          <w:rtl/>
        </w:rPr>
      </w:pPr>
      <w:r w:rsidRPr="007D4091">
        <w:rPr>
          <w:rFonts w:hint="cs"/>
          <w:rtl/>
        </w:rPr>
        <w:tab/>
      </w:r>
      <w:r w:rsidRPr="007D4091">
        <w:rPr>
          <w:rFonts w:hint="cs"/>
          <w:rtl/>
        </w:rPr>
        <w:tab/>
        <w:t>حقوق الإنسان والتثقيف بشأن السلام</w:t>
      </w:r>
    </w:p>
    <w:p w:rsidR="007D4091" w:rsidRDefault="007D4091" w:rsidP="007D4091">
      <w:pPr>
        <w:pStyle w:val="SingleTxtGA"/>
        <w:rPr>
          <w:rFonts w:hint="cs"/>
          <w:rtl/>
          <w:lang w:val="fr-CH"/>
        </w:rPr>
      </w:pPr>
      <w:r>
        <w:rPr>
          <w:rFonts w:hint="cs"/>
          <w:rtl/>
          <w:lang w:val="fr-CH"/>
        </w:rPr>
        <w:t>10-</w:t>
      </w:r>
      <w:r>
        <w:rPr>
          <w:rFonts w:hint="cs"/>
          <w:rtl/>
          <w:lang w:val="fr-CH"/>
        </w:rPr>
        <w:tab/>
      </w:r>
      <w:r w:rsidRPr="009C4456">
        <w:rPr>
          <w:rtl/>
          <w:lang w:val="fr-CH"/>
        </w:rPr>
        <w:t xml:space="preserve">تلاحظ اللجنة مع القلق عدم وجود معلومات مفصلة عن </w:t>
      </w:r>
      <w:r>
        <w:rPr>
          <w:rFonts w:hint="cs"/>
          <w:rtl/>
          <w:lang w:val="fr-CH"/>
        </w:rPr>
        <w:t>التثقيف في مجال حقوق الإنسان، بما في ذلك عن التثقيف بشأن السلام</w:t>
      </w:r>
      <w:r w:rsidRPr="009C4456">
        <w:rPr>
          <w:rtl/>
          <w:lang w:val="fr-CH"/>
        </w:rPr>
        <w:t xml:space="preserve">، </w:t>
      </w:r>
      <w:r>
        <w:rPr>
          <w:rFonts w:hint="cs"/>
          <w:rtl/>
          <w:lang w:val="fr-CH"/>
        </w:rPr>
        <w:t xml:space="preserve">الذي تقدمه الدولة الطرف </w:t>
      </w:r>
      <w:r w:rsidRPr="009C4456">
        <w:rPr>
          <w:rtl/>
          <w:lang w:val="fr-CH"/>
        </w:rPr>
        <w:t>في المناهج الدراسية لج</w:t>
      </w:r>
      <w:r>
        <w:rPr>
          <w:rtl/>
          <w:lang w:val="fr-CH"/>
        </w:rPr>
        <w:t>ميع المدارس على جميع المستويات.</w:t>
      </w:r>
    </w:p>
    <w:p w:rsidR="007D4091" w:rsidRDefault="007D4091" w:rsidP="007D4091">
      <w:pPr>
        <w:pStyle w:val="SingleTxtGA"/>
        <w:spacing w:before="120"/>
        <w:rPr>
          <w:rFonts w:hint="cs"/>
          <w:rtl/>
          <w:lang w:val="fr-CH"/>
        </w:rPr>
      </w:pPr>
      <w:r>
        <w:rPr>
          <w:rFonts w:hint="cs"/>
          <w:rtl/>
          <w:lang w:val="fr-CH"/>
        </w:rPr>
        <w:t>11-</w:t>
      </w:r>
      <w:r>
        <w:rPr>
          <w:rFonts w:hint="cs"/>
          <w:rtl/>
          <w:lang w:val="fr-CH"/>
        </w:rPr>
        <w:tab/>
      </w:r>
      <w:r w:rsidRPr="009F4E6E">
        <w:rPr>
          <w:b/>
          <w:bCs/>
          <w:rtl/>
          <w:lang w:val="fr-CH"/>
        </w:rPr>
        <w:t>وتوصي اللجنة الدولة الطرف ب</w:t>
      </w:r>
      <w:r>
        <w:rPr>
          <w:rFonts w:hint="cs"/>
          <w:b/>
          <w:bCs/>
          <w:rtl/>
          <w:lang w:val="fr-CH"/>
        </w:rPr>
        <w:t xml:space="preserve">إتاحة </w:t>
      </w:r>
      <w:r w:rsidRPr="009F4E6E">
        <w:rPr>
          <w:b/>
          <w:bCs/>
          <w:rtl/>
          <w:lang w:val="fr-CH"/>
        </w:rPr>
        <w:t>التثقيف في مجال حقوق الإنسان، و</w:t>
      </w:r>
      <w:r>
        <w:rPr>
          <w:rFonts w:hint="cs"/>
          <w:b/>
          <w:bCs/>
          <w:rtl/>
          <w:lang w:val="fr-CH"/>
        </w:rPr>
        <w:t xml:space="preserve">بخاصة </w:t>
      </w:r>
      <w:r w:rsidRPr="009F4E6E">
        <w:rPr>
          <w:b/>
          <w:bCs/>
          <w:rtl/>
          <w:lang w:val="fr-CH"/>
        </w:rPr>
        <w:t>الت</w:t>
      </w:r>
      <w:r w:rsidRPr="009F4E6E">
        <w:rPr>
          <w:rFonts w:hint="cs"/>
          <w:b/>
          <w:bCs/>
          <w:rtl/>
          <w:lang w:val="fr-CH"/>
        </w:rPr>
        <w:t xml:space="preserve">ثقيف بشأن </w:t>
      </w:r>
      <w:r w:rsidRPr="009F4E6E">
        <w:rPr>
          <w:b/>
          <w:bCs/>
          <w:rtl/>
          <w:lang w:val="fr-CH"/>
        </w:rPr>
        <w:t>السلام، لجميع أطفال المدارس وتدريب المدرسين</w:t>
      </w:r>
      <w:r w:rsidRPr="009F4E6E">
        <w:rPr>
          <w:rFonts w:hint="cs"/>
          <w:b/>
          <w:bCs/>
          <w:rtl/>
          <w:lang w:val="fr-CH"/>
        </w:rPr>
        <w:t xml:space="preserve"> على إدراج </w:t>
      </w:r>
      <w:r w:rsidRPr="009F4E6E">
        <w:rPr>
          <w:b/>
          <w:bCs/>
          <w:rtl/>
          <w:lang w:val="fr-CH"/>
        </w:rPr>
        <w:t>هذه المواضيع في تعليم الأطفال.</w:t>
      </w:r>
    </w:p>
    <w:p w:rsidR="007D4091" w:rsidRPr="002F3F3C" w:rsidRDefault="007D4091" w:rsidP="00CB2C4B">
      <w:pPr>
        <w:pStyle w:val="HChGA"/>
        <w:spacing w:before="120"/>
        <w:rPr>
          <w:rFonts w:hint="cs"/>
          <w:rtl/>
          <w:lang w:val="fr-CH"/>
        </w:rPr>
      </w:pPr>
      <w:r>
        <w:rPr>
          <w:rFonts w:hint="cs"/>
          <w:rtl/>
          <w:lang w:val="fr-CH"/>
        </w:rPr>
        <w:tab/>
      </w:r>
      <w:r w:rsidRPr="002F3F3C">
        <w:rPr>
          <w:rFonts w:hint="cs"/>
          <w:rtl/>
          <w:lang w:val="fr-CH"/>
        </w:rPr>
        <w:t>رابعا</w:t>
      </w:r>
      <w:r w:rsidR="00EF4D0B">
        <w:rPr>
          <w:rFonts w:hint="cs"/>
          <w:rtl/>
          <w:lang w:val="fr-CH"/>
        </w:rPr>
        <w:t xml:space="preserve">ً </w:t>
      </w:r>
      <w:r w:rsidRPr="002F3F3C">
        <w:rPr>
          <w:rFonts w:hint="cs"/>
          <w:rtl/>
          <w:lang w:val="fr-CH"/>
        </w:rPr>
        <w:t>-</w:t>
      </w:r>
      <w:r w:rsidRPr="002F3F3C">
        <w:rPr>
          <w:rFonts w:hint="cs"/>
          <w:rtl/>
          <w:lang w:val="fr-CH"/>
        </w:rPr>
        <w:tab/>
        <w:t>الحظر والمسائل ذات الصلة</w:t>
      </w:r>
    </w:p>
    <w:p w:rsidR="007D4091" w:rsidRPr="009648D6" w:rsidRDefault="007D4091" w:rsidP="0078696A">
      <w:pPr>
        <w:pStyle w:val="H1GA"/>
        <w:spacing w:before="120"/>
        <w:rPr>
          <w:rFonts w:hint="cs"/>
          <w:rtl/>
          <w:lang w:val="fr-CH"/>
        </w:rPr>
      </w:pPr>
      <w:r>
        <w:rPr>
          <w:rFonts w:hint="cs"/>
          <w:rtl/>
          <w:lang w:val="fr-CH"/>
        </w:rPr>
        <w:tab/>
      </w:r>
      <w:r>
        <w:rPr>
          <w:rFonts w:hint="cs"/>
          <w:rtl/>
          <w:lang w:val="fr-CH"/>
        </w:rPr>
        <w:tab/>
      </w:r>
      <w:r w:rsidRPr="009648D6">
        <w:rPr>
          <w:rFonts w:hint="cs"/>
          <w:rtl/>
          <w:lang w:val="fr-CH"/>
        </w:rPr>
        <w:t>التشريع</w:t>
      </w:r>
      <w:r>
        <w:rPr>
          <w:rFonts w:hint="cs"/>
          <w:rtl/>
          <w:lang w:val="fr-CH"/>
        </w:rPr>
        <w:t>ات</w:t>
      </w:r>
    </w:p>
    <w:p w:rsidR="007D4091" w:rsidRDefault="007D4091" w:rsidP="0078696A">
      <w:pPr>
        <w:pStyle w:val="SingleTxtGA"/>
        <w:rPr>
          <w:rFonts w:hint="cs"/>
          <w:rtl/>
          <w:lang w:val="fr-CH"/>
        </w:rPr>
      </w:pPr>
      <w:r>
        <w:rPr>
          <w:rFonts w:hint="cs"/>
          <w:rtl/>
          <w:lang w:val="fr-CH"/>
        </w:rPr>
        <w:t>12-</w:t>
      </w:r>
      <w:r>
        <w:rPr>
          <w:rFonts w:hint="cs"/>
          <w:rtl/>
          <w:lang w:val="fr-CH"/>
        </w:rPr>
        <w:tab/>
      </w:r>
      <w:r w:rsidRPr="002F3F3C">
        <w:rPr>
          <w:rtl/>
          <w:lang w:val="fr-CH"/>
        </w:rPr>
        <w:t xml:space="preserve">تلاحظ اللجنة </w:t>
      </w:r>
      <w:r>
        <w:rPr>
          <w:rFonts w:hint="cs"/>
          <w:rtl/>
          <w:lang w:val="fr-CH"/>
        </w:rPr>
        <w:t>ال</w:t>
      </w:r>
      <w:r w:rsidRPr="002F3F3C">
        <w:rPr>
          <w:rtl/>
          <w:lang w:val="fr-CH"/>
        </w:rPr>
        <w:t xml:space="preserve">معلومات </w:t>
      </w:r>
      <w:r>
        <w:rPr>
          <w:rFonts w:hint="cs"/>
          <w:rtl/>
          <w:lang w:val="fr-CH"/>
        </w:rPr>
        <w:t xml:space="preserve">المقدمة من </w:t>
      </w:r>
      <w:r w:rsidRPr="002F3F3C">
        <w:rPr>
          <w:rtl/>
          <w:lang w:val="fr-CH"/>
        </w:rPr>
        <w:t xml:space="preserve">الدولة الطرف </w:t>
      </w:r>
      <w:r>
        <w:rPr>
          <w:rFonts w:hint="cs"/>
          <w:rtl/>
          <w:lang w:val="fr-CH"/>
        </w:rPr>
        <w:t xml:space="preserve">بشأن إمكان استخدام تشريعات مثل قانون رعاية الأطفال وقانون تسجيل </w:t>
      </w:r>
      <w:r w:rsidRPr="002F3F3C">
        <w:rPr>
          <w:rtl/>
          <w:lang w:val="fr-CH"/>
        </w:rPr>
        <w:t>الأسرة</w:t>
      </w:r>
      <w:r>
        <w:rPr>
          <w:rFonts w:hint="cs"/>
          <w:rtl/>
          <w:lang w:val="fr-CH"/>
        </w:rPr>
        <w:t xml:space="preserve"> وقانون </w:t>
      </w:r>
      <w:r w:rsidRPr="002F3F3C">
        <w:rPr>
          <w:rtl/>
          <w:lang w:val="fr-CH"/>
        </w:rPr>
        <w:t xml:space="preserve">معايير العمل </w:t>
      </w:r>
      <w:r>
        <w:rPr>
          <w:rFonts w:hint="cs"/>
          <w:rtl/>
          <w:lang w:val="fr-CH"/>
        </w:rPr>
        <w:t>لملاحقة الأعمال التي تنطوي على انتهاك ل</w:t>
      </w:r>
      <w:r w:rsidRPr="002F3F3C">
        <w:rPr>
          <w:rtl/>
          <w:lang w:val="fr-CH"/>
        </w:rPr>
        <w:t xml:space="preserve">لبروتوكول الاختياري. </w:t>
      </w:r>
      <w:r>
        <w:rPr>
          <w:rFonts w:hint="cs"/>
          <w:rtl/>
          <w:lang w:val="fr-CH"/>
        </w:rPr>
        <w:t>وتلاحظ</w:t>
      </w:r>
      <w:r w:rsidRPr="002F3F3C">
        <w:rPr>
          <w:rtl/>
          <w:lang w:val="fr-CH"/>
        </w:rPr>
        <w:t xml:space="preserve"> </w:t>
      </w:r>
      <w:r>
        <w:rPr>
          <w:rFonts w:hint="cs"/>
          <w:rtl/>
          <w:lang w:val="fr-CH"/>
        </w:rPr>
        <w:t xml:space="preserve">اللجنة أيضاً </w:t>
      </w:r>
      <w:r w:rsidRPr="002F3F3C">
        <w:rPr>
          <w:rtl/>
          <w:lang w:val="fr-CH"/>
        </w:rPr>
        <w:t>المعلومات ال</w:t>
      </w:r>
      <w:r>
        <w:rPr>
          <w:rFonts w:hint="cs"/>
          <w:rtl/>
          <w:lang w:val="fr-CH"/>
        </w:rPr>
        <w:t xml:space="preserve">مقدمة من </w:t>
      </w:r>
      <w:r w:rsidRPr="002F3F3C">
        <w:rPr>
          <w:rtl/>
          <w:lang w:val="fr-CH"/>
        </w:rPr>
        <w:t xml:space="preserve">الدولة الطرف </w:t>
      </w:r>
      <w:r>
        <w:rPr>
          <w:rFonts w:hint="cs"/>
          <w:rtl/>
          <w:lang w:val="fr-CH"/>
        </w:rPr>
        <w:t xml:space="preserve">بشأن إمكان توجيه الاتهام فيما يتعلق بارتكاب </w:t>
      </w:r>
      <w:r w:rsidRPr="002F3F3C">
        <w:rPr>
          <w:rtl/>
          <w:lang w:val="fr-CH"/>
        </w:rPr>
        <w:t xml:space="preserve">هذه الأفعال </w:t>
      </w:r>
      <w:r>
        <w:rPr>
          <w:rFonts w:hint="cs"/>
          <w:rtl/>
          <w:lang w:val="fr-CH"/>
        </w:rPr>
        <w:t>بموجب الجرائم ال</w:t>
      </w:r>
      <w:r w:rsidRPr="002F3F3C">
        <w:rPr>
          <w:rtl/>
          <w:lang w:val="fr-CH"/>
        </w:rPr>
        <w:t>مختلف</w:t>
      </w:r>
      <w:r>
        <w:rPr>
          <w:rFonts w:hint="cs"/>
          <w:rtl/>
          <w:lang w:val="fr-CH"/>
        </w:rPr>
        <w:t xml:space="preserve">ة المنصوص عليها </w:t>
      </w:r>
      <w:r w:rsidRPr="002F3F3C">
        <w:rPr>
          <w:rtl/>
          <w:lang w:val="fr-CH"/>
        </w:rPr>
        <w:t xml:space="preserve">في قانون العقوبات. </w:t>
      </w:r>
      <w:r>
        <w:rPr>
          <w:rFonts w:hint="cs"/>
          <w:rtl/>
          <w:lang w:val="fr-CH"/>
        </w:rPr>
        <w:t xml:space="preserve">بيد أن اللجنة لا يزال يساورها القلق </w:t>
      </w:r>
      <w:r w:rsidRPr="002F3F3C">
        <w:rPr>
          <w:rtl/>
          <w:lang w:val="fr-CH"/>
        </w:rPr>
        <w:t xml:space="preserve">إزاء عدم وجود تشريعات </w:t>
      </w:r>
      <w:r>
        <w:rPr>
          <w:rFonts w:hint="cs"/>
          <w:rtl/>
          <w:lang w:val="fr-CH"/>
        </w:rPr>
        <w:t xml:space="preserve">تنص </w:t>
      </w:r>
      <w:r w:rsidRPr="002F3F3C">
        <w:rPr>
          <w:rtl/>
          <w:lang w:val="fr-CH"/>
        </w:rPr>
        <w:t xml:space="preserve">صراحة </w:t>
      </w:r>
      <w:r>
        <w:rPr>
          <w:rFonts w:hint="cs"/>
          <w:rtl/>
          <w:lang w:val="fr-CH"/>
        </w:rPr>
        <w:t xml:space="preserve">على تجريم </w:t>
      </w:r>
      <w:r w:rsidRPr="002F3F3C">
        <w:rPr>
          <w:rtl/>
          <w:lang w:val="fr-CH"/>
        </w:rPr>
        <w:t xml:space="preserve">تجنيد الأطفال في القوات أو الجماعات المسلحة أو استخدامهم في </w:t>
      </w:r>
      <w:r>
        <w:rPr>
          <w:rFonts w:hint="cs"/>
          <w:rtl/>
          <w:lang w:val="fr-CH"/>
        </w:rPr>
        <w:t>الأ</w:t>
      </w:r>
      <w:r w:rsidRPr="002F3F3C">
        <w:rPr>
          <w:rtl/>
          <w:lang w:val="fr-CH"/>
        </w:rPr>
        <w:t>عمال ال</w:t>
      </w:r>
      <w:r>
        <w:rPr>
          <w:rFonts w:hint="cs"/>
          <w:rtl/>
          <w:lang w:val="fr-CH"/>
        </w:rPr>
        <w:t>حربية</w:t>
      </w:r>
      <w:r w:rsidRPr="002F3F3C">
        <w:rPr>
          <w:rtl/>
          <w:lang w:val="fr-CH"/>
        </w:rPr>
        <w:t xml:space="preserve">، كما </w:t>
      </w:r>
      <w:r>
        <w:rPr>
          <w:rFonts w:hint="cs"/>
          <w:rtl/>
          <w:lang w:val="fr-CH"/>
        </w:rPr>
        <w:t xml:space="preserve">يساورها القلق لعدم وجود </w:t>
      </w:r>
      <w:r w:rsidRPr="002F3F3C">
        <w:rPr>
          <w:rtl/>
          <w:lang w:val="fr-CH"/>
        </w:rPr>
        <w:t>تعري</w:t>
      </w:r>
      <w:r>
        <w:rPr>
          <w:rtl/>
          <w:lang w:val="fr-CH"/>
        </w:rPr>
        <w:t>ف للمشاركة مباشرة في الأعمال ال</w:t>
      </w:r>
      <w:r>
        <w:rPr>
          <w:rFonts w:hint="cs"/>
          <w:rtl/>
          <w:lang w:val="fr-CH"/>
        </w:rPr>
        <w:t>حربية</w:t>
      </w:r>
      <w:r w:rsidR="002D2EED">
        <w:rPr>
          <w:rtl/>
          <w:lang w:val="fr-CH"/>
        </w:rPr>
        <w:t>.</w:t>
      </w:r>
    </w:p>
    <w:p w:rsidR="007D4091" w:rsidRDefault="007D4091" w:rsidP="0078696A">
      <w:pPr>
        <w:pStyle w:val="SingleTxtGA"/>
        <w:rPr>
          <w:rFonts w:hint="cs"/>
          <w:b/>
          <w:bCs/>
          <w:rtl/>
          <w:lang w:val="fr-CH"/>
        </w:rPr>
      </w:pPr>
      <w:r>
        <w:rPr>
          <w:rFonts w:hint="cs"/>
          <w:rtl/>
          <w:lang w:val="fr-CH"/>
        </w:rPr>
        <w:t>13-</w:t>
      </w:r>
      <w:r>
        <w:rPr>
          <w:rFonts w:hint="cs"/>
          <w:rtl/>
          <w:lang w:val="fr-CH"/>
        </w:rPr>
        <w:tab/>
      </w:r>
      <w:r w:rsidRPr="00F90E1E">
        <w:rPr>
          <w:rFonts w:hint="cs"/>
          <w:b/>
          <w:bCs/>
          <w:rtl/>
          <w:lang w:val="fr-CH"/>
        </w:rPr>
        <w:t>و</w:t>
      </w:r>
      <w:r w:rsidRPr="00F90E1E">
        <w:rPr>
          <w:b/>
          <w:bCs/>
          <w:rtl/>
          <w:lang w:val="fr-CH"/>
        </w:rPr>
        <w:t>من أجل زيادة تعزيز التدابير الدولية لمنع تجنيد ا</w:t>
      </w:r>
      <w:r>
        <w:rPr>
          <w:b/>
          <w:bCs/>
          <w:rtl/>
          <w:lang w:val="fr-CH"/>
        </w:rPr>
        <w:t xml:space="preserve">لأطفال واستخدامهم في </w:t>
      </w:r>
      <w:r>
        <w:rPr>
          <w:rFonts w:hint="cs"/>
          <w:b/>
          <w:bCs/>
          <w:rtl/>
          <w:lang w:val="fr-CH"/>
        </w:rPr>
        <w:t>الأعمال الحربية</w:t>
      </w:r>
      <w:r w:rsidRPr="00F90E1E">
        <w:rPr>
          <w:b/>
          <w:bCs/>
          <w:rtl/>
          <w:lang w:val="fr-CH"/>
        </w:rPr>
        <w:t xml:space="preserve">، تحث اللجنة الدولة الطرف على </w:t>
      </w:r>
      <w:r>
        <w:rPr>
          <w:rFonts w:hint="cs"/>
          <w:b/>
          <w:bCs/>
          <w:rtl/>
          <w:lang w:val="fr-CH"/>
        </w:rPr>
        <w:t>ما يلي</w:t>
      </w:r>
      <w:r w:rsidRPr="00F90E1E">
        <w:rPr>
          <w:b/>
          <w:bCs/>
          <w:rtl/>
          <w:lang w:val="fr-CH"/>
        </w:rPr>
        <w:t>:</w:t>
      </w:r>
    </w:p>
    <w:p w:rsidR="007D4091" w:rsidRPr="00F90E1E" w:rsidRDefault="007D4091" w:rsidP="0078696A">
      <w:pPr>
        <w:pStyle w:val="SingleTxtGA"/>
        <w:spacing w:after="60"/>
        <w:ind w:left="1236"/>
        <w:rPr>
          <w:rFonts w:hint="cs"/>
          <w:b/>
          <w:bCs/>
          <w:rtl/>
          <w:lang w:val="fr-CH"/>
        </w:rPr>
      </w:pPr>
      <w:r>
        <w:rPr>
          <w:rFonts w:hint="cs"/>
          <w:b/>
          <w:bCs/>
          <w:rtl/>
        </w:rPr>
        <w:tab/>
      </w:r>
      <w:r w:rsidRPr="00F90E1E">
        <w:rPr>
          <w:b/>
          <w:bCs/>
          <w:rtl/>
          <w:lang w:val="fr-CH"/>
        </w:rPr>
        <w:t>(أ)</w:t>
      </w:r>
      <w:r>
        <w:rPr>
          <w:rFonts w:hint="cs"/>
          <w:b/>
          <w:bCs/>
          <w:rtl/>
          <w:lang w:val="fr-CH"/>
        </w:rPr>
        <w:tab/>
      </w:r>
      <w:r w:rsidRPr="00F90E1E">
        <w:rPr>
          <w:b/>
          <w:bCs/>
          <w:rtl/>
          <w:lang w:val="fr-CH"/>
        </w:rPr>
        <w:t xml:space="preserve"> ت</w:t>
      </w:r>
      <w:r>
        <w:rPr>
          <w:rFonts w:hint="cs"/>
          <w:b/>
          <w:bCs/>
          <w:rtl/>
          <w:lang w:val="fr-CH"/>
        </w:rPr>
        <w:t xml:space="preserve">عديل </w:t>
      </w:r>
      <w:r w:rsidRPr="00F90E1E">
        <w:rPr>
          <w:b/>
          <w:bCs/>
          <w:rtl/>
          <w:lang w:val="fr-CH"/>
        </w:rPr>
        <w:t>قانون العقوبات وإدراج حكم ي</w:t>
      </w:r>
      <w:r>
        <w:rPr>
          <w:rFonts w:hint="cs"/>
          <w:b/>
          <w:bCs/>
          <w:rtl/>
          <w:lang w:val="fr-CH"/>
        </w:rPr>
        <w:t>نص صراحة على ت</w:t>
      </w:r>
      <w:r w:rsidRPr="00F90E1E">
        <w:rPr>
          <w:b/>
          <w:bCs/>
          <w:rtl/>
          <w:lang w:val="fr-CH"/>
        </w:rPr>
        <w:t>جر</w:t>
      </w:r>
      <w:r>
        <w:rPr>
          <w:rFonts w:hint="cs"/>
          <w:b/>
          <w:bCs/>
          <w:rtl/>
          <w:lang w:val="fr-CH"/>
        </w:rPr>
        <w:t>ي</w:t>
      </w:r>
      <w:r w:rsidRPr="00F90E1E">
        <w:rPr>
          <w:b/>
          <w:bCs/>
          <w:rtl/>
          <w:lang w:val="fr-CH"/>
        </w:rPr>
        <w:t xml:space="preserve">م </w:t>
      </w:r>
      <w:r>
        <w:rPr>
          <w:rFonts w:hint="cs"/>
          <w:b/>
          <w:bCs/>
          <w:rtl/>
          <w:lang w:val="fr-CH"/>
        </w:rPr>
        <w:t>انتهاكات أحكام البروتوكول الاختياري فيما يتعلق ب</w:t>
      </w:r>
      <w:r w:rsidRPr="00F90E1E">
        <w:rPr>
          <w:b/>
          <w:bCs/>
          <w:rtl/>
          <w:lang w:val="fr-CH"/>
        </w:rPr>
        <w:t xml:space="preserve">تجنيد الأطفال في القوات أو الجماعات </w:t>
      </w:r>
      <w:r>
        <w:rPr>
          <w:rFonts w:hint="cs"/>
          <w:b/>
          <w:bCs/>
          <w:rtl/>
          <w:lang w:val="fr-CH"/>
        </w:rPr>
        <w:t xml:space="preserve">المسلحة </w:t>
      </w:r>
      <w:r w:rsidRPr="00F90E1E">
        <w:rPr>
          <w:b/>
          <w:bCs/>
          <w:rtl/>
          <w:lang w:val="fr-CH"/>
        </w:rPr>
        <w:t>و</w:t>
      </w:r>
      <w:r>
        <w:rPr>
          <w:rFonts w:hint="cs"/>
          <w:b/>
          <w:bCs/>
          <w:rtl/>
          <w:lang w:val="fr-CH"/>
        </w:rPr>
        <w:t>إشراكهم في الأعمال الحربية؛</w:t>
      </w:r>
    </w:p>
    <w:p w:rsidR="007D4091" w:rsidRPr="00F90E1E" w:rsidRDefault="00CB2C4B" w:rsidP="0078696A">
      <w:pPr>
        <w:pStyle w:val="SingleTxtGA"/>
        <w:ind w:left="1238" w:firstLine="463"/>
        <w:rPr>
          <w:rFonts w:hint="cs"/>
          <w:b/>
          <w:bCs/>
          <w:rtl/>
          <w:lang w:val="fr-CH"/>
        </w:rPr>
      </w:pPr>
      <w:r>
        <w:rPr>
          <w:rFonts w:hint="cs"/>
          <w:b/>
          <w:bCs/>
          <w:rtl/>
          <w:lang w:val="fr-CH"/>
        </w:rPr>
        <w:tab/>
      </w:r>
      <w:r w:rsidR="007D4091" w:rsidRPr="00F90E1E">
        <w:rPr>
          <w:b/>
          <w:bCs/>
          <w:rtl/>
          <w:lang w:val="fr-CH"/>
        </w:rPr>
        <w:t>(ب)</w:t>
      </w:r>
      <w:r w:rsidR="007D4091">
        <w:rPr>
          <w:rFonts w:hint="cs"/>
          <w:b/>
          <w:bCs/>
          <w:rtl/>
          <w:lang w:val="fr-CH"/>
        </w:rPr>
        <w:tab/>
        <w:t xml:space="preserve">ضمان أن تكون </w:t>
      </w:r>
      <w:r w:rsidR="007D4091" w:rsidRPr="00F90E1E">
        <w:rPr>
          <w:b/>
          <w:bCs/>
          <w:rtl/>
          <w:lang w:val="fr-CH"/>
        </w:rPr>
        <w:t>جميع ال</w:t>
      </w:r>
      <w:r w:rsidR="007D4091">
        <w:rPr>
          <w:rFonts w:hint="cs"/>
          <w:b/>
          <w:bCs/>
          <w:rtl/>
          <w:lang w:val="fr-CH"/>
        </w:rPr>
        <w:t xml:space="preserve">مدونات والأدلة الإرشادية </w:t>
      </w:r>
      <w:r w:rsidR="007D4091" w:rsidRPr="00F90E1E">
        <w:rPr>
          <w:b/>
          <w:bCs/>
          <w:rtl/>
          <w:lang w:val="fr-CH"/>
        </w:rPr>
        <w:t>وغيرها من الت</w:t>
      </w:r>
      <w:r w:rsidR="007D4091">
        <w:rPr>
          <w:rFonts w:hint="cs"/>
          <w:b/>
          <w:bCs/>
          <w:rtl/>
          <w:lang w:val="fr-CH"/>
        </w:rPr>
        <w:t xml:space="preserve">عليمات </w:t>
      </w:r>
      <w:r w:rsidR="007D4091" w:rsidRPr="00F90E1E">
        <w:rPr>
          <w:b/>
          <w:bCs/>
          <w:rtl/>
          <w:lang w:val="fr-CH"/>
        </w:rPr>
        <w:t xml:space="preserve">العسكرية </w:t>
      </w:r>
      <w:r w:rsidR="007D4091">
        <w:rPr>
          <w:rFonts w:hint="cs"/>
          <w:b/>
          <w:bCs/>
          <w:rtl/>
          <w:lang w:val="fr-CH"/>
        </w:rPr>
        <w:t xml:space="preserve">متوافقة مع </w:t>
      </w:r>
      <w:r w:rsidR="007D4091" w:rsidRPr="00F90E1E">
        <w:rPr>
          <w:b/>
          <w:bCs/>
          <w:rtl/>
          <w:lang w:val="fr-CH"/>
        </w:rPr>
        <w:t>أحكام البروتوكول الاختياري</w:t>
      </w:r>
      <w:r w:rsidR="007D4091" w:rsidRPr="00F90E1E">
        <w:rPr>
          <w:rFonts w:hint="cs"/>
          <w:b/>
          <w:bCs/>
          <w:rtl/>
          <w:lang w:val="fr-CH"/>
        </w:rPr>
        <w:t>.</w:t>
      </w:r>
    </w:p>
    <w:p w:rsidR="007D4091" w:rsidRPr="00127345" w:rsidRDefault="007D4091" w:rsidP="007D4091">
      <w:pPr>
        <w:pStyle w:val="H1GA"/>
        <w:rPr>
          <w:rFonts w:hint="cs"/>
          <w:rtl/>
          <w:lang w:val="fr-CH"/>
        </w:rPr>
      </w:pPr>
      <w:r>
        <w:rPr>
          <w:rFonts w:hint="cs"/>
          <w:rtl/>
          <w:lang w:val="fr-CH"/>
        </w:rPr>
        <w:tab/>
      </w:r>
      <w:r>
        <w:rPr>
          <w:rFonts w:hint="cs"/>
          <w:rtl/>
          <w:lang w:val="fr-CH"/>
        </w:rPr>
        <w:tab/>
      </w:r>
      <w:r w:rsidRPr="00127345">
        <w:rPr>
          <w:rFonts w:hint="cs"/>
          <w:rtl/>
          <w:lang w:val="fr-CH"/>
        </w:rPr>
        <w:t>الاختصاص</w:t>
      </w:r>
    </w:p>
    <w:p w:rsidR="007D4091" w:rsidRDefault="007D4091" w:rsidP="0078696A">
      <w:pPr>
        <w:pStyle w:val="SingleTxtGA"/>
        <w:rPr>
          <w:rFonts w:hint="cs"/>
          <w:rtl/>
          <w:lang w:val="fr-CH"/>
        </w:rPr>
      </w:pPr>
      <w:r>
        <w:rPr>
          <w:rFonts w:hint="cs"/>
          <w:rtl/>
          <w:lang w:val="fr-CH"/>
        </w:rPr>
        <w:t>14-</w:t>
      </w:r>
      <w:r>
        <w:rPr>
          <w:rFonts w:hint="cs"/>
          <w:rtl/>
          <w:lang w:val="fr-CH"/>
        </w:rPr>
        <w:tab/>
      </w:r>
      <w:r w:rsidRPr="00127345">
        <w:rPr>
          <w:rtl/>
          <w:lang w:val="fr-CH"/>
        </w:rPr>
        <w:t xml:space="preserve">تلاحظ اللجنة عدم وجود نص في </w:t>
      </w:r>
      <w:r>
        <w:rPr>
          <w:rFonts w:hint="cs"/>
          <w:rtl/>
          <w:lang w:val="fr-CH"/>
        </w:rPr>
        <w:t>التشريعات الوطنية للدولة الطرف يمنحها الاختصاص القضائي خارج حدودها الإقليمية فيما يتعلق بالأعمال التي تشكل انتهاكا</w:t>
      </w:r>
      <w:r w:rsidR="0078696A">
        <w:rPr>
          <w:rFonts w:hint="cs"/>
          <w:rtl/>
          <w:lang w:val="fr-CH"/>
        </w:rPr>
        <w:t>ً</w:t>
      </w:r>
      <w:r>
        <w:rPr>
          <w:rFonts w:hint="cs"/>
          <w:rtl/>
          <w:lang w:val="fr-CH"/>
        </w:rPr>
        <w:t xml:space="preserve"> للبروتوكول الاختياري.</w:t>
      </w:r>
    </w:p>
    <w:p w:rsidR="007D4091" w:rsidRPr="00DD4C2D" w:rsidRDefault="007D4091" w:rsidP="0078696A">
      <w:pPr>
        <w:pStyle w:val="SingleTxtGA"/>
        <w:rPr>
          <w:rFonts w:hint="cs"/>
          <w:rtl/>
          <w:lang w:val="fr-CH"/>
        </w:rPr>
      </w:pPr>
      <w:r w:rsidRPr="00E330AC">
        <w:rPr>
          <w:rFonts w:hint="cs"/>
          <w:rtl/>
          <w:lang w:val="fr-CH"/>
        </w:rPr>
        <w:t>15-</w:t>
      </w:r>
      <w:r w:rsidRPr="00DD4C2D">
        <w:rPr>
          <w:rFonts w:hint="cs"/>
          <w:rtl/>
          <w:lang w:val="fr-CH"/>
        </w:rPr>
        <w:tab/>
      </w:r>
      <w:r w:rsidRPr="0078696A">
        <w:rPr>
          <w:b/>
          <w:bCs/>
          <w:rtl/>
          <w:lang w:val="fr-CH"/>
        </w:rPr>
        <w:t>وتوصي اللجنة بأن تعيد الدولة الطرف النظر في تشريعاتها من أجل إق</w:t>
      </w:r>
      <w:r w:rsidRPr="0078696A">
        <w:rPr>
          <w:rFonts w:hint="cs"/>
          <w:b/>
          <w:bCs/>
          <w:rtl/>
          <w:lang w:val="fr-CH"/>
        </w:rPr>
        <w:t xml:space="preserve">رار ولايتها </w:t>
      </w:r>
      <w:r w:rsidRPr="0078696A">
        <w:rPr>
          <w:b/>
          <w:bCs/>
          <w:rtl/>
          <w:lang w:val="fr-CH"/>
        </w:rPr>
        <w:t>القضائ</w:t>
      </w:r>
      <w:r w:rsidRPr="0078696A">
        <w:rPr>
          <w:rFonts w:hint="cs"/>
          <w:b/>
          <w:bCs/>
          <w:rtl/>
          <w:lang w:val="fr-CH"/>
        </w:rPr>
        <w:t>ية</w:t>
      </w:r>
      <w:r w:rsidRPr="0078696A">
        <w:rPr>
          <w:b/>
          <w:bCs/>
          <w:rtl/>
          <w:lang w:val="fr-CH"/>
        </w:rPr>
        <w:t xml:space="preserve"> </w:t>
      </w:r>
      <w:r w:rsidRPr="0078696A">
        <w:rPr>
          <w:rFonts w:hint="cs"/>
          <w:b/>
          <w:bCs/>
          <w:rtl/>
          <w:lang w:val="fr-CH"/>
        </w:rPr>
        <w:t xml:space="preserve">خارج حدودها الإقليمية فيما يتعلق بالأعمال </w:t>
      </w:r>
      <w:r w:rsidRPr="0078696A">
        <w:rPr>
          <w:b/>
          <w:bCs/>
          <w:rtl/>
          <w:lang w:val="fr-CH"/>
        </w:rPr>
        <w:t>التي تشكل جر</w:t>
      </w:r>
      <w:r w:rsidR="002D2EED" w:rsidRPr="0078696A">
        <w:rPr>
          <w:b/>
          <w:bCs/>
          <w:rtl/>
          <w:lang w:val="fr-CH"/>
        </w:rPr>
        <w:t>ائم بموجب البروتوكول الاختياري.</w:t>
      </w:r>
    </w:p>
    <w:p w:rsidR="007D4091" w:rsidRPr="00EF4D0B" w:rsidRDefault="00CB2C4B" w:rsidP="00CB2C4B">
      <w:pPr>
        <w:pStyle w:val="HChGA"/>
        <w:rPr>
          <w:rFonts w:hint="cs"/>
          <w:rtl/>
        </w:rPr>
      </w:pPr>
      <w:r>
        <w:rPr>
          <w:rFonts w:hint="cs"/>
          <w:rtl/>
        </w:rPr>
        <w:tab/>
      </w:r>
      <w:r w:rsidR="007D4091" w:rsidRPr="00EF4D0B">
        <w:rPr>
          <w:rFonts w:hint="cs"/>
          <w:rtl/>
        </w:rPr>
        <w:t>خامسا</w:t>
      </w:r>
      <w:r w:rsidR="00EF4D0B">
        <w:rPr>
          <w:rFonts w:hint="cs"/>
          <w:rtl/>
        </w:rPr>
        <w:t>ً</w:t>
      </w:r>
      <w:r w:rsidR="007D4091" w:rsidRPr="00EF4D0B">
        <w:rPr>
          <w:rFonts w:hint="cs"/>
          <w:rtl/>
        </w:rPr>
        <w:t xml:space="preserve"> -</w:t>
      </w:r>
      <w:r>
        <w:rPr>
          <w:rFonts w:hint="cs"/>
          <w:rtl/>
        </w:rPr>
        <w:tab/>
      </w:r>
      <w:r w:rsidR="007D4091" w:rsidRPr="00EF4D0B">
        <w:rPr>
          <w:rFonts w:hint="cs"/>
          <w:rtl/>
        </w:rPr>
        <w:t>الحماية والتعافي وإعادة الإدماج</w:t>
      </w:r>
    </w:p>
    <w:p w:rsidR="007D4091" w:rsidRPr="007D4091" w:rsidRDefault="007D4091" w:rsidP="007D4091">
      <w:pPr>
        <w:pStyle w:val="H1GA"/>
        <w:rPr>
          <w:rFonts w:hint="cs"/>
          <w:rtl/>
        </w:rPr>
      </w:pPr>
      <w:r w:rsidRPr="007D4091">
        <w:rPr>
          <w:rFonts w:hint="cs"/>
          <w:rtl/>
        </w:rPr>
        <w:tab/>
      </w:r>
      <w:r w:rsidRPr="007D4091">
        <w:rPr>
          <w:rFonts w:hint="cs"/>
          <w:rtl/>
        </w:rPr>
        <w:tab/>
        <w:t>تقديم المساعدة من أجل التعافي البدني والنفسي</w:t>
      </w:r>
    </w:p>
    <w:p w:rsidR="007D4091" w:rsidRPr="0078696A" w:rsidRDefault="0078696A" w:rsidP="0078696A">
      <w:pPr>
        <w:pStyle w:val="SingleTxtGA"/>
        <w:ind w:left="1134"/>
        <w:rPr>
          <w:rFonts w:hint="cs"/>
          <w:spacing w:val="-2"/>
          <w:lang w:val="fr-CH"/>
        </w:rPr>
      </w:pPr>
      <w:r>
        <w:rPr>
          <w:rFonts w:hint="cs"/>
          <w:spacing w:val="-2"/>
          <w:rtl/>
          <w:lang w:val="fr-CH"/>
        </w:rPr>
        <w:t>16-</w:t>
      </w:r>
      <w:r>
        <w:rPr>
          <w:rFonts w:hint="cs"/>
          <w:spacing w:val="-2"/>
          <w:rtl/>
          <w:lang w:val="fr-CH"/>
        </w:rPr>
        <w:tab/>
      </w:r>
      <w:r w:rsidR="007D4091" w:rsidRPr="0078696A">
        <w:rPr>
          <w:rFonts w:hint="cs"/>
          <w:spacing w:val="-2"/>
          <w:rtl/>
          <w:lang w:val="fr-CH"/>
        </w:rPr>
        <w:t>ت</w:t>
      </w:r>
      <w:r w:rsidR="007D4091" w:rsidRPr="0078696A">
        <w:rPr>
          <w:spacing w:val="-2"/>
          <w:rtl/>
          <w:lang w:val="fr-CH"/>
        </w:rPr>
        <w:t xml:space="preserve">أسف اللجنة لعدم كفاية التدابير المتخذة لتحديد الأطفال، بمن فيهم </w:t>
      </w:r>
      <w:r w:rsidR="007D4091" w:rsidRPr="0078696A">
        <w:rPr>
          <w:rFonts w:hint="cs"/>
          <w:spacing w:val="-2"/>
          <w:rtl/>
          <w:lang w:val="fr-CH"/>
        </w:rPr>
        <w:t xml:space="preserve">الأطفال </w:t>
      </w:r>
      <w:r w:rsidR="007D4091" w:rsidRPr="0078696A">
        <w:rPr>
          <w:spacing w:val="-2"/>
          <w:rtl/>
          <w:lang w:val="fr-CH"/>
        </w:rPr>
        <w:t xml:space="preserve">اللاجئين وملتمسي اللجوء، الذين </w:t>
      </w:r>
      <w:r w:rsidR="007D4091" w:rsidRPr="0078696A">
        <w:rPr>
          <w:rFonts w:hint="cs"/>
          <w:spacing w:val="-2"/>
          <w:rtl/>
          <w:lang w:val="fr-CH"/>
        </w:rPr>
        <w:t xml:space="preserve">سبق تجنيدهم أو استخدامهم في </w:t>
      </w:r>
      <w:r w:rsidR="007D4091" w:rsidRPr="0078696A">
        <w:rPr>
          <w:spacing w:val="-2"/>
          <w:rtl/>
          <w:lang w:val="fr-CH"/>
        </w:rPr>
        <w:t xml:space="preserve">أعمال </w:t>
      </w:r>
      <w:r w:rsidR="007D4091" w:rsidRPr="0078696A">
        <w:rPr>
          <w:rFonts w:hint="cs"/>
          <w:spacing w:val="-2"/>
          <w:rtl/>
          <w:lang w:val="fr-CH"/>
        </w:rPr>
        <w:t>عدائية</w:t>
      </w:r>
      <w:r w:rsidR="007D4091" w:rsidRPr="0078696A">
        <w:rPr>
          <w:spacing w:val="-2"/>
          <w:rtl/>
          <w:lang w:val="fr-CH"/>
        </w:rPr>
        <w:t xml:space="preserve"> </w:t>
      </w:r>
      <w:r w:rsidR="007D4091" w:rsidRPr="0078696A">
        <w:rPr>
          <w:rFonts w:hint="cs"/>
          <w:spacing w:val="-2"/>
          <w:rtl/>
          <w:lang w:val="fr-CH"/>
        </w:rPr>
        <w:t>ب</w:t>
      </w:r>
      <w:r w:rsidR="007D4091" w:rsidRPr="0078696A">
        <w:rPr>
          <w:spacing w:val="-2"/>
          <w:rtl/>
          <w:lang w:val="fr-CH"/>
        </w:rPr>
        <w:t>الخارج، فضلا عن عدم كفاية التدابير المتخذة من أجل التعافي البدني والنفسي وإعادة الاندماج</w:t>
      </w:r>
      <w:r w:rsidRPr="0078696A">
        <w:rPr>
          <w:rFonts w:hint="cs"/>
          <w:spacing w:val="-2"/>
          <w:rtl/>
          <w:lang w:val="fr-CH"/>
        </w:rPr>
        <w:t xml:space="preserve"> </w:t>
      </w:r>
      <w:r w:rsidR="007D4091" w:rsidRPr="0078696A">
        <w:rPr>
          <w:spacing w:val="-2"/>
          <w:rtl/>
          <w:lang w:val="fr-CH"/>
        </w:rPr>
        <w:t>الاجتماعي</w:t>
      </w:r>
      <w:r w:rsidR="007D4091" w:rsidRPr="0078696A">
        <w:rPr>
          <w:rFonts w:hint="cs"/>
          <w:spacing w:val="-2"/>
          <w:rtl/>
          <w:lang w:val="fr-CH"/>
        </w:rPr>
        <w:t>.</w:t>
      </w:r>
    </w:p>
    <w:p w:rsidR="007D4091" w:rsidRDefault="0078696A" w:rsidP="0078696A">
      <w:pPr>
        <w:pStyle w:val="SingleTxtGA"/>
        <w:ind w:left="1134"/>
        <w:rPr>
          <w:rFonts w:hint="cs"/>
          <w:lang w:val="fr-CH"/>
        </w:rPr>
      </w:pPr>
      <w:r w:rsidRPr="0078696A">
        <w:rPr>
          <w:rFonts w:hint="cs"/>
          <w:rtl/>
          <w:lang w:val="fr-CH"/>
        </w:rPr>
        <w:t>17-</w:t>
      </w:r>
      <w:r w:rsidRPr="0078696A">
        <w:rPr>
          <w:rFonts w:hint="cs"/>
          <w:rtl/>
          <w:lang w:val="fr-CH"/>
        </w:rPr>
        <w:tab/>
      </w:r>
      <w:r w:rsidR="007D4091" w:rsidRPr="00200CC5">
        <w:rPr>
          <w:b/>
          <w:bCs/>
          <w:rtl/>
          <w:lang w:val="fr-CH"/>
        </w:rPr>
        <w:t xml:space="preserve">وتوصي اللجنة بأن تقوم الدولة الطرف </w:t>
      </w:r>
      <w:r w:rsidR="007D4091">
        <w:rPr>
          <w:rFonts w:hint="cs"/>
          <w:b/>
          <w:bCs/>
          <w:rtl/>
          <w:lang w:val="fr-CH"/>
        </w:rPr>
        <w:t>ب</w:t>
      </w:r>
      <w:r w:rsidR="007D4091" w:rsidRPr="00200CC5">
        <w:rPr>
          <w:b/>
          <w:bCs/>
          <w:rtl/>
          <w:lang w:val="fr-CH"/>
        </w:rPr>
        <w:t xml:space="preserve">توفير الحماية </w:t>
      </w:r>
      <w:r w:rsidR="007D4091">
        <w:rPr>
          <w:rFonts w:hint="cs"/>
          <w:b/>
          <w:bCs/>
          <w:rtl/>
          <w:lang w:val="fr-CH"/>
        </w:rPr>
        <w:t>للأطفال اللاجئين وطالبي اللجوء</w:t>
      </w:r>
      <w:r w:rsidR="007D4091" w:rsidRPr="00200CC5">
        <w:rPr>
          <w:b/>
          <w:bCs/>
          <w:rtl/>
          <w:lang w:val="fr-CH"/>
        </w:rPr>
        <w:t xml:space="preserve"> </w:t>
      </w:r>
      <w:r w:rsidR="007D4091">
        <w:rPr>
          <w:rFonts w:hint="cs"/>
          <w:b/>
          <w:bCs/>
          <w:rtl/>
          <w:lang w:val="fr-CH"/>
        </w:rPr>
        <w:t>ب</w:t>
      </w:r>
      <w:r w:rsidR="007D4091" w:rsidRPr="00200CC5">
        <w:rPr>
          <w:b/>
          <w:bCs/>
          <w:rtl/>
          <w:lang w:val="fr-CH"/>
        </w:rPr>
        <w:t xml:space="preserve">اليابان الذين </w:t>
      </w:r>
      <w:r w:rsidR="007D4091">
        <w:rPr>
          <w:rFonts w:hint="cs"/>
          <w:b/>
          <w:bCs/>
          <w:rtl/>
          <w:lang w:val="fr-CH"/>
        </w:rPr>
        <w:t xml:space="preserve">سبق تجنيدهم أو </w:t>
      </w:r>
      <w:r w:rsidR="007D4091" w:rsidRPr="00200CC5">
        <w:rPr>
          <w:b/>
          <w:bCs/>
          <w:rtl/>
          <w:lang w:val="fr-CH"/>
        </w:rPr>
        <w:t>استخد</w:t>
      </w:r>
      <w:r w:rsidR="007D4091">
        <w:rPr>
          <w:rFonts w:hint="cs"/>
          <w:b/>
          <w:bCs/>
          <w:rtl/>
          <w:lang w:val="fr-CH"/>
        </w:rPr>
        <w:t xml:space="preserve">امهم </w:t>
      </w:r>
      <w:r w:rsidR="007D4091" w:rsidRPr="00200CC5">
        <w:rPr>
          <w:b/>
          <w:bCs/>
          <w:rtl/>
          <w:lang w:val="fr-CH"/>
        </w:rPr>
        <w:t xml:space="preserve">في أعمال </w:t>
      </w:r>
      <w:r w:rsidR="007D4091">
        <w:rPr>
          <w:rFonts w:hint="cs"/>
          <w:b/>
          <w:bCs/>
          <w:rtl/>
          <w:lang w:val="fr-CH"/>
        </w:rPr>
        <w:t>عدائية</w:t>
      </w:r>
      <w:r w:rsidR="007D4091" w:rsidRPr="00200CC5">
        <w:rPr>
          <w:b/>
          <w:bCs/>
          <w:rtl/>
          <w:lang w:val="fr-CH"/>
        </w:rPr>
        <w:t xml:space="preserve"> </w:t>
      </w:r>
      <w:r w:rsidR="007D4091">
        <w:rPr>
          <w:rFonts w:hint="cs"/>
          <w:b/>
          <w:bCs/>
          <w:rtl/>
          <w:lang w:val="fr-CH"/>
        </w:rPr>
        <w:t>ب</w:t>
      </w:r>
      <w:r w:rsidR="007D4091" w:rsidRPr="00200CC5">
        <w:rPr>
          <w:b/>
          <w:bCs/>
          <w:rtl/>
          <w:lang w:val="fr-CH"/>
        </w:rPr>
        <w:t xml:space="preserve">الخارج </w:t>
      </w:r>
      <w:r w:rsidR="007D4091">
        <w:rPr>
          <w:rFonts w:hint="cs"/>
          <w:b/>
          <w:bCs/>
          <w:rtl/>
          <w:lang w:val="fr-CH"/>
        </w:rPr>
        <w:t xml:space="preserve">عن طريق، في </w:t>
      </w:r>
      <w:r w:rsidR="007D4091" w:rsidRPr="00200CC5">
        <w:rPr>
          <w:b/>
          <w:bCs/>
          <w:rtl/>
          <w:lang w:val="fr-CH"/>
        </w:rPr>
        <w:t xml:space="preserve">جملة أمور، </w:t>
      </w:r>
      <w:r w:rsidR="007D4091">
        <w:rPr>
          <w:rFonts w:hint="cs"/>
          <w:b/>
          <w:bCs/>
          <w:rtl/>
          <w:lang w:val="fr-CH"/>
        </w:rPr>
        <w:t xml:space="preserve">اتخاذ </w:t>
      </w:r>
      <w:r w:rsidR="007D4091" w:rsidRPr="00200CC5">
        <w:rPr>
          <w:b/>
          <w:bCs/>
          <w:rtl/>
          <w:lang w:val="fr-CH"/>
        </w:rPr>
        <w:t>التدابير التالية</w:t>
      </w:r>
      <w:r w:rsidR="007D4091" w:rsidRPr="00F87337">
        <w:rPr>
          <w:rtl/>
          <w:lang w:val="fr-CH"/>
        </w:rPr>
        <w:t xml:space="preserve"> :</w:t>
      </w:r>
    </w:p>
    <w:p w:rsidR="007D4091" w:rsidRPr="00F87337" w:rsidRDefault="00EF4D0B" w:rsidP="00EF4D0B">
      <w:pPr>
        <w:pStyle w:val="SingleTxtGA"/>
        <w:ind w:left="1134"/>
        <w:rPr>
          <w:rFonts w:hint="cs"/>
          <w:b/>
          <w:bCs/>
          <w:lang w:val="fr-CH"/>
        </w:rPr>
      </w:pPr>
      <w:r>
        <w:rPr>
          <w:rFonts w:hint="cs"/>
          <w:b/>
          <w:bCs/>
          <w:rtl/>
          <w:lang w:val="fr-CH"/>
        </w:rPr>
        <w:tab/>
      </w:r>
      <w:r w:rsidR="007D4091" w:rsidRPr="00F87337">
        <w:rPr>
          <w:b/>
          <w:bCs/>
          <w:rtl/>
          <w:lang w:val="fr-CH"/>
        </w:rPr>
        <w:t>(أ)</w:t>
      </w:r>
      <w:r w:rsidR="007D4091">
        <w:rPr>
          <w:rFonts w:hint="cs"/>
          <w:b/>
          <w:bCs/>
          <w:rtl/>
          <w:lang w:val="fr-CH"/>
        </w:rPr>
        <w:tab/>
      </w:r>
      <w:r w:rsidR="007D4091" w:rsidRPr="00F87337">
        <w:rPr>
          <w:b/>
          <w:bCs/>
          <w:rtl/>
          <w:lang w:val="fr-CH"/>
        </w:rPr>
        <w:t xml:space="preserve">تحديد، في أقرب </w:t>
      </w:r>
      <w:r w:rsidR="007D4091">
        <w:rPr>
          <w:rFonts w:hint="cs"/>
          <w:b/>
          <w:bCs/>
          <w:rtl/>
          <w:lang w:val="fr-CH"/>
        </w:rPr>
        <w:t xml:space="preserve">فرصة </w:t>
      </w:r>
      <w:r w:rsidR="007D4091" w:rsidRPr="00F87337">
        <w:rPr>
          <w:b/>
          <w:bCs/>
          <w:rtl/>
          <w:lang w:val="fr-CH"/>
        </w:rPr>
        <w:t>ممكن</w:t>
      </w:r>
      <w:r w:rsidR="007D4091">
        <w:rPr>
          <w:rFonts w:hint="cs"/>
          <w:b/>
          <w:bCs/>
          <w:rtl/>
          <w:lang w:val="fr-CH"/>
        </w:rPr>
        <w:t xml:space="preserve">ة، الأطفال </w:t>
      </w:r>
      <w:r w:rsidR="007D4091" w:rsidRPr="00F87337">
        <w:rPr>
          <w:b/>
          <w:bCs/>
          <w:rtl/>
          <w:lang w:val="fr-CH"/>
        </w:rPr>
        <w:t xml:space="preserve">اللاجئين وملتمسي اللجوء </w:t>
      </w:r>
      <w:r w:rsidR="007D4091">
        <w:rPr>
          <w:rFonts w:hint="cs"/>
          <w:b/>
          <w:bCs/>
          <w:rtl/>
          <w:lang w:val="fr-CH"/>
        </w:rPr>
        <w:t xml:space="preserve">الذين سبق تجنيدهم أو استخدامهم </w:t>
      </w:r>
      <w:r w:rsidR="007D4091" w:rsidRPr="00F87337">
        <w:rPr>
          <w:b/>
          <w:bCs/>
          <w:rtl/>
          <w:lang w:val="fr-CH"/>
        </w:rPr>
        <w:t xml:space="preserve">في أعمال </w:t>
      </w:r>
      <w:r w:rsidR="007D4091">
        <w:rPr>
          <w:rFonts w:hint="cs"/>
          <w:b/>
          <w:bCs/>
          <w:rtl/>
          <w:lang w:val="fr-CH"/>
        </w:rPr>
        <w:t>عدائية؛</w:t>
      </w:r>
    </w:p>
    <w:p w:rsidR="007D4091" w:rsidRPr="00F87337" w:rsidRDefault="00EF4D0B" w:rsidP="00EF4D0B">
      <w:pPr>
        <w:pStyle w:val="SingleTxtGA"/>
        <w:ind w:left="1134"/>
        <w:rPr>
          <w:rFonts w:hint="cs"/>
          <w:b/>
          <w:bCs/>
          <w:rtl/>
          <w:lang w:val="fr-CH"/>
        </w:rPr>
      </w:pPr>
      <w:r>
        <w:rPr>
          <w:rFonts w:hint="cs"/>
          <w:b/>
          <w:bCs/>
          <w:rtl/>
          <w:lang w:val="fr-CH"/>
        </w:rPr>
        <w:tab/>
      </w:r>
      <w:r w:rsidR="007D4091" w:rsidRPr="00F87337">
        <w:rPr>
          <w:b/>
          <w:bCs/>
          <w:rtl/>
          <w:lang w:val="fr-CH"/>
        </w:rPr>
        <w:t>(ب)</w:t>
      </w:r>
      <w:r w:rsidR="007D4091">
        <w:rPr>
          <w:rFonts w:hint="cs"/>
          <w:b/>
          <w:bCs/>
          <w:rtl/>
          <w:lang w:val="fr-CH"/>
        </w:rPr>
        <w:tab/>
      </w:r>
      <w:r w:rsidR="007D4091" w:rsidRPr="00F87337">
        <w:rPr>
          <w:b/>
          <w:bCs/>
          <w:rtl/>
          <w:lang w:val="fr-CH"/>
        </w:rPr>
        <w:t xml:space="preserve">تقييم وضع هؤلاء الأطفال </w:t>
      </w:r>
      <w:r w:rsidR="007D4091">
        <w:rPr>
          <w:rFonts w:hint="cs"/>
          <w:b/>
          <w:bCs/>
          <w:rtl/>
          <w:lang w:val="fr-CH"/>
        </w:rPr>
        <w:t xml:space="preserve">بعناية </w:t>
      </w:r>
      <w:r w:rsidR="007D4091" w:rsidRPr="00F87337">
        <w:rPr>
          <w:b/>
          <w:bCs/>
          <w:rtl/>
          <w:lang w:val="fr-CH"/>
        </w:rPr>
        <w:t>وت</w:t>
      </w:r>
      <w:r w:rsidR="007D4091">
        <w:rPr>
          <w:rFonts w:hint="cs"/>
          <w:b/>
          <w:bCs/>
          <w:rtl/>
          <w:lang w:val="fr-CH"/>
        </w:rPr>
        <w:t>وفير المساعدة الملائمة وال</w:t>
      </w:r>
      <w:r w:rsidR="007D4091" w:rsidRPr="00F87337">
        <w:rPr>
          <w:b/>
          <w:bCs/>
          <w:rtl/>
          <w:lang w:val="fr-CH"/>
        </w:rPr>
        <w:t xml:space="preserve">متعددة التخصصات </w:t>
      </w:r>
      <w:r w:rsidR="007D4091">
        <w:rPr>
          <w:rFonts w:hint="cs"/>
          <w:b/>
          <w:bCs/>
          <w:rtl/>
          <w:lang w:val="fr-CH"/>
        </w:rPr>
        <w:t xml:space="preserve">لهم </w:t>
      </w:r>
      <w:r w:rsidR="007D4091" w:rsidRPr="00F87337">
        <w:rPr>
          <w:b/>
          <w:bCs/>
          <w:rtl/>
          <w:lang w:val="fr-CH"/>
        </w:rPr>
        <w:t xml:space="preserve">للمساعدة </w:t>
      </w:r>
      <w:r w:rsidR="007D4091">
        <w:rPr>
          <w:rFonts w:hint="cs"/>
          <w:b/>
          <w:bCs/>
          <w:rtl/>
          <w:lang w:val="fr-CH"/>
        </w:rPr>
        <w:t xml:space="preserve">على </w:t>
      </w:r>
      <w:r w:rsidR="007D4091" w:rsidRPr="00F87337">
        <w:rPr>
          <w:b/>
          <w:bCs/>
          <w:rtl/>
          <w:lang w:val="fr-CH"/>
        </w:rPr>
        <w:t>شفا</w:t>
      </w:r>
      <w:r w:rsidR="007D4091">
        <w:rPr>
          <w:rFonts w:hint="cs"/>
          <w:b/>
          <w:bCs/>
          <w:rtl/>
          <w:lang w:val="fr-CH"/>
        </w:rPr>
        <w:t xml:space="preserve">ئهم جسديا </w:t>
      </w:r>
      <w:r w:rsidR="007D4091" w:rsidRPr="00F87337">
        <w:rPr>
          <w:b/>
          <w:bCs/>
          <w:rtl/>
          <w:lang w:val="fr-CH"/>
        </w:rPr>
        <w:t>ونفس</w:t>
      </w:r>
      <w:r w:rsidR="007D4091">
        <w:rPr>
          <w:rFonts w:hint="cs"/>
          <w:b/>
          <w:bCs/>
          <w:rtl/>
          <w:lang w:val="fr-CH"/>
        </w:rPr>
        <w:t xml:space="preserve">يا ولإعادة </w:t>
      </w:r>
      <w:r w:rsidR="007D4091" w:rsidRPr="00F87337">
        <w:rPr>
          <w:b/>
          <w:bCs/>
          <w:rtl/>
          <w:lang w:val="fr-CH"/>
        </w:rPr>
        <w:t>اندماج</w:t>
      </w:r>
      <w:r w:rsidR="007D4091">
        <w:rPr>
          <w:rFonts w:hint="cs"/>
          <w:b/>
          <w:bCs/>
          <w:rtl/>
          <w:lang w:val="fr-CH"/>
        </w:rPr>
        <w:t>هم</w:t>
      </w:r>
      <w:r w:rsidR="007D4091" w:rsidRPr="00F87337">
        <w:rPr>
          <w:b/>
          <w:bCs/>
          <w:rtl/>
          <w:lang w:val="fr-CH"/>
        </w:rPr>
        <w:t xml:space="preserve"> اجتماع</w:t>
      </w:r>
      <w:r w:rsidR="007D4091">
        <w:rPr>
          <w:rFonts w:hint="cs"/>
          <w:b/>
          <w:bCs/>
          <w:rtl/>
          <w:lang w:val="fr-CH"/>
        </w:rPr>
        <w:t xml:space="preserve">يا </w:t>
      </w:r>
      <w:r w:rsidR="007D4091" w:rsidRPr="00F87337">
        <w:rPr>
          <w:b/>
          <w:bCs/>
          <w:rtl/>
          <w:lang w:val="fr-CH"/>
        </w:rPr>
        <w:t>وفقا</w:t>
      </w:r>
      <w:r w:rsidR="007D4091">
        <w:rPr>
          <w:rFonts w:hint="cs"/>
          <w:b/>
          <w:bCs/>
          <w:rtl/>
          <w:lang w:val="fr-CH"/>
        </w:rPr>
        <w:t xml:space="preserve"> للفقرة 3 من ال</w:t>
      </w:r>
      <w:r w:rsidR="002D2EED">
        <w:rPr>
          <w:b/>
          <w:bCs/>
          <w:rtl/>
          <w:lang w:val="fr-CH"/>
        </w:rPr>
        <w:t>مادة 6 من البروتوكول الاختياري؛</w:t>
      </w:r>
    </w:p>
    <w:p w:rsidR="007D4091" w:rsidRPr="00CB2C4B" w:rsidRDefault="007D4091" w:rsidP="00CB2C4B">
      <w:pPr>
        <w:pStyle w:val="SingleTxtGA"/>
        <w:rPr>
          <w:rStyle w:val="SingleTxtGAChar"/>
          <w:rFonts w:hint="cs"/>
          <w:b/>
          <w:bCs/>
          <w:rtl/>
        </w:rPr>
      </w:pPr>
      <w:r w:rsidRPr="00CB2C4B">
        <w:rPr>
          <w:rFonts w:hint="cs"/>
          <w:b/>
          <w:bCs/>
          <w:rtl/>
          <w:lang w:val="fr-CH"/>
        </w:rPr>
        <w:tab/>
      </w:r>
      <w:r w:rsidRPr="00CB2C4B">
        <w:rPr>
          <w:b/>
          <w:bCs/>
          <w:sz w:val="30"/>
          <w:rtl/>
          <w:lang w:val="fr-CH"/>
        </w:rPr>
        <w:t>(ج)</w:t>
      </w:r>
      <w:r w:rsidR="00EF4D0B" w:rsidRPr="00CB2C4B">
        <w:rPr>
          <w:rFonts w:hint="cs"/>
          <w:b/>
          <w:bCs/>
          <w:sz w:val="30"/>
          <w:rtl/>
          <w:lang w:val="fr-CH"/>
        </w:rPr>
        <w:tab/>
      </w:r>
      <w:r w:rsidRPr="00CB2C4B">
        <w:rPr>
          <w:rStyle w:val="SingleTxtGAChar"/>
          <w:b/>
          <w:bCs/>
          <w:rtl/>
        </w:rPr>
        <w:t>ضمان توافر موظفين مدربين تدريبا خاصا داخل سلطات الهجرة</w:t>
      </w:r>
      <w:r w:rsidRPr="00CB2C4B">
        <w:rPr>
          <w:rStyle w:val="SingleTxtGAChar"/>
          <w:rFonts w:hint="cs"/>
          <w:b/>
          <w:bCs/>
          <w:rtl/>
        </w:rPr>
        <w:t>،</w:t>
      </w:r>
      <w:r w:rsidRPr="00CB2C4B">
        <w:rPr>
          <w:rStyle w:val="SingleTxtGAChar"/>
          <w:b/>
          <w:bCs/>
          <w:rtl/>
        </w:rPr>
        <w:t xml:space="preserve"> وضمان</w:t>
      </w:r>
      <w:r w:rsidRPr="00CB2C4B">
        <w:rPr>
          <w:rStyle w:val="SingleTxtGAChar"/>
          <w:rFonts w:hint="cs"/>
          <w:b/>
          <w:bCs/>
          <w:rtl/>
        </w:rPr>
        <w:t xml:space="preserve"> أن تكون </w:t>
      </w:r>
      <w:r w:rsidRPr="00CB2C4B">
        <w:rPr>
          <w:rStyle w:val="SingleTxtGAChar"/>
          <w:b/>
          <w:bCs/>
          <w:rtl/>
        </w:rPr>
        <w:t>المصالح الفضلى للطفل ومبدأ عدم الإعادة القسرية من الاعتبارات الأساسية في عملية صنع القرار فيما يتعلق بإعادة الطفل</w:t>
      </w:r>
      <w:r w:rsidRPr="00CB2C4B">
        <w:rPr>
          <w:rStyle w:val="SingleTxtGAChar"/>
          <w:rFonts w:hint="cs"/>
          <w:b/>
          <w:bCs/>
          <w:rtl/>
        </w:rPr>
        <w:t xml:space="preserve"> إلى الوطن</w:t>
      </w:r>
      <w:r w:rsidR="00EF4D0B" w:rsidRPr="00CB2C4B">
        <w:rPr>
          <w:rStyle w:val="SingleTxtGAChar"/>
          <w:b/>
          <w:bCs/>
          <w:rtl/>
        </w:rPr>
        <w:t>. وفي هذا الصدد</w:t>
      </w:r>
      <w:r w:rsidRPr="00CB2C4B">
        <w:rPr>
          <w:rStyle w:val="SingleTxtGAChar"/>
          <w:b/>
          <w:bCs/>
          <w:rtl/>
        </w:rPr>
        <w:t>، توصي اللجنة بأن ت</w:t>
      </w:r>
      <w:r w:rsidRPr="00CB2C4B">
        <w:rPr>
          <w:rStyle w:val="SingleTxtGAChar"/>
          <w:rFonts w:hint="cs"/>
          <w:b/>
          <w:bCs/>
          <w:rtl/>
        </w:rPr>
        <w:t>راعي</w:t>
      </w:r>
      <w:r w:rsidRPr="00CB2C4B">
        <w:rPr>
          <w:rStyle w:val="SingleTxtGAChar"/>
          <w:b/>
          <w:bCs/>
          <w:rtl/>
        </w:rPr>
        <w:t xml:space="preserve"> الدولة الطرف </w:t>
      </w:r>
      <w:r w:rsidRPr="00CB2C4B">
        <w:rPr>
          <w:rStyle w:val="SingleTxtGAChar"/>
          <w:rFonts w:hint="cs"/>
          <w:b/>
          <w:bCs/>
          <w:rtl/>
        </w:rPr>
        <w:t>ال</w:t>
      </w:r>
      <w:r w:rsidRPr="00CB2C4B">
        <w:rPr>
          <w:rStyle w:val="SingleTxtGAChar"/>
          <w:b/>
          <w:bCs/>
          <w:rtl/>
        </w:rPr>
        <w:t xml:space="preserve">تعليق العام </w:t>
      </w:r>
      <w:r w:rsidRPr="00CB2C4B">
        <w:rPr>
          <w:rStyle w:val="SingleTxtGAChar"/>
          <w:rFonts w:hint="cs"/>
          <w:b/>
          <w:bCs/>
          <w:rtl/>
        </w:rPr>
        <w:t xml:space="preserve">للجنة </w:t>
      </w:r>
      <w:r w:rsidR="00EF4D0B" w:rsidRPr="00CB2C4B">
        <w:rPr>
          <w:rStyle w:val="SingleTxtGAChar"/>
          <w:b/>
          <w:bCs/>
          <w:rtl/>
        </w:rPr>
        <w:t>رقم 6</w:t>
      </w:r>
      <w:r w:rsidRPr="00CB2C4B">
        <w:rPr>
          <w:rStyle w:val="SingleTxtGAChar"/>
          <w:b/>
          <w:bCs/>
          <w:rtl/>
        </w:rPr>
        <w:t xml:space="preserve">(2005) بشأن معاملة الأطفال غير المصحوبين والمنفصلين عن ذويهم خارج </w:t>
      </w:r>
      <w:r w:rsidRPr="00CB2C4B">
        <w:rPr>
          <w:rStyle w:val="SingleTxtGAChar"/>
          <w:rFonts w:hint="cs"/>
          <w:b/>
          <w:bCs/>
          <w:rtl/>
        </w:rPr>
        <w:t>بلدهم الأصلي</w:t>
      </w:r>
      <w:r w:rsidRPr="00CB2C4B">
        <w:rPr>
          <w:rStyle w:val="SingleTxtGAChar"/>
          <w:b/>
          <w:bCs/>
          <w:rtl/>
        </w:rPr>
        <w:t>، ولا سيما الفقرات</w:t>
      </w:r>
      <w:r w:rsidR="00EF4D0B" w:rsidRPr="00CB2C4B">
        <w:rPr>
          <w:rStyle w:val="SingleTxtGAChar"/>
          <w:rFonts w:hint="cs"/>
          <w:b/>
          <w:bCs/>
          <w:rtl/>
        </w:rPr>
        <w:t> </w:t>
      </w:r>
      <w:r w:rsidRPr="00CB2C4B">
        <w:rPr>
          <w:rStyle w:val="SingleTxtGAChar"/>
          <w:b/>
          <w:bCs/>
          <w:rtl/>
        </w:rPr>
        <w:t>54-60.</w:t>
      </w:r>
    </w:p>
    <w:p w:rsidR="007D4091" w:rsidRPr="00EF4D0B" w:rsidRDefault="007D4091" w:rsidP="00CB2C4B">
      <w:pPr>
        <w:pStyle w:val="HChGA"/>
        <w:rPr>
          <w:rFonts w:hint="cs"/>
          <w:rtl/>
        </w:rPr>
      </w:pPr>
      <w:r w:rsidRPr="00EF4D0B">
        <w:rPr>
          <w:rFonts w:hint="cs"/>
          <w:rtl/>
        </w:rPr>
        <w:tab/>
        <w:t>سادساً -</w:t>
      </w:r>
      <w:r w:rsidR="00CB2C4B">
        <w:rPr>
          <w:rFonts w:hint="cs"/>
          <w:rtl/>
        </w:rPr>
        <w:tab/>
      </w:r>
      <w:r w:rsidRPr="00EF4D0B">
        <w:rPr>
          <w:rFonts w:hint="cs"/>
          <w:rtl/>
        </w:rPr>
        <w:t>المتابعة والنشر</w:t>
      </w:r>
    </w:p>
    <w:p w:rsidR="007D4091" w:rsidRDefault="007D4091" w:rsidP="007D4091">
      <w:pPr>
        <w:pStyle w:val="SingleTxtGA"/>
        <w:rPr>
          <w:rFonts w:hint="cs"/>
          <w:b/>
          <w:bCs/>
          <w:rtl/>
        </w:rPr>
      </w:pPr>
      <w:r>
        <w:rPr>
          <w:rFonts w:hint="cs"/>
          <w:rtl/>
          <w:lang w:val="fr-CH"/>
        </w:rPr>
        <w:t>18-</w:t>
      </w:r>
      <w:r>
        <w:rPr>
          <w:rFonts w:hint="cs"/>
          <w:rtl/>
          <w:lang w:val="fr-CH"/>
        </w:rPr>
        <w:tab/>
      </w:r>
      <w:r>
        <w:rPr>
          <w:rFonts w:hint="cs"/>
          <w:b/>
          <w:bCs/>
          <w:rtl/>
        </w:rPr>
        <w:t>توصي اللجنة الدولة الطرف بأن تتخذ جميع التدابير المناسبة لضمان التنفيذ الكامل لهذه التوصيات بوسائل منها إحالتها إلى وزارة الدفاع والوزارات الحكومية الأخرى المعنية وأعضاء البرلمان والسلطات الأخرى المعنية للنظر فيها على النحو المناسب واتخاذ المزيد من الإجراءات.</w:t>
      </w:r>
    </w:p>
    <w:p w:rsidR="007D4091" w:rsidRDefault="007D4091" w:rsidP="007D4091">
      <w:pPr>
        <w:pStyle w:val="SingleTxtGA"/>
        <w:rPr>
          <w:rFonts w:hint="cs"/>
          <w:b/>
          <w:bCs/>
          <w:rtl/>
        </w:rPr>
      </w:pPr>
      <w:r>
        <w:rPr>
          <w:rFonts w:hint="cs"/>
          <w:rtl/>
        </w:rPr>
        <w:t>19</w:t>
      </w:r>
      <w:r w:rsidRPr="00FF3E24">
        <w:rPr>
          <w:rFonts w:hint="cs"/>
          <w:rtl/>
        </w:rPr>
        <w:t>-</w:t>
      </w:r>
      <w:r w:rsidRPr="00B32B26">
        <w:rPr>
          <w:rFonts w:hint="cs"/>
          <w:b/>
          <w:bCs/>
          <w:rtl/>
        </w:rPr>
        <w:tab/>
        <w:t>و</w:t>
      </w:r>
      <w:r>
        <w:rPr>
          <w:rFonts w:hint="cs"/>
          <w:b/>
          <w:bCs/>
          <w:rtl/>
        </w:rPr>
        <w:t>توصي اللجنة بإتاحة التقرير الأولي المقدم من الدولة الطرف والملاحظات الختامية التي اعتمدتها اللجنة على نطاق واسع للجمهور عموماً وللأطفال بوجه خاص من أجل تعزيز الوعي بالبروتوكول الاختياري وتنفيذه ورصده.</w:t>
      </w:r>
    </w:p>
    <w:p w:rsidR="007D4091" w:rsidRPr="00AF0DC7" w:rsidRDefault="00AF0DC7" w:rsidP="00CB2C4B">
      <w:pPr>
        <w:pStyle w:val="HChGA"/>
        <w:spacing w:before="120"/>
        <w:rPr>
          <w:rFonts w:hint="cs"/>
          <w:rtl/>
        </w:rPr>
      </w:pPr>
      <w:r>
        <w:rPr>
          <w:rFonts w:hint="cs"/>
          <w:rtl/>
        </w:rPr>
        <w:tab/>
      </w:r>
      <w:r w:rsidR="007D4091" w:rsidRPr="00AF0DC7">
        <w:rPr>
          <w:rFonts w:hint="cs"/>
          <w:rtl/>
        </w:rPr>
        <w:t>سابعاً -</w:t>
      </w:r>
      <w:r w:rsidR="007D4091" w:rsidRPr="00AF0DC7">
        <w:rPr>
          <w:rFonts w:hint="cs"/>
          <w:rtl/>
        </w:rPr>
        <w:tab/>
        <w:t>التقرير المقبل</w:t>
      </w:r>
    </w:p>
    <w:p w:rsidR="007D4091" w:rsidRPr="00365354" w:rsidRDefault="007D4091" w:rsidP="007D4091">
      <w:pPr>
        <w:pStyle w:val="SingleTxtGA"/>
        <w:rPr>
          <w:rFonts w:hint="cs"/>
          <w:rtl/>
        </w:rPr>
      </w:pPr>
      <w:r w:rsidRPr="00365354">
        <w:rPr>
          <w:rFonts w:hint="cs"/>
          <w:rtl/>
        </w:rPr>
        <w:t>20-</w:t>
      </w:r>
      <w:r w:rsidRPr="00365354">
        <w:rPr>
          <w:rFonts w:hint="cs"/>
          <w:rtl/>
        </w:rPr>
        <w:tab/>
        <w:t>وفقاً للفقرة 2 من المادة 8 من البروتوكول الاختياري، تطلب اللجنة إلى الدولة الطرف أن تُضمِّن تقريرها الدوري الرابع والخامس التجميعي المقبل الذي ستقدمه بموجب اتفاقية حقوق الطفل، وفقا</w:t>
      </w:r>
      <w:r w:rsidR="005A6A9F">
        <w:rPr>
          <w:rFonts w:hint="cs"/>
          <w:rtl/>
        </w:rPr>
        <w:t>ً</w:t>
      </w:r>
      <w:r w:rsidRPr="00365354">
        <w:rPr>
          <w:rFonts w:hint="cs"/>
          <w:rtl/>
        </w:rPr>
        <w:t xml:space="preserve"> للمادة 44 من الاتفاقية، المقرر تقديمه في 21 أيار/مايو 2016، المزيد من المعلومات بشأن تنفيذ البروتوكول الاختياري.</w:t>
      </w:r>
    </w:p>
    <w:p w:rsidR="007D4091" w:rsidRDefault="007D4091" w:rsidP="007D4091">
      <w:pPr>
        <w:spacing w:before="120"/>
        <w:jc w:val="center"/>
        <w:rPr>
          <w:rFonts w:hint="cs"/>
          <w:u w:val="single"/>
          <w:rtl/>
        </w:rPr>
      </w:pPr>
      <w:r>
        <w:rPr>
          <w:u w:val="single"/>
          <w:rtl/>
        </w:rPr>
        <w:tab/>
      </w:r>
      <w:r>
        <w:rPr>
          <w:u w:val="single"/>
          <w:rtl/>
        </w:rPr>
        <w:tab/>
      </w:r>
      <w:r>
        <w:rPr>
          <w:u w:val="single"/>
          <w:rtl/>
        </w:rPr>
        <w:tab/>
      </w:r>
    </w:p>
    <w:p w:rsidR="008B4BC6" w:rsidRPr="009A0C39" w:rsidRDefault="008B4BC6" w:rsidP="00E05DE3">
      <w:pPr>
        <w:spacing w:line="380" w:lineRule="exact"/>
        <w:rPr>
          <w:rFonts w:hint="cs"/>
          <w:rtl/>
        </w:rPr>
      </w:pPr>
    </w:p>
    <w:sectPr w:rsidR="008B4BC6" w:rsidRPr="009A0C39" w:rsidSect="007D409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40" w:rsidRPr="00FE6865" w:rsidRDefault="002E5E40" w:rsidP="00FE6865">
      <w:pPr>
        <w:pStyle w:val="Footer"/>
      </w:pPr>
    </w:p>
  </w:endnote>
  <w:endnote w:type="continuationSeparator" w:id="0">
    <w:p w:rsidR="002E5E40" w:rsidRDefault="002E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40" w:rsidRPr="007D4091" w:rsidRDefault="002E5E40" w:rsidP="007D4091">
    <w:pPr>
      <w:pStyle w:val="Footer"/>
      <w:tabs>
        <w:tab w:val="right" w:pos="9598"/>
      </w:tabs>
    </w:pPr>
    <w:r>
      <w:t>GE.10-43103</w:t>
    </w:r>
    <w:r>
      <w:tab/>
    </w:r>
    <w:r w:rsidRPr="007D4091">
      <w:rPr>
        <w:b/>
        <w:sz w:val="18"/>
      </w:rPr>
      <w:fldChar w:fldCharType="begin"/>
    </w:r>
    <w:r w:rsidRPr="007D4091">
      <w:rPr>
        <w:b/>
        <w:sz w:val="18"/>
      </w:rPr>
      <w:instrText xml:space="preserve"> PAGE  \* MERGEFORMAT </w:instrText>
    </w:r>
    <w:r w:rsidRPr="007D4091">
      <w:rPr>
        <w:b/>
        <w:sz w:val="18"/>
      </w:rPr>
      <w:fldChar w:fldCharType="separate"/>
    </w:r>
    <w:r>
      <w:rPr>
        <w:b/>
        <w:noProof/>
        <w:sz w:val="18"/>
      </w:rPr>
      <w:t>6</w:t>
    </w:r>
    <w:r w:rsidRPr="007D409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40" w:rsidRPr="007D4091" w:rsidRDefault="002E5E40" w:rsidP="007D4091">
    <w:pPr>
      <w:pStyle w:val="Footer"/>
      <w:tabs>
        <w:tab w:val="right" w:pos="9598"/>
      </w:tabs>
      <w:rPr>
        <w:b/>
        <w:sz w:val="18"/>
      </w:rPr>
    </w:pPr>
    <w:r w:rsidRPr="007D4091">
      <w:rPr>
        <w:b/>
        <w:sz w:val="18"/>
      </w:rPr>
      <w:fldChar w:fldCharType="begin"/>
    </w:r>
    <w:r w:rsidRPr="007D4091">
      <w:rPr>
        <w:b/>
        <w:sz w:val="18"/>
      </w:rPr>
      <w:instrText xml:space="preserve"> PAGE  \* MERGEFORMAT </w:instrText>
    </w:r>
    <w:r w:rsidRPr="007D4091">
      <w:rPr>
        <w:b/>
        <w:sz w:val="18"/>
      </w:rPr>
      <w:fldChar w:fldCharType="separate"/>
    </w:r>
    <w:r>
      <w:rPr>
        <w:b/>
        <w:noProof/>
        <w:sz w:val="18"/>
      </w:rPr>
      <w:t>5</w:t>
    </w:r>
    <w:r w:rsidRPr="007D4091">
      <w:rPr>
        <w:b/>
        <w:sz w:val="18"/>
      </w:rPr>
      <w:fldChar w:fldCharType="end"/>
    </w:r>
    <w:r>
      <w:rPr>
        <w:b/>
        <w:sz w:val="18"/>
      </w:rPr>
      <w:tab/>
    </w:r>
    <w:r>
      <w:t>GE.10-43103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40" w:rsidRDefault="002E5E40" w:rsidP="007D4091">
    <w:pPr>
      <w:pStyle w:val="Footer"/>
      <w:jc w:val="right"/>
    </w:pPr>
    <w:r>
      <w:rPr>
        <w:sz w:val="20"/>
      </w:rPr>
      <w:t>(A)   GE.10-43103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290610    060710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40" w:rsidRDefault="002E5E40" w:rsidP="009A0C39">
      <w:pPr>
        <w:spacing w:after="80" w:line="200" w:lineRule="atLeast"/>
        <w:ind w:left="680"/>
      </w:pPr>
      <w:r w:rsidRPr="00C10C26">
        <w:rPr>
          <w:sz w:val="16"/>
          <w:rtl/>
        </w:rPr>
        <w:t>__________</w:t>
      </w:r>
    </w:p>
  </w:footnote>
  <w:footnote w:type="continuationSeparator" w:id="0">
    <w:p w:rsidR="002E5E40" w:rsidRDefault="002E5E40" w:rsidP="00444AA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40" w:rsidRPr="007D4091" w:rsidRDefault="002E5E40" w:rsidP="002D2EED">
    <w:pPr>
      <w:pStyle w:val="Header"/>
      <w:jc w:val="right"/>
    </w:pPr>
    <w:r w:rsidRPr="007D4091">
      <w:t>CRC/C/OPAC/JPN/C</w:t>
    </w:r>
    <w:r>
      <w:t>O</w:t>
    </w:r>
    <w:r w:rsidRPr="007D4091">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40" w:rsidRPr="007D4091" w:rsidRDefault="002E5E40" w:rsidP="002D2EED">
    <w:pPr>
      <w:pStyle w:val="Header"/>
      <w:jc w:val="left"/>
    </w:pPr>
    <w:r w:rsidRPr="007D4091">
      <w:t>CRC/C/OPAC/JPN/C</w:t>
    </w:r>
    <w:r>
      <w:t>O</w:t>
    </w:r>
    <w:r w:rsidRPr="007D409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1F1D77"/>
    <w:multiLevelType w:val="hybridMultilevel"/>
    <w:tmpl w:val="1E40DC36"/>
    <w:lvl w:ilvl="0" w:tplc="625CC2A8">
      <w:start w:val="2"/>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53D1E"/>
    <w:multiLevelType w:val="hybridMultilevel"/>
    <w:tmpl w:val="1FEE37B6"/>
    <w:lvl w:ilvl="0" w:tplc="3C6A4088">
      <w:start w:val="16"/>
      <w:numFmt w:val="decimal"/>
      <w:lvlText w:val="%1-"/>
      <w:lvlJc w:val="left"/>
      <w:pPr>
        <w:tabs>
          <w:tab w:val="num" w:pos="1539"/>
        </w:tabs>
        <w:ind w:left="1539" w:hanging="405"/>
      </w:pPr>
      <w:rPr>
        <w:rFonts w:hint="default"/>
        <w:sz w:val="3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5"/>
  </w:num>
  <w:num w:numId="4">
    <w:abstractNumId w:val="12"/>
  </w:num>
  <w:num w:numId="5">
    <w:abstractNumId w:val="9"/>
  </w:num>
  <w:num w:numId="6">
    <w:abstractNumId w:val="22"/>
  </w:num>
  <w:num w:numId="7">
    <w:abstractNumId w:val="11"/>
  </w:num>
  <w:num w:numId="8">
    <w:abstractNumId w:val="10"/>
  </w:num>
  <w:num w:numId="9">
    <w:abstractNumId w:val="14"/>
  </w:num>
  <w:num w:numId="10">
    <w:abstractNumId w:val="21"/>
  </w:num>
  <w:num w:numId="11">
    <w:abstractNumId w:val="2"/>
  </w:num>
  <w:num w:numId="12">
    <w:abstractNumId w:val="15"/>
  </w:num>
  <w:num w:numId="13">
    <w:abstractNumId w:val="12"/>
  </w:num>
  <w:num w:numId="14">
    <w:abstractNumId w:val="9"/>
  </w:num>
  <w:num w:numId="15">
    <w:abstractNumId w:val="22"/>
  </w:num>
  <w:num w:numId="16">
    <w:abstractNumId w:val="2"/>
  </w:num>
  <w:num w:numId="17">
    <w:abstractNumId w:val="15"/>
  </w:num>
  <w:num w:numId="18">
    <w:abstractNumId w:val="12"/>
  </w:num>
  <w:num w:numId="19">
    <w:abstractNumId w:val="9"/>
  </w:num>
  <w:num w:numId="20">
    <w:abstractNumId w:val="22"/>
  </w:num>
  <w:num w:numId="21">
    <w:abstractNumId w:val="2"/>
  </w:num>
  <w:num w:numId="22">
    <w:abstractNumId w:val="15"/>
  </w:num>
  <w:num w:numId="23">
    <w:abstractNumId w:val="9"/>
  </w:num>
  <w:num w:numId="24">
    <w:abstractNumId w:val="22"/>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8"/>
  </w:num>
  <w:num w:numId="32">
    <w:abstractNumId w:val="16"/>
  </w:num>
  <w:num w:numId="33">
    <w:abstractNumId w:val="19"/>
  </w:num>
  <w:num w:numId="34">
    <w:abstractNumId w:val="23"/>
  </w:num>
  <w:num w:numId="35">
    <w:abstractNumId w:val="6"/>
  </w:num>
  <w:num w:numId="36">
    <w:abstractNumId w:val="18"/>
  </w:num>
  <w:num w:numId="37">
    <w:abstractNumId w:val="20"/>
  </w:num>
  <w:num w:numId="38">
    <w:abstractNumId w:val="0"/>
  </w:num>
  <w:num w:numId="39">
    <w:abstractNumId w:val="7"/>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056"/>
    <w:rsid w:val="00006B50"/>
    <w:rsid w:val="00040E25"/>
    <w:rsid w:val="00042149"/>
    <w:rsid w:val="00051056"/>
    <w:rsid w:val="000648EA"/>
    <w:rsid w:val="000957C8"/>
    <w:rsid w:val="000B52F2"/>
    <w:rsid w:val="000D0EAE"/>
    <w:rsid w:val="000D5380"/>
    <w:rsid w:val="000D6654"/>
    <w:rsid w:val="000F0264"/>
    <w:rsid w:val="000F2EBF"/>
    <w:rsid w:val="000F5FF6"/>
    <w:rsid w:val="00113FA5"/>
    <w:rsid w:val="001455A0"/>
    <w:rsid w:val="00152E79"/>
    <w:rsid w:val="001602A3"/>
    <w:rsid w:val="001A5161"/>
    <w:rsid w:val="001A60BD"/>
    <w:rsid w:val="002031EC"/>
    <w:rsid w:val="00233236"/>
    <w:rsid w:val="0023736D"/>
    <w:rsid w:val="00257225"/>
    <w:rsid w:val="00275860"/>
    <w:rsid w:val="002D2EED"/>
    <w:rsid w:val="002E5E40"/>
    <w:rsid w:val="00310160"/>
    <w:rsid w:val="00341A8C"/>
    <w:rsid w:val="003519E6"/>
    <w:rsid w:val="00365354"/>
    <w:rsid w:val="003B4356"/>
    <w:rsid w:val="003C59A6"/>
    <w:rsid w:val="003F08A8"/>
    <w:rsid w:val="00424678"/>
    <w:rsid w:val="004250E3"/>
    <w:rsid w:val="00444AA6"/>
    <w:rsid w:val="00472A81"/>
    <w:rsid w:val="004B2C92"/>
    <w:rsid w:val="004D6A3A"/>
    <w:rsid w:val="004F4AD7"/>
    <w:rsid w:val="005449D8"/>
    <w:rsid w:val="00557CD3"/>
    <w:rsid w:val="00571432"/>
    <w:rsid w:val="005732A2"/>
    <w:rsid w:val="005762A5"/>
    <w:rsid w:val="00590BA3"/>
    <w:rsid w:val="005A1A9A"/>
    <w:rsid w:val="005A6A9F"/>
    <w:rsid w:val="005B7AE0"/>
    <w:rsid w:val="005F146F"/>
    <w:rsid w:val="005F71B6"/>
    <w:rsid w:val="00660FD4"/>
    <w:rsid w:val="006A4425"/>
    <w:rsid w:val="006B4669"/>
    <w:rsid w:val="006C768B"/>
    <w:rsid w:val="006E3473"/>
    <w:rsid w:val="006F6BF8"/>
    <w:rsid w:val="00707BDF"/>
    <w:rsid w:val="00710727"/>
    <w:rsid w:val="00715F45"/>
    <w:rsid w:val="00731B84"/>
    <w:rsid w:val="00734AE7"/>
    <w:rsid w:val="0078696A"/>
    <w:rsid w:val="007B599E"/>
    <w:rsid w:val="007D4091"/>
    <w:rsid w:val="007E197F"/>
    <w:rsid w:val="007F68C4"/>
    <w:rsid w:val="008153DE"/>
    <w:rsid w:val="00826674"/>
    <w:rsid w:val="00852A10"/>
    <w:rsid w:val="00862634"/>
    <w:rsid w:val="00866C59"/>
    <w:rsid w:val="00877306"/>
    <w:rsid w:val="00887B5C"/>
    <w:rsid w:val="008A6242"/>
    <w:rsid w:val="008B4BC6"/>
    <w:rsid w:val="00901E57"/>
    <w:rsid w:val="00935F0E"/>
    <w:rsid w:val="0095208F"/>
    <w:rsid w:val="00977B3F"/>
    <w:rsid w:val="009814AE"/>
    <w:rsid w:val="00983870"/>
    <w:rsid w:val="00994B89"/>
    <w:rsid w:val="00996BBE"/>
    <w:rsid w:val="009A0C39"/>
    <w:rsid w:val="009D1DD5"/>
    <w:rsid w:val="009E68CF"/>
    <w:rsid w:val="00A11DDA"/>
    <w:rsid w:val="00A26157"/>
    <w:rsid w:val="00A265C3"/>
    <w:rsid w:val="00A43F9A"/>
    <w:rsid w:val="00A543D4"/>
    <w:rsid w:val="00AD0014"/>
    <w:rsid w:val="00AD4CF2"/>
    <w:rsid w:val="00AF0BBA"/>
    <w:rsid w:val="00AF0DC7"/>
    <w:rsid w:val="00B30468"/>
    <w:rsid w:val="00B639B9"/>
    <w:rsid w:val="00BB2C41"/>
    <w:rsid w:val="00BB5122"/>
    <w:rsid w:val="00BC55C8"/>
    <w:rsid w:val="00BC5C10"/>
    <w:rsid w:val="00BE2964"/>
    <w:rsid w:val="00C24FBD"/>
    <w:rsid w:val="00C473BA"/>
    <w:rsid w:val="00C611ED"/>
    <w:rsid w:val="00C6490A"/>
    <w:rsid w:val="00C64FE1"/>
    <w:rsid w:val="00C66164"/>
    <w:rsid w:val="00C8345E"/>
    <w:rsid w:val="00CA4C17"/>
    <w:rsid w:val="00CA5F7C"/>
    <w:rsid w:val="00CB2C4B"/>
    <w:rsid w:val="00D51067"/>
    <w:rsid w:val="00D75657"/>
    <w:rsid w:val="00D960AD"/>
    <w:rsid w:val="00DA0E0E"/>
    <w:rsid w:val="00DB0C39"/>
    <w:rsid w:val="00DB1402"/>
    <w:rsid w:val="00DB7679"/>
    <w:rsid w:val="00DF1702"/>
    <w:rsid w:val="00DF4DD8"/>
    <w:rsid w:val="00DF668E"/>
    <w:rsid w:val="00E05DE3"/>
    <w:rsid w:val="00E14D2B"/>
    <w:rsid w:val="00E20DBA"/>
    <w:rsid w:val="00E660D6"/>
    <w:rsid w:val="00E771AB"/>
    <w:rsid w:val="00EA796F"/>
    <w:rsid w:val="00EB077B"/>
    <w:rsid w:val="00EC50B9"/>
    <w:rsid w:val="00ED26A0"/>
    <w:rsid w:val="00EF4D0B"/>
    <w:rsid w:val="00F04473"/>
    <w:rsid w:val="00F1727A"/>
    <w:rsid w:val="00F34764"/>
    <w:rsid w:val="00F54E3C"/>
    <w:rsid w:val="00F874BD"/>
    <w:rsid w:val="00FA6DD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EF4D0B"/>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1</TotalTime>
  <Pages>6</Pages>
  <Words>1186</Words>
  <Characters>6573</Characters>
  <Application>Microsoft Office Word</Application>
  <DocSecurity>4</DocSecurity>
  <Lines>124</Lines>
  <Paragraphs>50</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Hmadi</dc:subject>
  <dc:creator>HAGAG</dc:creator>
  <cp:keywords/>
  <dc:description/>
  <cp:lastModifiedBy>BALAN</cp:lastModifiedBy>
  <cp:revision>2</cp:revision>
  <cp:lastPrinted>2009-10-06T13:14:00Z</cp:lastPrinted>
  <dcterms:created xsi:type="dcterms:W3CDTF">2010-07-07T08:27:00Z</dcterms:created>
  <dcterms:modified xsi:type="dcterms:W3CDTF">2010-07-07T08:27:00Z</dcterms:modified>
</cp:coreProperties>
</file>