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83"/>
        </w:trPr>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rPr>
          <w:trHeight w:val="2926"/>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8369"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r>
              <w:t>Distr.</w:t>
            </w:r>
            <w:r>
              <w:br/>
            </w:r>
            <w:fldSimple w:instr=" FILLIN &quot;Distr.&quot; \* MERGEFORMAT ">
              <w:r>
                <w:t>GENERAL</w:t>
              </w:r>
            </w:fldSimple>
          </w:p>
          <w:p w:rsidR="00000000" w:rsidRDefault="00000000"/>
          <w:p w:rsidR="00000000" w:rsidRDefault="00000000">
            <w:pPr>
              <w:pStyle w:val="Header"/>
              <w:spacing w:after="0"/>
              <w:rPr>
                <w:lang w:val="en-US"/>
              </w:rPr>
            </w:pPr>
            <w:r>
              <w:rPr>
                <w:lang w:val="en-US"/>
              </w:rPr>
              <w:t>CRC/C/OPAC/IRL/Q/1</w:t>
            </w:r>
            <w:r>
              <w:rPr>
                <w:lang w:val="en-US"/>
              </w:rPr>
              <w:br/>
              <w:t>24 October 2007</w:t>
            </w:r>
          </w:p>
          <w:p w:rsidR="00000000" w:rsidRDefault="00000000">
            <w:pPr>
              <w:pStyle w:val="Header"/>
              <w:spacing w:after="0"/>
              <w:rPr>
                <w:lang w:val="en-US"/>
              </w:rPr>
            </w:pPr>
          </w:p>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pPr>
        <w:autoSpaceDE w:val="0"/>
        <w:autoSpaceDN w:val="0"/>
        <w:adjustRightInd w:val="0"/>
      </w:pPr>
      <w:r>
        <w:br/>
        <w:t>COMMITTEE ON THE RIGHTS OF THE CHILD</w:t>
      </w:r>
      <w:r>
        <w:br/>
        <w:t xml:space="preserve">Forty-seventh session </w:t>
      </w:r>
    </w:p>
    <w:p w:rsidR="00000000" w:rsidRDefault="00000000">
      <w:pPr>
        <w:autoSpaceDE w:val="0"/>
        <w:autoSpaceDN w:val="0"/>
        <w:adjustRightInd w:val="0"/>
      </w:pPr>
      <w:r>
        <w:t>14 January – 1 February 2008</w:t>
      </w:r>
    </w:p>
    <w:p w:rsidR="00000000" w:rsidRDefault="00000000"/>
    <w:p w:rsidR="00000000" w:rsidRDefault="00000000"/>
    <w:p w:rsidR="00000000" w:rsidRDefault="00000000">
      <w:pPr>
        <w:autoSpaceDE w:val="0"/>
        <w:autoSpaceDN w:val="0"/>
        <w:adjustRightInd w:val="0"/>
        <w:jc w:val="center"/>
        <w:rPr>
          <w:rFonts w:eastAsia="SimSun"/>
          <w:b/>
          <w:bCs/>
          <w:szCs w:val="24"/>
          <w:lang w:val="en-US" w:eastAsia="zh-CN"/>
        </w:rPr>
      </w:pPr>
      <w:r>
        <w:rPr>
          <w:rFonts w:eastAsia="SimSun"/>
          <w:b/>
          <w:bCs/>
          <w:szCs w:val="24"/>
          <w:lang w:val="en-US" w:eastAsia="zh-CN"/>
        </w:rPr>
        <w:t>OPTIONAL PROTOCOL ON THE INVOLVEMENT</w:t>
      </w:r>
    </w:p>
    <w:p w:rsidR="00000000" w:rsidRDefault="00000000">
      <w:pPr>
        <w:autoSpaceDE w:val="0"/>
        <w:autoSpaceDN w:val="0"/>
        <w:adjustRightInd w:val="0"/>
        <w:jc w:val="center"/>
        <w:rPr>
          <w:rFonts w:eastAsia="SimSun"/>
          <w:sz w:val="20"/>
          <w:lang w:val="en-US" w:eastAsia="zh-CN"/>
        </w:rPr>
      </w:pPr>
      <w:r>
        <w:rPr>
          <w:rFonts w:eastAsia="SimSun"/>
          <w:b/>
          <w:bCs/>
          <w:szCs w:val="24"/>
          <w:lang w:val="en-US" w:eastAsia="zh-CN"/>
        </w:rPr>
        <w:t>OF CHILDREN IN ARMED CONFLICT</w:t>
      </w:r>
    </w:p>
    <w:p w:rsidR="00000000" w:rsidRDefault="00000000">
      <w:pPr>
        <w:jc w:val="center"/>
        <w:rPr>
          <w:b/>
          <w:bCs/>
        </w:rPr>
      </w:pPr>
    </w:p>
    <w:p w:rsidR="00000000" w:rsidRDefault="00000000">
      <w:pPr>
        <w:jc w:val="center"/>
        <w:rPr>
          <w:b/>
          <w:bCs/>
          <w:szCs w:val="24"/>
        </w:rPr>
      </w:pPr>
      <w:r>
        <w:rPr>
          <w:b/>
          <w:bCs/>
        </w:rPr>
        <w:t>List of issues to be taken up in connection with the consideration of the initial report of Ireland (</w:t>
      </w:r>
      <w:r>
        <w:rPr>
          <w:b/>
          <w:bCs/>
          <w:szCs w:val="24"/>
        </w:rPr>
        <w:t>CRC/C/OPAC/IRL/1</w:t>
      </w:r>
      <w:r>
        <w:rPr>
          <w:b/>
          <w:bCs/>
          <w:sz w:val="22"/>
          <w:szCs w:val="22"/>
        </w:rPr>
        <w:t>)</w:t>
      </w:r>
    </w:p>
    <w:p w:rsidR="00000000" w:rsidRDefault="00000000">
      <w:pPr>
        <w:autoSpaceDE w:val="0"/>
        <w:autoSpaceDN w:val="0"/>
        <w:adjustRightInd w:val="0"/>
        <w:spacing w:line="240" w:lineRule="atLeast"/>
        <w:jc w:val="center"/>
        <w:rPr>
          <w:b/>
          <w:bCs/>
        </w:rPr>
      </w:pPr>
    </w:p>
    <w:p w:rsidR="00000000" w:rsidRDefault="00000000">
      <w:pPr>
        <w:autoSpaceDE w:val="0"/>
        <w:autoSpaceDN w:val="0"/>
        <w:adjustRightInd w:val="0"/>
        <w:spacing w:line="240" w:lineRule="atLeast"/>
        <w:rPr>
          <w:b/>
          <w:bCs/>
          <w:u w:val="single"/>
        </w:rPr>
      </w:pPr>
      <w:r>
        <w:rPr>
          <w:b/>
          <w:bCs/>
        </w:rPr>
        <w:t xml:space="preserve">Under this section the State Party is requested to submit </w:t>
      </w:r>
      <w:r>
        <w:rPr>
          <w:b/>
          <w:bCs/>
          <w:u w:val="single"/>
        </w:rPr>
        <w:t xml:space="preserve">in written form </w:t>
      </w:r>
      <w:r>
        <w:rPr>
          <w:b/>
          <w:bCs/>
        </w:rPr>
        <w:t xml:space="preserve">additional and updated information, if possible, </w:t>
      </w:r>
      <w:r>
        <w:rPr>
          <w:b/>
          <w:bCs/>
          <w:u w:val="single"/>
        </w:rPr>
        <w:t>before 23 November 2007</w:t>
      </w:r>
    </w:p>
    <w:p w:rsidR="00000000" w:rsidRDefault="00000000">
      <w:pPr>
        <w:autoSpaceDE w:val="0"/>
        <w:autoSpaceDN w:val="0"/>
        <w:adjustRightInd w:val="0"/>
        <w:spacing w:line="240" w:lineRule="atLeast"/>
        <w:jc w:val="center"/>
        <w:rPr>
          <w:color w:val="000000"/>
        </w:rPr>
      </w:pPr>
    </w:p>
    <w:p w:rsidR="00000000" w:rsidRDefault="00000000">
      <w:pPr>
        <w:numPr>
          <w:ilvl w:val="0"/>
          <w:numId w:val="1"/>
          <w:numberingChange w:id="2" w:author="csd" w:date="2007-10-26T15:35:00Z" w:original="%1:1:0:."/>
        </w:numPr>
        <w:autoSpaceDE w:val="0"/>
        <w:autoSpaceDN w:val="0"/>
        <w:adjustRightInd w:val="0"/>
        <w:spacing w:after="240"/>
        <w:jc w:val="both"/>
        <w:rPr>
          <w:rFonts w:eastAsia="SimSun"/>
          <w:szCs w:val="24"/>
          <w:lang w:eastAsia="zh-CN"/>
        </w:rPr>
      </w:pPr>
      <w:r>
        <w:rPr>
          <w:rFonts w:eastAsia="SimSun"/>
          <w:szCs w:val="24"/>
          <w:lang w:eastAsia="zh-CN"/>
        </w:rPr>
        <w:t>Please clarify which authority is in charge of the implementation of the Optional Protocol. Please also indicate whether there is any mechanism available for monitoring and periodically evaluating its implementation.</w:t>
      </w:r>
    </w:p>
    <w:p w:rsidR="00000000" w:rsidRDefault="00000000">
      <w:pPr>
        <w:numPr>
          <w:ilvl w:val="0"/>
          <w:numId w:val="1"/>
          <w:numberingChange w:id="3" w:author="csd" w:date="2007-10-26T15:35:00Z" w:original="%1:2:0:."/>
        </w:numPr>
        <w:autoSpaceDE w:val="0"/>
        <w:autoSpaceDN w:val="0"/>
        <w:adjustRightInd w:val="0"/>
        <w:spacing w:line="240" w:lineRule="atLeast"/>
        <w:jc w:val="both"/>
      </w:pPr>
      <w:r>
        <w:rPr>
          <w:rFonts w:ascii="Times New" w:hAnsi="Times New"/>
        </w:rPr>
        <w:t>Please indicate whether there is any legal provision criminalizing compulsory recruitment or involving in hostilities of a person under 18</w:t>
      </w:r>
      <w:r>
        <w:rPr>
          <w:rFonts w:ascii="Times New" w:eastAsia="MS Mincho" w:hAnsi="Times New" w:hint="eastAsia"/>
          <w:lang w:eastAsia="ja-JP"/>
        </w:rPr>
        <w:t xml:space="preserve"> in </w:t>
      </w:r>
      <w:r>
        <w:rPr>
          <w:rFonts w:ascii="Times New" w:eastAsia="MS Mincho" w:hAnsi="Times New"/>
          <w:lang w:eastAsia="ja-JP"/>
        </w:rPr>
        <w:t xml:space="preserve">the </w:t>
      </w:r>
      <w:r>
        <w:rPr>
          <w:rFonts w:ascii="Times New" w:eastAsia="MS Mincho" w:hAnsi="Times New" w:hint="eastAsia"/>
          <w:lang w:eastAsia="ja-JP"/>
        </w:rPr>
        <w:t>domestic legislation, and if not, whether the State party intends to take the necessary measures to introduce such a provision</w:t>
      </w:r>
      <w:r>
        <w:rPr>
          <w:rFonts w:ascii="Times New" w:eastAsia="MS Mincho" w:hAnsi="Times New" w:hint="eastAsia"/>
          <w:szCs w:val="24"/>
          <w:lang w:eastAsia="ja-JP"/>
        </w:rPr>
        <w:t xml:space="preserve">. </w:t>
      </w:r>
      <w:r>
        <w:rPr>
          <w:rFonts w:ascii="Times New" w:eastAsia="MS Mincho" w:hAnsi="Times New"/>
          <w:szCs w:val="24"/>
          <w:lang w:eastAsia="ja-JP"/>
        </w:rPr>
        <w:t xml:space="preserve">In this connection, the Committee would appreciate receiving </w:t>
      </w:r>
      <w:r>
        <w:rPr>
          <w:rFonts w:ascii="Times New" w:hAnsi="Times New"/>
          <w:szCs w:val="24"/>
        </w:rPr>
        <w:t xml:space="preserve">clarifications on the legal status of the </w:t>
      </w:r>
      <w:r>
        <w:rPr>
          <w:rFonts w:eastAsia="SimSun"/>
          <w:szCs w:val="24"/>
          <w:lang w:val="en-US" w:eastAsia="zh-CN"/>
        </w:rPr>
        <w:t xml:space="preserve">Defence Forces Administrative Instructions, </w:t>
      </w:r>
      <w:r>
        <w:rPr>
          <w:rFonts w:ascii="Times New" w:hAnsi="Times New"/>
          <w:szCs w:val="24"/>
          <w:lang w:val="en-US"/>
        </w:rPr>
        <w:t>referred to in paragraph 7 of the State party's report</w:t>
      </w:r>
      <w:r>
        <w:rPr>
          <w:rFonts w:ascii="Times New" w:hAnsi="Times New"/>
          <w:lang w:val="en-US"/>
        </w:rPr>
        <w:t>.</w:t>
      </w:r>
    </w:p>
    <w:p w:rsidR="00000000" w:rsidRDefault="00000000">
      <w:pPr>
        <w:autoSpaceDE w:val="0"/>
        <w:autoSpaceDN w:val="0"/>
        <w:adjustRightInd w:val="0"/>
        <w:spacing w:line="240" w:lineRule="atLeast"/>
        <w:jc w:val="both"/>
        <w:rPr>
          <w:rFonts w:hint="eastAsia"/>
        </w:rPr>
      </w:pPr>
    </w:p>
    <w:p w:rsidR="00000000" w:rsidRDefault="00000000">
      <w:pPr>
        <w:numPr>
          <w:ilvl w:val="0"/>
          <w:numId w:val="1"/>
          <w:numberingChange w:id="4" w:author="csd" w:date="2007-10-26T15:35:00Z" w:original="%1:3:0:."/>
        </w:numPr>
        <w:autoSpaceDE w:val="0"/>
        <w:autoSpaceDN w:val="0"/>
        <w:adjustRightInd w:val="0"/>
        <w:spacing w:line="240" w:lineRule="atLeast"/>
        <w:jc w:val="both"/>
        <w:rPr>
          <w:rFonts w:ascii="Times New" w:eastAsia="MS Mincho" w:hAnsi="Times New" w:hint="eastAsia"/>
          <w:szCs w:val="24"/>
          <w:lang w:eastAsia="ja-JP"/>
        </w:rPr>
      </w:pPr>
      <w:r>
        <w:rPr>
          <w:rFonts w:ascii="Times New" w:eastAsia="MS Mincho" w:hAnsi="Times New" w:hint="eastAsia"/>
          <w:szCs w:val="24"/>
          <w:lang w:eastAsia="ja-JP"/>
        </w:rPr>
        <w:t>Please indicate whether the State party has considered raising the minimum age of voluntary recruitment into the Irish Defence Forces to 18.</w:t>
      </w:r>
    </w:p>
    <w:p w:rsidR="00000000" w:rsidRDefault="00000000">
      <w:pPr>
        <w:autoSpaceDE w:val="0"/>
        <w:autoSpaceDN w:val="0"/>
        <w:adjustRightInd w:val="0"/>
        <w:spacing w:line="240" w:lineRule="atLeast"/>
        <w:jc w:val="both"/>
        <w:rPr>
          <w:rFonts w:ascii="Times New" w:eastAsia="MS Mincho" w:hAnsi="Times New" w:hint="eastAsia"/>
          <w:szCs w:val="24"/>
          <w:lang w:eastAsia="ja-JP"/>
        </w:rPr>
      </w:pPr>
    </w:p>
    <w:p w:rsidR="00000000" w:rsidRDefault="00000000">
      <w:pPr>
        <w:numPr>
          <w:ilvl w:val="0"/>
          <w:numId w:val="1"/>
          <w:numberingChange w:id="5" w:author="csd" w:date="2007-10-26T15:35:00Z" w:original="%1:4:0:."/>
        </w:numPr>
        <w:autoSpaceDE w:val="0"/>
        <w:autoSpaceDN w:val="0"/>
        <w:adjustRightInd w:val="0"/>
        <w:spacing w:line="240" w:lineRule="atLeast"/>
        <w:jc w:val="both"/>
        <w:rPr>
          <w:rFonts w:ascii="Times New" w:eastAsia="MS Mincho" w:hAnsi="Times New"/>
          <w:szCs w:val="24"/>
          <w:lang w:eastAsia="ja-JP"/>
        </w:rPr>
      </w:pPr>
      <w:r>
        <w:rPr>
          <w:rFonts w:ascii="Times New" w:eastAsia="MS Mincho" w:hAnsi="Times New" w:hint="eastAsia"/>
          <w:szCs w:val="24"/>
          <w:lang w:eastAsia="ja-JP"/>
        </w:rPr>
        <w:t xml:space="preserve">Please indicate whether </w:t>
      </w:r>
      <w:r>
        <w:rPr>
          <w:rFonts w:ascii="Times New" w:eastAsia="MS Mincho" w:hAnsi="Times New"/>
          <w:szCs w:val="24"/>
          <w:lang w:eastAsia="ja-JP"/>
        </w:rPr>
        <w:t>the minimum age for recruitment</w:t>
      </w:r>
      <w:r>
        <w:rPr>
          <w:rFonts w:ascii="Times New" w:eastAsia="MS Mincho" w:hAnsi="Times New" w:hint="eastAsia"/>
          <w:szCs w:val="24"/>
          <w:lang w:eastAsia="ja-JP"/>
        </w:rPr>
        <w:t xml:space="preserve"> into the Irish Defence Forces</w:t>
      </w:r>
      <w:r>
        <w:rPr>
          <w:rFonts w:ascii="Times New" w:eastAsia="MS Mincho" w:hAnsi="Times New"/>
          <w:szCs w:val="24"/>
          <w:lang w:eastAsia="ja-JP"/>
        </w:rPr>
        <w:t xml:space="preserve"> </w:t>
      </w:r>
      <w:r>
        <w:rPr>
          <w:rFonts w:ascii="Times New" w:eastAsia="MS Mincho" w:hAnsi="Times New" w:hint="eastAsia"/>
          <w:szCs w:val="24"/>
          <w:lang w:eastAsia="ja-JP"/>
        </w:rPr>
        <w:t>can</w:t>
      </w:r>
      <w:r>
        <w:rPr>
          <w:rFonts w:ascii="Times New" w:eastAsia="MS Mincho" w:hAnsi="Times New"/>
          <w:szCs w:val="24"/>
          <w:lang w:eastAsia="ja-JP"/>
        </w:rPr>
        <w:t xml:space="preserve"> be lowered in case of exceptional circumstances</w:t>
      </w:r>
      <w:r>
        <w:rPr>
          <w:rFonts w:ascii="Times New" w:eastAsia="MS Mincho" w:hAnsi="Times New" w:hint="eastAsia"/>
          <w:szCs w:val="24"/>
          <w:lang w:eastAsia="ja-JP"/>
        </w:rPr>
        <w:t xml:space="preserve">, such as a </w:t>
      </w:r>
      <w:r>
        <w:rPr>
          <w:rFonts w:ascii="Times New" w:eastAsia="MS Mincho" w:hAnsi="Times New"/>
          <w:szCs w:val="24"/>
          <w:lang w:eastAsia="ja-JP"/>
        </w:rPr>
        <w:t>state of emergency</w:t>
      </w:r>
      <w:r>
        <w:rPr>
          <w:rFonts w:ascii="Times New" w:eastAsia="MS Mincho" w:hAnsi="Times New" w:hint="eastAsia"/>
          <w:szCs w:val="24"/>
          <w:lang w:eastAsia="ja-JP"/>
        </w:rPr>
        <w:t>.</w:t>
      </w:r>
    </w:p>
    <w:p w:rsidR="00000000" w:rsidRDefault="00000000">
      <w:pPr>
        <w:autoSpaceDE w:val="0"/>
        <w:autoSpaceDN w:val="0"/>
        <w:adjustRightInd w:val="0"/>
        <w:spacing w:line="240" w:lineRule="atLeast"/>
        <w:jc w:val="both"/>
        <w:rPr>
          <w:rFonts w:ascii="Times New" w:eastAsia="MS Mincho" w:hAnsi="Times New" w:hint="eastAsia"/>
          <w:szCs w:val="24"/>
          <w:lang w:eastAsia="ja-JP"/>
        </w:rPr>
      </w:pPr>
    </w:p>
    <w:p w:rsidR="00000000" w:rsidRDefault="00000000">
      <w:pPr>
        <w:numPr>
          <w:ilvl w:val="0"/>
          <w:numId w:val="1"/>
          <w:numberingChange w:id="6" w:author="csd" w:date="2007-10-26T15:35:00Z" w:original="%1:5:0:."/>
        </w:numPr>
        <w:autoSpaceDE w:val="0"/>
        <w:autoSpaceDN w:val="0"/>
        <w:adjustRightInd w:val="0"/>
        <w:spacing w:after="240"/>
        <w:jc w:val="both"/>
        <w:rPr>
          <w:szCs w:val="24"/>
        </w:rPr>
      </w:pPr>
      <w:r>
        <w:rPr>
          <w:noProof/>
          <w:sz w:val="20"/>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6pt;margin-top:56.75pt;width:102pt;height:27pt;z-index:1" stroked="f">
            <v:textbox>
              <w:txbxContent>
                <w:p w:rsidR="00000000" w:rsidRDefault="00000000">
                  <w:r>
                    <w:t>GE.07-44813</w:t>
                  </w:r>
                </w:p>
              </w:txbxContent>
            </v:textbox>
          </v:shape>
        </w:pict>
      </w:r>
      <w:r>
        <w:rPr>
          <w:szCs w:val="24"/>
        </w:rPr>
        <w:t>Please provide detailed information as to whether</w:t>
      </w:r>
      <w:r>
        <w:rPr>
          <w:rFonts w:eastAsia="MS Mincho" w:hint="eastAsia"/>
          <w:szCs w:val="24"/>
          <w:lang w:eastAsia="ja-JP"/>
        </w:rPr>
        <w:t xml:space="preserve"> Ireland</w:t>
      </w:r>
      <w:r>
        <w:rPr>
          <w:szCs w:val="24"/>
        </w:rPr>
        <w:t xml:space="preserve"> assumes extraterritorial jurisdiction over the war crime of conscripting or enlisting children under the age of 15 into the armed forces or using them to participate actively in </w:t>
      </w:r>
    </w:p>
    <w:p w:rsidR="00000000" w:rsidRDefault="00000000">
      <w:pPr>
        <w:autoSpaceDE w:val="0"/>
        <w:autoSpaceDN w:val="0"/>
        <w:adjustRightInd w:val="0"/>
        <w:spacing w:after="240"/>
        <w:jc w:val="both"/>
        <w:rPr>
          <w:rFonts w:eastAsia="SimSun"/>
          <w:szCs w:val="24"/>
          <w:lang w:eastAsia="zh-CN"/>
        </w:rPr>
      </w:pPr>
      <w:r>
        <w:rPr>
          <w:szCs w:val="24"/>
        </w:rPr>
        <w:t xml:space="preserve">hostilities. Also in relation to extraterritorial jurisdiction, please indicate whether </w:t>
      </w:r>
      <w:r>
        <w:rPr>
          <w:rFonts w:eastAsia="MS Mincho" w:hint="eastAsia"/>
          <w:szCs w:val="24"/>
          <w:lang w:eastAsia="ja-JP"/>
        </w:rPr>
        <w:t>Irish</w:t>
      </w:r>
      <w:r>
        <w:rPr>
          <w:szCs w:val="24"/>
        </w:rPr>
        <w:t xml:space="preserve"> courts have jurisdiction in case of compulsory recruitment or involvement in hostilities of a person under 18 if committed outside </w:t>
      </w:r>
      <w:r>
        <w:rPr>
          <w:rFonts w:eastAsia="MS Mincho" w:hint="eastAsia"/>
          <w:szCs w:val="24"/>
          <w:lang w:eastAsia="ja-JP"/>
        </w:rPr>
        <w:t>Ireland</w:t>
      </w:r>
      <w:r>
        <w:rPr>
          <w:szCs w:val="24"/>
        </w:rPr>
        <w:t>, by or against a</w:t>
      </w:r>
      <w:r>
        <w:rPr>
          <w:rFonts w:eastAsia="MS Mincho" w:hint="eastAsia"/>
          <w:szCs w:val="24"/>
          <w:lang w:eastAsia="ja-JP"/>
        </w:rPr>
        <w:t xml:space="preserve">n Irish </w:t>
      </w:r>
      <w:r>
        <w:rPr>
          <w:szCs w:val="24"/>
        </w:rPr>
        <w:t>citizen.</w:t>
      </w:r>
    </w:p>
    <w:p w:rsidR="00000000" w:rsidRDefault="00000000">
      <w:pPr>
        <w:numPr>
          <w:ilvl w:val="0"/>
          <w:numId w:val="1"/>
          <w:numberingChange w:id="7" w:author="csd" w:date="2007-10-26T15:35:00Z" w:original="%1:6:0:."/>
        </w:numPr>
        <w:spacing w:after="240"/>
        <w:jc w:val="both"/>
      </w:pPr>
      <w:r>
        <w:rPr>
          <w:rFonts w:eastAsia="MS Mincho" w:hint="eastAsia"/>
          <w:lang w:eastAsia="ja-JP"/>
        </w:rPr>
        <w:t xml:space="preserve">Further to the information provided in </w:t>
      </w:r>
      <w:r>
        <w:rPr>
          <w:rFonts w:eastAsia="MS Mincho"/>
          <w:lang w:eastAsia="ja-JP"/>
        </w:rPr>
        <w:t>paragraph</w:t>
      </w:r>
      <w:r>
        <w:rPr>
          <w:rFonts w:eastAsia="MS Mincho" w:hint="eastAsia"/>
          <w:lang w:eastAsia="ja-JP"/>
        </w:rPr>
        <w:t xml:space="preserve"> 27 of the State party</w:t>
      </w:r>
      <w:r>
        <w:rPr>
          <w:rFonts w:eastAsia="MS Mincho"/>
          <w:lang w:eastAsia="ja-JP"/>
        </w:rPr>
        <w:t>'s</w:t>
      </w:r>
      <w:r>
        <w:rPr>
          <w:rFonts w:eastAsia="MS Mincho" w:hint="eastAsia"/>
          <w:lang w:eastAsia="ja-JP"/>
        </w:rPr>
        <w:t xml:space="preserve"> report (CRC/C/OPAC/IRL/1), please provide information on </w:t>
      </w:r>
      <w:r>
        <w:t xml:space="preserve">the human rights education provided </w:t>
      </w:r>
      <w:r>
        <w:rPr>
          <w:rFonts w:eastAsia="MS Mincho" w:hint="eastAsia"/>
          <w:lang w:eastAsia="ja-JP"/>
        </w:rPr>
        <w:t>to members of the Irish Defence Forces</w:t>
      </w:r>
      <w:r>
        <w:t xml:space="preserve">, in particular regarding the scope of application of the Optional Protocol. </w:t>
      </w:r>
    </w:p>
    <w:p w:rsidR="00000000" w:rsidRDefault="00000000">
      <w:pPr>
        <w:numPr>
          <w:ilvl w:val="0"/>
          <w:numId w:val="1"/>
          <w:numberingChange w:id="8" w:author="csd" w:date="2007-10-26T15:35:00Z" w:original="%1:7:0:."/>
        </w:numPr>
        <w:autoSpaceDE w:val="0"/>
        <w:autoSpaceDN w:val="0"/>
        <w:adjustRightInd w:val="0"/>
        <w:spacing w:line="240" w:lineRule="atLeast"/>
        <w:jc w:val="both"/>
      </w:pPr>
      <w:r>
        <w:t xml:space="preserve">Please indicate whether the </w:t>
      </w:r>
      <w:r>
        <w:rPr>
          <w:rStyle w:val="bodytext1"/>
          <w:rFonts w:ascii="Times New Roman" w:hAnsi="Times New Roman"/>
          <w:sz w:val="24"/>
          <w:szCs w:val="24"/>
        </w:rPr>
        <w:t xml:space="preserve">Immigration, Residence and Protection Bill would enhance the protection afforded to </w:t>
      </w:r>
      <w:r>
        <w:rPr>
          <w:rFonts w:eastAsia="SimSun"/>
          <w:szCs w:val="24"/>
          <w:lang w:eastAsia="zh-CN"/>
        </w:rPr>
        <w:t xml:space="preserve">refugee and migrant children, including unaccompanied minors, who are coming to </w:t>
      </w:r>
      <w:r>
        <w:rPr>
          <w:rFonts w:eastAsia="MS Mincho" w:hint="eastAsia"/>
          <w:szCs w:val="24"/>
          <w:lang w:eastAsia="ja-JP"/>
        </w:rPr>
        <w:t>Ireland</w:t>
      </w:r>
      <w:r>
        <w:rPr>
          <w:rFonts w:eastAsia="SimSun"/>
          <w:szCs w:val="24"/>
          <w:lang w:eastAsia="zh-CN"/>
        </w:rPr>
        <w:t xml:space="preserve"> from areas affected by armed conflict. In this connection, the Committee would appreciate receiving information on the policies of </w:t>
      </w:r>
      <w:r>
        <w:t xml:space="preserve">the Office of the Refugee Applications Commissioner with regard to asylum determination procedures for children, including unaccompanied minors, who may have been affected by armed conflict in their countries of origin.  </w:t>
      </w:r>
    </w:p>
    <w:p w:rsidR="00000000" w:rsidRDefault="00000000">
      <w:pPr>
        <w:autoSpaceDE w:val="0"/>
        <w:autoSpaceDN w:val="0"/>
        <w:adjustRightInd w:val="0"/>
        <w:spacing w:line="240" w:lineRule="atLeast"/>
        <w:jc w:val="both"/>
      </w:pPr>
    </w:p>
    <w:p w:rsidR="00000000" w:rsidRDefault="00000000">
      <w:pPr>
        <w:numPr>
          <w:ilvl w:val="0"/>
          <w:numId w:val="1"/>
          <w:numberingChange w:id="9" w:author="csd" w:date="2007-10-26T15:35:00Z" w:original="%1:8:0:."/>
        </w:numPr>
        <w:autoSpaceDE w:val="0"/>
        <w:autoSpaceDN w:val="0"/>
        <w:adjustRightInd w:val="0"/>
        <w:spacing w:line="240" w:lineRule="atLeast"/>
        <w:jc w:val="both"/>
        <w:rPr>
          <w:rFonts w:hint="eastAsia"/>
        </w:rPr>
      </w:pPr>
      <w:r>
        <w:rPr>
          <w:rFonts w:eastAsia="SimSun"/>
          <w:szCs w:val="24"/>
          <w:lang w:eastAsia="zh-CN"/>
        </w:rPr>
        <w:t xml:space="preserve">Please provide disaggregated data (including by sex, age and country of origin) covering the years 2004, 2005 and 2006 on the number of unaccompanied asylum-seeking, refugee and migrant children coming to </w:t>
      </w:r>
      <w:r>
        <w:rPr>
          <w:rFonts w:eastAsia="MS Mincho" w:hint="eastAsia"/>
          <w:szCs w:val="24"/>
          <w:lang w:eastAsia="ja-JP"/>
        </w:rPr>
        <w:t>Ireland</w:t>
      </w:r>
      <w:r>
        <w:rPr>
          <w:rFonts w:eastAsia="SimSun"/>
          <w:szCs w:val="24"/>
          <w:lang w:eastAsia="zh-CN"/>
        </w:rPr>
        <w:t xml:space="preserve"> from areas affected by armed conflict. In this respect, p</w:t>
      </w:r>
      <w:r>
        <w:rPr>
          <w:rFonts w:ascii="Times New" w:hAnsi="Times New"/>
        </w:rPr>
        <w:t xml:space="preserve">lease provide information on measures adopted with regard to: identification; physical and psychological recovery; and social reintegration of refugee, asylum-seeking and migrant children entering </w:t>
      </w:r>
      <w:r>
        <w:rPr>
          <w:rFonts w:ascii="Times New" w:eastAsia="MS Mincho" w:hAnsi="Times New" w:hint="eastAsia"/>
          <w:lang w:eastAsia="ja-JP"/>
        </w:rPr>
        <w:t>Ireland</w:t>
      </w:r>
      <w:r>
        <w:rPr>
          <w:rFonts w:ascii="Times New" w:hAnsi="Times New"/>
        </w:rPr>
        <w:t xml:space="preserve"> who may have been recruited or used in hostilities abroad. </w:t>
      </w:r>
    </w:p>
    <w:p w:rsidR="00000000" w:rsidRDefault="00000000">
      <w:pPr>
        <w:autoSpaceDE w:val="0"/>
        <w:autoSpaceDN w:val="0"/>
        <w:adjustRightInd w:val="0"/>
        <w:spacing w:line="240" w:lineRule="atLeast"/>
        <w:jc w:val="both"/>
        <w:rPr>
          <w:rFonts w:hint="eastAsia"/>
        </w:rPr>
      </w:pPr>
    </w:p>
    <w:p w:rsidR="00000000" w:rsidRDefault="00000000">
      <w:pPr>
        <w:numPr>
          <w:ilvl w:val="0"/>
          <w:numId w:val="1"/>
          <w:numberingChange w:id="10" w:author="csd" w:date="2007-10-26T15:35:00Z" w:original="%1:9:0:."/>
        </w:numPr>
        <w:autoSpaceDE w:val="0"/>
        <w:autoSpaceDN w:val="0"/>
        <w:adjustRightInd w:val="0"/>
        <w:spacing w:line="240" w:lineRule="atLeast"/>
        <w:jc w:val="both"/>
        <w:rPr>
          <w:rFonts w:hint="eastAsia"/>
        </w:rPr>
      </w:pPr>
      <w:r>
        <w:rPr>
          <w:rFonts w:ascii="Times New" w:eastAsia="MS Mincho" w:hAnsi="Times New" w:hint="eastAsia"/>
          <w:lang w:eastAsia="ja-JP"/>
        </w:rPr>
        <w:t xml:space="preserve">Please provide information on the mandate of the recently established Directorate for Asylum Support Services as it relates to refugee and asylum-seeking children. </w:t>
      </w:r>
    </w:p>
    <w:p w:rsidR="00000000" w:rsidRDefault="00000000">
      <w:pPr>
        <w:autoSpaceDE w:val="0"/>
        <w:autoSpaceDN w:val="0"/>
        <w:adjustRightInd w:val="0"/>
        <w:spacing w:line="240" w:lineRule="atLeast"/>
        <w:jc w:val="both"/>
        <w:rPr>
          <w:rFonts w:eastAsia="SimSun"/>
          <w:lang w:val="en-US" w:eastAsia="zh-CN"/>
        </w:rPr>
      </w:pPr>
    </w:p>
    <w:p w:rsidR="00000000" w:rsidRDefault="00000000">
      <w:pPr>
        <w:numPr>
          <w:ilvl w:val="0"/>
          <w:numId w:val="1"/>
          <w:numberingChange w:id="11" w:author="csd" w:date="2007-10-26T15:35:00Z" w:original="%1:10:0:."/>
        </w:numPr>
        <w:autoSpaceDE w:val="0"/>
        <w:autoSpaceDN w:val="0"/>
        <w:adjustRightInd w:val="0"/>
        <w:spacing w:line="240" w:lineRule="atLeast"/>
        <w:jc w:val="both"/>
      </w:pPr>
      <w:r>
        <w:rPr>
          <w:rFonts w:eastAsia="SimSun"/>
          <w:lang w:val="en-US" w:eastAsia="zh-CN"/>
        </w:rPr>
        <w:t>P</w:t>
      </w:r>
      <w:r>
        <w:rPr>
          <w:rFonts w:eastAsia="SimSun"/>
          <w:szCs w:val="24"/>
          <w:lang w:val="en-US" w:eastAsia="zh-CN"/>
        </w:rPr>
        <w:t xml:space="preserve">lease </w:t>
      </w:r>
      <w:r>
        <w:rPr>
          <w:rFonts w:eastAsia="SimSun"/>
          <w:lang w:val="en-US" w:eastAsia="zh-CN"/>
        </w:rPr>
        <w:t>provide information on the measures taken to implement the Committee’s recommendation to the State party upon consideration of its second periodic report</w:t>
      </w:r>
      <w:r>
        <w:rPr>
          <w:rFonts w:eastAsia="MS Mincho" w:hint="eastAsia"/>
          <w:lang w:val="en-US" w:eastAsia="ja-JP"/>
        </w:rPr>
        <w:t xml:space="preserve"> relating to</w:t>
      </w:r>
      <w:r>
        <w:rPr>
          <w:rFonts w:eastAsia="MS Mincho"/>
          <w:lang w:val="en-US" w:eastAsia="ja-JP"/>
        </w:rPr>
        <w:t xml:space="preserve"> the adequacy of </w:t>
      </w:r>
      <w:r>
        <w:rPr>
          <w:rFonts w:ascii="TTE1926090t00" w:eastAsia="SimSun" w:hAnsi="TTE1926090t00" w:cs="TTE1926090t00"/>
          <w:szCs w:val="24"/>
          <w:lang w:val="en-US" w:eastAsia="zh-CN"/>
        </w:rPr>
        <w:t>guidance, support and protection provided during the asylum process</w:t>
      </w:r>
      <w:r>
        <w:rPr>
          <w:lang w:val="en-US"/>
        </w:rPr>
        <w:t xml:space="preserve"> for</w:t>
      </w:r>
      <w:r>
        <w:rPr>
          <w:rFonts w:eastAsia="MS Mincho" w:hint="eastAsia"/>
          <w:lang w:val="en-US" w:eastAsia="ja-JP"/>
        </w:rPr>
        <w:t xml:space="preserve"> unaccompanied asylum-seeking children </w:t>
      </w:r>
      <w:r>
        <w:rPr>
          <w:rFonts w:eastAsia="SimSun"/>
          <w:lang w:val="en-US" w:eastAsia="zh-CN"/>
        </w:rPr>
        <w:t>(</w:t>
      </w:r>
      <w:r>
        <w:rPr>
          <w:bCs/>
        </w:rPr>
        <w:t xml:space="preserve">paras. </w:t>
      </w:r>
      <w:r>
        <w:rPr>
          <w:rFonts w:eastAsia="MS Mincho" w:hint="eastAsia"/>
          <w:bCs/>
          <w:lang w:eastAsia="ja-JP"/>
        </w:rPr>
        <w:t xml:space="preserve">64-65 of </w:t>
      </w:r>
      <w:r>
        <w:rPr>
          <w:rFonts w:eastAsia="MS Mincho" w:hint="eastAsia"/>
          <w:lang w:val="en-US" w:eastAsia="ja-JP"/>
        </w:rPr>
        <w:t xml:space="preserve">the </w:t>
      </w:r>
      <w:r>
        <w:t xml:space="preserve">Committee’s concluding observations </w:t>
      </w:r>
      <w:r>
        <w:rPr>
          <w:bCs/>
        </w:rPr>
        <w:t>(</w:t>
      </w:r>
      <w:r>
        <w:rPr>
          <w:rFonts w:ascii="TTE1926090t00" w:eastAsia="MS Mincho" w:hAnsi="TTE1926090t00" w:cs="TTE1926090t00"/>
          <w:lang w:val="en-US" w:eastAsia="ja-JP"/>
        </w:rPr>
        <w:t xml:space="preserve">CRC/C/IRL/CO/2), </w:t>
      </w:r>
      <w:r>
        <w:rPr>
          <w:bCs/>
        </w:rPr>
        <w:t xml:space="preserve">adopted on </w:t>
      </w:r>
      <w:r>
        <w:rPr>
          <w:rFonts w:eastAsia="MS Mincho" w:hint="eastAsia"/>
          <w:bCs/>
          <w:lang w:eastAsia="ja-JP"/>
        </w:rPr>
        <w:t>29 September 2006</w:t>
      </w:r>
      <w:r>
        <w:rPr>
          <w:rFonts w:eastAsia="MS Mincho"/>
          <w:bCs/>
          <w:lang w:eastAsia="ja-JP"/>
        </w:rPr>
        <w:t>.</w:t>
      </w:r>
    </w:p>
    <w:p w:rsidR="00000000" w:rsidRDefault="00000000">
      <w:pPr>
        <w:autoSpaceDE w:val="0"/>
        <w:autoSpaceDN w:val="0"/>
        <w:adjustRightInd w:val="0"/>
        <w:spacing w:after="240"/>
        <w:jc w:val="both"/>
        <w:rPr>
          <w:rFonts w:eastAsia="SimSun"/>
          <w:szCs w:val="24"/>
          <w:lang w:eastAsia="zh-CN"/>
        </w:rPr>
      </w:pPr>
    </w:p>
    <w:p w:rsidR="00000000" w:rsidRDefault="00000000">
      <w:pPr>
        <w:autoSpaceDE w:val="0"/>
        <w:autoSpaceDN w:val="0"/>
        <w:adjustRightInd w:val="0"/>
        <w:jc w:val="center"/>
        <w:rPr>
          <w:rFonts w:eastAsia="SimSun"/>
          <w:szCs w:val="24"/>
          <w:lang w:val="en-US" w:eastAsia="zh-CN"/>
        </w:rPr>
      </w:pPr>
      <w:r>
        <w:rPr>
          <w:rFonts w:eastAsia="SimSun"/>
          <w:szCs w:val="24"/>
          <w:lang w:val="en-US" w:eastAsia="zh-CN"/>
        </w:rPr>
        <w:t>-----</w:t>
      </w:r>
    </w:p>
    <w:p w:rsidR="00000000" w:rsidRDefault="00000000">
      <w:pPr>
        <w:autoSpaceDE w:val="0"/>
        <w:autoSpaceDN w:val="0"/>
        <w:adjustRightInd w:val="0"/>
        <w:spacing w:line="240" w:lineRule="atLeast"/>
        <w:jc w:val="both"/>
      </w:pPr>
    </w:p>
    <w:p w:rsidR="00000000" w:rsidRDefault="00000000">
      <w:pPr>
        <w:autoSpaceDE w:val="0"/>
        <w:autoSpaceDN w:val="0"/>
        <w:adjustRightInd w:val="0"/>
        <w:jc w:val="center"/>
      </w:pPr>
    </w:p>
    <w:sectPr w:rsidR="00000000">
      <w:headerReference w:type="default" r:id="rId9"/>
      <w:pgSz w:w="11907" w:h="16840" w:code="9"/>
      <w:pgMar w:top="90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TE192609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CRC/C/OPAC/IRL/Q/1</w:t>
    </w:r>
  </w:p>
  <w:p w:rsidR="00000000" w:rsidRDefault="00000000">
    <w:pPr>
      <w:pStyle w:val="Header"/>
      <w:rPr>
        <w:lang w:val="fr-FR"/>
      </w:rPr>
    </w:pPr>
    <w:r>
      <w:rPr>
        <w:lang w:val="fr-FR"/>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A50"/>
    <w:multiLevelType w:val="hybridMultilevel"/>
    <w:tmpl w:val="09EABDF4"/>
    <w:lvl w:ilvl="0" w:tplc="77880CD0">
      <w:start w:val="7"/>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90781"/>
    <w:multiLevelType w:val="hybridMultilevel"/>
    <w:tmpl w:val="32147FE0"/>
    <w:lvl w:ilvl="0" w:tplc="B41E7BFA">
      <w:start w:val="1"/>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F93FFA"/>
    <w:multiLevelType w:val="multilevel"/>
    <w:tmpl w:val="32147FE0"/>
    <w:lvl w:ilvl="0">
      <w:start w:val="1"/>
      <w:numFmt w:val="decimal"/>
      <w:lvlText w:val="%1."/>
      <w:lvlJc w:val="left"/>
      <w:pPr>
        <w:tabs>
          <w:tab w:val="num" w:pos="680"/>
        </w:tabs>
        <w:ind w:left="0" w:firstLine="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1202AD"/>
    <w:multiLevelType w:val="hybridMultilevel"/>
    <w:tmpl w:val="AD1CC100"/>
    <w:lvl w:ilvl="0" w:tplc="8F74DAC8">
      <w:start w:val="1"/>
      <w:numFmt w:val="decimal"/>
      <w:lvlText w:val="%1."/>
      <w:lvlJc w:val="left"/>
      <w:pPr>
        <w:tabs>
          <w:tab w:val="num" w:pos="680"/>
        </w:tabs>
        <w:ind w:left="0" w:firstLine="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style>
  <w:style w:type="paragraph" w:styleId="Header">
    <w:name w:val="header"/>
    <w:basedOn w:val="Normal"/>
    <w:semiHidden/>
    <w:pPr>
      <w:tabs>
        <w:tab w:val="center" w:pos="4320"/>
        <w:tab w:val="right" w:pos="8640"/>
      </w:tabs>
      <w:spacing w:after="240"/>
    </w:pPr>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Verdana" w:hAnsi="Verdana" w:hint="default"/>
      <w:strike w:val="0"/>
      <w:dstrike w:val="0"/>
      <w:color w:val="000000"/>
      <w:sz w:val="18"/>
      <w:szCs w:val="18"/>
      <w:u w:val="none"/>
      <w:effect w:val="none"/>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596</Words>
  <Characters>3402</Characters>
  <Application>Microsoft Office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2007-10-24T09:57:00Z</cp:lastPrinted>
  <dcterms:created xsi:type="dcterms:W3CDTF">2007-10-26T13:36:00Z</dcterms:created>
  <dcterms:modified xsi:type="dcterms:W3CDTF">2007-10-26T13:36:00Z</dcterms:modified>
</cp:coreProperties>
</file>