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000000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CRC</w:t>
            </w:r>
            <w:r>
              <w:rPr>
                <w:lang w:val="en-US"/>
              </w:rPr>
              <w:t>/</w:t>
            </w:r>
            <w:r>
              <w:fldChar w:fldCharType="begin"/>
            </w:r>
            <w:r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>
              <w:rPr>
                <w:lang w:val="en-US"/>
              </w:rPr>
              <w:instrText xml:space="preserve"> </w:instrText>
            </w:r>
            <w:r>
              <w:instrText>часть</w:instrText>
            </w:r>
            <w:r>
              <w:rPr>
                <w:lang w:val="en-US"/>
              </w:rPr>
              <w:instrText xml:space="preserve"> </w:instrText>
            </w:r>
            <w:r>
              <w:instrText>символа</w:instrText>
            </w:r>
            <w:r>
              <w:rPr>
                <w:lang w:val="en-US"/>
              </w:rPr>
              <w:instrText xml:space="preserve"> </w:instrText>
            </w:r>
            <w:r>
              <w:instrText>после</w:instrText>
            </w:r>
            <w:r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>
              <w:rPr>
                <w:lang w:val="en-US"/>
              </w:rPr>
              <w:t>C/OPAC/COL/CO/1</w:t>
            </w:r>
            <w:r>
              <w:fldChar w:fldCharType="end"/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21 June 2010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r>
              <w:rPr>
                <w:lang w:val="en-US"/>
              </w:rPr>
              <w:t>Russian</w:t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/>
        </w:tc>
      </w:tr>
    </w:tbl>
    <w:p w:rsidR="00000000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ребенка</w:t>
      </w:r>
    </w:p>
    <w:p w:rsidR="00000000" w:rsidRDefault="00000000">
      <w:pPr>
        <w:rPr>
          <w:b/>
        </w:rPr>
      </w:pPr>
      <w:r>
        <w:rPr>
          <w:b/>
        </w:rPr>
        <w:t>Пятьдесят четвертая сессия</w:t>
      </w:r>
    </w:p>
    <w:p w:rsidR="00000000" w:rsidRDefault="00000000">
      <w:r>
        <w:t>25 мая − 11 июня 2010 года</w:t>
      </w:r>
    </w:p>
    <w:p w:rsidR="00000000" w:rsidRDefault="0000000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Рассмотрение докладов, представленных государствами-участниками в соответствии со статьей 8 Факультативного протокола к Конвенции о правах ребенка, касающегося участия детей в вооруженных конфликтах</w:t>
      </w:r>
    </w:p>
    <w:p w:rsidR="00000000" w:rsidRDefault="0000000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Заключительные замечания: Колумбия</w:t>
      </w:r>
    </w:p>
    <w:p w:rsidR="00000000" w:rsidRDefault="00000000">
      <w:pPr>
        <w:pStyle w:val="SingleTxtGR"/>
      </w:pPr>
      <w:r>
        <w:t>1.</w:t>
      </w:r>
      <w:r>
        <w:tab/>
        <w:t>Комитет рассмотрел первоначальный доклад Колумбии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OPAC</w:t>
      </w:r>
      <w:r>
        <w:t>/</w:t>
      </w:r>
      <w:r>
        <w:rPr>
          <w:lang w:val="en-US"/>
        </w:rPr>
        <w:t>COL</w:t>
      </w:r>
      <w:r>
        <w:t>/1) на своем 1528-м заседании 4 июня 2010 года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.1528), и на своем 1541-м заседании, состоявшемся 11 июня 2010 г</w:t>
      </w:r>
      <w:r>
        <w:t>о</w:t>
      </w:r>
      <w:r>
        <w:t>да, принял следующие заключительные замечания.</w:t>
      </w:r>
    </w:p>
    <w:p w:rsidR="00000000" w:rsidRDefault="00000000">
      <w:pPr>
        <w:pStyle w:val="HCh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Введение</w:t>
      </w:r>
    </w:p>
    <w:p w:rsidR="00000000" w:rsidRDefault="00000000">
      <w:pPr>
        <w:pStyle w:val="SingleTxtGR"/>
      </w:pPr>
      <w:r>
        <w:t>2.</w:t>
      </w:r>
      <w:r>
        <w:tab/>
        <w:t>Комитет приветствует представление государством-участником первон</w:t>
      </w:r>
      <w:r>
        <w:t>а</w:t>
      </w:r>
      <w:r>
        <w:t>чального доклада. Комитет также с признательностью принимает к сведению письменные ответы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OPAC</w:t>
      </w:r>
      <w:r>
        <w:t>/</w:t>
      </w:r>
      <w:r>
        <w:rPr>
          <w:lang w:val="en-US"/>
        </w:rPr>
        <w:t>COL</w:t>
      </w:r>
      <w:r>
        <w:t>/</w:t>
      </w:r>
      <w:r>
        <w:rPr>
          <w:lang w:val="en-US"/>
        </w:rPr>
        <w:t>Q</w:t>
      </w:r>
      <w:r>
        <w:t>/1/</w:t>
      </w:r>
      <w:r>
        <w:rPr>
          <w:lang w:val="en-US"/>
        </w:rPr>
        <w:t>Add</w:t>
      </w:r>
      <w:r>
        <w:t>.1) на перечень вопросов и в</w:t>
      </w:r>
      <w:r>
        <w:t>ы</w:t>
      </w:r>
      <w:r>
        <w:t>ражает государству-участнику признательность за конструктивный диалог с д</w:t>
      </w:r>
      <w:r>
        <w:t>е</w:t>
      </w:r>
      <w:r>
        <w:t>легацией высокого уровня в составе представителей различных ведомств, кот</w:t>
      </w:r>
      <w:r>
        <w:t>о</w:t>
      </w:r>
      <w:r>
        <w:t>рую возглавляет Верховный комиссар по установлению мира и в которую вх</w:t>
      </w:r>
      <w:r>
        <w:t>о</w:t>
      </w:r>
      <w:r>
        <w:t>дили также представители Министерства об</w:t>
      </w:r>
      <w:r>
        <w:t>о</w:t>
      </w:r>
      <w:r>
        <w:t>роны.</w:t>
      </w:r>
    </w:p>
    <w:p w:rsidR="00000000" w:rsidRDefault="00000000">
      <w:pPr>
        <w:pStyle w:val="SingleTxtGR"/>
      </w:pPr>
      <w:r>
        <w:t>3.</w:t>
      </w:r>
      <w:r>
        <w:tab/>
        <w:t>Комитет напоминает государству-участнику, что настоящие заключител</w:t>
      </w:r>
      <w:r>
        <w:t>ь</w:t>
      </w:r>
      <w:r>
        <w:t>ные замечания должны рассматриваться в совокупности с предыдущими з</w:t>
      </w:r>
      <w:r>
        <w:t>а</w:t>
      </w:r>
      <w:r>
        <w:t>ключительными замечаниями, принятыми по трет</w:t>
      </w:r>
      <w:r>
        <w:t>ь</w:t>
      </w:r>
      <w:r>
        <w:t>ему периодическому докладу государства-участника 8 июня 2006 года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COL</w:t>
      </w:r>
      <w:r>
        <w:t>/СО/3), а также с закл</w:t>
      </w:r>
      <w:r>
        <w:t>ю</w:t>
      </w:r>
      <w:r>
        <w:t>чительными замечаниями, которые были приняты 11 июня 2010 года по перв</w:t>
      </w:r>
      <w:r>
        <w:t>о</w:t>
      </w:r>
      <w:r>
        <w:t>начальному докладу в соответствии с Факультативным протоколом, касающи</w:t>
      </w:r>
      <w:r>
        <w:t>м</w:t>
      </w:r>
      <w:r>
        <w:t>ся торговли детьми, детской проституции и де</w:t>
      </w:r>
      <w:r>
        <w:t>т</w:t>
      </w:r>
      <w:r>
        <w:t>ской порнографии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OPSC</w:t>
      </w:r>
      <w:r>
        <w:t>/</w:t>
      </w:r>
      <w:r>
        <w:rPr>
          <w:lang w:val="en-US"/>
        </w:rPr>
        <w:t>COL</w:t>
      </w:r>
      <w:r>
        <w:t>/</w:t>
      </w:r>
      <w:r>
        <w:rPr>
          <w:lang w:val="en-US"/>
        </w:rPr>
        <w:t>CO</w:t>
      </w:r>
      <w:r>
        <w:t>/1).</w:t>
      </w:r>
    </w:p>
    <w:p w:rsidR="00000000" w:rsidRDefault="00000000">
      <w:pPr>
        <w:pStyle w:val="SingleTxtGR"/>
      </w:pPr>
      <w:r>
        <w:t>4.</w:t>
      </w:r>
      <w:r>
        <w:tab/>
        <w:t>Комитет выражает обеспокоенность по поводу ожесточенного и сложного вооруженного конфликта, от которого уже несколько десятилетий страдает н</w:t>
      </w:r>
      <w:r>
        <w:t>а</w:t>
      </w:r>
      <w:r>
        <w:t>селение Колумбии, трудных поисков долгосрочного решения и путей прекр</w:t>
      </w:r>
      <w:r>
        <w:t>а</w:t>
      </w:r>
      <w:r>
        <w:t xml:space="preserve">щения связанных с ним мук. </w:t>
      </w:r>
    </w:p>
    <w:p w:rsidR="00000000" w:rsidRDefault="00000000">
      <w:pPr>
        <w:pStyle w:val="HChGR"/>
      </w:pPr>
      <w:r>
        <w:tab/>
      </w:r>
      <w:r>
        <w:rPr>
          <w:lang w:val="en-US"/>
        </w:rPr>
        <w:t>I</w:t>
      </w:r>
      <w:r>
        <w:t>.</w:t>
      </w:r>
      <w:r>
        <w:tab/>
        <w:t>Позитивные аспекты</w:t>
      </w:r>
    </w:p>
    <w:p w:rsidR="00000000" w:rsidRDefault="00000000">
      <w:pPr>
        <w:pStyle w:val="SingleTxtGR"/>
      </w:pPr>
      <w:r>
        <w:t>5.</w:t>
      </w:r>
      <w:r>
        <w:tab/>
        <w:t>Комитет приветствует принятие в 2006 году Закона о детях и подростках № 1098 (</w:t>
      </w:r>
      <w:r>
        <w:rPr>
          <w:lang w:val="en-US"/>
        </w:rPr>
        <w:t>El</w:t>
      </w:r>
      <w:r>
        <w:t xml:space="preserve"> </w:t>
      </w:r>
      <w:r>
        <w:rPr>
          <w:lang w:val="en-US"/>
        </w:rPr>
        <w:t>C</w:t>
      </w:r>
      <w:r>
        <w:t>ó</w:t>
      </w:r>
      <w:r>
        <w:rPr>
          <w:lang w:val="en-US"/>
        </w:rPr>
        <w:t>digo</w:t>
      </w:r>
      <w:r>
        <w:t xml:space="preserve"> </w:t>
      </w:r>
      <w:r>
        <w:rPr>
          <w:lang w:val="en-US"/>
        </w:rPr>
        <w:t>de</w:t>
      </w:r>
      <w:r>
        <w:t xml:space="preserve"> </w:t>
      </w:r>
      <w:r>
        <w:rPr>
          <w:lang w:val="en-US"/>
        </w:rPr>
        <w:t>la</w:t>
      </w:r>
      <w:r>
        <w:t xml:space="preserve"> </w:t>
      </w:r>
      <w:r>
        <w:rPr>
          <w:lang w:val="en-US"/>
        </w:rPr>
        <w:t>Infacia</w:t>
      </w:r>
      <w:r>
        <w:t xml:space="preserve"> </w:t>
      </w:r>
      <w:r>
        <w:rPr>
          <w:lang w:val="en-US"/>
        </w:rPr>
        <w:t>y</w:t>
      </w:r>
      <w:r>
        <w:t xml:space="preserve"> </w:t>
      </w:r>
      <w:r>
        <w:rPr>
          <w:lang w:val="en-US"/>
        </w:rPr>
        <w:t>Adolescencia</w:t>
      </w:r>
      <w:r>
        <w:t>) и, в частности, содержащееся в нем положение о защите детей от использования и вербовки вооруже</w:t>
      </w:r>
      <w:r>
        <w:t>н</w:t>
      </w:r>
      <w:r>
        <w:t xml:space="preserve">ными группировками (статья 20). </w:t>
      </w:r>
    </w:p>
    <w:p w:rsidR="00000000" w:rsidRDefault="00000000">
      <w:pPr>
        <w:pStyle w:val="SingleTxtGR"/>
      </w:pPr>
      <w:r>
        <w:t>6.</w:t>
      </w:r>
      <w:r>
        <w:tab/>
        <w:t>Комитет положительно оценивает многочисленные ссылки на междун</w:t>
      </w:r>
      <w:r>
        <w:t>а</w:t>
      </w:r>
      <w:r>
        <w:t>родно-правовые нормы в области прав человека в судебной практике Констит</w:t>
      </w:r>
      <w:r>
        <w:t>у</w:t>
      </w:r>
      <w:r>
        <w:t>ционного суда Колумбии, включая принятое в 2004 году решение Т-025 и п</w:t>
      </w:r>
      <w:r>
        <w:t>о</w:t>
      </w:r>
      <w:r>
        <w:t>следующие постановления, в частности постановление 251, которое было пр</w:t>
      </w:r>
      <w:r>
        <w:t>и</w:t>
      </w:r>
      <w:r>
        <w:t>нято в 2008 году и посвящено гарантиям защиты внутренне перемещенных д</w:t>
      </w:r>
      <w:r>
        <w:t>е</w:t>
      </w:r>
      <w:r>
        <w:t>тей.</w:t>
      </w:r>
    </w:p>
    <w:p w:rsidR="00000000" w:rsidRDefault="00000000">
      <w:pPr>
        <w:pStyle w:val="SingleTxtGR"/>
      </w:pPr>
      <w:r>
        <w:t>7.</w:t>
      </w:r>
      <w:r>
        <w:tab/>
        <w:t>Относительно международного сотрудничества в области прав человека Комитет с одобрением отмечает следующие шаги государства-участника:</w:t>
      </w:r>
    </w:p>
    <w:p w:rsidR="00000000" w:rsidRDefault="00000000">
      <w:pPr>
        <w:pStyle w:val="SingleTxtGR"/>
      </w:pPr>
      <w:r>
        <w:tab/>
        <w:t>а)</w:t>
      </w:r>
      <w:r>
        <w:tab/>
        <w:t>направление постоянного приглашения всем тематическим спец</w:t>
      </w:r>
      <w:r>
        <w:t>и</w:t>
      </w:r>
      <w:r>
        <w:t>альным процедурам Совета по правам человека и многочисленные поездки представителей таких правозащитных механизмов, в ходе которых поднимались вопросы, связанные с участием детей в вооруженном конфликте, и формулир</w:t>
      </w:r>
      <w:r>
        <w:t>о</w:t>
      </w:r>
      <w:r>
        <w:t>вались соответствующие рекомендации;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продолжение сотрудничества с Управлением Верховного комиссара Организации Объединенных Наций по правам человека по линии открытого в 1997 году в Колумбии национального стран</w:t>
      </w:r>
      <w:r>
        <w:t>о</w:t>
      </w:r>
      <w:r>
        <w:t>вого отделения;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>принятие в 2008 году решения о добровольном присоединении к механизму наблюдения и отчетности, предусмотренному резолюц</w:t>
      </w:r>
      <w:r>
        <w:t>и</w:t>
      </w:r>
      <w:r>
        <w:t>ей 1612 (2005) по вопросу о детях в условиях вооруженного конфли</w:t>
      </w:r>
      <w:r>
        <w:t>к</w:t>
      </w:r>
      <w:r>
        <w:t>та;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сотрудничество со Специальным представителем Генерального секретаря по вопросу о д</w:t>
      </w:r>
      <w:r>
        <w:t>е</w:t>
      </w:r>
      <w:r>
        <w:t>тях и вооруженных конфликтах.</w:t>
      </w:r>
    </w:p>
    <w:p w:rsidR="00000000" w:rsidRDefault="00000000">
      <w:pPr>
        <w:pStyle w:val="HChGR"/>
      </w:pPr>
      <w:r>
        <w:tab/>
      </w:r>
      <w:r>
        <w:rPr>
          <w:lang w:val="en-US"/>
        </w:rPr>
        <w:t>II</w:t>
      </w:r>
      <w:r>
        <w:t>.</w:t>
      </w:r>
      <w:r>
        <w:tab/>
        <w:t>Общие меры по осуществлению</w:t>
      </w:r>
    </w:p>
    <w:p w:rsidR="00000000" w:rsidRDefault="00000000">
      <w:pPr>
        <w:pStyle w:val="H1GR"/>
      </w:pPr>
      <w:r>
        <w:tab/>
      </w:r>
      <w:r>
        <w:tab/>
        <w:t>Право на жизнь, выживание и развитие</w:t>
      </w:r>
    </w:p>
    <w:p w:rsidR="00000000" w:rsidRDefault="00000000">
      <w:pPr>
        <w:pStyle w:val="SingleTxtGR"/>
      </w:pPr>
      <w:r>
        <w:t>8.</w:t>
      </w:r>
      <w:r>
        <w:tab/>
        <w:t>Принимая к сведению шаги, предпринимаемые государством-участником с 2008 года, Комитет тем не менее вновь выражает обеспокоенность (CRC/C/COL/CO/3, пункт 44) в связи с сообщениями о совершаемых вооруже</w:t>
      </w:r>
      <w:r>
        <w:t>н</w:t>
      </w:r>
      <w:r>
        <w:t>ными силами внесудебных казнях гражданских лиц, включая детей, которых представляют в качестве убитых в бою повстанцев. Комитет обеспокоен тем, что продолжают поступать сведения о таких серьезных нарушениях права на жизнь и что принимаются недостаточные меры для проведения ра</w:t>
      </w:r>
      <w:r>
        <w:t>с</w:t>
      </w:r>
      <w:r>
        <w:t>следований и наказания виновных, как это было признано делегацией госуда</w:t>
      </w:r>
      <w:r>
        <w:t>р</w:t>
      </w:r>
      <w:r>
        <w:t>ства-участника во время диалога. Кроме того, Комитет обеспокоен тем, что си</w:t>
      </w:r>
      <w:r>
        <w:t>с</w:t>
      </w:r>
      <w:r>
        <w:t>тема военной юстиции по-прежнему претендует на юрисдикцию в отношении соо</w:t>
      </w:r>
      <w:r>
        <w:t>т</w:t>
      </w:r>
      <w:r>
        <w:t>ветствующих ра</w:t>
      </w:r>
      <w:r>
        <w:t>с</w:t>
      </w:r>
      <w:r>
        <w:t>следований.</w:t>
      </w:r>
    </w:p>
    <w:p w:rsidR="00000000" w:rsidRDefault="00000000">
      <w:pPr>
        <w:pStyle w:val="SingleTxtGR"/>
      </w:pPr>
      <w:r>
        <w:t>9.</w:t>
      </w:r>
      <w:r>
        <w:tab/>
        <w:t>Комитет настоятельно призывает государство-участник принять ускоре</w:t>
      </w:r>
      <w:r>
        <w:t>н</w:t>
      </w:r>
      <w:r>
        <w:t>ные меры с целью эффективного пресечения внесудебных казней детей подра</w:t>
      </w:r>
      <w:r>
        <w:t>з</w:t>
      </w:r>
      <w:r>
        <w:t>делениями вооруженных сил и проведения опер</w:t>
      </w:r>
      <w:r>
        <w:t>а</w:t>
      </w:r>
      <w:r>
        <w:t>тивных и беспристрастных расследований, а также для надлежащего отстранения от должности, пред</w:t>
      </w:r>
      <w:r>
        <w:t>а</w:t>
      </w:r>
      <w:r>
        <w:t xml:space="preserve">ния суду и соответствующего наказания виновных. В ходе следствия должны </w:t>
      </w:r>
      <w:r>
        <w:br/>
        <w:t>приниматься особые меры защиты свидетелей. Комитет подчеркивает, что си</w:t>
      </w:r>
      <w:r>
        <w:t>с</w:t>
      </w:r>
      <w:r>
        <w:t>тема военной юстиции не обладает полномочиями в отношении проведения с</w:t>
      </w:r>
      <w:r>
        <w:t>о</w:t>
      </w:r>
      <w:r>
        <w:t>ответствующих расследований.</w:t>
      </w:r>
    </w:p>
    <w:p w:rsidR="00000000" w:rsidRDefault="00000000">
      <w:pPr>
        <w:pStyle w:val="H1GR"/>
      </w:pPr>
      <w:r>
        <w:tab/>
      </w:r>
      <w:r>
        <w:tab/>
        <w:t>Координация</w:t>
      </w:r>
    </w:p>
    <w:p w:rsidR="00000000" w:rsidRDefault="00000000">
      <w:pPr>
        <w:pStyle w:val="SingleTxtGR"/>
        <w:rPr>
          <w:iCs/>
        </w:rPr>
      </w:pPr>
      <w:r>
        <w:t>10.</w:t>
      </w:r>
      <w:r>
        <w:tab/>
        <w:t>Комитет принимает к сведению, что ответственность за координацию р</w:t>
      </w:r>
      <w:r>
        <w:t>а</w:t>
      </w:r>
      <w:r>
        <w:t>боты по осуществлению Протокола несет Колумбийский институт благососто</w:t>
      </w:r>
      <w:r>
        <w:t>я</w:t>
      </w:r>
      <w:r>
        <w:t>ния семьи (КИБС), но вместе с тем выражает обеспокоенность недостаточным уровнем согласования действий с другими заинтересованными учре</w:t>
      </w:r>
      <w:r>
        <w:t>ж</w:t>
      </w:r>
      <w:r>
        <w:t>дениями, включая Управление Уполномоченного по правам человека (</w:t>
      </w:r>
      <w:r>
        <w:rPr>
          <w:iCs/>
        </w:rPr>
        <w:t xml:space="preserve">La </w:t>
      </w:r>
      <w:r>
        <w:rPr>
          <w:iCs/>
          <w:lang w:val="en-US"/>
        </w:rPr>
        <w:t>Defensor</w:t>
      </w:r>
      <w:r>
        <w:rPr>
          <w:iCs/>
        </w:rPr>
        <w:t>í</w:t>
      </w:r>
      <w:r>
        <w:rPr>
          <w:iCs/>
          <w:lang w:val="en-US"/>
        </w:rPr>
        <w:t>a</w:t>
      </w:r>
      <w:r>
        <w:rPr>
          <w:iCs/>
        </w:rPr>
        <w:t xml:space="preserve"> del Pueblo)</w:t>
      </w:r>
      <w:r>
        <w:t>, Мин</w:t>
      </w:r>
      <w:r>
        <w:t>и</w:t>
      </w:r>
      <w:r>
        <w:t>стерство обороны, Верховного комиссара по установлению мира (</w:t>
      </w:r>
      <w:r>
        <w:rPr>
          <w:iCs/>
          <w:lang w:val="en-US"/>
        </w:rPr>
        <w:t>La</w:t>
      </w:r>
      <w:r>
        <w:rPr>
          <w:iCs/>
        </w:rPr>
        <w:t xml:space="preserve"> </w:t>
      </w:r>
      <w:r>
        <w:rPr>
          <w:iCs/>
          <w:lang w:val="en-US"/>
        </w:rPr>
        <w:t>Fiscal</w:t>
      </w:r>
      <w:r>
        <w:rPr>
          <w:iCs/>
        </w:rPr>
        <w:t>í</w:t>
      </w:r>
      <w:r>
        <w:rPr>
          <w:iCs/>
          <w:lang w:val="en-US"/>
        </w:rPr>
        <w:t>a</w:t>
      </w:r>
      <w:r>
        <w:rPr>
          <w:iCs/>
        </w:rPr>
        <w:t xml:space="preserve"> </w:t>
      </w:r>
      <w:r>
        <w:rPr>
          <w:iCs/>
          <w:lang w:val="en-US"/>
        </w:rPr>
        <w:t>General</w:t>
      </w:r>
      <w:r>
        <w:rPr>
          <w:iCs/>
        </w:rPr>
        <w:t xml:space="preserve"> </w:t>
      </w:r>
      <w:r>
        <w:rPr>
          <w:iCs/>
          <w:lang w:val="en-US"/>
        </w:rPr>
        <w:t>de</w:t>
      </w:r>
      <w:r>
        <w:rPr>
          <w:iCs/>
        </w:rPr>
        <w:t xml:space="preserve"> </w:t>
      </w:r>
      <w:r>
        <w:rPr>
          <w:iCs/>
          <w:lang w:val="en-US"/>
        </w:rPr>
        <w:t>la</w:t>
      </w:r>
      <w:r>
        <w:rPr>
          <w:iCs/>
        </w:rPr>
        <w:t xml:space="preserve"> </w:t>
      </w:r>
      <w:r>
        <w:rPr>
          <w:iCs/>
          <w:lang w:val="en-US"/>
        </w:rPr>
        <w:t>Naci</w:t>
      </w:r>
      <w:r>
        <w:rPr>
          <w:iCs/>
        </w:rPr>
        <w:t>ó</w:t>
      </w:r>
      <w:r>
        <w:rPr>
          <w:iCs/>
          <w:lang w:val="en-US"/>
        </w:rPr>
        <w:t>n</w:t>
      </w:r>
      <w:r>
        <w:rPr>
          <w:iCs/>
        </w:rPr>
        <w:t>)</w:t>
      </w:r>
      <w:r>
        <w:t>,</w:t>
      </w:r>
      <w:r>
        <w:rPr>
          <w:iCs/>
        </w:rPr>
        <w:t xml:space="preserve"> Генеральную прокуратуру, Управление Ген</w:t>
      </w:r>
      <w:r>
        <w:rPr>
          <w:iCs/>
        </w:rPr>
        <w:t>е</w:t>
      </w:r>
      <w:r>
        <w:rPr>
          <w:iCs/>
        </w:rPr>
        <w:t>рального инспектора (</w:t>
      </w:r>
      <w:r>
        <w:rPr>
          <w:iCs/>
          <w:lang w:val="en-US"/>
        </w:rPr>
        <w:t>La</w:t>
      </w:r>
      <w:r>
        <w:rPr>
          <w:iCs/>
        </w:rPr>
        <w:t xml:space="preserve"> </w:t>
      </w:r>
      <w:r>
        <w:rPr>
          <w:iCs/>
          <w:lang w:val="en-US"/>
        </w:rPr>
        <w:t>Procurader</w:t>
      </w:r>
      <w:r>
        <w:rPr>
          <w:iCs/>
        </w:rPr>
        <w:t>í</w:t>
      </w:r>
      <w:r>
        <w:rPr>
          <w:iCs/>
          <w:lang w:val="en-US"/>
        </w:rPr>
        <w:t>a</w:t>
      </w:r>
      <w:r>
        <w:rPr>
          <w:iCs/>
        </w:rPr>
        <w:t xml:space="preserve"> </w:t>
      </w:r>
      <w:r>
        <w:rPr>
          <w:iCs/>
          <w:lang w:val="en-US"/>
        </w:rPr>
        <w:t>General</w:t>
      </w:r>
      <w:r>
        <w:rPr>
          <w:iCs/>
        </w:rPr>
        <w:t xml:space="preserve"> </w:t>
      </w:r>
      <w:r>
        <w:rPr>
          <w:iCs/>
          <w:lang w:val="en-US"/>
        </w:rPr>
        <w:t>de</w:t>
      </w:r>
      <w:r>
        <w:rPr>
          <w:iCs/>
        </w:rPr>
        <w:t xml:space="preserve"> </w:t>
      </w:r>
      <w:r>
        <w:rPr>
          <w:iCs/>
          <w:lang w:val="en-US"/>
        </w:rPr>
        <w:t>la</w:t>
      </w:r>
      <w:r>
        <w:rPr>
          <w:iCs/>
        </w:rPr>
        <w:t xml:space="preserve"> </w:t>
      </w:r>
      <w:r>
        <w:rPr>
          <w:iCs/>
          <w:lang w:val="en-US"/>
        </w:rPr>
        <w:t>Naci</w:t>
      </w:r>
      <w:r>
        <w:rPr>
          <w:iCs/>
        </w:rPr>
        <w:t>ó</w:t>
      </w:r>
      <w:r>
        <w:rPr>
          <w:iCs/>
          <w:lang w:val="en-US"/>
        </w:rPr>
        <w:t>n</w:t>
      </w:r>
      <w:r>
        <w:rPr>
          <w:iCs/>
        </w:rPr>
        <w:t>), с</w:t>
      </w:r>
      <w:r>
        <w:rPr>
          <w:iCs/>
        </w:rPr>
        <w:t>у</w:t>
      </w:r>
      <w:r>
        <w:rPr>
          <w:iCs/>
        </w:rPr>
        <w:t>дебные органы, а также региональные и местные органы вл</w:t>
      </w:r>
      <w:r>
        <w:rPr>
          <w:iCs/>
        </w:rPr>
        <w:t>а</w:t>
      </w:r>
      <w:r>
        <w:rPr>
          <w:iCs/>
        </w:rPr>
        <w:t>сти.</w:t>
      </w:r>
    </w:p>
    <w:p w:rsidR="00000000" w:rsidRDefault="00000000">
      <w:pPr>
        <w:pStyle w:val="SingleTxtGR"/>
        <w:rPr>
          <w:b/>
          <w:iCs/>
        </w:rPr>
      </w:pPr>
      <w:r>
        <w:rPr>
          <w:iCs/>
        </w:rPr>
        <w:t>11.</w:t>
      </w:r>
      <w:r>
        <w:rPr>
          <w:iCs/>
        </w:rPr>
        <w:tab/>
      </w:r>
      <w:r>
        <w:rPr>
          <w:b/>
          <w:iCs/>
        </w:rPr>
        <w:t>Комитет рекомендует государству-участнику усилить координацию действий между КИБС и другими соответствующими организациями, включая Управление Уполномоченного по правам человека, Министерс</w:t>
      </w:r>
      <w:r>
        <w:rPr>
          <w:b/>
          <w:iCs/>
        </w:rPr>
        <w:t>т</w:t>
      </w:r>
      <w:r>
        <w:rPr>
          <w:b/>
          <w:iCs/>
        </w:rPr>
        <w:t>во обороны, Верховного комиссара по установлению мира, Генеральную пр</w:t>
      </w:r>
      <w:r>
        <w:rPr>
          <w:b/>
          <w:iCs/>
        </w:rPr>
        <w:t>о</w:t>
      </w:r>
      <w:r>
        <w:rPr>
          <w:b/>
          <w:iCs/>
        </w:rPr>
        <w:t>куратуру, Управление Генерального инспектора, судебные о</w:t>
      </w:r>
      <w:r>
        <w:rPr>
          <w:b/>
          <w:iCs/>
        </w:rPr>
        <w:t>р</w:t>
      </w:r>
      <w:r>
        <w:rPr>
          <w:b/>
          <w:iCs/>
        </w:rPr>
        <w:t>ганы, а также региональные и местные органы вл</w:t>
      </w:r>
      <w:r>
        <w:rPr>
          <w:b/>
          <w:iCs/>
        </w:rPr>
        <w:t>а</w:t>
      </w:r>
      <w:r>
        <w:rPr>
          <w:b/>
          <w:iCs/>
        </w:rPr>
        <w:t>сти.</w:t>
      </w:r>
    </w:p>
    <w:p w:rsidR="00000000" w:rsidRDefault="0000000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Распространение информации и повышение уровня осведомленности</w:t>
      </w:r>
    </w:p>
    <w:p w:rsidR="00000000" w:rsidRDefault="00000000">
      <w:pPr>
        <w:pStyle w:val="SingleTxtGR"/>
      </w:pPr>
      <w:r>
        <w:t>12.</w:t>
      </w:r>
      <w:r>
        <w:tab/>
        <w:t>Комитет с обеспокоенностью отмечает низкий уровень осведомленности о Факультативном протоколе и недостаточные меры по распространению соо</w:t>
      </w:r>
      <w:r>
        <w:t>т</w:t>
      </w:r>
      <w:r>
        <w:t>ветствующих положений, особенно среди детей, семей, педагогов и местных органов власти в районах, затрагиваемых вооруженным конфликтом.</w:t>
      </w:r>
    </w:p>
    <w:p w:rsidR="00000000" w:rsidRDefault="00000000">
      <w:pPr>
        <w:pStyle w:val="SingleTxtGR"/>
        <w:rPr>
          <w:b/>
        </w:rPr>
      </w:pPr>
      <w:r>
        <w:t>13.</w:t>
      </w:r>
      <w:r>
        <w:tab/>
      </w:r>
      <w:r>
        <w:rPr>
          <w:b/>
        </w:rPr>
        <w:t>Комитет рекомендует государству-участнику в свете пункта 2 ст</w:t>
      </w:r>
      <w:r>
        <w:rPr>
          <w:b/>
        </w:rPr>
        <w:t>а</w:t>
      </w:r>
      <w:r>
        <w:rPr>
          <w:b/>
        </w:rPr>
        <w:t>тьи 6 Факультативного протокола обеспечить широкое распространение принципов и положений Факультативного протокола среди общественн</w:t>
      </w:r>
      <w:r>
        <w:rPr>
          <w:b/>
        </w:rPr>
        <w:t>о</w:t>
      </w:r>
      <w:r>
        <w:rPr>
          <w:b/>
        </w:rPr>
        <w:t>сти, местных органов власти, педагогов и детей, особенно в районах, затр</w:t>
      </w:r>
      <w:r>
        <w:rPr>
          <w:b/>
        </w:rPr>
        <w:t>а</w:t>
      </w:r>
      <w:r>
        <w:rPr>
          <w:b/>
        </w:rPr>
        <w:t>гиваемых вооруженным конфликтом. Комитет рекомендует государс</w:t>
      </w:r>
      <w:r>
        <w:rPr>
          <w:b/>
        </w:rPr>
        <w:t>т</w:t>
      </w:r>
      <w:r>
        <w:rPr>
          <w:b/>
        </w:rPr>
        <w:t>ву-участнику уделить особое внимание мерам по недопущению формир</w:t>
      </w:r>
      <w:r>
        <w:rPr>
          <w:b/>
        </w:rPr>
        <w:t>о</w:t>
      </w:r>
      <w:r>
        <w:rPr>
          <w:b/>
        </w:rPr>
        <w:t>вания в средствах массовой информации негативного представления о детях, к</w:t>
      </w:r>
      <w:r>
        <w:rPr>
          <w:b/>
        </w:rPr>
        <w:t>о</w:t>
      </w:r>
      <w:r>
        <w:rPr>
          <w:b/>
        </w:rPr>
        <w:t>торых могли использовать в военных действиях.</w:t>
      </w:r>
    </w:p>
    <w:p w:rsidR="00000000" w:rsidRDefault="00000000">
      <w:pPr>
        <w:pStyle w:val="H1GR"/>
      </w:pPr>
      <w:r>
        <w:tab/>
      </w:r>
      <w:r>
        <w:tab/>
        <w:t>Подготовка кадров</w:t>
      </w:r>
    </w:p>
    <w:p w:rsidR="00000000" w:rsidRDefault="00000000">
      <w:pPr>
        <w:pStyle w:val="SingleTxtGR"/>
      </w:pPr>
      <w:r>
        <w:t>14.</w:t>
      </w:r>
      <w:r>
        <w:tab/>
        <w:t>Комитет обеспокоен недостаточным уровнем ознакомления с положени</w:t>
      </w:r>
      <w:r>
        <w:t>я</w:t>
      </w:r>
      <w:r>
        <w:t>ми Факультативного протокола соответствующих профессиональных категорий, в частности военнослужащих, сотрудников полиции и системы отправления правосудия.</w:t>
      </w:r>
    </w:p>
    <w:p w:rsidR="00000000" w:rsidRDefault="00000000">
      <w:pPr>
        <w:pStyle w:val="SingleTxtGR"/>
        <w:rPr>
          <w:b/>
        </w:rPr>
      </w:pPr>
      <w:r>
        <w:t>15.</w:t>
      </w:r>
      <w:r>
        <w:tab/>
      </w:r>
      <w:r>
        <w:rPr>
          <w:b/>
        </w:rPr>
        <w:t>Комитет рекомендует государству-участнику расширить подготовку кадров по вопросам прав человека в вооруженных силах с особым упором на изучение положений Факультативного протокола. Кроме того, Комитет также рекомендует государству-участнику разработать программы по п</w:t>
      </w:r>
      <w:r>
        <w:rPr>
          <w:b/>
        </w:rPr>
        <w:t>о</w:t>
      </w:r>
      <w:r>
        <w:rPr>
          <w:b/>
        </w:rPr>
        <w:t xml:space="preserve">вышению уровня осведомленности, обучению и подготовке по вопросам </w:t>
      </w:r>
      <w:r>
        <w:rPr>
          <w:b/>
          <w:spacing w:val="0"/>
        </w:rPr>
        <w:t>положений Факультативного протокола соответствующих профессионал</w:t>
      </w:r>
      <w:r>
        <w:rPr>
          <w:b/>
          <w:spacing w:val="0"/>
        </w:rPr>
        <w:t>ь</w:t>
      </w:r>
      <w:r>
        <w:rPr>
          <w:b/>
          <w:spacing w:val="0"/>
        </w:rPr>
        <w:t>ных</w:t>
      </w:r>
      <w:r>
        <w:rPr>
          <w:b/>
        </w:rPr>
        <w:t xml:space="preserve"> групп, работающих с детьми, в частности работников прокуратуры, адв</w:t>
      </w:r>
      <w:r>
        <w:rPr>
          <w:b/>
        </w:rPr>
        <w:t>о</w:t>
      </w:r>
      <w:r>
        <w:rPr>
          <w:b/>
        </w:rPr>
        <w:t>катов, судей, сотрудников правоохранительных органов, социальных р</w:t>
      </w:r>
      <w:r>
        <w:rPr>
          <w:b/>
        </w:rPr>
        <w:t>а</w:t>
      </w:r>
      <w:r>
        <w:rPr>
          <w:b/>
        </w:rPr>
        <w:t>ботников, медиков, педагогов, сотрудников средств массовой информ</w:t>
      </w:r>
      <w:r>
        <w:rPr>
          <w:b/>
        </w:rPr>
        <w:t>а</w:t>
      </w:r>
      <w:r>
        <w:rPr>
          <w:b/>
        </w:rPr>
        <w:t>ции, должностных лиц местных и районных органов власти. Государс</w:t>
      </w:r>
      <w:r>
        <w:rPr>
          <w:b/>
        </w:rPr>
        <w:t>т</w:t>
      </w:r>
      <w:r>
        <w:rPr>
          <w:b/>
        </w:rPr>
        <w:t>ву-участнику предлагается представить информацию по этому вопросу в св</w:t>
      </w:r>
      <w:r>
        <w:rPr>
          <w:b/>
        </w:rPr>
        <w:t>о</w:t>
      </w:r>
      <w:r>
        <w:rPr>
          <w:b/>
        </w:rPr>
        <w:t>ем следу</w:t>
      </w:r>
      <w:r>
        <w:rPr>
          <w:b/>
        </w:rPr>
        <w:t>ю</w:t>
      </w:r>
      <w:r>
        <w:rPr>
          <w:b/>
        </w:rPr>
        <w:t>щем докладе по Конвенции.</w:t>
      </w:r>
    </w:p>
    <w:p w:rsidR="00000000" w:rsidRDefault="00000000">
      <w:pPr>
        <w:pStyle w:val="H1GR"/>
      </w:pPr>
      <w:r>
        <w:tab/>
      </w:r>
      <w:r>
        <w:tab/>
        <w:t>Данные</w:t>
      </w:r>
    </w:p>
    <w:p w:rsidR="00000000" w:rsidRDefault="00000000">
      <w:pPr>
        <w:pStyle w:val="SingleTxtGR"/>
      </w:pPr>
      <w:r>
        <w:t>16.</w:t>
      </w:r>
      <w:r>
        <w:tab/>
        <w:t>Комитет отмечает усилия государства-участника по сбору информации о числе детей, участвующих в программах реинтеграции, но вместе с тем выр</w:t>
      </w:r>
      <w:r>
        <w:t>а</w:t>
      </w:r>
      <w:r>
        <w:t>жает обеспокоенность в связи с недостаточными усилиями по согласованию данных о выполнении Протокола. Кроме того, Комитет отмечает, что имеющи</w:t>
      </w:r>
      <w:r>
        <w:t>е</w:t>
      </w:r>
      <w:r>
        <w:t>ся официальные данные о числе демобилизованных из военизированных гру</w:t>
      </w:r>
      <w:r>
        <w:t>п</w:t>
      </w:r>
      <w:r>
        <w:t>пировок детей являются неполными и что государство-участник предприним</w:t>
      </w:r>
      <w:r>
        <w:t>а</w:t>
      </w:r>
      <w:r>
        <w:t>ет шаги по выявлению лиц, которые были еще детьми в то время, когда они были завербованы в состав военизированных группировок.</w:t>
      </w:r>
    </w:p>
    <w:p w:rsidR="00000000" w:rsidRDefault="00000000">
      <w:pPr>
        <w:pStyle w:val="SingleTxtGR"/>
        <w:rPr>
          <w:b/>
        </w:rPr>
      </w:pPr>
      <w:r>
        <w:t>17.</w:t>
      </w:r>
      <w:r>
        <w:tab/>
      </w:r>
      <w:r>
        <w:rPr>
          <w:b/>
        </w:rPr>
        <w:t>Комитет рекомендует Национальному административному статист</w:t>
      </w:r>
      <w:r>
        <w:rPr>
          <w:b/>
        </w:rPr>
        <w:t>и</w:t>
      </w:r>
      <w:r>
        <w:rPr>
          <w:b/>
        </w:rPr>
        <w:t>ческому управлению (НАСУ), как правительственному ведомству, ответс</w:t>
      </w:r>
      <w:r>
        <w:rPr>
          <w:b/>
        </w:rPr>
        <w:t>т</w:t>
      </w:r>
      <w:r>
        <w:rPr>
          <w:b/>
        </w:rPr>
        <w:t>венному за сбор статистической информации, принять дополнительные меры по согласованию и систематизации поступающих от различных о</w:t>
      </w:r>
      <w:r>
        <w:rPr>
          <w:b/>
        </w:rPr>
        <w:t>р</w:t>
      </w:r>
      <w:r>
        <w:rPr>
          <w:b/>
        </w:rPr>
        <w:t>ганизаций данных, включая КИБС, Министерство обороны, Управление Уполномоченного по правам человека, Генеральную прокуратуру, Упра</w:t>
      </w:r>
      <w:r>
        <w:rPr>
          <w:b/>
        </w:rPr>
        <w:t>в</w:t>
      </w:r>
      <w:r>
        <w:rPr>
          <w:b/>
        </w:rPr>
        <w:t>ление Генерального инспектора и Верховного комиссара по установлению мира. Комитет рекомендует обеспечивать надлежащую разбивку собира</w:t>
      </w:r>
      <w:r>
        <w:rPr>
          <w:b/>
        </w:rPr>
        <w:t>е</w:t>
      </w:r>
      <w:r>
        <w:rPr>
          <w:b/>
        </w:rPr>
        <w:t>мых данных по полу, возрасту и этническим группам, а также их использ</w:t>
      </w:r>
      <w:r>
        <w:rPr>
          <w:b/>
        </w:rPr>
        <w:t>о</w:t>
      </w:r>
      <w:r>
        <w:rPr>
          <w:b/>
        </w:rPr>
        <w:t>вание для целей планирования и оценки политики.</w:t>
      </w:r>
    </w:p>
    <w:p w:rsidR="00000000" w:rsidRDefault="00000000">
      <w:pPr>
        <w:pStyle w:val="HChGR"/>
      </w:pPr>
      <w:r>
        <w:rPr>
          <w:lang w:val="en-US"/>
        </w:rPr>
        <w:tab/>
        <w:t>III</w:t>
      </w:r>
      <w:r>
        <w:t>.</w:t>
      </w:r>
      <w:r>
        <w:tab/>
        <w:t>Предупреждение</w:t>
      </w:r>
    </w:p>
    <w:p w:rsidR="00000000" w:rsidRDefault="00000000">
      <w:pPr>
        <w:pStyle w:val="H1GR"/>
      </w:pPr>
      <w:r>
        <w:tab/>
      </w:r>
      <w:r>
        <w:tab/>
        <w:t>Превентивные меры</w:t>
      </w:r>
    </w:p>
    <w:p w:rsidR="00000000" w:rsidRDefault="00000000">
      <w:pPr>
        <w:pStyle w:val="SingleTxtGR"/>
      </w:pPr>
      <w:r>
        <w:t>18.</w:t>
      </w:r>
      <w:r>
        <w:tab/>
        <w:t>Комитет приветствует многочисленные меры по недопущению вербовки детей, включая: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a</w:t>
      </w:r>
      <w:r>
        <w:t>)</w:t>
      </w:r>
      <w:r>
        <w:tab/>
        <w:t>создание системы раннего предупреждения (СРП). Комитет вместе с тем отмечает поступление большого количества сообщений о рисках (</w:t>
      </w:r>
      <w:r>
        <w:rPr>
          <w:lang w:val="en-US"/>
        </w:rPr>
        <w:t>informes</w:t>
      </w:r>
      <w:r>
        <w:t xml:space="preserve"> </w:t>
      </w:r>
      <w:r>
        <w:rPr>
          <w:lang w:val="en-US"/>
        </w:rPr>
        <w:t>de</w:t>
      </w:r>
      <w:r>
        <w:t xml:space="preserve"> </w:t>
      </w:r>
      <w:r>
        <w:rPr>
          <w:lang w:val="en-US"/>
        </w:rPr>
        <w:t>riesgo</w:t>
      </w:r>
      <w:r>
        <w:t>), свидетельствующих о возможных попытках вербовки и насильстве</w:t>
      </w:r>
      <w:r>
        <w:t>н</w:t>
      </w:r>
      <w:r>
        <w:t>ного перемещения детей, и обращает внимание на то, что на большинство этих случаев система раннего предупреждения не среагировала (</w:t>
      </w:r>
      <w:r>
        <w:rPr>
          <w:lang w:val="en-US"/>
        </w:rPr>
        <w:t>ale</w:t>
      </w:r>
      <w:r>
        <w:rPr>
          <w:lang w:val="en-US"/>
        </w:rPr>
        <w:t>r</w:t>
      </w:r>
      <w:r>
        <w:rPr>
          <w:lang w:val="en-US"/>
        </w:rPr>
        <w:t>tas</w:t>
      </w:r>
      <w:r>
        <w:t xml:space="preserve"> </w:t>
      </w:r>
      <w:r>
        <w:rPr>
          <w:lang w:val="en-US"/>
        </w:rPr>
        <w:t>tempranas</w:t>
      </w:r>
      <w:r>
        <w:t>);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важную роль Уполномоченного по правам человека (</w:t>
      </w:r>
      <w:r>
        <w:rPr>
          <w:bCs/>
          <w:iCs/>
          <w:lang w:val="en-US"/>
        </w:rPr>
        <w:t>La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Defensoria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del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Pueblo</w:t>
      </w:r>
      <w:r>
        <w:rPr>
          <w:bCs/>
        </w:rPr>
        <w:t>) и деятельность уполномоченных по правам человека на уровне о</w:t>
      </w:r>
      <w:r>
        <w:rPr>
          <w:bCs/>
        </w:rPr>
        <w:t>б</w:t>
      </w:r>
      <w:r>
        <w:rPr>
          <w:bCs/>
        </w:rPr>
        <w:t>щин (</w:t>
      </w:r>
      <w:r>
        <w:rPr>
          <w:bCs/>
          <w:iCs/>
          <w:lang w:val="en-US"/>
        </w:rPr>
        <w:t>defensores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comunitario</w:t>
      </w:r>
      <w:r>
        <w:rPr>
          <w:bCs/>
          <w:lang w:val="en-US"/>
        </w:rPr>
        <w:t>s</w:t>
      </w:r>
      <w:r>
        <w:rPr>
          <w:bCs/>
        </w:rPr>
        <w:t>) в районах, в которых особенно ощущается вли</w:t>
      </w:r>
      <w:r>
        <w:rPr>
          <w:bCs/>
        </w:rPr>
        <w:t>я</w:t>
      </w:r>
      <w:r>
        <w:rPr>
          <w:bCs/>
        </w:rPr>
        <w:t>ние вооруженного конфликта, включая общины коренных жителей и афрок</w:t>
      </w:r>
      <w:r>
        <w:rPr>
          <w:bCs/>
        </w:rPr>
        <w:t>о</w:t>
      </w:r>
      <w:r>
        <w:rPr>
          <w:bCs/>
        </w:rPr>
        <w:t>лумбийцев. Вместе с тем Комитет выражает обеспокоенность по поводу н</w:t>
      </w:r>
      <w:r>
        <w:rPr>
          <w:bCs/>
        </w:rPr>
        <w:t>е</w:t>
      </w:r>
      <w:r>
        <w:rPr>
          <w:bCs/>
        </w:rPr>
        <w:t xml:space="preserve">хватки ресурсов в группе по делам детей </w:t>
      </w:r>
      <w:r>
        <w:rPr>
          <w:bCs/>
          <w:iCs/>
        </w:rPr>
        <w:t>(</w:t>
      </w:r>
      <w:r>
        <w:rPr>
          <w:bCs/>
          <w:iCs/>
          <w:lang w:val="en-US"/>
        </w:rPr>
        <w:t>Delegada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para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los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derechos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de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la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Ni</w:t>
      </w:r>
      <w:r>
        <w:rPr>
          <w:bCs/>
          <w:iCs/>
        </w:rPr>
        <w:t>ñ</w:t>
      </w:r>
      <w:r>
        <w:rPr>
          <w:bCs/>
          <w:iCs/>
          <w:lang w:val="en-US"/>
        </w:rPr>
        <w:t>ez</w:t>
      </w:r>
      <w:r>
        <w:rPr>
          <w:bCs/>
          <w:iCs/>
        </w:rPr>
        <w:t>)</w:t>
      </w:r>
      <w:r>
        <w:rPr>
          <w:bCs/>
        </w:rPr>
        <w:t xml:space="preserve"> Управления Уполномоченного по правам человека, а также в связи с  недост</w:t>
      </w:r>
      <w:r>
        <w:rPr>
          <w:bCs/>
        </w:rPr>
        <w:t>а</w:t>
      </w:r>
      <w:r>
        <w:rPr>
          <w:bCs/>
        </w:rPr>
        <w:t>точным освещением деятельности уполномоченных по правам человека на уровне общин и ее нерегулярное финансирование по линии гос</w:t>
      </w:r>
      <w:r>
        <w:rPr>
          <w:bCs/>
        </w:rPr>
        <w:t>у</w:t>
      </w:r>
      <w:r>
        <w:rPr>
          <w:bCs/>
        </w:rPr>
        <w:t>дарства;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>создание в 2007 году (Указ 4690) Межведомственной комиссии по предотвращению вербовки детей и определение примерно 120 муниципальных образований, в которых соответствующие меры должны быть приняты в перв</w:t>
      </w:r>
      <w:r>
        <w:t>о</w:t>
      </w:r>
      <w:r>
        <w:t>очередном порядке. Однако Комитет отмечает нехватку у нее ресурсов для де</w:t>
      </w:r>
      <w:r>
        <w:t>я</w:t>
      </w:r>
      <w:r>
        <w:t>тельности на местном уровне и недостаточный уровень сотрудничества с гра</w:t>
      </w:r>
      <w:r>
        <w:t>ж</w:t>
      </w:r>
      <w:r>
        <w:t>данским обществом.</w:t>
      </w:r>
    </w:p>
    <w:p w:rsidR="00000000" w:rsidRDefault="00000000">
      <w:pPr>
        <w:pStyle w:val="SingleTxtGR"/>
        <w:rPr>
          <w:b/>
        </w:rPr>
      </w:pPr>
      <w:r>
        <w:t>19.</w:t>
      </w:r>
      <w:r>
        <w:tab/>
      </w:r>
      <w:r>
        <w:rPr>
          <w:b/>
        </w:rPr>
        <w:t>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tab/>
      </w:r>
      <w:r>
        <w:rPr>
          <w:lang w:val="en-US"/>
        </w:rPr>
        <w:t>a</w:t>
      </w:r>
      <w:r>
        <w:rPr>
          <w:b/>
        </w:rPr>
        <w:t>)</w:t>
      </w:r>
      <w:r>
        <w:rPr>
          <w:b/>
        </w:rPr>
        <w:tab/>
        <w:t>обеспечить систему раннего предупреждения (СРП) надлеж</w:t>
      </w:r>
      <w:r>
        <w:rPr>
          <w:b/>
        </w:rPr>
        <w:t>а</w:t>
      </w:r>
      <w:r>
        <w:rPr>
          <w:b/>
        </w:rPr>
        <w:t>щими ресурсами и уделять особое внимание выполнению обязательства по предупреждению вербовки детей при анализе рисков и разработке прин</w:t>
      </w:r>
      <w:r>
        <w:rPr>
          <w:b/>
        </w:rPr>
        <w:t>и</w:t>
      </w:r>
      <w:r>
        <w:rPr>
          <w:b/>
        </w:rPr>
        <w:t>маемых мер в ответ на сообщения и предупреждения о рисках;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на основе увеличения и упорядочения государственного фина</w:t>
      </w:r>
      <w:r>
        <w:rPr>
          <w:b/>
        </w:rPr>
        <w:t>н</w:t>
      </w:r>
      <w:r>
        <w:rPr>
          <w:b/>
        </w:rPr>
        <w:t>сирования обеспечить расширение присутствия Уполномоченного по пр</w:t>
      </w:r>
      <w:r>
        <w:rPr>
          <w:b/>
        </w:rPr>
        <w:t>а</w:t>
      </w:r>
      <w:r>
        <w:rPr>
          <w:b/>
        </w:rPr>
        <w:t>вам человека (</w:t>
      </w:r>
      <w:r>
        <w:rPr>
          <w:b/>
          <w:bCs/>
          <w:iCs/>
        </w:rPr>
        <w:t>La Defensoria del Pueblo)</w:t>
      </w:r>
      <w:r>
        <w:rPr>
          <w:b/>
          <w:bCs/>
        </w:rPr>
        <w:t xml:space="preserve"> и, в частности, уполномоченн</w:t>
      </w:r>
      <w:r>
        <w:rPr>
          <w:b/>
          <w:bCs/>
        </w:rPr>
        <w:t>ы</w:t>
      </w:r>
      <w:r>
        <w:rPr>
          <w:b/>
          <w:bCs/>
        </w:rPr>
        <w:t>х по правам человека на уровне общин (</w:t>
      </w:r>
      <w:r>
        <w:rPr>
          <w:b/>
          <w:bCs/>
          <w:iCs/>
        </w:rPr>
        <w:t>defensores comunitarios) в затрагива</w:t>
      </w:r>
      <w:r>
        <w:rPr>
          <w:b/>
          <w:bCs/>
          <w:iCs/>
        </w:rPr>
        <w:t>е</w:t>
      </w:r>
      <w:r>
        <w:rPr>
          <w:b/>
          <w:bCs/>
          <w:iCs/>
        </w:rPr>
        <w:t>мых вооруженным конфликтом районах, включая общины коренных ж</w:t>
      </w:r>
      <w:r>
        <w:rPr>
          <w:b/>
          <w:bCs/>
          <w:iCs/>
        </w:rPr>
        <w:t>и</w:t>
      </w:r>
      <w:r>
        <w:rPr>
          <w:b/>
          <w:bCs/>
          <w:iCs/>
        </w:rPr>
        <w:t>телей и афроколумбийцев, в которых дети особо подвержены вербовке со стороны незако</w:t>
      </w:r>
      <w:r>
        <w:rPr>
          <w:b/>
          <w:bCs/>
          <w:iCs/>
        </w:rPr>
        <w:t>н</w:t>
      </w:r>
      <w:r>
        <w:rPr>
          <w:b/>
          <w:bCs/>
          <w:iCs/>
        </w:rPr>
        <w:t>ных вооруженных группировок;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обеспечить Межведомственную комиссию по предотвращен</w:t>
      </w:r>
      <w:r>
        <w:rPr>
          <w:b/>
        </w:rPr>
        <w:t>и</w:t>
      </w:r>
      <w:r>
        <w:rPr>
          <w:b/>
        </w:rPr>
        <w:t>ю вербовки детей соответствующими ресурсами на усто</w:t>
      </w:r>
      <w:r>
        <w:rPr>
          <w:b/>
        </w:rPr>
        <w:t>й</w:t>
      </w:r>
      <w:r>
        <w:rPr>
          <w:b/>
        </w:rPr>
        <w:t>чивой основе, в том числе на местном уровне. Усилить координацию деятельности между ра</w:t>
      </w:r>
      <w:r>
        <w:rPr>
          <w:b/>
        </w:rPr>
        <w:t>з</w:t>
      </w:r>
      <w:r>
        <w:rPr>
          <w:b/>
        </w:rPr>
        <w:t>личными государственными организациями, занимающимися предупре</w:t>
      </w:r>
      <w:r>
        <w:rPr>
          <w:b/>
        </w:rPr>
        <w:t>ж</w:t>
      </w:r>
      <w:r>
        <w:rPr>
          <w:b/>
        </w:rPr>
        <w:t>дением вербовки, расширить сотрудничество с гражданским обществом и консультации с детьми, а также проработать и осуществить меры по оце</w:t>
      </w:r>
      <w:r>
        <w:rPr>
          <w:b/>
        </w:rPr>
        <w:t>н</w:t>
      </w:r>
      <w:r>
        <w:rPr>
          <w:b/>
        </w:rPr>
        <w:t>ке эффективности пр</w:t>
      </w:r>
      <w:r>
        <w:rPr>
          <w:b/>
        </w:rPr>
        <w:t>о</w:t>
      </w:r>
      <w:r>
        <w:rPr>
          <w:b/>
        </w:rPr>
        <w:t>граммы.</w:t>
      </w:r>
    </w:p>
    <w:p w:rsidR="00000000" w:rsidRDefault="00000000">
      <w:pPr>
        <w:pStyle w:val="H1GR"/>
      </w:pPr>
      <w:r>
        <w:tab/>
      </w:r>
      <w:r>
        <w:tab/>
        <w:t>Правозащитники</w:t>
      </w:r>
    </w:p>
    <w:p w:rsidR="00000000" w:rsidRDefault="00000000">
      <w:pPr>
        <w:pStyle w:val="SingleTxtGR"/>
      </w:pPr>
      <w:r>
        <w:t>20.</w:t>
      </w:r>
      <w:r>
        <w:tab/>
        <w:t>Комитет глубоко обеспокоен продолжающимися нападениями на прав</w:t>
      </w:r>
      <w:r>
        <w:t>о</w:t>
      </w:r>
      <w:r>
        <w:t>защитников, в том числе на занимающихся защитой прав детей, и попытками их запугивания.</w:t>
      </w:r>
    </w:p>
    <w:p w:rsidR="00000000" w:rsidRDefault="00000000">
      <w:pPr>
        <w:pStyle w:val="SingleTxtGR"/>
        <w:rPr>
          <w:b/>
          <w:bCs/>
        </w:rPr>
      </w:pPr>
      <w:r>
        <w:t>21.</w:t>
      </w:r>
      <w:r>
        <w:tab/>
      </w:r>
      <w:r>
        <w:rPr>
          <w:b/>
        </w:rPr>
        <w:t>Комитет настоятельно призывает государство-участник принять э</w:t>
      </w:r>
      <w:r>
        <w:rPr>
          <w:b/>
        </w:rPr>
        <w:t>ф</w:t>
      </w:r>
      <w:r>
        <w:rPr>
          <w:b/>
        </w:rPr>
        <w:t>фективные превентивные меры с целью обеспечения безопасности прав</w:t>
      </w:r>
      <w:r>
        <w:rPr>
          <w:b/>
        </w:rPr>
        <w:t>о</w:t>
      </w:r>
      <w:r>
        <w:rPr>
          <w:b/>
        </w:rPr>
        <w:t>защитников, и оперативного расследования по фактам нападений на них. В этой связи Комитет рекомендует государству-участнику выполнить р</w:t>
      </w:r>
      <w:r>
        <w:rPr>
          <w:b/>
        </w:rPr>
        <w:t>е</w:t>
      </w:r>
      <w:r>
        <w:rPr>
          <w:b/>
        </w:rPr>
        <w:t>комендации Специального докладчика по вопросу о положении правоз</w:t>
      </w:r>
      <w:r>
        <w:rPr>
          <w:b/>
        </w:rPr>
        <w:t>а</w:t>
      </w:r>
      <w:r>
        <w:rPr>
          <w:b/>
        </w:rPr>
        <w:t xml:space="preserve">щитников, разработанные по итогам ее миссии в Колумбию в 2009 году </w:t>
      </w:r>
      <w:r>
        <w:rPr>
          <w:b/>
          <w:bCs/>
        </w:rPr>
        <w:t>(A/HRC/13/22/Add.3), а также доклада Межамериканской комиссии по пр</w:t>
      </w:r>
      <w:r>
        <w:rPr>
          <w:b/>
          <w:bCs/>
        </w:rPr>
        <w:t>а</w:t>
      </w:r>
      <w:r>
        <w:rPr>
          <w:b/>
          <w:bCs/>
        </w:rPr>
        <w:t>вам человека о положении правозащитников в Америке (2006 год).</w:t>
      </w:r>
    </w:p>
    <w:p w:rsidR="00000000" w:rsidRDefault="00000000">
      <w:pPr>
        <w:pStyle w:val="H1GR"/>
      </w:pPr>
      <w:r>
        <w:tab/>
      </w:r>
      <w:r>
        <w:tab/>
        <w:t>Противопехотные мины</w:t>
      </w:r>
    </w:p>
    <w:p w:rsidR="00000000" w:rsidRDefault="00000000">
      <w:pPr>
        <w:pStyle w:val="SingleTxtGR"/>
      </w:pPr>
      <w:r>
        <w:t>22.</w:t>
      </w:r>
      <w:r>
        <w:tab/>
        <w:t>Комитет принимает к сведению меры, принимаемые в рамках Президен</w:t>
      </w:r>
      <w:r>
        <w:t>т</w:t>
      </w:r>
      <w:r>
        <w:t>ской программы комплексных мероприятий по разминированию. Комитет, о</w:t>
      </w:r>
      <w:r>
        <w:t>д</w:t>
      </w:r>
      <w:r>
        <w:t>нако, обеспокоен недостаточным уровнем эффективности мер по предупрежд</w:t>
      </w:r>
      <w:r>
        <w:t>е</w:t>
      </w:r>
      <w:r>
        <w:t>нию применения противопехотных мин, ограниченным масштабом меропри</w:t>
      </w:r>
      <w:r>
        <w:t>я</w:t>
      </w:r>
      <w:r>
        <w:t>тий по разминированию и неполным учетом числа пострадавших гражданских лиц.</w:t>
      </w:r>
    </w:p>
    <w:p w:rsidR="00000000" w:rsidRDefault="00000000">
      <w:pPr>
        <w:pStyle w:val="SingleTxtGR"/>
      </w:pPr>
      <w:r>
        <w:t>23.</w:t>
      </w:r>
      <w:r>
        <w:tab/>
      </w:r>
      <w:r>
        <w:rPr>
          <w:b/>
        </w:rPr>
        <w:t>Комитет рекомендует государству-участнику расширить существу</w:t>
      </w:r>
      <w:r>
        <w:rPr>
          <w:b/>
        </w:rPr>
        <w:t>ю</w:t>
      </w:r>
      <w:r>
        <w:rPr>
          <w:b/>
        </w:rPr>
        <w:t>щие программы по предупреждению минной опасности с целью уменьш</w:t>
      </w:r>
      <w:r>
        <w:rPr>
          <w:b/>
        </w:rPr>
        <w:t>е</w:t>
      </w:r>
      <w:r>
        <w:rPr>
          <w:b/>
        </w:rPr>
        <w:t>ния числа пострадавших от мин детей и организации разъяснительной р</w:t>
      </w:r>
      <w:r>
        <w:rPr>
          <w:b/>
        </w:rPr>
        <w:t>а</w:t>
      </w:r>
      <w:r>
        <w:rPr>
          <w:b/>
        </w:rPr>
        <w:t>боты в интересах ребенка во взаимодействии с гражданским обществом, особенно на уровне муниципий в сельских районах, в которых существует или может быть выявлена опасность подрыва на противопехотных м</w:t>
      </w:r>
      <w:r>
        <w:rPr>
          <w:b/>
        </w:rPr>
        <w:t>и</w:t>
      </w:r>
      <w:r>
        <w:rPr>
          <w:b/>
        </w:rPr>
        <w:t>нах.</w:t>
      </w:r>
    </w:p>
    <w:p w:rsidR="00000000" w:rsidRDefault="00000000">
      <w:pPr>
        <w:pStyle w:val="H1GR"/>
      </w:pPr>
      <w:r>
        <w:tab/>
      </w:r>
      <w:r>
        <w:tab/>
        <w:t>Воспитание в духе мира</w:t>
      </w:r>
    </w:p>
    <w:p w:rsidR="00000000" w:rsidRDefault="00000000">
      <w:pPr>
        <w:pStyle w:val="SingleTxtGR"/>
      </w:pPr>
      <w:r>
        <w:t>24.</w:t>
      </w:r>
      <w:r>
        <w:tab/>
        <w:t>Комитет принимает к сведению меры государства-участника по поощр</w:t>
      </w:r>
      <w:r>
        <w:t>е</w:t>
      </w:r>
      <w:r>
        <w:t>нию воспитания в духе мира и принятую в 120 муниципиях стратегию, напра</w:t>
      </w:r>
      <w:r>
        <w:t>в</w:t>
      </w:r>
      <w:r>
        <w:t>ленную на формирование культуры ненасильственных действий и разъяснение детям их прав, однако при этом выражает обеспокоенность недо</w:t>
      </w:r>
      <w:r>
        <w:t>с</w:t>
      </w:r>
      <w:r>
        <w:t>таточным уровнем проводимых мероприятий, особенно в затрагиваемых вооруженным конфликтом районах.</w:t>
      </w:r>
    </w:p>
    <w:p w:rsidR="00000000" w:rsidRDefault="00000000">
      <w:pPr>
        <w:pStyle w:val="SingleTxtGR"/>
        <w:rPr>
          <w:b/>
        </w:rPr>
      </w:pPr>
      <w:r>
        <w:t>25.</w:t>
      </w:r>
      <w:r>
        <w:tab/>
      </w:r>
      <w:r>
        <w:rPr>
          <w:b/>
        </w:rPr>
        <w:t>Комитет рекомендует государству-участнику обеспечить соответс</w:t>
      </w:r>
      <w:r>
        <w:rPr>
          <w:b/>
        </w:rPr>
        <w:t>т</w:t>
      </w:r>
      <w:r>
        <w:rPr>
          <w:b/>
        </w:rPr>
        <w:t>вие учебных программ статье 29 Конвенции и предлагает систематически включать элементы воспитания в духе мира в программы школьного об</w:t>
      </w:r>
      <w:r>
        <w:rPr>
          <w:b/>
        </w:rPr>
        <w:t>у</w:t>
      </w:r>
      <w:r>
        <w:rPr>
          <w:b/>
        </w:rPr>
        <w:t>чения. С этой целью Комитет предлагает руководствоваться его замечан</w:t>
      </w:r>
      <w:r>
        <w:rPr>
          <w:b/>
        </w:rPr>
        <w:t>и</w:t>
      </w:r>
      <w:r>
        <w:rPr>
          <w:b/>
        </w:rPr>
        <w:t>ем общего порядка № 1 о целях образования (</w:t>
      </w:r>
      <w:r>
        <w:rPr>
          <w:b/>
          <w:bCs/>
        </w:rPr>
        <w:t>CRC/GC/2001/1).</w:t>
      </w:r>
    </w:p>
    <w:p w:rsidR="00000000" w:rsidRDefault="00000000">
      <w:pPr>
        <w:pStyle w:val="HChGR"/>
      </w:pPr>
      <w:r>
        <w:tab/>
      </w:r>
      <w:r>
        <w:rPr>
          <w:lang w:val="en-US"/>
        </w:rPr>
        <w:t>IV</w:t>
      </w:r>
      <w:r>
        <w:t>.</w:t>
      </w:r>
      <w:r>
        <w:tab/>
        <w:t>Запрещение и смежные вопросы</w:t>
      </w:r>
    </w:p>
    <w:p w:rsidR="00000000" w:rsidRDefault="0000000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Вербовка негосударственными вооруженными группировками</w:t>
      </w:r>
    </w:p>
    <w:p w:rsidR="00000000" w:rsidRDefault="00000000">
      <w:pPr>
        <w:pStyle w:val="SingleTxtGR"/>
      </w:pPr>
      <w:r>
        <w:t>26.</w:t>
      </w:r>
      <w:r>
        <w:tab/>
        <w:t>Комитет осуждает продолжающуюся в широких масштабах вербовку и использование детей незаконными вооруженными группировками. Комитет в</w:t>
      </w:r>
      <w:r>
        <w:t>ы</w:t>
      </w:r>
      <w:r>
        <w:t>ражает глубокое сожаление тем, что, вопреки принятым на себя обязательствам не заниматься вербовкой детей в возрасте до 15 лет, Революционные вооруже</w:t>
      </w:r>
      <w:r>
        <w:t>н</w:t>
      </w:r>
      <w:r>
        <w:t>ные силы Колумбии − Армии народа (РВСК-АК) и Народно-освободительная армия (НОА) − продолжают следовать этой практике, которая является тяжким военным преступлением. Комитет крайне обеспокоен тем, что несоглашающи</w:t>
      </w:r>
      <w:r>
        <w:t>х</w:t>
      </w:r>
      <w:r>
        <w:t>ся на вербовку детей убивают и насильственно увозят и что дети афроколу</w:t>
      </w:r>
      <w:r>
        <w:t>м</w:t>
      </w:r>
      <w:r>
        <w:t>бийцев и коренных жителей являются особо уязвимыми, поскольку вооруже</w:t>
      </w:r>
      <w:r>
        <w:t>н</w:t>
      </w:r>
      <w:r>
        <w:t>ный конфликт часто затрагивает их общины. Комитет также выражает обесп</w:t>
      </w:r>
      <w:r>
        <w:t>о</w:t>
      </w:r>
      <w:r>
        <w:t>коенность по поводу сообщений о формировании новых незаконных вооруже</w:t>
      </w:r>
      <w:r>
        <w:t>н</w:t>
      </w:r>
      <w:r>
        <w:t>ных группировок после демобилизации военизированных организаций, а также о вербовке и использовании такими организациями детей в нарушение статьи 4 Протокола.</w:t>
      </w:r>
    </w:p>
    <w:p w:rsidR="00000000" w:rsidRDefault="00000000">
      <w:pPr>
        <w:pStyle w:val="SingleTxtGR"/>
        <w:rPr>
          <w:b/>
        </w:rPr>
      </w:pPr>
      <w:r>
        <w:t>27.</w:t>
      </w:r>
      <w:r>
        <w:tab/>
      </w:r>
      <w:r>
        <w:rPr>
          <w:b/>
        </w:rPr>
        <w:t>Комитет рекомендует:</w:t>
      </w:r>
    </w:p>
    <w:p w:rsidR="00000000" w:rsidRDefault="00000000">
      <w:pPr>
        <w:pStyle w:val="SingleTxtGR"/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государству-участнику в свете статьи 4 Протокола принять все возможные меры для устранения коренных причин и недопущения ве</w:t>
      </w:r>
      <w:r>
        <w:rPr>
          <w:b/>
        </w:rPr>
        <w:t>р</w:t>
      </w:r>
      <w:r>
        <w:rPr>
          <w:b/>
        </w:rPr>
        <w:t>бовки и использования подростков в возрасте 18 лет вооруженными гру</w:t>
      </w:r>
      <w:r>
        <w:rPr>
          <w:b/>
        </w:rPr>
        <w:t>п</w:t>
      </w:r>
      <w:r>
        <w:rPr>
          <w:b/>
        </w:rPr>
        <w:t>пировками, не являющимися государственными вооруженными силами. Особое внимание при этом следует уделять предотвращению вербовки и использования детей афроколумбийцев и коренных народов и разработке таких мероприятий в консультации с затронутыми общинами;</w:t>
      </w:r>
    </w:p>
    <w:p w:rsidR="00000000" w:rsidRDefault="00000000">
      <w:pPr>
        <w:pStyle w:val="SingleTxtGR"/>
        <w:rPr>
          <w:b/>
        </w:rPr>
      </w:pPr>
      <w:r>
        <w:rPr>
          <w:b/>
        </w:rPr>
        <w:br w:type="page"/>
      </w: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государству-участнику при вступлении в переговоры или ко</w:t>
      </w:r>
      <w:r>
        <w:rPr>
          <w:b/>
        </w:rPr>
        <w:t>н</w:t>
      </w:r>
      <w:r>
        <w:rPr>
          <w:b/>
        </w:rPr>
        <w:t>такты с незаконными вооруженными группировками обеспечивать удел</w:t>
      </w:r>
      <w:r>
        <w:rPr>
          <w:b/>
        </w:rPr>
        <w:t>е</w:t>
      </w:r>
      <w:r>
        <w:rPr>
          <w:b/>
        </w:rPr>
        <w:t>ние особого и достаточного внимания детям, которые были завербованы или которые использ</w:t>
      </w:r>
      <w:r>
        <w:rPr>
          <w:b/>
        </w:rPr>
        <w:t>о</w:t>
      </w:r>
      <w:r>
        <w:rPr>
          <w:b/>
        </w:rPr>
        <w:t>вались в военных действиях;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в периоды прекращения огня и мирных переговоров обеспеч</w:t>
      </w:r>
      <w:r>
        <w:rPr>
          <w:b/>
        </w:rPr>
        <w:t>и</w:t>
      </w:r>
      <w:r>
        <w:rPr>
          <w:b/>
        </w:rPr>
        <w:t>вать информирование всех сторон об их обязательствах по Факультати</w:t>
      </w:r>
      <w:r>
        <w:rPr>
          <w:b/>
        </w:rPr>
        <w:t>в</w:t>
      </w:r>
      <w:r>
        <w:rPr>
          <w:b/>
        </w:rPr>
        <w:t>ному протоколу, который должен послужить неотъемлемой частью л</w:t>
      </w:r>
      <w:r>
        <w:rPr>
          <w:b/>
        </w:rPr>
        <w:t>ю</w:t>
      </w:r>
      <w:r>
        <w:rPr>
          <w:b/>
        </w:rPr>
        <w:t>бых договоренн</w:t>
      </w:r>
      <w:r>
        <w:rPr>
          <w:b/>
        </w:rPr>
        <w:t>о</w:t>
      </w:r>
      <w:r>
        <w:rPr>
          <w:b/>
        </w:rPr>
        <w:t>стей о мире и мер по их осуществлению;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 xml:space="preserve">государству-участнику обеспечить эффективное применение действующих положений уголовного законодательства о вербовке детей. </w:t>
      </w:r>
    </w:p>
    <w:p w:rsidR="00000000" w:rsidRDefault="00000000">
      <w:pPr>
        <w:pStyle w:val="H1GR"/>
      </w:pPr>
      <w:r>
        <w:tab/>
      </w:r>
      <w:r>
        <w:tab/>
        <w:t>Законодательство</w:t>
      </w:r>
    </w:p>
    <w:p w:rsidR="00000000" w:rsidRDefault="00000000">
      <w:pPr>
        <w:pStyle w:val="SingleTxtGR"/>
      </w:pPr>
      <w:r>
        <w:t>28.</w:t>
      </w:r>
      <w:r>
        <w:tab/>
        <w:t>Комитет приветствует криминализацию в Уголовном кодексе Колумбии (статья 162 Закона № 599, принятого в 2000 году) вербовки детей в возрасте до 18 лет. Комитет также отмечает в качестве позитивного шага применение этого положения к незаконным вооруженным группировкам и к вооруженным силам, а также тот факт, что определение этого преступления охватывает прямое и ко</w:t>
      </w:r>
      <w:r>
        <w:t>с</w:t>
      </w:r>
      <w:r>
        <w:t>венное участие детей, в том числе использование детей в разведывательных ц</w:t>
      </w:r>
      <w:r>
        <w:t>е</w:t>
      </w:r>
      <w:r>
        <w:t>лях. Комитет принимает к сведению представленную государством-участником информацию о том, что в настоящее время проводится 1 015 расследований по сообщениям о возможных случаях вербовки детей. Комитет, однако, выражает серьезную обеспокоенность в связи с тем, что в большинстве случаев дело не доходит до открытых официальных расследований, а ограничивается предвар</w:t>
      </w:r>
      <w:r>
        <w:t>и</w:t>
      </w:r>
      <w:r>
        <w:t>тельным следствием, а также в связи с тем, что, по информации государства-участника, вынесено крайне незначительные число (только два) обвинительных приговоров.</w:t>
      </w:r>
    </w:p>
    <w:p w:rsidR="00000000" w:rsidRDefault="00000000">
      <w:pPr>
        <w:pStyle w:val="SingleTxtGR"/>
      </w:pPr>
      <w:r>
        <w:t>29.</w:t>
      </w:r>
      <w:r>
        <w:tab/>
      </w:r>
      <w:r>
        <w:rPr>
          <w:b/>
        </w:rPr>
        <w:t>Комитет настоятельно призывает государство-участник обеспечить применение положений Уголовного кодекса на основе проведения опер</w:t>
      </w:r>
      <w:r>
        <w:rPr>
          <w:b/>
        </w:rPr>
        <w:t>а</w:t>
      </w:r>
      <w:r>
        <w:rPr>
          <w:b/>
        </w:rPr>
        <w:t>тивных и беспристрастных расследований по сообщениям о вербовке д</w:t>
      </w:r>
      <w:r>
        <w:rPr>
          <w:b/>
        </w:rPr>
        <w:t>е</w:t>
      </w:r>
      <w:r>
        <w:rPr>
          <w:b/>
        </w:rPr>
        <w:t>тей, а также привлечение в установленном порядке к суду и соответству</w:t>
      </w:r>
      <w:r>
        <w:rPr>
          <w:b/>
        </w:rPr>
        <w:t>ю</w:t>
      </w:r>
      <w:r>
        <w:rPr>
          <w:b/>
        </w:rPr>
        <w:t>щее наказание вино</w:t>
      </w:r>
      <w:r>
        <w:rPr>
          <w:b/>
        </w:rPr>
        <w:t>в</w:t>
      </w:r>
      <w:r>
        <w:rPr>
          <w:b/>
        </w:rPr>
        <w:t>ных.</w:t>
      </w:r>
    </w:p>
    <w:p w:rsidR="00000000" w:rsidRDefault="00000000">
      <w:pPr>
        <w:pStyle w:val="H1GR"/>
      </w:pPr>
      <w:r>
        <w:tab/>
      </w:r>
      <w:r>
        <w:tab/>
        <w:t>Закон № 975 от 2005 года</w:t>
      </w:r>
    </w:p>
    <w:p w:rsidR="00000000" w:rsidRDefault="00000000">
      <w:pPr>
        <w:pStyle w:val="SingleTxtGR"/>
      </w:pPr>
      <w:r>
        <w:t>30.</w:t>
      </w:r>
      <w:r>
        <w:tab/>
        <w:t>Комитет выражает глубокую обеспокоенность по поводу очень небол</w:t>
      </w:r>
      <w:r>
        <w:t>ь</w:t>
      </w:r>
      <w:r>
        <w:t>шого (менее 400) числа детей, освобожденных в процессе демобилизации во</w:t>
      </w:r>
      <w:r>
        <w:t>е</w:t>
      </w:r>
      <w:r>
        <w:t>низированных группировок во исполнение принятого в 2005 году Закона № 975, согласно которому в целом было демобилизовано свыше 31 000 человек. Ком</w:t>
      </w:r>
      <w:r>
        <w:t>и</w:t>
      </w:r>
      <w:r>
        <w:t>тет отмечает, что одним из основных критериев оценки эффективности Зак</w:t>
      </w:r>
      <w:r>
        <w:t>о</w:t>
      </w:r>
      <w:r>
        <w:t>на № 975 является общее число переданных властям детей, завербованных в состав незаконных вооруженных группировок. Принимая к сведению информ</w:t>
      </w:r>
      <w:r>
        <w:t>а</w:t>
      </w:r>
      <w:r>
        <w:t>цию государства-участника о том, что Закон № 975 подлежит выполнению в с</w:t>
      </w:r>
      <w:r>
        <w:t>о</w:t>
      </w:r>
      <w:r>
        <w:t>ответствии со статьей 162 Уголовного кодекса, Комитет выражает глубокую обеспокоенность тем, что на самом деле Закон № 975 способствовал формир</w:t>
      </w:r>
      <w:r>
        <w:t>о</w:t>
      </w:r>
      <w:r>
        <w:t>ванию атмосферы безнаказанности за такие военные преступления, как вербо</w:t>
      </w:r>
      <w:r>
        <w:t>в</w:t>
      </w:r>
      <w:r>
        <w:t>ка детей, поскольку при наличии 1 137 признаний в вербовке детей выдвинуто всего лишь 92 обвинения и на настоящий момент не осужден ни один вино</w:t>
      </w:r>
      <w:r>
        <w:t>в</w:t>
      </w:r>
      <w:r>
        <w:t xml:space="preserve">ный. </w:t>
      </w:r>
    </w:p>
    <w:p w:rsidR="00000000" w:rsidRDefault="00000000">
      <w:pPr>
        <w:pStyle w:val="SingleTxtGR"/>
      </w:pPr>
      <w:r>
        <w:t>31.</w:t>
      </w:r>
      <w:r>
        <w:tab/>
      </w:r>
      <w:r>
        <w:rPr>
          <w:b/>
        </w:rPr>
        <w:t>Комитет настоятельно призывает государство-участник обеспечить соответствие правовой базы для демобилизации незаконных вооруженных группировок международным нормам в области прав человека и обяз</w:t>
      </w:r>
      <w:r>
        <w:rPr>
          <w:b/>
        </w:rPr>
        <w:t>а</w:t>
      </w:r>
      <w:r>
        <w:rPr>
          <w:b/>
        </w:rPr>
        <w:t>тельствам по Факультативному протоколу, Римскому статуту Междун</w:t>
      </w:r>
      <w:r>
        <w:rPr>
          <w:b/>
        </w:rPr>
        <w:t>а</w:t>
      </w:r>
      <w:r>
        <w:rPr>
          <w:b/>
        </w:rPr>
        <w:t xml:space="preserve">родного уголовного суда, Американской конвенции о правах человека </w:t>
      </w:r>
      <w:r>
        <w:rPr>
          <w:b/>
        </w:rPr>
        <w:br/>
        <w:t>(1969 года) и практике Межамериканской комиссии по правам человека и Межамериканского суда по правам ч</w:t>
      </w:r>
      <w:r>
        <w:rPr>
          <w:b/>
        </w:rPr>
        <w:t>е</w:t>
      </w:r>
      <w:r>
        <w:rPr>
          <w:b/>
        </w:rPr>
        <w:t xml:space="preserve">ловека. </w:t>
      </w:r>
    </w:p>
    <w:p w:rsidR="00000000" w:rsidRDefault="00000000">
      <w:pPr>
        <w:pStyle w:val="H1GR"/>
      </w:pPr>
      <w:r>
        <w:tab/>
      </w:r>
      <w:r>
        <w:tab/>
        <w:t>Юрисдикция и выдача</w:t>
      </w:r>
    </w:p>
    <w:p w:rsidR="00000000" w:rsidRDefault="00000000">
      <w:pPr>
        <w:pStyle w:val="SingleTxtGR"/>
      </w:pPr>
      <w:r>
        <w:t>32.</w:t>
      </w:r>
      <w:r>
        <w:tab/>
        <w:t>Комитет выражает сожаление в связи с тем, что, по информации госуда</w:t>
      </w:r>
      <w:r>
        <w:t>р</w:t>
      </w:r>
      <w:r>
        <w:t>ства-участника, законодательство об экстратерриториальной юрисдикции и в</w:t>
      </w:r>
      <w:r>
        <w:t>ы</w:t>
      </w:r>
      <w:r>
        <w:t>даче не вкл</w:t>
      </w:r>
      <w:r>
        <w:t>ю</w:t>
      </w:r>
      <w:r>
        <w:t xml:space="preserve">чает в себя положения Протокола. </w:t>
      </w:r>
    </w:p>
    <w:p w:rsidR="00000000" w:rsidRDefault="00000000">
      <w:pPr>
        <w:pStyle w:val="SingleTxtGR"/>
      </w:pPr>
      <w:r>
        <w:t>33.</w:t>
      </w:r>
      <w:r>
        <w:tab/>
      </w:r>
      <w:r>
        <w:rPr>
          <w:b/>
        </w:rPr>
        <w:t>Комитет рекомендует государству-участнику рассмотреть возмо</w:t>
      </w:r>
      <w:r>
        <w:rPr>
          <w:b/>
        </w:rPr>
        <w:t>ж</w:t>
      </w:r>
      <w:r>
        <w:rPr>
          <w:b/>
        </w:rPr>
        <w:t xml:space="preserve">ность установления экстратерриториальной юрисдикции за такие военные преступления, как вербовка детей, в случае их совершения лицом или в отношении лица, которое является гражданином государства-участника или имеет с ним иные связи. Комитет также рекомендует государству-участнику обеспечивать высылку в соответствии с обязательствами по Факультативном протоколу. </w:t>
      </w:r>
    </w:p>
    <w:p w:rsidR="00000000" w:rsidRDefault="00000000">
      <w:pPr>
        <w:pStyle w:val="H1GR"/>
      </w:pPr>
      <w:r>
        <w:tab/>
      </w:r>
      <w:r>
        <w:tab/>
        <w:t>Сексуальное насилие</w:t>
      </w:r>
    </w:p>
    <w:p w:rsidR="00000000" w:rsidRDefault="00000000">
      <w:pPr>
        <w:pStyle w:val="SingleTxtGR"/>
      </w:pPr>
      <w:r>
        <w:t>34.</w:t>
      </w:r>
      <w:r>
        <w:tab/>
        <w:t>Комитет глубоко обеспокоен сообщениями об увеличении числа детей, особенно девочек, ставших жертвами сексуального насилия со стороны нез</w:t>
      </w:r>
      <w:r>
        <w:t>а</w:t>
      </w:r>
      <w:r>
        <w:t>конных вооруженных группировок, а также вооруженных сил. Комитет ссыл</w:t>
      </w:r>
      <w:r>
        <w:t>а</w:t>
      </w:r>
      <w:r>
        <w:t xml:space="preserve">ется на пункт 2 </w:t>
      </w:r>
      <w:r>
        <w:rPr>
          <w:lang w:val="en-US"/>
        </w:rPr>
        <w:t>b</w:t>
      </w:r>
      <w:r>
        <w:t xml:space="preserve">) </w:t>
      </w:r>
      <w:r>
        <w:rPr>
          <w:lang w:val="en-US"/>
        </w:rPr>
        <w:t>xxii</w:t>
      </w:r>
      <w:r>
        <w:t>) статьи 8 Римского статута Международного уголовного суда и на резолюцию 1882 (2009) Совета Безопасности и напоминает, что изн</w:t>
      </w:r>
      <w:r>
        <w:t>а</w:t>
      </w:r>
      <w:r>
        <w:t>силование, обращение в сексуальное рабство, принуждение к проституции и принудительная беременность являются серьезными военными преступлени</w:t>
      </w:r>
      <w:r>
        <w:t>я</w:t>
      </w:r>
      <w:r>
        <w:t xml:space="preserve">ми. </w:t>
      </w:r>
    </w:p>
    <w:p w:rsidR="00000000" w:rsidRDefault="00000000">
      <w:pPr>
        <w:pStyle w:val="SingleTxtGR"/>
      </w:pPr>
      <w:r>
        <w:t>35.</w:t>
      </w:r>
      <w:r>
        <w:tab/>
      </w:r>
      <w:r>
        <w:rPr>
          <w:b/>
        </w:rPr>
        <w:t>Комитет вновь подтверждает рекомендацию, содержащуюся в год</w:t>
      </w:r>
      <w:r>
        <w:rPr>
          <w:b/>
        </w:rPr>
        <w:t>о</w:t>
      </w:r>
      <w:r>
        <w:rPr>
          <w:b/>
        </w:rPr>
        <w:t>вом докладе УВКПЧ за 2009 год Совету по правам человека о положении в области прав человека в Колумбии (</w:t>
      </w:r>
      <w:r>
        <w:rPr>
          <w:b/>
          <w:lang w:val="en-US"/>
        </w:rPr>
        <w:t>A</w:t>
      </w:r>
      <w:r>
        <w:rPr>
          <w:b/>
        </w:rPr>
        <w:t>/</w:t>
      </w:r>
      <w:r>
        <w:rPr>
          <w:b/>
          <w:lang w:val="en-US"/>
        </w:rPr>
        <w:t>HRC</w:t>
      </w:r>
      <w:r>
        <w:rPr>
          <w:b/>
        </w:rPr>
        <w:t xml:space="preserve">/13/72, пункт 105 </w:t>
      </w:r>
      <w:r>
        <w:rPr>
          <w:b/>
          <w:lang w:val="en-US"/>
        </w:rPr>
        <w:t>d</w:t>
      </w:r>
      <w:r>
        <w:rPr>
          <w:b/>
        </w:rPr>
        <w:t>)), в которой Генеральному прокурору предлагалось создать систему надежного сбора информации обо всех актах сексуального насилия и преступлениях на п</w:t>
      </w:r>
      <w:r>
        <w:rPr>
          <w:b/>
        </w:rPr>
        <w:t>о</w:t>
      </w:r>
      <w:r>
        <w:rPr>
          <w:b/>
        </w:rPr>
        <w:t>ловой почве, а Министерству обороны предлагалось проводить в отнош</w:t>
      </w:r>
      <w:r>
        <w:rPr>
          <w:b/>
        </w:rPr>
        <w:t>е</w:t>
      </w:r>
      <w:r>
        <w:rPr>
          <w:b/>
        </w:rPr>
        <w:t>нии таких нарушений политику "нулевой терпимости", включая незаме</w:t>
      </w:r>
      <w:r>
        <w:rPr>
          <w:b/>
        </w:rPr>
        <w:t>д</w:t>
      </w:r>
      <w:r>
        <w:rPr>
          <w:b/>
        </w:rPr>
        <w:t>лительное увольнение со службы виновных. Комитет подчеркивает обяз</w:t>
      </w:r>
      <w:r>
        <w:rPr>
          <w:b/>
        </w:rPr>
        <w:t>а</w:t>
      </w:r>
      <w:r>
        <w:rPr>
          <w:b/>
        </w:rPr>
        <w:t>тельство по недопущению безнаказанности и настоятельно призывает г</w:t>
      </w:r>
      <w:r>
        <w:rPr>
          <w:b/>
        </w:rPr>
        <w:t>о</w:t>
      </w:r>
      <w:r>
        <w:rPr>
          <w:b/>
        </w:rPr>
        <w:t>сударство-участник к проведению оперативных и беспристрастных рассл</w:t>
      </w:r>
      <w:r>
        <w:rPr>
          <w:b/>
        </w:rPr>
        <w:t>е</w:t>
      </w:r>
      <w:r>
        <w:rPr>
          <w:b/>
        </w:rPr>
        <w:t>дований по таким преступлениям. Комитет также настоятельно призывает государство-участника укрепить ресурсную базу восстановления физич</w:t>
      </w:r>
      <w:r>
        <w:rPr>
          <w:b/>
        </w:rPr>
        <w:t>е</w:t>
      </w:r>
      <w:r>
        <w:rPr>
          <w:b/>
        </w:rPr>
        <w:t>ского и психологического здоровья девочек, пострада</w:t>
      </w:r>
      <w:r>
        <w:rPr>
          <w:b/>
        </w:rPr>
        <w:t>в</w:t>
      </w:r>
      <w:r>
        <w:rPr>
          <w:b/>
        </w:rPr>
        <w:t>ших от сексуального насилия, и обеспечить недопущение вторичной виктим</w:t>
      </w:r>
      <w:r>
        <w:rPr>
          <w:b/>
        </w:rPr>
        <w:t>и</w:t>
      </w:r>
      <w:r>
        <w:rPr>
          <w:b/>
        </w:rPr>
        <w:t xml:space="preserve">зации при доступе к правосудию. </w:t>
      </w:r>
    </w:p>
    <w:p w:rsidR="00000000" w:rsidRDefault="00000000">
      <w:pPr>
        <w:pStyle w:val="SingleTxtGR"/>
      </w:pPr>
      <w:r>
        <w:t>36.</w:t>
      </w:r>
      <w:r>
        <w:tab/>
      </w:r>
      <w:r>
        <w:rPr>
          <w:b/>
        </w:rPr>
        <w:t>Комитет рекомендует государству-участнику выполнять в полном объеме Межамериканскую конвенцию о предупреждении и искоренении насилия в отношении женщин и наказании за него (Конвенция, подписа</w:t>
      </w:r>
      <w:r>
        <w:rPr>
          <w:b/>
        </w:rPr>
        <w:t>н</w:t>
      </w:r>
      <w:r>
        <w:rPr>
          <w:b/>
        </w:rPr>
        <w:t xml:space="preserve">ная в Белем-ду-Пара в 1994 году) и рекомендации Межамериканской </w:t>
      </w:r>
      <w:r>
        <w:rPr>
          <w:b/>
        </w:rPr>
        <w:br/>
        <w:t>комиссии по правам человека, изложенные в ее докладе по вопросу нас</w:t>
      </w:r>
      <w:r>
        <w:rPr>
          <w:b/>
        </w:rPr>
        <w:t>и</w:t>
      </w:r>
      <w:r>
        <w:rPr>
          <w:b/>
        </w:rPr>
        <w:t>лия и дискриминации в отношении женщин в условиях вооруженного ко</w:t>
      </w:r>
      <w:r>
        <w:rPr>
          <w:b/>
        </w:rPr>
        <w:t>н</w:t>
      </w:r>
      <w:r>
        <w:rPr>
          <w:b/>
        </w:rPr>
        <w:t>фликта в Колумбии (2006 год).</w:t>
      </w:r>
      <w:r>
        <w:t xml:space="preserve"> </w:t>
      </w:r>
    </w:p>
    <w:p w:rsidR="00000000" w:rsidRDefault="00000000">
      <w:pPr>
        <w:pStyle w:val="H1GR"/>
        <w:spacing w:before="280" w:after="200"/>
      </w:pPr>
      <w:r>
        <w:tab/>
      </w:r>
      <w:r>
        <w:tab/>
        <w:t>Использование детей в качестве информаторов</w:t>
      </w:r>
    </w:p>
    <w:p w:rsidR="00000000" w:rsidRDefault="00000000">
      <w:pPr>
        <w:pStyle w:val="SingleTxtGR"/>
      </w:pPr>
      <w:r>
        <w:t>37.</w:t>
      </w:r>
      <w:r>
        <w:tab/>
        <w:t>Комитет серьезно обеспокоен тем, что вопреки четким воинским инс</w:t>
      </w:r>
      <w:r>
        <w:t>т</w:t>
      </w:r>
      <w:r>
        <w:t>рукциям (доклад государства-участника, пункты 189−190) детей продолжают использовать в качестве информаторов в интересах сбора разведывательных данных, что было признано государством-участником во время диалога и в р</w:t>
      </w:r>
      <w:r>
        <w:t>е</w:t>
      </w:r>
      <w:r>
        <w:t>зультате чего дети подвергаются опасности возмездия со стороны незаконных вооруженных группировок. В частности, Комитет обеспокоен числом детей, к</w:t>
      </w:r>
      <w:r>
        <w:t>о</w:t>
      </w:r>
      <w:r>
        <w:t>торые были взяты в плен вооруженными силами или которые были демобил</w:t>
      </w:r>
      <w:r>
        <w:t>и</w:t>
      </w:r>
      <w:r>
        <w:t>зованы из незаконных вооруженных группировок и впоследствии подвергнуты допросам. Комитет с сожалением отмечает, что военные не всегда передают д</w:t>
      </w:r>
      <w:r>
        <w:t>е</w:t>
      </w:r>
      <w:r>
        <w:t>тей гражданским властям, в частности КИБС, в течение установленного для этой цели 36-часового периода, а также недостаточные гарантии защиты ко</w:t>
      </w:r>
      <w:r>
        <w:t>н</w:t>
      </w:r>
      <w:r>
        <w:t xml:space="preserve">фиденциального характера информации, которую дети передают КИБС. </w:t>
      </w:r>
    </w:p>
    <w:p w:rsidR="00000000" w:rsidRDefault="00000000">
      <w:pPr>
        <w:pStyle w:val="SingleTxtGR"/>
        <w:rPr>
          <w:b/>
        </w:rPr>
      </w:pPr>
      <w:r>
        <w:t>38.</w:t>
      </w:r>
      <w:r>
        <w:tab/>
      </w:r>
      <w:r>
        <w:rPr>
          <w:b/>
        </w:rPr>
        <w:t>Комитет настоятельно призывает государство-участник обеспечить строгое соблюдение воинских инструкций, запрещающих любое использ</w:t>
      </w:r>
      <w:r>
        <w:rPr>
          <w:b/>
        </w:rPr>
        <w:t>о</w:t>
      </w:r>
      <w:r>
        <w:rPr>
          <w:b/>
        </w:rPr>
        <w:t>вание детей для сбора разведывательной информации. КИБС должен обе</w:t>
      </w:r>
      <w:r>
        <w:rPr>
          <w:b/>
        </w:rPr>
        <w:t>с</w:t>
      </w:r>
      <w:r>
        <w:rPr>
          <w:b/>
        </w:rPr>
        <w:t>печивать конфиденциальность любой сообщаемой дем</w:t>
      </w:r>
      <w:r>
        <w:rPr>
          <w:b/>
        </w:rPr>
        <w:t>о</w:t>
      </w:r>
      <w:r>
        <w:rPr>
          <w:b/>
        </w:rPr>
        <w:t>билизованными детьми информации, чтобы не создавать угрозу их безопасности и не по</w:t>
      </w:r>
      <w:r>
        <w:rPr>
          <w:b/>
        </w:rPr>
        <w:t>д</w:t>
      </w:r>
      <w:r>
        <w:rPr>
          <w:b/>
        </w:rPr>
        <w:t>вергать их риску возмездия. Кроме того,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 к проведению оперативных и беспристрастных ра</w:t>
      </w:r>
      <w:r>
        <w:rPr>
          <w:b/>
        </w:rPr>
        <w:t>с</w:t>
      </w:r>
      <w:r>
        <w:rPr>
          <w:b/>
        </w:rPr>
        <w:t>следований по сообщениям о допросах детей в интересах сбора разведыв</w:t>
      </w:r>
      <w:r>
        <w:rPr>
          <w:b/>
        </w:rPr>
        <w:t>а</w:t>
      </w:r>
      <w:r>
        <w:rPr>
          <w:b/>
        </w:rPr>
        <w:t>тельной информации и к отстранению от службы в уст</w:t>
      </w:r>
      <w:r>
        <w:rPr>
          <w:b/>
        </w:rPr>
        <w:t>а</w:t>
      </w:r>
      <w:r>
        <w:rPr>
          <w:b/>
        </w:rPr>
        <w:t>новленном порядке виновных из числа военнослужащих и к их надлеж</w:t>
      </w:r>
      <w:r>
        <w:rPr>
          <w:b/>
        </w:rPr>
        <w:t>а</w:t>
      </w:r>
      <w:r>
        <w:rPr>
          <w:b/>
        </w:rPr>
        <w:t xml:space="preserve">щему наказанию. </w:t>
      </w:r>
    </w:p>
    <w:p w:rsidR="00000000" w:rsidRDefault="00000000">
      <w:pPr>
        <w:pStyle w:val="H1GR"/>
        <w:spacing w:before="280" w:after="200"/>
      </w:pPr>
      <w:r>
        <w:tab/>
      </w:r>
      <w:r>
        <w:tab/>
        <w:t>Использование и захват школ</w:t>
      </w:r>
    </w:p>
    <w:p w:rsidR="00000000" w:rsidRDefault="00000000">
      <w:pPr>
        <w:pStyle w:val="SingleTxtGR"/>
      </w:pPr>
      <w:r>
        <w:t>39.</w:t>
      </w:r>
      <w:r>
        <w:tab/>
        <w:t>Комитет вновь подчеркивает свою обеспокоенность сообщениями об и</w:t>
      </w:r>
      <w:r>
        <w:t>с</w:t>
      </w:r>
      <w:r>
        <w:t>пользовании школ незаконными вооруженными группировками для вербовки детей и о казнях преподавателей, пытающихся помешать такой вербовке. Ком</w:t>
      </w:r>
      <w:r>
        <w:t>и</w:t>
      </w:r>
      <w:r>
        <w:t>тет также обеспокоен все новыми известиями о захвате школ вооруженными силами и о военных действиях в непосредственной близости от школ. Комитет признает обязанность государства-участника обеспечивать право на образов</w:t>
      </w:r>
      <w:r>
        <w:t>а</w:t>
      </w:r>
      <w:r>
        <w:t>ние на всей своей территории, однако при этом подчеркивает, что присутствие военных вблизи школ существенно повышает вероятность того, что школьники пострадают от боевых действий и от мести со стороны незаконных вооруже</w:t>
      </w:r>
      <w:r>
        <w:t>н</w:t>
      </w:r>
      <w:r>
        <w:t>ных группировок.</w:t>
      </w:r>
    </w:p>
    <w:p w:rsidR="00000000" w:rsidRDefault="00000000">
      <w:pPr>
        <w:pStyle w:val="SingleTxtGR"/>
        <w:rPr>
          <w:b/>
        </w:rPr>
      </w:pPr>
      <w:r>
        <w:t>40.</w:t>
      </w:r>
      <w:r>
        <w:tab/>
      </w:r>
      <w:r>
        <w:rPr>
          <w:b/>
        </w:rPr>
        <w:t>Комитет настоятельно призывает государство-участник принять все превентивные меры для пресечения вербовки незаконными вооруже</w:t>
      </w:r>
      <w:r>
        <w:rPr>
          <w:b/>
        </w:rPr>
        <w:t>н</w:t>
      </w:r>
      <w:r>
        <w:rPr>
          <w:b/>
        </w:rPr>
        <w:t>ными группировками детей в школах, включая усиление мер по защите преподавателей. Комитет настоятельно призывает государство-участник незамедлительно положить конец случаям захвата школ вооруженными силами и строго обеспечивать соблюдение гуманитарного права и принц</w:t>
      </w:r>
      <w:r>
        <w:rPr>
          <w:b/>
        </w:rPr>
        <w:t>и</w:t>
      </w:r>
      <w:r>
        <w:rPr>
          <w:b/>
        </w:rPr>
        <w:t>па различия. Комитет настоятельно призывает государство-участник к проведению оперативных и беспристрастных расследований по сообщен</w:t>
      </w:r>
      <w:r>
        <w:rPr>
          <w:b/>
        </w:rPr>
        <w:t>и</w:t>
      </w:r>
      <w:r>
        <w:rPr>
          <w:b/>
        </w:rPr>
        <w:t>ям о возможном захвате школ вооруженными силами и к увольнению в у</w:t>
      </w:r>
      <w:r>
        <w:rPr>
          <w:b/>
        </w:rPr>
        <w:t>с</w:t>
      </w:r>
      <w:r>
        <w:rPr>
          <w:b/>
        </w:rPr>
        <w:t>тановленном порядке виновных из числа военнослужащих для привлеч</w:t>
      </w:r>
      <w:r>
        <w:rPr>
          <w:b/>
        </w:rPr>
        <w:t>е</w:t>
      </w:r>
      <w:r>
        <w:rPr>
          <w:b/>
        </w:rPr>
        <w:t>ния их к суду и соо</w:t>
      </w:r>
      <w:r>
        <w:rPr>
          <w:b/>
        </w:rPr>
        <w:t>т</w:t>
      </w:r>
      <w:r>
        <w:rPr>
          <w:b/>
        </w:rPr>
        <w:t xml:space="preserve">ветствующего наказания. </w:t>
      </w:r>
    </w:p>
    <w:p w:rsidR="00000000" w:rsidRDefault="00000000">
      <w:pPr>
        <w:pStyle w:val="H1GR"/>
      </w:pPr>
      <w:r>
        <w:tab/>
      </w:r>
      <w:r>
        <w:tab/>
        <w:t>Военно-пропагандистские мероприятия среди гражданского населения</w:t>
      </w:r>
    </w:p>
    <w:p w:rsidR="00000000" w:rsidRDefault="00000000">
      <w:pPr>
        <w:pStyle w:val="SingleTxtGR"/>
      </w:pPr>
      <w:r>
        <w:t>41.</w:t>
      </w:r>
      <w:r>
        <w:tab/>
        <w:t>Комитет с удовлетворением принимает к сведению пункт 29 статьи 41 З</w:t>
      </w:r>
      <w:r>
        <w:t>а</w:t>
      </w:r>
      <w:r>
        <w:t>кона о детях и подростках № 1098, принятого в 2006 году, согласно которому вооруженные силы должны воздерживаться от привлечения детей к военно-пропагандистским мероприятиям. Однако Комитет обеспокоен тем, что воор</w:t>
      </w:r>
      <w:r>
        <w:t>у</w:t>
      </w:r>
      <w:r>
        <w:t>женные силы как и прежде проводят существенную военно-пропагандистскую деятельность в школах и общинах, приглашают детей на военные объекты и предлагают им носить военную или полицейскую форму. Комитет обращает внимание на сделанное во время диалога заявление делегации государства-участника о необходимости пересмотра отношения к мероприятиям с детьми, проводимым вооруженными с целью повышения авт</w:t>
      </w:r>
      <w:r>
        <w:t>о</w:t>
      </w:r>
      <w:r>
        <w:t xml:space="preserve">ритета армии. </w:t>
      </w:r>
    </w:p>
    <w:p w:rsidR="00000000" w:rsidRDefault="00000000">
      <w:pPr>
        <w:pStyle w:val="SingleTxtGR"/>
        <w:rPr>
          <w:b/>
        </w:rPr>
      </w:pPr>
      <w:r>
        <w:t>42.</w:t>
      </w:r>
      <w:r>
        <w:tab/>
      </w:r>
      <w:r>
        <w:rPr>
          <w:b/>
        </w:rPr>
        <w:t>Комитет с удовлетворением воспринимает представленную в ходе диалога информацию о том, что государство-участник сознает потре</w:t>
      </w:r>
      <w:r>
        <w:rPr>
          <w:b/>
        </w:rPr>
        <w:t>б</w:t>
      </w:r>
      <w:r>
        <w:rPr>
          <w:b/>
        </w:rPr>
        <w:t>ность в пересмотре упомянутой практики в вооруженных силах и настоятельно призывает государство-участник к эффективному осуществлению соотве</w:t>
      </w:r>
      <w:r>
        <w:rPr>
          <w:b/>
        </w:rPr>
        <w:t>т</w:t>
      </w:r>
      <w:r>
        <w:rPr>
          <w:b/>
        </w:rPr>
        <w:t>ствующих положений Закона 2006 года о детях и подростках № 1098. Ком</w:t>
      </w:r>
      <w:r>
        <w:rPr>
          <w:b/>
        </w:rPr>
        <w:t>и</w:t>
      </w:r>
      <w:r>
        <w:rPr>
          <w:b/>
        </w:rPr>
        <w:t xml:space="preserve">тет также вновь напоминает свою предыдущую рекомендацию </w:t>
      </w:r>
      <w:r>
        <w:rPr>
          <w:b/>
          <w:szCs w:val="24"/>
        </w:rPr>
        <w:t>(</w:t>
      </w:r>
      <w:r>
        <w:rPr>
          <w:b/>
          <w:bCs/>
          <w:szCs w:val="24"/>
        </w:rPr>
        <w:t>CRC/C/COL/CO/3, пункт 77 j)) воздерживаться от привлечения детей к любым военным мероприятиям, включая ознакомительное посещение в</w:t>
      </w:r>
      <w:r>
        <w:rPr>
          <w:b/>
          <w:bCs/>
          <w:szCs w:val="24"/>
        </w:rPr>
        <w:t>о</w:t>
      </w:r>
      <w:r>
        <w:rPr>
          <w:b/>
          <w:bCs/>
          <w:szCs w:val="24"/>
        </w:rPr>
        <w:t>енных баз или участие в воинских мероприятиях в школах, поскольку в условиях продолжающегося внутреннего конфликта такое участие подр</w:t>
      </w:r>
      <w:r>
        <w:rPr>
          <w:b/>
          <w:bCs/>
          <w:szCs w:val="24"/>
        </w:rPr>
        <w:t>ы</w:t>
      </w:r>
      <w:r>
        <w:rPr>
          <w:b/>
          <w:bCs/>
          <w:szCs w:val="24"/>
        </w:rPr>
        <w:t>вает закрепленный в гуманитарном праве принцип различия гражданск</w:t>
      </w:r>
      <w:r>
        <w:rPr>
          <w:b/>
          <w:bCs/>
          <w:szCs w:val="24"/>
        </w:rPr>
        <w:t>о</w:t>
      </w:r>
      <w:r>
        <w:rPr>
          <w:b/>
          <w:bCs/>
          <w:szCs w:val="24"/>
        </w:rPr>
        <w:t>го населения и комбатантов, ставя тем самым детей под угрозу мести со стороны членов незаконных вооруженных группир</w:t>
      </w:r>
      <w:r>
        <w:rPr>
          <w:b/>
          <w:bCs/>
          <w:szCs w:val="24"/>
        </w:rPr>
        <w:t>о</w:t>
      </w:r>
      <w:r>
        <w:rPr>
          <w:b/>
          <w:bCs/>
          <w:szCs w:val="24"/>
        </w:rPr>
        <w:t>вок.</w:t>
      </w:r>
    </w:p>
    <w:p w:rsidR="00000000" w:rsidRDefault="00000000">
      <w:pPr>
        <w:pStyle w:val="HChGR"/>
      </w:pPr>
      <w:r>
        <w:rPr>
          <w:lang w:val="en-US"/>
        </w:rPr>
        <w:tab/>
        <w:t>V</w:t>
      </w:r>
      <w:r>
        <w:t>.</w:t>
      </w:r>
      <w:r>
        <w:tab/>
        <w:t>Защита, восстановление и реинтеграция</w:t>
      </w:r>
    </w:p>
    <w:p w:rsidR="00000000" w:rsidRDefault="00000000">
      <w:pPr>
        <w:pStyle w:val="H1GR"/>
      </w:pPr>
      <w:r>
        <w:tab/>
      </w:r>
      <w:r>
        <w:tab/>
        <w:t>Помощь в восстановлении физического и психологического здоровья</w:t>
      </w:r>
    </w:p>
    <w:p w:rsidR="00000000" w:rsidRDefault="00000000">
      <w:pPr>
        <w:pStyle w:val="SingleTxtGR"/>
      </w:pPr>
      <w:r>
        <w:t>43.</w:t>
      </w:r>
      <w:r>
        <w:tab/>
        <w:t>Комитет приветствует принятую КИБС программу демобилизации, кот</w:t>
      </w:r>
      <w:r>
        <w:t>о</w:t>
      </w:r>
      <w:r>
        <w:t>рой за последние десять лет воспользовались более 4 200 детей. Комитет также с удовлетворением отмечает, что в рамках программы выплаты компенсации в административном порядке, введенной в действие во исполнение принятого в 2008 году Закона № 1290, завербованные вооруженными группировками или пострадавшие от противопехотных мин дети были признаны одной из групп, на оказание первоочередной помощи которым направлена эта программа. Комитет вместе с тем по-прежнему обеспокоен тем, что от вооруженного конфликта страдает очень много детей и что многие из них не получают всеобъемлющей компенсации и необходимой помощи в восстановлении их физического и пс</w:t>
      </w:r>
      <w:r>
        <w:t>и</w:t>
      </w:r>
      <w:r>
        <w:t>хологического здоровья. Комитет озабочен возможностью дискриминационного обращения с детьми в зависимости от того, из какой именно незаконной воор</w:t>
      </w:r>
      <w:r>
        <w:t>у</w:t>
      </w:r>
      <w:r>
        <w:t>женной группировки они были демобилизованы, а также выражает обеспокое</w:t>
      </w:r>
      <w:r>
        <w:t>н</w:t>
      </w:r>
      <w:r>
        <w:t>ность по поводу того, что дети, которые были демобилизованы из незаконных вооруженных группировок неофициальным порядком, не получают помощи и на них не распространяются меры по восстановлению психического и психол</w:t>
      </w:r>
      <w:r>
        <w:t>о</w:t>
      </w:r>
      <w:r>
        <w:t>гического здоровья.</w:t>
      </w:r>
    </w:p>
    <w:p w:rsidR="00000000" w:rsidRDefault="00000000">
      <w:pPr>
        <w:pStyle w:val="SingleTxtGR"/>
        <w:rPr>
          <w:b/>
        </w:rPr>
      </w:pPr>
      <w:r>
        <w:t>44.</w:t>
      </w:r>
      <w:r>
        <w:tab/>
      </w:r>
      <w:r>
        <w:rPr>
          <w:b/>
        </w:rPr>
        <w:t>Комитет рекомендует государству-участнику продолжать и расш</w:t>
      </w:r>
      <w:r>
        <w:rPr>
          <w:b/>
        </w:rPr>
        <w:t>и</w:t>
      </w:r>
      <w:r>
        <w:rPr>
          <w:b/>
        </w:rPr>
        <w:t>рять свои меры по охвату детей программой комплексной компенсации и обеспечивать при этом надлежащий учет гендерных аспектов, а также пр</w:t>
      </w:r>
      <w:r>
        <w:rPr>
          <w:b/>
        </w:rPr>
        <w:t>и</w:t>
      </w:r>
      <w:r>
        <w:rPr>
          <w:b/>
        </w:rPr>
        <w:t>менение этих мер на недискриминационной основе вне зависимости от т</w:t>
      </w:r>
      <w:r>
        <w:rPr>
          <w:b/>
        </w:rPr>
        <w:t>о</w:t>
      </w:r>
      <w:r>
        <w:rPr>
          <w:b/>
        </w:rPr>
        <w:t>го, из какой именно незаконной вооруженной группировки демобилизов</w:t>
      </w:r>
      <w:r>
        <w:rPr>
          <w:b/>
        </w:rPr>
        <w:t>а</w:t>
      </w:r>
      <w:r>
        <w:rPr>
          <w:b/>
        </w:rPr>
        <w:t>ны дети.</w:t>
      </w:r>
    </w:p>
    <w:p w:rsidR="00000000" w:rsidRDefault="00000000">
      <w:pPr>
        <w:pStyle w:val="SingleTxtGR"/>
        <w:rPr>
          <w:b/>
        </w:rPr>
      </w:pPr>
      <w:r>
        <w:t>45.</w:t>
      </w:r>
      <w:r>
        <w:tab/>
      </w:r>
      <w:r>
        <w:rPr>
          <w:b/>
        </w:rPr>
        <w:t>Комитет рекомендует государству-участнику руководствоваться Р</w:t>
      </w:r>
      <w:r>
        <w:rPr>
          <w:b/>
        </w:rPr>
        <w:t>у</w:t>
      </w:r>
      <w:r>
        <w:rPr>
          <w:b/>
        </w:rPr>
        <w:t>ководящими принципами, касающимися правосудия, в вопросах, связа</w:t>
      </w:r>
      <w:r>
        <w:rPr>
          <w:b/>
        </w:rPr>
        <w:t>н</w:t>
      </w:r>
      <w:r>
        <w:rPr>
          <w:b/>
        </w:rPr>
        <w:t>ных с участием детей-жертв и свидетелей преступлений (резол</w:t>
      </w:r>
      <w:r>
        <w:rPr>
          <w:b/>
        </w:rPr>
        <w:t>ю</w:t>
      </w:r>
      <w:r>
        <w:rPr>
          <w:b/>
        </w:rPr>
        <w:t>ция 2005/20 Экономического и Социального Совета), в случае выступления д</w:t>
      </w:r>
      <w:r>
        <w:rPr>
          <w:b/>
        </w:rPr>
        <w:t>е</w:t>
      </w:r>
      <w:r>
        <w:rPr>
          <w:b/>
        </w:rPr>
        <w:t>тей-жертв в качестве свидетелей на судебных разбирательствах.</w:t>
      </w:r>
    </w:p>
    <w:p w:rsidR="00000000" w:rsidRDefault="00000000">
      <w:pPr>
        <w:pStyle w:val="HChGR"/>
        <w:spacing w:before="320"/>
      </w:pPr>
      <w:r>
        <w:tab/>
      </w:r>
      <w:r>
        <w:rPr>
          <w:lang w:val="en-US"/>
        </w:rPr>
        <w:t>VI</w:t>
      </w:r>
      <w:r>
        <w:t>.</w:t>
      </w:r>
      <w:r>
        <w:tab/>
        <w:t>Международная помощь и сотрудничество</w:t>
      </w:r>
    </w:p>
    <w:p w:rsidR="00000000" w:rsidRDefault="00000000">
      <w:pPr>
        <w:pStyle w:val="H1GR"/>
        <w:spacing w:before="320"/>
      </w:pPr>
      <w:r>
        <w:tab/>
      </w:r>
      <w:r>
        <w:tab/>
        <w:t>Международное сотрудничество</w:t>
      </w:r>
    </w:p>
    <w:p w:rsidR="00000000" w:rsidRDefault="00000000">
      <w:pPr>
        <w:pStyle w:val="SingleTxtGR"/>
        <w:rPr>
          <w:b/>
        </w:rPr>
      </w:pPr>
      <w:r>
        <w:t>46.</w:t>
      </w:r>
      <w:r>
        <w:tab/>
      </w:r>
      <w:r>
        <w:rPr>
          <w:b/>
        </w:rPr>
        <w:t>Комитет рекомендует государству-участнику продолжать укреплять сотрудничество со Специальным представителем Генерального секретаря по вопросу о детях и вооруженных конфликтах в целях эффективного ос</w:t>
      </w:r>
      <w:r>
        <w:rPr>
          <w:b/>
        </w:rPr>
        <w:t>у</w:t>
      </w:r>
      <w:r>
        <w:rPr>
          <w:b/>
        </w:rPr>
        <w:t>ществления резолюций 1612 (2005) и 1882 (2009) Совета Безопасности в пределах своей юрисдикции.</w:t>
      </w:r>
    </w:p>
    <w:p w:rsidR="00000000" w:rsidRDefault="00000000">
      <w:pPr>
        <w:pStyle w:val="SingleTxtGR"/>
        <w:rPr>
          <w:b/>
        </w:rPr>
      </w:pPr>
      <w:r>
        <w:t>47.</w:t>
      </w:r>
      <w:r>
        <w:tab/>
      </w:r>
      <w:r>
        <w:rPr>
          <w:b/>
        </w:rPr>
        <w:t>Комитет приветствует принятое на себя государством-участником обязательство обеспечивать, чтобы дети не оставались в составе незако</w:t>
      </w:r>
      <w:r>
        <w:rPr>
          <w:b/>
        </w:rPr>
        <w:t>н</w:t>
      </w:r>
      <w:r>
        <w:rPr>
          <w:b/>
        </w:rPr>
        <w:t>ных вооруженных группировок, и предлагает государству-участнику по</w:t>
      </w:r>
      <w:r>
        <w:rPr>
          <w:b/>
        </w:rPr>
        <w:t>д</w:t>
      </w:r>
      <w:r>
        <w:rPr>
          <w:b/>
        </w:rPr>
        <w:t>держать в этой связи разработку планов совместных действий с соответс</w:t>
      </w:r>
      <w:r>
        <w:rPr>
          <w:b/>
        </w:rPr>
        <w:t>т</w:t>
      </w:r>
      <w:r>
        <w:rPr>
          <w:b/>
        </w:rPr>
        <w:t>вующими сторонами согласно рекомендациям Генерального секрет</w:t>
      </w:r>
      <w:r>
        <w:rPr>
          <w:b/>
        </w:rPr>
        <w:t>а</w:t>
      </w:r>
      <w:r>
        <w:rPr>
          <w:b/>
        </w:rPr>
        <w:t>ря (S/2009/434, пункт 83).</w:t>
      </w:r>
    </w:p>
    <w:p w:rsidR="00000000" w:rsidRDefault="00000000">
      <w:pPr>
        <w:pStyle w:val="SingleTxtGR"/>
        <w:rPr>
          <w:b/>
        </w:rPr>
      </w:pPr>
      <w:r>
        <w:t>48.</w:t>
      </w:r>
      <w:r>
        <w:tab/>
      </w:r>
      <w:r>
        <w:rPr>
          <w:b/>
        </w:rPr>
        <w:t>Комитет предлагает государству-участнику продолжать сотрудничать с учреждениями и программами системы Организации Объединенных Н</w:t>
      </w:r>
      <w:r>
        <w:rPr>
          <w:b/>
        </w:rPr>
        <w:t>а</w:t>
      </w:r>
      <w:r>
        <w:rPr>
          <w:b/>
        </w:rPr>
        <w:t>ций, в частности с УВКПЧ и ЮНИСЕФ, и неправительственными орган</w:t>
      </w:r>
      <w:r>
        <w:rPr>
          <w:b/>
        </w:rPr>
        <w:t>и</w:t>
      </w:r>
      <w:r>
        <w:rPr>
          <w:b/>
        </w:rPr>
        <w:t>зациями в д</w:t>
      </w:r>
      <w:r>
        <w:rPr>
          <w:b/>
        </w:rPr>
        <w:t>е</w:t>
      </w:r>
      <w:r>
        <w:rPr>
          <w:b/>
        </w:rPr>
        <w:t>ле разработки и осуществления мероприятий, направленных на надлежащее применение Факультативного протокола.</w:t>
      </w:r>
    </w:p>
    <w:p w:rsidR="00000000" w:rsidRDefault="00000000">
      <w:pPr>
        <w:pStyle w:val="SingleTxtGR"/>
        <w:rPr>
          <w:b/>
        </w:rPr>
      </w:pPr>
      <w:r>
        <w:t>49.</w:t>
      </w:r>
      <w:r>
        <w:tab/>
      </w:r>
      <w:r>
        <w:rPr>
          <w:b/>
        </w:rPr>
        <w:t>Комитет рекомендует государству-участнику ратифицировать Ко</w:t>
      </w:r>
      <w:r>
        <w:rPr>
          <w:b/>
        </w:rPr>
        <w:t>н</w:t>
      </w:r>
      <w:r>
        <w:rPr>
          <w:b/>
        </w:rPr>
        <w:t>венцию по кассетным боеприпасам 2008 года (подписанную 3 декабря 2008 года).</w:t>
      </w:r>
    </w:p>
    <w:p w:rsidR="00000000" w:rsidRDefault="00000000">
      <w:pPr>
        <w:pStyle w:val="H1GR"/>
      </w:pPr>
      <w:r>
        <w:tab/>
      </w:r>
      <w:r>
        <w:tab/>
        <w:t>Экспорт вооружений</w:t>
      </w:r>
    </w:p>
    <w:p w:rsidR="00000000" w:rsidRDefault="00000000">
      <w:pPr>
        <w:pStyle w:val="SingleTxtGR"/>
        <w:rPr>
          <w:b/>
        </w:rPr>
      </w:pPr>
      <w:r>
        <w:t>50.</w:t>
      </w:r>
      <w:r>
        <w:tab/>
      </w:r>
      <w:r>
        <w:rPr>
          <w:b/>
        </w:rPr>
        <w:t>Комитет рекомендует государству-участнику предусмотреть в своем законодательстве полный запрет продажи оружия стране, в которой, как известно, дети являются или могут стать объектом вербовки или использ</w:t>
      </w:r>
      <w:r>
        <w:rPr>
          <w:b/>
        </w:rPr>
        <w:t>о</w:t>
      </w:r>
      <w:r>
        <w:rPr>
          <w:b/>
        </w:rPr>
        <w:t>ваться в военных действиях.</w:t>
      </w:r>
    </w:p>
    <w:p w:rsidR="00000000" w:rsidRDefault="00000000">
      <w:pPr>
        <w:pStyle w:val="HChGR"/>
      </w:pPr>
      <w:r>
        <w:tab/>
      </w:r>
      <w:r>
        <w:rPr>
          <w:lang w:val="en-US"/>
        </w:rPr>
        <w:t>VII</w:t>
      </w:r>
      <w:r>
        <w:t>.</w:t>
      </w:r>
      <w:r>
        <w:tab/>
        <w:t>Последующие меры и распространение информации</w:t>
      </w:r>
    </w:p>
    <w:p w:rsidR="00000000" w:rsidRDefault="00000000">
      <w:pPr>
        <w:pStyle w:val="SingleTxtGR"/>
        <w:rPr>
          <w:b/>
        </w:rPr>
      </w:pPr>
      <w:r>
        <w:t>51.</w:t>
      </w:r>
      <w:r>
        <w:tab/>
      </w:r>
      <w:r>
        <w:rPr>
          <w:b/>
        </w:rPr>
        <w:t>Комитет рекомендует государству-участнику принять все соответс</w:t>
      </w:r>
      <w:r>
        <w:rPr>
          <w:b/>
        </w:rPr>
        <w:t>т</w:t>
      </w:r>
      <w:r>
        <w:rPr>
          <w:b/>
        </w:rPr>
        <w:t>вующие меры для обеспечения всестороннего осуществления настоящих рекомендаций, в частности путем препровождения их Конгрессу и соотве</w:t>
      </w:r>
      <w:r>
        <w:rPr>
          <w:b/>
        </w:rPr>
        <w:t>т</w:t>
      </w:r>
      <w:r>
        <w:rPr>
          <w:b/>
        </w:rPr>
        <w:t>ствующим</w:t>
      </w:r>
      <w:r>
        <w:rPr>
          <w:b/>
          <w:spacing w:val="0"/>
        </w:rPr>
        <w:t xml:space="preserve"> государственным организациям, включая Управление Верховн</w:t>
      </w:r>
      <w:r>
        <w:rPr>
          <w:b/>
          <w:spacing w:val="0"/>
        </w:rPr>
        <w:t>о</w:t>
      </w:r>
      <w:r>
        <w:rPr>
          <w:b/>
          <w:spacing w:val="0"/>
        </w:rPr>
        <w:t xml:space="preserve">го </w:t>
      </w:r>
      <w:r>
        <w:rPr>
          <w:b/>
        </w:rPr>
        <w:t>комиссара по установлению мира, Министерство обороны, КИБС, суде</w:t>
      </w:r>
      <w:r>
        <w:rPr>
          <w:b/>
        </w:rPr>
        <w:t>б</w:t>
      </w:r>
      <w:r>
        <w:rPr>
          <w:b/>
        </w:rPr>
        <w:t>ные органы, региональные и местные органы власти, для надлежащего рассмотрения ими и пр</w:t>
      </w:r>
      <w:r>
        <w:rPr>
          <w:b/>
        </w:rPr>
        <w:t>и</w:t>
      </w:r>
      <w:r>
        <w:rPr>
          <w:b/>
        </w:rPr>
        <w:t>нятия мер по их осуществлению.</w:t>
      </w:r>
    </w:p>
    <w:p w:rsidR="00000000" w:rsidRDefault="00000000">
      <w:pPr>
        <w:pStyle w:val="SingleTxtGR"/>
        <w:rPr>
          <w:b/>
        </w:rPr>
      </w:pPr>
      <w:r>
        <w:t>52.</w:t>
      </w:r>
      <w:r>
        <w:tab/>
      </w:r>
      <w:r>
        <w:rPr>
          <w:b/>
        </w:rPr>
        <w:t>Комитет рекомендует широко распространить первоначальный до</w:t>
      </w:r>
      <w:r>
        <w:rPr>
          <w:b/>
        </w:rPr>
        <w:t>к</w:t>
      </w:r>
      <w:r>
        <w:rPr>
          <w:b/>
        </w:rPr>
        <w:t>лад государства-участника и принятые Комитетом заключительные зам</w:t>
      </w:r>
      <w:r>
        <w:rPr>
          <w:b/>
        </w:rPr>
        <w:t>е</w:t>
      </w:r>
      <w:r>
        <w:rPr>
          <w:b/>
        </w:rPr>
        <w:t>чания среди широкой общественности, средств массовой информации и особенно детей в целях инициирования дискуссии и повышения осведо</w:t>
      </w:r>
      <w:r>
        <w:rPr>
          <w:b/>
        </w:rPr>
        <w:t>м</w:t>
      </w:r>
      <w:r>
        <w:rPr>
          <w:b/>
        </w:rPr>
        <w:t>ленности относительно Факультативного протокола, обеспечения его ос</w:t>
      </w:r>
      <w:r>
        <w:rPr>
          <w:b/>
        </w:rPr>
        <w:t>у</w:t>
      </w:r>
      <w:r>
        <w:rPr>
          <w:b/>
        </w:rPr>
        <w:t>ществления и монит</w:t>
      </w:r>
      <w:r>
        <w:rPr>
          <w:b/>
        </w:rPr>
        <w:t>о</w:t>
      </w:r>
      <w:r>
        <w:rPr>
          <w:b/>
        </w:rPr>
        <w:t>ринга.</w:t>
      </w:r>
    </w:p>
    <w:p w:rsidR="00000000" w:rsidRDefault="00000000">
      <w:pPr>
        <w:pStyle w:val="HChGR"/>
      </w:pPr>
      <w:r>
        <w:tab/>
      </w:r>
      <w:r>
        <w:rPr>
          <w:lang w:val="en-US"/>
        </w:rPr>
        <w:t>VIII</w:t>
      </w:r>
      <w:r>
        <w:t>.</w:t>
      </w:r>
      <w:r>
        <w:tab/>
        <w:t>Следующий доклад</w:t>
      </w:r>
    </w:p>
    <w:p w:rsidR="00000000" w:rsidRDefault="00000000">
      <w:pPr>
        <w:pStyle w:val="SingleTxtGR"/>
        <w:rPr>
          <w:b/>
        </w:rPr>
      </w:pPr>
      <w:r>
        <w:t>53.</w:t>
      </w:r>
      <w:r>
        <w:tab/>
      </w:r>
      <w:r>
        <w:rPr>
          <w:b/>
        </w:rPr>
        <w:t>В соответствии с пунктом 2 статьи 8 Факультативного протокола Комитет просит государство-участник включить дополнительную инфо</w:t>
      </w:r>
      <w:r>
        <w:rPr>
          <w:b/>
        </w:rPr>
        <w:t>р</w:t>
      </w:r>
      <w:r>
        <w:rPr>
          <w:b/>
        </w:rPr>
        <w:t>мацию об осуществлении Факультативного протокола в свой следующий периодический доклад по Конвенции о правах ребенка.</w:t>
      </w:r>
    </w:p>
    <w:p w:rsidR="00000000" w:rsidRDefault="000000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>
      <w:pPr>
        <w:pStyle w:val="SingleTxtGR"/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GE.10-43141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GE.10-43141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GE.10-43141  (R)  </w:t>
    </w:r>
    <w:r>
      <w:rPr>
        <w:sz w:val="20"/>
        <w:lang w:val="ru-RU"/>
      </w:rPr>
      <w:t>010710   050710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CRC/C/OPAC/COL/CO/1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ab/>
      <w:t>CRC/C/OPAC/COL/CO/1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2</TotalTime>
  <Pages>1</Pages>
  <Words>4554</Words>
  <Characters>25958</Characters>
  <Application>Microsoft Office Word</Application>
  <DocSecurity>4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1043141</vt:lpstr>
    </vt:vector>
  </TitlesOfParts>
  <Company>CSD</Company>
  <LinksUpToDate>false</LinksUpToDate>
  <CharactersWithSpaces>30452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1043141</dc:title>
  <dc:subject>ШАЯХМЕТОВ</dc:subject>
  <dc:creator>Людмила ЦЕПЕЛЕВА</dc:creator>
  <cp:keywords/>
  <dc:description/>
  <cp:lastModifiedBy>Людмила ЦЕПЕЛЕВА</cp:lastModifiedBy>
  <cp:revision>3</cp:revision>
  <cp:lastPrinted>2010-07-05T11:21:00Z</cp:lastPrinted>
  <dcterms:created xsi:type="dcterms:W3CDTF">2010-07-05T11:21:00Z</dcterms:created>
  <dcterms:modified xsi:type="dcterms:W3CDTF">2010-07-05T11:22:00Z</dcterms:modified>
</cp:coreProperties>
</file>