
<file path=[Content_Types].xml><?xml version="1.0" encoding="utf-8"?>
<Types xmlns="http://schemas.openxmlformats.org/package/2006/content-types">
  <Default Extension="bin" ContentType="application/vnd.openxmlformats-officedocument.oleObject"/>
  <Default Extension="pcz" ContentType="image/x-pcz"/>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536"/>
        <w:gridCol w:w="3366"/>
      </w:tblGrid>
      <w:tr w:rsidR="00000000">
        <w:tblPrEx>
          <w:tblCellMar>
            <w:top w:w="0" w:type="dxa"/>
            <w:bottom w:w="0" w:type="dxa"/>
          </w:tblCellMar>
        </w:tblPrEx>
        <w:tc>
          <w:tcPr>
            <w:tcW w:w="1560" w:type="dxa"/>
            <w:tcBorders>
              <w:top w:val="nil"/>
              <w:left w:val="nil"/>
              <w:bottom w:val="single" w:sz="6" w:space="0" w:color="auto"/>
              <w:right w:val="nil"/>
            </w:tcBorders>
          </w:tcPr>
          <w:p w:rsidR="00000000" w:rsidRDefault="00000000">
            <w:pPr>
              <w:spacing w:before="240"/>
              <w:rPr>
                <w:rFonts w:ascii="Univers" w:hAnsi="Univers"/>
                <w:b/>
                <w:sz w:val="16"/>
              </w:rPr>
            </w:pPr>
            <w:r>
              <w:rPr>
                <w:rFonts w:ascii="Univers" w:hAnsi="Univers"/>
                <w:b/>
                <w:sz w:val="28"/>
              </w:rPr>
              <w:t>UNITED</w:t>
            </w:r>
            <w:r>
              <w:rPr>
                <w:rFonts w:ascii="Univers" w:hAnsi="Univers"/>
                <w:b/>
                <w:sz w:val="28"/>
              </w:rPr>
              <w:br/>
              <w:t>NATIONS</w:t>
            </w:r>
          </w:p>
        </w:tc>
        <w:tc>
          <w:tcPr>
            <w:tcW w:w="4536" w:type="dxa"/>
            <w:tcBorders>
              <w:top w:val="nil"/>
              <w:left w:val="nil"/>
              <w:bottom w:val="single" w:sz="6" w:space="0" w:color="auto"/>
              <w:right w:val="nil"/>
            </w:tcBorders>
          </w:tcPr>
          <w:p w:rsidR="00000000" w:rsidRDefault="00000000"/>
        </w:tc>
        <w:tc>
          <w:tcPr>
            <w:tcW w:w="3366" w:type="dxa"/>
            <w:tcBorders>
              <w:top w:val="nil"/>
              <w:left w:val="nil"/>
              <w:bottom w:val="single" w:sz="6" w:space="0" w:color="auto"/>
              <w:right w:val="nil"/>
            </w:tcBorders>
            <w:vAlign w:val="bottom"/>
          </w:tcPr>
          <w:p w:rsidR="00000000" w:rsidRDefault="00000000">
            <w:pPr>
              <w:jc w:val="right"/>
              <w:rPr>
                <w:rFonts w:ascii="Univers" w:hAnsi="Univers"/>
                <w:b/>
                <w:sz w:val="72"/>
              </w:rPr>
            </w:pPr>
            <w:r>
              <w:rPr>
                <w:rFonts w:ascii="Univers" w:hAnsi="Univers"/>
                <w:b/>
                <w:sz w:val="72"/>
              </w:rPr>
              <w:t>CRC</w:t>
            </w:r>
          </w:p>
        </w:tc>
      </w:tr>
      <w:bookmarkStart w:id="0" w:name="_MON_992683145"/>
      <w:bookmarkStart w:id="1" w:name="_MON_1114341189"/>
      <w:bookmarkEnd w:id="0"/>
      <w:bookmarkEnd w:id="1"/>
      <w:tr w:rsidR="00000000">
        <w:tblPrEx>
          <w:tblCellMar>
            <w:top w:w="0" w:type="dxa"/>
            <w:bottom w:w="0" w:type="dxa"/>
          </w:tblCellMar>
        </w:tblPrEx>
        <w:tc>
          <w:tcPr>
            <w:tcW w:w="1560" w:type="dxa"/>
            <w:tcBorders>
              <w:top w:val="single" w:sz="6" w:space="0" w:color="auto"/>
              <w:left w:val="nil"/>
              <w:bottom w:val="single" w:sz="36" w:space="0" w:color="auto"/>
              <w:right w:val="nil"/>
            </w:tcBorders>
          </w:tcPr>
          <w:p w:rsidR="00000000" w:rsidRDefault="00000000">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7" r:pict="rId8" o:title=""/>
                </v:shape>
                <o:OLEObject Type="Embed" ProgID="Word.Picture.8" ShapeID="_x0000_i1025" DrawAspect="Content" ObjectID="_1395503835" r:id="rId9"/>
              </w:object>
            </w:r>
          </w:p>
        </w:tc>
        <w:tc>
          <w:tcPr>
            <w:tcW w:w="4536" w:type="dxa"/>
            <w:tcBorders>
              <w:top w:val="single" w:sz="6" w:space="0" w:color="auto"/>
              <w:left w:val="nil"/>
              <w:bottom w:val="single" w:sz="36" w:space="0" w:color="auto"/>
              <w:right w:val="nil"/>
            </w:tcBorders>
          </w:tcPr>
          <w:p w:rsidR="00000000" w:rsidRDefault="00000000">
            <w:pPr>
              <w:spacing w:before="360"/>
              <w:rPr>
                <w:rFonts w:ascii="Univers" w:hAnsi="Univers"/>
                <w:b/>
                <w:sz w:val="36"/>
              </w:rPr>
            </w:pPr>
            <w:r>
              <w:rPr>
                <w:rFonts w:ascii="Univers" w:hAnsi="Univers"/>
                <w:b/>
                <w:sz w:val="36"/>
              </w:rPr>
              <w:t>Convention on the</w:t>
            </w:r>
            <w:r>
              <w:rPr>
                <w:rFonts w:ascii="Univers" w:hAnsi="Univers"/>
                <w:b/>
                <w:sz w:val="36"/>
              </w:rPr>
              <w:br/>
              <w:t>Rights of the Child</w:t>
            </w:r>
          </w:p>
          <w:p w:rsidR="00000000" w:rsidRDefault="00000000">
            <w:pPr>
              <w:rPr>
                <w:rFonts w:ascii="Univers" w:hAnsi="Univers"/>
                <w:sz w:val="32"/>
              </w:rPr>
            </w:pPr>
          </w:p>
        </w:tc>
        <w:tc>
          <w:tcPr>
            <w:tcW w:w="3366" w:type="dxa"/>
            <w:tcBorders>
              <w:top w:val="single" w:sz="6" w:space="0" w:color="auto"/>
              <w:left w:val="nil"/>
              <w:bottom w:val="single" w:sz="36" w:space="0" w:color="auto"/>
              <w:right w:val="nil"/>
            </w:tcBorders>
          </w:tcPr>
          <w:p w:rsidR="00000000" w:rsidRDefault="00000000">
            <w:pPr>
              <w:spacing w:before="480"/>
            </w:pPr>
            <w:r>
              <w:t>Distr.</w:t>
            </w:r>
          </w:p>
          <w:p w:rsidR="00000000" w:rsidRDefault="00000000">
            <w:fldSimple w:instr=" FILLIN &quot;Distr.&quot; \* MERGEFORMAT ">
              <w:r>
                <w:t>GENERAL</w:t>
              </w:r>
            </w:fldSimple>
          </w:p>
          <w:p w:rsidR="00000000" w:rsidRDefault="00000000"/>
          <w:p w:rsidR="00000000" w:rsidRDefault="00000000">
            <w:fldSimple w:instr=" FILLIN &quot;Symbol&quot; \* MERGEFORMAT ">
              <w:r>
                <w:t>CRC/C/OPAC/ESP/CO/1</w:t>
              </w:r>
            </w:fldSimple>
          </w:p>
          <w:p w:rsidR="00000000" w:rsidRDefault="00000000">
            <w:r>
              <w:t>17 October 2007</w:t>
            </w:r>
          </w:p>
          <w:p w:rsidR="00000000" w:rsidRDefault="00000000"/>
          <w:p w:rsidR="00000000" w:rsidRDefault="00000000">
            <w:r>
              <w:t xml:space="preserve">Original:  </w:t>
            </w:r>
            <w:fldSimple w:instr=" FILLIN &quot;Orig. Lang.&quot; \* MERGEFORMAT ">
              <w:r>
                <w:t>ENGLISH</w:t>
              </w:r>
            </w:fldSimple>
          </w:p>
        </w:tc>
      </w:tr>
    </w:tbl>
    <w:p w:rsidR="00000000" w:rsidRDefault="00000000">
      <w:pPr>
        <w:pStyle w:val="Heading1"/>
      </w:pPr>
    </w:p>
    <w:p w:rsidR="00000000" w:rsidRDefault="00000000"/>
    <w:p w:rsidR="00000000" w:rsidRDefault="00000000">
      <w:pPr>
        <w:jc w:val="center"/>
        <w:rPr>
          <w:b/>
          <w:bCs/>
          <w:lang w:val="en-CA"/>
        </w:rPr>
      </w:pPr>
      <w:r>
        <w:rPr>
          <w:b/>
          <w:bCs/>
          <w:lang w:val="en-CA"/>
        </w:rPr>
        <w:t>COMMITTEE ON THE RIGHTS OF THE CHILD</w:t>
      </w:r>
    </w:p>
    <w:p w:rsidR="00000000" w:rsidRDefault="00000000">
      <w:pPr>
        <w:jc w:val="center"/>
        <w:rPr>
          <w:b/>
          <w:bCs/>
          <w:lang w:val="en-CA"/>
        </w:rPr>
      </w:pPr>
    </w:p>
    <w:p w:rsidR="00000000" w:rsidRDefault="00000000">
      <w:pPr>
        <w:spacing w:after="240"/>
        <w:jc w:val="center"/>
        <w:rPr>
          <w:b/>
          <w:bCs/>
          <w:lang w:val="en-CA"/>
        </w:rPr>
      </w:pPr>
      <w:r>
        <w:rPr>
          <w:b/>
          <w:bCs/>
          <w:lang w:val="en-CA"/>
        </w:rPr>
        <w:t>Forty-sixth session</w:t>
      </w:r>
    </w:p>
    <w:p w:rsidR="00000000" w:rsidRDefault="00000000">
      <w:pPr>
        <w:jc w:val="center"/>
        <w:rPr>
          <w:b/>
          <w:bCs/>
          <w:caps/>
          <w:lang w:val="en-CA"/>
        </w:rPr>
      </w:pPr>
      <w:r>
        <w:rPr>
          <w:b/>
          <w:bCs/>
          <w:caps/>
          <w:lang w:val="en-CA"/>
        </w:rPr>
        <w:t xml:space="preserve">CONSIDERATION OF REPORTS SUBMITTED BY STATES PARTIES UNDER ARTICLE 8 OF THE Optional Protocol to the Convention on </w:t>
      </w:r>
    </w:p>
    <w:p w:rsidR="00000000" w:rsidRDefault="00000000">
      <w:pPr>
        <w:jc w:val="center"/>
        <w:rPr>
          <w:b/>
          <w:bCs/>
          <w:caps/>
          <w:lang w:val="en-CA"/>
        </w:rPr>
      </w:pPr>
      <w:r>
        <w:rPr>
          <w:b/>
          <w:bCs/>
          <w:caps/>
          <w:lang w:val="en-CA"/>
        </w:rPr>
        <w:t xml:space="preserve">the Rights of the Child on the involvement of </w:t>
      </w:r>
    </w:p>
    <w:p w:rsidR="00000000" w:rsidRDefault="00000000">
      <w:pPr>
        <w:spacing w:after="240"/>
        <w:jc w:val="center"/>
        <w:rPr>
          <w:b/>
          <w:bCs/>
          <w:caps/>
          <w:lang w:val="en-CA"/>
        </w:rPr>
      </w:pPr>
      <w:r>
        <w:rPr>
          <w:b/>
          <w:bCs/>
          <w:caps/>
          <w:lang w:val="en-CA"/>
        </w:rPr>
        <w:t>children in armed conflict</w:t>
      </w:r>
    </w:p>
    <w:p w:rsidR="00000000" w:rsidRDefault="00000000">
      <w:pPr>
        <w:tabs>
          <w:tab w:val="num" w:pos="720"/>
        </w:tabs>
        <w:ind w:hanging="360"/>
        <w:jc w:val="center"/>
        <w:rPr>
          <w:b/>
        </w:rPr>
      </w:pPr>
      <w:r>
        <w:rPr>
          <w:b/>
        </w:rPr>
        <w:t>Concluding observations: Spain</w:t>
      </w:r>
    </w:p>
    <w:p w:rsidR="00000000" w:rsidRDefault="00000000">
      <w:pPr>
        <w:tabs>
          <w:tab w:val="num" w:pos="720"/>
        </w:tabs>
        <w:ind w:hanging="360"/>
        <w:jc w:val="both"/>
      </w:pPr>
    </w:p>
    <w:p w:rsidR="00000000" w:rsidRDefault="00000000">
      <w:pPr>
        <w:tabs>
          <w:tab w:val="num" w:pos="720"/>
        </w:tabs>
        <w:ind w:hanging="360"/>
        <w:jc w:val="both"/>
      </w:pPr>
    </w:p>
    <w:p w:rsidR="00000000" w:rsidRDefault="00000000">
      <w:pPr>
        <w:tabs>
          <w:tab w:val="num" w:pos="720"/>
        </w:tabs>
        <w:ind w:hanging="360"/>
        <w:jc w:val="both"/>
      </w:pPr>
    </w:p>
    <w:p w:rsidR="00000000" w:rsidRDefault="00000000">
      <w:pPr>
        <w:numPr>
          <w:ilvl w:val="0"/>
          <w:numId w:val="9"/>
          <w:numberingChange w:id="2" w:author="DNeal" w:date="2007-10-17T12:45:00Z" w:original="%1:1:0:."/>
        </w:numPr>
        <w:tabs>
          <w:tab w:val="clear" w:pos="720"/>
        </w:tabs>
        <w:ind w:left="0" w:firstLine="0"/>
        <w:jc w:val="both"/>
      </w:pPr>
      <w:r>
        <w:t xml:space="preserve">The Committee considered the initial report of Spain (CRC/C/OPAC/ESP/1) at its 1276th meeting (see CRC/C/SR.1276), held on 1 October 2007 and adopted at the </w:t>
      </w:r>
      <w:r>
        <w:rPr>
          <w:lang w:val="en-US"/>
        </w:rPr>
        <w:t>1284th</w:t>
      </w:r>
      <w:r>
        <w:t xml:space="preserve"> meeting, held on 5 October 2007, the following concluding observations.</w:t>
      </w:r>
    </w:p>
    <w:p w:rsidR="00000000" w:rsidRDefault="00000000">
      <w:pPr>
        <w:tabs>
          <w:tab w:val="num" w:pos="720"/>
        </w:tabs>
        <w:ind w:hanging="360"/>
        <w:jc w:val="both"/>
      </w:pPr>
    </w:p>
    <w:p w:rsidR="00000000" w:rsidRDefault="00000000">
      <w:pPr>
        <w:tabs>
          <w:tab w:val="num" w:pos="720"/>
        </w:tabs>
        <w:ind w:hanging="360"/>
        <w:jc w:val="center"/>
        <w:rPr>
          <w:b/>
        </w:rPr>
      </w:pPr>
      <w:r>
        <w:rPr>
          <w:b/>
        </w:rPr>
        <w:t>A. Introduction</w:t>
      </w:r>
    </w:p>
    <w:p w:rsidR="00000000" w:rsidRDefault="00000000">
      <w:pPr>
        <w:tabs>
          <w:tab w:val="num" w:pos="720"/>
        </w:tabs>
        <w:ind w:left="360" w:hanging="360"/>
        <w:jc w:val="both"/>
      </w:pPr>
    </w:p>
    <w:p w:rsidR="00000000" w:rsidRDefault="00000000">
      <w:pPr>
        <w:numPr>
          <w:ilvl w:val="0"/>
          <w:numId w:val="9"/>
          <w:numberingChange w:id="3" w:author="DNeal" w:date="2007-10-17T12:45:00Z" w:original="%1:2:0:."/>
        </w:numPr>
        <w:tabs>
          <w:tab w:val="clear" w:pos="720"/>
        </w:tabs>
        <w:ind w:left="0" w:firstLine="0"/>
        <w:jc w:val="both"/>
      </w:pPr>
      <w:r>
        <w:t xml:space="preserve">The Committee welcomes the submission of the State party’s initial report while regretting the delay in its submission. The Committee appreciates the constructive dialogue with a high-level multisectoral delegation, which included a senior representative of the Ministry of Defence. </w:t>
      </w:r>
    </w:p>
    <w:p w:rsidR="00000000" w:rsidRDefault="00000000">
      <w:pPr>
        <w:ind w:left="360"/>
        <w:jc w:val="both"/>
      </w:pPr>
    </w:p>
    <w:p w:rsidR="00000000" w:rsidRDefault="00000000">
      <w:pPr>
        <w:numPr>
          <w:ilvl w:val="0"/>
          <w:numId w:val="9"/>
          <w:numberingChange w:id="4" w:author="DNeal" w:date="2007-10-17T12:45:00Z" w:original="%1:3:0:."/>
        </w:numPr>
        <w:tabs>
          <w:tab w:val="clear" w:pos="720"/>
        </w:tabs>
        <w:ind w:left="0" w:firstLine="0"/>
        <w:jc w:val="both"/>
      </w:pPr>
      <w:r>
        <w:rPr>
          <w:rFonts w:eastAsia="SimSun"/>
          <w:lang w:val="en-US" w:eastAsia="zh-CN"/>
        </w:rPr>
        <w:t xml:space="preserve">The Committee reminds the State party that these concluding observations should </w:t>
      </w:r>
      <w:r>
        <w:rPr>
          <w:rFonts w:eastAsia="SimSun"/>
          <w:lang w:eastAsia="zh-CN"/>
        </w:rPr>
        <w:t xml:space="preserve">be read in conjunction with its previous concluding observations adopted on the State party’s second </w:t>
      </w:r>
      <w:r>
        <w:t>periodic</w:t>
      </w:r>
      <w:r>
        <w:rPr>
          <w:rFonts w:eastAsia="SimSun"/>
          <w:lang w:eastAsia="zh-CN"/>
        </w:rPr>
        <w:t xml:space="preserve"> report on 4 June 2002, (</w:t>
      </w:r>
      <w:r>
        <w:t>CRC/C/15/Add.185) and the concluding observations adopted on the initial report under the Optional Protocol on the sale of children, child prostitution and child pornography (</w:t>
      </w:r>
      <w:r>
        <w:rPr>
          <w:rFonts w:eastAsia="SimSun"/>
          <w:color w:val="000000"/>
          <w:lang w:eastAsia="zh-CN"/>
        </w:rPr>
        <w:t>CRC/C/OPSC/ESP/CO/1)</w:t>
      </w:r>
      <w:r>
        <w:rPr>
          <w:lang w:val="en-US"/>
        </w:rPr>
        <w:t xml:space="preserve"> on 5 October 2007</w:t>
      </w:r>
      <w:r>
        <w:rPr>
          <w:rFonts w:eastAsia="SimSun"/>
          <w:color w:val="000000"/>
          <w:lang w:eastAsia="zh-CN"/>
        </w:rPr>
        <w:t>.</w:t>
      </w:r>
    </w:p>
    <w:p w:rsidR="00000000" w:rsidRDefault="00000000">
      <w:pPr>
        <w:tabs>
          <w:tab w:val="num" w:pos="720"/>
        </w:tabs>
        <w:ind w:left="360" w:hanging="360"/>
        <w:jc w:val="both"/>
      </w:pPr>
      <w:r>
        <w:rPr>
          <w:rFonts w:ascii="Univers" w:hAnsi="Univers"/>
          <w:b/>
          <w:noProof/>
          <w:sz w:val="20"/>
          <w:lang w:val="en-US"/>
        </w:rPr>
        <w:pict>
          <v:shapetype id="_x0000_t202" coordsize="21600,21600" o:spt="202" path="m,l,21600r21600,l21600,xe">
            <v:stroke joinstyle="miter"/>
            <v:path gradientshapeok="t" o:connecttype="rect"/>
          </v:shapetype>
          <v:shape id="_x0000_s1026" type="#_x0000_t202" style="position:absolute;left:0;text-align:left;margin-left:-6pt;margin-top:5.35pt;width:102pt;height:27pt;z-index:1" stroked="f">
            <v:textbox>
              <w:txbxContent>
                <w:p w:rsidR="00000000" w:rsidRDefault="00000000">
                  <w:r>
                    <w:rPr>
                      <w:rFonts w:hint="eastAsia"/>
                    </w:rPr>
                    <w:t>GE.07-44</w:t>
                  </w:r>
                  <w:r>
                    <w:t>600</w:t>
                  </w:r>
                </w:p>
              </w:txbxContent>
            </v:textbox>
          </v:shape>
        </w:pict>
      </w:r>
    </w:p>
    <w:p w:rsidR="00000000" w:rsidRDefault="00000000">
      <w:pPr>
        <w:tabs>
          <w:tab w:val="num" w:pos="720"/>
        </w:tabs>
        <w:jc w:val="both"/>
      </w:pPr>
    </w:p>
    <w:p w:rsidR="00000000" w:rsidRDefault="00000000">
      <w:pPr>
        <w:tabs>
          <w:tab w:val="num" w:pos="720"/>
        </w:tabs>
        <w:jc w:val="both"/>
      </w:pPr>
    </w:p>
    <w:p w:rsidR="00000000" w:rsidRDefault="00000000">
      <w:pPr>
        <w:tabs>
          <w:tab w:val="num" w:pos="720"/>
        </w:tabs>
        <w:ind w:left="360" w:hanging="360"/>
        <w:jc w:val="center"/>
        <w:rPr>
          <w:b/>
        </w:rPr>
      </w:pPr>
      <w:r>
        <w:rPr>
          <w:b/>
        </w:rPr>
        <w:t>B. Positive aspects</w:t>
      </w:r>
    </w:p>
    <w:p w:rsidR="00000000" w:rsidRDefault="00000000"/>
    <w:p w:rsidR="00000000" w:rsidRDefault="00000000">
      <w:pPr>
        <w:numPr>
          <w:ilvl w:val="0"/>
          <w:numId w:val="9"/>
          <w:numberingChange w:id="5" w:author="DNeal" w:date="2007-10-17T12:45:00Z" w:original="%1:4:0:."/>
        </w:numPr>
        <w:tabs>
          <w:tab w:val="clear" w:pos="720"/>
        </w:tabs>
        <w:ind w:left="0" w:firstLine="0"/>
        <w:jc w:val="both"/>
      </w:pPr>
      <w:r>
        <w:t>The Committee notes with appreciation :</w:t>
      </w:r>
    </w:p>
    <w:p w:rsidR="00000000" w:rsidRDefault="00000000">
      <w:pPr>
        <w:ind w:left="360"/>
        <w:jc w:val="both"/>
      </w:pPr>
    </w:p>
    <w:p w:rsidR="00000000" w:rsidRDefault="00000000">
      <w:pPr>
        <w:numPr>
          <w:ilvl w:val="2"/>
          <w:numId w:val="9"/>
          <w:numberingChange w:id="6" w:author="DNeal" w:date="2007-10-17T12:45:00Z" w:original="(%3:1:4:)"/>
        </w:numPr>
        <w:tabs>
          <w:tab w:val="clear" w:pos="2844"/>
          <w:tab w:val="left" w:pos="1320"/>
        </w:tabs>
        <w:ind w:left="0" w:firstLine="600"/>
        <w:jc w:val="both"/>
      </w:pPr>
      <w:r>
        <w:t>T</w:t>
      </w:r>
      <w:r>
        <w:rPr>
          <w:lang w:val="en-CA"/>
        </w:rPr>
        <w:t>he declaration by the State party made upon the ratification of the Optional Protocol that the minimum age for voluntary recruitment into the armed forces is 18 years;</w:t>
      </w:r>
    </w:p>
    <w:p w:rsidR="00000000" w:rsidRDefault="00000000">
      <w:pPr>
        <w:tabs>
          <w:tab w:val="left" w:pos="1320"/>
        </w:tabs>
        <w:ind w:firstLine="600"/>
        <w:jc w:val="both"/>
      </w:pPr>
    </w:p>
    <w:p w:rsidR="00000000" w:rsidRDefault="00000000">
      <w:pPr>
        <w:numPr>
          <w:ilvl w:val="2"/>
          <w:numId w:val="9"/>
          <w:numberingChange w:id="7" w:author="DNeal" w:date="2007-10-17T12:45:00Z" w:original="(%3:2:4:)"/>
        </w:numPr>
        <w:tabs>
          <w:tab w:val="clear" w:pos="2844"/>
          <w:tab w:val="left" w:pos="1320"/>
        </w:tabs>
        <w:ind w:left="0" w:firstLine="600"/>
        <w:jc w:val="both"/>
      </w:pPr>
      <w:r>
        <w:t>The State party’s affirmation that</w:t>
      </w:r>
      <w:r>
        <w:rPr>
          <w:lang w:val="en-CA"/>
        </w:rPr>
        <w:t xml:space="preserve"> international human rights treaties form part of domestic legislation and can be enforced by national courts;</w:t>
      </w:r>
    </w:p>
    <w:p w:rsidR="00000000" w:rsidRDefault="00000000">
      <w:pPr>
        <w:tabs>
          <w:tab w:val="left" w:pos="1320"/>
        </w:tabs>
        <w:ind w:firstLine="600"/>
        <w:jc w:val="both"/>
      </w:pPr>
    </w:p>
    <w:p w:rsidR="00000000" w:rsidRDefault="00000000">
      <w:pPr>
        <w:numPr>
          <w:ilvl w:val="2"/>
          <w:numId w:val="9"/>
          <w:numberingChange w:id="8" w:author="DNeal" w:date="2007-10-17T12:45:00Z" w:original="(%3:3:4:)"/>
        </w:numPr>
        <w:tabs>
          <w:tab w:val="clear" w:pos="2844"/>
          <w:tab w:val="left" w:pos="1320"/>
        </w:tabs>
        <w:ind w:left="0" w:firstLine="600"/>
        <w:jc w:val="both"/>
      </w:pPr>
      <w:r>
        <w:rPr>
          <w:rFonts w:ascii="TimesNewRomanPSMT" w:hAnsi="TimesNewRomanPSMT" w:cs="TimesNewRomanPSMT"/>
          <w:lang w:eastAsia="sv-SE"/>
        </w:rPr>
        <w:t>The State party’s contributions to projects for the rehabilitation</w:t>
      </w:r>
      <w:r>
        <w:t xml:space="preserve"> </w:t>
      </w:r>
      <w:r>
        <w:rPr>
          <w:rFonts w:ascii="TimesNewRomanPSMT" w:hAnsi="TimesNewRomanPSMT" w:cs="TimesNewRomanPSMT"/>
          <w:lang w:eastAsia="sv-SE"/>
        </w:rPr>
        <w:t xml:space="preserve">and reintegration </w:t>
      </w:r>
      <w:r>
        <w:rPr>
          <w:lang w:val="en-CA"/>
        </w:rPr>
        <w:t>o</w:t>
      </w:r>
      <w:r>
        <w:rPr>
          <w:rFonts w:ascii="TimesNewRomanPSMT" w:hAnsi="TimesNewRomanPSMT" w:cs="TimesNewRomanPSMT"/>
          <w:lang w:eastAsia="sv-SE"/>
        </w:rPr>
        <w:t>f child soldiers in several countries experiencing conflict or in post-conflict</w:t>
      </w:r>
      <w:r>
        <w:t xml:space="preserve"> </w:t>
      </w:r>
      <w:r>
        <w:rPr>
          <w:rFonts w:ascii="TimesNewRomanPSMT" w:hAnsi="TimesNewRomanPSMT" w:cs="TimesNewRomanPSMT"/>
          <w:lang w:eastAsia="sv-SE"/>
        </w:rPr>
        <w:t>situations;</w:t>
      </w:r>
    </w:p>
    <w:p w:rsidR="00000000" w:rsidRDefault="00000000">
      <w:pPr>
        <w:tabs>
          <w:tab w:val="left" w:pos="1320"/>
        </w:tabs>
        <w:ind w:firstLine="600"/>
        <w:jc w:val="both"/>
      </w:pPr>
    </w:p>
    <w:p w:rsidR="00000000" w:rsidRDefault="00000000">
      <w:pPr>
        <w:numPr>
          <w:ilvl w:val="2"/>
          <w:numId w:val="9"/>
          <w:numberingChange w:id="9" w:author="DNeal" w:date="2007-10-17T12:45:00Z" w:original="(%3:4:4:)"/>
        </w:numPr>
        <w:tabs>
          <w:tab w:val="clear" w:pos="2844"/>
          <w:tab w:val="left" w:pos="1320"/>
        </w:tabs>
        <w:ind w:left="0" w:firstLine="600"/>
        <w:jc w:val="both"/>
      </w:pPr>
      <w:r>
        <w:rPr>
          <w:rFonts w:ascii="TimesNewRomanPSMT" w:hAnsi="TimesNewRomanPSMT" w:cs="TimesNewRomanPSMT"/>
          <w:lang w:eastAsia="sv-SE"/>
        </w:rPr>
        <w:t xml:space="preserve">The State party’s support for the mandate of the Special </w:t>
      </w:r>
      <w:r>
        <w:rPr>
          <w:lang w:val="en-CA"/>
        </w:rPr>
        <w:t>Representative</w:t>
      </w:r>
      <w:r>
        <w:rPr>
          <w:rFonts w:ascii="TimesNewRomanPSMT" w:hAnsi="TimesNewRomanPSMT" w:cs="TimesNewRomanPSMT"/>
          <w:lang w:eastAsia="sv-SE"/>
        </w:rPr>
        <w:t xml:space="preserve"> of the Secretary General for Children and Armed Conflict and the Security Council resolution 1539;</w:t>
      </w:r>
    </w:p>
    <w:p w:rsidR="00000000" w:rsidRDefault="00000000">
      <w:pPr>
        <w:tabs>
          <w:tab w:val="left" w:pos="1320"/>
        </w:tabs>
        <w:ind w:firstLine="600"/>
        <w:jc w:val="both"/>
      </w:pPr>
    </w:p>
    <w:p w:rsidR="00000000" w:rsidRDefault="00000000">
      <w:pPr>
        <w:numPr>
          <w:ilvl w:val="2"/>
          <w:numId w:val="9"/>
          <w:numberingChange w:id="10" w:author="DNeal" w:date="2007-10-17T12:45:00Z" w:original="(%3:5:4:)"/>
        </w:numPr>
        <w:tabs>
          <w:tab w:val="clear" w:pos="2844"/>
          <w:tab w:val="left" w:pos="1320"/>
        </w:tabs>
        <w:ind w:left="0" w:firstLine="600"/>
        <w:jc w:val="both"/>
      </w:pPr>
      <w:r>
        <w:rPr>
          <w:rFonts w:ascii="TimesNewRomanPSMT" w:hAnsi="TimesNewRomanPSMT" w:cs="TimesNewRomanPSMT"/>
          <w:lang w:eastAsia="sv-SE"/>
        </w:rPr>
        <w:t xml:space="preserve">The State </w:t>
      </w:r>
      <w:r>
        <w:rPr>
          <w:lang w:val="en-CA"/>
        </w:rPr>
        <w:t>party’s</w:t>
      </w:r>
      <w:r>
        <w:rPr>
          <w:rFonts w:ascii="TimesNewRomanPSMT" w:hAnsi="TimesNewRomanPSMT" w:cs="TimesNewRomanPSMT"/>
          <w:lang w:eastAsia="sv-SE"/>
        </w:rPr>
        <w:t xml:space="preserve"> efforts to promote the Guidelines on Children and Armed Conflict adopted by the European</w:t>
      </w:r>
      <w:r>
        <w:t xml:space="preserve"> </w:t>
      </w:r>
      <w:r>
        <w:rPr>
          <w:rFonts w:ascii="TimesNewRomanPSMT" w:hAnsi="TimesNewRomanPSMT" w:cs="TimesNewRomanPSMT"/>
          <w:lang w:eastAsia="sv-SE"/>
        </w:rPr>
        <w:t>Union’s General Affairs and External Relations Council in December 2003, and updated in 2005.</w:t>
      </w:r>
    </w:p>
    <w:p w:rsidR="00000000" w:rsidRDefault="00000000">
      <w:pPr>
        <w:ind w:left="1980"/>
        <w:jc w:val="both"/>
      </w:pPr>
    </w:p>
    <w:p w:rsidR="00000000" w:rsidRDefault="00000000">
      <w:pPr>
        <w:ind w:left="360"/>
        <w:jc w:val="both"/>
      </w:pPr>
    </w:p>
    <w:p w:rsidR="00000000" w:rsidRDefault="00000000">
      <w:pPr>
        <w:numPr>
          <w:ilvl w:val="0"/>
          <w:numId w:val="9"/>
          <w:numberingChange w:id="11" w:author="DNeal" w:date="2007-10-17T12:45:00Z" w:original="%1:5:0:."/>
        </w:numPr>
        <w:tabs>
          <w:tab w:val="clear" w:pos="720"/>
        </w:tabs>
        <w:ind w:left="0" w:firstLine="0"/>
        <w:jc w:val="both"/>
        <w:rPr>
          <w:rFonts w:ascii="TimesNewRomanPSMT" w:hAnsi="TimesNewRomanPSMT" w:cs="TimesNewRomanPSMT"/>
          <w:lang w:eastAsia="sv-SE"/>
        </w:rPr>
      </w:pPr>
      <w:r>
        <w:t>T</w:t>
      </w:r>
      <w:r>
        <w:rPr>
          <w:rFonts w:ascii="TimesNewRomanPSMT" w:hAnsi="TimesNewRomanPSMT" w:cs="TimesNewRomanPSMT"/>
          <w:lang w:eastAsia="sv-SE"/>
        </w:rPr>
        <w:t xml:space="preserve">he Committee further </w:t>
      </w:r>
      <w:r>
        <w:rPr>
          <w:rFonts w:eastAsia="SimSun"/>
          <w:lang w:val="en-US" w:eastAsia="zh-CN"/>
        </w:rPr>
        <w:t>commends</w:t>
      </w:r>
      <w:r>
        <w:rPr>
          <w:rFonts w:ascii="TimesNewRomanPSMT" w:hAnsi="TimesNewRomanPSMT" w:cs="TimesNewRomanPSMT"/>
          <w:lang w:eastAsia="sv-SE"/>
        </w:rPr>
        <w:t xml:space="preserve"> the State party’s accession to or ratification of international instruments related to the Optional Protocol, including:</w:t>
      </w:r>
    </w:p>
    <w:p w:rsidR="00000000" w:rsidRDefault="00000000">
      <w:pPr>
        <w:ind w:left="360"/>
        <w:jc w:val="both"/>
      </w:pPr>
    </w:p>
    <w:p w:rsidR="00000000" w:rsidRDefault="00000000">
      <w:pPr>
        <w:numPr>
          <w:ilvl w:val="2"/>
          <w:numId w:val="9"/>
          <w:numberingChange w:id="12" w:author="DNeal" w:date="2007-10-17T12:45:00Z" w:original="(%3:1:4:)"/>
        </w:numPr>
        <w:tabs>
          <w:tab w:val="clear" w:pos="2844"/>
        </w:tabs>
        <w:ind w:left="720"/>
        <w:jc w:val="both"/>
        <w:rPr>
          <w:i/>
          <w:iCs/>
        </w:rPr>
      </w:pPr>
      <w:r>
        <w:rPr>
          <w:lang w:val="en-CA"/>
        </w:rPr>
        <w:t>The</w:t>
      </w:r>
      <w:r>
        <w:t xml:space="preserve"> Rome Statute of the International Criminal Court on 24 October 2000;</w:t>
      </w:r>
    </w:p>
    <w:p w:rsidR="00000000" w:rsidRDefault="00000000">
      <w:pPr>
        <w:ind w:left="1980"/>
        <w:jc w:val="both"/>
        <w:rPr>
          <w:i/>
          <w:iCs/>
        </w:rPr>
      </w:pPr>
    </w:p>
    <w:p w:rsidR="00000000" w:rsidRDefault="00000000">
      <w:pPr>
        <w:numPr>
          <w:ilvl w:val="2"/>
          <w:numId w:val="9"/>
          <w:numberingChange w:id="13" w:author="DNeal" w:date="2007-10-17T12:45:00Z" w:original="(%3:2:4:)"/>
        </w:numPr>
        <w:tabs>
          <w:tab w:val="clear" w:pos="2844"/>
        </w:tabs>
        <w:ind w:left="720"/>
        <w:jc w:val="both"/>
        <w:rPr>
          <w:i/>
          <w:iCs/>
        </w:rPr>
      </w:pPr>
      <w:r>
        <w:t xml:space="preserve">The ILO </w:t>
      </w:r>
      <w:r>
        <w:rPr>
          <w:lang w:val="en-CA"/>
        </w:rPr>
        <w:t xml:space="preserve">Convention on the Worst Forms of Child Labour, 1999 </w:t>
      </w:r>
      <w:r>
        <w:t xml:space="preserve"> on </w:t>
      </w:r>
      <w:r>
        <w:rPr>
          <w:bCs/>
        </w:rPr>
        <w:t>2 April 2001</w:t>
      </w:r>
      <w:r>
        <w:t>;</w:t>
      </w:r>
    </w:p>
    <w:p w:rsidR="00000000" w:rsidRDefault="00000000">
      <w:pPr>
        <w:ind w:left="1980"/>
        <w:jc w:val="both"/>
        <w:rPr>
          <w:i/>
          <w:iCs/>
        </w:rPr>
      </w:pPr>
    </w:p>
    <w:p w:rsidR="00000000" w:rsidRDefault="00000000">
      <w:pPr>
        <w:numPr>
          <w:ilvl w:val="2"/>
          <w:numId w:val="9"/>
          <w:numberingChange w:id="14" w:author="DNeal" w:date="2007-10-17T12:45:00Z" w:original="(%3:3:4:)"/>
        </w:numPr>
        <w:tabs>
          <w:tab w:val="clear" w:pos="2844"/>
        </w:tabs>
        <w:ind w:left="720"/>
        <w:jc w:val="both"/>
        <w:rPr>
          <w:iCs/>
        </w:rPr>
      </w:pPr>
      <w:r>
        <w:rPr>
          <w:iCs/>
        </w:rPr>
        <w:t>The</w:t>
      </w:r>
      <w:r>
        <w:t xml:space="preserve"> Optional</w:t>
      </w:r>
      <w:r>
        <w:rPr>
          <w:iCs/>
        </w:rPr>
        <w:t xml:space="preserve"> Protocol on the sale of children, child prostitution and child pornography on 5 December 2001.</w:t>
      </w:r>
    </w:p>
    <w:p w:rsidR="00000000" w:rsidRDefault="00000000">
      <w:pPr>
        <w:ind w:left="1980"/>
        <w:jc w:val="both"/>
        <w:rPr>
          <w:i/>
          <w:iCs/>
        </w:rPr>
      </w:pPr>
    </w:p>
    <w:p w:rsidR="00000000" w:rsidRDefault="00000000">
      <w:pPr>
        <w:jc w:val="both"/>
      </w:pPr>
    </w:p>
    <w:p w:rsidR="00000000" w:rsidRDefault="00000000">
      <w:pPr>
        <w:jc w:val="center"/>
        <w:rPr>
          <w:b/>
        </w:rPr>
      </w:pPr>
      <w:r>
        <w:rPr>
          <w:b/>
        </w:rPr>
        <w:t>C.  Main areas of concern and recommendations</w:t>
      </w:r>
    </w:p>
    <w:p w:rsidR="00000000" w:rsidRDefault="00000000">
      <w:pPr>
        <w:jc w:val="center"/>
        <w:rPr>
          <w:b/>
        </w:rPr>
      </w:pPr>
    </w:p>
    <w:p w:rsidR="00000000" w:rsidRDefault="00000000">
      <w:pPr>
        <w:pStyle w:val="Heading9"/>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 General measures of implementation</w:t>
      </w:r>
    </w:p>
    <w:p w:rsidR="00000000" w:rsidRDefault="00000000"/>
    <w:p w:rsidR="00000000" w:rsidRDefault="00000000">
      <w:pPr>
        <w:rPr>
          <w:b/>
        </w:rPr>
      </w:pPr>
      <w:r>
        <w:rPr>
          <w:b/>
        </w:rPr>
        <w:t>Legislation and implementation measures</w:t>
      </w:r>
    </w:p>
    <w:p w:rsidR="00000000" w:rsidRDefault="00000000"/>
    <w:p w:rsidR="00000000" w:rsidRDefault="00000000">
      <w:pPr>
        <w:numPr>
          <w:ilvl w:val="0"/>
          <w:numId w:val="9"/>
          <w:numberingChange w:id="15" w:author="DNeal" w:date="2007-10-17T12:45:00Z" w:original="%1:6:0:."/>
        </w:numPr>
        <w:tabs>
          <w:tab w:val="clear" w:pos="720"/>
        </w:tabs>
        <w:ind w:left="0" w:firstLine="0"/>
        <w:jc w:val="both"/>
      </w:pPr>
      <w:r>
        <w:rPr>
          <w:lang w:val="en-CA"/>
        </w:rPr>
        <w:t xml:space="preserve">The Committee commends the State party’s support for raising the minimum age limit for voluntary recruitment to 18 years. The Committee notes that crimes under the Optional Protocol are indirectly covered by references to international treaties in the State party’s Criminal Code, is however concerned that </w:t>
      </w:r>
      <w:r>
        <w:rPr>
          <w:lang w:eastAsia="sv-SE"/>
        </w:rPr>
        <w:t xml:space="preserve">there are no specific provisions criminalizing the compulsory recruitment of a person under 18 years. </w:t>
      </w:r>
    </w:p>
    <w:p w:rsidR="00000000" w:rsidRDefault="00000000"/>
    <w:p w:rsidR="00000000" w:rsidRDefault="00000000">
      <w:pPr>
        <w:numPr>
          <w:ilvl w:val="0"/>
          <w:numId w:val="9"/>
          <w:numberingChange w:id="16" w:author="DNeal" w:date="2007-10-17T12:45:00Z" w:original="%1:7:0:."/>
        </w:numPr>
        <w:tabs>
          <w:tab w:val="clear" w:pos="720"/>
        </w:tabs>
        <w:ind w:left="0" w:firstLine="0"/>
        <w:jc w:val="both"/>
        <w:rPr>
          <w:b/>
          <w:bCs/>
        </w:rPr>
      </w:pPr>
      <w:r>
        <w:rPr>
          <w:b/>
          <w:bCs/>
          <w:lang w:eastAsia="sv-SE"/>
        </w:rPr>
        <w:t>In order to strengthen the national and international measures for the</w:t>
      </w:r>
      <w:r>
        <w:rPr>
          <w:b/>
          <w:bCs/>
        </w:rPr>
        <w:t xml:space="preserve"> </w:t>
      </w:r>
      <w:r>
        <w:rPr>
          <w:b/>
          <w:bCs/>
          <w:lang w:eastAsia="sv-SE"/>
        </w:rPr>
        <w:t>prevention of the recruitment of children for armed forces or armed groups</w:t>
      </w:r>
      <w:r>
        <w:rPr>
          <w:b/>
          <w:bCs/>
        </w:rPr>
        <w:t xml:space="preserve"> </w:t>
      </w:r>
      <w:r>
        <w:rPr>
          <w:b/>
          <w:bCs/>
          <w:lang w:eastAsia="sv-SE"/>
        </w:rPr>
        <w:t>and their use in hostilities, the Committee recommends that the State Party:</w:t>
      </w:r>
    </w:p>
    <w:p w:rsidR="00000000" w:rsidRDefault="00000000">
      <w:pPr>
        <w:autoSpaceDE w:val="0"/>
        <w:autoSpaceDN w:val="0"/>
        <w:adjustRightInd w:val="0"/>
        <w:rPr>
          <w:b/>
          <w:bCs/>
          <w:lang w:eastAsia="sv-SE"/>
        </w:rPr>
      </w:pPr>
    </w:p>
    <w:p w:rsidR="00000000" w:rsidRDefault="00000000">
      <w:pPr>
        <w:numPr>
          <w:ilvl w:val="2"/>
          <w:numId w:val="9"/>
          <w:numberingChange w:id="17" w:author="DNeal" w:date="2007-10-17T12:45:00Z" w:original="(%3:1:4:)"/>
        </w:numPr>
        <w:tabs>
          <w:tab w:val="clear" w:pos="2844"/>
          <w:tab w:val="left" w:pos="1320"/>
        </w:tabs>
        <w:ind w:left="0" w:firstLine="600"/>
        <w:jc w:val="both"/>
        <w:rPr>
          <w:rFonts w:ascii="TimesNewRomanPS-BoldMT" w:hAnsi="TimesNewRomanPS-BoldMT" w:cs="TimesNewRomanPS-BoldMT"/>
          <w:b/>
          <w:bCs/>
          <w:lang w:eastAsia="sv-SE"/>
        </w:rPr>
      </w:pPr>
      <w:r>
        <w:rPr>
          <w:rFonts w:eastAsia="SimSun"/>
          <w:b/>
          <w:bCs/>
          <w:color w:val="000000"/>
          <w:lang w:eastAsia="zh-CN"/>
        </w:rPr>
        <w:t>E</w:t>
      </w:r>
      <w:r>
        <w:rPr>
          <w:rFonts w:eastAsia="SimSun"/>
          <w:b/>
          <w:bCs/>
          <w:color w:val="000000"/>
          <w:lang w:val="en-US" w:eastAsia="zh-CN"/>
        </w:rPr>
        <w:t>nsure that violations of the provisions of the Optional Protocol regarding the recruitment and involvement of children in hostilities be explicitly criminalized in the State party’s legislation;</w:t>
      </w:r>
    </w:p>
    <w:p w:rsidR="00000000" w:rsidRDefault="00000000">
      <w:pPr>
        <w:tabs>
          <w:tab w:val="left" w:pos="1320"/>
        </w:tabs>
        <w:autoSpaceDE w:val="0"/>
        <w:autoSpaceDN w:val="0"/>
        <w:adjustRightInd w:val="0"/>
        <w:ind w:firstLine="600"/>
        <w:jc w:val="both"/>
        <w:rPr>
          <w:rFonts w:ascii="TimesNewRomanPS-BoldMT" w:hAnsi="TimesNewRomanPS-BoldMT" w:cs="TimesNewRomanPS-BoldMT"/>
          <w:b/>
          <w:bCs/>
          <w:lang w:eastAsia="sv-SE"/>
        </w:rPr>
      </w:pPr>
    </w:p>
    <w:p w:rsidR="00000000" w:rsidRDefault="00000000">
      <w:pPr>
        <w:numPr>
          <w:ilvl w:val="2"/>
          <w:numId w:val="9"/>
          <w:numberingChange w:id="18" w:author="DNeal" w:date="2007-10-17T12:45:00Z" w:original="(%3:2:4:)"/>
        </w:numPr>
        <w:tabs>
          <w:tab w:val="clear" w:pos="2844"/>
          <w:tab w:val="left" w:pos="1320"/>
        </w:tabs>
        <w:ind w:left="0" w:firstLine="600"/>
        <w:jc w:val="both"/>
        <w:rPr>
          <w:b/>
          <w:bCs/>
          <w:lang w:eastAsia="sv-SE"/>
        </w:rPr>
      </w:pPr>
      <w:r>
        <w:rPr>
          <w:rFonts w:eastAsia="SimSun"/>
          <w:b/>
          <w:bCs/>
          <w:color w:val="000000"/>
          <w:lang w:eastAsia="zh-CN"/>
        </w:rPr>
        <w:t>Strengthen</w:t>
      </w:r>
      <w:r>
        <w:rPr>
          <w:b/>
          <w:bCs/>
          <w:lang w:eastAsia="sv-SE"/>
        </w:rPr>
        <w:t xml:space="preserve"> extraterritorial jurisdiction for these crimes when they are committed by or against a person who is a citizen of or has other links with the State party;</w:t>
      </w:r>
    </w:p>
    <w:p w:rsidR="00000000" w:rsidRDefault="00000000">
      <w:pPr>
        <w:tabs>
          <w:tab w:val="left" w:pos="1320"/>
        </w:tabs>
        <w:autoSpaceDE w:val="0"/>
        <w:autoSpaceDN w:val="0"/>
        <w:adjustRightInd w:val="0"/>
        <w:ind w:firstLine="600"/>
        <w:jc w:val="both"/>
        <w:rPr>
          <w:b/>
          <w:bCs/>
          <w:lang w:eastAsia="sv-SE"/>
        </w:rPr>
      </w:pPr>
    </w:p>
    <w:p w:rsidR="00000000" w:rsidRDefault="00000000">
      <w:pPr>
        <w:numPr>
          <w:ilvl w:val="2"/>
          <w:numId w:val="9"/>
          <w:numberingChange w:id="19" w:author="DNeal" w:date="2007-10-17T12:45:00Z" w:original="(%3:3:4:)"/>
        </w:numPr>
        <w:tabs>
          <w:tab w:val="clear" w:pos="2844"/>
          <w:tab w:val="left" w:pos="1320"/>
        </w:tabs>
        <w:ind w:left="0" w:firstLine="600"/>
        <w:jc w:val="both"/>
        <w:rPr>
          <w:b/>
          <w:bCs/>
          <w:lang w:eastAsia="sv-SE"/>
        </w:rPr>
      </w:pPr>
      <w:r>
        <w:rPr>
          <w:rFonts w:eastAsia="SimSun"/>
          <w:b/>
          <w:bCs/>
          <w:color w:val="000000"/>
          <w:lang w:eastAsia="zh-CN"/>
        </w:rPr>
        <w:t>Ensure</w:t>
      </w:r>
      <w:r>
        <w:rPr>
          <w:b/>
          <w:bCs/>
          <w:lang w:eastAsia="sv-SE"/>
        </w:rPr>
        <w:t xml:space="preserve"> that military codes, manuals and other military directives are in accordance with the provisions and the spirit of the Optional Protocol.</w:t>
      </w:r>
    </w:p>
    <w:p w:rsidR="00000000" w:rsidRDefault="00000000">
      <w:pPr>
        <w:ind w:left="1440"/>
        <w:jc w:val="both"/>
        <w:rPr>
          <w:lang w:val="en-CA"/>
        </w:rPr>
      </w:pPr>
      <w:r>
        <w:rPr>
          <w:lang w:val="en-CA"/>
        </w:rPr>
        <w:tab/>
      </w:r>
    </w:p>
    <w:p w:rsidR="00000000" w:rsidRDefault="00000000">
      <w:pPr>
        <w:rPr>
          <w:b/>
        </w:rPr>
      </w:pPr>
    </w:p>
    <w:p w:rsidR="00000000" w:rsidRDefault="00000000">
      <w:pPr>
        <w:rPr>
          <w:b/>
        </w:rPr>
      </w:pPr>
      <w:r>
        <w:rPr>
          <w:b/>
        </w:rPr>
        <w:t>Dissemination and training</w:t>
      </w:r>
    </w:p>
    <w:p w:rsidR="00000000" w:rsidRDefault="00000000"/>
    <w:p w:rsidR="00000000" w:rsidRDefault="00000000">
      <w:pPr>
        <w:numPr>
          <w:ilvl w:val="0"/>
          <w:numId w:val="9"/>
          <w:numberingChange w:id="20" w:author="DNeal" w:date="2007-10-17T12:45:00Z" w:original="%1:8:0:."/>
        </w:numPr>
        <w:tabs>
          <w:tab w:val="clear" w:pos="720"/>
        </w:tabs>
        <w:ind w:left="0" w:firstLine="0"/>
        <w:jc w:val="both"/>
        <w:rPr>
          <w:lang w:val="en-CA"/>
        </w:rPr>
      </w:pPr>
      <w:r>
        <w:rPr>
          <w:lang w:val="en-CA"/>
        </w:rPr>
        <w:t xml:space="preserve">The Committee notes with appreciation that all military personnel, including the participants of peacekeeping missions, receive training on human rights, including the provisions of the Convention on the Rights of the Child and the Optional Protocols. The </w:t>
      </w:r>
      <w:r>
        <w:t>Committee is however concerned that not all groups of professionals working with children receive sufficient training. Furthermore, the Committee is pleased to note that peace education is an element of human rights educ</w:t>
      </w:r>
      <w:r>
        <w:t>a</w:t>
      </w:r>
      <w:r>
        <w:t>tion in school, but is concerned that awareness of the Optional Protocol is low among children, pa</w:t>
      </w:r>
      <w:r>
        <w:t>r</w:t>
      </w:r>
      <w:r>
        <w:t>ents and teachers.</w:t>
      </w:r>
    </w:p>
    <w:p w:rsidR="00000000" w:rsidRDefault="00000000">
      <w:pPr>
        <w:ind w:left="360"/>
        <w:jc w:val="both"/>
        <w:rPr>
          <w:lang w:val="en-CA"/>
        </w:rPr>
      </w:pPr>
    </w:p>
    <w:p w:rsidR="00000000" w:rsidRDefault="00000000">
      <w:pPr>
        <w:numPr>
          <w:ilvl w:val="0"/>
          <w:numId w:val="9"/>
          <w:numberingChange w:id="21" w:author="DNeal" w:date="2007-10-17T12:45:00Z" w:original="%1:9:0:."/>
        </w:numPr>
        <w:tabs>
          <w:tab w:val="clear" w:pos="720"/>
        </w:tabs>
        <w:ind w:left="0" w:firstLine="0"/>
        <w:jc w:val="both"/>
        <w:rPr>
          <w:lang w:val="en-CA"/>
        </w:rPr>
      </w:pPr>
      <w:r>
        <w:rPr>
          <w:b/>
          <w:bCs/>
          <w:lang w:eastAsia="fi-FI"/>
        </w:rPr>
        <w:t xml:space="preserve">The Committee encourages the State Party to continue to provide training activities on the Optional Protocol to members of its armed forces, including peacekeepers, and to all relevant professional groups working with and for children, </w:t>
      </w:r>
      <w:r>
        <w:rPr>
          <w:b/>
        </w:rPr>
        <w:t>who have been victims of acts contrary to the Optional Protocol,</w:t>
      </w:r>
      <w:r>
        <w:rPr>
          <w:b/>
          <w:bCs/>
          <w:lang w:eastAsia="fi-FI"/>
        </w:rPr>
        <w:t xml:space="preserve"> or professionals who may come with contact with them, such as health personnel, social workers, teachers, lawyers, judges, media professionals, and in particular, authorities working for and with asylum-seeking, refugee and migrant children.</w:t>
      </w:r>
    </w:p>
    <w:p w:rsidR="00000000" w:rsidRDefault="00000000">
      <w:pPr>
        <w:jc w:val="both"/>
        <w:rPr>
          <w:b/>
          <w:bCs/>
          <w:lang w:val="en-CA" w:eastAsia="fi-FI"/>
        </w:rPr>
      </w:pPr>
    </w:p>
    <w:p w:rsidR="00000000" w:rsidRDefault="00000000">
      <w:pPr>
        <w:numPr>
          <w:ilvl w:val="0"/>
          <w:numId w:val="9"/>
          <w:numberingChange w:id="22" w:author="DNeal" w:date="2007-10-17T12:45:00Z" w:original="%1:10:0:."/>
        </w:numPr>
        <w:tabs>
          <w:tab w:val="clear" w:pos="720"/>
        </w:tabs>
        <w:ind w:left="0" w:firstLine="0"/>
        <w:jc w:val="both"/>
        <w:rPr>
          <w:lang w:val="en-CA"/>
        </w:rPr>
      </w:pPr>
      <w:r>
        <w:rPr>
          <w:rFonts w:ascii="TimesNewRoman,Bold" w:eastAsia="SimSun" w:hAnsi="TimesNewRoman,Bold" w:cs="TimesNewRoman,Bold"/>
          <w:b/>
          <w:bCs/>
          <w:lang w:val="en-US" w:eastAsia="zh-CN"/>
        </w:rPr>
        <w:t>Furthermore, the Committee recommends that the State party make the Optional Protocol widely</w:t>
      </w:r>
      <w:r>
        <w:rPr>
          <w:b/>
          <w:bCs/>
        </w:rPr>
        <w:t xml:space="preserve"> </w:t>
      </w:r>
      <w:r>
        <w:rPr>
          <w:rFonts w:ascii="TimesNewRoman,Bold" w:eastAsia="SimSun" w:hAnsi="TimesNewRoman,Bold" w:cs="TimesNewRoman,Bold"/>
          <w:b/>
          <w:bCs/>
          <w:lang w:val="en-US" w:eastAsia="zh-CN"/>
        </w:rPr>
        <w:t xml:space="preserve">known to the public at large and in particular to children and their parents through, </w:t>
      </w:r>
      <w:r>
        <w:rPr>
          <w:rFonts w:ascii="TimesNewRoman,BoldItalic" w:eastAsia="SimSun" w:hAnsi="TimesNewRoman,BoldItalic" w:cs="TimesNewRoman,BoldItalic"/>
          <w:b/>
          <w:bCs/>
          <w:lang w:val="en-US" w:eastAsia="zh-CN"/>
        </w:rPr>
        <w:t>inter alia</w:t>
      </w:r>
      <w:r>
        <w:rPr>
          <w:rFonts w:ascii="TimesNewRoman,Bold" w:eastAsia="SimSun" w:hAnsi="TimesNewRoman,Bold" w:cs="TimesNewRoman,Bold"/>
          <w:b/>
          <w:bCs/>
          <w:lang w:val="en-US" w:eastAsia="zh-CN"/>
        </w:rPr>
        <w:t>, school curricula and human rights education.</w:t>
      </w:r>
    </w:p>
    <w:p w:rsidR="00000000" w:rsidRDefault="00000000">
      <w:pPr>
        <w:jc w:val="both"/>
        <w:rPr>
          <w:rFonts w:ascii="TimesNewRoman,Bold" w:eastAsia="SimSun" w:hAnsi="TimesNewRoman,Bold" w:cs="TimesNewRoman,Bold"/>
          <w:b/>
          <w:bCs/>
          <w:lang w:val="en-US" w:eastAsia="zh-CN"/>
        </w:rPr>
      </w:pPr>
    </w:p>
    <w:p w:rsidR="00000000" w:rsidRDefault="00000000">
      <w:pPr>
        <w:jc w:val="both"/>
        <w:rPr>
          <w:rFonts w:ascii="TimesNewRoman,Bold" w:eastAsia="SimSun" w:hAnsi="TimesNewRoman,Bold" w:cs="TimesNewRoman,Bold"/>
          <w:b/>
          <w:bCs/>
          <w:lang w:val="en-US" w:eastAsia="zh-CN"/>
        </w:rPr>
      </w:pPr>
    </w:p>
    <w:p w:rsidR="00000000" w:rsidRDefault="00000000">
      <w:pPr>
        <w:tabs>
          <w:tab w:val="num" w:pos="1440"/>
        </w:tabs>
        <w:ind w:left="1080"/>
        <w:jc w:val="center"/>
        <w:rPr>
          <w:rFonts w:ascii="Times New" w:hAnsi="Times New"/>
          <w:b/>
          <w:bCs/>
        </w:rPr>
      </w:pPr>
      <w:r>
        <w:rPr>
          <w:rFonts w:ascii="Times New" w:hAnsi="Times New"/>
          <w:b/>
          <w:bCs/>
        </w:rPr>
        <w:t>2. Measures adopted with regard to disarmament, demobilization and social reintegration</w:t>
      </w:r>
    </w:p>
    <w:p w:rsidR="00000000" w:rsidRDefault="00000000">
      <w:pPr>
        <w:jc w:val="center"/>
        <w:rPr>
          <w:b/>
        </w:rPr>
      </w:pPr>
    </w:p>
    <w:p w:rsidR="00000000" w:rsidRDefault="00000000">
      <w:pPr>
        <w:jc w:val="both"/>
        <w:rPr>
          <w:b/>
        </w:rPr>
      </w:pPr>
      <w:r>
        <w:rPr>
          <w:b/>
        </w:rPr>
        <w:t>Social reintegration measures</w:t>
      </w:r>
    </w:p>
    <w:p w:rsidR="00000000" w:rsidRDefault="00000000">
      <w:pPr>
        <w:jc w:val="both"/>
        <w:rPr>
          <w:lang w:val="en-CA"/>
        </w:rPr>
      </w:pPr>
    </w:p>
    <w:p w:rsidR="00000000" w:rsidRDefault="00000000">
      <w:pPr>
        <w:numPr>
          <w:ilvl w:val="0"/>
          <w:numId w:val="9"/>
          <w:numberingChange w:id="23" w:author="DNeal" w:date="2007-10-17T12:45:00Z" w:original="%1:11:0:."/>
        </w:numPr>
        <w:tabs>
          <w:tab w:val="clear" w:pos="720"/>
        </w:tabs>
        <w:ind w:left="0" w:firstLine="0"/>
        <w:jc w:val="both"/>
        <w:rPr>
          <w:bCs/>
          <w:lang w:val="en-CA"/>
        </w:rPr>
      </w:pPr>
      <w:r>
        <w:rPr>
          <w:bCs/>
          <w:lang w:val="en-CA"/>
        </w:rPr>
        <w:t xml:space="preserve">The Committee notes the efforts of the State party to process asylum requests from children. </w:t>
      </w:r>
      <w:r>
        <w:t xml:space="preserve">However, the Committee is concerned that identification of children who may have been </w:t>
      </w:r>
      <w:r>
        <w:rPr>
          <w:color w:val="000000"/>
        </w:rPr>
        <w:t xml:space="preserve">recruited or used in hostilities prior to arrival in Spain is inadequate and </w:t>
      </w:r>
      <w:r>
        <w:t>that data on these children are not systemat</w:t>
      </w:r>
      <w:r>
        <w:t>i</w:t>
      </w:r>
      <w:r>
        <w:t>cally collected. The Committee is concerned that failure to identify such children could result in a breach of the principle of non-refoulement.</w:t>
      </w:r>
    </w:p>
    <w:p w:rsidR="00000000" w:rsidRDefault="00000000">
      <w:pPr>
        <w:ind w:left="360"/>
        <w:jc w:val="both"/>
        <w:rPr>
          <w:bCs/>
          <w:lang w:val="en-CA"/>
        </w:rPr>
      </w:pPr>
    </w:p>
    <w:p w:rsidR="00000000" w:rsidRDefault="00000000">
      <w:pPr>
        <w:numPr>
          <w:ilvl w:val="0"/>
          <w:numId w:val="9"/>
          <w:numberingChange w:id="24" w:author="DNeal" w:date="2007-10-17T12:45:00Z" w:original="%1:12:0:."/>
        </w:numPr>
        <w:tabs>
          <w:tab w:val="clear" w:pos="720"/>
        </w:tabs>
        <w:ind w:left="0" w:firstLine="0"/>
        <w:jc w:val="both"/>
        <w:rPr>
          <w:bCs/>
          <w:lang w:val="en-CA"/>
        </w:rPr>
      </w:pPr>
      <w:r>
        <w:t xml:space="preserve">Furthermore, the Committee regrets that asylum-seeking children who have been recruited or used in armed conflict are poorly informed about the asylum process and have insufficient access to specialized professionals who can </w:t>
      </w:r>
      <w:r>
        <w:rPr>
          <w:lang w:val="en-CA"/>
        </w:rPr>
        <w:t xml:space="preserve">provide </w:t>
      </w:r>
      <w:r>
        <w:t xml:space="preserve">multidisciplinary assistance for their physical and psychological recovery and social reintegration. The Committee is concerned that the heavy workload on the office of the ombudsman may have a negative impact on the best interests of the child. </w:t>
      </w:r>
    </w:p>
    <w:p w:rsidR="00000000" w:rsidRDefault="00000000">
      <w:pPr>
        <w:ind w:left="360"/>
        <w:jc w:val="both"/>
        <w:rPr>
          <w:bCs/>
          <w:lang w:val="en-CA"/>
        </w:rPr>
      </w:pPr>
    </w:p>
    <w:p w:rsidR="00000000" w:rsidRDefault="00000000">
      <w:pPr>
        <w:numPr>
          <w:ilvl w:val="0"/>
          <w:numId w:val="9"/>
          <w:numberingChange w:id="25" w:author="DNeal" w:date="2007-10-17T12:45:00Z" w:original="%1:13:0:."/>
        </w:numPr>
        <w:tabs>
          <w:tab w:val="clear" w:pos="720"/>
        </w:tabs>
        <w:ind w:left="0" w:firstLine="0"/>
        <w:jc w:val="both"/>
        <w:rPr>
          <w:b/>
        </w:rPr>
      </w:pPr>
      <w:r>
        <w:rPr>
          <w:b/>
          <w:bCs/>
        </w:rPr>
        <w:t>The Committee recommends that the State party;</w:t>
      </w:r>
    </w:p>
    <w:p w:rsidR="00000000" w:rsidRDefault="00000000">
      <w:pPr>
        <w:autoSpaceDE w:val="0"/>
        <w:autoSpaceDN w:val="0"/>
        <w:adjustRightInd w:val="0"/>
        <w:jc w:val="both"/>
        <w:rPr>
          <w:b/>
        </w:rPr>
      </w:pPr>
    </w:p>
    <w:p w:rsidR="00000000" w:rsidRDefault="00000000">
      <w:pPr>
        <w:numPr>
          <w:ilvl w:val="2"/>
          <w:numId w:val="9"/>
          <w:numberingChange w:id="26" w:author="DNeal" w:date="2007-10-17T12:45:00Z" w:original="(%3:1:4:)"/>
        </w:numPr>
        <w:tabs>
          <w:tab w:val="clear" w:pos="2844"/>
          <w:tab w:val="left" w:pos="1320"/>
        </w:tabs>
        <w:ind w:left="0" w:firstLine="600"/>
        <w:jc w:val="both"/>
        <w:rPr>
          <w:b/>
        </w:rPr>
      </w:pPr>
      <w:r>
        <w:rPr>
          <w:b/>
          <w:bCs/>
        </w:rPr>
        <w:t xml:space="preserve">  Take steps to identify and systematically collect data on refugee, asylum-seeking and migrant children within its jurisdiction who may have been recruited or used in armed conflict;</w:t>
      </w:r>
    </w:p>
    <w:p w:rsidR="00000000" w:rsidRDefault="00000000">
      <w:pPr>
        <w:tabs>
          <w:tab w:val="left" w:pos="1320"/>
        </w:tabs>
        <w:autoSpaceDE w:val="0"/>
        <w:autoSpaceDN w:val="0"/>
        <w:adjustRightInd w:val="0"/>
        <w:ind w:firstLine="600"/>
        <w:jc w:val="both"/>
        <w:rPr>
          <w:b/>
        </w:rPr>
      </w:pPr>
    </w:p>
    <w:p w:rsidR="00000000" w:rsidRDefault="00000000">
      <w:pPr>
        <w:numPr>
          <w:ilvl w:val="2"/>
          <w:numId w:val="9"/>
          <w:numberingChange w:id="27" w:author="DNeal" w:date="2007-10-17T12:45:00Z" w:original="(%3:2:4:)"/>
        </w:numPr>
        <w:tabs>
          <w:tab w:val="clear" w:pos="2844"/>
          <w:tab w:val="left" w:pos="1320"/>
        </w:tabs>
        <w:ind w:left="0" w:firstLine="600"/>
        <w:jc w:val="both"/>
        <w:rPr>
          <w:b/>
        </w:rPr>
      </w:pPr>
      <w:r>
        <w:rPr>
          <w:b/>
          <w:bCs/>
        </w:rPr>
        <w:t xml:space="preserve">  Pay </w:t>
      </w:r>
      <w:r>
        <w:rPr>
          <w:rFonts w:eastAsia="SimSun"/>
          <w:b/>
          <w:bCs/>
          <w:color w:val="000000"/>
          <w:lang w:val="en-US" w:eastAsia="zh-CN"/>
        </w:rPr>
        <w:t>particular</w:t>
      </w:r>
      <w:r>
        <w:rPr>
          <w:b/>
          <w:bCs/>
        </w:rPr>
        <w:t xml:space="preserve"> attention to refugee and asylum-seeking children in Spain who may have been involved in hostilities and increase the number of professionals in order to provide children with adequate multidisciplinary assistance for their physical and psychological recovery and social reintegration;</w:t>
      </w:r>
    </w:p>
    <w:p w:rsidR="00000000" w:rsidRDefault="00000000">
      <w:pPr>
        <w:tabs>
          <w:tab w:val="left" w:pos="1320"/>
        </w:tabs>
        <w:autoSpaceDE w:val="0"/>
        <w:autoSpaceDN w:val="0"/>
        <w:adjustRightInd w:val="0"/>
        <w:ind w:firstLine="600"/>
        <w:jc w:val="both"/>
        <w:rPr>
          <w:b/>
        </w:rPr>
      </w:pPr>
    </w:p>
    <w:p w:rsidR="00000000" w:rsidRDefault="00000000">
      <w:pPr>
        <w:numPr>
          <w:ilvl w:val="2"/>
          <w:numId w:val="9"/>
          <w:numberingChange w:id="28" w:author="DNeal" w:date="2007-10-17T12:45:00Z" w:original="(%3:3:4:)"/>
        </w:numPr>
        <w:tabs>
          <w:tab w:val="clear" w:pos="2844"/>
          <w:tab w:val="left" w:pos="1320"/>
        </w:tabs>
        <w:ind w:left="0" w:firstLine="600"/>
        <w:jc w:val="both"/>
        <w:rPr>
          <w:b/>
        </w:rPr>
      </w:pPr>
      <w:r>
        <w:rPr>
          <w:b/>
          <w:bCs/>
        </w:rPr>
        <w:t xml:space="preserve">  Improve access to information, including help lines, for asylum-seeking children and reinforce the </w:t>
      </w:r>
      <w:r>
        <w:rPr>
          <w:rFonts w:eastAsia="SimSun"/>
          <w:b/>
          <w:bCs/>
          <w:color w:val="000000"/>
          <w:lang w:val="en-US" w:eastAsia="zh-CN"/>
        </w:rPr>
        <w:t>legal</w:t>
      </w:r>
      <w:r>
        <w:rPr>
          <w:b/>
          <w:bCs/>
        </w:rPr>
        <w:t xml:space="preserve"> advisory services available to them, including within the office of the ombudsman;</w:t>
      </w:r>
    </w:p>
    <w:p w:rsidR="00000000" w:rsidRDefault="00000000">
      <w:pPr>
        <w:tabs>
          <w:tab w:val="left" w:pos="1320"/>
        </w:tabs>
        <w:autoSpaceDE w:val="0"/>
        <w:autoSpaceDN w:val="0"/>
        <w:adjustRightInd w:val="0"/>
        <w:ind w:firstLine="600"/>
        <w:jc w:val="both"/>
        <w:rPr>
          <w:b/>
        </w:rPr>
      </w:pPr>
    </w:p>
    <w:p w:rsidR="00000000" w:rsidRDefault="00000000">
      <w:pPr>
        <w:numPr>
          <w:ilvl w:val="2"/>
          <w:numId w:val="9"/>
          <w:numberingChange w:id="29" w:author="DNeal" w:date="2007-10-17T12:45:00Z" w:original="(%3:4:4:)"/>
        </w:numPr>
        <w:tabs>
          <w:tab w:val="clear" w:pos="2844"/>
          <w:tab w:val="left" w:pos="1320"/>
        </w:tabs>
        <w:ind w:left="0" w:firstLine="600"/>
        <w:jc w:val="both"/>
        <w:rPr>
          <w:b/>
        </w:rPr>
      </w:pPr>
      <w:r>
        <w:rPr>
          <w:b/>
          <w:bCs/>
        </w:rPr>
        <w:t xml:space="preserve">  Safeguard full </w:t>
      </w:r>
      <w:r>
        <w:rPr>
          <w:rFonts w:eastAsia="SimSun"/>
          <w:b/>
          <w:bCs/>
          <w:color w:val="000000"/>
          <w:lang w:val="en-US" w:eastAsia="zh-CN"/>
        </w:rPr>
        <w:t>implementation</w:t>
      </w:r>
      <w:r>
        <w:rPr>
          <w:b/>
          <w:bCs/>
        </w:rPr>
        <w:t xml:space="preserve"> of the Optional Protocol in all autonomous regions;</w:t>
      </w:r>
    </w:p>
    <w:p w:rsidR="00000000" w:rsidRDefault="00000000">
      <w:pPr>
        <w:tabs>
          <w:tab w:val="left" w:pos="1320"/>
        </w:tabs>
        <w:autoSpaceDE w:val="0"/>
        <w:autoSpaceDN w:val="0"/>
        <w:adjustRightInd w:val="0"/>
        <w:ind w:firstLine="600"/>
        <w:jc w:val="both"/>
        <w:rPr>
          <w:b/>
        </w:rPr>
      </w:pPr>
    </w:p>
    <w:p w:rsidR="00000000" w:rsidRDefault="00000000">
      <w:pPr>
        <w:numPr>
          <w:ilvl w:val="2"/>
          <w:numId w:val="9"/>
          <w:numberingChange w:id="30" w:author="DNeal" w:date="2007-10-17T12:45:00Z" w:original="(%3:5:4:)"/>
        </w:numPr>
        <w:tabs>
          <w:tab w:val="clear" w:pos="2844"/>
          <w:tab w:val="left" w:pos="1320"/>
        </w:tabs>
        <w:ind w:left="0" w:firstLine="600"/>
        <w:jc w:val="both"/>
        <w:rPr>
          <w:b/>
        </w:rPr>
      </w:pPr>
      <w:r>
        <w:rPr>
          <w:b/>
        </w:rPr>
        <w:t xml:space="preserve">  Ensure that the best </w:t>
      </w:r>
      <w:r>
        <w:rPr>
          <w:rFonts w:eastAsia="SimSun"/>
          <w:b/>
          <w:bCs/>
          <w:color w:val="000000"/>
          <w:lang w:val="en-US" w:eastAsia="zh-CN"/>
        </w:rPr>
        <w:t>interests</w:t>
      </w:r>
      <w:r>
        <w:rPr>
          <w:b/>
        </w:rPr>
        <w:t xml:space="preserve"> of the child and the principle of non-refoulement are primary considerations taken into account in the case of a decision to repatriate a child. </w:t>
      </w:r>
    </w:p>
    <w:p w:rsidR="00000000" w:rsidRDefault="00000000">
      <w:pPr>
        <w:autoSpaceDE w:val="0"/>
        <w:autoSpaceDN w:val="0"/>
        <w:adjustRightInd w:val="0"/>
        <w:ind w:left="720"/>
        <w:jc w:val="both"/>
        <w:rPr>
          <w:b/>
        </w:rPr>
      </w:pPr>
    </w:p>
    <w:p w:rsidR="00000000" w:rsidRDefault="00000000">
      <w:pPr>
        <w:numPr>
          <w:ilvl w:val="0"/>
          <w:numId w:val="9"/>
          <w:numberingChange w:id="31" w:author="DNeal" w:date="2007-10-17T12:45:00Z" w:original="%1:14:0:."/>
        </w:numPr>
        <w:tabs>
          <w:tab w:val="clear" w:pos="720"/>
        </w:tabs>
        <w:ind w:left="0" w:firstLine="0"/>
        <w:jc w:val="both"/>
        <w:rPr>
          <w:b/>
        </w:rPr>
      </w:pPr>
      <w:r>
        <w:rPr>
          <w:rFonts w:ascii="TimesNewRoman,Bold" w:hAnsi="TimesNewRoman,Bold" w:cs="TimesNewRoman,Bold"/>
          <w:b/>
          <w:bCs/>
          <w:lang w:val="en-CA" w:eastAsia="fi-FI"/>
        </w:rPr>
        <w:t>In this regard, the Committee recommends that the State party take note of the Committee’s General Comment No. 6 (CRC/GC/2005/6), in particular paras 54-60, on treatment of unaccompanied and separated children outside their country of origin.</w:t>
      </w:r>
    </w:p>
    <w:p w:rsidR="00000000" w:rsidRDefault="00000000">
      <w:pPr>
        <w:autoSpaceDE w:val="0"/>
        <w:autoSpaceDN w:val="0"/>
        <w:adjustRightInd w:val="0"/>
        <w:jc w:val="both"/>
        <w:rPr>
          <w:b/>
        </w:rPr>
      </w:pPr>
    </w:p>
    <w:p w:rsidR="00000000" w:rsidRDefault="00000000">
      <w:pPr>
        <w:jc w:val="both"/>
      </w:pPr>
    </w:p>
    <w:p w:rsidR="00000000" w:rsidRDefault="00000000">
      <w:pPr>
        <w:jc w:val="center"/>
        <w:rPr>
          <w:b/>
        </w:rPr>
      </w:pPr>
      <w:r>
        <w:rPr>
          <w:b/>
        </w:rPr>
        <w:t>3. International assistance and cooperation</w:t>
      </w:r>
    </w:p>
    <w:p w:rsidR="00000000" w:rsidRDefault="00000000">
      <w:pPr>
        <w:rPr>
          <w:b/>
        </w:rPr>
      </w:pPr>
    </w:p>
    <w:p w:rsidR="00000000" w:rsidRDefault="00000000">
      <w:pPr>
        <w:autoSpaceDE w:val="0"/>
        <w:autoSpaceDN w:val="0"/>
        <w:adjustRightInd w:val="0"/>
        <w:jc w:val="both"/>
        <w:rPr>
          <w:b/>
        </w:rPr>
      </w:pPr>
      <w:r>
        <w:rPr>
          <w:b/>
        </w:rPr>
        <w:t>Arms exports</w:t>
      </w:r>
    </w:p>
    <w:p w:rsidR="00000000" w:rsidRDefault="00000000">
      <w:pPr>
        <w:autoSpaceDE w:val="0"/>
        <w:autoSpaceDN w:val="0"/>
        <w:adjustRightInd w:val="0"/>
        <w:ind w:left="360"/>
        <w:jc w:val="both"/>
        <w:rPr>
          <w:b/>
        </w:rPr>
      </w:pPr>
    </w:p>
    <w:p w:rsidR="00000000" w:rsidRDefault="00000000">
      <w:pPr>
        <w:numPr>
          <w:ilvl w:val="0"/>
          <w:numId w:val="9"/>
          <w:numberingChange w:id="32" w:author="DNeal" w:date="2007-10-17T12:45:00Z" w:original="%1:15:0:."/>
        </w:numPr>
        <w:tabs>
          <w:tab w:val="clear" w:pos="720"/>
        </w:tabs>
        <w:ind w:left="0" w:firstLine="0"/>
        <w:jc w:val="both"/>
      </w:pPr>
      <w:r>
        <w:rPr>
          <w:bCs/>
          <w:lang w:val="en-CA"/>
        </w:rPr>
        <w:t xml:space="preserve">The Committee welcomes the State party’s support for the EU Code of Conduct on Arms Exports (1998) and that the State party has criminalized illegal arms trade. However, the Committee notes that the State party’s legislation contains no specific mention, as a criterion for excluding their sale, of the possible recruitment or use in hostilities of children in the country of final destination of the arms. </w:t>
      </w:r>
    </w:p>
    <w:p w:rsidR="00000000" w:rsidRDefault="00000000">
      <w:pPr>
        <w:jc w:val="both"/>
      </w:pPr>
    </w:p>
    <w:p w:rsidR="00000000" w:rsidRDefault="00000000">
      <w:pPr>
        <w:numPr>
          <w:ilvl w:val="0"/>
          <w:numId w:val="9"/>
          <w:numberingChange w:id="33" w:author="DNeal" w:date="2007-10-17T12:45:00Z" w:original="%1:16:0:."/>
        </w:numPr>
        <w:tabs>
          <w:tab w:val="clear" w:pos="720"/>
        </w:tabs>
        <w:spacing w:after="240"/>
        <w:ind w:left="0" w:firstLine="0"/>
        <w:jc w:val="both"/>
        <w:rPr>
          <w:b/>
          <w:lang w:val="en-CA"/>
        </w:rPr>
      </w:pPr>
      <w:r>
        <w:rPr>
          <w:rFonts w:eastAsia="SimSun"/>
          <w:b/>
          <w:bCs/>
          <w:color w:val="000000"/>
          <w:lang w:val="en-US" w:eastAsia="zh-CN"/>
        </w:rPr>
        <w:t xml:space="preserve">The Committee recommends that the State party consider introducing a specific prohibition </w:t>
      </w:r>
      <w:r>
        <w:rPr>
          <w:rFonts w:eastAsia="SimSun"/>
          <w:b/>
          <w:bCs/>
          <w:lang w:val="en-US" w:eastAsia="zh-CN"/>
        </w:rPr>
        <w:t>with respect to the sale of arms when the final destination is a country where children are known to be - or may potentially be - recruited or used in hostilities.</w:t>
      </w:r>
    </w:p>
    <w:p w:rsidR="00000000" w:rsidRDefault="00000000">
      <w:pPr>
        <w:rPr>
          <w:b/>
        </w:rPr>
      </w:pPr>
      <w:r>
        <w:rPr>
          <w:i/>
        </w:rPr>
        <w:t xml:space="preserve"> </w:t>
      </w:r>
      <w:r>
        <w:rPr>
          <w:b/>
        </w:rPr>
        <w:t>International cooperation</w:t>
      </w:r>
    </w:p>
    <w:p w:rsidR="00000000" w:rsidRDefault="00000000">
      <w:pPr>
        <w:autoSpaceDE w:val="0"/>
        <w:autoSpaceDN w:val="0"/>
        <w:adjustRightInd w:val="0"/>
        <w:jc w:val="both"/>
        <w:rPr>
          <w:rFonts w:ascii="TimesNewRoman,Bold" w:hAnsi="TimesNewRoman,Bold" w:cs="TimesNewRoman,Bold"/>
          <w:bCs/>
          <w:lang w:val="en-CA" w:eastAsia="fi-FI"/>
        </w:rPr>
      </w:pPr>
    </w:p>
    <w:p w:rsidR="00000000" w:rsidRDefault="00000000">
      <w:pPr>
        <w:numPr>
          <w:ilvl w:val="0"/>
          <w:numId w:val="9"/>
          <w:numberingChange w:id="34" w:author="DNeal" w:date="2007-10-17T12:45:00Z" w:original="%1:17:0:."/>
        </w:numPr>
        <w:tabs>
          <w:tab w:val="clear" w:pos="720"/>
        </w:tabs>
        <w:ind w:left="0" w:firstLine="0"/>
        <w:jc w:val="both"/>
      </w:pPr>
      <w:r>
        <w:rPr>
          <w:rFonts w:ascii="TimesNewRoman,Bold" w:hAnsi="TimesNewRoman,Bold" w:cs="TimesNewRoman,Bold"/>
          <w:bCs/>
          <w:lang w:val="en-CA" w:eastAsia="fi-FI"/>
        </w:rPr>
        <w:t xml:space="preserve">The </w:t>
      </w:r>
      <w:r>
        <w:rPr>
          <w:bCs/>
          <w:lang w:val="en-CA"/>
        </w:rPr>
        <w:t>Committee</w:t>
      </w:r>
      <w:r>
        <w:rPr>
          <w:rFonts w:ascii="TimesNewRoman,Bold" w:hAnsi="TimesNewRoman,Bold" w:cs="TimesNewRoman,Bold"/>
          <w:bCs/>
          <w:lang w:val="en-CA" w:eastAsia="fi-FI"/>
        </w:rPr>
        <w:t xml:space="preserve"> commends the State party </w:t>
      </w:r>
      <w:r>
        <w:rPr>
          <w:rFonts w:ascii="TimesNewRomanPSMT" w:hAnsi="TimesNewRomanPSMT" w:cs="TimesNewRomanPSMT"/>
          <w:lang w:eastAsia="sv-SE"/>
        </w:rPr>
        <w:t>for its financial support to multi-</w:t>
      </w:r>
      <w:r>
        <w:t xml:space="preserve"> </w:t>
      </w:r>
      <w:r>
        <w:rPr>
          <w:rFonts w:ascii="TimesNewRomanPSMT" w:hAnsi="TimesNewRomanPSMT" w:cs="TimesNewRomanPSMT"/>
          <w:lang w:eastAsia="sv-SE"/>
        </w:rPr>
        <w:t>and bilateral activities aimed at protecting and supporting children who have been affected by armed conflict.</w:t>
      </w:r>
      <w:r>
        <w:rPr>
          <w:rStyle w:val="FootnoteReference"/>
          <w:b/>
        </w:rPr>
        <w:t xml:space="preserve"> </w:t>
      </w:r>
    </w:p>
    <w:p w:rsidR="00000000" w:rsidRDefault="00000000">
      <w:pPr>
        <w:autoSpaceDE w:val="0"/>
        <w:autoSpaceDN w:val="0"/>
        <w:adjustRightInd w:val="0"/>
        <w:ind w:left="360"/>
        <w:jc w:val="both"/>
      </w:pPr>
    </w:p>
    <w:p w:rsidR="00000000" w:rsidRDefault="00000000">
      <w:pPr>
        <w:numPr>
          <w:ilvl w:val="0"/>
          <w:numId w:val="9"/>
          <w:numberingChange w:id="35" w:author="DNeal" w:date="2007-10-17T12:45:00Z" w:original="%1:18:0:."/>
        </w:numPr>
        <w:tabs>
          <w:tab w:val="clear" w:pos="720"/>
        </w:tabs>
        <w:ind w:left="0" w:firstLine="0"/>
        <w:jc w:val="both"/>
        <w:rPr>
          <w:b/>
        </w:rPr>
      </w:pPr>
      <w:r>
        <w:rPr>
          <w:rFonts w:ascii="TimesNewRomanPS-BoldMT" w:hAnsi="TimesNewRomanPS-BoldMT" w:cs="TimesNewRomanPS-BoldMT"/>
          <w:b/>
          <w:bCs/>
          <w:lang w:eastAsia="sv-SE"/>
        </w:rPr>
        <w:t>The Committee recommends that the State party continue and strengthen its financial support for multi- and bilateral activities to address the rights of children</w:t>
      </w:r>
      <w:r>
        <w:rPr>
          <w:b/>
        </w:rPr>
        <w:t xml:space="preserve"> </w:t>
      </w:r>
      <w:r>
        <w:rPr>
          <w:rFonts w:ascii="TimesNewRomanPS-BoldMT" w:hAnsi="TimesNewRomanPS-BoldMT" w:cs="TimesNewRomanPS-BoldMT"/>
          <w:b/>
          <w:bCs/>
          <w:lang w:eastAsia="sv-SE"/>
        </w:rPr>
        <w:t>involved in armed conflict, in particular by promotion of preventive measures, as well as physical</w:t>
      </w:r>
      <w:r>
        <w:rPr>
          <w:b/>
        </w:rPr>
        <w:t xml:space="preserve"> </w:t>
      </w:r>
      <w:r>
        <w:rPr>
          <w:rFonts w:ascii="TimesNewRomanPS-BoldMT" w:hAnsi="TimesNewRomanPS-BoldMT" w:cs="TimesNewRomanPS-BoldMT"/>
          <w:b/>
          <w:bCs/>
          <w:lang w:eastAsia="sv-SE"/>
        </w:rPr>
        <w:t>and psychological recovery and social reintegration of child victims of acts</w:t>
      </w:r>
      <w:r>
        <w:rPr>
          <w:b/>
        </w:rPr>
        <w:t xml:space="preserve"> </w:t>
      </w:r>
      <w:r>
        <w:rPr>
          <w:rFonts w:ascii="TimesNewRomanPS-BoldMT" w:hAnsi="TimesNewRomanPS-BoldMT" w:cs="TimesNewRomanPS-BoldMT"/>
          <w:b/>
          <w:bCs/>
          <w:lang w:eastAsia="sv-SE"/>
        </w:rPr>
        <w:t>contrary to the Optional Protocol.</w:t>
      </w:r>
    </w:p>
    <w:p w:rsidR="00000000" w:rsidRDefault="00000000"/>
    <w:p w:rsidR="00000000" w:rsidRDefault="00000000">
      <w:pPr>
        <w:keepNext/>
        <w:keepLines/>
        <w:autoSpaceDE w:val="0"/>
        <w:autoSpaceDN w:val="0"/>
        <w:adjustRightInd w:val="0"/>
        <w:spacing w:line="240" w:lineRule="atLeast"/>
        <w:jc w:val="center"/>
        <w:rPr>
          <w:rFonts w:eastAsia="SimSun"/>
          <w:b/>
          <w:bCs/>
          <w:lang w:val="en-US" w:eastAsia="zh-CN"/>
        </w:rPr>
      </w:pPr>
      <w:r>
        <w:rPr>
          <w:b/>
        </w:rPr>
        <w:t>4. F</w:t>
      </w:r>
      <w:r>
        <w:rPr>
          <w:rFonts w:eastAsia="SimSun"/>
          <w:b/>
          <w:bCs/>
          <w:lang w:val="en-US" w:eastAsia="zh-CN"/>
        </w:rPr>
        <w:t>ollow-up and dissemination</w:t>
      </w:r>
    </w:p>
    <w:p w:rsidR="00000000" w:rsidRDefault="00000000">
      <w:pPr>
        <w:ind w:left="360"/>
        <w:jc w:val="both"/>
        <w:rPr>
          <w:lang w:val="en-US"/>
        </w:rPr>
      </w:pPr>
    </w:p>
    <w:p w:rsidR="00000000" w:rsidRDefault="00000000">
      <w:pPr>
        <w:numPr>
          <w:ilvl w:val="0"/>
          <w:numId w:val="9"/>
          <w:numberingChange w:id="36" w:author="DNeal" w:date="2007-10-17T12:45:00Z" w:original="%1:19:0:."/>
        </w:numPr>
        <w:tabs>
          <w:tab w:val="clear" w:pos="720"/>
        </w:tabs>
        <w:ind w:left="0" w:firstLine="0"/>
        <w:jc w:val="both"/>
        <w:rPr>
          <w:b/>
          <w:bCs/>
        </w:rPr>
      </w:pPr>
      <w:r>
        <w:rPr>
          <w:rFonts w:ascii="TimesNewRoman,Bold" w:eastAsia="SimSun" w:hAnsi="TimesNewRoman,Bold" w:cs="TimesNewRoman,Bold"/>
          <w:b/>
          <w:bCs/>
          <w:lang w:val="en-US" w:eastAsia="zh-CN"/>
        </w:rPr>
        <w:t>The Committee recommends that the State party continue to develop ongoing</w:t>
      </w:r>
      <w:r>
        <w:rPr>
          <w:b/>
          <w:bCs/>
        </w:rPr>
        <w:t xml:space="preserve"> </w:t>
      </w:r>
      <w:r>
        <w:rPr>
          <w:rFonts w:ascii="TimesNewRoman,Bold" w:eastAsia="SimSun" w:hAnsi="TimesNewRoman,Bold" w:cs="TimesNewRoman,Bold"/>
          <w:b/>
          <w:bCs/>
          <w:lang w:val="en-US" w:eastAsia="zh-CN"/>
        </w:rPr>
        <w:t>and systematic education and training in all official languages on the provisions of</w:t>
      </w:r>
      <w:r>
        <w:rPr>
          <w:b/>
          <w:bCs/>
        </w:rPr>
        <w:t xml:space="preserve"> </w:t>
      </w:r>
      <w:r>
        <w:rPr>
          <w:rFonts w:ascii="TimesNewRoman,Bold" w:eastAsia="SimSun" w:hAnsi="TimesNewRoman,Bold" w:cs="TimesNewRoman,Bold"/>
          <w:b/>
          <w:bCs/>
          <w:lang w:val="en-US" w:eastAsia="zh-CN"/>
        </w:rPr>
        <w:t>the Optional Protocol for all relevant professional groups as mentioned above. Furthermore, it recommends that the State party make the Optional Protocol widely</w:t>
      </w:r>
      <w:r>
        <w:rPr>
          <w:b/>
          <w:bCs/>
        </w:rPr>
        <w:t xml:space="preserve"> </w:t>
      </w:r>
      <w:r>
        <w:rPr>
          <w:rFonts w:ascii="TimesNewRoman,Bold" w:eastAsia="SimSun" w:hAnsi="TimesNewRoman,Bold" w:cs="TimesNewRoman,Bold"/>
          <w:b/>
          <w:bCs/>
          <w:lang w:val="en-US" w:eastAsia="zh-CN"/>
        </w:rPr>
        <w:t xml:space="preserve">known to the public at large and in particular to children and their parents through, </w:t>
      </w:r>
      <w:r>
        <w:rPr>
          <w:rFonts w:ascii="TimesNewRoman,BoldItalic" w:eastAsia="SimSun" w:hAnsi="TimesNewRoman,BoldItalic" w:cs="TimesNewRoman,BoldItalic"/>
          <w:b/>
          <w:bCs/>
          <w:lang w:val="en-US" w:eastAsia="zh-CN"/>
        </w:rPr>
        <w:t>inter alia</w:t>
      </w:r>
      <w:r>
        <w:rPr>
          <w:rFonts w:ascii="TimesNewRoman,Bold" w:eastAsia="SimSun" w:hAnsi="TimesNewRoman,Bold" w:cs="TimesNewRoman,Bold"/>
          <w:b/>
          <w:bCs/>
          <w:lang w:val="en-US" w:eastAsia="zh-CN"/>
        </w:rPr>
        <w:t>, school curricula and human rights education.</w:t>
      </w:r>
    </w:p>
    <w:p w:rsidR="00000000" w:rsidRDefault="00000000">
      <w:pPr>
        <w:ind w:left="360"/>
        <w:jc w:val="both"/>
        <w:rPr>
          <w:b/>
          <w:bCs/>
        </w:rPr>
      </w:pPr>
    </w:p>
    <w:p w:rsidR="00000000" w:rsidRDefault="00000000">
      <w:pPr>
        <w:numPr>
          <w:ilvl w:val="0"/>
          <w:numId w:val="9"/>
          <w:numberingChange w:id="37" w:author="DNeal" w:date="2007-10-17T12:45:00Z" w:original="%1:20:0:."/>
        </w:numPr>
        <w:tabs>
          <w:tab w:val="clear" w:pos="720"/>
        </w:tabs>
        <w:ind w:left="0" w:firstLine="0"/>
        <w:jc w:val="both"/>
        <w:rPr>
          <w:rFonts w:ascii="TimesNewRoman" w:hAnsi="TimesNewRoman" w:cs="TimesNewRoman"/>
        </w:rPr>
      </w:pPr>
      <w:r>
        <w:rPr>
          <w:rFonts w:ascii="TimesNewRoman,Bold" w:hAnsi="TimesNewRoman,Bold" w:cs="TimesNewRoman,Bold"/>
          <w:b/>
          <w:bCs/>
        </w:rPr>
        <w:t>Additionally, in light of article 6, paragraph 2, of the Optional Protocol, the Committee recommends that the initial report submitted by the State party and the concluding observations adopted by the Committee be made widely available to the public at large in order to generate debate and awareness of the Optional Protocol, its implementation and monitoring.</w:t>
      </w:r>
    </w:p>
    <w:p w:rsidR="00000000" w:rsidRDefault="00000000">
      <w:pPr>
        <w:jc w:val="both"/>
        <w:rPr>
          <w:lang w:val="en-US"/>
        </w:rPr>
      </w:pPr>
    </w:p>
    <w:p w:rsidR="00000000" w:rsidRDefault="00000000">
      <w:pPr>
        <w:keepNext/>
        <w:keepLines/>
        <w:autoSpaceDE w:val="0"/>
        <w:autoSpaceDN w:val="0"/>
        <w:adjustRightInd w:val="0"/>
        <w:spacing w:line="240" w:lineRule="atLeast"/>
        <w:jc w:val="center"/>
        <w:rPr>
          <w:b/>
        </w:rPr>
      </w:pPr>
      <w:r>
        <w:rPr>
          <w:b/>
        </w:rPr>
        <w:t>5. Next report</w:t>
      </w:r>
    </w:p>
    <w:p w:rsidR="00000000" w:rsidRDefault="00000000">
      <w:pPr>
        <w:ind w:left="360"/>
        <w:jc w:val="both"/>
        <w:rPr>
          <w:b/>
          <w:color w:val="FF0000"/>
        </w:rPr>
      </w:pPr>
    </w:p>
    <w:p w:rsidR="00000000" w:rsidRDefault="00000000">
      <w:pPr>
        <w:numPr>
          <w:ilvl w:val="0"/>
          <w:numId w:val="9"/>
          <w:numberingChange w:id="38" w:author="DNeal" w:date="2007-10-17T12:45:00Z" w:original="%1:21:0:."/>
        </w:numPr>
        <w:tabs>
          <w:tab w:val="clear" w:pos="720"/>
        </w:tabs>
        <w:ind w:left="0" w:firstLine="0"/>
        <w:jc w:val="both"/>
        <w:rPr>
          <w:rFonts w:ascii="TimesNewRoman" w:hAnsi="TimesNewRoman" w:cs="TimesNewRoman"/>
        </w:rPr>
      </w:pPr>
      <w:r>
        <w:rPr>
          <w:rFonts w:ascii="TimesNewRoman,Bold" w:hAnsi="TimesNewRoman,Bold" w:cs="TimesNewRoman,Bold"/>
          <w:b/>
          <w:bCs/>
        </w:rPr>
        <w:t>In</w:t>
      </w:r>
      <w:r>
        <w:rPr>
          <w:rFonts w:ascii="TimesNewRoman,Bold" w:eastAsia="SimSun" w:hAnsi="TimesNewRoman,Bold" w:cs="TimesNewRoman,Bold"/>
          <w:b/>
          <w:bCs/>
          <w:lang w:val="en-US" w:eastAsia="zh-CN"/>
        </w:rPr>
        <w:t xml:space="preserve"> accordance with article 8, paragraph 2, the Committee requests the State</w:t>
      </w:r>
      <w:r>
        <w:rPr>
          <w:rFonts w:ascii="TimesNewRoman" w:hAnsi="TimesNewRoman" w:cs="TimesNewRoman"/>
        </w:rPr>
        <w:t xml:space="preserve"> </w:t>
      </w:r>
      <w:r>
        <w:rPr>
          <w:rFonts w:ascii="TimesNewRoman,Bold" w:eastAsia="SimSun" w:hAnsi="TimesNewRoman,Bold" w:cs="TimesNewRoman,Bold"/>
          <w:b/>
          <w:bCs/>
          <w:lang w:val="en-US" w:eastAsia="zh-CN"/>
        </w:rPr>
        <w:t>party to include further information on the implementation of the Optional Protocol</w:t>
      </w:r>
      <w:r>
        <w:rPr>
          <w:rFonts w:ascii="TimesNewRoman" w:hAnsi="TimesNewRoman" w:cs="TimesNewRoman"/>
        </w:rPr>
        <w:t xml:space="preserve"> </w:t>
      </w:r>
      <w:r>
        <w:rPr>
          <w:rFonts w:ascii="TimesNewRoman,Bold" w:eastAsia="SimSun" w:hAnsi="TimesNewRoman,Bold" w:cs="TimesNewRoman,Bold"/>
          <w:b/>
          <w:bCs/>
          <w:lang w:val="en-US" w:eastAsia="zh-CN"/>
        </w:rPr>
        <w:t>in its next periodic report under the Convention on the Rights</w:t>
      </w:r>
      <w:r>
        <w:rPr>
          <w:rFonts w:ascii="TimesNewRoman" w:hAnsi="TimesNewRoman" w:cs="TimesNewRoman"/>
        </w:rPr>
        <w:t xml:space="preserve"> </w:t>
      </w:r>
      <w:r>
        <w:rPr>
          <w:rFonts w:ascii="TimesNewRoman,Bold" w:eastAsia="SimSun" w:hAnsi="TimesNewRoman,Bold" w:cs="TimesNewRoman,Bold"/>
          <w:b/>
          <w:bCs/>
          <w:lang w:val="en-US" w:eastAsia="zh-CN"/>
        </w:rPr>
        <w:t>of the Child,</w:t>
      </w:r>
      <w:r>
        <w:rPr>
          <w:b/>
          <w:bCs/>
          <w:lang w:val="en-CA"/>
        </w:rPr>
        <w:t xml:space="preserve"> in accordance with article 44 of the Convention</w:t>
      </w:r>
      <w:r>
        <w:rPr>
          <w:rFonts w:eastAsia="SimSun"/>
          <w:b/>
          <w:bCs/>
          <w:lang w:val="en-US" w:eastAsia="zh-CN"/>
        </w:rPr>
        <w:t>.</w:t>
      </w:r>
    </w:p>
    <w:p w:rsidR="00000000" w:rsidRDefault="00000000">
      <w:pPr>
        <w:autoSpaceDE w:val="0"/>
        <w:autoSpaceDN w:val="0"/>
        <w:adjustRightInd w:val="0"/>
        <w:ind w:left="360"/>
        <w:jc w:val="center"/>
        <w:rPr>
          <w:rFonts w:ascii="TimesNewRoman" w:hAnsi="TimesNewRoman" w:cs="TimesNewRoman"/>
        </w:rPr>
      </w:pPr>
      <w:r>
        <w:t>-----</w:t>
      </w:r>
    </w:p>
    <w:p w:rsidR="00000000" w:rsidRDefault="00000000">
      <w:pPr>
        <w:jc w:val="center"/>
      </w:pPr>
    </w:p>
    <w:sectPr w:rsidR="00000000">
      <w:headerReference w:type="even" r:id="rId10"/>
      <w:headerReference w:type="default" r:id="rId11"/>
      <w:footerReference w:type="even" r:id="rId12"/>
      <w:footerReference w:type="default" r:id="rId13"/>
      <w:pgSz w:w="12240" w:h="15840" w:code="1"/>
      <w:pgMar w:top="1418" w:right="1418" w:bottom="1418" w:left="1418" w:header="709"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NewRoman,Bold">
    <w:altName w:val="Times New Roman"/>
    <w:panose1 w:val="00000000000000000000"/>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imes New">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BoldItalic">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framePr w:wrap="around" w:vAnchor="text" w:hAnchor="margin" w:xAlign="center" w:y="1"/>
      <w:rPr>
        <w:rStyle w:val="PageNumber"/>
        <w:sz w:val="20"/>
        <w:szCs w:val="20"/>
      </w:rPr>
    </w:pPr>
  </w:p>
  <w:p w:rsidR="00000000" w:rsidRDefault="0000000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fldSimple w:instr=" FILLIN &quot;Symbol&quot; \* MERGEFORMAT ">
      <w:r>
        <w:t>CRC/C/OPAC/ESP/CO/1</w:t>
      </w:r>
    </w:fldSimple>
  </w:p>
  <w:p w:rsidR="00000000" w:rsidRDefault="00000000">
    <w:pPr>
      <w:pStyle w:val="Head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rPr>
      <w:t>2</w:t>
    </w:r>
    <w:r>
      <w:rPr>
        <w:rStyle w:val="PageNumbe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jc w:val="right"/>
    </w:pPr>
    <w:fldSimple w:instr=" FILLIN &quot;Symbol&quot; \* MERGEFORMAT ">
      <w:r>
        <w:t>CRC/C/OPAC/ESP/CO/1</w:t>
      </w:r>
    </w:fldSimple>
  </w:p>
  <w:p w:rsidR="00000000" w:rsidRDefault="00000000">
    <w:pPr>
      <w:pStyle w:val="Header"/>
      <w:jc w:val="right"/>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rPr>
      <w:t>5</w:t>
    </w:r>
    <w:r>
      <w:rPr>
        <w:rStyle w:val="PageNumber"/>
      </w:rPr>
      <w:fldChar w:fldCharType="end"/>
    </w:r>
  </w:p>
  <w:p w:rsidR="00000000" w:rsidRDefault="00000000">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C39C0"/>
    <w:multiLevelType w:val="multilevel"/>
    <w:tmpl w:val="7ABC0886"/>
    <w:lvl w:ilvl="0">
      <w:start w:val="11"/>
      <w:numFmt w:val="decimal"/>
      <w:lvlText w:val="%1."/>
      <w:lvlJc w:val="left"/>
      <w:pPr>
        <w:tabs>
          <w:tab w:val="num" w:pos="960"/>
        </w:tabs>
        <w:ind w:left="960" w:hanging="360"/>
      </w:pPr>
      <w:rPr>
        <w:rFonts w:ascii="TimesNewRoman,Bold" w:hAnsi="TimesNewRoman,Bold" w:cs="Times New" w:hint="default"/>
        <w:b w:val="0"/>
        <w:bCs/>
      </w:rPr>
    </w:lvl>
    <w:lvl w:ilvl="1">
      <w:start w:val="1"/>
      <w:numFmt w:val="lowerLetter"/>
      <w:lvlText w:val="%2."/>
      <w:lvlJc w:val="left"/>
      <w:pPr>
        <w:tabs>
          <w:tab w:val="num" w:pos="1680"/>
        </w:tabs>
        <w:ind w:left="1680" w:hanging="360"/>
      </w:pPr>
    </w:lvl>
    <w:lvl w:ilvl="2">
      <w:start w:val="1"/>
      <w:numFmt w:val="lowerRoman"/>
      <w:lvlText w:val="%3."/>
      <w:lvlJc w:val="right"/>
      <w:pPr>
        <w:tabs>
          <w:tab w:val="num" w:pos="2400"/>
        </w:tabs>
        <w:ind w:left="2400" w:hanging="180"/>
      </w:pPr>
    </w:lvl>
    <w:lvl w:ilvl="3">
      <w:start w:val="1"/>
      <w:numFmt w:val="decimal"/>
      <w:lvlText w:val="%4."/>
      <w:lvlJc w:val="left"/>
      <w:pPr>
        <w:tabs>
          <w:tab w:val="num" w:pos="3120"/>
        </w:tabs>
        <w:ind w:left="3120" w:hanging="360"/>
      </w:pPr>
    </w:lvl>
    <w:lvl w:ilvl="4">
      <w:start w:val="1"/>
      <w:numFmt w:val="lowerLetter"/>
      <w:lvlText w:val="%5."/>
      <w:lvlJc w:val="left"/>
      <w:pPr>
        <w:tabs>
          <w:tab w:val="num" w:pos="3840"/>
        </w:tabs>
        <w:ind w:left="3840" w:hanging="360"/>
      </w:pPr>
    </w:lvl>
    <w:lvl w:ilvl="5">
      <w:start w:val="1"/>
      <w:numFmt w:val="lowerRoman"/>
      <w:lvlText w:val="%6."/>
      <w:lvlJc w:val="right"/>
      <w:pPr>
        <w:tabs>
          <w:tab w:val="num" w:pos="4560"/>
        </w:tabs>
        <w:ind w:left="4560" w:hanging="180"/>
      </w:pPr>
    </w:lvl>
    <w:lvl w:ilvl="6">
      <w:start w:val="1"/>
      <w:numFmt w:val="decimal"/>
      <w:lvlText w:val="%7."/>
      <w:lvlJc w:val="left"/>
      <w:pPr>
        <w:tabs>
          <w:tab w:val="num" w:pos="5280"/>
        </w:tabs>
        <w:ind w:left="5280" w:hanging="360"/>
      </w:pPr>
    </w:lvl>
    <w:lvl w:ilvl="7">
      <w:start w:val="1"/>
      <w:numFmt w:val="lowerLetter"/>
      <w:lvlText w:val="%8."/>
      <w:lvlJc w:val="left"/>
      <w:pPr>
        <w:tabs>
          <w:tab w:val="num" w:pos="6000"/>
        </w:tabs>
        <w:ind w:left="6000" w:hanging="360"/>
      </w:pPr>
    </w:lvl>
    <w:lvl w:ilvl="8">
      <w:start w:val="1"/>
      <w:numFmt w:val="lowerRoman"/>
      <w:lvlText w:val="%9."/>
      <w:lvlJc w:val="right"/>
      <w:pPr>
        <w:tabs>
          <w:tab w:val="num" w:pos="6720"/>
        </w:tabs>
        <w:ind w:left="6720" w:hanging="180"/>
      </w:pPr>
    </w:lvl>
  </w:abstractNum>
  <w:abstractNum w:abstractNumId="1">
    <w:nsid w:val="287E2155"/>
    <w:multiLevelType w:val="hybridMultilevel"/>
    <w:tmpl w:val="C9FEB11A"/>
    <w:lvl w:ilvl="0" w:tplc="953ED2B2">
      <w:start w:val="1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F8F3662"/>
    <w:multiLevelType w:val="hybridMultilevel"/>
    <w:tmpl w:val="2B8C122C"/>
    <w:lvl w:ilvl="0" w:tplc="C70CA740">
      <w:start w:val="1"/>
      <w:numFmt w:val="decimal"/>
      <w:lvlText w:val="%1."/>
      <w:lvlJc w:val="left"/>
      <w:pPr>
        <w:tabs>
          <w:tab w:val="num" w:pos="680"/>
        </w:tabs>
        <w:ind w:left="0" w:firstLine="0"/>
      </w:pPr>
      <w:rPr>
        <w:rFonts w:hint="default"/>
        <w:b w:val="0"/>
        <w:bCs w:val="0"/>
      </w:rPr>
    </w:lvl>
    <w:lvl w:ilvl="1" w:tplc="04090001">
      <w:start w:val="1"/>
      <w:numFmt w:val="bullet"/>
      <w:lvlText w:val=""/>
      <w:lvlJc w:val="left"/>
      <w:pPr>
        <w:tabs>
          <w:tab w:val="num" w:pos="1440"/>
        </w:tabs>
        <w:ind w:left="1440" w:hanging="360"/>
      </w:pPr>
      <w:rPr>
        <w:rFonts w:ascii="Symbol" w:hAnsi="Symbol" w:hint="default"/>
      </w:rPr>
    </w:lvl>
    <w:lvl w:ilvl="2" w:tplc="8324A21A">
      <w:start w:val="1"/>
      <w:numFmt w:val="lowerLetter"/>
      <w:lvlText w:val="%3."/>
      <w:lvlJc w:val="left"/>
      <w:pPr>
        <w:tabs>
          <w:tab w:val="num" w:pos="2340"/>
        </w:tabs>
        <w:ind w:left="2340" w:hanging="360"/>
      </w:pPr>
      <w:rPr>
        <w:rFonts w:ascii="Times New Roman" w:eastAsia="Times New Roman" w:hAnsi="Times New Roman" w:cs="Times New Roman"/>
        <w:i w:val="0"/>
        <w:iCs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FBA22A4"/>
    <w:multiLevelType w:val="hybridMultilevel"/>
    <w:tmpl w:val="5F28E222"/>
    <w:lvl w:ilvl="0" w:tplc="ED206B6C">
      <w:start w:val="2"/>
      <w:numFmt w:val="decimal"/>
      <w:lvlText w:val="%1."/>
      <w:lvlJc w:val="left"/>
      <w:pPr>
        <w:tabs>
          <w:tab w:val="num" w:pos="360"/>
        </w:tabs>
        <w:ind w:left="0" w:firstLine="0"/>
      </w:pPr>
      <w:rPr>
        <w:rFonts w:hint="default"/>
        <w:b w:val="0"/>
        <w:bCs w:val="0"/>
        <w:i w:val="0"/>
        <w:iCs w:val="0"/>
      </w:rPr>
    </w:lvl>
    <w:lvl w:ilvl="1" w:tplc="37481EC0">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38E327C8"/>
    <w:multiLevelType w:val="multilevel"/>
    <w:tmpl w:val="D2246E7E"/>
    <w:lvl w:ilvl="0">
      <w:start w:val="2"/>
      <w:numFmt w:val="decimal"/>
      <w:lvlText w:val="%1."/>
      <w:lvlJc w:val="left"/>
      <w:pPr>
        <w:tabs>
          <w:tab w:val="num" w:pos="1080"/>
        </w:tabs>
        <w:ind w:left="1080" w:hanging="360"/>
      </w:pPr>
      <w:rPr>
        <w:rFonts w:ascii="Times New" w:hAnsi="Times New"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
    <w:nsid w:val="3D367039"/>
    <w:multiLevelType w:val="multilevel"/>
    <w:tmpl w:val="CCE62ECA"/>
    <w:lvl w:ilvl="0">
      <w:start w:val="1"/>
      <w:numFmt w:val="decimal"/>
      <w:lvlText w:val="%1."/>
      <w:lvlJc w:val="left"/>
      <w:pPr>
        <w:tabs>
          <w:tab w:val="num" w:pos="720"/>
        </w:tabs>
        <w:ind w:left="720" w:hanging="360"/>
      </w:pPr>
      <w:rPr>
        <w:rFonts w:hint="default"/>
        <w:b w:val="0"/>
        <w:bCs/>
        <w:i w:val="0"/>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2844"/>
        </w:tabs>
        <w:ind w:left="1980" w:firstLine="0"/>
      </w:pPr>
      <w:rPr>
        <w:rFonts w:hint="default"/>
        <w:b w:val="0"/>
        <w:bCs/>
        <w:i w:val="0"/>
      </w:rPr>
    </w:lvl>
    <w:lvl w:ilvl="3">
      <w:start w:val="1"/>
      <w:numFmt w:val="decimal"/>
      <w:lvlText w:val="%4."/>
      <w:lvlJc w:val="left"/>
      <w:pPr>
        <w:tabs>
          <w:tab w:val="num" w:pos="2880"/>
        </w:tabs>
        <w:ind w:left="2880" w:hanging="360"/>
      </w:pPr>
      <w:rPr>
        <w:rFonts w:hint="default"/>
        <w:b/>
        <w:i w:val="0"/>
      </w:rPr>
    </w:lvl>
    <w:lvl w:ilvl="4">
      <w:start w:val="3"/>
      <w:numFmt w:val="upperLetter"/>
      <w:lvlText w:val="%5."/>
      <w:lvlJc w:val="left"/>
      <w:pPr>
        <w:tabs>
          <w:tab w:val="num" w:pos="3600"/>
        </w:tabs>
        <w:ind w:left="3600" w:hanging="360"/>
      </w:pPr>
      <w:rPr>
        <w:rFonts w:hint="default"/>
      </w:rPr>
    </w:lvl>
    <w:lvl w:ilvl="5">
      <w:start w:val="1"/>
      <w:numFmt w:val="lowerLetter"/>
      <w:lvlText w:val="%6.)"/>
      <w:lvlJc w:val="left"/>
      <w:pPr>
        <w:tabs>
          <w:tab w:val="num" w:pos="4500"/>
        </w:tabs>
        <w:ind w:left="4500" w:hanging="360"/>
      </w:pPr>
      <w:rPr>
        <w:rFonts w:hint="default"/>
      </w:r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44E7166C"/>
    <w:multiLevelType w:val="hybridMultilevel"/>
    <w:tmpl w:val="2514E3C4"/>
    <w:lvl w:ilvl="0" w:tplc="0409000F">
      <w:start w:val="1"/>
      <w:numFmt w:val="decimal"/>
      <w:lvlText w:val="%1."/>
      <w:lvlJc w:val="left"/>
      <w:pPr>
        <w:tabs>
          <w:tab w:val="num" w:pos="720"/>
        </w:tabs>
        <w:ind w:left="720" w:hanging="360"/>
      </w:pPr>
      <w:rPr>
        <w:rFonts w:hint="default"/>
      </w:rPr>
    </w:lvl>
    <w:lvl w:ilvl="1" w:tplc="AB288DE4">
      <w:start w:val="1"/>
      <w:numFmt w:val="lowerLetter"/>
      <w:lvlText w:val="(%2)"/>
      <w:lvlJc w:val="left"/>
      <w:pPr>
        <w:tabs>
          <w:tab w:val="num" w:pos="1440"/>
        </w:tabs>
        <w:ind w:left="1440" w:hanging="360"/>
      </w:pPr>
      <w:rPr>
        <w:rFonts w:hint="default"/>
      </w:rPr>
    </w:lvl>
    <w:lvl w:ilvl="2" w:tplc="8D267A4C">
      <w:start w:val="3"/>
      <w:numFmt w:val="upperLetter"/>
      <w:lvlText w:val="%3."/>
      <w:lvlJc w:val="left"/>
      <w:pPr>
        <w:tabs>
          <w:tab w:val="num" w:pos="2340"/>
        </w:tabs>
        <w:ind w:left="2340" w:hanging="360"/>
      </w:pPr>
      <w:rPr>
        <w:rFonts w:hint="default"/>
      </w:rPr>
    </w:lvl>
    <w:lvl w:ilvl="3" w:tplc="737A8DE4">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F4F58B7"/>
    <w:multiLevelType w:val="hybridMultilevel"/>
    <w:tmpl w:val="CCE62ECA"/>
    <w:lvl w:ilvl="0" w:tplc="64E040EA">
      <w:start w:val="1"/>
      <w:numFmt w:val="decimal"/>
      <w:lvlText w:val="%1."/>
      <w:lvlJc w:val="left"/>
      <w:pPr>
        <w:tabs>
          <w:tab w:val="num" w:pos="720"/>
        </w:tabs>
        <w:ind w:left="720" w:hanging="360"/>
      </w:pPr>
      <w:rPr>
        <w:rFonts w:hint="default"/>
        <w:b w:val="0"/>
        <w:bCs/>
        <w:i w:val="0"/>
      </w:rPr>
    </w:lvl>
    <w:lvl w:ilvl="1" w:tplc="FFFFFFFF">
      <w:start w:val="1"/>
      <w:numFmt w:val="lowerLetter"/>
      <w:lvlText w:val="%2)"/>
      <w:lvlJc w:val="left"/>
      <w:pPr>
        <w:tabs>
          <w:tab w:val="num" w:pos="1440"/>
        </w:tabs>
        <w:ind w:left="1440" w:hanging="360"/>
      </w:pPr>
      <w:rPr>
        <w:rFonts w:hint="default"/>
      </w:rPr>
    </w:lvl>
    <w:lvl w:ilvl="2" w:tplc="F7E49714">
      <w:start w:val="1"/>
      <w:numFmt w:val="lowerLetter"/>
      <w:lvlText w:val="(%3)"/>
      <w:lvlJc w:val="left"/>
      <w:pPr>
        <w:tabs>
          <w:tab w:val="num" w:pos="2844"/>
        </w:tabs>
        <w:ind w:left="1980" w:firstLine="0"/>
      </w:pPr>
      <w:rPr>
        <w:rFonts w:hint="default"/>
        <w:b w:val="0"/>
        <w:bCs/>
        <w:i w:val="0"/>
      </w:rPr>
    </w:lvl>
    <w:lvl w:ilvl="3" w:tplc="0409000F">
      <w:start w:val="1"/>
      <w:numFmt w:val="decimal"/>
      <w:lvlText w:val="%4."/>
      <w:lvlJc w:val="left"/>
      <w:pPr>
        <w:tabs>
          <w:tab w:val="num" w:pos="2880"/>
        </w:tabs>
        <w:ind w:left="2880" w:hanging="360"/>
      </w:pPr>
      <w:rPr>
        <w:rFonts w:hint="default"/>
        <w:b/>
        <w:i w:val="0"/>
      </w:rPr>
    </w:lvl>
    <w:lvl w:ilvl="4" w:tplc="3CDC45EC">
      <w:start w:val="3"/>
      <w:numFmt w:val="upperLetter"/>
      <w:lvlText w:val="%5."/>
      <w:lvlJc w:val="left"/>
      <w:pPr>
        <w:tabs>
          <w:tab w:val="num" w:pos="1440"/>
        </w:tabs>
        <w:ind w:left="1440" w:hanging="360"/>
      </w:pPr>
      <w:rPr>
        <w:rFonts w:hint="default"/>
      </w:rPr>
    </w:lvl>
    <w:lvl w:ilvl="5" w:tplc="CBC6FFA0">
      <w:start w:val="1"/>
      <w:numFmt w:val="lowerLetter"/>
      <w:lvlText w:val="%6.)"/>
      <w:lvlJc w:val="left"/>
      <w:pPr>
        <w:tabs>
          <w:tab w:val="num" w:pos="4500"/>
        </w:tabs>
        <w:ind w:left="4500" w:hanging="360"/>
      </w:pPr>
      <w:rPr>
        <w:rFonts w:hint="default"/>
      </w:rPr>
    </w:lvl>
    <w:lvl w:ilvl="6" w:tplc="FFFFFFFF">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52833ACF"/>
    <w:multiLevelType w:val="hybridMultilevel"/>
    <w:tmpl w:val="7ABC0886"/>
    <w:lvl w:ilvl="0" w:tplc="63541094">
      <w:start w:val="11"/>
      <w:numFmt w:val="decimal"/>
      <w:lvlText w:val="%1."/>
      <w:lvlJc w:val="left"/>
      <w:pPr>
        <w:tabs>
          <w:tab w:val="num" w:pos="960"/>
        </w:tabs>
        <w:ind w:left="960" w:hanging="360"/>
      </w:pPr>
      <w:rPr>
        <w:rFonts w:ascii="TimesNewRoman,Bold" w:hAnsi="TimesNewRoman,Bold" w:cs="Times New" w:hint="default"/>
        <w:b w:val="0"/>
        <w:bCs/>
      </w:r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9">
    <w:nsid w:val="66D01925"/>
    <w:multiLevelType w:val="multilevel"/>
    <w:tmpl w:val="EF0EA672"/>
    <w:lvl w:ilvl="0">
      <w:start w:val="1"/>
      <w:numFmt w:val="decimal"/>
      <w:lvlText w:val="%1."/>
      <w:lvlJc w:val="left"/>
      <w:pPr>
        <w:tabs>
          <w:tab w:val="num" w:pos="720"/>
        </w:tabs>
        <w:ind w:left="720" w:hanging="360"/>
      </w:pPr>
      <w:rPr>
        <w:rFonts w:hint="default"/>
        <w:b w:val="0"/>
        <w:bCs/>
        <w:i w:val="0"/>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2340"/>
        </w:tabs>
        <w:ind w:left="2340" w:hanging="360"/>
      </w:pPr>
      <w:rPr>
        <w:rFonts w:hint="default"/>
        <w:b w:val="0"/>
        <w:bCs/>
        <w:i w:val="0"/>
      </w:rPr>
    </w:lvl>
    <w:lvl w:ilvl="3">
      <w:start w:val="1"/>
      <w:numFmt w:val="decimal"/>
      <w:lvlText w:val="%4."/>
      <w:lvlJc w:val="left"/>
      <w:pPr>
        <w:tabs>
          <w:tab w:val="num" w:pos="2880"/>
        </w:tabs>
        <w:ind w:left="2880" w:hanging="360"/>
      </w:pPr>
      <w:rPr>
        <w:rFonts w:hint="default"/>
        <w:b/>
        <w:i w:val="0"/>
      </w:rPr>
    </w:lvl>
    <w:lvl w:ilvl="4">
      <w:start w:val="3"/>
      <w:numFmt w:val="upperLetter"/>
      <w:lvlText w:val="%5."/>
      <w:lvlJc w:val="left"/>
      <w:pPr>
        <w:tabs>
          <w:tab w:val="num" w:pos="3600"/>
        </w:tabs>
        <w:ind w:left="3600" w:hanging="360"/>
      </w:pPr>
      <w:rPr>
        <w:rFonts w:hint="default"/>
      </w:rPr>
    </w:lvl>
    <w:lvl w:ilvl="5">
      <w:start w:val="1"/>
      <w:numFmt w:val="lowerLetter"/>
      <w:lvlText w:val="%6.)"/>
      <w:lvlJc w:val="left"/>
      <w:pPr>
        <w:tabs>
          <w:tab w:val="num" w:pos="4500"/>
        </w:tabs>
        <w:ind w:left="4500" w:hanging="360"/>
      </w:pPr>
      <w:rPr>
        <w:rFonts w:hint="default"/>
      </w:r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75575BD9"/>
    <w:multiLevelType w:val="hybridMultilevel"/>
    <w:tmpl w:val="48B6EA86"/>
    <w:lvl w:ilvl="0" w:tplc="47FE7374">
      <w:start w:val="1"/>
      <w:numFmt w:val="decimal"/>
      <w:lvlText w:val="%1."/>
      <w:lvlJc w:val="left"/>
      <w:pPr>
        <w:tabs>
          <w:tab w:val="num" w:pos="680"/>
        </w:tabs>
        <w:ind w:left="0" w:firstLine="0"/>
      </w:pPr>
      <w:rPr>
        <w:rFonts w:hint="default"/>
      </w:rPr>
    </w:lvl>
    <w:lvl w:ilvl="1" w:tplc="48962A46">
      <w:start w:val="1"/>
      <w:numFmt w:val="decimal"/>
      <w:lvlText w:val="%2."/>
      <w:lvlJc w:val="left"/>
      <w:pPr>
        <w:tabs>
          <w:tab w:val="num" w:pos="1760"/>
        </w:tabs>
        <w:ind w:left="1080" w:firstLine="0"/>
      </w:pPr>
      <w:rPr>
        <w:rFonts w:hint="default"/>
      </w:r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1">
    <w:nsid w:val="7EC635FD"/>
    <w:multiLevelType w:val="hybridMultilevel"/>
    <w:tmpl w:val="88A6B768"/>
    <w:lvl w:ilvl="0" w:tplc="E126F5DE">
      <w:start w:val="1"/>
      <w:numFmt w:val="upperLetter"/>
      <w:lvlText w:val="%1."/>
      <w:lvlJc w:val="left"/>
      <w:pPr>
        <w:tabs>
          <w:tab w:val="num" w:pos="720"/>
        </w:tabs>
        <w:ind w:left="720" w:hanging="360"/>
      </w:pPr>
      <w:rPr>
        <w:rFonts w:hint="default"/>
        <w:lang w:val="en-CA"/>
      </w:rPr>
    </w:lvl>
    <w:lvl w:ilvl="1" w:tplc="99643270">
      <w:start w:val="3"/>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8"/>
  </w:num>
  <w:num w:numId="3">
    <w:abstractNumId w:val="4"/>
  </w:num>
  <w:num w:numId="4">
    <w:abstractNumId w:val="0"/>
  </w:num>
  <w:num w:numId="5">
    <w:abstractNumId w:val="10"/>
  </w:num>
  <w:num w:numId="6">
    <w:abstractNumId w:val="6"/>
  </w:num>
  <w:num w:numId="7">
    <w:abstractNumId w:val="11"/>
  </w:num>
  <w:num w:numId="8">
    <w:abstractNumId w:val="1"/>
  </w:num>
  <w:num w:numId="9">
    <w:abstractNumId w:val="7"/>
  </w:num>
  <w:num w:numId="10">
    <w:abstractNumId w:val="2"/>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oNotTrackMoves/>
  <w:defaultTabStop w:val="720"/>
  <w:evenAndOddHeaders/>
  <w:drawingGridHorizontalSpacing w:val="120"/>
  <w:displayHorizontalDrawingGridEvery w:val="2"/>
  <w:displayVerticalDrawingGridEvery w:val="2"/>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imes New Roman"/>
      <w:sz w:val="24"/>
      <w:szCs w:val="24"/>
      <w:lang w:val="en-GB"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jc w:val="center"/>
      <w:outlineLvl w:val="1"/>
    </w:pPr>
    <w:rPr>
      <w:b/>
      <w:u w:val="single"/>
    </w:rPr>
  </w:style>
  <w:style w:type="paragraph" w:styleId="Heading3">
    <w:name w:val="heading 3"/>
    <w:basedOn w:val="Normal"/>
    <w:next w:val="Normal"/>
    <w:qFormat/>
    <w:pPr>
      <w:keepNext/>
      <w:autoSpaceDE w:val="0"/>
      <w:autoSpaceDN w:val="0"/>
      <w:adjustRightInd w:val="0"/>
      <w:jc w:val="both"/>
      <w:outlineLvl w:val="2"/>
    </w:pPr>
    <w:rPr>
      <w:u w:val="single"/>
    </w:rPr>
  </w:style>
  <w:style w:type="paragraph" w:styleId="Heading4">
    <w:name w:val="heading 4"/>
    <w:basedOn w:val="Normal"/>
    <w:next w:val="Normal"/>
    <w:qFormat/>
    <w:pPr>
      <w:keepNext/>
      <w:autoSpaceDE w:val="0"/>
      <w:autoSpaceDN w:val="0"/>
      <w:adjustRightInd w:val="0"/>
      <w:outlineLvl w:val="3"/>
    </w:pPr>
    <w:rPr>
      <w:b/>
      <w:b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w:basedOn w:val="Normal"/>
    <w:semiHidden/>
  </w:style>
  <w:style w:type="character" w:styleId="FootnoteReference">
    <w:name w:val="footnote reference"/>
    <w:semiHidden/>
    <w:rPr>
      <w:vertAlign w:val="superscript"/>
    </w:rPr>
  </w:style>
  <w:style w:type="character" w:customStyle="1" w:styleId="FootnoteTextCharCharChar">
    <w:name w:val="Footnote Text Char Char Char"/>
    <w:rPr>
      <w:noProof w:val="0"/>
      <w:sz w:val="24"/>
      <w:szCs w:val="24"/>
      <w:lang w:val="en-GB" w:eastAsia="en-US" w:bidi="ar-SA"/>
    </w:r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customStyle="1" w:styleId="BalloonText1">
    <w:name w:val="Balloon Text1"/>
    <w:basedOn w:val="Normal"/>
    <w:semiHidden/>
    <w:rPr>
      <w:rFonts w:ascii="Tahoma" w:hAnsi="Tahoma" w:cs="Tahoma"/>
      <w:sz w:val="16"/>
      <w:szCs w:val="16"/>
    </w:rPr>
  </w:style>
  <w:style w:type="paragraph" w:styleId="Header">
    <w:name w:val="header"/>
    <w:basedOn w:val="Normal"/>
    <w:semiHidden/>
    <w:pPr>
      <w:tabs>
        <w:tab w:val="center" w:pos="4320"/>
        <w:tab w:val="right" w:pos="8640"/>
      </w:tabs>
    </w:pPr>
  </w:style>
  <w:style w:type="character" w:styleId="Hyperlink">
    <w:name w:val="Hyperlink"/>
    <w:semiHidden/>
    <w:rPr>
      <w:color w:val="0000FF"/>
      <w:u w:val="single"/>
    </w:rPr>
  </w:style>
  <w:style w:type="paragraph" w:styleId="NormalWeb">
    <w:name w:val="Normal (Web)"/>
    <w:basedOn w:val="Normal"/>
    <w:semiHidden/>
    <w:pPr>
      <w:spacing w:before="100" w:beforeAutospacing="1" w:after="100" w:afterAutospacing="1"/>
    </w:pPr>
    <w:rPr>
      <w:rFonts w:eastAsia="SimSun"/>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cz"/><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1</Pages>
  <Words>1492</Words>
  <Characters>8509</Characters>
  <Application>Microsoft Office Word</Application>
  <DocSecurity>4</DocSecurity>
  <Lines>70</Lines>
  <Paragraphs>17</Paragraphs>
  <ScaleCrop>false</ScaleCrop>
  <HeadingPairs>
    <vt:vector size="2" baseType="variant">
      <vt:variant>
        <vt:lpstr>Title</vt:lpstr>
      </vt:variant>
      <vt:variant>
        <vt:i4>1</vt:i4>
      </vt:variant>
    </vt:vector>
  </HeadingPairs>
  <TitlesOfParts>
    <vt:vector size="1" baseType="lpstr">
      <vt:lpstr>E</vt:lpstr>
    </vt:vector>
  </TitlesOfParts>
  <Company>International Computing Centre</Company>
  <LinksUpToDate>false</LinksUpToDate>
  <CharactersWithSpaces>10449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c:title>
  <dc:subject/>
  <dc:creator>OHCHR</dc:creator>
  <cp:keywords/>
  <dc:description/>
  <cp:lastModifiedBy>csd</cp:lastModifiedBy>
  <cp:revision>4</cp:revision>
  <cp:lastPrinted>2007-10-19T14:05:00Z</cp:lastPrinted>
  <dcterms:created xsi:type="dcterms:W3CDTF">2007-10-19T14:04:00Z</dcterms:created>
  <dcterms:modified xsi:type="dcterms:W3CDTF">2007-10-19T14:05:00Z</dcterms:modified>
</cp:coreProperties>
</file>