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3B69EC6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EBC062" w14:textId="77777777" w:rsidR="002D5AAC" w:rsidRDefault="002D5AAC" w:rsidP="003349E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C402B2B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4C4F9F9" w14:textId="77777777" w:rsidR="002D5AAC" w:rsidRDefault="00627510" w:rsidP="00627510">
            <w:pPr>
              <w:jc w:val="right"/>
            </w:pPr>
            <w:r w:rsidRPr="00627510">
              <w:rPr>
                <w:sz w:val="40"/>
              </w:rPr>
              <w:t>CRPD</w:t>
            </w:r>
            <w:r>
              <w:t>/C/NIC/1</w:t>
            </w:r>
          </w:p>
        </w:tc>
      </w:tr>
      <w:tr w:rsidR="002D5AAC" w:rsidRPr="00622D68" w14:paraId="652ECAB6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F5D930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3ACC575" wp14:editId="261FEF1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99D651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9BF86A9" w14:textId="77777777" w:rsidR="002D5AAC" w:rsidRDefault="00627510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39E0C29" w14:textId="77777777" w:rsidR="00627510" w:rsidRDefault="00627510" w:rsidP="006275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2020</w:t>
            </w:r>
          </w:p>
          <w:p w14:paraId="21456A05" w14:textId="77777777" w:rsidR="00627510" w:rsidRDefault="00627510" w:rsidP="006275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F011595" w14:textId="77777777" w:rsidR="00627510" w:rsidRDefault="00627510" w:rsidP="006275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  <w:p w14:paraId="67A5F82D" w14:textId="77777777" w:rsidR="00627510" w:rsidRPr="00627510" w:rsidRDefault="00627510" w:rsidP="00627510">
            <w:pPr>
              <w:spacing w:line="240" w:lineRule="exact"/>
              <w:rPr>
                <w:lang w:val="en-US"/>
              </w:rPr>
            </w:pPr>
            <w:r w:rsidRPr="00627510">
              <w:rPr>
                <w:lang w:val="en-US"/>
              </w:rPr>
              <w:t>English, Russian and Spanish only</w:t>
            </w:r>
          </w:p>
        </w:tc>
      </w:tr>
    </w:tbl>
    <w:p w14:paraId="4F238554" w14:textId="77777777" w:rsidR="00627510" w:rsidRPr="006417BE" w:rsidRDefault="00627510" w:rsidP="00627510">
      <w:pPr>
        <w:spacing w:before="120"/>
        <w:rPr>
          <w:b/>
          <w:sz w:val="24"/>
        </w:rPr>
      </w:pPr>
      <w:r w:rsidRPr="006417BE">
        <w:rPr>
          <w:b/>
          <w:sz w:val="24"/>
          <w:szCs w:val="24"/>
        </w:rPr>
        <w:t>Комитет по правам инвалидов</w:t>
      </w:r>
    </w:p>
    <w:p w14:paraId="20BEBFDC" w14:textId="77777777" w:rsidR="00627510" w:rsidRPr="006417BE" w:rsidRDefault="00627510" w:rsidP="003329B9">
      <w:pPr>
        <w:pStyle w:val="HMG"/>
      </w:pPr>
      <w:r w:rsidRPr="006417BE">
        <w:tab/>
      </w:r>
      <w:r w:rsidRPr="006417BE">
        <w:tab/>
        <w:t>Первоначальный доклад, представленный Никарагуа в соответствии со статьей 35 Конвенции, который должен бы</w:t>
      </w:r>
      <w:bookmarkStart w:id="0" w:name="_GoBack"/>
      <w:bookmarkEnd w:id="0"/>
      <w:r w:rsidRPr="006417BE">
        <w:t>л быть представлен в 2009 году</w:t>
      </w:r>
      <w:r w:rsidRPr="006417BE">
        <w:rPr>
          <w:b w:val="0"/>
          <w:sz w:val="20"/>
        </w:rPr>
        <w:footnoteReference w:customMarkFollows="1" w:id="1"/>
        <w:t xml:space="preserve">* </w:t>
      </w:r>
      <w:r w:rsidRPr="006417BE">
        <w:rPr>
          <w:rStyle w:val="ab"/>
          <w:b w:val="0"/>
          <w:sz w:val="20"/>
          <w:vertAlign w:val="baseline"/>
        </w:rPr>
        <w:footnoteReference w:customMarkFollows="1" w:id="2"/>
        <w:t>**</w:t>
      </w:r>
    </w:p>
    <w:p w14:paraId="50D31451" w14:textId="77777777" w:rsidR="00627510" w:rsidRPr="006417BE" w:rsidRDefault="00627510" w:rsidP="003329B9">
      <w:pPr>
        <w:pStyle w:val="SingleTxtG"/>
        <w:jc w:val="right"/>
      </w:pPr>
      <w:r w:rsidRPr="006417BE">
        <w:t>[Дата получения: 8 мая 2019 года]</w:t>
      </w:r>
    </w:p>
    <w:p w14:paraId="4CBF4682" w14:textId="77777777" w:rsidR="00627510" w:rsidRPr="006417BE" w:rsidRDefault="00627510" w:rsidP="00627510">
      <w:pPr>
        <w:pStyle w:val="HChG"/>
      </w:pPr>
      <w:r w:rsidRPr="006417BE">
        <w:br w:type="page"/>
      </w:r>
    </w:p>
    <w:p w14:paraId="6100D652" w14:textId="77777777" w:rsidR="00627510" w:rsidRPr="006417BE" w:rsidRDefault="00627510" w:rsidP="003329B9">
      <w:pPr>
        <w:pStyle w:val="HChG"/>
      </w:pPr>
      <w:r w:rsidRPr="006417BE">
        <w:lastRenderedPageBreak/>
        <w:t>Сокращения и аббревиатуры</w:t>
      </w:r>
    </w:p>
    <w:p w14:paraId="782AF39C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AMУНИК</w:t>
      </w:r>
      <w:r w:rsidR="003329B9" w:rsidRPr="006417BE">
        <w:tab/>
      </w:r>
      <w:r w:rsidRPr="006417BE">
        <w:t>Ассоциация муниципий Никарагуа</w:t>
      </w:r>
    </w:p>
    <w:p w14:paraId="22D09020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 xml:space="preserve">БАВИНИК </w:t>
      </w:r>
      <w:r w:rsidRPr="006417BE">
        <w:tab/>
        <w:t xml:space="preserve">Жилищный банк Никарагуа </w:t>
      </w:r>
    </w:p>
    <w:p w14:paraId="3635D732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СИФАЛ</w:t>
      </w:r>
      <w:r w:rsidRPr="006417BE">
        <w:tab/>
        <w:t xml:space="preserve">Международный учебный центр подготовки сотрудников и руководящих кадров органов власти </w:t>
      </w:r>
    </w:p>
    <w:p w14:paraId="4A8D5C26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CECНA</w:t>
      </w:r>
      <w:r w:rsidRPr="006417BE">
        <w:tab/>
      </w:r>
      <w:proofErr w:type="spellStart"/>
      <w:r w:rsidRPr="006417BE">
        <w:t>Никарагуанско</w:t>
      </w:r>
      <w:proofErr w:type="spellEnd"/>
      <w:r w:rsidRPr="006417BE">
        <w:t xml:space="preserve">-германский центр профессионального образования </w:t>
      </w:r>
    </w:p>
    <w:p w14:paraId="2C15067B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CEФНИ</w:t>
      </w:r>
      <w:r w:rsidRPr="006417BE">
        <w:tab/>
        <w:t>Центр профессиональной подготовки имени Симона Боливара</w:t>
      </w:r>
    </w:p>
    <w:p w14:paraId="3DA66D02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КРЕСИ</w:t>
      </w:r>
      <w:r w:rsidRPr="006417BE">
        <w:tab/>
      </w:r>
      <w:bookmarkStart w:id="1" w:name="_Hlk57987629"/>
      <w:r w:rsidRPr="006417BE">
        <w:t xml:space="preserve">Центр образовательных ресурсов для инвалидов по зрению </w:t>
      </w:r>
      <w:bookmarkEnd w:id="1"/>
    </w:p>
    <w:p w14:paraId="34B0B4C7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CETA</w:t>
      </w:r>
      <w:r w:rsidRPr="006417BE">
        <w:tab/>
        <w:t xml:space="preserve">Центр технического образования в области сельского хозяйства и животноводства </w:t>
      </w:r>
    </w:p>
    <w:p w14:paraId="7A1401F8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МС</w:t>
      </w:r>
      <w:r w:rsidRPr="006417BE">
        <w:tab/>
        <w:t xml:space="preserve">Международный Суд </w:t>
      </w:r>
    </w:p>
    <w:p w14:paraId="6C9C7277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КOMMEMA</w:t>
      </w:r>
      <w:r w:rsidRPr="006417BE">
        <w:tab/>
        <w:t xml:space="preserve">Корпорация рынков муниципии Манагуа </w:t>
      </w:r>
    </w:p>
    <w:p w14:paraId="48E0244F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  <w:rPr>
          <w:rStyle w:val="content3"/>
        </w:rPr>
      </w:pPr>
      <w:r w:rsidRPr="006417BE">
        <w:t xml:space="preserve">КOНКАСИДА </w:t>
      </w:r>
      <w:bookmarkStart w:id="2" w:name="_Hlk57839106"/>
      <w:r w:rsidR="003329B9" w:rsidRPr="006417BE">
        <w:tab/>
      </w:r>
      <w:r w:rsidRPr="006417BE">
        <w:rPr>
          <w:rStyle w:val="content3"/>
        </w:rPr>
        <w:t>Центральноамериканский конгресс по СПИДу</w:t>
      </w:r>
      <w:bookmarkEnd w:id="2"/>
      <w:r w:rsidRPr="006417BE">
        <w:rPr>
          <w:rStyle w:val="content3"/>
        </w:rPr>
        <w:t xml:space="preserve"> </w:t>
      </w:r>
    </w:p>
    <w:p w14:paraId="59DDC5E3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КОНИСИДА</w:t>
      </w:r>
      <w:r w:rsidRPr="006417BE">
        <w:tab/>
      </w:r>
      <w:bookmarkStart w:id="3" w:name="_Hlk58250433"/>
      <w:r w:rsidRPr="006417BE">
        <w:t>Никарагуанская комиссия по борьбе со СПИДом</w:t>
      </w:r>
    </w:p>
    <w:bookmarkEnd w:id="3"/>
    <w:p w14:paraId="2BFD717A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ВИС</w:t>
      </w:r>
      <w:r w:rsidRPr="006417BE">
        <w:tab/>
        <w:t xml:space="preserve">Высший избирательный совет </w:t>
      </w:r>
    </w:p>
    <w:p w14:paraId="34F73142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bookmarkStart w:id="4" w:name="_Hlk56875470"/>
      <w:r w:rsidRPr="006417BE">
        <w:t>ФЕКОНОРИ</w:t>
      </w:r>
      <w:r w:rsidRPr="006417BE">
        <w:tab/>
        <w:t xml:space="preserve">Национальная федерация ассоциаций инвалидов Никарагуа </w:t>
      </w:r>
    </w:p>
    <w:bookmarkEnd w:id="4"/>
    <w:p w14:paraId="0A2985F3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ФЕДКОПАН</w:t>
      </w:r>
      <w:r w:rsidRPr="006417BE">
        <w:tab/>
        <w:t>Спортивная федерация Паралимпийского комитета Никарагуа</w:t>
      </w:r>
    </w:p>
    <w:p w14:paraId="76046E00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НСУ</w:t>
      </w:r>
      <w:r w:rsidRPr="006417BE">
        <w:tab/>
        <w:t xml:space="preserve">Национальный совет университетов </w:t>
      </w:r>
    </w:p>
    <w:p w14:paraId="22FCF515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ГРУН</w:t>
      </w:r>
      <w:r w:rsidRPr="006417BE">
        <w:tab/>
      </w:r>
      <w:bookmarkStart w:id="5" w:name="_Hlk57903287"/>
      <w:bookmarkStart w:id="6" w:name="_Hlk57930116"/>
      <w:r w:rsidRPr="006417BE">
        <w:rPr>
          <w:rStyle w:val="afc"/>
          <w:i w:val="0"/>
          <w:iCs w:val="0"/>
        </w:rPr>
        <w:t>Правительство национального примирения</w:t>
      </w:r>
      <w:r w:rsidR="00EB3F69" w:rsidRPr="006417BE">
        <w:rPr>
          <w:rStyle w:val="afc"/>
          <w:i w:val="0"/>
          <w:iCs w:val="0"/>
        </w:rPr>
        <w:t xml:space="preserve"> </w:t>
      </w:r>
      <w:r w:rsidRPr="006417BE">
        <w:t>и</w:t>
      </w:r>
      <w:r w:rsidR="00EB3F69" w:rsidRPr="006417BE">
        <w:t xml:space="preserve"> </w:t>
      </w:r>
      <w:r w:rsidRPr="006417BE">
        <w:rPr>
          <w:rStyle w:val="afc"/>
          <w:i w:val="0"/>
          <w:iCs w:val="0"/>
        </w:rPr>
        <w:t>единства</w:t>
      </w:r>
      <w:bookmarkEnd w:id="5"/>
    </w:p>
    <w:bookmarkEnd w:id="6"/>
    <w:p w14:paraId="5D52DC80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ГССООИ</w:t>
      </w:r>
      <w:r w:rsidRPr="006417BE">
        <w:tab/>
      </w:r>
      <w:bookmarkStart w:id="7" w:name="_Hlk58266405"/>
      <w:bookmarkStart w:id="8" w:name="_Hlk57920831"/>
      <w:r w:rsidRPr="006417BE">
        <w:t>Гражданский совет по связям с общественными организациями инвалидов при Правительстве Республики</w:t>
      </w:r>
      <w:bookmarkEnd w:id="7"/>
    </w:p>
    <w:bookmarkEnd w:id="8"/>
    <w:p w14:paraId="4EE20B57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ИНТА</w:t>
      </w:r>
      <w:r w:rsidRPr="006417BE">
        <w:tab/>
        <w:t>Сельскохозяйственный технический колледж</w:t>
      </w:r>
    </w:p>
    <w:p w14:paraId="50D9F793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ИНТАЭ</w:t>
      </w:r>
      <w:r w:rsidRPr="006417BE">
        <w:tab/>
        <w:t xml:space="preserve">Национальный технический колледж управления и экономики </w:t>
      </w:r>
    </w:p>
    <w:p w14:paraId="54FB9C9D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 xml:space="preserve">ИНТЕКФОР </w:t>
      </w:r>
      <w:r w:rsidRPr="006417BE">
        <w:tab/>
      </w:r>
      <w:bookmarkStart w:id="9" w:name="_Hlk57306186"/>
      <w:r w:rsidRPr="006417BE">
        <w:t>Национальный лесотехнический институт</w:t>
      </w:r>
      <w:bookmarkEnd w:id="9"/>
    </w:p>
    <w:p w14:paraId="53B4278C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ПИ</w:t>
      </w:r>
      <w:r w:rsidRPr="006417BE">
        <w:tab/>
        <w:t xml:space="preserve">Политехнический институт </w:t>
      </w:r>
    </w:p>
    <w:p w14:paraId="415E1102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ИНСС</w:t>
      </w:r>
      <w:r w:rsidRPr="006417BE">
        <w:tab/>
      </w:r>
      <w:bookmarkStart w:id="10" w:name="_Hlk56762083"/>
      <w:r w:rsidRPr="006417BE">
        <w:t>Никарагуанский институт социального обеспечения</w:t>
      </w:r>
      <w:bookmarkEnd w:id="10"/>
    </w:p>
    <w:p w14:paraId="50BF49D3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НИС</w:t>
      </w:r>
      <w:r w:rsidRPr="006417BE">
        <w:tab/>
        <w:t>Национальный институт спорта Никарагуа</w:t>
      </w:r>
    </w:p>
    <w:p w14:paraId="55800429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ИНИФОМ</w:t>
      </w:r>
      <w:r w:rsidRPr="006417BE">
        <w:tab/>
        <w:t xml:space="preserve">Никарагуанский национальный институт развития муниципий </w:t>
      </w:r>
    </w:p>
    <w:p w14:paraId="2B2C70F0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ИНАТЕК</w:t>
      </w:r>
      <w:r w:rsidRPr="006417BE">
        <w:tab/>
        <w:t xml:space="preserve">Национальный технологический институт </w:t>
      </w:r>
    </w:p>
    <w:p w14:paraId="62F56B12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ХРВ</w:t>
      </w:r>
      <w:r w:rsidRPr="006417BE">
        <w:tab/>
        <w:t xml:space="preserve">Избирательные участки </w:t>
      </w:r>
    </w:p>
    <w:p w14:paraId="7C19811B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MИНЗДРАВ</w:t>
      </w:r>
      <w:r w:rsidRPr="006417BE">
        <w:tab/>
        <w:t>Министерство здравоохранения</w:t>
      </w:r>
    </w:p>
    <w:p w14:paraId="797AD467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MИНОБР</w:t>
      </w:r>
      <w:r w:rsidRPr="006417BE">
        <w:tab/>
        <w:t>Министерство образования</w:t>
      </w:r>
    </w:p>
    <w:p w14:paraId="78336D53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MИНИМ</w:t>
      </w:r>
      <w:r w:rsidRPr="006417BE">
        <w:tab/>
        <w:t>Министерство по делам женщин</w:t>
      </w:r>
    </w:p>
    <w:p w14:paraId="67F5F75F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 xml:space="preserve">MИНСЕМЬИ </w:t>
      </w:r>
      <w:r w:rsidR="003329B9" w:rsidRPr="006417BE">
        <w:tab/>
      </w:r>
      <w:r w:rsidRPr="006417BE">
        <w:t>Министерство по делам семьи, детей и подростков</w:t>
      </w:r>
    </w:p>
    <w:p w14:paraId="621FD8D8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МИНТРУД</w:t>
      </w:r>
      <w:r w:rsidRPr="006417BE">
        <w:tab/>
        <w:t>Министерство труда</w:t>
      </w:r>
    </w:p>
    <w:p w14:paraId="7ACEAE6E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МТИ</w:t>
      </w:r>
      <w:r w:rsidRPr="006417BE">
        <w:tab/>
        <w:t>Министерство транспорта и инфраструктуры</w:t>
      </w:r>
    </w:p>
    <w:p w14:paraId="6606BB9A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НТОН</w:t>
      </w:r>
      <w:r w:rsidRPr="006417BE">
        <w:tab/>
      </w:r>
      <w:bookmarkStart w:id="11" w:name="_Hlk57026270"/>
      <w:r w:rsidRPr="006417BE">
        <w:t>Обязательные государственные технические стандарты</w:t>
      </w:r>
      <w:r w:rsidR="006417BE">
        <w:t xml:space="preserve"> </w:t>
      </w:r>
      <w:r w:rsidRPr="006417BE">
        <w:t>доступности</w:t>
      </w:r>
      <w:bookmarkEnd w:id="11"/>
      <w:r w:rsidRPr="006417BE">
        <w:t xml:space="preserve"> </w:t>
      </w:r>
    </w:p>
    <w:p w14:paraId="2B57F6B6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ВОЗ</w:t>
      </w:r>
      <w:r w:rsidRPr="006417BE">
        <w:tab/>
        <w:t>Всемирная организация здравоохранения</w:t>
      </w:r>
    </w:p>
    <w:p w14:paraId="68A06FF1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ОАГ</w:t>
      </w:r>
      <w:r w:rsidRPr="006417BE">
        <w:tab/>
        <w:t>Организация американских государств</w:t>
      </w:r>
    </w:p>
    <w:p w14:paraId="6DF369DB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МОТ</w:t>
      </w:r>
      <w:r w:rsidRPr="006417BE">
        <w:tab/>
        <w:t>Международная организация труда</w:t>
      </w:r>
    </w:p>
    <w:p w14:paraId="2E30F9AF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НПО</w:t>
      </w:r>
      <w:r w:rsidRPr="006417BE">
        <w:tab/>
        <w:t>Неправительственные организации</w:t>
      </w:r>
    </w:p>
    <w:p w14:paraId="27E7839F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ИПЗ</w:t>
      </w:r>
      <w:r w:rsidRPr="006417BE">
        <w:tab/>
        <w:t>Инвалиды по зрению</w:t>
      </w:r>
    </w:p>
    <w:p w14:paraId="77B12474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 xml:space="preserve">ИПСС </w:t>
      </w:r>
      <w:r w:rsidRPr="006417BE">
        <w:tab/>
        <w:t>Учреждения, предоставляющие медицинские услуги</w:t>
      </w:r>
    </w:p>
    <w:p w14:paraId="61D07119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РБК</w:t>
      </w:r>
      <w:r w:rsidRPr="006417BE">
        <w:tab/>
        <w:t>Реабилитационные услуги, предоставляемые на уровне общины</w:t>
      </w:r>
    </w:p>
    <w:p w14:paraId="148FA8C5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СНР</w:t>
      </w:r>
      <w:r w:rsidRPr="006417BE">
        <w:tab/>
        <w:t>Сандинистская народная революция</w:t>
      </w:r>
    </w:p>
    <w:p w14:paraId="664A5B7D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СЕРВИГОБ</w:t>
      </w:r>
      <w:r w:rsidRPr="006417BE">
        <w:tab/>
        <w:t>Государственная служба</w:t>
      </w:r>
    </w:p>
    <w:p w14:paraId="4DA4C704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СЕПЕМ</w:t>
      </w:r>
      <w:r w:rsidRPr="006417BE">
        <w:tab/>
        <w:t xml:space="preserve">Государственная служба занятости </w:t>
      </w:r>
    </w:p>
    <w:p w14:paraId="4573C0EA" w14:textId="77777777" w:rsidR="00627510" w:rsidRPr="006417BE" w:rsidRDefault="00627510" w:rsidP="006417BE">
      <w:pPr>
        <w:pStyle w:val="SingleTxtG"/>
        <w:tabs>
          <w:tab w:val="clear" w:pos="1701"/>
          <w:tab w:val="clear" w:pos="2268"/>
          <w:tab w:val="clear" w:pos="2835"/>
          <w:tab w:val="left" w:pos="3119"/>
        </w:tabs>
        <w:ind w:left="3119" w:hanging="1985"/>
      </w:pPr>
      <w:r w:rsidRPr="006417BE">
        <w:t>ТЕПСЕ</w:t>
      </w:r>
      <w:r w:rsidRPr="006417BE">
        <w:tab/>
      </w:r>
      <w:bookmarkStart w:id="12" w:name="_Hlk57977982"/>
      <w:r w:rsidRPr="006417BE">
        <w:t xml:space="preserve">Учебные семинары </w:t>
      </w:r>
      <w:bookmarkEnd w:id="12"/>
      <w:r w:rsidRPr="006417BE">
        <w:t>по вопросам оценки и планирования работы и обучения учителей</w:t>
      </w:r>
    </w:p>
    <w:p w14:paraId="04BCB065" w14:textId="77777777" w:rsidR="00627510" w:rsidRPr="006417BE" w:rsidRDefault="00627510" w:rsidP="003329B9">
      <w:pPr>
        <w:pStyle w:val="HChG"/>
      </w:pPr>
      <w:r w:rsidRPr="006417BE">
        <w:rPr>
          <w:sz w:val="22"/>
          <w:szCs w:val="22"/>
        </w:rPr>
        <w:br w:type="page"/>
      </w:r>
      <w:r w:rsidRPr="006417BE">
        <w:rPr>
          <w:sz w:val="22"/>
          <w:szCs w:val="22"/>
        </w:rPr>
        <w:lastRenderedPageBreak/>
        <w:tab/>
      </w:r>
      <w:r w:rsidRPr="006417BE">
        <w:t>I.</w:t>
      </w:r>
      <w:r w:rsidRPr="006417BE">
        <w:tab/>
        <w:t>Введение</w:t>
      </w:r>
    </w:p>
    <w:p w14:paraId="55C7CEEF" w14:textId="77777777" w:rsidR="00627510" w:rsidRPr="006417BE" w:rsidRDefault="00627510" w:rsidP="003329B9">
      <w:pPr>
        <w:pStyle w:val="SingleTxtG"/>
      </w:pPr>
      <w:r w:rsidRPr="006417BE">
        <w:t>1.</w:t>
      </w:r>
      <w:r w:rsidRPr="006417BE">
        <w:tab/>
        <w:t>Площадь суши Никарагуа составляет 130 373,5</w:t>
      </w:r>
      <w:r w:rsidRPr="006417BE">
        <w:rPr>
          <w:sz w:val="18"/>
          <w:szCs w:val="18"/>
          <w:vertAlign w:val="superscript"/>
        </w:rPr>
        <w:footnoteReference w:id="3"/>
      </w:r>
      <w:r w:rsidRPr="006417BE">
        <w:t xml:space="preserve"> кв. км</w:t>
      </w:r>
      <w:r w:rsidR="00EB3F69" w:rsidRPr="006417BE">
        <w:t>,</w:t>
      </w:r>
      <w:r w:rsidRPr="006417BE">
        <w:t xml:space="preserve"> и в соответствии с решением Международного Суда юрисдикция страны распространяется также на</w:t>
      </w:r>
      <w:r w:rsidR="00C82E77" w:rsidRPr="006417BE">
        <w:t xml:space="preserve"> </w:t>
      </w:r>
      <w:r w:rsidRPr="006417BE">
        <w:t>90</w:t>
      </w:r>
      <w:r w:rsidR="00EB3F69" w:rsidRPr="006417BE">
        <w:t> </w:t>
      </w:r>
      <w:r w:rsidRPr="006417BE">
        <w:t>000</w:t>
      </w:r>
      <w:r w:rsidR="00EB3F69" w:rsidRPr="006417BE">
        <w:t> </w:t>
      </w:r>
      <w:r w:rsidRPr="006417BE">
        <w:t>кв.</w:t>
      </w:r>
      <w:r w:rsidR="00EB3F69" w:rsidRPr="006417BE">
        <w:t> </w:t>
      </w:r>
      <w:r w:rsidRPr="006417BE">
        <w:t>км акватории Карибского моря. Численность населения Никарагуа составляет 5 954 900</w:t>
      </w:r>
      <w:r w:rsidRPr="006417BE">
        <w:rPr>
          <w:sz w:val="18"/>
          <w:szCs w:val="18"/>
          <w:vertAlign w:val="superscript"/>
        </w:rPr>
        <w:footnoteReference w:id="4"/>
      </w:r>
      <w:r w:rsidRPr="006417BE">
        <w:t xml:space="preserve"> человек. Правительство примирения и национального единства ответственно подходит к вопросам комплексного удовлетворения потребностей инвалидов посредством реализации разработанных правительством программ социального, экономического и политического характера, направленных на расширение и укрепление прав инвалидов на основе ПРЯМОГО УЧАСТИЯ в соответствующей деятельности их представителей по линии федераций и ассоциаций инвалидов. </w:t>
      </w:r>
    </w:p>
    <w:p w14:paraId="6D5A8229" w14:textId="77777777" w:rsidR="00627510" w:rsidRPr="006417BE" w:rsidRDefault="00627510" w:rsidP="003329B9">
      <w:pPr>
        <w:pStyle w:val="SingleTxtG"/>
      </w:pPr>
      <w:r w:rsidRPr="006417BE">
        <w:t>2.</w:t>
      </w:r>
      <w:r w:rsidRPr="006417BE">
        <w:tab/>
        <w:t xml:space="preserve">Действуя по линии своих институтов, профессиональных союзов и общественных движений, Республика Никарагуа и ее правительство ведут упорную борьбу за восстановление прав народа Никарагуа, утраченных им в течение 16-летнего периода, когда у власти были лидеры неолиберального толка. В тот период народ был лишен прав, завоеванных им в течение 1980-х годов, в рамках первой фазы Сандинистской народной революции. </w:t>
      </w:r>
    </w:p>
    <w:p w14:paraId="444048D8" w14:textId="77777777" w:rsidR="00627510" w:rsidRPr="006417BE" w:rsidRDefault="00627510" w:rsidP="003329B9">
      <w:pPr>
        <w:pStyle w:val="SingleTxtG"/>
      </w:pPr>
      <w:r w:rsidRPr="006417BE">
        <w:t>3.</w:t>
      </w:r>
      <w:r w:rsidRPr="006417BE">
        <w:tab/>
        <w:t xml:space="preserve">В Национальном плане развития человеческого потенциала Никарагуа </w:t>
      </w:r>
      <w:r w:rsidR="00EB3F69" w:rsidRPr="006417BE">
        <w:br/>
      </w:r>
      <w:r w:rsidRPr="006417BE">
        <w:t>на 2012</w:t>
      </w:r>
      <w:r w:rsidR="00C14271" w:rsidRPr="006417BE">
        <w:t>–</w:t>
      </w:r>
      <w:r w:rsidRPr="006417BE">
        <w:t>2016 годы предусмотрены действия, направленные на становление равноправного, справедливого и солидарного общества, приверженного основным ценностям всех общин никарагуанцев, с уделением особого внимания нуждам групп людей, которые исторически чувствовали себя исключенными из общества (в том числе нуждам инвалидов) и которые в настоящее время активно интегрируются в общество Никарагуа.</w:t>
      </w:r>
    </w:p>
    <w:p w14:paraId="71375A50" w14:textId="77777777" w:rsidR="00627510" w:rsidRPr="006417BE" w:rsidRDefault="00627510" w:rsidP="003329B9">
      <w:pPr>
        <w:pStyle w:val="SingleTxtG"/>
      </w:pPr>
      <w:r w:rsidRPr="006417BE">
        <w:t>4.</w:t>
      </w:r>
      <w:r w:rsidRPr="006417BE">
        <w:tab/>
        <w:t xml:space="preserve">Состоявшееся в январе 2007 года возвращение к власти президента Республики Никарагуа команданте Даниэля </w:t>
      </w:r>
      <w:proofErr w:type="spellStart"/>
      <w:r w:rsidRPr="006417BE">
        <w:t>Ортеги</w:t>
      </w:r>
      <w:proofErr w:type="spellEnd"/>
      <w:r w:rsidRPr="006417BE">
        <w:t xml:space="preserve"> способствовало полной стабилизации и защите прав инвалидов. Это позволило улучшить качество жизни данной группы населения путем восстановления прав инвалидов, касающихся равенства и справедливости, повышения их осведомленности, уважительного отношения властей страны к идеям и конкретным мерам по охране здоровья и реабилитации инвалидов, а также по вопросам, касающимся образования, трудоустройства и самозанятости, улучшения инфраструктуры в целях обеспечения доступности для инвалидов государственных, частных и общинных учреждений и организаций, принятия надлежащих законов и признания международных договоров и протоколов.</w:t>
      </w:r>
    </w:p>
    <w:p w14:paraId="739092B7" w14:textId="77777777" w:rsidR="00627510" w:rsidRPr="006417BE" w:rsidRDefault="00627510" w:rsidP="003329B9">
      <w:pPr>
        <w:pStyle w:val="SingleTxtG"/>
      </w:pPr>
      <w:r w:rsidRPr="006417BE">
        <w:t>5.</w:t>
      </w:r>
      <w:r w:rsidRPr="006417BE">
        <w:tab/>
        <w:t>Ратифицировав международную Конвенцию о правах инвалидов, Республика Никарагуа на международном уровне приняла на себя обязательство поощрять и защищать права человека всех инвалидов, и в этой работе будут участвовать государственные служащие путем соблюдения норм и правил, установленных законодательством. Никарагуа также поддержала Факультативный протокол к Конвенции о правах инвалидов. Этот подход позволяет добиться существенного прогресса в реализации принципов социальной справедливости, христианской религии, социализма и солидарности общества.</w:t>
      </w:r>
    </w:p>
    <w:p w14:paraId="0C5966CD" w14:textId="77777777" w:rsidR="00627510" w:rsidRPr="006417BE" w:rsidRDefault="00627510" w:rsidP="003329B9">
      <w:pPr>
        <w:pStyle w:val="SingleTxtG"/>
      </w:pPr>
      <w:r w:rsidRPr="006417BE">
        <w:t>6.</w:t>
      </w:r>
      <w:r w:rsidRPr="006417BE">
        <w:tab/>
        <w:t>Республика Никарагуа осознает свою ответственность и ценит возможность представить данный доклад, содержащий информацию о прогрессе, достигнутом Никарагуа за период, прошедший со времени присоединения страны к Конвенции о правах инвалидов, и о продвижении страны в решении исключительно важных задач, касающихся требований и прав инвалидов, на основе энергичных импульсов, которые придает соответствующей работе социально-экономическая политика, проводимая Правительством примирения и национального единства Никарагуа.</w:t>
      </w:r>
    </w:p>
    <w:p w14:paraId="5CC984BD" w14:textId="77777777" w:rsidR="00627510" w:rsidRPr="006417BE" w:rsidRDefault="00627510" w:rsidP="003329B9">
      <w:pPr>
        <w:pStyle w:val="HChG"/>
      </w:pPr>
      <w:r w:rsidRPr="006417BE">
        <w:lastRenderedPageBreak/>
        <w:tab/>
        <w:t>II.</w:t>
      </w:r>
      <w:r w:rsidRPr="006417BE">
        <w:tab/>
        <w:t>Справочная информация</w:t>
      </w:r>
    </w:p>
    <w:p w14:paraId="39F61E54" w14:textId="77777777" w:rsidR="00627510" w:rsidRPr="006417BE" w:rsidRDefault="00627510" w:rsidP="003329B9">
      <w:pPr>
        <w:pStyle w:val="SingleTxtG"/>
      </w:pPr>
      <w:r w:rsidRPr="006417BE">
        <w:t xml:space="preserve">7. </w:t>
      </w:r>
      <w:r w:rsidR="00C14271" w:rsidRPr="006417BE">
        <w:tab/>
      </w:r>
      <w:r w:rsidRPr="006417BE">
        <w:t xml:space="preserve">В Республике Никарагуа органы исполнительной власти играют ведущую роль в деятельности по вопросам восстановления прав граждан страны, и особенно прав людей, уязвимых перед лицом опасных явлений, связанных с рисками стихийных бедствий, бедности, социальной изоляции или дискриминации по признакам политических убеждений, религиозных взглядов или сексуальных предпочтений, </w:t>
      </w:r>
    </w:p>
    <w:p w14:paraId="31F643EC" w14:textId="77777777" w:rsidR="00627510" w:rsidRPr="006417BE" w:rsidRDefault="00627510" w:rsidP="003329B9">
      <w:pPr>
        <w:pStyle w:val="SingleTxtG"/>
      </w:pPr>
      <w:r w:rsidRPr="006417BE">
        <w:t>8.</w:t>
      </w:r>
      <w:r w:rsidRPr="006417BE">
        <w:tab/>
        <w:t xml:space="preserve">В период нахождения у власти правительства, сформированного в результате Сандинистской народной революции, крестьяне и рабочие получили реальные права. Был открыт путь к проведению аграрной реформы при ведущей роли молодежи в соответствующих процессах. Тысячи никарагуанцев, которые пострадали от ожесточенного военного противостояния, навязанного стране в 1980-е годы, независимо от того, на какой стороне конфликта они выступали и в той или иной степени потеряли свою трудоспособность, получили доступ к системе социального обеспечения. В частности, признавая права инвалидов на охрану здоровья, правительство уделяло особое внимание вопросам лечения и реабилитации лиц, ставших инвалидами, как в стране, так и за рубежом. </w:t>
      </w:r>
    </w:p>
    <w:p w14:paraId="4F98928B" w14:textId="77777777" w:rsidR="00627510" w:rsidRPr="006417BE" w:rsidRDefault="00627510" w:rsidP="003329B9">
      <w:pPr>
        <w:pStyle w:val="SingleTxtG"/>
      </w:pPr>
      <w:r w:rsidRPr="006417BE">
        <w:t>9.</w:t>
      </w:r>
      <w:r w:rsidRPr="006417BE">
        <w:tab/>
        <w:t xml:space="preserve">Все эти права, приобретенные в период революционных преобразований страны, были утрачены в десятилетие 1990-х и в части 2000-х годов, когда власть в стране оказалась в руках деятелей неолиберального толка, которые использовали возможности исполнительной и законодательной власти для реформирования законов, указов и протоколов, обрекая инвалидов на изоляцию от социальной, экономической, политической и культурной жизни страны. </w:t>
      </w:r>
    </w:p>
    <w:p w14:paraId="2B3AC839" w14:textId="77777777" w:rsidR="00627510" w:rsidRPr="006417BE" w:rsidRDefault="00627510" w:rsidP="003329B9">
      <w:pPr>
        <w:pStyle w:val="SingleTxtG"/>
      </w:pPr>
      <w:r w:rsidRPr="006417BE">
        <w:t>10.</w:t>
      </w:r>
      <w:r w:rsidRPr="006417BE">
        <w:tab/>
        <w:t xml:space="preserve">19 сентября 2006 года в ходе избирательной кампании по выборам президента Республики команданте Даниэль </w:t>
      </w:r>
      <w:proofErr w:type="spellStart"/>
      <w:r w:rsidRPr="006417BE">
        <w:t>Ортега</w:t>
      </w:r>
      <w:proofErr w:type="spellEnd"/>
      <w:r w:rsidRPr="006417BE">
        <w:t xml:space="preserve"> подписал Соглашение с Национальной федерацией ассоциаций инвалидов Никарагуа, в котором были четко изложены действия, которые должны быть предприняты для того, чтобы были обеспечены признание и соблюдение прав инвалидов.</w:t>
      </w:r>
    </w:p>
    <w:p w14:paraId="091FF180" w14:textId="77777777" w:rsidR="00627510" w:rsidRPr="006417BE" w:rsidRDefault="00627510" w:rsidP="003329B9">
      <w:pPr>
        <w:pStyle w:val="SingleTxtG"/>
      </w:pPr>
      <w:r w:rsidRPr="006417BE">
        <w:t xml:space="preserve">11. </w:t>
      </w:r>
      <w:r w:rsidR="00C14271" w:rsidRPr="006417BE">
        <w:tab/>
      </w:r>
      <w:r w:rsidRPr="006417BE">
        <w:t>В соответствии с указанным Соглашением Никарагуа признала и подписала Конвенцию о правах инвалидов и Факультативный протокол к этой конвенции. Затем</w:t>
      </w:r>
      <w:r w:rsidR="00C82E77" w:rsidRPr="006417BE">
        <w:t xml:space="preserve"> </w:t>
      </w:r>
      <w:r w:rsidRPr="006417BE">
        <w:t xml:space="preserve">в соответствии с положениями Конвенции был инициирован процесс обсуждения и анализа действовавших законов, касающихся инвалидов, и разработан новый Закон об инвалидах, который соответствует положениям Конвенции о правах инвалидов и позволяет в полной мере реализовать права инвалидов совместными усилиями государственных и частных учреждений и всего гражданского общества. </w:t>
      </w:r>
    </w:p>
    <w:p w14:paraId="29807738" w14:textId="77777777" w:rsidR="00627510" w:rsidRPr="006417BE" w:rsidRDefault="00627510" w:rsidP="003329B9">
      <w:pPr>
        <w:pStyle w:val="SingleTxtG"/>
      </w:pPr>
      <w:r w:rsidRPr="006417BE">
        <w:t>12.</w:t>
      </w:r>
      <w:r w:rsidRPr="006417BE">
        <w:tab/>
        <w:t>В настоящее время проводится работа по обеспечению признания и восстановлению прав инвалидов на основе координации усилий государственных учреждений, частного сектора, Национального совета по поощрению и осуществлению прав инвалидов и комиссий Национальной ассамблеи Никарагуа по вопросам обеспечения доступности среды жизнедеятельности для инвалидов, инклюзивного образования, спорта и по юридическим вопросам.</w:t>
      </w:r>
    </w:p>
    <w:p w14:paraId="406A7044" w14:textId="77777777" w:rsidR="00627510" w:rsidRPr="006417BE" w:rsidRDefault="00627510" w:rsidP="003329B9">
      <w:pPr>
        <w:pStyle w:val="SingleTxtG"/>
      </w:pPr>
      <w:r w:rsidRPr="006417BE">
        <w:t>13.</w:t>
      </w:r>
      <w:r w:rsidRPr="006417BE">
        <w:tab/>
        <w:t xml:space="preserve">Кроме того, у организаций инвалидов, представленных в </w:t>
      </w:r>
      <w:bookmarkStart w:id="13" w:name="_Hlk57841421"/>
      <w:bookmarkStart w:id="14" w:name="_Hlk57910846"/>
      <w:bookmarkStart w:id="15" w:name="_Hlk58266273"/>
      <w:r w:rsidRPr="006417BE">
        <w:t xml:space="preserve">Гражданском совете по связям </w:t>
      </w:r>
      <w:bookmarkEnd w:id="13"/>
      <w:r w:rsidRPr="006417BE">
        <w:t>с общественными организациями инвалидов</w:t>
      </w:r>
      <w:bookmarkEnd w:id="14"/>
      <w:r w:rsidRPr="006417BE">
        <w:t xml:space="preserve"> при </w:t>
      </w:r>
      <w:r w:rsidR="007B0292" w:rsidRPr="006417BE">
        <w:t>П</w:t>
      </w:r>
      <w:r w:rsidRPr="006417BE">
        <w:t>равительстве Республики</w:t>
      </w:r>
      <w:bookmarkEnd w:id="15"/>
      <w:r w:rsidRPr="006417BE">
        <w:t xml:space="preserve">, имеются возможности поддерживать непосредственные </w:t>
      </w:r>
      <w:r w:rsidR="005D472E" w:rsidRPr="006417BE">
        <w:t>«</w:t>
      </w:r>
      <w:r w:rsidRPr="006417BE">
        <w:t>горизонтальные</w:t>
      </w:r>
      <w:r w:rsidR="005D472E" w:rsidRPr="006417BE">
        <w:t>»</w:t>
      </w:r>
      <w:r w:rsidRPr="006417BE">
        <w:t xml:space="preserve"> контакты с органами исполнительной власти и правительственными учреждениями. </w:t>
      </w:r>
    </w:p>
    <w:p w14:paraId="4E61C123" w14:textId="77777777" w:rsidR="00627510" w:rsidRPr="006417BE" w:rsidRDefault="00627510" w:rsidP="003329B9">
      <w:pPr>
        <w:pStyle w:val="SingleTxtG"/>
      </w:pPr>
      <w:r w:rsidRPr="006417BE">
        <w:t>14.</w:t>
      </w:r>
      <w:r w:rsidRPr="006417BE">
        <w:tab/>
        <w:t xml:space="preserve">В Никарагуа развернуты работы по обеспечению юридического признания прав инвалидов. </w:t>
      </w:r>
    </w:p>
    <w:p w14:paraId="173B2CCA" w14:textId="77777777" w:rsidR="003329B9" w:rsidRPr="006417BE" w:rsidRDefault="00627510" w:rsidP="003329B9">
      <w:pPr>
        <w:pStyle w:val="SingleTxtG"/>
      </w:pPr>
      <w:r w:rsidRPr="006417BE">
        <w:t>15.</w:t>
      </w:r>
      <w:r w:rsidRPr="006417BE">
        <w:tab/>
        <w:t>Ниже перечислены договоры, законы и протоколы, которые Республика Никарагуа реформировала, выработала, признала и осуществляет в настоящее время.</w:t>
      </w:r>
    </w:p>
    <w:p w14:paraId="54320963" w14:textId="77777777" w:rsidR="003329B9" w:rsidRPr="006417BE" w:rsidRDefault="003329B9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6417BE">
        <w:br w:type="page"/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6966"/>
      </w:tblGrid>
      <w:tr w:rsidR="003329B9" w:rsidRPr="006417BE" w14:paraId="2B74BB75" w14:textId="77777777" w:rsidTr="00443B55">
        <w:tc>
          <w:tcPr>
            <w:tcW w:w="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9F0A29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6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558FA6" w14:textId="77777777" w:rsidR="003329B9" w:rsidRPr="006417BE" w:rsidRDefault="00C35D26" w:rsidP="00C35D26">
            <w:pPr>
              <w:spacing w:before="40" w:after="120"/>
              <w:ind w:right="113"/>
              <w:jc w:val="center"/>
              <w:rPr>
                <w:rFonts w:cs="Times New Roman"/>
                <w:szCs w:val="20"/>
              </w:rPr>
            </w:pPr>
            <w:r w:rsidRPr="006417BE">
              <w:rPr>
                <w:rFonts w:cs="Times New Roman"/>
                <w:i/>
                <w:szCs w:val="20"/>
              </w:rPr>
              <w:t>Национальный уровень</w:t>
            </w:r>
          </w:p>
        </w:tc>
      </w:tr>
      <w:tr w:rsidR="00C35D26" w:rsidRPr="006417BE" w14:paraId="3E285C0D" w14:textId="77777777" w:rsidTr="00B216D8"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</w:tcPr>
          <w:p w14:paraId="38483D6A" w14:textId="77777777" w:rsidR="00C35D26" w:rsidRPr="006417BE" w:rsidRDefault="00C35D26" w:rsidP="00C35D26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</w:t>
            </w:r>
          </w:p>
        </w:tc>
        <w:tc>
          <w:tcPr>
            <w:tcW w:w="6966" w:type="dxa"/>
            <w:tcBorders>
              <w:top w:val="single" w:sz="12" w:space="0" w:color="auto"/>
            </w:tcBorders>
            <w:shd w:val="clear" w:color="auto" w:fill="auto"/>
          </w:tcPr>
          <w:p w14:paraId="4668D10B" w14:textId="77777777" w:rsidR="00C35D26" w:rsidRPr="006417BE" w:rsidRDefault="00C35D26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Политическая Конституция с внесенными в нее поправками</w:t>
            </w:r>
          </w:p>
        </w:tc>
      </w:tr>
      <w:tr w:rsidR="003329B9" w:rsidRPr="006417BE" w14:paraId="7B9A5E5B" w14:textId="77777777" w:rsidTr="002572E1">
        <w:tc>
          <w:tcPr>
            <w:tcW w:w="404" w:type="dxa"/>
            <w:shd w:val="clear" w:color="auto" w:fill="auto"/>
          </w:tcPr>
          <w:p w14:paraId="2D603C62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2</w:t>
            </w:r>
          </w:p>
        </w:tc>
        <w:tc>
          <w:tcPr>
            <w:tcW w:w="6966" w:type="dxa"/>
            <w:shd w:val="clear" w:color="auto" w:fill="auto"/>
          </w:tcPr>
          <w:p w14:paraId="5FF95763" w14:textId="77777777" w:rsidR="003329B9" w:rsidRPr="006417BE" w:rsidRDefault="003329B9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Закон № 94 о льготах, предоставляемых никарагуанцам-комбатантам и гражданским лицам, получивших увечья в связи с военными действиями</w:t>
            </w:r>
          </w:p>
        </w:tc>
      </w:tr>
      <w:tr w:rsidR="003329B9" w:rsidRPr="006417BE" w14:paraId="773C467D" w14:textId="77777777" w:rsidTr="002572E1">
        <w:tc>
          <w:tcPr>
            <w:tcW w:w="404" w:type="dxa"/>
            <w:shd w:val="clear" w:color="auto" w:fill="auto"/>
          </w:tcPr>
          <w:p w14:paraId="6C22D0C0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3</w:t>
            </w:r>
          </w:p>
        </w:tc>
        <w:tc>
          <w:tcPr>
            <w:tcW w:w="6966" w:type="dxa"/>
            <w:shd w:val="clear" w:color="auto" w:fill="auto"/>
          </w:tcPr>
          <w:p w14:paraId="0EAF5428" w14:textId="77777777" w:rsidR="003329B9" w:rsidRPr="006417BE" w:rsidRDefault="003329B9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Закон № 98, гарантирующий права и льготы инвалидов войны лицам, состоявшим в </w:t>
            </w:r>
            <w:proofErr w:type="spellStart"/>
            <w:r w:rsidRPr="006417BE">
              <w:rPr>
                <w:rFonts w:cs="Times New Roman"/>
              </w:rPr>
              <w:t>сандинистской</w:t>
            </w:r>
            <w:proofErr w:type="spellEnd"/>
            <w:r w:rsidRPr="006417BE">
              <w:rPr>
                <w:rFonts w:cs="Times New Roman"/>
              </w:rPr>
              <w:t xml:space="preserve"> народной армии, а также в органах государственной безопасности и внутренних дел страны </w:t>
            </w:r>
          </w:p>
        </w:tc>
      </w:tr>
      <w:tr w:rsidR="003329B9" w:rsidRPr="006417BE" w14:paraId="25CC85FE" w14:textId="77777777" w:rsidTr="002572E1">
        <w:tc>
          <w:tcPr>
            <w:tcW w:w="404" w:type="dxa"/>
            <w:shd w:val="clear" w:color="auto" w:fill="auto"/>
          </w:tcPr>
          <w:p w14:paraId="5E691FF2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4</w:t>
            </w:r>
          </w:p>
        </w:tc>
        <w:tc>
          <w:tcPr>
            <w:tcW w:w="6966" w:type="dxa"/>
            <w:shd w:val="clear" w:color="auto" w:fill="auto"/>
          </w:tcPr>
          <w:p w14:paraId="01FB6E8B" w14:textId="77777777" w:rsidR="003329B9" w:rsidRPr="006417BE" w:rsidRDefault="003329B9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Закон № 119 о выплате пособий жертвам войны </w:t>
            </w:r>
          </w:p>
        </w:tc>
      </w:tr>
      <w:tr w:rsidR="003329B9" w:rsidRPr="006417BE" w14:paraId="3A293775" w14:textId="77777777" w:rsidTr="002572E1">
        <w:tc>
          <w:tcPr>
            <w:tcW w:w="404" w:type="dxa"/>
            <w:shd w:val="clear" w:color="auto" w:fill="auto"/>
          </w:tcPr>
          <w:p w14:paraId="323D1D4B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5</w:t>
            </w:r>
          </w:p>
        </w:tc>
        <w:tc>
          <w:tcPr>
            <w:tcW w:w="6966" w:type="dxa"/>
            <w:shd w:val="clear" w:color="auto" w:fill="auto"/>
          </w:tcPr>
          <w:p w14:paraId="6D99A3AE" w14:textId="77777777" w:rsidR="003329B9" w:rsidRPr="006417BE" w:rsidRDefault="003329B9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Закон № 160 о дополнительных льготах для пенсионеров</w:t>
            </w:r>
          </w:p>
        </w:tc>
      </w:tr>
      <w:tr w:rsidR="003329B9" w:rsidRPr="006417BE" w14:paraId="229E1027" w14:textId="77777777" w:rsidTr="002572E1">
        <w:tc>
          <w:tcPr>
            <w:tcW w:w="404" w:type="dxa"/>
            <w:shd w:val="clear" w:color="auto" w:fill="auto"/>
          </w:tcPr>
          <w:p w14:paraId="5A41570C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6</w:t>
            </w:r>
          </w:p>
        </w:tc>
        <w:tc>
          <w:tcPr>
            <w:tcW w:w="6966" w:type="dxa"/>
            <w:shd w:val="clear" w:color="auto" w:fill="auto"/>
          </w:tcPr>
          <w:p w14:paraId="17B55582" w14:textId="77777777" w:rsidR="003329B9" w:rsidRPr="006417BE" w:rsidRDefault="003329B9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Закон № 175 о создании резервного фонда для выплаты пенсий за заслуги перед родиной </w:t>
            </w:r>
          </w:p>
        </w:tc>
      </w:tr>
      <w:tr w:rsidR="003329B9" w:rsidRPr="006417BE" w14:paraId="74AE0B54" w14:textId="77777777" w:rsidTr="002572E1">
        <w:tc>
          <w:tcPr>
            <w:tcW w:w="404" w:type="dxa"/>
            <w:shd w:val="clear" w:color="auto" w:fill="auto"/>
          </w:tcPr>
          <w:p w14:paraId="24DE7D4A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</w:t>
            </w:r>
          </w:p>
        </w:tc>
        <w:tc>
          <w:tcPr>
            <w:tcW w:w="6966" w:type="dxa"/>
            <w:shd w:val="clear" w:color="auto" w:fill="auto"/>
          </w:tcPr>
          <w:p w14:paraId="0679408D" w14:textId="77777777" w:rsidR="003329B9" w:rsidRPr="006417BE" w:rsidRDefault="003329B9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Закон № 185 </w:t>
            </w:r>
            <w:r w:rsidR="005D472E" w:rsidRPr="006417BE">
              <w:rPr>
                <w:rFonts w:cs="Times New Roman"/>
              </w:rPr>
              <w:t>«</w:t>
            </w:r>
            <w:r w:rsidRPr="006417BE">
              <w:rPr>
                <w:rFonts w:cs="Times New Roman"/>
              </w:rPr>
              <w:t>Трудовой кодекс</w:t>
            </w:r>
            <w:r w:rsidR="005D472E" w:rsidRPr="006417BE">
              <w:rPr>
                <w:rFonts w:cs="Times New Roman"/>
              </w:rPr>
              <w:t>»</w:t>
            </w:r>
          </w:p>
        </w:tc>
      </w:tr>
      <w:tr w:rsidR="003329B9" w:rsidRPr="006417BE" w14:paraId="7508319E" w14:textId="77777777" w:rsidTr="002572E1">
        <w:tc>
          <w:tcPr>
            <w:tcW w:w="404" w:type="dxa"/>
            <w:shd w:val="clear" w:color="auto" w:fill="auto"/>
          </w:tcPr>
          <w:p w14:paraId="53F598DD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8</w:t>
            </w:r>
          </w:p>
        </w:tc>
        <w:tc>
          <w:tcPr>
            <w:tcW w:w="6966" w:type="dxa"/>
            <w:shd w:val="clear" w:color="auto" w:fill="auto"/>
          </w:tcPr>
          <w:p w14:paraId="0FF64029" w14:textId="77777777" w:rsidR="003329B9" w:rsidRPr="006417BE" w:rsidRDefault="003329B9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Закон № 238 о поощрении, охране и защите прав человека в контексте борьбы с проблемой СПИДа</w:t>
            </w:r>
          </w:p>
        </w:tc>
      </w:tr>
      <w:tr w:rsidR="003329B9" w:rsidRPr="006417BE" w14:paraId="542561A8" w14:textId="77777777" w:rsidTr="002572E1">
        <w:tc>
          <w:tcPr>
            <w:tcW w:w="404" w:type="dxa"/>
            <w:shd w:val="clear" w:color="auto" w:fill="auto"/>
          </w:tcPr>
          <w:p w14:paraId="56647A9A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9</w:t>
            </w:r>
          </w:p>
        </w:tc>
        <w:tc>
          <w:tcPr>
            <w:tcW w:w="6966" w:type="dxa"/>
            <w:shd w:val="clear" w:color="auto" w:fill="auto"/>
          </w:tcPr>
          <w:p w14:paraId="67C037B1" w14:textId="77777777" w:rsidR="003329B9" w:rsidRPr="006417BE" w:rsidRDefault="003329B9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Закон № 545 о прощении ликвидируемым Жилищным банком Никарагуа (БАВИНИК) задолженности лиц</w:t>
            </w:r>
            <w:r w:rsidR="00443B55" w:rsidRPr="006417BE">
              <w:rPr>
                <w:rFonts w:cs="Times New Roman"/>
              </w:rPr>
              <w:t xml:space="preserve"> — </w:t>
            </w:r>
            <w:r w:rsidRPr="006417BE">
              <w:rPr>
                <w:rFonts w:cs="Times New Roman"/>
              </w:rPr>
              <w:t>инвалидов войны из числа военнослужащих Вооруженных сил, сотрудников Министерства внутренних дел и бывших участников никарагуанского сопротивления</w:t>
            </w:r>
          </w:p>
        </w:tc>
      </w:tr>
      <w:tr w:rsidR="003329B9" w:rsidRPr="006417BE" w14:paraId="17B764F2" w14:textId="77777777" w:rsidTr="002572E1">
        <w:tc>
          <w:tcPr>
            <w:tcW w:w="404" w:type="dxa"/>
            <w:shd w:val="clear" w:color="auto" w:fill="auto"/>
          </w:tcPr>
          <w:p w14:paraId="39205A80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10</w:t>
            </w:r>
          </w:p>
        </w:tc>
        <w:tc>
          <w:tcPr>
            <w:tcW w:w="6966" w:type="dxa"/>
            <w:shd w:val="clear" w:color="auto" w:fill="auto"/>
          </w:tcPr>
          <w:p w14:paraId="293CACA1" w14:textId="77777777" w:rsidR="003329B9" w:rsidRPr="006417BE" w:rsidRDefault="003329B9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Закон № 613 о защите и обеспечении безопасности лиц, занимающихся дайвингом</w:t>
            </w:r>
          </w:p>
        </w:tc>
      </w:tr>
      <w:tr w:rsidR="003329B9" w:rsidRPr="006417BE" w14:paraId="1B477C47" w14:textId="77777777" w:rsidTr="002572E1">
        <w:tc>
          <w:tcPr>
            <w:tcW w:w="404" w:type="dxa"/>
            <w:shd w:val="clear" w:color="auto" w:fill="auto"/>
          </w:tcPr>
          <w:p w14:paraId="71A86430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11</w:t>
            </w:r>
          </w:p>
        </w:tc>
        <w:tc>
          <w:tcPr>
            <w:tcW w:w="6966" w:type="dxa"/>
            <w:shd w:val="clear" w:color="auto" w:fill="auto"/>
          </w:tcPr>
          <w:p w14:paraId="64188231" w14:textId="77777777" w:rsidR="003329B9" w:rsidRPr="006417BE" w:rsidRDefault="003329B9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Закон №. 650 о защите прав человека лиц, страдающих психическими расстройствами</w:t>
            </w:r>
          </w:p>
        </w:tc>
      </w:tr>
      <w:tr w:rsidR="003329B9" w:rsidRPr="006417BE" w14:paraId="6F0402D1" w14:textId="77777777" w:rsidTr="002572E1">
        <w:tc>
          <w:tcPr>
            <w:tcW w:w="404" w:type="dxa"/>
            <w:shd w:val="clear" w:color="auto" w:fill="auto"/>
          </w:tcPr>
          <w:p w14:paraId="2077678B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12</w:t>
            </w:r>
          </w:p>
        </w:tc>
        <w:tc>
          <w:tcPr>
            <w:tcW w:w="6966" w:type="dxa"/>
            <w:shd w:val="clear" w:color="auto" w:fill="auto"/>
          </w:tcPr>
          <w:p w14:paraId="1FCBF85E" w14:textId="77777777" w:rsidR="003329B9" w:rsidRPr="006417BE" w:rsidRDefault="003329B9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Обязательный технический стандарт доступности 12006-04</w:t>
            </w:r>
          </w:p>
        </w:tc>
      </w:tr>
      <w:tr w:rsidR="003329B9" w:rsidRPr="006417BE" w14:paraId="35774D6C" w14:textId="77777777" w:rsidTr="002572E1">
        <w:tc>
          <w:tcPr>
            <w:tcW w:w="404" w:type="dxa"/>
            <w:shd w:val="clear" w:color="auto" w:fill="auto"/>
          </w:tcPr>
          <w:p w14:paraId="07ECEF82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13</w:t>
            </w:r>
          </w:p>
        </w:tc>
        <w:tc>
          <w:tcPr>
            <w:tcW w:w="6966" w:type="dxa"/>
            <w:shd w:val="clear" w:color="auto" w:fill="auto"/>
          </w:tcPr>
          <w:p w14:paraId="27AD1124" w14:textId="77777777" w:rsidR="003329B9" w:rsidRPr="006417BE" w:rsidRDefault="003329B9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Закон № 582 </w:t>
            </w:r>
            <w:r w:rsidR="005D472E" w:rsidRPr="006417BE">
              <w:rPr>
                <w:rFonts w:cs="Times New Roman"/>
              </w:rPr>
              <w:t>«</w:t>
            </w:r>
            <w:r w:rsidRPr="006417BE">
              <w:rPr>
                <w:rFonts w:cs="Times New Roman"/>
              </w:rPr>
              <w:t>Общий закон об образовании</w:t>
            </w:r>
            <w:r w:rsidR="005D472E" w:rsidRPr="006417BE">
              <w:rPr>
                <w:rFonts w:cs="Times New Roman"/>
              </w:rPr>
              <w:t>»</w:t>
            </w:r>
          </w:p>
        </w:tc>
      </w:tr>
      <w:tr w:rsidR="003329B9" w:rsidRPr="006417BE" w14:paraId="662F6CA9" w14:textId="77777777" w:rsidTr="002572E1">
        <w:tc>
          <w:tcPr>
            <w:tcW w:w="404" w:type="dxa"/>
            <w:shd w:val="clear" w:color="auto" w:fill="auto"/>
          </w:tcPr>
          <w:p w14:paraId="3CE1FCAE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15</w:t>
            </w:r>
          </w:p>
        </w:tc>
        <w:tc>
          <w:tcPr>
            <w:tcW w:w="6966" w:type="dxa"/>
            <w:shd w:val="clear" w:color="auto" w:fill="auto"/>
          </w:tcPr>
          <w:p w14:paraId="44A76DE3" w14:textId="77777777" w:rsidR="003329B9" w:rsidRPr="006417BE" w:rsidRDefault="003329B9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Закон № 675 </w:t>
            </w:r>
            <w:r w:rsidR="005D472E" w:rsidRPr="006417BE">
              <w:rPr>
                <w:rFonts w:cs="Times New Roman"/>
              </w:rPr>
              <w:t>«</w:t>
            </w:r>
            <w:r w:rsidRPr="006417BE">
              <w:rPr>
                <w:rFonts w:cs="Times New Roman"/>
              </w:rPr>
              <w:t>Закон о никарагуанском жестовом языке</w:t>
            </w:r>
            <w:r w:rsidR="005D472E" w:rsidRPr="006417BE">
              <w:rPr>
                <w:rFonts w:cs="Times New Roman"/>
              </w:rPr>
              <w:t>»</w:t>
            </w:r>
          </w:p>
        </w:tc>
      </w:tr>
      <w:tr w:rsidR="003329B9" w:rsidRPr="006417BE" w14:paraId="13450355" w14:textId="77777777" w:rsidTr="002572E1">
        <w:tc>
          <w:tcPr>
            <w:tcW w:w="404" w:type="dxa"/>
            <w:shd w:val="clear" w:color="auto" w:fill="auto"/>
          </w:tcPr>
          <w:p w14:paraId="44688F5F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14</w:t>
            </w:r>
          </w:p>
        </w:tc>
        <w:tc>
          <w:tcPr>
            <w:tcW w:w="6966" w:type="dxa"/>
            <w:shd w:val="clear" w:color="auto" w:fill="auto"/>
          </w:tcPr>
          <w:p w14:paraId="7A5112A3" w14:textId="77777777" w:rsidR="003329B9" w:rsidRPr="006417BE" w:rsidRDefault="003329B9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Принятие 13 апреля 2011 года Закона № 763 о правах инвалидов и отмена Закона № 202 о профилактике инвалидности, реабилитации и обеспечении равенства возможностей инвалидов </w:t>
            </w:r>
          </w:p>
        </w:tc>
      </w:tr>
      <w:tr w:rsidR="003329B9" w:rsidRPr="006417BE" w14:paraId="71F54CB5" w14:textId="77777777" w:rsidTr="00443B55"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14:paraId="599DA121" w14:textId="77777777" w:rsidR="003329B9" w:rsidRPr="006417BE" w:rsidRDefault="003329B9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15</w:t>
            </w:r>
          </w:p>
        </w:tc>
        <w:tc>
          <w:tcPr>
            <w:tcW w:w="6966" w:type="dxa"/>
            <w:tcBorders>
              <w:bottom w:val="single" w:sz="4" w:space="0" w:color="auto"/>
            </w:tcBorders>
            <w:shd w:val="clear" w:color="auto" w:fill="auto"/>
          </w:tcPr>
          <w:p w14:paraId="0F3B533F" w14:textId="77777777" w:rsidR="003329B9" w:rsidRPr="006417BE" w:rsidRDefault="003329B9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Закон № 779 </w:t>
            </w:r>
            <w:r w:rsidR="005D472E" w:rsidRPr="006417BE">
              <w:rPr>
                <w:rFonts w:cs="Times New Roman"/>
              </w:rPr>
              <w:t>«</w:t>
            </w:r>
            <w:r w:rsidRPr="006417BE">
              <w:rPr>
                <w:rFonts w:cs="Times New Roman"/>
              </w:rPr>
              <w:t>Всеобъемлющий закон о борьбе с насилием в отношении женщин</w:t>
            </w:r>
            <w:r w:rsidR="005D472E" w:rsidRPr="006417BE">
              <w:rPr>
                <w:rFonts w:cs="Times New Roman"/>
              </w:rPr>
              <w:t>»</w:t>
            </w:r>
          </w:p>
        </w:tc>
      </w:tr>
      <w:tr w:rsidR="003329B9" w:rsidRPr="006417BE" w14:paraId="67DD0010" w14:textId="77777777" w:rsidTr="00443B55">
        <w:tc>
          <w:tcPr>
            <w:tcW w:w="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8CBE20" w14:textId="77777777" w:rsidR="003329B9" w:rsidRPr="006417BE" w:rsidRDefault="003329B9" w:rsidP="002572E1">
            <w:pPr>
              <w:spacing w:before="40" w:after="120"/>
              <w:ind w:right="113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6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66D3ED" w14:textId="77777777" w:rsidR="003329B9" w:rsidRPr="006417BE" w:rsidRDefault="002572E1" w:rsidP="00C14271">
            <w:pPr>
              <w:spacing w:before="40" w:after="120"/>
              <w:ind w:left="34" w:right="113"/>
              <w:jc w:val="center"/>
              <w:rPr>
                <w:rFonts w:cs="Times New Roman"/>
                <w:i/>
                <w:iCs/>
              </w:rPr>
            </w:pPr>
            <w:r w:rsidRPr="006417BE">
              <w:rPr>
                <w:rFonts w:cs="Times New Roman"/>
                <w:i/>
                <w:iCs/>
              </w:rPr>
              <w:t>Международный уровень</w:t>
            </w:r>
          </w:p>
        </w:tc>
      </w:tr>
      <w:tr w:rsidR="002572E1" w:rsidRPr="006417BE" w14:paraId="04C9771D" w14:textId="77777777" w:rsidTr="00443B55">
        <w:tc>
          <w:tcPr>
            <w:tcW w:w="4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4586544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69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31BA6A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  <w:i/>
                <w:iCs/>
              </w:rPr>
            </w:pPr>
            <w:r w:rsidRPr="006417BE">
              <w:rPr>
                <w:rFonts w:cs="Times New Roman"/>
                <w:i/>
                <w:iCs/>
              </w:rPr>
              <w:t xml:space="preserve">ООН </w:t>
            </w:r>
          </w:p>
        </w:tc>
      </w:tr>
      <w:tr w:rsidR="002572E1" w:rsidRPr="006417BE" w14:paraId="631D2388" w14:textId="77777777" w:rsidTr="00443B55"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14:paraId="3FEB37BA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</w:tcBorders>
            <w:shd w:val="clear" w:color="auto" w:fill="auto"/>
          </w:tcPr>
          <w:p w14:paraId="3DC5AA25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Всеобщая декларация прав человека </w:t>
            </w:r>
          </w:p>
        </w:tc>
      </w:tr>
      <w:tr w:rsidR="002572E1" w:rsidRPr="006417BE" w14:paraId="27DF95F2" w14:textId="77777777" w:rsidTr="002572E1">
        <w:tc>
          <w:tcPr>
            <w:tcW w:w="404" w:type="dxa"/>
            <w:shd w:val="clear" w:color="auto" w:fill="auto"/>
          </w:tcPr>
          <w:p w14:paraId="6FE90D4B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2</w:t>
            </w:r>
          </w:p>
        </w:tc>
        <w:tc>
          <w:tcPr>
            <w:tcW w:w="6966" w:type="dxa"/>
            <w:shd w:val="clear" w:color="auto" w:fill="auto"/>
          </w:tcPr>
          <w:p w14:paraId="5AAFDDDF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Международный пакт о гражданских и политических правах </w:t>
            </w:r>
          </w:p>
        </w:tc>
      </w:tr>
      <w:tr w:rsidR="002572E1" w:rsidRPr="006417BE" w14:paraId="4B3D26C2" w14:textId="77777777" w:rsidTr="002572E1">
        <w:tc>
          <w:tcPr>
            <w:tcW w:w="404" w:type="dxa"/>
            <w:shd w:val="clear" w:color="auto" w:fill="auto"/>
          </w:tcPr>
          <w:p w14:paraId="478827E6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3</w:t>
            </w:r>
          </w:p>
        </w:tc>
        <w:tc>
          <w:tcPr>
            <w:tcW w:w="6966" w:type="dxa"/>
            <w:shd w:val="clear" w:color="auto" w:fill="auto"/>
          </w:tcPr>
          <w:p w14:paraId="4D6F8B3B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Международный пакт об экономических, социальных и культурных правах</w:t>
            </w:r>
          </w:p>
        </w:tc>
      </w:tr>
      <w:tr w:rsidR="002572E1" w:rsidRPr="006417BE" w14:paraId="0AEC1338" w14:textId="77777777" w:rsidTr="002572E1">
        <w:tc>
          <w:tcPr>
            <w:tcW w:w="404" w:type="dxa"/>
            <w:shd w:val="clear" w:color="auto" w:fill="auto"/>
          </w:tcPr>
          <w:p w14:paraId="0404AF88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4</w:t>
            </w:r>
          </w:p>
        </w:tc>
        <w:tc>
          <w:tcPr>
            <w:tcW w:w="6966" w:type="dxa"/>
            <w:shd w:val="clear" w:color="auto" w:fill="auto"/>
          </w:tcPr>
          <w:p w14:paraId="42CE99B8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Международная конвенция о ликвидации всех форм расовой дискриминации</w:t>
            </w:r>
          </w:p>
        </w:tc>
      </w:tr>
      <w:tr w:rsidR="002572E1" w:rsidRPr="006417BE" w14:paraId="09184B78" w14:textId="77777777" w:rsidTr="002572E1">
        <w:tc>
          <w:tcPr>
            <w:tcW w:w="404" w:type="dxa"/>
            <w:shd w:val="clear" w:color="auto" w:fill="auto"/>
          </w:tcPr>
          <w:p w14:paraId="1DAA09FC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5</w:t>
            </w:r>
          </w:p>
        </w:tc>
        <w:tc>
          <w:tcPr>
            <w:tcW w:w="6966" w:type="dxa"/>
            <w:shd w:val="clear" w:color="auto" w:fill="auto"/>
          </w:tcPr>
          <w:p w14:paraId="1F4DDCB2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Конвенция о ликвидации всех форм дискриминации в отношении женщин </w:t>
            </w:r>
          </w:p>
        </w:tc>
      </w:tr>
      <w:tr w:rsidR="002572E1" w:rsidRPr="006417BE" w14:paraId="5320067A" w14:textId="77777777" w:rsidTr="002572E1">
        <w:tc>
          <w:tcPr>
            <w:tcW w:w="404" w:type="dxa"/>
            <w:shd w:val="clear" w:color="auto" w:fill="auto"/>
          </w:tcPr>
          <w:p w14:paraId="0413F3EB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6</w:t>
            </w:r>
          </w:p>
        </w:tc>
        <w:tc>
          <w:tcPr>
            <w:tcW w:w="6966" w:type="dxa"/>
            <w:shd w:val="clear" w:color="auto" w:fill="auto"/>
          </w:tcPr>
          <w:p w14:paraId="0C813020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Конвенция против пыток и других жестоких, бесчеловечных или унижающих достоинство видов обращения и наказания </w:t>
            </w:r>
          </w:p>
        </w:tc>
      </w:tr>
      <w:tr w:rsidR="002572E1" w:rsidRPr="006417BE" w14:paraId="3808F65F" w14:textId="77777777" w:rsidTr="002572E1">
        <w:tc>
          <w:tcPr>
            <w:tcW w:w="404" w:type="dxa"/>
            <w:shd w:val="clear" w:color="auto" w:fill="auto"/>
          </w:tcPr>
          <w:p w14:paraId="0EA561C5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</w:t>
            </w:r>
          </w:p>
        </w:tc>
        <w:tc>
          <w:tcPr>
            <w:tcW w:w="6966" w:type="dxa"/>
            <w:shd w:val="clear" w:color="auto" w:fill="auto"/>
          </w:tcPr>
          <w:p w14:paraId="79A4882C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Конвенция о правах ребенка</w:t>
            </w:r>
          </w:p>
        </w:tc>
      </w:tr>
      <w:tr w:rsidR="002572E1" w:rsidRPr="006417BE" w14:paraId="2E02B1FA" w14:textId="77777777" w:rsidTr="002572E1">
        <w:tc>
          <w:tcPr>
            <w:tcW w:w="404" w:type="dxa"/>
            <w:shd w:val="clear" w:color="auto" w:fill="auto"/>
          </w:tcPr>
          <w:p w14:paraId="4AE0740D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lastRenderedPageBreak/>
              <w:t>8</w:t>
            </w:r>
          </w:p>
        </w:tc>
        <w:tc>
          <w:tcPr>
            <w:tcW w:w="6966" w:type="dxa"/>
            <w:shd w:val="clear" w:color="auto" w:fill="auto"/>
          </w:tcPr>
          <w:p w14:paraId="1FD0F2E3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Международная конвенция о защите прав всех трудящихся-мигрантов и членов их семей </w:t>
            </w:r>
          </w:p>
        </w:tc>
      </w:tr>
      <w:tr w:rsidR="002572E1" w:rsidRPr="006417BE" w14:paraId="522CB8B3" w14:textId="77777777" w:rsidTr="002572E1">
        <w:tc>
          <w:tcPr>
            <w:tcW w:w="404" w:type="dxa"/>
            <w:shd w:val="clear" w:color="auto" w:fill="auto"/>
          </w:tcPr>
          <w:p w14:paraId="3872908C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9</w:t>
            </w:r>
          </w:p>
        </w:tc>
        <w:tc>
          <w:tcPr>
            <w:tcW w:w="6966" w:type="dxa"/>
            <w:shd w:val="clear" w:color="auto" w:fill="auto"/>
          </w:tcPr>
          <w:p w14:paraId="1E2024B3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Стандартные правила обеспечения равных возможностей для инвалидов</w:t>
            </w:r>
          </w:p>
        </w:tc>
      </w:tr>
      <w:tr w:rsidR="002572E1" w:rsidRPr="006417BE" w14:paraId="5F3649D5" w14:textId="77777777" w:rsidTr="002572E1">
        <w:tc>
          <w:tcPr>
            <w:tcW w:w="404" w:type="dxa"/>
            <w:shd w:val="clear" w:color="auto" w:fill="auto"/>
          </w:tcPr>
          <w:p w14:paraId="18B6846B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10</w:t>
            </w:r>
          </w:p>
        </w:tc>
        <w:tc>
          <w:tcPr>
            <w:tcW w:w="6966" w:type="dxa"/>
            <w:shd w:val="clear" w:color="auto" w:fill="auto"/>
          </w:tcPr>
          <w:p w14:paraId="2D02CB19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Конвенция о правах инвалидов и Факультативный протокол к ней</w:t>
            </w:r>
          </w:p>
        </w:tc>
      </w:tr>
      <w:tr w:rsidR="002572E1" w:rsidRPr="006417BE" w14:paraId="42666D17" w14:textId="77777777" w:rsidTr="002572E1">
        <w:tc>
          <w:tcPr>
            <w:tcW w:w="404" w:type="dxa"/>
            <w:shd w:val="clear" w:color="auto" w:fill="auto"/>
          </w:tcPr>
          <w:p w14:paraId="40BB62B8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11</w:t>
            </w:r>
          </w:p>
        </w:tc>
        <w:tc>
          <w:tcPr>
            <w:tcW w:w="6966" w:type="dxa"/>
            <w:shd w:val="clear" w:color="auto" w:fill="auto"/>
          </w:tcPr>
          <w:p w14:paraId="6FC70DB9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Конвенции о защите жертв международных вооруженных конфликтов </w:t>
            </w:r>
          </w:p>
        </w:tc>
      </w:tr>
      <w:tr w:rsidR="002572E1" w:rsidRPr="006417BE" w14:paraId="79F04167" w14:textId="77777777" w:rsidTr="002572E1">
        <w:tc>
          <w:tcPr>
            <w:tcW w:w="404" w:type="dxa"/>
            <w:shd w:val="clear" w:color="auto" w:fill="auto"/>
          </w:tcPr>
          <w:p w14:paraId="6E73E0FF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12</w:t>
            </w:r>
          </w:p>
        </w:tc>
        <w:tc>
          <w:tcPr>
            <w:tcW w:w="6966" w:type="dxa"/>
            <w:shd w:val="clear" w:color="auto" w:fill="auto"/>
          </w:tcPr>
          <w:p w14:paraId="6E8B8813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Декларация о правах глухих и слепых лиц </w:t>
            </w:r>
          </w:p>
        </w:tc>
      </w:tr>
      <w:tr w:rsidR="002572E1" w:rsidRPr="006417BE" w14:paraId="537723B3" w14:textId="77777777" w:rsidTr="002572E1">
        <w:tc>
          <w:tcPr>
            <w:tcW w:w="404" w:type="dxa"/>
            <w:shd w:val="clear" w:color="auto" w:fill="auto"/>
          </w:tcPr>
          <w:p w14:paraId="1109FA0B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13</w:t>
            </w:r>
          </w:p>
        </w:tc>
        <w:tc>
          <w:tcPr>
            <w:tcW w:w="6966" w:type="dxa"/>
            <w:shd w:val="clear" w:color="auto" w:fill="auto"/>
          </w:tcPr>
          <w:p w14:paraId="46CA2195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Декларация о правах инвалидов</w:t>
            </w:r>
          </w:p>
        </w:tc>
      </w:tr>
      <w:tr w:rsidR="002572E1" w:rsidRPr="006417BE" w14:paraId="5B906EC6" w14:textId="77777777" w:rsidTr="002572E1">
        <w:tc>
          <w:tcPr>
            <w:tcW w:w="404" w:type="dxa"/>
            <w:shd w:val="clear" w:color="auto" w:fill="auto"/>
          </w:tcPr>
          <w:p w14:paraId="1CA16A50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14</w:t>
            </w:r>
          </w:p>
        </w:tc>
        <w:tc>
          <w:tcPr>
            <w:tcW w:w="6966" w:type="dxa"/>
            <w:shd w:val="clear" w:color="auto" w:fill="auto"/>
          </w:tcPr>
          <w:p w14:paraId="77784232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Декларация о правах умственно отсталых лиц </w:t>
            </w:r>
          </w:p>
        </w:tc>
      </w:tr>
      <w:tr w:rsidR="002572E1" w:rsidRPr="006417BE" w14:paraId="63A1555F" w14:textId="77777777" w:rsidTr="002572E1">
        <w:tc>
          <w:tcPr>
            <w:tcW w:w="404" w:type="dxa"/>
            <w:shd w:val="clear" w:color="auto" w:fill="auto"/>
          </w:tcPr>
          <w:p w14:paraId="4EF69073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15</w:t>
            </w:r>
          </w:p>
        </w:tc>
        <w:tc>
          <w:tcPr>
            <w:tcW w:w="6966" w:type="dxa"/>
            <w:shd w:val="clear" w:color="auto" w:fill="auto"/>
          </w:tcPr>
          <w:p w14:paraId="6410628B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Доклад Постоянного совета Организации Объединенных Наций по делам инвалидов на американском континенте от 3 июня 1996 года</w:t>
            </w:r>
          </w:p>
        </w:tc>
      </w:tr>
      <w:tr w:rsidR="002572E1" w:rsidRPr="006417BE" w14:paraId="2D975890" w14:textId="77777777" w:rsidTr="002572E1">
        <w:tc>
          <w:tcPr>
            <w:tcW w:w="404" w:type="dxa"/>
            <w:shd w:val="clear" w:color="auto" w:fill="auto"/>
          </w:tcPr>
          <w:p w14:paraId="3F550669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16</w:t>
            </w:r>
          </w:p>
        </w:tc>
        <w:tc>
          <w:tcPr>
            <w:tcW w:w="6966" w:type="dxa"/>
            <w:shd w:val="clear" w:color="auto" w:fill="auto"/>
          </w:tcPr>
          <w:p w14:paraId="3BE3CF60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Документы по международным вопросам, касающимся политики в области охраны здоровья инвалидов</w:t>
            </w:r>
          </w:p>
        </w:tc>
      </w:tr>
      <w:tr w:rsidR="002572E1" w:rsidRPr="006417BE" w14:paraId="36219385" w14:textId="77777777" w:rsidTr="00443B55"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14:paraId="222D591E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17</w:t>
            </w:r>
          </w:p>
        </w:tc>
        <w:tc>
          <w:tcPr>
            <w:tcW w:w="6966" w:type="dxa"/>
            <w:tcBorders>
              <w:bottom w:val="single" w:sz="4" w:space="0" w:color="auto"/>
            </w:tcBorders>
            <w:shd w:val="clear" w:color="auto" w:fill="auto"/>
          </w:tcPr>
          <w:p w14:paraId="40C08E58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Всемирная программа действий в отношении инвалидов</w:t>
            </w:r>
          </w:p>
        </w:tc>
      </w:tr>
      <w:tr w:rsidR="002572E1" w:rsidRPr="006417BE" w14:paraId="7868B163" w14:textId="77777777" w:rsidTr="00443B55"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52F15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6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C0355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  <w:i/>
                <w:iCs/>
              </w:rPr>
            </w:pPr>
            <w:r w:rsidRPr="006417BE">
              <w:rPr>
                <w:rFonts w:cs="Times New Roman"/>
                <w:i/>
                <w:iCs/>
              </w:rPr>
              <w:t>Организация американских государств (ОАГ)</w:t>
            </w:r>
          </w:p>
        </w:tc>
      </w:tr>
      <w:tr w:rsidR="002572E1" w:rsidRPr="006417BE" w14:paraId="683699FF" w14:textId="77777777" w:rsidTr="00443B55"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14:paraId="636A172D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</w:tcBorders>
            <w:shd w:val="clear" w:color="auto" w:fill="auto"/>
          </w:tcPr>
          <w:p w14:paraId="78080F0F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Американская декларация прав и обязанностей человека </w:t>
            </w:r>
          </w:p>
        </w:tc>
      </w:tr>
      <w:tr w:rsidR="002572E1" w:rsidRPr="006417BE" w14:paraId="4DEFF1EF" w14:textId="77777777" w:rsidTr="002572E1">
        <w:tc>
          <w:tcPr>
            <w:tcW w:w="404" w:type="dxa"/>
            <w:shd w:val="clear" w:color="auto" w:fill="auto"/>
          </w:tcPr>
          <w:p w14:paraId="11BECD0B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2</w:t>
            </w:r>
          </w:p>
        </w:tc>
        <w:tc>
          <w:tcPr>
            <w:tcW w:w="6966" w:type="dxa"/>
            <w:shd w:val="clear" w:color="auto" w:fill="auto"/>
          </w:tcPr>
          <w:p w14:paraId="5FCCC6B5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Американская конвенция о правах человека</w:t>
            </w:r>
          </w:p>
        </w:tc>
      </w:tr>
      <w:tr w:rsidR="002572E1" w:rsidRPr="006417BE" w14:paraId="1236BD8E" w14:textId="77777777" w:rsidTr="00443B55"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14:paraId="0921320C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3</w:t>
            </w:r>
          </w:p>
        </w:tc>
        <w:tc>
          <w:tcPr>
            <w:tcW w:w="6966" w:type="dxa"/>
            <w:tcBorders>
              <w:bottom w:val="single" w:sz="4" w:space="0" w:color="auto"/>
            </w:tcBorders>
            <w:shd w:val="clear" w:color="auto" w:fill="auto"/>
          </w:tcPr>
          <w:p w14:paraId="5989B021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Межамериканская конвенция о ликвидации всех форм дискриминации в отношении инвалидов </w:t>
            </w:r>
          </w:p>
        </w:tc>
      </w:tr>
      <w:tr w:rsidR="002572E1" w:rsidRPr="006417BE" w14:paraId="7F93BB67" w14:textId="77777777" w:rsidTr="00443B55"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2A2B6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6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90DD0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  <w:i/>
                <w:iCs/>
              </w:rPr>
            </w:pPr>
            <w:r w:rsidRPr="006417BE">
              <w:rPr>
                <w:rFonts w:cs="Times New Roman"/>
                <w:i/>
                <w:iCs/>
              </w:rPr>
              <w:t>МОТ</w:t>
            </w:r>
          </w:p>
        </w:tc>
      </w:tr>
      <w:tr w:rsidR="002572E1" w:rsidRPr="006417BE" w14:paraId="7FCEA33D" w14:textId="77777777" w:rsidTr="00443B55"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94C43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F8B44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Конвенция № 159 МОТ о профессиональной реабилитации и занятости инвалидов </w:t>
            </w:r>
          </w:p>
        </w:tc>
      </w:tr>
      <w:tr w:rsidR="002572E1" w:rsidRPr="006417BE" w14:paraId="5A0AAC84" w14:textId="77777777" w:rsidTr="00443B55"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95EF6" w14:textId="77777777" w:rsidR="002572E1" w:rsidRPr="006417BE" w:rsidRDefault="002572E1" w:rsidP="002572E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6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CCA53" w14:textId="77777777" w:rsidR="002572E1" w:rsidRPr="006417BE" w:rsidRDefault="002572E1" w:rsidP="00C14271">
            <w:pPr>
              <w:spacing w:before="40" w:after="120"/>
              <w:ind w:left="34" w:right="113"/>
              <w:rPr>
                <w:rFonts w:cs="Times New Roman"/>
                <w:i/>
                <w:iCs/>
              </w:rPr>
            </w:pPr>
            <w:r w:rsidRPr="006417BE">
              <w:rPr>
                <w:rFonts w:cs="Times New Roman"/>
                <w:i/>
                <w:iCs/>
              </w:rPr>
              <w:t>Другие документы</w:t>
            </w:r>
          </w:p>
        </w:tc>
      </w:tr>
      <w:tr w:rsidR="002572E1" w:rsidRPr="006417BE" w14:paraId="303138FB" w14:textId="77777777" w:rsidTr="00443B55"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14:paraId="6689200A" w14:textId="77777777" w:rsidR="002572E1" w:rsidRPr="006417BE" w:rsidRDefault="00443B55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</w:tcBorders>
            <w:shd w:val="clear" w:color="auto" w:fill="auto"/>
          </w:tcPr>
          <w:p w14:paraId="359F028A" w14:textId="77777777" w:rsidR="002572E1" w:rsidRPr="006417BE" w:rsidRDefault="002572E1" w:rsidP="00C14271">
            <w:pPr>
              <w:spacing w:before="40" w:after="120"/>
              <w:ind w:left="34"/>
            </w:pPr>
            <w:r w:rsidRPr="006417BE">
              <w:t xml:space="preserve">Декларация Манагуа о детях и подростках-инвалидах и их семьях от 3 декабря 1993 года </w:t>
            </w:r>
          </w:p>
        </w:tc>
      </w:tr>
      <w:tr w:rsidR="002572E1" w:rsidRPr="006417BE" w14:paraId="43237535" w14:textId="77777777" w:rsidTr="002572E1"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</w:tcPr>
          <w:p w14:paraId="6B63CEA5" w14:textId="77777777" w:rsidR="002572E1" w:rsidRPr="006417BE" w:rsidRDefault="00443B55" w:rsidP="002572E1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2</w:t>
            </w:r>
          </w:p>
        </w:tc>
        <w:tc>
          <w:tcPr>
            <w:tcW w:w="6966" w:type="dxa"/>
            <w:tcBorders>
              <w:bottom w:val="single" w:sz="12" w:space="0" w:color="auto"/>
            </w:tcBorders>
            <w:shd w:val="clear" w:color="auto" w:fill="auto"/>
          </w:tcPr>
          <w:p w14:paraId="6EFB8B7F" w14:textId="77777777" w:rsidR="002572E1" w:rsidRPr="006417BE" w:rsidRDefault="002572E1" w:rsidP="00C14271">
            <w:pPr>
              <w:spacing w:before="40" w:after="120"/>
              <w:ind w:left="34"/>
            </w:pPr>
            <w:r w:rsidRPr="006417BE">
              <w:t xml:space="preserve">Пекинская декларация прав инвалидов в новом тысячелетии. Принята 12 марта 2000 года на Международном </w:t>
            </w:r>
            <w:r w:rsidR="00443B55" w:rsidRPr="006417BE">
              <w:t>с</w:t>
            </w:r>
            <w:r w:rsidRPr="006417BE">
              <w:t>аммите неправительственных организаций по проблемам инвалидности</w:t>
            </w:r>
          </w:p>
        </w:tc>
      </w:tr>
    </w:tbl>
    <w:p w14:paraId="425445A6" w14:textId="77777777" w:rsidR="00627510" w:rsidRPr="006417BE" w:rsidRDefault="00627510" w:rsidP="002572E1">
      <w:pPr>
        <w:pStyle w:val="HChG"/>
      </w:pPr>
      <w:r w:rsidRPr="006417BE">
        <w:rPr>
          <w:sz w:val="22"/>
          <w:szCs w:val="22"/>
        </w:rPr>
        <w:tab/>
      </w:r>
      <w:r w:rsidRPr="006417BE">
        <w:t>III.</w:t>
      </w:r>
      <w:r w:rsidRPr="006417BE">
        <w:tab/>
        <w:t>Национальный контекст</w:t>
      </w:r>
    </w:p>
    <w:p w14:paraId="3600D183" w14:textId="77777777" w:rsidR="00627510" w:rsidRPr="006417BE" w:rsidRDefault="00627510" w:rsidP="002572E1">
      <w:pPr>
        <w:pStyle w:val="SingleTxtG"/>
      </w:pPr>
      <w:r w:rsidRPr="006417BE">
        <w:t>16.</w:t>
      </w:r>
      <w:r w:rsidRPr="006417BE">
        <w:tab/>
        <w:t>В Никарагуа инвалидность наступает вследствие целого ряда причин. Важными факторами, определяющими рост численности инвалидов в стране, являются пожилой возраст, наличие хронических дегенеративных заболеваний, инфекционные заболевания, врожден</w:t>
      </w:r>
      <w:r w:rsidR="00C14271" w:rsidRPr="006417BE">
        <w:t>н</w:t>
      </w:r>
      <w:r w:rsidRPr="006417BE">
        <w:t>ые пороки, несчастные случаи, халатность медицинского персонала, недоедание, общественные беспорядки, применение противопехотных мин, военные действия и стихийные бедствия. Борьбу с инвалидностью осложняют испытываемые страной проблемы, связанные с ростом численности, перемещениями и миграцией населения. Проявления мачизма негативно сказываются на качестве жизни всех женщин, но особенно сильно от них страдают женщины-инвалиды, которые подвергаются эксплуатации, жестокому обращению и изоляции.</w:t>
      </w:r>
    </w:p>
    <w:p w14:paraId="5872711F" w14:textId="77777777" w:rsidR="00627510" w:rsidRPr="006417BE" w:rsidRDefault="00627510" w:rsidP="002572E1">
      <w:pPr>
        <w:pStyle w:val="SingleTxtG"/>
      </w:pPr>
      <w:r w:rsidRPr="006417BE">
        <w:t>17.</w:t>
      </w:r>
      <w:r w:rsidRPr="006417BE">
        <w:tab/>
        <w:t xml:space="preserve">Исключительно важной задачей, решение которой направлено на раскрытие и расширение возможностей инвалидов, является организация инклюзивного образования. Для этого требуется соответствующим образом адаптировать подготовку учительских кадров и обеспечить профессионально качественное и внимательное отношение к инвалидам со стороны всего образовательного сообщества. </w:t>
      </w:r>
    </w:p>
    <w:p w14:paraId="396A86A2" w14:textId="77777777" w:rsidR="00627510" w:rsidRPr="006417BE" w:rsidRDefault="00627510" w:rsidP="002572E1">
      <w:pPr>
        <w:pStyle w:val="SingleTxtG"/>
      </w:pPr>
      <w:r w:rsidRPr="006417BE">
        <w:lastRenderedPageBreak/>
        <w:t>18.</w:t>
      </w:r>
      <w:r w:rsidRPr="006417BE">
        <w:tab/>
        <w:t xml:space="preserve">Высокий уровень безработицы среди инвалидов объясняется влиянием целого ряда факторов, в том числе отсутствием профессиональной подготовки, физической недоступностью рабочих мест, отсутствием доступного для инвалидов транспорта и преследующими страну экономическими трудностями. Даже многие из официально работающих инвалидов получают лишь незначительную заработную плату или не получают вознаграждения в какой-либо иной форме. </w:t>
      </w:r>
    </w:p>
    <w:p w14:paraId="46BBBC8F" w14:textId="77777777" w:rsidR="00627510" w:rsidRPr="006417BE" w:rsidRDefault="00627510" w:rsidP="002572E1">
      <w:pPr>
        <w:pStyle w:val="SingleTxtG"/>
      </w:pPr>
      <w:r w:rsidRPr="006417BE">
        <w:t>19.</w:t>
      </w:r>
      <w:r w:rsidRPr="006417BE">
        <w:tab/>
        <w:t xml:space="preserve">Следует также отметить, что высокий уровень открытой безработицы, значительные масштабы неграмотности, развитие глобализации и предвзятое отношение предпринимателей существенно затрудняют осуществление прав инвалидов на труд. Ситуацию усугубляет несоблюдение требований, установленных Трудовым кодексом и другими законами по соответствующей тематике. </w:t>
      </w:r>
    </w:p>
    <w:p w14:paraId="2B3D8D45" w14:textId="77777777" w:rsidR="00627510" w:rsidRPr="006417BE" w:rsidRDefault="00627510" w:rsidP="002572E1">
      <w:pPr>
        <w:pStyle w:val="SingleTxtG"/>
      </w:pPr>
      <w:r w:rsidRPr="006417BE">
        <w:t>20.</w:t>
      </w:r>
      <w:r w:rsidRPr="006417BE">
        <w:tab/>
        <w:t xml:space="preserve">В Никарагуа прилагаются значительные усилия в области здравоохранения и социальной защиты инвалидов для обеспечения их реабилитационными </w:t>
      </w:r>
      <w:r w:rsidR="00443B55" w:rsidRPr="006417BE">
        <w:br/>
      </w:r>
      <w:r w:rsidRPr="006417BE">
        <w:t xml:space="preserve">услугами. Основное содержание предлагаемых услуг определяется ориентацией на применение </w:t>
      </w:r>
      <w:proofErr w:type="spellStart"/>
      <w:r w:rsidRPr="006417BE">
        <w:t>биопсихосоциальной</w:t>
      </w:r>
      <w:proofErr w:type="spellEnd"/>
      <w:r w:rsidRPr="006417BE">
        <w:t xml:space="preserve"> модели реабилитации, в соответствии с которой вырабатываются профессиональные терапевтические рекомендации специалистов в соответствующих конкретных областях. </w:t>
      </w:r>
    </w:p>
    <w:p w14:paraId="7361694E" w14:textId="77777777" w:rsidR="00627510" w:rsidRPr="006417BE" w:rsidRDefault="00627510" w:rsidP="002572E1">
      <w:pPr>
        <w:pStyle w:val="SingleTxtG"/>
      </w:pPr>
      <w:r w:rsidRPr="006417BE">
        <w:t>21.</w:t>
      </w:r>
      <w:r w:rsidRPr="006417BE">
        <w:tab/>
      </w:r>
      <w:bookmarkStart w:id="16" w:name="_Hlk57024444"/>
      <w:r w:rsidRPr="006417BE">
        <w:t>У проблемы мобильности инвалидов име</w:t>
      </w:r>
      <w:r w:rsidR="00443B55" w:rsidRPr="006417BE">
        <w:t>ю</w:t>
      </w:r>
      <w:r w:rsidRPr="006417BE">
        <w:t>тся два основных аспекта: с одной стороны, существуют физические ограничения человека, а с другой стороны</w:t>
      </w:r>
      <w:r w:rsidR="00443B55" w:rsidRPr="006417BE">
        <w:t>,</w:t>
      </w:r>
      <w:r w:rsidRPr="006417BE">
        <w:t xml:space="preserve"> ограничения, связанные с инфраструктурой среды обитания. В настоящее время в Никарагуа большая часть городской физической инфраструктуры недоступна для инвалидов, что серьезно ограничивает возможности их свободного передвижения и осуществления деятельности, обеспечивающей им равные возможности. В стране действуют Обязательные государственные технические стандарты доступности (НТОН), установленные по линии Министерства транспорта и инфраструктуры (MTИ). На законодательном уровне создана комиссия, состоящая из представителей государственных учреждений и автономных организаций, которая полномочна решать конкретные вопросы применения указанных технических стандартов. </w:t>
      </w:r>
    </w:p>
    <w:bookmarkEnd w:id="16"/>
    <w:p w14:paraId="7B11BBFC" w14:textId="77777777" w:rsidR="00627510" w:rsidRPr="006417BE" w:rsidRDefault="00627510" w:rsidP="002572E1">
      <w:pPr>
        <w:pStyle w:val="SingleTxtG"/>
      </w:pPr>
      <w:r w:rsidRPr="006417BE">
        <w:t>22.</w:t>
      </w:r>
      <w:r w:rsidRPr="006417BE">
        <w:tab/>
        <w:t xml:space="preserve">На национальном уровне общественный транспорт и дорожная сеть Никарагуа не соответствуют требованиям доступности услуг для пользователей в инвалидных колясках и для других лиц с ограниченной мобильностью. В стране также нет специального </w:t>
      </w:r>
      <w:bookmarkStart w:id="17" w:name="_Hlk57029630"/>
      <w:r w:rsidRPr="006417BE">
        <w:t xml:space="preserve">транспорта </w:t>
      </w:r>
      <w:bookmarkEnd w:id="17"/>
      <w:r w:rsidRPr="006417BE">
        <w:t xml:space="preserve">или транспорта, адаптированного к нуждам указанных категорий пользователей, и им приходится пользоваться средствами передвижения, не приспособленными для использования инвалидами. </w:t>
      </w:r>
    </w:p>
    <w:p w14:paraId="7265AD0D" w14:textId="77777777" w:rsidR="00627510" w:rsidRPr="006417BE" w:rsidRDefault="00627510" w:rsidP="002572E1">
      <w:pPr>
        <w:pStyle w:val="SingleTxtG"/>
      </w:pPr>
      <w:r w:rsidRPr="006417BE">
        <w:t>23.</w:t>
      </w:r>
      <w:r w:rsidRPr="006417BE">
        <w:tab/>
        <w:t>Что касается ситуации в сфере информации и коммуникации, то в Национальной библиотеке нет публикаций, выполненных с использованием шрифта Брайля; нет и текстов официальных документов, выполненных по системе Брайля. В</w:t>
      </w:r>
      <w:r w:rsidR="00C14271" w:rsidRPr="006417BE">
        <w:t> </w:t>
      </w:r>
      <w:r w:rsidRPr="006417BE">
        <w:t>небольшой библиотеке при Институте культуры имеются некоторые материалы, написанные шрифтом Брайля, но официальных документов в этой коллекции нет. Нет</w:t>
      </w:r>
      <w:r w:rsidR="00C14271" w:rsidRPr="006417BE">
        <w:t> </w:t>
      </w:r>
      <w:r w:rsidRPr="006417BE">
        <w:t xml:space="preserve">и каких-либо других текстов, выполненных в альтернативных форматах, ориентированных на использование инвалидами по зрению. </w:t>
      </w:r>
    </w:p>
    <w:p w14:paraId="41ACCB53" w14:textId="77777777" w:rsidR="00627510" w:rsidRPr="006417BE" w:rsidRDefault="00627510" w:rsidP="002572E1">
      <w:pPr>
        <w:pStyle w:val="SingleTxtG"/>
      </w:pPr>
      <w:r w:rsidRPr="006417BE">
        <w:t>24.</w:t>
      </w:r>
      <w:r w:rsidRPr="006417BE">
        <w:tab/>
        <w:t>В Никарагуа нет средств массовой информации, использующих форматы и способы подачи материалов, доступные для инвалидов, в том числе для инвалидов по слуху и по зрению, и содержащих адаптированные тексты для лиц с ограниченными интеллектуальными возможностями. Транслируемые на всей территории страны программы телевизионных новостей не включают в себя ни синхронный перевод текстов на жестовый язык, ни снимки крупным планом для людей с ослабленным зрением.</w:t>
      </w:r>
    </w:p>
    <w:p w14:paraId="1D0115E2" w14:textId="77777777" w:rsidR="00627510" w:rsidRPr="006417BE" w:rsidRDefault="00627510" w:rsidP="002572E1">
      <w:pPr>
        <w:pStyle w:val="SingleTxtG"/>
      </w:pPr>
      <w:r w:rsidRPr="006417BE">
        <w:t>25.</w:t>
      </w:r>
      <w:r w:rsidRPr="006417BE">
        <w:tab/>
        <w:t xml:space="preserve">В стране функционирует механизм, позволяющий глухим и немым инвалидам подавать сигналы в случаях стихийных бедствий или катастроф. С другой стороны, нет механизма, которым инвалиды могли бы пользоваться для подачи сообщений в случаях, когда они стали жертвами преступлений, жестокого обращения или оказались в ситуации, создающей серьезную угрозу их жизни. </w:t>
      </w:r>
    </w:p>
    <w:p w14:paraId="4DB133B3" w14:textId="77777777" w:rsidR="00627510" w:rsidRPr="006417BE" w:rsidRDefault="00627510" w:rsidP="005D472E">
      <w:pPr>
        <w:pStyle w:val="SingleTxtG"/>
        <w:pageBreakBefore/>
      </w:pPr>
      <w:r w:rsidRPr="006417BE">
        <w:lastRenderedPageBreak/>
        <w:t>26.</w:t>
      </w:r>
      <w:r w:rsidRPr="006417BE">
        <w:tab/>
        <w:t xml:space="preserve">В учреждениях системы правосудия работает созданная в координации с судами на уровне департаментов страны служба сурдоперевода никарагуанского жестового языка, а также применяются другие средства общения с инвалидами, которые стали жертвами жестокого обращения или других преступных </w:t>
      </w:r>
      <w:r w:rsidR="00443B55" w:rsidRPr="006417BE">
        <w:br/>
      </w:r>
      <w:r w:rsidRPr="006417BE">
        <w:t xml:space="preserve">действий. Однако соответствующих специалистов-переводчиков мало и, соответственно, доступность их услуг ограничена. В этом контексте принимаются меры для обучения сурдопереводу сотрудников Министерства образования, Министерства здравоохранения и Национального технологического института. </w:t>
      </w:r>
    </w:p>
    <w:p w14:paraId="22194780" w14:textId="77777777" w:rsidR="00627510" w:rsidRPr="006417BE" w:rsidRDefault="00627510" w:rsidP="002572E1">
      <w:pPr>
        <w:pStyle w:val="H1G"/>
      </w:pPr>
      <w:r w:rsidRPr="006417BE">
        <w:tab/>
      </w:r>
      <w:r w:rsidRPr="006417BE">
        <w:tab/>
        <w:t xml:space="preserve">Программа </w:t>
      </w:r>
      <w:r w:rsidR="005D472E" w:rsidRPr="006417BE">
        <w:t>«</w:t>
      </w:r>
      <w:r w:rsidRPr="006417BE">
        <w:t>Услышать голос каждого</w:t>
      </w:r>
      <w:r w:rsidR="005D472E" w:rsidRPr="006417BE">
        <w:t>»</w:t>
      </w:r>
    </w:p>
    <w:p w14:paraId="3ED8BB70" w14:textId="77777777" w:rsidR="00627510" w:rsidRPr="006417BE" w:rsidRDefault="00627510" w:rsidP="002572E1">
      <w:pPr>
        <w:pStyle w:val="SingleTxtG"/>
      </w:pPr>
      <w:r w:rsidRPr="006417BE">
        <w:t xml:space="preserve">27. </w:t>
      </w:r>
      <w:r w:rsidR="00443B55" w:rsidRPr="006417BE">
        <w:tab/>
      </w:r>
      <w:r w:rsidRPr="006417BE">
        <w:t>В течение 2009</w:t>
      </w:r>
      <w:r w:rsidR="005D472E" w:rsidRPr="006417BE">
        <w:t>–</w:t>
      </w:r>
      <w:r w:rsidRPr="006417BE">
        <w:t xml:space="preserve">2010 годов правительство Никарагуа при поддержке правительства Кубы реализовало программу </w:t>
      </w:r>
      <w:r w:rsidR="005D472E" w:rsidRPr="006417BE">
        <w:t>«</w:t>
      </w:r>
      <w:r w:rsidRPr="006417BE">
        <w:t>Услышать голос каждого</w:t>
      </w:r>
      <w:r w:rsidR="005D472E" w:rsidRPr="006417BE">
        <w:t>»</w:t>
      </w:r>
      <w:r w:rsidRPr="006417BE">
        <w:t xml:space="preserve">. В рамках этой программы на общенациональном уровне были выполнены психосоциальные, педагогические и клинико-генетические исследования, касающиеся инвалидов. </w:t>
      </w:r>
    </w:p>
    <w:p w14:paraId="1B9B8B89" w14:textId="77777777" w:rsidR="00627510" w:rsidRPr="006417BE" w:rsidRDefault="00627510" w:rsidP="002572E1">
      <w:pPr>
        <w:pStyle w:val="SingleTxtG"/>
      </w:pPr>
      <w:r w:rsidRPr="006417BE">
        <w:t>28.</w:t>
      </w:r>
      <w:r w:rsidRPr="006417BE">
        <w:tab/>
        <w:t>Цели этой программы были следующими:</w:t>
      </w:r>
    </w:p>
    <w:p w14:paraId="3944C410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изучить состав и </w:t>
      </w:r>
      <w:proofErr w:type="spellStart"/>
      <w:r w:rsidR="00627510" w:rsidRPr="006417BE">
        <w:rPr>
          <w:rFonts w:eastAsiaTheme="minorEastAsia"/>
          <w:lang w:eastAsia="en-US"/>
        </w:rPr>
        <w:t>биопсихосоциальные</w:t>
      </w:r>
      <w:proofErr w:type="spellEnd"/>
      <w:r w:rsidR="00627510" w:rsidRPr="006417BE">
        <w:rPr>
          <w:rFonts w:eastAsiaTheme="minorEastAsia"/>
          <w:lang w:eastAsia="en-US"/>
        </w:rPr>
        <w:t xml:space="preserve"> особенности лиц, составляющих категорию инвалидов;</w:t>
      </w:r>
    </w:p>
    <w:p w14:paraId="1E22639F" w14:textId="77777777" w:rsidR="00627510" w:rsidRPr="006417BE" w:rsidRDefault="00D675AA" w:rsidP="00D675AA">
      <w:pPr>
        <w:pStyle w:val="Bullet1G"/>
        <w:tabs>
          <w:tab w:val="left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выявить возможные причины наступления инвалидности; </w:t>
      </w:r>
    </w:p>
    <w:p w14:paraId="28547B04" w14:textId="77777777" w:rsidR="00627510" w:rsidRPr="006417BE" w:rsidRDefault="00D675AA" w:rsidP="00D675AA">
      <w:pPr>
        <w:pStyle w:val="Bullet1G"/>
        <w:tabs>
          <w:tab w:val="left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идентифицировать основные потребности инвалидов и выработать стратегии действий, гарантирующие решение выявленных критически важных проблем.</w:t>
      </w:r>
    </w:p>
    <w:p w14:paraId="4C002165" w14:textId="77777777" w:rsidR="00627510" w:rsidRPr="006417BE" w:rsidRDefault="00627510" w:rsidP="002572E1">
      <w:pPr>
        <w:pStyle w:val="H1G"/>
      </w:pPr>
      <w:r w:rsidRPr="006417BE">
        <w:tab/>
      </w:r>
      <w:r w:rsidRPr="006417BE">
        <w:tab/>
        <w:t>Охват программы</w:t>
      </w:r>
    </w:p>
    <w:p w14:paraId="3C0DEA78" w14:textId="77777777" w:rsidR="00627510" w:rsidRPr="006417BE" w:rsidRDefault="00627510" w:rsidP="002572E1">
      <w:pPr>
        <w:pStyle w:val="SingleTxtG"/>
      </w:pPr>
      <w:r w:rsidRPr="006417BE">
        <w:t>29.</w:t>
      </w:r>
      <w:r w:rsidRPr="006417BE">
        <w:tab/>
        <w:t>Исследованием были охвачены все лица, которые в течение одного года или более продолжительного срока постоянно испытывали при выполнении своих повседневных функций ограничения по здоровью, проявляющиеся в нарушениях:</w:t>
      </w:r>
    </w:p>
    <w:p w14:paraId="7CE8E212" w14:textId="77777777" w:rsidR="00627510" w:rsidRPr="006417BE" w:rsidRDefault="00D675AA" w:rsidP="00D675AA">
      <w:pPr>
        <w:pStyle w:val="Bullet1G"/>
        <w:tabs>
          <w:tab w:val="left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физико-моторных функций</w:t>
      </w:r>
      <w:r w:rsidR="00443B55" w:rsidRPr="006417BE">
        <w:rPr>
          <w:rFonts w:eastAsiaTheme="minorEastAsia"/>
          <w:lang w:eastAsia="en-US"/>
        </w:rPr>
        <w:t>;</w:t>
      </w:r>
    </w:p>
    <w:p w14:paraId="0D35BCA3" w14:textId="77777777" w:rsidR="00627510" w:rsidRPr="006417BE" w:rsidRDefault="00D675AA" w:rsidP="00D675AA">
      <w:pPr>
        <w:pStyle w:val="Bullet1G"/>
        <w:tabs>
          <w:tab w:val="left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слухового аппарата</w:t>
      </w:r>
      <w:r w:rsidR="00443B55" w:rsidRPr="006417BE">
        <w:rPr>
          <w:rFonts w:eastAsiaTheme="minorEastAsia"/>
          <w:lang w:eastAsia="en-US"/>
        </w:rPr>
        <w:t>;</w:t>
      </w:r>
    </w:p>
    <w:p w14:paraId="61926280" w14:textId="77777777" w:rsidR="00627510" w:rsidRPr="006417BE" w:rsidRDefault="00D675AA" w:rsidP="00D675AA">
      <w:pPr>
        <w:pStyle w:val="Bullet1G"/>
        <w:tabs>
          <w:tab w:val="left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зрения</w:t>
      </w:r>
      <w:r w:rsidR="00443B55" w:rsidRPr="006417BE">
        <w:rPr>
          <w:rFonts w:eastAsiaTheme="minorEastAsia"/>
          <w:lang w:eastAsia="en-US"/>
        </w:rPr>
        <w:t>;</w:t>
      </w:r>
    </w:p>
    <w:p w14:paraId="47D9A590" w14:textId="77777777" w:rsidR="00627510" w:rsidRPr="006417BE" w:rsidRDefault="00D675AA" w:rsidP="00D675AA">
      <w:pPr>
        <w:pStyle w:val="Bullet1G"/>
        <w:tabs>
          <w:tab w:val="left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в нарушениях психического характера</w:t>
      </w:r>
      <w:r w:rsidR="00443B55" w:rsidRPr="006417BE">
        <w:rPr>
          <w:rFonts w:eastAsiaTheme="minorEastAsia"/>
          <w:lang w:eastAsia="en-US"/>
        </w:rPr>
        <w:t>;</w:t>
      </w:r>
    </w:p>
    <w:p w14:paraId="03B14FB8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в нарушениях органического или висцерального характера (таких</w:t>
      </w:r>
      <w:r w:rsidR="002572E1" w:rsidRPr="006417BE">
        <w:rPr>
          <w:rFonts w:eastAsiaTheme="minorEastAsia"/>
          <w:lang w:eastAsia="en-US"/>
        </w:rPr>
        <w:t>,</w:t>
      </w:r>
      <w:r w:rsidR="00627510" w:rsidRPr="006417BE">
        <w:rPr>
          <w:rFonts w:eastAsiaTheme="minorEastAsia"/>
          <w:lang w:eastAsia="en-US"/>
        </w:rPr>
        <w:t xml:space="preserve"> как хроническая почечная недостаточность)</w:t>
      </w:r>
      <w:r w:rsidR="00443B55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444C077B" w14:textId="77777777" w:rsidR="00627510" w:rsidRPr="006417BE" w:rsidRDefault="00D675AA" w:rsidP="00D675AA">
      <w:pPr>
        <w:pStyle w:val="Bullet1G"/>
        <w:tabs>
          <w:tab w:val="left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в множественных нарушениях различных функций</w:t>
      </w:r>
      <w:r w:rsidR="00443B55" w:rsidRPr="006417BE">
        <w:rPr>
          <w:rFonts w:eastAsiaTheme="minorEastAsia"/>
          <w:lang w:eastAsia="en-US"/>
        </w:rPr>
        <w:t>;</w:t>
      </w:r>
    </w:p>
    <w:p w14:paraId="33C7D805" w14:textId="77777777" w:rsidR="00627510" w:rsidRPr="006417BE" w:rsidRDefault="00D675AA" w:rsidP="00D675AA">
      <w:pPr>
        <w:pStyle w:val="Bullet1G"/>
        <w:tabs>
          <w:tab w:val="left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в нарушении интеллектуальных функций.</w:t>
      </w:r>
    </w:p>
    <w:p w14:paraId="14B70598" w14:textId="77777777" w:rsidR="00627510" w:rsidRPr="006417BE" w:rsidRDefault="00627510" w:rsidP="002572E1">
      <w:pPr>
        <w:pStyle w:val="HChG"/>
      </w:pPr>
      <w:r w:rsidRPr="006417BE">
        <w:tab/>
        <w:t>IV.</w:t>
      </w:r>
      <w:r w:rsidRPr="006417BE">
        <w:tab/>
        <w:t>Прогресс, достигнутый в выполнении Конвенции о</w:t>
      </w:r>
      <w:r w:rsidR="002572E1" w:rsidRPr="006417BE">
        <w:t> </w:t>
      </w:r>
      <w:r w:rsidRPr="006417BE">
        <w:t xml:space="preserve">правах инвалидов </w:t>
      </w:r>
    </w:p>
    <w:p w14:paraId="4C5E6086" w14:textId="77777777" w:rsidR="00627510" w:rsidRPr="006417BE" w:rsidRDefault="00627510" w:rsidP="002572E1">
      <w:pPr>
        <w:pStyle w:val="H1G"/>
      </w:pPr>
      <w:r w:rsidRPr="006417BE">
        <w:tab/>
      </w:r>
      <w:r w:rsidRPr="006417BE">
        <w:tab/>
        <w:t xml:space="preserve">Равенство возможностей и недискриминация </w:t>
      </w:r>
    </w:p>
    <w:p w14:paraId="5BA9D962" w14:textId="77777777" w:rsidR="00627510" w:rsidRPr="006417BE" w:rsidRDefault="00627510" w:rsidP="005D472E">
      <w:pPr>
        <w:pStyle w:val="SingleTxtG"/>
      </w:pPr>
      <w:r w:rsidRPr="006417BE">
        <w:t>30.</w:t>
      </w:r>
      <w:r w:rsidRPr="006417BE">
        <w:tab/>
        <w:t>Принцип равенства возможностей и принцип недискриминации составляют фундаментальную основу деятельности государственных учреждений Никарагуа</w:t>
      </w:r>
      <w:r w:rsidR="00BA41D9" w:rsidRPr="006417BE">
        <w:t>:</w:t>
      </w:r>
      <w:r w:rsidRPr="006417BE">
        <w:t xml:space="preserve"> </w:t>
      </w:r>
    </w:p>
    <w:p w14:paraId="1E05633D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Принцип равенства возможностей предполагает создание равных условий</w:t>
      </w:r>
      <w:r w:rsidR="00C82E77" w:rsidRPr="006417BE">
        <w:rPr>
          <w:rFonts w:eastAsiaTheme="minorEastAsia"/>
          <w:lang w:eastAsia="en-US"/>
        </w:rPr>
        <w:t xml:space="preserve"> </w:t>
      </w:r>
      <w:r w:rsidR="00627510" w:rsidRPr="006417BE">
        <w:rPr>
          <w:rFonts w:eastAsiaTheme="minorEastAsia"/>
          <w:lang w:eastAsia="en-US"/>
        </w:rPr>
        <w:t>для эффективного осуществления прав человека, в том числе гражданских, политических, экономических, социальных и культурных прав женщин и мужчин без всякой дискриминации.</w:t>
      </w:r>
    </w:p>
    <w:p w14:paraId="4FBCDE72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bookmarkStart w:id="18" w:name="_Hlk57053288"/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Принцип справедливости предполагает </w:t>
      </w:r>
      <w:bookmarkEnd w:id="18"/>
      <w:r w:rsidR="00627510" w:rsidRPr="006417BE">
        <w:rPr>
          <w:rFonts w:eastAsiaTheme="minorEastAsia"/>
          <w:lang w:eastAsia="en-US"/>
        </w:rPr>
        <w:t xml:space="preserve">справедливое обращение, направленное на достижение эффективного равенства возможностей путем осуществления аффирмативных действий, учитывающих особые обстоятельства, в которых </w:t>
      </w:r>
      <w:r w:rsidR="00627510" w:rsidRPr="006417BE">
        <w:rPr>
          <w:rFonts w:eastAsiaTheme="minorEastAsia"/>
          <w:lang w:eastAsia="en-US"/>
        </w:rPr>
        <w:lastRenderedPageBreak/>
        <w:t>находятся конкретные лица или группы людей в связи с их расой, полом, вероисповеданием, этническим происхождением и любыми другими факторами, которые могут оказывать дискриминационное воздействие на использование прав, льгот, на выполнение обязанностей и на использование возможностей мужчин и женщин.</w:t>
      </w:r>
    </w:p>
    <w:p w14:paraId="1BAE999A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Принцип недискриминации означает недопущение каких бы то ни было различий, исключений или ограничений по признакам пола, следствием или целью которых является ограничение признания, использования и осуществления женщинами независимо от их гражданского состояния и на основе равенства прав женщин и мужчин, фундаментальных прав и свобод человека в сфере политической деятельности. </w:t>
      </w:r>
    </w:p>
    <w:p w14:paraId="144768CA" w14:textId="77777777" w:rsidR="00627510" w:rsidRPr="006417BE" w:rsidRDefault="00627510" w:rsidP="005D472E">
      <w:pPr>
        <w:pStyle w:val="H1G"/>
      </w:pPr>
      <w:r w:rsidRPr="006417BE">
        <w:tab/>
      </w:r>
      <w:r w:rsidRPr="006417BE">
        <w:tab/>
        <w:t>Прогресс, достигнутый в период 2007</w:t>
      </w:r>
      <w:r w:rsidR="005D472E" w:rsidRPr="006417BE">
        <w:t>–</w:t>
      </w:r>
      <w:r w:rsidRPr="006417BE">
        <w:t>2013 годов</w:t>
      </w:r>
    </w:p>
    <w:p w14:paraId="128BB792" w14:textId="77777777" w:rsidR="00627510" w:rsidRPr="006417BE" w:rsidRDefault="00627510" w:rsidP="005D472E">
      <w:pPr>
        <w:pStyle w:val="SingleTxtG"/>
      </w:pPr>
      <w:r w:rsidRPr="006417BE">
        <w:t>31.</w:t>
      </w:r>
      <w:r w:rsidRPr="006417BE">
        <w:tab/>
        <w:t xml:space="preserve">Никарагуа стремится обеспечить соблюдение обязательств, вытекающих из положений Конвенции о правах инвалидов, и принимает меры в интересах этого сектора населения страны. Эта деятельность осуществляется в соответствии с одной из основных целей функционирования революционного правительства под руководством резидента Даниэля </w:t>
      </w:r>
      <w:proofErr w:type="spellStart"/>
      <w:r w:rsidRPr="006417BE">
        <w:t>Ортеги</w:t>
      </w:r>
      <w:proofErr w:type="spellEnd"/>
      <w:r w:rsidRPr="006417BE">
        <w:t>, которая предусматривает гарантированное восстановление прав человека для всего населения страны</w:t>
      </w:r>
      <w:r w:rsidR="00DA17EB" w:rsidRPr="006417BE">
        <w:t>,</w:t>
      </w:r>
      <w:r w:rsidRPr="006417BE">
        <w:t xml:space="preserve"> и прежде всего для наиболее уязвимых слоев населения.</w:t>
      </w:r>
    </w:p>
    <w:p w14:paraId="150E19A2" w14:textId="77777777" w:rsidR="00627510" w:rsidRPr="006417BE" w:rsidRDefault="00627510" w:rsidP="005D472E">
      <w:pPr>
        <w:pStyle w:val="SingleTxtG"/>
      </w:pPr>
      <w:r w:rsidRPr="006417BE">
        <w:t>32.</w:t>
      </w:r>
      <w:r w:rsidRPr="006417BE">
        <w:tab/>
        <w:t xml:space="preserve">Для достижения этой цели на государственном уровне была создана правовая основа, включающая в себя следующие документы и конкретные мероприятия: </w:t>
      </w:r>
    </w:p>
    <w:p w14:paraId="58FA1B2A" w14:textId="77777777" w:rsidR="00627510" w:rsidRPr="006417BE" w:rsidRDefault="00D675AA" w:rsidP="005D472E">
      <w:pPr>
        <w:pStyle w:val="SingleTxtG"/>
      </w:pPr>
      <w:r w:rsidRPr="006417BE">
        <w:tab/>
        <w:t>a)</w:t>
      </w:r>
      <w:r w:rsidRPr="006417BE">
        <w:tab/>
      </w:r>
      <w:r w:rsidR="00627510" w:rsidRPr="006417BE">
        <w:t xml:space="preserve">Конвенция о правах инвалидов и Факультативный протокол к ней были подписаны и ратифицированы без каких-либо оговорок; </w:t>
      </w:r>
    </w:p>
    <w:p w14:paraId="0DF106C2" w14:textId="77777777" w:rsidR="00627510" w:rsidRPr="006417BE" w:rsidRDefault="00D675AA" w:rsidP="005D472E">
      <w:pPr>
        <w:pStyle w:val="SingleTxtG"/>
      </w:pPr>
      <w:r w:rsidRPr="006417BE">
        <w:tab/>
        <w:t>b)</w:t>
      </w:r>
      <w:r w:rsidRPr="006417BE">
        <w:tab/>
      </w:r>
      <w:r w:rsidR="00627510" w:rsidRPr="006417BE">
        <w:t>принят Закон о никарагуанском жестовом языке;</w:t>
      </w:r>
    </w:p>
    <w:p w14:paraId="729CF48D" w14:textId="77777777" w:rsidR="00627510" w:rsidRPr="006417BE" w:rsidRDefault="00D675AA" w:rsidP="005D472E">
      <w:pPr>
        <w:pStyle w:val="SingleTxtG"/>
      </w:pPr>
      <w:r w:rsidRPr="006417BE">
        <w:tab/>
        <w:t>c)</w:t>
      </w:r>
      <w:r w:rsidRPr="006417BE">
        <w:tab/>
      </w:r>
      <w:r w:rsidR="00627510" w:rsidRPr="006417BE">
        <w:t>принят Закон об оказании поддержки дайверам;</w:t>
      </w:r>
    </w:p>
    <w:p w14:paraId="0A5EA848" w14:textId="77777777" w:rsidR="00627510" w:rsidRPr="006417BE" w:rsidRDefault="00D675AA" w:rsidP="005D472E">
      <w:pPr>
        <w:pStyle w:val="SingleTxtG"/>
      </w:pPr>
      <w:r w:rsidRPr="006417BE">
        <w:tab/>
        <w:t>d)</w:t>
      </w:r>
      <w:r w:rsidRPr="006417BE">
        <w:tab/>
      </w:r>
      <w:r w:rsidR="00627510" w:rsidRPr="006417BE">
        <w:t xml:space="preserve">внесены изменения в Закон </w:t>
      </w:r>
      <w:bookmarkStart w:id="19" w:name="_Hlk57060786"/>
      <w:r w:rsidR="00627510" w:rsidRPr="006417BE">
        <w:t>№</w:t>
      </w:r>
      <w:bookmarkEnd w:id="19"/>
      <w:r w:rsidR="00627510" w:rsidRPr="006417BE">
        <w:t xml:space="preserve"> 522 </w:t>
      </w:r>
      <w:r w:rsidR="005D472E" w:rsidRPr="006417BE">
        <w:t>«</w:t>
      </w:r>
      <w:r w:rsidR="00627510" w:rsidRPr="006417BE">
        <w:t xml:space="preserve">Общий закон о развитии </w:t>
      </w:r>
      <w:bookmarkStart w:id="20" w:name="_Hlk57061398"/>
      <w:r w:rsidR="00627510" w:rsidRPr="006417BE">
        <w:t>спорта</w:t>
      </w:r>
      <w:r w:rsidR="005D472E" w:rsidRPr="006417BE">
        <w:t>»</w:t>
      </w:r>
      <w:r w:rsidR="00627510" w:rsidRPr="006417BE">
        <w:t>,</w:t>
      </w:r>
      <w:bookmarkEnd w:id="20"/>
      <w:r w:rsidR="00627510" w:rsidRPr="006417BE">
        <w:t xml:space="preserve"> в соответствии с которыми на нужды инвалидов направляется 3% общей суммы бюджетных ассигнований на развитие спорта. Это положение действует уже два года;</w:t>
      </w:r>
    </w:p>
    <w:p w14:paraId="6C6A8ABA" w14:textId="77777777" w:rsidR="00627510" w:rsidRPr="006417BE" w:rsidRDefault="00D675AA" w:rsidP="005D472E">
      <w:pPr>
        <w:pStyle w:val="SingleTxtG"/>
      </w:pPr>
      <w:r w:rsidRPr="006417BE">
        <w:tab/>
        <w:t>e)</w:t>
      </w:r>
      <w:r w:rsidRPr="006417BE">
        <w:tab/>
      </w:r>
      <w:r w:rsidR="00627510" w:rsidRPr="006417BE">
        <w:t>в 2008 году Национальная ассамблея Никарагуа приняла Закон № 650 о защите прав человека лиц, страдающих психическими расстройствами, касающийся прав инвалидов с психической патологией;</w:t>
      </w:r>
    </w:p>
    <w:p w14:paraId="4E58E0BB" w14:textId="77777777" w:rsidR="00627510" w:rsidRPr="006417BE" w:rsidRDefault="00D675AA" w:rsidP="005D472E">
      <w:pPr>
        <w:pStyle w:val="SingleTxtG"/>
      </w:pPr>
      <w:r w:rsidRPr="006417BE">
        <w:tab/>
        <w:t>f)</w:t>
      </w:r>
      <w:r w:rsidRPr="006417BE">
        <w:tab/>
      </w:r>
      <w:r w:rsidR="00627510" w:rsidRPr="006417BE">
        <w:t>5 ноября 2011 года вступил в силу Закон № 763 о правах инвалидов, отменяющий Закон № 202;</w:t>
      </w:r>
    </w:p>
    <w:p w14:paraId="42B233C9" w14:textId="77777777" w:rsidR="00627510" w:rsidRPr="006417BE" w:rsidRDefault="00D675AA" w:rsidP="005D472E">
      <w:pPr>
        <w:pStyle w:val="SingleTxtG"/>
      </w:pPr>
      <w:r w:rsidRPr="006417BE">
        <w:tab/>
        <w:t>g)</w:t>
      </w:r>
      <w:r w:rsidRPr="006417BE">
        <w:tab/>
      </w:r>
      <w:r w:rsidR="00627510" w:rsidRPr="006417BE">
        <w:t xml:space="preserve">в декабре 2012 года был принят Закон </w:t>
      </w:r>
      <w:bookmarkStart w:id="21" w:name="_Hlk57063766"/>
      <w:r w:rsidR="00627510" w:rsidRPr="006417BE">
        <w:t xml:space="preserve">№ </w:t>
      </w:r>
      <w:bookmarkEnd w:id="21"/>
      <w:r w:rsidR="00627510" w:rsidRPr="006417BE">
        <w:t>820 о поощрении, охране и защите прав человека в связи с проблемами ВИЧ и СПИДа путем принятия мер профилактики, ухода и лечения;</w:t>
      </w:r>
      <w:r w:rsidR="00627510" w:rsidRPr="006417BE">
        <w:rPr>
          <w:lang w:eastAsia="es-ES"/>
        </w:rPr>
        <w:t xml:space="preserve"> </w:t>
      </w:r>
    </w:p>
    <w:p w14:paraId="4979754B" w14:textId="77777777" w:rsidR="00627510" w:rsidRPr="006417BE" w:rsidRDefault="00D675AA" w:rsidP="005D472E">
      <w:pPr>
        <w:pStyle w:val="SingleTxtG"/>
      </w:pPr>
      <w:r w:rsidRPr="006417BE">
        <w:tab/>
        <w:t>h)</w:t>
      </w:r>
      <w:r w:rsidRPr="006417BE">
        <w:tab/>
      </w:r>
      <w:r w:rsidR="00627510" w:rsidRPr="006417BE">
        <w:t>13 февраля 2013 года был принят Закон № 830 о специальных услугах, предоставляемых бывшим комбатантам борьбы за мир, единство страны и за национальное примирение. Один из разделов этого закона посвящен правам лиц, инвалидность которых вызвана их участием в войне;</w:t>
      </w:r>
    </w:p>
    <w:p w14:paraId="53959ED4" w14:textId="77777777" w:rsidR="00627510" w:rsidRPr="006417BE" w:rsidRDefault="00D675AA" w:rsidP="005D472E">
      <w:pPr>
        <w:pStyle w:val="SingleTxtG"/>
      </w:pPr>
      <w:r w:rsidRPr="006417BE">
        <w:tab/>
        <w:t>i)</w:t>
      </w:r>
      <w:r w:rsidRPr="006417BE">
        <w:tab/>
      </w:r>
      <w:r w:rsidR="00627510" w:rsidRPr="006417BE">
        <w:t>в сентябре 2013 года был принят Закон № 842 о защите прав потребителей;</w:t>
      </w:r>
    </w:p>
    <w:p w14:paraId="2DFB0A07" w14:textId="77777777" w:rsidR="00627510" w:rsidRPr="006417BE" w:rsidRDefault="00D675AA" w:rsidP="005D472E">
      <w:pPr>
        <w:pStyle w:val="SingleTxtG"/>
      </w:pPr>
      <w:r w:rsidRPr="006417BE">
        <w:tab/>
        <w:t>j)</w:t>
      </w:r>
      <w:r w:rsidRPr="006417BE">
        <w:tab/>
      </w:r>
      <w:r w:rsidR="00627510" w:rsidRPr="006417BE">
        <w:t>был принят Никарагуанский обязательный технический стандарт доступности 12006-04 и поправки к нему. См. Приложение №</w:t>
      </w:r>
      <w:r w:rsidR="00627510" w:rsidRPr="006417BE">
        <w:rPr>
          <w:b/>
        </w:rPr>
        <w:t xml:space="preserve"> </w:t>
      </w:r>
      <w:r w:rsidR="00627510" w:rsidRPr="006417BE">
        <w:t xml:space="preserve">1: Подборка официальных документов в электронной </w:t>
      </w:r>
      <w:r w:rsidR="005D472E" w:rsidRPr="006417BE">
        <w:t>форме</w:t>
      </w:r>
      <w:r w:rsidR="00627510" w:rsidRPr="006417BE">
        <w:t>.</w:t>
      </w:r>
    </w:p>
    <w:p w14:paraId="12BC6E4F" w14:textId="77777777" w:rsidR="00627510" w:rsidRPr="006417BE" w:rsidRDefault="00627510" w:rsidP="005D472E">
      <w:pPr>
        <w:pStyle w:val="SingleTxtG"/>
      </w:pPr>
      <w:r w:rsidRPr="006417BE">
        <w:t>33.</w:t>
      </w:r>
      <w:r w:rsidRPr="006417BE">
        <w:tab/>
        <w:t xml:space="preserve">Организации инвалидов, зарегистрированные </w:t>
      </w:r>
      <w:bookmarkStart w:id="22" w:name="_Hlk57127787"/>
      <w:r w:rsidRPr="006417BE">
        <w:t xml:space="preserve">в </w:t>
      </w:r>
      <w:bookmarkEnd w:id="22"/>
      <w:r w:rsidRPr="006417BE">
        <w:t xml:space="preserve">Гражданском совете по связям с общественными организациями инвалидов при </w:t>
      </w:r>
      <w:r w:rsidR="007B0292" w:rsidRPr="006417BE">
        <w:t>П</w:t>
      </w:r>
      <w:r w:rsidRPr="006417BE">
        <w:t xml:space="preserve">равительстве Республики, имели возможность включить свои соображения в следующие законодательные акты: </w:t>
      </w:r>
    </w:p>
    <w:p w14:paraId="61E09647" w14:textId="77777777" w:rsidR="00627510" w:rsidRPr="006417BE" w:rsidRDefault="00D675AA" w:rsidP="005D472E">
      <w:pPr>
        <w:pStyle w:val="SingleTxtG"/>
      </w:pPr>
      <w:r w:rsidRPr="006417BE">
        <w:lastRenderedPageBreak/>
        <w:tab/>
        <w:t>a)</w:t>
      </w:r>
      <w:r w:rsidRPr="006417BE">
        <w:tab/>
      </w:r>
      <w:r w:rsidR="00627510" w:rsidRPr="006417BE">
        <w:t>в положения Семейного кодекса, касающиеся правоспособности инвалидов;</w:t>
      </w:r>
    </w:p>
    <w:p w14:paraId="7FF209DD" w14:textId="77777777" w:rsidR="00627510" w:rsidRPr="006417BE" w:rsidRDefault="00D675AA" w:rsidP="005D472E">
      <w:pPr>
        <w:pStyle w:val="SingleTxtG"/>
        <w:rPr>
          <w:bCs/>
        </w:rPr>
      </w:pPr>
      <w:r w:rsidRPr="006417BE">
        <w:rPr>
          <w:bCs/>
        </w:rPr>
        <w:tab/>
        <w:t>b)</w:t>
      </w:r>
      <w:r w:rsidRPr="006417BE">
        <w:rPr>
          <w:bCs/>
        </w:rPr>
        <w:tab/>
      </w:r>
      <w:r w:rsidR="00627510" w:rsidRPr="006417BE">
        <w:t xml:space="preserve">в </w:t>
      </w:r>
      <w:hyperlink r:id="rId9" w:history="1">
        <w:r w:rsidR="00627510" w:rsidRPr="006417BE">
          <w:rPr>
            <w:rStyle w:val="af2"/>
          </w:rPr>
          <w:t>Гражданский процессуальный кодекс Никарагуа</w:t>
        </w:r>
      </w:hyperlink>
      <w:r w:rsidR="00627510" w:rsidRPr="006417BE">
        <w:t>;</w:t>
      </w:r>
    </w:p>
    <w:p w14:paraId="03716EF5" w14:textId="77777777" w:rsidR="00627510" w:rsidRPr="006417BE" w:rsidRDefault="00D675AA" w:rsidP="005D472E">
      <w:pPr>
        <w:pStyle w:val="SingleTxtG"/>
        <w:rPr>
          <w:bCs/>
        </w:rPr>
      </w:pPr>
      <w:r w:rsidRPr="006417BE">
        <w:rPr>
          <w:bCs/>
        </w:rPr>
        <w:tab/>
        <w:t>c)</w:t>
      </w:r>
      <w:r w:rsidRPr="006417BE">
        <w:rPr>
          <w:bCs/>
        </w:rPr>
        <w:tab/>
      </w:r>
      <w:r w:rsidR="00627510" w:rsidRPr="006417BE">
        <w:t>в Закон о дорожном движении.</w:t>
      </w:r>
    </w:p>
    <w:p w14:paraId="31BA504C" w14:textId="77777777" w:rsidR="00627510" w:rsidRPr="006417BE" w:rsidRDefault="00D675AA" w:rsidP="005D472E">
      <w:pPr>
        <w:pStyle w:val="H1G"/>
      </w:pPr>
      <w:r w:rsidRPr="006417BE">
        <w:tab/>
      </w:r>
      <w:r w:rsidRPr="006417BE">
        <w:tab/>
      </w:r>
      <w:r w:rsidR="00627510" w:rsidRPr="006417BE">
        <w:t xml:space="preserve">Женщины-инвалиды </w:t>
      </w:r>
    </w:p>
    <w:p w14:paraId="53A73C4A" w14:textId="77777777" w:rsidR="00627510" w:rsidRPr="006417BE" w:rsidRDefault="00627510" w:rsidP="005D472E">
      <w:pPr>
        <w:pStyle w:val="SingleTxtG"/>
      </w:pPr>
      <w:r w:rsidRPr="006417BE">
        <w:t>34.</w:t>
      </w:r>
      <w:r w:rsidRPr="006417BE">
        <w:tab/>
        <w:t xml:space="preserve">Государственная политика, проводимая в жизнь Правительством примирения и национального единства, направлена на расширение прав и возможностей женщин путем реализации социально-экономических, культурных, политических и социальных программ и проектов, в которых женщины играют важную роль. В стране созданы механизмы, позволяющих повысить роль женщин; в частности, для них установлены квоты в размере 50% руководящих должностей и рабочих мест рядовых работников на государственной службе, а также в структурах общественных организаций, профессиональных союзов и политических партий. Прорабатываются вопросы, связанные с введением аналогичных квот для инвалидов. </w:t>
      </w:r>
    </w:p>
    <w:p w14:paraId="51C0C410" w14:textId="77777777" w:rsidR="00627510" w:rsidRPr="006417BE" w:rsidRDefault="00627510" w:rsidP="005D472E">
      <w:pPr>
        <w:pStyle w:val="SingleTxtG"/>
      </w:pPr>
      <w:r w:rsidRPr="006417BE">
        <w:t>35.</w:t>
      </w:r>
      <w:r w:rsidRPr="006417BE">
        <w:tab/>
        <w:t xml:space="preserve">Действуя в этом ключе, Министерство по делам женщин добивается проведения в государственных учреждениях и автономных образованиях </w:t>
      </w:r>
      <w:proofErr w:type="spellStart"/>
      <w:r w:rsidRPr="006417BE">
        <w:t>проактивной</w:t>
      </w:r>
      <w:proofErr w:type="spellEnd"/>
      <w:r w:rsidRPr="006417BE">
        <w:t xml:space="preserve"> политики по гендерным вопросам и учета гендерных аспектов во всех программах и проектах, реализуемых на государственном уровне. Основные направления этой деятельности включают в себя:</w:t>
      </w:r>
    </w:p>
    <w:p w14:paraId="6B2E8A34" w14:textId="77777777" w:rsidR="00627510" w:rsidRPr="006417BE" w:rsidRDefault="00627510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="005D472E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повышение осведомленности никарагуанских женщин по вопросам, касающимся их гражданского долга, прав, активного участия во всех сферах жизни общества и в органах власти;</w:t>
      </w:r>
    </w:p>
    <w:p w14:paraId="7378D869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ознакомление женщин с Политической </w:t>
      </w:r>
      <w:r w:rsidR="00DA17EB" w:rsidRPr="006417BE">
        <w:rPr>
          <w:rFonts w:eastAsiaTheme="minorEastAsia"/>
          <w:lang w:eastAsia="en-US"/>
        </w:rPr>
        <w:t>к</w:t>
      </w:r>
      <w:r w:rsidR="00627510" w:rsidRPr="006417BE">
        <w:rPr>
          <w:rFonts w:eastAsiaTheme="minorEastAsia"/>
          <w:lang w:eastAsia="en-US"/>
        </w:rPr>
        <w:t>онституцией и законодательными актами Никарагуа, с ориентацией их на полноценное осуществление возможностей прямой демократии и на реализацию гражданских прав женщин;</w:t>
      </w:r>
    </w:p>
    <w:p w14:paraId="7E132728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проведение, в координации с соответствующими профильными учреждениями и ассоциациями, образовательной и научно-просветительской работы по вопросам охраны сексуального и репродуктивного здоровья, а также по вопросам, касающимся политических, экономических, социальных и трудовых прав; ознакомление с информацией научно-технического, культурного и духовного характера, способствующей всестороннему развитию человеческой личности;</w:t>
      </w:r>
    </w:p>
    <w:p w14:paraId="3FD222D7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поощрение и пропаганда активного участия женщин во всех сферах общественной жизни;</w:t>
      </w:r>
    </w:p>
    <w:p w14:paraId="7B8F6EF0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оказание поддержки мерам по выполнению требования о доведении доли женщин, занятых на руководящих должностях, до уровня не менее 50% как в государственных учреждениях, так и в региональных и национальных органах политических партий и общественных движений; </w:t>
      </w:r>
    </w:p>
    <w:p w14:paraId="489FEF6A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поощрение и акцентированное освещение активного участия женщин в избирательных процессах в качестве как кандидатов, так и избирателей; </w:t>
      </w:r>
    </w:p>
    <w:p w14:paraId="3AB083A9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оказание поддержки кандидатам из числа женщин в ходе избирательных кампаний путем их обучения и оказания помощи в разработке ориентированных на избирателей-женщин программных документов, касающихся избирательной кампании, и коммуникационной стратегии;</w:t>
      </w:r>
    </w:p>
    <w:p w14:paraId="20B7AF2E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поощрение развития у женщин человеческих качеств, способствующих процессам воссоединения семей и общин в соответствии с принципами национального примирения и единства страны;</w:t>
      </w:r>
    </w:p>
    <w:p w14:paraId="41C847CF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оказание содействия деятельности по развитию у женщин чувства национальной идентичности и принадлежности к разнообразной, </w:t>
      </w:r>
      <w:proofErr w:type="spellStart"/>
      <w:r w:rsidR="00627510" w:rsidRPr="006417BE">
        <w:rPr>
          <w:rFonts w:eastAsiaTheme="minorEastAsia"/>
          <w:lang w:eastAsia="en-US"/>
        </w:rPr>
        <w:t>многоэтнической</w:t>
      </w:r>
      <w:proofErr w:type="spellEnd"/>
      <w:r w:rsidR="00627510" w:rsidRPr="006417BE">
        <w:rPr>
          <w:rFonts w:eastAsiaTheme="minorEastAsia"/>
          <w:lang w:eastAsia="en-US"/>
        </w:rPr>
        <w:t xml:space="preserve">, многоязычной, самобытной, национальной и в то же время </w:t>
      </w:r>
      <w:r w:rsidR="00627510" w:rsidRPr="006417BE">
        <w:rPr>
          <w:rFonts w:eastAsiaTheme="minorEastAsia"/>
          <w:lang w:eastAsia="en-US"/>
        </w:rPr>
        <w:lastRenderedPageBreak/>
        <w:t>латиноамериканской и карибской культурной общности, которую надлежит обогащать и защищать как наследие для будущих поколений наших граждан;</w:t>
      </w:r>
      <w:r w:rsidR="00C82E77" w:rsidRPr="006417BE">
        <w:rPr>
          <w:rFonts w:eastAsiaTheme="minorEastAsia"/>
          <w:lang w:eastAsia="en-US"/>
        </w:rPr>
        <w:t xml:space="preserve"> </w:t>
      </w:r>
    </w:p>
    <w:p w14:paraId="3B77B0B5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поощрение стремления женщин обеспечить защиту, сохранение и восстановление природных ресурсов, окружающей природной среды и жизни во всех ее проявлениях;</w:t>
      </w:r>
    </w:p>
    <w:p w14:paraId="79C2E7CB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поощрение стремления женщин брать на себя ответственность за реализацию обеспечивающей соблюдение прав человека и развитие общества модели организации культурных, социальных, политических и экономических процессов и международных отношений в соответствии с принципами и ценностями справедливости, устойчивого развития, солидарности, мира и благополучия для всех людей, без какой-либо дискриминации по признакам возраста, расы, религиозных убеждений, политической принадлежности или других характеристик;</w:t>
      </w:r>
    </w:p>
    <w:p w14:paraId="454340FF" w14:textId="77777777" w:rsidR="00627510" w:rsidRPr="006417BE" w:rsidRDefault="00D675AA" w:rsidP="005D472E">
      <w:pPr>
        <w:pStyle w:val="Bullet1G"/>
        <w:tabs>
          <w:tab w:val="left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поощрение и развитие у женщин жизненной позиции солидарности и причастности к борьбе за ликвидацию в обществе Никарагуа, которое государство стремится реформировать, бедности и всех ее ужасных последствий. </w:t>
      </w:r>
    </w:p>
    <w:p w14:paraId="40213FFE" w14:textId="77777777" w:rsidR="00627510" w:rsidRPr="006417BE" w:rsidRDefault="00627510" w:rsidP="005D472E">
      <w:pPr>
        <w:pStyle w:val="SingleTxtG"/>
      </w:pPr>
      <w:r w:rsidRPr="006417BE">
        <w:t xml:space="preserve">36. </w:t>
      </w:r>
      <w:r w:rsidR="00D675AA" w:rsidRPr="006417BE">
        <w:tab/>
      </w:r>
      <w:r w:rsidRPr="006417BE">
        <w:t xml:space="preserve">В целях включения инвалидов в трудовую деятельность по линии Министерства труда были организованы семинары по тематике ориентации на рынке трудовых ресурсов для 26 женщин-инвалидов. Чтобы облегчить этим женщинам выход на рынок труда, на семинарах их ознакомили с техникой поиска работы и с действующим в стране трудовым законодательством. </w:t>
      </w:r>
    </w:p>
    <w:p w14:paraId="56A0C671" w14:textId="77777777" w:rsidR="00627510" w:rsidRPr="006417BE" w:rsidRDefault="00627510" w:rsidP="005D472E">
      <w:pPr>
        <w:pStyle w:val="H1G"/>
      </w:pPr>
      <w:r w:rsidRPr="006417BE">
        <w:tab/>
      </w:r>
      <w:r w:rsidRPr="006417BE">
        <w:tab/>
        <w:t xml:space="preserve">Дети-инвалиды </w:t>
      </w:r>
    </w:p>
    <w:p w14:paraId="70E9CEB7" w14:textId="77777777" w:rsidR="00627510" w:rsidRPr="006417BE" w:rsidRDefault="00627510" w:rsidP="005D472E">
      <w:pPr>
        <w:pStyle w:val="SingleTxtG"/>
      </w:pPr>
      <w:r w:rsidRPr="006417BE">
        <w:t>37.</w:t>
      </w:r>
      <w:r w:rsidRPr="006417BE">
        <w:tab/>
        <w:t>Реализуемый в Никарагуа подход, в рамках которого государство по линии Министерства по делам семьи, подростков и детей оказывает комплексную поддержку не только отдельным детям, но также их семьям и общинам,</w:t>
      </w:r>
      <w:r w:rsidR="00C82E77" w:rsidRPr="006417BE">
        <w:t xml:space="preserve"> </w:t>
      </w:r>
      <w:r w:rsidRPr="006417BE">
        <w:t xml:space="preserve">способствует укреплению семейных и общинных связей на основе любви и возрождения гуманистических ценностей и формированию новой модели воспитания и семейных отношений. </w:t>
      </w:r>
    </w:p>
    <w:p w14:paraId="54AC3160" w14:textId="77777777" w:rsidR="00627510" w:rsidRPr="006417BE" w:rsidRDefault="00627510" w:rsidP="005D472E">
      <w:pPr>
        <w:pStyle w:val="SingleTxtG"/>
      </w:pPr>
      <w:r w:rsidRPr="006417BE">
        <w:t>38.</w:t>
      </w:r>
      <w:r w:rsidRPr="006417BE">
        <w:tab/>
        <w:t>Государство стремится оказывать помощь детям и подросткам, находящимся в ситуации риска или чьи права были нарушены, беременным девочкам-подросткам, детям и подросткам-инвалидам, пожилым людям и семьям, находящимся в ситуации социального риска и уязвимости. Стоит задача помочь им соответствовать 25</w:t>
      </w:r>
      <w:r w:rsidR="005D472E" w:rsidRPr="006417BE">
        <w:t> </w:t>
      </w:r>
      <w:r w:rsidRPr="006417BE">
        <w:t xml:space="preserve">основным критериям благополучия на основе реализации стратегий поддержки семьи, обучения ценностям и предоставления комплексных государственных услуг учреждений Национальной системы социального обеспечения, координируемых по линии советов гражданской власти страны в соответствии с моделью альянса и совместной ответственности государства и советов гражданской власти по делам семьи, общин и благополучия и с учетом с реализуемой на территории всей страны программы </w:t>
      </w:r>
      <w:r w:rsidR="005D472E" w:rsidRPr="006417BE">
        <w:t>«</w:t>
      </w:r>
      <w:r w:rsidRPr="006417BE">
        <w:t>Солидарная помощь</w:t>
      </w:r>
      <w:r w:rsidR="005D472E" w:rsidRPr="006417BE">
        <w:t>»</w:t>
      </w:r>
      <w:r w:rsidRPr="006417BE">
        <w:t xml:space="preserve"> . </w:t>
      </w:r>
    </w:p>
    <w:p w14:paraId="6CEF031E" w14:textId="77777777" w:rsidR="00627510" w:rsidRPr="006417BE" w:rsidRDefault="00627510" w:rsidP="003B5851">
      <w:pPr>
        <w:pStyle w:val="H23G"/>
      </w:pPr>
      <w:r w:rsidRPr="006417BE">
        <w:tab/>
      </w:r>
      <w:r w:rsidRPr="006417BE">
        <w:tab/>
        <w:t xml:space="preserve">Программа </w:t>
      </w:r>
      <w:r w:rsidR="005D472E" w:rsidRPr="006417BE">
        <w:t>«</w:t>
      </w:r>
      <w:r w:rsidRPr="006417BE">
        <w:t>Солидарная помощь</w:t>
      </w:r>
      <w:r w:rsidR="005D472E" w:rsidRPr="006417BE">
        <w:t>»</w:t>
      </w:r>
    </w:p>
    <w:p w14:paraId="28578E89" w14:textId="77777777" w:rsidR="00627510" w:rsidRPr="006417BE" w:rsidRDefault="00627510" w:rsidP="005D472E">
      <w:pPr>
        <w:pStyle w:val="SingleTxtG"/>
      </w:pPr>
      <w:r w:rsidRPr="006417BE">
        <w:t>39.</w:t>
      </w:r>
      <w:r w:rsidRPr="006417BE">
        <w:tab/>
        <w:t xml:space="preserve">В рамках государственной </w:t>
      </w:r>
      <w:bookmarkStart w:id="23" w:name="_Hlk57910670"/>
      <w:r w:rsidRPr="006417BE">
        <w:t xml:space="preserve">программы </w:t>
      </w:r>
      <w:r w:rsidR="005D472E" w:rsidRPr="006417BE">
        <w:t>«</w:t>
      </w:r>
      <w:r w:rsidRPr="006417BE">
        <w:t>Солидарная помощь</w:t>
      </w:r>
      <w:r w:rsidR="005D472E" w:rsidRPr="006417BE">
        <w:t>»</w:t>
      </w:r>
      <w:r w:rsidRPr="006417BE">
        <w:t xml:space="preserve"> </w:t>
      </w:r>
      <w:bookmarkEnd w:id="23"/>
      <w:r w:rsidRPr="006417BE">
        <w:t xml:space="preserve">организовано обучение молодых людей, чтобы они активно способствовали развитию солидарной помощи и участвовали в различных мероприятиях государственных учреждений, и в первую очередь в мероприятиях по линии Министерства по делам семьи, организуемых для детей-инвалидов. </w:t>
      </w:r>
    </w:p>
    <w:p w14:paraId="4203E254" w14:textId="77777777" w:rsidR="00627510" w:rsidRPr="006417BE" w:rsidRDefault="00627510" w:rsidP="005D472E">
      <w:pPr>
        <w:pStyle w:val="SingleTxtG"/>
      </w:pPr>
      <w:r w:rsidRPr="006417BE">
        <w:t>40.</w:t>
      </w:r>
      <w:r w:rsidRPr="006417BE">
        <w:tab/>
        <w:t xml:space="preserve">Активисты программы </w:t>
      </w:r>
      <w:r w:rsidR="005D472E" w:rsidRPr="006417BE">
        <w:t>«</w:t>
      </w:r>
      <w:r w:rsidRPr="006417BE">
        <w:t>Солидарная помощь</w:t>
      </w:r>
      <w:r w:rsidR="005D472E" w:rsidRPr="006417BE">
        <w:t>»</w:t>
      </w:r>
      <w:r w:rsidRPr="006417BE">
        <w:t xml:space="preserve">, действуя в координации с соответствующим техническим персоналом, участвуют в обучении никарагуанских семей ценностям взаимного уважения, солидарности и равенства всех людей, соблюдению права на оздоровительные мероприятия для </w:t>
      </w:r>
      <w:bookmarkStart w:id="24" w:name="_Hlk57194652"/>
      <w:r w:rsidRPr="006417BE">
        <w:t xml:space="preserve">детей-инвалидов </w:t>
      </w:r>
      <w:bookmarkEnd w:id="24"/>
      <w:r w:rsidRPr="006417BE">
        <w:t>в местах отдыха и общения граждан, и преодолению индивидуальных предрассудков и стереотипов ради благополучной жизни детей-инвалидов в семье и обществе.</w:t>
      </w:r>
    </w:p>
    <w:p w14:paraId="2A0E9213" w14:textId="77777777" w:rsidR="00627510" w:rsidRPr="006417BE" w:rsidRDefault="00627510" w:rsidP="003B5851">
      <w:pPr>
        <w:pStyle w:val="H23G"/>
      </w:pPr>
      <w:r w:rsidRPr="006417BE">
        <w:rPr>
          <w:sz w:val="22"/>
          <w:szCs w:val="22"/>
        </w:rPr>
        <w:lastRenderedPageBreak/>
        <w:tab/>
      </w:r>
      <w:r w:rsidRPr="006417BE">
        <w:rPr>
          <w:sz w:val="22"/>
          <w:szCs w:val="22"/>
        </w:rPr>
        <w:tab/>
      </w:r>
      <w:r w:rsidRPr="006417BE">
        <w:tab/>
        <w:t xml:space="preserve">Осуществление </w:t>
      </w:r>
      <w:r w:rsidR="005D472E" w:rsidRPr="006417BE">
        <w:t>стратегии</w:t>
      </w:r>
      <w:r w:rsidRPr="006417BE">
        <w:t xml:space="preserve"> реабилитации инвалидов на уровне общины</w:t>
      </w:r>
    </w:p>
    <w:p w14:paraId="0C06A96A" w14:textId="77777777" w:rsidR="00627510" w:rsidRPr="006417BE" w:rsidRDefault="00627510" w:rsidP="005D472E">
      <w:pPr>
        <w:pStyle w:val="SingleTxtG"/>
      </w:pPr>
      <w:r w:rsidRPr="006417BE">
        <w:t>41.</w:t>
      </w:r>
      <w:r w:rsidRPr="006417BE">
        <w:tab/>
        <w:t xml:space="preserve">В Никарагуа реализуется </w:t>
      </w:r>
      <w:r w:rsidR="005D472E" w:rsidRPr="006417BE">
        <w:t>стратегия</w:t>
      </w:r>
      <w:r w:rsidRPr="006417BE">
        <w:t xml:space="preserve"> реабилитации инвалидов на уровне общины. В рамках этой стратегии применяются эффективные методы комплексной работы по решению проблем инвалидности. С 2008 года в стране проводятся целевые мероприятия в пользу детей с ограниченными возможностями здоровья или с задержкой психического развития. В рамках таких мероприятий осуществляется как выявление таких детей, так и оказание им помощи на уровне общины. В частности, матерей детей с нарушениями развития или инвалидностью обучают, каким образом им следует организовать образование своих детей в рамках инклюзивных методов и на основе рекомендаций Руководства по основам методологии обучения детей. В</w:t>
      </w:r>
      <w:r w:rsidR="005D472E" w:rsidRPr="006417BE">
        <w:t> </w:t>
      </w:r>
      <w:r w:rsidRPr="006417BE">
        <w:t>разделе Руководства, касающемся обучения детей дошкольного возраста, содержатся рекомендации, касающиеся оценки поведения ребенка и составления реалистичной учебной программы, выполнение которой позволит ребенку приобрести полезные навыки. Содержащиеся в указанном Руководстве рекомендации помогают также оценить поведение ребенка в процессе обучения и предлагают безопасные способы коррекции такого поведения. В рамках оценки поведения используются показатели по пяти аспектам развития ребенка, а именно его способности к социализации, владение родным языком, способности самопомощи, когнитивные способности и моторные навыки. См. Приложение № 2: Руководство по основам методологии дошкольного обучения детей</w:t>
      </w:r>
      <w:r w:rsidR="003B5851" w:rsidRPr="006417BE">
        <w:t>.</w:t>
      </w:r>
    </w:p>
    <w:p w14:paraId="769DF80F" w14:textId="77777777" w:rsidR="00627510" w:rsidRPr="006417BE" w:rsidRDefault="00627510" w:rsidP="005D472E">
      <w:pPr>
        <w:pStyle w:val="SingleTxtG"/>
      </w:pPr>
      <w:r w:rsidRPr="006417BE">
        <w:t>42.</w:t>
      </w:r>
      <w:r w:rsidRPr="006417BE">
        <w:tab/>
        <w:t xml:space="preserve">В 14 муниципиях центральной части Никарагуа организована и функционирует сеть взаимодействия общин в целях реабилитации детей-инвалидов на уровне общины и </w:t>
      </w:r>
      <w:bookmarkStart w:id="25" w:name="_Hlk58272459"/>
      <w:r w:rsidRPr="006417BE">
        <w:t>повышения их социальной и образовательной инклюзии</w:t>
      </w:r>
      <w:bookmarkEnd w:id="25"/>
      <w:r w:rsidRPr="006417BE">
        <w:t>. Таким образом в соответствующих муниципиях повышается уровень образовательной интеграции и социальной адаптации детей-инвалидов.</w:t>
      </w:r>
    </w:p>
    <w:p w14:paraId="25424C44" w14:textId="77777777" w:rsidR="00627510" w:rsidRPr="006417BE" w:rsidRDefault="00627510" w:rsidP="005D472E">
      <w:pPr>
        <w:pStyle w:val="SingleTxtG"/>
      </w:pPr>
      <w:r w:rsidRPr="006417BE">
        <w:t>43.</w:t>
      </w:r>
      <w:r w:rsidRPr="006417BE">
        <w:tab/>
        <w:t xml:space="preserve">С помощью указанных общественных сетей взаимодействия были выявлены дети с нарушениями развития или инвалидностью, которые не были зарегистрированы в Национальной программе </w:t>
      </w:r>
      <w:r w:rsidR="005D472E" w:rsidRPr="006417BE">
        <w:t>«</w:t>
      </w:r>
      <w:r w:rsidRPr="006417BE">
        <w:t>Услышать голос каждого</w:t>
      </w:r>
      <w:r w:rsidR="005D472E" w:rsidRPr="006417BE">
        <w:t>»</w:t>
      </w:r>
      <w:r w:rsidRPr="006417BE">
        <w:t xml:space="preserve">. </w:t>
      </w:r>
    </w:p>
    <w:p w14:paraId="7B748712" w14:textId="77777777" w:rsidR="00627510" w:rsidRPr="006417BE" w:rsidRDefault="00627510" w:rsidP="005D472E">
      <w:pPr>
        <w:pStyle w:val="SingleTxtG"/>
      </w:pPr>
      <w:r w:rsidRPr="006417BE">
        <w:t>44.</w:t>
      </w:r>
      <w:r w:rsidRPr="006417BE">
        <w:tab/>
        <w:t xml:space="preserve">Очень важным подспорьем в информировании родителей по вопросам воспитания детей-инвалидов является составленная экспертами Министерства по делам семьи, Министерства здравоохранения и Министерства образования брошюра </w:t>
      </w:r>
      <w:r w:rsidR="005D472E" w:rsidRPr="006417BE">
        <w:t>«</w:t>
      </w:r>
      <w:r w:rsidRPr="006417BE">
        <w:t>Любим своих малышей</w:t>
      </w:r>
      <w:r w:rsidR="005D472E" w:rsidRPr="006417BE">
        <w:t>»</w:t>
      </w:r>
      <w:r w:rsidRPr="006417BE">
        <w:t xml:space="preserve">. В брошюре изложены подходы, используемые на уровне общин для профилактики и выявления на основе комплексного подхода некоторых видов инвалидности или нарушений развития детей. </w:t>
      </w:r>
    </w:p>
    <w:p w14:paraId="406EAA7C" w14:textId="77777777" w:rsidR="00627510" w:rsidRPr="006417BE" w:rsidRDefault="00627510" w:rsidP="005D472E">
      <w:pPr>
        <w:pStyle w:val="SingleTxtG"/>
      </w:pPr>
      <w:r w:rsidRPr="006417BE">
        <w:t>45.</w:t>
      </w:r>
      <w:r w:rsidRPr="006417BE">
        <w:tab/>
        <w:t>По тематике упомянутой брошюры организовано обучение различных социальных субъектов, а именно медицинских работников и учителей, сотрудников Министерства по делам семьи, общинных педагогов, добровольцев</w:t>
      </w:r>
      <w:r w:rsidR="003B5851" w:rsidRPr="006417BE">
        <w:t xml:space="preserve"> — </w:t>
      </w:r>
      <w:r w:rsidRPr="006417BE">
        <w:t>популяризаторов медицинских знаний и т.</w:t>
      </w:r>
      <w:r w:rsidR="005D472E" w:rsidRPr="006417BE">
        <w:t> </w:t>
      </w:r>
      <w:r w:rsidRPr="006417BE">
        <w:t xml:space="preserve">д. </w:t>
      </w:r>
    </w:p>
    <w:p w14:paraId="708F3514" w14:textId="77777777" w:rsidR="00627510" w:rsidRPr="006417BE" w:rsidRDefault="00627510" w:rsidP="005D472E">
      <w:pPr>
        <w:pStyle w:val="SingleTxtG"/>
      </w:pPr>
      <w:r w:rsidRPr="006417BE">
        <w:t>46.</w:t>
      </w:r>
      <w:r w:rsidRPr="006417BE">
        <w:tab/>
        <w:t xml:space="preserve">Материалы указанной брошюры, касающиеся обучения детей дошкольного возраста, используются во многих департаментах страны и способствуют повышению роли семей в воспитании детей путем информирования их по вопросам ухода за детьми и организации их обучения в домашних условиях. </w:t>
      </w:r>
    </w:p>
    <w:p w14:paraId="40F43EE5" w14:textId="77777777" w:rsidR="00627510" w:rsidRPr="006417BE" w:rsidRDefault="00627510" w:rsidP="005D472E">
      <w:pPr>
        <w:pStyle w:val="SingleTxtG"/>
      </w:pPr>
      <w:r w:rsidRPr="006417BE">
        <w:t>47.</w:t>
      </w:r>
      <w:r w:rsidRPr="006417BE">
        <w:tab/>
        <w:t>В брошюре описан процесс развития ребенка от рождения до достижения школьного возраста и даются рекомендации относительно соответствующих возрасту занятий, стимулирующих постепенное развитие ребенка.</w:t>
      </w:r>
    </w:p>
    <w:p w14:paraId="751DB021" w14:textId="77777777" w:rsidR="00627510" w:rsidRPr="006417BE" w:rsidRDefault="00627510" w:rsidP="005D472E">
      <w:pPr>
        <w:pStyle w:val="SingleTxtG"/>
      </w:pPr>
      <w:r w:rsidRPr="006417BE">
        <w:t>48.</w:t>
      </w:r>
      <w:r w:rsidRPr="006417BE">
        <w:tab/>
        <w:t xml:space="preserve">Выпущена также брошюра </w:t>
      </w:r>
      <w:r w:rsidR="005D472E" w:rsidRPr="006417BE">
        <w:t>«</w:t>
      </w:r>
      <w:r w:rsidRPr="006417BE">
        <w:t>Услышать голос каждого</w:t>
      </w:r>
      <w:r w:rsidR="005D472E" w:rsidRPr="006417BE">
        <w:t>»</w:t>
      </w:r>
      <w:r w:rsidRPr="006417BE">
        <w:t>, в которой для добровольцев-популяризаторов соответствующей программы изложена базовая информация о различных типах инвалидности.</w:t>
      </w:r>
    </w:p>
    <w:p w14:paraId="0EFAD322" w14:textId="77777777" w:rsidR="00627510" w:rsidRPr="006417BE" w:rsidRDefault="00627510" w:rsidP="003B5851">
      <w:pPr>
        <w:pStyle w:val="H23G"/>
      </w:pPr>
      <w:r w:rsidRPr="006417BE">
        <w:rPr>
          <w:sz w:val="22"/>
          <w:szCs w:val="22"/>
        </w:rPr>
        <w:tab/>
      </w:r>
      <w:r w:rsidRPr="006417BE">
        <w:tab/>
        <w:t xml:space="preserve">Право детей-инвалидов на имя, гражданство и на рекреацию </w:t>
      </w:r>
    </w:p>
    <w:p w14:paraId="47827D9E" w14:textId="77777777" w:rsidR="00627510" w:rsidRPr="006417BE" w:rsidRDefault="00627510" w:rsidP="005D472E">
      <w:pPr>
        <w:pStyle w:val="SingleTxtG"/>
      </w:pPr>
      <w:r w:rsidRPr="006417BE">
        <w:t>49.</w:t>
      </w:r>
      <w:r w:rsidRPr="006417BE">
        <w:tab/>
        <w:t>Еще одним весьма важным шагом в деле восстановления прав никарагуанских детей является признание за детьми-инвалидами права иметь имя и гражданство. В</w:t>
      </w:r>
      <w:r w:rsidR="005D472E" w:rsidRPr="006417BE">
        <w:t> </w:t>
      </w:r>
      <w:r w:rsidRPr="006417BE">
        <w:t xml:space="preserve">рамках бессрочной программы, осуществляемой в интересах никарагуанских детей-инвалидов с 2008 года, граждане имеют возможность на бесплатной основе обращаться по этим вопросам в административные органы муниципий, надлежащим </w:t>
      </w:r>
      <w:r w:rsidRPr="006417BE">
        <w:lastRenderedPageBreak/>
        <w:t xml:space="preserve">образом регистрировать документы ребенка-инвалида у нотариуса в реестре актов гражданского состояния и получать свидетельство о рождении ребенка. </w:t>
      </w:r>
    </w:p>
    <w:p w14:paraId="7419EE10" w14:textId="77777777" w:rsidR="00627510" w:rsidRPr="006417BE" w:rsidRDefault="00627510" w:rsidP="005D472E">
      <w:pPr>
        <w:pStyle w:val="SingleTxtG"/>
      </w:pPr>
      <w:r w:rsidRPr="006417BE">
        <w:t>50.</w:t>
      </w:r>
      <w:r w:rsidRPr="006417BE">
        <w:tab/>
        <w:t xml:space="preserve">В рамках деятельности, направленной на восстановление права на рекреацию, осуществляется поощрение и развитие мероприятий, способствующих взаимодействию и социализации детей-инвалидов, в частности путем организации парка </w:t>
      </w:r>
      <w:r w:rsidR="005D472E" w:rsidRPr="006417BE">
        <w:t>«</w:t>
      </w:r>
      <w:r w:rsidRPr="006417BE">
        <w:t>Счастливое детство</w:t>
      </w:r>
      <w:r w:rsidR="005D472E" w:rsidRPr="006417BE">
        <w:t>»</w:t>
      </w:r>
      <w:r w:rsidRPr="006417BE">
        <w:t xml:space="preserve">, который функционирует ежегодно с ноября по январь следующего года. Помимо этого проводятся долгосрочные акции и конкретные мероприятия, осуществляемые с участием профсоюзных организаций и организаций, предоставляющих услуги детям-инвалидам. </w:t>
      </w:r>
    </w:p>
    <w:p w14:paraId="21CEC996" w14:textId="77777777" w:rsidR="00627510" w:rsidRPr="006417BE" w:rsidRDefault="00627510" w:rsidP="005D472E">
      <w:pPr>
        <w:pStyle w:val="SingleTxtG"/>
      </w:pPr>
      <w:r w:rsidRPr="006417BE">
        <w:t>51.</w:t>
      </w:r>
      <w:r w:rsidRPr="006417BE">
        <w:tab/>
        <w:t xml:space="preserve">Следует также отметить, что в контексте постоянных усилий государства по предупреждению инвалидности никарагуанских детей в больнице Маскота на протяжении уже более семи лет осуществляется регистрация всех случаев врожденных пороков развития детей. </w:t>
      </w:r>
    </w:p>
    <w:p w14:paraId="15183704" w14:textId="77777777" w:rsidR="00627510" w:rsidRPr="006417BE" w:rsidRDefault="00627510" w:rsidP="005D472E">
      <w:pPr>
        <w:pStyle w:val="H1G"/>
      </w:pPr>
      <w:r w:rsidRPr="006417BE">
        <w:tab/>
      </w:r>
      <w:r w:rsidRPr="006417BE">
        <w:tab/>
        <w:t>Повышение информированности</w:t>
      </w:r>
    </w:p>
    <w:p w14:paraId="5D035EC8" w14:textId="77777777" w:rsidR="00627510" w:rsidRPr="006417BE" w:rsidRDefault="00627510" w:rsidP="005D472E">
      <w:pPr>
        <w:pStyle w:val="SingleTxtG"/>
      </w:pPr>
      <w:r w:rsidRPr="006417BE">
        <w:t>52.</w:t>
      </w:r>
      <w:r w:rsidRPr="006417BE">
        <w:tab/>
        <w:t>Республика Никарагуа добилась весьма существенных успехов в повышении уровня информированности по тематике прав инвалидов как государственных служащих, так и общества в целом. На этой основе были созданы условия для принятия ключевых мер для осуществления на национальном уровне Конвенции о правах инвалидов, в том числе мер, связанных с бюджетным финансированием. В</w:t>
      </w:r>
      <w:r w:rsidR="005D472E" w:rsidRPr="006417BE">
        <w:t> </w:t>
      </w:r>
      <w:r w:rsidRPr="006417BE">
        <w:t xml:space="preserve">частности: </w:t>
      </w:r>
    </w:p>
    <w:p w14:paraId="6557FFB0" w14:textId="77777777" w:rsidR="00627510" w:rsidRPr="006417BE" w:rsidRDefault="00C82E77" w:rsidP="005D472E">
      <w:pPr>
        <w:pStyle w:val="SingleTxtG"/>
      </w:pPr>
      <w:r w:rsidRPr="006417BE">
        <w:tab/>
      </w:r>
      <w:r w:rsidR="00D675AA" w:rsidRPr="006417BE">
        <w:t>a)</w:t>
      </w:r>
      <w:r w:rsidR="00D675AA" w:rsidRPr="006417BE">
        <w:tab/>
      </w:r>
      <w:r w:rsidR="00627510" w:rsidRPr="006417BE">
        <w:t>правительство Никарагуа уделяет должное внимание проблемам инвалидов и считает необходимым</w:t>
      </w:r>
      <w:r w:rsidRPr="006417BE">
        <w:t xml:space="preserve"> </w:t>
      </w:r>
      <w:r w:rsidR="00627510" w:rsidRPr="006417BE">
        <w:t>признать их права; исходя из этого, Никарагуа без оговорок ратифицировала Конвенцию о правах инвалидов и Факультативный протокол к ней;</w:t>
      </w:r>
    </w:p>
    <w:p w14:paraId="7BF8E564" w14:textId="77777777" w:rsidR="00627510" w:rsidRPr="006417BE" w:rsidRDefault="00C82E77" w:rsidP="005D472E">
      <w:pPr>
        <w:pStyle w:val="SingleTxtG"/>
      </w:pPr>
      <w:r w:rsidRPr="006417BE">
        <w:tab/>
      </w:r>
      <w:r w:rsidR="00D675AA" w:rsidRPr="006417BE">
        <w:t>b)</w:t>
      </w:r>
      <w:r w:rsidR="00D675AA" w:rsidRPr="006417BE">
        <w:tab/>
      </w:r>
      <w:r w:rsidR="00627510" w:rsidRPr="006417BE">
        <w:t xml:space="preserve">правительство Никарагуа добилось значительного прогресса в работе по реформированию и приведению применяемых в стране правовых норм в соответствие с требованиями, установленными в Конвенции о правах инвалидов; </w:t>
      </w:r>
    </w:p>
    <w:p w14:paraId="16852118" w14:textId="77777777" w:rsidR="00627510" w:rsidRPr="006417BE" w:rsidRDefault="00C82E77" w:rsidP="005D472E">
      <w:pPr>
        <w:pStyle w:val="SingleTxtG"/>
      </w:pPr>
      <w:r w:rsidRPr="006417BE">
        <w:tab/>
      </w:r>
      <w:r w:rsidR="00D675AA" w:rsidRPr="006417BE">
        <w:t>c)</w:t>
      </w:r>
      <w:r w:rsidR="00D675AA" w:rsidRPr="006417BE">
        <w:tab/>
      </w:r>
      <w:r w:rsidR="00627510" w:rsidRPr="006417BE">
        <w:t xml:space="preserve">на государственном уровне проведена информационно-разъяснительная работа с преподавателями и работниками администрации автономных учреждений и государственных министерств, в ходе которой их информировали о принципах деятельности по поощрению реализации всех прав инвалидов, признанных в Конвенции о правах инвалидов. Помимо этого организована постоянно действующая коммуникационная кампания </w:t>
      </w:r>
      <w:r w:rsidR="005D472E" w:rsidRPr="006417BE">
        <w:t>«</w:t>
      </w:r>
      <w:r w:rsidR="00627510" w:rsidRPr="006417BE">
        <w:t>Запишись на обучение уже сегодня!</w:t>
      </w:r>
      <w:r w:rsidR="005D472E" w:rsidRPr="006417BE">
        <w:t>»</w:t>
      </w:r>
      <w:r w:rsidR="00627510" w:rsidRPr="006417BE">
        <w:t xml:space="preserve">, побуждающая инвалидов включиться в инклюзивное образование в школах, институтах и университетах. </w:t>
      </w:r>
    </w:p>
    <w:p w14:paraId="0C5361A0" w14:textId="77777777" w:rsidR="00627510" w:rsidRPr="006417BE" w:rsidRDefault="00627510" w:rsidP="005D472E">
      <w:pPr>
        <w:pStyle w:val="H1G"/>
      </w:pPr>
      <w:r w:rsidRPr="006417BE">
        <w:tab/>
      </w:r>
      <w:r w:rsidRPr="006417BE">
        <w:tab/>
        <w:t>Доступность</w:t>
      </w:r>
    </w:p>
    <w:p w14:paraId="75D4EAAC" w14:textId="77777777" w:rsidR="00627510" w:rsidRPr="006417BE" w:rsidRDefault="00627510" w:rsidP="005D472E">
      <w:pPr>
        <w:pStyle w:val="SingleTxtG"/>
      </w:pPr>
      <w:r w:rsidRPr="006417BE">
        <w:t>53.</w:t>
      </w:r>
      <w:r w:rsidRPr="006417BE">
        <w:tab/>
      </w:r>
      <w:r w:rsidRPr="006417BE">
        <w:rPr>
          <w:rStyle w:val="content3"/>
        </w:rPr>
        <w:t xml:space="preserve">В целях соблюдения стандартов доступности объектов и услуг для инвалидов, в соответствии с действующим законодательством в Никарагуа создана межведомственная техническая комиссия для координации деятельности по обеспечению доступности. Министерство транспорта и инфраструктуры (МТИ) координирует работу этой комиссии и оказывает техническую поддержку ее секретариату. Министерство наделено полномочиями созывать совещания </w:t>
      </w:r>
      <w:r w:rsidRPr="006417BE">
        <w:t>представителей участвующих в межведомственной комиссии организаций для разъяснения и согласования принимаемых решений.</w:t>
      </w:r>
    </w:p>
    <w:p w14:paraId="043BC77E" w14:textId="77777777" w:rsidR="00627510" w:rsidRPr="006417BE" w:rsidRDefault="00627510" w:rsidP="005D472E">
      <w:pPr>
        <w:pStyle w:val="SingleTxtG"/>
      </w:pPr>
      <w:r w:rsidRPr="006417BE">
        <w:t>54.</w:t>
      </w:r>
      <w:r w:rsidRPr="006417BE">
        <w:tab/>
        <w:t xml:space="preserve">В стране проводятся учебные семинары в целях повышения информированности граждан о применении на национальном уровне Обязательных государственных технических стандартов доступности (НТОН № 12006-04) и о вносимых в них поправках. Указанные стандарты были разработаны </w:t>
      </w:r>
      <w:r w:rsidRPr="006417BE">
        <w:rPr>
          <w:rStyle w:val="content3"/>
        </w:rPr>
        <w:t>Министерством транспорта и инфраструктуры</w:t>
      </w:r>
      <w:r w:rsidRPr="006417BE">
        <w:t xml:space="preserve"> и опубликованы в </w:t>
      </w:r>
      <w:r w:rsidR="005D472E" w:rsidRPr="006417BE">
        <w:t>«</w:t>
      </w:r>
      <w:r w:rsidRPr="006417BE">
        <w:t>Официальном вестнике</w:t>
      </w:r>
      <w:r w:rsidR="005D472E" w:rsidRPr="006417BE">
        <w:t>»</w:t>
      </w:r>
      <w:r w:rsidRPr="006417BE">
        <w:t xml:space="preserve"> № 253 от 29 декабря</w:t>
      </w:r>
      <w:r w:rsidR="00C82E77" w:rsidRPr="006417BE">
        <w:t xml:space="preserve"> </w:t>
      </w:r>
      <w:r w:rsidRPr="006417BE">
        <w:t>2004 года.</w:t>
      </w:r>
    </w:p>
    <w:p w14:paraId="0460DBC2" w14:textId="77777777" w:rsidR="00627510" w:rsidRPr="006417BE" w:rsidRDefault="00627510" w:rsidP="005D472E">
      <w:pPr>
        <w:pStyle w:val="SingleTxtG"/>
      </w:pPr>
      <w:r w:rsidRPr="006417BE">
        <w:lastRenderedPageBreak/>
        <w:t>55.</w:t>
      </w:r>
      <w:r w:rsidRPr="006417BE">
        <w:tab/>
        <w:t xml:space="preserve">В департаментах Гранада, </w:t>
      </w:r>
      <w:proofErr w:type="spellStart"/>
      <w:r w:rsidRPr="006417BE">
        <w:t>Масая</w:t>
      </w:r>
      <w:proofErr w:type="spellEnd"/>
      <w:r w:rsidRPr="006417BE">
        <w:t xml:space="preserve">, </w:t>
      </w:r>
      <w:proofErr w:type="spellStart"/>
      <w:r w:rsidRPr="006417BE">
        <w:t>Матагальпа</w:t>
      </w:r>
      <w:proofErr w:type="spellEnd"/>
      <w:r w:rsidRPr="006417BE">
        <w:t xml:space="preserve">, </w:t>
      </w:r>
      <w:proofErr w:type="spellStart"/>
      <w:r w:rsidRPr="006417BE">
        <w:t>Чинандега</w:t>
      </w:r>
      <w:proofErr w:type="spellEnd"/>
      <w:r w:rsidRPr="006417BE">
        <w:t xml:space="preserve"> и </w:t>
      </w:r>
      <w:proofErr w:type="spellStart"/>
      <w:r w:rsidRPr="006417BE">
        <w:t>Эстели</w:t>
      </w:r>
      <w:proofErr w:type="spellEnd"/>
      <w:r w:rsidRPr="006417BE">
        <w:t xml:space="preserve"> прошли обучение 408 профессиональных и технических специалистов муниципий в областях планирования, градостроительства и фискального кадастра, а также технические специалисты </w:t>
      </w:r>
      <w:bookmarkStart w:id="26" w:name="_Hlk57280840"/>
      <w:r w:rsidRPr="006417BE">
        <w:t xml:space="preserve">Никарагуанского национального института развития </w:t>
      </w:r>
      <w:bookmarkEnd w:id="26"/>
      <w:r w:rsidRPr="006417BE">
        <w:t xml:space="preserve">муниципий (ИНИФОМ) и Ассоциации муниципий Никарагуа (АМУНИК). </w:t>
      </w:r>
    </w:p>
    <w:p w14:paraId="12DB50AF" w14:textId="77777777" w:rsidR="00627510" w:rsidRPr="006417BE" w:rsidRDefault="00627510" w:rsidP="005D472E">
      <w:pPr>
        <w:pStyle w:val="SingleTxtG"/>
      </w:pPr>
      <w:r w:rsidRPr="006417BE">
        <w:t>56.</w:t>
      </w:r>
      <w:r w:rsidRPr="006417BE">
        <w:tab/>
      </w:r>
      <w:r w:rsidRPr="006417BE">
        <w:rPr>
          <w:rStyle w:val="content3"/>
        </w:rPr>
        <w:t xml:space="preserve">Кроме того, по согласованию с ассоциациями инвалидов тексты </w:t>
      </w:r>
      <w:bookmarkStart w:id="27" w:name="_Hlk58273175"/>
      <w:r w:rsidRPr="006417BE">
        <w:t xml:space="preserve">Обязательных государственных технических стандартов доступности </w:t>
      </w:r>
      <w:r w:rsidRPr="006417BE">
        <w:rPr>
          <w:rStyle w:val="content3"/>
        </w:rPr>
        <w:t xml:space="preserve">(НТОН) </w:t>
      </w:r>
      <w:bookmarkEnd w:id="27"/>
      <w:r w:rsidRPr="006417BE">
        <w:rPr>
          <w:rStyle w:val="content3"/>
        </w:rPr>
        <w:t>были распространены среди специалистов и работников руководящего звена подразделений государственных учреждений, ведающих вопросами, касающимися инфраструктуры, а именно в министерствах образования и здравоохранения, в Национальном технологическом институте, в Национальном институте спорта Никарагуа и в Никарагуанском национальном институте развития муниципий; подготовку по применению НТОН прошли 140 технических специалистов.</w:t>
      </w:r>
      <w:r w:rsidRPr="006417BE">
        <w:t xml:space="preserve"> </w:t>
      </w:r>
    </w:p>
    <w:p w14:paraId="02B30DB0" w14:textId="77777777" w:rsidR="00627510" w:rsidRPr="006417BE" w:rsidRDefault="00627510" w:rsidP="005D472E">
      <w:pPr>
        <w:pStyle w:val="SingleTxtG"/>
      </w:pPr>
      <w:r w:rsidRPr="006417BE">
        <w:t>57.</w:t>
      </w:r>
      <w:r w:rsidRPr="006417BE">
        <w:tab/>
        <w:t xml:space="preserve">Аналогичным образом при посредничестве Национального совета университетов (НСУ) 90 студентам, изучающим инженерное дело и архитектуру, были предложены циклы обучающих семинаров, с тем чтобы по завершении учебного процесса они знали нормы обязательных государственных технических стандартов доступности и могли применять их в своей профессиональной работе в любом государственном или частном учреждении страны. </w:t>
      </w:r>
    </w:p>
    <w:p w14:paraId="2A20D0B0" w14:textId="77777777" w:rsidR="00627510" w:rsidRPr="006417BE" w:rsidRDefault="00627510" w:rsidP="005D472E">
      <w:pPr>
        <w:pStyle w:val="SingleTxtG"/>
      </w:pPr>
      <w:r w:rsidRPr="006417BE">
        <w:t>58.</w:t>
      </w:r>
      <w:r w:rsidRPr="006417BE">
        <w:tab/>
        <w:t xml:space="preserve">Другой важной инициативой государственных органов Никарагуа является осуществление технической инспекции зданий и сооружений как государственного, так и частного секторов для оценки их доступности по критериям Обязательных государственных технических стандартов доступности (НТОН). Для этой цели был создан Комитет по вопросам обеспечения доступности, в котором представлены ассоциации инвалидов и работу которого координирует Министерство транспорта и инфраструктуры. Комитет определяет подлежащие инспекции объекты из числа как уже существующих, так и возводимых зданий и сооружений, проводит диагностику их состояния и передает свои выводы и замечания представителям обследованных объектов для принятия мер по исправлению выявленных несоответствий нормам государственных технических стандартов доступности. </w:t>
      </w:r>
    </w:p>
    <w:p w14:paraId="47F2A8CF" w14:textId="77777777" w:rsidR="00627510" w:rsidRPr="006417BE" w:rsidRDefault="00627510" w:rsidP="005D472E">
      <w:pPr>
        <w:pStyle w:val="SingleTxtG"/>
      </w:pPr>
      <w:r w:rsidRPr="006417BE">
        <w:t>59.</w:t>
      </w:r>
      <w:r w:rsidRPr="006417BE">
        <w:tab/>
        <w:t>Проведена инспекция объектов следующих учреждений и организаций:</w:t>
      </w:r>
    </w:p>
    <w:p w14:paraId="4342F8DF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Министерства транспорта и инфраструктуры</w:t>
      </w:r>
      <w:r w:rsidR="003B5851" w:rsidRPr="006417BE">
        <w:rPr>
          <w:rFonts w:eastAsiaTheme="minorEastAsia"/>
          <w:lang w:eastAsia="en-US"/>
        </w:rPr>
        <w:t>;</w:t>
      </w:r>
    </w:p>
    <w:p w14:paraId="7B525D86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Высшего избирательного совета: здание Центрального реестра персональных данных и удостоверений личности</w:t>
      </w:r>
      <w:r w:rsidR="003B5851" w:rsidRPr="006417BE">
        <w:rPr>
          <w:rFonts w:eastAsiaTheme="minorEastAsia"/>
          <w:lang w:eastAsia="en-US"/>
        </w:rPr>
        <w:t>;</w:t>
      </w:r>
    </w:p>
    <w:p w14:paraId="21DAC7B5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Министерства труда</w:t>
      </w:r>
      <w:r w:rsidR="003B5851" w:rsidRPr="006417BE">
        <w:rPr>
          <w:rFonts w:eastAsiaTheme="minorEastAsia"/>
          <w:lang w:eastAsia="en-US"/>
        </w:rPr>
        <w:t>;</w:t>
      </w:r>
    </w:p>
    <w:p w14:paraId="612C1F21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3B5851" w:rsidRPr="006417BE">
        <w:rPr>
          <w:rFonts w:eastAsiaTheme="minorEastAsia"/>
          <w:lang w:eastAsia="en-US"/>
        </w:rPr>
        <w:t>ц</w:t>
      </w:r>
      <w:r w:rsidR="00627510" w:rsidRPr="006417BE">
        <w:rPr>
          <w:rFonts w:eastAsiaTheme="minorEastAsia"/>
          <w:lang w:eastAsia="en-US"/>
        </w:rPr>
        <w:t>ентральных офисов Национального технологического института</w:t>
      </w:r>
      <w:r w:rsidR="003B5851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74B30D8D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Верховного суда правосудия: здание реестра объектов собственности</w:t>
      </w:r>
      <w:r w:rsidR="003B5851" w:rsidRPr="006417BE">
        <w:rPr>
          <w:rFonts w:eastAsiaTheme="minorEastAsia"/>
          <w:lang w:eastAsia="en-US"/>
        </w:rPr>
        <w:t>;</w:t>
      </w:r>
    </w:p>
    <w:p w14:paraId="141BCEE4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Управления Государственной службы: Никарагуанский институт социального обеспечения в городе Хосе Бенито </w:t>
      </w:r>
      <w:proofErr w:type="spellStart"/>
      <w:r w:rsidR="00627510" w:rsidRPr="006417BE">
        <w:rPr>
          <w:rFonts w:eastAsiaTheme="minorEastAsia"/>
          <w:lang w:eastAsia="en-US"/>
        </w:rPr>
        <w:t>Эскобар</w:t>
      </w:r>
      <w:proofErr w:type="spellEnd"/>
      <w:r w:rsidR="003B5851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09DCAD44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Министерства образования</w:t>
      </w:r>
      <w:r w:rsidR="003B5851" w:rsidRPr="006417BE">
        <w:rPr>
          <w:rFonts w:eastAsiaTheme="minorEastAsia"/>
          <w:lang w:eastAsia="en-US"/>
        </w:rPr>
        <w:t>;</w:t>
      </w:r>
    </w:p>
    <w:p w14:paraId="71EFB229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Министерства здравоохранения: медицинский комплекс </w:t>
      </w:r>
      <w:r w:rsidR="005D472E" w:rsidRPr="006417BE">
        <w:rPr>
          <w:rFonts w:eastAsiaTheme="minorEastAsia"/>
          <w:lang w:eastAsia="en-US"/>
        </w:rPr>
        <w:t>«</w:t>
      </w:r>
      <w:r w:rsidR="00627510" w:rsidRPr="006417BE">
        <w:rPr>
          <w:rFonts w:eastAsiaTheme="minorEastAsia"/>
          <w:lang w:eastAsia="en-US"/>
        </w:rPr>
        <w:t>Дворец здоровья</w:t>
      </w:r>
      <w:r w:rsidR="005D472E" w:rsidRPr="006417BE">
        <w:rPr>
          <w:rFonts w:eastAsiaTheme="minorEastAsia"/>
          <w:lang w:eastAsia="en-US"/>
        </w:rPr>
        <w:t>»</w:t>
      </w:r>
      <w:r w:rsidR="003B5851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1392D266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Це</w:t>
      </w:r>
      <w:r w:rsidR="005D472E" w:rsidRPr="006417BE">
        <w:rPr>
          <w:rFonts w:eastAsiaTheme="minorEastAsia"/>
          <w:lang w:eastAsia="en-US"/>
        </w:rPr>
        <w:t>н</w:t>
      </w:r>
      <w:r w:rsidR="00627510" w:rsidRPr="006417BE">
        <w:rPr>
          <w:rFonts w:eastAsiaTheme="minorEastAsia"/>
          <w:lang w:eastAsia="en-US"/>
        </w:rPr>
        <w:t xml:space="preserve">тральноамериканского банка </w:t>
      </w:r>
      <w:r w:rsidR="005D472E" w:rsidRPr="006417BE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помещения центрального офиса</w:t>
      </w:r>
      <w:r w:rsidR="003B5851" w:rsidRPr="006417BE">
        <w:rPr>
          <w:rFonts w:eastAsiaTheme="minorEastAsia"/>
          <w:lang w:eastAsia="en-US"/>
        </w:rPr>
        <w:t>;</w:t>
      </w:r>
    </w:p>
    <w:p w14:paraId="029E3E24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Производственного банка </w:t>
      </w:r>
      <w:r w:rsidR="005D472E" w:rsidRPr="006417BE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</w:t>
      </w:r>
      <w:bookmarkStart w:id="28" w:name="_Hlk57291407"/>
      <w:r w:rsidR="00627510" w:rsidRPr="006417BE">
        <w:rPr>
          <w:rFonts w:eastAsiaTheme="minorEastAsia"/>
          <w:lang w:eastAsia="en-US"/>
        </w:rPr>
        <w:t>помещения центрального офиса</w:t>
      </w:r>
      <w:r w:rsidR="003B5851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  <w:bookmarkEnd w:id="28"/>
    </w:p>
    <w:p w14:paraId="0BC2AF91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Ситибанка Никарагуа </w:t>
      </w:r>
      <w:r w:rsidR="005D472E" w:rsidRPr="006417BE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помещения центрального офиса</w:t>
      </w:r>
      <w:r w:rsidR="003B5851" w:rsidRPr="006417BE">
        <w:rPr>
          <w:rFonts w:eastAsiaTheme="minorEastAsia"/>
          <w:lang w:eastAsia="en-US"/>
        </w:rPr>
        <w:t>;</w:t>
      </w:r>
    </w:p>
    <w:p w14:paraId="46D601E7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bookmarkStart w:id="29" w:name="_Hlk57291754"/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Транспортного терминала </w:t>
      </w:r>
      <w:bookmarkEnd w:id="29"/>
      <w:proofErr w:type="spellStart"/>
      <w:r w:rsidR="00627510" w:rsidRPr="006417BE">
        <w:rPr>
          <w:rFonts w:eastAsiaTheme="minorEastAsia"/>
          <w:lang w:eastAsia="en-US"/>
        </w:rPr>
        <w:t>Казимиро</w:t>
      </w:r>
      <w:proofErr w:type="spellEnd"/>
      <w:r w:rsidR="00627510" w:rsidRPr="006417BE">
        <w:rPr>
          <w:rFonts w:eastAsiaTheme="minorEastAsia"/>
          <w:lang w:eastAsia="en-US"/>
        </w:rPr>
        <w:t xml:space="preserve"> </w:t>
      </w:r>
      <w:proofErr w:type="spellStart"/>
      <w:r w:rsidR="00627510" w:rsidRPr="006417BE">
        <w:rPr>
          <w:rFonts w:eastAsiaTheme="minorEastAsia"/>
          <w:lang w:eastAsia="en-US"/>
        </w:rPr>
        <w:t>Сотело</w:t>
      </w:r>
      <w:proofErr w:type="spellEnd"/>
      <w:r w:rsidR="00627510" w:rsidRPr="006417BE">
        <w:rPr>
          <w:rFonts w:eastAsiaTheme="minorEastAsia"/>
          <w:lang w:eastAsia="en-US"/>
        </w:rPr>
        <w:t xml:space="preserve"> </w:t>
      </w:r>
      <w:r w:rsidR="005D472E" w:rsidRPr="006417BE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</w:t>
      </w:r>
      <w:r w:rsidR="00BD0E54">
        <w:rPr>
          <w:rFonts w:eastAsiaTheme="minorEastAsia"/>
          <w:lang w:eastAsia="en-US"/>
        </w:rPr>
        <w:t>р</w:t>
      </w:r>
      <w:r w:rsidR="00627510" w:rsidRPr="006417BE">
        <w:rPr>
          <w:rFonts w:eastAsiaTheme="minorEastAsia"/>
          <w:lang w:eastAsia="en-US"/>
        </w:rPr>
        <w:t xml:space="preserve">ынок Роберто </w:t>
      </w:r>
      <w:proofErr w:type="spellStart"/>
      <w:r w:rsidR="00627510" w:rsidRPr="006417BE">
        <w:rPr>
          <w:rFonts w:eastAsiaTheme="minorEastAsia"/>
          <w:lang w:eastAsia="en-US"/>
        </w:rPr>
        <w:t>Хембес</w:t>
      </w:r>
      <w:proofErr w:type="spellEnd"/>
      <w:r w:rsidR="003B5851" w:rsidRPr="006417BE">
        <w:rPr>
          <w:rFonts w:eastAsiaTheme="minorEastAsia"/>
          <w:lang w:eastAsia="en-US"/>
        </w:rPr>
        <w:t>;</w:t>
      </w:r>
    </w:p>
    <w:p w14:paraId="1B13DC8B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Транспортного терминала Исраэль </w:t>
      </w:r>
      <w:proofErr w:type="spellStart"/>
      <w:r w:rsidR="00627510" w:rsidRPr="006417BE">
        <w:rPr>
          <w:rFonts w:eastAsiaTheme="minorEastAsia"/>
          <w:lang w:eastAsia="en-US"/>
        </w:rPr>
        <w:t>Левитес</w:t>
      </w:r>
      <w:proofErr w:type="spellEnd"/>
      <w:r w:rsidR="00627510" w:rsidRPr="006417BE">
        <w:rPr>
          <w:rFonts w:eastAsiaTheme="minorEastAsia"/>
          <w:lang w:eastAsia="en-US"/>
        </w:rPr>
        <w:t xml:space="preserve"> </w:t>
      </w:r>
      <w:r w:rsidR="005D472E" w:rsidRPr="006417BE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</w:t>
      </w:r>
      <w:r w:rsidR="00BD0E54">
        <w:rPr>
          <w:rFonts w:eastAsiaTheme="minorEastAsia"/>
          <w:lang w:eastAsia="en-US"/>
        </w:rPr>
        <w:t>р</w:t>
      </w:r>
      <w:r w:rsidR="00627510" w:rsidRPr="006417BE">
        <w:rPr>
          <w:rFonts w:eastAsiaTheme="minorEastAsia"/>
          <w:lang w:eastAsia="en-US"/>
        </w:rPr>
        <w:t xml:space="preserve">ынок Исраэль </w:t>
      </w:r>
      <w:proofErr w:type="spellStart"/>
      <w:r w:rsidR="00627510" w:rsidRPr="006417BE">
        <w:rPr>
          <w:rFonts w:eastAsiaTheme="minorEastAsia"/>
          <w:lang w:eastAsia="en-US"/>
        </w:rPr>
        <w:t>Левитес</w:t>
      </w:r>
      <w:proofErr w:type="spellEnd"/>
      <w:r w:rsidR="003B5851" w:rsidRPr="006417BE">
        <w:rPr>
          <w:rFonts w:eastAsiaTheme="minorEastAsia"/>
          <w:lang w:eastAsia="en-US"/>
        </w:rPr>
        <w:t>;</w:t>
      </w:r>
    </w:p>
    <w:p w14:paraId="64007EAF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Транспортного терминала </w:t>
      </w:r>
      <w:proofErr w:type="spellStart"/>
      <w:r w:rsidR="00627510" w:rsidRPr="006417BE">
        <w:rPr>
          <w:rFonts w:eastAsiaTheme="minorEastAsia"/>
          <w:lang w:eastAsia="en-US"/>
        </w:rPr>
        <w:t>Ригоберто</w:t>
      </w:r>
      <w:proofErr w:type="spellEnd"/>
      <w:r w:rsidR="00627510" w:rsidRPr="006417BE">
        <w:rPr>
          <w:rFonts w:eastAsiaTheme="minorEastAsia"/>
          <w:lang w:eastAsia="en-US"/>
        </w:rPr>
        <w:t xml:space="preserve"> </w:t>
      </w:r>
      <w:proofErr w:type="spellStart"/>
      <w:r w:rsidR="00627510" w:rsidRPr="006417BE">
        <w:rPr>
          <w:rFonts w:eastAsiaTheme="minorEastAsia"/>
          <w:lang w:eastAsia="en-US"/>
        </w:rPr>
        <w:t>Кабезас</w:t>
      </w:r>
      <w:proofErr w:type="spellEnd"/>
      <w:r w:rsidR="00627510" w:rsidRPr="006417BE">
        <w:rPr>
          <w:rFonts w:eastAsiaTheme="minorEastAsia"/>
          <w:lang w:eastAsia="en-US"/>
        </w:rPr>
        <w:t xml:space="preserve"> </w:t>
      </w:r>
      <w:r w:rsidR="005D472E" w:rsidRPr="006417BE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</w:t>
      </w:r>
      <w:r w:rsidR="00BD0E54">
        <w:rPr>
          <w:rFonts w:eastAsiaTheme="minorEastAsia"/>
          <w:lang w:eastAsia="en-US"/>
        </w:rPr>
        <w:t>р</w:t>
      </w:r>
      <w:r w:rsidR="00627510" w:rsidRPr="006417BE">
        <w:rPr>
          <w:rFonts w:eastAsiaTheme="minorEastAsia"/>
          <w:lang w:eastAsia="en-US"/>
        </w:rPr>
        <w:t>ынок оптовой торговли</w:t>
      </w:r>
      <w:r w:rsidR="003B5851" w:rsidRPr="006417BE">
        <w:rPr>
          <w:rFonts w:eastAsiaTheme="minorEastAsia"/>
          <w:lang w:eastAsia="en-US"/>
        </w:rPr>
        <w:t>;</w:t>
      </w:r>
    </w:p>
    <w:p w14:paraId="0208F6A4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3B5851" w:rsidRPr="006417BE">
        <w:rPr>
          <w:rFonts w:eastAsiaTheme="minorEastAsia"/>
          <w:lang w:eastAsia="en-US"/>
        </w:rPr>
        <w:t>н</w:t>
      </w:r>
      <w:r w:rsidR="00627510" w:rsidRPr="006417BE">
        <w:rPr>
          <w:rFonts w:eastAsiaTheme="minorEastAsia"/>
          <w:lang w:eastAsia="en-US"/>
        </w:rPr>
        <w:t xml:space="preserve">ового здания центра культурно-туристической информации </w:t>
      </w:r>
      <w:proofErr w:type="spellStart"/>
      <w:r w:rsidR="00627510" w:rsidRPr="006417BE">
        <w:rPr>
          <w:rFonts w:eastAsiaTheme="minorEastAsia"/>
          <w:lang w:eastAsia="en-US"/>
        </w:rPr>
        <w:t>Хиспамер</w:t>
      </w:r>
      <w:proofErr w:type="spellEnd"/>
      <w:r w:rsidR="003B5851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2CEA96BE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3B5851" w:rsidRPr="006417BE">
        <w:rPr>
          <w:rFonts w:eastAsiaTheme="minorEastAsia"/>
          <w:lang w:eastAsia="en-US"/>
        </w:rPr>
        <w:t>н</w:t>
      </w:r>
      <w:r w:rsidR="00627510" w:rsidRPr="006417BE">
        <w:rPr>
          <w:rFonts w:eastAsiaTheme="minorEastAsia"/>
          <w:lang w:eastAsia="en-US"/>
        </w:rPr>
        <w:t>ового Национального центра судебных органов.</w:t>
      </w:r>
    </w:p>
    <w:p w14:paraId="3EA5D476" w14:textId="77777777" w:rsidR="00627510" w:rsidRPr="006417BE" w:rsidRDefault="00627510" w:rsidP="005D472E">
      <w:pPr>
        <w:pStyle w:val="SingleTxtG"/>
      </w:pPr>
      <w:r w:rsidRPr="006417BE">
        <w:lastRenderedPageBreak/>
        <w:t>60.</w:t>
      </w:r>
      <w:r w:rsidRPr="006417BE">
        <w:tab/>
        <w:t>Проведена инспекция следующих школ начального и среднего образования и центров профессиональной подготовки:</w:t>
      </w:r>
    </w:p>
    <w:p w14:paraId="7AD490C0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Национальной лингвистической академия при Национальном технологическом институте</w:t>
      </w:r>
      <w:r w:rsidR="0003409A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47C20671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Сельскохозяйственного технического колледжа им. Карлоса </w:t>
      </w:r>
      <w:proofErr w:type="spellStart"/>
      <w:r w:rsidR="00627510" w:rsidRPr="006417BE">
        <w:rPr>
          <w:rFonts w:eastAsiaTheme="minorEastAsia"/>
          <w:lang w:eastAsia="en-US"/>
        </w:rPr>
        <w:t>Мануэля</w:t>
      </w:r>
      <w:proofErr w:type="spellEnd"/>
      <w:r w:rsidR="00627510" w:rsidRPr="006417BE">
        <w:rPr>
          <w:rFonts w:eastAsiaTheme="minorEastAsia"/>
          <w:lang w:eastAsia="en-US"/>
        </w:rPr>
        <w:t xml:space="preserve"> </w:t>
      </w:r>
      <w:proofErr w:type="spellStart"/>
      <w:r w:rsidR="00627510" w:rsidRPr="006417BE">
        <w:rPr>
          <w:rFonts w:eastAsiaTheme="minorEastAsia"/>
          <w:lang w:eastAsia="en-US"/>
        </w:rPr>
        <w:t>Ванегаса</w:t>
      </w:r>
      <w:proofErr w:type="spellEnd"/>
      <w:r w:rsidR="00627510" w:rsidRPr="006417BE">
        <w:rPr>
          <w:rFonts w:eastAsiaTheme="minorEastAsia"/>
          <w:lang w:eastAsia="en-US"/>
        </w:rPr>
        <w:t xml:space="preserve"> </w:t>
      </w:r>
      <w:proofErr w:type="spellStart"/>
      <w:r w:rsidR="00627510" w:rsidRPr="006417BE">
        <w:rPr>
          <w:rFonts w:eastAsiaTheme="minorEastAsia"/>
          <w:lang w:eastAsia="en-US"/>
        </w:rPr>
        <w:t>Оливаса</w:t>
      </w:r>
      <w:proofErr w:type="spellEnd"/>
      <w:r w:rsidR="00627510" w:rsidRPr="006417BE">
        <w:rPr>
          <w:rFonts w:eastAsiaTheme="minorEastAsia"/>
          <w:lang w:eastAsia="en-US"/>
        </w:rPr>
        <w:t xml:space="preserve"> в департаменте </w:t>
      </w:r>
      <w:proofErr w:type="spellStart"/>
      <w:r w:rsidR="00627510" w:rsidRPr="006417BE">
        <w:rPr>
          <w:rFonts w:eastAsiaTheme="minorEastAsia"/>
          <w:lang w:eastAsia="en-US"/>
        </w:rPr>
        <w:t>Чинандега</w:t>
      </w:r>
      <w:proofErr w:type="spellEnd"/>
      <w:r w:rsidR="0003409A" w:rsidRPr="006417BE">
        <w:rPr>
          <w:rFonts w:eastAsiaTheme="minorEastAsia"/>
          <w:lang w:eastAsia="en-US"/>
        </w:rPr>
        <w:t>;</w:t>
      </w:r>
    </w:p>
    <w:p w14:paraId="797DFE14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bookmarkStart w:id="30" w:name="_Hlk57305532"/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Сельскохозяйственного технического колледжа </w:t>
      </w:r>
      <w:bookmarkEnd w:id="30"/>
      <w:r w:rsidR="00627510" w:rsidRPr="006417BE">
        <w:rPr>
          <w:rFonts w:eastAsiaTheme="minorEastAsia"/>
          <w:lang w:eastAsia="en-US"/>
        </w:rPr>
        <w:t xml:space="preserve">им. Хосе Долорес Эстрады в муниципии </w:t>
      </w:r>
      <w:proofErr w:type="spellStart"/>
      <w:r w:rsidR="00627510" w:rsidRPr="006417BE">
        <w:rPr>
          <w:rFonts w:eastAsiaTheme="minorEastAsia"/>
          <w:lang w:eastAsia="en-US"/>
        </w:rPr>
        <w:t>Нандайме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Гранада</w:t>
      </w:r>
      <w:r w:rsidR="0003409A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71894E15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Сельскохозяйственного технического колледжа им. Сантьяго </w:t>
      </w:r>
      <w:proofErr w:type="spellStart"/>
      <w:r w:rsidR="00627510" w:rsidRPr="006417BE">
        <w:rPr>
          <w:rFonts w:eastAsiaTheme="minorEastAsia"/>
          <w:lang w:eastAsia="en-US"/>
        </w:rPr>
        <w:t>Бальдовино</w:t>
      </w:r>
      <w:proofErr w:type="spellEnd"/>
      <w:r w:rsidR="00627510" w:rsidRPr="006417BE">
        <w:rPr>
          <w:rFonts w:eastAsiaTheme="minorEastAsia"/>
          <w:lang w:eastAsia="en-US"/>
        </w:rPr>
        <w:t xml:space="preserve"> в муниципии </w:t>
      </w:r>
      <w:proofErr w:type="spellStart"/>
      <w:r w:rsidR="00627510" w:rsidRPr="006417BE">
        <w:rPr>
          <w:rFonts w:eastAsiaTheme="minorEastAsia"/>
          <w:lang w:eastAsia="en-US"/>
        </w:rPr>
        <w:t>Муй-Муй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</w:t>
      </w:r>
      <w:proofErr w:type="spellStart"/>
      <w:r w:rsidR="00627510" w:rsidRPr="006417BE">
        <w:rPr>
          <w:rFonts w:eastAsiaTheme="minorEastAsia"/>
          <w:lang w:eastAsia="en-US"/>
        </w:rPr>
        <w:t>Матагальпа</w:t>
      </w:r>
      <w:proofErr w:type="spellEnd"/>
      <w:r w:rsidR="0003409A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3B856F8B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Сельскохозяйственного технического колледжа автономного района Атлантический южный (АРЮА) в муниципии </w:t>
      </w:r>
      <w:proofErr w:type="spellStart"/>
      <w:r w:rsidR="00627510" w:rsidRPr="006417BE">
        <w:rPr>
          <w:rFonts w:eastAsiaTheme="minorEastAsia"/>
          <w:lang w:eastAsia="en-US"/>
        </w:rPr>
        <w:t>Нуэва</w:t>
      </w:r>
      <w:proofErr w:type="spellEnd"/>
      <w:r w:rsidR="00627510" w:rsidRPr="006417BE">
        <w:rPr>
          <w:rFonts w:eastAsiaTheme="minorEastAsia"/>
          <w:lang w:eastAsia="en-US"/>
        </w:rPr>
        <w:t xml:space="preserve"> </w:t>
      </w:r>
      <w:proofErr w:type="spellStart"/>
      <w:r w:rsidR="00627510" w:rsidRPr="006417BE">
        <w:rPr>
          <w:rFonts w:eastAsiaTheme="minorEastAsia"/>
          <w:lang w:eastAsia="en-US"/>
        </w:rPr>
        <w:t>Гуинеа</w:t>
      </w:r>
      <w:proofErr w:type="spellEnd"/>
      <w:r w:rsidR="0003409A" w:rsidRPr="006417BE">
        <w:rPr>
          <w:rFonts w:eastAsiaTheme="minorEastAsia"/>
          <w:lang w:eastAsia="en-US"/>
        </w:rPr>
        <w:t>;</w:t>
      </w:r>
    </w:p>
    <w:p w14:paraId="09150157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Сельскохозяйственного технического колледжа в муниципии </w:t>
      </w:r>
      <w:proofErr w:type="spellStart"/>
      <w:r w:rsidR="00627510" w:rsidRPr="006417BE">
        <w:rPr>
          <w:rFonts w:eastAsiaTheme="minorEastAsia"/>
          <w:lang w:eastAsia="en-US"/>
        </w:rPr>
        <w:t>Хуигальпа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</w:t>
      </w:r>
      <w:proofErr w:type="spellStart"/>
      <w:r w:rsidR="00627510" w:rsidRPr="006417BE">
        <w:rPr>
          <w:rFonts w:eastAsiaTheme="minorEastAsia"/>
          <w:lang w:eastAsia="en-US"/>
        </w:rPr>
        <w:t>Чонталес</w:t>
      </w:r>
      <w:proofErr w:type="spellEnd"/>
      <w:r w:rsidR="0003409A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05E111EB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bookmarkStart w:id="31" w:name="_Hlk57306978"/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Национального технического колледжа управления и экономики</w:t>
      </w:r>
      <w:bookmarkEnd w:id="31"/>
      <w:r w:rsidR="00627510" w:rsidRPr="006417BE">
        <w:rPr>
          <w:rFonts w:eastAsiaTheme="minorEastAsia"/>
          <w:lang w:eastAsia="en-US"/>
        </w:rPr>
        <w:t xml:space="preserve"> в муниципии </w:t>
      </w:r>
      <w:proofErr w:type="spellStart"/>
      <w:r w:rsidR="00627510" w:rsidRPr="006417BE">
        <w:rPr>
          <w:rFonts w:eastAsiaTheme="minorEastAsia"/>
          <w:lang w:eastAsia="en-US"/>
        </w:rPr>
        <w:t>Чичигальпа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</w:t>
      </w:r>
      <w:proofErr w:type="spellStart"/>
      <w:r w:rsidR="00627510" w:rsidRPr="006417BE">
        <w:rPr>
          <w:rFonts w:eastAsiaTheme="minorEastAsia"/>
          <w:lang w:eastAsia="en-US"/>
        </w:rPr>
        <w:t>Чинандега</w:t>
      </w:r>
      <w:proofErr w:type="spellEnd"/>
      <w:r w:rsidR="0003409A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26791766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Национального лесотехнического института в муниципии </w:t>
      </w:r>
      <w:proofErr w:type="spellStart"/>
      <w:r w:rsidR="00627510" w:rsidRPr="006417BE">
        <w:rPr>
          <w:rFonts w:eastAsiaTheme="minorEastAsia"/>
          <w:lang w:eastAsia="en-US"/>
        </w:rPr>
        <w:t>Эстели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</w:t>
      </w:r>
      <w:proofErr w:type="spellStart"/>
      <w:r w:rsidR="00627510" w:rsidRPr="006417BE">
        <w:rPr>
          <w:rFonts w:eastAsiaTheme="minorEastAsia"/>
          <w:lang w:eastAsia="en-US"/>
        </w:rPr>
        <w:t>Эстели</w:t>
      </w:r>
      <w:proofErr w:type="spellEnd"/>
      <w:r w:rsidR="0003409A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0E837248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Национального технического колледжа управления и экономики в муниципии </w:t>
      </w:r>
      <w:proofErr w:type="spellStart"/>
      <w:r w:rsidR="00627510" w:rsidRPr="006417BE">
        <w:rPr>
          <w:rFonts w:eastAsiaTheme="minorEastAsia"/>
          <w:lang w:eastAsia="en-US"/>
        </w:rPr>
        <w:t>Эстели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</w:t>
      </w:r>
      <w:proofErr w:type="spellStart"/>
      <w:r w:rsidR="00627510" w:rsidRPr="006417BE">
        <w:rPr>
          <w:rFonts w:eastAsiaTheme="minorEastAsia"/>
          <w:lang w:eastAsia="en-US"/>
        </w:rPr>
        <w:t>Эстели</w:t>
      </w:r>
      <w:proofErr w:type="spellEnd"/>
      <w:r w:rsidR="0003409A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63C3FFE8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proofErr w:type="spellStart"/>
      <w:r w:rsidR="00627510" w:rsidRPr="006417BE">
        <w:rPr>
          <w:rFonts w:eastAsiaTheme="minorEastAsia"/>
          <w:lang w:eastAsia="en-US"/>
        </w:rPr>
        <w:t>Никарагуанско</w:t>
      </w:r>
      <w:proofErr w:type="spellEnd"/>
      <w:r w:rsidR="00627510" w:rsidRPr="006417BE">
        <w:rPr>
          <w:rFonts w:eastAsiaTheme="minorEastAsia"/>
          <w:lang w:eastAsia="en-US"/>
        </w:rPr>
        <w:t xml:space="preserve">-германского образовательного центра профессиональной подготовки в </w:t>
      </w:r>
      <w:bookmarkStart w:id="32" w:name="_Hlk57307098"/>
      <w:r w:rsidR="00627510" w:rsidRPr="006417BE">
        <w:rPr>
          <w:rFonts w:eastAsiaTheme="minorEastAsia"/>
          <w:lang w:eastAsia="en-US"/>
        </w:rPr>
        <w:t xml:space="preserve">муниципии </w:t>
      </w:r>
      <w:proofErr w:type="spellStart"/>
      <w:r w:rsidR="00627510" w:rsidRPr="006417BE">
        <w:rPr>
          <w:rFonts w:eastAsiaTheme="minorEastAsia"/>
          <w:lang w:eastAsia="en-US"/>
        </w:rPr>
        <w:t>Maнагуа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</w:t>
      </w:r>
      <w:proofErr w:type="spellStart"/>
      <w:r w:rsidR="00627510" w:rsidRPr="006417BE">
        <w:rPr>
          <w:rFonts w:eastAsiaTheme="minorEastAsia"/>
          <w:lang w:eastAsia="en-US"/>
        </w:rPr>
        <w:t>Maнагуа</w:t>
      </w:r>
      <w:proofErr w:type="spellEnd"/>
      <w:r w:rsidR="0003409A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  <w:bookmarkEnd w:id="32"/>
    </w:p>
    <w:p w14:paraId="713D599F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Центра профессиональной подготовки им. Симона Боливара в муниципии </w:t>
      </w:r>
      <w:proofErr w:type="spellStart"/>
      <w:r w:rsidR="00627510" w:rsidRPr="006417BE">
        <w:rPr>
          <w:rFonts w:eastAsiaTheme="minorEastAsia"/>
          <w:lang w:eastAsia="en-US"/>
        </w:rPr>
        <w:t>Maнагуа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</w:t>
      </w:r>
      <w:proofErr w:type="spellStart"/>
      <w:r w:rsidR="00627510" w:rsidRPr="006417BE">
        <w:rPr>
          <w:rFonts w:eastAsiaTheme="minorEastAsia"/>
          <w:lang w:eastAsia="en-US"/>
        </w:rPr>
        <w:t>Maнагуа</w:t>
      </w:r>
      <w:proofErr w:type="spellEnd"/>
      <w:r w:rsidR="0003409A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59A409A5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Национального технического колледжа управления и экономики в муниципии </w:t>
      </w:r>
      <w:proofErr w:type="spellStart"/>
      <w:r w:rsidR="00627510" w:rsidRPr="006417BE">
        <w:rPr>
          <w:rFonts w:eastAsiaTheme="minorEastAsia"/>
          <w:lang w:eastAsia="en-US"/>
        </w:rPr>
        <w:t>Maнагуа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</w:t>
      </w:r>
      <w:proofErr w:type="spellStart"/>
      <w:r w:rsidR="00627510" w:rsidRPr="006417BE">
        <w:rPr>
          <w:rFonts w:eastAsiaTheme="minorEastAsia"/>
          <w:lang w:eastAsia="en-US"/>
        </w:rPr>
        <w:t>Maнагуа</w:t>
      </w:r>
      <w:proofErr w:type="spellEnd"/>
      <w:r w:rsidR="0003409A" w:rsidRPr="006417BE">
        <w:rPr>
          <w:rFonts w:eastAsiaTheme="minorEastAsia"/>
          <w:lang w:eastAsia="en-US"/>
        </w:rPr>
        <w:t>;</w:t>
      </w:r>
    </w:p>
    <w:p w14:paraId="0512D38A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Политехнического колледжа при Политехническом институте в муниципии </w:t>
      </w:r>
      <w:proofErr w:type="spellStart"/>
      <w:r w:rsidR="00627510" w:rsidRPr="006417BE">
        <w:rPr>
          <w:rFonts w:eastAsiaTheme="minorEastAsia"/>
          <w:lang w:eastAsia="en-US"/>
        </w:rPr>
        <w:t>Боако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</w:t>
      </w:r>
      <w:proofErr w:type="spellStart"/>
      <w:r w:rsidR="00627510" w:rsidRPr="006417BE">
        <w:rPr>
          <w:rFonts w:eastAsiaTheme="minorEastAsia"/>
          <w:lang w:eastAsia="en-US"/>
        </w:rPr>
        <w:t>Боако</w:t>
      </w:r>
      <w:proofErr w:type="spellEnd"/>
      <w:r w:rsidR="0003409A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3E4A0B62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proofErr w:type="spellStart"/>
      <w:r w:rsidR="0003409A" w:rsidRPr="006417BE">
        <w:rPr>
          <w:rFonts w:eastAsiaTheme="minorEastAsia"/>
          <w:lang w:eastAsia="en-US"/>
        </w:rPr>
        <w:t>щ</w:t>
      </w:r>
      <w:r w:rsidR="00627510" w:rsidRPr="006417BE">
        <w:rPr>
          <w:rFonts w:eastAsiaTheme="minorEastAsia"/>
          <w:lang w:eastAsia="en-US"/>
        </w:rPr>
        <w:t>бщеобразовательной</w:t>
      </w:r>
      <w:proofErr w:type="spellEnd"/>
      <w:r w:rsidR="00627510" w:rsidRPr="006417BE">
        <w:rPr>
          <w:rFonts w:eastAsiaTheme="minorEastAsia"/>
          <w:lang w:eastAsia="en-US"/>
        </w:rPr>
        <w:t xml:space="preserve"> школы им. Хосе Марти в муниципии </w:t>
      </w:r>
      <w:proofErr w:type="spellStart"/>
      <w:r w:rsidR="00627510" w:rsidRPr="006417BE">
        <w:rPr>
          <w:rFonts w:eastAsiaTheme="minorEastAsia"/>
          <w:lang w:eastAsia="en-US"/>
        </w:rPr>
        <w:t>Матагальпа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</w:t>
      </w:r>
      <w:proofErr w:type="spellStart"/>
      <w:r w:rsidR="00627510" w:rsidRPr="006417BE">
        <w:rPr>
          <w:rFonts w:eastAsiaTheme="minorEastAsia"/>
          <w:lang w:eastAsia="en-US"/>
        </w:rPr>
        <w:t>Матагальпа</w:t>
      </w:r>
      <w:proofErr w:type="spellEnd"/>
      <w:r w:rsidR="0003409A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39A3758F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bookmarkStart w:id="33" w:name="_Hlk57307559"/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Государственного колледжа им. </w:t>
      </w:r>
      <w:bookmarkEnd w:id="33"/>
      <w:r w:rsidR="00627510" w:rsidRPr="006417BE">
        <w:rPr>
          <w:rFonts w:eastAsiaTheme="minorEastAsia"/>
          <w:lang w:eastAsia="en-US"/>
        </w:rPr>
        <w:t xml:space="preserve">Аугусто С. </w:t>
      </w:r>
      <w:proofErr w:type="spellStart"/>
      <w:r w:rsidR="00627510" w:rsidRPr="006417BE">
        <w:rPr>
          <w:rFonts w:eastAsiaTheme="minorEastAsia"/>
          <w:lang w:eastAsia="en-US"/>
        </w:rPr>
        <w:t>Сандино</w:t>
      </w:r>
      <w:proofErr w:type="spellEnd"/>
      <w:r w:rsidR="00627510" w:rsidRPr="006417BE">
        <w:rPr>
          <w:rFonts w:eastAsiaTheme="minorEastAsia"/>
          <w:lang w:eastAsia="en-US"/>
        </w:rPr>
        <w:t xml:space="preserve"> в муниципии </w:t>
      </w:r>
      <w:proofErr w:type="spellStart"/>
      <w:r w:rsidR="00627510" w:rsidRPr="006417BE">
        <w:rPr>
          <w:rFonts w:eastAsiaTheme="minorEastAsia"/>
          <w:lang w:eastAsia="en-US"/>
        </w:rPr>
        <w:t>Сьюдад-Сандино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Манагуа</w:t>
      </w:r>
      <w:r w:rsidR="0003409A" w:rsidRPr="006417BE">
        <w:rPr>
          <w:rFonts w:eastAsiaTheme="minorEastAsia"/>
          <w:lang w:eastAsia="en-US"/>
        </w:rPr>
        <w:t>;</w:t>
      </w:r>
    </w:p>
    <w:p w14:paraId="4EE1C950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Государственного колледжа им. Эрнесто Че Гевары в муниципии Вилла Эль Кармен департамента Манагуа</w:t>
      </w:r>
      <w:r w:rsidR="0003409A" w:rsidRPr="006417BE">
        <w:rPr>
          <w:rFonts w:eastAsiaTheme="minorEastAsia"/>
          <w:lang w:eastAsia="en-US"/>
        </w:rPr>
        <w:t>;</w:t>
      </w:r>
    </w:p>
    <w:p w14:paraId="46F4DE26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03409A" w:rsidRPr="006417BE">
        <w:rPr>
          <w:rFonts w:eastAsiaTheme="minorEastAsia"/>
          <w:lang w:eastAsia="en-US"/>
        </w:rPr>
        <w:t>у</w:t>
      </w:r>
      <w:r w:rsidR="00627510" w:rsidRPr="006417BE">
        <w:rPr>
          <w:rFonts w:eastAsiaTheme="minorEastAsia"/>
          <w:lang w:eastAsia="en-US"/>
        </w:rPr>
        <w:t xml:space="preserve">чебного центра </w:t>
      </w:r>
      <w:r w:rsidR="005D472E" w:rsidRPr="006417BE">
        <w:rPr>
          <w:rFonts w:eastAsiaTheme="minorEastAsia"/>
          <w:lang w:eastAsia="en-US"/>
        </w:rPr>
        <w:t>«</w:t>
      </w:r>
      <w:proofErr w:type="spellStart"/>
      <w:r w:rsidR="00627510" w:rsidRPr="006417BE">
        <w:rPr>
          <w:rFonts w:eastAsiaTheme="minorEastAsia"/>
          <w:lang w:eastAsia="en-US"/>
        </w:rPr>
        <w:t>Дивино</w:t>
      </w:r>
      <w:proofErr w:type="spellEnd"/>
      <w:r w:rsidR="00627510" w:rsidRPr="006417BE">
        <w:rPr>
          <w:rFonts w:eastAsiaTheme="minorEastAsia"/>
          <w:lang w:eastAsia="en-US"/>
        </w:rPr>
        <w:t xml:space="preserve"> </w:t>
      </w:r>
      <w:proofErr w:type="spellStart"/>
      <w:r w:rsidR="00627510" w:rsidRPr="006417BE">
        <w:rPr>
          <w:rFonts w:eastAsiaTheme="minorEastAsia"/>
          <w:lang w:eastAsia="en-US"/>
        </w:rPr>
        <w:t>ниньо</w:t>
      </w:r>
      <w:proofErr w:type="spellEnd"/>
      <w:r w:rsidR="005D472E" w:rsidRPr="006417BE">
        <w:rPr>
          <w:rFonts w:eastAsiaTheme="minorEastAsia"/>
          <w:lang w:eastAsia="en-US"/>
        </w:rPr>
        <w:t>»</w:t>
      </w:r>
      <w:r w:rsidR="00627510" w:rsidRPr="006417BE">
        <w:rPr>
          <w:rFonts w:eastAsiaTheme="minorEastAsia"/>
          <w:lang w:eastAsia="en-US"/>
        </w:rPr>
        <w:t xml:space="preserve"> в муниципия Ла-</w:t>
      </w:r>
      <w:proofErr w:type="spellStart"/>
      <w:r w:rsidR="00627510" w:rsidRPr="006417BE">
        <w:rPr>
          <w:rFonts w:eastAsiaTheme="minorEastAsia"/>
          <w:lang w:eastAsia="en-US"/>
        </w:rPr>
        <w:t>Либертад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</w:t>
      </w:r>
      <w:proofErr w:type="spellStart"/>
      <w:r w:rsidR="00627510" w:rsidRPr="006417BE">
        <w:rPr>
          <w:rFonts w:eastAsiaTheme="minorEastAsia"/>
          <w:lang w:eastAsia="en-US"/>
        </w:rPr>
        <w:t>Чонталес</w:t>
      </w:r>
      <w:proofErr w:type="spellEnd"/>
      <w:r w:rsidR="0003409A" w:rsidRPr="006417BE">
        <w:rPr>
          <w:rFonts w:eastAsiaTheme="minorEastAsia"/>
          <w:lang w:eastAsia="en-US"/>
        </w:rPr>
        <w:t>;</w:t>
      </w:r>
    </w:p>
    <w:p w14:paraId="3AFB3AB6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03409A" w:rsidRPr="006417BE">
        <w:rPr>
          <w:rFonts w:eastAsiaTheme="minorEastAsia"/>
          <w:lang w:eastAsia="en-US"/>
        </w:rPr>
        <w:t>к</w:t>
      </w:r>
      <w:r w:rsidR="00627510" w:rsidRPr="006417BE">
        <w:rPr>
          <w:rFonts w:eastAsiaTheme="minorEastAsia"/>
          <w:lang w:eastAsia="en-US"/>
        </w:rPr>
        <w:t xml:space="preserve">олледжа </w:t>
      </w:r>
      <w:r w:rsidR="005D472E" w:rsidRPr="006417BE">
        <w:rPr>
          <w:rFonts w:eastAsiaTheme="minorEastAsia"/>
          <w:lang w:eastAsia="en-US"/>
        </w:rPr>
        <w:t>«</w:t>
      </w:r>
      <w:r w:rsidR="00627510" w:rsidRPr="006417BE">
        <w:rPr>
          <w:rFonts w:eastAsiaTheme="minorEastAsia"/>
          <w:lang w:eastAsia="en-US"/>
        </w:rPr>
        <w:t>Эль-</w:t>
      </w:r>
      <w:proofErr w:type="spellStart"/>
      <w:r w:rsidR="00627510" w:rsidRPr="006417BE">
        <w:rPr>
          <w:rFonts w:eastAsiaTheme="minorEastAsia"/>
          <w:lang w:eastAsia="en-US"/>
        </w:rPr>
        <w:t>Тума</w:t>
      </w:r>
      <w:proofErr w:type="spellEnd"/>
      <w:r w:rsidR="005D472E" w:rsidRPr="006417BE">
        <w:rPr>
          <w:rFonts w:eastAsiaTheme="minorEastAsia"/>
          <w:lang w:eastAsia="en-US"/>
        </w:rPr>
        <w:t>»</w:t>
      </w:r>
      <w:r w:rsidR="00627510" w:rsidRPr="006417BE">
        <w:rPr>
          <w:rFonts w:eastAsiaTheme="minorEastAsia"/>
          <w:lang w:eastAsia="en-US"/>
        </w:rPr>
        <w:t xml:space="preserve"> в муниципии Ла-Далия департамента </w:t>
      </w:r>
      <w:proofErr w:type="spellStart"/>
      <w:r w:rsidR="00627510" w:rsidRPr="006417BE">
        <w:rPr>
          <w:rFonts w:eastAsiaTheme="minorEastAsia"/>
          <w:lang w:eastAsia="en-US"/>
        </w:rPr>
        <w:t>Матагальпа</w:t>
      </w:r>
      <w:proofErr w:type="spellEnd"/>
      <w:r w:rsidR="0003409A" w:rsidRPr="006417BE">
        <w:rPr>
          <w:rFonts w:eastAsiaTheme="minorEastAsia"/>
          <w:lang w:eastAsia="en-US"/>
        </w:rPr>
        <w:t>;</w:t>
      </w:r>
    </w:p>
    <w:p w14:paraId="530828F7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03409A" w:rsidRPr="006417BE">
        <w:rPr>
          <w:rFonts w:eastAsiaTheme="minorEastAsia"/>
          <w:lang w:eastAsia="en-US"/>
        </w:rPr>
        <w:t>ш</w:t>
      </w:r>
      <w:r w:rsidR="00627510" w:rsidRPr="006417BE">
        <w:rPr>
          <w:rFonts w:eastAsiaTheme="minorEastAsia"/>
          <w:lang w:eastAsia="en-US"/>
        </w:rPr>
        <w:t xml:space="preserve">колы им. Уго Чавеса, школы им. Клементины </w:t>
      </w:r>
      <w:proofErr w:type="spellStart"/>
      <w:r w:rsidR="00627510" w:rsidRPr="006417BE">
        <w:rPr>
          <w:rFonts w:eastAsiaTheme="minorEastAsia"/>
          <w:lang w:eastAsia="en-US"/>
        </w:rPr>
        <w:t>Кабесас</w:t>
      </w:r>
      <w:proofErr w:type="spellEnd"/>
      <w:r w:rsidR="00627510" w:rsidRPr="006417BE">
        <w:rPr>
          <w:rFonts w:eastAsiaTheme="minorEastAsia"/>
          <w:lang w:eastAsia="en-US"/>
        </w:rPr>
        <w:t>, школы испанской культуры и школы Христа-Спасителя в муниципии Манагуа департамента Манагуа</w:t>
      </w:r>
      <w:r w:rsidR="0003409A" w:rsidRPr="006417BE">
        <w:rPr>
          <w:rFonts w:eastAsiaTheme="minorEastAsia"/>
          <w:lang w:eastAsia="en-US"/>
        </w:rPr>
        <w:t>;</w:t>
      </w:r>
    </w:p>
    <w:p w14:paraId="7B186531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Института </w:t>
      </w:r>
      <w:r w:rsidR="005D472E" w:rsidRPr="006417BE">
        <w:rPr>
          <w:rFonts w:eastAsiaTheme="minorEastAsia"/>
          <w:lang w:eastAsia="en-US"/>
        </w:rPr>
        <w:t>«</w:t>
      </w:r>
      <w:r w:rsidR="00627510" w:rsidRPr="006417BE">
        <w:rPr>
          <w:rFonts w:eastAsiaTheme="minorEastAsia"/>
          <w:lang w:eastAsia="en-US"/>
        </w:rPr>
        <w:t>14 сентября</w:t>
      </w:r>
      <w:r w:rsidR="005D472E" w:rsidRPr="006417BE">
        <w:rPr>
          <w:rFonts w:eastAsiaTheme="minorEastAsia"/>
          <w:lang w:eastAsia="en-US"/>
        </w:rPr>
        <w:t>»</w:t>
      </w:r>
      <w:r w:rsidR="00627510" w:rsidRPr="006417BE">
        <w:rPr>
          <w:rFonts w:eastAsiaTheme="minorEastAsia"/>
          <w:lang w:eastAsia="en-US"/>
        </w:rPr>
        <w:t xml:space="preserve"> в муниципии Сан-Карлос департамента Сан-Хуан</w:t>
      </w:r>
      <w:r w:rsidR="0003409A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71EF045B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Института им. </w:t>
      </w:r>
      <w:proofErr w:type="spellStart"/>
      <w:r w:rsidR="00627510" w:rsidRPr="006417BE">
        <w:rPr>
          <w:rFonts w:eastAsiaTheme="minorEastAsia"/>
          <w:lang w:eastAsia="en-US"/>
        </w:rPr>
        <w:t>Саломона</w:t>
      </w:r>
      <w:proofErr w:type="spellEnd"/>
      <w:r w:rsidR="00627510" w:rsidRPr="006417BE">
        <w:rPr>
          <w:rFonts w:eastAsiaTheme="minorEastAsia"/>
          <w:lang w:eastAsia="en-US"/>
        </w:rPr>
        <w:t xml:space="preserve"> де ла </w:t>
      </w:r>
      <w:proofErr w:type="spellStart"/>
      <w:r w:rsidR="00627510" w:rsidRPr="006417BE">
        <w:rPr>
          <w:rFonts w:eastAsiaTheme="minorEastAsia"/>
          <w:lang w:eastAsia="en-US"/>
        </w:rPr>
        <w:t>Селвы</w:t>
      </w:r>
      <w:proofErr w:type="spellEnd"/>
      <w:r w:rsidR="00627510" w:rsidRPr="006417BE">
        <w:rPr>
          <w:rFonts w:eastAsiaTheme="minorEastAsia"/>
          <w:lang w:eastAsia="en-US"/>
        </w:rPr>
        <w:t xml:space="preserve"> в муниципии Леон департамента Леон</w:t>
      </w:r>
      <w:r w:rsidR="0003409A" w:rsidRPr="006417BE">
        <w:rPr>
          <w:rFonts w:eastAsiaTheme="minorEastAsia"/>
          <w:lang w:eastAsia="en-US"/>
        </w:rPr>
        <w:t>;</w:t>
      </w:r>
    </w:p>
    <w:p w14:paraId="79870520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bookmarkStart w:id="34" w:name="_Hlk57309716"/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Национального института им. </w:t>
      </w:r>
      <w:bookmarkEnd w:id="34"/>
      <w:r w:rsidR="00627510" w:rsidRPr="006417BE">
        <w:rPr>
          <w:rFonts w:eastAsiaTheme="minorEastAsia"/>
          <w:lang w:eastAsia="en-US"/>
        </w:rPr>
        <w:t xml:space="preserve">Джозефа Толедо в муниципии </w:t>
      </w:r>
      <w:proofErr w:type="spellStart"/>
      <w:r w:rsidR="00627510" w:rsidRPr="006417BE">
        <w:rPr>
          <w:rFonts w:eastAsiaTheme="minorEastAsia"/>
          <w:lang w:eastAsia="en-US"/>
        </w:rPr>
        <w:t>Хуигальпа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</w:t>
      </w:r>
      <w:proofErr w:type="spellStart"/>
      <w:r w:rsidR="00627510" w:rsidRPr="006417BE">
        <w:rPr>
          <w:rFonts w:eastAsiaTheme="minorEastAsia"/>
          <w:lang w:eastAsia="en-US"/>
        </w:rPr>
        <w:t>Чонталес</w:t>
      </w:r>
      <w:proofErr w:type="spellEnd"/>
      <w:r w:rsidR="0003409A" w:rsidRPr="006417BE">
        <w:rPr>
          <w:rFonts w:eastAsiaTheme="minorEastAsia"/>
          <w:lang w:eastAsia="en-US"/>
        </w:rPr>
        <w:t>;</w:t>
      </w:r>
    </w:p>
    <w:p w14:paraId="4BDC9662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Национального института им. </w:t>
      </w:r>
      <w:proofErr w:type="spellStart"/>
      <w:r w:rsidR="00627510" w:rsidRPr="006417BE">
        <w:rPr>
          <w:rFonts w:eastAsiaTheme="minorEastAsia"/>
          <w:lang w:eastAsia="en-US"/>
        </w:rPr>
        <w:t>Элисео</w:t>
      </w:r>
      <w:proofErr w:type="spellEnd"/>
      <w:r w:rsidR="00627510" w:rsidRPr="006417BE">
        <w:rPr>
          <w:rFonts w:eastAsiaTheme="minorEastAsia"/>
          <w:lang w:eastAsia="en-US"/>
        </w:rPr>
        <w:t xml:space="preserve"> </w:t>
      </w:r>
      <w:proofErr w:type="spellStart"/>
      <w:r w:rsidR="00627510" w:rsidRPr="006417BE">
        <w:rPr>
          <w:rFonts w:eastAsiaTheme="minorEastAsia"/>
          <w:lang w:eastAsia="en-US"/>
        </w:rPr>
        <w:t>Пикадо</w:t>
      </w:r>
      <w:proofErr w:type="spellEnd"/>
      <w:r w:rsidR="00627510" w:rsidRPr="006417BE">
        <w:rPr>
          <w:rFonts w:eastAsiaTheme="minorEastAsia"/>
          <w:lang w:eastAsia="en-US"/>
        </w:rPr>
        <w:t xml:space="preserve"> в муниципии </w:t>
      </w:r>
      <w:proofErr w:type="spellStart"/>
      <w:r w:rsidR="00627510" w:rsidRPr="006417BE">
        <w:rPr>
          <w:rFonts w:eastAsiaTheme="minorEastAsia"/>
          <w:lang w:eastAsia="en-US"/>
        </w:rPr>
        <w:t>Матагальпа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</w:t>
      </w:r>
      <w:proofErr w:type="spellStart"/>
      <w:r w:rsidR="00627510" w:rsidRPr="006417BE">
        <w:rPr>
          <w:rFonts w:eastAsiaTheme="minorEastAsia"/>
          <w:lang w:eastAsia="en-US"/>
        </w:rPr>
        <w:t>Матагальпа</w:t>
      </w:r>
      <w:proofErr w:type="spellEnd"/>
      <w:r w:rsidR="0003409A" w:rsidRPr="006417BE">
        <w:rPr>
          <w:rFonts w:eastAsiaTheme="minorEastAsia"/>
          <w:lang w:eastAsia="en-US"/>
        </w:rPr>
        <w:t>;</w:t>
      </w:r>
      <w:r w:rsidR="00627510" w:rsidRPr="006417BE">
        <w:rPr>
          <w:rFonts w:eastAsiaTheme="minorEastAsia"/>
          <w:lang w:eastAsia="en-US"/>
        </w:rPr>
        <w:t xml:space="preserve"> </w:t>
      </w:r>
    </w:p>
    <w:p w14:paraId="68820DE2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lastRenderedPageBreak/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Национального института им. Героев и мучеников Реформы в муниципии </w:t>
      </w:r>
      <w:proofErr w:type="spellStart"/>
      <w:r w:rsidR="00627510" w:rsidRPr="006417BE">
        <w:rPr>
          <w:rFonts w:eastAsiaTheme="minorEastAsia"/>
          <w:lang w:eastAsia="en-US"/>
        </w:rPr>
        <w:t>Масая</w:t>
      </w:r>
      <w:proofErr w:type="spellEnd"/>
      <w:r w:rsidR="00627510" w:rsidRPr="006417BE">
        <w:rPr>
          <w:rFonts w:eastAsiaTheme="minorEastAsia"/>
          <w:lang w:eastAsia="en-US"/>
        </w:rPr>
        <w:t xml:space="preserve"> департамента </w:t>
      </w:r>
      <w:proofErr w:type="spellStart"/>
      <w:r w:rsidR="00627510" w:rsidRPr="006417BE">
        <w:rPr>
          <w:rFonts w:eastAsiaTheme="minorEastAsia"/>
          <w:lang w:eastAsia="en-US"/>
        </w:rPr>
        <w:t>Масая</w:t>
      </w:r>
      <w:proofErr w:type="spellEnd"/>
      <w:r w:rsidR="0003409A" w:rsidRPr="006417BE">
        <w:rPr>
          <w:rFonts w:eastAsiaTheme="minorEastAsia"/>
          <w:lang w:eastAsia="en-US"/>
        </w:rPr>
        <w:t>;</w:t>
      </w:r>
    </w:p>
    <w:p w14:paraId="605B8099" w14:textId="77777777" w:rsidR="00627510" w:rsidRPr="006417BE" w:rsidRDefault="00D675AA" w:rsidP="005D472E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 Национального института </w:t>
      </w:r>
      <w:r w:rsidR="005D472E" w:rsidRPr="006417BE">
        <w:rPr>
          <w:rFonts w:eastAsiaTheme="minorEastAsia"/>
          <w:lang w:eastAsia="en-US"/>
        </w:rPr>
        <w:t>«</w:t>
      </w:r>
      <w:r w:rsidR="00627510" w:rsidRPr="006417BE">
        <w:rPr>
          <w:rFonts w:eastAsiaTheme="minorEastAsia"/>
          <w:lang w:eastAsia="en-US"/>
        </w:rPr>
        <w:t>Маэстро Габриэль</w:t>
      </w:r>
      <w:r w:rsidR="005D472E" w:rsidRPr="006417BE">
        <w:rPr>
          <w:rFonts w:eastAsiaTheme="minorEastAsia"/>
          <w:lang w:eastAsia="en-US"/>
        </w:rPr>
        <w:t>»</w:t>
      </w:r>
      <w:r w:rsidR="00627510" w:rsidRPr="006417BE">
        <w:rPr>
          <w:rFonts w:eastAsiaTheme="minorEastAsia"/>
          <w:lang w:eastAsia="en-US"/>
        </w:rPr>
        <w:t xml:space="preserve"> и института им. </w:t>
      </w:r>
      <w:proofErr w:type="spellStart"/>
      <w:r w:rsidR="00627510" w:rsidRPr="006417BE">
        <w:rPr>
          <w:rFonts w:eastAsiaTheme="minorEastAsia"/>
          <w:lang w:eastAsia="en-US"/>
        </w:rPr>
        <w:t>Рамиреса</w:t>
      </w:r>
      <w:proofErr w:type="spellEnd"/>
      <w:r w:rsidR="00627510" w:rsidRPr="006417BE">
        <w:rPr>
          <w:rFonts w:eastAsiaTheme="minorEastAsia"/>
          <w:lang w:eastAsia="en-US"/>
        </w:rPr>
        <w:t xml:space="preserve"> </w:t>
      </w:r>
      <w:proofErr w:type="spellStart"/>
      <w:r w:rsidR="00627510" w:rsidRPr="006417BE">
        <w:rPr>
          <w:rFonts w:eastAsiaTheme="minorEastAsia"/>
          <w:lang w:eastAsia="en-US"/>
        </w:rPr>
        <w:t>Гойены</w:t>
      </w:r>
      <w:proofErr w:type="spellEnd"/>
      <w:r w:rsidR="00627510" w:rsidRPr="006417BE">
        <w:rPr>
          <w:rFonts w:eastAsiaTheme="minorEastAsia"/>
          <w:lang w:eastAsia="en-US"/>
        </w:rPr>
        <w:t xml:space="preserve"> в муниципии Манагуа департамента Манагуа</w:t>
      </w:r>
      <w:r w:rsidR="0003409A" w:rsidRPr="006417BE">
        <w:rPr>
          <w:rFonts w:eastAsiaTheme="minorEastAsia"/>
          <w:lang w:eastAsia="en-US"/>
        </w:rPr>
        <w:t>.</w:t>
      </w:r>
      <w:r w:rsidR="00C82E77" w:rsidRPr="006417BE">
        <w:rPr>
          <w:rFonts w:eastAsiaTheme="minorEastAsia"/>
          <w:lang w:eastAsia="en-US"/>
        </w:rPr>
        <w:t xml:space="preserve"> </w:t>
      </w:r>
    </w:p>
    <w:p w14:paraId="31616432" w14:textId="77777777" w:rsidR="00627510" w:rsidRPr="006417BE" w:rsidRDefault="0003409A" w:rsidP="0003409A">
      <w:pPr>
        <w:pStyle w:val="H23G"/>
      </w:pPr>
      <w:r w:rsidRPr="006417BE">
        <w:tab/>
      </w:r>
      <w:r w:rsidRPr="006417BE">
        <w:tab/>
      </w:r>
      <w:r w:rsidR="00627510" w:rsidRPr="006417BE">
        <w:t>Больницы и другие медицинские учреждения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210"/>
        <w:gridCol w:w="1353"/>
        <w:gridCol w:w="1134"/>
        <w:gridCol w:w="1197"/>
      </w:tblGrid>
      <w:tr w:rsidR="00627510" w:rsidRPr="006417BE" w14:paraId="0766681D" w14:textId="77777777" w:rsidTr="00745CEF">
        <w:trPr>
          <w:tblHeader/>
        </w:trPr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04D9A40" w14:textId="77777777" w:rsidR="00627510" w:rsidRPr="006417BE" w:rsidRDefault="00627510" w:rsidP="005D472E">
            <w:pPr>
              <w:spacing w:before="80" w:after="80" w:line="200" w:lineRule="exact"/>
              <w:ind w:left="28"/>
              <w:rPr>
                <w:rFonts w:eastAsia="Times New Roman" w:cs="Times New Roman"/>
                <w:i/>
                <w:sz w:val="16"/>
              </w:rPr>
            </w:pPr>
            <w:r w:rsidRPr="006417BE">
              <w:rPr>
                <w:rFonts w:cs="Times New Roman"/>
                <w:i/>
                <w:sz w:val="16"/>
              </w:rPr>
              <w:t>№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C2332B0" w14:textId="77777777" w:rsidR="00627510" w:rsidRPr="006417BE" w:rsidRDefault="00627510" w:rsidP="005D472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6417BE">
              <w:rPr>
                <w:rFonts w:cs="Times New Roman"/>
                <w:i/>
                <w:sz w:val="16"/>
              </w:rPr>
              <w:t>2007</w:t>
            </w:r>
            <w:r w:rsidR="006417BE">
              <w:rPr>
                <w:rFonts w:cs="Times New Roman"/>
                <w:i/>
                <w:sz w:val="16"/>
              </w:rPr>
              <w:t>–</w:t>
            </w:r>
            <w:r w:rsidRPr="006417BE">
              <w:rPr>
                <w:rFonts w:cs="Times New Roman"/>
                <w:i/>
                <w:sz w:val="16"/>
              </w:rPr>
              <w:t xml:space="preserve">2012 годы: Сандинистский фронт национального освобождения (СФНО) и </w:t>
            </w:r>
            <w:bookmarkStart w:id="35" w:name="_Hlk57741543"/>
            <w:r w:rsidRPr="006417BE">
              <w:rPr>
                <w:rFonts w:cs="Times New Roman"/>
                <w:i/>
                <w:sz w:val="16"/>
              </w:rPr>
              <w:t>Правительство национального примирения и</w:t>
            </w:r>
            <w:r w:rsidR="00745CEF" w:rsidRPr="006417BE">
              <w:rPr>
                <w:rFonts w:cs="Times New Roman"/>
                <w:i/>
                <w:sz w:val="16"/>
              </w:rPr>
              <w:t> </w:t>
            </w:r>
            <w:r w:rsidRPr="006417BE">
              <w:rPr>
                <w:rFonts w:cs="Times New Roman"/>
                <w:i/>
                <w:sz w:val="16"/>
              </w:rPr>
              <w:t>единства</w:t>
            </w:r>
            <w:bookmarkEnd w:id="35"/>
          </w:p>
        </w:tc>
        <w:tc>
          <w:tcPr>
            <w:tcW w:w="13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D5C4E93" w14:textId="77777777" w:rsidR="00627510" w:rsidRPr="006417BE" w:rsidRDefault="00627510" w:rsidP="005D472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6417BE">
              <w:rPr>
                <w:rFonts w:cs="Times New Roman"/>
                <w:i/>
                <w:sz w:val="16"/>
              </w:rPr>
              <w:t>Тип учреждения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93F2DF3" w14:textId="77777777" w:rsidR="00627510" w:rsidRPr="006417BE" w:rsidRDefault="00627510" w:rsidP="005D472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6417BE">
              <w:rPr>
                <w:rFonts w:cs="Times New Roman"/>
                <w:i/>
                <w:sz w:val="16"/>
              </w:rPr>
              <w:t xml:space="preserve">Департамент 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7D2A73C" w14:textId="77777777" w:rsidR="00627510" w:rsidRPr="006417BE" w:rsidRDefault="00627510" w:rsidP="005D472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6417BE">
              <w:rPr>
                <w:rFonts w:cs="Times New Roman"/>
                <w:i/>
                <w:sz w:val="16"/>
              </w:rPr>
              <w:t>Тип работ</w:t>
            </w:r>
          </w:p>
        </w:tc>
      </w:tr>
      <w:tr w:rsidR="00627510" w:rsidRPr="006417BE" w14:paraId="7D02088E" w14:textId="77777777" w:rsidTr="004F6D7E">
        <w:trPr>
          <w:tblHeader/>
        </w:trPr>
        <w:tc>
          <w:tcPr>
            <w:tcW w:w="73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B4E6AA" w14:textId="77777777" w:rsidR="00627510" w:rsidRPr="006417BE" w:rsidRDefault="00627510" w:rsidP="004F6D7E">
            <w:pPr>
              <w:spacing w:before="40" w:after="100"/>
              <w:ind w:right="113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417BE">
              <w:rPr>
                <w:rFonts w:cs="Times New Roman"/>
                <w:i/>
                <w:iCs/>
                <w:sz w:val="18"/>
                <w:szCs w:val="18"/>
              </w:rPr>
              <w:t>Программа государственных инвестиций на 2007</w:t>
            </w:r>
            <w:r w:rsidR="00745CEF" w:rsidRPr="006417BE">
              <w:rPr>
                <w:rFonts w:cs="Times New Roman"/>
                <w:i/>
                <w:iCs/>
                <w:sz w:val="18"/>
                <w:szCs w:val="18"/>
              </w:rPr>
              <w:t>–</w:t>
            </w:r>
            <w:r w:rsidRPr="006417BE">
              <w:rPr>
                <w:rFonts w:cs="Times New Roman"/>
                <w:i/>
                <w:iCs/>
                <w:sz w:val="18"/>
                <w:szCs w:val="18"/>
              </w:rPr>
              <w:t>2012 годы</w:t>
            </w:r>
          </w:p>
        </w:tc>
      </w:tr>
      <w:tr w:rsidR="00627510" w:rsidRPr="006417BE" w14:paraId="59FBAAA6" w14:textId="77777777" w:rsidTr="004F6D7E"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0F391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D0D9A18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Расширение и ремонт медицинского центра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Муэлье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-де-лос-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Буэйес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DDD5EC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8A3D9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Чонталес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693AA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</w:t>
            </w:r>
          </w:p>
        </w:tc>
      </w:tr>
      <w:tr w:rsidR="00627510" w:rsidRPr="006417BE" w14:paraId="2D4582D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6CE92E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210" w:type="dxa"/>
            <w:shd w:val="clear" w:color="auto" w:fill="auto"/>
            <w:hideMark/>
          </w:tcPr>
          <w:p w14:paraId="5DE741C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здания для госпитализации детей в педиатрическое отделение Германо-никарагуанской больницы в городе Манагуа</w:t>
            </w:r>
          </w:p>
        </w:tc>
        <w:tc>
          <w:tcPr>
            <w:tcW w:w="1353" w:type="dxa"/>
            <w:shd w:val="clear" w:color="auto" w:fill="auto"/>
            <w:hideMark/>
          </w:tcPr>
          <w:p w14:paraId="0BD415B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50CDF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0FA4C14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</w:t>
            </w:r>
          </w:p>
        </w:tc>
      </w:tr>
      <w:tr w:rsidR="00627510" w:rsidRPr="006417BE" w14:paraId="5D9DC43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EB866D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10" w:type="dxa"/>
            <w:shd w:val="clear" w:color="auto" w:fill="auto"/>
            <w:hideMark/>
          </w:tcPr>
          <w:p w14:paraId="634D201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помещений медицинского центра им. Джулио Дюрана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Чичигальпа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20D3F23C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00BB4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7D1D06E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B3989E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87D9A7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210" w:type="dxa"/>
            <w:shd w:val="clear" w:color="auto" w:fill="auto"/>
            <w:hideMark/>
          </w:tcPr>
          <w:p w14:paraId="559CC12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пункта первичной медико-санитарной помощи </w:t>
            </w:r>
            <w:r w:rsidR="00745CEF" w:rsidRPr="006417BE">
              <w:rPr>
                <w:rFonts w:cs="Times New Roman"/>
                <w:sz w:val="18"/>
                <w:szCs w:val="18"/>
              </w:rPr>
              <w:br/>
            </w:r>
            <w:r w:rsidR="005D472E" w:rsidRPr="006417BE">
              <w:rPr>
                <w:rFonts w:cs="Times New Roman"/>
                <w:sz w:val="18"/>
                <w:szCs w:val="18"/>
              </w:rPr>
              <w:t>«</w:t>
            </w:r>
            <w:r w:rsidRPr="006417BE">
              <w:rPr>
                <w:rFonts w:cs="Times New Roman"/>
                <w:sz w:val="18"/>
                <w:szCs w:val="18"/>
              </w:rPr>
              <w:t>Ла-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Примавера</w:t>
            </w:r>
            <w:proofErr w:type="spellEnd"/>
            <w:r w:rsidR="005D472E" w:rsidRPr="006417BE">
              <w:rPr>
                <w:rFonts w:cs="Times New Roman"/>
                <w:sz w:val="18"/>
                <w:szCs w:val="18"/>
              </w:rPr>
              <w:t>»</w:t>
            </w:r>
            <w:r w:rsidRPr="006417BE">
              <w:rPr>
                <w:rFonts w:cs="Times New Roman"/>
                <w:sz w:val="18"/>
                <w:szCs w:val="18"/>
              </w:rPr>
              <w:t xml:space="preserve"> в городе Манагуа</w:t>
            </w:r>
          </w:p>
        </w:tc>
        <w:tc>
          <w:tcPr>
            <w:tcW w:w="1353" w:type="dxa"/>
            <w:shd w:val="clear" w:color="auto" w:fill="auto"/>
            <w:hideMark/>
          </w:tcPr>
          <w:p w14:paraId="79AB6FF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F2BB9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B140CB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10639FA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96D05B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210" w:type="dxa"/>
            <w:shd w:val="clear" w:color="auto" w:fill="auto"/>
            <w:hideMark/>
          </w:tcPr>
          <w:p w14:paraId="2681154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больницы фонда Хосе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Небровски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Боако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411AD9F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283B3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Боако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8744ABB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04FE4E4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8F1B57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210" w:type="dxa"/>
            <w:shd w:val="clear" w:color="auto" w:fill="auto"/>
            <w:hideMark/>
          </w:tcPr>
          <w:p w14:paraId="4BCAAB1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им.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Камило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Ортега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Манагуа</w:t>
            </w:r>
          </w:p>
        </w:tc>
        <w:tc>
          <w:tcPr>
            <w:tcW w:w="1353" w:type="dxa"/>
            <w:shd w:val="clear" w:color="auto" w:fill="auto"/>
            <w:hideMark/>
          </w:tcPr>
          <w:p w14:paraId="3912283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9D627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18D6D6E2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Новое строительство </w:t>
            </w:r>
          </w:p>
        </w:tc>
      </w:tr>
      <w:tr w:rsidR="00627510" w:rsidRPr="006417BE" w14:paraId="531D94D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B0ED4A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210" w:type="dxa"/>
            <w:shd w:val="clear" w:color="auto" w:fill="auto"/>
            <w:hideMark/>
          </w:tcPr>
          <w:p w14:paraId="730043E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в районе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Лаурелес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-Сур в городе Манагуа </w:t>
            </w:r>
          </w:p>
        </w:tc>
        <w:tc>
          <w:tcPr>
            <w:tcW w:w="1353" w:type="dxa"/>
            <w:shd w:val="clear" w:color="auto" w:fill="auto"/>
            <w:hideMark/>
          </w:tcPr>
          <w:p w14:paraId="6C3B160B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C9855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1B0CBF8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38AEE8B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0E39EF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210" w:type="dxa"/>
            <w:shd w:val="clear" w:color="auto" w:fill="auto"/>
            <w:hideMark/>
          </w:tcPr>
          <w:p w14:paraId="2755958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медицинского центра в городе Сан-Рафаэль</w:t>
            </w:r>
            <w:r w:rsidR="006417BE">
              <w:rPr>
                <w:rFonts w:cs="Times New Roman"/>
                <w:sz w:val="18"/>
                <w:szCs w:val="18"/>
              </w:rPr>
              <w:t>-</w:t>
            </w:r>
            <w:r w:rsidRPr="006417BE">
              <w:rPr>
                <w:rFonts w:cs="Times New Roman"/>
                <w:sz w:val="18"/>
                <w:szCs w:val="18"/>
              </w:rPr>
              <w:t>дель-Норте</w:t>
            </w:r>
          </w:p>
        </w:tc>
        <w:tc>
          <w:tcPr>
            <w:tcW w:w="1353" w:type="dxa"/>
            <w:shd w:val="clear" w:color="auto" w:fill="auto"/>
            <w:hideMark/>
          </w:tcPr>
          <w:p w14:paraId="1955962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центр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6D848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B80D66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26E7EE7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9229B8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210" w:type="dxa"/>
            <w:shd w:val="clear" w:color="auto" w:fill="auto"/>
            <w:hideMark/>
          </w:tcPr>
          <w:p w14:paraId="2FB49AB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больницы первичной медицинской помощи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Муэлье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-де-лос-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Буэйес</w:t>
            </w:r>
            <w:proofErr w:type="spellEnd"/>
            <w:r w:rsidR="00745CEF"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hideMark/>
          </w:tcPr>
          <w:p w14:paraId="3E9FA20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 первичной медицинской помощи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1736E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Чонталес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EA18E9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527C430A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AB3A97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210" w:type="dxa"/>
            <w:shd w:val="clear" w:color="auto" w:fill="auto"/>
            <w:hideMark/>
          </w:tcPr>
          <w:p w14:paraId="49780A9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центрального офиса региональной системы учреждений для оказания комплексной медицинской помощи в автономном регионе Атлантический северный (АРАС)</w:t>
            </w:r>
          </w:p>
        </w:tc>
        <w:tc>
          <w:tcPr>
            <w:tcW w:w="1353" w:type="dxa"/>
            <w:shd w:val="clear" w:color="auto" w:fill="auto"/>
            <w:hideMark/>
          </w:tcPr>
          <w:p w14:paraId="1D3B726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A1166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1AE4B18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2E64C77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424C82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210" w:type="dxa"/>
            <w:shd w:val="clear" w:color="auto" w:fill="auto"/>
            <w:hideMark/>
          </w:tcPr>
          <w:p w14:paraId="121F3AC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медицинского пункта Лас-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Бренас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Росита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531E265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B1360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1772E91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127B2019" w14:textId="77777777" w:rsidTr="004F6D7E">
        <w:tc>
          <w:tcPr>
            <w:tcW w:w="476" w:type="dxa"/>
            <w:shd w:val="clear" w:color="auto" w:fill="auto"/>
            <w:noWrap/>
            <w:hideMark/>
          </w:tcPr>
          <w:p w14:paraId="6B44C4D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3210" w:type="dxa"/>
            <w:shd w:val="clear" w:color="auto" w:fill="auto"/>
            <w:hideMark/>
          </w:tcPr>
          <w:p w14:paraId="48417208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Фрута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-де-Пан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Росита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hideMark/>
          </w:tcPr>
          <w:p w14:paraId="11C080A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13BDF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D6C6569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4D6426B1" w14:textId="77777777" w:rsidTr="004F6D7E">
        <w:tc>
          <w:tcPr>
            <w:tcW w:w="476" w:type="dxa"/>
            <w:shd w:val="clear" w:color="auto" w:fill="auto"/>
            <w:noWrap/>
            <w:hideMark/>
          </w:tcPr>
          <w:p w14:paraId="188B265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210" w:type="dxa"/>
            <w:shd w:val="clear" w:color="auto" w:fill="auto"/>
            <w:hideMark/>
          </w:tcPr>
          <w:p w14:paraId="2D4AA77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медицинского пункта в общине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Клиснак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2407E54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F405E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59417DB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63849097" w14:textId="77777777" w:rsidTr="004F6D7E">
        <w:tc>
          <w:tcPr>
            <w:tcW w:w="476" w:type="dxa"/>
            <w:shd w:val="clear" w:color="auto" w:fill="auto"/>
            <w:noWrap/>
            <w:hideMark/>
          </w:tcPr>
          <w:p w14:paraId="162D312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3210" w:type="dxa"/>
            <w:shd w:val="clear" w:color="auto" w:fill="auto"/>
            <w:hideMark/>
          </w:tcPr>
          <w:p w14:paraId="5EC2E79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 медицинского пункта Висконсин</w:t>
            </w:r>
          </w:p>
        </w:tc>
        <w:tc>
          <w:tcPr>
            <w:tcW w:w="1353" w:type="dxa"/>
            <w:shd w:val="clear" w:color="auto" w:fill="auto"/>
            <w:hideMark/>
          </w:tcPr>
          <w:p w14:paraId="763AE6C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B3CA6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8691CD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2B339F3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FABCFF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3210" w:type="dxa"/>
            <w:shd w:val="clear" w:color="auto" w:fill="auto"/>
            <w:hideMark/>
          </w:tcPr>
          <w:p w14:paraId="2D55174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родильного дома в населенном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Кукра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-Хилл в автономном регионе Атлантический южный (АРАЮ)</w:t>
            </w:r>
          </w:p>
        </w:tc>
        <w:tc>
          <w:tcPr>
            <w:tcW w:w="1353" w:type="dxa"/>
            <w:shd w:val="clear" w:color="auto" w:fill="auto"/>
            <w:hideMark/>
          </w:tcPr>
          <w:p w14:paraId="346B10FB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772F4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195D4BD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6DA191B0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670FE7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3210" w:type="dxa"/>
            <w:shd w:val="clear" w:color="auto" w:fill="auto"/>
            <w:hideMark/>
          </w:tcPr>
          <w:p w14:paraId="67DE049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здания для госпитализации пациентов акушерско-гинекологического отделения Германо-никарагуанской больницы в городе Манагуа</w:t>
            </w:r>
          </w:p>
        </w:tc>
        <w:tc>
          <w:tcPr>
            <w:tcW w:w="1353" w:type="dxa"/>
            <w:shd w:val="clear" w:color="auto" w:fill="auto"/>
            <w:hideMark/>
          </w:tcPr>
          <w:p w14:paraId="4B64445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9FA69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7C78E0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</w:t>
            </w:r>
          </w:p>
        </w:tc>
      </w:tr>
      <w:tr w:rsidR="00627510" w:rsidRPr="006417BE" w14:paraId="6617A0D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A5F0EA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210" w:type="dxa"/>
            <w:shd w:val="clear" w:color="auto" w:fill="auto"/>
            <w:hideMark/>
          </w:tcPr>
          <w:p w14:paraId="5BC16D3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здания для отделения интенсивной терапии в Германо-никарагуанской больнице в городе Манагуа</w:t>
            </w:r>
          </w:p>
        </w:tc>
        <w:tc>
          <w:tcPr>
            <w:tcW w:w="1353" w:type="dxa"/>
            <w:shd w:val="clear" w:color="auto" w:fill="auto"/>
            <w:hideMark/>
          </w:tcPr>
          <w:p w14:paraId="268897D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354B3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494A8A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FE9D8E7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381D6C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3210" w:type="dxa"/>
            <w:shd w:val="clear" w:color="auto" w:fill="auto"/>
            <w:hideMark/>
          </w:tcPr>
          <w:p w14:paraId="17189FF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больницы первичной медицинской помощи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Типитапа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26BE08F2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 первичной медицинской помощи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69FE8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4579B33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6D4210D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9330CF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3210" w:type="dxa"/>
            <w:shd w:val="clear" w:color="auto" w:fill="auto"/>
            <w:hideMark/>
          </w:tcPr>
          <w:p w14:paraId="2685C4B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медицинского центра муниципии Сан-Рафаэль-дель-Сур</w:t>
            </w:r>
          </w:p>
        </w:tc>
        <w:tc>
          <w:tcPr>
            <w:tcW w:w="1353" w:type="dxa"/>
            <w:shd w:val="clear" w:color="auto" w:fill="auto"/>
            <w:hideMark/>
          </w:tcPr>
          <w:p w14:paraId="74D8578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центр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A3A97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3A93423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23D6537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A8DA23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3210" w:type="dxa"/>
            <w:shd w:val="clear" w:color="auto" w:fill="auto"/>
            <w:hideMark/>
          </w:tcPr>
          <w:p w14:paraId="4694C6D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медицинского пункта в районе Хорхе-Димитров в городе Манагуа</w:t>
            </w:r>
          </w:p>
        </w:tc>
        <w:tc>
          <w:tcPr>
            <w:tcW w:w="1353" w:type="dxa"/>
            <w:shd w:val="clear" w:color="auto" w:fill="auto"/>
            <w:hideMark/>
          </w:tcPr>
          <w:p w14:paraId="549BE13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1B078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6FC305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668F78D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04DC7D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3210" w:type="dxa"/>
            <w:shd w:val="clear" w:color="auto" w:fill="auto"/>
            <w:hideMark/>
          </w:tcPr>
          <w:p w14:paraId="72F940E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пункта медицинской помощи Санта-Мария-де-лос-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Анхелес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Манагуа</w:t>
            </w:r>
          </w:p>
        </w:tc>
        <w:tc>
          <w:tcPr>
            <w:tcW w:w="1353" w:type="dxa"/>
            <w:shd w:val="clear" w:color="auto" w:fill="auto"/>
            <w:hideMark/>
          </w:tcPr>
          <w:p w14:paraId="5F3AB84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BB583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0346EE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7ECB770C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91BEA0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3210" w:type="dxa"/>
            <w:shd w:val="clear" w:color="auto" w:fill="auto"/>
            <w:hideMark/>
          </w:tcPr>
          <w:p w14:paraId="2EED2C0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больницы первичной медицинской помощи в городе </w:t>
            </w:r>
            <w:r w:rsidR="00745CEF" w:rsidRPr="006417BE">
              <w:rPr>
                <w:rFonts w:cs="Times New Roman"/>
                <w:sz w:val="18"/>
                <w:szCs w:val="18"/>
              </w:rPr>
              <w:br/>
            </w:r>
            <w:r w:rsidRPr="006417BE">
              <w:rPr>
                <w:rFonts w:cs="Times New Roman"/>
                <w:sz w:val="18"/>
                <w:szCs w:val="18"/>
              </w:rPr>
              <w:t>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Саусе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hideMark/>
          </w:tcPr>
          <w:p w14:paraId="5BBE4E6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 первичной медицинской помощи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D27AB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BB9B7C2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01BC8F9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EA304F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3210" w:type="dxa"/>
            <w:shd w:val="clear" w:color="auto" w:fill="auto"/>
            <w:hideMark/>
          </w:tcPr>
          <w:p w14:paraId="2F01558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больницы первичной медицинской помощи в городе </w:t>
            </w:r>
            <w:r w:rsidR="00745CEF" w:rsidRPr="006417BE">
              <w:rPr>
                <w:rFonts w:cs="Times New Roman"/>
                <w:sz w:val="18"/>
                <w:szCs w:val="18"/>
              </w:rPr>
              <w:br/>
            </w:r>
            <w:r w:rsidRPr="006417BE">
              <w:rPr>
                <w:rFonts w:cs="Times New Roman"/>
                <w:sz w:val="18"/>
                <w:szCs w:val="18"/>
              </w:rPr>
              <w:t>Сан-Хуан-дель-Рио-Коко</w:t>
            </w:r>
          </w:p>
        </w:tc>
        <w:tc>
          <w:tcPr>
            <w:tcW w:w="1353" w:type="dxa"/>
            <w:shd w:val="clear" w:color="auto" w:fill="auto"/>
            <w:hideMark/>
          </w:tcPr>
          <w:p w14:paraId="613A52C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 первичной медицинской помощи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85EA5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Мадрис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D7AF95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7C32B78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9DD7FE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3210" w:type="dxa"/>
            <w:shd w:val="clear" w:color="auto" w:fill="auto"/>
            <w:hideMark/>
          </w:tcPr>
          <w:p w14:paraId="018097E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и расширение медицинского центра в городе </w:t>
            </w:r>
            <w:r w:rsidR="00745CEF" w:rsidRPr="006417BE">
              <w:rPr>
                <w:rFonts w:cs="Times New Roman"/>
                <w:sz w:val="18"/>
                <w:szCs w:val="18"/>
              </w:rPr>
              <w:br/>
            </w:r>
            <w:r w:rsidRPr="006417BE">
              <w:rPr>
                <w:rFonts w:cs="Times New Roman"/>
                <w:sz w:val="18"/>
                <w:szCs w:val="18"/>
              </w:rPr>
              <w:t>Ла-Крус-Де-Рио-Гранде</w:t>
            </w:r>
          </w:p>
        </w:tc>
        <w:tc>
          <w:tcPr>
            <w:tcW w:w="1353" w:type="dxa"/>
            <w:shd w:val="clear" w:color="auto" w:fill="auto"/>
            <w:hideMark/>
          </w:tcPr>
          <w:p w14:paraId="3D50B21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центр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CC09A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D9AF19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</w:t>
            </w:r>
          </w:p>
        </w:tc>
      </w:tr>
      <w:tr w:rsidR="00627510" w:rsidRPr="006417BE" w14:paraId="29CE435C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0B753B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3210" w:type="dxa"/>
            <w:shd w:val="clear" w:color="auto" w:fill="auto"/>
            <w:hideMark/>
          </w:tcPr>
          <w:p w14:paraId="54136A9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медицинского пункта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Триунфо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Эль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Альмендро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07EE391F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12083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Рио-Сан-Хуан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3D126E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4CDA531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8FAF94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3210" w:type="dxa"/>
            <w:shd w:val="clear" w:color="auto" w:fill="auto"/>
            <w:hideMark/>
          </w:tcPr>
          <w:p w14:paraId="7F3A4FB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здания отделения физиотерапии в больнице Хуан Антонио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Бренес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Сомото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7B1021E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F1644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Мадрис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BA0A4A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35B7DB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EB390A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3210" w:type="dxa"/>
            <w:shd w:val="clear" w:color="auto" w:fill="auto"/>
            <w:hideMark/>
          </w:tcPr>
          <w:p w14:paraId="79C1EA1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больницы первичной медицинской помощи им. Героев и мучеников Сан-Хосе-де-лас-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Мулас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Ла-Далия</w:t>
            </w:r>
          </w:p>
        </w:tc>
        <w:tc>
          <w:tcPr>
            <w:tcW w:w="1353" w:type="dxa"/>
            <w:shd w:val="clear" w:color="auto" w:fill="auto"/>
            <w:hideMark/>
          </w:tcPr>
          <w:p w14:paraId="1F3EDC9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 первичной медицинской помощи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A0303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165A444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5099005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7F304C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3210" w:type="dxa"/>
            <w:shd w:val="clear" w:color="auto" w:fill="auto"/>
            <w:hideMark/>
          </w:tcPr>
          <w:p w14:paraId="410C7AE6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больницы первичной медицинской помощи Принсу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Паванка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Принсаполька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16D3B39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 первичной медицинской помощи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9D0F6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E65C08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4C049BA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8B00ED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3210" w:type="dxa"/>
            <w:shd w:val="clear" w:color="auto" w:fill="auto"/>
            <w:hideMark/>
          </w:tcPr>
          <w:p w14:paraId="3536D94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больницы первичной медицинской помощи им. Карлоса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Фонсеки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Мулукуку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143B2E7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 первичной медицинской помощи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72A71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280A34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404B485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7D547B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3210" w:type="dxa"/>
            <w:shd w:val="clear" w:color="auto" w:fill="auto"/>
            <w:hideMark/>
          </w:tcPr>
          <w:p w14:paraId="7C2DFC3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больничных палат в больнице </w:t>
            </w:r>
            <w:r w:rsidR="005D472E" w:rsidRPr="006417BE">
              <w:rPr>
                <w:rFonts w:cs="Times New Roman"/>
                <w:sz w:val="18"/>
                <w:szCs w:val="18"/>
              </w:rPr>
              <w:t>«</w:t>
            </w:r>
            <w:r w:rsidRPr="006417BE">
              <w:rPr>
                <w:rFonts w:cs="Times New Roman"/>
                <w:sz w:val="18"/>
                <w:szCs w:val="18"/>
              </w:rPr>
              <w:t>Испания</w:t>
            </w:r>
            <w:r w:rsidR="005D472E" w:rsidRPr="006417BE">
              <w:rPr>
                <w:rFonts w:cs="Times New Roman"/>
                <w:sz w:val="18"/>
                <w:szCs w:val="18"/>
              </w:rPr>
              <w:t>»</w:t>
            </w:r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0B31D30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796F9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7AB9ADB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</w:t>
            </w:r>
          </w:p>
        </w:tc>
      </w:tr>
      <w:tr w:rsidR="00627510" w:rsidRPr="006417BE" w14:paraId="67D25E6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322DDE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3210" w:type="dxa"/>
            <w:shd w:val="clear" w:color="auto" w:fill="auto"/>
            <w:hideMark/>
          </w:tcPr>
          <w:p w14:paraId="0BA734B8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больницы первичной медицинской помощи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Сомотильо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hideMark/>
          </w:tcPr>
          <w:p w14:paraId="289E35DC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 первичной медицинской помощи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85098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2CC046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29AF63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C7D687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3210" w:type="dxa"/>
            <w:shd w:val="clear" w:color="auto" w:fill="auto"/>
            <w:hideMark/>
          </w:tcPr>
          <w:p w14:paraId="421DB18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центра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Мурра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082FDA5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центр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D7F6B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Нуэва-Сеговия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E20FD1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3E547E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DE443B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3210" w:type="dxa"/>
            <w:shd w:val="clear" w:color="auto" w:fill="auto"/>
            <w:hideMark/>
          </w:tcPr>
          <w:p w14:paraId="4905C17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центра </w:t>
            </w:r>
            <w:r w:rsidR="00745CEF" w:rsidRPr="006417BE">
              <w:rPr>
                <w:rFonts w:cs="Times New Roman"/>
                <w:sz w:val="18"/>
                <w:szCs w:val="18"/>
              </w:rPr>
              <w:br/>
            </w:r>
            <w:r w:rsidRPr="006417BE">
              <w:rPr>
                <w:rFonts w:cs="Times New Roman"/>
                <w:sz w:val="18"/>
                <w:szCs w:val="18"/>
              </w:rPr>
              <w:t xml:space="preserve">Ла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Эсперанца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Эль-Рама</w:t>
            </w:r>
          </w:p>
        </w:tc>
        <w:tc>
          <w:tcPr>
            <w:tcW w:w="1353" w:type="dxa"/>
            <w:shd w:val="clear" w:color="auto" w:fill="auto"/>
            <w:hideMark/>
          </w:tcPr>
          <w:p w14:paraId="7CDC5FE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центр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58010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42D2B5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993F39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E036C5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3210" w:type="dxa"/>
            <w:shd w:val="clear" w:color="auto" w:fill="auto"/>
            <w:hideMark/>
          </w:tcPr>
          <w:p w14:paraId="245F105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центра им. Хосе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Долореса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Эстрады в городе Манагуа</w:t>
            </w:r>
          </w:p>
        </w:tc>
        <w:tc>
          <w:tcPr>
            <w:tcW w:w="1353" w:type="dxa"/>
            <w:shd w:val="clear" w:color="auto" w:fill="auto"/>
            <w:hideMark/>
          </w:tcPr>
          <w:p w14:paraId="6E033DFC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центр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6DDEF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B0F6B4B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6F92B4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BF59FE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3210" w:type="dxa"/>
            <w:shd w:val="clear" w:color="auto" w:fill="auto"/>
            <w:hideMark/>
          </w:tcPr>
          <w:p w14:paraId="09055BC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центра общины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Бокай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hideMark/>
          </w:tcPr>
          <w:p w14:paraId="2D9DE35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центр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274D7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7D44F7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423363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FFEDCB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3210" w:type="dxa"/>
            <w:shd w:val="clear" w:color="auto" w:fill="auto"/>
            <w:hideMark/>
          </w:tcPr>
          <w:p w14:paraId="7F67790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Расширение медицинского центра на острове Корн </w:t>
            </w:r>
          </w:p>
        </w:tc>
        <w:tc>
          <w:tcPr>
            <w:tcW w:w="1353" w:type="dxa"/>
            <w:shd w:val="clear" w:color="auto" w:fill="auto"/>
            <w:hideMark/>
          </w:tcPr>
          <w:p w14:paraId="3F9A119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центр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A20CB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7CDFB02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48BC30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5E4E36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3210" w:type="dxa"/>
            <w:shd w:val="clear" w:color="auto" w:fill="auto"/>
            <w:hideMark/>
          </w:tcPr>
          <w:p w14:paraId="68F4E26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 хирургического блока больницы им. Луиса Фелипе Монкады</w:t>
            </w:r>
          </w:p>
        </w:tc>
        <w:tc>
          <w:tcPr>
            <w:tcW w:w="1353" w:type="dxa"/>
            <w:shd w:val="clear" w:color="auto" w:fill="auto"/>
            <w:hideMark/>
          </w:tcPr>
          <w:p w14:paraId="159F3AC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9DB8B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Рио-Сан-Хуан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5C3D33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EA7FA8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0C66ED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3210" w:type="dxa"/>
            <w:shd w:val="clear" w:color="auto" w:fill="auto"/>
            <w:hideMark/>
          </w:tcPr>
          <w:p w14:paraId="4795F81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и расширение медицинского пункта в муниципии Сабана Гранде</w:t>
            </w:r>
          </w:p>
        </w:tc>
        <w:tc>
          <w:tcPr>
            <w:tcW w:w="1353" w:type="dxa"/>
            <w:shd w:val="clear" w:color="auto" w:fill="auto"/>
            <w:hideMark/>
          </w:tcPr>
          <w:p w14:paraId="5F5BF5C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F0C88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14AD3B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01EE0D0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D43D77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3210" w:type="dxa"/>
            <w:shd w:val="clear" w:color="auto" w:fill="auto"/>
            <w:hideMark/>
          </w:tcPr>
          <w:p w14:paraId="0EAE3E8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центра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Чичигальпа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4DA0DD3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центр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54491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F85190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A68DDF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BA3644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3210" w:type="dxa"/>
            <w:shd w:val="clear" w:color="auto" w:fill="auto"/>
            <w:hideMark/>
          </w:tcPr>
          <w:p w14:paraId="464AD408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Эрманос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Мартинес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Сомото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hideMark/>
          </w:tcPr>
          <w:p w14:paraId="3FB5017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05DB7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Мадрис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1C05424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50D62D7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418345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3210" w:type="dxa"/>
            <w:shd w:val="clear" w:color="auto" w:fill="auto"/>
            <w:hideMark/>
          </w:tcPr>
          <w:p w14:paraId="7F9D68E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центра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Террабона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hideMark/>
          </w:tcPr>
          <w:p w14:paraId="54CEBB6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центр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F7B1D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E6E35A9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1CF235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D95D921" w14:textId="77777777" w:rsidR="00627510" w:rsidRPr="006417BE" w:rsidRDefault="00627510" w:rsidP="004F6D7E">
            <w:pPr>
              <w:pageBreakBefore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3210" w:type="dxa"/>
            <w:shd w:val="clear" w:color="auto" w:fill="auto"/>
            <w:hideMark/>
          </w:tcPr>
          <w:p w14:paraId="18B786C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больницы первичной медицинской помощи Сан- Франсиско-де-Асис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Камоапа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53B963B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 первичной медицинской помощи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32656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Боако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A67F92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DB07FA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28C95D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3210" w:type="dxa"/>
            <w:shd w:val="clear" w:color="auto" w:fill="auto"/>
            <w:hideMark/>
          </w:tcPr>
          <w:p w14:paraId="765CC73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реанимационного отделения больницы Асунсьон-</w:t>
            </w:r>
            <w:r w:rsidR="0003409A" w:rsidRPr="006417BE">
              <w:rPr>
                <w:rFonts w:cs="Times New Roman"/>
                <w:sz w:val="18"/>
                <w:szCs w:val="18"/>
              </w:rPr>
              <w:br/>
            </w:r>
            <w:r w:rsidRPr="006417BE">
              <w:rPr>
                <w:rFonts w:cs="Times New Roman"/>
                <w:sz w:val="18"/>
                <w:szCs w:val="18"/>
              </w:rPr>
              <w:t>де-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Хуигальпа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6052B98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A5681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Чонталес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497C6C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B7DCF2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71E039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3210" w:type="dxa"/>
            <w:shd w:val="clear" w:color="auto" w:fill="auto"/>
            <w:hideMark/>
          </w:tcPr>
          <w:p w14:paraId="657C43C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Расширение и реконструкция поликлиники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hideMark/>
          </w:tcPr>
          <w:p w14:paraId="6B40B1D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F32D5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B1F514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BCDF0C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48029F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3210" w:type="dxa"/>
            <w:shd w:val="clear" w:color="auto" w:fill="auto"/>
            <w:hideMark/>
          </w:tcPr>
          <w:p w14:paraId="53D7924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больницы первичной медицинской помощи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Росита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hideMark/>
          </w:tcPr>
          <w:p w14:paraId="1013463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 первичной медицинской помощи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79B46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E0B8A8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A65C40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699C6D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3210" w:type="dxa"/>
            <w:shd w:val="clear" w:color="auto" w:fill="auto"/>
            <w:hideMark/>
          </w:tcPr>
          <w:p w14:paraId="046D54A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отделения неотложной помощи в региональной больнице им.</w:t>
            </w:r>
            <w:r w:rsidR="0003409A" w:rsidRPr="006417BE">
              <w:rPr>
                <w:rFonts w:cs="Times New Roman"/>
                <w:sz w:val="18"/>
                <w:szCs w:val="18"/>
              </w:rPr>
              <w:t> </w:t>
            </w:r>
            <w:r w:rsidRPr="006417BE">
              <w:rPr>
                <w:rFonts w:cs="Times New Roman"/>
                <w:sz w:val="18"/>
                <w:szCs w:val="18"/>
              </w:rPr>
              <w:t xml:space="preserve">Эрнесто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Секейры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Блуфилдс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hideMark/>
          </w:tcPr>
          <w:p w14:paraId="7155A04C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F379B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39085B2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99E3E5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D1DE32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3210" w:type="dxa"/>
            <w:shd w:val="clear" w:color="auto" w:fill="auto"/>
            <w:hideMark/>
          </w:tcPr>
          <w:p w14:paraId="6EA072B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медицинского консультативно-диагностического центра в городе Манагуа</w:t>
            </w:r>
          </w:p>
        </w:tc>
        <w:tc>
          <w:tcPr>
            <w:tcW w:w="1353" w:type="dxa"/>
            <w:shd w:val="clear" w:color="auto" w:fill="auto"/>
            <w:hideMark/>
          </w:tcPr>
          <w:p w14:paraId="1C5E842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003E0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1579FE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224E4E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6CAEFF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3210" w:type="dxa"/>
            <w:shd w:val="clear" w:color="auto" w:fill="auto"/>
            <w:hideMark/>
          </w:tcPr>
          <w:p w14:paraId="0263C3F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и расширение медицинского центра им. Карлоса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Ругамы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Манагуа</w:t>
            </w:r>
          </w:p>
        </w:tc>
        <w:tc>
          <w:tcPr>
            <w:tcW w:w="1353" w:type="dxa"/>
            <w:shd w:val="clear" w:color="auto" w:fill="auto"/>
            <w:hideMark/>
          </w:tcPr>
          <w:p w14:paraId="4860FB1F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8EB6C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D07751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EE11C9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C6E461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3210" w:type="dxa"/>
            <w:shd w:val="clear" w:color="auto" w:fill="auto"/>
            <w:hideMark/>
          </w:tcPr>
          <w:p w14:paraId="6D82ACF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хирургического блока (семь операционных залов) больницы им. Оскара Данило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Росалеса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hideMark/>
          </w:tcPr>
          <w:p w14:paraId="4932D28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C2770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85E25E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30A7CD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D1352A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3210" w:type="dxa"/>
            <w:shd w:val="clear" w:color="auto" w:fill="auto"/>
            <w:hideMark/>
          </w:tcPr>
          <w:p w14:paraId="0956C3B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зоны экстренной помощи больницы в городе Ла</w:t>
            </w:r>
            <w:r w:rsidR="006A765A">
              <w:rPr>
                <w:rFonts w:cs="Times New Roman"/>
                <w:sz w:val="18"/>
                <w:szCs w:val="18"/>
              </w:rPr>
              <w:t> </w:t>
            </w:r>
            <w:r w:rsidRPr="006417BE">
              <w:rPr>
                <w:rFonts w:cs="Times New Roman"/>
                <w:sz w:val="18"/>
                <w:szCs w:val="18"/>
              </w:rPr>
              <w:t xml:space="preserve">Тринидад </w:t>
            </w:r>
          </w:p>
        </w:tc>
        <w:tc>
          <w:tcPr>
            <w:tcW w:w="1353" w:type="dxa"/>
            <w:shd w:val="clear" w:color="auto" w:fill="auto"/>
            <w:hideMark/>
          </w:tcPr>
          <w:p w14:paraId="609DE37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hideMark/>
          </w:tcPr>
          <w:p w14:paraId="242B623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F63644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3A0522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46317E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3210" w:type="dxa"/>
            <w:shd w:val="clear" w:color="auto" w:fill="auto"/>
            <w:hideMark/>
          </w:tcPr>
          <w:p w14:paraId="389982D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реанимационного отделения (три операционных зала, отделение неотложной помощи и отделение интенсивной терапии) в больнице Сан-Хуан-де-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Диос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743D3E3B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hideMark/>
          </w:tcPr>
          <w:p w14:paraId="6C894C4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A3F25F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40F5BEC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87D028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3210" w:type="dxa"/>
            <w:shd w:val="clear" w:color="auto" w:fill="auto"/>
            <w:hideMark/>
          </w:tcPr>
          <w:p w14:paraId="3ED5E24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центра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Кондега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2E55DE3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hideMark/>
          </w:tcPr>
          <w:p w14:paraId="2F39939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EE075A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9E5921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C4619B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3210" w:type="dxa"/>
            <w:shd w:val="clear" w:color="auto" w:fill="auto"/>
            <w:hideMark/>
          </w:tcPr>
          <w:p w14:paraId="1854748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Сан-Андрес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Вивили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7B07B8C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48CB0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DA123C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0C86A8A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72209E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3210" w:type="dxa"/>
            <w:shd w:val="clear" w:color="auto" w:fill="auto"/>
            <w:hideMark/>
          </w:tcPr>
          <w:p w14:paraId="4FE3517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и расширение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Райти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Васпан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5EBA0F6F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EF0C2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АРАС 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7B25DE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024019A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3ABF5E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3210" w:type="dxa"/>
            <w:shd w:val="clear" w:color="auto" w:fill="auto"/>
            <w:hideMark/>
          </w:tcPr>
          <w:p w14:paraId="370509C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родильного дома в городе Лагуна-де-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Перлас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57555BA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AAFF2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B0A2B1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7DC20AF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05E33A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3210" w:type="dxa"/>
            <w:shd w:val="clear" w:color="auto" w:fill="auto"/>
            <w:hideMark/>
          </w:tcPr>
          <w:p w14:paraId="48EF9AA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зоны экстренной помощи больницы Сантьяго-де-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Хинотепе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2B0CD97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FFEAD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Карасо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2E246C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650763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82CB62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3210" w:type="dxa"/>
            <w:shd w:val="clear" w:color="auto" w:fill="auto"/>
            <w:hideMark/>
          </w:tcPr>
          <w:p w14:paraId="06549DA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отделения интенсивной терапии больницы </w:t>
            </w:r>
            <w:r w:rsidR="00745CEF" w:rsidRPr="006417BE">
              <w:rPr>
                <w:rFonts w:cs="Times New Roman"/>
                <w:sz w:val="18"/>
                <w:szCs w:val="18"/>
              </w:rPr>
              <w:t>«</w:t>
            </w:r>
            <w:r w:rsidRPr="006417BE">
              <w:rPr>
                <w:rFonts w:cs="Times New Roman"/>
                <w:sz w:val="18"/>
                <w:szCs w:val="18"/>
              </w:rPr>
              <w:t>Берта Кальдерон</w:t>
            </w:r>
            <w:r w:rsidR="005D472E" w:rsidRPr="006417BE">
              <w:rPr>
                <w:rFonts w:cs="Times New Roman"/>
                <w:sz w:val="18"/>
                <w:szCs w:val="18"/>
              </w:rPr>
              <w:t>»</w:t>
            </w:r>
            <w:r w:rsidRPr="006417BE">
              <w:rPr>
                <w:rFonts w:cs="Times New Roman"/>
                <w:sz w:val="18"/>
                <w:szCs w:val="18"/>
              </w:rPr>
              <w:t xml:space="preserve"> в городе Манагуа</w:t>
            </w:r>
          </w:p>
        </w:tc>
        <w:tc>
          <w:tcPr>
            <w:tcW w:w="1353" w:type="dxa"/>
            <w:shd w:val="clear" w:color="auto" w:fill="auto"/>
            <w:hideMark/>
          </w:tcPr>
          <w:p w14:paraId="7731054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A561E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19AA537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A548A7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7D4C79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3210" w:type="dxa"/>
            <w:shd w:val="clear" w:color="auto" w:fill="auto"/>
            <w:hideMark/>
          </w:tcPr>
          <w:p w14:paraId="48FAE0D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инфраструктуры Национального центра офтальмологии в городе Манагуа</w:t>
            </w:r>
          </w:p>
        </w:tc>
        <w:tc>
          <w:tcPr>
            <w:tcW w:w="1353" w:type="dxa"/>
            <w:shd w:val="clear" w:color="auto" w:fill="auto"/>
            <w:hideMark/>
          </w:tcPr>
          <w:p w14:paraId="5B90C69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20507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EBB1654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C68392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8505A3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3210" w:type="dxa"/>
            <w:shd w:val="clear" w:color="auto" w:fill="auto"/>
            <w:hideMark/>
          </w:tcPr>
          <w:p w14:paraId="2DA27E5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Реставрация потолков операционного отделения больницы им. Луиса Фелипе Монкады в городе Сан-Карлос</w:t>
            </w:r>
          </w:p>
        </w:tc>
        <w:tc>
          <w:tcPr>
            <w:tcW w:w="1353" w:type="dxa"/>
            <w:shd w:val="clear" w:color="auto" w:fill="auto"/>
            <w:hideMark/>
          </w:tcPr>
          <w:p w14:paraId="4DD4F76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247F5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Рио-Сан-Хуан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936F52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3138BB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5647DE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3210" w:type="dxa"/>
            <w:shd w:val="clear" w:color="auto" w:fill="auto"/>
            <w:hideMark/>
          </w:tcPr>
          <w:p w14:paraId="6B3EFBB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и переоснащение женских больничных палат и зала хирургических операций в региональной больнице Асунсьон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Хуигальпа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hideMark/>
          </w:tcPr>
          <w:p w14:paraId="6A4C159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E527F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Чонталес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93BB82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AE4963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FE3375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3210" w:type="dxa"/>
            <w:shd w:val="clear" w:color="auto" w:fill="auto"/>
            <w:hideMark/>
          </w:tcPr>
          <w:p w14:paraId="3ACE818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родильного дома </w:t>
            </w:r>
            <w:r w:rsidR="006A765A"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Райти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1F4C2D7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7875F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052286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6DD4CB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E63888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3210" w:type="dxa"/>
            <w:shd w:val="clear" w:color="auto" w:fill="auto"/>
            <w:hideMark/>
          </w:tcPr>
          <w:p w14:paraId="3B7AA20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 здания медицинского пункта в городе Лапан</w:t>
            </w:r>
          </w:p>
        </w:tc>
        <w:tc>
          <w:tcPr>
            <w:tcW w:w="1353" w:type="dxa"/>
            <w:shd w:val="clear" w:color="auto" w:fill="auto"/>
            <w:hideMark/>
          </w:tcPr>
          <w:p w14:paraId="6AA5C1D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0A989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58CD53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4FDA29B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2D4F43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3210" w:type="dxa"/>
            <w:shd w:val="clear" w:color="auto" w:fill="auto"/>
            <w:hideMark/>
          </w:tcPr>
          <w:p w14:paraId="7EAA368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Расширение больницы первичной медицинской помощи в городе </w:t>
            </w:r>
            <w:r w:rsidR="0003409A" w:rsidRPr="006417BE">
              <w:rPr>
                <w:rFonts w:cs="Times New Roman"/>
                <w:sz w:val="18"/>
                <w:szCs w:val="18"/>
              </w:rPr>
              <w:br/>
            </w:r>
            <w:r w:rsidRPr="006417BE">
              <w:rPr>
                <w:rFonts w:cs="Times New Roman"/>
                <w:sz w:val="18"/>
                <w:szCs w:val="18"/>
              </w:rPr>
              <w:t>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Саусе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hideMark/>
          </w:tcPr>
          <w:p w14:paraId="62FBA52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Больница первичной помощи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FA97A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A9922D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Raiti</w:t>
            </w:r>
            <w:proofErr w:type="spellEnd"/>
          </w:p>
        </w:tc>
      </w:tr>
      <w:tr w:rsidR="00627510" w:rsidRPr="006417BE" w14:paraId="5C3AFA9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F7EE6E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3210" w:type="dxa"/>
            <w:shd w:val="clear" w:color="auto" w:fill="auto"/>
            <w:hideMark/>
          </w:tcPr>
          <w:p w14:paraId="426D508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 здания медицинского центра охраны здоровья семьи им.</w:t>
            </w:r>
            <w:r w:rsidR="0003409A" w:rsidRPr="006417BE">
              <w:rPr>
                <w:rFonts w:cs="Times New Roman"/>
                <w:sz w:val="18"/>
                <w:szCs w:val="18"/>
              </w:rPr>
              <w:t> 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Леонеля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Ругамы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  <w:r w:rsidR="001E5C4F" w:rsidRPr="006417BE">
              <w:rPr>
                <w:rFonts w:cs="Times New Roman"/>
                <w:sz w:val="18"/>
                <w:szCs w:val="18"/>
              </w:rPr>
              <w:br/>
            </w:r>
            <w:r w:rsidRPr="006417BE">
              <w:rPr>
                <w:rFonts w:cs="Times New Roman"/>
                <w:sz w:val="18"/>
                <w:szCs w:val="18"/>
              </w:rPr>
              <w:t>(I и II этапы)</w:t>
            </w:r>
          </w:p>
        </w:tc>
        <w:tc>
          <w:tcPr>
            <w:tcW w:w="1353" w:type="dxa"/>
            <w:shd w:val="clear" w:color="auto" w:fill="auto"/>
            <w:hideMark/>
          </w:tcPr>
          <w:p w14:paraId="76B7742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EFFAF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F7AFCA3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6A85992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DAD4D8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3210" w:type="dxa"/>
            <w:shd w:val="clear" w:color="auto" w:fill="auto"/>
            <w:hideMark/>
          </w:tcPr>
          <w:p w14:paraId="5C84DF0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трех операционных залов в больнице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Мануэль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Хесус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Ривера </w:t>
            </w:r>
            <w:r w:rsidR="005D472E" w:rsidRPr="006417BE">
              <w:rPr>
                <w:rFonts w:cs="Times New Roman"/>
                <w:sz w:val="18"/>
                <w:szCs w:val="18"/>
              </w:rPr>
              <w:t>«</w:t>
            </w:r>
            <w:r w:rsidRPr="006417BE">
              <w:rPr>
                <w:rFonts w:cs="Times New Roman"/>
                <w:sz w:val="18"/>
                <w:szCs w:val="18"/>
              </w:rPr>
              <w:t>Ла Маскота</w:t>
            </w:r>
            <w:r w:rsidR="005D472E" w:rsidRPr="006417B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353" w:type="dxa"/>
            <w:shd w:val="clear" w:color="auto" w:fill="auto"/>
            <w:hideMark/>
          </w:tcPr>
          <w:p w14:paraId="706C1FD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hideMark/>
          </w:tcPr>
          <w:p w14:paraId="7F0DC22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DDE76E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00EA2D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25116F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3210" w:type="dxa"/>
            <w:shd w:val="clear" w:color="auto" w:fill="auto"/>
            <w:hideMark/>
          </w:tcPr>
          <w:p w14:paraId="1BEB5C4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медицинского пункта в</w:t>
            </w:r>
            <w:r w:rsidR="001E5C4F" w:rsidRPr="006417BE">
              <w:rPr>
                <w:rFonts w:cs="Times New Roman"/>
                <w:sz w:val="18"/>
                <w:szCs w:val="18"/>
              </w:rPr>
              <w:t> </w:t>
            </w:r>
            <w:r w:rsidRPr="006417BE">
              <w:rPr>
                <w:rFonts w:cs="Times New Roman"/>
                <w:sz w:val="18"/>
                <w:szCs w:val="18"/>
              </w:rPr>
              <w:t xml:space="preserve">лагуне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Нехапа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2F40A38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hideMark/>
          </w:tcPr>
          <w:p w14:paraId="5DCE5CA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0C5D1C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0DAA404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C89746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3210" w:type="dxa"/>
            <w:shd w:val="clear" w:color="auto" w:fill="auto"/>
            <w:hideMark/>
          </w:tcPr>
          <w:p w14:paraId="2044A2D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забора по периметру территории больницы им. Умберто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Альварадо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Масая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0428B84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hideMark/>
          </w:tcPr>
          <w:p w14:paraId="293233E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Масая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5FE73B9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EF95E4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7707C8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3210" w:type="dxa"/>
            <w:shd w:val="clear" w:color="auto" w:fill="auto"/>
            <w:hideMark/>
          </w:tcPr>
          <w:p w14:paraId="1165D1E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родильного дома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Карденас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0A32981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hideMark/>
          </w:tcPr>
          <w:p w14:paraId="52013F8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Ривас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4F03A4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1F84D910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FA2E6D8" w14:textId="77777777" w:rsidR="00627510" w:rsidRPr="006417BE" w:rsidRDefault="00627510" w:rsidP="004C490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3210" w:type="dxa"/>
            <w:shd w:val="clear" w:color="auto" w:fill="auto"/>
            <w:hideMark/>
          </w:tcPr>
          <w:p w14:paraId="477EBB8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отделения неотложной помощи и клинической лаборатории и строительство поликлиники больницы им. Луиса Монкады в городе Сан-Карлос</w:t>
            </w:r>
          </w:p>
        </w:tc>
        <w:tc>
          <w:tcPr>
            <w:tcW w:w="1353" w:type="dxa"/>
            <w:shd w:val="clear" w:color="auto" w:fill="auto"/>
            <w:hideMark/>
          </w:tcPr>
          <w:p w14:paraId="63ECA8F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hideMark/>
          </w:tcPr>
          <w:p w14:paraId="091C03A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Рио-Сан-Хуан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12C4B5F3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0E86D3A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687ED9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3210" w:type="dxa"/>
            <w:shd w:val="clear" w:color="auto" w:fill="auto"/>
            <w:hideMark/>
          </w:tcPr>
          <w:p w14:paraId="67B37FB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родильного дома в общине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Наранхо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Васлала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6C378DF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hideMark/>
          </w:tcPr>
          <w:p w14:paraId="2A4DE13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8C60CD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69EDFCD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FB315F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3210" w:type="dxa"/>
            <w:shd w:val="clear" w:color="auto" w:fill="auto"/>
            <w:hideMark/>
          </w:tcPr>
          <w:p w14:paraId="745ECB5E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 здания родильного дома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73ACD42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hideMark/>
          </w:tcPr>
          <w:p w14:paraId="4853B18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DCDC43B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263DBCB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A0AF75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3210" w:type="dxa"/>
            <w:shd w:val="clear" w:color="auto" w:fill="auto"/>
            <w:hideMark/>
          </w:tcPr>
          <w:p w14:paraId="41C08A6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родильного дома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Яли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128A15D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hideMark/>
          </w:tcPr>
          <w:p w14:paraId="5674A81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5460F25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6A35BFD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97E5CE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3210" w:type="dxa"/>
            <w:shd w:val="clear" w:color="auto" w:fill="auto"/>
            <w:hideMark/>
          </w:tcPr>
          <w:p w14:paraId="6FBFC7C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центра Санта Тереза в департаменте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Карасо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2B5F719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центр </w:t>
            </w:r>
          </w:p>
        </w:tc>
        <w:tc>
          <w:tcPr>
            <w:tcW w:w="1134" w:type="dxa"/>
            <w:shd w:val="clear" w:color="auto" w:fill="auto"/>
            <w:hideMark/>
          </w:tcPr>
          <w:p w14:paraId="07964B9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Карасо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BDD774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5D07BEE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B0CE41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3210" w:type="dxa"/>
            <w:shd w:val="clear" w:color="auto" w:fill="auto"/>
            <w:hideMark/>
          </w:tcPr>
          <w:p w14:paraId="2897D39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 медицинского центра в муниципии Ла-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Либертад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hideMark/>
          </w:tcPr>
          <w:p w14:paraId="639C7A3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центр </w:t>
            </w:r>
          </w:p>
        </w:tc>
        <w:tc>
          <w:tcPr>
            <w:tcW w:w="1134" w:type="dxa"/>
            <w:shd w:val="clear" w:color="auto" w:fill="auto"/>
            <w:hideMark/>
          </w:tcPr>
          <w:p w14:paraId="0509FC6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Чонталес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B23F1F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1EB9FAD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D33296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3210" w:type="dxa"/>
            <w:shd w:val="clear" w:color="auto" w:fill="auto"/>
            <w:hideMark/>
          </w:tcPr>
          <w:p w14:paraId="7EC79EC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 медицинского центра в муниципии Сан-Карлос</w:t>
            </w:r>
          </w:p>
        </w:tc>
        <w:tc>
          <w:tcPr>
            <w:tcW w:w="1353" w:type="dxa"/>
            <w:shd w:val="clear" w:color="auto" w:fill="auto"/>
            <w:hideMark/>
          </w:tcPr>
          <w:p w14:paraId="4B22C34F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hideMark/>
          </w:tcPr>
          <w:p w14:paraId="0FAB7C2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Рио-Сан-Хуан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0C69E7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611900F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FD9127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3210" w:type="dxa"/>
            <w:shd w:val="clear" w:color="auto" w:fill="auto"/>
            <w:hideMark/>
          </w:tcPr>
          <w:p w14:paraId="25A69C4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больницы первичной медицинской помощи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Чичигальпа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14:paraId="03C60DF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Больница первичной медико-санитарной помощи </w:t>
            </w:r>
          </w:p>
        </w:tc>
        <w:tc>
          <w:tcPr>
            <w:tcW w:w="1134" w:type="dxa"/>
            <w:shd w:val="clear" w:color="auto" w:fill="auto"/>
            <w:hideMark/>
          </w:tcPr>
          <w:p w14:paraId="60134D3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5F87356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143D1D5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7460AC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3210" w:type="dxa"/>
            <w:shd w:val="clear" w:color="auto" w:fill="auto"/>
            <w:hideMark/>
          </w:tcPr>
          <w:p w14:paraId="7519078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 медицинского пункта</w:t>
            </w:r>
            <w:r w:rsidR="001E5C4F" w:rsidRPr="006417BE">
              <w:rPr>
                <w:rFonts w:cs="Times New Roman"/>
                <w:sz w:val="18"/>
                <w:szCs w:val="18"/>
              </w:rPr>
              <w:t> </w:t>
            </w:r>
            <w:r w:rsidRPr="006417BE">
              <w:rPr>
                <w:rFonts w:cs="Times New Roman"/>
                <w:sz w:val="18"/>
                <w:szCs w:val="18"/>
              </w:rPr>
              <w:t xml:space="preserve">№1 в коммуне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Билтинья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Бонанза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5C41C012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72551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A3667E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484DD51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79BD91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3210" w:type="dxa"/>
            <w:shd w:val="clear" w:color="auto" w:fill="auto"/>
            <w:hideMark/>
          </w:tcPr>
          <w:p w14:paraId="00E4279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офтальмологического центра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Сьюдад-Сандино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4BCEA1D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23AFD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11D9E4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1D1E956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CF4E89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3210" w:type="dxa"/>
            <w:shd w:val="clear" w:color="auto" w:fill="auto"/>
            <w:hideMark/>
          </w:tcPr>
          <w:p w14:paraId="0A8CA24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Вилла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Соберана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Сьюдад-Сандино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503A768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E0FE3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B86600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075165B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95583E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3210" w:type="dxa"/>
            <w:shd w:val="clear" w:color="auto" w:fill="auto"/>
            <w:hideMark/>
          </w:tcPr>
          <w:p w14:paraId="20B3053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медицинского пункта</w:t>
            </w:r>
            <w:r w:rsidR="00C82E77" w:rsidRPr="006417BE">
              <w:rPr>
                <w:rFonts w:cs="Times New Roman"/>
                <w:sz w:val="18"/>
                <w:szCs w:val="18"/>
              </w:rPr>
              <w:t xml:space="preserve"> </w:t>
            </w:r>
            <w:r w:rsidRPr="006417BE">
              <w:rPr>
                <w:rFonts w:cs="Times New Roman"/>
                <w:sz w:val="18"/>
                <w:szCs w:val="18"/>
              </w:rPr>
              <w:t xml:space="preserve">им.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Антенора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Сандино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</w:t>
            </w:r>
            <w:bookmarkStart w:id="36" w:name="_Hlk57474610"/>
            <w:r w:rsidRPr="006417BE">
              <w:rPr>
                <w:rFonts w:cs="Times New Roman"/>
                <w:sz w:val="18"/>
                <w:szCs w:val="18"/>
              </w:rPr>
              <w:t>муниципии Перла Мария</w:t>
            </w:r>
            <w:bookmarkEnd w:id="36"/>
            <w:r w:rsidRPr="006417BE">
              <w:rPr>
                <w:rFonts w:cs="Times New Roman"/>
                <w:sz w:val="18"/>
                <w:szCs w:val="18"/>
              </w:rPr>
              <w:t>, 2007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EDB30C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EBCF9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687804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5D90039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8B7ADE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3210" w:type="dxa"/>
            <w:shd w:val="clear" w:color="auto" w:fill="auto"/>
            <w:hideMark/>
          </w:tcPr>
          <w:p w14:paraId="1996D534" w14:textId="77777777" w:rsidR="00627510" w:rsidRPr="006417BE" w:rsidRDefault="00627510" w:rsidP="001E5C4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медицинского пункта Сан-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Мигелито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Ларрейнага</w:t>
            </w:r>
            <w:proofErr w:type="spellEnd"/>
            <w:r w:rsidR="006A765A">
              <w:rPr>
                <w:rFonts w:cs="Times New Roman"/>
                <w:sz w:val="18"/>
                <w:szCs w:val="18"/>
              </w:rPr>
              <w:t>-</w:t>
            </w:r>
            <w:r w:rsidRPr="006417BE">
              <w:rPr>
                <w:rFonts w:cs="Times New Roman"/>
                <w:sz w:val="18"/>
                <w:szCs w:val="18"/>
              </w:rPr>
              <w:t>Мина Лимон, 2008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A7DE96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70197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68EC10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3436233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8E7380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3210" w:type="dxa"/>
            <w:shd w:val="clear" w:color="auto" w:fill="auto"/>
            <w:hideMark/>
          </w:tcPr>
          <w:p w14:paraId="595D8C3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Ла Конча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Виллануэва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74D9A10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0465F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FC85A1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158BD6F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BF2BC0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3210" w:type="dxa"/>
            <w:shd w:val="clear" w:color="auto" w:fill="auto"/>
            <w:hideMark/>
          </w:tcPr>
          <w:p w14:paraId="4A24C68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подростковой клиники в муниципии Санто-Томас-дель-Норте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FE08B9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5837A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75C2889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6B28B20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0C2178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3210" w:type="dxa"/>
            <w:shd w:val="clear" w:color="auto" w:fill="auto"/>
            <w:hideMark/>
          </w:tcPr>
          <w:p w14:paraId="210E2596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центра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Хинотепе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6C4A92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9A502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Карасо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802B6B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611D7F9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342495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3210" w:type="dxa"/>
            <w:shd w:val="clear" w:color="auto" w:fill="auto"/>
            <w:hideMark/>
          </w:tcPr>
          <w:p w14:paraId="7104CBF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Буэна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Виста в городе Ла-Конкиста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011035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BA075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Карасо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6B822D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4FEAAF20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3B412B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3210" w:type="dxa"/>
            <w:shd w:val="clear" w:color="auto" w:fill="auto"/>
            <w:hideMark/>
          </w:tcPr>
          <w:p w14:paraId="6E3E573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родильного дома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Муй-Муй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68A57C7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A4381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A08D54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42B8D45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94D508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3210" w:type="dxa"/>
            <w:shd w:val="clear" w:color="auto" w:fill="auto"/>
            <w:hideMark/>
          </w:tcPr>
          <w:p w14:paraId="2616B56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офтальмологического центра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Блуфилдс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039844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94BEE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A6BC03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31BA64D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7B704D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3210" w:type="dxa"/>
            <w:shd w:val="clear" w:color="auto" w:fill="auto"/>
            <w:hideMark/>
          </w:tcPr>
          <w:p w14:paraId="53409F6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в общине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Вальпа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района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Каравала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12F948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61A05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14FE96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0E30E0F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6BC7EE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3210" w:type="dxa"/>
            <w:shd w:val="clear" w:color="auto" w:fill="auto"/>
            <w:hideMark/>
          </w:tcPr>
          <w:p w14:paraId="185E219E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в общине Ла Барра района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Каравала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6E3C63D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D021B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4A9B92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74C46AE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43233E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3210" w:type="dxa"/>
            <w:shd w:val="clear" w:color="auto" w:fill="auto"/>
            <w:hideMark/>
          </w:tcPr>
          <w:p w14:paraId="14FCE64E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в общине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Гуаделупе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района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Каравала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2007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51BEE3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8E907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7481E7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3E411B7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E4707C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3210" w:type="dxa"/>
            <w:shd w:val="clear" w:color="auto" w:fill="auto"/>
            <w:hideMark/>
          </w:tcPr>
          <w:p w14:paraId="7603072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в общине Кара района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Каравала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, </w:t>
            </w:r>
            <w:r w:rsidR="001E5C4F" w:rsidRPr="006417BE">
              <w:rPr>
                <w:rFonts w:cs="Times New Roman"/>
                <w:sz w:val="18"/>
                <w:szCs w:val="18"/>
              </w:rPr>
              <w:br/>
            </w:r>
            <w:r w:rsidRPr="006417BE">
              <w:rPr>
                <w:rFonts w:cs="Times New Roman"/>
                <w:sz w:val="18"/>
                <w:szCs w:val="18"/>
              </w:rPr>
              <w:t>2007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D357E0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30313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АРЮА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BDC51F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66EE393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2C6860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3210" w:type="dxa"/>
            <w:shd w:val="clear" w:color="auto" w:fill="auto"/>
            <w:hideMark/>
          </w:tcPr>
          <w:p w14:paraId="7511B64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медицинского пункта им. Уго Чавеса в городе Манагуа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38AB0E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B1C2D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08DB1E3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2D6B1360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C16C8F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3210" w:type="dxa"/>
            <w:shd w:val="clear" w:color="auto" w:fill="auto"/>
            <w:hideMark/>
          </w:tcPr>
          <w:p w14:paraId="712812C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в районе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Агуа-Фриа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эль Пилон в городе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Саусе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2008</w:t>
            </w:r>
            <w:r w:rsidR="0003409A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296549D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CE862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6FDB08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0679201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FD310E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3210" w:type="dxa"/>
            <w:shd w:val="clear" w:color="auto" w:fill="auto"/>
            <w:hideMark/>
          </w:tcPr>
          <w:p w14:paraId="5F3C759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клиники для пациентов с хронической почечной недостаточностью в городе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Вьехо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-Сур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2D78E01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39232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5806585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4EDF140C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FD1A5B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3210" w:type="dxa"/>
            <w:shd w:val="clear" w:color="auto" w:fill="auto"/>
            <w:hideMark/>
          </w:tcPr>
          <w:p w14:paraId="58CF4BA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центра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Ялагуина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2395139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1C5E5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Мадрис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05D1AE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38E6A31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F10E64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3210" w:type="dxa"/>
            <w:shd w:val="clear" w:color="auto" w:fill="auto"/>
            <w:hideMark/>
          </w:tcPr>
          <w:p w14:paraId="265FFEE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родильного дома в </w:t>
            </w:r>
            <w:r w:rsidR="001E5C4F" w:rsidRPr="006417BE">
              <w:rPr>
                <w:rFonts w:cs="Times New Roman"/>
                <w:sz w:val="18"/>
                <w:szCs w:val="18"/>
              </w:rPr>
              <w:br/>
            </w:r>
            <w:r w:rsidRPr="006417BE">
              <w:rPr>
                <w:rFonts w:cs="Times New Roman"/>
                <w:sz w:val="18"/>
                <w:szCs w:val="18"/>
              </w:rPr>
              <w:t>Сан-Хосе-де-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Кусмапа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4BC3939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025C0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Мадрис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5A92482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7A90BDA7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30B4F3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3210" w:type="dxa"/>
            <w:shd w:val="clear" w:color="auto" w:fill="auto"/>
            <w:hideMark/>
          </w:tcPr>
          <w:p w14:paraId="63EA0096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медицинского пункта Сан-Хуан-де-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Авасва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2008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2325690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3A85D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792E26BB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7D3BFB7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DC8BB4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3210" w:type="dxa"/>
            <w:shd w:val="clear" w:color="auto" w:fill="auto"/>
            <w:hideMark/>
          </w:tcPr>
          <w:p w14:paraId="38C4BC1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офтальмологического центра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Билви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6E71053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E1EBA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61ACD1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4AEBF3DC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12B34D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3210" w:type="dxa"/>
            <w:shd w:val="clear" w:color="auto" w:fill="auto"/>
            <w:hideMark/>
          </w:tcPr>
          <w:p w14:paraId="7196D486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медицинского пункта в районе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Клингна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города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4264104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D0E23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F820AF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21200D3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8F70CF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3210" w:type="dxa"/>
            <w:shd w:val="clear" w:color="auto" w:fill="auto"/>
            <w:hideMark/>
          </w:tcPr>
          <w:p w14:paraId="18BA76D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Авас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Яри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46D042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44DF9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E41E5F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12BC658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5A80B0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3210" w:type="dxa"/>
            <w:shd w:val="clear" w:color="auto" w:fill="auto"/>
            <w:hideMark/>
          </w:tcPr>
          <w:p w14:paraId="7ABC557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Рахваватла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2627F0C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4DCD6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4CDB59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5BD6557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08EE53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3210" w:type="dxa"/>
            <w:shd w:val="clear" w:color="auto" w:fill="auto"/>
            <w:hideMark/>
          </w:tcPr>
          <w:p w14:paraId="64FD847E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 региональной школы медсестер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CD0B11C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27691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BF89E1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52139FB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899800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103</w:t>
            </w:r>
          </w:p>
        </w:tc>
        <w:tc>
          <w:tcPr>
            <w:tcW w:w="3210" w:type="dxa"/>
            <w:shd w:val="clear" w:color="auto" w:fill="auto"/>
            <w:hideMark/>
          </w:tcPr>
          <w:p w14:paraId="43D1AFE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Дакра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E55706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C6109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F76226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01A96210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5E218F3" w14:textId="77777777" w:rsidR="00627510" w:rsidRPr="006417BE" w:rsidRDefault="00627510" w:rsidP="004C490E">
            <w:pPr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3210" w:type="dxa"/>
            <w:shd w:val="clear" w:color="auto" w:fill="auto"/>
            <w:hideMark/>
          </w:tcPr>
          <w:p w14:paraId="5DE3FF56" w14:textId="77777777" w:rsidR="00627510" w:rsidRPr="006417BE" w:rsidRDefault="00627510" w:rsidP="004C490E">
            <w:pPr>
              <w:spacing w:before="4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Камбла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EC77703" w14:textId="77777777" w:rsidR="00627510" w:rsidRPr="006417BE" w:rsidRDefault="00627510" w:rsidP="004C490E">
            <w:pPr>
              <w:spacing w:before="4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2D6FBB" w14:textId="77777777" w:rsidR="00627510" w:rsidRPr="006417BE" w:rsidRDefault="00627510" w:rsidP="004C490E">
            <w:pPr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B2410E9" w14:textId="77777777" w:rsidR="00627510" w:rsidRPr="006417BE" w:rsidRDefault="00627510" w:rsidP="004C490E">
            <w:pPr>
              <w:spacing w:before="4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79820F6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A23A1C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105</w:t>
            </w:r>
          </w:p>
        </w:tc>
        <w:tc>
          <w:tcPr>
            <w:tcW w:w="3210" w:type="dxa"/>
            <w:shd w:val="clear" w:color="auto" w:fill="auto"/>
            <w:hideMark/>
          </w:tcPr>
          <w:p w14:paraId="24014DD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 медицинского пункта Сан-Пабло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113350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E608D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BECE109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720F15D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D96BDD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3210" w:type="dxa"/>
            <w:shd w:val="clear" w:color="auto" w:fill="auto"/>
            <w:hideMark/>
          </w:tcPr>
          <w:p w14:paraId="6AFE851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Сангнилая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1450AA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B6FBE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6EA3564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3800B8AA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7C4E09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107</w:t>
            </w:r>
          </w:p>
        </w:tc>
        <w:tc>
          <w:tcPr>
            <w:tcW w:w="3210" w:type="dxa"/>
            <w:shd w:val="clear" w:color="auto" w:fill="auto"/>
            <w:hideMark/>
          </w:tcPr>
          <w:p w14:paraId="66EA0A9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Сукатпин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BA5A3C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89612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1D61478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46F624C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EB9305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3210" w:type="dxa"/>
            <w:shd w:val="clear" w:color="auto" w:fill="auto"/>
            <w:hideMark/>
          </w:tcPr>
          <w:p w14:paraId="717F761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Бетания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1E2CC1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BD5A5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F4075D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5E3C688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BECE3E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109</w:t>
            </w:r>
          </w:p>
        </w:tc>
        <w:tc>
          <w:tcPr>
            <w:tcW w:w="3210" w:type="dxa"/>
            <w:shd w:val="clear" w:color="auto" w:fill="auto"/>
            <w:hideMark/>
          </w:tcPr>
          <w:p w14:paraId="79F0861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Сумубила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B55D4F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D8A84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0BC98B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1462189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E838D3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3210" w:type="dxa"/>
            <w:shd w:val="clear" w:color="auto" w:fill="auto"/>
            <w:hideMark/>
          </w:tcPr>
          <w:p w14:paraId="27CC56E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 поликлиники и пункта хранения медицинских препаратов и материалов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Васпам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автономном регионе Атлантический северный (АРСА)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52FE94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14926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2410B7B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</w:t>
            </w:r>
          </w:p>
        </w:tc>
      </w:tr>
      <w:tr w:rsidR="00627510" w:rsidRPr="006417BE" w14:paraId="6E4B49EC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257425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111</w:t>
            </w:r>
          </w:p>
        </w:tc>
        <w:tc>
          <w:tcPr>
            <w:tcW w:w="3210" w:type="dxa"/>
            <w:shd w:val="clear" w:color="auto" w:fill="auto"/>
            <w:hideMark/>
          </w:tcPr>
          <w:p w14:paraId="3897CA8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Куахквил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241AA9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39F48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66726E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6BBC0E3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95FC7F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112</w:t>
            </w:r>
          </w:p>
        </w:tc>
        <w:tc>
          <w:tcPr>
            <w:tcW w:w="3210" w:type="dxa"/>
            <w:shd w:val="clear" w:color="auto" w:fill="auto"/>
            <w:hideMark/>
          </w:tcPr>
          <w:p w14:paraId="4A87117E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родильного отделения больницы им. Берты Кальдерон в городе Манагуа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AB6E28B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1DCB2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308980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1C01D9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87B3CF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113</w:t>
            </w:r>
          </w:p>
        </w:tc>
        <w:tc>
          <w:tcPr>
            <w:tcW w:w="3210" w:type="dxa"/>
            <w:shd w:val="clear" w:color="auto" w:fill="auto"/>
            <w:hideMark/>
          </w:tcPr>
          <w:p w14:paraId="1ADF6F1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медицинского пункта Ла-Чурека в городе Манагуа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8B542D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D0D24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22071F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6E54E9E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23B168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114</w:t>
            </w:r>
          </w:p>
        </w:tc>
        <w:tc>
          <w:tcPr>
            <w:tcW w:w="3210" w:type="dxa"/>
            <w:shd w:val="clear" w:color="auto" w:fill="auto"/>
            <w:hideMark/>
          </w:tcPr>
          <w:p w14:paraId="7FDCCEA6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Паргоника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Хикарал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2009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4F0B5AF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76CC5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589462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34A8D8E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A9E5BC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3210" w:type="dxa"/>
            <w:shd w:val="clear" w:color="auto" w:fill="auto"/>
            <w:hideMark/>
          </w:tcPr>
          <w:p w14:paraId="3833836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подросткового отделения больницы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Коринто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2B44393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54D5E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89F5C69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171A537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C96B91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116</w:t>
            </w:r>
          </w:p>
        </w:tc>
        <w:tc>
          <w:tcPr>
            <w:tcW w:w="3210" w:type="dxa"/>
            <w:shd w:val="clear" w:color="auto" w:fill="auto"/>
            <w:hideMark/>
          </w:tcPr>
          <w:p w14:paraId="4D477BA6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в городе Ла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Гресия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A5F766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4E4B3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5A8A293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0CA6935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FDBF13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117</w:t>
            </w:r>
          </w:p>
        </w:tc>
        <w:tc>
          <w:tcPr>
            <w:tcW w:w="3210" w:type="dxa"/>
            <w:shd w:val="clear" w:color="auto" w:fill="auto"/>
            <w:hideMark/>
          </w:tcPr>
          <w:p w14:paraId="33C1BAB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медицинского пункта в городе Белен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2A2443D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4A53C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5A7D1BF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4DD98E7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D6E7A4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3210" w:type="dxa"/>
            <w:shd w:val="clear" w:color="auto" w:fill="auto"/>
            <w:hideMark/>
          </w:tcPr>
          <w:p w14:paraId="4256705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Лос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Лаурелес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Эль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Вьехо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Норте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921162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5A6C8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902DCB4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1159008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E3AC04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119</w:t>
            </w:r>
          </w:p>
        </w:tc>
        <w:tc>
          <w:tcPr>
            <w:tcW w:w="3210" w:type="dxa"/>
            <w:shd w:val="clear" w:color="auto" w:fill="auto"/>
            <w:hideMark/>
          </w:tcPr>
          <w:p w14:paraId="1EEFFA6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актового зала и трех офисов в медицинском центре в городе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Вьехо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-Сур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7651BC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E67DA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316F2E89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FC9E6E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E76352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3210" w:type="dxa"/>
            <w:shd w:val="clear" w:color="auto" w:fill="auto"/>
            <w:hideMark/>
          </w:tcPr>
          <w:p w14:paraId="37E2DC0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актового зала в медицинском центре района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Монимбо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520133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8D3B6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Масая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72CE13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2F625C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FAC34E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121</w:t>
            </w:r>
          </w:p>
        </w:tc>
        <w:tc>
          <w:tcPr>
            <w:tcW w:w="3210" w:type="dxa"/>
            <w:shd w:val="clear" w:color="auto" w:fill="auto"/>
            <w:hideMark/>
          </w:tcPr>
          <w:p w14:paraId="4C75C3C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центра им. Энрике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Сисне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Ниндири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5CE5796B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6FF7E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Масая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4873B2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30B5DAD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813595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122</w:t>
            </w:r>
          </w:p>
        </w:tc>
        <w:tc>
          <w:tcPr>
            <w:tcW w:w="3210" w:type="dxa"/>
            <w:shd w:val="clear" w:color="auto" w:fill="auto"/>
            <w:hideMark/>
          </w:tcPr>
          <w:p w14:paraId="095764F5" w14:textId="77777777" w:rsidR="00627510" w:rsidRPr="006417BE" w:rsidRDefault="00627510" w:rsidP="004C490E">
            <w:pPr>
              <w:spacing w:before="40" w:after="10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в общине Ла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Монтанита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Тисма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78C8B24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6BBB6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Масая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E027E59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3DE1DA2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B9896D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123</w:t>
            </w:r>
          </w:p>
        </w:tc>
        <w:tc>
          <w:tcPr>
            <w:tcW w:w="3210" w:type="dxa"/>
            <w:shd w:val="clear" w:color="auto" w:fill="auto"/>
            <w:hideMark/>
          </w:tcPr>
          <w:p w14:paraId="37E0575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отделения совместного пребывания матери и ребенка в родильном доме города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Хинотепе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(2009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  <w:r w:rsidRPr="006417BE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483107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1AEAF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Карасо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5AB3C6E3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B64386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C7B661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124</w:t>
            </w:r>
          </w:p>
        </w:tc>
        <w:tc>
          <w:tcPr>
            <w:tcW w:w="3210" w:type="dxa"/>
            <w:shd w:val="clear" w:color="auto" w:fill="auto"/>
            <w:hideMark/>
          </w:tcPr>
          <w:p w14:paraId="450811E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медицинского центра в городе Сан-Хорхе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1A31EA2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DB1FA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Ривас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7659BAE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2ACF53D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ED5F8B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125</w:t>
            </w:r>
          </w:p>
        </w:tc>
        <w:tc>
          <w:tcPr>
            <w:tcW w:w="3210" w:type="dxa"/>
            <w:shd w:val="clear" w:color="auto" w:fill="auto"/>
            <w:hideMark/>
          </w:tcPr>
          <w:p w14:paraId="71B3E1E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Пика-Рика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Потоси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CEDDE7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7B5D3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Ривас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53B3910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7A51DA1C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ED055F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126</w:t>
            </w:r>
          </w:p>
        </w:tc>
        <w:tc>
          <w:tcPr>
            <w:tcW w:w="3210" w:type="dxa"/>
            <w:shd w:val="clear" w:color="auto" w:fill="auto"/>
            <w:hideMark/>
          </w:tcPr>
          <w:p w14:paraId="497DDB8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отделения физиотерапии в больнице им. доктора Альфонсо Монкада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Гуиллена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7C5C00A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9186A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Нуэва-Сеговия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9E827F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</w:t>
            </w:r>
          </w:p>
        </w:tc>
      </w:tr>
      <w:tr w:rsidR="00627510" w:rsidRPr="006417BE" w14:paraId="07A6CD7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1296AE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127</w:t>
            </w:r>
          </w:p>
        </w:tc>
        <w:tc>
          <w:tcPr>
            <w:tcW w:w="3210" w:type="dxa"/>
            <w:shd w:val="clear" w:color="auto" w:fill="auto"/>
            <w:hideMark/>
          </w:tcPr>
          <w:p w14:paraId="1CF69D7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родильного дома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Себако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C02F87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0346E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DC3B294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477CCCB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525A8F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128</w:t>
            </w:r>
          </w:p>
        </w:tc>
        <w:tc>
          <w:tcPr>
            <w:tcW w:w="3210" w:type="dxa"/>
            <w:shd w:val="clear" w:color="auto" w:fill="auto"/>
            <w:hideMark/>
          </w:tcPr>
          <w:p w14:paraId="30CF2DC6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родильного дома в городе План-де-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Грама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Вивили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71BC0F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C5F0B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AB0461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4683ED6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9C79BA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129</w:t>
            </w:r>
          </w:p>
        </w:tc>
        <w:tc>
          <w:tcPr>
            <w:tcW w:w="3210" w:type="dxa"/>
            <w:shd w:val="clear" w:color="auto" w:fill="auto"/>
            <w:hideMark/>
          </w:tcPr>
          <w:p w14:paraId="19ABD89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приюта для пациентов в муниципии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Куа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0A21C02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Приют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19672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797D2E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36F53DD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E371BF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130</w:t>
            </w:r>
          </w:p>
        </w:tc>
        <w:tc>
          <w:tcPr>
            <w:tcW w:w="3210" w:type="dxa"/>
            <w:shd w:val="clear" w:color="auto" w:fill="auto"/>
            <w:hideMark/>
          </w:tcPr>
          <w:p w14:paraId="333908F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приюта для пациентов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Бокай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2E196F4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Приют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CDD8B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3FEF47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5448F9C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9532FC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131</w:t>
            </w:r>
          </w:p>
        </w:tc>
        <w:tc>
          <w:tcPr>
            <w:tcW w:w="3210" w:type="dxa"/>
            <w:shd w:val="clear" w:color="auto" w:fill="auto"/>
            <w:hideMark/>
          </w:tcPr>
          <w:p w14:paraId="075E00F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отделения патологии больницы для новорожденных и недоношенных детей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Аманесер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C5741B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8108B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337F1E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</w:t>
            </w:r>
          </w:p>
        </w:tc>
      </w:tr>
      <w:tr w:rsidR="00627510" w:rsidRPr="006417BE" w14:paraId="2691984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EA2F14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132</w:t>
            </w:r>
          </w:p>
        </w:tc>
        <w:tc>
          <w:tcPr>
            <w:tcW w:w="3210" w:type="dxa"/>
            <w:shd w:val="clear" w:color="auto" w:fill="auto"/>
            <w:hideMark/>
          </w:tcPr>
          <w:p w14:paraId="1C0E19A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медицинского пункта в селении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Нуэва-Херусален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районе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3FB5A6F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C93FB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F9D74A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</w:tr>
      <w:tr w:rsidR="00627510" w:rsidRPr="006417BE" w14:paraId="4F08498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A8B41D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133</w:t>
            </w:r>
          </w:p>
        </w:tc>
        <w:tc>
          <w:tcPr>
            <w:tcW w:w="3210" w:type="dxa"/>
            <w:shd w:val="clear" w:color="auto" w:fill="auto"/>
            <w:hideMark/>
          </w:tcPr>
          <w:p w14:paraId="0B6AC156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родильного дома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Росита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987B1FF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C44E7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703FCDB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7A3EF69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BF9B66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134</w:t>
            </w:r>
          </w:p>
        </w:tc>
        <w:tc>
          <w:tcPr>
            <w:tcW w:w="3210" w:type="dxa"/>
            <w:shd w:val="clear" w:color="auto" w:fill="auto"/>
            <w:hideMark/>
          </w:tcPr>
          <w:p w14:paraId="05D8738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родильного дома в муниципии Ла- Крус-де-Рио-Гранде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BD3D1A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1F2A4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EA565C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7582ABA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C86AA2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135</w:t>
            </w:r>
          </w:p>
        </w:tc>
        <w:tc>
          <w:tcPr>
            <w:tcW w:w="3210" w:type="dxa"/>
            <w:shd w:val="clear" w:color="auto" w:fill="auto"/>
            <w:hideMark/>
          </w:tcPr>
          <w:p w14:paraId="353AE6C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Больница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Солидаридад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Манагуа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2FB4FC4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3ECCF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D49064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633A8557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0FF379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136</w:t>
            </w:r>
          </w:p>
        </w:tc>
        <w:tc>
          <w:tcPr>
            <w:tcW w:w="3210" w:type="dxa"/>
            <w:shd w:val="clear" w:color="auto" w:fill="auto"/>
            <w:hideMark/>
          </w:tcPr>
          <w:p w14:paraId="4A04C90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в муниципии </w:t>
            </w:r>
            <w:r w:rsidR="001E5C4F" w:rsidRPr="006417BE">
              <w:rPr>
                <w:rFonts w:cs="Times New Roman"/>
                <w:sz w:val="18"/>
                <w:szCs w:val="18"/>
              </w:rPr>
              <w:br/>
            </w:r>
            <w:r w:rsidRPr="006417BE">
              <w:rPr>
                <w:rFonts w:cs="Times New Roman"/>
                <w:sz w:val="18"/>
                <w:szCs w:val="18"/>
              </w:rPr>
              <w:t xml:space="preserve">Лас-Торрес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4A06F8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E3560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168F98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2350689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71A42D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137</w:t>
            </w:r>
          </w:p>
        </w:tc>
        <w:tc>
          <w:tcPr>
            <w:tcW w:w="3210" w:type="dxa"/>
            <w:shd w:val="clear" w:color="auto" w:fill="auto"/>
            <w:hideMark/>
          </w:tcPr>
          <w:p w14:paraId="2582B24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Родильный дом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Сомотильо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21FD4F6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DB78C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37B4849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6E52BAB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EC8E508" w14:textId="77777777" w:rsidR="00627510" w:rsidRPr="006417BE" w:rsidRDefault="00627510" w:rsidP="004C490E">
            <w:pPr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138</w:t>
            </w:r>
          </w:p>
        </w:tc>
        <w:tc>
          <w:tcPr>
            <w:tcW w:w="3210" w:type="dxa"/>
            <w:shd w:val="clear" w:color="auto" w:fill="auto"/>
            <w:hideMark/>
          </w:tcPr>
          <w:p w14:paraId="5C0759FE" w14:textId="77777777" w:rsidR="00627510" w:rsidRPr="006417BE" w:rsidRDefault="00627510" w:rsidP="004C490E">
            <w:pPr>
              <w:spacing w:before="4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пункт в городе Сан-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Ремихио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Вьехо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-Норте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2114494E" w14:textId="77777777" w:rsidR="00627510" w:rsidRPr="006417BE" w:rsidRDefault="00627510" w:rsidP="004C490E">
            <w:pPr>
              <w:spacing w:before="4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4CFB9F" w14:textId="77777777" w:rsidR="00627510" w:rsidRPr="006417BE" w:rsidRDefault="00627510" w:rsidP="004C490E">
            <w:pPr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7E5DC4C5" w14:textId="77777777" w:rsidR="00627510" w:rsidRPr="006417BE" w:rsidRDefault="00627510" w:rsidP="004C490E">
            <w:pPr>
              <w:spacing w:before="4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722B2610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6D2EA8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139</w:t>
            </w:r>
          </w:p>
        </w:tc>
        <w:tc>
          <w:tcPr>
            <w:tcW w:w="3210" w:type="dxa"/>
            <w:shd w:val="clear" w:color="auto" w:fill="auto"/>
            <w:hideMark/>
          </w:tcPr>
          <w:p w14:paraId="147D3A3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центр им. Алехандро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Калеро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232EB70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30751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Масая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808BC43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3B17AF3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C6017D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3210" w:type="dxa"/>
            <w:shd w:val="clear" w:color="auto" w:fill="auto"/>
            <w:hideMark/>
          </w:tcPr>
          <w:p w14:paraId="0D7F7FD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им. Сильвио Гонсалес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Дириамба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6F57B11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30DD3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Карасо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77A2C97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579A63A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6A910C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141</w:t>
            </w:r>
          </w:p>
        </w:tc>
        <w:tc>
          <w:tcPr>
            <w:tcW w:w="3210" w:type="dxa"/>
            <w:shd w:val="clear" w:color="auto" w:fill="auto"/>
            <w:hideMark/>
          </w:tcPr>
          <w:p w14:paraId="6EF515D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центр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Дириамба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4B54468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2380E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Карасо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C14735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79EACB3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8EE696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142</w:t>
            </w:r>
          </w:p>
        </w:tc>
        <w:tc>
          <w:tcPr>
            <w:tcW w:w="3210" w:type="dxa"/>
            <w:shd w:val="clear" w:color="auto" w:fill="auto"/>
            <w:hideMark/>
          </w:tcPr>
          <w:p w14:paraId="4D4E0C1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 в городе Белен</w:t>
            </w:r>
            <w:r w:rsidR="006A765A">
              <w:rPr>
                <w:rFonts w:cs="Times New Roman"/>
                <w:sz w:val="18"/>
                <w:szCs w:val="18"/>
              </w:rPr>
              <w:t>,</w:t>
            </w:r>
            <w:r w:rsidRPr="006417BE">
              <w:rPr>
                <w:rFonts w:cs="Times New Roman"/>
                <w:sz w:val="18"/>
                <w:szCs w:val="18"/>
              </w:rPr>
              <w:t xml:space="preserve"> 2010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633151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BBFBE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Ривас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36BC8944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6D75678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F8220A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143</w:t>
            </w:r>
          </w:p>
        </w:tc>
        <w:tc>
          <w:tcPr>
            <w:tcW w:w="3210" w:type="dxa"/>
            <w:shd w:val="clear" w:color="auto" w:fill="auto"/>
            <w:hideMark/>
          </w:tcPr>
          <w:p w14:paraId="7E2C225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Расширение палат для пациентов с медицинской страховкой в больнице города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Окоталь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E2EB58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F7E0E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Нуэва-Сеговия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07CC3E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64FB34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C10F59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3210" w:type="dxa"/>
            <w:shd w:val="clear" w:color="auto" w:fill="auto"/>
            <w:hideMark/>
          </w:tcPr>
          <w:p w14:paraId="41A98196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медицинского пункта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Хикарито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Макуэлисо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EDD1D0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AF5E9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Нуэва-Сеговия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9CCF13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2B264E4A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A9ECB1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145</w:t>
            </w:r>
          </w:p>
        </w:tc>
        <w:tc>
          <w:tcPr>
            <w:tcW w:w="3210" w:type="dxa"/>
            <w:shd w:val="clear" w:color="auto" w:fill="auto"/>
            <w:hideMark/>
          </w:tcPr>
          <w:p w14:paraId="58E2390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офтальмологический центр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79B37FAF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36663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FFC3FB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45E19D20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79646C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146</w:t>
            </w:r>
          </w:p>
        </w:tc>
        <w:tc>
          <w:tcPr>
            <w:tcW w:w="3210" w:type="dxa"/>
            <w:shd w:val="clear" w:color="auto" w:fill="auto"/>
            <w:hideMark/>
          </w:tcPr>
          <w:p w14:paraId="5B26D8C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Вилья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Сикия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Паивас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2010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C56131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27554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38FFBC2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0481EEB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B55AB9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147</w:t>
            </w:r>
          </w:p>
        </w:tc>
        <w:tc>
          <w:tcPr>
            <w:tcW w:w="3210" w:type="dxa"/>
            <w:shd w:val="clear" w:color="auto" w:fill="auto"/>
            <w:hideMark/>
          </w:tcPr>
          <w:p w14:paraId="20A5A1D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Родильный дом в общине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Кували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D3DAB7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E7B43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0F9A6D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74FF7027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7B03C0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148</w:t>
            </w:r>
          </w:p>
        </w:tc>
        <w:tc>
          <w:tcPr>
            <w:tcW w:w="3210" w:type="dxa"/>
            <w:shd w:val="clear" w:color="auto" w:fill="auto"/>
            <w:hideMark/>
          </w:tcPr>
          <w:p w14:paraId="0EFA969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Родильный дом в муниципии Сан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Исидро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E6FD71C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9C184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765D512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5E2EF3E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67E757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149</w:t>
            </w:r>
          </w:p>
        </w:tc>
        <w:tc>
          <w:tcPr>
            <w:tcW w:w="3210" w:type="dxa"/>
            <w:shd w:val="clear" w:color="auto" w:fill="auto"/>
            <w:hideMark/>
          </w:tcPr>
          <w:p w14:paraId="3C6E16D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в районе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Кокаль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города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66F65E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A4943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АРАС 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6D82C7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0B337FC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A4FA59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3210" w:type="dxa"/>
            <w:shd w:val="clear" w:color="auto" w:fill="auto"/>
            <w:hideMark/>
          </w:tcPr>
          <w:p w14:paraId="6C90159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в общине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Баррио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Лос-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Анхелес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6E9991E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80415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АРАС 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17574D0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1BBF839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1BACF6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151</w:t>
            </w:r>
          </w:p>
        </w:tc>
        <w:tc>
          <w:tcPr>
            <w:tcW w:w="3210" w:type="dxa"/>
            <w:shd w:val="clear" w:color="auto" w:fill="auto"/>
            <w:hideMark/>
          </w:tcPr>
          <w:p w14:paraId="06B2E2B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пункт в городе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Коросо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7B0EAA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264CB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D5A496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297D427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D27D2A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152</w:t>
            </w:r>
          </w:p>
        </w:tc>
        <w:tc>
          <w:tcPr>
            <w:tcW w:w="3210" w:type="dxa"/>
            <w:shd w:val="clear" w:color="auto" w:fill="auto"/>
            <w:hideMark/>
          </w:tcPr>
          <w:p w14:paraId="1BCA381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Силибила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7D6FD9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CB298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605D9B2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545C144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56C20B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153</w:t>
            </w:r>
          </w:p>
        </w:tc>
        <w:tc>
          <w:tcPr>
            <w:tcW w:w="3210" w:type="dxa"/>
            <w:shd w:val="clear" w:color="auto" w:fill="auto"/>
            <w:hideMark/>
          </w:tcPr>
          <w:p w14:paraId="60307AA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Пристройка к женскому отделению больницы им. доктора Эрнесто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Секейры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EDF296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43ECC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2DF1CA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94FBAB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B81E1A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154</w:t>
            </w:r>
          </w:p>
        </w:tc>
        <w:tc>
          <w:tcPr>
            <w:tcW w:w="3210" w:type="dxa"/>
            <w:shd w:val="clear" w:color="auto" w:fill="auto"/>
            <w:hideMark/>
          </w:tcPr>
          <w:p w14:paraId="70BB581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Пристройка к отделению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неопатологии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больницы им. доктора Эрнесто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Секейры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2010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E2ED3F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8605A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19341C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588B6B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2BB2AF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155</w:t>
            </w:r>
          </w:p>
        </w:tc>
        <w:tc>
          <w:tcPr>
            <w:tcW w:w="3210" w:type="dxa"/>
            <w:shd w:val="clear" w:color="auto" w:fill="auto"/>
            <w:hideMark/>
          </w:tcPr>
          <w:p w14:paraId="316C24D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Отделение детоксикации больницы автономного района Южной Атлантики, 2010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CCD2CA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3714D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A27D7A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8B10A0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8D6B29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156</w:t>
            </w:r>
          </w:p>
        </w:tc>
        <w:tc>
          <w:tcPr>
            <w:tcW w:w="3210" w:type="dxa"/>
            <w:shd w:val="clear" w:color="auto" w:fill="auto"/>
            <w:hideMark/>
          </w:tcPr>
          <w:p w14:paraId="3F8F485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Пристройка к медицинскому центру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Кукра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-Ривер, 2010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6D61AFF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D6A51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B88585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99F7ED7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ADA3F8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157</w:t>
            </w:r>
          </w:p>
        </w:tc>
        <w:tc>
          <w:tcPr>
            <w:tcW w:w="3210" w:type="dxa"/>
            <w:shd w:val="clear" w:color="auto" w:fill="auto"/>
            <w:hideMark/>
          </w:tcPr>
          <w:p w14:paraId="01C4E6F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Приют для членов семьи пациентов больницы им. Роберто Кальдерона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9DDEE1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Приют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03F06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C2B711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5732814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6D1CA2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158</w:t>
            </w:r>
          </w:p>
        </w:tc>
        <w:tc>
          <w:tcPr>
            <w:tcW w:w="3210" w:type="dxa"/>
            <w:shd w:val="clear" w:color="auto" w:fill="auto"/>
            <w:hideMark/>
          </w:tcPr>
          <w:p w14:paraId="1945486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второй очереди гемато-онкологического отделения больницы им. Роберто Кальдерона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1F6A80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97DE0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32D2D5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45A6CF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795A27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159</w:t>
            </w:r>
          </w:p>
        </w:tc>
        <w:tc>
          <w:tcPr>
            <w:tcW w:w="3210" w:type="dxa"/>
            <w:shd w:val="clear" w:color="auto" w:fill="auto"/>
            <w:hideMark/>
          </w:tcPr>
          <w:p w14:paraId="52864868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Иранская поликлиника в VII районе города Манагуа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49498D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B77E5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17799F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04848CEC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C12866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3210" w:type="dxa"/>
            <w:shd w:val="clear" w:color="auto" w:fill="auto"/>
            <w:hideMark/>
          </w:tcPr>
          <w:p w14:paraId="2DBB45B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Поликлиника им. Лидии Сааведра в городе Манагуа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46E094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657D3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C81A43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5580AA1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C1EF82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161</w:t>
            </w:r>
          </w:p>
        </w:tc>
        <w:tc>
          <w:tcPr>
            <w:tcW w:w="3210" w:type="dxa"/>
            <w:shd w:val="clear" w:color="auto" w:fill="auto"/>
            <w:hideMark/>
          </w:tcPr>
          <w:p w14:paraId="7B22AF6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пункт Лас-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Посас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Синко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Пинос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7CB00E4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21CB5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7082659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5ADCB70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40A635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162</w:t>
            </w:r>
          </w:p>
        </w:tc>
        <w:tc>
          <w:tcPr>
            <w:tcW w:w="3210" w:type="dxa"/>
            <w:shd w:val="clear" w:color="auto" w:fill="auto"/>
            <w:hideMark/>
          </w:tcPr>
          <w:p w14:paraId="5D90D2E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Родильный дом в муниципии Синко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Пинос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7F87FE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5078E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313BB6B3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55124EF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065BA9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163</w:t>
            </w:r>
          </w:p>
        </w:tc>
        <w:tc>
          <w:tcPr>
            <w:tcW w:w="3210" w:type="dxa"/>
            <w:shd w:val="clear" w:color="auto" w:fill="auto"/>
            <w:hideMark/>
          </w:tcPr>
          <w:p w14:paraId="39B41E2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Центр медицинской документации больницы города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Коринто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4DF59C3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764F2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FC78A52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4F5784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A6D52F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164</w:t>
            </w:r>
          </w:p>
        </w:tc>
        <w:tc>
          <w:tcPr>
            <w:tcW w:w="3210" w:type="dxa"/>
            <w:shd w:val="clear" w:color="auto" w:fill="auto"/>
            <w:hideMark/>
          </w:tcPr>
          <w:p w14:paraId="0F15C99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Родильный дом в муниципии Санто-Томас-дель-Норте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1E4891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6C174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8C5525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3390E46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814020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165</w:t>
            </w:r>
          </w:p>
        </w:tc>
        <w:tc>
          <w:tcPr>
            <w:tcW w:w="3210" w:type="dxa"/>
            <w:shd w:val="clear" w:color="auto" w:fill="auto"/>
            <w:hideMark/>
          </w:tcPr>
          <w:p w14:paraId="729D9B6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Приемное отделение и залы ожидания пациентов в медицинском центре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Масатепе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235FC3B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E422B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Масая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A149B2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AE1066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8966CC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166</w:t>
            </w:r>
          </w:p>
        </w:tc>
        <w:tc>
          <w:tcPr>
            <w:tcW w:w="3210" w:type="dxa"/>
            <w:shd w:val="clear" w:color="auto" w:fill="auto"/>
            <w:hideMark/>
          </w:tcPr>
          <w:p w14:paraId="1DD8CF3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Родильный дом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Телпанека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2192232F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5C905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Мадрис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01B8599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561C883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5C0D7F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167</w:t>
            </w:r>
          </w:p>
        </w:tc>
        <w:tc>
          <w:tcPr>
            <w:tcW w:w="3210" w:type="dxa"/>
            <w:shd w:val="clear" w:color="auto" w:fill="auto"/>
            <w:hideMark/>
          </w:tcPr>
          <w:p w14:paraId="7229300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и отделка помещений Национальной службы эндоскопии в городе Манагуа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125A4C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2F9E3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19D6879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7783BE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FA38AF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168</w:t>
            </w:r>
          </w:p>
        </w:tc>
        <w:tc>
          <w:tcPr>
            <w:tcW w:w="3210" w:type="dxa"/>
            <w:shd w:val="clear" w:color="auto" w:fill="auto"/>
            <w:hideMark/>
          </w:tcPr>
          <w:p w14:paraId="6015FFE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реабилитационный центр для слепых </w:t>
            </w:r>
            <w:r w:rsidR="005D472E" w:rsidRPr="006417BE">
              <w:rPr>
                <w:rFonts w:cs="Times New Roman"/>
                <w:sz w:val="18"/>
                <w:szCs w:val="18"/>
              </w:rPr>
              <w:t>«</w:t>
            </w:r>
            <w:r w:rsidRPr="006417BE">
              <w:rPr>
                <w:rFonts w:cs="Times New Roman"/>
                <w:sz w:val="18"/>
                <w:szCs w:val="18"/>
              </w:rPr>
              <w:t xml:space="preserve">Карлос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Фонсека</w:t>
            </w:r>
            <w:proofErr w:type="spellEnd"/>
            <w:r w:rsidR="005D472E" w:rsidRPr="006417BE">
              <w:rPr>
                <w:rFonts w:cs="Times New Roman"/>
                <w:sz w:val="18"/>
                <w:szCs w:val="18"/>
              </w:rPr>
              <w:t>»</w:t>
            </w:r>
            <w:r w:rsidRPr="006417BE">
              <w:rPr>
                <w:rFonts w:cs="Times New Roman"/>
                <w:sz w:val="18"/>
                <w:szCs w:val="18"/>
              </w:rPr>
              <w:t xml:space="preserve"> в городе Манагуа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7078EF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04AD9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683559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3EFB6AC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A9E0A6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169</w:t>
            </w:r>
          </w:p>
        </w:tc>
        <w:tc>
          <w:tcPr>
            <w:tcW w:w="3210" w:type="dxa"/>
            <w:shd w:val="clear" w:color="auto" w:fill="auto"/>
            <w:hideMark/>
          </w:tcPr>
          <w:p w14:paraId="6C018E7E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медицинского пункта в муниципии Эль-Кастильо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2C474C2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BFE90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Рио-Сан-Хуан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E5C88D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0F08040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E3BAB0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170</w:t>
            </w:r>
          </w:p>
        </w:tc>
        <w:tc>
          <w:tcPr>
            <w:tcW w:w="3210" w:type="dxa"/>
            <w:shd w:val="clear" w:color="auto" w:fill="auto"/>
            <w:hideMark/>
          </w:tcPr>
          <w:p w14:paraId="621C4258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родильного дома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Дипилто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12A02E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BE6F6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Нуэва-Сеговия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BC566D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2956DFF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18F4EF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171</w:t>
            </w:r>
          </w:p>
        </w:tc>
        <w:tc>
          <w:tcPr>
            <w:tcW w:w="3210" w:type="dxa"/>
            <w:shd w:val="clear" w:color="auto" w:fill="auto"/>
            <w:hideMark/>
          </w:tcPr>
          <w:p w14:paraId="31D646E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медицинского пункта в общине поселения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-де-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Алкаян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46BFE7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0CF0B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Нуэва-Сеговия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17AA69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67DD810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4DA645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172</w:t>
            </w:r>
          </w:p>
        </w:tc>
        <w:tc>
          <w:tcPr>
            <w:tcW w:w="3210" w:type="dxa"/>
            <w:shd w:val="clear" w:color="auto" w:fill="auto"/>
            <w:hideMark/>
          </w:tcPr>
          <w:p w14:paraId="4948292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отделения матери и ребенка в детской больнице им. Виктории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Мотты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705EDAC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FC3E4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4ED8A4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B084C6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7AC013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173</w:t>
            </w:r>
          </w:p>
        </w:tc>
        <w:tc>
          <w:tcPr>
            <w:tcW w:w="3210" w:type="dxa"/>
            <w:shd w:val="clear" w:color="auto" w:fill="auto"/>
            <w:hideMark/>
          </w:tcPr>
          <w:p w14:paraId="5CB6CD9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родильного дома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Айяпаль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BF98E9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E113C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58C14F33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05D5324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8686622" w14:textId="77777777" w:rsidR="00627510" w:rsidRPr="006417BE" w:rsidRDefault="00627510" w:rsidP="004C490E">
            <w:pPr>
              <w:pageBreakBefore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174</w:t>
            </w:r>
          </w:p>
        </w:tc>
        <w:tc>
          <w:tcPr>
            <w:tcW w:w="3210" w:type="dxa"/>
            <w:shd w:val="clear" w:color="auto" w:fill="auto"/>
            <w:hideMark/>
          </w:tcPr>
          <w:p w14:paraId="3823083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отделения для беременных высокого риска в больнице им. Сезара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Амадора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Молины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2FEBBA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7122A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C4B0A4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DCFD5E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EF5F53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3210" w:type="dxa"/>
            <w:shd w:val="clear" w:color="auto" w:fill="auto"/>
            <w:hideMark/>
          </w:tcPr>
          <w:p w14:paraId="1CCD977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родильного дома им.</w:t>
            </w:r>
            <w:r w:rsidR="001E5C4F" w:rsidRPr="006417BE">
              <w:rPr>
                <w:rFonts w:cs="Times New Roman"/>
                <w:sz w:val="18"/>
                <w:szCs w:val="18"/>
              </w:rPr>
              <w:t> </w:t>
            </w:r>
            <w:r w:rsidRPr="006417BE">
              <w:rPr>
                <w:rFonts w:cs="Times New Roman"/>
                <w:sz w:val="18"/>
                <w:szCs w:val="18"/>
              </w:rPr>
              <w:t xml:space="preserve">Героев и мучеников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637E76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B51EF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34723E6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7524E3A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94D970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176</w:t>
            </w:r>
          </w:p>
        </w:tc>
        <w:tc>
          <w:tcPr>
            <w:tcW w:w="3210" w:type="dxa"/>
            <w:shd w:val="clear" w:color="auto" w:fill="auto"/>
            <w:hideMark/>
          </w:tcPr>
          <w:p w14:paraId="40A86D9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помещений поликлиники при Германо-никарагуанской больнице в городе Манагуа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880351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81459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F568479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11E9A2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33E8BB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177</w:t>
            </w:r>
          </w:p>
        </w:tc>
        <w:tc>
          <w:tcPr>
            <w:tcW w:w="3210" w:type="dxa"/>
            <w:shd w:val="clear" w:color="auto" w:fill="auto"/>
            <w:hideMark/>
          </w:tcPr>
          <w:p w14:paraId="31836DC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отделения неотложной помощи в Германо-никарагуанской больнице в городе Манагуа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A1689B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AEDE7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8996E0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FBB5F5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E0C5F9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178</w:t>
            </w:r>
          </w:p>
        </w:tc>
        <w:tc>
          <w:tcPr>
            <w:tcW w:w="3210" w:type="dxa"/>
            <w:shd w:val="clear" w:color="auto" w:fill="auto"/>
            <w:hideMark/>
          </w:tcPr>
          <w:p w14:paraId="6BBC4878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приюта при больнице </w:t>
            </w:r>
            <w:r w:rsidR="005D472E" w:rsidRPr="006417BE">
              <w:rPr>
                <w:rFonts w:cs="Times New Roman"/>
                <w:sz w:val="18"/>
                <w:szCs w:val="18"/>
              </w:rPr>
              <w:t>«</w:t>
            </w:r>
            <w:r w:rsidRPr="006417BE">
              <w:rPr>
                <w:rFonts w:cs="Times New Roman"/>
                <w:sz w:val="18"/>
                <w:szCs w:val="18"/>
              </w:rPr>
              <w:t>Берта Кальдерон</w:t>
            </w:r>
            <w:r w:rsidR="005D472E" w:rsidRPr="006417B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135265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Приют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0CD67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A8C3434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CA6DD1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24686F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179</w:t>
            </w:r>
          </w:p>
        </w:tc>
        <w:tc>
          <w:tcPr>
            <w:tcW w:w="3210" w:type="dxa"/>
            <w:shd w:val="clear" w:color="auto" w:fill="auto"/>
            <w:hideMark/>
          </w:tcPr>
          <w:p w14:paraId="36B5A30E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пункт Ла-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Провиденсия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районе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Сутиаба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города Леона</w:t>
            </w:r>
            <w:r w:rsidR="006A765A">
              <w:rPr>
                <w:rFonts w:cs="Times New Roman"/>
                <w:sz w:val="18"/>
                <w:szCs w:val="18"/>
              </w:rPr>
              <w:t>,</w:t>
            </w:r>
            <w:r w:rsidRPr="006417BE">
              <w:rPr>
                <w:rFonts w:cs="Times New Roman"/>
                <w:sz w:val="18"/>
                <w:szCs w:val="18"/>
              </w:rPr>
              <w:t xml:space="preserve"> 2007</w:t>
            </w:r>
            <w:r w:rsidR="001E5C4F" w:rsidRPr="006417BE">
              <w:rPr>
                <w:rFonts w:cs="Times New Roman"/>
                <w:sz w:val="18"/>
                <w:szCs w:val="18"/>
              </w:rPr>
              <w:t> 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13D0F5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81C8A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3FC99D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5B37CE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87DA61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180</w:t>
            </w:r>
          </w:p>
        </w:tc>
        <w:tc>
          <w:tcPr>
            <w:tcW w:w="3210" w:type="dxa"/>
            <w:shd w:val="clear" w:color="auto" w:fill="auto"/>
            <w:hideMark/>
          </w:tcPr>
          <w:p w14:paraId="675959E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пункт в общине Сабана Гранде в городе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Саусе</w:t>
            </w:r>
            <w:proofErr w:type="spellEnd"/>
            <w:r w:rsidR="006A765A">
              <w:rPr>
                <w:rFonts w:cs="Times New Roman"/>
                <w:sz w:val="18"/>
                <w:szCs w:val="18"/>
              </w:rPr>
              <w:t>,</w:t>
            </w:r>
            <w:r w:rsidRPr="006417BE">
              <w:rPr>
                <w:rFonts w:cs="Times New Roman"/>
                <w:sz w:val="18"/>
                <w:szCs w:val="18"/>
              </w:rPr>
              <w:t xml:space="preserve"> 2007</w:t>
            </w:r>
            <w:r w:rsidR="001E5C4F" w:rsidRPr="006417BE">
              <w:rPr>
                <w:rFonts w:cs="Times New Roman"/>
                <w:sz w:val="18"/>
                <w:szCs w:val="18"/>
              </w:rPr>
              <w:t> 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9DAF0CC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54A1F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CD5809B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911BE3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1CC2F9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181</w:t>
            </w:r>
          </w:p>
        </w:tc>
        <w:tc>
          <w:tcPr>
            <w:tcW w:w="3210" w:type="dxa"/>
            <w:shd w:val="clear" w:color="auto" w:fill="auto"/>
            <w:hideMark/>
          </w:tcPr>
          <w:p w14:paraId="0149B29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Ликорой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0355B17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86BF5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1670AB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BC5C7D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8BBEDF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210" w:type="dxa"/>
            <w:shd w:val="clear" w:color="auto" w:fill="auto"/>
            <w:hideMark/>
          </w:tcPr>
          <w:p w14:paraId="5CA473BE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Установка оборудования для гемодиализа в больнице города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2BF9329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169A4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829845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EAFC27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D8FF6E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183</w:t>
            </w:r>
          </w:p>
        </w:tc>
        <w:tc>
          <w:tcPr>
            <w:tcW w:w="3210" w:type="dxa"/>
            <w:shd w:val="clear" w:color="auto" w:fill="auto"/>
            <w:hideMark/>
          </w:tcPr>
          <w:p w14:paraId="06FF71B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Поликлиника им. Тринидад Гевары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0BAD1C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0F682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C1BB9B2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684CD9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7C4698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184</w:t>
            </w:r>
          </w:p>
        </w:tc>
        <w:tc>
          <w:tcPr>
            <w:tcW w:w="3210" w:type="dxa"/>
            <w:shd w:val="clear" w:color="auto" w:fill="auto"/>
            <w:hideMark/>
          </w:tcPr>
          <w:p w14:paraId="05107A1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им. доктора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Лакайо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Фарфана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6427AFD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91F13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36DFE5E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8A7CF0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FCF72B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185</w:t>
            </w:r>
          </w:p>
        </w:tc>
        <w:tc>
          <w:tcPr>
            <w:tcW w:w="3210" w:type="dxa"/>
            <w:shd w:val="clear" w:color="auto" w:fill="auto"/>
            <w:hideMark/>
          </w:tcPr>
          <w:p w14:paraId="0471C3E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Салинас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Грандес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районе Леон-Перла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Марла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2008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B756FE1" w14:textId="77777777" w:rsidR="00627510" w:rsidRPr="006417BE" w:rsidRDefault="00627510" w:rsidP="001E5C4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51C0F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26570D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78682B7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8BD9942" w14:textId="77777777" w:rsidR="00627510" w:rsidRPr="006417BE" w:rsidRDefault="00627510" w:rsidP="004C490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186</w:t>
            </w:r>
          </w:p>
        </w:tc>
        <w:tc>
          <w:tcPr>
            <w:tcW w:w="3210" w:type="dxa"/>
            <w:shd w:val="clear" w:color="auto" w:fill="auto"/>
            <w:hideMark/>
          </w:tcPr>
          <w:p w14:paraId="3CAD336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Обновление операционного зала государственной больницы </w:t>
            </w:r>
            <w:r w:rsidR="005D472E" w:rsidRPr="006417BE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Эспанья</w:t>
            </w:r>
            <w:proofErr w:type="spellEnd"/>
            <w:r w:rsidR="005D472E" w:rsidRPr="006417BE">
              <w:rPr>
                <w:rFonts w:cs="Times New Roman"/>
                <w:sz w:val="18"/>
                <w:szCs w:val="18"/>
              </w:rPr>
              <w:t>»</w:t>
            </w:r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B9A83C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BE8FC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69EDCB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F63F7F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E519AB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187</w:t>
            </w:r>
          </w:p>
        </w:tc>
        <w:tc>
          <w:tcPr>
            <w:tcW w:w="3210" w:type="dxa"/>
            <w:shd w:val="clear" w:color="auto" w:fill="auto"/>
            <w:hideMark/>
          </w:tcPr>
          <w:p w14:paraId="0BA86DF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Расширение родильного отделения больницы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Мойогальпа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578E70C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89149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Ривас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3BE7318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B6F24E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92D66A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188</w:t>
            </w:r>
          </w:p>
        </w:tc>
        <w:tc>
          <w:tcPr>
            <w:tcW w:w="3210" w:type="dxa"/>
            <w:shd w:val="clear" w:color="auto" w:fill="auto"/>
            <w:hideMark/>
          </w:tcPr>
          <w:p w14:paraId="4DC6C71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родильного дома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Альтаграсиа</w:t>
            </w:r>
            <w:proofErr w:type="spellEnd"/>
            <w:r w:rsidR="00C82E77"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DCFA0D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59D41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Ривас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E2924A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A24469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1E6C2C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189</w:t>
            </w:r>
          </w:p>
        </w:tc>
        <w:tc>
          <w:tcPr>
            <w:tcW w:w="3210" w:type="dxa"/>
            <w:shd w:val="clear" w:color="auto" w:fill="auto"/>
            <w:hideMark/>
          </w:tcPr>
          <w:p w14:paraId="7CCBFDF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пункт в городе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Пальмар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8DC237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4846A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FCB024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E0795CA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CB43FE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190</w:t>
            </w:r>
          </w:p>
        </w:tc>
        <w:tc>
          <w:tcPr>
            <w:tcW w:w="3210" w:type="dxa"/>
            <w:shd w:val="clear" w:color="auto" w:fill="auto"/>
            <w:hideMark/>
          </w:tcPr>
          <w:p w14:paraId="5A0389B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в районе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Гуанакастон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54C6BF0B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9BDE1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1A4E58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6082F7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40A1D0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191</w:t>
            </w:r>
          </w:p>
        </w:tc>
        <w:tc>
          <w:tcPr>
            <w:tcW w:w="3210" w:type="dxa"/>
            <w:shd w:val="clear" w:color="auto" w:fill="auto"/>
            <w:hideMark/>
          </w:tcPr>
          <w:p w14:paraId="2307992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Обновление медицинского пункта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Льяно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Ларго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58BA60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6CC56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CDE44F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8B51510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312A8F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192</w:t>
            </w:r>
          </w:p>
        </w:tc>
        <w:tc>
          <w:tcPr>
            <w:tcW w:w="3210" w:type="dxa"/>
            <w:shd w:val="clear" w:color="auto" w:fill="auto"/>
            <w:hideMark/>
          </w:tcPr>
          <w:p w14:paraId="5DEA2FA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мастерской по ремонту протезов 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ортезов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при больнице в городе Ла Тринидад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C320A0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B7A6E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E89D4C9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D39716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5F5CBF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193</w:t>
            </w:r>
          </w:p>
        </w:tc>
        <w:tc>
          <w:tcPr>
            <w:tcW w:w="3210" w:type="dxa"/>
            <w:shd w:val="clear" w:color="auto" w:fill="auto"/>
            <w:hideMark/>
          </w:tcPr>
          <w:p w14:paraId="119EDC0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приюта для размещения матерей при родильном доме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66C112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Приют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DB9EE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66BB63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CE394EC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FC17DE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194</w:t>
            </w:r>
          </w:p>
        </w:tc>
        <w:tc>
          <w:tcPr>
            <w:tcW w:w="3210" w:type="dxa"/>
            <w:shd w:val="clear" w:color="auto" w:fill="auto"/>
            <w:hideMark/>
          </w:tcPr>
          <w:p w14:paraId="2D08B55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Расширение лаборатории в медицинском центре в городе Ла</w:t>
            </w:r>
            <w:r w:rsidR="006A765A">
              <w:rPr>
                <w:rFonts w:cs="Times New Roman"/>
                <w:sz w:val="18"/>
                <w:szCs w:val="18"/>
              </w:rPr>
              <w:t> </w:t>
            </w:r>
            <w:r w:rsidRPr="006417BE">
              <w:rPr>
                <w:rFonts w:cs="Times New Roman"/>
                <w:sz w:val="18"/>
                <w:szCs w:val="18"/>
              </w:rPr>
              <w:t>Тринидад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221354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04BB0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386FEA3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C6FFED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1D4F62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195</w:t>
            </w:r>
          </w:p>
        </w:tc>
        <w:tc>
          <w:tcPr>
            <w:tcW w:w="3210" w:type="dxa"/>
            <w:shd w:val="clear" w:color="auto" w:fill="auto"/>
            <w:hideMark/>
          </w:tcPr>
          <w:p w14:paraId="51F5116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 медицинского пункта в общине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Солингальпа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1A8D22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936EE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711442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21B09C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F8FFE7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196</w:t>
            </w:r>
          </w:p>
        </w:tc>
        <w:tc>
          <w:tcPr>
            <w:tcW w:w="3210" w:type="dxa"/>
            <w:shd w:val="clear" w:color="auto" w:fill="auto"/>
            <w:hideMark/>
          </w:tcPr>
          <w:p w14:paraId="62228B0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 медицинского пункта в общине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Кебрада-Онде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623B626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3BF13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5A1FAA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13BB18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252067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197</w:t>
            </w:r>
          </w:p>
        </w:tc>
        <w:tc>
          <w:tcPr>
            <w:tcW w:w="3210" w:type="dxa"/>
            <w:shd w:val="clear" w:color="auto" w:fill="auto"/>
            <w:hideMark/>
          </w:tcPr>
          <w:p w14:paraId="0FCE8C1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центра </w:t>
            </w:r>
            <w:r w:rsidR="006A765A">
              <w:rPr>
                <w:rFonts w:cs="Times New Roman"/>
                <w:sz w:val="18"/>
                <w:szCs w:val="18"/>
              </w:rPr>
              <w:br/>
            </w:r>
            <w:r w:rsidRPr="006417BE">
              <w:rPr>
                <w:rFonts w:cs="Times New Roman"/>
                <w:sz w:val="18"/>
                <w:szCs w:val="18"/>
              </w:rPr>
              <w:t>в муниципии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Куа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01E0790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8F463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284F1C3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8CB713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A15C91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198</w:t>
            </w:r>
          </w:p>
        </w:tc>
        <w:tc>
          <w:tcPr>
            <w:tcW w:w="3210" w:type="dxa"/>
            <w:shd w:val="clear" w:color="auto" w:fill="auto"/>
            <w:hideMark/>
          </w:tcPr>
          <w:p w14:paraId="00D0D47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Ремонтные работы в медицинском центре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Муэлье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-де-лос-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Буэйес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6673DA4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88E79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Чонталес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7028D049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69E8A6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FC305A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3210" w:type="dxa"/>
            <w:shd w:val="clear" w:color="auto" w:fill="auto"/>
            <w:hideMark/>
          </w:tcPr>
          <w:p w14:paraId="57BC93C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Ремонтные работы в медицинском пункте в городе Лапан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87D6D3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D4AF5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057E2A4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92D17B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B30E06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3210" w:type="dxa"/>
            <w:shd w:val="clear" w:color="auto" w:fill="auto"/>
            <w:hideMark/>
          </w:tcPr>
          <w:p w14:paraId="6D1C6A8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Ремонтные работы в медицинском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Сахса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город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762F00CC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3E90D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F465B6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DE35EE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1F4BD2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201</w:t>
            </w:r>
          </w:p>
        </w:tc>
        <w:tc>
          <w:tcPr>
            <w:tcW w:w="3210" w:type="dxa"/>
            <w:shd w:val="clear" w:color="auto" w:fill="auto"/>
            <w:hideMark/>
          </w:tcPr>
          <w:p w14:paraId="35092EA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Ремонтные работы в медицинском пункте Юлу, город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C4F79F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069C2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8A21A9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C905FC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6BBF53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202</w:t>
            </w:r>
          </w:p>
        </w:tc>
        <w:tc>
          <w:tcPr>
            <w:tcW w:w="3210" w:type="dxa"/>
            <w:shd w:val="clear" w:color="auto" w:fill="auto"/>
            <w:hideMark/>
          </w:tcPr>
          <w:p w14:paraId="33BC302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Ремонтные работы в медицинском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Сисин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город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55901FD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221C2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89EBB9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362D5BC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9B67AA2" w14:textId="77777777" w:rsidR="00627510" w:rsidRPr="006417BE" w:rsidRDefault="00627510" w:rsidP="004C490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203</w:t>
            </w:r>
          </w:p>
        </w:tc>
        <w:tc>
          <w:tcPr>
            <w:tcW w:w="3210" w:type="dxa"/>
            <w:shd w:val="clear" w:color="auto" w:fill="auto"/>
            <w:hideMark/>
          </w:tcPr>
          <w:p w14:paraId="588B549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Ремонтные работы в медицинском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Нинаяри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город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743835F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7AFEC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88DCF9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6828AA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1AE785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204</w:t>
            </w:r>
          </w:p>
        </w:tc>
        <w:tc>
          <w:tcPr>
            <w:tcW w:w="3210" w:type="dxa"/>
            <w:shd w:val="clear" w:color="auto" w:fill="auto"/>
            <w:hideMark/>
          </w:tcPr>
          <w:p w14:paraId="7D4C9DA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Ремонтные работы в медицинском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Франсия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Сирпи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город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7F48813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91A5F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D99F61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3B8462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90DE84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205</w:t>
            </w:r>
          </w:p>
        </w:tc>
        <w:tc>
          <w:tcPr>
            <w:tcW w:w="3210" w:type="dxa"/>
            <w:shd w:val="clear" w:color="auto" w:fill="auto"/>
            <w:hideMark/>
          </w:tcPr>
          <w:p w14:paraId="5594F42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Ремонтные работы в медицинском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Туара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город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E67B93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39312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АРАC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92035A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A61197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F6910C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206</w:t>
            </w:r>
          </w:p>
        </w:tc>
        <w:tc>
          <w:tcPr>
            <w:tcW w:w="3210" w:type="dxa"/>
            <w:shd w:val="clear" w:color="auto" w:fill="auto"/>
            <w:hideMark/>
          </w:tcPr>
          <w:p w14:paraId="2CB47EE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Ремонтные работы в медицинском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Ауяфини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город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23742B3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AAE70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АРАС 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96CB4C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C001E80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A1A501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207</w:t>
            </w:r>
          </w:p>
        </w:tc>
        <w:tc>
          <w:tcPr>
            <w:tcW w:w="3210" w:type="dxa"/>
            <w:shd w:val="clear" w:color="auto" w:fill="auto"/>
            <w:hideMark/>
          </w:tcPr>
          <w:p w14:paraId="4E7F0068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Ремонтные работы в медицинском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Крукира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город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93F7A42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42261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BBB502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1C3CF0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B9EDF0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208</w:t>
            </w:r>
          </w:p>
        </w:tc>
        <w:tc>
          <w:tcPr>
            <w:tcW w:w="3210" w:type="dxa"/>
            <w:shd w:val="clear" w:color="auto" w:fill="auto"/>
            <w:hideMark/>
          </w:tcPr>
          <w:p w14:paraId="18DFEBA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Ремонтные работы в медицинском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Tуапи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город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16088A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66B1A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АРАC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1BB193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DD13EB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FEA8DF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209</w:t>
            </w:r>
          </w:p>
        </w:tc>
        <w:tc>
          <w:tcPr>
            <w:tcW w:w="3210" w:type="dxa"/>
            <w:shd w:val="clear" w:color="auto" w:fill="auto"/>
            <w:hideMark/>
          </w:tcPr>
          <w:p w14:paraId="64554D1E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Ремонтные работы в медицинском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Лидаукра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город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77C52A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7B0FC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71939F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DB796B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F602D6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3210" w:type="dxa"/>
            <w:shd w:val="clear" w:color="auto" w:fill="auto"/>
            <w:hideMark/>
          </w:tcPr>
          <w:p w14:paraId="77BB8FE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Ремонтные работы в медицинском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Маниватла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город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718D756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DEBA0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D9379E2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CDB463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71CB1A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211</w:t>
            </w:r>
          </w:p>
        </w:tc>
        <w:tc>
          <w:tcPr>
            <w:tcW w:w="3210" w:type="dxa"/>
            <w:shd w:val="clear" w:color="auto" w:fill="auto"/>
            <w:hideMark/>
          </w:tcPr>
          <w:p w14:paraId="02D7699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Ремонтные работы в медицинском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Кахка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город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CF9D81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E399D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19283E9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3FA8B7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3211A7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212</w:t>
            </w:r>
          </w:p>
        </w:tc>
        <w:tc>
          <w:tcPr>
            <w:tcW w:w="3210" w:type="dxa"/>
            <w:shd w:val="clear" w:color="auto" w:fill="auto"/>
            <w:hideMark/>
          </w:tcPr>
          <w:p w14:paraId="0800744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Пахара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</w:t>
            </w:r>
            <w:r w:rsidR="00C82E77" w:rsidRPr="006417BE">
              <w:rPr>
                <w:rFonts w:cs="Times New Roman"/>
                <w:sz w:val="18"/>
                <w:szCs w:val="18"/>
              </w:rPr>
              <w:t xml:space="preserve"> </w:t>
            </w:r>
            <w:r w:rsidRPr="006417BE">
              <w:rPr>
                <w:rFonts w:cs="Times New Roman"/>
                <w:sz w:val="18"/>
                <w:szCs w:val="18"/>
              </w:rPr>
              <w:t>город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479EB7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49F62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4747D5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EF2814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DC61C6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213</w:t>
            </w:r>
          </w:p>
        </w:tc>
        <w:tc>
          <w:tcPr>
            <w:tcW w:w="3210" w:type="dxa"/>
            <w:shd w:val="clear" w:color="auto" w:fill="auto"/>
            <w:hideMark/>
          </w:tcPr>
          <w:p w14:paraId="343CFED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Ремонтные работы в медицинском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Авас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город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2308C94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1EA6D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9F2B40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20B2CA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855AAB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214</w:t>
            </w:r>
          </w:p>
        </w:tc>
        <w:tc>
          <w:tcPr>
            <w:tcW w:w="3210" w:type="dxa"/>
            <w:shd w:val="clear" w:color="auto" w:fill="auto"/>
            <w:hideMark/>
          </w:tcPr>
          <w:p w14:paraId="69827A2E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Ремонтные работы в медицинском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Дакбан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город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4D9618CB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41F4A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754248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778FDD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1BD176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215</w:t>
            </w:r>
          </w:p>
        </w:tc>
        <w:tc>
          <w:tcPr>
            <w:tcW w:w="3210" w:type="dxa"/>
            <w:shd w:val="clear" w:color="auto" w:fill="auto"/>
            <w:hideMark/>
          </w:tcPr>
          <w:p w14:paraId="0E37934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жилья для медицинского персонала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Васпам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518C702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Жилье для персонала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97598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АРАС 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351E2D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508638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7AE2A5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216</w:t>
            </w:r>
          </w:p>
        </w:tc>
        <w:tc>
          <w:tcPr>
            <w:tcW w:w="3210" w:type="dxa"/>
            <w:shd w:val="clear" w:color="auto" w:fill="auto"/>
            <w:hideMark/>
          </w:tcPr>
          <w:p w14:paraId="0F9B4FA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реанимационного отделения б</w:t>
            </w:r>
            <w:r w:rsidR="00C3477B" w:rsidRPr="006417BE">
              <w:rPr>
                <w:rFonts w:cs="Times New Roman"/>
                <w:sz w:val="18"/>
                <w:szCs w:val="18"/>
              </w:rPr>
              <w:t>о</w:t>
            </w:r>
            <w:r w:rsidRPr="006417BE">
              <w:rPr>
                <w:rFonts w:cs="Times New Roman"/>
                <w:sz w:val="18"/>
                <w:szCs w:val="18"/>
              </w:rPr>
              <w:t xml:space="preserve">льницы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Васпан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544AAF4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32FDD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F4068F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E0E729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DDE7BD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217</w:t>
            </w:r>
          </w:p>
        </w:tc>
        <w:tc>
          <w:tcPr>
            <w:tcW w:w="3210" w:type="dxa"/>
            <w:shd w:val="clear" w:color="auto" w:fill="auto"/>
            <w:hideMark/>
          </w:tcPr>
          <w:p w14:paraId="3B42E76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Оборудование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инсинераторной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установки в больнице им. Луиса Фелипе Монкады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0B4995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6B4B2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Рио-Сан-Хуан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E304D32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020B54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B4E2B1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218</w:t>
            </w:r>
          </w:p>
        </w:tc>
        <w:tc>
          <w:tcPr>
            <w:tcW w:w="3210" w:type="dxa"/>
            <w:shd w:val="clear" w:color="auto" w:fill="auto"/>
            <w:hideMark/>
          </w:tcPr>
          <w:p w14:paraId="50D832D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родильного дома в общине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Ялагуина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122B33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41909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Мадрис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D55656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E2548F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1D744D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219</w:t>
            </w:r>
          </w:p>
        </w:tc>
        <w:tc>
          <w:tcPr>
            <w:tcW w:w="3210" w:type="dxa"/>
            <w:shd w:val="clear" w:color="auto" w:fill="auto"/>
            <w:hideMark/>
          </w:tcPr>
          <w:p w14:paraId="2A7933F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модулей отдыха для врачей в Германо-никарагуанской больнице в городе Манагуа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6CA68B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20D96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D4012F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2E042E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76C98C7" w14:textId="77777777" w:rsidR="00627510" w:rsidRPr="006417BE" w:rsidRDefault="00627510" w:rsidP="004C490E">
            <w:pPr>
              <w:spacing w:before="40" w:after="10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220</w:t>
            </w:r>
          </w:p>
        </w:tc>
        <w:tc>
          <w:tcPr>
            <w:tcW w:w="3210" w:type="dxa"/>
            <w:shd w:val="clear" w:color="auto" w:fill="auto"/>
            <w:hideMark/>
          </w:tcPr>
          <w:p w14:paraId="6C2DBF7D" w14:textId="77777777" w:rsidR="00627510" w:rsidRPr="006417BE" w:rsidRDefault="00627510" w:rsidP="004C490E">
            <w:pPr>
              <w:spacing w:before="40" w:after="10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Хикарито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Телика, 2009</w:t>
            </w:r>
            <w:r w:rsidR="001E5C4F" w:rsidRPr="006417BE">
              <w:rPr>
                <w:rFonts w:cs="Times New Roman"/>
                <w:sz w:val="18"/>
                <w:szCs w:val="18"/>
              </w:rPr>
              <w:t> 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2181D44" w14:textId="77777777" w:rsidR="00627510" w:rsidRPr="006417BE" w:rsidRDefault="00627510" w:rsidP="004C490E">
            <w:pPr>
              <w:spacing w:before="40" w:after="10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27811C" w14:textId="77777777" w:rsidR="00627510" w:rsidRPr="006417BE" w:rsidRDefault="00627510" w:rsidP="004C490E">
            <w:pPr>
              <w:spacing w:before="40" w:after="10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090ECFC" w14:textId="77777777" w:rsidR="00627510" w:rsidRPr="006417BE" w:rsidRDefault="00627510" w:rsidP="004C490E">
            <w:pPr>
              <w:spacing w:before="40" w:after="10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1BBB350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073A37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221</w:t>
            </w:r>
          </w:p>
        </w:tc>
        <w:tc>
          <w:tcPr>
            <w:tcW w:w="3210" w:type="dxa"/>
            <w:shd w:val="clear" w:color="auto" w:fill="auto"/>
            <w:hideMark/>
          </w:tcPr>
          <w:p w14:paraId="0F51BB8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Унион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Эспанья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2009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D951572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648E9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BBFA222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FA0759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8DAF06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222</w:t>
            </w:r>
          </w:p>
        </w:tc>
        <w:tc>
          <w:tcPr>
            <w:tcW w:w="3210" w:type="dxa"/>
            <w:shd w:val="clear" w:color="auto" w:fill="auto"/>
            <w:hideMark/>
          </w:tcPr>
          <w:p w14:paraId="7245B8A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Федерико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Хосаман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Ларрейнага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2009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7C97D3C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D66B3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7DB358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1313CC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9CD33D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223</w:t>
            </w:r>
          </w:p>
        </w:tc>
        <w:tc>
          <w:tcPr>
            <w:tcW w:w="3210" w:type="dxa"/>
            <w:shd w:val="clear" w:color="auto" w:fill="auto"/>
            <w:hideMark/>
          </w:tcPr>
          <w:p w14:paraId="204AD29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Санта Панча в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Ларрейнага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-Мина Лимон, 2009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17CCA22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6362C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ED2346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DBDDD8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8F513E1" w14:textId="77777777" w:rsidR="00627510" w:rsidRPr="006417BE" w:rsidRDefault="00627510" w:rsidP="004C490E">
            <w:pPr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224</w:t>
            </w:r>
          </w:p>
        </w:tc>
        <w:tc>
          <w:tcPr>
            <w:tcW w:w="3210" w:type="dxa"/>
            <w:shd w:val="clear" w:color="auto" w:fill="auto"/>
            <w:hideMark/>
          </w:tcPr>
          <w:p w14:paraId="7D086F0F" w14:textId="77777777" w:rsidR="00627510" w:rsidRPr="006417BE" w:rsidRDefault="00627510" w:rsidP="004C490E">
            <w:pPr>
              <w:spacing w:before="4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Министерства жилищного строительства и населенных пунктов в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Ларрейнага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-Мина Лимон, 2009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79987DD" w14:textId="77777777" w:rsidR="00627510" w:rsidRPr="006417BE" w:rsidRDefault="00627510" w:rsidP="004C490E">
            <w:pPr>
              <w:spacing w:before="4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FDF509" w14:textId="77777777" w:rsidR="00627510" w:rsidRPr="006417BE" w:rsidRDefault="00627510" w:rsidP="004C490E">
            <w:pPr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14AE4C9D" w14:textId="77777777" w:rsidR="00627510" w:rsidRPr="006417BE" w:rsidRDefault="00627510" w:rsidP="004C490E">
            <w:pPr>
              <w:spacing w:before="4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CA149D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7E9651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225</w:t>
            </w:r>
          </w:p>
        </w:tc>
        <w:tc>
          <w:tcPr>
            <w:tcW w:w="3210" w:type="dxa"/>
            <w:shd w:val="clear" w:color="auto" w:fill="auto"/>
            <w:hideMark/>
          </w:tcPr>
          <w:p w14:paraId="4FD8927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в секторе 4 острова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Исла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-дель-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Амор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Коринто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4277374B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91193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380BB6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BBDBB3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29A692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226</w:t>
            </w:r>
          </w:p>
        </w:tc>
        <w:tc>
          <w:tcPr>
            <w:tcW w:w="3210" w:type="dxa"/>
            <w:shd w:val="clear" w:color="auto" w:fill="auto"/>
            <w:hideMark/>
          </w:tcPr>
          <w:p w14:paraId="48C1429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в секторе 1B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Коринто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924FFB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71D26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38A2E1D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B09A57A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8C3C78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227</w:t>
            </w:r>
          </w:p>
        </w:tc>
        <w:tc>
          <w:tcPr>
            <w:tcW w:w="3210" w:type="dxa"/>
            <w:shd w:val="clear" w:color="auto" w:fill="auto"/>
            <w:hideMark/>
          </w:tcPr>
          <w:p w14:paraId="29C9853E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в секторе 6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Коринто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3096C2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86B25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9757B5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5DBECE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C1E103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228</w:t>
            </w:r>
          </w:p>
        </w:tc>
        <w:tc>
          <w:tcPr>
            <w:tcW w:w="3210" w:type="dxa"/>
            <w:shd w:val="clear" w:color="auto" w:fill="auto"/>
            <w:hideMark/>
          </w:tcPr>
          <w:p w14:paraId="2861C29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Аугусто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Сесар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Сандино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4973BB6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E94B5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BFD0CAB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BBE7C8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11BA87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229</w:t>
            </w:r>
          </w:p>
        </w:tc>
        <w:tc>
          <w:tcPr>
            <w:tcW w:w="3210" w:type="dxa"/>
            <w:shd w:val="clear" w:color="auto" w:fill="auto"/>
            <w:hideMark/>
          </w:tcPr>
          <w:p w14:paraId="3D1ABB9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центра им. Роберто Кортеса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459A777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E5657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871AB1E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659025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5BC570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230</w:t>
            </w:r>
          </w:p>
        </w:tc>
        <w:tc>
          <w:tcPr>
            <w:tcW w:w="3210" w:type="dxa"/>
            <w:shd w:val="clear" w:color="auto" w:fill="auto"/>
            <w:hideMark/>
          </w:tcPr>
          <w:p w14:paraId="2564926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 зоны экстренной помощи и зоны матери и ребенка больницы в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Вьехо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-Сур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E52070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E3C66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7C3EF564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29FA19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FBB13E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231</w:t>
            </w:r>
          </w:p>
        </w:tc>
        <w:tc>
          <w:tcPr>
            <w:tcW w:w="3210" w:type="dxa"/>
            <w:shd w:val="clear" w:color="auto" w:fill="auto"/>
            <w:hideMark/>
          </w:tcPr>
          <w:p w14:paraId="76F65D86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им.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Рамона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Антонио Лопеса в городе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Реалехо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646EE64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84EA5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3F1FD0F2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7F3B540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107EBB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232</w:t>
            </w:r>
          </w:p>
        </w:tc>
        <w:tc>
          <w:tcPr>
            <w:tcW w:w="3210" w:type="dxa"/>
            <w:shd w:val="clear" w:color="auto" w:fill="auto"/>
            <w:hideMark/>
          </w:tcPr>
          <w:p w14:paraId="27EB742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медицинского центра Эдвин Чаморро в муниципии Буэнос-Айрес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ED2A78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7191F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Ривас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9FA71F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D3EF24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B7D36E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233</w:t>
            </w:r>
          </w:p>
        </w:tc>
        <w:tc>
          <w:tcPr>
            <w:tcW w:w="3210" w:type="dxa"/>
            <w:shd w:val="clear" w:color="auto" w:fill="auto"/>
            <w:hideMark/>
          </w:tcPr>
          <w:p w14:paraId="2DAF65C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Томабу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CDF54EF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CA3B0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F474C1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58BA9F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2E2A66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234</w:t>
            </w:r>
          </w:p>
        </w:tc>
        <w:tc>
          <w:tcPr>
            <w:tcW w:w="3210" w:type="dxa"/>
            <w:shd w:val="clear" w:color="auto" w:fill="auto"/>
            <w:hideMark/>
          </w:tcPr>
          <w:p w14:paraId="3C159D5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Лас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Гаветас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24431FF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2D905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7506EBA9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95717E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A04D820" w14:textId="77777777" w:rsidR="00627510" w:rsidRPr="006417BE" w:rsidRDefault="00627510" w:rsidP="004C490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235</w:t>
            </w:r>
          </w:p>
        </w:tc>
        <w:tc>
          <w:tcPr>
            <w:tcW w:w="3210" w:type="dxa"/>
            <w:shd w:val="clear" w:color="auto" w:fill="auto"/>
            <w:hideMark/>
          </w:tcPr>
          <w:p w14:paraId="26E42A9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системы кондиционирования воздуха в кабинете для хранения медицинских препаратов, в рентгеновском кабинете, в лаборатории и в отделении гинекологии больницы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2009</w:t>
            </w:r>
            <w:r w:rsidR="001E5C4F" w:rsidRPr="006417BE">
              <w:rPr>
                <w:rFonts w:cs="Times New Roman"/>
                <w:sz w:val="18"/>
                <w:szCs w:val="18"/>
              </w:rPr>
              <w:t> 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A42396C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A1ACE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A736E3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6B986D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D3CEB6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236</w:t>
            </w:r>
          </w:p>
        </w:tc>
        <w:tc>
          <w:tcPr>
            <w:tcW w:w="3210" w:type="dxa"/>
            <w:shd w:val="clear" w:color="auto" w:fill="auto"/>
            <w:hideMark/>
          </w:tcPr>
          <w:p w14:paraId="151FE39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родильного дома Сан Николас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036B573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FDFC1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75BD357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E686B0C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676301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237</w:t>
            </w:r>
          </w:p>
        </w:tc>
        <w:tc>
          <w:tcPr>
            <w:tcW w:w="3210" w:type="dxa"/>
            <w:shd w:val="clear" w:color="auto" w:fill="auto"/>
            <w:hideMark/>
          </w:tcPr>
          <w:p w14:paraId="3F1F70F8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родильного дома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Камоапа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43D9DA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D6EFE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Боако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2BE6CF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E99DF2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6DF813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238</w:t>
            </w:r>
          </w:p>
        </w:tc>
        <w:tc>
          <w:tcPr>
            <w:tcW w:w="3210" w:type="dxa"/>
            <w:shd w:val="clear" w:color="auto" w:fill="auto"/>
            <w:hideMark/>
          </w:tcPr>
          <w:p w14:paraId="076D6E0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Центра материнства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0C23DCB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D712D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13FAFBC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1EF96E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013B20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239</w:t>
            </w:r>
          </w:p>
        </w:tc>
        <w:tc>
          <w:tcPr>
            <w:tcW w:w="3210" w:type="dxa"/>
            <w:shd w:val="clear" w:color="auto" w:fill="auto"/>
            <w:hideMark/>
          </w:tcPr>
          <w:p w14:paraId="5EA20AA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Сан-Карлос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Васпам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097FFE3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48516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766E86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87BF30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F7D1F0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3210" w:type="dxa"/>
            <w:shd w:val="clear" w:color="auto" w:fill="auto"/>
            <w:hideMark/>
          </w:tcPr>
          <w:p w14:paraId="6E1CBDE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Асанг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Васпам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5FADA5F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C4381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9A98C6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1336434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6283D4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241</w:t>
            </w:r>
          </w:p>
        </w:tc>
        <w:tc>
          <w:tcPr>
            <w:tcW w:w="3210" w:type="dxa"/>
            <w:shd w:val="clear" w:color="auto" w:fill="auto"/>
            <w:hideMark/>
          </w:tcPr>
          <w:p w14:paraId="50C464F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Крин- Крин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Васпам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9619E0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F89E5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CDFCFC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</w:t>
            </w:r>
          </w:p>
        </w:tc>
      </w:tr>
      <w:tr w:rsidR="00627510" w:rsidRPr="006417BE" w14:paraId="2C1BC7CA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B98076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242</w:t>
            </w:r>
          </w:p>
        </w:tc>
        <w:tc>
          <w:tcPr>
            <w:tcW w:w="3210" w:type="dxa"/>
            <w:shd w:val="clear" w:color="auto" w:fill="auto"/>
            <w:hideMark/>
          </w:tcPr>
          <w:p w14:paraId="6261564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Андрис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Васпам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4B36F94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0596F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C7E80B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04BA37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0CC60C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243</w:t>
            </w:r>
          </w:p>
        </w:tc>
        <w:tc>
          <w:tcPr>
            <w:tcW w:w="3210" w:type="dxa"/>
            <w:shd w:val="clear" w:color="auto" w:fill="auto"/>
            <w:hideMark/>
          </w:tcPr>
          <w:p w14:paraId="7BA9AEA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Андрис Тара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Васпам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79EEA6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935D3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E6CD59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736386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0CA748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244</w:t>
            </w:r>
          </w:p>
        </w:tc>
        <w:tc>
          <w:tcPr>
            <w:tcW w:w="3210" w:type="dxa"/>
            <w:shd w:val="clear" w:color="auto" w:fill="auto"/>
            <w:hideMark/>
          </w:tcPr>
          <w:p w14:paraId="11E6362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Куум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Васпам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47B7D2A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1926C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АРАс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9F0D55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EC94E4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61EF60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245</w:t>
            </w:r>
          </w:p>
        </w:tc>
        <w:tc>
          <w:tcPr>
            <w:tcW w:w="3210" w:type="dxa"/>
            <w:shd w:val="clear" w:color="auto" w:fill="auto"/>
            <w:hideMark/>
          </w:tcPr>
          <w:p w14:paraId="5CD0406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Бисмона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Васпам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C42B60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4E473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40F01E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3E2F9AA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BCD566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246</w:t>
            </w:r>
          </w:p>
        </w:tc>
        <w:tc>
          <w:tcPr>
            <w:tcW w:w="3210" w:type="dxa"/>
            <w:shd w:val="clear" w:color="auto" w:fill="auto"/>
            <w:hideMark/>
          </w:tcPr>
          <w:p w14:paraId="0F77BDDA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Билваскарма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Васпам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7FBB1C5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3B7F7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D95B8E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7C16AC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590CBB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247</w:t>
            </w:r>
          </w:p>
        </w:tc>
        <w:tc>
          <w:tcPr>
            <w:tcW w:w="3210" w:type="dxa"/>
            <w:shd w:val="clear" w:color="auto" w:fill="auto"/>
            <w:hideMark/>
          </w:tcPr>
          <w:p w14:paraId="6EE521D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Лахон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Бонанза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74F616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58D72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A43D7F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B03D9E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229859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248</w:t>
            </w:r>
          </w:p>
        </w:tc>
        <w:tc>
          <w:tcPr>
            <w:tcW w:w="3210" w:type="dxa"/>
            <w:shd w:val="clear" w:color="auto" w:fill="auto"/>
            <w:hideMark/>
          </w:tcPr>
          <w:p w14:paraId="4DF7E2E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Кукалая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Бонанза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9C79B7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A41A3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78F999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74041BA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DCB0E3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249</w:t>
            </w:r>
          </w:p>
        </w:tc>
        <w:tc>
          <w:tcPr>
            <w:tcW w:w="3210" w:type="dxa"/>
            <w:shd w:val="clear" w:color="auto" w:fill="auto"/>
            <w:hideMark/>
          </w:tcPr>
          <w:p w14:paraId="61EC4C2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Агуас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Кларас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Бонанза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131A87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19B21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9D18DF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3F91557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726663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3210" w:type="dxa"/>
            <w:shd w:val="clear" w:color="auto" w:fill="auto"/>
            <w:hideMark/>
          </w:tcPr>
          <w:p w14:paraId="772C508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в общине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Бехолдиин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Блуфилдс</w:t>
            </w:r>
            <w:proofErr w:type="spellEnd"/>
            <w:r w:rsidR="00C82E77"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A1A313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E00E6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3969C5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BBEBE2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5B492F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251</w:t>
            </w:r>
          </w:p>
        </w:tc>
        <w:tc>
          <w:tcPr>
            <w:tcW w:w="3210" w:type="dxa"/>
            <w:shd w:val="clear" w:color="auto" w:fill="auto"/>
            <w:hideMark/>
          </w:tcPr>
          <w:p w14:paraId="3B7781F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отделения патологии в Германо-никарагуанской больнице в Манагуа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2C2F32B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F7A92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721838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97086F7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F91091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252</w:t>
            </w:r>
          </w:p>
        </w:tc>
        <w:tc>
          <w:tcPr>
            <w:tcW w:w="3210" w:type="dxa"/>
            <w:shd w:val="clear" w:color="auto" w:fill="auto"/>
            <w:hideMark/>
          </w:tcPr>
          <w:p w14:paraId="2A17E43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центра в муниципии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Куэзальгуаке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2010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19C13A2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AA2A6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1A28C73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A6952D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CF68BB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253</w:t>
            </w:r>
          </w:p>
        </w:tc>
        <w:tc>
          <w:tcPr>
            <w:tcW w:w="3210" w:type="dxa"/>
            <w:shd w:val="clear" w:color="auto" w:fill="auto"/>
            <w:hideMark/>
          </w:tcPr>
          <w:p w14:paraId="795AF17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Панкасан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  <w:r w:rsidR="00C3477B" w:rsidRPr="006417BE">
              <w:rPr>
                <w:rFonts w:cs="Times New Roman"/>
                <w:sz w:val="18"/>
                <w:szCs w:val="18"/>
              </w:rPr>
              <w:t>—</w:t>
            </w:r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  <w:r w:rsidR="005D472E" w:rsidRPr="006417BE">
              <w:rPr>
                <w:rFonts w:cs="Times New Roman"/>
                <w:sz w:val="18"/>
                <w:szCs w:val="18"/>
              </w:rPr>
              <w:t>«</w:t>
            </w:r>
            <w:r w:rsidRPr="006417BE">
              <w:rPr>
                <w:rFonts w:cs="Times New Roman"/>
                <w:sz w:val="18"/>
                <w:szCs w:val="18"/>
              </w:rPr>
              <w:t>Центр Ла-Пас</w:t>
            </w:r>
            <w:r w:rsidR="005D472E" w:rsidRPr="006417BE">
              <w:rPr>
                <w:rFonts w:cs="Times New Roman"/>
                <w:sz w:val="18"/>
                <w:szCs w:val="18"/>
              </w:rPr>
              <w:t>»</w:t>
            </w:r>
            <w:r w:rsidRPr="006417BE">
              <w:rPr>
                <w:rFonts w:cs="Times New Roman"/>
                <w:sz w:val="18"/>
                <w:szCs w:val="18"/>
              </w:rPr>
              <w:t>, 2010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0EDC04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F6A5E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0488D8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C5BBDE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59D1A0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254</w:t>
            </w:r>
          </w:p>
        </w:tc>
        <w:tc>
          <w:tcPr>
            <w:tcW w:w="3210" w:type="dxa"/>
            <w:shd w:val="clear" w:color="auto" w:fill="auto"/>
            <w:hideMark/>
          </w:tcPr>
          <w:p w14:paraId="56FBDF9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отделения неотложной помощи в государственной больнице </w:t>
            </w:r>
            <w:r w:rsidR="005D472E" w:rsidRPr="006417BE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Эспанья</w:t>
            </w:r>
            <w:proofErr w:type="spellEnd"/>
            <w:r w:rsidR="005D472E" w:rsidRPr="006417BE">
              <w:rPr>
                <w:rFonts w:cs="Times New Roman"/>
                <w:sz w:val="18"/>
                <w:szCs w:val="18"/>
              </w:rPr>
              <w:t>»</w:t>
            </w:r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7BDC9C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F1841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5A647EA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2E41B2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690728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255</w:t>
            </w:r>
          </w:p>
        </w:tc>
        <w:tc>
          <w:tcPr>
            <w:tcW w:w="3210" w:type="dxa"/>
            <w:shd w:val="clear" w:color="auto" w:fill="auto"/>
            <w:hideMark/>
          </w:tcPr>
          <w:p w14:paraId="2E8750D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педиатрического отделения по лечению заболеваний дыхательных путей в детской больнице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834CB6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6C07F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77A1E2B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0720EB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3F1B41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256</w:t>
            </w:r>
          </w:p>
        </w:tc>
        <w:tc>
          <w:tcPr>
            <w:tcW w:w="3210" w:type="dxa"/>
            <w:shd w:val="clear" w:color="auto" w:fill="auto"/>
            <w:hideMark/>
          </w:tcPr>
          <w:p w14:paraId="2A963D1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отделения детской гастроэнтерологии при родильном доме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60B3067B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0C761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C1A852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3BBF86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2AC5B0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257</w:t>
            </w:r>
          </w:p>
        </w:tc>
        <w:tc>
          <w:tcPr>
            <w:tcW w:w="3210" w:type="dxa"/>
            <w:shd w:val="clear" w:color="auto" w:fill="auto"/>
            <w:hideMark/>
          </w:tcPr>
          <w:p w14:paraId="292BEFE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Санитарная обработка и оборудование системы кондиционирования воздуха в зале детской хирургии в больнице города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59E85A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79116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89DAB2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5A8E2A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D36076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258</w:t>
            </w:r>
          </w:p>
        </w:tc>
        <w:tc>
          <w:tcPr>
            <w:tcW w:w="3210" w:type="dxa"/>
            <w:shd w:val="clear" w:color="auto" w:fill="auto"/>
            <w:hideMark/>
          </w:tcPr>
          <w:p w14:paraId="3CC5B3E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отделения ультразвуковой диагностики в детской больнице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0794AB4C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7C436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533364A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DDD891A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B0D3E1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259</w:t>
            </w:r>
          </w:p>
        </w:tc>
        <w:tc>
          <w:tcPr>
            <w:tcW w:w="3210" w:type="dxa"/>
            <w:shd w:val="clear" w:color="auto" w:fill="auto"/>
            <w:hideMark/>
          </w:tcPr>
          <w:p w14:paraId="7615107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отделения охраны здоровья подростков в детской больнице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2126748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517F9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0998DB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F3F9BB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6E1A76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260</w:t>
            </w:r>
          </w:p>
        </w:tc>
        <w:tc>
          <w:tcPr>
            <w:tcW w:w="3210" w:type="dxa"/>
            <w:shd w:val="clear" w:color="auto" w:fill="auto"/>
            <w:hideMark/>
          </w:tcPr>
          <w:p w14:paraId="09E0D98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отделения интенсивной терапии детской больницы города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2064DE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E7C82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54F53D5A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54D06B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6454BD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261</w:t>
            </w:r>
          </w:p>
        </w:tc>
        <w:tc>
          <w:tcPr>
            <w:tcW w:w="3210" w:type="dxa"/>
            <w:shd w:val="clear" w:color="auto" w:fill="auto"/>
            <w:hideMark/>
          </w:tcPr>
          <w:p w14:paraId="4B7A5B5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отделения рентгенодиагностики детской больницы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00E8D8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57DF4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7B1DE7A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2A5C4F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706E5C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262</w:t>
            </w:r>
          </w:p>
        </w:tc>
        <w:tc>
          <w:tcPr>
            <w:tcW w:w="3210" w:type="dxa"/>
            <w:shd w:val="clear" w:color="auto" w:fill="auto"/>
            <w:hideMark/>
          </w:tcPr>
          <w:p w14:paraId="1EAAF57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территориального офиса эпидемиологического контроля системы здравоохранения департамента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F96AF3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CCAF8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317723D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F23001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C813E5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263</w:t>
            </w:r>
          </w:p>
        </w:tc>
        <w:tc>
          <w:tcPr>
            <w:tcW w:w="3210" w:type="dxa"/>
            <w:shd w:val="clear" w:color="auto" w:fill="auto"/>
            <w:hideMark/>
          </w:tcPr>
          <w:p w14:paraId="3541AC48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хирургического отделения и отделения неотложной помощи больницы первичной медицинской помощи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Сомотильо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37B18C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7357B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7F9399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004AE8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CC8437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264</w:t>
            </w:r>
          </w:p>
        </w:tc>
        <w:tc>
          <w:tcPr>
            <w:tcW w:w="3210" w:type="dxa"/>
            <w:shd w:val="clear" w:color="auto" w:fill="auto"/>
            <w:hideMark/>
          </w:tcPr>
          <w:p w14:paraId="49D0C10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пункт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Гуасауле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Сомотильо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88B495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88A5B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F49DF3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D16A78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EA916D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265</w:t>
            </w:r>
          </w:p>
        </w:tc>
        <w:tc>
          <w:tcPr>
            <w:tcW w:w="3210" w:type="dxa"/>
            <w:shd w:val="clear" w:color="auto" w:fill="auto"/>
            <w:hideMark/>
          </w:tcPr>
          <w:p w14:paraId="67DDF1B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пищевого блока больницы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8901CB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AA09F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54C599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65924D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9271CB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266</w:t>
            </w:r>
          </w:p>
        </w:tc>
        <w:tc>
          <w:tcPr>
            <w:tcW w:w="3210" w:type="dxa"/>
            <w:shd w:val="clear" w:color="auto" w:fill="auto"/>
            <w:hideMark/>
          </w:tcPr>
          <w:p w14:paraId="1C86B8B6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отделения матери и ребенка больницы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Коринто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768D21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51A4F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56333A8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89F9A0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4E7E14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267</w:t>
            </w:r>
          </w:p>
        </w:tc>
        <w:tc>
          <w:tcPr>
            <w:tcW w:w="3210" w:type="dxa"/>
            <w:shd w:val="clear" w:color="auto" w:fill="auto"/>
            <w:hideMark/>
          </w:tcPr>
          <w:p w14:paraId="6EB9C34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трех кабинетов для консультаций в медицинском центре города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Вьехо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-Сур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785188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0B445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348BDA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E83AAF7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DE52F3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268</w:t>
            </w:r>
          </w:p>
        </w:tc>
        <w:tc>
          <w:tcPr>
            <w:tcW w:w="3210" w:type="dxa"/>
            <w:shd w:val="clear" w:color="auto" w:fill="auto"/>
            <w:hideMark/>
          </w:tcPr>
          <w:p w14:paraId="7C518388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зоны для консультаций и подсобных помещений отделения медицинского центра по борьбе с трансмиссивными заболеваниями в городе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Вьехо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-Сур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E2FF2D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83F47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145D18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4A2242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C42A2CA" w14:textId="77777777" w:rsidR="00627510" w:rsidRPr="006417BE" w:rsidRDefault="00627510" w:rsidP="004C490E">
            <w:pPr>
              <w:spacing w:before="40" w:after="10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269</w:t>
            </w:r>
          </w:p>
        </w:tc>
        <w:tc>
          <w:tcPr>
            <w:tcW w:w="3210" w:type="dxa"/>
            <w:shd w:val="clear" w:color="auto" w:fill="auto"/>
            <w:hideMark/>
          </w:tcPr>
          <w:p w14:paraId="036C1027" w14:textId="77777777" w:rsidR="00627510" w:rsidRPr="006417BE" w:rsidRDefault="00627510" w:rsidP="004C490E">
            <w:pPr>
              <w:spacing w:before="40" w:after="10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родильного дома имени Героев и мучеников в департаменте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Масая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63B469CE" w14:textId="77777777" w:rsidR="00627510" w:rsidRPr="006417BE" w:rsidRDefault="00627510" w:rsidP="004C490E">
            <w:pPr>
              <w:spacing w:before="40" w:after="10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4BE22C" w14:textId="77777777" w:rsidR="00627510" w:rsidRPr="006417BE" w:rsidRDefault="00627510" w:rsidP="004C490E">
            <w:pPr>
              <w:spacing w:before="40" w:after="10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Масая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9307FC2" w14:textId="77777777" w:rsidR="00627510" w:rsidRPr="006417BE" w:rsidRDefault="00627510" w:rsidP="004C490E">
            <w:pPr>
              <w:spacing w:before="40" w:after="10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5B6021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B51842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270</w:t>
            </w:r>
          </w:p>
        </w:tc>
        <w:tc>
          <w:tcPr>
            <w:tcW w:w="3210" w:type="dxa"/>
            <w:shd w:val="clear" w:color="auto" w:fill="auto"/>
            <w:hideMark/>
          </w:tcPr>
          <w:p w14:paraId="41475E1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центра тестирования и изучения проблематики ВИЧ департамента Гранада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9F0E88D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16476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Гранада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3BE46F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43C81C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27B36AC" w14:textId="77777777" w:rsidR="00627510" w:rsidRPr="006417BE" w:rsidRDefault="00627510" w:rsidP="004C490E">
            <w:pPr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271</w:t>
            </w:r>
          </w:p>
        </w:tc>
        <w:tc>
          <w:tcPr>
            <w:tcW w:w="3210" w:type="dxa"/>
            <w:shd w:val="clear" w:color="auto" w:fill="auto"/>
            <w:hideMark/>
          </w:tcPr>
          <w:p w14:paraId="0BED4A2A" w14:textId="77777777" w:rsidR="00627510" w:rsidRPr="006417BE" w:rsidRDefault="00627510" w:rsidP="004C490E">
            <w:pPr>
              <w:spacing w:before="4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палаты родов и палаты постнатального ухода в медицинском центре муниципии Сан-Николас</w:t>
            </w:r>
            <w:r w:rsidR="006A765A">
              <w:rPr>
                <w:rFonts w:cs="Times New Roman"/>
                <w:sz w:val="18"/>
                <w:szCs w:val="18"/>
              </w:rPr>
              <w:t>,</w:t>
            </w:r>
            <w:r w:rsidRPr="006417BE">
              <w:rPr>
                <w:rFonts w:cs="Times New Roman"/>
                <w:sz w:val="18"/>
                <w:szCs w:val="18"/>
              </w:rPr>
              <w:t xml:space="preserve"> 2010</w:t>
            </w:r>
            <w:r w:rsidR="006A765A">
              <w:rPr>
                <w:rFonts w:cs="Times New Roman"/>
                <w:sz w:val="18"/>
                <w:szCs w:val="18"/>
              </w:rPr>
              <w:t> </w:t>
            </w:r>
            <w:r w:rsidR="001E5C4F" w:rsidRPr="006417BE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2942F364" w14:textId="77777777" w:rsidR="00627510" w:rsidRPr="006417BE" w:rsidRDefault="00627510" w:rsidP="004C490E">
            <w:pPr>
              <w:spacing w:before="4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801DC5" w14:textId="77777777" w:rsidR="00627510" w:rsidRPr="006417BE" w:rsidRDefault="00627510" w:rsidP="004C490E">
            <w:pPr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Эстели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3602CB42" w14:textId="77777777" w:rsidR="00627510" w:rsidRPr="006417BE" w:rsidRDefault="00627510" w:rsidP="004C490E">
            <w:pPr>
              <w:spacing w:before="4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B1392D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04AE71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272</w:t>
            </w:r>
          </w:p>
        </w:tc>
        <w:tc>
          <w:tcPr>
            <w:tcW w:w="3210" w:type="dxa"/>
            <w:shd w:val="clear" w:color="auto" w:fill="auto"/>
            <w:hideMark/>
          </w:tcPr>
          <w:p w14:paraId="148F26C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кровли медицинского центра</w:t>
            </w:r>
            <w:r w:rsidR="00C82E77" w:rsidRPr="006417BE">
              <w:rPr>
                <w:rFonts w:cs="Times New Roman"/>
                <w:sz w:val="18"/>
                <w:szCs w:val="18"/>
              </w:rPr>
              <w:t xml:space="preserve"> </w:t>
            </w:r>
            <w:r w:rsidRPr="006417BE">
              <w:rPr>
                <w:rFonts w:cs="Times New Roman"/>
                <w:sz w:val="18"/>
                <w:szCs w:val="18"/>
              </w:rPr>
              <w:t xml:space="preserve">им.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Леонидаса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Гарсии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Сьюдад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Антигуа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2CEA11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05D2A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Нуэва-Сеговия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6703E5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BD3E8B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8F57E7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273</w:t>
            </w:r>
          </w:p>
        </w:tc>
        <w:tc>
          <w:tcPr>
            <w:tcW w:w="3210" w:type="dxa"/>
            <w:shd w:val="clear" w:color="auto" w:fill="auto"/>
            <w:hideMark/>
          </w:tcPr>
          <w:p w14:paraId="3D01DAAC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Ремонтные работы в медицинском пункте Лас-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Брисас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Санта-Мария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B2ED5D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CEA5C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Нуэва-Сеговия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78B967E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</w:t>
            </w:r>
          </w:p>
        </w:tc>
      </w:tr>
      <w:tr w:rsidR="00627510" w:rsidRPr="006417BE" w14:paraId="749BC79A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B94F3E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274</w:t>
            </w:r>
          </w:p>
        </w:tc>
        <w:tc>
          <w:tcPr>
            <w:tcW w:w="3210" w:type="dxa"/>
            <w:shd w:val="clear" w:color="auto" w:fill="auto"/>
            <w:hideMark/>
          </w:tcPr>
          <w:p w14:paraId="6C5CC86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Муэлье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Пуэрто-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Кабесас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>, 2010</w:t>
            </w:r>
            <w:r w:rsidR="001E5C4F" w:rsidRPr="006417BE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E80935F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A284D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6CF2A7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1934DC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74552A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275</w:t>
            </w:r>
          </w:p>
        </w:tc>
        <w:tc>
          <w:tcPr>
            <w:tcW w:w="3210" w:type="dxa"/>
            <w:shd w:val="clear" w:color="auto" w:fill="auto"/>
            <w:hideMark/>
          </w:tcPr>
          <w:p w14:paraId="597FFC1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Расширение медицинского центра в городе Лагуна-де-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Перлас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1DF63BF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67757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АРАЮ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3E12C819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1C2E89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B1CD92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276</w:t>
            </w:r>
          </w:p>
        </w:tc>
        <w:tc>
          <w:tcPr>
            <w:tcW w:w="3210" w:type="dxa"/>
            <w:shd w:val="clear" w:color="auto" w:fill="auto"/>
            <w:hideMark/>
          </w:tcPr>
          <w:p w14:paraId="5CC3E78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медицинского пункта Мигель-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Бикан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Васпам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629582D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C8CA9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АРАС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E11F3C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0C60F4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D62095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277</w:t>
            </w:r>
          </w:p>
        </w:tc>
        <w:tc>
          <w:tcPr>
            <w:tcW w:w="3210" w:type="dxa"/>
            <w:shd w:val="clear" w:color="auto" w:fill="auto"/>
            <w:hideMark/>
          </w:tcPr>
          <w:p w14:paraId="150D9E89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онкогинекологического медицинского центра больницы </w:t>
            </w:r>
            <w:r w:rsidR="001E5C4F" w:rsidRPr="006417BE">
              <w:rPr>
                <w:rFonts w:cs="Times New Roman"/>
                <w:sz w:val="18"/>
                <w:szCs w:val="18"/>
              </w:rPr>
              <w:t>«</w:t>
            </w:r>
            <w:r w:rsidRPr="006417BE">
              <w:rPr>
                <w:rFonts w:cs="Times New Roman"/>
                <w:sz w:val="18"/>
                <w:szCs w:val="18"/>
              </w:rPr>
              <w:t>Берта Кальдерон</w:t>
            </w:r>
            <w:r w:rsidR="005D472E" w:rsidRPr="006417B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687A34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8F5C1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2CBD564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361B97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946031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278</w:t>
            </w:r>
          </w:p>
        </w:tc>
        <w:tc>
          <w:tcPr>
            <w:tcW w:w="3210" w:type="dxa"/>
            <w:shd w:val="clear" w:color="auto" w:fill="auto"/>
            <w:hideMark/>
          </w:tcPr>
          <w:p w14:paraId="7DF1A5C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Первый этап реабилитации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гематоонкологического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отделения больницы им. Роберто Кальдерона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A72B3D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6B120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6F9E9FB4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9D7198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7142A6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279</w:t>
            </w:r>
          </w:p>
        </w:tc>
        <w:tc>
          <w:tcPr>
            <w:tcW w:w="3210" w:type="dxa"/>
            <w:shd w:val="clear" w:color="auto" w:fill="auto"/>
            <w:hideMark/>
          </w:tcPr>
          <w:p w14:paraId="6BAB58AE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столовой в больнице им.</w:t>
            </w:r>
            <w:r w:rsidR="00C3477B" w:rsidRPr="006417BE">
              <w:rPr>
                <w:rFonts w:cs="Times New Roman"/>
                <w:sz w:val="18"/>
                <w:szCs w:val="18"/>
              </w:rPr>
              <w:t> </w:t>
            </w:r>
            <w:r w:rsidRPr="006417BE">
              <w:rPr>
                <w:rFonts w:cs="Times New Roman"/>
                <w:sz w:val="18"/>
                <w:szCs w:val="18"/>
              </w:rPr>
              <w:t>Роберто Кальдерона в городе Манагуа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2775EBF2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E9699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2283EAE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A81C5D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BFBFF35" w14:textId="77777777" w:rsidR="00627510" w:rsidRPr="006417BE" w:rsidRDefault="00627510" w:rsidP="004C490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280</w:t>
            </w:r>
          </w:p>
        </w:tc>
        <w:tc>
          <w:tcPr>
            <w:tcW w:w="3210" w:type="dxa"/>
            <w:shd w:val="clear" w:color="auto" w:fill="auto"/>
            <w:hideMark/>
          </w:tcPr>
          <w:p w14:paraId="5D7A449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инфраструктуры и системы электроснабжения Национального медицинского центра радиотерапии в Манагуа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6A5E80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C38E4B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A3691B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B7C9D4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F90B70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281</w:t>
            </w:r>
          </w:p>
        </w:tc>
        <w:tc>
          <w:tcPr>
            <w:tcW w:w="3210" w:type="dxa"/>
            <w:shd w:val="clear" w:color="auto" w:fill="auto"/>
            <w:hideMark/>
          </w:tcPr>
          <w:p w14:paraId="3DCB730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отделения неотложной помощи в родильном доме </w:t>
            </w:r>
            <w:r w:rsidR="005D472E" w:rsidRPr="006417BE">
              <w:rPr>
                <w:rFonts w:cs="Times New Roman"/>
                <w:sz w:val="18"/>
                <w:szCs w:val="18"/>
              </w:rPr>
              <w:t>«</w:t>
            </w:r>
            <w:r w:rsidRPr="006417BE">
              <w:rPr>
                <w:rFonts w:cs="Times New Roman"/>
                <w:sz w:val="18"/>
                <w:szCs w:val="18"/>
              </w:rPr>
              <w:t>Африка</w:t>
            </w:r>
            <w:r w:rsidR="001E5C4F" w:rsidRPr="006417BE">
              <w:rPr>
                <w:rFonts w:cs="Times New Roman"/>
                <w:sz w:val="18"/>
                <w:szCs w:val="18"/>
              </w:rPr>
              <w:t> </w:t>
            </w:r>
            <w:r w:rsidRPr="006417BE">
              <w:rPr>
                <w:rFonts w:cs="Times New Roman"/>
                <w:sz w:val="18"/>
                <w:szCs w:val="18"/>
              </w:rPr>
              <w:t>70</w:t>
            </w:r>
            <w:r w:rsidR="005D472E" w:rsidRPr="006417BE">
              <w:rPr>
                <w:rFonts w:cs="Times New Roman"/>
                <w:sz w:val="18"/>
                <w:szCs w:val="18"/>
              </w:rPr>
              <w:t>»</w:t>
            </w:r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10865F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3CF58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FA3D70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7C6FC7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6AA8B0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282</w:t>
            </w:r>
          </w:p>
        </w:tc>
        <w:tc>
          <w:tcPr>
            <w:tcW w:w="3210" w:type="dxa"/>
            <w:shd w:val="clear" w:color="auto" w:fill="auto"/>
            <w:hideMark/>
          </w:tcPr>
          <w:p w14:paraId="27A55EE5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отделения постнатального интенсивного ухода при родильном доме </w:t>
            </w:r>
            <w:r w:rsidR="005D472E" w:rsidRPr="006417BE">
              <w:rPr>
                <w:rFonts w:cs="Times New Roman"/>
                <w:sz w:val="18"/>
                <w:szCs w:val="18"/>
              </w:rPr>
              <w:t>«</w:t>
            </w:r>
            <w:r w:rsidRPr="006417BE">
              <w:rPr>
                <w:rFonts w:cs="Times New Roman"/>
                <w:sz w:val="18"/>
                <w:szCs w:val="18"/>
              </w:rPr>
              <w:t>Африка 70</w:t>
            </w:r>
            <w:r w:rsidR="005D472E" w:rsidRPr="006417B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E36439F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CCE8B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A0909BB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568AC7C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7D0172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283</w:t>
            </w:r>
          </w:p>
        </w:tc>
        <w:tc>
          <w:tcPr>
            <w:tcW w:w="3210" w:type="dxa"/>
            <w:shd w:val="clear" w:color="auto" w:fill="auto"/>
            <w:hideMark/>
          </w:tcPr>
          <w:p w14:paraId="65161128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оборудования освещения в зеленой зоне и в зоне неотложных операций больницы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Коринто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A9D1662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7061D4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Чинандега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D65CCA5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D388BE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2BADE30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284</w:t>
            </w:r>
          </w:p>
        </w:tc>
        <w:tc>
          <w:tcPr>
            <w:tcW w:w="3210" w:type="dxa"/>
            <w:shd w:val="clear" w:color="auto" w:fill="auto"/>
            <w:hideMark/>
          </w:tcPr>
          <w:p w14:paraId="48EB05B7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клиники для больных ВИЧ при больнице им. Умберто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Альварадо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7B47219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E044BE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Масая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0BA115B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C7841EC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D5CE1F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285</w:t>
            </w:r>
          </w:p>
        </w:tc>
        <w:tc>
          <w:tcPr>
            <w:tcW w:w="3210" w:type="dxa"/>
            <w:shd w:val="clear" w:color="auto" w:fill="auto"/>
            <w:hideMark/>
          </w:tcPr>
          <w:p w14:paraId="0F554C3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 зоны для консультаций пациентов при клинике ВИЧ департамента Гранады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658EBFC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6209E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Гранада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8219C5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DEA4DF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C85E608" w14:textId="77777777" w:rsidR="00627510" w:rsidRPr="006417BE" w:rsidRDefault="00627510" w:rsidP="004C490E">
            <w:pPr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286</w:t>
            </w:r>
          </w:p>
        </w:tc>
        <w:tc>
          <w:tcPr>
            <w:tcW w:w="3210" w:type="dxa"/>
            <w:shd w:val="clear" w:color="auto" w:fill="auto"/>
            <w:hideMark/>
          </w:tcPr>
          <w:p w14:paraId="77D69EF0" w14:textId="77777777" w:rsidR="00627510" w:rsidRPr="006417BE" w:rsidRDefault="00627510" w:rsidP="004C490E">
            <w:pPr>
              <w:spacing w:before="4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Педро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Нарваес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Сиснерос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Хинотепе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7F9C5BD0" w14:textId="77777777" w:rsidR="00627510" w:rsidRPr="006417BE" w:rsidRDefault="00627510" w:rsidP="004C490E">
            <w:pPr>
              <w:spacing w:before="4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7B39DE" w14:textId="77777777" w:rsidR="00627510" w:rsidRPr="006417BE" w:rsidRDefault="00627510" w:rsidP="004C490E">
            <w:pPr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Карасо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E67C481" w14:textId="77777777" w:rsidR="00627510" w:rsidRPr="006417BE" w:rsidRDefault="00627510" w:rsidP="004C490E">
            <w:pPr>
              <w:spacing w:before="4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1F9010A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0BD28E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287</w:t>
            </w:r>
          </w:p>
        </w:tc>
        <w:tc>
          <w:tcPr>
            <w:tcW w:w="3210" w:type="dxa"/>
            <w:shd w:val="clear" w:color="auto" w:fill="auto"/>
            <w:hideMark/>
          </w:tcPr>
          <w:p w14:paraId="53D65C7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Педро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Нарваес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Сиснерос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Хинотепе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для приема пациентов больницы </w:t>
            </w:r>
            <w:r w:rsidR="005D472E" w:rsidRPr="006417BE">
              <w:rPr>
                <w:rFonts w:cs="Times New Roman"/>
                <w:sz w:val="18"/>
                <w:szCs w:val="18"/>
              </w:rPr>
              <w:t>«</w:t>
            </w:r>
            <w:r w:rsidRPr="006417BE">
              <w:rPr>
                <w:rFonts w:cs="Times New Roman"/>
                <w:sz w:val="18"/>
                <w:szCs w:val="18"/>
              </w:rPr>
              <w:t>Маэстро</w:t>
            </w:r>
            <w:r w:rsidR="005D472E" w:rsidRPr="006417BE">
              <w:rPr>
                <w:rFonts w:cs="Times New Roman"/>
                <w:sz w:val="18"/>
                <w:szCs w:val="18"/>
              </w:rPr>
              <w:t>»</w:t>
            </w:r>
            <w:r w:rsidRPr="006417BE">
              <w:rPr>
                <w:rFonts w:cs="Times New Roman"/>
                <w:sz w:val="18"/>
                <w:szCs w:val="18"/>
              </w:rPr>
              <w:t>, имеющих медицинскую страховку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1A700F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DC467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Карасо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3872090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3B8BF06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8A9B67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288</w:t>
            </w:r>
          </w:p>
        </w:tc>
        <w:tc>
          <w:tcPr>
            <w:tcW w:w="3210" w:type="dxa"/>
            <w:shd w:val="clear" w:color="auto" w:fill="auto"/>
            <w:hideMark/>
          </w:tcPr>
          <w:p w14:paraId="61CA11A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центра физиотерапии в населенном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Палакагуина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201326E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C753F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Мадрис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EECF67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18E07BB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1852A1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289</w:t>
            </w:r>
          </w:p>
        </w:tc>
        <w:tc>
          <w:tcPr>
            <w:tcW w:w="3210" w:type="dxa"/>
            <w:shd w:val="clear" w:color="auto" w:fill="auto"/>
            <w:hideMark/>
          </w:tcPr>
          <w:p w14:paraId="7CAB7C5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зала ситуационного анализа и палаты срочного оперативного вмешательства местной системы учреждений медицинского обслуживания департамента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Нуэва-Сеговия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59CD9E8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4745D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Нуэва-Сеговия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94EDD5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605433B1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0CB627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290</w:t>
            </w:r>
          </w:p>
        </w:tc>
        <w:tc>
          <w:tcPr>
            <w:tcW w:w="3210" w:type="dxa"/>
            <w:shd w:val="clear" w:color="auto" w:fill="auto"/>
            <w:hideMark/>
          </w:tcPr>
          <w:p w14:paraId="058CEDF6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Реконструкция офисов Программы борьбы с тропическими заболеваниями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Окоталь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0A91A67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AC3AF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Нуэва-Сеговия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3A5EC263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CBB91E7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950047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291</w:t>
            </w:r>
          </w:p>
        </w:tc>
        <w:tc>
          <w:tcPr>
            <w:tcW w:w="3210" w:type="dxa"/>
            <w:shd w:val="clear" w:color="auto" w:fill="auto"/>
            <w:hideMark/>
          </w:tcPr>
          <w:p w14:paraId="2DC70F2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родильных палат медицинского центра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Энок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Ортез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в городе Сан-Фернандо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89E576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8B5E9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Нуэва-Сеговия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6B8705D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3571AE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2D916E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292</w:t>
            </w:r>
          </w:p>
        </w:tc>
        <w:tc>
          <w:tcPr>
            <w:tcW w:w="3210" w:type="dxa"/>
            <w:shd w:val="clear" w:color="auto" w:fill="auto"/>
            <w:hideMark/>
          </w:tcPr>
          <w:p w14:paraId="6D503012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родильного дома в населенном пункте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Макуэлисо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8511D6C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E28DE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Нуэва-Сеговия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069BBD2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3F04FC7D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6FB0629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293</w:t>
            </w:r>
          </w:p>
        </w:tc>
        <w:tc>
          <w:tcPr>
            <w:tcW w:w="3210" w:type="dxa"/>
            <w:shd w:val="clear" w:color="auto" w:fill="auto"/>
            <w:hideMark/>
          </w:tcPr>
          <w:p w14:paraId="5CC426EE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родильного дома в городе Лос-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Чилес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6C16691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C9FE5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Рио-Сан-Хуан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0A2EC33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491366A5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D570E8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294</w:t>
            </w:r>
          </w:p>
        </w:tc>
        <w:tc>
          <w:tcPr>
            <w:tcW w:w="3210" w:type="dxa"/>
            <w:shd w:val="clear" w:color="auto" w:fill="auto"/>
            <w:hideMark/>
          </w:tcPr>
          <w:p w14:paraId="4FD4C64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медицинского пункта Сан-Хуан-де-Никарагуа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0C67F76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Медицинский пункт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148F2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Рио-Сан-Хуан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11C4E1B4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5096785C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855A0E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295</w:t>
            </w:r>
          </w:p>
        </w:tc>
        <w:tc>
          <w:tcPr>
            <w:tcW w:w="3210" w:type="dxa"/>
            <w:shd w:val="clear" w:color="auto" w:fill="auto"/>
            <w:hideMark/>
          </w:tcPr>
          <w:p w14:paraId="5809C8E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Расширение родильного дома в муниципии 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Куа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0A6C4439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81E21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FCAC28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AE8C08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79432D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296</w:t>
            </w:r>
          </w:p>
        </w:tc>
        <w:tc>
          <w:tcPr>
            <w:tcW w:w="3210" w:type="dxa"/>
            <w:shd w:val="clear" w:color="auto" w:fill="auto"/>
            <w:hideMark/>
          </w:tcPr>
          <w:p w14:paraId="4B70597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Расширение родильного дома в муниципии Сан-Хосе-де-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Бокай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02637BA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34A533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0FB26C13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A3FB082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5E2E307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297</w:t>
            </w:r>
          </w:p>
        </w:tc>
        <w:tc>
          <w:tcPr>
            <w:tcW w:w="3210" w:type="dxa"/>
            <w:shd w:val="clear" w:color="auto" w:fill="auto"/>
            <w:hideMark/>
          </w:tcPr>
          <w:p w14:paraId="2D070F8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Строительство септика в медицинском центре города Сан-Рафаэль-дель-Сур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2EB083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Медицинский центр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A69726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4B0141A2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70DD4358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86317B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298</w:t>
            </w:r>
          </w:p>
        </w:tc>
        <w:tc>
          <w:tcPr>
            <w:tcW w:w="3210" w:type="dxa"/>
            <w:shd w:val="clear" w:color="auto" w:fill="auto"/>
            <w:hideMark/>
          </w:tcPr>
          <w:p w14:paraId="1C925D18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родильного дома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Пантасма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60A145F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BC5242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42AC8E56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7720E50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36D797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299</w:t>
            </w:r>
          </w:p>
        </w:tc>
        <w:tc>
          <w:tcPr>
            <w:tcW w:w="3210" w:type="dxa"/>
            <w:shd w:val="clear" w:color="auto" w:fill="auto"/>
            <w:hideMark/>
          </w:tcPr>
          <w:p w14:paraId="49D96C53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Строительство родильного дома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Вивили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51D7881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Родильный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A4CA3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Хинотега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3AEED2FC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Новое строительство</w:t>
            </w:r>
          </w:p>
        </w:tc>
      </w:tr>
      <w:tr w:rsidR="00627510" w:rsidRPr="006417BE" w14:paraId="4396A37F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40076A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3210" w:type="dxa"/>
            <w:shd w:val="clear" w:color="auto" w:fill="auto"/>
            <w:hideMark/>
          </w:tcPr>
          <w:p w14:paraId="60D47E11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Улучшение системы отвода сточных вод в больнице первичной медицинской помощи в городе </w:t>
            </w:r>
            <w:r w:rsidR="00BD0E54">
              <w:rPr>
                <w:rFonts w:cs="Times New Roman"/>
                <w:sz w:val="18"/>
                <w:szCs w:val="18"/>
              </w:rPr>
              <w:br/>
            </w:r>
            <w:r w:rsidRPr="006417BE">
              <w:rPr>
                <w:rFonts w:cs="Times New Roman"/>
                <w:sz w:val="18"/>
                <w:szCs w:val="18"/>
              </w:rPr>
              <w:t>Эль-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Саусе</w:t>
            </w:r>
            <w:proofErr w:type="spellEnd"/>
            <w:r w:rsidRPr="006417B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2F5421E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F660F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Леон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7F315C2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27D215DC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050B07E5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3210" w:type="dxa"/>
            <w:shd w:val="clear" w:color="auto" w:fill="auto"/>
            <w:hideMark/>
          </w:tcPr>
          <w:p w14:paraId="133A9DFB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Реконструкция здания павильона ядерной медицины в Национальном медицинском центре радиотерапии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ACB6C17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FE9A4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5A7078AB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AF3B14E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19D5550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302</w:t>
            </w:r>
          </w:p>
        </w:tc>
        <w:tc>
          <w:tcPr>
            <w:tcW w:w="3210" w:type="dxa"/>
            <w:shd w:val="clear" w:color="auto" w:fill="auto"/>
            <w:hideMark/>
          </w:tcPr>
          <w:p w14:paraId="4BDEC756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помещений для приема пациентов, имеющих полисы медицинского страхования,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Масая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3C920FF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7AB1B9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Масая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6000D4E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1069CD9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11E5B097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210" w:type="dxa"/>
            <w:shd w:val="clear" w:color="auto" w:fill="auto"/>
            <w:hideMark/>
          </w:tcPr>
          <w:p w14:paraId="33B44DA0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помещений для приема пациентов, имеющих полисы медицинского страхования,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2712B284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573F0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Матагальпа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151AD268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0C71D77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35BC0C1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304</w:t>
            </w:r>
          </w:p>
        </w:tc>
        <w:tc>
          <w:tcPr>
            <w:tcW w:w="3210" w:type="dxa"/>
            <w:shd w:val="clear" w:color="auto" w:fill="auto"/>
            <w:hideMark/>
          </w:tcPr>
          <w:p w14:paraId="0A28D7B4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помещений для приема пациентов, имеющих полисы медицинского страхования,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Солидаридад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5BE7C5D8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9DC4CF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Манагуа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14:paraId="70943521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1420AD60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71C2160D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305</w:t>
            </w:r>
          </w:p>
        </w:tc>
        <w:tc>
          <w:tcPr>
            <w:tcW w:w="3210" w:type="dxa"/>
            <w:shd w:val="clear" w:color="auto" w:fill="auto"/>
            <w:hideMark/>
          </w:tcPr>
          <w:p w14:paraId="3DD4D6E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помещений для приема пациентов, имеющих полисы медицинского страхования,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Боако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29461E30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00D3F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Боако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74D11507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4A515833" w14:textId="77777777" w:rsidTr="00745CEF">
        <w:tc>
          <w:tcPr>
            <w:tcW w:w="476" w:type="dxa"/>
            <w:shd w:val="clear" w:color="auto" w:fill="auto"/>
            <w:noWrap/>
            <w:hideMark/>
          </w:tcPr>
          <w:p w14:paraId="44A801C8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306</w:t>
            </w:r>
          </w:p>
        </w:tc>
        <w:tc>
          <w:tcPr>
            <w:tcW w:w="3210" w:type="dxa"/>
            <w:shd w:val="clear" w:color="auto" w:fill="auto"/>
            <w:hideMark/>
          </w:tcPr>
          <w:p w14:paraId="7C59418D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 xml:space="preserve">Реабилитация помещений для приема пациентов, имеющих полисы медицинского страхования, в больнице </w:t>
            </w:r>
            <w:r w:rsidR="005D472E" w:rsidRPr="006417BE">
              <w:rPr>
                <w:rFonts w:cs="Times New Roman"/>
                <w:sz w:val="18"/>
                <w:szCs w:val="18"/>
              </w:rPr>
              <w:t>«</w:t>
            </w:r>
            <w:r w:rsidRPr="006417BE">
              <w:rPr>
                <w:rFonts w:cs="Times New Roman"/>
                <w:sz w:val="18"/>
                <w:szCs w:val="18"/>
              </w:rPr>
              <w:t>Эль Маэстро</w:t>
            </w:r>
            <w:r w:rsidR="005D472E" w:rsidRPr="006417BE">
              <w:rPr>
                <w:rFonts w:cs="Times New Roman"/>
                <w:sz w:val="18"/>
                <w:szCs w:val="18"/>
              </w:rPr>
              <w:t>»</w:t>
            </w:r>
            <w:r w:rsidRPr="006417BE">
              <w:rPr>
                <w:rFonts w:cs="Times New Roman"/>
                <w:sz w:val="18"/>
                <w:szCs w:val="18"/>
              </w:rPr>
              <w:t xml:space="preserve"> в городе </w:t>
            </w:r>
            <w:proofErr w:type="spellStart"/>
            <w:r w:rsidRPr="006417BE">
              <w:rPr>
                <w:rFonts w:cs="Times New Roman"/>
                <w:sz w:val="18"/>
                <w:szCs w:val="18"/>
              </w:rPr>
              <w:t>Дириамба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14:paraId="0734ADA5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F64A51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417BE">
              <w:rPr>
                <w:rFonts w:cs="Times New Roman"/>
                <w:sz w:val="18"/>
                <w:szCs w:val="18"/>
              </w:rPr>
              <w:t>Карасо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hideMark/>
          </w:tcPr>
          <w:p w14:paraId="258DC1D2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  <w:tr w:rsidR="00627510" w:rsidRPr="006417BE" w14:paraId="01690335" w14:textId="77777777" w:rsidTr="00745CEF"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DB17E3C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lastRenderedPageBreak/>
              <w:t>307</w:t>
            </w:r>
          </w:p>
        </w:tc>
        <w:tc>
          <w:tcPr>
            <w:tcW w:w="321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D44983F" w14:textId="77777777" w:rsidR="00627510" w:rsidRPr="006417BE" w:rsidRDefault="00627510" w:rsidP="00745CEF">
            <w:pPr>
              <w:spacing w:before="40" w:after="120"/>
              <w:ind w:left="62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Расширение, ремонт и обновление помещений для приема пациентов, имеющих полисы медицинского страхования, в больницах города Гранада</w:t>
            </w:r>
          </w:p>
        </w:tc>
        <w:tc>
          <w:tcPr>
            <w:tcW w:w="1353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B915133" w14:textId="77777777" w:rsidR="00627510" w:rsidRPr="006417BE" w:rsidRDefault="00627510" w:rsidP="00745CEF">
            <w:pPr>
              <w:spacing w:before="40" w:after="120"/>
              <w:ind w:left="43"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Различные объекты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0E4E0BA" w14:textId="77777777" w:rsidR="00627510" w:rsidRPr="006417BE" w:rsidRDefault="00627510" w:rsidP="005D472E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Гранада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78E192F" w14:textId="77777777" w:rsidR="00627510" w:rsidRPr="006417BE" w:rsidRDefault="00627510" w:rsidP="00745CEF">
            <w:pPr>
              <w:spacing w:before="40" w:after="120"/>
              <w:ind w:right="31"/>
              <w:rPr>
                <w:rFonts w:cs="Times New Roman"/>
                <w:sz w:val="18"/>
                <w:szCs w:val="18"/>
              </w:rPr>
            </w:pPr>
            <w:r w:rsidRPr="006417BE">
              <w:rPr>
                <w:rFonts w:cs="Times New Roman"/>
                <w:sz w:val="18"/>
                <w:szCs w:val="18"/>
              </w:rPr>
              <w:t>Реабилитация</w:t>
            </w:r>
          </w:p>
        </w:tc>
      </w:tr>
    </w:tbl>
    <w:p w14:paraId="34ACC7A5" w14:textId="77777777" w:rsidR="00627510" w:rsidRPr="006417BE" w:rsidRDefault="00627510" w:rsidP="005D472E">
      <w:pPr>
        <w:pStyle w:val="SingleTxtG"/>
        <w:spacing w:before="240"/>
      </w:pPr>
      <w:r w:rsidRPr="006417BE">
        <w:t>61.</w:t>
      </w:r>
      <w:r w:rsidRPr="006417BE">
        <w:tab/>
        <w:t xml:space="preserve">В соответствии со своими обязательствами обеспечить инвалидам доступ наравне с другими к физическому окружению, к транспорту и к услугам информации и связи </w:t>
      </w:r>
      <w:r w:rsidR="004D0211" w:rsidRPr="006417BE">
        <w:t>п</w:t>
      </w:r>
      <w:r w:rsidRPr="006417BE">
        <w:t>равительство Никарагуа по линии Министерства транспорта и инфраструктуры приняло меры для соблюдения и восстановления прав инвалидов на пользование различными транспортными услугами, в том числе:</w:t>
      </w:r>
    </w:p>
    <w:p w14:paraId="6373D20B" w14:textId="77777777" w:rsidR="00627510" w:rsidRPr="006417BE" w:rsidRDefault="00D675AA" w:rsidP="005D472E">
      <w:pPr>
        <w:pStyle w:val="Bullet1G"/>
        <w:tabs>
          <w:tab w:val="left" w:pos="2439"/>
        </w:tabs>
        <w:ind w:left="1701" w:hanging="170"/>
      </w:pPr>
      <w:r w:rsidRPr="006417BE">
        <w:t>•</w:t>
      </w:r>
      <w:r w:rsidRPr="006417BE">
        <w:tab/>
      </w:r>
      <w:r w:rsidR="00627510" w:rsidRPr="006417BE">
        <w:t xml:space="preserve">предусмотрена разработка технических условий на закупку транспортных средств, устанавливающих требования относительно их размеров и наличия подъемного оборудования или аппарели; </w:t>
      </w:r>
    </w:p>
    <w:p w14:paraId="6D4DD1D0" w14:textId="77777777" w:rsidR="00627510" w:rsidRPr="006417BE" w:rsidRDefault="00D675AA" w:rsidP="005D472E">
      <w:pPr>
        <w:pStyle w:val="Bullet1G"/>
        <w:tabs>
          <w:tab w:val="left" w:pos="2439"/>
        </w:tabs>
        <w:ind w:left="1701" w:hanging="170"/>
      </w:pPr>
      <w:r w:rsidRPr="006417BE">
        <w:t>•</w:t>
      </w:r>
      <w:r w:rsidRPr="006417BE">
        <w:tab/>
      </w:r>
      <w:r w:rsidR="00627510" w:rsidRPr="006417BE">
        <w:t xml:space="preserve">предусмотрено, что при строительстве новых терминалов междугородного транспорта будут улучшены условия доступности соответствующих зданий; </w:t>
      </w:r>
    </w:p>
    <w:p w14:paraId="5D770A9A" w14:textId="77777777" w:rsidR="00627510" w:rsidRPr="006417BE" w:rsidRDefault="00D675AA" w:rsidP="005D472E">
      <w:pPr>
        <w:pStyle w:val="Bullet1G"/>
        <w:tabs>
          <w:tab w:val="left" w:pos="2439"/>
        </w:tabs>
        <w:ind w:left="1701" w:hanging="170"/>
      </w:pPr>
      <w:r w:rsidRPr="006417BE">
        <w:t>•</w:t>
      </w:r>
      <w:r w:rsidRPr="006417BE">
        <w:tab/>
      </w:r>
      <w:r w:rsidR="00627510" w:rsidRPr="006417BE">
        <w:t>оказывается поддержка городским властям в надлежащем оснащении транспортных средств общественного пользования и в адаптации существующих терминалов междугородного транспорта;</w:t>
      </w:r>
    </w:p>
    <w:p w14:paraId="3ADEA178" w14:textId="77777777" w:rsidR="00627510" w:rsidRPr="006417BE" w:rsidRDefault="00D675AA" w:rsidP="005D472E">
      <w:pPr>
        <w:pStyle w:val="Bullet1G"/>
        <w:tabs>
          <w:tab w:val="left" w:pos="2439"/>
        </w:tabs>
        <w:ind w:left="1701" w:hanging="170"/>
      </w:pPr>
      <w:r w:rsidRPr="006417BE">
        <w:t>•</w:t>
      </w:r>
      <w:r w:rsidRPr="006417BE">
        <w:tab/>
      </w:r>
      <w:r w:rsidR="00627510" w:rsidRPr="006417BE">
        <w:t xml:space="preserve">в сотрудничестве с Корпорацией рынков муниципии Манагуа (КОММЕМА) проводится работа по установке знаков доступности объектов на терминалах наземного транспорта (Корпорация рынков отвечает за управление соответствующими терминалами); </w:t>
      </w:r>
    </w:p>
    <w:p w14:paraId="09E5452D" w14:textId="77777777" w:rsidR="00627510" w:rsidRPr="006417BE" w:rsidRDefault="00D675AA" w:rsidP="005D472E">
      <w:pPr>
        <w:pStyle w:val="Bullet1G"/>
        <w:tabs>
          <w:tab w:val="left" w:pos="2439"/>
        </w:tabs>
        <w:ind w:left="1701" w:hanging="170"/>
      </w:pPr>
      <w:r w:rsidRPr="006417BE">
        <w:t>•</w:t>
      </w:r>
      <w:r w:rsidRPr="006417BE">
        <w:tab/>
      </w:r>
      <w:r w:rsidR="00627510" w:rsidRPr="006417BE">
        <w:t xml:space="preserve">информация о стандартах доступности транспортных средств доведена до сведения ведомственных служб наземного транспорта, с тем чтобы соответствующие нормы учитывались и соблюдались в сфере наземного транспорта; </w:t>
      </w:r>
    </w:p>
    <w:p w14:paraId="3B9B74E3" w14:textId="77777777" w:rsidR="00627510" w:rsidRPr="006417BE" w:rsidRDefault="00D675AA" w:rsidP="005D472E">
      <w:pPr>
        <w:pStyle w:val="Bullet1G"/>
        <w:tabs>
          <w:tab w:val="left" w:pos="2439"/>
        </w:tabs>
        <w:ind w:left="1701" w:hanging="170"/>
      </w:pPr>
      <w:r w:rsidRPr="006417BE">
        <w:t>•</w:t>
      </w:r>
      <w:r w:rsidRPr="006417BE">
        <w:tab/>
      </w:r>
      <w:r w:rsidR="00627510" w:rsidRPr="006417BE">
        <w:t>в муниципии Манагуа начался процесс приобретения для нужд города 35</w:t>
      </w:r>
      <w:r w:rsidR="001E5C4F" w:rsidRPr="006417BE">
        <w:t> </w:t>
      </w:r>
      <w:r w:rsidR="00627510" w:rsidRPr="006417BE">
        <w:t>единиц общественного транспорта, оборудованных аппарелями и имеющих места, приспособленные для перевозки инвалидов.</w:t>
      </w:r>
    </w:p>
    <w:p w14:paraId="55E00261" w14:textId="77777777" w:rsidR="00627510" w:rsidRPr="006417BE" w:rsidRDefault="00627510" w:rsidP="005D472E">
      <w:pPr>
        <w:pStyle w:val="SingleTxtG"/>
      </w:pPr>
      <w:r w:rsidRPr="006417BE">
        <w:t>62.</w:t>
      </w:r>
      <w:r w:rsidRPr="006417BE">
        <w:tab/>
        <w:t xml:space="preserve">В рамках мер по поддержке пожилых людей, и особенно инвалидов, и в соответствии с нормами Обязательного технического регламента Никарагуа о доступности зданий и сооружений, в 14 зданиях, в которых расположены государственные учреждения и платежные центры, в целях повышения доступности для инвалидов и их мобильности были установлены пандусы, оборудованы поручни, адаптированы туалетные комнаты и расширены дверные проемы. Помимо этого была также обеспечена доступность для инвалидов двух аптек, двух глазных клиник, клиники-центра гигиены труда, </w:t>
      </w:r>
      <w:bookmarkStart w:id="37" w:name="_Hlk57734637"/>
      <w:r w:rsidRPr="006417BE">
        <w:t>клиники для пожилых людей</w:t>
      </w:r>
      <w:bookmarkEnd w:id="37"/>
      <w:r w:rsidRPr="006417BE">
        <w:t xml:space="preserve"> и Больницы солидарности Никарагуанского института социального обеспечения.</w:t>
      </w:r>
    </w:p>
    <w:p w14:paraId="0DC81BE2" w14:textId="77777777" w:rsidR="00627510" w:rsidRPr="006417BE" w:rsidRDefault="00627510" w:rsidP="005D472E">
      <w:pPr>
        <w:pStyle w:val="SingleTxtG"/>
      </w:pPr>
      <w:r w:rsidRPr="006417BE">
        <w:t>63.</w:t>
      </w:r>
      <w:r w:rsidRPr="006417BE">
        <w:tab/>
        <w:t xml:space="preserve">В целях обеспечения доступности объектов для инвалидов в 14 муниципиях, а именно в муниципиях </w:t>
      </w:r>
      <w:proofErr w:type="spellStart"/>
      <w:r w:rsidRPr="006417BE">
        <w:t>Эстели</w:t>
      </w:r>
      <w:proofErr w:type="spellEnd"/>
      <w:r w:rsidRPr="006417BE">
        <w:t xml:space="preserve">, </w:t>
      </w:r>
      <w:proofErr w:type="spellStart"/>
      <w:r w:rsidRPr="006417BE">
        <w:t>Матагальпа</w:t>
      </w:r>
      <w:proofErr w:type="spellEnd"/>
      <w:r w:rsidRPr="006417BE">
        <w:t xml:space="preserve">, </w:t>
      </w:r>
      <w:proofErr w:type="spellStart"/>
      <w:r w:rsidRPr="006417BE">
        <w:t>Хинотега</w:t>
      </w:r>
      <w:proofErr w:type="spellEnd"/>
      <w:r w:rsidRPr="006417BE">
        <w:t xml:space="preserve">, </w:t>
      </w:r>
      <w:proofErr w:type="spellStart"/>
      <w:r w:rsidRPr="006417BE">
        <w:t>Окоталь</w:t>
      </w:r>
      <w:proofErr w:type="spellEnd"/>
      <w:r w:rsidRPr="006417BE">
        <w:t xml:space="preserve">, </w:t>
      </w:r>
      <w:proofErr w:type="spellStart"/>
      <w:r w:rsidRPr="006417BE">
        <w:t>Блуфилдс</w:t>
      </w:r>
      <w:proofErr w:type="spellEnd"/>
      <w:r w:rsidRPr="006417BE">
        <w:t xml:space="preserve">, </w:t>
      </w:r>
      <w:proofErr w:type="spellStart"/>
      <w:r w:rsidRPr="006417BE">
        <w:t>Билви</w:t>
      </w:r>
      <w:proofErr w:type="spellEnd"/>
      <w:r w:rsidRPr="006417BE">
        <w:t xml:space="preserve">, Манагуа, </w:t>
      </w:r>
      <w:proofErr w:type="spellStart"/>
      <w:r w:rsidRPr="006417BE">
        <w:t>Нагароте</w:t>
      </w:r>
      <w:proofErr w:type="spellEnd"/>
      <w:r w:rsidRPr="006417BE">
        <w:t xml:space="preserve">, </w:t>
      </w:r>
      <w:proofErr w:type="spellStart"/>
      <w:r w:rsidRPr="006417BE">
        <w:t>Хуигальпа</w:t>
      </w:r>
      <w:proofErr w:type="spellEnd"/>
      <w:r w:rsidRPr="006417BE">
        <w:t>, Эль-</w:t>
      </w:r>
      <w:proofErr w:type="spellStart"/>
      <w:r w:rsidRPr="006417BE">
        <w:t>Хикаро</w:t>
      </w:r>
      <w:proofErr w:type="spellEnd"/>
      <w:r w:rsidRPr="006417BE">
        <w:t>, Ла-Пас-</w:t>
      </w:r>
      <w:proofErr w:type="spellStart"/>
      <w:r w:rsidRPr="006417BE">
        <w:t>Сентро</w:t>
      </w:r>
      <w:proofErr w:type="spellEnd"/>
      <w:r w:rsidRPr="006417BE">
        <w:t xml:space="preserve">, </w:t>
      </w:r>
      <w:proofErr w:type="spellStart"/>
      <w:r w:rsidRPr="006417BE">
        <w:t>Масая</w:t>
      </w:r>
      <w:proofErr w:type="spellEnd"/>
      <w:r w:rsidRPr="006417BE">
        <w:t xml:space="preserve">, </w:t>
      </w:r>
      <w:proofErr w:type="spellStart"/>
      <w:r w:rsidRPr="006417BE">
        <w:t>Ниндири</w:t>
      </w:r>
      <w:proofErr w:type="spellEnd"/>
      <w:r w:rsidRPr="006417BE">
        <w:t xml:space="preserve"> и </w:t>
      </w:r>
      <w:proofErr w:type="spellStart"/>
      <w:r w:rsidRPr="006417BE">
        <w:t>Никиномо</w:t>
      </w:r>
      <w:proofErr w:type="spellEnd"/>
      <w:r w:rsidRPr="006417BE">
        <w:t>, обустраиваются пешеходные дорожки, площадки, парки отдыха, спортивные сооружения, устанавливаются пандусы и указатели для инвалидов. В</w:t>
      </w:r>
      <w:r w:rsidR="001E5C4F" w:rsidRPr="006417BE">
        <w:t> </w:t>
      </w:r>
      <w:r w:rsidRPr="006417BE">
        <w:t>шести муниципиях (</w:t>
      </w:r>
      <w:proofErr w:type="spellStart"/>
      <w:r w:rsidRPr="006417BE">
        <w:t>Эстели</w:t>
      </w:r>
      <w:proofErr w:type="spellEnd"/>
      <w:r w:rsidRPr="006417BE">
        <w:t xml:space="preserve">, Манагуа, </w:t>
      </w:r>
      <w:proofErr w:type="spellStart"/>
      <w:r w:rsidRPr="006417BE">
        <w:t>Масая</w:t>
      </w:r>
      <w:proofErr w:type="spellEnd"/>
      <w:r w:rsidRPr="006417BE">
        <w:t xml:space="preserve">, </w:t>
      </w:r>
      <w:proofErr w:type="spellStart"/>
      <w:r w:rsidRPr="006417BE">
        <w:t>Хинотега</w:t>
      </w:r>
      <w:proofErr w:type="spellEnd"/>
      <w:r w:rsidRPr="006417BE">
        <w:t xml:space="preserve">, </w:t>
      </w:r>
      <w:proofErr w:type="spellStart"/>
      <w:r w:rsidRPr="006417BE">
        <w:t>Окоталь</w:t>
      </w:r>
      <w:proofErr w:type="spellEnd"/>
      <w:r w:rsidRPr="006417BE">
        <w:t xml:space="preserve"> и Пуэрто-</w:t>
      </w:r>
      <w:proofErr w:type="spellStart"/>
      <w:r w:rsidRPr="006417BE">
        <w:t>Кабесас</w:t>
      </w:r>
      <w:proofErr w:type="spellEnd"/>
      <w:r w:rsidRPr="006417BE">
        <w:t>) приняты постановления по вопросам обеспечения доступности объектов (см.</w:t>
      </w:r>
      <w:r w:rsidR="001E5C4F" w:rsidRPr="006417BE">
        <w:t> </w:t>
      </w:r>
      <w:r w:rsidRPr="006417BE">
        <w:t>Приложение № 3: Мероприятия по обеспечению доступности объектов).</w:t>
      </w:r>
    </w:p>
    <w:p w14:paraId="50E25C02" w14:textId="77777777" w:rsidR="00627510" w:rsidRPr="006417BE" w:rsidRDefault="00627510" w:rsidP="001E5C4F">
      <w:pPr>
        <w:pStyle w:val="H1G"/>
      </w:pPr>
      <w:r w:rsidRPr="006417BE">
        <w:rPr>
          <w:sz w:val="22"/>
          <w:szCs w:val="22"/>
        </w:rPr>
        <w:lastRenderedPageBreak/>
        <w:tab/>
      </w:r>
      <w:r w:rsidRPr="006417BE">
        <w:rPr>
          <w:sz w:val="22"/>
          <w:szCs w:val="22"/>
        </w:rPr>
        <w:tab/>
      </w:r>
      <w:r w:rsidRPr="006417BE">
        <w:t xml:space="preserve">Доступ к информации </w:t>
      </w:r>
    </w:p>
    <w:p w14:paraId="16F08754" w14:textId="77777777" w:rsidR="00627510" w:rsidRPr="006417BE" w:rsidRDefault="00627510" w:rsidP="001E5C4F">
      <w:pPr>
        <w:pStyle w:val="SingleTxtG"/>
      </w:pPr>
      <w:r w:rsidRPr="006417BE">
        <w:t>64.</w:t>
      </w:r>
      <w:r w:rsidRPr="006417BE">
        <w:tab/>
        <w:t>Правительство Никарагуа, действуя по линии своих министерств и автономных учреждений, добивается соблюдения прав инвалидов на доступ к информации. С этой целью разработан целый ряд курсов профессионального обучения на национальном уровне, доступных для инвалидов. В частности, для инвалидов по зрению предлагаются курс обучения компьютерным технологиям с использованием приложения JAWS (программа для чтения с экрана компьютера), базовый курс жестового языка, курс ориентации и мобильности и курс по изучению системы Брайля.</w:t>
      </w:r>
    </w:p>
    <w:p w14:paraId="248469C0" w14:textId="77777777" w:rsidR="00627510" w:rsidRPr="006417BE" w:rsidRDefault="00627510" w:rsidP="001E5C4F">
      <w:pPr>
        <w:pStyle w:val="SingleTxtG"/>
      </w:pPr>
      <w:r w:rsidRPr="006417BE">
        <w:t>65.</w:t>
      </w:r>
      <w:r w:rsidRPr="006417BE">
        <w:tab/>
        <w:t>В Никарагуа принят и соблюдается на практике Закон № 621 о доступе к общественной информации. В каждом министерстве страны функционирует управление по вопросам доступа к общественной информации, обеспечивающее общественности доступ к решениям и соглашениям, принимаемым и заключаемым на уровне министерств.</w:t>
      </w:r>
    </w:p>
    <w:p w14:paraId="06D9A220" w14:textId="77777777" w:rsidR="00627510" w:rsidRPr="006417BE" w:rsidRDefault="00627510" w:rsidP="001E5C4F">
      <w:pPr>
        <w:pStyle w:val="SingleTxtG"/>
      </w:pPr>
      <w:r w:rsidRPr="006417BE">
        <w:t>66.</w:t>
      </w:r>
      <w:r w:rsidRPr="006417BE">
        <w:tab/>
      </w:r>
      <w:r w:rsidRPr="006417BE">
        <w:rPr>
          <w:rStyle w:val="afc"/>
          <w:i w:val="0"/>
          <w:iCs w:val="0"/>
          <w:shd w:val="clear" w:color="auto" w:fill="FFFFFF"/>
        </w:rPr>
        <w:t>Правительство национального примирения</w:t>
      </w:r>
      <w:r w:rsidR="004D0211" w:rsidRPr="006417BE">
        <w:rPr>
          <w:rStyle w:val="afc"/>
          <w:i w:val="0"/>
          <w:iCs w:val="0"/>
          <w:shd w:val="clear" w:color="auto" w:fill="FFFFFF"/>
        </w:rPr>
        <w:t xml:space="preserve"> </w:t>
      </w:r>
      <w:r w:rsidRPr="006417BE">
        <w:rPr>
          <w:shd w:val="clear" w:color="auto" w:fill="FFFFFF"/>
        </w:rPr>
        <w:t>и</w:t>
      </w:r>
      <w:r w:rsidR="004D0211" w:rsidRPr="006417BE">
        <w:rPr>
          <w:i/>
          <w:iCs/>
          <w:shd w:val="clear" w:color="auto" w:fill="FFFFFF"/>
        </w:rPr>
        <w:t xml:space="preserve"> </w:t>
      </w:r>
      <w:r w:rsidRPr="006417BE">
        <w:rPr>
          <w:rStyle w:val="afc"/>
          <w:i w:val="0"/>
          <w:iCs w:val="0"/>
          <w:shd w:val="clear" w:color="auto" w:fill="FFFFFF"/>
        </w:rPr>
        <w:t>единства</w:t>
      </w:r>
      <w:r w:rsidRPr="006417BE">
        <w:t xml:space="preserve"> также стремится обеспечить, чтобы все заявления и сообщения Президента Республики и Национального собрания сопровождались переводом на никарагуанский язык жестов. </w:t>
      </w:r>
    </w:p>
    <w:p w14:paraId="662D6204" w14:textId="77777777" w:rsidR="00627510" w:rsidRPr="006417BE" w:rsidRDefault="00627510" w:rsidP="005D472E">
      <w:pPr>
        <w:pStyle w:val="H1G"/>
        <w:rPr>
          <w:szCs w:val="24"/>
        </w:rPr>
      </w:pPr>
      <w:r w:rsidRPr="006417BE">
        <w:rPr>
          <w:sz w:val="22"/>
          <w:szCs w:val="22"/>
        </w:rPr>
        <w:tab/>
      </w:r>
      <w:r w:rsidRPr="006417BE">
        <w:rPr>
          <w:sz w:val="22"/>
          <w:szCs w:val="22"/>
        </w:rPr>
        <w:tab/>
      </w:r>
      <w:r w:rsidRPr="006417BE">
        <w:rPr>
          <w:szCs w:val="24"/>
        </w:rPr>
        <w:t xml:space="preserve">Право на жизнь </w:t>
      </w:r>
    </w:p>
    <w:p w14:paraId="76161CB9" w14:textId="77777777" w:rsidR="00627510" w:rsidRPr="006417BE" w:rsidRDefault="00627510" w:rsidP="00430F44">
      <w:pPr>
        <w:pStyle w:val="SingleTxtG"/>
      </w:pPr>
      <w:r w:rsidRPr="006417BE">
        <w:t>67.</w:t>
      </w:r>
      <w:r w:rsidRPr="006417BE">
        <w:tab/>
        <w:t xml:space="preserve">Республика Никарагуа защищает и охраняет жизнь человека с момента его зачатия и считает, что этот подход </w:t>
      </w:r>
      <w:r w:rsidR="004D0211" w:rsidRPr="006417BE">
        <w:t>—</w:t>
      </w:r>
      <w:r w:rsidRPr="006417BE">
        <w:t xml:space="preserve"> законный на следующих основаниях:</w:t>
      </w:r>
    </w:p>
    <w:p w14:paraId="4958ED47" w14:textId="77777777" w:rsidR="00627510" w:rsidRPr="006417BE" w:rsidRDefault="00430F44" w:rsidP="00430F44">
      <w:pPr>
        <w:pStyle w:val="SingleTxtG"/>
      </w:pPr>
      <w:r w:rsidRPr="006417BE">
        <w:tab/>
      </w:r>
      <w:r w:rsidR="00627510" w:rsidRPr="006417BE">
        <w:t xml:space="preserve">а) </w:t>
      </w:r>
      <w:r w:rsidRPr="006417BE">
        <w:tab/>
      </w:r>
      <w:r w:rsidR="00627510" w:rsidRPr="006417BE">
        <w:t xml:space="preserve">закон </w:t>
      </w:r>
      <w:r w:rsidRPr="006417BE">
        <w:t>—</w:t>
      </w:r>
      <w:r w:rsidR="00627510" w:rsidRPr="006417BE">
        <w:t xml:space="preserve"> это правовая система, укорененная в обществе; </w:t>
      </w:r>
    </w:p>
    <w:p w14:paraId="7393913C" w14:textId="77777777" w:rsidR="00627510" w:rsidRPr="006417BE" w:rsidRDefault="00430F44" w:rsidP="00430F44">
      <w:pPr>
        <w:pStyle w:val="SingleTxtG"/>
      </w:pPr>
      <w:r w:rsidRPr="006417BE">
        <w:tab/>
      </w:r>
      <w:r w:rsidR="00627510" w:rsidRPr="006417BE">
        <w:t xml:space="preserve">b) </w:t>
      </w:r>
      <w:r w:rsidRPr="006417BE">
        <w:tab/>
      </w:r>
      <w:r w:rsidR="00627510" w:rsidRPr="006417BE">
        <w:t>закон возникает и существует, чтобы служить людям, и является средством достижения блага для народа;</w:t>
      </w:r>
    </w:p>
    <w:p w14:paraId="7F379FD5" w14:textId="77777777" w:rsidR="00627510" w:rsidRPr="006417BE" w:rsidRDefault="00430F44" w:rsidP="00430F44">
      <w:pPr>
        <w:pStyle w:val="SingleTxtG"/>
      </w:pPr>
      <w:r w:rsidRPr="006417BE">
        <w:tab/>
      </w:r>
      <w:r w:rsidR="00627510" w:rsidRPr="006417BE">
        <w:t xml:space="preserve">c) </w:t>
      </w:r>
      <w:r w:rsidRPr="006417BE">
        <w:tab/>
      </w:r>
      <w:r w:rsidR="005D472E" w:rsidRPr="006417BE">
        <w:t>«</w:t>
      </w:r>
      <w:proofErr w:type="spellStart"/>
      <w:r w:rsidR="00627510" w:rsidRPr="006417BE">
        <w:rPr>
          <w:i/>
          <w:iCs/>
        </w:rPr>
        <w:t>омнэ</w:t>
      </w:r>
      <w:proofErr w:type="spellEnd"/>
      <w:r w:rsidR="00627510" w:rsidRPr="006417BE">
        <w:rPr>
          <w:i/>
          <w:iCs/>
        </w:rPr>
        <w:t xml:space="preserve"> юс </w:t>
      </w:r>
      <w:proofErr w:type="spellStart"/>
      <w:r w:rsidR="00627510" w:rsidRPr="006417BE">
        <w:rPr>
          <w:i/>
          <w:iCs/>
        </w:rPr>
        <w:t>хоминум</w:t>
      </w:r>
      <w:proofErr w:type="spellEnd"/>
      <w:r w:rsidR="00627510" w:rsidRPr="006417BE">
        <w:rPr>
          <w:i/>
          <w:iCs/>
        </w:rPr>
        <w:t xml:space="preserve"> </w:t>
      </w:r>
      <w:proofErr w:type="spellStart"/>
      <w:r w:rsidR="00627510" w:rsidRPr="006417BE">
        <w:rPr>
          <w:i/>
          <w:iCs/>
        </w:rPr>
        <w:t>кауза</w:t>
      </w:r>
      <w:proofErr w:type="spellEnd"/>
      <w:r w:rsidR="00627510" w:rsidRPr="006417BE">
        <w:rPr>
          <w:i/>
          <w:iCs/>
        </w:rPr>
        <w:t xml:space="preserve"> </w:t>
      </w:r>
      <w:proofErr w:type="spellStart"/>
      <w:r w:rsidR="00627510" w:rsidRPr="006417BE">
        <w:rPr>
          <w:i/>
          <w:iCs/>
        </w:rPr>
        <w:t>конститутум</w:t>
      </w:r>
      <w:proofErr w:type="spellEnd"/>
      <w:r w:rsidR="005D472E" w:rsidRPr="006417BE">
        <w:t>»</w:t>
      </w:r>
      <w:r w:rsidR="00627510" w:rsidRPr="006417BE">
        <w:t xml:space="preserve"> (</w:t>
      </w:r>
      <w:r w:rsidR="005D472E" w:rsidRPr="006417BE">
        <w:t>«</w:t>
      </w:r>
      <w:r w:rsidR="00627510" w:rsidRPr="006417BE">
        <w:t>всякое право установлено ради людей</w:t>
      </w:r>
      <w:r w:rsidR="005D472E" w:rsidRPr="006417BE">
        <w:t>»</w:t>
      </w:r>
      <w:r w:rsidR="00627510" w:rsidRPr="006417BE">
        <w:t>) (Гермоген, классик-юрист Древнего Рима).</w:t>
      </w:r>
    </w:p>
    <w:p w14:paraId="13FBA418" w14:textId="77777777" w:rsidR="00627510" w:rsidRPr="006417BE" w:rsidRDefault="00627510" w:rsidP="00430F44">
      <w:pPr>
        <w:pStyle w:val="SingleTxtG"/>
      </w:pPr>
      <w:r w:rsidRPr="006417BE">
        <w:t>68.</w:t>
      </w:r>
      <w:r w:rsidRPr="006417BE">
        <w:tab/>
        <w:t xml:space="preserve">Таким образом, право на жизнь </w:t>
      </w:r>
      <w:r w:rsidR="00430F44" w:rsidRPr="006417BE">
        <w:t>—</w:t>
      </w:r>
      <w:r w:rsidRPr="006417BE">
        <w:t xml:space="preserve"> это законное право человека, лежащее в основе всех других юридических прав. Без жизни никакие права не могут быть реализованы. </w:t>
      </w:r>
    </w:p>
    <w:p w14:paraId="37D2EDFB" w14:textId="77777777" w:rsidR="00627510" w:rsidRPr="006417BE" w:rsidRDefault="00627510" w:rsidP="00CF70E3">
      <w:pPr>
        <w:pStyle w:val="SingleTxtG"/>
        <w:pageBreakBefore/>
      </w:pPr>
      <w:r w:rsidRPr="006417BE">
        <w:t>69.</w:t>
      </w:r>
      <w:r w:rsidRPr="006417BE">
        <w:tab/>
        <w:t>Право на жизнь закреплено в следующих статьях Конституции Никарагуа:</w:t>
      </w:r>
    </w:p>
    <w:p w14:paraId="3200980B" w14:textId="77777777" w:rsidR="00627510" w:rsidRPr="006417BE" w:rsidRDefault="00430F44" w:rsidP="00430F44">
      <w:pPr>
        <w:pStyle w:val="SingleTxtG"/>
      </w:pPr>
      <w:r w:rsidRPr="006417BE">
        <w:tab/>
      </w:r>
      <w:r w:rsidR="00627510" w:rsidRPr="006417BE">
        <w:t xml:space="preserve">а) </w:t>
      </w:r>
      <w:r w:rsidRPr="006417BE">
        <w:tab/>
      </w:r>
      <w:r w:rsidR="00627510" w:rsidRPr="006417BE">
        <w:t>Статья 23. Право на жизнь неприкосновенно и присуще каждому человеку.</w:t>
      </w:r>
      <w:r w:rsidR="00C82E77" w:rsidRPr="006417BE">
        <w:t xml:space="preserve"> </w:t>
      </w:r>
      <w:r w:rsidR="00627510" w:rsidRPr="006417BE">
        <w:t xml:space="preserve"> В Никарагуа не применяется смертная казнь</w:t>
      </w:r>
      <w:r w:rsidR="004D0211" w:rsidRPr="006417BE">
        <w:t>;</w:t>
      </w:r>
    </w:p>
    <w:p w14:paraId="5BD59A03" w14:textId="77777777" w:rsidR="00627510" w:rsidRPr="006417BE" w:rsidRDefault="00430F44" w:rsidP="00430F44">
      <w:pPr>
        <w:pStyle w:val="SingleTxtG"/>
      </w:pPr>
      <w:r w:rsidRPr="006417BE">
        <w:tab/>
      </w:r>
      <w:r w:rsidR="00627510" w:rsidRPr="006417BE">
        <w:t xml:space="preserve">b) </w:t>
      </w:r>
      <w:r w:rsidRPr="006417BE">
        <w:tab/>
      </w:r>
      <w:r w:rsidR="00627510" w:rsidRPr="006417BE">
        <w:t xml:space="preserve">Статья 74. Государство обеспечивает особую защиту процесса воспроизводства населения. </w:t>
      </w:r>
    </w:p>
    <w:p w14:paraId="2C8251E3" w14:textId="77777777" w:rsidR="00627510" w:rsidRPr="006417BE" w:rsidRDefault="00627510" w:rsidP="00430F44">
      <w:pPr>
        <w:pStyle w:val="SingleTxtG"/>
      </w:pPr>
      <w:r w:rsidRPr="006417BE">
        <w:t>70.</w:t>
      </w:r>
      <w:r w:rsidRPr="006417BE">
        <w:tab/>
        <w:t>Женщины пользуются особой защитой государства во время беременности. Им</w:t>
      </w:r>
      <w:r w:rsidR="00430F44" w:rsidRPr="006417BE">
        <w:t> </w:t>
      </w:r>
      <w:r w:rsidRPr="006417BE">
        <w:t>предоставляются оплачиваемый отпуск по беременности и родам и надлежащие пособия по линии социального обеспечения.</w:t>
      </w:r>
    </w:p>
    <w:p w14:paraId="1E8C416A" w14:textId="77777777" w:rsidR="00627510" w:rsidRPr="006417BE" w:rsidRDefault="00627510" w:rsidP="00430F44">
      <w:pPr>
        <w:pStyle w:val="SingleTxtG"/>
      </w:pPr>
      <w:r w:rsidRPr="006417BE">
        <w:t>71.</w:t>
      </w:r>
      <w:r w:rsidRPr="006417BE">
        <w:tab/>
        <w:t xml:space="preserve">В соответствии с действующим законодательством, никто не может отказать женщине в приеме на работу по причине беременности или уволить женщину во время беременности или в послеродовой период. </w:t>
      </w:r>
    </w:p>
    <w:p w14:paraId="05B65215" w14:textId="77777777" w:rsidR="00627510" w:rsidRPr="006417BE" w:rsidRDefault="00627510" w:rsidP="00430F44">
      <w:pPr>
        <w:pStyle w:val="SingleTxtG"/>
      </w:pPr>
      <w:r w:rsidRPr="006417BE">
        <w:t>72.</w:t>
      </w:r>
      <w:r w:rsidRPr="006417BE">
        <w:tab/>
        <w:t>Указанные правовые положения позволяют государству защищать жизнь как женщины, так и ребенка в утробе матери. Одним из институтов, обеспечивающих защиту жизни человека, является Министерство здравоохранения. В его предписаниях содержатся протоколы действий, которые следует предпринимать в случае возникновения заболеваний и осложнений.</w:t>
      </w:r>
    </w:p>
    <w:p w14:paraId="3E77A98D" w14:textId="77777777" w:rsidR="00627510" w:rsidRPr="006417BE" w:rsidRDefault="00627510" w:rsidP="005D472E">
      <w:pPr>
        <w:pStyle w:val="H1G"/>
        <w:rPr>
          <w:szCs w:val="24"/>
        </w:rPr>
      </w:pPr>
      <w:r w:rsidRPr="006417BE">
        <w:rPr>
          <w:sz w:val="22"/>
          <w:szCs w:val="22"/>
        </w:rPr>
        <w:tab/>
      </w:r>
      <w:r w:rsidRPr="006417BE">
        <w:rPr>
          <w:sz w:val="22"/>
          <w:szCs w:val="22"/>
        </w:rPr>
        <w:tab/>
      </w:r>
      <w:r w:rsidRPr="006417BE">
        <w:rPr>
          <w:szCs w:val="24"/>
        </w:rPr>
        <w:t xml:space="preserve">Социальное обеспечение </w:t>
      </w:r>
    </w:p>
    <w:p w14:paraId="0FB0495D" w14:textId="77777777" w:rsidR="00627510" w:rsidRPr="006417BE" w:rsidRDefault="00627510" w:rsidP="00430F44">
      <w:pPr>
        <w:pStyle w:val="SingleTxtG"/>
      </w:pPr>
      <w:r w:rsidRPr="006417BE">
        <w:t>73.</w:t>
      </w:r>
      <w:r w:rsidRPr="006417BE">
        <w:tab/>
        <w:t xml:space="preserve">По линии Никарагуанского института социального обеспечения государство гарантирует экономические и медицинские пособия и льготы, установленные в Законе о социальном обеспечении и в его Административном регламенте, для всех </w:t>
      </w:r>
      <w:r w:rsidRPr="006417BE">
        <w:lastRenderedPageBreak/>
        <w:t xml:space="preserve">застрахованных лиц, пенсионеров и жертв войны независимо от того, являются ли они инвалидами (см. Приложение № 4: Закон № 175 </w:t>
      </w:r>
      <w:r w:rsidR="005D472E" w:rsidRPr="006417BE">
        <w:t>«</w:t>
      </w:r>
      <w:r w:rsidRPr="006417BE">
        <w:t>О пенсионных резервах</w:t>
      </w:r>
      <w:r w:rsidR="005D472E" w:rsidRPr="006417BE">
        <w:t>»</w:t>
      </w:r>
      <w:r w:rsidRPr="006417BE">
        <w:t xml:space="preserve"> </w:t>
      </w:r>
      <w:r w:rsidR="00430F44" w:rsidRPr="006417BE">
        <w:t>—</w:t>
      </w:r>
      <w:r w:rsidRPr="006417BE">
        <w:t xml:space="preserve"> в</w:t>
      </w:r>
      <w:r w:rsidR="00430F44" w:rsidRPr="006417BE">
        <w:t> </w:t>
      </w:r>
      <w:r w:rsidRPr="006417BE">
        <w:t>подборке законов на электронном носителе).</w:t>
      </w:r>
    </w:p>
    <w:p w14:paraId="78FB1EAB" w14:textId="77777777" w:rsidR="00627510" w:rsidRPr="006417BE" w:rsidRDefault="00627510" w:rsidP="00430F44">
      <w:pPr>
        <w:pStyle w:val="SingleTxtG"/>
      </w:pPr>
      <w:r w:rsidRPr="006417BE">
        <w:t>74.</w:t>
      </w:r>
      <w:r w:rsidRPr="006417BE">
        <w:tab/>
        <w:t xml:space="preserve">Лицам с постоянной частичной или полной инвалидностью назначаются выплаты в виде экономических пособий, предназначенных для возмещения вреда, причиненного потерей трудоспособности, устанавливаемой экспертной Комиссией по оценке инвалидности. </w:t>
      </w:r>
    </w:p>
    <w:p w14:paraId="54D47491" w14:textId="77777777" w:rsidR="00627510" w:rsidRPr="006417BE" w:rsidRDefault="00627510" w:rsidP="00430F44">
      <w:pPr>
        <w:pStyle w:val="SingleTxtG"/>
      </w:pPr>
      <w:r w:rsidRPr="006417BE">
        <w:t>75.</w:t>
      </w:r>
      <w:r w:rsidRPr="006417BE">
        <w:tab/>
        <w:t>Поставщики медицинских услуг также предоставляют медицинские льготы всем застрахованным лицам и пенсионерам независимо от того, являются ли они инвалидами. Они предоставляют комплексную хирургическую и терапевтическую медицинскую помощь, основанную на принципах биоэтики, включающих в себя соблюдение социальной справедливости, сострадание, благотворительность и поддержание автономии, и обеспечение надлежащего качества услуг, их эффективности, действенности и безопасности для здоровья. В соответствии с нормами, установленными Министерством здравоохранения и Никарагуанским институтом социального обеспечения, поставщики медицинских услуг также участвуют в работе по повышению осведомленности граждан об инфекционных и неинфекционных заболеваниях, их профилактике и мониторингу развития ситуации, а также в работе по диагностике, лечению и реабилитации больных.</w:t>
      </w:r>
    </w:p>
    <w:p w14:paraId="7588AE9F" w14:textId="77777777" w:rsidR="00627510" w:rsidRPr="006417BE" w:rsidRDefault="00627510" w:rsidP="00430F44">
      <w:pPr>
        <w:pStyle w:val="SingleTxtG"/>
      </w:pPr>
      <w:r w:rsidRPr="006417BE">
        <w:t>76.</w:t>
      </w:r>
      <w:r w:rsidRPr="006417BE">
        <w:tab/>
        <w:t>В Никарагуа функционирует также Управление прямого медицинского обслуживания, по линии которого застрахованным лицам, пенсионерам и жертвам войны дополнительно предоставляется ряд медицинских аппаратов и услуг, в том числе:</w:t>
      </w:r>
    </w:p>
    <w:p w14:paraId="17A002B3" w14:textId="77777777" w:rsidR="00627510" w:rsidRPr="006417BE" w:rsidRDefault="00627510" w:rsidP="00430F44">
      <w:pPr>
        <w:pStyle w:val="Bullet1G"/>
        <w:tabs>
          <w:tab w:val="num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="00430F44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очки, контактные линзы и глазные протезы;</w:t>
      </w:r>
    </w:p>
    <w:p w14:paraId="70944718" w14:textId="77777777" w:rsidR="00627510" w:rsidRPr="006417BE" w:rsidRDefault="00627510" w:rsidP="00430F44">
      <w:pPr>
        <w:pStyle w:val="Bullet1G"/>
        <w:tabs>
          <w:tab w:val="num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="00430F44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слуховые аппараты и слуховые протезы;</w:t>
      </w:r>
    </w:p>
    <w:p w14:paraId="03785B29" w14:textId="77777777" w:rsidR="00627510" w:rsidRPr="006417BE" w:rsidRDefault="00627510" w:rsidP="00430F44">
      <w:pPr>
        <w:pStyle w:val="Bullet1G"/>
        <w:tabs>
          <w:tab w:val="num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="00430F44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 xml:space="preserve">протезы и </w:t>
      </w:r>
      <w:proofErr w:type="spellStart"/>
      <w:r w:rsidRPr="006417BE">
        <w:rPr>
          <w:rFonts w:eastAsiaTheme="minorEastAsia"/>
          <w:lang w:eastAsia="en-US"/>
        </w:rPr>
        <w:t>ортезы</w:t>
      </w:r>
      <w:proofErr w:type="spellEnd"/>
      <w:r w:rsidRPr="006417BE">
        <w:rPr>
          <w:rFonts w:eastAsiaTheme="minorEastAsia"/>
          <w:lang w:eastAsia="en-US"/>
        </w:rPr>
        <w:t xml:space="preserve"> для наружного применения. </w:t>
      </w:r>
    </w:p>
    <w:p w14:paraId="3B4DD5B0" w14:textId="77777777" w:rsidR="00627510" w:rsidRPr="006417BE" w:rsidRDefault="00627510" w:rsidP="00430F44">
      <w:pPr>
        <w:pStyle w:val="SingleTxtG"/>
      </w:pPr>
      <w:r w:rsidRPr="006417BE">
        <w:t>77.</w:t>
      </w:r>
      <w:r w:rsidRPr="006417BE">
        <w:tab/>
        <w:t xml:space="preserve">Государство обеспечивает соблюдение статьи 86 Закона о социальном обеспечении, которая предусматривает, что лицам, получающим пенсию по старости, пенсию по инвалидности или пенсию в силу постоянной полной потери трудоспособности, которые, по заключению Комиссии по оценке инвалидности, в силу своего физического состояния нуждаются в помощи другого лица на постоянной основе, выплачивается пособие по оказанию помощи в размере 20% базовой пенсии, которое не может быть менее 50% установленной в стране минимальной заработной платы. </w:t>
      </w:r>
    </w:p>
    <w:p w14:paraId="340B97B5" w14:textId="77777777" w:rsidR="00627510" w:rsidRPr="006417BE" w:rsidRDefault="00627510" w:rsidP="00430F44">
      <w:pPr>
        <w:pStyle w:val="SingleTxtG"/>
      </w:pPr>
      <w:r w:rsidRPr="006417BE">
        <w:t>78.</w:t>
      </w:r>
      <w:r w:rsidRPr="006417BE">
        <w:tab/>
        <w:t>19 июля 2013 года был издан Президентский указ № 28-2013 о поддержке прав пожилых людей и инвалидов путем предоставления пониженной пенсии лицам, не выплачивавшим взносы, установленные в Законе о социальном обеспечении (см.</w:t>
      </w:r>
      <w:r w:rsidR="00430F44" w:rsidRPr="006417BE">
        <w:t> </w:t>
      </w:r>
      <w:r w:rsidRPr="006417BE">
        <w:t>Приложение № 5: Президентский указ № 28-2013).</w:t>
      </w:r>
    </w:p>
    <w:p w14:paraId="3BC7BB45" w14:textId="77777777" w:rsidR="00627510" w:rsidRPr="006417BE" w:rsidRDefault="00627510" w:rsidP="00430F44">
      <w:pPr>
        <w:pStyle w:val="H1G"/>
      </w:pPr>
      <w:r w:rsidRPr="006417BE">
        <w:rPr>
          <w:sz w:val="22"/>
          <w:szCs w:val="22"/>
        </w:rPr>
        <w:tab/>
      </w:r>
      <w:r w:rsidRPr="006417BE">
        <w:rPr>
          <w:sz w:val="22"/>
          <w:szCs w:val="22"/>
        </w:rPr>
        <w:tab/>
      </w:r>
      <w:r w:rsidRPr="006417BE">
        <w:t>Здравоохранение</w:t>
      </w:r>
    </w:p>
    <w:p w14:paraId="7868089A" w14:textId="77777777" w:rsidR="00627510" w:rsidRPr="006417BE" w:rsidRDefault="00627510" w:rsidP="00430F44">
      <w:pPr>
        <w:pStyle w:val="SingleTxtG"/>
      </w:pPr>
      <w:r w:rsidRPr="006417BE">
        <w:t>79.</w:t>
      </w:r>
      <w:r w:rsidRPr="006417BE">
        <w:tab/>
        <w:t>В Никарагуа правовую и институциональную основу для восстановления прав инвалидов в области здравоохранения составляют, в частности, следующие инструменты:</w:t>
      </w:r>
    </w:p>
    <w:p w14:paraId="4A1EE12C" w14:textId="77777777" w:rsidR="00627510" w:rsidRPr="006417BE" w:rsidRDefault="00627510" w:rsidP="00430F44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430F44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 xml:space="preserve">Закон № 423 </w:t>
      </w:r>
      <w:r w:rsidR="005D472E" w:rsidRPr="006417BE">
        <w:rPr>
          <w:rFonts w:eastAsiaTheme="minorEastAsia"/>
          <w:lang w:eastAsia="en-US"/>
        </w:rPr>
        <w:t>«</w:t>
      </w:r>
      <w:bookmarkStart w:id="38" w:name="_Hlk57795999"/>
      <w:r w:rsidRPr="006417BE">
        <w:rPr>
          <w:rFonts w:eastAsiaTheme="minorEastAsia"/>
          <w:lang w:eastAsia="en-US"/>
        </w:rPr>
        <w:t>Общий закон об охране здоровья</w:t>
      </w:r>
      <w:bookmarkEnd w:id="38"/>
      <w:r w:rsidR="005D472E" w:rsidRPr="006417BE">
        <w:rPr>
          <w:rFonts w:eastAsiaTheme="minorEastAsia"/>
          <w:lang w:eastAsia="en-US"/>
        </w:rPr>
        <w:t>»</w:t>
      </w:r>
      <w:r w:rsidR="004D0211" w:rsidRPr="006417BE">
        <w:rPr>
          <w:rFonts w:eastAsiaTheme="minorEastAsia"/>
          <w:lang w:eastAsia="en-US"/>
        </w:rPr>
        <w:t>;</w:t>
      </w:r>
    </w:p>
    <w:p w14:paraId="1DB13E1C" w14:textId="77777777" w:rsidR="00627510" w:rsidRPr="006417BE" w:rsidRDefault="00627510" w:rsidP="00430F44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430F44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 xml:space="preserve">Указ № 001-2003 </w:t>
      </w:r>
      <w:r w:rsidR="005D472E" w:rsidRPr="006417BE">
        <w:rPr>
          <w:rFonts w:eastAsiaTheme="minorEastAsia"/>
          <w:lang w:eastAsia="en-US"/>
        </w:rPr>
        <w:t>«</w:t>
      </w:r>
      <w:r w:rsidRPr="006417BE">
        <w:rPr>
          <w:rFonts w:eastAsiaTheme="minorEastAsia"/>
          <w:lang w:eastAsia="en-US"/>
        </w:rPr>
        <w:t>Регламент реализации Общего закона об охране здоровья</w:t>
      </w:r>
      <w:r w:rsidR="005D472E" w:rsidRPr="006417BE">
        <w:rPr>
          <w:rFonts w:eastAsiaTheme="minorEastAsia"/>
          <w:lang w:eastAsia="en-US"/>
        </w:rPr>
        <w:t>»</w:t>
      </w:r>
      <w:r w:rsidR="004D0211" w:rsidRPr="006417BE">
        <w:rPr>
          <w:rFonts w:eastAsiaTheme="minorEastAsia"/>
          <w:lang w:eastAsia="en-US"/>
        </w:rPr>
        <w:t>;</w:t>
      </w:r>
      <w:r w:rsidRPr="006417BE">
        <w:rPr>
          <w:rFonts w:eastAsiaTheme="minorEastAsia"/>
          <w:lang w:eastAsia="en-US"/>
        </w:rPr>
        <w:t xml:space="preserve"> </w:t>
      </w:r>
    </w:p>
    <w:p w14:paraId="33A88BF1" w14:textId="77777777" w:rsidR="00627510" w:rsidRPr="006417BE" w:rsidRDefault="00627510" w:rsidP="00430F44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430F44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Предписание № 045 о протоколе лечения пролежней и венозных язв</w:t>
      </w:r>
      <w:r w:rsidR="004D0211" w:rsidRPr="006417BE">
        <w:rPr>
          <w:rFonts w:eastAsiaTheme="minorEastAsia"/>
          <w:lang w:eastAsia="en-US"/>
        </w:rPr>
        <w:t>;</w:t>
      </w:r>
    </w:p>
    <w:p w14:paraId="640D793C" w14:textId="77777777" w:rsidR="00627510" w:rsidRPr="006417BE" w:rsidRDefault="00627510" w:rsidP="00430F44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430F44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Меморандум о сотрудничестве между Министерством здравоохранения, организациями инвалидов и Управлением Уполномоченного по правам человека</w:t>
      </w:r>
      <w:r w:rsidR="004D0211" w:rsidRPr="006417BE">
        <w:rPr>
          <w:rFonts w:eastAsiaTheme="minorEastAsia"/>
          <w:lang w:eastAsia="en-US"/>
        </w:rPr>
        <w:t>;</w:t>
      </w:r>
    </w:p>
    <w:p w14:paraId="73F0E715" w14:textId="77777777" w:rsidR="00627510" w:rsidRPr="006417BE" w:rsidRDefault="00627510" w:rsidP="00430F44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430F44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Соглашение по вопросам охраны здоровья с организациями пожилых людей</w:t>
      </w:r>
      <w:r w:rsidR="004D0211" w:rsidRPr="006417BE">
        <w:rPr>
          <w:rFonts w:eastAsiaTheme="minorEastAsia"/>
          <w:lang w:eastAsia="en-US"/>
        </w:rPr>
        <w:t>;</w:t>
      </w:r>
      <w:r w:rsidRPr="006417BE">
        <w:rPr>
          <w:rFonts w:eastAsiaTheme="minorEastAsia"/>
          <w:lang w:eastAsia="en-US"/>
        </w:rPr>
        <w:t xml:space="preserve"> </w:t>
      </w:r>
    </w:p>
    <w:p w14:paraId="7BDE0D3B" w14:textId="77777777" w:rsidR="00627510" w:rsidRPr="006417BE" w:rsidRDefault="00627510" w:rsidP="00430F44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lastRenderedPageBreak/>
        <w:t xml:space="preserve">• </w:t>
      </w:r>
      <w:r w:rsidR="00430F44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Закон № 370 об учреждении Института по проблемам алкоголизма и наркомании</w:t>
      </w:r>
      <w:r w:rsidR="004D0211" w:rsidRPr="006417BE">
        <w:rPr>
          <w:rFonts w:eastAsiaTheme="minorEastAsia"/>
          <w:lang w:eastAsia="en-US"/>
        </w:rPr>
        <w:t>;</w:t>
      </w:r>
    </w:p>
    <w:p w14:paraId="10AE9356" w14:textId="77777777" w:rsidR="00627510" w:rsidRPr="006417BE" w:rsidRDefault="00627510" w:rsidP="00430F44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430F44" w:rsidRPr="006417BE">
        <w:rPr>
          <w:rFonts w:eastAsiaTheme="minorEastAsia"/>
          <w:lang w:eastAsia="en-US"/>
        </w:rPr>
        <w:tab/>
      </w:r>
      <w:r w:rsidR="004D0211" w:rsidRPr="006417BE">
        <w:rPr>
          <w:rFonts w:eastAsiaTheme="minorEastAsia"/>
          <w:lang w:eastAsia="en-US"/>
        </w:rPr>
        <w:t>п</w:t>
      </w:r>
      <w:r w:rsidRPr="006417BE">
        <w:rPr>
          <w:rFonts w:eastAsiaTheme="minorEastAsia"/>
          <w:lang w:eastAsia="en-US"/>
        </w:rPr>
        <w:t xml:space="preserve">ересмотренные и обновленные протоколы по уходу за пациентами с хроническими болезнями, по неонатальному уходу и по уходу за пациентами операции </w:t>
      </w:r>
      <w:r w:rsidR="005D472E" w:rsidRPr="006417BE">
        <w:rPr>
          <w:rFonts w:eastAsiaTheme="minorEastAsia"/>
          <w:lang w:eastAsia="en-US"/>
        </w:rPr>
        <w:t>«</w:t>
      </w:r>
      <w:r w:rsidRPr="006417BE">
        <w:rPr>
          <w:rFonts w:eastAsiaTheme="minorEastAsia"/>
          <w:lang w:eastAsia="en-US"/>
        </w:rPr>
        <w:t>Чудо</w:t>
      </w:r>
      <w:r w:rsidR="005D472E" w:rsidRPr="006417BE">
        <w:rPr>
          <w:rFonts w:eastAsiaTheme="minorEastAsia"/>
          <w:lang w:eastAsia="en-US"/>
        </w:rPr>
        <w:t>»</w:t>
      </w:r>
      <w:r w:rsidRPr="006417BE">
        <w:rPr>
          <w:rFonts w:eastAsiaTheme="minorEastAsia"/>
          <w:lang w:eastAsia="en-US"/>
        </w:rPr>
        <w:t>.</w:t>
      </w:r>
    </w:p>
    <w:p w14:paraId="14570A4F" w14:textId="77777777" w:rsidR="00627510" w:rsidRPr="006417BE" w:rsidRDefault="00627510" w:rsidP="00430F44">
      <w:pPr>
        <w:pStyle w:val="SingleTxtG"/>
      </w:pPr>
      <w:r w:rsidRPr="006417BE">
        <w:t>80.</w:t>
      </w:r>
      <w:r w:rsidRPr="006417BE">
        <w:tab/>
        <w:t xml:space="preserve">Указанные законы и нормативные документы являются правовыми документами, обязательными для исполнения всеми практикующими врачами страны. Они направлены на восстановление прав инвалидов путем адаптации офисов и помещений, гарантирующей их доступность для инвалидов, путем обеспечения доступности специализированной медицинской помощи, в том числе с предоставлением вспомогательных устройств (инвалидных колясок, ортопедических изделий и протезов) и проведения, в случае необходимости, специализированного тестирования, организации внешнего консультирования, консультаций по внутренним болезням, предоставления психологической помощи, физиотерапии и речевой терапии. Указанные законы и нормативные документы предусматривают также оказание инвалидам услуг физиотерапии, гидротерапии, электромиографии и оформления рецептов на лекарства, инвалидные коляски и ходунки. Функционируют мастерские по ремонту протезов, </w:t>
      </w:r>
      <w:proofErr w:type="spellStart"/>
      <w:r w:rsidRPr="006417BE">
        <w:t>ортезов</w:t>
      </w:r>
      <w:proofErr w:type="spellEnd"/>
      <w:r w:rsidRPr="006417BE">
        <w:t xml:space="preserve"> и </w:t>
      </w:r>
      <w:proofErr w:type="spellStart"/>
      <w:r w:rsidRPr="006417BE">
        <w:t>ассистивных</w:t>
      </w:r>
      <w:proofErr w:type="spellEnd"/>
      <w:r w:rsidRPr="006417BE">
        <w:t xml:space="preserve"> устройств. </w:t>
      </w:r>
    </w:p>
    <w:p w14:paraId="6A3337C9" w14:textId="77777777" w:rsidR="00627510" w:rsidRPr="006417BE" w:rsidRDefault="00627510" w:rsidP="00430F44">
      <w:pPr>
        <w:pStyle w:val="SingleTxtG"/>
      </w:pPr>
      <w:r w:rsidRPr="006417BE">
        <w:t>81.</w:t>
      </w:r>
      <w:r w:rsidRPr="006417BE">
        <w:tab/>
        <w:t xml:space="preserve">Больница им. </w:t>
      </w:r>
      <w:proofErr w:type="spellStart"/>
      <w:r w:rsidRPr="006417BE">
        <w:t>Альдо</w:t>
      </w:r>
      <w:proofErr w:type="spellEnd"/>
      <w:r w:rsidRPr="006417BE">
        <w:t xml:space="preserve"> </w:t>
      </w:r>
      <w:proofErr w:type="spellStart"/>
      <w:r w:rsidRPr="006417BE">
        <w:t>Чаваррия</w:t>
      </w:r>
      <w:proofErr w:type="spellEnd"/>
      <w:r w:rsidRPr="006417BE">
        <w:t xml:space="preserve">, больница Тринидад и школа медсестер в </w:t>
      </w:r>
      <w:proofErr w:type="spellStart"/>
      <w:r w:rsidRPr="006417BE">
        <w:t>Пуэрто</w:t>
      </w:r>
      <w:proofErr w:type="spellEnd"/>
      <w:r w:rsidRPr="006417BE">
        <w:t xml:space="preserve"> </w:t>
      </w:r>
      <w:proofErr w:type="spellStart"/>
      <w:r w:rsidRPr="006417BE">
        <w:t>Кабеса</w:t>
      </w:r>
      <w:proofErr w:type="spellEnd"/>
      <w:r w:rsidRPr="006417BE">
        <w:t xml:space="preserve"> ежегодно предоставляют инвалидам 300 протезов и 480 ортопедических аппаратов. </w:t>
      </w:r>
    </w:p>
    <w:p w14:paraId="49F017F9" w14:textId="77777777" w:rsidR="00627510" w:rsidRPr="006417BE" w:rsidRDefault="00627510" w:rsidP="00430F44">
      <w:pPr>
        <w:pStyle w:val="SingleTxtG"/>
      </w:pPr>
      <w:r w:rsidRPr="006417BE">
        <w:t>82.</w:t>
      </w:r>
      <w:r w:rsidRPr="006417BE">
        <w:tab/>
        <w:t xml:space="preserve">Правительство принимает меры для удовлетворения дополнительных потребностей инвалидов, выявленных в рамках </w:t>
      </w:r>
      <w:proofErr w:type="spellStart"/>
      <w:r w:rsidRPr="006417BE">
        <w:t>биопсихосоциального</w:t>
      </w:r>
      <w:proofErr w:type="spellEnd"/>
      <w:r w:rsidRPr="006417BE">
        <w:t xml:space="preserve"> исследовании </w:t>
      </w:r>
      <w:r w:rsidR="005D472E" w:rsidRPr="006417BE">
        <w:t>«</w:t>
      </w:r>
      <w:r w:rsidRPr="006417BE">
        <w:t>Услышать голос каждого</w:t>
      </w:r>
      <w:r w:rsidR="005D472E" w:rsidRPr="006417BE">
        <w:t>»</w:t>
      </w:r>
      <w:r w:rsidRPr="006417BE">
        <w:t xml:space="preserve">. В частности, по линии Министерства здравоохранения, </w:t>
      </w:r>
      <w:proofErr w:type="spellStart"/>
      <w:r w:rsidRPr="006417BE">
        <w:t>муниципийных</w:t>
      </w:r>
      <w:proofErr w:type="spellEnd"/>
      <w:r w:rsidRPr="006417BE">
        <w:t xml:space="preserve"> властей и в рамках информационно-пропагандистской программы </w:t>
      </w:r>
      <w:r w:rsidR="005D472E" w:rsidRPr="006417BE">
        <w:t>«</w:t>
      </w:r>
      <w:r w:rsidRPr="006417BE">
        <w:t>Акция солидарности</w:t>
      </w:r>
      <w:r w:rsidR="005D472E" w:rsidRPr="006417BE">
        <w:t>»</w:t>
      </w:r>
      <w:r w:rsidRPr="006417BE">
        <w:t xml:space="preserve"> среди инвалидов были распределены 4000 инвалидных колясок. Более 1400 инвалидов получили также костыли, белые трости </w:t>
      </w:r>
      <w:proofErr w:type="gramStart"/>
      <w:r w:rsidRPr="006417BE">
        <w:t>для слепых</w:t>
      </w:r>
      <w:proofErr w:type="gramEnd"/>
      <w:r w:rsidRPr="006417BE">
        <w:t xml:space="preserve"> и ходунки. </w:t>
      </w:r>
    </w:p>
    <w:p w14:paraId="1AD49243" w14:textId="77777777" w:rsidR="00627510" w:rsidRPr="006417BE" w:rsidRDefault="00627510" w:rsidP="004D0211">
      <w:pPr>
        <w:pStyle w:val="H23G"/>
      </w:pPr>
      <w:r w:rsidRPr="006417BE">
        <w:rPr>
          <w:sz w:val="22"/>
          <w:szCs w:val="22"/>
        </w:rPr>
        <w:tab/>
      </w:r>
      <w:r w:rsidRPr="006417BE">
        <w:rPr>
          <w:sz w:val="22"/>
          <w:szCs w:val="22"/>
        </w:rPr>
        <w:tab/>
      </w:r>
      <w:r w:rsidRPr="006417BE">
        <w:t xml:space="preserve">Профилактика слепоты </w:t>
      </w:r>
    </w:p>
    <w:p w14:paraId="67FBCFE8" w14:textId="77777777" w:rsidR="00627510" w:rsidRPr="006417BE" w:rsidRDefault="00627510" w:rsidP="00430F44">
      <w:pPr>
        <w:pStyle w:val="SingleTxtG"/>
      </w:pPr>
      <w:r w:rsidRPr="006417BE">
        <w:t>83.</w:t>
      </w:r>
      <w:r w:rsidRPr="006417BE">
        <w:tab/>
        <w:t xml:space="preserve">Инвалиды получают медицинскую помощь по программе </w:t>
      </w:r>
      <w:bookmarkStart w:id="39" w:name="_Hlk58345594"/>
      <w:r w:rsidRPr="006417BE">
        <w:t xml:space="preserve">Операция </w:t>
      </w:r>
      <w:r w:rsidR="005D472E" w:rsidRPr="006417BE">
        <w:t>«</w:t>
      </w:r>
      <w:r w:rsidRPr="006417BE">
        <w:t>Чудо</w:t>
      </w:r>
      <w:r w:rsidR="005D472E" w:rsidRPr="006417BE">
        <w:t>»</w:t>
      </w:r>
      <w:bookmarkEnd w:id="39"/>
      <w:r w:rsidRPr="006417BE">
        <w:t xml:space="preserve"> в следующих </w:t>
      </w:r>
      <w:r w:rsidR="004D0211" w:rsidRPr="006417BE">
        <w:t>пяти</w:t>
      </w:r>
      <w:r w:rsidRPr="006417BE">
        <w:t xml:space="preserve"> медицинских центрах:</w:t>
      </w:r>
    </w:p>
    <w:p w14:paraId="4263E0A1" w14:textId="77777777" w:rsidR="00627510" w:rsidRPr="006417BE" w:rsidRDefault="00D675AA" w:rsidP="00430F44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в медицинском центре Карлос </w:t>
      </w:r>
      <w:proofErr w:type="spellStart"/>
      <w:r w:rsidR="00627510" w:rsidRPr="006417BE">
        <w:rPr>
          <w:rFonts w:eastAsiaTheme="minorEastAsia"/>
          <w:lang w:eastAsia="en-US"/>
        </w:rPr>
        <w:t>Фонсека</w:t>
      </w:r>
      <w:proofErr w:type="spellEnd"/>
      <w:r w:rsidR="00627510" w:rsidRPr="006417BE">
        <w:rPr>
          <w:rFonts w:eastAsiaTheme="minorEastAsia"/>
          <w:lang w:eastAsia="en-US"/>
        </w:rPr>
        <w:t xml:space="preserve"> в городе </w:t>
      </w:r>
      <w:proofErr w:type="spellStart"/>
      <w:r w:rsidR="00627510" w:rsidRPr="006417BE">
        <w:rPr>
          <w:rFonts w:eastAsiaTheme="minorEastAsia"/>
          <w:lang w:eastAsia="en-US"/>
        </w:rPr>
        <w:t>Матагальпа</w:t>
      </w:r>
      <w:proofErr w:type="spellEnd"/>
      <w:r w:rsidR="00430F44" w:rsidRPr="006417BE">
        <w:rPr>
          <w:rFonts w:eastAsiaTheme="minorEastAsia"/>
          <w:lang w:eastAsia="en-US"/>
        </w:rPr>
        <w:t>;</w:t>
      </w:r>
    </w:p>
    <w:p w14:paraId="0CAD692B" w14:textId="77777777" w:rsidR="00627510" w:rsidRPr="006417BE" w:rsidRDefault="00D675AA" w:rsidP="00430F44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в медицинском центре </w:t>
      </w:r>
      <w:proofErr w:type="spellStart"/>
      <w:r w:rsidR="00627510" w:rsidRPr="006417BE">
        <w:rPr>
          <w:rFonts w:eastAsiaTheme="minorEastAsia"/>
          <w:lang w:eastAsia="en-US"/>
        </w:rPr>
        <w:t>Сандино</w:t>
      </w:r>
      <w:proofErr w:type="spellEnd"/>
      <w:r w:rsidR="00627510" w:rsidRPr="006417BE">
        <w:rPr>
          <w:rFonts w:eastAsiaTheme="minorEastAsia"/>
          <w:lang w:eastAsia="en-US"/>
        </w:rPr>
        <w:t xml:space="preserve"> в городе Манагуа</w:t>
      </w:r>
      <w:r w:rsidR="00430F44" w:rsidRPr="006417BE">
        <w:rPr>
          <w:rFonts w:eastAsiaTheme="minorEastAsia"/>
          <w:lang w:eastAsia="en-US"/>
        </w:rPr>
        <w:t>;</w:t>
      </w:r>
    </w:p>
    <w:p w14:paraId="73A84094" w14:textId="77777777" w:rsidR="00627510" w:rsidRPr="006417BE" w:rsidRDefault="00D675AA" w:rsidP="00430F44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в медицинском центре в городе </w:t>
      </w:r>
      <w:proofErr w:type="spellStart"/>
      <w:r w:rsidR="00627510" w:rsidRPr="006417BE">
        <w:rPr>
          <w:rFonts w:eastAsiaTheme="minorEastAsia"/>
          <w:lang w:eastAsia="en-US"/>
        </w:rPr>
        <w:t>Блуфилдс</w:t>
      </w:r>
      <w:proofErr w:type="spellEnd"/>
      <w:r w:rsidR="00430F44" w:rsidRPr="006417BE">
        <w:rPr>
          <w:rFonts w:eastAsiaTheme="minorEastAsia"/>
          <w:lang w:eastAsia="en-US"/>
        </w:rPr>
        <w:t>;</w:t>
      </w:r>
    </w:p>
    <w:p w14:paraId="18C2632E" w14:textId="77777777" w:rsidR="00627510" w:rsidRPr="006417BE" w:rsidRDefault="00D675AA" w:rsidP="00430F44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 в двух передвижных медицинских центрах, функционирующих в настоящее время в департаментах </w:t>
      </w:r>
      <w:proofErr w:type="spellStart"/>
      <w:r w:rsidR="00627510" w:rsidRPr="006417BE">
        <w:rPr>
          <w:rFonts w:eastAsiaTheme="minorEastAsia"/>
          <w:lang w:eastAsia="en-US"/>
        </w:rPr>
        <w:t>Карасо</w:t>
      </w:r>
      <w:proofErr w:type="spellEnd"/>
      <w:r w:rsidR="00627510" w:rsidRPr="006417BE">
        <w:rPr>
          <w:rFonts w:eastAsiaTheme="minorEastAsia"/>
          <w:lang w:eastAsia="en-US"/>
        </w:rPr>
        <w:t xml:space="preserve"> и </w:t>
      </w:r>
      <w:proofErr w:type="spellStart"/>
      <w:r w:rsidR="00627510" w:rsidRPr="006417BE">
        <w:rPr>
          <w:rFonts w:eastAsiaTheme="minorEastAsia"/>
          <w:lang w:eastAsia="en-US"/>
        </w:rPr>
        <w:t>Чонталес</w:t>
      </w:r>
      <w:proofErr w:type="spellEnd"/>
      <w:r w:rsidR="00627510" w:rsidRPr="006417BE">
        <w:rPr>
          <w:rFonts w:eastAsiaTheme="minorEastAsia"/>
          <w:lang w:eastAsia="en-US"/>
        </w:rPr>
        <w:t>.</w:t>
      </w:r>
    </w:p>
    <w:p w14:paraId="7463A776" w14:textId="77777777" w:rsidR="00627510" w:rsidRPr="006417BE" w:rsidRDefault="00627510" w:rsidP="00430F44">
      <w:pPr>
        <w:pStyle w:val="SingleTxtG"/>
      </w:pPr>
      <w:r w:rsidRPr="006417BE">
        <w:t xml:space="preserve">84. </w:t>
      </w:r>
      <w:r w:rsidR="004D0211" w:rsidRPr="006417BE">
        <w:tab/>
      </w:r>
      <w:r w:rsidRPr="006417BE">
        <w:t xml:space="preserve">За период с 2007 года по программе Операции </w:t>
      </w:r>
      <w:r w:rsidR="005D472E" w:rsidRPr="006417BE">
        <w:t>«</w:t>
      </w:r>
      <w:r w:rsidRPr="006417BE">
        <w:t>Чудо</w:t>
      </w:r>
      <w:r w:rsidR="005D472E" w:rsidRPr="006417BE">
        <w:t>»</w:t>
      </w:r>
      <w:r w:rsidRPr="006417BE">
        <w:t xml:space="preserve"> были прооперированы</w:t>
      </w:r>
      <w:r w:rsidR="00C82E77" w:rsidRPr="006417BE">
        <w:t xml:space="preserve"> </w:t>
      </w:r>
      <w:r w:rsidRPr="006417BE">
        <w:t>122</w:t>
      </w:r>
      <w:r w:rsidR="00430F44" w:rsidRPr="006417BE">
        <w:t> </w:t>
      </w:r>
      <w:r w:rsidRPr="006417BE">
        <w:t>545 человек.</w:t>
      </w:r>
    </w:p>
    <w:p w14:paraId="2E1C4C36" w14:textId="77777777" w:rsidR="00627510" w:rsidRPr="006417BE" w:rsidRDefault="00627510" w:rsidP="00430F44">
      <w:pPr>
        <w:pStyle w:val="SingleTxtG"/>
      </w:pPr>
      <w:r w:rsidRPr="006417BE">
        <w:t xml:space="preserve">85. </w:t>
      </w:r>
      <w:r w:rsidR="004D0211" w:rsidRPr="006417BE">
        <w:tab/>
      </w:r>
      <w:r w:rsidRPr="006417BE">
        <w:t xml:space="preserve">Специалисты Национального реабилитационного центра им. </w:t>
      </w:r>
      <w:r w:rsidR="004D0211" w:rsidRPr="006417BE">
        <w:t>к</w:t>
      </w:r>
      <w:r w:rsidRPr="006417BE">
        <w:t xml:space="preserve">оманданте Карлоса </w:t>
      </w:r>
      <w:proofErr w:type="spellStart"/>
      <w:r w:rsidRPr="006417BE">
        <w:t>Фонсеки</w:t>
      </w:r>
      <w:proofErr w:type="spellEnd"/>
      <w:r w:rsidRPr="006417BE">
        <w:t xml:space="preserve"> </w:t>
      </w:r>
      <w:proofErr w:type="spellStart"/>
      <w:r w:rsidRPr="006417BE">
        <w:t>Амадора</w:t>
      </w:r>
      <w:proofErr w:type="spellEnd"/>
      <w:r w:rsidRPr="006417BE">
        <w:t xml:space="preserve"> для слепых и слабовидящих оказывают помощь лицам с нарушениями зрения, помогая им приобрести или развить различные навыки. Тариф на оказание помощи инвалидам составляет 7 035 000 никарагуанских кордоб.</w:t>
      </w:r>
    </w:p>
    <w:p w14:paraId="0EA46E4A" w14:textId="77777777" w:rsidR="00627510" w:rsidRPr="006417BE" w:rsidRDefault="00627510" w:rsidP="00430F44">
      <w:pPr>
        <w:pStyle w:val="SingleTxtG"/>
      </w:pPr>
      <w:r w:rsidRPr="006417BE">
        <w:t xml:space="preserve">86. </w:t>
      </w:r>
      <w:r w:rsidR="004D0211" w:rsidRPr="006417BE">
        <w:tab/>
      </w:r>
      <w:r w:rsidRPr="006417BE">
        <w:t>Площадь Национального реабилитационного центра составляет 790 кв. м</w:t>
      </w:r>
      <w:r w:rsidR="004D0211" w:rsidRPr="006417BE">
        <w:t>етров</w:t>
      </w:r>
      <w:r w:rsidRPr="006417BE">
        <w:t>. В</w:t>
      </w:r>
      <w:r w:rsidR="004D0211" w:rsidRPr="006417BE">
        <w:t> </w:t>
      </w:r>
      <w:r w:rsidRPr="006417BE">
        <w:t xml:space="preserve">центре имеются классные комнаты, актовый зал, гостиная, складское помещение и комнаты для проживания. </w:t>
      </w:r>
    </w:p>
    <w:p w14:paraId="5527C8F9" w14:textId="77777777" w:rsidR="00627510" w:rsidRPr="006417BE" w:rsidRDefault="00627510" w:rsidP="00430F44">
      <w:pPr>
        <w:pStyle w:val="SingleTxtG"/>
      </w:pPr>
      <w:r w:rsidRPr="006417BE">
        <w:t xml:space="preserve">87. </w:t>
      </w:r>
      <w:r w:rsidR="004D0211" w:rsidRPr="006417BE">
        <w:tab/>
      </w:r>
      <w:r w:rsidRPr="006417BE">
        <w:t xml:space="preserve">Центры аудиологии функционируют в Манагуа, Леоне, </w:t>
      </w:r>
      <w:proofErr w:type="spellStart"/>
      <w:r w:rsidRPr="006417BE">
        <w:t>Матагальпе</w:t>
      </w:r>
      <w:proofErr w:type="spellEnd"/>
      <w:r w:rsidRPr="006417BE">
        <w:t xml:space="preserve">, </w:t>
      </w:r>
      <w:proofErr w:type="spellStart"/>
      <w:r w:rsidRPr="006417BE">
        <w:t>Эстели</w:t>
      </w:r>
      <w:proofErr w:type="spellEnd"/>
      <w:r w:rsidRPr="006417BE">
        <w:t xml:space="preserve"> и </w:t>
      </w:r>
      <w:proofErr w:type="spellStart"/>
      <w:r w:rsidRPr="006417BE">
        <w:t>Хинотеге</w:t>
      </w:r>
      <w:proofErr w:type="spellEnd"/>
      <w:r w:rsidRPr="006417BE">
        <w:t>. Инвалидам было роздано более 300 слуховых аппаратов и проведено 700</w:t>
      </w:r>
      <w:r w:rsidR="00430F44" w:rsidRPr="006417BE">
        <w:t> </w:t>
      </w:r>
      <w:r w:rsidRPr="006417BE">
        <w:t>тестов слуха. В 14 территориальных комплексных центрах здравоохранения функционируют 22 отделения по лечению заболеваний уха, горла и носа; в этих отделениях работают 22 врача-стажера по соответствующей специальности. В центрах организовано обучение по профилактике и лечению потери слуха.</w:t>
      </w:r>
    </w:p>
    <w:p w14:paraId="7255EC38" w14:textId="77777777" w:rsidR="00627510" w:rsidRPr="006417BE" w:rsidRDefault="00627510" w:rsidP="00430F44">
      <w:pPr>
        <w:pStyle w:val="SingleTxtG"/>
      </w:pPr>
      <w:r w:rsidRPr="006417BE">
        <w:lastRenderedPageBreak/>
        <w:t>88.</w:t>
      </w:r>
      <w:r w:rsidRPr="006417BE">
        <w:tab/>
        <w:t>Кроме того, используя возможности межведомственной координации, государство гарантирует, что медицинские учреждения самостоятельно проводят специальные тесты и процедуры, которые они могут выполнить сами, и обеспечивают процедурную поддержку таких специальных тестов, которые недоступны по линии медицинских служб, но необходимы для ухода за инвалидами. Инвалидам бесплатно предоставляются все лекарства и проводятся диагностические и лабораторные тесты, предписанные специалистами системы Министерства здравоохранения.</w:t>
      </w:r>
    </w:p>
    <w:p w14:paraId="65541288" w14:textId="77777777" w:rsidR="00627510" w:rsidRPr="006417BE" w:rsidRDefault="00627510" w:rsidP="00430F44">
      <w:pPr>
        <w:pStyle w:val="SingleTxtG"/>
      </w:pPr>
      <w:r w:rsidRPr="006417BE">
        <w:t xml:space="preserve">89. </w:t>
      </w:r>
      <w:r w:rsidR="004D0211" w:rsidRPr="006417BE">
        <w:tab/>
      </w:r>
      <w:r w:rsidRPr="006417BE">
        <w:t xml:space="preserve">Поскольку одной из целей правительства является сокращение младенческой и неонатальной смертности, оно развернуло программу строительства и развития родильных домов. Была поставлена задача обеспечить предотвращение связанных с беременностью осложнений и проблем у новорожденных и таким образом предотвратить инвалидность детей с самого зачатия. В рамках указанной программы в сельской местности, а также в этнических общинах и общинах коренных </w:t>
      </w:r>
      <w:r w:rsidR="004D0211" w:rsidRPr="006417BE">
        <w:br/>
      </w:r>
      <w:r w:rsidRPr="006417BE">
        <w:t xml:space="preserve">народов было оборудовано или построено 100 родильных домов на 1200 коек. </w:t>
      </w:r>
      <w:r w:rsidR="004D0211" w:rsidRPr="006417BE">
        <w:br/>
      </w:r>
      <w:r w:rsidRPr="006417BE">
        <w:t>В 2006 году там было зарегистрировано 9200 родов, а к 2012 году число родов увеличилась втрое и составило 25</w:t>
      </w:r>
      <w:r w:rsidR="00430F44" w:rsidRPr="006417BE">
        <w:t> </w:t>
      </w:r>
      <w:r w:rsidRPr="006417BE">
        <w:t>160 родов. Риск материнской смерти и инвалидности снизился и гарантируется официальная регистрация соответствующих рождений (см.</w:t>
      </w:r>
      <w:r w:rsidR="00430F44" w:rsidRPr="006417BE">
        <w:t> </w:t>
      </w:r>
      <w:r w:rsidRPr="006417BE">
        <w:t>Приложение 6: Сеть родильных домов).</w:t>
      </w:r>
    </w:p>
    <w:p w14:paraId="6557E4B7" w14:textId="77777777" w:rsidR="00627510" w:rsidRPr="006417BE" w:rsidRDefault="00627510" w:rsidP="00430F44">
      <w:pPr>
        <w:pStyle w:val="SingleTxtG"/>
      </w:pPr>
      <w:r w:rsidRPr="006417BE">
        <w:t>90.</w:t>
      </w:r>
      <w:r w:rsidRPr="006417BE">
        <w:tab/>
        <w:t xml:space="preserve">В 2011 году этой государственной программе была присуждена премия </w:t>
      </w:r>
      <w:r w:rsidR="005D472E" w:rsidRPr="006417BE">
        <w:t>«</w:t>
      </w:r>
      <w:r w:rsidRPr="006417BE">
        <w:t>Лас</w:t>
      </w:r>
      <w:r w:rsidR="004D0211" w:rsidRPr="006417BE">
        <w:t> </w:t>
      </w:r>
      <w:proofErr w:type="spellStart"/>
      <w:r w:rsidRPr="006417BE">
        <w:t>Америкас</w:t>
      </w:r>
      <w:proofErr w:type="spellEnd"/>
      <w:r w:rsidR="005D472E" w:rsidRPr="006417BE">
        <w:t>»</w:t>
      </w:r>
      <w:r w:rsidRPr="006417BE">
        <w:t xml:space="preserve">. Правительство Никарагуа было удостоено премии </w:t>
      </w:r>
      <w:r w:rsidR="005D472E" w:rsidRPr="006417BE">
        <w:t>«</w:t>
      </w:r>
      <w:r w:rsidRPr="006417BE">
        <w:t xml:space="preserve">Лас </w:t>
      </w:r>
      <w:proofErr w:type="spellStart"/>
      <w:r w:rsidRPr="006417BE">
        <w:t>Америкас</w:t>
      </w:r>
      <w:proofErr w:type="spellEnd"/>
      <w:r w:rsidR="005D472E" w:rsidRPr="006417BE">
        <w:t>»</w:t>
      </w:r>
      <w:r w:rsidRPr="006417BE">
        <w:t>, присуждаемой Международным учебным центром Организации Объединенных Наций для местных субъектов в Атланте, за разработку национальной стратегии развития сети родильных домов, поскольку указанная стратегия отвечала критериям:</w:t>
      </w:r>
    </w:p>
    <w:p w14:paraId="77EE1D3D" w14:textId="77777777" w:rsidR="00627510" w:rsidRPr="006417BE" w:rsidRDefault="00627510" w:rsidP="00430F44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4D0211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достижения совершенства в производительности и качестве деятельности;</w:t>
      </w:r>
    </w:p>
    <w:p w14:paraId="04E4A86C" w14:textId="77777777" w:rsidR="00627510" w:rsidRPr="006417BE" w:rsidRDefault="00627510" w:rsidP="00430F44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4D0211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демонстрации передового опыта внедрения инноваций;</w:t>
      </w:r>
    </w:p>
    <w:p w14:paraId="531DE311" w14:textId="77777777" w:rsidR="00627510" w:rsidRPr="006417BE" w:rsidRDefault="00627510" w:rsidP="00430F44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4D0211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соблюдения высших этических стандартов.</w:t>
      </w:r>
    </w:p>
    <w:p w14:paraId="3C9CE6FB" w14:textId="77777777" w:rsidR="00627510" w:rsidRPr="006417BE" w:rsidRDefault="00627510" w:rsidP="00430F44">
      <w:pPr>
        <w:pStyle w:val="H1G"/>
      </w:pPr>
      <w:r w:rsidRPr="006417BE">
        <w:rPr>
          <w:sz w:val="22"/>
          <w:szCs w:val="22"/>
        </w:rPr>
        <w:tab/>
      </w:r>
      <w:r w:rsidRPr="006417BE">
        <w:rPr>
          <w:sz w:val="22"/>
          <w:szCs w:val="22"/>
        </w:rPr>
        <w:tab/>
      </w:r>
      <w:r w:rsidRPr="006417BE">
        <w:t>Физическая реабилитация</w:t>
      </w:r>
    </w:p>
    <w:p w14:paraId="6A5602EC" w14:textId="77777777" w:rsidR="00627510" w:rsidRPr="006417BE" w:rsidRDefault="00627510" w:rsidP="00430F44">
      <w:pPr>
        <w:pStyle w:val="SingleTxtG"/>
      </w:pPr>
      <w:r w:rsidRPr="006417BE">
        <w:t>91.</w:t>
      </w:r>
      <w:r w:rsidRPr="006417BE">
        <w:tab/>
        <w:t>Одним из обязательств, взятых на себя правительством Никарагуа, является уделение приоритетного внимания вопросам реабилитации инвалидов. Соответственно в стране усилена сеть реабилитационных учреждений, находящихся в ведении Министерства здравоохранения. В настоящее время в стране функционируют 38</w:t>
      </w:r>
      <w:r w:rsidR="004D0211" w:rsidRPr="006417BE">
        <w:t> </w:t>
      </w:r>
      <w:r w:rsidRPr="006417BE">
        <w:t xml:space="preserve">физиотерапевтических кабинетов первого уровня, располагающихся в медицинских центрах, и 22 реабилитационных кабинета, располагающихся в региональных больницах на уровне департаментов. Также имеется одна учебная больница, специализирующаяся на реабилитации инвалидов (больница им. </w:t>
      </w:r>
      <w:proofErr w:type="spellStart"/>
      <w:r w:rsidRPr="006417BE">
        <w:t>Альдо</w:t>
      </w:r>
      <w:proofErr w:type="spellEnd"/>
      <w:r w:rsidRPr="006417BE">
        <w:t xml:space="preserve"> </w:t>
      </w:r>
      <w:proofErr w:type="spellStart"/>
      <w:r w:rsidRPr="006417BE">
        <w:t>Чаваррия</w:t>
      </w:r>
      <w:proofErr w:type="spellEnd"/>
      <w:r w:rsidRPr="006417BE">
        <w:t xml:space="preserve">), одна национальная специализированная больница (больница им. Эль-Антонио Ленина </w:t>
      </w:r>
      <w:proofErr w:type="spellStart"/>
      <w:r w:rsidRPr="006417BE">
        <w:t>Фонсека</w:t>
      </w:r>
      <w:proofErr w:type="spellEnd"/>
      <w:r w:rsidRPr="006417BE">
        <w:t xml:space="preserve">), а также три центра по производству протезов, ортопедических и других вспомогательных устройств для инвалидов, которые расположены в городах Манагуа, </w:t>
      </w:r>
      <w:proofErr w:type="spellStart"/>
      <w:r w:rsidRPr="006417BE">
        <w:t>Эстели</w:t>
      </w:r>
      <w:proofErr w:type="spellEnd"/>
      <w:r w:rsidRPr="006417BE">
        <w:t xml:space="preserve"> и Пуэрто-</w:t>
      </w:r>
      <w:proofErr w:type="spellStart"/>
      <w:r w:rsidRPr="006417BE">
        <w:t>Кабесас</w:t>
      </w:r>
      <w:proofErr w:type="spellEnd"/>
      <w:r w:rsidRPr="006417BE">
        <w:t>.</w:t>
      </w:r>
    </w:p>
    <w:p w14:paraId="00BB0C7A" w14:textId="77777777" w:rsidR="00627510" w:rsidRPr="006417BE" w:rsidRDefault="00627510" w:rsidP="00430F44">
      <w:pPr>
        <w:pStyle w:val="SingleTxtG"/>
      </w:pPr>
      <w:r w:rsidRPr="006417BE">
        <w:t>92.</w:t>
      </w:r>
      <w:r w:rsidRPr="006417BE">
        <w:tab/>
        <w:t>Помимо этого в автономном регионе Атлантический северный (в городе Пуэрто-</w:t>
      </w:r>
      <w:proofErr w:type="spellStart"/>
      <w:r w:rsidRPr="006417BE">
        <w:t>Кабесас</w:t>
      </w:r>
      <w:proofErr w:type="spellEnd"/>
      <w:r w:rsidRPr="006417BE">
        <w:t xml:space="preserve">) построен медицинский центр со службами физиотерапии, а в больнице </w:t>
      </w:r>
      <w:bookmarkStart w:id="40" w:name="_Hlk57826130"/>
      <w:r w:rsidRPr="006417BE">
        <w:t xml:space="preserve">города </w:t>
      </w:r>
      <w:proofErr w:type="spellStart"/>
      <w:r w:rsidRPr="006417BE">
        <w:t>Окоталь</w:t>
      </w:r>
      <w:proofErr w:type="spellEnd"/>
      <w:r w:rsidRPr="006417BE">
        <w:t xml:space="preserve"> в департаменте </w:t>
      </w:r>
      <w:proofErr w:type="spellStart"/>
      <w:r w:rsidRPr="006417BE">
        <w:t>Нуэва-Сеговия</w:t>
      </w:r>
      <w:proofErr w:type="spellEnd"/>
      <w:r w:rsidRPr="006417BE">
        <w:t xml:space="preserve"> </w:t>
      </w:r>
      <w:bookmarkEnd w:id="40"/>
      <w:r w:rsidRPr="006417BE">
        <w:t xml:space="preserve">близится к завершению строительство еще одного такого же центра. Введение в строй этих объектов позволяет расширить масштабы комплексной помощи, оказываемой инвалидам в северных районах и на Карибском побережье страны. </w:t>
      </w:r>
    </w:p>
    <w:p w14:paraId="22DA57A6" w14:textId="77777777" w:rsidR="00627510" w:rsidRPr="006417BE" w:rsidRDefault="00627510" w:rsidP="00430F44">
      <w:pPr>
        <w:pStyle w:val="SingleTxtG"/>
      </w:pPr>
      <w:r w:rsidRPr="006417BE">
        <w:t>93.</w:t>
      </w:r>
      <w:r w:rsidRPr="006417BE">
        <w:tab/>
        <w:t xml:space="preserve">Расширена сфера услуг, оказываемых больницей им. </w:t>
      </w:r>
      <w:proofErr w:type="spellStart"/>
      <w:r w:rsidRPr="006417BE">
        <w:t>Альдо</w:t>
      </w:r>
      <w:proofErr w:type="spellEnd"/>
      <w:r w:rsidRPr="006417BE">
        <w:t xml:space="preserve"> </w:t>
      </w:r>
      <w:proofErr w:type="spellStart"/>
      <w:r w:rsidRPr="006417BE">
        <w:t>Чаваррия</w:t>
      </w:r>
      <w:proofErr w:type="spellEnd"/>
      <w:r w:rsidRPr="006417BE">
        <w:t>. Теперь эта больница является не только центром для реабилитации инвалидов с нарушениями опорно-двигательного аппарата, но и реабилитационным центром для слепых и лиц с нарушениями опорно-двигательного аппарата; за четырехмесячный период больница обеспечивает базовое функциональное обучение 50 слепых пациентов.</w:t>
      </w:r>
    </w:p>
    <w:p w14:paraId="2D613F0B" w14:textId="77777777" w:rsidR="00627510" w:rsidRPr="006417BE" w:rsidRDefault="00627510" w:rsidP="00430F44">
      <w:pPr>
        <w:pStyle w:val="SingleTxtG"/>
      </w:pPr>
      <w:r w:rsidRPr="006417BE">
        <w:t>94.</w:t>
      </w:r>
      <w:r w:rsidRPr="006417BE">
        <w:tab/>
        <w:t xml:space="preserve">На национальном уровне Национальный технологический институт наладил тесное взаимодействие с Министерством здравоохранения по вопросам </w:t>
      </w:r>
      <w:r w:rsidRPr="006417BE">
        <w:lastRenderedPageBreak/>
        <w:t xml:space="preserve">реабилитационной деятельности больницы им. </w:t>
      </w:r>
      <w:proofErr w:type="spellStart"/>
      <w:r w:rsidRPr="006417BE">
        <w:t>Альдо</w:t>
      </w:r>
      <w:proofErr w:type="spellEnd"/>
      <w:r w:rsidRPr="006417BE">
        <w:t xml:space="preserve"> </w:t>
      </w:r>
      <w:proofErr w:type="spellStart"/>
      <w:r w:rsidRPr="006417BE">
        <w:t>Чаваррия</w:t>
      </w:r>
      <w:proofErr w:type="spellEnd"/>
      <w:r w:rsidRPr="006417BE">
        <w:t xml:space="preserve">, где периодически проводится подготовка врачей-стажеров по физиотерапии. Эта подготовка позволяет им оказывать профессиональную помощь пациентам уже на раннем этапе инвалидности, с тем чтобы те проходили профессиональную и трудовую </w:t>
      </w:r>
      <w:proofErr w:type="spellStart"/>
      <w:r w:rsidRPr="006417BE">
        <w:t>абилитацию</w:t>
      </w:r>
      <w:proofErr w:type="spellEnd"/>
      <w:r w:rsidRPr="006417BE">
        <w:t xml:space="preserve">, необходимую для них в новых жизненных обстоятельствах. </w:t>
      </w:r>
    </w:p>
    <w:p w14:paraId="06BC4FC5" w14:textId="77777777" w:rsidR="00627510" w:rsidRPr="006417BE" w:rsidRDefault="00627510" w:rsidP="00430F44">
      <w:pPr>
        <w:pStyle w:val="H1G"/>
      </w:pPr>
      <w:r w:rsidRPr="006417BE">
        <w:rPr>
          <w:sz w:val="22"/>
          <w:szCs w:val="22"/>
        </w:rPr>
        <w:tab/>
      </w:r>
      <w:r w:rsidRPr="006417BE">
        <w:rPr>
          <w:sz w:val="22"/>
          <w:szCs w:val="22"/>
        </w:rPr>
        <w:tab/>
      </w:r>
      <w:r w:rsidRPr="006417BE">
        <w:t>Инвалидность и профилактика ВИЧ/СПИД</w:t>
      </w:r>
    </w:p>
    <w:p w14:paraId="014CEE55" w14:textId="77777777" w:rsidR="00627510" w:rsidRPr="006417BE" w:rsidRDefault="00627510" w:rsidP="00430F44">
      <w:pPr>
        <w:pStyle w:val="SingleTxtG"/>
        <w:rPr>
          <w:szCs w:val="22"/>
        </w:rPr>
      </w:pPr>
      <w:r w:rsidRPr="006417BE">
        <w:t xml:space="preserve">95. </w:t>
      </w:r>
      <w:r w:rsidR="00430F44" w:rsidRPr="006417BE">
        <w:tab/>
      </w:r>
      <w:r w:rsidRPr="006417BE">
        <w:t xml:space="preserve">В ноябре 2007 года на </w:t>
      </w:r>
      <w:r w:rsidRPr="006417BE">
        <w:rPr>
          <w:rStyle w:val="content3"/>
          <w:color w:val="333333"/>
        </w:rPr>
        <w:t>Центральноамериканском конгрессе по СПИДу</w:t>
      </w:r>
      <w:r w:rsidRPr="006417BE">
        <w:t xml:space="preserve"> (КОНКАСИДА)</w:t>
      </w:r>
      <w:r w:rsidRPr="006417BE">
        <w:rPr>
          <w:szCs w:val="22"/>
        </w:rPr>
        <w:t xml:space="preserve"> Никарагуа инициировала кампанию по борьбе с проблемой ВИЧ среди инвалидов. Хотя Никарагуа не располагает данными о распространенности ВИЧ-инфекции среди инвалидов, известно, что наличие у них этого заболевания создает для них дополнительные препятствия и ограничения. В этом контексте в 2008</w:t>
      </w:r>
      <w:r w:rsidR="00430F44" w:rsidRPr="006417BE">
        <w:rPr>
          <w:szCs w:val="22"/>
        </w:rPr>
        <w:t> </w:t>
      </w:r>
      <w:r w:rsidRPr="006417BE">
        <w:rPr>
          <w:szCs w:val="22"/>
        </w:rPr>
        <w:t xml:space="preserve">году в стране был организован процесс обучения лидеров сектора инвалидов по вопросам профилактики ВИЧ-инфекции и приняты меры по налаживанию взаимодействия между Национальным советом по делам инвалидов и Никарагуанской комиссией по борьбе со СПИДом (КОНИСИДА). Помимо этого были предприняты шаги по поощрению участия инвалидов в мероприятиях, организуемых Национальным советом по делам инвалидов. В 2010 году были разработаны материалы по профилактике ВИЧ на никарагуанском жестовом языке и материалы, выполненные шрифтом Брайля. Кроме того, были проведены консультации, касающиеся подготовки или печати документов, которые могут быть прочитаны или изучены инвалидами. </w:t>
      </w:r>
    </w:p>
    <w:p w14:paraId="7F5FDFB8" w14:textId="77777777" w:rsidR="00627510" w:rsidRPr="006417BE" w:rsidRDefault="00627510" w:rsidP="00430F44">
      <w:pPr>
        <w:pStyle w:val="SingleTxtG"/>
        <w:rPr>
          <w:szCs w:val="22"/>
        </w:rPr>
      </w:pPr>
      <w:r w:rsidRPr="006417BE">
        <w:rPr>
          <w:szCs w:val="22"/>
        </w:rPr>
        <w:t>96.</w:t>
      </w:r>
      <w:r w:rsidRPr="006417BE">
        <w:rPr>
          <w:szCs w:val="22"/>
        </w:rPr>
        <w:tab/>
        <w:t xml:space="preserve">В 2010 году была начата информационная кампания по профилактике ВИЧ, в рамках которой были подготовлены тематические плакаты на жестовом языке. За этой кампанией последовали форумы и учебные занятия с упором на профилактику ВИЧ среди лиц с нарушениями опорно-двигательного аппарата, инвалидов по слуху и слепых; основной целью этих мероприятий было ознакомление инвалидов с их правами на сексуальную жизнь. </w:t>
      </w:r>
    </w:p>
    <w:p w14:paraId="1C169E2E" w14:textId="77777777" w:rsidR="00627510" w:rsidRPr="006417BE" w:rsidRDefault="00627510" w:rsidP="00430F44">
      <w:pPr>
        <w:pStyle w:val="SingleTxtG"/>
        <w:rPr>
          <w:szCs w:val="22"/>
        </w:rPr>
      </w:pPr>
      <w:r w:rsidRPr="006417BE">
        <w:rPr>
          <w:szCs w:val="22"/>
        </w:rPr>
        <w:t>97.</w:t>
      </w:r>
      <w:r w:rsidRPr="006417BE">
        <w:rPr>
          <w:szCs w:val="22"/>
        </w:rPr>
        <w:tab/>
        <w:t xml:space="preserve">С 2013 года представители Гражданского совета по связям с общественными организациями инвалидов при </w:t>
      </w:r>
      <w:r w:rsidR="00551B43" w:rsidRPr="006417BE">
        <w:rPr>
          <w:szCs w:val="22"/>
        </w:rPr>
        <w:t>п</w:t>
      </w:r>
      <w:r w:rsidRPr="006417BE">
        <w:rPr>
          <w:szCs w:val="22"/>
        </w:rPr>
        <w:t>равительстве Республики входят в состав Никарагуанской комиссии по борьбе со СПИДом.</w:t>
      </w:r>
    </w:p>
    <w:p w14:paraId="2ABF0994" w14:textId="77777777" w:rsidR="00627510" w:rsidRPr="006417BE" w:rsidRDefault="00627510" w:rsidP="00430F44">
      <w:pPr>
        <w:pStyle w:val="SingleTxtG"/>
        <w:rPr>
          <w:szCs w:val="22"/>
        </w:rPr>
      </w:pPr>
      <w:r w:rsidRPr="006417BE">
        <w:rPr>
          <w:szCs w:val="22"/>
        </w:rPr>
        <w:t>98.</w:t>
      </w:r>
      <w:r w:rsidRPr="006417BE">
        <w:rPr>
          <w:szCs w:val="22"/>
        </w:rPr>
        <w:tab/>
        <w:t xml:space="preserve">В процессе реформы законодательства при внесении поправок в Закон о борьбе со СПИДом туда были включены учитывающие интересы инвалидов положения, касающиеся профилактики и лечения этого заболевания. </w:t>
      </w:r>
    </w:p>
    <w:p w14:paraId="7DDF3573" w14:textId="77777777" w:rsidR="00627510" w:rsidRPr="006417BE" w:rsidRDefault="00627510" w:rsidP="00430F44">
      <w:pPr>
        <w:pStyle w:val="H1G"/>
      </w:pPr>
      <w:r w:rsidRPr="006417BE">
        <w:rPr>
          <w:sz w:val="22"/>
          <w:szCs w:val="22"/>
        </w:rPr>
        <w:tab/>
      </w:r>
      <w:r w:rsidRPr="006417BE">
        <w:rPr>
          <w:sz w:val="22"/>
          <w:szCs w:val="22"/>
        </w:rPr>
        <w:tab/>
      </w:r>
      <w:r w:rsidRPr="006417BE">
        <w:t xml:space="preserve">Программа </w:t>
      </w:r>
      <w:r w:rsidR="005D472E" w:rsidRPr="006417BE">
        <w:t>«</w:t>
      </w:r>
      <w:r w:rsidRPr="006417BE">
        <w:t>Услышать голос каждого</w:t>
      </w:r>
      <w:r w:rsidR="005D472E" w:rsidRPr="006417BE">
        <w:t>»</w:t>
      </w:r>
      <w:r w:rsidRPr="006417BE">
        <w:t xml:space="preserve"> </w:t>
      </w:r>
    </w:p>
    <w:p w14:paraId="77126FF0" w14:textId="77777777" w:rsidR="00627510" w:rsidRPr="006417BE" w:rsidRDefault="00627510" w:rsidP="00430F44">
      <w:pPr>
        <w:pStyle w:val="SingleTxtG"/>
      </w:pPr>
      <w:r w:rsidRPr="006417BE">
        <w:t>99.</w:t>
      </w:r>
      <w:r w:rsidRPr="006417BE">
        <w:tab/>
        <w:t xml:space="preserve">В соответствии с признанием необходимости восстановления прав инвалидов в Никарагуа было проведено </w:t>
      </w:r>
      <w:proofErr w:type="spellStart"/>
      <w:r w:rsidRPr="006417BE">
        <w:t>биопсихосоциальное</w:t>
      </w:r>
      <w:proofErr w:type="spellEnd"/>
      <w:r w:rsidRPr="006417BE">
        <w:t xml:space="preserve"> педагогическое и клинико-генетическое исследование под названием </w:t>
      </w:r>
      <w:r w:rsidR="005D472E" w:rsidRPr="006417BE">
        <w:t>«</w:t>
      </w:r>
      <w:r w:rsidRPr="006417BE">
        <w:t>Услышать голос каждого</w:t>
      </w:r>
      <w:r w:rsidR="005D472E" w:rsidRPr="006417BE">
        <w:t>»</w:t>
      </w:r>
      <w:r w:rsidRPr="006417BE">
        <w:t>.</w:t>
      </w:r>
    </w:p>
    <w:p w14:paraId="195D5170" w14:textId="77777777" w:rsidR="00627510" w:rsidRPr="006417BE" w:rsidRDefault="00627510" w:rsidP="00430F44">
      <w:pPr>
        <w:pStyle w:val="SingleTxtG"/>
      </w:pPr>
      <w:r w:rsidRPr="006417BE">
        <w:t>100.</w:t>
      </w:r>
      <w:r w:rsidRPr="006417BE">
        <w:tab/>
        <w:t xml:space="preserve">Пилотное исследование в </w:t>
      </w:r>
      <w:proofErr w:type="spellStart"/>
      <w:r w:rsidRPr="006417BE">
        <w:t>Масая</w:t>
      </w:r>
      <w:proofErr w:type="spellEnd"/>
      <w:r w:rsidRPr="006417BE">
        <w:t xml:space="preserve"> было начато 8 октября 2009 г</w:t>
      </w:r>
      <w:r w:rsidR="00551B43" w:rsidRPr="006417BE">
        <w:t>ода,</w:t>
      </w:r>
      <w:r w:rsidRPr="006417BE">
        <w:t xml:space="preserve"> и оно стало первым этапом работы по проблеме инвалидности. Это исследование основано на конкретных фактах, которые позволили получить представление о</w:t>
      </w:r>
      <w:r w:rsidR="00551B43" w:rsidRPr="006417BE">
        <w:t>бо</w:t>
      </w:r>
      <w:r w:rsidRPr="006417BE">
        <w:t xml:space="preserve"> всех инвалидах, оценить </w:t>
      </w:r>
      <w:proofErr w:type="spellStart"/>
      <w:r w:rsidRPr="006417BE">
        <w:t>биопсихосоциальное</w:t>
      </w:r>
      <w:proofErr w:type="spellEnd"/>
      <w:r w:rsidRPr="006417BE">
        <w:t xml:space="preserve"> состояние их здоровья и диагностировать возможные причинные факторы. </w:t>
      </w:r>
    </w:p>
    <w:p w14:paraId="2C09E3EB" w14:textId="77777777" w:rsidR="00627510" w:rsidRPr="006417BE" w:rsidRDefault="00627510" w:rsidP="00430F44">
      <w:pPr>
        <w:pStyle w:val="H1G"/>
      </w:pPr>
      <w:r w:rsidRPr="006417BE">
        <w:rPr>
          <w:sz w:val="22"/>
          <w:szCs w:val="22"/>
        </w:rPr>
        <w:tab/>
      </w:r>
      <w:r w:rsidRPr="006417BE">
        <w:tab/>
        <w:t>Цели исследования</w:t>
      </w:r>
    </w:p>
    <w:p w14:paraId="12798AFC" w14:textId="77777777" w:rsidR="00627510" w:rsidRPr="006417BE" w:rsidRDefault="00627510" w:rsidP="00430F44">
      <w:pPr>
        <w:pStyle w:val="SingleTxtG"/>
      </w:pPr>
      <w:r w:rsidRPr="006417BE">
        <w:t>101.</w:t>
      </w:r>
      <w:r w:rsidRPr="006417BE">
        <w:tab/>
        <w:t xml:space="preserve">Изучить сообщество инвалидов и их психосоциальные особенности и составить характеристики этой группы населения. </w:t>
      </w:r>
    </w:p>
    <w:p w14:paraId="5BD5AC81" w14:textId="77777777" w:rsidR="00627510" w:rsidRPr="006417BE" w:rsidRDefault="00627510" w:rsidP="00430F44">
      <w:pPr>
        <w:pStyle w:val="SingleTxtG"/>
      </w:pPr>
      <w:r w:rsidRPr="006417BE">
        <w:t>102.</w:t>
      </w:r>
      <w:r w:rsidRPr="006417BE">
        <w:tab/>
        <w:t>Определить причины инвалидности или события, ассоциируемые с наступлением инвалидности.</w:t>
      </w:r>
    </w:p>
    <w:p w14:paraId="2F47AB3A" w14:textId="77777777" w:rsidR="00627510" w:rsidRPr="006417BE" w:rsidRDefault="00627510" w:rsidP="00212864">
      <w:pPr>
        <w:pStyle w:val="SingleTxtG"/>
      </w:pPr>
      <w:r w:rsidRPr="006417BE">
        <w:lastRenderedPageBreak/>
        <w:t>103.</w:t>
      </w:r>
      <w:r w:rsidRPr="006417BE">
        <w:tab/>
        <w:t xml:space="preserve">Выявить основные потребности изучаемой группы населения. </w:t>
      </w:r>
    </w:p>
    <w:p w14:paraId="6B80AC28" w14:textId="77777777" w:rsidR="00627510" w:rsidRPr="006417BE" w:rsidRDefault="00627510" w:rsidP="00430F44">
      <w:pPr>
        <w:pStyle w:val="SingleTxtG"/>
      </w:pPr>
      <w:r w:rsidRPr="006417BE">
        <w:t>104.</w:t>
      </w:r>
      <w:r w:rsidRPr="006417BE">
        <w:tab/>
        <w:t xml:space="preserve">Поощрять реализацию стратегий, способствующих улучшению ухода за изучаемыми группами населения, и как можно скорее реагировать на выявленные критические ситуации. </w:t>
      </w:r>
    </w:p>
    <w:p w14:paraId="42595D70" w14:textId="77777777" w:rsidR="00627510" w:rsidRPr="006417BE" w:rsidRDefault="00627510" w:rsidP="00430F44">
      <w:pPr>
        <w:pStyle w:val="H1G"/>
      </w:pPr>
      <w:r w:rsidRPr="006417BE">
        <w:rPr>
          <w:sz w:val="22"/>
          <w:szCs w:val="22"/>
        </w:rPr>
        <w:tab/>
      </w:r>
      <w:r w:rsidRPr="006417BE">
        <w:rPr>
          <w:sz w:val="22"/>
          <w:szCs w:val="22"/>
        </w:rPr>
        <w:tab/>
      </w:r>
      <w:r w:rsidR="00622D68" w:rsidRPr="006417BE">
        <w:t>Методология</w:t>
      </w:r>
    </w:p>
    <w:p w14:paraId="79626288" w14:textId="77777777" w:rsidR="00627510" w:rsidRPr="006417BE" w:rsidRDefault="00627510" w:rsidP="00430F44">
      <w:pPr>
        <w:pStyle w:val="SingleTxtG"/>
      </w:pPr>
      <w:r w:rsidRPr="006417BE">
        <w:t>105.</w:t>
      </w:r>
      <w:r w:rsidRPr="006417BE">
        <w:tab/>
        <w:t xml:space="preserve">В исследовании применялись элементы описательного подхода, при котором используются комбинации клинических, эпидемиологических, педагогических и социальных оценок для характеристики инвалидов, соответствующих критериям, принятым для включения в исследование. </w:t>
      </w:r>
    </w:p>
    <w:p w14:paraId="4E6AFB3C" w14:textId="77777777" w:rsidR="00627510" w:rsidRPr="006417BE" w:rsidRDefault="00627510" w:rsidP="00430F44">
      <w:pPr>
        <w:pStyle w:val="H1G"/>
      </w:pPr>
      <w:r w:rsidRPr="006417BE">
        <w:rPr>
          <w:sz w:val="22"/>
          <w:szCs w:val="22"/>
        </w:rPr>
        <w:tab/>
      </w:r>
      <w:r w:rsidRPr="006417BE">
        <w:rPr>
          <w:sz w:val="22"/>
          <w:szCs w:val="22"/>
        </w:rPr>
        <w:tab/>
      </w:r>
      <w:r w:rsidRPr="006417BE">
        <w:t>Критерии для включения в исследование</w:t>
      </w:r>
    </w:p>
    <w:p w14:paraId="79350223" w14:textId="77777777" w:rsidR="00627510" w:rsidRPr="006417BE" w:rsidRDefault="00627510" w:rsidP="00430F44">
      <w:pPr>
        <w:pStyle w:val="SingleTxtG"/>
      </w:pPr>
      <w:r w:rsidRPr="006417BE">
        <w:t>106.</w:t>
      </w:r>
      <w:r w:rsidRPr="006417BE">
        <w:tab/>
        <w:t>В исследование включались лица с ограниченными интеллектуальными возможностями или с ограниченными другими возможностями здоровья из числа описываемых ниже типов нарушения функций организма.</w:t>
      </w:r>
    </w:p>
    <w:p w14:paraId="019FF4A6" w14:textId="77777777" w:rsidR="00627510" w:rsidRPr="006417BE" w:rsidRDefault="00627510" w:rsidP="00551B43">
      <w:pPr>
        <w:pStyle w:val="H23G"/>
      </w:pPr>
      <w:r w:rsidRPr="006417BE">
        <w:rPr>
          <w:sz w:val="22"/>
          <w:szCs w:val="22"/>
        </w:rPr>
        <w:tab/>
      </w:r>
      <w:r w:rsidRPr="006417BE">
        <w:rPr>
          <w:sz w:val="22"/>
          <w:szCs w:val="22"/>
        </w:rPr>
        <w:tab/>
      </w:r>
      <w:r w:rsidRPr="006417BE">
        <w:t xml:space="preserve">Инвалиды </w:t>
      </w:r>
      <w:bookmarkStart w:id="41" w:name="_Hlk57905292"/>
      <w:r w:rsidRPr="006417BE">
        <w:t xml:space="preserve">с нарушениями опорно-двигательного аппарата </w:t>
      </w:r>
      <w:bookmarkEnd w:id="41"/>
    </w:p>
    <w:p w14:paraId="70794890" w14:textId="77777777" w:rsidR="00627510" w:rsidRPr="006417BE" w:rsidRDefault="00627510" w:rsidP="00430F44">
      <w:pPr>
        <w:pStyle w:val="SingleTxtG"/>
      </w:pPr>
      <w:r w:rsidRPr="006417BE">
        <w:t>107.</w:t>
      </w:r>
      <w:r w:rsidRPr="006417BE">
        <w:tab/>
        <w:t>К числу вызывающих инвалидность нарушений опорно-двигательного аппарата относятся:</w:t>
      </w:r>
    </w:p>
    <w:p w14:paraId="77E1A85B" w14:textId="77777777" w:rsidR="00627510" w:rsidRPr="006417BE" w:rsidRDefault="00430F44" w:rsidP="00430F44">
      <w:pPr>
        <w:pStyle w:val="SingleTxtG"/>
      </w:pPr>
      <w:r w:rsidRPr="006417BE">
        <w:tab/>
      </w:r>
      <w:r w:rsidR="00D675AA" w:rsidRPr="006417BE">
        <w:t>a)</w:t>
      </w:r>
      <w:r w:rsidR="00D675AA" w:rsidRPr="006417BE">
        <w:tab/>
      </w:r>
      <w:r w:rsidR="00627510" w:rsidRPr="006417BE">
        <w:t>паралич верхней или нижней конечности;</w:t>
      </w:r>
    </w:p>
    <w:p w14:paraId="2704B3F4" w14:textId="77777777" w:rsidR="00627510" w:rsidRPr="006417BE" w:rsidRDefault="00430F44" w:rsidP="00430F44">
      <w:pPr>
        <w:pStyle w:val="SingleTxtG"/>
      </w:pPr>
      <w:r w:rsidRPr="006417BE">
        <w:tab/>
      </w:r>
      <w:r w:rsidR="00D675AA" w:rsidRPr="006417BE">
        <w:t>b)</w:t>
      </w:r>
      <w:r w:rsidR="00D675AA" w:rsidRPr="006417BE">
        <w:tab/>
      </w:r>
      <w:r w:rsidR="00627510" w:rsidRPr="006417BE">
        <w:t>гемиплегия, гемипарез, параплегия, парапарез,</w:t>
      </w:r>
      <w:r w:rsidR="00C82E77" w:rsidRPr="006417BE">
        <w:t xml:space="preserve"> </w:t>
      </w:r>
      <w:proofErr w:type="spellStart"/>
      <w:r w:rsidR="00627510" w:rsidRPr="006417BE">
        <w:t>квадриплегия</w:t>
      </w:r>
      <w:proofErr w:type="spellEnd"/>
      <w:r w:rsidR="00627510" w:rsidRPr="006417BE">
        <w:t xml:space="preserve"> или </w:t>
      </w:r>
      <w:proofErr w:type="spellStart"/>
      <w:r w:rsidR="00627510" w:rsidRPr="006417BE">
        <w:t>квадрипарез</w:t>
      </w:r>
      <w:proofErr w:type="spellEnd"/>
      <w:r w:rsidR="00627510" w:rsidRPr="006417BE">
        <w:t>;</w:t>
      </w:r>
    </w:p>
    <w:p w14:paraId="7A786C15" w14:textId="77777777" w:rsidR="00627510" w:rsidRPr="006417BE" w:rsidRDefault="00430F44" w:rsidP="00430F44">
      <w:pPr>
        <w:pStyle w:val="SingleTxtG"/>
      </w:pPr>
      <w:r w:rsidRPr="006417BE">
        <w:tab/>
      </w:r>
      <w:r w:rsidR="00D675AA" w:rsidRPr="006417BE">
        <w:t>c)</w:t>
      </w:r>
      <w:r w:rsidR="00D675AA" w:rsidRPr="006417BE">
        <w:tab/>
      </w:r>
      <w:r w:rsidR="00627510" w:rsidRPr="006417BE">
        <w:t>ампутация верхних и нижних конечностей;</w:t>
      </w:r>
    </w:p>
    <w:p w14:paraId="78D756AA" w14:textId="77777777" w:rsidR="00627510" w:rsidRPr="006417BE" w:rsidRDefault="00430F44" w:rsidP="00430F44">
      <w:pPr>
        <w:pStyle w:val="SingleTxtG"/>
      </w:pPr>
      <w:r w:rsidRPr="006417BE">
        <w:tab/>
      </w:r>
      <w:r w:rsidR="00D675AA" w:rsidRPr="006417BE">
        <w:t>d)</w:t>
      </w:r>
      <w:r w:rsidR="00D675AA" w:rsidRPr="006417BE">
        <w:tab/>
      </w:r>
      <w:r w:rsidR="00627510" w:rsidRPr="006417BE">
        <w:t>нарушения координации движений и мышечного тонуса;</w:t>
      </w:r>
    </w:p>
    <w:p w14:paraId="7824AD78" w14:textId="77777777" w:rsidR="00627510" w:rsidRPr="006417BE" w:rsidRDefault="00430F44" w:rsidP="00430F44">
      <w:pPr>
        <w:pStyle w:val="SingleTxtG"/>
      </w:pPr>
      <w:r w:rsidRPr="006417BE">
        <w:tab/>
      </w:r>
      <w:r w:rsidR="00D675AA" w:rsidRPr="006417BE">
        <w:t>e)</w:t>
      </w:r>
      <w:r w:rsidR="00D675AA" w:rsidRPr="006417BE">
        <w:tab/>
      </w:r>
      <w:r w:rsidR="00627510" w:rsidRPr="006417BE">
        <w:t>тяжелые расстройства центральной нервной системы (в том числе мышечные дистрофии);</w:t>
      </w:r>
    </w:p>
    <w:p w14:paraId="321FBC39" w14:textId="77777777" w:rsidR="00627510" w:rsidRPr="006417BE" w:rsidRDefault="00430F44" w:rsidP="00430F44">
      <w:pPr>
        <w:pStyle w:val="SingleTxtG"/>
      </w:pPr>
      <w:r w:rsidRPr="006417BE">
        <w:tab/>
      </w:r>
      <w:r w:rsidR="00D675AA" w:rsidRPr="006417BE">
        <w:t>f)</w:t>
      </w:r>
      <w:r w:rsidR="00D675AA" w:rsidRPr="006417BE">
        <w:tab/>
      </w:r>
      <w:r w:rsidR="00627510" w:rsidRPr="006417BE">
        <w:t>изменения костно-мышечной системы или отсутствие конечностей или другой анатомической области, серьезные деформации позвоночника.</w:t>
      </w:r>
    </w:p>
    <w:p w14:paraId="06849247" w14:textId="77777777" w:rsidR="00627510" w:rsidRPr="006417BE" w:rsidRDefault="00430F44" w:rsidP="00551B43">
      <w:pPr>
        <w:pStyle w:val="H23G"/>
      </w:pPr>
      <w:bookmarkStart w:id="42" w:name="_Hlk57885792"/>
      <w:r w:rsidRPr="006417BE">
        <w:tab/>
      </w:r>
      <w:r w:rsidRPr="006417BE">
        <w:tab/>
      </w:r>
      <w:r w:rsidR="00627510" w:rsidRPr="006417BE">
        <w:t>Инвалиды с</w:t>
      </w:r>
      <w:bookmarkEnd w:id="42"/>
      <w:r w:rsidR="00627510" w:rsidRPr="006417BE">
        <w:t xml:space="preserve"> сенсорными нарушениями </w:t>
      </w:r>
    </w:p>
    <w:p w14:paraId="26EC70C8" w14:textId="77777777" w:rsidR="00627510" w:rsidRPr="006417BE" w:rsidRDefault="00627510" w:rsidP="00430F44">
      <w:pPr>
        <w:pStyle w:val="SingleTxtG"/>
      </w:pPr>
      <w:r w:rsidRPr="006417BE">
        <w:t>108.</w:t>
      </w:r>
      <w:r w:rsidRPr="006417BE">
        <w:tab/>
      </w:r>
      <w:bookmarkStart w:id="43" w:name="_Hlk57885470"/>
      <w:r w:rsidRPr="006417BE">
        <w:t>Лица со следующими нарушениями зрения</w:t>
      </w:r>
      <w:bookmarkEnd w:id="43"/>
      <w:r w:rsidRPr="006417BE">
        <w:t>:</w:t>
      </w:r>
    </w:p>
    <w:p w14:paraId="57AF6AF7" w14:textId="77777777" w:rsidR="00627510" w:rsidRPr="006417BE" w:rsidRDefault="00430F44" w:rsidP="00430F44">
      <w:pPr>
        <w:pStyle w:val="SingleTxtG"/>
      </w:pPr>
      <w:r w:rsidRPr="006417BE">
        <w:tab/>
      </w:r>
      <w:r w:rsidR="00627510" w:rsidRPr="006417BE">
        <w:t xml:space="preserve">а) </w:t>
      </w:r>
      <w:r w:rsidRPr="006417BE">
        <w:tab/>
      </w:r>
      <w:r w:rsidR="00627510" w:rsidRPr="006417BE">
        <w:t xml:space="preserve">полная слепота: неспособность видеть свет ни одним глазом; </w:t>
      </w:r>
    </w:p>
    <w:p w14:paraId="7FA77C6A" w14:textId="77777777" w:rsidR="00627510" w:rsidRPr="006417BE" w:rsidRDefault="00430F44" w:rsidP="00430F44">
      <w:pPr>
        <w:pStyle w:val="SingleTxtG"/>
      </w:pPr>
      <w:r w:rsidRPr="006417BE">
        <w:tab/>
      </w:r>
      <w:r w:rsidR="00627510" w:rsidRPr="006417BE">
        <w:t xml:space="preserve">b) </w:t>
      </w:r>
      <w:r w:rsidRPr="006417BE">
        <w:tab/>
      </w:r>
      <w:r w:rsidR="00627510" w:rsidRPr="006417BE">
        <w:t>нарушение зрения: тяжелое, неоперабельное нарушение зрения, при котором</w:t>
      </w:r>
      <w:r w:rsidR="00551B43" w:rsidRPr="006417BE">
        <w:t>,</w:t>
      </w:r>
      <w:r w:rsidR="00627510" w:rsidRPr="006417BE">
        <w:t xml:space="preserve"> для того чтобы его можно было в достаточной мере скорректировать и видеть на близком от глаза расстоянии крупным планом, необходимы очки или контактные линзы с минимальной силой 4 диоптрии;</w:t>
      </w:r>
    </w:p>
    <w:p w14:paraId="575CE3EB" w14:textId="77777777" w:rsidR="00627510" w:rsidRPr="006417BE" w:rsidRDefault="00430F44" w:rsidP="00430F44">
      <w:pPr>
        <w:pStyle w:val="SingleTxtG"/>
      </w:pPr>
      <w:r w:rsidRPr="006417BE">
        <w:tab/>
      </w:r>
      <w:r w:rsidR="00627510" w:rsidRPr="006417BE">
        <w:t xml:space="preserve">с) </w:t>
      </w:r>
      <w:r w:rsidRPr="006417BE">
        <w:tab/>
      </w:r>
      <w:r w:rsidR="00627510" w:rsidRPr="006417BE">
        <w:t>полная потеря одного глаза.</w:t>
      </w:r>
    </w:p>
    <w:p w14:paraId="21A0A07D" w14:textId="77777777" w:rsidR="00627510" w:rsidRPr="006417BE" w:rsidRDefault="00627510" w:rsidP="00430F44">
      <w:pPr>
        <w:pStyle w:val="SingleTxtG"/>
      </w:pPr>
      <w:r w:rsidRPr="006417BE">
        <w:t xml:space="preserve">109. </w:t>
      </w:r>
      <w:r w:rsidR="00551B43" w:rsidRPr="006417BE">
        <w:tab/>
      </w:r>
      <w:r w:rsidRPr="006417BE">
        <w:t>Лица со следующими нарушениями слуха:</w:t>
      </w:r>
    </w:p>
    <w:p w14:paraId="2A39A764" w14:textId="77777777" w:rsidR="00627510" w:rsidRPr="006417BE" w:rsidRDefault="00430F44" w:rsidP="00430F44">
      <w:pPr>
        <w:pStyle w:val="SingleTxtG"/>
      </w:pPr>
      <w:r w:rsidRPr="006417BE">
        <w:tab/>
      </w:r>
      <w:r w:rsidR="00627510" w:rsidRPr="006417BE">
        <w:t xml:space="preserve">а) </w:t>
      </w:r>
      <w:r w:rsidRPr="006417BE">
        <w:tab/>
      </w:r>
      <w:r w:rsidR="00627510" w:rsidRPr="006417BE">
        <w:t xml:space="preserve">глухота: неспособность воспринимать любые звуки; </w:t>
      </w:r>
    </w:p>
    <w:p w14:paraId="00D761DA" w14:textId="77777777" w:rsidR="00C82E77" w:rsidRPr="006417BE" w:rsidRDefault="00430F44" w:rsidP="00430F44">
      <w:pPr>
        <w:pStyle w:val="SingleTxtG"/>
      </w:pPr>
      <w:r w:rsidRPr="006417BE">
        <w:tab/>
      </w:r>
      <w:r w:rsidR="00627510" w:rsidRPr="006417BE">
        <w:t xml:space="preserve">b) </w:t>
      </w:r>
      <w:r w:rsidRPr="006417BE">
        <w:tab/>
      </w:r>
      <w:r w:rsidR="00627510" w:rsidRPr="006417BE">
        <w:t>потеря слуха: различные уровни потери слуха, требующие использования слуховых аппаратов.</w:t>
      </w:r>
    </w:p>
    <w:p w14:paraId="61D19659" w14:textId="77777777" w:rsidR="00627510" w:rsidRPr="006417BE" w:rsidRDefault="00430F44" w:rsidP="00551B43">
      <w:pPr>
        <w:pStyle w:val="H23G"/>
      </w:pPr>
      <w:bookmarkStart w:id="44" w:name="_Hlk57886324"/>
      <w:r w:rsidRPr="006417BE">
        <w:tab/>
      </w:r>
      <w:r w:rsidRPr="006417BE">
        <w:tab/>
      </w:r>
      <w:r w:rsidR="00627510" w:rsidRPr="006417BE">
        <w:t>Инвалиды с</w:t>
      </w:r>
      <w:bookmarkEnd w:id="44"/>
      <w:r w:rsidR="00627510" w:rsidRPr="006417BE">
        <w:t xml:space="preserve"> органическими или висцеральными нарушениями</w:t>
      </w:r>
    </w:p>
    <w:p w14:paraId="4081D057" w14:textId="77777777" w:rsidR="00C82E77" w:rsidRPr="006417BE" w:rsidRDefault="00627510" w:rsidP="00B15285">
      <w:pPr>
        <w:pStyle w:val="SingleTxtG"/>
      </w:pPr>
      <w:r w:rsidRPr="006417BE">
        <w:t xml:space="preserve">110. </w:t>
      </w:r>
      <w:r w:rsidR="00B15285" w:rsidRPr="006417BE">
        <w:tab/>
      </w:r>
      <w:r w:rsidRPr="006417BE">
        <w:t>Лица с хронической почечной недостаточностью (рассматривались только пациенты с показаниями к проведению диализа или гемодиализа).</w:t>
      </w:r>
    </w:p>
    <w:p w14:paraId="4F227026" w14:textId="77777777" w:rsidR="00627510" w:rsidRPr="006417BE" w:rsidRDefault="00430F44" w:rsidP="00551B43">
      <w:pPr>
        <w:pStyle w:val="H23G"/>
      </w:pPr>
      <w:r w:rsidRPr="006417BE">
        <w:lastRenderedPageBreak/>
        <w:tab/>
      </w:r>
      <w:r w:rsidRPr="006417BE">
        <w:tab/>
      </w:r>
      <w:r w:rsidR="00627510" w:rsidRPr="006417BE">
        <w:t>Инвалиды с психическими расстройствами</w:t>
      </w:r>
    </w:p>
    <w:p w14:paraId="773533C6" w14:textId="77777777" w:rsidR="00627510" w:rsidRPr="006417BE" w:rsidRDefault="00627510" w:rsidP="00B15285">
      <w:pPr>
        <w:pStyle w:val="SingleTxtG"/>
      </w:pPr>
      <w:r w:rsidRPr="006417BE">
        <w:t xml:space="preserve">111. </w:t>
      </w:r>
      <w:r w:rsidR="00B15285" w:rsidRPr="006417BE">
        <w:tab/>
      </w:r>
      <w:r w:rsidRPr="006417BE">
        <w:t xml:space="preserve">Лица, страдающие хроническим психозом: шизофренией, </w:t>
      </w:r>
      <w:proofErr w:type="spellStart"/>
      <w:r w:rsidRPr="006417BE">
        <w:t>парафренией</w:t>
      </w:r>
      <w:proofErr w:type="spellEnd"/>
      <w:r w:rsidRPr="006417BE">
        <w:t xml:space="preserve"> и биполярными расстройствами.</w:t>
      </w:r>
    </w:p>
    <w:p w14:paraId="4F102831" w14:textId="77777777" w:rsidR="00627510" w:rsidRPr="006417BE" w:rsidRDefault="00627510" w:rsidP="00B15285">
      <w:pPr>
        <w:pStyle w:val="SingleTxtG"/>
      </w:pPr>
      <w:r w:rsidRPr="006417BE">
        <w:t xml:space="preserve">112. </w:t>
      </w:r>
      <w:r w:rsidR="00B15285" w:rsidRPr="006417BE">
        <w:tab/>
      </w:r>
      <w:r w:rsidRPr="006417BE">
        <w:t>Лица, страдающие деменцией, относящейся к любому типу болезни Альцгеймера, сосудистой и смешанной деменции.</w:t>
      </w:r>
    </w:p>
    <w:p w14:paraId="39E2C3FB" w14:textId="77777777" w:rsidR="00627510" w:rsidRPr="006417BE" w:rsidRDefault="00430F44" w:rsidP="00551B43">
      <w:pPr>
        <w:pStyle w:val="H23G"/>
      </w:pPr>
      <w:bookmarkStart w:id="45" w:name="_Hlk57886729"/>
      <w:r w:rsidRPr="006417BE">
        <w:tab/>
      </w:r>
      <w:r w:rsidRPr="006417BE">
        <w:tab/>
      </w:r>
      <w:r w:rsidR="00627510" w:rsidRPr="006417BE">
        <w:t>Инвалиды со смешанной или множественной инвалидностью</w:t>
      </w:r>
    </w:p>
    <w:bookmarkEnd w:id="45"/>
    <w:p w14:paraId="4B854867" w14:textId="77777777" w:rsidR="00627510" w:rsidRPr="006417BE" w:rsidRDefault="00627510" w:rsidP="00B15285">
      <w:pPr>
        <w:pStyle w:val="SingleTxtG"/>
      </w:pPr>
      <w:r w:rsidRPr="006417BE">
        <w:t xml:space="preserve">113. </w:t>
      </w:r>
      <w:r w:rsidR="00B15285" w:rsidRPr="006417BE">
        <w:tab/>
      </w:r>
      <w:r w:rsidRPr="006417BE">
        <w:t xml:space="preserve">К этой категории относятся лица, </w:t>
      </w:r>
      <w:bookmarkStart w:id="46" w:name="_Hlk57905642"/>
      <w:r w:rsidRPr="006417BE">
        <w:t>страдающие двумя или более типами инвалидности.</w:t>
      </w:r>
    </w:p>
    <w:bookmarkEnd w:id="46"/>
    <w:p w14:paraId="5337778D" w14:textId="77777777" w:rsidR="00627510" w:rsidRPr="006417BE" w:rsidRDefault="00627510" w:rsidP="00551B43">
      <w:pPr>
        <w:pStyle w:val="H23G"/>
      </w:pPr>
      <w:r w:rsidRPr="006417BE">
        <w:rPr>
          <w:sz w:val="22"/>
          <w:szCs w:val="22"/>
        </w:rPr>
        <w:tab/>
      </w:r>
      <w:r w:rsidRPr="006417BE">
        <w:rPr>
          <w:sz w:val="22"/>
          <w:szCs w:val="22"/>
        </w:rPr>
        <w:tab/>
      </w:r>
      <w:r w:rsidRPr="006417BE">
        <w:t xml:space="preserve">Лица с интеллектуальной недееспособностью </w:t>
      </w:r>
    </w:p>
    <w:p w14:paraId="11F237CA" w14:textId="77777777" w:rsidR="00627510" w:rsidRPr="006417BE" w:rsidRDefault="00627510" w:rsidP="00B15285">
      <w:pPr>
        <w:pStyle w:val="SingleTxtG"/>
      </w:pPr>
      <w:r w:rsidRPr="006417BE">
        <w:t>114.</w:t>
      </w:r>
      <w:r w:rsidRPr="006417BE">
        <w:tab/>
        <w:t xml:space="preserve">Лица, которым поставлен диагноз легкой, средней, тяжелой или глубокой умственной отсталости или которые подозреваются в наличии такой инвалидности и нуждаются в обследовании для подтверждения диагноза. </w:t>
      </w:r>
    </w:p>
    <w:p w14:paraId="1452F283" w14:textId="77777777" w:rsidR="00627510" w:rsidRPr="006417BE" w:rsidRDefault="00627510" w:rsidP="00430F44">
      <w:pPr>
        <w:pStyle w:val="H1G"/>
      </w:pPr>
      <w:r w:rsidRPr="006417BE">
        <w:rPr>
          <w:sz w:val="22"/>
          <w:szCs w:val="22"/>
        </w:rPr>
        <w:tab/>
      </w:r>
      <w:r w:rsidRPr="006417BE">
        <w:rPr>
          <w:sz w:val="22"/>
          <w:szCs w:val="22"/>
        </w:rPr>
        <w:tab/>
      </w:r>
      <w:r w:rsidRPr="006417BE">
        <w:t>Характеристики группы населения, охваченной исследованием</w:t>
      </w:r>
    </w:p>
    <w:p w14:paraId="4D2E52EC" w14:textId="77777777" w:rsidR="00551B43" w:rsidRPr="006417BE" w:rsidRDefault="00627510" w:rsidP="00B15285">
      <w:pPr>
        <w:pStyle w:val="SingleTxtG"/>
      </w:pPr>
      <w:r w:rsidRPr="006417BE">
        <w:t>115.</w:t>
      </w:r>
      <w:r w:rsidRPr="006417BE">
        <w:tab/>
        <w:t xml:space="preserve">По поручению Правительства </w:t>
      </w:r>
      <w:r w:rsidRPr="006417BE">
        <w:rPr>
          <w:rStyle w:val="afc"/>
          <w:i w:val="0"/>
          <w:iCs w:val="0"/>
          <w:shd w:val="clear" w:color="auto" w:fill="FFFFFF"/>
        </w:rPr>
        <w:t>национального примирения</w:t>
      </w:r>
      <w:r w:rsidR="00B15285" w:rsidRPr="006417BE">
        <w:rPr>
          <w:rStyle w:val="afc"/>
          <w:i w:val="0"/>
          <w:iCs w:val="0"/>
          <w:shd w:val="clear" w:color="auto" w:fill="FFFFFF"/>
        </w:rPr>
        <w:t xml:space="preserve"> </w:t>
      </w:r>
      <w:r w:rsidRPr="006417BE">
        <w:rPr>
          <w:shd w:val="clear" w:color="auto" w:fill="FFFFFF"/>
        </w:rPr>
        <w:t>и</w:t>
      </w:r>
      <w:r w:rsidR="00B15285" w:rsidRPr="006417BE">
        <w:rPr>
          <w:i/>
          <w:iCs/>
          <w:shd w:val="clear" w:color="auto" w:fill="FFFFFF"/>
        </w:rPr>
        <w:t xml:space="preserve"> </w:t>
      </w:r>
      <w:r w:rsidRPr="006417BE">
        <w:rPr>
          <w:rStyle w:val="afc"/>
          <w:i w:val="0"/>
          <w:iCs w:val="0"/>
          <w:shd w:val="clear" w:color="auto" w:fill="FFFFFF"/>
        </w:rPr>
        <w:t>единства</w:t>
      </w:r>
      <w:r w:rsidRPr="006417BE">
        <w:t xml:space="preserve"> были организованы посещения 179</w:t>
      </w:r>
      <w:r w:rsidR="00B15285" w:rsidRPr="006417BE">
        <w:t> </w:t>
      </w:r>
      <w:r w:rsidRPr="006417BE">
        <w:t>138 домашних хозяйств, в результате чего в исследование было включено 126 316 инвалидов, что эквивалентно коэффициенту инвалидности 2,5 на 100 жителей</w:t>
      </w:r>
      <w:r w:rsidR="00212864">
        <w:t>:</w:t>
      </w:r>
      <w:r w:rsidRPr="006417BE">
        <w:t xml:space="preserve"> </w:t>
      </w:r>
    </w:p>
    <w:p w14:paraId="052FFE95" w14:textId="77777777" w:rsidR="00551B43" w:rsidRPr="006417BE" w:rsidRDefault="00551B43" w:rsidP="00551B43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212864">
        <w:rPr>
          <w:rFonts w:eastAsiaTheme="minorEastAsia"/>
          <w:lang w:eastAsia="en-US"/>
        </w:rPr>
        <w:t>и</w:t>
      </w:r>
      <w:r w:rsidR="00627510" w:rsidRPr="006417BE">
        <w:rPr>
          <w:rFonts w:eastAsiaTheme="minorEastAsia"/>
          <w:lang w:eastAsia="en-US"/>
        </w:rPr>
        <w:t>з числа указанных инвалидов 32</w:t>
      </w:r>
      <w:r w:rsidR="00564384" w:rsidRPr="006417BE">
        <w:rPr>
          <w:rFonts w:eastAsiaTheme="minorEastAsia"/>
          <w:lang w:eastAsia="en-US"/>
        </w:rPr>
        <w:t> </w:t>
      </w:r>
      <w:r w:rsidR="00627510" w:rsidRPr="006417BE">
        <w:rPr>
          <w:rFonts w:eastAsiaTheme="minorEastAsia"/>
          <w:lang w:eastAsia="en-US"/>
        </w:rPr>
        <w:t>728 человек, т</w:t>
      </w:r>
      <w:r w:rsidRPr="006417BE">
        <w:rPr>
          <w:rFonts w:eastAsiaTheme="minorEastAsia"/>
          <w:lang w:eastAsia="en-US"/>
        </w:rPr>
        <w:t>. </w:t>
      </w:r>
      <w:r w:rsidR="00627510" w:rsidRPr="006417BE">
        <w:rPr>
          <w:rFonts w:eastAsiaTheme="minorEastAsia"/>
          <w:lang w:eastAsia="en-US"/>
        </w:rPr>
        <w:t>е</w:t>
      </w:r>
      <w:r w:rsidRPr="006417BE">
        <w:rPr>
          <w:rFonts w:eastAsiaTheme="minorEastAsia"/>
          <w:lang w:eastAsia="en-US"/>
        </w:rPr>
        <w:t>.</w:t>
      </w:r>
      <w:r w:rsidR="00627510" w:rsidRPr="006417BE">
        <w:rPr>
          <w:rFonts w:eastAsiaTheme="minorEastAsia"/>
          <w:lang w:eastAsia="en-US"/>
        </w:rPr>
        <w:t xml:space="preserve"> 25,92</w:t>
      </w:r>
      <w:r w:rsidRPr="006417BE">
        <w:rPr>
          <w:rFonts w:eastAsiaTheme="minorEastAsia"/>
          <w:lang w:eastAsia="en-US"/>
        </w:rPr>
        <w:t>%</w:t>
      </w:r>
      <w:r w:rsidR="00627510" w:rsidRPr="006417BE">
        <w:rPr>
          <w:rFonts w:eastAsiaTheme="minorEastAsia"/>
          <w:lang w:eastAsia="en-US"/>
        </w:rPr>
        <w:t xml:space="preserve"> инвалидов, включенных в исследование, составляли лица с интеллектуальной недееспособностью (коэффициент инвалидности 0,63 на 100</w:t>
      </w:r>
      <w:r w:rsidR="00B15285" w:rsidRPr="006417BE">
        <w:rPr>
          <w:rFonts w:eastAsiaTheme="minorEastAsia"/>
          <w:lang w:eastAsia="en-US"/>
        </w:rPr>
        <w:t> </w:t>
      </w:r>
      <w:r w:rsidR="00627510" w:rsidRPr="006417BE">
        <w:rPr>
          <w:rFonts w:eastAsiaTheme="minorEastAsia"/>
          <w:lang w:eastAsia="en-US"/>
        </w:rPr>
        <w:t>жителей)</w:t>
      </w:r>
    </w:p>
    <w:p w14:paraId="1D463B40" w14:textId="77777777" w:rsidR="00627510" w:rsidRPr="006417BE" w:rsidRDefault="00551B43" w:rsidP="00212864">
      <w:pPr>
        <w:pStyle w:val="Bullet1G"/>
        <w:tabs>
          <w:tab w:val="num" w:pos="4565"/>
        </w:tabs>
        <w:ind w:left="1701" w:hanging="170"/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93</w:t>
      </w:r>
      <w:r w:rsidR="00564384" w:rsidRPr="006417BE">
        <w:rPr>
          <w:rFonts w:eastAsiaTheme="minorEastAsia"/>
          <w:lang w:eastAsia="en-US"/>
        </w:rPr>
        <w:t> </w:t>
      </w:r>
      <w:r w:rsidR="00627510" w:rsidRPr="006417BE">
        <w:rPr>
          <w:rFonts w:eastAsiaTheme="minorEastAsia"/>
          <w:lang w:eastAsia="en-US"/>
        </w:rPr>
        <w:t xml:space="preserve">588 человек </w:t>
      </w:r>
      <w:r w:rsidR="00B15285" w:rsidRPr="006417BE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74,08</w:t>
      </w:r>
      <w:r w:rsidR="00B15285" w:rsidRPr="006417BE">
        <w:rPr>
          <w:rFonts w:eastAsiaTheme="minorEastAsia"/>
          <w:lang w:eastAsia="en-US"/>
        </w:rPr>
        <w:t>%</w:t>
      </w:r>
      <w:r w:rsidR="00627510" w:rsidRPr="006417BE">
        <w:rPr>
          <w:rFonts w:eastAsiaTheme="minorEastAsia"/>
          <w:lang w:eastAsia="en-US"/>
        </w:rPr>
        <w:t xml:space="preserve"> исследуемой группы инвалидов (коэффициент инвалидности 1,8 на 100 жителей) </w:t>
      </w:r>
      <w:r w:rsidR="00B15285" w:rsidRPr="006417BE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имели инвалидности других видов.</w:t>
      </w:r>
      <w:r w:rsidRPr="006417BE">
        <w:rPr>
          <w:rFonts w:eastAsiaTheme="minorEastAsia"/>
          <w:lang w:eastAsia="en-US"/>
        </w:rPr>
        <w:t xml:space="preserve"> </w:t>
      </w:r>
      <w:r w:rsidR="00627510" w:rsidRPr="006417BE">
        <w:t>В</w:t>
      </w:r>
      <w:r w:rsidRPr="006417BE">
        <w:t> </w:t>
      </w:r>
      <w:r w:rsidR="00627510" w:rsidRPr="006417BE">
        <w:t xml:space="preserve">числе лиц, имевших инвалидности различных других видов: </w:t>
      </w:r>
    </w:p>
    <w:p w14:paraId="2A5BC4AB" w14:textId="77777777" w:rsidR="00627510" w:rsidRPr="006417BE" w:rsidRDefault="00D675AA" w:rsidP="00551B43">
      <w:pPr>
        <w:pStyle w:val="Bullet2G"/>
        <w:rPr>
          <w:rFonts w:eastAsiaTheme="minorEastAsia"/>
        </w:rPr>
      </w:pPr>
      <w:r w:rsidRPr="006417BE">
        <w:rPr>
          <w:rFonts w:eastAsiaTheme="minorEastAsia"/>
        </w:rPr>
        <w:tab/>
      </w:r>
      <w:r w:rsidR="00627510" w:rsidRPr="006417BE">
        <w:rPr>
          <w:rFonts w:eastAsiaTheme="minorEastAsia"/>
        </w:rPr>
        <w:t>46</w:t>
      </w:r>
      <w:r w:rsidR="00B15285" w:rsidRPr="006417BE">
        <w:rPr>
          <w:rFonts w:eastAsiaTheme="minorEastAsia"/>
        </w:rPr>
        <w:t> </w:t>
      </w:r>
      <w:r w:rsidR="00627510" w:rsidRPr="006417BE">
        <w:rPr>
          <w:rFonts w:eastAsiaTheme="minorEastAsia"/>
        </w:rPr>
        <w:t>619 человек (т</w:t>
      </w:r>
      <w:r w:rsidR="00B15285" w:rsidRPr="006417BE">
        <w:rPr>
          <w:rFonts w:eastAsiaTheme="minorEastAsia"/>
        </w:rPr>
        <w:t>. </w:t>
      </w:r>
      <w:r w:rsidR="00627510" w:rsidRPr="006417BE">
        <w:rPr>
          <w:rFonts w:eastAsiaTheme="minorEastAsia"/>
        </w:rPr>
        <w:t>е</w:t>
      </w:r>
      <w:r w:rsidR="00B15285" w:rsidRPr="006417BE">
        <w:rPr>
          <w:rFonts w:eastAsiaTheme="minorEastAsia"/>
        </w:rPr>
        <w:t>.</w:t>
      </w:r>
      <w:r w:rsidR="00627510" w:rsidRPr="006417BE">
        <w:rPr>
          <w:rFonts w:eastAsiaTheme="minorEastAsia"/>
        </w:rPr>
        <w:t xml:space="preserve"> 36,9%) составляли лица с нарушениями опорно-двигательного аппарата; </w:t>
      </w:r>
    </w:p>
    <w:p w14:paraId="1D94935D" w14:textId="77777777" w:rsidR="00627510" w:rsidRPr="006417BE" w:rsidRDefault="00D675AA" w:rsidP="00551B43">
      <w:pPr>
        <w:pStyle w:val="Bullet2G"/>
        <w:rPr>
          <w:rFonts w:eastAsiaTheme="minorEastAsia"/>
        </w:rPr>
      </w:pPr>
      <w:r w:rsidRPr="006417BE">
        <w:rPr>
          <w:rFonts w:eastAsiaTheme="minorEastAsia"/>
        </w:rPr>
        <w:tab/>
      </w:r>
      <w:r w:rsidR="00627510" w:rsidRPr="006417BE">
        <w:rPr>
          <w:rFonts w:eastAsiaTheme="minorEastAsia"/>
        </w:rPr>
        <w:t xml:space="preserve">16 045 человек (17,15%) составляли лица с нарушениями зрения; </w:t>
      </w:r>
    </w:p>
    <w:p w14:paraId="67E615F3" w14:textId="77777777" w:rsidR="00627510" w:rsidRPr="006417BE" w:rsidRDefault="00D675AA" w:rsidP="00551B43">
      <w:pPr>
        <w:pStyle w:val="Bullet2G"/>
        <w:rPr>
          <w:rFonts w:eastAsiaTheme="minorEastAsia"/>
        </w:rPr>
      </w:pPr>
      <w:r w:rsidRPr="006417BE">
        <w:rPr>
          <w:rFonts w:eastAsiaTheme="minorEastAsia"/>
        </w:rPr>
        <w:tab/>
      </w:r>
      <w:r w:rsidR="00627510" w:rsidRPr="006417BE">
        <w:rPr>
          <w:rFonts w:eastAsiaTheme="minorEastAsia"/>
        </w:rPr>
        <w:t xml:space="preserve">12 780 </w:t>
      </w:r>
      <w:bookmarkStart w:id="47" w:name="_Hlk57905502"/>
      <w:r w:rsidR="00627510" w:rsidRPr="006417BE">
        <w:rPr>
          <w:rFonts w:eastAsiaTheme="minorEastAsia"/>
        </w:rPr>
        <w:t xml:space="preserve">человек (10,12%) </w:t>
      </w:r>
      <w:bookmarkStart w:id="48" w:name="_Hlk57905540"/>
      <w:bookmarkEnd w:id="47"/>
      <w:r w:rsidR="00627510" w:rsidRPr="006417BE">
        <w:rPr>
          <w:rFonts w:eastAsiaTheme="minorEastAsia"/>
        </w:rPr>
        <w:t xml:space="preserve">составляли лица с нарушениями </w:t>
      </w:r>
      <w:bookmarkEnd w:id="48"/>
      <w:r w:rsidR="00627510" w:rsidRPr="006417BE">
        <w:rPr>
          <w:rFonts w:eastAsiaTheme="minorEastAsia"/>
        </w:rPr>
        <w:t>слуха;</w:t>
      </w:r>
    </w:p>
    <w:p w14:paraId="00E4E9D7" w14:textId="77777777" w:rsidR="00627510" w:rsidRPr="006417BE" w:rsidRDefault="00D675AA" w:rsidP="00551B43">
      <w:pPr>
        <w:pStyle w:val="Bullet2G"/>
        <w:rPr>
          <w:rFonts w:eastAsiaTheme="minorEastAsia"/>
        </w:rPr>
      </w:pPr>
      <w:r w:rsidRPr="006417BE">
        <w:rPr>
          <w:rFonts w:eastAsiaTheme="minorEastAsia"/>
        </w:rPr>
        <w:tab/>
      </w:r>
      <w:r w:rsidR="00627510" w:rsidRPr="006417BE">
        <w:rPr>
          <w:rFonts w:eastAsiaTheme="minorEastAsia"/>
        </w:rPr>
        <w:t xml:space="preserve">7397 </w:t>
      </w:r>
      <w:bookmarkStart w:id="49" w:name="_Hlk57905611"/>
      <w:r w:rsidR="00627510" w:rsidRPr="006417BE">
        <w:rPr>
          <w:rFonts w:eastAsiaTheme="minorEastAsia"/>
        </w:rPr>
        <w:t xml:space="preserve">человек </w:t>
      </w:r>
      <w:bookmarkEnd w:id="49"/>
      <w:r w:rsidR="00627510" w:rsidRPr="006417BE">
        <w:rPr>
          <w:rFonts w:eastAsiaTheme="minorEastAsia"/>
        </w:rPr>
        <w:t>(5,86%) составляли лица с психическими расстройствами;</w:t>
      </w:r>
    </w:p>
    <w:p w14:paraId="68EB996C" w14:textId="77777777" w:rsidR="00627510" w:rsidRPr="006417BE" w:rsidRDefault="00D675AA" w:rsidP="00551B43">
      <w:pPr>
        <w:pStyle w:val="Bullet2G"/>
        <w:rPr>
          <w:rFonts w:eastAsiaTheme="minorEastAsia"/>
        </w:rPr>
      </w:pPr>
      <w:r w:rsidRPr="006417BE">
        <w:rPr>
          <w:rFonts w:eastAsiaTheme="minorEastAsia"/>
        </w:rPr>
        <w:tab/>
      </w:r>
      <w:r w:rsidR="00627510" w:rsidRPr="006417BE">
        <w:rPr>
          <w:rFonts w:eastAsiaTheme="minorEastAsia"/>
        </w:rPr>
        <w:t>10</w:t>
      </w:r>
      <w:r w:rsidR="00B15285" w:rsidRPr="006417BE">
        <w:rPr>
          <w:rFonts w:eastAsiaTheme="minorEastAsia"/>
        </w:rPr>
        <w:t> </w:t>
      </w:r>
      <w:r w:rsidR="00627510" w:rsidRPr="006417BE">
        <w:rPr>
          <w:rFonts w:eastAsiaTheme="minorEastAsia"/>
        </w:rPr>
        <w:t>159 человек составляли лица, страдающие множественными расстройствами;</w:t>
      </w:r>
    </w:p>
    <w:p w14:paraId="3169A68B" w14:textId="77777777" w:rsidR="00627510" w:rsidRPr="006417BE" w:rsidRDefault="00D675AA" w:rsidP="00551B43">
      <w:pPr>
        <w:pStyle w:val="Bullet2G"/>
        <w:rPr>
          <w:rFonts w:eastAsiaTheme="minorEastAsia"/>
        </w:rPr>
      </w:pPr>
      <w:r w:rsidRPr="006417BE">
        <w:rPr>
          <w:rFonts w:eastAsiaTheme="minorEastAsia"/>
        </w:rPr>
        <w:tab/>
      </w:r>
      <w:r w:rsidR="00627510" w:rsidRPr="006417BE">
        <w:rPr>
          <w:rFonts w:eastAsiaTheme="minorEastAsia"/>
        </w:rPr>
        <w:t>588 человек страдали от хронической почечной недостаточности.</w:t>
      </w:r>
    </w:p>
    <w:p w14:paraId="3D26ED6D" w14:textId="77777777" w:rsidR="00627510" w:rsidRPr="006417BE" w:rsidRDefault="00627510" w:rsidP="00B15285">
      <w:pPr>
        <w:pStyle w:val="SingleTxtG"/>
      </w:pPr>
      <w:r w:rsidRPr="006417BE">
        <w:t>116.</w:t>
      </w:r>
      <w:r w:rsidRPr="006417BE">
        <w:tab/>
        <w:t xml:space="preserve">Самый высокий </w:t>
      </w:r>
      <w:bookmarkStart w:id="50" w:name="_Hlk57906169"/>
      <w:r w:rsidRPr="006417BE">
        <w:t xml:space="preserve">уровень инвалидности </w:t>
      </w:r>
      <w:bookmarkEnd w:id="50"/>
      <w:r w:rsidRPr="006417BE">
        <w:t xml:space="preserve">отмечен в департаментах </w:t>
      </w:r>
      <w:proofErr w:type="spellStart"/>
      <w:r w:rsidRPr="006417BE">
        <w:t>Боако</w:t>
      </w:r>
      <w:proofErr w:type="spellEnd"/>
      <w:r w:rsidRPr="006417BE">
        <w:t xml:space="preserve"> (3,68 на 100 жителей), Рио-Сан-Хуан (3,49 на 100 жителей), </w:t>
      </w:r>
      <w:proofErr w:type="spellStart"/>
      <w:r w:rsidRPr="006417BE">
        <w:t>Мадрис</w:t>
      </w:r>
      <w:proofErr w:type="spellEnd"/>
      <w:r w:rsidRPr="006417BE">
        <w:t xml:space="preserve"> (3,36 на 100 жителей) и </w:t>
      </w:r>
      <w:proofErr w:type="spellStart"/>
      <w:r w:rsidRPr="006417BE">
        <w:t>Селая-Сентраль</w:t>
      </w:r>
      <w:proofErr w:type="spellEnd"/>
      <w:r w:rsidRPr="006417BE">
        <w:t xml:space="preserve"> (3,35 на 100 жителей). Самый низкий уровень инвалидности отмечен в департаменте </w:t>
      </w:r>
      <w:proofErr w:type="spellStart"/>
      <w:r w:rsidRPr="006417BE">
        <w:t>Масая</w:t>
      </w:r>
      <w:proofErr w:type="spellEnd"/>
      <w:r w:rsidRPr="006417BE">
        <w:t xml:space="preserve"> (1,47 на 100 жителей). </w:t>
      </w:r>
    </w:p>
    <w:p w14:paraId="196F3AA7" w14:textId="77777777" w:rsidR="00627510" w:rsidRPr="006417BE" w:rsidRDefault="00627510" w:rsidP="00B15285">
      <w:pPr>
        <w:pStyle w:val="SingleTxtG"/>
      </w:pPr>
      <w:r w:rsidRPr="006417BE">
        <w:t>117.</w:t>
      </w:r>
      <w:r w:rsidRPr="006417BE">
        <w:tab/>
        <w:t xml:space="preserve">Что касается других видов инвалидности, то ниже приведены данные исследования в разбивке по возрасту и полу. </w:t>
      </w:r>
    </w:p>
    <w:p w14:paraId="5B29DA27" w14:textId="77777777" w:rsidR="00627510" w:rsidRPr="006417BE" w:rsidRDefault="00D675AA" w:rsidP="00B1528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Другие виды инвалидности в целом преобладают у лиц в возрасте старше 60 лет (41 691 человек, т</w:t>
      </w:r>
      <w:r w:rsidR="00B15285" w:rsidRPr="006417BE">
        <w:rPr>
          <w:rFonts w:eastAsiaTheme="minorEastAsia"/>
          <w:lang w:eastAsia="en-US"/>
        </w:rPr>
        <w:t>.</w:t>
      </w:r>
      <w:r w:rsidR="00551B43" w:rsidRPr="006417BE">
        <w:rPr>
          <w:rFonts w:eastAsiaTheme="minorEastAsia"/>
          <w:lang w:eastAsia="en-US"/>
        </w:rPr>
        <w:t> </w:t>
      </w:r>
      <w:r w:rsidR="00627510" w:rsidRPr="006417BE">
        <w:rPr>
          <w:rFonts w:eastAsiaTheme="minorEastAsia"/>
          <w:lang w:eastAsia="en-US"/>
        </w:rPr>
        <w:t>е</w:t>
      </w:r>
      <w:r w:rsidR="00B15285" w:rsidRPr="006417BE">
        <w:rPr>
          <w:rFonts w:eastAsiaTheme="minorEastAsia"/>
          <w:lang w:eastAsia="en-US"/>
        </w:rPr>
        <w:t>.</w:t>
      </w:r>
      <w:r w:rsidR="00627510" w:rsidRPr="006417BE">
        <w:rPr>
          <w:rFonts w:eastAsiaTheme="minorEastAsia"/>
          <w:lang w:eastAsia="en-US"/>
        </w:rPr>
        <w:t xml:space="preserve"> 44,55% исследуемой группы лиц, страдающих другими видами инвалидности). В основном они страдают от нарушений опорно-двигательного аппарата, а также от нарушений зрения, слуха и от множественных нарушений. Нарушения психического и висцерального характера преобладают в возрастной группе от 40 до 59 лет. </w:t>
      </w:r>
    </w:p>
    <w:p w14:paraId="6FA300ED" w14:textId="77777777" w:rsidR="00627510" w:rsidRPr="006417BE" w:rsidRDefault="00D675AA" w:rsidP="00B1528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Наиболее высокий показатель распространенности других видов инвалидности отмечен среди лиц старше 60 лет </w:t>
      </w:r>
      <w:r w:rsidR="00551B43" w:rsidRPr="006417BE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он составляет 0,8 на 100 жителей. В</w:t>
      </w:r>
      <w:r w:rsidR="00B15285" w:rsidRPr="006417BE">
        <w:rPr>
          <w:rFonts w:eastAsiaTheme="minorEastAsia"/>
          <w:lang w:eastAsia="en-US"/>
        </w:rPr>
        <w:t> </w:t>
      </w:r>
      <w:r w:rsidR="00627510" w:rsidRPr="006417BE">
        <w:rPr>
          <w:rFonts w:eastAsiaTheme="minorEastAsia"/>
          <w:lang w:eastAsia="en-US"/>
        </w:rPr>
        <w:t xml:space="preserve">возрастной группе от 40 до 59 лет этот показатель составляет 0,44, в группе </w:t>
      </w:r>
      <w:r w:rsidR="00627510" w:rsidRPr="006417BE">
        <w:rPr>
          <w:rFonts w:eastAsiaTheme="minorEastAsia"/>
          <w:lang w:eastAsia="en-US"/>
        </w:rPr>
        <w:lastRenderedPageBreak/>
        <w:t xml:space="preserve">от 30 до 39 лет </w:t>
      </w:r>
      <w:r w:rsidR="00B15285" w:rsidRPr="006417BE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0,18, в группе от 20 до 29 лет </w:t>
      </w:r>
      <w:r w:rsidR="00B15285" w:rsidRPr="006417BE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0,15 и в группе от 5 до </w:t>
      </w:r>
      <w:r w:rsidR="00B15285" w:rsidRPr="006417BE">
        <w:rPr>
          <w:rFonts w:eastAsiaTheme="minorEastAsia"/>
          <w:lang w:eastAsia="en-US"/>
        </w:rPr>
        <w:br/>
      </w:r>
      <w:r w:rsidR="00627510" w:rsidRPr="006417BE">
        <w:rPr>
          <w:rFonts w:eastAsiaTheme="minorEastAsia"/>
          <w:lang w:eastAsia="en-US"/>
        </w:rPr>
        <w:t xml:space="preserve">14 лет </w:t>
      </w:r>
      <w:r w:rsidR="00B15285" w:rsidRPr="006417BE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0,12. Более низкие показатели отмечены в возрастных группах </w:t>
      </w:r>
      <w:r w:rsidR="00B15285" w:rsidRPr="006417BE">
        <w:rPr>
          <w:rFonts w:eastAsiaTheme="minorEastAsia"/>
          <w:lang w:eastAsia="en-US"/>
        </w:rPr>
        <w:br/>
      </w:r>
      <w:r w:rsidR="00627510" w:rsidRPr="006417BE">
        <w:rPr>
          <w:rFonts w:eastAsiaTheme="minorEastAsia"/>
          <w:lang w:eastAsia="en-US"/>
        </w:rPr>
        <w:t xml:space="preserve">от 15 до 19 лет (0,08) и от 0 до 4 лет </w:t>
      </w:r>
      <w:r w:rsidR="00B15285" w:rsidRPr="006417BE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0,03. </w:t>
      </w:r>
    </w:p>
    <w:p w14:paraId="5B67807A" w14:textId="77777777" w:rsidR="00627510" w:rsidRPr="006417BE" w:rsidRDefault="00D675AA" w:rsidP="00B1528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В целом</w:t>
      </w:r>
      <w:r w:rsidR="00622D68" w:rsidRPr="006417BE">
        <w:rPr>
          <w:rFonts w:eastAsiaTheme="minorEastAsia"/>
          <w:lang w:eastAsia="en-US"/>
        </w:rPr>
        <w:t xml:space="preserve"> </w:t>
      </w:r>
      <w:r w:rsidR="00627510" w:rsidRPr="006417BE">
        <w:rPr>
          <w:rFonts w:eastAsiaTheme="minorEastAsia"/>
          <w:lang w:eastAsia="en-US"/>
        </w:rPr>
        <w:t>среди мужчин было отмечено больше других видов инвалидности</w:t>
      </w:r>
      <w:r w:rsidR="00C82E77" w:rsidRPr="006417BE">
        <w:rPr>
          <w:rFonts w:eastAsiaTheme="minorEastAsia"/>
          <w:lang w:eastAsia="en-US"/>
        </w:rPr>
        <w:t xml:space="preserve"> </w:t>
      </w:r>
      <w:r w:rsidR="00627510" w:rsidRPr="006417BE">
        <w:rPr>
          <w:rFonts w:eastAsiaTheme="minorEastAsia"/>
          <w:lang w:eastAsia="en-US"/>
        </w:rPr>
        <w:t>(41</w:t>
      </w:r>
      <w:r w:rsidR="00B15285" w:rsidRPr="006417BE">
        <w:rPr>
          <w:rFonts w:eastAsiaTheme="minorEastAsia"/>
          <w:lang w:eastAsia="en-US"/>
        </w:rPr>
        <w:t> </w:t>
      </w:r>
      <w:r w:rsidR="00627510" w:rsidRPr="006417BE">
        <w:rPr>
          <w:rFonts w:eastAsiaTheme="minorEastAsia"/>
          <w:lang w:eastAsia="en-US"/>
        </w:rPr>
        <w:t>182, или 51,49</w:t>
      </w:r>
      <w:r w:rsidR="00B15285" w:rsidRPr="006417BE">
        <w:rPr>
          <w:rFonts w:eastAsiaTheme="minorEastAsia"/>
          <w:lang w:eastAsia="en-US"/>
        </w:rPr>
        <w:t>%</w:t>
      </w:r>
      <w:r w:rsidR="00627510" w:rsidRPr="006417BE">
        <w:rPr>
          <w:rFonts w:eastAsiaTheme="minorEastAsia"/>
          <w:lang w:eastAsia="en-US"/>
        </w:rPr>
        <w:t>), чем среди женщин (45</w:t>
      </w:r>
      <w:r w:rsidR="00B15285" w:rsidRPr="006417BE">
        <w:rPr>
          <w:rFonts w:eastAsiaTheme="minorEastAsia"/>
          <w:lang w:eastAsia="en-US"/>
        </w:rPr>
        <w:t> </w:t>
      </w:r>
      <w:r w:rsidR="00627510" w:rsidRPr="006417BE">
        <w:rPr>
          <w:rFonts w:eastAsiaTheme="minorEastAsia"/>
          <w:lang w:eastAsia="en-US"/>
        </w:rPr>
        <w:t>393, или 48,51</w:t>
      </w:r>
      <w:r w:rsidR="00B15285" w:rsidRPr="006417BE">
        <w:rPr>
          <w:rFonts w:eastAsiaTheme="minorEastAsia"/>
          <w:lang w:eastAsia="en-US"/>
        </w:rPr>
        <w:t>%</w:t>
      </w:r>
      <w:r w:rsidR="00627510" w:rsidRPr="006417BE">
        <w:rPr>
          <w:rFonts w:eastAsiaTheme="minorEastAsia"/>
          <w:lang w:eastAsia="en-US"/>
        </w:rPr>
        <w:t>); соотношение соответствующих показателей мужчин и женщин равно 1,06.</w:t>
      </w:r>
    </w:p>
    <w:p w14:paraId="2CB8B63E" w14:textId="77777777" w:rsidR="00627510" w:rsidRPr="006417BE" w:rsidRDefault="00D675AA" w:rsidP="00B1528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Отмеченное соотношение числа других видов инвалидности среди мужчин и женщин характерно для большинства департаментов страны. Исключение составляют департамент Манагуа, в котором соотношение указанных показателей распространенности других видов инвалидности среди мужчин и женщин составляет 0,89, департамент Леон (0,95), департаменты Гранада и </w:t>
      </w:r>
      <w:proofErr w:type="spellStart"/>
      <w:r w:rsidR="00627510" w:rsidRPr="006417BE">
        <w:rPr>
          <w:rFonts w:eastAsiaTheme="minorEastAsia"/>
          <w:lang w:eastAsia="en-US"/>
        </w:rPr>
        <w:t>Карасо</w:t>
      </w:r>
      <w:proofErr w:type="spellEnd"/>
      <w:r w:rsidR="00627510" w:rsidRPr="006417BE">
        <w:rPr>
          <w:rFonts w:eastAsiaTheme="minorEastAsia"/>
          <w:lang w:eastAsia="en-US"/>
        </w:rPr>
        <w:t xml:space="preserve"> (в обоих случаях </w:t>
      </w:r>
      <w:r w:rsidR="00B15285" w:rsidRPr="006417BE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0,97) и департамент </w:t>
      </w:r>
      <w:proofErr w:type="spellStart"/>
      <w:r w:rsidR="00627510" w:rsidRPr="006417BE">
        <w:rPr>
          <w:rFonts w:eastAsiaTheme="minorEastAsia"/>
          <w:lang w:eastAsia="en-US"/>
        </w:rPr>
        <w:t>Масая</w:t>
      </w:r>
      <w:proofErr w:type="spellEnd"/>
      <w:r w:rsidR="00627510" w:rsidRPr="006417BE">
        <w:rPr>
          <w:rFonts w:eastAsiaTheme="minorEastAsia"/>
          <w:lang w:eastAsia="en-US"/>
        </w:rPr>
        <w:t xml:space="preserve"> (0,99). </w:t>
      </w:r>
    </w:p>
    <w:p w14:paraId="45342DE8" w14:textId="77777777" w:rsidR="00627510" w:rsidRPr="006417BE" w:rsidRDefault="00D675AA" w:rsidP="00B1528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Было также установлено, что нарушения зрения и слуха, психические и висцеральные расстройства и множественные нарушения чаще встречаются среди мужчин, чем среди женщин; в то же время нарушения опорно-двигательного аппарата у женщин встречаются несколько чаще, чем у мужчин. </w:t>
      </w:r>
    </w:p>
    <w:p w14:paraId="7DD1FEC2" w14:textId="77777777" w:rsidR="00627510" w:rsidRPr="006417BE" w:rsidRDefault="00D675AA" w:rsidP="00B1528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Во всех возрастных группах, за исключением группы старше 60 лет, уровень инвалидности мужчин выше, чем женщин. В возрастной группе старше 60 лет инвалидность среди женщин выше, чем среди мужчин. </w:t>
      </w:r>
    </w:p>
    <w:p w14:paraId="7C2764BD" w14:textId="77777777" w:rsidR="00627510" w:rsidRPr="006417BE" w:rsidRDefault="00627510" w:rsidP="00430F44">
      <w:pPr>
        <w:pStyle w:val="H1G"/>
      </w:pPr>
      <w:r w:rsidRPr="006417BE">
        <w:rPr>
          <w:sz w:val="22"/>
          <w:szCs w:val="22"/>
        </w:rPr>
        <w:tab/>
      </w:r>
      <w:r w:rsidRPr="006417BE">
        <w:rPr>
          <w:sz w:val="22"/>
          <w:szCs w:val="22"/>
        </w:rPr>
        <w:tab/>
      </w:r>
      <w:r w:rsidRPr="006417BE">
        <w:t>Использование результатов исследования для разработки программы действий правительства</w:t>
      </w:r>
    </w:p>
    <w:p w14:paraId="0E50A811" w14:textId="77777777" w:rsidR="00627510" w:rsidRPr="006417BE" w:rsidRDefault="00627510" w:rsidP="00B15285">
      <w:pPr>
        <w:pStyle w:val="SingleTxtG"/>
      </w:pPr>
      <w:r w:rsidRPr="006417BE">
        <w:t>118.</w:t>
      </w:r>
      <w:r w:rsidRPr="006417BE">
        <w:tab/>
        <w:t xml:space="preserve">На основе результатов, полученных в результате проведенного исследования, Правительство разработало национальную программу </w:t>
      </w:r>
      <w:r w:rsidR="00EC4D1B" w:rsidRPr="006417BE">
        <w:t>«</w:t>
      </w:r>
      <w:r w:rsidRPr="006417BE">
        <w:t>Услышать голос каждого</w:t>
      </w:r>
      <w:r w:rsidR="00EC4D1B" w:rsidRPr="006417BE">
        <w:t>»</w:t>
      </w:r>
      <w:r w:rsidRPr="006417BE">
        <w:t xml:space="preserve">, реализуемую под руководством Министерства здравоохранения, которое координирует свою работу с другими министерствами, в том числе с Министерством труда, Министерством образования, Министерством по делам семьи, с Управлением Уполномоченного по защите прав человека, с руководством программы </w:t>
      </w:r>
      <w:r w:rsidR="005D472E" w:rsidRPr="006417BE">
        <w:t>«</w:t>
      </w:r>
      <w:r w:rsidRPr="006417BE">
        <w:t>Солидарная помощь</w:t>
      </w:r>
      <w:r w:rsidR="005D472E" w:rsidRPr="006417BE">
        <w:t>»</w:t>
      </w:r>
      <w:r w:rsidRPr="006417BE">
        <w:t xml:space="preserve"> и с Гражданским советом по связям с общественными организациями инвалидов при Правительстве Республики.</w:t>
      </w:r>
    </w:p>
    <w:p w14:paraId="474C3BF6" w14:textId="77777777" w:rsidR="00627510" w:rsidRPr="006417BE" w:rsidRDefault="00627510" w:rsidP="00B15285">
      <w:pPr>
        <w:pStyle w:val="SingleTxtG"/>
      </w:pPr>
      <w:r w:rsidRPr="006417BE">
        <w:t>119.</w:t>
      </w:r>
      <w:r w:rsidRPr="006417BE">
        <w:tab/>
        <w:t xml:space="preserve">В рамках подготовки кадров 11 врачей были направлены в братскую Республику Куба для изучения клинической генетики и получения степени магистра в области генетического консультирования. Девять из направленных на учебу врачей являются ведомственными координаторами программы </w:t>
      </w:r>
      <w:bookmarkStart w:id="51" w:name="_Hlk57914197"/>
      <w:r w:rsidR="005D472E" w:rsidRPr="006417BE">
        <w:t>«</w:t>
      </w:r>
      <w:r w:rsidRPr="006417BE">
        <w:t>Услышать голос каждого</w:t>
      </w:r>
      <w:r w:rsidR="005D472E" w:rsidRPr="006417BE">
        <w:t>»</w:t>
      </w:r>
      <w:r w:rsidRPr="006417BE">
        <w:t xml:space="preserve">. </w:t>
      </w:r>
      <w:bookmarkEnd w:id="51"/>
    </w:p>
    <w:p w14:paraId="52A53784" w14:textId="77777777" w:rsidR="00627510" w:rsidRPr="006417BE" w:rsidRDefault="00627510" w:rsidP="00B15285">
      <w:pPr>
        <w:pStyle w:val="SingleTxtG"/>
      </w:pPr>
      <w:r w:rsidRPr="006417BE">
        <w:t>120.</w:t>
      </w:r>
      <w:r w:rsidRPr="006417BE">
        <w:tab/>
      </w:r>
      <w:r w:rsidRPr="006417BE">
        <w:rPr>
          <w:rStyle w:val="f"/>
        </w:rPr>
        <w:t xml:space="preserve">Реализация программы </w:t>
      </w:r>
      <w:r w:rsidR="005D472E" w:rsidRPr="006417BE">
        <w:t>«</w:t>
      </w:r>
      <w:r w:rsidRPr="006417BE">
        <w:t>Услышать голос каждого</w:t>
      </w:r>
      <w:r w:rsidR="005D472E" w:rsidRPr="006417BE">
        <w:t>»</w:t>
      </w:r>
      <w:r w:rsidRPr="006417BE">
        <w:t xml:space="preserve"> </w:t>
      </w:r>
      <w:r w:rsidRPr="006417BE">
        <w:rPr>
          <w:rStyle w:val="f"/>
        </w:rPr>
        <w:t xml:space="preserve">способствовала разработке Всемирной организацией здравоохранения Руководящих принципов по реабилитации на уровне общины; в этой работе принимали участие координаторы департаментов, участвовавших в реализации программы </w:t>
      </w:r>
      <w:r w:rsidR="005D472E" w:rsidRPr="006417BE">
        <w:rPr>
          <w:rStyle w:val="f"/>
        </w:rPr>
        <w:t>«</w:t>
      </w:r>
      <w:r w:rsidRPr="006417BE">
        <w:rPr>
          <w:rStyle w:val="f"/>
        </w:rPr>
        <w:t>Услышать голос каждого</w:t>
      </w:r>
      <w:r w:rsidR="005D472E" w:rsidRPr="006417BE">
        <w:rPr>
          <w:rStyle w:val="f"/>
        </w:rPr>
        <w:t>»</w:t>
      </w:r>
      <w:r w:rsidRPr="006417BE">
        <w:rPr>
          <w:rStyle w:val="f"/>
        </w:rPr>
        <w:t xml:space="preserve">, представители </w:t>
      </w:r>
      <w:r w:rsidRPr="006417BE">
        <w:t xml:space="preserve">Гражданского совета по связям с общественными организациями инвалидов при </w:t>
      </w:r>
      <w:r w:rsidR="009906B3" w:rsidRPr="006417BE">
        <w:t>п</w:t>
      </w:r>
      <w:r w:rsidRPr="006417BE">
        <w:t>равительстве Республики</w:t>
      </w:r>
      <w:r w:rsidRPr="006417BE">
        <w:rPr>
          <w:rStyle w:val="f"/>
        </w:rPr>
        <w:t xml:space="preserve">, Управления Уполномоченного по защите прав человека и ряда ассоциаций, занимающихся проблемами инвалидности (см. Приложение 7: буклет </w:t>
      </w:r>
      <w:r w:rsidR="005D472E" w:rsidRPr="006417BE">
        <w:rPr>
          <w:rStyle w:val="f"/>
        </w:rPr>
        <w:t>«</w:t>
      </w:r>
      <w:r w:rsidRPr="006417BE">
        <w:rPr>
          <w:rStyle w:val="f"/>
        </w:rPr>
        <w:t>Руководство по применению в Никарагуа разработанных ВОЗ Руководящих принципов по реабилитации инвалидов на уровне общины</w:t>
      </w:r>
      <w:r w:rsidR="005D472E" w:rsidRPr="006417BE">
        <w:rPr>
          <w:rStyle w:val="f"/>
        </w:rPr>
        <w:t>»</w:t>
      </w:r>
      <w:r w:rsidRPr="006417BE">
        <w:rPr>
          <w:rStyle w:val="f"/>
        </w:rPr>
        <w:t xml:space="preserve">). </w:t>
      </w:r>
    </w:p>
    <w:p w14:paraId="274F930E" w14:textId="77777777" w:rsidR="00627510" w:rsidRPr="006417BE" w:rsidRDefault="00627510" w:rsidP="00B15285">
      <w:pPr>
        <w:pStyle w:val="SingleTxtG"/>
      </w:pPr>
      <w:r w:rsidRPr="006417BE">
        <w:t>121.</w:t>
      </w:r>
      <w:r w:rsidRPr="006417BE">
        <w:tab/>
        <w:t xml:space="preserve">Кроме того, на национальном уровне была организована подготовка по первичной профилактике и лечению расстройств слухового аппарата в соответствии с программами разработанных ВОЗ учебных модулей базового, промежуточного и продвинутого уровней. </w:t>
      </w:r>
    </w:p>
    <w:p w14:paraId="32C93A3B" w14:textId="77777777" w:rsidR="00627510" w:rsidRPr="006417BE" w:rsidRDefault="00627510" w:rsidP="00B15285">
      <w:pPr>
        <w:pStyle w:val="SingleTxtG"/>
      </w:pPr>
      <w:r w:rsidRPr="006417BE">
        <w:t>122.</w:t>
      </w:r>
      <w:r w:rsidRPr="006417BE">
        <w:tab/>
        <w:t xml:space="preserve">Координацию мероприятий по линии программы </w:t>
      </w:r>
      <w:r w:rsidR="005D472E" w:rsidRPr="006417BE">
        <w:t>«</w:t>
      </w:r>
      <w:r w:rsidRPr="006417BE">
        <w:t>Услышать голос каждого</w:t>
      </w:r>
      <w:r w:rsidR="005D472E" w:rsidRPr="006417BE">
        <w:t>»</w:t>
      </w:r>
      <w:r w:rsidRPr="006417BE">
        <w:t xml:space="preserve"> на национальном уровне осуществляют ответственные сотрудники всех департаментов и муниципий страны. Принят национальный план комплексной поддержки инвалидов с общей целью </w:t>
      </w:r>
      <w:r w:rsidR="009906B3" w:rsidRPr="006417BE">
        <w:t>—</w:t>
      </w:r>
      <w:r w:rsidRPr="006417BE">
        <w:t xml:space="preserve"> оказания всесторонней поддержки всем инвалидам, по всей стране с использованием механизмов, которые вовлекают в реализацию плана конкретных людей, семьи, общины и общество в целом. Конкретные цели плана предусматривают: </w:t>
      </w:r>
    </w:p>
    <w:p w14:paraId="6CCBC179" w14:textId="77777777" w:rsidR="00627510" w:rsidRPr="006417BE" w:rsidRDefault="00B15285" w:rsidP="00B15285">
      <w:pPr>
        <w:pStyle w:val="SingleTxtG"/>
      </w:pPr>
      <w:r w:rsidRPr="006417BE">
        <w:lastRenderedPageBreak/>
        <w:tab/>
      </w:r>
      <w:r w:rsidR="00D675AA" w:rsidRPr="006417BE">
        <w:t>a)</w:t>
      </w:r>
      <w:r w:rsidR="00D675AA" w:rsidRPr="006417BE">
        <w:tab/>
      </w:r>
      <w:r w:rsidR="00627510" w:rsidRPr="006417BE">
        <w:t>проведение мероприятий по профилактике инвалидности, обеспечению ухода за инвалидами и их реабилитацию;</w:t>
      </w:r>
    </w:p>
    <w:p w14:paraId="5FCA2934" w14:textId="77777777" w:rsidR="00627510" w:rsidRPr="006417BE" w:rsidRDefault="00B15285" w:rsidP="00B15285">
      <w:pPr>
        <w:pStyle w:val="SingleTxtG"/>
      </w:pPr>
      <w:r w:rsidRPr="006417BE">
        <w:tab/>
      </w:r>
      <w:r w:rsidR="00D675AA" w:rsidRPr="006417BE">
        <w:t>b)</w:t>
      </w:r>
      <w:r w:rsidR="00D675AA" w:rsidRPr="006417BE">
        <w:tab/>
      </w:r>
      <w:r w:rsidR="00627510" w:rsidRPr="006417BE">
        <w:t>улучшение межведомственной координации в целях обеспечения комплексной помощи инвалидам;</w:t>
      </w:r>
    </w:p>
    <w:p w14:paraId="699B9F9B" w14:textId="77777777" w:rsidR="00627510" w:rsidRPr="006417BE" w:rsidRDefault="00B15285" w:rsidP="00B15285">
      <w:pPr>
        <w:pStyle w:val="SingleTxtG"/>
      </w:pPr>
      <w:r w:rsidRPr="006417BE">
        <w:tab/>
      </w:r>
      <w:r w:rsidR="00D675AA" w:rsidRPr="006417BE">
        <w:t>c)</w:t>
      </w:r>
      <w:r w:rsidR="00D675AA" w:rsidRPr="006417BE">
        <w:tab/>
      </w:r>
      <w:r w:rsidR="00627510" w:rsidRPr="006417BE">
        <w:t xml:space="preserve">обеспечение медико-генетической медицинской помощи инвалидам. </w:t>
      </w:r>
    </w:p>
    <w:p w14:paraId="1246F6D8" w14:textId="77777777" w:rsidR="00627510" w:rsidRPr="006417BE" w:rsidRDefault="00627510" w:rsidP="00B15285">
      <w:pPr>
        <w:pStyle w:val="SingleTxtG"/>
      </w:pPr>
      <w:r w:rsidRPr="006417BE">
        <w:t>123.</w:t>
      </w:r>
      <w:r w:rsidRPr="006417BE">
        <w:tab/>
      </w:r>
      <w:bookmarkStart w:id="52" w:name="_Hlk57917406"/>
      <w:r w:rsidRPr="006417BE">
        <w:t>В 2011 году в рамках подворных обходов были организованы посещения на дому 114 902 инвалидов. Параллельно с посещениями были также организованы медицинские консультации и назначалась специализированная помощь. В ситуациях, когда инвалидам требовалось хирургическое вмешательство, такая помощь оказывалась незамедлительно. Помимо этого удовлетворялись также некоторые потребности в технических вспомогательных устройствах, таких как инвалидные коляски, костыли, трости и ходунки. По линии Фонда социальной солидарности группе инвалидов, считающихся критическими, ежемесячно доставляются продуктовые наборы; на национальном уровне численность такой группы составила 4000 человек.</w:t>
      </w:r>
    </w:p>
    <w:bookmarkEnd w:id="52"/>
    <w:p w14:paraId="477887C6" w14:textId="77777777" w:rsidR="00627510" w:rsidRPr="006417BE" w:rsidRDefault="00627510" w:rsidP="00B15285">
      <w:pPr>
        <w:pStyle w:val="SingleTxtG"/>
      </w:pPr>
      <w:r w:rsidRPr="006417BE">
        <w:t>124.</w:t>
      </w:r>
      <w:r w:rsidRPr="006417BE">
        <w:tab/>
        <w:t>В 2012 году в рамках подворных обходов были организованы посещения на дому в общей сложности 256 634 инвалидов. В ходе посещений было предоставлено 33</w:t>
      </w:r>
      <w:r w:rsidR="009906B3" w:rsidRPr="006417BE">
        <w:t> </w:t>
      </w:r>
      <w:r w:rsidRPr="006417BE">
        <w:t xml:space="preserve">409 медицинских консультаций для критически больных инвалидов и </w:t>
      </w:r>
      <w:r w:rsidR="00B15285" w:rsidRPr="006417BE">
        <w:br/>
      </w:r>
      <w:r w:rsidRPr="006417BE">
        <w:t xml:space="preserve">223 225 консультаций для других инвалидов. </w:t>
      </w:r>
    </w:p>
    <w:p w14:paraId="75FD7F75" w14:textId="77777777" w:rsidR="00627510" w:rsidRPr="006417BE" w:rsidRDefault="00627510" w:rsidP="00B15285">
      <w:pPr>
        <w:pStyle w:val="SingleTxtG"/>
      </w:pPr>
      <w:r w:rsidRPr="006417BE">
        <w:t>125.</w:t>
      </w:r>
      <w:r w:rsidRPr="006417BE">
        <w:tab/>
        <w:t xml:space="preserve">За тот же период 1473 инвалидам были выданы направления в больницы соответствующих департаментов или в национальные специализированные больницы; 200 из указанных инвалидов были госпитализированы, а 263 человека прошли специализированные обследования. </w:t>
      </w:r>
    </w:p>
    <w:p w14:paraId="190FA51D" w14:textId="77777777" w:rsidR="00627510" w:rsidRPr="006417BE" w:rsidRDefault="00627510" w:rsidP="00B15285">
      <w:pPr>
        <w:pStyle w:val="SingleTxtG"/>
      </w:pPr>
      <w:r w:rsidRPr="006417BE">
        <w:t>126.</w:t>
      </w:r>
      <w:r w:rsidRPr="006417BE">
        <w:tab/>
        <w:t>По состоянию на июль 2013 года было осуществлено 163</w:t>
      </w:r>
      <w:r w:rsidR="00C64E73" w:rsidRPr="006417BE">
        <w:t> </w:t>
      </w:r>
      <w:r w:rsidRPr="006417BE">
        <w:t xml:space="preserve">379 посещений инвалидов на дому и проведено столько же медицинских консультаций. В ходе консультаций распространялись буклеты программы </w:t>
      </w:r>
      <w:r w:rsidR="005D472E" w:rsidRPr="006417BE">
        <w:t>«</w:t>
      </w:r>
      <w:r w:rsidRPr="006417BE">
        <w:t>Услышать голос каждого</w:t>
      </w:r>
      <w:r w:rsidR="005D472E" w:rsidRPr="006417BE">
        <w:t>»</w:t>
      </w:r>
      <w:r w:rsidRPr="006417BE">
        <w:t xml:space="preserve">, разработанные специально для инвалидов (см. Приложение 8: буклет </w:t>
      </w:r>
      <w:r w:rsidR="005D472E" w:rsidRPr="006417BE">
        <w:t>«</w:t>
      </w:r>
      <w:r w:rsidRPr="006417BE">
        <w:t>Услышать голос каждого</w:t>
      </w:r>
      <w:r w:rsidR="005D472E" w:rsidRPr="006417BE">
        <w:t>»</w:t>
      </w:r>
      <w:r w:rsidRPr="006417BE">
        <w:t xml:space="preserve">). </w:t>
      </w:r>
    </w:p>
    <w:p w14:paraId="083E1BE3" w14:textId="77777777" w:rsidR="00627510" w:rsidRPr="006417BE" w:rsidRDefault="00627510" w:rsidP="00B15285">
      <w:pPr>
        <w:pStyle w:val="SingleTxtG"/>
      </w:pPr>
      <w:r w:rsidRPr="006417BE">
        <w:t>127.</w:t>
      </w:r>
      <w:r w:rsidRPr="006417BE">
        <w:tab/>
        <w:t>В сотрудничестве с Гражданским советом по связям с общественными организациями инвалидов при Правительстве Республики был подготовлен проект регламента исполнения Закона № 763 о правах инвалидов; был также утвержден документ, который должен служить для инвалидов картой-справкой об инвалидности и удостоверением личности. Это сделано в следующих целях:</w:t>
      </w:r>
    </w:p>
    <w:p w14:paraId="51C0787B" w14:textId="77777777" w:rsidR="00627510" w:rsidRPr="006417BE" w:rsidRDefault="00B15285" w:rsidP="00B15285">
      <w:pPr>
        <w:pStyle w:val="SingleTxtG"/>
      </w:pPr>
      <w:r w:rsidRPr="006417BE">
        <w:tab/>
      </w:r>
      <w:r w:rsidR="00D675AA" w:rsidRPr="006417BE">
        <w:t>a)</w:t>
      </w:r>
      <w:r w:rsidR="00D675AA" w:rsidRPr="006417BE">
        <w:tab/>
      </w:r>
      <w:r w:rsidR="00627510" w:rsidRPr="006417BE">
        <w:t xml:space="preserve">в соответствии с требованиями Министерства здравоохранения обеспечить инвалидов, зарегистрированных в программе </w:t>
      </w:r>
      <w:r w:rsidR="005D472E" w:rsidRPr="006417BE">
        <w:t>«</w:t>
      </w:r>
      <w:r w:rsidR="00627510" w:rsidRPr="006417BE">
        <w:t xml:space="preserve">Услышать голос </w:t>
      </w:r>
      <w:r w:rsidRPr="006417BE">
        <w:br/>
      </w:r>
      <w:r w:rsidR="00627510" w:rsidRPr="006417BE">
        <w:t>каждого</w:t>
      </w:r>
      <w:r w:rsidR="005D472E" w:rsidRPr="006417BE">
        <w:t>»</w:t>
      </w:r>
      <w:r w:rsidR="00627510" w:rsidRPr="006417BE">
        <w:t xml:space="preserve">, картами-справками об инвалидности и удостоверениями личности </w:t>
      </w:r>
      <w:r w:rsidRPr="006417BE">
        <w:br/>
      </w:r>
      <w:r w:rsidR="00627510" w:rsidRPr="006417BE">
        <w:t xml:space="preserve">(см. Приложение 8); </w:t>
      </w:r>
    </w:p>
    <w:p w14:paraId="5FDAD62E" w14:textId="77777777" w:rsidR="00627510" w:rsidRPr="006417BE" w:rsidRDefault="00B15285" w:rsidP="00B15285">
      <w:pPr>
        <w:pStyle w:val="SingleTxtG"/>
      </w:pPr>
      <w:r w:rsidRPr="006417BE">
        <w:tab/>
      </w:r>
      <w:r w:rsidR="00D675AA" w:rsidRPr="006417BE">
        <w:t>b)</w:t>
      </w:r>
      <w:r w:rsidR="00D675AA" w:rsidRPr="006417BE">
        <w:tab/>
      </w:r>
      <w:r w:rsidR="00627510" w:rsidRPr="006417BE">
        <w:t xml:space="preserve">гарантировать доступ к льготам, причитающимся обладателям карты-справки об инвалидности и удостоверения личности, зарегистрированным в рамках программы </w:t>
      </w:r>
      <w:r w:rsidR="005D472E" w:rsidRPr="006417BE">
        <w:t>«</w:t>
      </w:r>
      <w:r w:rsidR="00627510" w:rsidRPr="006417BE">
        <w:t>Услышать голос каждого</w:t>
      </w:r>
      <w:r w:rsidR="005D472E" w:rsidRPr="006417BE">
        <w:t>»</w:t>
      </w:r>
      <w:r w:rsidR="00627510" w:rsidRPr="006417BE">
        <w:t>;</w:t>
      </w:r>
    </w:p>
    <w:p w14:paraId="69579832" w14:textId="77777777" w:rsidR="00627510" w:rsidRPr="006417BE" w:rsidRDefault="00B15285" w:rsidP="00B15285">
      <w:pPr>
        <w:pStyle w:val="SingleTxtG"/>
      </w:pPr>
      <w:r w:rsidRPr="006417BE">
        <w:tab/>
      </w:r>
      <w:r w:rsidR="00D675AA" w:rsidRPr="006417BE">
        <w:t>c)</w:t>
      </w:r>
      <w:r w:rsidR="00D675AA" w:rsidRPr="006417BE">
        <w:tab/>
      </w:r>
      <w:r w:rsidR="00627510" w:rsidRPr="006417BE">
        <w:t>установить критерии и процедуры выдачи справок об инвалидности;</w:t>
      </w:r>
    </w:p>
    <w:p w14:paraId="6076AF2C" w14:textId="77777777" w:rsidR="00627510" w:rsidRPr="006417BE" w:rsidRDefault="00B15285" w:rsidP="00B15285">
      <w:pPr>
        <w:pStyle w:val="SingleTxtG"/>
      </w:pPr>
      <w:r w:rsidRPr="006417BE">
        <w:tab/>
      </w:r>
      <w:r w:rsidR="00D675AA" w:rsidRPr="006417BE">
        <w:t>d)</w:t>
      </w:r>
      <w:r w:rsidR="00D675AA" w:rsidRPr="006417BE">
        <w:tab/>
      </w:r>
      <w:r w:rsidR="00627510" w:rsidRPr="006417BE">
        <w:t>установить, какие медицинские учреждения отвечают за выдачу справок об инвалидности и удостоверений личности инвалидов;</w:t>
      </w:r>
    </w:p>
    <w:p w14:paraId="442B123C" w14:textId="77777777" w:rsidR="00627510" w:rsidRPr="006417BE" w:rsidRDefault="00B15285" w:rsidP="00B15285">
      <w:pPr>
        <w:pStyle w:val="SingleTxtG"/>
      </w:pPr>
      <w:r w:rsidRPr="006417BE">
        <w:tab/>
      </w:r>
      <w:r w:rsidR="00D675AA" w:rsidRPr="006417BE">
        <w:t>e)</w:t>
      </w:r>
      <w:r w:rsidR="00D675AA" w:rsidRPr="006417BE">
        <w:tab/>
      </w:r>
      <w:r w:rsidR="00627510" w:rsidRPr="006417BE">
        <w:t xml:space="preserve">определить функции групп экспертов, уполномоченных решать вопросы выдачи справок об инвалидности. </w:t>
      </w:r>
    </w:p>
    <w:p w14:paraId="43676D2D" w14:textId="77777777" w:rsidR="00627510" w:rsidRPr="006417BE" w:rsidRDefault="00627510" w:rsidP="00430F44">
      <w:pPr>
        <w:pStyle w:val="H1G"/>
      </w:pPr>
      <w:r w:rsidRPr="006417BE">
        <w:tab/>
      </w:r>
      <w:r w:rsidRPr="006417BE">
        <w:tab/>
        <w:t>Образование</w:t>
      </w:r>
    </w:p>
    <w:p w14:paraId="71D427F8" w14:textId="77777777" w:rsidR="00627510" w:rsidRPr="006417BE" w:rsidRDefault="00627510" w:rsidP="00B15285">
      <w:pPr>
        <w:pStyle w:val="SingleTxtG"/>
      </w:pPr>
      <w:r w:rsidRPr="006417BE">
        <w:t>128.</w:t>
      </w:r>
      <w:r w:rsidRPr="006417BE">
        <w:tab/>
        <w:t xml:space="preserve">11 января 2007 года </w:t>
      </w:r>
      <w:r w:rsidR="007B0292" w:rsidRPr="006417BE">
        <w:t>п</w:t>
      </w:r>
      <w:r w:rsidRPr="006417BE">
        <w:t xml:space="preserve">резидент Даниэль </w:t>
      </w:r>
      <w:proofErr w:type="spellStart"/>
      <w:r w:rsidRPr="006417BE">
        <w:t>Ортега</w:t>
      </w:r>
      <w:proofErr w:type="spellEnd"/>
      <w:r w:rsidRPr="006417BE">
        <w:t xml:space="preserve"> издал указ о бесплатном образовании, тем самым восстановив полное право на образование для всех никарагуанцев. Реализация социальных программ, таких как обеспечение школьным питанием, учебниками и школьными принадлежностями учащихся из семей с низкими </w:t>
      </w:r>
      <w:r w:rsidRPr="006417BE">
        <w:lastRenderedPageBreak/>
        <w:t xml:space="preserve">доходами, а также ремонт и обновление школьных помещений способствовали увеличению числа учащихся, уменьшению показателей отсева и успешному завершению дошкольного и начального образования детей. </w:t>
      </w:r>
    </w:p>
    <w:p w14:paraId="730E4003" w14:textId="77777777" w:rsidR="00627510" w:rsidRPr="006417BE" w:rsidRDefault="00627510" w:rsidP="00B15285">
      <w:pPr>
        <w:pStyle w:val="SingleTxtG"/>
      </w:pPr>
      <w:r w:rsidRPr="006417BE">
        <w:t xml:space="preserve">129. </w:t>
      </w:r>
      <w:r w:rsidR="00C64E73" w:rsidRPr="006417BE">
        <w:tab/>
      </w:r>
      <w:r w:rsidRPr="006417BE">
        <w:t xml:space="preserve">В соответствии с государственной политикой в области образования, изложенной в Национальном плане развития человеческого потенциала на </w:t>
      </w:r>
      <w:r w:rsidR="00C64E73" w:rsidRPr="006417BE">
        <w:br/>
      </w:r>
      <w:r w:rsidRPr="006417BE">
        <w:t xml:space="preserve">2012–2016 годы, </w:t>
      </w:r>
      <w:r w:rsidRPr="006417BE">
        <w:rPr>
          <w:rStyle w:val="afc"/>
          <w:i w:val="0"/>
          <w:iCs w:val="0"/>
          <w:shd w:val="clear" w:color="auto" w:fill="FFFFFF"/>
        </w:rPr>
        <w:t>Правительство национального примирения</w:t>
      </w:r>
      <w:r w:rsidR="00B15285" w:rsidRPr="006417BE">
        <w:rPr>
          <w:rStyle w:val="afc"/>
          <w:i w:val="0"/>
          <w:iCs w:val="0"/>
          <w:shd w:val="clear" w:color="auto" w:fill="FFFFFF"/>
        </w:rPr>
        <w:t xml:space="preserve"> </w:t>
      </w:r>
      <w:r w:rsidRPr="006417BE">
        <w:rPr>
          <w:shd w:val="clear" w:color="auto" w:fill="FFFFFF"/>
        </w:rPr>
        <w:t>и</w:t>
      </w:r>
      <w:r w:rsidR="00B15285" w:rsidRPr="006417BE">
        <w:rPr>
          <w:i/>
          <w:iCs/>
          <w:shd w:val="clear" w:color="auto" w:fill="FFFFFF"/>
        </w:rPr>
        <w:t xml:space="preserve"> </w:t>
      </w:r>
      <w:r w:rsidRPr="006417BE">
        <w:rPr>
          <w:rStyle w:val="afc"/>
          <w:i w:val="0"/>
          <w:iCs w:val="0"/>
          <w:shd w:val="clear" w:color="auto" w:fill="FFFFFF"/>
        </w:rPr>
        <w:t>единства</w:t>
      </w:r>
      <w:r w:rsidRPr="006417BE">
        <w:rPr>
          <w:rStyle w:val="afc"/>
          <w:sz w:val="22"/>
          <w:szCs w:val="22"/>
          <w:shd w:val="clear" w:color="auto" w:fill="FFFFFF"/>
        </w:rPr>
        <w:t xml:space="preserve"> </w:t>
      </w:r>
      <w:r w:rsidRPr="006417BE">
        <w:t>будет и впредь гарантировать и укреплять право населения на бесплатное образование. Таким образом, в Никарагуа принят подход к образованию, основанный на соблюдении основных прав человека, и в частности принципа всеобщего образования.</w:t>
      </w:r>
    </w:p>
    <w:p w14:paraId="04BABB17" w14:textId="77777777" w:rsidR="00627510" w:rsidRPr="006417BE" w:rsidRDefault="00627510" w:rsidP="00B15285">
      <w:pPr>
        <w:pStyle w:val="SingleTxtG"/>
      </w:pPr>
      <w:r w:rsidRPr="006417BE">
        <w:t>130.</w:t>
      </w:r>
      <w:r w:rsidRPr="006417BE">
        <w:tab/>
        <w:t xml:space="preserve">В модели образования, формирующейся в Никарагуа в настоящее время, нет места какой бы то ни было дискриминации. Все никарагуанцы получают образование на равных условиях и имеют равные возможности учиться в школах поблизости от своего дома. </w:t>
      </w:r>
    </w:p>
    <w:p w14:paraId="0AA8088C" w14:textId="77777777" w:rsidR="00627510" w:rsidRPr="006417BE" w:rsidRDefault="00627510" w:rsidP="00B15285">
      <w:pPr>
        <w:pStyle w:val="SingleTxtG"/>
      </w:pPr>
      <w:r w:rsidRPr="006417BE">
        <w:t>131.</w:t>
      </w:r>
      <w:r w:rsidRPr="006417BE">
        <w:tab/>
        <w:t>Правительство прилагает усилия к тому, чтобы учителя получали качественную подготовку и владели педагогическими приемами, необходимыми для обеспечения равноправного и качественного обучения, учитывающего образовательные потребности каждого учащегося.</w:t>
      </w:r>
    </w:p>
    <w:p w14:paraId="6B5C9642" w14:textId="77777777" w:rsidR="00627510" w:rsidRPr="006417BE" w:rsidRDefault="00627510" w:rsidP="00B15285">
      <w:pPr>
        <w:pStyle w:val="SingleTxtG"/>
      </w:pPr>
      <w:r w:rsidRPr="006417BE">
        <w:t xml:space="preserve">132. </w:t>
      </w:r>
      <w:r w:rsidR="00B15285" w:rsidRPr="006417BE">
        <w:tab/>
      </w:r>
      <w:r w:rsidRPr="006417BE">
        <w:t xml:space="preserve">Одним из направлений деятельности Министерства образования по повышению качества образования является профессионализация преподавания. Поскольку в образовательном процессе учителя играют ключевую роль, от качества их образования, педагогических навыков и повышения квалификации в решающей мере зависят академические результаты учащихся, а используемые ими методы преподавания формируют важные ориентиры для развития школьного сообщества. </w:t>
      </w:r>
    </w:p>
    <w:p w14:paraId="59FD530B" w14:textId="77777777" w:rsidR="00627510" w:rsidRPr="006417BE" w:rsidRDefault="00627510" w:rsidP="00B15285">
      <w:pPr>
        <w:pStyle w:val="SingleTxtG"/>
      </w:pPr>
      <w:r w:rsidRPr="006417BE">
        <w:t>133.</w:t>
      </w:r>
      <w:r w:rsidRPr="006417BE">
        <w:tab/>
        <w:t>Основные направления деятельности Правительства национального примирения и единства по реализации провозглашенной им политики в области образования включают в себя следующие элементы:</w:t>
      </w:r>
    </w:p>
    <w:p w14:paraId="6667AA94" w14:textId="77777777" w:rsidR="00627510" w:rsidRPr="006417BE" w:rsidRDefault="00D675AA" w:rsidP="00B15285">
      <w:pPr>
        <w:pStyle w:val="Bullet1G"/>
        <w:tabs>
          <w:tab w:val="num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продолжение борьбы за обучение на уровне шестого и седьмого класс</w:t>
      </w:r>
      <w:r w:rsidR="006417BE" w:rsidRPr="006417BE">
        <w:rPr>
          <w:rFonts w:eastAsiaTheme="minorEastAsia"/>
          <w:lang w:eastAsia="en-US"/>
        </w:rPr>
        <w:t>ов</w:t>
      </w:r>
      <w:r w:rsidR="00627510" w:rsidRPr="006417BE">
        <w:rPr>
          <w:rFonts w:eastAsiaTheme="minorEastAsia"/>
          <w:lang w:eastAsia="en-US"/>
        </w:rPr>
        <w:t xml:space="preserve"> во всех типах образовательных учреждений в целях устранения образовательного неравенства между обучением в городе и в сельской местности, с тем чтобы таким образом добиться, чтобы обучение до шестого класса предлагали все школы, и чтобы в систему образования было привлечено больше учителей для поддержки постепенного расширения школьного образования до уровня девятого класса; </w:t>
      </w:r>
    </w:p>
    <w:p w14:paraId="3207EAF3" w14:textId="77777777" w:rsidR="00627510" w:rsidRPr="006417BE" w:rsidRDefault="00D675AA" w:rsidP="00B15285">
      <w:pPr>
        <w:pStyle w:val="Bullet1G"/>
        <w:tabs>
          <w:tab w:val="num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расширение и укрепление дошкольного образования как часть комплексных усилий по поддержке обучения детей дошкольного возраста и первый шаг в обеспечении социальной интеграции детей, их подготовке к начальному образованию и к успешному завершению начального образования;</w:t>
      </w:r>
    </w:p>
    <w:p w14:paraId="74CD376D" w14:textId="77777777" w:rsidR="00627510" w:rsidRPr="006417BE" w:rsidRDefault="00D675AA" w:rsidP="00B15285">
      <w:pPr>
        <w:pStyle w:val="Bullet1G"/>
        <w:tabs>
          <w:tab w:val="num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создание благоприятных условий для постоянного совершенствования усилий по включению инвалидов в систему образования, гарантируя тем самым права человека инвалидов из числа как детей, подростков и молодежи, так и лиц зрелого возраста; </w:t>
      </w:r>
    </w:p>
    <w:p w14:paraId="7FD457EA" w14:textId="77777777" w:rsidR="00627510" w:rsidRPr="006417BE" w:rsidRDefault="00D675AA" w:rsidP="00B15285">
      <w:pPr>
        <w:pStyle w:val="Bullet1G"/>
        <w:tabs>
          <w:tab w:val="num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организация подсистем базового и среднего образования и их объединение в образовательные кластеры в целях решения проблемы территориальной рассредоточенности школ путем установления системных синергетических отношений между школами, функционирующими в пределах конкретной территории, и в целях сближения их образовательной деятельности;</w:t>
      </w:r>
    </w:p>
    <w:p w14:paraId="103DAE03" w14:textId="77777777" w:rsidR="00627510" w:rsidRPr="006417BE" w:rsidRDefault="00D675AA" w:rsidP="00B15285">
      <w:pPr>
        <w:pStyle w:val="Bullet1G"/>
        <w:tabs>
          <w:tab w:val="num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разработка модели качественного образования, в которой школа рассматривается как учреждение, в котором закладываются основы для развития человека и общества и которое позволяет соответствующим общинам оказывать определенное влияние на образовательный процесс, способствуя повышению актуальности и значимости обучения; </w:t>
      </w:r>
    </w:p>
    <w:p w14:paraId="29496243" w14:textId="77777777" w:rsidR="00627510" w:rsidRPr="006417BE" w:rsidRDefault="00D675AA" w:rsidP="00B15285">
      <w:pPr>
        <w:pStyle w:val="Bullet1G"/>
        <w:tabs>
          <w:tab w:val="num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продолжение и активизация деятельности по профессионализации учителей, повышению их квалификации и по признанию общественной значимости их труда; </w:t>
      </w:r>
    </w:p>
    <w:p w14:paraId="7F4B6E84" w14:textId="77777777" w:rsidR="00627510" w:rsidRPr="006417BE" w:rsidRDefault="00D675AA" w:rsidP="00B15285">
      <w:pPr>
        <w:pStyle w:val="Bullet1G"/>
        <w:tabs>
          <w:tab w:val="num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lastRenderedPageBreak/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расширение и укрепление системы непрерывной оценки успеваемости, которая способствует повышению успеваемости учащихся, включение в учебные планы изучения информационных и коммуникационных технологий и внедрение дополнительных программ, таких как программы репетиторства и академической поддержки;</w:t>
      </w:r>
    </w:p>
    <w:p w14:paraId="0BDBB76A" w14:textId="77777777" w:rsidR="00627510" w:rsidRPr="006417BE" w:rsidRDefault="00D675AA" w:rsidP="00B15285">
      <w:pPr>
        <w:pStyle w:val="Bullet1G"/>
        <w:tabs>
          <w:tab w:val="num" w:pos="4565"/>
        </w:tabs>
        <w:suppressAutoHyphens w:val="0"/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использование гибких учебных планов, в которые можно вносить изменения, учитывающие разнообразие образовательных потребностей учащихся. </w:t>
      </w:r>
    </w:p>
    <w:p w14:paraId="071821EC" w14:textId="77777777" w:rsidR="00627510" w:rsidRPr="006417BE" w:rsidRDefault="00627510" w:rsidP="00B15285">
      <w:pPr>
        <w:pStyle w:val="SingleTxtG"/>
      </w:pPr>
      <w:r w:rsidRPr="006417BE">
        <w:t>134.</w:t>
      </w:r>
      <w:r w:rsidRPr="006417BE">
        <w:tab/>
        <w:t>В Управлении специального образования Министерства образования имеется два департамента: Департамент специального образования и Департамент инклюзивного образования.</w:t>
      </w:r>
    </w:p>
    <w:p w14:paraId="43DA07FE" w14:textId="77777777" w:rsidR="00627510" w:rsidRPr="006417BE" w:rsidRDefault="00627510" w:rsidP="00B15285">
      <w:pPr>
        <w:pStyle w:val="SingleTxtG"/>
      </w:pPr>
      <w:r w:rsidRPr="006417BE">
        <w:t>135.</w:t>
      </w:r>
      <w:r w:rsidRPr="006417BE">
        <w:tab/>
        <w:t>На национальном уровне в Никарагуа функционируют:</w:t>
      </w:r>
    </w:p>
    <w:p w14:paraId="1E716A07" w14:textId="77777777" w:rsidR="00627510" w:rsidRPr="006417BE" w:rsidRDefault="00D675AA" w:rsidP="00670FD1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26 государственных специальных учебных заведений, в которых ежегодно обучается в среднем 3000 учащихся и где обучение предоставляется, на временной или на постоянной основе, только учащимся с тяжелыми формами инвалидности;</w:t>
      </w:r>
    </w:p>
    <w:p w14:paraId="7FFD3E58" w14:textId="77777777" w:rsidR="00627510" w:rsidRPr="006417BE" w:rsidRDefault="00D675AA" w:rsidP="00670FD1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2148 центров дошкольного, начального и среднего образования, в которых ежегодно проходят обучение примерно 14</w:t>
      </w:r>
      <w:r w:rsidR="00B15285" w:rsidRPr="006417BE">
        <w:rPr>
          <w:rFonts w:eastAsiaTheme="minorEastAsia"/>
          <w:lang w:eastAsia="en-US"/>
        </w:rPr>
        <w:t xml:space="preserve"> </w:t>
      </w:r>
      <w:r w:rsidR="00627510" w:rsidRPr="006417BE">
        <w:rPr>
          <w:rFonts w:eastAsiaTheme="minorEastAsia"/>
          <w:lang w:eastAsia="en-US"/>
        </w:rPr>
        <w:t xml:space="preserve">000 учащихся с тем или иным видом инвалидности. </w:t>
      </w:r>
    </w:p>
    <w:p w14:paraId="314DB1D4" w14:textId="77777777" w:rsidR="00627510" w:rsidRDefault="00627510" w:rsidP="00B15285">
      <w:pPr>
        <w:pStyle w:val="SingleTxtG"/>
      </w:pPr>
      <w:r w:rsidRPr="006417BE">
        <w:t>Функционирует также Академическая консультативная группа в составе 130</w:t>
      </w:r>
      <w:r w:rsidR="00622D68" w:rsidRPr="006417BE">
        <w:t> </w:t>
      </w:r>
      <w:r w:rsidRPr="006417BE">
        <w:t>учителей, которые посещают общеобразовательные центры, в которых проходят обучение лица с особыми образовательными потребностями, независимо от того, вызваны ли соответствующие потребности инвалидностью. Учителя этой консультативной группы имеют опыт работы в области специального образования, владеют шрифтом Брайля и никарагуанским жестовым языком, а некоторые из них являются специалистами в области психологии. В обязанности указанной группы учителей входит:</w:t>
      </w:r>
    </w:p>
    <w:p w14:paraId="0CABCF3C" w14:textId="77777777" w:rsidR="00670FD1" w:rsidRPr="006417BE" w:rsidRDefault="00670FD1" w:rsidP="00B15285">
      <w:pPr>
        <w:pStyle w:val="SingleTxtG"/>
      </w:pPr>
    </w:p>
    <w:p w14:paraId="3639F3A2" w14:textId="77777777" w:rsidR="00627510" w:rsidRPr="006417BE" w:rsidRDefault="00627510" w:rsidP="00B15285">
      <w:pPr>
        <w:pStyle w:val="Bullet2G"/>
        <w:rPr>
          <w:rFonts w:eastAsiaTheme="minorEastAsia"/>
        </w:rPr>
      </w:pPr>
      <w:r w:rsidRPr="006417BE">
        <w:rPr>
          <w:rFonts w:eastAsiaTheme="minorEastAsia"/>
        </w:rPr>
        <w:t>оказание технической и методической поддержки учителям общеобразовательных школ, в которых проходят обучение учащиеся с особыми образовательными потребностями в соответствии с принципом инклюзивного образования;</w:t>
      </w:r>
    </w:p>
    <w:p w14:paraId="68446896" w14:textId="77777777" w:rsidR="00627510" w:rsidRPr="006417BE" w:rsidRDefault="00D675AA" w:rsidP="00B15285">
      <w:pPr>
        <w:pStyle w:val="Bullet2G"/>
        <w:rPr>
          <w:rFonts w:eastAsiaTheme="minorEastAsia"/>
        </w:rPr>
      </w:pPr>
      <w:r w:rsidRPr="006417BE">
        <w:rPr>
          <w:rFonts w:eastAsiaTheme="minorEastAsia"/>
        </w:rPr>
        <w:t>•</w:t>
      </w:r>
      <w:r w:rsidR="00627510" w:rsidRPr="006417BE">
        <w:rPr>
          <w:rFonts w:eastAsiaTheme="minorEastAsia"/>
        </w:rPr>
        <w:t xml:space="preserve">проведение </w:t>
      </w:r>
      <w:proofErr w:type="spellStart"/>
      <w:r w:rsidR="00627510" w:rsidRPr="006417BE">
        <w:rPr>
          <w:rFonts w:eastAsiaTheme="minorEastAsia"/>
        </w:rPr>
        <w:t>психопедагогических</w:t>
      </w:r>
      <w:proofErr w:type="spellEnd"/>
      <w:r w:rsidR="00627510" w:rsidRPr="006417BE">
        <w:rPr>
          <w:rFonts w:eastAsiaTheme="minorEastAsia"/>
        </w:rPr>
        <w:t xml:space="preserve"> тестов и на их основе выдача рекомендаций детям, подросткам и молодым людям учиться в школе, ближайшей к их дому;</w:t>
      </w:r>
    </w:p>
    <w:p w14:paraId="236D416C" w14:textId="77777777" w:rsidR="00627510" w:rsidRPr="006417BE" w:rsidRDefault="00627510" w:rsidP="00B15285">
      <w:pPr>
        <w:pStyle w:val="Bullet2G"/>
      </w:pPr>
      <w:r w:rsidRPr="006417BE">
        <w:t>оказание поддержки в разработке адекватных индивидуальных учебных планов;</w:t>
      </w:r>
    </w:p>
    <w:p w14:paraId="31739A89" w14:textId="77777777" w:rsidR="00627510" w:rsidRPr="006417BE" w:rsidRDefault="00627510" w:rsidP="00B15285">
      <w:pPr>
        <w:pStyle w:val="Bullet2G"/>
      </w:pPr>
      <w:r w:rsidRPr="006417BE">
        <w:t>обучение учителей по тематике, связанной со стратегиями педагогической поддержки учащихся с особыми образовательными потребностями, независимо от того, являются ли они следствием инвалидности или инклюзивного образования;</w:t>
      </w:r>
    </w:p>
    <w:p w14:paraId="3AFC4C7E" w14:textId="77777777" w:rsidR="00627510" w:rsidRPr="006417BE" w:rsidRDefault="00627510" w:rsidP="00B15285">
      <w:pPr>
        <w:pStyle w:val="Bullet2G"/>
      </w:pPr>
      <w:r w:rsidRPr="006417BE">
        <w:t xml:space="preserve">выполнение функций </w:t>
      </w:r>
      <w:proofErr w:type="spellStart"/>
      <w:r w:rsidRPr="006417BE">
        <w:t>фасилитаторов</w:t>
      </w:r>
      <w:proofErr w:type="spellEnd"/>
      <w:r w:rsidRPr="006417BE">
        <w:t xml:space="preserve"> </w:t>
      </w:r>
      <w:bookmarkStart w:id="53" w:name="_Hlk58423671"/>
      <w:r w:rsidRPr="006417BE">
        <w:t>учебных семинаров по вопросам оценки и планирования работы и обучения учителей</w:t>
      </w:r>
      <w:bookmarkEnd w:id="53"/>
      <w:r w:rsidRPr="006417BE">
        <w:t xml:space="preserve">; </w:t>
      </w:r>
    </w:p>
    <w:p w14:paraId="7C0F45A0" w14:textId="77777777" w:rsidR="00627510" w:rsidRPr="006417BE" w:rsidRDefault="00627510" w:rsidP="00B15285">
      <w:pPr>
        <w:pStyle w:val="Bullet2G"/>
      </w:pPr>
      <w:r w:rsidRPr="006417BE">
        <w:t>обеспечение устного перевода для учащихся средних школ- инвалидов по зрению в целях содействия их обучению;</w:t>
      </w:r>
      <w:bookmarkStart w:id="54" w:name="_Hlk58256063"/>
    </w:p>
    <w:p w14:paraId="70EF12BE" w14:textId="77777777" w:rsidR="00627510" w:rsidRPr="006417BE" w:rsidRDefault="00627510" w:rsidP="00B15285">
      <w:pPr>
        <w:pStyle w:val="Bullet2G"/>
      </w:pPr>
      <w:r w:rsidRPr="006417BE">
        <w:t>обучение родителей применению стратегий терапевтических методов лечения, с помощью которых они могут оказывать своевременную и индивидуально адаптированную поддержку своим детям;</w:t>
      </w:r>
    </w:p>
    <w:bookmarkEnd w:id="54"/>
    <w:p w14:paraId="1EAEFA89" w14:textId="77777777" w:rsidR="00627510" w:rsidRPr="006417BE" w:rsidRDefault="00D675AA" w:rsidP="00B1528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реализация Программы обучения детей младшего возраста, направленной на оказание своевременной помощи детям в возрасте от 0 до 3 лет из группы высокого риска или уже имеющих проблемы развития, с целью укрепления и развития, насколько это возможно, их физического, интеллектуального, сенсорного и эмоционального потенциала путем организации посещений их на дому. Программа ориентирована не только на развитие у детей конкретных </w:t>
      </w:r>
      <w:r w:rsidR="00627510" w:rsidRPr="006417BE">
        <w:rPr>
          <w:rFonts w:eastAsiaTheme="minorEastAsia"/>
          <w:lang w:eastAsia="en-US"/>
        </w:rPr>
        <w:lastRenderedPageBreak/>
        <w:t>навыков и функциональных способностей, но и на внесение коррективов в жизнь их семьи и в среду, в которой они живут, с тем чтобы были улучшены условия их жизни и чтобы они пользовались уважением и были полноценной частью своей семейной ячейки и своей общины. Мероприятия Программы носят неформальный характер и проводятся на уровне общины, что способствует доступу детей к дошкольному образованию как в специальных школах, так и в государственных или общинных дошкольных учреждениях. Ежегодно поддержку по линии Программы получают в среднем 800 детей, имеющих проблемы развития.</w:t>
      </w:r>
    </w:p>
    <w:p w14:paraId="39CE28D2" w14:textId="77777777" w:rsidR="00627510" w:rsidRPr="006417BE" w:rsidRDefault="00D675AA" w:rsidP="00B1528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В стране функционируют восемь центров образовательных ресурсов по вопросам воспитания уважения к разнообразию. Эти центры размещаются в обычных школах. Они укомплектованы учителями, окончившими педагогические колледжи и имеющими опыт работы в учреждениях специального и инклюзивного образования. В этих центрах уделяется особое внимание вопросам, касающимся:</w:t>
      </w:r>
    </w:p>
    <w:p w14:paraId="3500CBF8" w14:textId="77777777" w:rsidR="00627510" w:rsidRPr="006417BE" w:rsidRDefault="00627510" w:rsidP="007423E5">
      <w:pPr>
        <w:pStyle w:val="Bullet2G"/>
      </w:pPr>
      <w:r w:rsidRPr="006417BE">
        <w:t xml:space="preserve">обмена информацией </w:t>
      </w:r>
    </w:p>
    <w:p w14:paraId="7A9DAE19" w14:textId="77777777" w:rsidR="00627510" w:rsidRPr="006417BE" w:rsidRDefault="00D675AA" w:rsidP="007423E5">
      <w:pPr>
        <w:pStyle w:val="Bullet2G"/>
      </w:pPr>
      <w:r w:rsidRPr="006417BE">
        <w:tab/>
      </w:r>
      <w:r w:rsidR="00627510" w:rsidRPr="006417BE">
        <w:t xml:space="preserve">проведения консультаций и профессионального вмешательства </w:t>
      </w:r>
    </w:p>
    <w:p w14:paraId="0E2D0074" w14:textId="77777777" w:rsidR="00627510" w:rsidRPr="006417BE" w:rsidRDefault="00D675AA" w:rsidP="007423E5">
      <w:pPr>
        <w:pStyle w:val="Bullet2G"/>
      </w:pPr>
      <w:r w:rsidRPr="006417BE">
        <w:tab/>
      </w:r>
      <w:r w:rsidR="00627510" w:rsidRPr="006417BE">
        <w:t>изучения ситуации</w:t>
      </w:r>
    </w:p>
    <w:p w14:paraId="6F770FEB" w14:textId="77777777" w:rsidR="00627510" w:rsidRPr="006417BE" w:rsidRDefault="00D675AA" w:rsidP="007423E5">
      <w:pPr>
        <w:pStyle w:val="Bullet2G"/>
      </w:pPr>
      <w:r w:rsidRPr="006417BE">
        <w:tab/>
      </w:r>
      <w:r w:rsidR="00627510" w:rsidRPr="006417BE">
        <w:t>организации обучения</w:t>
      </w:r>
    </w:p>
    <w:p w14:paraId="45AAA9E6" w14:textId="77777777" w:rsidR="00627510" w:rsidRPr="006417BE" w:rsidRDefault="00D675AA" w:rsidP="007423E5">
      <w:pPr>
        <w:pStyle w:val="Bullet2G"/>
      </w:pPr>
      <w:r w:rsidRPr="006417BE">
        <w:tab/>
      </w:r>
      <w:r w:rsidR="00627510" w:rsidRPr="006417BE">
        <w:t>подготовки дидактических материалов.</w:t>
      </w:r>
    </w:p>
    <w:p w14:paraId="3F44BC63" w14:textId="77777777" w:rsidR="00627510" w:rsidRPr="006417BE" w:rsidRDefault="00D675AA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Восемь школьных учебных классов функционируют в больницах городов Леон</w:t>
      </w:r>
      <w:r w:rsidR="00C618D3">
        <w:rPr>
          <w:rFonts w:eastAsiaTheme="minorEastAsia"/>
          <w:lang w:eastAsia="en-US"/>
        </w:rPr>
        <w:t> </w:t>
      </w:r>
      <w:r w:rsidR="00627510" w:rsidRPr="006417BE">
        <w:rPr>
          <w:rFonts w:eastAsiaTheme="minorEastAsia"/>
          <w:lang w:eastAsia="en-US"/>
        </w:rPr>
        <w:t xml:space="preserve">(1), </w:t>
      </w:r>
      <w:proofErr w:type="spellStart"/>
      <w:r w:rsidR="00627510" w:rsidRPr="006417BE">
        <w:rPr>
          <w:rFonts w:eastAsiaTheme="minorEastAsia"/>
          <w:lang w:eastAsia="en-US"/>
        </w:rPr>
        <w:t>Матагальпа</w:t>
      </w:r>
      <w:proofErr w:type="spellEnd"/>
      <w:r w:rsidR="00627510" w:rsidRPr="006417BE">
        <w:rPr>
          <w:rFonts w:eastAsiaTheme="minorEastAsia"/>
          <w:lang w:eastAsia="en-US"/>
        </w:rPr>
        <w:t xml:space="preserve"> (1), Манагуа (2), Рио-Сан-Хуан (1), </w:t>
      </w:r>
      <w:proofErr w:type="spellStart"/>
      <w:r w:rsidR="00627510" w:rsidRPr="006417BE">
        <w:rPr>
          <w:rFonts w:eastAsiaTheme="minorEastAsia"/>
          <w:lang w:eastAsia="en-US"/>
        </w:rPr>
        <w:t>Хуигальпа</w:t>
      </w:r>
      <w:proofErr w:type="spellEnd"/>
      <w:r w:rsidR="00627510" w:rsidRPr="006417BE">
        <w:rPr>
          <w:rFonts w:eastAsiaTheme="minorEastAsia"/>
          <w:lang w:eastAsia="en-US"/>
        </w:rPr>
        <w:t xml:space="preserve"> (1), </w:t>
      </w:r>
      <w:proofErr w:type="spellStart"/>
      <w:r w:rsidR="00627510" w:rsidRPr="006417BE">
        <w:rPr>
          <w:rFonts w:eastAsiaTheme="minorEastAsia"/>
          <w:lang w:eastAsia="en-US"/>
        </w:rPr>
        <w:t>Хинотепе</w:t>
      </w:r>
      <w:proofErr w:type="spellEnd"/>
      <w:r w:rsidR="00627510" w:rsidRPr="006417BE">
        <w:rPr>
          <w:rFonts w:eastAsiaTheme="minorEastAsia"/>
          <w:lang w:eastAsia="en-US"/>
        </w:rPr>
        <w:t xml:space="preserve"> (1) и </w:t>
      </w:r>
      <w:proofErr w:type="spellStart"/>
      <w:r w:rsidR="00627510" w:rsidRPr="006417BE">
        <w:rPr>
          <w:rFonts w:eastAsiaTheme="minorEastAsia"/>
          <w:lang w:eastAsia="en-US"/>
        </w:rPr>
        <w:t>Эстели</w:t>
      </w:r>
      <w:proofErr w:type="spellEnd"/>
      <w:r w:rsidR="00627510" w:rsidRPr="006417BE">
        <w:rPr>
          <w:rFonts w:eastAsiaTheme="minorEastAsia"/>
          <w:lang w:eastAsia="en-US"/>
        </w:rPr>
        <w:t xml:space="preserve"> (1). В этих учебных классах образовательные услуги предоставляются пациентам школьного возраста, которые по состоянию здоровья вынуждены находиться в стационаре длительное время. Основная цель функционирования этих учебных классов – обеспечить непрерывность образовательного процесса соответствующих пациентов. </w:t>
      </w:r>
    </w:p>
    <w:p w14:paraId="4AFC0804" w14:textId="77777777" w:rsidR="00627510" w:rsidRPr="006417BE" w:rsidRDefault="00D675AA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В стране функционирует Центр образовательных ресурсов для инвалидов по зрению, в котором работает группа специалистов, обученных адаптировать и выпускать учебные материалы, выполненные с использованием шрифта Брайля, а также в тактильных и </w:t>
      </w:r>
      <w:proofErr w:type="spellStart"/>
      <w:r w:rsidR="00627510" w:rsidRPr="006417BE">
        <w:rPr>
          <w:rFonts w:eastAsiaTheme="minorEastAsia"/>
          <w:lang w:eastAsia="en-US"/>
        </w:rPr>
        <w:t>аудиоформатах</w:t>
      </w:r>
      <w:proofErr w:type="spellEnd"/>
      <w:r w:rsidR="00627510" w:rsidRPr="006417BE">
        <w:rPr>
          <w:rFonts w:eastAsiaTheme="minorEastAsia"/>
          <w:lang w:eastAsia="en-US"/>
        </w:rPr>
        <w:t>.</w:t>
      </w:r>
    </w:p>
    <w:p w14:paraId="41CC6A6E" w14:textId="77777777" w:rsidR="00627510" w:rsidRPr="006417BE" w:rsidRDefault="00627510" w:rsidP="007423E5">
      <w:pPr>
        <w:pStyle w:val="SingleTxtG"/>
      </w:pPr>
      <w:r w:rsidRPr="006417BE">
        <w:t xml:space="preserve">136. </w:t>
      </w:r>
      <w:r w:rsidR="00BD0E54">
        <w:tab/>
      </w:r>
      <w:r w:rsidRPr="006417BE">
        <w:t xml:space="preserve">В Управлении специального образования работает команда из 11 национальных педагогов-консультантов, обладающих обширным опытом в области специального и инклюзивного образования и получивших профессиональную подготовку на университетском уровне. В функции этой группы входят: проведение посещений в целях оказания педагогической поддержки занятий, проводимых учителями специализированных школ и школ, реализующих программы инклюзивного образования; консультирование директоров школ и технических команд на уровне департаментов и муниципий; разработка вспомогательных материалов для поддержки учебных программ; обучение сотрудников органов власти на уровне департаментов и муниципий, учителей специальных и общеобразовательных школ, а также учителей Группы консультантов по вопросам образования; а также адаптация и производство учебных материалов в форматах Брайля, тактильных и </w:t>
      </w:r>
      <w:proofErr w:type="spellStart"/>
      <w:r w:rsidRPr="006417BE">
        <w:t>аудиоформатах</w:t>
      </w:r>
      <w:proofErr w:type="spellEnd"/>
      <w:r w:rsidRPr="006417BE">
        <w:t xml:space="preserve">. </w:t>
      </w:r>
    </w:p>
    <w:p w14:paraId="5A1BC3CB" w14:textId="77777777" w:rsidR="00627510" w:rsidRPr="006417BE" w:rsidRDefault="00627510" w:rsidP="007423E5">
      <w:pPr>
        <w:pStyle w:val="SingleTxtG"/>
      </w:pPr>
      <w:r w:rsidRPr="006417BE">
        <w:t>137.</w:t>
      </w:r>
      <w:r w:rsidRPr="006417BE">
        <w:tab/>
        <w:t>В числе основных мероприятий и действий, осуществляемых Управлением специального образования, следует отметить следующие:</w:t>
      </w:r>
    </w:p>
    <w:p w14:paraId="763327AC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ежегодные кампании по приему в школу;</w:t>
      </w:r>
    </w:p>
    <w:p w14:paraId="2385E507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семинары по инклюзивному образованию;</w:t>
      </w:r>
    </w:p>
    <w:p w14:paraId="62AFF49D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конкурсы передового опыта в инклюзивном образовании;</w:t>
      </w:r>
    </w:p>
    <w:p w14:paraId="13481849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ярмарки, посвященные Международному дню инвалидов;</w:t>
      </w:r>
    </w:p>
    <w:p w14:paraId="4FD8558D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 xml:space="preserve">фестиваль искусств с участием инвалидов </w:t>
      </w:r>
      <w:r w:rsidR="007B0292" w:rsidRPr="006417BE">
        <w:rPr>
          <w:rFonts w:eastAsiaTheme="minorEastAsia"/>
          <w:lang w:eastAsia="en-US"/>
        </w:rPr>
        <w:t>—</w:t>
      </w:r>
      <w:r w:rsidRPr="006417BE">
        <w:rPr>
          <w:rFonts w:eastAsiaTheme="minorEastAsia"/>
          <w:lang w:eastAsia="en-US"/>
        </w:rPr>
        <w:t xml:space="preserve"> детей, подростков и молодых людей; </w:t>
      </w:r>
    </w:p>
    <w:p w14:paraId="3956E26E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lastRenderedPageBreak/>
        <w:t>•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 xml:space="preserve">создание Национального совета никарагуанского жестового языка в соответствии с Законом № 675 о никарагуанском жестовом языке, опубликованным в </w:t>
      </w:r>
      <w:r w:rsidR="005D472E" w:rsidRPr="006417BE">
        <w:rPr>
          <w:rFonts w:eastAsiaTheme="minorEastAsia"/>
          <w:lang w:eastAsia="en-US"/>
        </w:rPr>
        <w:t>«</w:t>
      </w:r>
      <w:r w:rsidRPr="006417BE">
        <w:rPr>
          <w:rFonts w:eastAsiaTheme="minorEastAsia"/>
          <w:lang w:eastAsia="en-US"/>
        </w:rPr>
        <w:t>Официальном вестнике</w:t>
      </w:r>
      <w:r w:rsidR="005D472E" w:rsidRPr="006417BE">
        <w:rPr>
          <w:rFonts w:eastAsiaTheme="minorEastAsia"/>
          <w:lang w:eastAsia="en-US"/>
        </w:rPr>
        <w:t>»</w:t>
      </w:r>
      <w:r w:rsidRPr="006417BE">
        <w:rPr>
          <w:rFonts w:eastAsiaTheme="minorEastAsia"/>
          <w:lang w:eastAsia="en-US"/>
        </w:rPr>
        <w:t xml:space="preserve"> № 75 от 24 апреля 2009 года;</w:t>
      </w:r>
    </w:p>
    <w:p w14:paraId="5539787E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 разработка, в сотрудничестве с Национальным технологическим институтом и Национальной ассоциацией глухих, базового курса никарагуанского жестового языка;</w:t>
      </w:r>
    </w:p>
    <w:p w14:paraId="18D04E25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 публикация документа, устанавливающего правила оказания помощи учащимся с особыми образовательными потребностями в рамках действий по поощрению уважения к разнообразию Никарагуа;</w:t>
      </w:r>
    </w:p>
    <w:p w14:paraId="0A52A927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 разработка, в сотрудничестве с Управлением по подготовке учителей, программы инклюзивного образования и уважения разнообразия, и пересмотр учебного модуля по той же теме для преподавания студентам педагогических колледжей;</w:t>
      </w:r>
    </w:p>
    <w:p w14:paraId="202FEA21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 сотрудничество со Статистическим управлением Министерства образования в разработке формата сбора информации об учащихся с каким-либо видом инвалидности, посещающих общеобразовательные дошкольные учреждения и школы начального и среднего уровней, и внедрение соответствующего формата с 2012 года.</w:t>
      </w:r>
    </w:p>
    <w:p w14:paraId="6935A6DD" w14:textId="77777777" w:rsidR="00627510" w:rsidRPr="006417BE" w:rsidRDefault="00627510" w:rsidP="007423E5">
      <w:pPr>
        <w:pStyle w:val="SingleTxtG"/>
      </w:pPr>
      <w:r w:rsidRPr="006417BE">
        <w:t>138.</w:t>
      </w:r>
      <w:r w:rsidRPr="006417BE">
        <w:tab/>
        <w:t>Управление специального образования Министерства образования также разработало План непрерывного обучения учителей и групп поддержки обучаемых. В</w:t>
      </w:r>
      <w:r w:rsidR="007B0292" w:rsidRPr="006417BE">
        <w:t> </w:t>
      </w:r>
      <w:r w:rsidRPr="006417BE">
        <w:t>этом плане предусматривается проведение учебных курсов, обучение и выполнение дипломных работ по следующей тематике:</w:t>
      </w:r>
    </w:p>
    <w:p w14:paraId="4A4F52F0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инклюзивное образование и уважение к разнообразию;</w:t>
      </w:r>
    </w:p>
    <w:p w14:paraId="602D952E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 xml:space="preserve">повышение потенциала обучающих специалистов и </w:t>
      </w:r>
      <w:proofErr w:type="spellStart"/>
      <w:r w:rsidRPr="006417BE">
        <w:rPr>
          <w:rFonts w:eastAsiaTheme="minorEastAsia"/>
          <w:lang w:eastAsia="en-US"/>
        </w:rPr>
        <w:t>фасилитаторов</w:t>
      </w:r>
      <w:proofErr w:type="spellEnd"/>
      <w:r w:rsidRPr="006417BE">
        <w:rPr>
          <w:rFonts w:eastAsiaTheme="minorEastAsia"/>
          <w:lang w:eastAsia="en-US"/>
        </w:rPr>
        <w:t xml:space="preserve"> инклюзивного образования;</w:t>
      </w:r>
    </w:p>
    <w:p w14:paraId="4FC0F74D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педагогические стратегии;</w:t>
      </w:r>
    </w:p>
    <w:p w14:paraId="38DC2CE6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адаптация учебных планов и программ;</w:t>
      </w:r>
    </w:p>
    <w:p w14:paraId="71B34AEB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 xml:space="preserve">дошкольное образование детей; </w:t>
      </w:r>
    </w:p>
    <w:p w14:paraId="064E11A3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уважение разнообразия;</w:t>
      </w:r>
    </w:p>
    <w:p w14:paraId="7C073BDB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 xml:space="preserve">множественные инвалидности и </w:t>
      </w:r>
      <w:proofErr w:type="spellStart"/>
      <w:r w:rsidRPr="006417BE">
        <w:rPr>
          <w:rFonts w:eastAsiaTheme="minorEastAsia"/>
          <w:lang w:eastAsia="en-US"/>
        </w:rPr>
        <w:t>слепоглухота</w:t>
      </w:r>
      <w:proofErr w:type="spellEnd"/>
      <w:r w:rsidRPr="006417BE">
        <w:rPr>
          <w:rFonts w:eastAsiaTheme="minorEastAsia"/>
          <w:lang w:eastAsia="en-US"/>
        </w:rPr>
        <w:t>;</w:t>
      </w:r>
    </w:p>
    <w:p w14:paraId="3C902FC1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шрифт Брайля;</w:t>
      </w:r>
    </w:p>
    <w:p w14:paraId="0284C7DF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пользование сч</w:t>
      </w:r>
      <w:r w:rsidR="007423E5" w:rsidRPr="006417BE">
        <w:rPr>
          <w:rFonts w:eastAsiaTheme="minorEastAsia"/>
          <w:lang w:eastAsia="en-US"/>
        </w:rPr>
        <w:t>е</w:t>
      </w:r>
      <w:r w:rsidRPr="006417BE">
        <w:rPr>
          <w:rFonts w:eastAsiaTheme="minorEastAsia"/>
          <w:lang w:eastAsia="en-US"/>
        </w:rPr>
        <w:t xml:space="preserve">тами </w:t>
      </w:r>
      <w:proofErr w:type="spellStart"/>
      <w:r w:rsidRPr="006417BE">
        <w:rPr>
          <w:rFonts w:eastAsiaTheme="minorEastAsia"/>
          <w:lang w:eastAsia="en-US"/>
        </w:rPr>
        <w:t>абакус</w:t>
      </w:r>
      <w:proofErr w:type="spellEnd"/>
      <w:r w:rsidRPr="006417BE">
        <w:rPr>
          <w:rFonts w:eastAsiaTheme="minorEastAsia"/>
          <w:lang w:eastAsia="en-US"/>
        </w:rPr>
        <w:t>;</w:t>
      </w:r>
    </w:p>
    <w:p w14:paraId="3AF477CD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ориентация и мобильность;</w:t>
      </w:r>
    </w:p>
    <w:p w14:paraId="4FA4B962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 xml:space="preserve">базовый курс никарагуанского жестового языка. </w:t>
      </w:r>
    </w:p>
    <w:p w14:paraId="7D68C122" w14:textId="77777777" w:rsidR="00627510" w:rsidRPr="006417BE" w:rsidRDefault="00627510" w:rsidP="007423E5">
      <w:pPr>
        <w:pStyle w:val="SingleTxtG"/>
      </w:pPr>
      <w:r w:rsidRPr="006417BE">
        <w:t>139.</w:t>
      </w:r>
      <w:r w:rsidRPr="006417BE">
        <w:tab/>
        <w:t>Численность прошедших обучение учителей:</w:t>
      </w:r>
    </w:p>
    <w:p w14:paraId="36C64211" w14:textId="77777777" w:rsidR="00627510" w:rsidRPr="006417BE" w:rsidRDefault="00D675AA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Ежегодно в среднем 280 учителей проходят обучение по тематике Ориентация и мобильность, Пользование счётами (</w:t>
      </w:r>
      <w:proofErr w:type="spellStart"/>
      <w:r w:rsidR="00627510" w:rsidRPr="006417BE">
        <w:rPr>
          <w:rFonts w:eastAsiaTheme="minorEastAsia"/>
          <w:lang w:eastAsia="en-US"/>
        </w:rPr>
        <w:t>абакус</w:t>
      </w:r>
      <w:proofErr w:type="spellEnd"/>
      <w:r w:rsidR="00627510" w:rsidRPr="006417BE">
        <w:rPr>
          <w:rFonts w:eastAsiaTheme="minorEastAsia"/>
          <w:lang w:eastAsia="en-US"/>
        </w:rPr>
        <w:t>) и Система Брайля (специальный курс для учителей, работающих со слепыми учащимися). На учебных семинарах учителя изучают методы, применение которых помогает слепым учащимся развивать свои способности распознавать и осознавать свое окружение, знакомиться с окружающим миром посредством физических контактов и эффективно перемещаться из одного места в другое.</w:t>
      </w:r>
    </w:p>
    <w:p w14:paraId="6EE164CF" w14:textId="77777777" w:rsidR="00627510" w:rsidRPr="006417BE" w:rsidRDefault="00D675AA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Начиная с 2010 года, ежегодно подготовку по никарагуанскому жестовому языку получают, в среднем, 150 учителей, работающих с учащимися </w:t>
      </w:r>
      <w:r w:rsidR="007423E5" w:rsidRPr="006417BE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инвалидами по слуху. </w:t>
      </w:r>
    </w:p>
    <w:p w14:paraId="57E542D9" w14:textId="77777777" w:rsidR="00627510" w:rsidRPr="006417BE" w:rsidRDefault="00627510" w:rsidP="007423E5">
      <w:pPr>
        <w:pStyle w:val="SingleTxtG"/>
      </w:pPr>
      <w:r w:rsidRPr="006417BE">
        <w:t>140.</w:t>
      </w:r>
      <w:r w:rsidRPr="006417BE">
        <w:tab/>
        <w:t>Для повышения эффективности учебного процесса учащихся средних школ с нарушениями слуха существует практика назначения в такие школы переводчиков жестового языка.</w:t>
      </w:r>
    </w:p>
    <w:p w14:paraId="11425D2C" w14:textId="77777777" w:rsidR="00627510" w:rsidRPr="006417BE" w:rsidRDefault="00627510" w:rsidP="007423E5">
      <w:pPr>
        <w:pStyle w:val="SingleTxtG"/>
      </w:pPr>
      <w:r w:rsidRPr="006417BE">
        <w:lastRenderedPageBreak/>
        <w:t>141.</w:t>
      </w:r>
      <w:r w:rsidRPr="006417BE">
        <w:tab/>
        <w:t xml:space="preserve">Что касается профессионального участия инвалидов в работе в сфере образования, то следует отметить, что инвалиды есть в центральном аппарате Министерства образования, в отделениях этого министерства на уровне департаментов и муниципий, а также в специальных и общеобразовательных школах. </w:t>
      </w:r>
    </w:p>
    <w:p w14:paraId="39FD0866" w14:textId="77777777" w:rsidR="00627510" w:rsidRPr="006417BE" w:rsidRDefault="00627510" w:rsidP="00430F44">
      <w:pPr>
        <w:pStyle w:val="H1G"/>
      </w:pPr>
      <w:r w:rsidRPr="006417BE">
        <w:tab/>
      </w:r>
      <w:r w:rsidRPr="006417BE">
        <w:tab/>
        <w:t>Вызовы</w:t>
      </w:r>
    </w:p>
    <w:p w14:paraId="3B37F95C" w14:textId="77777777" w:rsidR="00627510" w:rsidRPr="006417BE" w:rsidRDefault="00627510" w:rsidP="007423E5">
      <w:pPr>
        <w:pStyle w:val="SingleTxtG"/>
      </w:pPr>
      <w:r w:rsidRPr="006417BE">
        <w:t>142.</w:t>
      </w:r>
      <w:r w:rsidRPr="006417BE">
        <w:tab/>
        <w:t>Одной из трудных задач является укрепление групп поддержки на уровне департаментов путем создания многодисциплинарных групп специалистов, которые помогают учителям и родителям в оказании эффективной поддержки детям, подросткам и молодым людям с той или иной формой инвалидности в целях максимально возможного развития их физического, интеллектуального, сенсорного и аффективного потенциала.</w:t>
      </w:r>
    </w:p>
    <w:p w14:paraId="6D662320" w14:textId="77777777" w:rsidR="00627510" w:rsidRPr="006417BE" w:rsidRDefault="00627510" w:rsidP="007423E5">
      <w:pPr>
        <w:pStyle w:val="SingleTxtG"/>
      </w:pPr>
      <w:r w:rsidRPr="006417BE">
        <w:t>143.</w:t>
      </w:r>
      <w:r w:rsidRPr="006417BE">
        <w:tab/>
        <w:t>Другой требующей решения задачей является координация с университетами и обычными школами работы по организации специализированных учебных курсов для учителей, работающих с учащимися с той или иной формой инвалидности.</w:t>
      </w:r>
    </w:p>
    <w:p w14:paraId="025E6143" w14:textId="77777777" w:rsidR="00627510" w:rsidRPr="006417BE" w:rsidRDefault="00627510" w:rsidP="007423E5">
      <w:pPr>
        <w:pStyle w:val="SingleTxtG"/>
      </w:pPr>
      <w:r w:rsidRPr="006417BE">
        <w:t>144.</w:t>
      </w:r>
      <w:r w:rsidRPr="006417BE">
        <w:tab/>
        <w:t>Еще не налажено взаимодействие с Национальным технологическим и</w:t>
      </w:r>
      <w:r w:rsidR="007423E5" w:rsidRPr="006417BE">
        <w:t>н</w:t>
      </w:r>
      <w:r w:rsidRPr="006417BE">
        <w:t>ститутом в работе по организации курсов подготовки переводчиков никарагуанского жестового языка.</w:t>
      </w:r>
    </w:p>
    <w:p w14:paraId="79C60AB2" w14:textId="77777777" w:rsidR="00627510" w:rsidRPr="006417BE" w:rsidRDefault="00627510" w:rsidP="007423E5">
      <w:pPr>
        <w:pStyle w:val="SingleTxtG"/>
      </w:pPr>
      <w:r w:rsidRPr="006417BE">
        <w:t>145.</w:t>
      </w:r>
      <w:r w:rsidRPr="006417BE">
        <w:tab/>
        <w:t>Предстоит укрепить возможности технического образования инвалидов путем создания и надлежащего оборудования в 25 специальных школах классных комнат-мастерских для проведения занятий по изготовлению кондитерских изделий и по оказанию услуг салонов красоты.</w:t>
      </w:r>
    </w:p>
    <w:p w14:paraId="3D955A2F" w14:textId="77777777" w:rsidR="00627510" w:rsidRPr="006417BE" w:rsidRDefault="00627510" w:rsidP="007423E5">
      <w:pPr>
        <w:pStyle w:val="SingleTxtG"/>
      </w:pPr>
      <w:r w:rsidRPr="006417BE">
        <w:t>146.</w:t>
      </w:r>
      <w:r w:rsidRPr="006417BE">
        <w:tab/>
        <w:t xml:space="preserve">Необходимо с помощью центров образовательных ресурсов по вопросам воспитания уважения к разнообразию организовать подготовку исследований, касающихся способов улучшения образовательной практики в обычных школах. </w:t>
      </w:r>
    </w:p>
    <w:p w14:paraId="25B18FDF" w14:textId="77777777" w:rsidR="00627510" w:rsidRPr="006417BE" w:rsidRDefault="00627510" w:rsidP="00430F44">
      <w:pPr>
        <w:pStyle w:val="H1G"/>
      </w:pPr>
      <w:r w:rsidRPr="006417BE">
        <w:tab/>
      </w:r>
      <w:r w:rsidRPr="006417BE">
        <w:tab/>
        <w:t>Техническое образование и профессиональная подготовка</w:t>
      </w:r>
    </w:p>
    <w:p w14:paraId="27E92CD7" w14:textId="77777777" w:rsidR="00627510" w:rsidRPr="006417BE" w:rsidRDefault="00627510" w:rsidP="007423E5">
      <w:pPr>
        <w:pStyle w:val="SingleTxtG"/>
      </w:pPr>
      <w:r w:rsidRPr="006417BE">
        <w:t>147.</w:t>
      </w:r>
      <w:r w:rsidRPr="006417BE">
        <w:tab/>
        <w:t>В соответствии с Указом № 3-91 от 10 января 1991 года головным учреждением по техническому и профессиональному обучению в Никарагуа является Национальный технологический институт (ИНАТЕК). В его компетенцию входят:</w:t>
      </w:r>
    </w:p>
    <w:p w14:paraId="3769EAE1" w14:textId="77777777" w:rsidR="00627510" w:rsidRPr="006417BE" w:rsidRDefault="007423E5" w:rsidP="007423E5">
      <w:pPr>
        <w:pStyle w:val="SingleTxtG"/>
      </w:pPr>
      <w:r w:rsidRPr="006417BE">
        <w:tab/>
      </w:r>
      <w:r w:rsidR="00627510" w:rsidRPr="006417BE">
        <w:t xml:space="preserve">а) </w:t>
      </w:r>
      <w:r w:rsidRPr="006417BE">
        <w:tab/>
      </w:r>
      <w:r w:rsidR="00627510" w:rsidRPr="006417BE">
        <w:t>осуществление программ профессиональной подготовки, призванных дать возможность лицам старше 14 лет и конкретным группам населения получить работу технического характера, адаптироваться к новой работе и улучшить свои технические навыки;</w:t>
      </w:r>
    </w:p>
    <w:p w14:paraId="75648B1C" w14:textId="77777777" w:rsidR="00627510" w:rsidRPr="006417BE" w:rsidRDefault="007423E5" w:rsidP="007423E5">
      <w:pPr>
        <w:pStyle w:val="SingleTxtG"/>
      </w:pPr>
      <w:r w:rsidRPr="006417BE">
        <w:tab/>
      </w:r>
      <w:r w:rsidR="00627510" w:rsidRPr="006417BE">
        <w:t xml:space="preserve">b) </w:t>
      </w:r>
      <w:r w:rsidRPr="006417BE">
        <w:tab/>
      </w:r>
      <w:r w:rsidR="00627510" w:rsidRPr="006417BE">
        <w:t>разработка и осуществление специальных программ для профессиональной подготовки женщин, безработных и инвалидов, а также программ обучения для поддержки кооперативов и микропредприятий.</w:t>
      </w:r>
    </w:p>
    <w:p w14:paraId="2D39950E" w14:textId="77777777" w:rsidR="00627510" w:rsidRPr="006417BE" w:rsidRDefault="00627510" w:rsidP="007423E5">
      <w:pPr>
        <w:pStyle w:val="SingleTxtG"/>
      </w:pPr>
      <w:r w:rsidRPr="006417BE">
        <w:t>148.</w:t>
      </w:r>
      <w:r w:rsidRPr="006417BE">
        <w:tab/>
        <w:t xml:space="preserve">Основной задачей Национального технологического института является обеспечение всесторонней качественной подготовки нуждающихся в такой подготовке граждан из различных секторов общества, руководствуясь четкой политикой и стратегиями, отвечающими ожиданиям общества и производственного сектора страны и соответствующими Национальному плану развития человеческого потенциала. </w:t>
      </w:r>
    </w:p>
    <w:p w14:paraId="1517F283" w14:textId="77777777" w:rsidR="00627510" w:rsidRPr="006417BE" w:rsidRDefault="00627510" w:rsidP="007423E5">
      <w:pPr>
        <w:pStyle w:val="SingleTxtG"/>
      </w:pPr>
      <w:r w:rsidRPr="006417BE">
        <w:t>149.</w:t>
      </w:r>
      <w:r w:rsidRPr="006417BE">
        <w:tab/>
        <w:t>В целях обеспечения социального и трудового развития инвалидов и их более тесного взаимодействия с обществом в учебную программу ИНАТЕК в качестве сквозных тем, присутствующих во всех учебных курсах, включены темы организации предпринимательской деятельности, управления бизнесом, развития чувства собственного достоинства, социальной ответственности, активной жизненной позиции и соблюдения правил гигиены и охраны здоровья.</w:t>
      </w:r>
    </w:p>
    <w:p w14:paraId="52BF3673" w14:textId="77777777" w:rsidR="00627510" w:rsidRPr="006417BE" w:rsidRDefault="00627510" w:rsidP="007423E5">
      <w:pPr>
        <w:pStyle w:val="SingleTxtG"/>
      </w:pPr>
      <w:r w:rsidRPr="006417BE">
        <w:t>150.</w:t>
      </w:r>
      <w:r w:rsidRPr="006417BE">
        <w:tab/>
        <w:t xml:space="preserve">В ИНАТЕК функционирует Департамент профессиональной реабилитации, который предлагает альтернативные варианты обучения инвалидов для улучшения </w:t>
      </w:r>
      <w:r w:rsidRPr="006417BE">
        <w:lastRenderedPageBreak/>
        <w:t>социально-экономических условий их жизни посредством самозанятости или открытия микропредприятия. Цель обучения в режиме профессиональной реабилитации состоит в том, чтобы подготовить целевые группы инвалидов к выполнению работ, отвечающих потребностям рынка труда, способствовать их социальному и профессиональному развитию и продуктивному взаимодействию с окружающим их сообществом.</w:t>
      </w:r>
    </w:p>
    <w:p w14:paraId="0C98AFB9" w14:textId="77777777" w:rsidR="00627510" w:rsidRPr="006417BE" w:rsidRDefault="00627510" w:rsidP="007423E5">
      <w:pPr>
        <w:pStyle w:val="SingleTxtG"/>
      </w:pPr>
      <w:r w:rsidRPr="006417BE">
        <w:t>151.</w:t>
      </w:r>
      <w:r w:rsidRPr="006417BE">
        <w:tab/>
        <w:t xml:space="preserve">В период 2011-2013 годов были выполнены следующие работы: </w:t>
      </w:r>
    </w:p>
    <w:p w14:paraId="589A0CCB" w14:textId="77777777" w:rsidR="00627510" w:rsidRPr="006417BE" w:rsidRDefault="00D675AA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Проведена профессиональная подготовка 1211 инвалидов по зрению (646</w:t>
      </w:r>
      <w:r w:rsidR="007423E5" w:rsidRPr="006417BE">
        <w:rPr>
          <w:rFonts w:eastAsiaTheme="minorEastAsia"/>
          <w:lang w:eastAsia="en-US"/>
        </w:rPr>
        <w:t> </w:t>
      </w:r>
      <w:r w:rsidR="00627510" w:rsidRPr="006417BE">
        <w:rPr>
          <w:rFonts w:eastAsiaTheme="minorEastAsia"/>
          <w:lang w:eastAsia="en-US"/>
        </w:rPr>
        <w:t>мужчин и 565 женщин) по следующим направлениям: работа телефонистом, мотивация и самооценка, управление микропредприятиями, пользование компьютерной техникой, текстильная продукция (гамаки, макраме, сумки, корзины и др.), различные типы массажа, английский язык, упаковка товаров (креветок, выпечки и сигар), шлифовка коробок и пользовавшаяся большим успехом технология изготовления сигар. Кроме того, 106 человек прошли подготовку по методам адаптации рабочих мест для лиц с нарушениями зрения.</w:t>
      </w:r>
    </w:p>
    <w:p w14:paraId="28E9B79E" w14:textId="77777777" w:rsidR="00627510" w:rsidRPr="006417BE" w:rsidRDefault="00D675AA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>Проведена профессиональная подготовка 3142 инвалидов (в том числе 1060</w:t>
      </w:r>
      <w:r w:rsidR="007423E5" w:rsidRPr="006417BE">
        <w:rPr>
          <w:rFonts w:eastAsiaTheme="minorEastAsia"/>
          <w:lang w:eastAsia="en-US"/>
        </w:rPr>
        <w:t> </w:t>
      </w:r>
      <w:r w:rsidR="00627510" w:rsidRPr="006417BE">
        <w:rPr>
          <w:rFonts w:eastAsiaTheme="minorEastAsia"/>
          <w:lang w:eastAsia="en-US"/>
        </w:rPr>
        <w:t xml:space="preserve">мужчин и 2082 женщин), в частности, по следующим направлениям и специальностям: выпечка хлебных изделий; столярное дело; поделки из пенопласта; цветочные композиции; ремонт и обслуживание компьютеров; кройка и шитье; выпечка и украшение тортов; основные бензиновые двигатели; общие косметические услуги; приготовление домашнего шербета; ремонт сотовых телефонов; производство гамаков; самооценка; оформление и дизайн технических устройств; подгонка одежды </w:t>
      </w:r>
      <w:r w:rsidR="00BD0E54">
        <w:rPr>
          <w:rFonts w:eastAsiaTheme="minorEastAsia"/>
          <w:lang w:eastAsia="en-US"/>
        </w:rPr>
        <w:t>—</w:t>
      </w:r>
      <w:r w:rsidR="00627510" w:rsidRPr="006417BE">
        <w:rPr>
          <w:rFonts w:eastAsiaTheme="minorEastAsia"/>
          <w:lang w:eastAsia="en-US"/>
        </w:rPr>
        <w:t xml:space="preserve"> воротника, рукавов и юбки; основные сантехнические устройства; электропроводка в жилых домах; консервирование и приготовление варенья; основы изготовления бижутерии; никарагуанская кулинария; изготовление цветов и цветочных композиций; введение в профессиональную реабилитацию; управление бизнесом; бухгалтерский учет и составление деловой отчетности; производство вина; садоводство; работа на компьютере с использованием программы JAWS для чтения с экрана компьютера, предназначенной для людей с ослабленным зрением; акриловые аппликации для ногтей; огородничество; кустарная выпечка хлеба; базовый английский язык; ремонт мотоциклов; рукоделие; плетение гамаков; изготовление молочных продуктов; навыки парикмахера; создание и управление питомником растений, косметология. </w:t>
      </w:r>
    </w:p>
    <w:p w14:paraId="2935E325" w14:textId="77777777" w:rsidR="00627510" w:rsidRPr="006417BE" w:rsidRDefault="00D675AA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Предоставлялась техническая помощь и давались рекомендации ряду ассоциаций инвалидов. </w:t>
      </w:r>
    </w:p>
    <w:p w14:paraId="1357C581" w14:textId="77777777" w:rsidR="00627510" w:rsidRPr="006417BE" w:rsidRDefault="00D675AA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Проведена работа по повышению осведомленности граждан о Законе № 763 о правах инвалидов. </w:t>
      </w:r>
    </w:p>
    <w:p w14:paraId="2940AF25" w14:textId="77777777" w:rsidR="00627510" w:rsidRPr="006417BE" w:rsidRDefault="00D675AA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Была оказана помощь инвалидам путем проведения тематических исследований. </w:t>
      </w:r>
    </w:p>
    <w:p w14:paraId="318BEAA5" w14:textId="77777777" w:rsidR="00627510" w:rsidRPr="006417BE" w:rsidRDefault="00D675AA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Была проведена профессиональная аттестация для инвалидов, поступающих на курсы повышения квалификации. </w:t>
      </w:r>
    </w:p>
    <w:p w14:paraId="5FB58B5D" w14:textId="77777777" w:rsidR="00627510" w:rsidRPr="006417BE" w:rsidRDefault="00D675AA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Pr="006417BE">
        <w:rPr>
          <w:rFonts w:eastAsiaTheme="minorEastAsia"/>
          <w:lang w:eastAsia="en-US"/>
        </w:rPr>
        <w:tab/>
      </w:r>
      <w:r w:rsidR="00627510" w:rsidRPr="006417BE">
        <w:rPr>
          <w:rFonts w:eastAsiaTheme="minorEastAsia"/>
          <w:lang w:eastAsia="en-US"/>
        </w:rPr>
        <w:t xml:space="preserve">Осуществлялась координация действий с ассоциациями инвалидов для проведения оценок ситуации и оценок потребностей в профессиональном обучении. </w:t>
      </w:r>
    </w:p>
    <w:p w14:paraId="52B05D4E" w14:textId="77777777" w:rsidR="00627510" w:rsidRPr="006417BE" w:rsidRDefault="00627510" w:rsidP="007423E5">
      <w:pPr>
        <w:pStyle w:val="SingleTxtG"/>
      </w:pPr>
      <w:r w:rsidRPr="006417BE">
        <w:t>152.</w:t>
      </w:r>
      <w:r w:rsidRPr="006417BE">
        <w:tab/>
        <w:t xml:space="preserve">За период с 2013 года были разработаны, получили аккредитацию и были внедрены доступные для инвалидов модули технической подготовки, в том числе модули курсов по </w:t>
      </w:r>
      <w:proofErr w:type="spellStart"/>
      <w:r w:rsidRPr="006417BE">
        <w:t>ассистивным</w:t>
      </w:r>
      <w:proofErr w:type="spellEnd"/>
      <w:r w:rsidRPr="006417BE">
        <w:t xml:space="preserve"> технологиям, таким как компьютерная программа </w:t>
      </w:r>
      <w:proofErr w:type="spellStart"/>
      <w:r w:rsidRPr="006417BE">
        <w:t>невизуального</w:t>
      </w:r>
      <w:proofErr w:type="spellEnd"/>
      <w:r w:rsidRPr="006417BE">
        <w:t xml:space="preserve"> доступа JAWS, базовый курс никарагуанского жестового языка, ориентация и мобильность и система Брайля. Сорок три руководителя образовательных программ в учебных центрах Национального технологического института прошли обучение для преподавания этих модульных курсов.</w:t>
      </w:r>
    </w:p>
    <w:p w14:paraId="52F8501A" w14:textId="77777777" w:rsidR="00627510" w:rsidRPr="006417BE" w:rsidRDefault="00627510" w:rsidP="007423E5">
      <w:pPr>
        <w:pStyle w:val="SingleTxtG"/>
      </w:pPr>
      <w:r w:rsidRPr="006417BE">
        <w:lastRenderedPageBreak/>
        <w:t>153.</w:t>
      </w:r>
      <w:r w:rsidRPr="006417BE">
        <w:tab/>
        <w:t xml:space="preserve">Для обеспечения максимально эффективного и надлежащего обучения инвалидов, чтобы они проходили курс, соответствующий их способностям, проводятся индивидуальные психологические, педагогические и профессиональные оценки обучаемых лиц. </w:t>
      </w:r>
    </w:p>
    <w:p w14:paraId="1B25DC53" w14:textId="77777777" w:rsidR="00627510" w:rsidRPr="006417BE" w:rsidRDefault="00627510" w:rsidP="007423E5">
      <w:pPr>
        <w:pStyle w:val="SingleTxtG"/>
      </w:pPr>
      <w:r w:rsidRPr="006417BE">
        <w:t>154.</w:t>
      </w:r>
      <w:r w:rsidRPr="006417BE">
        <w:tab/>
        <w:t>Чтобы процесс преподавания и обучения проходил наиболее эффективным и полезным образом, на национальном уровне организовано проведение консультаций по педагогическим аспектам преподавания для инструкторов, которые проводят обучение инвалидов.</w:t>
      </w:r>
    </w:p>
    <w:p w14:paraId="16821EB1" w14:textId="77777777" w:rsidR="00627510" w:rsidRPr="006417BE" w:rsidRDefault="00627510" w:rsidP="007423E5">
      <w:pPr>
        <w:pStyle w:val="SingleTxtG"/>
      </w:pPr>
      <w:r w:rsidRPr="006417BE">
        <w:t>155.</w:t>
      </w:r>
      <w:r w:rsidRPr="006417BE">
        <w:tab/>
        <w:t xml:space="preserve">Каждые два года Национальный технологический институт организует преподавание вводного курса профессиональной реабилитации инвалидов для врачей-физиотерапевтов в реабилитационной больнице им. </w:t>
      </w:r>
      <w:proofErr w:type="spellStart"/>
      <w:r w:rsidRPr="006417BE">
        <w:t>Альдо</w:t>
      </w:r>
      <w:proofErr w:type="spellEnd"/>
      <w:r w:rsidRPr="006417BE">
        <w:t xml:space="preserve"> </w:t>
      </w:r>
      <w:proofErr w:type="spellStart"/>
      <w:r w:rsidRPr="006417BE">
        <w:t>Чаваррия</w:t>
      </w:r>
      <w:proofErr w:type="spellEnd"/>
      <w:r w:rsidRPr="006417BE">
        <w:t xml:space="preserve"> в Манагуа; в программе обучения предусмотрено информирование слушателей о Законе № 763 о правах инвалидов.</w:t>
      </w:r>
    </w:p>
    <w:p w14:paraId="18E02B2B" w14:textId="77777777" w:rsidR="00627510" w:rsidRPr="006417BE" w:rsidRDefault="00627510" w:rsidP="00430F44">
      <w:pPr>
        <w:pStyle w:val="H1G"/>
      </w:pPr>
      <w:r w:rsidRPr="006417BE">
        <w:tab/>
      </w:r>
      <w:r w:rsidRPr="006417BE">
        <w:tab/>
        <w:t>Участие в трудовой деятельности</w:t>
      </w:r>
    </w:p>
    <w:p w14:paraId="6AE4D34E" w14:textId="77777777" w:rsidR="00627510" w:rsidRPr="006417BE" w:rsidRDefault="00627510" w:rsidP="007423E5">
      <w:pPr>
        <w:pStyle w:val="SingleTxtG"/>
      </w:pPr>
      <w:r w:rsidRPr="006417BE">
        <w:t>156.</w:t>
      </w:r>
      <w:r w:rsidRPr="006417BE">
        <w:tab/>
      </w:r>
      <w:r w:rsidRPr="00BD0E54">
        <w:rPr>
          <w:rStyle w:val="afc"/>
          <w:i w:val="0"/>
          <w:iCs w:val="0"/>
          <w:shd w:val="clear" w:color="auto" w:fill="FFFFFF"/>
        </w:rPr>
        <w:t>Правительство национального примирения</w:t>
      </w:r>
      <w:r w:rsidR="007423E5" w:rsidRPr="00BD0E54">
        <w:rPr>
          <w:rStyle w:val="afc"/>
          <w:i w:val="0"/>
          <w:iCs w:val="0"/>
          <w:shd w:val="clear" w:color="auto" w:fill="FFFFFF"/>
        </w:rPr>
        <w:t xml:space="preserve"> </w:t>
      </w:r>
      <w:r w:rsidRPr="00BD0E54">
        <w:rPr>
          <w:shd w:val="clear" w:color="auto" w:fill="FFFFFF"/>
        </w:rPr>
        <w:t>и</w:t>
      </w:r>
      <w:r w:rsidR="007423E5" w:rsidRPr="00BD0E54">
        <w:rPr>
          <w:i/>
          <w:iCs/>
          <w:shd w:val="clear" w:color="auto" w:fill="FFFFFF"/>
        </w:rPr>
        <w:t xml:space="preserve"> </w:t>
      </w:r>
      <w:r w:rsidRPr="00BD0E54">
        <w:rPr>
          <w:rStyle w:val="afc"/>
          <w:i w:val="0"/>
          <w:iCs w:val="0"/>
          <w:shd w:val="clear" w:color="auto" w:fill="FFFFFF"/>
        </w:rPr>
        <w:t>единства</w:t>
      </w:r>
      <w:r w:rsidRPr="006417BE">
        <w:t xml:space="preserve"> на постоянной основе демонстрирует политическую волю обеспечить восстановление и защиту трудовых прав инвалидов в целях их включения в рынок труда. Этот подход нашел прямое отражение в действующем законодательстве страны, в частности, в следующих законах:</w:t>
      </w:r>
    </w:p>
    <w:p w14:paraId="678B4A80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Закон № 648 о равных правах и возможностях и соответствующие регулирующие нормы</w:t>
      </w:r>
      <w:r w:rsidR="00BD0E54">
        <w:rPr>
          <w:rFonts w:eastAsiaTheme="minorEastAsia"/>
          <w:lang w:eastAsia="en-US"/>
        </w:rPr>
        <w:t>;</w:t>
      </w:r>
    </w:p>
    <w:p w14:paraId="65B5F161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>•</w:t>
      </w:r>
      <w:r w:rsidR="007423E5" w:rsidRPr="006417BE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Закон № 641 (</w:t>
      </w:r>
      <w:r w:rsidR="007423E5" w:rsidRPr="006417BE">
        <w:rPr>
          <w:rFonts w:eastAsiaTheme="minorEastAsia"/>
          <w:lang w:eastAsia="en-US"/>
        </w:rPr>
        <w:t>«</w:t>
      </w:r>
      <w:r w:rsidRPr="006417BE">
        <w:rPr>
          <w:rFonts w:eastAsiaTheme="minorEastAsia"/>
          <w:lang w:eastAsia="en-US"/>
        </w:rPr>
        <w:t>Уголовный кодекс</w:t>
      </w:r>
      <w:r w:rsidR="007423E5" w:rsidRPr="006417BE">
        <w:rPr>
          <w:rFonts w:eastAsiaTheme="minorEastAsia"/>
          <w:lang w:eastAsia="en-US"/>
        </w:rPr>
        <w:t>»</w:t>
      </w:r>
      <w:r w:rsidRPr="006417BE">
        <w:rPr>
          <w:rFonts w:eastAsiaTheme="minorEastAsia"/>
          <w:lang w:eastAsia="en-US"/>
        </w:rPr>
        <w:t>). Раздел X о нарушениях трудовых прав, статьи 315–317</w:t>
      </w:r>
      <w:r w:rsidR="00BD0E54">
        <w:rPr>
          <w:rFonts w:eastAsiaTheme="minorEastAsia"/>
          <w:lang w:eastAsia="en-US"/>
        </w:rPr>
        <w:t>;</w:t>
      </w:r>
    </w:p>
    <w:p w14:paraId="0FFA1120" w14:textId="77777777" w:rsidR="00627510" w:rsidRPr="006417BE" w:rsidRDefault="00627510" w:rsidP="007423E5">
      <w:pPr>
        <w:pStyle w:val="Bullet1G"/>
        <w:tabs>
          <w:tab w:val="num" w:pos="4565"/>
        </w:tabs>
        <w:ind w:left="1701" w:hanging="170"/>
        <w:rPr>
          <w:rFonts w:eastAsiaTheme="minorEastAsia"/>
          <w:lang w:eastAsia="en-US"/>
        </w:rPr>
      </w:pPr>
      <w:r w:rsidRPr="006417BE">
        <w:rPr>
          <w:rFonts w:eastAsiaTheme="minorEastAsia"/>
          <w:lang w:eastAsia="en-US"/>
        </w:rPr>
        <w:t xml:space="preserve">• </w:t>
      </w:r>
      <w:r w:rsidR="00BD0E54">
        <w:rPr>
          <w:rFonts w:eastAsiaTheme="minorEastAsia"/>
          <w:lang w:eastAsia="en-US"/>
        </w:rPr>
        <w:tab/>
      </w:r>
      <w:r w:rsidRPr="006417BE">
        <w:rPr>
          <w:rFonts w:eastAsiaTheme="minorEastAsia"/>
          <w:lang w:eastAsia="en-US"/>
        </w:rPr>
        <w:t>Закон № 815 (</w:t>
      </w:r>
      <w:r w:rsidR="007423E5" w:rsidRPr="006417BE">
        <w:rPr>
          <w:rFonts w:eastAsiaTheme="minorEastAsia"/>
          <w:lang w:eastAsia="en-US"/>
        </w:rPr>
        <w:t>«</w:t>
      </w:r>
      <w:r w:rsidRPr="006417BE">
        <w:rPr>
          <w:rFonts w:eastAsiaTheme="minorEastAsia"/>
          <w:lang w:eastAsia="en-US"/>
        </w:rPr>
        <w:t>Трудовой кодекс</w:t>
      </w:r>
      <w:r w:rsidR="007423E5" w:rsidRPr="006417BE">
        <w:rPr>
          <w:rFonts w:eastAsiaTheme="minorEastAsia"/>
          <w:lang w:eastAsia="en-US"/>
        </w:rPr>
        <w:t>»</w:t>
      </w:r>
      <w:r w:rsidRPr="006417BE">
        <w:rPr>
          <w:rFonts w:eastAsiaTheme="minorEastAsia"/>
          <w:lang w:eastAsia="en-US"/>
        </w:rPr>
        <w:t>).</w:t>
      </w:r>
    </w:p>
    <w:p w14:paraId="076FA7E9" w14:textId="77777777" w:rsidR="00627510" w:rsidRPr="006417BE" w:rsidRDefault="00627510" w:rsidP="007423E5">
      <w:pPr>
        <w:pStyle w:val="SingleTxtG"/>
      </w:pPr>
      <w:r w:rsidRPr="006417BE">
        <w:t>157.</w:t>
      </w:r>
      <w:r w:rsidRPr="006417BE">
        <w:tab/>
        <w:t xml:space="preserve">Правительство Никарагуа также работает над повышением осведомленности работодателей в частном секторе, побуждая их нанимать на работу инвалидов и надлежащим образом адаптировать рабочие места и должностные инструкции. Министерство труда организует семинары для инвалидов и работодателей в целях нахождения решений, учитывающих интересы обеих сторон. </w:t>
      </w:r>
    </w:p>
    <w:p w14:paraId="61893A5C" w14:textId="77777777" w:rsidR="00627510" w:rsidRPr="006417BE" w:rsidRDefault="00627510" w:rsidP="007423E5">
      <w:pPr>
        <w:pStyle w:val="SingleTxtG"/>
      </w:pPr>
      <w:r w:rsidRPr="006417BE">
        <w:t>158.</w:t>
      </w:r>
      <w:r w:rsidRPr="006417BE">
        <w:tab/>
        <w:t>По линии Министерства труда организована подготовка 121 инвалида по вопросам гигиены и безопасности труда с целью проведения мероприятий по повышению осведомленности по этой тематике как предприятий, на которых заняты инвалиды, так и предприятий, на которых инвалиды не работают, и с целью информирования их, каким образом надлежит соблюдать законодательство, касающееся прав инвалидов.</w:t>
      </w:r>
    </w:p>
    <w:p w14:paraId="6890B569" w14:textId="77777777" w:rsidR="00627510" w:rsidRPr="006417BE" w:rsidRDefault="00627510" w:rsidP="007423E5">
      <w:pPr>
        <w:pStyle w:val="SingleTxtG"/>
      </w:pPr>
      <w:r w:rsidRPr="006417BE">
        <w:t>159.</w:t>
      </w:r>
      <w:r w:rsidRPr="006417BE">
        <w:tab/>
        <w:t>В 2010 году в Никарагуа была создана межведомственная сеть по вопросам равенства и недискриминации в сфере занятости. В работе этой сети участвуют 30</w:t>
      </w:r>
      <w:r w:rsidR="007423E5" w:rsidRPr="006417BE">
        <w:t> </w:t>
      </w:r>
      <w:r w:rsidRPr="006417BE">
        <w:t xml:space="preserve">учреждений, организаций инвалидов и советов по делам семьи, общин и жизни в обществе. По линии сети проводится работа по повышению осведомленности о трудовом законодательстве страны и по обеспечению его более строгого соблюдения. Конечная цель межведомственной сети </w:t>
      </w:r>
      <w:r w:rsidR="007423E5" w:rsidRPr="006417BE">
        <w:t>—</w:t>
      </w:r>
      <w:r w:rsidRPr="006417BE">
        <w:t xml:space="preserve"> способствовать формированию новой культуры труда, основанной на уважении и эффективном соблюдении принципа равных прав и равных возможностей.</w:t>
      </w:r>
    </w:p>
    <w:p w14:paraId="128C5CC2" w14:textId="77777777" w:rsidR="00627510" w:rsidRPr="006417BE" w:rsidRDefault="00627510" w:rsidP="007423E5">
      <w:pPr>
        <w:pStyle w:val="SingleTxtG"/>
      </w:pPr>
      <w:r w:rsidRPr="006417BE">
        <w:t>160.</w:t>
      </w:r>
      <w:r w:rsidRPr="006417BE">
        <w:tab/>
        <w:t xml:space="preserve">Государственная служба занятости Министерства труда уделяет первоочередное внимание включению инвалидов в рынок труда в рамках своих усилий по поощрению и обеспечению соблюдения основных трудовых правил, принципов и прав и по укреплению принципов </w:t>
      </w:r>
      <w:proofErr w:type="spellStart"/>
      <w:r w:rsidRPr="006417BE">
        <w:t>трипартизма</w:t>
      </w:r>
      <w:proofErr w:type="spellEnd"/>
      <w:r w:rsidRPr="006417BE">
        <w:t xml:space="preserve"> и социального диалога. В результате усилий этой службы в течение периода с 2010 по 2013 год смогли найти работу 365</w:t>
      </w:r>
      <w:r w:rsidR="007423E5" w:rsidRPr="006417BE">
        <w:t> </w:t>
      </w:r>
      <w:r w:rsidRPr="006417BE">
        <w:t>инвалидов.</w:t>
      </w:r>
    </w:p>
    <w:p w14:paraId="2DCF2943" w14:textId="77777777" w:rsidR="00627510" w:rsidRPr="006417BE" w:rsidRDefault="00627510" w:rsidP="00753257">
      <w:pPr>
        <w:pStyle w:val="SingleTxtG"/>
        <w:spacing w:after="240"/>
      </w:pPr>
      <w:r w:rsidRPr="006417BE">
        <w:t>161.</w:t>
      </w:r>
      <w:r w:rsidRPr="006417BE">
        <w:tab/>
        <w:t xml:space="preserve">Одной из функций государственных органов Никарагуа является проведение инспекций труда, с уделением особого внимания вопросам информирования о </w:t>
      </w:r>
      <w:r w:rsidRPr="006417BE">
        <w:lastRenderedPageBreak/>
        <w:t xml:space="preserve">трудовых правах инвалидов и контроля за соблюдением их прав. Инспекционная служба использует методологическое и техническое </w:t>
      </w:r>
      <w:bookmarkStart w:id="55" w:name="_Hlk58098344"/>
      <w:r w:rsidRPr="006417BE">
        <w:t xml:space="preserve">Руководство </w:t>
      </w:r>
      <w:bookmarkStart w:id="56" w:name="_Hlk58097243"/>
      <w:r w:rsidRPr="006417BE">
        <w:t>по инспекции труда</w:t>
      </w:r>
      <w:bookmarkEnd w:id="55"/>
      <w:bookmarkEnd w:id="56"/>
      <w:r w:rsidRPr="006417BE">
        <w:t>, которое недавно было обновлено и в него включен раздел о равенстве и недискриминации в сфере занятости, в основном касающийся защиты прав женщин и инвалидов. В разделе Руководства по инспекции труда, касающемся равенства и недискриминации, рассматриваются следующие аспекты этой темы: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6"/>
        <w:gridCol w:w="4199"/>
        <w:gridCol w:w="2485"/>
      </w:tblGrid>
      <w:tr w:rsidR="00627510" w:rsidRPr="006417BE" w14:paraId="5687EE22" w14:textId="77777777" w:rsidTr="007423E5">
        <w:trPr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EBE50" w14:textId="77777777" w:rsidR="00627510" w:rsidRPr="006417BE" w:rsidRDefault="00627510" w:rsidP="007423E5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6417BE">
              <w:rPr>
                <w:rFonts w:cs="Times New Roman"/>
                <w:i/>
                <w:sz w:val="16"/>
              </w:rPr>
              <w:t>Раздел 7: Равенство и недискриминация</w:t>
            </w:r>
          </w:p>
        </w:tc>
      </w:tr>
      <w:tr w:rsidR="007423E5" w:rsidRPr="006417BE" w14:paraId="7B368BF7" w14:textId="77777777" w:rsidTr="007423E5">
        <w:trPr>
          <w:trHeight w:hRule="exact" w:val="113"/>
          <w:tblHeader/>
        </w:trPr>
        <w:tc>
          <w:tcPr>
            <w:tcW w:w="737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7C77DEC" w14:textId="77777777" w:rsidR="007423E5" w:rsidRPr="006417BE" w:rsidRDefault="007423E5" w:rsidP="007423E5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627510" w:rsidRPr="000D464D" w14:paraId="25EA7B00" w14:textId="77777777" w:rsidTr="000D464D">
        <w:tc>
          <w:tcPr>
            <w:tcW w:w="686" w:type="dxa"/>
            <w:shd w:val="clear" w:color="auto" w:fill="auto"/>
          </w:tcPr>
          <w:p w14:paraId="76A47CA3" w14:textId="77777777" w:rsidR="00627510" w:rsidRPr="000D464D" w:rsidRDefault="00627510" w:rsidP="007423E5">
            <w:pPr>
              <w:spacing w:before="40" w:after="120"/>
              <w:ind w:right="113"/>
              <w:rPr>
                <w:rFonts w:cs="Times New Roman"/>
                <w:i/>
                <w:iCs/>
              </w:rPr>
            </w:pPr>
          </w:p>
        </w:tc>
        <w:tc>
          <w:tcPr>
            <w:tcW w:w="4199" w:type="dxa"/>
            <w:shd w:val="clear" w:color="auto" w:fill="auto"/>
          </w:tcPr>
          <w:p w14:paraId="1F4E6770" w14:textId="77777777" w:rsidR="00627510" w:rsidRPr="000D464D" w:rsidRDefault="00627510" w:rsidP="000D464D">
            <w:pPr>
              <w:spacing w:before="40" w:after="120"/>
              <w:ind w:left="20" w:right="113"/>
              <w:rPr>
                <w:rFonts w:cs="Times New Roman"/>
                <w:i/>
                <w:iCs/>
              </w:rPr>
            </w:pPr>
            <w:r w:rsidRPr="000D464D">
              <w:rPr>
                <w:rFonts w:cs="Times New Roman"/>
                <w:i/>
                <w:iCs/>
              </w:rPr>
              <w:t>Рассматриваемое нарушение</w:t>
            </w:r>
          </w:p>
        </w:tc>
        <w:tc>
          <w:tcPr>
            <w:tcW w:w="2485" w:type="dxa"/>
            <w:shd w:val="clear" w:color="auto" w:fill="auto"/>
          </w:tcPr>
          <w:p w14:paraId="1DE2EEA9" w14:textId="77777777" w:rsidR="00627510" w:rsidRPr="000D464D" w:rsidRDefault="00627510" w:rsidP="000D464D">
            <w:pPr>
              <w:spacing w:before="40" w:after="120"/>
              <w:ind w:left="39" w:right="31"/>
              <w:rPr>
                <w:rFonts w:cs="Times New Roman"/>
                <w:i/>
                <w:iCs/>
              </w:rPr>
            </w:pPr>
            <w:r w:rsidRPr="000D464D">
              <w:rPr>
                <w:rFonts w:cs="Times New Roman"/>
                <w:i/>
                <w:iCs/>
              </w:rPr>
              <w:t xml:space="preserve">Правовая норма </w:t>
            </w:r>
          </w:p>
        </w:tc>
      </w:tr>
      <w:tr w:rsidR="00627510" w:rsidRPr="006417BE" w14:paraId="3AACF19B" w14:textId="77777777" w:rsidTr="000D464D">
        <w:tc>
          <w:tcPr>
            <w:tcW w:w="686" w:type="dxa"/>
            <w:shd w:val="clear" w:color="auto" w:fill="auto"/>
          </w:tcPr>
          <w:p w14:paraId="2F7D6BEB" w14:textId="77777777" w:rsidR="00627510" w:rsidRPr="006417BE" w:rsidRDefault="00627510" w:rsidP="007423E5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7.1.1</w:t>
            </w:r>
          </w:p>
        </w:tc>
        <w:tc>
          <w:tcPr>
            <w:tcW w:w="4199" w:type="dxa"/>
            <w:shd w:val="clear" w:color="auto" w:fill="auto"/>
          </w:tcPr>
          <w:p w14:paraId="79A1E3B2" w14:textId="77777777" w:rsidR="00627510" w:rsidRPr="006417BE" w:rsidRDefault="00627510" w:rsidP="000D464D">
            <w:pPr>
              <w:spacing w:before="40" w:after="120"/>
              <w:ind w:left="20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Дискриминация по признаку пола; заработная плата женщин не равна заработной плате их коллег-мужчин</w:t>
            </w:r>
          </w:p>
        </w:tc>
        <w:tc>
          <w:tcPr>
            <w:tcW w:w="2485" w:type="dxa"/>
            <w:shd w:val="clear" w:color="auto" w:fill="auto"/>
          </w:tcPr>
          <w:p w14:paraId="52A90EE3" w14:textId="77777777" w:rsidR="00627510" w:rsidRPr="006417BE" w:rsidRDefault="00627510" w:rsidP="000D464D">
            <w:pPr>
              <w:spacing w:before="40" w:after="120"/>
              <w:ind w:left="39" w:right="31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Ст. 27 и 82 </w:t>
            </w:r>
            <w:proofErr w:type="spellStart"/>
            <w:r w:rsidRPr="006417BE">
              <w:rPr>
                <w:rFonts w:cs="Times New Roman"/>
              </w:rPr>
              <w:t>Конст</w:t>
            </w:r>
            <w:proofErr w:type="spellEnd"/>
            <w:r w:rsidRPr="006417BE">
              <w:rPr>
                <w:rFonts w:cs="Times New Roman"/>
              </w:rPr>
              <w:t xml:space="preserve">.; ст.138 Труд. кодекса; ст. 2 </w:t>
            </w:r>
            <w:r w:rsidR="00BD0E54">
              <w:rPr>
                <w:rFonts w:cs="Times New Roman"/>
              </w:rPr>
              <w:br/>
            </w:r>
            <w:r w:rsidRPr="006417BE">
              <w:rPr>
                <w:rFonts w:cs="Times New Roman"/>
              </w:rPr>
              <w:t>Закона № 648; ст. 1, 2 и 8 Закона № 799; Базовый принцип XIII Труд. кодекса; Конвенция</w:t>
            </w:r>
            <w:r w:rsidR="00C82E77" w:rsidRPr="006417BE">
              <w:rPr>
                <w:rFonts w:cs="Times New Roman"/>
              </w:rPr>
              <w:t xml:space="preserve"> </w:t>
            </w:r>
            <w:r w:rsidRPr="006417BE">
              <w:rPr>
                <w:rFonts w:cs="Times New Roman"/>
              </w:rPr>
              <w:t xml:space="preserve">№ 100 МОТ </w:t>
            </w:r>
          </w:p>
        </w:tc>
      </w:tr>
      <w:tr w:rsidR="00627510" w:rsidRPr="006417BE" w14:paraId="2FF4DB18" w14:textId="77777777" w:rsidTr="000D464D">
        <w:tc>
          <w:tcPr>
            <w:tcW w:w="686" w:type="dxa"/>
            <w:shd w:val="clear" w:color="auto" w:fill="auto"/>
          </w:tcPr>
          <w:p w14:paraId="17BDAAAB" w14:textId="77777777" w:rsidR="00627510" w:rsidRPr="006417BE" w:rsidRDefault="00627510" w:rsidP="007423E5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7.1.2</w:t>
            </w:r>
          </w:p>
        </w:tc>
        <w:tc>
          <w:tcPr>
            <w:tcW w:w="4199" w:type="dxa"/>
            <w:shd w:val="clear" w:color="auto" w:fill="auto"/>
          </w:tcPr>
          <w:p w14:paraId="6249100D" w14:textId="77777777" w:rsidR="00627510" w:rsidRPr="006417BE" w:rsidRDefault="00627510" w:rsidP="000D464D">
            <w:pPr>
              <w:spacing w:before="40" w:after="120"/>
              <w:ind w:left="20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В процессах отбора, администрирования и внутреннего продвижения работников по службе не все лица оцениваются по способностям, независимо от их пола, возраста, расы, инвалидности, политических, религиозных или других убеждений</w:t>
            </w:r>
          </w:p>
        </w:tc>
        <w:tc>
          <w:tcPr>
            <w:tcW w:w="2485" w:type="dxa"/>
            <w:shd w:val="clear" w:color="auto" w:fill="auto"/>
          </w:tcPr>
          <w:p w14:paraId="27F9A9D3" w14:textId="77777777" w:rsidR="00627510" w:rsidRPr="006417BE" w:rsidRDefault="00627510" w:rsidP="000D464D">
            <w:pPr>
              <w:spacing w:before="40" w:after="120"/>
              <w:ind w:left="39" w:right="31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Ст. 27 и 28 </w:t>
            </w:r>
            <w:proofErr w:type="spellStart"/>
            <w:r w:rsidRPr="006417BE">
              <w:rPr>
                <w:rFonts w:cs="Times New Roman"/>
              </w:rPr>
              <w:t>Конст</w:t>
            </w:r>
            <w:proofErr w:type="spellEnd"/>
            <w:r w:rsidRPr="006417BE">
              <w:rPr>
                <w:rFonts w:cs="Times New Roman"/>
              </w:rPr>
              <w:t>.; Базовый принцип VIII;</w:t>
            </w:r>
            <w:r w:rsidR="00C82E77" w:rsidRPr="006417BE">
              <w:rPr>
                <w:rFonts w:cs="Times New Roman"/>
              </w:rPr>
              <w:t xml:space="preserve"> </w:t>
            </w:r>
            <w:r w:rsidR="000D464D">
              <w:rPr>
                <w:rFonts w:cs="Times New Roman"/>
              </w:rPr>
              <w:br/>
            </w:r>
            <w:r w:rsidRPr="006417BE">
              <w:rPr>
                <w:rFonts w:cs="Times New Roman"/>
              </w:rPr>
              <w:t>ст. 34 Закона № 763; Конвенция № 111 МОТ</w:t>
            </w:r>
          </w:p>
        </w:tc>
      </w:tr>
      <w:tr w:rsidR="00627510" w:rsidRPr="006417BE" w14:paraId="36FFE8C2" w14:textId="77777777" w:rsidTr="000D464D">
        <w:tc>
          <w:tcPr>
            <w:tcW w:w="686" w:type="dxa"/>
            <w:shd w:val="clear" w:color="auto" w:fill="auto"/>
          </w:tcPr>
          <w:p w14:paraId="5F860095" w14:textId="77777777" w:rsidR="00627510" w:rsidRPr="006417BE" w:rsidRDefault="00627510" w:rsidP="007423E5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7.1.3</w:t>
            </w:r>
          </w:p>
        </w:tc>
        <w:tc>
          <w:tcPr>
            <w:tcW w:w="4199" w:type="dxa"/>
            <w:shd w:val="clear" w:color="auto" w:fill="auto"/>
          </w:tcPr>
          <w:p w14:paraId="32D13E4E" w14:textId="77777777" w:rsidR="00627510" w:rsidRPr="006417BE" w:rsidRDefault="00627510" w:rsidP="000D464D">
            <w:pPr>
              <w:spacing w:before="40" w:after="120"/>
              <w:ind w:left="20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Работодатели не гарантируют занятость для всех своих работников, дискриминируя их по признаку беременности, расы, религии, возраста, инвалидности, сексуальной ориентации или гендерной идентичности</w:t>
            </w:r>
          </w:p>
        </w:tc>
        <w:tc>
          <w:tcPr>
            <w:tcW w:w="2485" w:type="dxa"/>
            <w:shd w:val="clear" w:color="auto" w:fill="auto"/>
          </w:tcPr>
          <w:p w14:paraId="204FF893" w14:textId="77777777" w:rsidR="00627510" w:rsidRPr="006417BE" w:rsidRDefault="00627510" w:rsidP="000D464D">
            <w:pPr>
              <w:spacing w:before="40" w:after="120"/>
              <w:ind w:left="39" w:right="31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Ст. 74 и 82 </w:t>
            </w:r>
            <w:proofErr w:type="spellStart"/>
            <w:r w:rsidRPr="006417BE">
              <w:rPr>
                <w:rFonts w:cs="Times New Roman"/>
              </w:rPr>
              <w:t>Конст</w:t>
            </w:r>
            <w:proofErr w:type="spellEnd"/>
            <w:r w:rsidRPr="006417BE">
              <w:rPr>
                <w:rFonts w:cs="Times New Roman"/>
              </w:rPr>
              <w:t>.; Базовый принцип III Труд. кодекса; ст. 34 Закона</w:t>
            </w:r>
            <w:r w:rsidR="00C82E77" w:rsidRPr="006417BE">
              <w:rPr>
                <w:rFonts w:cs="Times New Roman"/>
              </w:rPr>
              <w:t xml:space="preserve"> </w:t>
            </w:r>
            <w:r w:rsidRPr="006417BE">
              <w:rPr>
                <w:rFonts w:cs="Times New Roman"/>
              </w:rPr>
              <w:t>№ 763</w:t>
            </w:r>
          </w:p>
        </w:tc>
      </w:tr>
      <w:tr w:rsidR="00627510" w:rsidRPr="006417BE" w14:paraId="691DA722" w14:textId="77777777" w:rsidTr="000D464D">
        <w:tc>
          <w:tcPr>
            <w:tcW w:w="686" w:type="dxa"/>
            <w:shd w:val="clear" w:color="auto" w:fill="auto"/>
          </w:tcPr>
          <w:p w14:paraId="12912DA6" w14:textId="77777777" w:rsidR="00627510" w:rsidRPr="006417BE" w:rsidRDefault="00627510" w:rsidP="007423E5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7.1.4</w:t>
            </w:r>
          </w:p>
        </w:tc>
        <w:tc>
          <w:tcPr>
            <w:tcW w:w="4199" w:type="dxa"/>
            <w:shd w:val="clear" w:color="auto" w:fill="auto"/>
          </w:tcPr>
          <w:p w14:paraId="6691049B" w14:textId="77777777" w:rsidR="00627510" w:rsidRPr="006417BE" w:rsidRDefault="00627510" w:rsidP="000D464D">
            <w:pPr>
              <w:spacing w:before="40" w:after="120"/>
              <w:ind w:left="20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Работодатели подвергают работников дискриминационным медицинским осмотрам (тесты на беременность, тест на ВИЧ/СПИД, пальцевые исследования, комплексные медицинские осмотры, проверка на полиграфе и др.). В случае обязательного медицинского освидетельствования работника результат не сообщается сначала самому работнику</w:t>
            </w:r>
          </w:p>
        </w:tc>
        <w:tc>
          <w:tcPr>
            <w:tcW w:w="2485" w:type="dxa"/>
            <w:shd w:val="clear" w:color="auto" w:fill="auto"/>
          </w:tcPr>
          <w:p w14:paraId="646A9D33" w14:textId="77777777" w:rsidR="00627510" w:rsidRPr="006417BE" w:rsidRDefault="00627510" w:rsidP="000D464D">
            <w:pPr>
              <w:spacing w:before="40" w:after="120"/>
              <w:ind w:left="39" w:right="31"/>
              <w:rPr>
                <w:rFonts w:cs="Times New Roman"/>
              </w:rPr>
            </w:pPr>
            <w:r w:rsidRPr="006417BE">
              <w:rPr>
                <w:rFonts w:cs="Times New Roman"/>
              </w:rPr>
              <w:t>Ст. 15 Закона № 779; Министерское постановление 005-09-05; Базовый принцип XI Труд. кодекса</w:t>
            </w:r>
          </w:p>
        </w:tc>
      </w:tr>
      <w:tr w:rsidR="00627510" w:rsidRPr="006417BE" w14:paraId="380B58E5" w14:textId="77777777" w:rsidTr="000D464D">
        <w:tc>
          <w:tcPr>
            <w:tcW w:w="686" w:type="dxa"/>
            <w:shd w:val="clear" w:color="auto" w:fill="auto"/>
          </w:tcPr>
          <w:p w14:paraId="31A1BBFD" w14:textId="77777777" w:rsidR="00627510" w:rsidRPr="006417BE" w:rsidRDefault="00627510" w:rsidP="007423E5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7.1.5</w:t>
            </w:r>
          </w:p>
        </w:tc>
        <w:tc>
          <w:tcPr>
            <w:tcW w:w="4199" w:type="dxa"/>
            <w:shd w:val="clear" w:color="auto" w:fill="auto"/>
          </w:tcPr>
          <w:p w14:paraId="24B59D52" w14:textId="77777777" w:rsidR="00627510" w:rsidRPr="006417BE" w:rsidRDefault="00627510" w:rsidP="000D464D">
            <w:pPr>
              <w:spacing w:before="40" w:after="120"/>
              <w:ind w:left="20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Работодатели не проявляют должного внимания и уважения к работникам и не воздерживаются от проявлений вербальной агрессии и жестокого обращения действиями или бездействием, а также от любых действий, которые могут унижать достоинство работников</w:t>
            </w:r>
          </w:p>
        </w:tc>
        <w:tc>
          <w:tcPr>
            <w:tcW w:w="2485" w:type="dxa"/>
            <w:shd w:val="clear" w:color="auto" w:fill="auto"/>
          </w:tcPr>
          <w:p w14:paraId="66612668" w14:textId="77777777" w:rsidR="00627510" w:rsidRPr="006417BE" w:rsidRDefault="00627510" w:rsidP="000D464D">
            <w:pPr>
              <w:spacing w:before="40" w:after="120"/>
              <w:ind w:left="39" w:right="31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Ст. 26 и 36 </w:t>
            </w:r>
            <w:proofErr w:type="spellStart"/>
            <w:r w:rsidRPr="006417BE">
              <w:rPr>
                <w:rFonts w:cs="Times New Roman"/>
              </w:rPr>
              <w:t>Конст</w:t>
            </w:r>
            <w:proofErr w:type="spellEnd"/>
            <w:r w:rsidRPr="006417BE">
              <w:rPr>
                <w:rFonts w:cs="Times New Roman"/>
              </w:rPr>
              <w:t xml:space="preserve">.; ст. 17 Труд. кодекса; </w:t>
            </w:r>
            <w:r w:rsidR="000D464D">
              <w:rPr>
                <w:rFonts w:cs="Times New Roman"/>
              </w:rPr>
              <w:br/>
            </w:r>
            <w:r w:rsidRPr="006417BE">
              <w:rPr>
                <w:rFonts w:cs="Times New Roman"/>
              </w:rPr>
              <w:t>Закон</w:t>
            </w:r>
            <w:r w:rsidR="00C82E77" w:rsidRPr="006417BE">
              <w:rPr>
                <w:rFonts w:cs="Times New Roman"/>
              </w:rPr>
              <w:t xml:space="preserve"> </w:t>
            </w:r>
            <w:r w:rsidRPr="006417BE">
              <w:rPr>
                <w:rFonts w:cs="Times New Roman"/>
              </w:rPr>
              <w:t>№ 202; Закон № 238,</w:t>
            </w:r>
            <w:r w:rsidR="00C82E77" w:rsidRPr="006417BE">
              <w:rPr>
                <w:rFonts w:cs="Times New Roman"/>
              </w:rPr>
              <w:t xml:space="preserve"> </w:t>
            </w:r>
            <w:r w:rsidRPr="006417BE">
              <w:rPr>
                <w:rFonts w:cs="Times New Roman"/>
              </w:rPr>
              <w:t>ст. 13</w:t>
            </w:r>
          </w:p>
        </w:tc>
      </w:tr>
      <w:tr w:rsidR="00627510" w:rsidRPr="006417BE" w14:paraId="3F5ED0D2" w14:textId="77777777" w:rsidTr="000D464D">
        <w:tc>
          <w:tcPr>
            <w:tcW w:w="686" w:type="dxa"/>
            <w:shd w:val="clear" w:color="auto" w:fill="auto"/>
          </w:tcPr>
          <w:p w14:paraId="265E1F5C" w14:textId="77777777" w:rsidR="00627510" w:rsidRPr="006417BE" w:rsidRDefault="00627510" w:rsidP="007423E5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7.1.6</w:t>
            </w:r>
          </w:p>
        </w:tc>
        <w:tc>
          <w:tcPr>
            <w:tcW w:w="4199" w:type="dxa"/>
            <w:shd w:val="clear" w:color="auto" w:fill="auto"/>
          </w:tcPr>
          <w:p w14:paraId="03E5E1EB" w14:textId="77777777" w:rsidR="00627510" w:rsidRPr="006417BE" w:rsidRDefault="00627510" w:rsidP="000D464D">
            <w:pPr>
              <w:spacing w:before="40" w:after="120"/>
              <w:ind w:left="20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В компании с численностью занятых 50 и более сотрудников не выполняется требование о том, чтобы не менее 2% штатных должностей было занято инвалидами. В штате компании с численностью занятых 10 до 50 человек нет ни одного работника с инвалидностью</w:t>
            </w:r>
          </w:p>
        </w:tc>
        <w:tc>
          <w:tcPr>
            <w:tcW w:w="2485" w:type="dxa"/>
            <w:shd w:val="clear" w:color="auto" w:fill="auto"/>
          </w:tcPr>
          <w:p w14:paraId="2518B184" w14:textId="77777777" w:rsidR="00627510" w:rsidRPr="006417BE" w:rsidRDefault="00627510" w:rsidP="000D464D">
            <w:pPr>
              <w:spacing w:before="40" w:after="120"/>
              <w:ind w:left="39" w:right="31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Ст. 56, 57 и 62 </w:t>
            </w:r>
            <w:proofErr w:type="spellStart"/>
            <w:r w:rsidRPr="006417BE">
              <w:rPr>
                <w:rFonts w:cs="Times New Roman"/>
              </w:rPr>
              <w:t>Конст</w:t>
            </w:r>
            <w:proofErr w:type="spellEnd"/>
            <w:r w:rsidRPr="006417BE">
              <w:rPr>
                <w:rFonts w:cs="Times New Roman"/>
              </w:rPr>
              <w:t>.;</w:t>
            </w:r>
            <w:r w:rsidR="00C82E77" w:rsidRPr="006417BE">
              <w:rPr>
                <w:rFonts w:cs="Times New Roman"/>
              </w:rPr>
              <w:t xml:space="preserve"> </w:t>
            </w:r>
            <w:r w:rsidR="000D464D">
              <w:rPr>
                <w:rFonts w:cs="Times New Roman"/>
              </w:rPr>
              <w:br/>
            </w:r>
            <w:r w:rsidRPr="006417BE">
              <w:rPr>
                <w:rFonts w:cs="Times New Roman"/>
              </w:rPr>
              <w:t xml:space="preserve">ст. 198, 199, 200 и 201 </w:t>
            </w:r>
            <w:r w:rsidR="000D464D">
              <w:rPr>
                <w:rFonts w:cs="Times New Roman"/>
              </w:rPr>
              <w:br/>
            </w:r>
            <w:r w:rsidRPr="006417BE">
              <w:rPr>
                <w:rFonts w:cs="Times New Roman"/>
              </w:rPr>
              <w:t xml:space="preserve">Труд. кодекса; </w:t>
            </w:r>
            <w:r w:rsidR="000D464D">
              <w:rPr>
                <w:rFonts w:cs="Times New Roman"/>
              </w:rPr>
              <w:br/>
            </w:r>
            <w:r w:rsidRPr="006417BE">
              <w:rPr>
                <w:rFonts w:cs="Times New Roman"/>
              </w:rPr>
              <w:t xml:space="preserve">Закон № 763 </w:t>
            </w:r>
            <w:r w:rsidR="000D464D">
              <w:rPr>
                <w:rFonts w:cs="Times New Roman"/>
              </w:rPr>
              <w:t>«</w:t>
            </w:r>
            <w:r w:rsidRPr="006417BE">
              <w:rPr>
                <w:rFonts w:cs="Times New Roman"/>
              </w:rPr>
              <w:t>Закон о правах инвалидов</w:t>
            </w:r>
            <w:r w:rsidR="000D464D">
              <w:rPr>
                <w:rFonts w:cs="Times New Roman"/>
              </w:rPr>
              <w:t>»</w:t>
            </w:r>
          </w:p>
        </w:tc>
      </w:tr>
      <w:tr w:rsidR="00627510" w:rsidRPr="006417BE" w14:paraId="7A786BD4" w14:textId="77777777" w:rsidTr="000D464D">
        <w:tc>
          <w:tcPr>
            <w:tcW w:w="686" w:type="dxa"/>
            <w:shd w:val="clear" w:color="auto" w:fill="auto"/>
          </w:tcPr>
          <w:p w14:paraId="337DE726" w14:textId="77777777" w:rsidR="00627510" w:rsidRPr="006417BE" w:rsidRDefault="00627510" w:rsidP="00753257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7.1.7</w:t>
            </w:r>
          </w:p>
        </w:tc>
        <w:tc>
          <w:tcPr>
            <w:tcW w:w="4199" w:type="dxa"/>
            <w:shd w:val="clear" w:color="auto" w:fill="auto"/>
          </w:tcPr>
          <w:p w14:paraId="00197500" w14:textId="77777777" w:rsidR="00627510" w:rsidRPr="006417BE" w:rsidRDefault="00627510" w:rsidP="000D464D">
            <w:pPr>
              <w:spacing w:before="40" w:after="120"/>
              <w:ind w:left="20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Нарушается положение о том, что люди, живущие с ВИЧ/СПИДом, имеют право на работу и могут выполнять свою работу в</w:t>
            </w:r>
            <w:r w:rsidR="000D464D">
              <w:rPr>
                <w:rFonts w:cs="Times New Roman"/>
              </w:rPr>
              <w:t xml:space="preserve"> </w:t>
            </w:r>
            <w:r w:rsidRPr="006417BE">
              <w:rPr>
                <w:rFonts w:cs="Times New Roman"/>
              </w:rPr>
              <w:t xml:space="preserve">соответствии со своими способностями. </w:t>
            </w:r>
            <w:r w:rsidR="000D464D">
              <w:rPr>
                <w:rFonts w:cs="Times New Roman"/>
              </w:rPr>
              <w:br/>
            </w:r>
            <w:r w:rsidRPr="006417BE">
              <w:rPr>
                <w:rFonts w:cs="Times New Roman"/>
              </w:rPr>
              <w:t>ВИЧ-инфекция рассматривается как препятствие для приема на работу, повод для наказания или повод для увольнения</w:t>
            </w:r>
          </w:p>
        </w:tc>
        <w:tc>
          <w:tcPr>
            <w:tcW w:w="2485" w:type="dxa"/>
            <w:shd w:val="clear" w:color="auto" w:fill="auto"/>
          </w:tcPr>
          <w:p w14:paraId="6BAA2C75" w14:textId="77777777" w:rsidR="00627510" w:rsidRPr="006417BE" w:rsidRDefault="00627510" w:rsidP="000D464D">
            <w:pPr>
              <w:spacing w:before="40" w:after="120"/>
              <w:ind w:left="39" w:right="31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Ст. 36 </w:t>
            </w:r>
            <w:proofErr w:type="spellStart"/>
            <w:r w:rsidRPr="006417BE">
              <w:rPr>
                <w:rFonts w:cs="Times New Roman"/>
              </w:rPr>
              <w:t>Конст</w:t>
            </w:r>
            <w:proofErr w:type="spellEnd"/>
            <w:r w:rsidRPr="006417BE">
              <w:rPr>
                <w:rFonts w:cs="Times New Roman"/>
              </w:rPr>
              <w:t>.; Закон</w:t>
            </w:r>
            <w:r w:rsidR="00C82E77" w:rsidRPr="006417BE">
              <w:rPr>
                <w:rFonts w:cs="Times New Roman"/>
              </w:rPr>
              <w:t xml:space="preserve"> </w:t>
            </w:r>
            <w:r w:rsidRPr="006417BE">
              <w:rPr>
                <w:rFonts w:cs="Times New Roman"/>
              </w:rPr>
              <w:t xml:space="preserve">№ 238 </w:t>
            </w:r>
            <w:r w:rsidR="000D464D">
              <w:rPr>
                <w:rFonts w:cs="Times New Roman"/>
              </w:rPr>
              <w:t>«</w:t>
            </w:r>
            <w:r w:rsidRPr="006417BE">
              <w:rPr>
                <w:rFonts w:cs="Times New Roman"/>
              </w:rPr>
              <w:t>Закон о поощрении и защите прав человека лиц, живущих с ВИЧ/</w:t>
            </w:r>
            <w:r w:rsidR="000D464D">
              <w:rPr>
                <w:rFonts w:cs="Times New Roman"/>
              </w:rPr>
              <w:t xml:space="preserve">СПИДом </w:t>
            </w:r>
            <w:r w:rsidR="000D464D">
              <w:rPr>
                <w:rFonts w:cs="Times New Roman"/>
              </w:rPr>
              <w:br/>
            </w:r>
            <w:r w:rsidRPr="006417BE">
              <w:rPr>
                <w:rFonts w:cs="Times New Roman"/>
              </w:rPr>
              <w:t>Закон</w:t>
            </w:r>
            <w:r w:rsidR="00C82E77" w:rsidRPr="006417BE">
              <w:rPr>
                <w:rFonts w:cs="Times New Roman"/>
              </w:rPr>
              <w:t xml:space="preserve"> </w:t>
            </w:r>
            <w:r w:rsidRPr="006417BE">
              <w:rPr>
                <w:rFonts w:cs="Times New Roman"/>
              </w:rPr>
              <w:t xml:space="preserve">№ 779 </w:t>
            </w:r>
          </w:p>
        </w:tc>
      </w:tr>
      <w:tr w:rsidR="00627510" w:rsidRPr="006417BE" w14:paraId="347CC9D5" w14:textId="77777777" w:rsidTr="000D464D">
        <w:tc>
          <w:tcPr>
            <w:tcW w:w="686" w:type="dxa"/>
            <w:shd w:val="clear" w:color="auto" w:fill="auto"/>
          </w:tcPr>
          <w:p w14:paraId="78CD9E12" w14:textId="77777777" w:rsidR="00627510" w:rsidRPr="006417BE" w:rsidRDefault="00627510" w:rsidP="007423E5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7.1.8</w:t>
            </w:r>
          </w:p>
        </w:tc>
        <w:tc>
          <w:tcPr>
            <w:tcW w:w="4199" w:type="dxa"/>
            <w:shd w:val="clear" w:color="auto" w:fill="auto"/>
          </w:tcPr>
          <w:p w14:paraId="033614B3" w14:textId="77777777" w:rsidR="00627510" w:rsidRPr="006417BE" w:rsidRDefault="00627510" w:rsidP="000D464D">
            <w:pPr>
              <w:spacing w:before="40" w:after="120"/>
              <w:ind w:left="20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Работодатели не предоставляют всем беременным работницам </w:t>
            </w:r>
            <w:r w:rsidR="000D464D">
              <w:rPr>
                <w:rFonts w:cs="Times New Roman"/>
              </w:rPr>
              <w:t>четыре</w:t>
            </w:r>
            <w:r w:rsidRPr="006417BE">
              <w:rPr>
                <w:rFonts w:cs="Times New Roman"/>
              </w:rPr>
              <w:t xml:space="preserve"> недели оплачиваемого отпуска перед родами и </w:t>
            </w:r>
            <w:r w:rsidR="000D464D">
              <w:rPr>
                <w:rFonts w:cs="Times New Roman"/>
              </w:rPr>
              <w:t>восемь</w:t>
            </w:r>
            <w:r w:rsidRPr="006417BE">
              <w:rPr>
                <w:rFonts w:cs="Times New Roman"/>
              </w:rPr>
              <w:t xml:space="preserve"> недель после родов или </w:t>
            </w:r>
            <w:r w:rsidR="000D464D">
              <w:rPr>
                <w:rFonts w:cs="Times New Roman"/>
              </w:rPr>
              <w:t>десять</w:t>
            </w:r>
            <w:r w:rsidRPr="006417BE">
              <w:rPr>
                <w:rFonts w:cs="Times New Roman"/>
              </w:rPr>
              <w:t xml:space="preserve"> недель, если роды являются многоплодными, с сохранением последней или лучшей заработной платы работницы</w:t>
            </w:r>
          </w:p>
        </w:tc>
        <w:tc>
          <w:tcPr>
            <w:tcW w:w="2485" w:type="dxa"/>
            <w:shd w:val="clear" w:color="auto" w:fill="auto"/>
          </w:tcPr>
          <w:p w14:paraId="4CC4C9C1" w14:textId="77777777" w:rsidR="00627510" w:rsidRPr="006417BE" w:rsidRDefault="00627510" w:rsidP="000D464D">
            <w:pPr>
              <w:spacing w:before="40" w:after="120"/>
              <w:ind w:left="39" w:right="31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Ст. 74 </w:t>
            </w:r>
            <w:proofErr w:type="spellStart"/>
            <w:r w:rsidRPr="006417BE">
              <w:rPr>
                <w:rFonts w:cs="Times New Roman"/>
              </w:rPr>
              <w:t>Конст</w:t>
            </w:r>
            <w:proofErr w:type="spellEnd"/>
            <w:r w:rsidRPr="006417BE">
              <w:rPr>
                <w:rFonts w:cs="Times New Roman"/>
              </w:rPr>
              <w:t>.; ст. 141 Труд. кодекса; ст. 4 Закона 718</w:t>
            </w:r>
          </w:p>
        </w:tc>
      </w:tr>
      <w:tr w:rsidR="00627510" w:rsidRPr="006417BE" w14:paraId="7975BB9D" w14:textId="77777777" w:rsidTr="000D464D">
        <w:tc>
          <w:tcPr>
            <w:tcW w:w="686" w:type="dxa"/>
            <w:shd w:val="clear" w:color="auto" w:fill="auto"/>
          </w:tcPr>
          <w:p w14:paraId="3257BD42" w14:textId="77777777" w:rsidR="00627510" w:rsidRPr="006417BE" w:rsidRDefault="00627510" w:rsidP="007423E5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7.1.9</w:t>
            </w:r>
          </w:p>
        </w:tc>
        <w:tc>
          <w:tcPr>
            <w:tcW w:w="4199" w:type="dxa"/>
            <w:shd w:val="clear" w:color="auto" w:fill="auto"/>
          </w:tcPr>
          <w:p w14:paraId="6B044E63" w14:textId="77777777" w:rsidR="00627510" w:rsidRPr="006417BE" w:rsidRDefault="00627510" w:rsidP="000D464D">
            <w:pPr>
              <w:spacing w:before="40" w:after="120"/>
              <w:ind w:left="20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Работодатели запрашивают тесты на беременность у нанимаемых на работу </w:t>
            </w:r>
            <w:r w:rsidR="000D464D">
              <w:rPr>
                <w:rFonts w:cs="Times New Roman"/>
              </w:rPr>
              <w:br/>
            </w:r>
            <w:r w:rsidRPr="006417BE">
              <w:rPr>
                <w:rFonts w:cs="Times New Roman"/>
              </w:rPr>
              <w:t>женщин</w:t>
            </w:r>
          </w:p>
        </w:tc>
        <w:tc>
          <w:tcPr>
            <w:tcW w:w="2485" w:type="dxa"/>
            <w:shd w:val="clear" w:color="auto" w:fill="auto"/>
          </w:tcPr>
          <w:p w14:paraId="1F401BC3" w14:textId="77777777" w:rsidR="00627510" w:rsidRPr="006417BE" w:rsidRDefault="00627510" w:rsidP="000D464D">
            <w:pPr>
              <w:spacing w:before="40" w:after="120"/>
              <w:ind w:left="39" w:right="31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Ст. 74 </w:t>
            </w:r>
            <w:proofErr w:type="spellStart"/>
            <w:r w:rsidRPr="006417BE">
              <w:rPr>
                <w:rFonts w:cs="Times New Roman"/>
              </w:rPr>
              <w:t>Конст</w:t>
            </w:r>
            <w:proofErr w:type="spellEnd"/>
            <w:r w:rsidRPr="006417BE">
              <w:rPr>
                <w:rFonts w:cs="Times New Roman"/>
              </w:rPr>
              <w:t>.; Базовый принцип XII Труд. кодекса; Министерское постановление 005-05-07</w:t>
            </w:r>
          </w:p>
        </w:tc>
      </w:tr>
      <w:tr w:rsidR="00627510" w:rsidRPr="006417BE" w14:paraId="49800415" w14:textId="77777777" w:rsidTr="000D464D">
        <w:tc>
          <w:tcPr>
            <w:tcW w:w="686" w:type="dxa"/>
            <w:shd w:val="clear" w:color="auto" w:fill="auto"/>
          </w:tcPr>
          <w:p w14:paraId="34AB6395" w14:textId="77777777" w:rsidR="00627510" w:rsidRPr="006417BE" w:rsidRDefault="00627510" w:rsidP="007423E5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7.1.10</w:t>
            </w:r>
          </w:p>
        </w:tc>
        <w:tc>
          <w:tcPr>
            <w:tcW w:w="4199" w:type="dxa"/>
            <w:shd w:val="clear" w:color="auto" w:fill="auto"/>
          </w:tcPr>
          <w:p w14:paraId="2E18142F" w14:textId="77777777" w:rsidR="00627510" w:rsidRPr="006417BE" w:rsidRDefault="00627510" w:rsidP="000D464D">
            <w:pPr>
              <w:spacing w:before="40" w:after="120"/>
              <w:ind w:left="20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На рабочем месте нет надлежащих условий для грудного вскармливания, или, в отсутствие такого помещения, работникам не разрешается приходить на час позже или уходить на час раньше в течение шести месяцев после родов</w:t>
            </w:r>
          </w:p>
        </w:tc>
        <w:tc>
          <w:tcPr>
            <w:tcW w:w="2485" w:type="dxa"/>
            <w:shd w:val="clear" w:color="auto" w:fill="auto"/>
          </w:tcPr>
          <w:p w14:paraId="6CCB2CBB" w14:textId="77777777" w:rsidR="00627510" w:rsidRPr="006417BE" w:rsidRDefault="00627510" w:rsidP="000D464D">
            <w:pPr>
              <w:spacing w:before="40" w:after="120"/>
              <w:ind w:left="39" w:right="31"/>
              <w:rPr>
                <w:rFonts w:cs="Times New Roman"/>
              </w:rPr>
            </w:pPr>
            <w:r w:rsidRPr="006417BE">
              <w:rPr>
                <w:rFonts w:cs="Times New Roman"/>
              </w:rPr>
              <w:t>Ст. 143 Труд. кодекса</w:t>
            </w:r>
          </w:p>
        </w:tc>
      </w:tr>
      <w:tr w:rsidR="00627510" w:rsidRPr="006417BE" w14:paraId="70345211" w14:textId="77777777" w:rsidTr="000D464D">
        <w:tc>
          <w:tcPr>
            <w:tcW w:w="686" w:type="dxa"/>
            <w:shd w:val="clear" w:color="auto" w:fill="auto"/>
          </w:tcPr>
          <w:p w14:paraId="4F298719" w14:textId="77777777" w:rsidR="00627510" w:rsidRPr="006417BE" w:rsidRDefault="00627510" w:rsidP="007423E5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7.1.11</w:t>
            </w:r>
          </w:p>
        </w:tc>
        <w:tc>
          <w:tcPr>
            <w:tcW w:w="4199" w:type="dxa"/>
            <w:shd w:val="clear" w:color="auto" w:fill="auto"/>
          </w:tcPr>
          <w:p w14:paraId="0730B263" w14:textId="77777777" w:rsidR="00627510" w:rsidRPr="006417BE" w:rsidRDefault="00627510" w:rsidP="000D464D">
            <w:pPr>
              <w:spacing w:before="40" w:after="120"/>
              <w:ind w:left="20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Работодатели отказывают женщинам в приеме на работу по причине беременности или увольняют их без уважительной причины во время беременности или в послеродовой период</w:t>
            </w:r>
          </w:p>
        </w:tc>
        <w:tc>
          <w:tcPr>
            <w:tcW w:w="2485" w:type="dxa"/>
            <w:shd w:val="clear" w:color="auto" w:fill="auto"/>
          </w:tcPr>
          <w:p w14:paraId="72382D72" w14:textId="77777777" w:rsidR="00627510" w:rsidRPr="006417BE" w:rsidRDefault="00627510" w:rsidP="000D464D">
            <w:pPr>
              <w:spacing w:before="40" w:after="120"/>
              <w:ind w:left="39" w:right="31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Ст. 47 </w:t>
            </w:r>
            <w:proofErr w:type="spellStart"/>
            <w:r w:rsidRPr="006417BE">
              <w:rPr>
                <w:rFonts w:cs="Times New Roman"/>
              </w:rPr>
              <w:t>Конст</w:t>
            </w:r>
            <w:proofErr w:type="spellEnd"/>
            <w:r w:rsidRPr="006417BE">
              <w:rPr>
                <w:rFonts w:cs="Times New Roman"/>
              </w:rPr>
              <w:t>.; ст. 144 Труд. кодекса</w:t>
            </w:r>
          </w:p>
        </w:tc>
      </w:tr>
      <w:tr w:rsidR="00627510" w:rsidRPr="006417BE" w14:paraId="5DE2B266" w14:textId="77777777" w:rsidTr="000D464D">
        <w:tc>
          <w:tcPr>
            <w:tcW w:w="686" w:type="dxa"/>
            <w:shd w:val="clear" w:color="auto" w:fill="auto"/>
          </w:tcPr>
          <w:p w14:paraId="223D467F" w14:textId="77777777" w:rsidR="00627510" w:rsidRPr="006417BE" w:rsidRDefault="00627510" w:rsidP="007423E5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7.1.12</w:t>
            </w:r>
          </w:p>
        </w:tc>
        <w:tc>
          <w:tcPr>
            <w:tcW w:w="4199" w:type="dxa"/>
            <w:shd w:val="clear" w:color="auto" w:fill="auto"/>
          </w:tcPr>
          <w:p w14:paraId="23C63467" w14:textId="77777777" w:rsidR="00627510" w:rsidRPr="006417BE" w:rsidRDefault="00627510" w:rsidP="000D464D">
            <w:pPr>
              <w:spacing w:before="40" w:after="120"/>
              <w:ind w:left="20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Работодатели нарушают психологические права работающих женщин, сексуально домогаются или шантажируют их</w:t>
            </w:r>
          </w:p>
        </w:tc>
        <w:tc>
          <w:tcPr>
            <w:tcW w:w="2485" w:type="dxa"/>
            <w:shd w:val="clear" w:color="auto" w:fill="auto"/>
          </w:tcPr>
          <w:p w14:paraId="05D52B17" w14:textId="77777777" w:rsidR="00627510" w:rsidRPr="006417BE" w:rsidRDefault="00627510" w:rsidP="000D464D">
            <w:pPr>
              <w:spacing w:before="40" w:after="120"/>
              <w:ind w:left="39" w:right="31"/>
              <w:rPr>
                <w:rFonts w:cs="Times New Roman"/>
              </w:rPr>
            </w:pPr>
            <w:r w:rsidRPr="006417BE">
              <w:rPr>
                <w:rFonts w:cs="Times New Roman"/>
              </w:rPr>
              <w:t xml:space="preserve">Пункт 3 ст. 26 и ст. 36 </w:t>
            </w:r>
            <w:proofErr w:type="spellStart"/>
            <w:r w:rsidRPr="006417BE">
              <w:rPr>
                <w:rFonts w:cs="Times New Roman"/>
              </w:rPr>
              <w:t>Конст</w:t>
            </w:r>
            <w:proofErr w:type="spellEnd"/>
            <w:r w:rsidRPr="006417BE">
              <w:rPr>
                <w:rFonts w:cs="Times New Roman"/>
              </w:rPr>
              <w:t>.; ст. 17 Труд. кодекса</w:t>
            </w:r>
          </w:p>
        </w:tc>
      </w:tr>
      <w:tr w:rsidR="00627510" w:rsidRPr="006417BE" w14:paraId="2239BED2" w14:textId="77777777" w:rsidTr="000D464D">
        <w:tc>
          <w:tcPr>
            <w:tcW w:w="686" w:type="dxa"/>
            <w:shd w:val="clear" w:color="auto" w:fill="auto"/>
          </w:tcPr>
          <w:p w14:paraId="5CE2D0DD" w14:textId="77777777" w:rsidR="00627510" w:rsidRPr="006417BE" w:rsidRDefault="00627510" w:rsidP="007423E5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7.1.13</w:t>
            </w:r>
          </w:p>
        </w:tc>
        <w:tc>
          <w:tcPr>
            <w:tcW w:w="4199" w:type="dxa"/>
            <w:shd w:val="clear" w:color="auto" w:fill="auto"/>
          </w:tcPr>
          <w:p w14:paraId="04739803" w14:textId="77777777" w:rsidR="00627510" w:rsidRPr="006417BE" w:rsidRDefault="00627510" w:rsidP="000D464D">
            <w:pPr>
              <w:spacing w:before="40" w:after="120"/>
              <w:ind w:left="20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Работодатели не уважают достоинство и неприкосновенность частной жизни женщин и мужчин, которые имеют равное право не подвергаться любому виду насилия, будь то словесное, физическое, социологическое или сексуальное насилие</w:t>
            </w:r>
          </w:p>
        </w:tc>
        <w:tc>
          <w:tcPr>
            <w:tcW w:w="2485" w:type="dxa"/>
            <w:shd w:val="clear" w:color="auto" w:fill="auto"/>
          </w:tcPr>
          <w:p w14:paraId="619B69E1" w14:textId="77777777" w:rsidR="00627510" w:rsidRPr="006417BE" w:rsidRDefault="00627510" w:rsidP="000D464D">
            <w:pPr>
              <w:spacing w:before="40" w:after="120"/>
              <w:ind w:left="39" w:right="31"/>
              <w:rPr>
                <w:rFonts w:cs="Times New Roman"/>
              </w:rPr>
            </w:pPr>
            <w:r w:rsidRPr="006417BE">
              <w:rPr>
                <w:rFonts w:cs="Times New Roman"/>
              </w:rPr>
              <w:t>Ст. 26 и 36 Конституции</w:t>
            </w:r>
          </w:p>
        </w:tc>
      </w:tr>
      <w:tr w:rsidR="00627510" w:rsidRPr="006417BE" w14:paraId="1F84741E" w14:textId="77777777" w:rsidTr="000D464D">
        <w:tc>
          <w:tcPr>
            <w:tcW w:w="686" w:type="dxa"/>
            <w:shd w:val="clear" w:color="auto" w:fill="auto"/>
          </w:tcPr>
          <w:p w14:paraId="1C5A4F37" w14:textId="77777777" w:rsidR="00627510" w:rsidRPr="006417BE" w:rsidRDefault="00627510" w:rsidP="007423E5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7.1.14</w:t>
            </w:r>
          </w:p>
        </w:tc>
        <w:tc>
          <w:tcPr>
            <w:tcW w:w="4199" w:type="dxa"/>
            <w:shd w:val="clear" w:color="auto" w:fill="auto"/>
          </w:tcPr>
          <w:p w14:paraId="4F9DAB0D" w14:textId="77777777" w:rsidR="00627510" w:rsidRPr="006417BE" w:rsidRDefault="00627510" w:rsidP="000D464D">
            <w:pPr>
              <w:spacing w:before="40" w:after="120"/>
              <w:ind w:left="20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В пенитенциарных учреждениях не ведется специальных журналов учета средств, заработанных лицами, лишенными свободы, которые должны быть выданы самому соответствующему лицу или определенному им члену семьи; инспекторы по труду должны иметь неограниченный доступ к таким журналам</w:t>
            </w:r>
          </w:p>
        </w:tc>
        <w:tc>
          <w:tcPr>
            <w:tcW w:w="2485" w:type="dxa"/>
            <w:shd w:val="clear" w:color="auto" w:fill="auto"/>
          </w:tcPr>
          <w:p w14:paraId="6EB7E2CB" w14:textId="77777777" w:rsidR="00627510" w:rsidRPr="006417BE" w:rsidRDefault="00627510" w:rsidP="000D464D">
            <w:pPr>
              <w:spacing w:before="40" w:after="120"/>
              <w:ind w:left="39" w:right="31"/>
              <w:rPr>
                <w:rFonts w:cs="Times New Roman"/>
              </w:rPr>
            </w:pPr>
            <w:r w:rsidRPr="006417BE">
              <w:rPr>
                <w:rFonts w:cs="Times New Roman"/>
              </w:rPr>
              <w:t>Ст. 197 Труд. кодекса</w:t>
            </w:r>
          </w:p>
        </w:tc>
      </w:tr>
      <w:tr w:rsidR="00627510" w:rsidRPr="006417BE" w14:paraId="070E8578" w14:textId="77777777" w:rsidTr="000D464D"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</w:tcPr>
          <w:p w14:paraId="37676BCE" w14:textId="77777777" w:rsidR="00627510" w:rsidRPr="006417BE" w:rsidRDefault="00627510" w:rsidP="007423E5">
            <w:pPr>
              <w:spacing w:before="40" w:after="120"/>
              <w:ind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7.1.15</w:t>
            </w:r>
          </w:p>
        </w:tc>
        <w:tc>
          <w:tcPr>
            <w:tcW w:w="4199" w:type="dxa"/>
            <w:tcBorders>
              <w:bottom w:val="single" w:sz="12" w:space="0" w:color="auto"/>
            </w:tcBorders>
            <w:shd w:val="clear" w:color="auto" w:fill="auto"/>
          </w:tcPr>
          <w:p w14:paraId="159F8D90" w14:textId="77777777" w:rsidR="00627510" w:rsidRPr="006417BE" w:rsidRDefault="00627510" w:rsidP="000D464D">
            <w:pPr>
              <w:spacing w:before="40" w:after="120"/>
              <w:ind w:left="20" w:right="113"/>
              <w:rPr>
                <w:rFonts w:cs="Times New Roman"/>
              </w:rPr>
            </w:pPr>
            <w:r w:rsidRPr="006417BE">
              <w:rPr>
                <w:rFonts w:cs="Times New Roman"/>
              </w:rPr>
              <w:t>У работодателя нет перечня признаков дискриминации и по соображениям дискриминации он не предоставляет информацию о своих нынешних или бывших работниках другим работодателям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shd w:val="clear" w:color="auto" w:fill="auto"/>
          </w:tcPr>
          <w:p w14:paraId="25068AFB" w14:textId="77777777" w:rsidR="00627510" w:rsidRPr="006417BE" w:rsidRDefault="00627510" w:rsidP="000D464D">
            <w:pPr>
              <w:spacing w:before="40" w:after="120"/>
              <w:ind w:left="39" w:right="31"/>
              <w:rPr>
                <w:rFonts w:cs="Times New Roman"/>
              </w:rPr>
            </w:pPr>
            <w:r w:rsidRPr="006417BE">
              <w:rPr>
                <w:rFonts w:cs="Times New Roman"/>
              </w:rPr>
              <w:t>Ст. 17 b) Труд. кодекса</w:t>
            </w:r>
          </w:p>
        </w:tc>
      </w:tr>
    </w:tbl>
    <w:p w14:paraId="53230E9B" w14:textId="77777777" w:rsidR="00627510" w:rsidRPr="006417BE" w:rsidRDefault="00627510" w:rsidP="00753257">
      <w:pPr>
        <w:pStyle w:val="SingleTxtG"/>
        <w:spacing w:before="240"/>
      </w:pPr>
      <w:r w:rsidRPr="006417BE">
        <w:t>162.</w:t>
      </w:r>
      <w:r w:rsidRPr="006417BE">
        <w:tab/>
        <w:t xml:space="preserve">Что касается мероприятий, касающихся инспекции труда, то следует отметить проходившее 7 и 8 марта 2011 года совещание, организованное Уполномоченным по защите прав инвалидов. В совещании принимали участие государственные служащие Министерства труда. </w:t>
      </w:r>
    </w:p>
    <w:p w14:paraId="02F42B20" w14:textId="77777777" w:rsidR="00627510" w:rsidRPr="006417BE" w:rsidRDefault="00627510" w:rsidP="00EB0DFB">
      <w:pPr>
        <w:pStyle w:val="SingleTxtG"/>
      </w:pPr>
      <w:r w:rsidRPr="006417BE">
        <w:t>163.</w:t>
      </w:r>
      <w:r w:rsidRPr="006417BE">
        <w:tab/>
        <w:t xml:space="preserve">В 2012 году на основании результатов инспекции труда в масштабах всей страны было предпринято в общей сложности 1533 меры по исправлению нарушений </w:t>
      </w:r>
      <w:r w:rsidRPr="006417BE">
        <w:lastRenderedPageBreak/>
        <w:t xml:space="preserve">трудового законодательства, относящихся к категориям нарушений, перечисленным в разделе 7 </w:t>
      </w:r>
      <w:r w:rsidR="000D464D">
        <w:t>«</w:t>
      </w:r>
      <w:r w:rsidRPr="006417BE">
        <w:t>Равенство и недискриминация</w:t>
      </w:r>
      <w:r w:rsidR="000D464D">
        <w:t>»</w:t>
      </w:r>
      <w:r w:rsidRPr="006417BE">
        <w:t xml:space="preserve"> Руководства по инспекции труда. Целью этих корректирующих мер было информирование работодателей о недопущении дискриминации в сфере занятости и мониторинг правильного применения положений Закона № 763, касающихся включению инвалидов в рынок труда. Инспекторы по труду привлекли внимание работодателей к требованию относительно того, что в компаниях, в которых занято более 50 человек, численность инвалидов должна составлять не менее 2</w:t>
      </w:r>
      <w:r w:rsidR="000D464D">
        <w:t>%</w:t>
      </w:r>
      <w:r w:rsidRPr="006417BE">
        <w:t xml:space="preserve"> всех штатных должностей, а в штате компаний, в которых занято менее 50 человек, должно быть не менее одного инвалида. Для поиска подходящих работников-инвалидов работодатели могут использовать базу данных, которую ведет Государственная служба занятости Министерства труда. В 2012 году были защищены права 78</w:t>
      </w:r>
      <w:r w:rsidR="000D464D">
        <w:t> </w:t>
      </w:r>
      <w:r w:rsidRPr="006417BE">
        <w:t xml:space="preserve">354 работников, ставших жертвами нарушений, подпадающими под положения Раздела 7 Руководства по инспекции труда. </w:t>
      </w:r>
    </w:p>
    <w:p w14:paraId="6C2723CB" w14:textId="77777777" w:rsidR="00627510" w:rsidRPr="006417BE" w:rsidRDefault="00627510" w:rsidP="00EB0DFB">
      <w:pPr>
        <w:pStyle w:val="SingleTxtG"/>
      </w:pPr>
      <w:r w:rsidRPr="006417BE">
        <w:t>164.</w:t>
      </w:r>
      <w:r w:rsidRPr="006417BE">
        <w:tab/>
        <w:t xml:space="preserve">Что касается обеспечения гигиены и безопасности </w:t>
      </w:r>
      <w:bookmarkStart w:id="57" w:name="_Hlk58148982"/>
      <w:r w:rsidRPr="006417BE">
        <w:t>на рабочих местах</w:t>
      </w:r>
      <w:bookmarkEnd w:id="57"/>
      <w:r w:rsidRPr="006417BE">
        <w:t xml:space="preserve">, и в частности на рабочих местах инвалидов, то в Никарагуа при Министерстве труда функционирует занимающийся этими вопросами Национальный совет по охране здоровья и безопасности труда на рабочем месте. 18 августа в рамках тематических мероприятий отмечаемого в стране Национального дня охраны труда и техники безопасности был проведен семинар по обмену передовой практикой предотвращения профессиональных рисков на рабочих местах инвалидов. Обсуждались вопросы обеспечения безопасности и гигиены труда работников-инвалидов на основе полного соблюдения их трудовых прав и создания здоровой деловой среды, способствующей включению инвалидов в трудовую деятельность. </w:t>
      </w:r>
    </w:p>
    <w:p w14:paraId="3495134B" w14:textId="77777777" w:rsidR="00627510" w:rsidRPr="006417BE" w:rsidRDefault="00627510" w:rsidP="00EB0DFB">
      <w:pPr>
        <w:pStyle w:val="SingleTxtG"/>
      </w:pPr>
      <w:r w:rsidRPr="006417BE">
        <w:t>165.</w:t>
      </w:r>
      <w:r w:rsidRPr="006417BE">
        <w:tab/>
        <w:t xml:space="preserve">В Никарагуа государство является гарантом защиты прав человека и прилагает огромные усилия для того, чтобы обеспечить занятость и самозанятость всех граждан, особенно инвалидов. Государственные учреждения осуществили для этого целый ряд конкретных мероприятий. </w:t>
      </w:r>
    </w:p>
    <w:p w14:paraId="5611E80E" w14:textId="77777777" w:rsidR="00627510" w:rsidRPr="006417BE" w:rsidRDefault="00627510" w:rsidP="00EB0DFB">
      <w:pPr>
        <w:pStyle w:val="SingleTxtG"/>
      </w:pPr>
      <w:r w:rsidRPr="006417BE">
        <w:t>166.</w:t>
      </w:r>
      <w:r w:rsidRPr="006417BE">
        <w:tab/>
        <w:t>В целях удовлетворения социальных потребностей инвалидов и их потребностей в трудовой деятельности по государственной линии</w:t>
      </w:r>
      <w:r w:rsidR="00C82E77" w:rsidRPr="006417BE">
        <w:t xml:space="preserve"> </w:t>
      </w:r>
      <w:r w:rsidRPr="006417BE">
        <w:t>Национальным технологическим институтом было проведено два диагностических тестовых исследования для выявления работающих в этом институте лиц с той или иной формой инвалидности. Результаты исследований показали, что среди работников в центральных офисах Национального технологического института 172 человека, что составляет 54</w:t>
      </w:r>
      <w:r w:rsidR="000D464D">
        <w:t>%</w:t>
      </w:r>
      <w:r w:rsidRPr="006417BE">
        <w:t xml:space="preserve"> всего персонала, являются инвалидами. </w:t>
      </w:r>
    </w:p>
    <w:p w14:paraId="080049B1" w14:textId="77777777" w:rsidR="00627510" w:rsidRPr="006417BE" w:rsidRDefault="00627510" w:rsidP="00EB0DFB">
      <w:pPr>
        <w:pStyle w:val="SingleTxtG"/>
      </w:pPr>
      <w:r w:rsidRPr="006417BE">
        <w:t xml:space="preserve">167. </w:t>
      </w:r>
      <w:r w:rsidR="000D464D">
        <w:tab/>
      </w:r>
      <w:r w:rsidRPr="006417BE">
        <w:t xml:space="preserve">Инвалиды работают и в различных других государственных учреждениях. Например, в центральном аппарате Министерства транспорта работают 8 инвалидов, а в Министерстве здравоохранения </w:t>
      </w:r>
      <w:r w:rsidR="000D464D">
        <w:t>—</w:t>
      </w:r>
      <w:r w:rsidRPr="006417BE">
        <w:t xml:space="preserve"> 476 инвалидов. </w:t>
      </w:r>
    </w:p>
    <w:p w14:paraId="0E17AE4C" w14:textId="77777777" w:rsidR="00627510" w:rsidRPr="006417BE" w:rsidRDefault="00627510" w:rsidP="00EB0DFB">
      <w:pPr>
        <w:pStyle w:val="SingleTxtG"/>
      </w:pPr>
      <w:r w:rsidRPr="006417BE">
        <w:t>168.</w:t>
      </w:r>
      <w:r w:rsidRPr="006417BE">
        <w:tab/>
        <w:t xml:space="preserve">Национальный технологический институт также реализовал два проекта в целях содействия лицам, пострадавшим от мин, один из которых был посвящен стратегиям обучения лиц-инвалидов, пострадавших от наземных мин, для их социально-экономической и профессиональной реинтеграции в общество, а второй был посвящен социально-трудовой реинтеграции инвалидов-жертв противопехотных мин в муниципии </w:t>
      </w:r>
      <w:proofErr w:type="spellStart"/>
      <w:r w:rsidRPr="006417BE">
        <w:t>Кондега</w:t>
      </w:r>
      <w:proofErr w:type="spellEnd"/>
      <w:r w:rsidRPr="006417BE">
        <w:t xml:space="preserve"> департамента </w:t>
      </w:r>
      <w:proofErr w:type="spellStart"/>
      <w:r w:rsidRPr="006417BE">
        <w:t>Эстели</w:t>
      </w:r>
      <w:proofErr w:type="spellEnd"/>
      <w:r w:rsidRPr="006417BE">
        <w:t>. В рамках указанных проектов инвалиды-мужчины и женщины прошли обучение и получили поддержку в создании продуктивных проектов, помогающих улучшить условия и качество жизни лиц, пострадавших от мин, и членов их семей на основе усилий, предпринимаемых в каждой семье.</w:t>
      </w:r>
    </w:p>
    <w:p w14:paraId="3D86466B" w14:textId="77777777" w:rsidR="00627510" w:rsidRPr="006417BE" w:rsidRDefault="00627510" w:rsidP="005D472E">
      <w:pPr>
        <w:pStyle w:val="H1G"/>
        <w:rPr>
          <w:szCs w:val="24"/>
          <w:u w:val="single"/>
        </w:rPr>
      </w:pPr>
      <w:r w:rsidRPr="006417BE">
        <w:rPr>
          <w:sz w:val="22"/>
          <w:szCs w:val="22"/>
        </w:rPr>
        <w:tab/>
      </w:r>
      <w:r w:rsidRPr="006417BE">
        <w:rPr>
          <w:szCs w:val="24"/>
        </w:rPr>
        <w:tab/>
        <w:t xml:space="preserve">Участие в общественной и политической жизни </w:t>
      </w:r>
    </w:p>
    <w:p w14:paraId="6348422C" w14:textId="77777777" w:rsidR="00627510" w:rsidRPr="006417BE" w:rsidRDefault="00627510" w:rsidP="00EB0DFB">
      <w:pPr>
        <w:pStyle w:val="SingleTxtG"/>
      </w:pPr>
      <w:r w:rsidRPr="006417BE">
        <w:t xml:space="preserve">169. </w:t>
      </w:r>
      <w:r w:rsidR="00646A22">
        <w:tab/>
      </w:r>
      <w:r w:rsidRPr="006417BE">
        <w:t>Государство добивается прогресса в расширении доступа инвалидов к различным формам участия в общественной и политической жизни страны. В</w:t>
      </w:r>
      <w:r w:rsidR="00646A22">
        <w:t> </w:t>
      </w:r>
      <w:r w:rsidRPr="006417BE">
        <w:t>контексте государственных усилий на этом направлении Высший избирательный совет (ВИС):</w:t>
      </w:r>
    </w:p>
    <w:p w14:paraId="661F80E0" w14:textId="77777777" w:rsidR="00627510" w:rsidRPr="006417BE" w:rsidRDefault="00646A22" w:rsidP="00EB0DFB">
      <w:pPr>
        <w:pStyle w:val="SingleTxtG"/>
      </w:pPr>
      <w:bookmarkStart w:id="58" w:name="_Hlk58175367"/>
      <w:r>
        <w:lastRenderedPageBreak/>
        <w:tab/>
      </w:r>
      <w:r w:rsidR="00627510" w:rsidRPr="006417BE">
        <w:t xml:space="preserve">а) </w:t>
      </w:r>
      <w:bookmarkEnd w:id="58"/>
      <w:r>
        <w:tab/>
      </w:r>
      <w:r w:rsidR="00627510" w:rsidRPr="006417BE">
        <w:t xml:space="preserve">провел перепись населения, чтобы определить, где проживают инвалиды, и начал процесс переноса избирательных участков, чтобы улучшить доступ инвалидов к чрезвычайно важному политическому праву </w:t>
      </w:r>
      <w:r>
        <w:t>—</w:t>
      </w:r>
      <w:r w:rsidR="00627510" w:rsidRPr="006417BE">
        <w:t xml:space="preserve"> праву голоса;</w:t>
      </w:r>
    </w:p>
    <w:p w14:paraId="61A00AFB" w14:textId="77777777" w:rsidR="00627510" w:rsidRPr="006417BE" w:rsidRDefault="00646A22" w:rsidP="00EB0DFB">
      <w:pPr>
        <w:pStyle w:val="SingleTxtG"/>
      </w:pPr>
      <w:r>
        <w:tab/>
      </w:r>
      <w:r w:rsidR="00627510" w:rsidRPr="006417BE">
        <w:t xml:space="preserve">b) </w:t>
      </w:r>
      <w:r>
        <w:tab/>
      </w:r>
      <w:r w:rsidR="00627510" w:rsidRPr="006417BE">
        <w:t>провел работу по выявлению инвалидов, которые по разным причинам не получили удостоверения личности;</w:t>
      </w:r>
    </w:p>
    <w:p w14:paraId="53D237D1" w14:textId="77777777" w:rsidR="00627510" w:rsidRPr="006417BE" w:rsidRDefault="00646A22" w:rsidP="00EB0DFB">
      <w:pPr>
        <w:pStyle w:val="SingleTxtG"/>
      </w:pPr>
      <w:r>
        <w:tab/>
      </w:r>
      <w:r w:rsidR="00627510" w:rsidRPr="006417BE">
        <w:t xml:space="preserve">c) </w:t>
      </w:r>
      <w:r>
        <w:tab/>
      </w:r>
      <w:r w:rsidR="00627510" w:rsidRPr="006417BE">
        <w:t>организовал работу по активн</w:t>
      </w:r>
      <w:r>
        <w:t>о</w:t>
      </w:r>
      <w:r w:rsidR="00627510" w:rsidRPr="006417BE">
        <w:t>му включению никарагуанских инвалидов в происходящие в стране электоральные процессы путем организации обучения инвалидов, необходимого для того, чтобы они знали свои политические права в вопросах, связанных с участием в выборах.</w:t>
      </w:r>
    </w:p>
    <w:p w14:paraId="42B437B3" w14:textId="77777777" w:rsidR="00627510" w:rsidRPr="006417BE" w:rsidRDefault="00627510" w:rsidP="00EB0DFB">
      <w:pPr>
        <w:pStyle w:val="SingleTxtG"/>
      </w:pPr>
      <w:r w:rsidRPr="006417BE">
        <w:t xml:space="preserve">170. </w:t>
      </w:r>
      <w:r w:rsidR="00646A22">
        <w:tab/>
      </w:r>
      <w:r w:rsidRPr="006417BE">
        <w:t xml:space="preserve">В 2008 году Высший избирательный совет приступил к реализации своей программы работы с членами избирательных комиссий. Эта работа продолжалась в ходе электоральных процессов 2010 года в связи с выборами в руководящие органы автономных регионов Карибского побережья Никарагуа, в связи с состоявшимися в 2011 году президентскими выборами и выборами депутатов Национальной ассамблеи и в связи с выборами в 2012 году должностных лиц </w:t>
      </w:r>
      <w:proofErr w:type="spellStart"/>
      <w:r w:rsidRPr="006417BE">
        <w:t>муниципийного</w:t>
      </w:r>
      <w:proofErr w:type="spellEnd"/>
      <w:r w:rsidRPr="006417BE">
        <w:t xml:space="preserve"> уровня. </w:t>
      </w:r>
    </w:p>
    <w:p w14:paraId="16C9A1A6" w14:textId="77777777" w:rsidR="00627510" w:rsidRPr="006417BE" w:rsidRDefault="00627510" w:rsidP="00EB0DFB">
      <w:pPr>
        <w:pStyle w:val="SingleTxtG"/>
      </w:pPr>
      <w:r w:rsidRPr="006417BE">
        <w:t>171.</w:t>
      </w:r>
      <w:r w:rsidRPr="006417BE">
        <w:tab/>
        <w:t>Было предпринято ряд мер, позволяющих инвалидам по зрению самостоятельно пользоваться своим правом голоса, в том числе:</w:t>
      </w:r>
    </w:p>
    <w:p w14:paraId="504B2C0E" w14:textId="77777777" w:rsidR="00627510" w:rsidRPr="006417BE" w:rsidRDefault="00646A22" w:rsidP="00EB0DFB">
      <w:pPr>
        <w:pStyle w:val="SingleTxtG"/>
        <w:rPr>
          <w:color w:val="000000"/>
        </w:rPr>
      </w:pPr>
      <w:r>
        <w:rPr>
          <w:color w:val="000000"/>
          <w:u w:color="000000"/>
        </w:rPr>
        <w:tab/>
      </w:r>
      <w:r w:rsidR="00D675AA" w:rsidRPr="006417BE">
        <w:rPr>
          <w:color w:val="000000"/>
          <w:u w:color="000000"/>
        </w:rPr>
        <w:t>a)</w:t>
      </w:r>
      <w:r w:rsidR="00D675AA" w:rsidRPr="006417BE">
        <w:rPr>
          <w:color w:val="000000"/>
          <w:u w:color="000000"/>
        </w:rPr>
        <w:tab/>
      </w:r>
      <w:r w:rsidR="00627510" w:rsidRPr="006417BE">
        <w:t>были впервые выпущены информационные материалы по тематике выборов с использованием шрифта Брайля;</w:t>
      </w:r>
      <w:r w:rsidR="00627510" w:rsidRPr="006417BE">
        <w:rPr>
          <w:color w:val="000000"/>
        </w:rPr>
        <w:t xml:space="preserve"> </w:t>
      </w:r>
    </w:p>
    <w:p w14:paraId="6EE5EB40" w14:textId="77777777" w:rsidR="00627510" w:rsidRPr="006417BE" w:rsidRDefault="00646A22" w:rsidP="00EB0DFB">
      <w:pPr>
        <w:pStyle w:val="SingleTxtG"/>
        <w:rPr>
          <w:color w:val="000000"/>
        </w:rPr>
      </w:pPr>
      <w:r>
        <w:rPr>
          <w:color w:val="000000"/>
          <w:u w:color="000000"/>
        </w:rPr>
        <w:tab/>
      </w:r>
      <w:r w:rsidR="00D675AA" w:rsidRPr="006417BE">
        <w:rPr>
          <w:color w:val="000000"/>
          <w:u w:color="000000"/>
        </w:rPr>
        <w:t>b)</w:t>
      </w:r>
      <w:r w:rsidR="00D675AA" w:rsidRPr="006417BE">
        <w:rPr>
          <w:color w:val="000000"/>
          <w:u w:color="000000"/>
        </w:rPr>
        <w:tab/>
      </w:r>
      <w:r w:rsidR="00627510" w:rsidRPr="006417BE">
        <w:rPr>
          <w:color w:val="000000"/>
        </w:rPr>
        <w:t xml:space="preserve">в рамках национальной переписи населения проведена перепись в первых 50 муниципиях, в основном расположенных в городских районах </w:t>
      </w:r>
      <w:r>
        <w:rPr>
          <w:color w:val="000000"/>
        </w:rPr>
        <w:br/>
      </w:r>
      <w:r w:rsidR="00627510" w:rsidRPr="006417BE">
        <w:rPr>
          <w:color w:val="000000"/>
        </w:rPr>
        <w:t xml:space="preserve">страны (в сельских районах такая перепись пока не проводилась). Перепись </w:t>
      </w:r>
      <w:r>
        <w:rPr>
          <w:color w:val="000000"/>
        </w:rPr>
        <w:br/>
      </w:r>
      <w:r w:rsidR="00627510" w:rsidRPr="006417BE">
        <w:rPr>
          <w:color w:val="000000"/>
        </w:rPr>
        <w:t xml:space="preserve">проходила под совместным руководством Министерства образования, Министерства здравоохранения, советов муниципий и организаций инвалидов соответствующих муниципий. В ходе этой переписи в 2007 и 2008 годах было зарегистрировано </w:t>
      </w:r>
      <w:r>
        <w:rPr>
          <w:color w:val="000000"/>
        </w:rPr>
        <w:br/>
      </w:r>
      <w:r w:rsidR="00627510" w:rsidRPr="006417BE">
        <w:rPr>
          <w:color w:val="000000"/>
        </w:rPr>
        <w:t xml:space="preserve">40 000 инвалидов. </w:t>
      </w:r>
    </w:p>
    <w:p w14:paraId="057EF21C" w14:textId="77777777" w:rsidR="00627510" w:rsidRPr="006417BE" w:rsidRDefault="00D675AA" w:rsidP="00EB0DFB">
      <w:pPr>
        <w:pStyle w:val="SingleTxtG"/>
      </w:pPr>
      <w:r w:rsidRPr="006417BE">
        <w:t>172.</w:t>
      </w:r>
      <w:r w:rsidRPr="006417BE">
        <w:tab/>
      </w:r>
      <w:r w:rsidR="00627510" w:rsidRPr="006417BE">
        <w:t xml:space="preserve">С 2010 года на всей территории Никарагуа при участии организаций инвалидов национального уровня начался процесс замены документов, удостоверяющих личность граждан. </w:t>
      </w:r>
    </w:p>
    <w:p w14:paraId="721AD963" w14:textId="77777777" w:rsidR="00627510" w:rsidRPr="006417BE" w:rsidRDefault="00D675AA" w:rsidP="00EB0DFB">
      <w:pPr>
        <w:pStyle w:val="SingleTxtG"/>
      </w:pPr>
      <w:r w:rsidRPr="006417BE">
        <w:t>173.</w:t>
      </w:r>
      <w:r w:rsidRPr="006417BE">
        <w:tab/>
      </w:r>
      <w:r w:rsidR="00627510" w:rsidRPr="006417BE">
        <w:t xml:space="preserve">В результате политического давления и настойчивых требований ассоциаций инвалидов органы местного самоуправления в муниципиях </w:t>
      </w:r>
      <w:proofErr w:type="spellStart"/>
      <w:r w:rsidR="00627510" w:rsidRPr="006417BE">
        <w:t>Эстели</w:t>
      </w:r>
      <w:proofErr w:type="spellEnd"/>
      <w:r w:rsidR="00627510" w:rsidRPr="006417BE">
        <w:t xml:space="preserve">, </w:t>
      </w:r>
      <w:proofErr w:type="spellStart"/>
      <w:r w:rsidR="00627510" w:rsidRPr="006417BE">
        <w:t>Матагальпа</w:t>
      </w:r>
      <w:proofErr w:type="spellEnd"/>
      <w:r w:rsidR="00627510" w:rsidRPr="006417BE">
        <w:t xml:space="preserve">, </w:t>
      </w:r>
      <w:proofErr w:type="spellStart"/>
      <w:r w:rsidR="00627510" w:rsidRPr="006417BE">
        <w:t>Хинотега</w:t>
      </w:r>
      <w:proofErr w:type="spellEnd"/>
      <w:r w:rsidR="00627510" w:rsidRPr="006417BE">
        <w:t>, Пуэрто-</w:t>
      </w:r>
      <w:proofErr w:type="spellStart"/>
      <w:r w:rsidR="00627510" w:rsidRPr="006417BE">
        <w:t>Кабесас</w:t>
      </w:r>
      <w:proofErr w:type="spellEnd"/>
      <w:r w:rsidR="00627510" w:rsidRPr="006417BE">
        <w:t xml:space="preserve">, </w:t>
      </w:r>
      <w:proofErr w:type="spellStart"/>
      <w:r w:rsidR="00627510" w:rsidRPr="006417BE">
        <w:t>Чинандега</w:t>
      </w:r>
      <w:proofErr w:type="spellEnd"/>
      <w:r w:rsidR="00627510" w:rsidRPr="006417BE">
        <w:t xml:space="preserve">, </w:t>
      </w:r>
      <w:proofErr w:type="spellStart"/>
      <w:r w:rsidR="00627510" w:rsidRPr="006417BE">
        <w:t>Ривас</w:t>
      </w:r>
      <w:proofErr w:type="spellEnd"/>
      <w:r w:rsidR="00627510" w:rsidRPr="006417BE">
        <w:t xml:space="preserve"> и </w:t>
      </w:r>
      <w:proofErr w:type="spellStart"/>
      <w:r w:rsidR="00627510" w:rsidRPr="006417BE">
        <w:t>Масая</w:t>
      </w:r>
      <w:proofErr w:type="spellEnd"/>
      <w:r w:rsidR="00627510" w:rsidRPr="006417BE">
        <w:t xml:space="preserve"> приняли постановления об обеспечении доступной среды для инвалидов и выделили бюджетные средства на выполнение работ по устранению архитектурных барьеров, на оказание помощи в деятельности ассоциаций инвалидов, на вспомогательные меры, на реализацию плана обеспечения жильем семей из группы риска, на улучшение жилищных условий и на базовое техническое и профессиональное обучение. </w:t>
      </w:r>
    </w:p>
    <w:p w14:paraId="0B12942B" w14:textId="77777777" w:rsidR="00627510" w:rsidRPr="006417BE" w:rsidRDefault="00D675AA" w:rsidP="00EB0DFB">
      <w:pPr>
        <w:pStyle w:val="SingleTxtG"/>
        <w:rPr>
          <w:iCs/>
        </w:rPr>
      </w:pPr>
      <w:r w:rsidRPr="006417BE">
        <w:rPr>
          <w:iCs/>
        </w:rPr>
        <w:t>174.</w:t>
      </w:r>
      <w:r w:rsidRPr="006417BE">
        <w:rPr>
          <w:iCs/>
        </w:rPr>
        <w:tab/>
      </w:r>
      <w:r w:rsidR="00627510" w:rsidRPr="006417BE">
        <w:rPr>
          <w:iCs/>
        </w:rPr>
        <w:t>В административном отношении Карибское побережье Никарагуа разделено на два автономных региона, в каждом из которых имеются свои органы управления. В</w:t>
      </w:r>
      <w:r w:rsidR="00646A22">
        <w:rPr>
          <w:iCs/>
        </w:rPr>
        <w:t> </w:t>
      </w:r>
      <w:r w:rsidR="00627510" w:rsidRPr="006417BE">
        <w:rPr>
          <w:iCs/>
        </w:rPr>
        <w:t xml:space="preserve">правительстве автономного региона Атлантический южный (АРАЮ) учреждена должность регионального секретаря по вопросам продвижения прав инвалидов, </w:t>
      </w:r>
      <w:r w:rsidR="00646A22">
        <w:rPr>
          <w:iCs/>
        </w:rPr>
        <w:br/>
      </w:r>
      <w:r w:rsidR="00627510" w:rsidRPr="006417BE">
        <w:rPr>
          <w:iCs/>
        </w:rPr>
        <w:t xml:space="preserve">а в 10 из 12 </w:t>
      </w:r>
      <w:proofErr w:type="spellStart"/>
      <w:r w:rsidR="00627510" w:rsidRPr="006417BE">
        <w:rPr>
          <w:iCs/>
        </w:rPr>
        <w:t>муниципийных</w:t>
      </w:r>
      <w:proofErr w:type="spellEnd"/>
      <w:r w:rsidR="00627510" w:rsidRPr="006417BE">
        <w:rPr>
          <w:iCs/>
        </w:rPr>
        <w:t xml:space="preserve"> образований региона уже заполнены предусмотренные в законодательстве Никарагуа должности </w:t>
      </w:r>
      <w:proofErr w:type="spellStart"/>
      <w:r w:rsidR="00627510" w:rsidRPr="006417BE">
        <w:rPr>
          <w:iCs/>
        </w:rPr>
        <w:t>муниципийных</w:t>
      </w:r>
      <w:proofErr w:type="spellEnd"/>
      <w:r w:rsidR="00627510" w:rsidRPr="006417BE">
        <w:rPr>
          <w:iCs/>
        </w:rPr>
        <w:t xml:space="preserve"> служащих, ответственных за продвижение прав инвалидов. </w:t>
      </w:r>
    </w:p>
    <w:p w14:paraId="62CAE9FF" w14:textId="77777777" w:rsidR="00627510" w:rsidRPr="006417BE" w:rsidRDefault="00D675AA" w:rsidP="00EB0DFB">
      <w:pPr>
        <w:pStyle w:val="SingleTxtG"/>
      </w:pPr>
      <w:r w:rsidRPr="006417BE">
        <w:t>175.</w:t>
      </w:r>
      <w:r w:rsidRPr="006417BE">
        <w:tab/>
      </w:r>
      <w:r w:rsidR="00627510" w:rsidRPr="006417BE">
        <w:t xml:space="preserve">В соответствии с действующим законодательством (Закон № 763) о поощрении прав инвалидов </w:t>
      </w:r>
      <w:proofErr w:type="spellStart"/>
      <w:r w:rsidR="00627510" w:rsidRPr="006417BE">
        <w:t>муниципийные</w:t>
      </w:r>
      <w:proofErr w:type="spellEnd"/>
      <w:r w:rsidR="00627510" w:rsidRPr="006417BE">
        <w:t xml:space="preserve"> служащие, ответственные за продвижение прав инвалидов, назначены в 15 муниципиях, входящих в состав департаментов северной и центральной зон и в тихоокеанский район страны; такие же ответственные лица назначены в правительствах 10 автономных регионов Карибского побережья. В числе упомянутых 15 муниципий: </w:t>
      </w:r>
      <w:proofErr w:type="spellStart"/>
      <w:r w:rsidR="00627510" w:rsidRPr="006417BE">
        <w:t>Матагальпа</w:t>
      </w:r>
      <w:proofErr w:type="spellEnd"/>
      <w:r w:rsidR="00627510" w:rsidRPr="006417BE">
        <w:t xml:space="preserve">, </w:t>
      </w:r>
      <w:proofErr w:type="spellStart"/>
      <w:r w:rsidR="00627510" w:rsidRPr="006417BE">
        <w:t>Ривас</w:t>
      </w:r>
      <w:proofErr w:type="spellEnd"/>
      <w:r w:rsidR="00627510" w:rsidRPr="006417BE">
        <w:t xml:space="preserve">, Буэнос-Айрес, Белен, Тола, </w:t>
      </w:r>
      <w:proofErr w:type="spellStart"/>
      <w:r w:rsidR="00627510" w:rsidRPr="006417BE">
        <w:t>Карденас</w:t>
      </w:r>
      <w:proofErr w:type="spellEnd"/>
      <w:r w:rsidR="00627510" w:rsidRPr="006417BE">
        <w:t xml:space="preserve">, Сан-Хуан-дель-Сур, </w:t>
      </w:r>
      <w:proofErr w:type="spellStart"/>
      <w:r w:rsidR="00627510" w:rsidRPr="006417BE">
        <w:t>Мойогальпа</w:t>
      </w:r>
      <w:proofErr w:type="spellEnd"/>
      <w:r w:rsidR="00627510" w:rsidRPr="006417BE">
        <w:t xml:space="preserve">, </w:t>
      </w:r>
      <w:proofErr w:type="spellStart"/>
      <w:r w:rsidR="00627510" w:rsidRPr="006417BE">
        <w:t>Альтаграсия</w:t>
      </w:r>
      <w:proofErr w:type="spellEnd"/>
      <w:r w:rsidR="00627510" w:rsidRPr="006417BE">
        <w:t xml:space="preserve">, </w:t>
      </w:r>
      <w:proofErr w:type="spellStart"/>
      <w:r w:rsidR="00627510" w:rsidRPr="006417BE">
        <w:t>Чинандега</w:t>
      </w:r>
      <w:proofErr w:type="spellEnd"/>
      <w:r w:rsidR="00627510" w:rsidRPr="006417BE">
        <w:t xml:space="preserve">, </w:t>
      </w:r>
      <w:proofErr w:type="spellStart"/>
      <w:r w:rsidR="00627510" w:rsidRPr="006417BE">
        <w:t>Ларрейнага</w:t>
      </w:r>
      <w:proofErr w:type="spellEnd"/>
      <w:r w:rsidR="00627510" w:rsidRPr="006417BE">
        <w:t xml:space="preserve">, </w:t>
      </w:r>
      <w:proofErr w:type="spellStart"/>
      <w:r w:rsidR="00627510" w:rsidRPr="006417BE">
        <w:t>Масатепе</w:t>
      </w:r>
      <w:proofErr w:type="spellEnd"/>
      <w:r w:rsidR="00627510" w:rsidRPr="006417BE">
        <w:t xml:space="preserve">, </w:t>
      </w:r>
      <w:proofErr w:type="spellStart"/>
      <w:r w:rsidR="00627510" w:rsidRPr="006417BE">
        <w:t>Эсквипулас</w:t>
      </w:r>
      <w:proofErr w:type="spellEnd"/>
      <w:r w:rsidR="00627510" w:rsidRPr="006417BE">
        <w:t xml:space="preserve">, </w:t>
      </w:r>
      <w:proofErr w:type="spellStart"/>
      <w:r w:rsidR="00627510" w:rsidRPr="006417BE">
        <w:t>Окоталь</w:t>
      </w:r>
      <w:proofErr w:type="spellEnd"/>
      <w:r w:rsidR="00627510" w:rsidRPr="006417BE">
        <w:t>, Эль-</w:t>
      </w:r>
      <w:proofErr w:type="spellStart"/>
      <w:r w:rsidR="00627510" w:rsidRPr="006417BE">
        <w:t>Саусе</w:t>
      </w:r>
      <w:proofErr w:type="spellEnd"/>
      <w:r w:rsidR="00627510" w:rsidRPr="006417BE">
        <w:t>.</w:t>
      </w:r>
    </w:p>
    <w:p w14:paraId="1D7FB434" w14:textId="77777777" w:rsidR="00627510" w:rsidRPr="006417BE" w:rsidRDefault="00D675AA" w:rsidP="00EB0DFB">
      <w:pPr>
        <w:pStyle w:val="SingleTxtG"/>
      </w:pPr>
      <w:r w:rsidRPr="006417BE">
        <w:t>176.</w:t>
      </w:r>
      <w:r w:rsidRPr="006417BE">
        <w:tab/>
      </w:r>
      <w:r w:rsidR="00627510" w:rsidRPr="006417BE">
        <w:t xml:space="preserve">На выборах </w:t>
      </w:r>
      <w:proofErr w:type="spellStart"/>
      <w:r w:rsidR="00627510" w:rsidRPr="006417BE">
        <w:t>муниципйного</w:t>
      </w:r>
      <w:proofErr w:type="spellEnd"/>
      <w:r w:rsidR="00627510" w:rsidRPr="006417BE">
        <w:t xml:space="preserve"> уровня, состоявшихся в 2012 году, среди кандидатов на выборные должности было несколько инвалидов, 11 из которых были избраны депутатами соответствующих </w:t>
      </w:r>
      <w:proofErr w:type="spellStart"/>
      <w:r w:rsidR="00627510" w:rsidRPr="006417BE">
        <w:t>муниципийных</w:t>
      </w:r>
      <w:proofErr w:type="spellEnd"/>
      <w:r w:rsidR="00627510" w:rsidRPr="006417BE">
        <w:t xml:space="preserve"> советов. Успех этих кандидатов явился </w:t>
      </w:r>
      <w:r w:rsidR="00627510" w:rsidRPr="006417BE">
        <w:lastRenderedPageBreak/>
        <w:t xml:space="preserve">крупным политическим достижением инвалидов Никарагуа, поскольку впервые на выборные должности были выдвинуты кандидаты </w:t>
      </w:r>
      <w:r w:rsidR="00646A22">
        <w:t>—</w:t>
      </w:r>
      <w:r w:rsidR="00627510" w:rsidRPr="006417BE">
        <w:t xml:space="preserve"> члены организаций инвалидов.</w:t>
      </w:r>
    </w:p>
    <w:p w14:paraId="4730FD31" w14:textId="77777777" w:rsidR="00627510" w:rsidRPr="006417BE" w:rsidRDefault="00627510" w:rsidP="005D472E">
      <w:pPr>
        <w:pStyle w:val="H1G"/>
        <w:rPr>
          <w:szCs w:val="24"/>
        </w:rPr>
      </w:pPr>
      <w:r w:rsidRPr="006417BE">
        <w:rPr>
          <w:sz w:val="22"/>
          <w:szCs w:val="22"/>
        </w:rPr>
        <w:tab/>
      </w:r>
      <w:r w:rsidRPr="006417BE">
        <w:rPr>
          <w:sz w:val="22"/>
          <w:szCs w:val="22"/>
        </w:rPr>
        <w:tab/>
      </w:r>
      <w:r w:rsidRPr="006417BE">
        <w:rPr>
          <w:szCs w:val="24"/>
        </w:rPr>
        <w:t>Участие в культурной жизни, проведение досуга и отдыха и</w:t>
      </w:r>
      <w:r w:rsidR="00646A22">
        <w:rPr>
          <w:szCs w:val="24"/>
        </w:rPr>
        <w:t> </w:t>
      </w:r>
      <w:r w:rsidRPr="006417BE">
        <w:rPr>
          <w:szCs w:val="24"/>
        </w:rPr>
        <w:t xml:space="preserve">занятия спортом </w:t>
      </w:r>
    </w:p>
    <w:p w14:paraId="3D6E1386" w14:textId="77777777" w:rsidR="00627510" w:rsidRPr="006417BE" w:rsidRDefault="00627510" w:rsidP="00EB0DFB">
      <w:pPr>
        <w:pStyle w:val="H23G"/>
      </w:pPr>
      <w:r w:rsidRPr="006417BE">
        <w:tab/>
      </w:r>
      <w:r w:rsidRPr="006417BE">
        <w:tab/>
        <w:t>2008 год</w:t>
      </w:r>
    </w:p>
    <w:p w14:paraId="42EFC389" w14:textId="77777777" w:rsidR="00627510" w:rsidRPr="006417BE" w:rsidRDefault="00D675AA" w:rsidP="00EB0DFB">
      <w:pPr>
        <w:pStyle w:val="SingleTxtG"/>
      </w:pPr>
      <w:r w:rsidRPr="006417BE">
        <w:t>177.</w:t>
      </w:r>
      <w:r w:rsidRPr="006417BE">
        <w:tab/>
      </w:r>
      <w:r w:rsidR="00627510" w:rsidRPr="006417BE">
        <w:t xml:space="preserve">В целях удовлетворения потребностей спортсменов-инвалидов в 2008 году была создана национальная федерация паралимпийского спорта </w:t>
      </w:r>
      <w:r w:rsidR="00EB0DFB" w:rsidRPr="006417BE">
        <w:t>—</w:t>
      </w:r>
      <w:r w:rsidR="00627510" w:rsidRPr="006417BE">
        <w:t xml:space="preserve"> Спортивная федерация Паралимпийского комитета Никарагуа (ФЕДКОПАН).</w:t>
      </w:r>
    </w:p>
    <w:p w14:paraId="032D4008" w14:textId="77777777" w:rsidR="00627510" w:rsidRPr="006417BE" w:rsidRDefault="00D675AA" w:rsidP="00EB0DFB">
      <w:pPr>
        <w:pStyle w:val="SingleTxtG"/>
      </w:pPr>
      <w:r w:rsidRPr="006417BE">
        <w:t>178.</w:t>
      </w:r>
      <w:r w:rsidRPr="006417BE">
        <w:tab/>
      </w:r>
      <w:r w:rsidR="00627510" w:rsidRPr="006417BE">
        <w:t xml:space="preserve">В соответствии с поправками, внесенными в Общий закон о спорте, с 2008 года 3% бюджетных расходов страны на спорт направляется на проведение национальных и международных </w:t>
      </w:r>
      <w:bookmarkStart w:id="59" w:name="_Hlk58228445"/>
      <w:r w:rsidR="00627510" w:rsidRPr="006417BE">
        <w:t>спортивных мероприятий с участием инвалидов следующих категорий инвалидности: инвалиды по зрению, инвалиды по слуху, инвалиды с нарушениями интеллектуальных функций, инвалиды с церебральным параличом, с синдромом Дауна и с нарушениями моторных функций.</w:t>
      </w:r>
      <w:bookmarkEnd w:id="59"/>
      <w:r w:rsidR="00627510" w:rsidRPr="006417BE">
        <w:t xml:space="preserve"> В международных соревнованиях на уровне центральноамериканских государств участвовали в общей сложности 3674 никарагуанских спортсмена-инвалида в возрасте старше 12 лет (среди них 70</w:t>
      </w:r>
      <w:r w:rsidR="00EB0DFB" w:rsidRPr="006417BE">
        <w:t>%</w:t>
      </w:r>
      <w:r w:rsidR="00627510" w:rsidRPr="006417BE">
        <w:t xml:space="preserve"> составляли мужчины и 30</w:t>
      </w:r>
      <w:r w:rsidR="00EB0DFB" w:rsidRPr="006417BE">
        <w:t>%</w:t>
      </w:r>
      <w:r w:rsidR="00627510" w:rsidRPr="006417BE">
        <w:t xml:space="preserve"> </w:t>
      </w:r>
      <w:r w:rsidR="00EB0DFB" w:rsidRPr="006417BE">
        <w:t>—</w:t>
      </w:r>
      <w:r w:rsidR="00627510" w:rsidRPr="006417BE">
        <w:t xml:space="preserve"> женщины) и по ряду спортивных дисциплин достигли отличных результатов.</w:t>
      </w:r>
    </w:p>
    <w:p w14:paraId="79FE1D8A" w14:textId="77777777" w:rsidR="00627510" w:rsidRPr="006417BE" w:rsidRDefault="00EB0DFB" w:rsidP="00EB0DFB">
      <w:pPr>
        <w:pStyle w:val="H23G"/>
      </w:pPr>
      <w:r w:rsidRPr="006417BE">
        <w:tab/>
      </w:r>
      <w:r w:rsidRPr="006417BE">
        <w:tab/>
      </w:r>
      <w:r w:rsidR="00627510" w:rsidRPr="006417BE">
        <w:t>2009 год</w:t>
      </w:r>
    </w:p>
    <w:p w14:paraId="24C01E8A" w14:textId="77777777" w:rsidR="00627510" w:rsidRPr="006417BE" w:rsidRDefault="00627510" w:rsidP="00EB0DFB">
      <w:pPr>
        <w:pStyle w:val="SingleTxtG"/>
      </w:pPr>
      <w:r w:rsidRPr="006417BE">
        <w:t>179.</w:t>
      </w:r>
      <w:r w:rsidRPr="006417BE">
        <w:tab/>
        <w:t xml:space="preserve">В 2009 году бюджетное финансирование спортивной деятельности было увеличено, что позволило Национальному институту спорта расширить участие женщин в спорте, в частности путем оказания поддержки начинающим спортсменкам-легкоатлеткам в возрасте от 12 до 19 лет, которые два года подряд занимали первое место на центральноамериканских студенческих соревнованиях, и путем расширения поддержки спортсменок в таких дисциплинах как плавание и пауэрлифтинг. </w:t>
      </w:r>
      <w:r w:rsidR="00EB0DFB" w:rsidRPr="006417BE">
        <w:br/>
      </w:r>
      <w:r w:rsidRPr="006417BE">
        <w:t>В 2009 году общее количество спортсменов, принимавших участие в международных соревнованиях, составило 4250 человек.</w:t>
      </w:r>
    </w:p>
    <w:p w14:paraId="796051CC" w14:textId="77777777" w:rsidR="00627510" w:rsidRPr="006417BE" w:rsidRDefault="00627510" w:rsidP="00EB0DFB">
      <w:pPr>
        <w:pStyle w:val="H23G"/>
      </w:pPr>
      <w:r w:rsidRPr="006417BE">
        <w:tab/>
      </w:r>
      <w:r w:rsidRPr="006417BE">
        <w:tab/>
        <w:t>2010 год</w:t>
      </w:r>
    </w:p>
    <w:p w14:paraId="7F2EEBC0" w14:textId="77777777" w:rsidR="00627510" w:rsidRPr="006417BE" w:rsidRDefault="00627510" w:rsidP="00EB0DFB">
      <w:pPr>
        <w:pStyle w:val="SingleTxtG"/>
      </w:pPr>
      <w:r w:rsidRPr="006417BE">
        <w:t>180.</w:t>
      </w:r>
      <w:r w:rsidRPr="006417BE">
        <w:tab/>
        <w:t xml:space="preserve">В 2010 году Правительство национального примирения и единства приняло решение направить 3 % бюджетных ассигнований на развитие спорта на поддержку развития спорта и отдыха инвалидов, что позволило расширить участие никарагуанских спортсменов-инвалидов в соревнованиях как на национальном, так и на международном уровнях. Всего в 2010 году в таких соревнованиях приняли участие 4880 никарагуанских спортсменов. </w:t>
      </w:r>
    </w:p>
    <w:p w14:paraId="461733A3" w14:textId="77777777" w:rsidR="00627510" w:rsidRPr="006417BE" w:rsidRDefault="00627510" w:rsidP="00EB0DFB">
      <w:pPr>
        <w:pStyle w:val="H23G"/>
      </w:pPr>
      <w:r w:rsidRPr="006417BE">
        <w:tab/>
      </w:r>
      <w:r w:rsidRPr="006417BE">
        <w:tab/>
        <w:t>2011 и 2012 годы</w:t>
      </w:r>
    </w:p>
    <w:p w14:paraId="0324DD0B" w14:textId="77777777" w:rsidR="00627510" w:rsidRPr="006417BE" w:rsidRDefault="00627510" w:rsidP="00EB0DFB">
      <w:pPr>
        <w:pStyle w:val="SingleTxtG"/>
      </w:pPr>
      <w:r w:rsidRPr="006417BE">
        <w:t>181.</w:t>
      </w:r>
      <w:r w:rsidRPr="006417BE">
        <w:tab/>
        <w:t xml:space="preserve">Спортсмены Никарагуа впервые приняли участие в Панамериканских играх в Мехико, куда была направлена минимальная по численности делегация спортсменов, которые участвовали в соревнованиях по </w:t>
      </w:r>
      <w:proofErr w:type="spellStart"/>
      <w:r w:rsidRPr="006417BE">
        <w:t>голболу</w:t>
      </w:r>
      <w:proofErr w:type="spellEnd"/>
      <w:r w:rsidRPr="006417BE">
        <w:t xml:space="preserve">, пауэрлифтингу и по дисциплинам легкой атлетики, а также в Паралимпийских играх в Лондоне, куда Никарагуа смогла направить трех спортсменов </w:t>
      </w:r>
      <w:r w:rsidR="00EB0DFB" w:rsidRPr="006417BE">
        <w:t>—</w:t>
      </w:r>
      <w:r w:rsidRPr="006417BE">
        <w:t xml:space="preserve"> двух женщин и одного мужчину. Спортсмен-парапланерист никарагуанец Габриэль Куадра установил рекорд Панамериканских игр для инвалидов с церебральным параличом на дистанции 800 метров </w:t>
      </w:r>
      <w:r w:rsidR="00EB0DFB" w:rsidRPr="006417BE">
        <w:br/>
      </w:r>
      <w:r w:rsidRPr="006417BE">
        <w:t>категории Т-36.</w:t>
      </w:r>
    </w:p>
    <w:p w14:paraId="3840A6E5" w14:textId="77777777" w:rsidR="00627510" w:rsidRPr="006417BE" w:rsidRDefault="00627510" w:rsidP="00EB0DFB">
      <w:pPr>
        <w:pStyle w:val="SingleTxtG"/>
      </w:pPr>
      <w:r w:rsidRPr="006417BE">
        <w:t>182.</w:t>
      </w:r>
      <w:r w:rsidRPr="006417BE">
        <w:tab/>
        <w:t xml:space="preserve">За период с 2012 года численность участвующих в соревнованиях спортсменов увеличилась до 9350 человек. 65% этого числа составляют мужчины и 35% </w:t>
      </w:r>
      <w:r w:rsidR="00EB0DFB" w:rsidRPr="006417BE">
        <w:t>—</w:t>
      </w:r>
      <w:r w:rsidRPr="006417BE">
        <w:t xml:space="preserve"> женщины.</w:t>
      </w:r>
    </w:p>
    <w:p w14:paraId="234F6601" w14:textId="77777777" w:rsidR="00627510" w:rsidRPr="006417BE" w:rsidRDefault="00627510" w:rsidP="00646A22">
      <w:pPr>
        <w:pStyle w:val="H23G"/>
      </w:pPr>
      <w:r w:rsidRPr="006417BE">
        <w:lastRenderedPageBreak/>
        <w:tab/>
      </w:r>
      <w:r w:rsidRPr="006417BE">
        <w:tab/>
        <w:t>Физическая культура</w:t>
      </w:r>
    </w:p>
    <w:p w14:paraId="3808F16E" w14:textId="77777777" w:rsidR="00627510" w:rsidRPr="006417BE" w:rsidRDefault="00627510" w:rsidP="00EB0DFB">
      <w:pPr>
        <w:pStyle w:val="SingleTxtG"/>
      </w:pPr>
      <w:r w:rsidRPr="006417BE">
        <w:t>183.</w:t>
      </w:r>
      <w:r w:rsidRPr="006417BE">
        <w:tab/>
        <w:t xml:space="preserve">Планируется, что в специальных школах Министерства образования будут работать учителя физического воспитания. По программе подготовки специалистов по физическому воспитанию прошли обучение семь человек с нарушениями слуха и один инвалид с другими нарушениями здоровья. </w:t>
      </w:r>
    </w:p>
    <w:p w14:paraId="4A22E439" w14:textId="77777777" w:rsidR="00627510" w:rsidRPr="006417BE" w:rsidRDefault="00627510" w:rsidP="00646A22">
      <w:pPr>
        <w:pStyle w:val="H23G"/>
      </w:pPr>
      <w:r w:rsidRPr="006417BE">
        <w:tab/>
      </w:r>
      <w:r w:rsidRPr="006417BE">
        <w:tab/>
        <w:t>Физический отдых</w:t>
      </w:r>
    </w:p>
    <w:p w14:paraId="379A41B0" w14:textId="77777777" w:rsidR="00627510" w:rsidRPr="006417BE" w:rsidRDefault="00627510" w:rsidP="00EB0DFB">
      <w:pPr>
        <w:pStyle w:val="SingleTxtG"/>
      </w:pPr>
      <w:r w:rsidRPr="006417BE">
        <w:t>184.</w:t>
      </w:r>
      <w:r w:rsidRPr="006417BE">
        <w:tab/>
        <w:t xml:space="preserve">Растут масштабы участия инвалидов в таких мероприятиях развлекательного характера, как пешие прогулки, детские игры и кемпинг. </w:t>
      </w:r>
    </w:p>
    <w:p w14:paraId="33D6D4C1" w14:textId="77777777" w:rsidR="00C82E77" w:rsidRPr="006417BE" w:rsidRDefault="00627510" w:rsidP="005D472E">
      <w:pPr>
        <w:pStyle w:val="SingleTxtG"/>
        <w:spacing w:before="240" w:after="0"/>
        <w:jc w:val="center"/>
        <w:rPr>
          <w:u w:val="single"/>
        </w:rPr>
      </w:pPr>
      <w:r w:rsidRPr="006417BE">
        <w:rPr>
          <w:sz w:val="22"/>
          <w:szCs w:val="22"/>
          <w:u w:val="single"/>
        </w:rPr>
        <w:tab/>
      </w:r>
      <w:r w:rsidRPr="006417BE">
        <w:rPr>
          <w:sz w:val="22"/>
          <w:szCs w:val="22"/>
          <w:u w:val="single"/>
        </w:rPr>
        <w:tab/>
      </w:r>
      <w:r w:rsidRPr="006417BE">
        <w:rPr>
          <w:sz w:val="22"/>
          <w:szCs w:val="22"/>
          <w:u w:val="single"/>
        </w:rPr>
        <w:tab/>
      </w:r>
    </w:p>
    <w:sectPr w:rsidR="00C82E77" w:rsidRPr="006417BE" w:rsidSect="0062751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C1502" w14:textId="77777777" w:rsidR="00622D68" w:rsidRPr="00A312BC" w:rsidRDefault="00622D68" w:rsidP="00A312BC"/>
  </w:endnote>
  <w:endnote w:type="continuationSeparator" w:id="0">
    <w:p w14:paraId="3B55FB8F" w14:textId="77777777" w:rsidR="00622D68" w:rsidRPr="00A312BC" w:rsidRDefault="00622D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4F0E" w14:textId="77777777" w:rsidR="00622D68" w:rsidRPr="00627510" w:rsidRDefault="00622D68">
    <w:pPr>
      <w:pStyle w:val="a9"/>
    </w:pPr>
    <w:r w:rsidRPr="00627510">
      <w:rPr>
        <w:b/>
        <w:sz w:val="18"/>
      </w:rPr>
      <w:fldChar w:fldCharType="begin"/>
    </w:r>
    <w:r w:rsidRPr="00627510">
      <w:rPr>
        <w:b/>
        <w:sz w:val="18"/>
      </w:rPr>
      <w:instrText xml:space="preserve"> PAGE  \* MERGEFORMAT </w:instrText>
    </w:r>
    <w:r w:rsidRPr="00627510">
      <w:rPr>
        <w:b/>
        <w:sz w:val="18"/>
      </w:rPr>
      <w:fldChar w:fldCharType="separate"/>
    </w:r>
    <w:r w:rsidRPr="00627510">
      <w:rPr>
        <w:b/>
        <w:noProof/>
        <w:sz w:val="18"/>
      </w:rPr>
      <w:t>2</w:t>
    </w:r>
    <w:r w:rsidRPr="00627510">
      <w:rPr>
        <w:b/>
        <w:sz w:val="18"/>
      </w:rPr>
      <w:fldChar w:fldCharType="end"/>
    </w:r>
    <w:r>
      <w:rPr>
        <w:b/>
        <w:sz w:val="18"/>
      </w:rPr>
      <w:tab/>
    </w:r>
    <w:r>
      <w:t>GE.20-09725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31906" w14:textId="77777777" w:rsidR="00622D68" w:rsidRPr="00627510" w:rsidRDefault="00622D68" w:rsidP="00627510">
    <w:pPr>
      <w:pStyle w:val="a9"/>
      <w:tabs>
        <w:tab w:val="clear" w:pos="9639"/>
        <w:tab w:val="right" w:pos="9638"/>
      </w:tabs>
      <w:rPr>
        <w:b/>
        <w:sz w:val="18"/>
      </w:rPr>
    </w:pPr>
    <w:r>
      <w:t>GE.20-09725</w:t>
    </w:r>
    <w:r>
      <w:tab/>
    </w:r>
    <w:r w:rsidRPr="00627510">
      <w:rPr>
        <w:b/>
        <w:sz w:val="18"/>
      </w:rPr>
      <w:fldChar w:fldCharType="begin"/>
    </w:r>
    <w:r w:rsidRPr="00627510">
      <w:rPr>
        <w:b/>
        <w:sz w:val="18"/>
      </w:rPr>
      <w:instrText xml:space="preserve"> PAGE  \* MERGEFORMAT </w:instrText>
    </w:r>
    <w:r w:rsidRPr="00627510">
      <w:rPr>
        <w:b/>
        <w:sz w:val="18"/>
      </w:rPr>
      <w:fldChar w:fldCharType="separate"/>
    </w:r>
    <w:r w:rsidRPr="00627510">
      <w:rPr>
        <w:b/>
        <w:noProof/>
        <w:sz w:val="18"/>
      </w:rPr>
      <w:t>3</w:t>
    </w:r>
    <w:r w:rsidRPr="006275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9C6B" w14:textId="77777777" w:rsidR="00622D68" w:rsidRPr="00627510" w:rsidRDefault="00622D68" w:rsidP="00627510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CE586E" wp14:editId="062327A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09725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DB564FA" wp14:editId="02EF717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171220  </w:t>
    </w:r>
    <w:r w:rsidR="006417BE">
      <w:t>21</w:t>
    </w:r>
    <w:r>
      <w:rPr>
        <w:lang w:val="en-US"/>
      </w:rPr>
      <w:t>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063E8" w14:textId="77777777" w:rsidR="00622D68" w:rsidRPr="001075E9" w:rsidRDefault="00622D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BF826A" w14:textId="77777777" w:rsidR="00622D68" w:rsidRDefault="00622D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6E17166" w14:textId="77777777" w:rsidR="00622D68" w:rsidRPr="00D90F98" w:rsidRDefault="00622D68" w:rsidP="00627510">
      <w:pPr>
        <w:pStyle w:val="ae"/>
      </w:pPr>
      <w:r>
        <w:tab/>
      </w:r>
      <w:r w:rsidRPr="003329B9">
        <w:rPr>
          <w:rStyle w:val="ab"/>
          <w:sz w:val="20"/>
          <w:vertAlign w:val="baseline"/>
        </w:rPr>
        <w:t>*</w:t>
      </w:r>
      <w:r w:rsidRPr="00D65EF3">
        <w:tab/>
      </w:r>
      <w:r>
        <w:t>Настоящий</w:t>
      </w:r>
      <w:r w:rsidRPr="00CA15D0">
        <w:t xml:space="preserve"> </w:t>
      </w:r>
      <w:r>
        <w:t>документ</w:t>
      </w:r>
      <w:r w:rsidRPr="00CA15D0">
        <w:t xml:space="preserve"> </w:t>
      </w:r>
      <w:r>
        <w:t>выпускается без официального</w:t>
      </w:r>
      <w:r w:rsidRPr="00CA15D0">
        <w:t xml:space="preserve"> </w:t>
      </w:r>
      <w:r>
        <w:t>редактирования</w:t>
      </w:r>
      <w:r w:rsidRPr="00D90F98">
        <w:t>.</w:t>
      </w:r>
    </w:p>
  </w:footnote>
  <w:footnote w:id="2">
    <w:p w14:paraId="01C81740" w14:textId="77777777" w:rsidR="00622D68" w:rsidRPr="00E44601" w:rsidRDefault="00622D68" w:rsidP="003329B9">
      <w:pPr>
        <w:pStyle w:val="ae"/>
      </w:pPr>
      <w:r>
        <w:rPr>
          <w:rStyle w:val="ab"/>
        </w:rPr>
        <w:tab/>
      </w:r>
      <w:r w:rsidRPr="003329B9">
        <w:rPr>
          <w:rStyle w:val="ab"/>
          <w:sz w:val="20"/>
          <w:vertAlign w:val="baseline"/>
        </w:rPr>
        <w:t>**</w:t>
      </w:r>
      <w:r>
        <w:rPr>
          <w:rStyle w:val="ab"/>
          <w:sz w:val="20"/>
        </w:rPr>
        <w:tab/>
      </w:r>
      <w:r>
        <w:t>С</w:t>
      </w:r>
      <w:r w:rsidRPr="00CA15D0">
        <w:t xml:space="preserve"> </w:t>
      </w:r>
      <w:r>
        <w:t>приложениями</w:t>
      </w:r>
      <w:r w:rsidRPr="00CA15D0">
        <w:t xml:space="preserve"> </w:t>
      </w:r>
      <w:r>
        <w:t>к</w:t>
      </w:r>
      <w:r w:rsidRPr="00CA15D0">
        <w:t xml:space="preserve"> </w:t>
      </w:r>
      <w:r>
        <w:t>настоящему</w:t>
      </w:r>
      <w:r w:rsidRPr="00CA15D0">
        <w:t xml:space="preserve"> </w:t>
      </w:r>
      <w:r>
        <w:t>докладу</w:t>
      </w:r>
      <w:r w:rsidRPr="00CA15D0">
        <w:t xml:space="preserve"> </w:t>
      </w:r>
      <w:r>
        <w:t>можно</w:t>
      </w:r>
      <w:r w:rsidRPr="00CA15D0">
        <w:t xml:space="preserve"> </w:t>
      </w:r>
      <w:r>
        <w:t>ознакомиться</w:t>
      </w:r>
      <w:r w:rsidRPr="00CA15D0">
        <w:t xml:space="preserve"> </w:t>
      </w:r>
      <w:r>
        <w:t>на веб-сайте Комитета</w:t>
      </w:r>
      <w:r w:rsidRPr="00CA15D0">
        <w:t>.</w:t>
      </w:r>
    </w:p>
  </w:footnote>
  <w:footnote w:id="3">
    <w:p w14:paraId="74309769" w14:textId="77777777" w:rsidR="00622D68" w:rsidRPr="00F65EA1" w:rsidRDefault="00622D68" w:rsidP="00627510">
      <w:pPr>
        <w:pStyle w:val="ae"/>
      </w:pPr>
      <w:r>
        <w:tab/>
      </w:r>
      <w:r w:rsidRPr="005163A1">
        <w:rPr>
          <w:rStyle w:val="ab"/>
        </w:rPr>
        <w:footnoteRef/>
      </w:r>
      <w:r>
        <w:tab/>
        <w:t>По данным, представленным на веб-сайте Министерства иностранных дел Никарагуа</w:t>
      </w:r>
      <w:r w:rsidRPr="00F65EA1">
        <w:t>.</w:t>
      </w:r>
    </w:p>
  </w:footnote>
  <w:footnote w:id="4">
    <w:p w14:paraId="072D9AF3" w14:textId="77777777" w:rsidR="00622D68" w:rsidRPr="00F65EA1" w:rsidRDefault="00622D68" w:rsidP="00627510">
      <w:pPr>
        <w:pStyle w:val="ae"/>
      </w:pPr>
      <w:r>
        <w:tab/>
      </w:r>
      <w:r w:rsidRPr="005163A1">
        <w:rPr>
          <w:rStyle w:val="ab"/>
        </w:rPr>
        <w:footnoteRef/>
      </w:r>
      <w:r>
        <w:tab/>
        <w:t xml:space="preserve">Источник: «Программа развития ООН: Индекс человеческого развития в странах мира в 2013 году».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7066" w14:textId="1600A1A9" w:rsidR="00622D68" w:rsidRPr="00627510" w:rsidRDefault="00622D68">
    <w:pPr>
      <w:pStyle w:val="a6"/>
    </w:pPr>
    <w:fldSimple w:instr=" TITLE  \* MERGEFORMAT ">
      <w:r w:rsidR="00430794">
        <w:t>CRPD/C/NIC/1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6497" w14:textId="79775118" w:rsidR="00622D68" w:rsidRPr="00627510" w:rsidRDefault="00622D68" w:rsidP="00627510">
    <w:pPr>
      <w:pStyle w:val="a6"/>
      <w:jc w:val="right"/>
    </w:pPr>
    <w:fldSimple w:instr=" TITLE  \* MERGEFORMAT ">
      <w:r w:rsidR="00430794">
        <w:t>CRPD/C/NIC/1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69"/>
      </v:shape>
    </w:pict>
  </w:numPicBullet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F7E56"/>
    <w:multiLevelType w:val="hybridMultilevel"/>
    <w:tmpl w:val="19B6D42A"/>
    <w:lvl w:ilvl="0" w:tplc="037026E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AE37AE">
      <w:start w:val="1"/>
      <w:numFmt w:val="bullet"/>
      <w:lvlText w:val="•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6DCB6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C7A10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4E9202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9C1AD0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7213E4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4EC4E6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2B9C6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DE343A"/>
    <w:multiLevelType w:val="hybridMultilevel"/>
    <w:tmpl w:val="8ECC977E"/>
    <w:lvl w:ilvl="0" w:tplc="08090017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686D"/>
    <w:multiLevelType w:val="hybridMultilevel"/>
    <w:tmpl w:val="C63215BA"/>
    <w:lvl w:ilvl="0" w:tplc="CBA4E1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44C21AA"/>
    <w:multiLevelType w:val="hybridMultilevel"/>
    <w:tmpl w:val="3120DF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551CA6"/>
    <w:multiLevelType w:val="hybridMultilevel"/>
    <w:tmpl w:val="7AC43E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37FD9"/>
    <w:multiLevelType w:val="hybridMultilevel"/>
    <w:tmpl w:val="10FAC1EC"/>
    <w:lvl w:ilvl="0" w:tplc="1958B58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B70D8"/>
    <w:multiLevelType w:val="hybridMultilevel"/>
    <w:tmpl w:val="A54E0CB2"/>
    <w:lvl w:ilvl="0" w:tplc="605E840E">
      <w:start w:val="172"/>
      <w:numFmt w:val="decimal"/>
      <w:lvlText w:val="%1."/>
      <w:lvlJc w:val="left"/>
      <w:pPr>
        <w:ind w:left="1671" w:hanging="384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67" w:hanging="360"/>
      </w:pPr>
    </w:lvl>
    <w:lvl w:ilvl="2" w:tplc="2000001B" w:tentative="1">
      <w:start w:val="1"/>
      <w:numFmt w:val="lowerRoman"/>
      <w:lvlText w:val="%3."/>
      <w:lvlJc w:val="right"/>
      <w:pPr>
        <w:ind w:left="3087" w:hanging="180"/>
      </w:pPr>
    </w:lvl>
    <w:lvl w:ilvl="3" w:tplc="2000000F" w:tentative="1">
      <w:start w:val="1"/>
      <w:numFmt w:val="decimal"/>
      <w:lvlText w:val="%4."/>
      <w:lvlJc w:val="left"/>
      <w:pPr>
        <w:ind w:left="3807" w:hanging="360"/>
      </w:pPr>
    </w:lvl>
    <w:lvl w:ilvl="4" w:tplc="20000019" w:tentative="1">
      <w:start w:val="1"/>
      <w:numFmt w:val="lowerLetter"/>
      <w:lvlText w:val="%5."/>
      <w:lvlJc w:val="left"/>
      <w:pPr>
        <w:ind w:left="4527" w:hanging="360"/>
      </w:pPr>
    </w:lvl>
    <w:lvl w:ilvl="5" w:tplc="2000001B" w:tentative="1">
      <w:start w:val="1"/>
      <w:numFmt w:val="lowerRoman"/>
      <w:lvlText w:val="%6."/>
      <w:lvlJc w:val="right"/>
      <w:pPr>
        <w:ind w:left="5247" w:hanging="180"/>
      </w:pPr>
    </w:lvl>
    <w:lvl w:ilvl="6" w:tplc="2000000F" w:tentative="1">
      <w:start w:val="1"/>
      <w:numFmt w:val="decimal"/>
      <w:lvlText w:val="%7."/>
      <w:lvlJc w:val="left"/>
      <w:pPr>
        <w:ind w:left="5967" w:hanging="360"/>
      </w:pPr>
    </w:lvl>
    <w:lvl w:ilvl="7" w:tplc="20000019" w:tentative="1">
      <w:start w:val="1"/>
      <w:numFmt w:val="lowerLetter"/>
      <w:lvlText w:val="%8."/>
      <w:lvlJc w:val="left"/>
      <w:pPr>
        <w:ind w:left="6687" w:hanging="360"/>
      </w:pPr>
    </w:lvl>
    <w:lvl w:ilvl="8" w:tplc="200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3E993476"/>
    <w:multiLevelType w:val="hybridMultilevel"/>
    <w:tmpl w:val="8542C2B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2" w:tplc="2CF28B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C1223"/>
    <w:multiLevelType w:val="hybridMultilevel"/>
    <w:tmpl w:val="0EFC316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86A3F6E"/>
    <w:multiLevelType w:val="hybridMultilevel"/>
    <w:tmpl w:val="1C7AD570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A28E7"/>
    <w:multiLevelType w:val="hybridMultilevel"/>
    <w:tmpl w:val="7E88C192"/>
    <w:lvl w:ilvl="0" w:tplc="A7A4ABA6">
      <w:start w:val="170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2F4CE120">
      <w:start w:val="1"/>
      <w:numFmt w:val="lowerLetter"/>
      <w:lvlText w:val="(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F4CB12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644264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F217F6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8FF04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C010C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80F8AE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BCA070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78242A"/>
    <w:multiLevelType w:val="hybridMultilevel"/>
    <w:tmpl w:val="31ACF33C"/>
    <w:lvl w:ilvl="0" w:tplc="C95679CE">
      <w:start w:val="99"/>
      <w:numFmt w:val="decimal"/>
      <w:lvlText w:val="%1.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A2DC14">
      <w:start w:val="1"/>
      <w:numFmt w:val="lowerLetter"/>
      <w:lvlText w:val="(%2)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8AC00">
      <w:start w:val="1"/>
      <w:numFmt w:val="lowerRoman"/>
      <w:lvlText w:val="%3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DE2E4E">
      <w:start w:val="1"/>
      <w:numFmt w:val="decimal"/>
      <w:lvlText w:val="%4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468A56">
      <w:start w:val="1"/>
      <w:numFmt w:val="lowerLetter"/>
      <w:lvlText w:val="%5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48252">
      <w:start w:val="1"/>
      <w:numFmt w:val="lowerRoman"/>
      <w:lvlText w:val="%6"/>
      <w:lvlJc w:val="left"/>
      <w:pPr>
        <w:ind w:left="7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8E36E">
      <w:start w:val="1"/>
      <w:numFmt w:val="decimal"/>
      <w:lvlText w:val="%7"/>
      <w:lvlJc w:val="left"/>
      <w:pPr>
        <w:ind w:left="8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5064AC">
      <w:start w:val="1"/>
      <w:numFmt w:val="lowerLetter"/>
      <w:lvlText w:val="%8"/>
      <w:lvlJc w:val="left"/>
      <w:pPr>
        <w:ind w:left="9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126DE4">
      <w:start w:val="1"/>
      <w:numFmt w:val="lowerRoman"/>
      <w:lvlText w:val="%9"/>
      <w:lvlJc w:val="left"/>
      <w:pPr>
        <w:ind w:left="9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DF6D07"/>
    <w:multiLevelType w:val="hybridMultilevel"/>
    <w:tmpl w:val="EC6A1D2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7F22F67"/>
    <w:multiLevelType w:val="hybridMultilevel"/>
    <w:tmpl w:val="A858BFBE"/>
    <w:lvl w:ilvl="0" w:tplc="08090017">
      <w:start w:val="1"/>
      <w:numFmt w:val="lowerLetter"/>
      <w:lvlText w:val="%1)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1" w:tplc="786C54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E"/>
    <w:multiLevelType w:val="hybridMultilevel"/>
    <w:tmpl w:val="80CC83B4"/>
    <w:lvl w:ilvl="0" w:tplc="13E6B4A8">
      <w:start w:val="142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0950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4A96A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9A7DC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69B9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C28E1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CCF34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1A921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4C5B9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6B006F"/>
    <w:multiLevelType w:val="multilevel"/>
    <w:tmpl w:val="0C0A0023"/>
    <w:styleLink w:val="a"/>
    <w:lvl w:ilvl="0">
      <w:start w:val="1"/>
      <w:numFmt w:val="upperRoman"/>
      <w:pStyle w:val="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6B1471"/>
    <w:multiLevelType w:val="hybridMultilevel"/>
    <w:tmpl w:val="E1E0FA84"/>
    <w:lvl w:ilvl="0" w:tplc="8E305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D6100"/>
    <w:multiLevelType w:val="hybridMultilevel"/>
    <w:tmpl w:val="ED3CCF3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6D5D6393"/>
    <w:multiLevelType w:val="hybridMultilevel"/>
    <w:tmpl w:val="7DC44A2A"/>
    <w:lvl w:ilvl="0" w:tplc="08090017">
      <w:start w:val="1"/>
      <w:numFmt w:val="lowerLetter"/>
      <w:lvlText w:val="%1)"/>
      <w:lvlJc w:val="left"/>
      <w:pPr>
        <w:tabs>
          <w:tab w:val="num" w:pos="2268"/>
        </w:tabs>
        <w:ind w:left="2268" w:hanging="17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7DCD6664"/>
    <w:multiLevelType w:val="hybridMultilevel"/>
    <w:tmpl w:val="9D567484"/>
    <w:lvl w:ilvl="0" w:tplc="1958B584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82" w:hanging="360"/>
      </w:pPr>
    </w:lvl>
    <w:lvl w:ilvl="2" w:tplc="0809001B" w:tentative="1">
      <w:start w:val="1"/>
      <w:numFmt w:val="lowerRoman"/>
      <w:lvlText w:val="%3."/>
      <w:lvlJc w:val="right"/>
      <w:pPr>
        <w:ind w:left="5202" w:hanging="180"/>
      </w:pPr>
    </w:lvl>
    <w:lvl w:ilvl="3" w:tplc="0809000F" w:tentative="1">
      <w:start w:val="1"/>
      <w:numFmt w:val="decimal"/>
      <w:lvlText w:val="%4."/>
      <w:lvlJc w:val="left"/>
      <w:pPr>
        <w:ind w:left="5922" w:hanging="360"/>
      </w:pPr>
    </w:lvl>
    <w:lvl w:ilvl="4" w:tplc="08090019" w:tentative="1">
      <w:start w:val="1"/>
      <w:numFmt w:val="lowerLetter"/>
      <w:lvlText w:val="%5."/>
      <w:lvlJc w:val="left"/>
      <w:pPr>
        <w:ind w:left="6642" w:hanging="360"/>
      </w:pPr>
    </w:lvl>
    <w:lvl w:ilvl="5" w:tplc="0809001B" w:tentative="1">
      <w:start w:val="1"/>
      <w:numFmt w:val="lowerRoman"/>
      <w:lvlText w:val="%6."/>
      <w:lvlJc w:val="right"/>
      <w:pPr>
        <w:ind w:left="7362" w:hanging="180"/>
      </w:pPr>
    </w:lvl>
    <w:lvl w:ilvl="6" w:tplc="0809000F" w:tentative="1">
      <w:start w:val="1"/>
      <w:numFmt w:val="decimal"/>
      <w:lvlText w:val="%7."/>
      <w:lvlJc w:val="left"/>
      <w:pPr>
        <w:ind w:left="8082" w:hanging="360"/>
      </w:pPr>
    </w:lvl>
    <w:lvl w:ilvl="7" w:tplc="08090019" w:tentative="1">
      <w:start w:val="1"/>
      <w:numFmt w:val="lowerLetter"/>
      <w:lvlText w:val="%8."/>
      <w:lvlJc w:val="left"/>
      <w:pPr>
        <w:ind w:left="8802" w:hanging="360"/>
      </w:pPr>
    </w:lvl>
    <w:lvl w:ilvl="8" w:tplc="080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33"/>
  </w:num>
  <w:num w:numId="2">
    <w:abstractNumId w:val="18"/>
  </w:num>
  <w:num w:numId="3">
    <w:abstractNumId w:val="14"/>
  </w:num>
  <w:num w:numId="4">
    <w:abstractNumId w:val="34"/>
  </w:num>
  <w:num w:numId="5">
    <w:abstractNumId w:val="2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2"/>
  </w:num>
  <w:num w:numId="17">
    <w:abstractNumId w:val="23"/>
  </w:num>
  <w:num w:numId="18">
    <w:abstractNumId w:val="30"/>
  </w:num>
  <w:num w:numId="19">
    <w:abstractNumId w:val="32"/>
  </w:num>
  <w:num w:numId="20">
    <w:abstractNumId w:val="23"/>
  </w:num>
  <w:num w:numId="21">
    <w:abstractNumId w:val="30"/>
  </w:num>
  <w:num w:numId="22">
    <w:abstractNumId w:val="39"/>
  </w:num>
  <w:num w:numId="23">
    <w:abstractNumId w:val="38"/>
  </w:num>
  <w:num w:numId="24">
    <w:abstractNumId w:val="31"/>
  </w:num>
  <w:num w:numId="25">
    <w:abstractNumId w:val="10"/>
  </w:num>
  <w:num w:numId="26">
    <w:abstractNumId w:val="13"/>
  </w:num>
  <w:num w:numId="27">
    <w:abstractNumId w:val="27"/>
  </w:num>
  <w:num w:numId="28">
    <w:abstractNumId w:val="37"/>
  </w:num>
  <w:num w:numId="29">
    <w:abstractNumId w:val="20"/>
  </w:num>
  <w:num w:numId="30">
    <w:abstractNumId w:val="21"/>
  </w:num>
  <w:num w:numId="31">
    <w:abstractNumId w:val="40"/>
  </w:num>
  <w:num w:numId="32">
    <w:abstractNumId w:val="17"/>
  </w:num>
  <w:num w:numId="33">
    <w:abstractNumId w:val="12"/>
  </w:num>
  <w:num w:numId="34">
    <w:abstractNumId w:val="16"/>
  </w:num>
  <w:num w:numId="35">
    <w:abstractNumId w:val="15"/>
  </w:num>
  <w:num w:numId="36">
    <w:abstractNumId w:val="35"/>
  </w:num>
  <w:num w:numId="37">
    <w:abstractNumId w:val="26"/>
  </w:num>
  <w:num w:numId="38">
    <w:abstractNumId w:val="36"/>
  </w:num>
  <w:num w:numId="39">
    <w:abstractNumId w:val="22"/>
  </w:num>
  <w:num w:numId="40">
    <w:abstractNumId w:val="25"/>
  </w:num>
  <w:num w:numId="41">
    <w:abstractNumId w:val="11"/>
  </w:num>
  <w:num w:numId="42">
    <w:abstractNumId w:val="28"/>
  </w:num>
  <w:num w:numId="43">
    <w:abstractNumId w:val="24"/>
  </w:num>
  <w:num w:numId="4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38"/>
    <w:rsid w:val="00011089"/>
    <w:rsid w:val="00026643"/>
    <w:rsid w:val="00033EE1"/>
    <w:rsid w:val="0003409A"/>
    <w:rsid w:val="00042B72"/>
    <w:rsid w:val="00047C83"/>
    <w:rsid w:val="000558BD"/>
    <w:rsid w:val="000B57E7"/>
    <w:rsid w:val="000B6373"/>
    <w:rsid w:val="000B732B"/>
    <w:rsid w:val="000D464D"/>
    <w:rsid w:val="000F09DF"/>
    <w:rsid w:val="000F61B2"/>
    <w:rsid w:val="001075E9"/>
    <w:rsid w:val="00123B15"/>
    <w:rsid w:val="00180183"/>
    <w:rsid w:val="0018024D"/>
    <w:rsid w:val="0018649F"/>
    <w:rsid w:val="00196389"/>
    <w:rsid w:val="001B3EF6"/>
    <w:rsid w:val="001C499F"/>
    <w:rsid w:val="001C7A89"/>
    <w:rsid w:val="001E5C4F"/>
    <w:rsid w:val="001E7B61"/>
    <w:rsid w:val="00212864"/>
    <w:rsid w:val="00215062"/>
    <w:rsid w:val="002572E1"/>
    <w:rsid w:val="0027441B"/>
    <w:rsid w:val="002846B3"/>
    <w:rsid w:val="002A2EFC"/>
    <w:rsid w:val="002B74B1"/>
    <w:rsid w:val="002B7C9C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AE0"/>
    <w:rsid w:val="003329B9"/>
    <w:rsid w:val="003349E4"/>
    <w:rsid w:val="003402C2"/>
    <w:rsid w:val="00381C24"/>
    <w:rsid w:val="003958D0"/>
    <w:rsid w:val="003B00E5"/>
    <w:rsid w:val="003B5851"/>
    <w:rsid w:val="00407B78"/>
    <w:rsid w:val="00424203"/>
    <w:rsid w:val="00430794"/>
    <w:rsid w:val="00430F44"/>
    <w:rsid w:val="00443B55"/>
    <w:rsid w:val="00446FDE"/>
    <w:rsid w:val="00452493"/>
    <w:rsid w:val="00453318"/>
    <w:rsid w:val="00454E07"/>
    <w:rsid w:val="00472C5C"/>
    <w:rsid w:val="004C490E"/>
    <w:rsid w:val="004D0211"/>
    <w:rsid w:val="004F6D7E"/>
    <w:rsid w:val="0050108D"/>
    <w:rsid w:val="00513081"/>
    <w:rsid w:val="00517901"/>
    <w:rsid w:val="00526683"/>
    <w:rsid w:val="00551B43"/>
    <w:rsid w:val="00564384"/>
    <w:rsid w:val="00564FE7"/>
    <w:rsid w:val="005709E0"/>
    <w:rsid w:val="00572E19"/>
    <w:rsid w:val="005961C8"/>
    <w:rsid w:val="005966F1"/>
    <w:rsid w:val="005D472E"/>
    <w:rsid w:val="005D7914"/>
    <w:rsid w:val="005E2B41"/>
    <w:rsid w:val="005F0B42"/>
    <w:rsid w:val="00622D68"/>
    <w:rsid w:val="00624ADC"/>
    <w:rsid w:val="00627510"/>
    <w:rsid w:val="006417BE"/>
    <w:rsid w:val="00646A22"/>
    <w:rsid w:val="00670FD1"/>
    <w:rsid w:val="00681A10"/>
    <w:rsid w:val="006A1ED8"/>
    <w:rsid w:val="006A765A"/>
    <w:rsid w:val="006B5625"/>
    <w:rsid w:val="006C2031"/>
    <w:rsid w:val="006D461A"/>
    <w:rsid w:val="006F35EE"/>
    <w:rsid w:val="007021FF"/>
    <w:rsid w:val="00712895"/>
    <w:rsid w:val="007423E5"/>
    <w:rsid w:val="00745CEF"/>
    <w:rsid w:val="00753257"/>
    <w:rsid w:val="00757357"/>
    <w:rsid w:val="007B0292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8B7CBA"/>
    <w:rsid w:val="008E6294"/>
    <w:rsid w:val="00903712"/>
    <w:rsid w:val="00906890"/>
    <w:rsid w:val="00906901"/>
    <w:rsid w:val="00911BE4"/>
    <w:rsid w:val="00951972"/>
    <w:rsid w:val="009608F3"/>
    <w:rsid w:val="00983128"/>
    <w:rsid w:val="009906B3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15285"/>
    <w:rsid w:val="00B216D8"/>
    <w:rsid w:val="00B36DF7"/>
    <w:rsid w:val="00B539E7"/>
    <w:rsid w:val="00B62458"/>
    <w:rsid w:val="00B739FE"/>
    <w:rsid w:val="00BA41D9"/>
    <w:rsid w:val="00BC18B2"/>
    <w:rsid w:val="00BD0E54"/>
    <w:rsid w:val="00BD20B4"/>
    <w:rsid w:val="00BD33EE"/>
    <w:rsid w:val="00C106D6"/>
    <w:rsid w:val="00C14271"/>
    <w:rsid w:val="00C3477B"/>
    <w:rsid w:val="00C35D26"/>
    <w:rsid w:val="00C60F0C"/>
    <w:rsid w:val="00C618D3"/>
    <w:rsid w:val="00C64E73"/>
    <w:rsid w:val="00C77438"/>
    <w:rsid w:val="00C805C9"/>
    <w:rsid w:val="00C82E77"/>
    <w:rsid w:val="00C92939"/>
    <w:rsid w:val="00CA1679"/>
    <w:rsid w:val="00CB151C"/>
    <w:rsid w:val="00CE5A1A"/>
    <w:rsid w:val="00CF55F6"/>
    <w:rsid w:val="00CF70E3"/>
    <w:rsid w:val="00D33D63"/>
    <w:rsid w:val="00D675AA"/>
    <w:rsid w:val="00D90028"/>
    <w:rsid w:val="00D90138"/>
    <w:rsid w:val="00DA17EB"/>
    <w:rsid w:val="00DB482E"/>
    <w:rsid w:val="00DD78D1"/>
    <w:rsid w:val="00DE32CD"/>
    <w:rsid w:val="00DF71B9"/>
    <w:rsid w:val="00E30B7B"/>
    <w:rsid w:val="00E73F76"/>
    <w:rsid w:val="00E74465"/>
    <w:rsid w:val="00E77684"/>
    <w:rsid w:val="00E92F15"/>
    <w:rsid w:val="00EA2C9F"/>
    <w:rsid w:val="00EA420E"/>
    <w:rsid w:val="00EB0DFB"/>
    <w:rsid w:val="00EB3F69"/>
    <w:rsid w:val="00EC3B26"/>
    <w:rsid w:val="00EC4D1B"/>
    <w:rsid w:val="00ED0BDA"/>
    <w:rsid w:val="00EF1360"/>
    <w:rsid w:val="00EF3220"/>
    <w:rsid w:val="00F25B7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A1BA9"/>
  <w15:docId w15:val="{7CF29F54-4B58-4418-9706-9A3485CB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9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Cuadro_G"/>
    <w:basedOn w:val="a0"/>
    <w:next w:val="a0"/>
    <w:link w:val="10"/>
    <w:qFormat/>
    <w:rsid w:val="00E92F15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7C3F50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7C3F50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C3F50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semiHidden/>
    <w:rsid w:val="007C3F50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semiHidden/>
    <w:rsid w:val="007C3F50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semiHidden/>
    <w:rsid w:val="007C3F50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semiHidden/>
    <w:rsid w:val="007C3F50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semiHidden/>
    <w:rsid w:val="007C3F50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link w:val="HMGChar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uiPriority w:val="99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qFormat/>
    <w:rsid w:val="0090690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uiPriority w:val="99"/>
    <w:qFormat/>
    <w:rsid w:val="00E92F15"/>
    <w:p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uiPriority w:val="99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uiPriority w:val="99"/>
    <w:rsid w:val="00E92F15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E92F15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uiPriority w:val="9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uiPriority w:val="99"/>
    <w:rsid w:val="00E92F15"/>
    <w:rPr>
      <w:sz w:val="16"/>
      <w:lang w:val="en-GB" w:eastAsia="ru-RU"/>
    </w:rPr>
  </w:style>
  <w:style w:type="character" w:styleId="ab">
    <w:name w:val="footnote reference"/>
    <w:aliases w:val="4_G,Ref,de nota al pie"/>
    <w:basedOn w:val="a1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uiPriority w:val="99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"/>
    <w:basedOn w:val="a0"/>
    <w:link w:val="af"/>
    <w:uiPriority w:val="99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"/>
    <w:basedOn w:val="a1"/>
    <w:link w:val="ae"/>
    <w:uiPriority w:val="99"/>
    <w:rsid w:val="00E92F15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uiPriority w:val="99"/>
    <w:qFormat/>
    <w:rsid w:val="00E92F15"/>
  </w:style>
  <w:style w:type="character" w:customStyle="1" w:styleId="af1">
    <w:name w:val="Текст концевой сноски Знак"/>
    <w:aliases w:val="2_G Знак"/>
    <w:basedOn w:val="a1"/>
    <w:link w:val="af0"/>
    <w:uiPriority w:val="99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,Cuadro_G Знак"/>
    <w:basedOn w:val="a1"/>
    <w:link w:val="1"/>
    <w:rsid w:val="00E92F15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E92F15"/>
    <w:rPr>
      <w:color w:val="0000FF" w:themeColor="hyperlink"/>
      <w:u w:val="none"/>
    </w:rPr>
  </w:style>
  <w:style w:type="character" w:styleId="af3">
    <w:name w:val="FollowedHyperlink"/>
    <w:basedOn w:val="a1"/>
    <w:uiPriority w:val="99"/>
    <w:rsid w:val="00E92F15"/>
    <w:rPr>
      <w:color w:val="800080" w:themeColor="followedHyperlink"/>
      <w:u w:val="none"/>
    </w:rPr>
  </w:style>
  <w:style w:type="character" w:customStyle="1" w:styleId="HMGChar">
    <w:name w:val="_ H __M_G Char"/>
    <w:link w:val="HMG"/>
    <w:rsid w:val="00627510"/>
    <w:rPr>
      <w:b/>
      <w:sz w:val="34"/>
      <w:lang w:val="ru-RU" w:eastAsia="ru-RU"/>
    </w:rPr>
  </w:style>
  <w:style w:type="character" w:customStyle="1" w:styleId="HChGChar">
    <w:name w:val="_ H _Ch_G Char"/>
    <w:link w:val="HChG"/>
    <w:rsid w:val="00627510"/>
    <w:rPr>
      <w:b/>
      <w:sz w:val="28"/>
      <w:lang w:val="ru-RU" w:eastAsia="ru-RU"/>
    </w:rPr>
  </w:style>
  <w:style w:type="numbering" w:styleId="111111">
    <w:name w:val="Outline List 2"/>
    <w:basedOn w:val="a3"/>
    <w:semiHidden/>
    <w:rsid w:val="00627510"/>
    <w:pPr>
      <w:numPr>
        <w:numId w:val="22"/>
      </w:numPr>
    </w:pPr>
  </w:style>
  <w:style w:type="numbering" w:styleId="1ai">
    <w:name w:val="Outline List 1"/>
    <w:basedOn w:val="a3"/>
    <w:semiHidden/>
    <w:rsid w:val="00627510"/>
    <w:pPr>
      <w:numPr>
        <w:numId w:val="23"/>
      </w:numPr>
    </w:pPr>
  </w:style>
  <w:style w:type="character" w:styleId="HTML">
    <w:name w:val="HTML Acronym"/>
    <w:basedOn w:val="a1"/>
    <w:semiHidden/>
    <w:rsid w:val="00627510"/>
  </w:style>
  <w:style w:type="numbering" w:styleId="a">
    <w:name w:val="Outline List 3"/>
    <w:basedOn w:val="a3"/>
    <w:semiHidden/>
    <w:rsid w:val="00627510"/>
    <w:pPr>
      <w:numPr>
        <w:numId w:val="24"/>
      </w:numPr>
    </w:pPr>
  </w:style>
  <w:style w:type="paragraph" w:styleId="af4">
    <w:name w:val="Closing"/>
    <w:basedOn w:val="a0"/>
    <w:link w:val="af5"/>
    <w:semiHidden/>
    <w:rsid w:val="00627510"/>
    <w:pPr>
      <w:suppressAutoHyphens w:val="0"/>
      <w:ind w:left="4252"/>
    </w:pPr>
    <w:rPr>
      <w:rFonts w:eastAsiaTheme="minorEastAsia" w:cs="Times New Roman"/>
      <w:szCs w:val="20"/>
      <w:lang w:val="es-ES" w:eastAsia="es-ES"/>
    </w:rPr>
  </w:style>
  <w:style w:type="character" w:customStyle="1" w:styleId="af5">
    <w:name w:val="Прощание Знак"/>
    <w:basedOn w:val="a1"/>
    <w:link w:val="af4"/>
    <w:semiHidden/>
    <w:rsid w:val="00627510"/>
    <w:rPr>
      <w:rFonts w:eastAsiaTheme="minorEastAsia"/>
    </w:rPr>
  </w:style>
  <w:style w:type="character" w:styleId="HTML0">
    <w:name w:val="HTML Cite"/>
    <w:semiHidden/>
    <w:rsid w:val="00627510"/>
    <w:rPr>
      <w:i/>
      <w:iCs/>
    </w:rPr>
  </w:style>
  <w:style w:type="character" w:styleId="HTML1">
    <w:name w:val="HTML Code"/>
    <w:semiHidden/>
    <w:rsid w:val="00627510"/>
    <w:rPr>
      <w:rFonts w:ascii="Courier New" w:hAnsi="Courier New" w:cs="Courier New"/>
      <w:sz w:val="20"/>
      <w:szCs w:val="20"/>
    </w:rPr>
  </w:style>
  <w:style w:type="paragraph" w:styleId="af6">
    <w:name w:val="List Continue"/>
    <w:basedOn w:val="a0"/>
    <w:semiHidden/>
    <w:rsid w:val="00627510"/>
    <w:pPr>
      <w:suppressAutoHyphens w:val="0"/>
      <w:spacing w:after="120"/>
      <w:ind w:left="283"/>
    </w:pPr>
    <w:rPr>
      <w:rFonts w:eastAsiaTheme="minorEastAsia" w:cs="Times New Roman"/>
      <w:szCs w:val="20"/>
      <w:lang w:val="es-ES" w:eastAsia="es-ES"/>
    </w:rPr>
  </w:style>
  <w:style w:type="paragraph" w:styleId="21">
    <w:name w:val="List Continue 2"/>
    <w:basedOn w:val="a0"/>
    <w:semiHidden/>
    <w:rsid w:val="00627510"/>
    <w:pPr>
      <w:suppressAutoHyphens w:val="0"/>
      <w:spacing w:after="120"/>
      <w:ind w:left="566"/>
    </w:pPr>
    <w:rPr>
      <w:rFonts w:eastAsiaTheme="minorEastAsia" w:cs="Times New Roman"/>
      <w:szCs w:val="20"/>
      <w:lang w:val="es-ES" w:eastAsia="es-ES"/>
    </w:rPr>
  </w:style>
  <w:style w:type="paragraph" w:styleId="31">
    <w:name w:val="List Continue 3"/>
    <w:basedOn w:val="a0"/>
    <w:semiHidden/>
    <w:rsid w:val="00627510"/>
    <w:pPr>
      <w:suppressAutoHyphens w:val="0"/>
      <w:spacing w:after="120"/>
      <w:ind w:left="849"/>
    </w:pPr>
    <w:rPr>
      <w:rFonts w:eastAsiaTheme="minorEastAsia" w:cs="Times New Roman"/>
      <w:szCs w:val="20"/>
      <w:lang w:val="es-ES" w:eastAsia="es-ES"/>
    </w:rPr>
  </w:style>
  <w:style w:type="paragraph" w:styleId="41">
    <w:name w:val="List Continue 4"/>
    <w:basedOn w:val="a0"/>
    <w:semiHidden/>
    <w:rsid w:val="00627510"/>
    <w:pPr>
      <w:suppressAutoHyphens w:val="0"/>
      <w:spacing w:after="120"/>
      <w:ind w:left="1132"/>
    </w:pPr>
    <w:rPr>
      <w:rFonts w:eastAsiaTheme="minorEastAsia" w:cs="Times New Roman"/>
      <w:szCs w:val="20"/>
      <w:lang w:val="es-ES" w:eastAsia="es-ES"/>
    </w:rPr>
  </w:style>
  <w:style w:type="paragraph" w:styleId="50">
    <w:name w:val="List Continue 5"/>
    <w:basedOn w:val="a0"/>
    <w:semiHidden/>
    <w:rsid w:val="00627510"/>
    <w:pPr>
      <w:suppressAutoHyphens w:val="0"/>
      <w:spacing w:after="120"/>
      <w:ind w:left="1415"/>
    </w:pPr>
    <w:rPr>
      <w:rFonts w:eastAsiaTheme="minorEastAsia" w:cs="Times New Roman"/>
      <w:szCs w:val="20"/>
      <w:lang w:val="es-ES" w:eastAsia="es-ES"/>
    </w:rPr>
  </w:style>
  <w:style w:type="character" w:styleId="HTML2">
    <w:name w:val="HTML Definition"/>
    <w:semiHidden/>
    <w:rsid w:val="00627510"/>
    <w:rPr>
      <w:i/>
      <w:iCs/>
    </w:rPr>
  </w:style>
  <w:style w:type="paragraph" w:styleId="HTML3">
    <w:name w:val="HTML Address"/>
    <w:basedOn w:val="a0"/>
    <w:link w:val="HTML4"/>
    <w:semiHidden/>
    <w:rsid w:val="00627510"/>
    <w:pPr>
      <w:suppressAutoHyphens w:val="0"/>
    </w:pPr>
    <w:rPr>
      <w:rFonts w:eastAsiaTheme="minorEastAsia" w:cs="Times New Roman"/>
      <w:i/>
      <w:iCs/>
      <w:szCs w:val="20"/>
      <w:lang w:val="es-ES" w:eastAsia="es-ES"/>
    </w:rPr>
  </w:style>
  <w:style w:type="character" w:customStyle="1" w:styleId="HTML4">
    <w:name w:val="Адрес HTML Знак"/>
    <w:basedOn w:val="a1"/>
    <w:link w:val="HTML3"/>
    <w:semiHidden/>
    <w:rsid w:val="00627510"/>
    <w:rPr>
      <w:rFonts w:eastAsiaTheme="minorEastAsia"/>
      <w:i/>
      <w:iCs/>
    </w:rPr>
  </w:style>
  <w:style w:type="paragraph" w:styleId="af7">
    <w:name w:val="envelope address"/>
    <w:basedOn w:val="a0"/>
    <w:semiHidden/>
    <w:rsid w:val="00627510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styleId="HTML5">
    <w:name w:val="HTML Sample"/>
    <w:semiHidden/>
    <w:rsid w:val="00627510"/>
    <w:rPr>
      <w:rFonts w:ascii="Courier New" w:hAnsi="Courier New" w:cs="Courier New"/>
    </w:rPr>
  </w:style>
  <w:style w:type="paragraph" w:styleId="af8">
    <w:name w:val="Message Header"/>
    <w:basedOn w:val="a0"/>
    <w:link w:val="af9"/>
    <w:semiHidden/>
    <w:rsid w:val="00627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af9">
    <w:name w:val="Шапка Знак"/>
    <w:basedOn w:val="a1"/>
    <w:link w:val="af8"/>
    <w:semiHidden/>
    <w:rsid w:val="00627510"/>
    <w:rPr>
      <w:rFonts w:ascii="Arial" w:eastAsiaTheme="minorEastAsia" w:hAnsi="Arial" w:cs="Arial"/>
      <w:sz w:val="24"/>
      <w:szCs w:val="24"/>
      <w:shd w:val="pct20" w:color="auto" w:fill="auto"/>
    </w:rPr>
  </w:style>
  <w:style w:type="paragraph" w:styleId="afa">
    <w:name w:val="Note Heading"/>
    <w:basedOn w:val="a0"/>
    <w:next w:val="a0"/>
    <w:link w:val="afb"/>
    <w:semiHidden/>
    <w:rsid w:val="00627510"/>
    <w:pPr>
      <w:suppressAutoHyphens w:val="0"/>
    </w:pPr>
    <w:rPr>
      <w:rFonts w:eastAsiaTheme="minorEastAsia" w:cs="Times New Roman"/>
      <w:szCs w:val="20"/>
      <w:lang w:val="es-ES" w:eastAsia="es-ES"/>
    </w:rPr>
  </w:style>
  <w:style w:type="character" w:customStyle="1" w:styleId="afb">
    <w:name w:val="Заголовок записки Знак"/>
    <w:basedOn w:val="a1"/>
    <w:link w:val="afa"/>
    <w:semiHidden/>
    <w:rsid w:val="00627510"/>
    <w:rPr>
      <w:rFonts w:eastAsiaTheme="minorEastAsia"/>
    </w:rPr>
  </w:style>
  <w:style w:type="character" w:styleId="afc">
    <w:name w:val="Emphasis"/>
    <w:uiPriority w:val="20"/>
    <w:qFormat/>
    <w:rsid w:val="00627510"/>
    <w:rPr>
      <w:i/>
      <w:iCs/>
    </w:rPr>
  </w:style>
  <w:style w:type="paragraph" w:styleId="afd">
    <w:name w:val="Date"/>
    <w:basedOn w:val="a0"/>
    <w:next w:val="a0"/>
    <w:link w:val="afe"/>
    <w:semiHidden/>
    <w:rsid w:val="00627510"/>
    <w:pPr>
      <w:suppressAutoHyphens w:val="0"/>
    </w:pPr>
    <w:rPr>
      <w:rFonts w:eastAsiaTheme="minorEastAsia" w:cs="Times New Roman"/>
      <w:szCs w:val="20"/>
      <w:lang w:val="es-ES" w:eastAsia="es-ES"/>
    </w:rPr>
  </w:style>
  <w:style w:type="character" w:customStyle="1" w:styleId="afe">
    <w:name w:val="Дата Знак"/>
    <w:basedOn w:val="a1"/>
    <w:link w:val="afd"/>
    <w:semiHidden/>
    <w:rsid w:val="00627510"/>
    <w:rPr>
      <w:rFonts w:eastAsiaTheme="minorEastAsia"/>
    </w:rPr>
  </w:style>
  <w:style w:type="paragraph" w:styleId="aff">
    <w:name w:val="Signature"/>
    <w:basedOn w:val="a0"/>
    <w:link w:val="aff0"/>
    <w:semiHidden/>
    <w:rsid w:val="00627510"/>
    <w:pPr>
      <w:suppressAutoHyphens w:val="0"/>
      <w:ind w:left="4252"/>
    </w:pPr>
    <w:rPr>
      <w:rFonts w:eastAsiaTheme="minorEastAsia" w:cs="Times New Roman"/>
      <w:szCs w:val="20"/>
      <w:lang w:val="es-ES" w:eastAsia="es-ES"/>
    </w:rPr>
  </w:style>
  <w:style w:type="character" w:customStyle="1" w:styleId="aff0">
    <w:name w:val="Подпись Знак"/>
    <w:basedOn w:val="a1"/>
    <w:link w:val="aff"/>
    <w:semiHidden/>
    <w:rsid w:val="00627510"/>
    <w:rPr>
      <w:rFonts w:eastAsiaTheme="minorEastAsia"/>
    </w:rPr>
  </w:style>
  <w:style w:type="paragraph" w:styleId="aff1">
    <w:name w:val="E-mail Signature"/>
    <w:basedOn w:val="a0"/>
    <w:link w:val="aff2"/>
    <w:semiHidden/>
    <w:rsid w:val="00627510"/>
    <w:pPr>
      <w:suppressAutoHyphens w:val="0"/>
    </w:pPr>
    <w:rPr>
      <w:rFonts w:eastAsiaTheme="minorEastAsia" w:cs="Times New Roman"/>
      <w:szCs w:val="20"/>
      <w:lang w:val="es-ES" w:eastAsia="es-ES"/>
    </w:rPr>
  </w:style>
  <w:style w:type="character" w:customStyle="1" w:styleId="aff2">
    <w:name w:val="Электронная подпись Знак"/>
    <w:basedOn w:val="a1"/>
    <w:link w:val="aff1"/>
    <w:semiHidden/>
    <w:rsid w:val="00627510"/>
    <w:rPr>
      <w:rFonts w:eastAsiaTheme="minorEastAsia"/>
    </w:rPr>
  </w:style>
  <w:style w:type="paragraph" w:styleId="HTML6">
    <w:name w:val="HTML Preformatted"/>
    <w:basedOn w:val="a0"/>
    <w:link w:val="HTML7"/>
    <w:semiHidden/>
    <w:rsid w:val="00627510"/>
    <w:pPr>
      <w:suppressAutoHyphens w:val="0"/>
    </w:pPr>
    <w:rPr>
      <w:rFonts w:ascii="Courier New" w:eastAsiaTheme="minorEastAsia" w:hAnsi="Courier New" w:cs="Courier New"/>
      <w:szCs w:val="20"/>
      <w:lang w:val="es-ES" w:eastAsia="es-ES"/>
    </w:rPr>
  </w:style>
  <w:style w:type="character" w:customStyle="1" w:styleId="HTML7">
    <w:name w:val="Стандартный HTML Знак"/>
    <w:basedOn w:val="a1"/>
    <w:link w:val="HTML6"/>
    <w:semiHidden/>
    <w:rsid w:val="00627510"/>
    <w:rPr>
      <w:rFonts w:ascii="Courier New" w:eastAsiaTheme="minorEastAsia" w:hAnsi="Courier New" w:cs="Courier New"/>
    </w:rPr>
  </w:style>
  <w:style w:type="paragraph" w:styleId="aff3">
    <w:name w:val="List"/>
    <w:basedOn w:val="a0"/>
    <w:semiHidden/>
    <w:rsid w:val="00627510"/>
    <w:pPr>
      <w:suppressAutoHyphens w:val="0"/>
      <w:ind w:left="283" w:hanging="283"/>
    </w:pPr>
    <w:rPr>
      <w:rFonts w:eastAsiaTheme="minorEastAsia" w:cs="Times New Roman"/>
      <w:szCs w:val="20"/>
      <w:lang w:val="es-ES" w:eastAsia="es-ES"/>
    </w:rPr>
  </w:style>
  <w:style w:type="paragraph" w:styleId="22">
    <w:name w:val="List 2"/>
    <w:basedOn w:val="a0"/>
    <w:semiHidden/>
    <w:rsid w:val="00627510"/>
    <w:pPr>
      <w:suppressAutoHyphens w:val="0"/>
      <w:ind w:left="566" w:hanging="283"/>
    </w:pPr>
    <w:rPr>
      <w:rFonts w:eastAsiaTheme="minorEastAsia" w:cs="Times New Roman"/>
      <w:szCs w:val="20"/>
      <w:lang w:val="es-ES" w:eastAsia="es-ES"/>
    </w:rPr>
  </w:style>
  <w:style w:type="paragraph" w:styleId="32">
    <w:name w:val="List 3"/>
    <w:basedOn w:val="a0"/>
    <w:semiHidden/>
    <w:rsid w:val="00627510"/>
    <w:pPr>
      <w:suppressAutoHyphens w:val="0"/>
      <w:ind w:left="849" w:hanging="283"/>
    </w:pPr>
    <w:rPr>
      <w:rFonts w:eastAsiaTheme="minorEastAsia" w:cs="Times New Roman"/>
      <w:szCs w:val="20"/>
      <w:lang w:val="es-ES" w:eastAsia="es-ES"/>
    </w:rPr>
  </w:style>
  <w:style w:type="paragraph" w:styleId="42">
    <w:name w:val="List 4"/>
    <w:basedOn w:val="a0"/>
    <w:semiHidden/>
    <w:rsid w:val="00627510"/>
    <w:pPr>
      <w:suppressAutoHyphens w:val="0"/>
      <w:ind w:left="1132" w:hanging="283"/>
    </w:pPr>
    <w:rPr>
      <w:rFonts w:eastAsiaTheme="minorEastAsia" w:cs="Times New Roman"/>
      <w:szCs w:val="20"/>
      <w:lang w:val="es-ES" w:eastAsia="es-ES"/>
    </w:rPr>
  </w:style>
  <w:style w:type="paragraph" w:styleId="51">
    <w:name w:val="List 5"/>
    <w:basedOn w:val="a0"/>
    <w:semiHidden/>
    <w:rsid w:val="00627510"/>
    <w:pPr>
      <w:suppressAutoHyphens w:val="0"/>
      <w:ind w:left="1415" w:hanging="283"/>
    </w:pPr>
    <w:rPr>
      <w:rFonts w:eastAsiaTheme="minorEastAsia" w:cs="Times New Roman"/>
      <w:szCs w:val="20"/>
      <w:lang w:val="es-ES" w:eastAsia="es-ES"/>
    </w:rPr>
  </w:style>
  <w:style w:type="paragraph" w:styleId="aff4">
    <w:name w:val="List Number"/>
    <w:basedOn w:val="a0"/>
    <w:semiHidden/>
    <w:rsid w:val="00627510"/>
    <w:pPr>
      <w:tabs>
        <w:tab w:val="num" w:pos="360"/>
      </w:tabs>
      <w:suppressAutoHyphens w:val="0"/>
      <w:ind w:left="360" w:hanging="360"/>
    </w:pPr>
    <w:rPr>
      <w:rFonts w:eastAsiaTheme="minorEastAsia" w:cs="Times New Roman"/>
      <w:szCs w:val="20"/>
      <w:lang w:val="es-ES" w:eastAsia="es-ES"/>
    </w:rPr>
  </w:style>
  <w:style w:type="paragraph" w:styleId="23">
    <w:name w:val="List Number 2"/>
    <w:basedOn w:val="a0"/>
    <w:semiHidden/>
    <w:rsid w:val="00627510"/>
    <w:pPr>
      <w:tabs>
        <w:tab w:val="num" w:pos="643"/>
      </w:tabs>
      <w:suppressAutoHyphens w:val="0"/>
      <w:ind w:left="643" w:hanging="360"/>
    </w:pPr>
    <w:rPr>
      <w:rFonts w:eastAsiaTheme="minorEastAsia" w:cs="Times New Roman"/>
      <w:szCs w:val="20"/>
      <w:lang w:val="es-ES" w:eastAsia="es-ES"/>
    </w:rPr>
  </w:style>
  <w:style w:type="paragraph" w:styleId="33">
    <w:name w:val="List Number 3"/>
    <w:basedOn w:val="a0"/>
    <w:semiHidden/>
    <w:rsid w:val="00627510"/>
    <w:pPr>
      <w:tabs>
        <w:tab w:val="num" w:pos="926"/>
      </w:tabs>
      <w:suppressAutoHyphens w:val="0"/>
      <w:ind w:left="926" w:hanging="360"/>
    </w:pPr>
    <w:rPr>
      <w:rFonts w:eastAsiaTheme="minorEastAsia" w:cs="Times New Roman"/>
      <w:szCs w:val="20"/>
      <w:lang w:val="es-ES" w:eastAsia="es-ES"/>
    </w:rPr>
  </w:style>
  <w:style w:type="paragraph" w:styleId="43">
    <w:name w:val="List Number 4"/>
    <w:basedOn w:val="a0"/>
    <w:semiHidden/>
    <w:rsid w:val="00627510"/>
    <w:pPr>
      <w:tabs>
        <w:tab w:val="num" w:pos="1209"/>
      </w:tabs>
      <w:suppressAutoHyphens w:val="0"/>
      <w:ind w:left="1209" w:hanging="360"/>
    </w:pPr>
    <w:rPr>
      <w:rFonts w:eastAsiaTheme="minorEastAsia" w:cs="Times New Roman"/>
      <w:szCs w:val="20"/>
      <w:lang w:val="es-ES" w:eastAsia="es-ES"/>
    </w:rPr>
  </w:style>
  <w:style w:type="paragraph" w:styleId="52">
    <w:name w:val="List Number 5"/>
    <w:basedOn w:val="a0"/>
    <w:semiHidden/>
    <w:rsid w:val="00627510"/>
    <w:pPr>
      <w:tabs>
        <w:tab w:val="num" w:pos="1492"/>
      </w:tabs>
      <w:suppressAutoHyphens w:val="0"/>
      <w:ind w:left="1492" w:hanging="360"/>
    </w:pPr>
    <w:rPr>
      <w:rFonts w:eastAsiaTheme="minorEastAsia" w:cs="Times New Roman"/>
      <w:szCs w:val="20"/>
      <w:lang w:val="es-ES" w:eastAsia="es-ES"/>
    </w:rPr>
  </w:style>
  <w:style w:type="paragraph" w:styleId="aff5">
    <w:name w:val="List Bullet"/>
    <w:basedOn w:val="a0"/>
    <w:semiHidden/>
    <w:rsid w:val="00627510"/>
    <w:pPr>
      <w:tabs>
        <w:tab w:val="num" w:pos="360"/>
      </w:tabs>
      <w:suppressAutoHyphens w:val="0"/>
      <w:ind w:left="360" w:hanging="360"/>
    </w:pPr>
    <w:rPr>
      <w:rFonts w:eastAsiaTheme="minorEastAsia" w:cs="Times New Roman"/>
      <w:szCs w:val="20"/>
      <w:lang w:val="es-ES" w:eastAsia="es-ES"/>
    </w:rPr>
  </w:style>
  <w:style w:type="paragraph" w:styleId="24">
    <w:name w:val="List Bullet 2"/>
    <w:basedOn w:val="a0"/>
    <w:semiHidden/>
    <w:rsid w:val="00627510"/>
    <w:pPr>
      <w:tabs>
        <w:tab w:val="num" w:pos="643"/>
      </w:tabs>
      <w:suppressAutoHyphens w:val="0"/>
      <w:ind w:left="643" w:hanging="360"/>
    </w:pPr>
    <w:rPr>
      <w:rFonts w:eastAsiaTheme="minorEastAsia" w:cs="Times New Roman"/>
      <w:szCs w:val="20"/>
      <w:lang w:val="es-ES" w:eastAsia="es-ES"/>
    </w:rPr>
  </w:style>
  <w:style w:type="paragraph" w:styleId="34">
    <w:name w:val="List Bullet 3"/>
    <w:basedOn w:val="a0"/>
    <w:semiHidden/>
    <w:rsid w:val="00627510"/>
    <w:pPr>
      <w:tabs>
        <w:tab w:val="num" w:pos="926"/>
      </w:tabs>
      <w:suppressAutoHyphens w:val="0"/>
      <w:ind w:left="926" w:hanging="360"/>
    </w:pPr>
    <w:rPr>
      <w:rFonts w:eastAsiaTheme="minorEastAsia" w:cs="Times New Roman"/>
      <w:szCs w:val="20"/>
      <w:lang w:val="es-ES" w:eastAsia="es-ES"/>
    </w:rPr>
  </w:style>
  <w:style w:type="paragraph" w:styleId="44">
    <w:name w:val="List Bullet 4"/>
    <w:basedOn w:val="a0"/>
    <w:semiHidden/>
    <w:rsid w:val="00627510"/>
    <w:pPr>
      <w:tabs>
        <w:tab w:val="num" w:pos="1209"/>
      </w:tabs>
      <w:suppressAutoHyphens w:val="0"/>
      <w:ind w:left="1209" w:hanging="360"/>
    </w:pPr>
    <w:rPr>
      <w:rFonts w:eastAsiaTheme="minorEastAsia" w:cs="Times New Roman"/>
      <w:szCs w:val="20"/>
      <w:lang w:val="es-ES" w:eastAsia="es-ES"/>
    </w:rPr>
  </w:style>
  <w:style w:type="paragraph" w:styleId="53">
    <w:name w:val="List Bullet 5"/>
    <w:basedOn w:val="a0"/>
    <w:semiHidden/>
    <w:rsid w:val="00627510"/>
    <w:pPr>
      <w:tabs>
        <w:tab w:val="num" w:pos="1492"/>
      </w:tabs>
      <w:suppressAutoHyphens w:val="0"/>
      <w:ind w:left="1492" w:hanging="360"/>
    </w:pPr>
    <w:rPr>
      <w:rFonts w:eastAsiaTheme="minorEastAsia" w:cs="Times New Roman"/>
      <w:szCs w:val="20"/>
      <w:lang w:val="es-ES" w:eastAsia="es-ES"/>
    </w:rPr>
  </w:style>
  <w:style w:type="character" w:styleId="HTML8">
    <w:name w:val="HTML Typewriter"/>
    <w:semiHidden/>
    <w:rsid w:val="00627510"/>
    <w:rPr>
      <w:rFonts w:ascii="Courier New" w:hAnsi="Courier New" w:cs="Courier New"/>
      <w:sz w:val="20"/>
      <w:szCs w:val="20"/>
    </w:rPr>
  </w:style>
  <w:style w:type="paragraph" w:styleId="aff6">
    <w:name w:val="Normal (Web)"/>
    <w:basedOn w:val="a0"/>
    <w:uiPriority w:val="99"/>
    <w:rsid w:val="00627510"/>
    <w:pPr>
      <w:suppressAutoHyphens w:val="0"/>
    </w:pPr>
    <w:rPr>
      <w:rFonts w:eastAsiaTheme="minorEastAsia" w:cs="Times New Roman"/>
      <w:sz w:val="24"/>
      <w:szCs w:val="24"/>
      <w:lang w:val="es-ES" w:eastAsia="es-ES"/>
    </w:rPr>
  </w:style>
  <w:style w:type="character" w:styleId="aff7">
    <w:name w:val="line number"/>
    <w:basedOn w:val="a1"/>
    <w:semiHidden/>
    <w:rsid w:val="00627510"/>
  </w:style>
  <w:style w:type="paragraph" w:styleId="25">
    <w:name w:val="envelope return"/>
    <w:basedOn w:val="a0"/>
    <w:semiHidden/>
    <w:rsid w:val="00627510"/>
    <w:pPr>
      <w:suppressAutoHyphens w:val="0"/>
    </w:pPr>
    <w:rPr>
      <w:rFonts w:ascii="Arial" w:eastAsiaTheme="minorEastAsia" w:hAnsi="Arial" w:cs="Arial"/>
      <w:szCs w:val="20"/>
      <w:lang w:val="es-ES" w:eastAsia="es-ES"/>
    </w:rPr>
  </w:style>
  <w:style w:type="paragraph" w:styleId="aff8">
    <w:name w:val="Salutation"/>
    <w:basedOn w:val="a0"/>
    <w:next w:val="a0"/>
    <w:link w:val="aff9"/>
    <w:semiHidden/>
    <w:rsid w:val="00627510"/>
    <w:pPr>
      <w:suppressAutoHyphens w:val="0"/>
    </w:pPr>
    <w:rPr>
      <w:rFonts w:eastAsiaTheme="minorEastAsia" w:cs="Times New Roman"/>
      <w:szCs w:val="20"/>
      <w:lang w:val="es-ES" w:eastAsia="es-ES"/>
    </w:rPr>
  </w:style>
  <w:style w:type="character" w:customStyle="1" w:styleId="aff9">
    <w:name w:val="Приветствие Знак"/>
    <w:basedOn w:val="a1"/>
    <w:link w:val="aff8"/>
    <w:semiHidden/>
    <w:rsid w:val="00627510"/>
    <w:rPr>
      <w:rFonts w:eastAsiaTheme="minorEastAsia"/>
    </w:rPr>
  </w:style>
  <w:style w:type="paragraph" w:styleId="26">
    <w:name w:val="Body Text Indent 2"/>
    <w:basedOn w:val="a0"/>
    <w:link w:val="27"/>
    <w:semiHidden/>
    <w:rsid w:val="00627510"/>
    <w:pPr>
      <w:suppressAutoHyphens w:val="0"/>
      <w:spacing w:after="120" w:line="480" w:lineRule="auto"/>
      <w:ind w:left="283"/>
    </w:pPr>
    <w:rPr>
      <w:rFonts w:eastAsiaTheme="minorEastAsia" w:cs="Times New Roman"/>
      <w:szCs w:val="20"/>
      <w:lang w:val="es-ES" w:eastAsia="es-ES"/>
    </w:rPr>
  </w:style>
  <w:style w:type="character" w:customStyle="1" w:styleId="27">
    <w:name w:val="Основной текст с отступом 2 Знак"/>
    <w:basedOn w:val="a1"/>
    <w:link w:val="26"/>
    <w:semiHidden/>
    <w:rsid w:val="00627510"/>
    <w:rPr>
      <w:rFonts w:eastAsiaTheme="minorEastAsia"/>
    </w:rPr>
  </w:style>
  <w:style w:type="paragraph" w:styleId="35">
    <w:name w:val="Body Text Indent 3"/>
    <w:basedOn w:val="a0"/>
    <w:link w:val="36"/>
    <w:semiHidden/>
    <w:rsid w:val="00627510"/>
    <w:pPr>
      <w:suppressAutoHyphens w:val="0"/>
      <w:spacing w:after="120"/>
      <w:ind w:left="283"/>
    </w:pPr>
    <w:rPr>
      <w:rFonts w:eastAsiaTheme="minorEastAsia" w:cs="Times New Roman"/>
      <w:sz w:val="16"/>
      <w:szCs w:val="16"/>
      <w:lang w:val="es-ES" w:eastAsia="es-ES"/>
    </w:rPr>
  </w:style>
  <w:style w:type="character" w:customStyle="1" w:styleId="36">
    <w:name w:val="Основной текст с отступом 3 Знак"/>
    <w:basedOn w:val="a1"/>
    <w:link w:val="35"/>
    <w:semiHidden/>
    <w:rsid w:val="00627510"/>
    <w:rPr>
      <w:rFonts w:eastAsiaTheme="minorEastAsia"/>
      <w:sz w:val="16"/>
      <w:szCs w:val="16"/>
    </w:rPr>
  </w:style>
  <w:style w:type="paragraph" w:styleId="affa">
    <w:name w:val="Body Text Indent"/>
    <w:basedOn w:val="a0"/>
    <w:link w:val="affb"/>
    <w:semiHidden/>
    <w:rsid w:val="00627510"/>
    <w:pPr>
      <w:suppressAutoHyphens w:val="0"/>
      <w:spacing w:after="120"/>
      <w:ind w:left="283"/>
    </w:pPr>
    <w:rPr>
      <w:rFonts w:eastAsiaTheme="minorEastAsia" w:cs="Times New Roman"/>
      <w:szCs w:val="20"/>
      <w:lang w:val="es-ES" w:eastAsia="es-ES"/>
    </w:rPr>
  </w:style>
  <w:style w:type="character" w:customStyle="1" w:styleId="affb">
    <w:name w:val="Основной текст с отступом Знак"/>
    <w:basedOn w:val="a1"/>
    <w:link w:val="affa"/>
    <w:semiHidden/>
    <w:rsid w:val="00627510"/>
    <w:rPr>
      <w:rFonts w:eastAsiaTheme="minorEastAsia"/>
    </w:rPr>
  </w:style>
  <w:style w:type="paragraph" w:styleId="affc">
    <w:name w:val="Normal Indent"/>
    <w:basedOn w:val="a0"/>
    <w:semiHidden/>
    <w:rsid w:val="00627510"/>
    <w:pPr>
      <w:suppressAutoHyphens w:val="0"/>
      <w:ind w:left="567"/>
    </w:pPr>
    <w:rPr>
      <w:rFonts w:eastAsiaTheme="minorEastAsia" w:cs="Times New Roman"/>
      <w:szCs w:val="20"/>
      <w:lang w:val="es-ES" w:eastAsia="es-ES"/>
    </w:rPr>
  </w:style>
  <w:style w:type="paragraph" w:styleId="affd">
    <w:name w:val="Subtitle"/>
    <w:basedOn w:val="a0"/>
    <w:link w:val="affe"/>
    <w:uiPriority w:val="99"/>
    <w:qFormat/>
    <w:rsid w:val="00627510"/>
    <w:pPr>
      <w:suppressAutoHyphens w:val="0"/>
      <w:spacing w:after="60"/>
      <w:jc w:val="center"/>
      <w:outlineLvl w:val="1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affe">
    <w:name w:val="Подзаголовок Знак"/>
    <w:basedOn w:val="a1"/>
    <w:link w:val="affd"/>
    <w:uiPriority w:val="99"/>
    <w:rsid w:val="00627510"/>
    <w:rPr>
      <w:rFonts w:ascii="Arial" w:eastAsiaTheme="minorEastAsia" w:hAnsi="Arial" w:cs="Arial"/>
      <w:sz w:val="24"/>
      <w:szCs w:val="24"/>
    </w:rPr>
  </w:style>
  <w:style w:type="table" w:styleId="11">
    <w:name w:val="Table Simple 1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2"/>
    <w:semiHidden/>
    <w:rsid w:val="00627510"/>
    <w:pPr>
      <w:spacing w:line="240" w:lineRule="atLeast"/>
    </w:pPr>
    <w:rPr>
      <w:rFonts w:eastAsiaTheme="minorEastAsia"/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umns 1"/>
    <w:basedOn w:val="a2"/>
    <w:semiHidden/>
    <w:rsid w:val="00627510"/>
    <w:pPr>
      <w:spacing w:line="240" w:lineRule="atLeast"/>
    </w:pPr>
    <w:rPr>
      <w:rFonts w:eastAsiaTheme="minorEastAsia"/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2"/>
    <w:semiHidden/>
    <w:rsid w:val="00627510"/>
    <w:pPr>
      <w:spacing w:line="240" w:lineRule="atLeast"/>
    </w:pPr>
    <w:rPr>
      <w:rFonts w:eastAsiaTheme="minorEastAsia"/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2"/>
    <w:semiHidden/>
    <w:rsid w:val="00627510"/>
    <w:pPr>
      <w:spacing w:line="240" w:lineRule="atLeast"/>
    </w:pPr>
    <w:rPr>
      <w:rFonts w:eastAsiaTheme="minorEastAsia"/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">
    <w:name w:val="Table Grid 1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627510"/>
    <w:pPr>
      <w:spacing w:line="240" w:lineRule="atLeast"/>
    </w:pPr>
    <w:rPr>
      <w:rFonts w:eastAsiaTheme="minorEastAsia"/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3D effects 1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">
    <w:name w:val="Table Theme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0">
    <w:name w:val="Table Elegant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Professional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2"/>
    <w:semiHidden/>
    <w:rsid w:val="00627510"/>
    <w:pPr>
      <w:spacing w:line="240" w:lineRule="atLeast"/>
    </w:pPr>
    <w:rPr>
      <w:rFonts w:eastAsiaTheme="minorEastAsia"/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10">
    <w:name w:val="Table Web 1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627510"/>
    <w:pPr>
      <w:spacing w:line="240" w:lineRule="atLeast"/>
    </w:pPr>
    <w:rPr>
      <w:rFonts w:eastAsiaTheme="minorEastAsia"/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9">
    <w:name w:val="HTML Keyboard"/>
    <w:semiHidden/>
    <w:rsid w:val="00627510"/>
    <w:rPr>
      <w:rFonts w:ascii="Courier New" w:hAnsi="Courier New" w:cs="Courier New"/>
      <w:sz w:val="20"/>
      <w:szCs w:val="20"/>
    </w:rPr>
  </w:style>
  <w:style w:type="paragraph" w:styleId="afff3">
    <w:name w:val="Block Text"/>
    <w:basedOn w:val="a0"/>
    <w:semiHidden/>
    <w:rsid w:val="00627510"/>
    <w:pPr>
      <w:suppressAutoHyphens w:val="0"/>
      <w:spacing w:after="120"/>
      <w:ind w:left="1440" w:right="1440"/>
    </w:pPr>
    <w:rPr>
      <w:rFonts w:eastAsiaTheme="minorEastAsia" w:cs="Times New Roman"/>
      <w:szCs w:val="20"/>
      <w:lang w:val="es-ES" w:eastAsia="es-ES"/>
    </w:rPr>
  </w:style>
  <w:style w:type="character" w:styleId="afff4">
    <w:name w:val="Strong"/>
    <w:uiPriority w:val="22"/>
    <w:qFormat/>
    <w:rsid w:val="00627510"/>
    <w:rPr>
      <w:b/>
      <w:bCs/>
    </w:rPr>
  </w:style>
  <w:style w:type="paragraph" w:styleId="afff5">
    <w:name w:val="Body Text"/>
    <w:basedOn w:val="a0"/>
    <w:link w:val="afff6"/>
    <w:semiHidden/>
    <w:rsid w:val="00627510"/>
    <w:pPr>
      <w:suppressAutoHyphens w:val="0"/>
      <w:spacing w:after="120"/>
    </w:pPr>
    <w:rPr>
      <w:rFonts w:eastAsiaTheme="minorEastAsia" w:cs="Times New Roman"/>
      <w:szCs w:val="20"/>
      <w:lang w:val="es-ES" w:eastAsia="es-ES"/>
    </w:rPr>
  </w:style>
  <w:style w:type="character" w:customStyle="1" w:styleId="afff6">
    <w:name w:val="Основной текст Знак"/>
    <w:basedOn w:val="a1"/>
    <w:link w:val="afff5"/>
    <w:semiHidden/>
    <w:rsid w:val="00627510"/>
    <w:rPr>
      <w:rFonts w:eastAsiaTheme="minorEastAsia"/>
    </w:rPr>
  </w:style>
  <w:style w:type="paragraph" w:styleId="2f">
    <w:name w:val="Body Text 2"/>
    <w:basedOn w:val="a0"/>
    <w:link w:val="2f0"/>
    <w:semiHidden/>
    <w:rsid w:val="00627510"/>
    <w:pPr>
      <w:suppressAutoHyphens w:val="0"/>
      <w:spacing w:after="120" w:line="480" w:lineRule="auto"/>
    </w:pPr>
    <w:rPr>
      <w:rFonts w:eastAsiaTheme="minorEastAsia" w:cs="Times New Roman"/>
      <w:szCs w:val="20"/>
      <w:lang w:val="es-ES" w:eastAsia="es-ES"/>
    </w:rPr>
  </w:style>
  <w:style w:type="character" w:customStyle="1" w:styleId="2f0">
    <w:name w:val="Основной текст 2 Знак"/>
    <w:basedOn w:val="a1"/>
    <w:link w:val="2f"/>
    <w:semiHidden/>
    <w:rsid w:val="00627510"/>
    <w:rPr>
      <w:rFonts w:eastAsiaTheme="minorEastAsia"/>
    </w:rPr>
  </w:style>
  <w:style w:type="paragraph" w:styleId="3d">
    <w:name w:val="Body Text 3"/>
    <w:basedOn w:val="a0"/>
    <w:link w:val="3e"/>
    <w:semiHidden/>
    <w:rsid w:val="00627510"/>
    <w:pPr>
      <w:suppressAutoHyphens w:val="0"/>
      <w:spacing w:after="120"/>
    </w:pPr>
    <w:rPr>
      <w:rFonts w:eastAsiaTheme="minorEastAsia" w:cs="Times New Roman"/>
      <w:sz w:val="16"/>
      <w:szCs w:val="16"/>
      <w:lang w:val="es-ES" w:eastAsia="es-ES"/>
    </w:rPr>
  </w:style>
  <w:style w:type="character" w:customStyle="1" w:styleId="3e">
    <w:name w:val="Основной текст 3 Знак"/>
    <w:basedOn w:val="a1"/>
    <w:link w:val="3d"/>
    <w:semiHidden/>
    <w:rsid w:val="00627510"/>
    <w:rPr>
      <w:rFonts w:eastAsiaTheme="minorEastAsia"/>
      <w:sz w:val="16"/>
      <w:szCs w:val="16"/>
    </w:rPr>
  </w:style>
  <w:style w:type="paragraph" w:styleId="afff7">
    <w:name w:val="Body Text First Indent"/>
    <w:basedOn w:val="afff5"/>
    <w:link w:val="afff8"/>
    <w:semiHidden/>
    <w:rsid w:val="00627510"/>
    <w:pPr>
      <w:ind w:firstLine="210"/>
    </w:pPr>
  </w:style>
  <w:style w:type="character" w:customStyle="1" w:styleId="afff8">
    <w:name w:val="Красная строка Знак"/>
    <w:basedOn w:val="afff6"/>
    <w:link w:val="afff7"/>
    <w:semiHidden/>
    <w:rsid w:val="00627510"/>
    <w:rPr>
      <w:rFonts w:eastAsiaTheme="minorEastAsia"/>
    </w:rPr>
  </w:style>
  <w:style w:type="paragraph" w:styleId="2f1">
    <w:name w:val="Body Text First Indent 2"/>
    <w:basedOn w:val="affa"/>
    <w:link w:val="2f2"/>
    <w:semiHidden/>
    <w:rsid w:val="00627510"/>
    <w:pPr>
      <w:ind w:firstLine="210"/>
    </w:pPr>
  </w:style>
  <w:style w:type="character" w:customStyle="1" w:styleId="2f2">
    <w:name w:val="Красная строка 2 Знак"/>
    <w:basedOn w:val="affb"/>
    <w:link w:val="2f1"/>
    <w:semiHidden/>
    <w:rsid w:val="00627510"/>
    <w:rPr>
      <w:rFonts w:eastAsiaTheme="minorEastAsia"/>
    </w:rPr>
  </w:style>
  <w:style w:type="paragraph" w:styleId="afff9">
    <w:name w:val="Plain Text"/>
    <w:basedOn w:val="a0"/>
    <w:link w:val="afffa"/>
    <w:semiHidden/>
    <w:rsid w:val="00627510"/>
    <w:pPr>
      <w:suppressAutoHyphens w:val="0"/>
    </w:pPr>
    <w:rPr>
      <w:rFonts w:ascii="Courier New" w:eastAsiaTheme="minorEastAsia" w:hAnsi="Courier New" w:cs="Courier New"/>
      <w:szCs w:val="20"/>
      <w:lang w:val="es-ES" w:eastAsia="es-ES"/>
    </w:rPr>
  </w:style>
  <w:style w:type="character" w:customStyle="1" w:styleId="afffa">
    <w:name w:val="Текст Знак"/>
    <w:basedOn w:val="a1"/>
    <w:link w:val="afff9"/>
    <w:semiHidden/>
    <w:rsid w:val="00627510"/>
    <w:rPr>
      <w:rFonts w:ascii="Courier New" w:eastAsiaTheme="minorEastAsia" w:hAnsi="Courier New" w:cs="Courier New"/>
    </w:rPr>
  </w:style>
  <w:style w:type="paragraph" w:styleId="afffb">
    <w:name w:val="Title"/>
    <w:basedOn w:val="a0"/>
    <w:link w:val="afffc"/>
    <w:semiHidden/>
    <w:rsid w:val="00627510"/>
    <w:pPr>
      <w:suppressAutoHyphens w:val="0"/>
      <w:spacing w:before="240" w:after="60"/>
      <w:jc w:val="center"/>
      <w:outlineLvl w:val="0"/>
    </w:pPr>
    <w:rPr>
      <w:rFonts w:ascii="Arial" w:eastAsiaTheme="minorEastAsia" w:hAnsi="Arial" w:cs="Arial"/>
      <w:b/>
      <w:bCs/>
      <w:kern w:val="28"/>
      <w:sz w:val="32"/>
      <w:szCs w:val="32"/>
      <w:lang w:val="es-ES" w:eastAsia="es-ES"/>
    </w:rPr>
  </w:style>
  <w:style w:type="character" w:customStyle="1" w:styleId="afffc">
    <w:name w:val="Заголовок Знак"/>
    <w:basedOn w:val="a1"/>
    <w:link w:val="afffb"/>
    <w:semiHidden/>
    <w:rsid w:val="00627510"/>
    <w:rPr>
      <w:rFonts w:ascii="Arial" w:eastAsiaTheme="minorEastAsia" w:hAnsi="Arial" w:cs="Arial"/>
      <w:b/>
      <w:bCs/>
      <w:kern w:val="28"/>
      <w:sz w:val="32"/>
      <w:szCs w:val="32"/>
    </w:rPr>
  </w:style>
  <w:style w:type="character" w:styleId="HTMLa">
    <w:name w:val="HTML Variable"/>
    <w:semiHidden/>
    <w:rsid w:val="00627510"/>
    <w:rPr>
      <w:i/>
      <w:iCs/>
    </w:rPr>
  </w:style>
  <w:style w:type="paragraph" w:styleId="afffd">
    <w:name w:val="Intense Quote"/>
    <w:basedOn w:val="a0"/>
    <w:next w:val="a0"/>
    <w:link w:val="afffe"/>
    <w:uiPriority w:val="30"/>
    <w:rsid w:val="00627510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eastAsiaTheme="minorEastAsia" w:cs="Times New Roman"/>
      <w:b/>
      <w:bCs/>
      <w:i/>
      <w:iCs/>
      <w:color w:val="4F81BD"/>
      <w:szCs w:val="20"/>
      <w:lang w:val="es-ES" w:eastAsia="es-ES"/>
    </w:rPr>
  </w:style>
  <w:style w:type="character" w:customStyle="1" w:styleId="afffe">
    <w:name w:val="Выделенная цитата Знак"/>
    <w:basedOn w:val="a1"/>
    <w:link w:val="afffd"/>
    <w:uiPriority w:val="30"/>
    <w:rsid w:val="00627510"/>
    <w:rPr>
      <w:rFonts w:eastAsiaTheme="minorEastAsia"/>
      <w:b/>
      <w:bCs/>
      <w:i/>
      <w:iCs/>
      <w:color w:val="4F81BD"/>
    </w:rPr>
  </w:style>
  <w:style w:type="character" w:styleId="affff">
    <w:name w:val="Intense Emphasis"/>
    <w:uiPriority w:val="21"/>
    <w:rsid w:val="00627510"/>
    <w:rPr>
      <w:b/>
      <w:bCs/>
      <w:i/>
      <w:iCs/>
      <w:color w:val="4F81BD"/>
    </w:rPr>
  </w:style>
  <w:style w:type="table" w:customStyle="1" w:styleId="Tablaconcuadrcula1">
    <w:name w:val="Tabla con cuadrícula1"/>
    <w:basedOn w:val="a2"/>
    <w:rsid w:val="00627510"/>
    <w:pPr>
      <w:suppressAutoHyphens/>
      <w:spacing w:line="240" w:lineRule="atLeast"/>
    </w:pPr>
    <w:rPr>
      <w:rFonts w:eastAsiaTheme="minorHAnsi"/>
      <w:lang w:val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a0"/>
    <w:qFormat/>
    <w:rsid w:val="00627510"/>
    <w:pPr>
      <w:numPr>
        <w:numId w:val="25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cs="Times New Roman"/>
      <w:szCs w:val="20"/>
      <w:lang w:val="fr-CH"/>
    </w:rPr>
  </w:style>
  <w:style w:type="paragraph" w:styleId="affff0">
    <w:name w:val="List Paragraph"/>
    <w:aliases w:val="Biblio,Articulo,List Paragraph 1"/>
    <w:basedOn w:val="a0"/>
    <w:link w:val="affff1"/>
    <w:uiPriority w:val="34"/>
    <w:qFormat/>
    <w:rsid w:val="0062751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s-NI"/>
    </w:rPr>
  </w:style>
  <w:style w:type="paragraph" w:styleId="affff2">
    <w:name w:val="No Spacing"/>
    <w:uiPriority w:val="99"/>
    <w:qFormat/>
    <w:rsid w:val="00627510"/>
    <w:rPr>
      <w:rFonts w:ascii="Calibri" w:eastAsia="Calibri" w:hAnsi="Calibri"/>
      <w:sz w:val="22"/>
      <w:szCs w:val="22"/>
      <w:lang w:val="es-NI" w:eastAsia="en-US"/>
    </w:rPr>
  </w:style>
  <w:style w:type="paragraph" w:customStyle="1" w:styleId="ListParagraph1">
    <w:name w:val="List Paragraph1"/>
    <w:basedOn w:val="a0"/>
    <w:uiPriority w:val="99"/>
    <w:rsid w:val="0062751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40">
    <w:name w:val="Заголовок 4 Знак"/>
    <w:link w:val="4"/>
    <w:rsid w:val="00627510"/>
    <w:rPr>
      <w:rFonts w:eastAsiaTheme="minorHAnsi" w:cstheme="minorBidi"/>
      <w:b/>
      <w:bCs/>
      <w:sz w:val="28"/>
      <w:szCs w:val="28"/>
      <w:lang w:val="ru-RU" w:eastAsia="en-US"/>
    </w:rPr>
  </w:style>
  <w:style w:type="paragraph" w:customStyle="1" w:styleId="Listavistosa-nfasis11">
    <w:name w:val="Lista vistosa - Énfasis 11"/>
    <w:basedOn w:val="a0"/>
    <w:link w:val="Listavistosa-nfasis1Car"/>
    <w:uiPriority w:val="99"/>
    <w:rsid w:val="00627510"/>
    <w:pPr>
      <w:suppressAutoHyphens w:val="0"/>
      <w:spacing w:beforeLines="60" w:afterLines="60" w:line="240" w:lineRule="auto"/>
      <w:ind w:left="720"/>
    </w:pPr>
    <w:rPr>
      <w:rFonts w:ascii="Calibri" w:eastAsia="MS Mincho" w:hAnsi="Calibri" w:cs="Times New Roman"/>
      <w:szCs w:val="20"/>
      <w:lang w:val="x-none" w:eastAsia="ja-JP"/>
    </w:rPr>
  </w:style>
  <w:style w:type="character" w:customStyle="1" w:styleId="Listavistosa-nfasis1Car">
    <w:name w:val="Lista vistosa - Énfasis 1 Car"/>
    <w:link w:val="Listavistosa-nfasis11"/>
    <w:uiPriority w:val="99"/>
    <w:locked/>
    <w:rsid w:val="00627510"/>
    <w:rPr>
      <w:rFonts w:ascii="Calibri" w:eastAsia="MS Mincho" w:hAnsi="Calibri"/>
      <w:lang w:val="x-none" w:eastAsia="ja-JP"/>
    </w:rPr>
  </w:style>
  <w:style w:type="paragraph" w:customStyle="1" w:styleId="Sinespaciado1">
    <w:name w:val="Sin espaciado1"/>
    <w:link w:val="NoSpacingChar"/>
    <w:uiPriority w:val="99"/>
    <w:rsid w:val="00627510"/>
    <w:pPr>
      <w:spacing w:beforeLines="60" w:afterLines="60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Sinespaciado1"/>
    <w:uiPriority w:val="99"/>
    <w:locked/>
    <w:rsid w:val="00627510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627510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paragraph" w:customStyle="1" w:styleId="yiv5410615970msonormal">
    <w:name w:val="yiv5410615970msonormal"/>
    <w:basedOn w:val="a0"/>
    <w:uiPriority w:val="99"/>
    <w:rsid w:val="00627510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NI" w:eastAsia="es-NI"/>
    </w:rPr>
  </w:style>
  <w:style w:type="paragraph" w:customStyle="1" w:styleId="yiv5718895325msonormal">
    <w:name w:val="yiv5718895325msonormal"/>
    <w:basedOn w:val="a0"/>
    <w:uiPriority w:val="99"/>
    <w:rsid w:val="00627510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NI" w:eastAsia="es-NI"/>
    </w:rPr>
  </w:style>
  <w:style w:type="character" w:customStyle="1" w:styleId="apple-converted-space">
    <w:name w:val="apple-converted-space"/>
    <w:rsid w:val="00627510"/>
  </w:style>
  <w:style w:type="paragraph" w:customStyle="1" w:styleId="Prrafodelista1">
    <w:name w:val="Párrafo de lista1"/>
    <w:basedOn w:val="a0"/>
    <w:rsid w:val="0062751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customStyle="1" w:styleId="Cuerpo">
    <w:name w:val="Cuerpo"/>
    <w:rsid w:val="0062751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NI"/>
    </w:rPr>
  </w:style>
  <w:style w:type="character" w:customStyle="1" w:styleId="20">
    <w:name w:val="Заголовок 2 Знак"/>
    <w:link w:val="2"/>
    <w:uiPriority w:val="9"/>
    <w:rsid w:val="00627510"/>
    <w:rPr>
      <w:rFonts w:eastAsiaTheme="minorHAnsi" w:cs="Arial"/>
      <w:bCs/>
      <w:iCs/>
      <w:szCs w:val="28"/>
      <w:lang w:val="ru-RU" w:eastAsia="en-US"/>
    </w:rPr>
  </w:style>
  <w:style w:type="paragraph" w:customStyle="1" w:styleId="Default">
    <w:name w:val="Default"/>
    <w:rsid w:val="006275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NI" w:eastAsia="en-US"/>
    </w:rPr>
  </w:style>
  <w:style w:type="character" w:customStyle="1" w:styleId="affff1">
    <w:name w:val="Абзац списка Знак"/>
    <w:aliases w:val="Biblio Знак,Articulo Знак,List Paragraph 1 Знак"/>
    <w:link w:val="affff0"/>
    <w:uiPriority w:val="34"/>
    <w:qFormat/>
    <w:locked/>
    <w:rsid w:val="00627510"/>
    <w:rPr>
      <w:rFonts w:ascii="Calibri" w:eastAsia="Calibri" w:hAnsi="Calibri"/>
      <w:sz w:val="22"/>
      <w:szCs w:val="22"/>
      <w:lang w:val="es-NI" w:eastAsia="en-US"/>
    </w:rPr>
  </w:style>
  <w:style w:type="paragraph" w:customStyle="1" w:styleId="yiv1907036366msonormal">
    <w:name w:val="yiv1907036366msonormal"/>
    <w:basedOn w:val="a0"/>
    <w:rsid w:val="00627510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NI" w:eastAsia="es-NI"/>
    </w:rPr>
  </w:style>
  <w:style w:type="paragraph" w:styleId="2f3">
    <w:name w:val="index 2"/>
    <w:basedOn w:val="a0"/>
    <w:next w:val="a0"/>
    <w:autoRedefine/>
    <w:uiPriority w:val="99"/>
    <w:unhideWhenUsed/>
    <w:rsid w:val="00627510"/>
    <w:pPr>
      <w:suppressAutoHyphens w:val="0"/>
      <w:spacing w:line="276" w:lineRule="auto"/>
      <w:ind w:left="440" w:hanging="220"/>
    </w:pPr>
    <w:rPr>
      <w:rFonts w:ascii="Calibri" w:eastAsia="Times New Roman" w:hAnsi="Calibri" w:cs="Times New Roman"/>
      <w:szCs w:val="20"/>
      <w:lang w:val="es-NI" w:eastAsia="es-NI"/>
    </w:rPr>
  </w:style>
  <w:style w:type="paragraph" w:styleId="18">
    <w:name w:val="index 1"/>
    <w:basedOn w:val="a0"/>
    <w:next w:val="a0"/>
    <w:autoRedefine/>
    <w:uiPriority w:val="99"/>
    <w:unhideWhenUsed/>
    <w:rsid w:val="00627510"/>
    <w:pPr>
      <w:suppressAutoHyphens w:val="0"/>
      <w:spacing w:line="276" w:lineRule="auto"/>
      <w:ind w:left="220" w:hanging="220"/>
    </w:pPr>
    <w:rPr>
      <w:rFonts w:ascii="Calibri" w:eastAsia="Times New Roman" w:hAnsi="Calibri" w:cs="Times New Roman"/>
      <w:szCs w:val="20"/>
      <w:lang w:val="es-NI" w:eastAsia="es-NI"/>
    </w:rPr>
  </w:style>
  <w:style w:type="paragraph" w:styleId="3f">
    <w:name w:val="index 3"/>
    <w:basedOn w:val="a0"/>
    <w:next w:val="a0"/>
    <w:autoRedefine/>
    <w:uiPriority w:val="99"/>
    <w:unhideWhenUsed/>
    <w:rsid w:val="00627510"/>
    <w:pPr>
      <w:suppressAutoHyphens w:val="0"/>
      <w:spacing w:line="276" w:lineRule="auto"/>
      <w:ind w:left="660" w:hanging="220"/>
    </w:pPr>
    <w:rPr>
      <w:rFonts w:ascii="Calibri" w:eastAsia="Times New Roman" w:hAnsi="Calibri" w:cs="Times New Roman"/>
      <w:szCs w:val="20"/>
      <w:lang w:val="es-NI" w:eastAsia="es-NI"/>
    </w:rPr>
  </w:style>
  <w:style w:type="paragraph" w:styleId="48">
    <w:name w:val="index 4"/>
    <w:basedOn w:val="a0"/>
    <w:next w:val="a0"/>
    <w:autoRedefine/>
    <w:uiPriority w:val="99"/>
    <w:unhideWhenUsed/>
    <w:rsid w:val="00627510"/>
    <w:pPr>
      <w:suppressAutoHyphens w:val="0"/>
      <w:spacing w:line="276" w:lineRule="auto"/>
      <w:ind w:left="880" w:hanging="220"/>
    </w:pPr>
    <w:rPr>
      <w:rFonts w:ascii="Calibri" w:eastAsia="Times New Roman" w:hAnsi="Calibri" w:cs="Times New Roman"/>
      <w:szCs w:val="20"/>
      <w:lang w:val="es-NI" w:eastAsia="es-NI"/>
    </w:rPr>
  </w:style>
  <w:style w:type="paragraph" w:styleId="56">
    <w:name w:val="index 5"/>
    <w:basedOn w:val="a0"/>
    <w:next w:val="a0"/>
    <w:autoRedefine/>
    <w:uiPriority w:val="99"/>
    <w:unhideWhenUsed/>
    <w:rsid w:val="00627510"/>
    <w:pPr>
      <w:suppressAutoHyphens w:val="0"/>
      <w:spacing w:line="276" w:lineRule="auto"/>
      <w:ind w:left="1100" w:hanging="220"/>
    </w:pPr>
    <w:rPr>
      <w:rFonts w:ascii="Calibri" w:eastAsia="Times New Roman" w:hAnsi="Calibri" w:cs="Times New Roman"/>
      <w:szCs w:val="20"/>
      <w:lang w:val="es-NI" w:eastAsia="es-NI"/>
    </w:rPr>
  </w:style>
  <w:style w:type="paragraph" w:styleId="61">
    <w:name w:val="index 6"/>
    <w:basedOn w:val="a0"/>
    <w:next w:val="a0"/>
    <w:autoRedefine/>
    <w:uiPriority w:val="99"/>
    <w:unhideWhenUsed/>
    <w:rsid w:val="00627510"/>
    <w:pPr>
      <w:suppressAutoHyphens w:val="0"/>
      <w:spacing w:line="276" w:lineRule="auto"/>
      <w:ind w:left="1320" w:hanging="220"/>
    </w:pPr>
    <w:rPr>
      <w:rFonts w:ascii="Calibri" w:eastAsia="Times New Roman" w:hAnsi="Calibri" w:cs="Times New Roman"/>
      <w:szCs w:val="20"/>
      <w:lang w:val="es-NI" w:eastAsia="es-NI"/>
    </w:rPr>
  </w:style>
  <w:style w:type="paragraph" w:styleId="71">
    <w:name w:val="index 7"/>
    <w:basedOn w:val="a0"/>
    <w:next w:val="a0"/>
    <w:autoRedefine/>
    <w:uiPriority w:val="99"/>
    <w:unhideWhenUsed/>
    <w:rsid w:val="00627510"/>
    <w:pPr>
      <w:suppressAutoHyphens w:val="0"/>
      <w:spacing w:line="276" w:lineRule="auto"/>
      <w:ind w:left="1540" w:hanging="220"/>
    </w:pPr>
    <w:rPr>
      <w:rFonts w:ascii="Calibri" w:eastAsia="Times New Roman" w:hAnsi="Calibri" w:cs="Times New Roman"/>
      <w:szCs w:val="20"/>
      <w:lang w:val="es-NI" w:eastAsia="es-NI"/>
    </w:rPr>
  </w:style>
  <w:style w:type="paragraph" w:styleId="81">
    <w:name w:val="index 8"/>
    <w:basedOn w:val="a0"/>
    <w:next w:val="a0"/>
    <w:autoRedefine/>
    <w:uiPriority w:val="99"/>
    <w:unhideWhenUsed/>
    <w:rsid w:val="00627510"/>
    <w:pPr>
      <w:suppressAutoHyphens w:val="0"/>
      <w:spacing w:line="276" w:lineRule="auto"/>
      <w:ind w:left="1760" w:hanging="220"/>
    </w:pPr>
    <w:rPr>
      <w:rFonts w:ascii="Calibri" w:eastAsia="Times New Roman" w:hAnsi="Calibri" w:cs="Times New Roman"/>
      <w:szCs w:val="20"/>
      <w:lang w:val="es-NI" w:eastAsia="es-NI"/>
    </w:rPr>
  </w:style>
  <w:style w:type="paragraph" w:styleId="90">
    <w:name w:val="index 9"/>
    <w:basedOn w:val="a0"/>
    <w:next w:val="a0"/>
    <w:autoRedefine/>
    <w:uiPriority w:val="99"/>
    <w:unhideWhenUsed/>
    <w:rsid w:val="00627510"/>
    <w:pPr>
      <w:suppressAutoHyphens w:val="0"/>
      <w:spacing w:line="276" w:lineRule="auto"/>
      <w:ind w:left="1980" w:hanging="220"/>
    </w:pPr>
    <w:rPr>
      <w:rFonts w:ascii="Calibri" w:eastAsia="Times New Roman" w:hAnsi="Calibri" w:cs="Times New Roman"/>
      <w:szCs w:val="20"/>
      <w:lang w:val="es-NI" w:eastAsia="es-NI"/>
    </w:rPr>
  </w:style>
  <w:style w:type="paragraph" w:styleId="affff3">
    <w:name w:val="index heading"/>
    <w:basedOn w:val="a0"/>
    <w:next w:val="18"/>
    <w:uiPriority w:val="99"/>
    <w:unhideWhenUsed/>
    <w:rsid w:val="00627510"/>
    <w:pPr>
      <w:suppressAutoHyphens w:val="0"/>
      <w:spacing w:before="120" w:after="120" w:line="276" w:lineRule="auto"/>
    </w:pPr>
    <w:rPr>
      <w:rFonts w:ascii="Calibri" w:eastAsia="Times New Roman" w:hAnsi="Calibri" w:cs="Times New Roman"/>
      <w:b/>
      <w:bCs/>
      <w:i/>
      <w:iCs/>
      <w:szCs w:val="20"/>
      <w:lang w:val="es-NI" w:eastAsia="es-NI"/>
    </w:rPr>
  </w:style>
  <w:style w:type="paragraph" w:styleId="19">
    <w:name w:val="toc 1"/>
    <w:basedOn w:val="a0"/>
    <w:next w:val="a0"/>
    <w:autoRedefine/>
    <w:uiPriority w:val="39"/>
    <w:qFormat/>
    <w:rsid w:val="00627510"/>
    <w:pPr>
      <w:tabs>
        <w:tab w:val="right" w:leader="underscore" w:pos="9356"/>
      </w:tabs>
      <w:suppressAutoHyphens w:val="0"/>
      <w:spacing w:line="276" w:lineRule="auto"/>
      <w:jc w:val="center"/>
    </w:pPr>
    <w:rPr>
      <w:rFonts w:eastAsia="MS Mincho" w:cs="Times New Roman"/>
      <w:b/>
      <w:bCs/>
      <w:i/>
      <w:iCs/>
      <w:sz w:val="24"/>
      <w:szCs w:val="28"/>
      <w:lang w:val="es-ES" w:eastAsia="ja-JP"/>
    </w:rPr>
  </w:style>
  <w:style w:type="character" w:styleId="affff4">
    <w:name w:val="annotation reference"/>
    <w:uiPriority w:val="99"/>
    <w:semiHidden/>
    <w:unhideWhenUsed/>
    <w:rsid w:val="00627510"/>
    <w:rPr>
      <w:sz w:val="16"/>
      <w:szCs w:val="16"/>
    </w:rPr>
  </w:style>
  <w:style w:type="paragraph" w:styleId="affff5">
    <w:name w:val="annotation text"/>
    <w:basedOn w:val="a0"/>
    <w:link w:val="affff6"/>
    <w:uiPriority w:val="99"/>
    <w:semiHidden/>
    <w:unhideWhenUsed/>
    <w:rsid w:val="00627510"/>
    <w:pPr>
      <w:suppressAutoHyphens w:val="0"/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affff6">
    <w:name w:val="Текст примечания Знак"/>
    <w:basedOn w:val="a1"/>
    <w:link w:val="affff5"/>
    <w:uiPriority w:val="99"/>
    <w:semiHidden/>
    <w:rsid w:val="00627510"/>
    <w:rPr>
      <w:rFonts w:ascii="Calibri" w:hAnsi="Calibri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semiHidden/>
    <w:unhideWhenUsed/>
    <w:rsid w:val="0062751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627510"/>
    <w:rPr>
      <w:rFonts w:ascii="Calibri" w:hAnsi="Calibri"/>
      <w:b/>
      <w:bCs/>
      <w:lang w:val="x-none" w:eastAsia="x-none"/>
    </w:rPr>
  </w:style>
  <w:style w:type="paragraph" w:styleId="affff9">
    <w:name w:val="TOC Heading"/>
    <w:basedOn w:val="1"/>
    <w:next w:val="a0"/>
    <w:uiPriority w:val="39"/>
    <w:unhideWhenUsed/>
    <w:qFormat/>
    <w:rsid w:val="00627510"/>
    <w:pPr>
      <w:keepLines/>
      <w:numPr>
        <w:numId w:val="0"/>
      </w:numPr>
      <w:tabs>
        <w:tab w:val="clear" w:pos="567"/>
      </w:tabs>
      <w:suppressAutoHyphens w:val="0"/>
      <w:spacing w:before="240" w:line="259" w:lineRule="auto"/>
      <w:jc w:val="left"/>
      <w:outlineLvl w:val="9"/>
    </w:pPr>
    <w:rPr>
      <w:rFonts w:ascii="Cambria" w:hAnsi="Cambria" w:cs="Times New Roman"/>
      <w:b w:val="0"/>
      <w:bCs w:val="0"/>
      <w:color w:val="365F91"/>
      <w:sz w:val="24"/>
      <w:lang w:val="es-NI" w:eastAsia="es-NI"/>
    </w:rPr>
  </w:style>
  <w:style w:type="paragraph" w:styleId="2f4">
    <w:name w:val="toc 2"/>
    <w:basedOn w:val="a0"/>
    <w:next w:val="a0"/>
    <w:autoRedefine/>
    <w:uiPriority w:val="39"/>
    <w:unhideWhenUsed/>
    <w:rsid w:val="00627510"/>
    <w:pPr>
      <w:tabs>
        <w:tab w:val="right" w:leader="underscore" w:pos="9394"/>
      </w:tabs>
      <w:suppressAutoHyphens w:val="0"/>
      <w:spacing w:after="100" w:line="240" w:lineRule="auto"/>
    </w:pPr>
    <w:rPr>
      <w:rFonts w:ascii="Calibri" w:eastAsia="Times New Roman" w:hAnsi="Calibri" w:cs="Times New Roman"/>
      <w:sz w:val="22"/>
      <w:lang w:val="es-NI" w:eastAsia="es-NI"/>
    </w:rPr>
  </w:style>
  <w:style w:type="paragraph" w:styleId="3f0">
    <w:name w:val="toc 3"/>
    <w:basedOn w:val="a0"/>
    <w:next w:val="a0"/>
    <w:autoRedefine/>
    <w:uiPriority w:val="39"/>
    <w:unhideWhenUsed/>
    <w:rsid w:val="00627510"/>
    <w:pPr>
      <w:suppressAutoHyphens w:val="0"/>
      <w:spacing w:after="100" w:line="276" w:lineRule="auto"/>
      <w:ind w:left="440"/>
    </w:pPr>
    <w:rPr>
      <w:rFonts w:ascii="Calibri" w:eastAsia="Times New Roman" w:hAnsi="Calibri" w:cs="Times New Roman"/>
      <w:sz w:val="22"/>
      <w:lang w:val="es-NI" w:eastAsia="es-NI"/>
    </w:rPr>
  </w:style>
  <w:style w:type="paragraph" w:styleId="affffa">
    <w:name w:val="Bibliography"/>
    <w:basedOn w:val="a0"/>
    <w:next w:val="a0"/>
    <w:uiPriority w:val="37"/>
    <w:unhideWhenUsed/>
    <w:rsid w:val="00627510"/>
    <w:pPr>
      <w:suppressAutoHyphens w:val="0"/>
      <w:spacing w:after="200" w:line="276" w:lineRule="auto"/>
    </w:pPr>
    <w:rPr>
      <w:rFonts w:ascii="Calibri" w:eastAsia="Times New Roman" w:hAnsi="Calibri" w:cs="Times New Roman"/>
      <w:sz w:val="22"/>
      <w:lang w:val="es-NI" w:eastAsia="es-NI"/>
    </w:rPr>
  </w:style>
  <w:style w:type="paragraph" w:customStyle="1" w:styleId="msonormal0">
    <w:name w:val="msonormal"/>
    <w:basedOn w:val="a0"/>
    <w:uiPriority w:val="99"/>
    <w:rsid w:val="00627510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content3">
    <w:name w:val="content3"/>
    <w:basedOn w:val="a1"/>
    <w:rsid w:val="00627510"/>
  </w:style>
  <w:style w:type="character" w:customStyle="1" w:styleId="inline-validation1">
    <w:name w:val="inline-validation1"/>
    <w:basedOn w:val="a1"/>
    <w:rsid w:val="00627510"/>
  </w:style>
  <w:style w:type="character" w:customStyle="1" w:styleId="f">
    <w:name w:val="f"/>
    <w:basedOn w:val="a1"/>
    <w:rsid w:val="00627510"/>
  </w:style>
  <w:style w:type="character" w:styleId="affffb">
    <w:name w:val="Unresolved Mention"/>
    <w:basedOn w:val="a1"/>
    <w:uiPriority w:val="99"/>
    <w:semiHidden/>
    <w:unhideWhenUsed/>
    <w:rsid w:val="00DA1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cion.asamblea.gob.ni/SILEG/Iniciativas.nsf/%28$All%29/C5CA145A0D8D8466062579AE00725C35?OpenDocument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035B-6E64-4410-9041-E38AFB0D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14</TotalTime>
  <Pages>58</Pages>
  <Words>18088</Words>
  <Characters>129149</Characters>
  <Application>Microsoft Office Word</Application>
  <DocSecurity>0</DocSecurity>
  <Lines>4453</Lines>
  <Paragraphs>2495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CRPD/C/NIC/1</vt:lpstr>
      <vt:lpstr>A/</vt:lpstr>
      <vt:lpstr>A/</vt:lpstr>
    </vt:vector>
  </TitlesOfParts>
  <Company>DCM</Company>
  <LinksUpToDate>false</LinksUpToDate>
  <CharactersWithSpaces>144742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CRPD/C/NIC/1</dc:title>
  <dc:subject/>
  <dc:creator>Svetlana PROKOUDINA</dc:creator>
  <cp:keywords/>
  <cp:lastModifiedBy>Svetlana Prokoudina</cp:lastModifiedBy>
  <cp:revision>3</cp:revision>
  <cp:lastPrinted>2020-12-21T15:35:00Z</cp:lastPrinted>
  <dcterms:created xsi:type="dcterms:W3CDTF">2020-12-21T15:35:00Z</dcterms:created>
  <dcterms:modified xsi:type="dcterms:W3CDTF">2020-12-21T15:49:00Z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