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8A179A"/>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8A179A" w:rsidP="008A179A">
            <w:pPr>
              <w:jc w:val="right"/>
            </w:pPr>
            <w:r w:rsidRPr="008A179A">
              <w:rPr>
                <w:sz w:val="40"/>
              </w:rPr>
              <w:t>CRPD</w:t>
            </w:r>
            <w:r>
              <w:t>/C/HND/CO/1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8A179A" w:rsidP="003C5869">
            <w:pPr>
              <w:spacing w:before="240"/>
            </w:pPr>
            <w:r>
              <w:t>Distr. générale</w:t>
            </w:r>
          </w:p>
          <w:p w:rsidR="008A179A" w:rsidRDefault="008A179A" w:rsidP="008A179A">
            <w:pPr>
              <w:spacing w:line="240" w:lineRule="exact"/>
            </w:pPr>
            <w:r>
              <w:t>4 mai 2017</w:t>
            </w:r>
          </w:p>
          <w:p w:rsidR="008A179A" w:rsidRDefault="008A179A" w:rsidP="008A179A">
            <w:pPr>
              <w:spacing w:line="240" w:lineRule="exact"/>
            </w:pPr>
            <w:r>
              <w:t>Français</w:t>
            </w:r>
          </w:p>
          <w:p w:rsidR="008A179A" w:rsidRPr="00DB58B5" w:rsidRDefault="008A179A" w:rsidP="008A179A">
            <w:pPr>
              <w:spacing w:line="240" w:lineRule="exact"/>
            </w:pPr>
            <w:r>
              <w:t>Original : espagnol</w:t>
            </w:r>
          </w:p>
        </w:tc>
      </w:tr>
    </w:tbl>
    <w:p w:rsidR="00275896" w:rsidRDefault="00275896" w:rsidP="00275896">
      <w:pPr>
        <w:spacing w:before="120"/>
        <w:rPr>
          <w:b/>
          <w:sz w:val="24"/>
          <w:szCs w:val="24"/>
        </w:rPr>
      </w:pPr>
      <w:r w:rsidRPr="004407B7">
        <w:rPr>
          <w:b/>
          <w:sz w:val="24"/>
          <w:szCs w:val="24"/>
        </w:rPr>
        <w:t>Comité des droits des personnes handicapées</w:t>
      </w:r>
    </w:p>
    <w:p w:rsidR="004B2DC6" w:rsidRPr="003116F3" w:rsidRDefault="004B2DC6" w:rsidP="004B2DC6">
      <w:pPr>
        <w:pStyle w:val="HChG"/>
        <w:rPr>
          <w:lang w:val="fr-FR"/>
        </w:rPr>
      </w:pPr>
      <w:r>
        <w:rPr>
          <w:lang w:val="fr-FR"/>
        </w:rPr>
        <w:tab/>
      </w:r>
      <w:r>
        <w:rPr>
          <w:lang w:val="fr-FR"/>
        </w:rPr>
        <w:tab/>
      </w:r>
      <w:r w:rsidRPr="00061B0C">
        <w:rPr>
          <w:lang w:val="fr-FR"/>
        </w:rPr>
        <w:t xml:space="preserve">Observations finales concernant le rapport initial </w:t>
      </w:r>
      <w:r w:rsidR="00660C09">
        <w:rPr>
          <w:lang w:val="fr-FR"/>
        </w:rPr>
        <w:br/>
      </w:r>
      <w:r w:rsidRPr="00061B0C">
        <w:rPr>
          <w:lang w:val="fr-FR"/>
        </w:rPr>
        <w:t xml:space="preserve">du </w:t>
      </w:r>
      <w:r w:rsidRPr="003116F3">
        <w:rPr>
          <w:lang w:val="fr-FR"/>
        </w:rPr>
        <w:t>Honduras</w:t>
      </w:r>
      <w:r w:rsidR="00CA38DD" w:rsidRPr="00CA38DD">
        <w:rPr>
          <w:rStyle w:val="Appelnotedebasdep"/>
          <w:b w:val="0"/>
          <w:sz w:val="20"/>
          <w:vertAlign w:val="baseline"/>
        </w:rPr>
        <w:footnoteReference w:customMarkFollows="1" w:id="2"/>
        <w:t>*</w:t>
      </w:r>
    </w:p>
    <w:p w:rsidR="004B2DC6" w:rsidRPr="00E73BDD" w:rsidRDefault="004B2DC6" w:rsidP="004B2DC6">
      <w:pPr>
        <w:pStyle w:val="HChG"/>
        <w:rPr>
          <w:lang w:val="fr-FR"/>
        </w:rPr>
      </w:pPr>
      <w:r w:rsidRPr="00E73BDD">
        <w:rPr>
          <w:lang w:val="fr-FR"/>
        </w:rPr>
        <w:tab/>
      </w:r>
      <w:r>
        <w:rPr>
          <w:lang w:val="fr-FR"/>
        </w:rPr>
        <w:t>I.</w:t>
      </w:r>
      <w:r>
        <w:rPr>
          <w:lang w:val="fr-FR"/>
        </w:rPr>
        <w:tab/>
      </w:r>
      <w:r w:rsidRPr="00E73BDD">
        <w:rPr>
          <w:lang w:val="fr-FR"/>
        </w:rPr>
        <w:t>Introduction</w:t>
      </w:r>
    </w:p>
    <w:p w:rsidR="004B2DC6" w:rsidRPr="003116F3" w:rsidRDefault="004B2DC6" w:rsidP="004B2DC6">
      <w:pPr>
        <w:pStyle w:val="ParNoG"/>
        <w:rPr>
          <w:lang w:val="fr-FR"/>
        </w:rPr>
      </w:pPr>
      <w:r>
        <w:rPr>
          <w:lang w:val="fr-FR"/>
        </w:rPr>
        <w:t>Le</w:t>
      </w:r>
      <w:r w:rsidRPr="003116F3">
        <w:rPr>
          <w:lang w:val="fr-FR"/>
        </w:rPr>
        <w:t xml:space="preserve"> Comité </w:t>
      </w:r>
      <w:r>
        <w:rPr>
          <w:lang w:val="fr-FR"/>
        </w:rPr>
        <w:t>a examiné le rapport initial du Honduras</w:t>
      </w:r>
      <w:r w:rsidRPr="003116F3">
        <w:rPr>
          <w:lang w:val="fr-FR"/>
        </w:rPr>
        <w:t xml:space="preserve"> (CRPD/C/HND/1), </w:t>
      </w:r>
      <w:r>
        <w:rPr>
          <w:lang w:val="fr-FR"/>
        </w:rPr>
        <w:t xml:space="preserve">à ses </w:t>
      </w:r>
      <w:r w:rsidRPr="003116F3">
        <w:rPr>
          <w:lang w:val="fr-FR"/>
        </w:rPr>
        <w:t>314</w:t>
      </w:r>
      <w:r w:rsidRPr="00D72EF1">
        <w:rPr>
          <w:vertAlign w:val="superscript"/>
          <w:lang w:val="fr-FR"/>
        </w:rPr>
        <w:t>e</w:t>
      </w:r>
      <w:r w:rsidRPr="003116F3">
        <w:rPr>
          <w:lang w:val="fr-FR"/>
        </w:rPr>
        <w:t xml:space="preserve"> </w:t>
      </w:r>
      <w:r>
        <w:rPr>
          <w:lang w:val="fr-FR"/>
        </w:rPr>
        <w:t xml:space="preserve">et </w:t>
      </w:r>
      <w:r w:rsidRPr="003116F3">
        <w:rPr>
          <w:lang w:val="fr-FR"/>
        </w:rPr>
        <w:t>315</w:t>
      </w:r>
      <w:r w:rsidRPr="00D72EF1">
        <w:rPr>
          <w:vertAlign w:val="superscript"/>
          <w:lang w:val="fr-FR"/>
        </w:rPr>
        <w:t>e</w:t>
      </w:r>
      <w:r w:rsidR="00660C09">
        <w:rPr>
          <w:lang w:val="fr-FR"/>
        </w:rPr>
        <w:t> </w:t>
      </w:r>
      <w:r>
        <w:rPr>
          <w:lang w:val="fr-FR"/>
        </w:rPr>
        <w:t>séances, les 30 et 31 mars 2017. Il a adopté les observations finales ci-après à sa 327</w:t>
      </w:r>
      <w:r w:rsidRPr="00D72EF1">
        <w:rPr>
          <w:vertAlign w:val="superscript"/>
          <w:lang w:val="fr-FR"/>
        </w:rPr>
        <w:t>e</w:t>
      </w:r>
      <w:r w:rsidR="00660C09">
        <w:rPr>
          <w:lang w:val="fr-FR"/>
        </w:rPr>
        <w:t> </w:t>
      </w:r>
      <w:r>
        <w:rPr>
          <w:lang w:val="fr-FR"/>
        </w:rPr>
        <w:t>séance, le 10 avril 2017.</w:t>
      </w:r>
      <w:r w:rsidR="0030716D">
        <w:rPr>
          <w:lang w:val="fr-FR"/>
        </w:rPr>
        <w:t xml:space="preserve"> </w:t>
      </w:r>
    </w:p>
    <w:p w:rsidR="004B2DC6" w:rsidRPr="003116F3" w:rsidRDefault="004B2DC6" w:rsidP="004B2DC6">
      <w:pPr>
        <w:pStyle w:val="ParNoG"/>
        <w:tabs>
          <w:tab w:val="clear" w:pos="1701"/>
        </w:tabs>
        <w:rPr>
          <w:lang w:val="fr-FR"/>
        </w:rPr>
      </w:pPr>
      <w:r>
        <w:rPr>
          <w:lang w:val="fr-FR"/>
        </w:rPr>
        <w:t>Le</w:t>
      </w:r>
      <w:r w:rsidRPr="003116F3">
        <w:rPr>
          <w:lang w:val="fr-FR"/>
        </w:rPr>
        <w:t xml:space="preserve"> Comité </w:t>
      </w:r>
      <w:r>
        <w:rPr>
          <w:lang w:val="fr-FR"/>
        </w:rPr>
        <w:t xml:space="preserve">accueille avec satisfaction le rapport initial de l’État partie et remercie celui-ci des réponses écrites </w:t>
      </w:r>
      <w:r w:rsidRPr="003116F3">
        <w:rPr>
          <w:lang w:val="fr-FR"/>
        </w:rPr>
        <w:t xml:space="preserve">(CRPD/C/HND/Q/1/Add.1) </w:t>
      </w:r>
      <w:r>
        <w:rPr>
          <w:lang w:val="fr-FR"/>
        </w:rPr>
        <w:t xml:space="preserve">apportées à la liste de points établie par le </w:t>
      </w:r>
      <w:r w:rsidRPr="003116F3">
        <w:rPr>
          <w:lang w:val="fr-FR"/>
        </w:rPr>
        <w:t xml:space="preserve">Comité (CRPD/C/HND/Q/1). </w:t>
      </w:r>
      <w:r>
        <w:rPr>
          <w:lang w:val="fr-FR"/>
        </w:rPr>
        <w:t>Il</w:t>
      </w:r>
      <w:r w:rsidRPr="003116F3">
        <w:rPr>
          <w:lang w:val="fr-FR"/>
        </w:rPr>
        <w:t xml:space="preserve"> </w:t>
      </w:r>
      <w:r>
        <w:rPr>
          <w:lang w:val="fr-FR"/>
        </w:rPr>
        <w:t>se félicite du dialogue constructif qu’il a eu avec la délégation de l’État partie et note avec satisfaction que l’État partie s’est engagé, par l’entremise de sa délégation, à mettre sa législation</w:t>
      </w:r>
      <w:r w:rsidRPr="003116F3">
        <w:rPr>
          <w:lang w:val="fr-FR"/>
        </w:rPr>
        <w:t xml:space="preserve"> </w:t>
      </w:r>
      <w:r>
        <w:rPr>
          <w:lang w:val="fr-FR"/>
        </w:rPr>
        <w:t>en conformité avec la</w:t>
      </w:r>
      <w:r w:rsidRPr="003116F3">
        <w:rPr>
          <w:lang w:val="fr-FR"/>
        </w:rPr>
        <w:t xml:space="preserve"> Conven</w:t>
      </w:r>
      <w:r>
        <w:rPr>
          <w:lang w:val="fr-FR"/>
        </w:rPr>
        <w:t>tio</w:t>
      </w:r>
      <w:r w:rsidRPr="003116F3">
        <w:rPr>
          <w:lang w:val="fr-FR"/>
        </w:rPr>
        <w:t>n.</w:t>
      </w:r>
    </w:p>
    <w:p w:rsidR="004B2DC6" w:rsidRPr="009F044E" w:rsidRDefault="004B2DC6" w:rsidP="00CB3ED8">
      <w:pPr>
        <w:pStyle w:val="HChG"/>
        <w:rPr>
          <w:lang w:val="fr-FR"/>
        </w:rPr>
      </w:pPr>
      <w:r w:rsidRPr="009F044E">
        <w:rPr>
          <w:lang w:val="fr-FR"/>
        </w:rPr>
        <w:tab/>
        <w:t>II.</w:t>
      </w:r>
      <w:r w:rsidRPr="009F044E">
        <w:rPr>
          <w:lang w:val="fr-FR"/>
        </w:rPr>
        <w:tab/>
        <w:t>Aspects positifs</w:t>
      </w:r>
    </w:p>
    <w:p w:rsidR="004B2DC6" w:rsidRPr="003116F3" w:rsidRDefault="004B2DC6" w:rsidP="004B2DC6">
      <w:pPr>
        <w:pStyle w:val="ParNoG"/>
        <w:tabs>
          <w:tab w:val="clear" w:pos="1701"/>
        </w:tabs>
        <w:rPr>
          <w:lang w:val="fr-FR" w:eastAsia="es-ES"/>
        </w:rPr>
      </w:pPr>
      <w:r w:rsidRPr="004B2DC6">
        <w:rPr>
          <w:lang w:val="fr-FR"/>
        </w:rPr>
        <w:t>Le</w:t>
      </w:r>
      <w:r w:rsidRPr="003116F3">
        <w:rPr>
          <w:rFonts w:eastAsia="Malgun Gothic"/>
          <w:lang w:val="fr-FR"/>
        </w:rPr>
        <w:t xml:space="preserve"> Comité </w:t>
      </w:r>
      <w:r>
        <w:rPr>
          <w:rFonts w:eastAsia="Malgun Gothic"/>
          <w:lang w:val="fr-FR"/>
        </w:rPr>
        <w:t xml:space="preserve">prend note avec satisfaction de la ratification du Traité de </w:t>
      </w:r>
      <w:r w:rsidRPr="003116F3">
        <w:rPr>
          <w:rFonts w:eastAsia="Malgun Gothic"/>
          <w:lang w:val="fr-FR"/>
        </w:rPr>
        <w:t>Marrakech</w:t>
      </w:r>
      <w:r>
        <w:rPr>
          <w:rFonts w:eastAsia="Malgun Gothic"/>
          <w:lang w:val="fr-FR"/>
        </w:rPr>
        <w:t xml:space="preserve"> visant à faciliter l’accès des aveugles, des déficients visuels et des personnes ayant d’autres difficultés de lecture des textes imprimés aux œuvres publiées.</w:t>
      </w:r>
      <w:r w:rsidRPr="003116F3">
        <w:rPr>
          <w:rFonts w:eastAsia="Malgun Gothic"/>
          <w:lang w:val="fr-FR"/>
        </w:rPr>
        <w:t xml:space="preserve"> </w:t>
      </w:r>
    </w:p>
    <w:p w:rsidR="004B2DC6" w:rsidRPr="003116F3" w:rsidRDefault="004B2DC6" w:rsidP="004B2DC6">
      <w:pPr>
        <w:pStyle w:val="ParNoG"/>
        <w:tabs>
          <w:tab w:val="clear" w:pos="1701"/>
        </w:tabs>
        <w:rPr>
          <w:lang w:val="fr-FR" w:eastAsia="es-ES"/>
        </w:rPr>
      </w:pPr>
      <w:r>
        <w:rPr>
          <w:rFonts w:eastAsia="Malgun Gothic"/>
          <w:lang w:val="fr-FR"/>
        </w:rPr>
        <w:t>Le Comité prend note avec satisfaction des lois et des politiques publiques contenant des dispositions relatives aux droits des personnes handicapées, notamment de</w:t>
      </w:r>
      <w:r w:rsidR="0030716D">
        <w:rPr>
          <w:rFonts w:eastAsia="Malgun Gothic"/>
          <w:lang w:val="fr-FR"/>
        </w:rPr>
        <w:t xml:space="preserve"> : </w:t>
      </w:r>
    </w:p>
    <w:p w:rsidR="004B2DC6" w:rsidRDefault="00CB3ED8" w:rsidP="00CB3ED8">
      <w:pPr>
        <w:pStyle w:val="SingleTxtG"/>
        <w:rPr>
          <w:lang w:val="fr-FR" w:eastAsia="es-ES"/>
        </w:rPr>
      </w:pPr>
      <w:r>
        <w:rPr>
          <w:rFonts w:eastAsia="Malgun Gothic"/>
          <w:lang w:val="fr-FR" w:eastAsia="es-ES"/>
        </w:rPr>
        <w:tab/>
      </w:r>
      <w:r w:rsidR="004B2DC6" w:rsidRPr="003116F3">
        <w:rPr>
          <w:rFonts w:eastAsia="Malgun Gothic"/>
          <w:lang w:val="fr-FR" w:eastAsia="es-ES"/>
        </w:rPr>
        <w:t>a)</w:t>
      </w:r>
      <w:r w:rsidR="004B2DC6" w:rsidRPr="003116F3">
        <w:rPr>
          <w:rFonts w:eastAsia="Malgun Gothic"/>
          <w:lang w:val="fr-FR" w:eastAsia="es-ES"/>
        </w:rPr>
        <w:tab/>
      </w:r>
      <w:r w:rsidR="004B2DC6">
        <w:rPr>
          <w:rFonts w:eastAsia="Malgun Gothic"/>
          <w:lang w:val="fr-FR" w:eastAsia="es-ES"/>
        </w:rPr>
        <w:t>La loi sur la langue des signes du Honduras</w:t>
      </w:r>
      <w:r w:rsidR="0030716D">
        <w:rPr>
          <w:lang w:val="fr-FR" w:eastAsia="es-ES"/>
        </w:rPr>
        <w:t> ;</w:t>
      </w:r>
      <w:r w:rsidR="004B2DC6" w:rsidRPr="003116F3">
        <w:rPr>
          <w:lang w:val="fr-FR" w:eastAsia="es-ES"/>
        </w:rPr>
        <w:t xml:space="preserve"> </w:t>
      </w:r>
    </w:p>
    <w:p w:rsidR="004B2DC6" w:rsidRPr="003116F3" w:rsidRDefault="00CB3ED8" w:rsidP="00CB3ED8">
      <w:pPr>
        <w:pStyle w:val="SingleTxtG"/>
        <w:rPr>
          <w:lang w:val="fr-FR" w:eastAsia="es-ES"/>
        </w:rPr>
      </w:pPr>
      <w:r>
        <w:rPr>
          <w:rFonts w:eastAsia="Malgun Gothic"/>
          <w:lang w:val="fr-FR" w:eastAsia="es-ES"/>
        </w:rPr>
        <w:tab/>
      </w:r>
      <w:r w:rsidR="004B2DC6" w:rsidRPr="003116F3">
        <w:rPr>
          <w:rFonts w:eastAsia="Malgun Gothic"/>
          <w:lang w:val="fr-FR" w:eastAsia="es-ES"/>
        </w:rPr>
        <w:t>b)</w:t>
      </w:r>
      <w:r w:rsidR="004B2DC6" w:rsidRPr="003116F3">
        <w:rPr>
          <w:lang w:val="fr-FR" w:eastAsia="es-ES"/>
        </w:rPr>
        <w:tab/>
      </w:r>
      <w:r w:rsidR="004B2DC6">
        <w:rPr>
          <w:lang w:val="fr-FR" w:eastAsia="es-ES"/>
        </w:rPr>
        <w:t>La loi sur l’équité et le développement intégral des personnes handicapées (décret </w:t>
      </w:r>
      <w:r w:rsidR="00476629" w:rsidRPr="00476629">
        <w:rPr>
          <w:rFonts w:eastAsia="MS Mincho"/>
          <w:lang w:val="fr-FR" w:eastAsia="es-ES"/>
        </w:rPr>
        <w:t>n</w:t>
      </w:r>
      <w:r w:rsidR="00476629" w:rsidRPr="00476629">
        <w:rPr>
          <w:rFonts w:eastAsia="MS Mincho"/>
          <w:vertAlign w:val="superscript"/>
          <w:lang w:val="fr-FR" w:eastAsia="es-ES"/>
        </w:rPr>
        <w:t>o</w:t>
      </w:r>
      <w:r w:rsidR="00476629">
        <w:rPr>
          <w:lang w:val="fr-FR" w:eastAsia="es-ES"/>
        </w:rPr>
        <w:t> </w:t>
      </w:r>
      <w:r w:rsidR="004B2DC6">
        <w:rPr>
          <w:lang w:val="fr-FR" w:eastAsia="es-ES"/>
        </w:rPr>
        <w:t>160-2005)</w:t>
      </w:r>
      <w:r w:rsidR="0030716D">
        <w:rPr>
          <w:lang w:val="fr-FR" w:eastAsia="es-ES"/>
        </w:rPr>
        <w:t> ;</w:t>
      </w:r>
      <w:r w:rsidR="004B2DC6">
        <w:rPr>
          <w:lang w:val="fr-FR" w:eastAsia="es-ES"/>
        </w:rPr>
        <w:t xml:space="preserve"> </w:t>
      </w:r>
    </w:p>
    <w:p w:rsidR="004B2DC6" w:rsidRPr="003116F3" w:rsidRDefault="00CB3ED8" w:rsidP="00CB3ED8">
      <w:pPr>
        <w:pStyle w:val="SingleTxtG"/>
        <w:rPr>
          <w:lang w:val="fr-FR" w:eastAsia="es-ES"/>
        </w:rPr>
      </w:pPr>
      <w:r>
        <w:rPr>
          <w:rFonts w:eastAsia="Malgun Gothic"/>
          <w:lang w:val="fr-FR" w:eastAsia="es-ES"/>
        </w:rPr>
        <w:tab/>
      </w:r>
      <w:r w:rsidR="004B2DC6" w:rsidRPr="003116F3">
        <w:rPr>
          <w:rFonts w:eastAsia="Malgun Gothic"/>
          <w:lang w:val="fr-FR" w:eastAsia="es-ES"/>
        </w:rPr>
        <w:t>c)</w:t>
      </w:r>
      <w:r w:rsidR="004B2DC6" w:rsidRPr="003116F3">
        <w:rPr>
          <w:rFonts w:eastAsia="Malgun Gothic"/>
          <w:lang w:val="fr-FR" w:eastAsia="es-ES"/>
        </w:rPr>
        <w:tab/>
      </w:r>
      <w:r w:rsidR="004B2DC6">
        <w:rPr>
          <w:rFonts w:eastAsia="Malgun Gothic"/>
          <w:lang w:val="fr-FR" w:eastAsia="es-ES"/>
        </w:rPr>
        <w:t xml:space="preserve">La politique publique relative aux droits et à l’inclusion sociale des personnes handicapées au </w:t>
      </w:r>
      <w:r w:rsidR="004B2DC6" w:rsidRPr="003116F3">
        <w:rPr>
          <w:lang w:val="fr-FR" w:eastAsia="es-ES"/>
        </w:rPr>
        <w:t>Honduras</w:t>
      </w:r>
      <w:r w:rsidR="004B2DC6">
        <w:rPr>
          <w:lang w:val="fr-FR" w:eastAsia="es-ES"/>
        </w:rPr>
        <w:t>,</w:t>
      </w:r>
      <w:r w:rsidR="004B2DC6" w:rsidRPr="003116F3">
        <w:rPr>
          <w:lang w:val="fr-FR" w:eastAsia="es-ES"/>
        </w:rPr>
        <w:t xml:space="preserve"> </w:t>
      </w:r>
      <w:r w:rsidR="004B2DC6">
        <w:rPr>
          <w:lang w:val="fr-FR" w:eastAsia="es-ES"/>
        </w:rPr>
        <w:t>entrée en vigueur en 2013</w:t>
      </w:r>
      <w:r w:rsidR="004B2DC6">
        <w:rPr>
          <w:rFonts w:eastAsia="Malgun Gothic"/>
          <w:lang w:val="fr-FR" w:eastAsia="es-ES"/>
        </w:rPr>
        <w:t>, et le plan stratégique pour ses neuf axes d’action</w:t>
      </w:r>
      <w:r w:rsidR="0030716D">
        <w:rPr>
          <w:rFonts w:eastAsia="Malgun Gothic"/>
          <w:lang w:val="fr-FR" w:eastAsia="es-ES"/>
        </w:rPr>
        <w:t> ;</w:t>
      </w:r>
    </w:p>
    <w:p w:rsidR="004B2DC6" w:rsidRPr="003116F3" w:rsidRDefault="00CB3ED8" w:rsidP="00CB3ED8">
      <w:pPr>
        <w:pStyle w:val="SingleTxtG"/>
        <w:rPr>
          <w:lang w:val="fr-FR" w:eastAsia="es-ES"/>
        </w:rPr>
      </w:pPr>
      <w:r>
        <w:rPr>
          <w:rFonts w:eastAsia="Malgun Gothic"/>
          <w:lang w:val="fr-FR" w:eastAsia="es-ES"/>
        </w:rPr>
        <w:tab/>
      </w:r>
      <w:r w:rsidR="004B2DC6" w:rsidRPr="003116F3">
        <w:rPr>
          <w:rFonts w:eastAsia="Malgun Gothic"/>
          <w:lang w:val="fr-FR" w:eastAsia="es-ES"/>
        </w:rPr>
        <w:t>d)</w:t>
      </w:r>
      <w:r w:rsidR="004B2DC6" w:rsidRPr="003116F3">
        <w:rPr>
          <w:rFonts w:eastAsia="Malgun Gothic"/>
          <w:lang w:val="fr-FR" w:eastAsia="es-ES"/>
        </w:rPr>
        <w:tab/>
      </w:r>
      <w:r w:rsidR="00476629">
        <w:rPr>
          <w:rFonts w:eastAsia="Malgun Gothic"/>
          <w:lang w:val="fr-FR" w:eastAsia="es-ES"/>
        </w:rPr>
        <w:t>La L</w:t>
      </w:r>
      <w:r w:rsidR="004B2DC6">
        <w:rPr>
          <w:rFonts w:eastAsia="Malgun Gothic"/>
          <w:lang w:val="fr-FR" w:eastAsia="es-ES"/>
        </w:rPr>
        <w:t>oi fondamentale sur l’éducation</w:t>
      </w:r>
      <w:r w:rsidR="004B2DC6" w:rsidRPr="003116F3">
        <w:rPr>
          <w:lang w:val="fr-FR" w:eastAsia="es-ES"/>
        </w:rPr>
        <w:t xml:space="preserve"> </w:t>
      </w:r>
      <w:r w:rsidR="004B2DC6">
        <w:rPr>
          <w:lang w:val="fr-FR" w:eastAsia="es-ES"/>
        </w:rPr>
        <w:t>et le règlement sur l’éducation inclusive des personnes ayant un handicap, des besoins éducatifs particuliers et des talents exceptionnels, ainsi que les normes d’adaptation des programmes d’études</w:t>
      </w:r>
      <w:r w:rsidR="004B2DC6" w:rsidRPr="003116F3">
        <w:rPr>
          <w:rFonts w:eastAsia="Malgun Gothic"/>
          <w:lang w:val="fr-FR" w:eastAsia="es-ES"/>
        </w:rPr>
        <w:t>.</w:t>
      </w:r>
    </w:p>
    <w:p w:rsidR="004B2DC6" w:rsidRPr="003245A6" w:rsidRDefault="00CB3ED8" w:rsidP="00CB3ED8">
      <w:pPr>
        <w:pStyle w:val="HChG"/>
        <w:rPr>
          <w:lang w:val="fr-FR"/>
        </w:rPr>
      </w:pPr>
      <w:r>
        <w:rPr>
          <w:lang w:val="fr-FR"/>
        </w:rPr>
        <w:lastRenderedPageBreak/>
        <w:tab/>
      </w:r>
      <w:r w:rsidR="004B2DC6" w:rsidRPr="003245A6">
        <w:rPr>
          <w:lang w:val="fr-FR"/>
        </w:rPr>
        <w:t>III.</w:t>
      </w:r>
      <w:r w:rsidR="004B2DC6" w:rsidRPr="003245A6">
        <w:rPr>
          <w:lang w:val="fr-FR"/>
        </w:rPr>
        <w:tab/>
      </w:r>
      <w:r w:rsidR="004B2DC6" w:rsidRPr="003245A6">
        <w:t>Principaux sujets de préoccupation et recommandations</w:t>
      </w:r>
    </w:p>
    <w:p w:rsidR="004B2DC6" w:rsidRPr="003116F3" w:rsidRDefault="00CB3ED8" w:rsidP="00CB3ED8">
      <w:pPr>
        <w:pStyle w:val="H1G"/>
        <w:rPr>
          <w:lang w:val="fr-FR"/>
        </w:rPr>
      </w:pPr>
      <w:r>
        <w:rPr>
          <w:lang w:val="fr-FR"/>
        </w:rPr>
        <w:tab/>
      </w:r>
      <w:r w:rsidR="004B2DC6" w:rsidRPr="003245A6">
        <w:rPr>
          <w:lang w:val="fr-FR"/>
        </w:rPr>
        <w:t>A.</w:t>
      </w:r>
      <w:r w:rsidR="004B2DC6" w:rsidRPr="003245A6">
        <w:rPr>
          <w:lang w:val="fr-FR"/>
        </w:rPr>
        <w:tab/>
      </w:r>
      <w:r w:rsidR="004B2DC6" w:rsidRPr="003245A6">
        <w:t>Principes généraux et obligations générales (art. 1</w:t>
      </w:r>
      <w:r w:rsidR="004B2DC6" w:rsidRPr="003245A6">
        <w:rPr>
          <w:vertAlign w:val="superscript"/>
        </w:rPr>
        <w:t>er</w:t>
      </w:r>
      <w:r w:rsidR="004B2DC6" w:rsidRPr="003245A6">
        <w:t xml:space="preserve"> à 4)</w:t>
      </w:r>
    </w:p>
    <w:p w:rsidR="004B2DC6" w:rsidRPr="003116F3" w:rsidRDefault="004B2DC6" w:rsidP="004B2DC6">
      <w:pPr>
        <w:pStyle w:val="ParNoG"/>
        <w:tabs>
          <w:tab w:val="clear" w:pos="1701"/>
        </w:tabs>
        <w:rPr>
          <w:lang w:val="fr-FR" w:eastAsia="es-MX"/>
        </w:rPr>
      </w:pPr>
      <w:r>
        <w:rPr>
          <w:rFonts w:eastAsia="Malgun Gothic"/>
          <w:lang w:val="fr-FR"/>
        </w:rPr>
        <w:t>Le</w:t>
      </w:r>
      <w:r w:rsidRPr="003116F3">
        <w:rPr>
          <w:rFonts w:eastAsia="Malgun Gothic"/>
          <w:lang w:val="fr-FR"/>
        </w:rPr>
        <w:t xml:space="preserve"> Comité </w:t>
      </w:r>
      <w:r>
        <w:rPr>
          <w:rFonts w:eastAsia="Malgun Gothic"/>
          <w:lang w:val="fr-FR"/>
        </w:rPr>
        <w:t xml:space="preserve">note avec préoccupation qu’il subsiste dans les lois, les politiques et les programmes publics des termes péjoratifs et des dispositions relatives aux droits des personnes handicapées qui ne sont pas conformes à l’approche fondée sur les droits de l’homme établie par la Convention. Le Comité constate également avec préoccupation que le projet de loi portant modification de la loi </w:t>
      </w:r>
      <w:r>
        <w:rPr>
          <w:lang w:val="fr-FR" w:eastAsia="es-ES"/>
        </w:rPr>
        <w:t>sur l’équité et le développement intégral des personnes handicapées</w:t>
      </w:r>
      <w:r w:rsidRPr="003116F3">
        <w:rPr>
          <w:rFonts w:eastAsia="Malgun Gothic"/>
          <w:lang w:val="fr-FR"/>
        </w:rPr>
        <w:t xml:space="preserve"> </w:t>
      </w:r>
      <w:r>
        <w:rPr>
          <w:rFonts w:eastAsia="Malgun Gothic"/>
          <w:lang w:val="fr-FR"/>
        </w:rPr>
        <w:t xml:space="preserve">contient des dispositions d’ordre très général et qu’il est actuellement examiné par la Commission pour l’égalité des sexes du Congrès national. </w:t>
      </w:r>
    </w:p>
    <w:p w:rsidR="004B2DC6" w:rsidRPr="001E5890" w:rsidRDefault="004B2DC6" w:rsidP="004B2DC6">
      <w:pPr>
        <w:pStyle w:val="ParNoG"/>
        <w:tabs>
          <w:tab w:val="clear" w:pos="1701"/>
        </w:tabs>
        <w:rPr>
          <w:rFonts w:eastAsia="Malgun Gothic"/>
          <w:b/>
          <w:lang w:val="fr-FR"/>
        </w:rPr>
      </w:pPr>
      <w:r w:rsidRPr="001E5890">
        <w:rPr>
          <w:rFonts w:eastAsia="Malgun Gothic"/>
          <w:b/>
          <w:lang w:val="fr-FR"/>
        </w:rPr>
        <w:t xml:space="preserve">Le Comité recommande à l’État partie de prendre des dispositions pour réexaminer, abroger ou modifier les lois et les politiques existantes, et/ou en adopter de nouvelles, afin de reconnaître les personnes handicapées comme des sujets à part entière de droits de l’homme, conformément à la Convention, et de supprimer des textes tout terme à caractère péjoratif. Il lui recommande aussi d’approuver définitivement la mise à jour de la loi sur l’équité et le développement intégral des personnes handicapées, compte tenu des </w:t>
      </w:r>
      <w:r w:rsidR="00660C09" w:rsidRPr="001E5890">
        <w:rPr>
          <w:rFonts w:eastAsia="Malgun Gothic"/>
          <w:b/>
          <w:lang w:val="fr-FR"/>
        </w:rPr>
        <w:t>observations faites par le Haut-</w:t>
      </w:r>
      <w:r w:rsidRPr="001E5890">
        <w:rPr>
          <w:rFonts w:eastAsia="Malgun Gothic"/>
          <w:b/>
          <w:lang w:val="fr-FR"/>
        </w:rPr>
        <w:t>Commissariat des Nations Unies aux droits de l’homme au Honduras, en février 2017.</w:t>
      </w:r>
    </w:p>
    <w:p w:rsidR="004B2DC6" w:rsidRPr="00300F19" w:rsidRDefault="004B2DC6" w:rsidP="004B2DC6">
      <w:pPr>
        <w:pStyle w:val="ParNoG"/>
        <w:tabs>
          <w:tab w:val="clear" w:pos="1701"/>
        </w:tabs>
        <w:rPr>
          <w:rFonts w:eastAsia="Malgun Gothic"/>
          <w:spacing w:val="-4"/>
          <w:lang w:val="fr-FR"/>
        </w:rPr>
      </w:pPr>
      <w:r w:rsidRPr="00300F19">
        <w:rPr>
          <w:rFonts w:eastAsia="Malgun Gothic"/>
          <w:spacing w:val="-4"/>
          <w:lang w:val="fr-FR"/>
        </w:rPr>
        <w:t xml:space="preserve">Le Comité note avec préoccupation que la Direction générale du développement des personnes handicapées n’est plus qu’une composante </w:t>
      </w:r>
      <w:r w:rsidR="00660C09" w:rsidRPr="00300F19">
        <w:rPr>
          <w:rFonts w:eastAsia="Malgun Gothic"/>
          <w:spacing w:val="-4"/>
          <w:lang w:val="fr-FR"/>
        </w:rPr>
        <w:t>du Sous-</w:t>
      </w:r>
      <w:r w:rsidRPr="00300F19">
        <w:rPr>
          <w:rFonts w:eastAsia="Malgun Gothic"/>
          <w:spacing w:val="-4"/>
          <w:lang w:val="fr-FR"/>
        </w:rPr>
        <w:t xml:space="preserve">Secrétariat d’État au développement et à l’inclusion sociale, d’autant qu’elle a fusionné avec la Direction générale des personnes âgées, chargée de l’application du programme « Un </w:t>
      </w:r>
      <w:r w:rsidR="00660C09" w:rsidRPr="00300F19">
        <w:rPr>
          <w:rFonts w:eastAsia="Malgun Gothic"/>
          <w:spacing w:val="-4"/>
          <w:lang w:val="fr-FR"/>
        </w:rPr>
        <w:t>Honduras qui profite à tous ».</w:t>
      </w:r>
    </w:p>
    <w:p w:rsidR="004B2DC6" w:rsidRPr="001E5890" w:rsidRDefault="004B2DC6" w:rsidP="004B2DC6">
      <w:pPr>
        <w:pStyle w:val="ParNoG"/>
        <w:tabs>
          <w:tab w:val="clear" w:pos="1701"/>
        </w:tabs>
        <w:rPr>
          <w:rFonts w:eastAsia="Malgun Gothic"/>
          <w:b/>
          <w:lang w:val="fr-FR"/>
        </w:rPr>
      </w:pPr>
      <w:r w:rsidRPr="001E5890">
        <w:rPr>
          <w:rFonts w:eastAsia="Malgun Gothic"/>
          <w:b/>
          <w:lang w:val="fr-FR"/>
        </w:rPr>
        <w:t xml:space="preserve">Le Comité recommande à l’État partie de faire en sorte que la Direction générale du développement des personnes handicapées soit une institution nationale permanente, dotée de ressources humaines et financières suffisantes et appropriées pour mener à bien son mandat. </w:t>
      </w:r>
    </w:p>
    <w:p w:rsidR="004B2DC6" w:rsidRPr="003116F3" w:rsidRDefault="004B2DC6" w:rsidP="004B2DC6">
      <w:pPr>
        <w:pStyle w:val="ParNoG"/>
        <w:tabs>
          <w:tab w:val="clear" w:pos="1701"/>
        </w:tabs>
        <w:rPr>
          <w:rFonts w:eastAsia="Malgun Gothic"/>
          <w:lang w:val="fr-FR"/>
        </w:rPr>
      </w:pPr>
      <w:r>
        <w:rPr>
          <w:rFonts w:eastAsia="Malgun Gothic"/>
          <w:lang w:val="fr-FR"/>
        </w:rPr>
        <w:t xml:space="preserve">Le </w:t>
      </w:r>
      <w:r w:rsidRPr="003116F3">
        <w:rPr>
          <w:rFonts w:eastAsia="Malgun Gothic"/>
          <w:lang w:val="fr-FR"/>
        </w:rPr>
        <w:t xml:space="preserve">Comité </w:t>
      </w:r>
      <w:r>
        <w:rPr>
          <w:rFonts w:eastAsia="Malgun Gothic"/>
          <w:lang w:val="fr-FR"/>
        </w:rPr>
        <w:t xml:space="preserve">constate avec préoccupation que le handicap ne répond pas à une définition ni à des critères bien établis et conformes aux principes de la Convention. </w:t>
      </w:r>
    </w:p>
    <w:p w:rsidR="004B2DC6" w:rsidRPr="001E5890" w:rsidRDefault="004B2DC6" w:rsidP="004B2DC6">
      <w:pPr>
        <w:pStyle w:val="ParNoG"/>
        <w:tabs>
          <w:tab w:val="clear" w:pos="1701"/>
        </w:tabs>
        <w:rPr>
          <w:rFonts w:eastAsia="Malgun Gothic"/>
          <w:b/>
          <w:lang w:val="fr-FR"/>
        </w:rPr>
      </w:pPr>
      <w:r w:rsidRPr="001E5890">
        <w:rPr>
          <w:rFonts w:eastAsia="Malgun Gothic"/>
          <w:b/>
          <w:lang w:val="fr-FR"/>
        </w:rPr>
        <w:t>Le Comité recommande à l’État partie de mettre sa définition et ses critères de qualification du handicap en conformité avec la Convention, afin d’instaurer un système axé sur les droits fondament</w:t>
      </w:r>
      <w:r w:rsidR="001E5890">
        <w:rPr>
          <w:rFonts w:eastAsia="Malgun Gothic"/>
          <w:b/>
          <w:lang w:val="fr-FR"/>
        </w:rPr>
        <w:t>aux des personnes handicapées.</w:t>
      </w:r>
    </w:p>
    <w:p w:rsidR="004B2DC6" w:rsidRPr="003116F3" w:rsidRDefault="004B2DC6" w:rsidP="004B2DC6">
      <w:pPr>
        <w:pStyle w:val="ParNoG"/>
        <w:tabs>
          <w:tab w:val="clear" w:pos="1701"/>
        </w:tabs>
        <w:rPr>
          <w:rFonts w:eastAsia="Malgun Gothic"/>
          <w:lang w:val="fr-FR"/>
        </w:rPr>
      </w:pPr>
      <w:r>
        <w:rPr>
          <w:rFonts w:eastAsia="Malgun Gothic"/>
          <w:lang w:val="fr-FR"/>
        </w:rPr>
        <w:t>Le Comité note avec préoccupation qu’il n’est pas fait obligation de consulter les personnes handicapées avant l’adoption de politiques et de programmes les concernant et que rien ne garantit leur participation au Conseil consultati</w:t>
      </w:r>
      <w:r w:rsidR="000867AD">
        <w:rPr>
          <w:rFonts w:eastAsia="Malgun Gothic"/>
          <w:lang w:val="fr-FR"/>
        </w:rPr>
        <w:t xml:space="preserve">f créé par le décret législatif </w:t>
      </w:r>
      <w:r w:rsidR="000867AD" w:rsidRPr="000867AD">
        <w:rPr>
          <w:rFonts w:eastAsia="MS Mincho"/>
          <w:lang w:val="fr-FR"/>
        </w:rPr>
        <w:t>n</w:t>
      </w:r>
      <w:r w:rsidR="000867AD" w:rsidRPr="000867AD">
        <w:rPr>
          <w:rFonts w:eastAsia="MS Mincho"/>
          <w:vertAlign w:val="superscript"/>
          <w:lang w:val="fr-FR"/>
        </w:rPr>
        <w:t>o</w:t>
      </w:r>
      <w:r w:rsidR="000867AD">
        <w:rPr>
          <w:rFonts w:eastAsia="Malgun Gothic"/>
          <w:lang w:val="fr-FR"/>
        </w:rPr>
        <w:t> </w:t>
      </w:r>
      <w:r w:rsidRPr="003116F3">
        <w:rPr>
          <w:lang w:val="fr-FR"/>
        </w:rPr>
        <w:t>160-2005</w:t>
      </w:r>
      <w:r w:rsidRPr="003116F3">
        <w:rPr>
          <w:rFonts w:eastAsia="Malgun Gothic"/>
          <w:lang w:val="fr-FR"/>
        </w:rPr>
        <w:t xml:space="preserve">. </w:t>
      </w:r>
    </w:p>
    <w:p w:rsidR="004B2DC6" w:rsidRPr="001E5890" w:rsidRDefault="004B2DC6" w:rsidP="004B2DC6">
      <w:pPr>
        <w:pStyle w:val="ParNoG"/>
        <w:tabs>
          <w:tab w:val="clear" w:pos="1701"/>
        </w:tabs>
        <w:rPr>
          <w:b/>
          <w:lang w:val="fr-FR"/>
        </w:rPr>
      </w:pPr>
      <w:r w:rsidRPr="001E5890">
        <w:rPr>
          <w:rFonts w:eastAsia="Malgun Gothic"/>
          <w:b/>
          <w:lang w:val="fr-FR"/>
        </w:rPr>
        <w:t xml:space="preserve">Le Comité recommande à l’État partie d’instaurer à titre permanent un dispositif imposant de consulter les personnes handicapées, y compris les enfants handicapés, par l’intermédiaire des organisations qui les représentent, au sujet des lois, politiques et autres questions les concernant et de veiller à la tenue des séances du </w:t>
      </w:r>
      <w:r w:rsidRPr="001E5890">
        <w:rPr>
          <w:b/>
          <w:lang w:val="fr-FR"/>
        </w:rPr>
        <w:t xml:space="preserve">Conseil </w:t>
      </w:r>
      <w:r w:rsidR="00CA38DD">
        <w:rPr>
          <w:b/>
          <w:lang w:val="fr-FR"/>
        </w:rPr>
        <w:t>c</w:t>
      </w:r>
      <w:r w:rsidRPr="001E5890">
        <w:rPr>
          <w:b/>
          <w:lang w:val="fr-FR"/>
        </w:rPr>
        <w:t>onsultatif.</w:t>
      </w:r>
    </w:p>
    <w:p w:rsidR="004B2DC6" w:rsidRPr="004346C3" w:rsidRDefault="00CB3ED8" w:rsidP="00CB3ED8">
      <w:pPr>
        <w:pStyle w:val="H1G"/>
        <w:rPr>
          <w:lang w:val="fr-FR"/>
        </w:rPr>
      </w:pPr>
      <w:r>
        <w:rPr>
          <w:lang w:val="fr-FR"/>
        </w:rPr>
        <w:tab/>
      </w:r>
      <w:r w:rsidR="004B2DC6" w:rsidRPr="004346C3">
        <w:rPr>
          <w:lang w:val="fr-FR"/>
        </w:rPr>
        <w:t>B.</w:t>
      </w:r>
      <w:r w:rsidR="004B2DC6" w:rsidRPr="004346C3">
        <w:rPr>
          <w:lang w:val="fr-FR"/>
        </w:rPr>
        <w:tab/>
        <w:t>Droits particuliers (art. 5 à 30)</w:t>
      </w:r>
    </w:p>
    <w:p w:rsidR="004B2DC6" w:rsidRPr="004346C3" w:rsidRDefault="004B2DC6" w:rsidP="00CB3ED8">
      <w:pPr>
        <w:pStyle w:val="H23G"/>
        <w:rPr>
          <w:lang w:val="fr-FR"/>
        </w:rPr>
      </w:pPr>
      <w:r w:rsidRPr="003116F3">
        <w:rPr>
          <w:lang w:val="fr-FR"/>
        </w:rPr>
        <w:tab/>
      </w:r>
      <w:r w:rsidR="00CB3ED8">
        <w:rPr>
          <w:lang w:val="fr-FR"/>
        </w:rPr>
        <w:tab/>
      </w:r>
      <w:r w:rsidRPr="004346C3">
        <w:rPr>
          <w:lang w:val="fr-FR"/>
        </w:rPr>
        <w:t>Égalité et non-discrimination (art. 5)</w:t>
      </w:r>
    </w:p>
    <w:p w:rsidR="004B2DC6" w:rsidRPr="00300F19" w:rsidRDefault="004B2DC6" w:rsidP="004B2DC6">
      <w:pPr>
        <w:pStyle w:val="ParNoG"/>
        <w:tabs>
          <w:tab w:val="clear" w:pos="1701"/>
        </w:tabs>
        <w:rPr>
          <w:rFonts w:eastAsia="Malgun Gothic"/>
          <w:spacing w:val="-2"/>
          <w:lang w:val="fr-FR"/>
        </w:rPr>
      </w:pPr>
      <w:r w:rsidRPr="00300F19">
        <w:rPr>
          <w:rFonts w:eastAsia="Malgun Gothic"/>
          <w:spacing w:val="-2"/>
          <w:lang w:val="fr-FR"/>
        </w:rPr>
        <w:t xml:space="preserve">Le Comité note avec préoccupation que l’État partie ne reconnaît pas la discrimination multiple et croisée dans sa législation et ne considère pas le refus de procéder à des aménagements raisonnables comme une forme de discrimination à l’égard des personnes handicapées </w:t>
      </w:r>
      <w:r w:rsidRPr="00300F19">
        <w:rPr>
          <w:bCs/>
          <w:spacing w:val="-2"/>
          <w:lang w:val="fr-FR" w:eastAsia="es-ES"/>
        </w:rPr>
        <w:t>(en particulier, les personnes ayant un handicap intellectuel et psychosocial, les enfants handicapés, les femmes handicapées, les personnes handicapées afro-honduriennes ou autochtones) ailleurs que dans le domaine de l’emploi. Il relève que l’article 321 du Code pénal réprime la discrimination fondée sur le handicap, mais qu’il n’existe pas de mécanismes accessibles pour signaler les cas de discrimination à l’égard de personnes handicapées, ni de mécanismes de réparation,</w:t>
      </w:r>
      <w:r w:rsidRPr="00300F19">
        <w:rPr>
          <w:rFonts w:eastAsia="Malgun Gothic"/>
          <w:spacing w:val="-2"/>
          <w:lang w:val="fr-FR"/>
        </w:rPr>
        <w:t xml:space="preserve"> ni de statistiques sur les cas de</w:t>
      </w:r>
      <w:r w:rsidR="009E1C0A" w:rsidRPr="00300F19">
        <w:rPr>
          <w:rFonts w:eastAsia="Malgun Gothic"/>
          <w:spacing w:val="-2"/>
          <w:lang w:val="fr-FR"/>
        </w:rPr>
        <w:t xml:space="preserve"> discrimination.</w:t>
      </w:r>
    </w:p>
    <w:p w:rsidR="004B2DC6" w:rsidRPr="009E1C0A" w:rsidRDefault="004B2DC6" w:rsidP="004B2DC6">
      <w:pPr>
        <w:pStyle w:val="ParNoG"/>
        <w:tabs>
          <w:tab w:val="clear" w:pos="1701"/>
        </w:tabs>
        <w:rPr>
          <w:b/>
          <w:lang w:val="fr-FR"/>
        </w:rPr>
      </w:pPr>
      <w:r w:rsidRPr="009E1C0A">
        <w:rPr>
          <w:rFonts w:eastAsia="Malgun Gothic"/>
          <w:b/>
          <w:lang w:val="fr-FR"/>
        </w:rPr>
        <w:lastRenderedPageBreak/>
        <w:t xml:space="preserve">Le Comité recommande à l’État partie de reconnaître dans sa législation la </w:t>
      </w:r>
      <w:r w:rsidRPr="009E1C0A">
        <w:rPr>
          <w:b/>
          <w:bCs/>
          <w:lang w:val="fr-FR"/>
        </w:rPr>
        <w:t xml:space="preserve">discrimination multiple et croisée ainsi que le refus de procéder à des aménagements raisonnables en tant que forme de discrimination fondée sur le handicap dans tous les domaines, </w:t>
      </w:r>
      <w:r w:rsidRPr="009E1C0A">
        <w:rPr>
          <w:rFonts w:eastAsia="Malgun Gothic"/>
          <w:b/>
          <w:lang w:val="fr-FR"/>
        </w:rPr>
        <w:t>et de les sanctionner</w:t>
      </w:r>
      <w:r w:rsidRPr="009E1C0A">
        <w:rPr>
          <w:b/>
          <w:bCs/>
          <w:lang w:val="fr-FR"/>
        </w:rPr>
        <w:t xml:space="preserve">. Il lui recommande aussi de prévoir </w:t>
      </w:r>
      <w:r w:rsidRPr="009E1C0A">
        <w:rPr>
          <w:rFonts w:eastAsia="Malgun Gothic"/>
          <w:b/>
          <w:lang w:val="fr-FR"/>
        </w:rPr>
        <w:t>dans ses lois contre la discrimination</w:t>
      </w:r>
      <w:r w:rsidRPr="009E1C0A">
        <w:rPr>
          <w:b/>
          <w:bCs/>
          <w:lang w:val="fr-FR"/>
        </w:rPr>
        <w:t xml:space="preserve"> des mécanismes permettant de signaler rapidement les infractions</w:t>
      </w:r>
      <w:r w:rsidRPr="009E1C0A">
        <w:rPr>
          <w:rFonts w:eastAsia="Malgun Gothic"/>
          <w:b/>
          <w:lang w:val="fr-FR"/>
        </w:rPr>
        <w:t>. Il lui recommande en outre de prendre des mesures pour mettre en place des mécanismes permettant de signaler les cas de discrimination qui soient accessibles aux personnes handicapées et de les assortir des mécanismes de réparation correspondants</w:t>
      </w:r>
      <w:r w:rsidR="009E1C0A" w:rsidRPr="009E1C0A">
        <w:rPr>
          <w:rFonts w:eastAsia="Malgun Gothic"/>
          <w:b/>
          <w:lang w:val="fr-FR"/>
        </w:rPr>
        <w:t>.</w:t>
      </w:r>
    </w:p>
    <w:p w:rsidR="004B2DC6" w:rsidRPr="00E914B5" w:rsidRDefault="004B2DC6" w:rsidP="00CB3ED8">
      <w:pPr>
        <w:pStyle w:val="H23G"/>
        <w:rPr>
          <w:lang w:val="fr-FR"/>
        </w:rPr>
      </w:pPr>
      <w:r w:rsidRPr="00E914B5">
        <w:rPr>
          <w:lang w:val="fr-FR"/>
        </w:rPr>
        <w:tab/>
      </w:r>
      <w:r w:rsidR="00CB3ED8">
        <w:rPr>
          <w:lang w:val="fr-FR"/>
        </w:rPr>
        <w:tab/>
      </w:r>
      <w:r w:rsidRPr="00E914B5">
        <w:rPr>
          <w:lang w:val="fr-FR"/>
        </w:rPr>
        <w:t>Femmes handicapées (art. 6)</w:t>
      </w:r>
    </w:p>
    <w:p w:rsidR="004B2DC6" w:rsidRPr="003116F3" w:rsidRDefault="004B2DC6" w:rsidP="004B2DC6">
      <w:pPr>
        <w:pStyle w:val="ParNoG"/>
        <w:tabs>
          <w:tab w:val="clear" w:pos="1701"/>
        </w:tabs>
        <w:rPr>
          <w:lang w:val="fr-FR"/>
        </w:rPr>
      </w:pPr>
      <w:r>
        <w:rPr>
          <w:rFonts w:eastAsia="Malgun Gothic"/>
          <w:lang w:val="fr-FR"/>
        </w:rPr>
        <w:t>Le Comité note avec préoccupation que les dispositions et les politiques publiques relatives aux droits des femmes ne sont pas appliquées et qu’il n’existe pas de politiques ni de stratégies visant à prévenir et à punir la violence contre les femmes et les filles handicapées.</w:t>
      </w:r>
    </w:p>
    <w:p w:rsidR="004B2DC6" w:rsidRPr="009E1C0A" w:rsidRDefault="004B2DC6" w:rsidP="004B2DC6">
      <w:pPr>
        <w:pStyle w:val="ParNoG"/>
        <w:tabs>
          <w:tab w:val="clear" w:pos="1701"/>
        </w:tabs>
        <w:rPr>
          <w:b/>
          <w:lang w:val="fr-FR"/>
        </w:rPr>
      </w:pPr>
      <w:r w:rsidRPr="009E1C0A">
        <w:rPr>
          <w:rFonts w:eastAsia="Malgun Gothic"/>
          <w:b/>
          <w:lang w:val="fr-FR"/>
        </w:rPr>
        <w:t>Le Comité recommande à l’État partie de prendre en considération les femmes handicapées dans les plans et les stratégies du Programme national sur le handicap. L’Institut national des femmes devrait réviser les politiques sur le handicap à la lumière de l’égalité entre les sexes et les mesures de lutte contre les violences faites aux femmes</w:t>
      </w:r>
      <w:r w:rsidRPr="009E1C0A">
        <w:rPr>
          <w:b/>
          <w:lang w:val="fr-FR"/>
        </w:rPr>
        <w:t xml:space="preserve"> à la lumière du handicap, en veillant chaque fois à agir en concertation avec les femmes et les filles handicapées, par l’intermédiaire des organisations qui les représentent. Le Comité recommande aussi à l’État partie de mettre sa législation sur les droits en matière de sexualité et de procréation en conformité avec la Convention et de prendre des mesures pour garantir l’exercice de ces droits par les femmes et les filles handicapées. </w:t>
      </w:r>
    </w:p>
    <w:p w:rsidR="004B2DC6" w:rsidRPr="00520233" w:rsidRDefault="004B2DC6" w:rsidP="00CB3ED8">
      <w:pPr>
        <w:pStyle w:val="H23G"/>
        <w:rPr>
          <w:lang w:val="fr-FR"/>
        </w:rPr>
      </w:pPr>
      <w:r w:rsidRPr="003116F3">
        <w:rPr>
          <w:lang w:val="fr-FR"/>
        </w:rPr>
        <w:tab/>
      </w:r>
      <w:r w:rsidR="00CB3ED8">
        <w:rPr>
          <w:lang w:val="fr-FR"/>
        </w:rPr>
        <w:tab/>
      </w:r>
      <w:r w:rsidRPr="00520233">
        <w:rPr>
          <w:lang w:val="fr-FR"/>
        </w:rPr>
        <w:t>Enfants handicapés (art.</w:t>
      </w:r>
      <w:r>
        <w:rPr>
          <w:lang w:val="fr-FR"/>
        </w:rPr>
        <w:t> </w:t>
      </w:r>
      <w:r w:rsidRPr="00520233">
        <w:rPr>
          <w:lang w:val="fr-FR"/>
        </w:rPr>
        <w:t>7)</w:t>
      </w:r>
    </w:p>
    <w:p w:rsidR="004B2DC6" w:rsidRPr="003116F3" w:rsidRDefault="004B2DC6" w:rsidP="004B2DC6">
      <w:pPr>
        <w:pStyle w:val="ParNoG"/>
        <w:tabs>
          <w:tab w:val="clear" w:pos="1701"/>
        </w:tabs>
        <w:rPr>
          <w:rFonts w:eastAsia="Malgun Gothic"/>
          <w:lang w:val="fr-FR"/>
        </w:rPr>
      </w:pPr>
      <w:r>
        <w:rPr>
          <w:rFonts w:eastAsia="Malgun Gothic"/>
          <w:lang w:val="fr-FR"/>
        </w:rPr>
        <w:t xml:space="preserve">Le </w:t>
      </w:r>
      <w:r w:rsidRPr="003116F3">
        <w:rPr>
          <w:rFonts w:eastAsia="Malgun Gothic"/>
          <w:lang w:val="fr-FR"/>
        </w:rPr>
        <w:t xml:space="preserve">Comité </w:t>
      </w:r>
      <w:r>
        <w:rPr>
          <w:rFonts w:eastAsia="Malgun Gothic"/>
          <w:lang w:val="fr-FR"/>
        </w:rPr>
        <w:t>note avec préoccupation que le principe</w:t>
      </w:r>
      <w:r w:rsidR="009E1C0A">
        <w:rPr>
          <w:rFonts w:eastAsia="Malgun Gothic"/>
          <w:lang w:val="fr-FR"/>
        </w:rPr>
        <w:t xml:space="preserve"> de non-</w:t>
      </w:r>
      <w:r>
        <w:rPr>
          <w:rFonts w:eastAsia="Malgun Gothic"/>
          <w:lang w:val="fr-FR"/>
        </w:rPr>
        <w:t>discrimination ne figure pas expressément dans</w:t>
      </w:r>
      <w:r w:rsidRPr="003116F3">
        <w:rPr>
          <w:rFonts w:eastAsia="Malgun Gothic"/>
          <w:lang w:val="fr-FR"/>
        </w:rPr>
        <w:t xml:space="preserve"> </w:t>
      </w:r>
      <w:r>
        <w:rPr>
          <w:rFonts w:eastAsia="Malgun Gothic"/>
          <w:lang w:val="fr-FR"/>
        </w:rPr>
        <w:t>la législation relative à l’enfance, ce qui a de graves conséquences pour les enfants</w:t>
      </w:r>
      <w:r w:rsidRPr="001A7F33">
        <w:rPr>
          <w:rFonts w:eastAsia="Malgun Gothic"/>
          <w:lang w:val="fr-FR"/>
        </w:rPr>
        <w:t xml:space="preserve"> </w:t>
      </w:r>
      <w:r>
        <w:rPr>
          <w:rFonts w:eastAsia="Malgun Gothic"/>
          <w:lang w:val="fr-FR"/>
        </w:rPr>
        <w:t>handicapés. Il constate également qu’il n’existe pas de mesures de protection suffisantes pour éviter l’abandon d’enfants handicapés</w:t>
      </w:r>
      <w:r w:rsidRPr="003116F3">
        <w:rPr>
          <w:rFonts w:eastAsia="Malgun Gothic"/>
          <w:lang w:val="fr-FR"/>
        </w:rPr>
        <w:t xml:space="preserve">, </w:t>
      </w:r>
      <w:r>
        <w:rPr>
          <w:rFonts w:eastAsia="Malgun Gothic"/>
          <w:lang w:val="fr-FR"/>
        </w:rPr>
        <w:t>dont beaucoup sont encore placés en institution, et qu’il n’y a pas de données sur ce sujet.</w:t>
      </w:r>
      <w:r w:rsidRPr="003116F3">
        <w:rPr>
          <w:rFonts w:eastAsia="Malgun Gothic"/>
          <w:lang w:val="fr-FR"/>
        </w:rPr>
        <w:t xml:space="preserve"> </w:t>
      </w:r>
      <w:r>
        <w:rPr>
          <w:rFonts w:eastAsia="Malgun Gothic"/>
          <w:lang w:val="fr-FR"/>
        </w:rPr>
        <w:t>Il constate aussi avec préoccupation que les mesures spécifiques prises en faveur de ces enfants n’ont qu’une portée limitée dans les zones rurales et dans les communautés autochtone et afro-hondurienne.</w:t>
      </w:r>
      <w:r w:rsidR="0030716D">
        <w:rPr>
          <w:rFonts w:eastAsia="Malgun Gothic"/>
          <w:lang w:val="fr-FR"/>
        </w:rPr>
        <w:t xml:space="preserve"> </w:t>
      </w:r>
    </w:p>
    <w:p w:rsidR="004B2DC6" w:rsidRPr="009E1C0A" w:rsidRDefault="004B2DC6" w:rsidP="004B2DC6">
      <w:pPr>
        <w:pStyle w:val="ParNoG"/>
        <w:tabs>
          <w:tab w:val="clear" w:pos="1701"/>
        </w:tabs>
        <w:rPr>
          <w:rFonts w:eastAsia="Malgun Gothic"/>
          <w:b/>
          <w:lang w:val="fr-FR" w:eastAsia="ko-KR"/>
        </w:rPr>
      </w:pPr>
      <w:r w:rsidRPr="009E1C0A">
        <w:rPr>
          <w:rFonts w:eastAsia="Malgun Gothic"/>
          <w:b/>
          <w:lang w:val="fr-FR"/>
        </w:rPr>
        <w:t xml:space="preserve">Le Comité recommande à l’État partie de faire figurer le principe de non-discrimination et la protection des enfants handicapés </w:t>
      </w:r>
      <w:r w:rsidR="009E1C0A">
        <w:rPr>
          <w:rFonts w:eastAsia="Malgun Gothic"/>
          <w:b/>
          <w:lang w:val="fr-FR"/>
        </w:rPr>
        <w:t xml:space="preserve">dans son décret </w:t>
      </w:r>
      <w:r w:rsidR="009E1C0A" w:rsidRPr="009E1C0A">
        <w:rPr>
          <w:rFonts w:eastAsia="MS Mincho"/>
          <w:b/>
          <w:lang w:val="fr-FR"/>
        </w:rPr>
        <w:t>n</w:t>
      </w:r>
      <w:r w:rsidR="009E1C0A" w:rsidRPr="009E1C0A">
        <w:rPr>
          <w:rFonts w:eastAsia="MS Mincho"/>
          <w:b/>
          <w:vertAlign w:val="superscript"/>
          <w:lang w:val="fr-FR"/>
        </w:rPr>
        <w:t>o</w:t>
      </w:r>
      <w:r w:rsidR="009E1C0A">
        <w:rPr>
          <w:rFonts w:eastAsia="Malgun Gothic"/>
          <w:b/>
          <w:lang w:val="fr-FR"/>
        </w:rPr>
        <w:t> </w:t>
      </w:r>
      <w:r w:rsidRPr="009E1C0A">
        <w:rPr>
          <w:rFonts w:eastAsia="Malgun Gothic"/>
          <w:b/>
          <w:lang w:val="fr-FR"/>
        </w:rPr>
        <w:t>79-36 (Code de l’enfance et de l’adolescence) afin de mieux garantir les droits de ces enfants et de leur donner les mêmes chances qu’aux autres enfants de participer à la vie familiale, communautaire et sociale</w:t>
      </w:r>
      <w:r w:rsidRPr="009E1C0A">
        <w:rPr>
          <w:b/>
          <w:lang w:val="fr-FR"/>
        </w:rPr>
        <w:t xml:space="preserve">, ainsi que de dégager les ressources nécessaires à l’application effective de ces dispositions. </w:t>
      </w:r>
      <w:r w:rsidRPr="009E1C0A">
        <w:rPr>
          <w:b/>
          <w:bCs/>
          <w:lang w:val="fr-FR" w:eastAsia="en-GB"/>
        </w:rPr>
        <w:t xml:space="preserve">Il lui recommande aussi de prendre toutes les mesures nécessaires pour mettre en place un système efficace de détection des mauvais traitements subis par les enfants handicapés, à la fois dans le cercle familial, le milieu éducatif ou sanitaire et les institutions. </w:t>
      </w:r>
    </w:p>
    <w:p w:rsidR="004B2DC6" w:rsidRPr="005E4370" w:rsidRDefault="004B2DC6" w:rsidP="00CB3ED8">
      <w:pPr>
        <w:pStyle w:val="H23G"/>
        <w:rPr>
          <w:lang w:val="fr-FR"/>
        </w:rPr>
      </w:pPr>
      <w:r w:rsidRPr="003116F3">
        <w:rPr>
          <w:lang w:val="fr-FR"/>
        </w:rPr>
        <w:tab/>
      </w:r>
      <w:r w:rsidR="00CB3ED8">
        <w:rPr>
          <w:lang w:val="fr-FR"/>
        </w:rPr>
        <w:tab/>
      </w:r>
      <w:r w:rsidRPr="005E4370">
        <w:rPr>
          <w:lang w:val="fr-FR"/>
        </w:rPr>
        <w:t>Sensibilisation (art.</w:t>
      </w:r>
      <w:r>
        <w:rPr>
          <w:lang w:val="fr-FR"/>
        </w:rPr>
        <w:t> </w:t>
      </w:r>
      <w:r w:rsidR="00CB3ED8">
        <w:rPr>
          <w:lang w:val="fr-FR"/>
        </w:rPr>
        <w:t>8)</w:t>
      </w:r>
    </w:p>
    <w:p w:rsidR="004B2DC6" w:rsidRPr="003116F3" w:rsidRDefault="004B2DC6" w:rsidP="004B2DC6">
      <w:pPr>
        <w:pStyle w:val="ParNoG"/>
        <w:tabs>
          <w:tab w:val="clear" w:pos="1701"/>
        </w:tabs>
        <w:rPr>
          <w:lang w:val="fr-FR"/>
        </w:rPr>
      </w:pPr>
      <w:r>
        <w:rPr>
          <w:rFonts w:eastAsia="Malgun Gothic"/>
          <w:lang w:val="fr-FR"/>
        </w:rPr>
        <w:t>Le</w:t>
      </w:r>
      <w:r w:rsidRPr="003116F3">
        <w:rPr>
          <w:rFonts w:eastAsia="Malgun Gothic"/>
          <w:lang w:val="fr-FR"/>
        </w:rPr>
        <w:t xml:space="preserve"> Comité </w:t>
      </w:r>
      <w:r>
        <w:rPr>
          <w:rFonts w:eastAsia="Malgun Gothic"/>
          <w:lang w:val="fr-FR"/>
        </w:rPr>
        <w:t>note avec préoccupation que des préjugés et des stéréotypes négatifs</w:t>
      </w:r>
      <w:r w:rsidRPr="003116F3">
        <w:rPr>
          <w:rFonts w:eastAsia="Malgun Gothic"/>
          <w:lang w:val="fr-FR"/>
        </w:rPr>
        <w:t xml:space="preserve"> </w:t>
      </w:r>
      <w:r>
        <w:rPr>
          <w:rFonts w:eastAsia="Malgun Gothic"/>
          <w:lang w:val="fr-FR"/>
        </w:rPr>
        <w:t xml:space="preserve">persistent dans l’État partie à l’égard des personnes handicapées, en particulier, les enfants, les femmes, les Afro-Honduriens et les autochtones handicapés. Il note aussi avec préoccupation que les dispositions de la Convention et l’approche du handicap fondée sur les droits de l’homme ne sont pas soutenues par des mesures spécifiques, et que l’approche axée sur l’assistanat est renforcée par l’existence de campagnes de collecte de fonds telles que le Téléthon. De même, par le décret législatif </w:t>
      </w:r>
      <w:r w:rsidR="009E1C0A" w:rsidRPr="009E1C0A">
        <w:rPr>
          <w:rFonts w:eastAsia="MS Mincho"/>
          <w:lang w:val="fr-FR"/>
        </w:rPr>
        <w:t>n</w:t>
      </w:r>
      <w:r w:rsidR="009E1C0A" w:rsidRPr="009E1C0A">
        <w:rPr>
          <w:rFonts w:eastAsia="MS Mincho"/>
          <w:vertAlign w:val="superscript"/>
          <w:lang w:val="fr-FR"/>
        </w:rPr>
        <w:t>o</w:t>
      </w:r>
      <w:r w:rsidR="009E1C0A">
        <w:rPr>
          <w:rFonts w:eastAsia="Malgun Gothic"/>
          <w:b/>
          <w:lang w:val="fr-FR"/>
        </w:rPr>
        <w:t> </w:t>
      </w:r>
      <w:r>
        <w:rPr>
          <w:rFonts w:eastAsia="Malgun Gothic"/>
          <w:lang w:val="fr-FR"/>
        </w:rPr>
        <w:t xml:space="preserve">56-1984, l’État partie a déclaré le dernier vendredi d’avril Journée nationale de solidarité avec les personnes aux capacités limitées, maintenant les personnes handicapées dans un rôle d’assistés, alors que la Journée internationale des personnes handicapées s’inscrit dans une approche fondée sur les droits de l’homme. </w:t>
      </w:r>
    </w:p>
    <w:p w:rsidR="004B2DC6" w:rsidRPr="009E1C0A" w:rsidRDefault="004B2DC6" w:rsidP="004B2DC6">
      <w:pPr>
        <w:pStyle w:val="ParNoG"/>
        <w:tabs>
          <w:tab w:val="clear" w:pos="1701"/>
        </w:tabs>
        <w:rPr>
          <w:rFonts w:eastAsia="Malgun Gothic"/>
          <w:b/>
          <w:lang w:val="fr-FR" w:eastAsia="ko-KR"/>
        </w:rPr>
      </w:pPr>
      <w:r w:rsidRPr="009E1C0A">
        <w:rPr>
          <w:rFonts w:eastAsia="Malgun Gothic"/>
          <w:b/>
          <w:lang w:val="fr-FR"/>
        </w:rPr>
        <w:lastRenderedPageBreak/>
        <w:t xml:space="preserve">Le Comité invite l’État partie à lutter contre la discrimination et les stéréotypes à l’égard des personnes handicapées en coopération avec les organisations qui représentent ces personnes, au moyen de campagnes de sensibilisation du public et par la promotion des personnes handicapées en tant que sujets de droits de l’homme </w:t>
      </w:r>
      <w:r w:rsidRPr="009E1C0A">
        <w:rPr>
          <w:b/>
          <w:lang w:val="fr-FR"/>
        </w:rPr>
        <w:t>auprès de la société en général ainsi que des agents publics et des acteurs privés, y compris les médias, et à consacrer aux personnes handicapées une journée placée sous le signe des droits. Il lui recommande aussi de diffuser largement la Convention et ses moyens d’application auprès des personnes handicapées et de leur famille, notamment dans les zones rurales et dans les communautés autochtone</w:t>
      </w:r>
      <w:r w:rsidR="009E1C0A">
        <w:rPr>
          <w:b/>
          <w:lang w:val="fr-FR"/>
        </w:rPr>
        <w:t xml:space="preserve"> et afro-</w:t>
      </w:r>
      <w:r w:rsidRPr="009E1C0A">
        <w:rPr>
          <w:b/>
          <w:lang w:val="fr-FR"/>
        </w:rPr>
        <w:t>hondurienne.</w:t>
      </w:r>
      <w:r w:rsidR="0030716D">
        <w:rPr>
          <w:b/>
          <w:lang w:val="fr-FR"/>
        </w:rPr>
        <w:t xml:space="preserve"> </w:t>
      </w:r>
    </w:p>
    <w:p w:rsidR="004B2DC6" w:rsidRPr="00F66B3D" w:rsidRDefault="004B2DC6" w:rsidP="00CB3ED8">
      <w:pPr>
        <w:pStyle w:val="H23G"/>
        <w:rPr>
          <w:rFonts w:eastAsia="Malgun Gothic"/>
          <w:lang w:val="fr-FR" w:eastAsia="ko-KR"/>
        </w:rPr>
      </w:pPr>
      <w:r w:rsidRPr="003116F3">
        <w:rPr>
          <w:rFonts w:eastAsia="Malgun Gothic"/>
          <w:lang w:val="fr-FR" w:eastAsia="ko-KR"/>
        </w:rPr>
        <w:tab/>
      </w:r>
      <w:r w:rsidR="00CB3ED8">
        <w:rPr>
          <w:rFonts w:eastAsia="Malgun Gothic"/>
          <w:lang w:val="fr-FR" w:eastAsia="ko-KR"/>
        </w:rPr>
        <w:tab/>
      </w:r>
      <w:r w:rsidRPr="00F66B3D">
        <w:rPr>
          <w:rFonts w:eastAsia="Malgun Gothic"/>
          <w:lang w:val="fr-FR" w:eastAsia="ko-KR"/>
        </w:rPr>
        <w:t>Accessibilité (art. 9)</w:t>
      </w:r>
    </w:p>
    <w:p w:rsidR="004B2DC6" w:rsidRPr="002C4510" w:rsidRDefault="004B2DC6" w:rsidP="004B2DC6">
      <w:pPr>
        <w:pStyle w:val="ParNoG"/>
        <w:tabs>
          <w:tab w:val="clear" w:pos="1701"/>
        </w:tabs>
        <w:rPr>
          <w:rFonts w:eastAsia="Malgun Gothic"/>
          <w:lang w:val="fr-FR"/>
        </w:rPr>
      </w:pPr>
      <w:r>
        <w:rPr>
          <w:rFonts w:eastAsia="Malgun Gothic"/>
          <w:lang w:val="fr-FR"/>
        </w:rPr>
        <w:t>Le</w:t>
      </w:r>
      <w:r w:rsidRPr="003116F3">
        <w:rPr>
          <w:rFonts w:eastAsia="Malgun Gothic"/>
          <w:lang w:val="fr-FR"/>
        </w:rPr>
        <w:t xml:space="preserve"> Comité </w:t>
      </w:r>
      <w:r>
        <w:rPr>
          <w:rFonts w:eastAsia="Malgun Gothic"/>
          <w:lang w:val="fr-FR"/>
        </w:rPr>
        <w:t>constate avec préoccupation que les infrastructures de transport, les bâtiments et les services d’information et de communication ouverts au</w:t>
      </w:r>
      <w:r w:rsidRPr="003116F3">
        <w:rPr>
          <w:rFonts w:eastAsia="Malgun Gothic"/>
          <w:lang w:val="fr-FR"/>
        </w:rPr>
        <w:t xml:space="preserve"> </w:t>
      </w:r>
      <w:r>
        <w:rPr>
          <w:rFonts w:eastAsia="Malgun Gothic"/>
          <w:lang w:val="fr-FR"/>
        </w:rPr>
        <w:t>public ne sont pas pleinement accessibles aux personnes handicapées. Il note également que, selon le Secrétariat aux travaux publics, aux transports et au logement,</w:t>
      </w:r>
      <w:r w:rsidRPr="003116F3">
        <w:rPr>
          <w:rFonts w:eastAsia="Malgun Gothic"/>
          <w:lang w:val="fr-FR"/>
        </w:rPr>
        <w:t xml:space="preserve"> </w:t>
      </w:r>
      <w:r>
        <w:rPr>
          <w:rFonts w:eastAsia="Malgun Gothic"/>
          <w:lang w:val="fr-FR"/>
        </w:rPr>
        <w:t>qui est l’organisme public chargé des questions de voirie, d’aménagement urbain et de transport, les mesures que l’État a prises pour contrôler la conformité des normes d’accessibilité avec les normes internationales</w:t>
      </w:r>
      <w:r w:rsidRPr="007475DB">
        <w:rPr>
          <w:rFonts w:eastAsia="Malgun Gothic"/>
          <w:lang w:val="fr-FR"/>
        </w:rPr>
        <w:t xml:space="preserve"> </w:t>
      </w:r>
      <w:r>
        <w:rPr>
          <w:rFonts w:eastAsia="Malgun Gothic"/>
          <w:lang w:val="fr-FR"/>
        </w:rPr>
        <w:t>et sanctionner leur non-respect ne sont pas suffisantes.</w:t>
      </w:r>
      <w:r w:rsidRPr="002C4510">
        <w:rPr>
          <w:rFonts w:eastAsia="Malgun Gothic"/>
          <w:lang w:val="fr-FR"/>
        </w:rPr>
        <w:t xml:space="preserve"> </w:t>
      </w:r>
    </w:p>
    <w:p w:rsidR="004B2DC6" w:rsidRPr="009B036F" w:rsidRDefault="004B2DC6" w:rsidP="004B2DC6">
      <w:pPr>
        <w:pStyle w:val="ParNoG"/>
        <w:tabs>
          <w:tab w:val="clear" w:pos="1701"/>
        </w:tabs>
        <w:rPr>
          <w:b/>
          <w:lang w:val="fr-FR"/>
        </w:rPr>
      </w:pPr>
      <w:r w:rsidRPr="009B036F">
        <w:rPr>
          <w:b/>
          <w:lang w:val="fr-FR"/>
        </w:rPr>
        <w:t>Conformément</w:t>
      </w:r>
      <w:r w:rsidRPr="009B036F">
        <w:rPr>
          <w:rFonts w:eastAsia="Malgun Gothic"/>
          <w:b/>
          <w:lang w:val="fr-FR"/>
        </w:rPr>
        <w:t xml:space="preserve"> à son observation générale </w:t>
      </w:r>
      <w:r w:rsidR="00DA75E9" w:rsidRPr="009B036F">
        <w:rPr>
          <w:rFonts w:eastAsia="MS Mincho"/>
          <w:b/>
          <w:lang w:val="fr-FR"/>
        </w:rPr>
        <w:t>n</w:t>
      </w:r>
      <w:r w:rsidR="00DA75E9" w:rsidRPr="009B036F">
        <w:rPr>
          <w:rFonts w:eastAsia="MS Mincho"/>
          <w:b/>
          <w:vertAlign w:val="superscript"/>
          <w:lang w:val="fr-FR"/>
        </w:rPr>
        <w:t>o</w:t>
      </w:r>
      <w:r w:rsidR="00DA75E9" w:rsidRPr="009B036F">
        <w:rPr>
          <w:rFonts w:eastAsia="Malgun Gothic"/>
          <w:b/>
          <w:lang w:val="fr-FR"/>
        </w:rPr>
        <w:t> </w:t>
      </w:r>
      <w:r w:rsidRPr="009B036F">
        <w:rPr>
          <w:rFonts w:eastAsia="Malgun Gothic"/>
          <w:b/>
          <w:lang w:val="fr-FR"/>
        </w:rPr>
        <w:t xml:space="preserve">2 (2014) sur l’accessibilité, le Comité recommande à l’État partie de mettre en œuvre un plan d’action prévoyant des objectifs, assorti de délais précis et doté des ressources nécessaires, en vue d’assurer l’accessibilité du milieu physique, des transports, des services, de l’information et de la communication, dans les villes comme dans les zones rurales. L’application de ce plan devrait être contrôlée et son inapplication, sanctionnée. Les organisations de personnes handicapées devraient participer à toutes les étapes de son développement, en particulier au suivi de son application. </w:t>
      </w:r>
      <w:r w:rsidRPr="009B036F">
        <w:rPr>
          <w:b/>
          <w:lang w:val="fr-FR"/>
        </w:rPr>
        <w:t>Le Comité recommande également à l’État partie de tenir compte de l’article 9 de la Convention et de l’observation générale</w:t>
      </w:r>
      <w:r w:rsidR="00DA75E9" w:rsidRPr="009B036F">
        <w:rPr>
          <w:b/>
          <w:lang w:val="fr-FR"/>
        </w:rPr>
        <w:t xml:space="preserve"> </w:t>
      </w:r>
      <w:r w:rsidR="00DA75E9" w:rsidRPr="009B036F">
        <w:rPr>
          <w:rFonts w:eastAsia="MS Mincho"/>
          <w:b/>
          <w:lang w:val="fr-FR"/>
        </w:rPr>
        <w:t>n</w:t>
      </w:r>
      <w:r w:rsidR="00DA75E9" w:rsidRPr="009B036F">
        <w:rPr>
          <w:rFonts w:eastAsia="MS Mincho"/>
          <w:b/>
          <w:vertAlign w:val="superscript"/>
          <w:lang w:val="fr-FR"/>
        </w:rPr>
        <w:t>o</w:t>
      </w:r>
      <w:r w:rsidR="00DA75E9" w:rsidRPr="009B036F">
        <w:rPr>
          <w:rFonts w:eastAsia="Malgun Gothic"/>
          <w:b/>
          <w:lang w:val="fr-FR"/>
        </w:rPr>
        <w:t> </w:t>
      </w:r>
      <w:r w:rsidRPr="009B036F">
        <w:rPr>
          <w:b/>
          <w:lang w:val="fr-FR"/>
        </w:rPr>
        <w:t xml:space="preserve">2 dans la réalisation des objectifs de développement durable </w:t>
      </w:r>
      <w:r w:rsidR="00DA75E9" w:rsidRPr="009B036F">
        <w:rPr>
          <w:rFonts w:eastAsia="MS Mincho"/>
          <w:b/>
          <w:lang w:val="fr-FR"/>
        </w:rPr>
        <w:t>n</w:t>
      </w:r>
      <w:r w:rsidR="00DA75E9" w:rsidRPr="009B036F">
        <w:rPr>
          <w:rFonts w:eastAsia="MS Mincho"/>
          <w:b/>
          <w:vertAlign w:val="superscript"/>
          <w:lang w:val="fr-FR"/>
        </w:rPr>
        <w:t>o</w:t>
      </w:r>
      <w:r w:rsidR="00471B30">
        <w:rPr>
          <w:rFonts w:eastAsia="MS Mincho"/>
          <w:b/>
          <w:vertAlign w:val="superscript"/>
          <w:lang w:val="fr-FR"/>
        </w:rPr>
        <w:t>s</w:t>
      </w:r>
      <w:r w:rsidR="00DA75E9" w:rsidRPr="009B036F">
        <w:rPr>
          <w:rFonts w:eastAsia="Malgun Gothic"/>
          <w:b/>
          <w:lang w:val="fr-FR"/>
        </w:rPr>
        <w:t> </w:t>
      </w:r>
      <w:r w:rsidRPr="009B036F">
        <w:rPr>
          <w:b/>
          <w:lang w:val="fr-FR"/>
        </w:rPr>
        <w:t>9, 11.2 et 11.7.</w:t>
      </w:r>
    </w:p>
    <w:p w:rsidR="004B2DC6" w:rsidRPr="00B568B8" w:rsidRDefault="004B2DC6" w:rsidP="00CB3ED8">
      <w:pPr>
        <w:pStyle w:val="H23G"/>
        <w:rPr>
          <w:lang w:val="fr-FR" w:eastAsia="es-ES"/>
        </w:rPr>
      </w:pPr>
      <w:r w:rsidRPr="003116F3">
        <w:rPr>
          <w:rFonts w:eastAsia="Malgun Gothic"/>
          <w:lang w:val="fr-FR" w:eastAsia="ko-KR"/>
        </w:rPr>
        <w:tab/>
      </w:r>
      <w:r w:rsidR="00CB3ED8">
        <w:rPr>
          <w:rFonts w:eastAsia="Malgun Gothic"/>
          <w:lang w:val="fr-FR" w:eastAsia="ko-KR"/>
        </w:rPr>
        <w:tab/>
      </w:r>
      <w:r w:rsidRPr="00B568B8">
        <w:rPr>
          <w:rFonts w:eastAsia="Malgun Gothic"/>
          <w:lang w:val="fr-FR" w:eastAsia="ko-KR"/>
        </w:rPr>
        <w:t>Droit à la vie (art. 10)</w:t>
      </w:r>
    </w:p>
    <w:p w:rsidR="004B2DC6" w:rsidRPr="003116F3" w:rsidRDefault="004B2DC6" w:rsidP="004B2DC6">
      <w:pPr>
        <w:pStyle w:val="ParNoG"/>
        <w:tabs>
          <w:tab w:val="clear" w:pos="1701"/>
        </w:tabs>
        <w:rPr>
          <w:lang w:val="fr-FR" w:eastAsia="es-ES"/>
        </w:rPr>
      </w:pPr>
      <w:r>
        <w:rPr>
          <w:lang w:val="fr-FR"/>
        </w:rPr>
        <w:t>Le</w:t>
      </w:r>
      <w:r w:rsidRPr="003116F3">
        <w:rPr>
          <w:lang w:val="fr-FR"/>
        </w:rPr>
        <w:t xml:space="preserve"> Comité </w:t>
      </w:r>
      <w:r>
        <w:rPr>
          <w:lang w:val="fr-FR"/>
        </w:rPr>
        <w:t>note avec préoccupation que les « maras » ou d’autres groupes criminels menacent la vie de personnes handicapées à des fins d’extorsion</w:t>
      </w:r>
      <w:r w:rsidRPr="003116F3">
        <w:rPr>
          <w:lang w:val="fr-FR"/>
        </w:rPr>
        <w:t>.</w:t>
      </w:r>
      <w:r w:rsidR="0030716D">
        <w:rPr>
          <w:lang w:val="fr-FR" w:eastAsia="es-ES"/>
        </w:rPr>
        <w:t xml:space="preserve"> </w:t>
      </w:r>
    </w:p>
    <w:p w:rsidR="004B2DC6" w:rsidRPr="009B036F" w:rsidRDefault="004B2DC6" w:rsidP="004B2DC6">
      <w:pPr>
        <w:pStyle w:val="ParNoG"/>
        <w:tabs>
          <w:tab w:val="clear" w:pos="1701"/>
        </w:tabs>
        <w:rPr>
          <w:b/>
          <w:lang w:val="fr-FR" w:eastAsia="es-ES"/>
        </w:rPr>
      </w:pPr>
      <w:r w:rsidRPr="009B036F">
        <w:rPr>
          <w:b/>
          <w:lang w:val="fr-FR"/>
        </w:rPr>
        <w:t xml:space="preserve">Le Comité recommande à l’État partie d’apporter une protection particulière aux personnes handicapées contre les menaces et les actes d’extorsion. </w:t>
      </w:r>
    </w:p>
    <w:p w:rsidR="004B2DC6" w:rsidRPr="007536C4" w:rsidRDefault="004B2DC6" w:rsidP="00CB3ED8">
      <w:pPr>
        <w:pStyle w:val="H23G"/>
        <w:rPr>
          <w:rFonts w:eastAsia="Malgun Gothic"/>
          <w:lang w:val="fr-FR" w:eastAsia="ko-KR"/>
        </w:rPr>
      </w:pPr>
      <w:r>
        <w:rPr>
          <w:lang w:val="fr-FR" w:eastAsia="es-ES"/>
        </w:rPr>
        <w:tab/>
      </w:r>
      <w:r w:rsidR="00CB3ED8">
        <w:rPr>
          <w:lang w:val="fr-FR" w:eastAsia="es-ES"/>
        </w:rPr>
        <w:tab/>
      </w:r>
      <w:r w:rsidRPr="007536C4">
        <w:t>Situations de risque et situations d</w:t>
      </w:r>
      <w:r>
        <w:t>’</w:t>
      </w:r>
      <w:r w:rsidRPr="007536C4">
        <w:t xml:space="preserve">urgence humanitaire </w:t>
      </w:r>
      <w:r w:rsidRPr="007536C4">
        <w:rPr>
          <w:lang w:val="fr-FR" w:eastAsia="es-ES"/>
        </w:rPr>
        <w:t>(</w:t>
      </w:r>
      <w:r w:rsidRPr="007536C4">
        <w:rPr>
          <w:rFonts w:eastAsia="Malgun Gothic"/>
          <w:lang w:val="fr-FR" w:eastAsia="ko-KR"/>
        </w:rPr>
        <w:t>art. 11)</w:t>
      </w:r>
    </w:p>
    <w:p w:rsidR="004B2DC6" w:rsidRPr="003116F3" w:rsidRDefault="004B2DC6" w:rsidP="004B2DC6">
      <w:pPr>
        <w:pStyle w:val="ParNoG"/>
        <w:tabs>
          <w:tab w:val="clear" w:pos="1701"/>
        </w:tabs>
        <w:rPr>
          <w:lang w:val="fr-FR"/>
        </w:rPr>
      </w:pPr>
      <w:r>
        <w:rPr>
          <w:lang w:val="fr-FR"/>
        </w:rPr>
        <w:t>Le</w:t>
      </w:r>
      <w:r w:rsidRPr="003116F3">
        <w:rPr>
          <w:lang w:val="fr-FR"/>
        </w:rPr>
        <w:t xml:space="preserve"> Comité </w:t>
      </w:r>
      <w:r>
        <w:rPr>
          <w:lang w:val="fr-FR"/>
        </w:rPr>
        <w:t xml:space="preserve">note que des organismes sont chargés de coordonner et de conduire les opérations dans les situations de risque et d’urgence humanitaire, mais qu’aucun protocole spécial n’est prévu pour atténuer les risques encourus par les personnes handicapées dans de telles situations. </w:t>
      </w:r>
    </w:p>
    <w:p w:rsidR="004B2DC6" w:rsidRPr="009B036F" w:rsidRDefault="004B2DC6" w:rsidP="004B2DC6">
      <w:pPr>
        <w:pStyle w:val="ParNoG"/>
        <w:tabs>
          <w:tab w:val="clear" w:pos="1701"/>
        </w:tabs>
        <w:rPr>
          <w:b/>
          <w:lang w:val="fr-FR"/>
        </w:rPr>
      </w:pPr>
      <w:r w:rsidRPr="009B036F">
        <w:rPr>
          <w:b/>
          <w:lang w:val="fr-FR"/>
        </w:rPr>
        <w:t>Le Comité recommande à l’État partie d’intégrer dans le Système national de gestion des risques un protocole spécifique à l’intention des personnes handicapées dans les situations de risque, prévoyant des messages d’alerte précoce accessibles, en langue des signes et en braille, et portant une attention part</w:t>
      </w:r>
      <w:r w:rsidRPr="009B036F">
        <w:rPr>
          <w:rFonts w:eastAsia="MS Mincho"/>
          <w:b/>
          <w:lang w:val="fr-FR" w:eastAsia="es-ES"/>
        </w:rPr>
        <w:t>iculière aux habitants des zones rurales et reculées. Il lui recommande aussi de tenir compte du handicap dans ses politiques et programmes sur les changements climatiques.</w:t>
      </w:r>
    </w:p>
    <w:p w:rsidR="004B2DC6" w:rsidRPr="00666AE9" w:rsidRDefault="004B2DC6" w:rsidP="00CB3ED8">
      <w:pPr>
        <w:pStyle w:val="H23G"/>
        <w:rPr>
          <w:rFonts w:eastAsia="Malgun Gothic"/>
          <w:lang w:val="fr-FR" w:eastAsia="ko-KR"/>
        </w:rPr>
      </w:pPr>
      <w:r w:rsidRPr="003116F3">
        <w:rPr>
          <w:rFonts w:eastAsia="Malgun Gothic"/>
          <w:lang w:val="fr-FR" w:eastAsia="ko-KR"/>
        </w:rPr>
        <w:tab/>
      </w:r>
      <w:r w:rsidR="00CB3ED8">
        <w:rPr>
          <w:rFonts w:eastAsia="Malgun Gothic"/>
          <w:lang w:val="fr-FR" w:eastAsia="ko-KR"/>
        </w:rPr>
        <w:tab/>
      </w:r>
      <w:r w:rsidRPr="00666AE9">
        <w:rPr>
          <w:rFonts w:eastAsia="Malgun Gothic"/>
          <w:lang w:eastAsia="ko-KR"/>
        </w:rPr>
        <w:t>Reconnaissance de la personnalité juridique dans des conditions d</w:t>
      </w:r>
      <w:r>
        <w:rPr>
          <w:rFonts w:eastAsia="Malgun Gothic"/>
          <w:lang w:eastAsia="ko-KR"/>
        </w:rPr>
        <w:t>’</w:t>
      </w:r>
      <w:r w:rsidRPr="00666AE9">
        <w:rPr>
          <w:rFonts w:eastAsia="Malgun Gothic"/>
          <w:lang w:eastAsia="ko-KR"/>
        </w:rPr>
        <w:t>égalité</w:t>
      </w:r>
      <w:r w:rsidRPr="00666AE9">
        <w:rPr>
          <w:rFonts w:eastAsia="Malgun Gothic"/>
          <w:lang w:val="fr-FR" w:eastAsia="ko-KR"/>
        </w:rPr>
        <w:t xml:space="preserve"> (art. 12)</w:t>
      </w:r>
    </w:p>
    <w:p w:rsidR="004B2DC6" w:rsidRPr="003116F3" w:rsidRDefault="004B2DC6" w:rsidP="004B2DC6">
      <w:pPr>
        <w:pStyle w:val="ParNoG"/>
        <w:tabs>
          <w:tab w:val="clear" w:pos="1701"/>
        </w:tabs>
        <w:rPr>
          <w:rFonts w:eastAsia="Malgun Gothic"/>
          <w:lang w:val="fr-FR"/>
        </w:rPr>
      </w:pPr>
      <w:r w:rsidRPr="004B2DC6">
        <w:rPr>
          <w:lang w:val="fr-FR"/>
        </w:rPr>
        <w:t>Le</w:t>
      </w:r>
      <w:r w:rsidR="0030716D">
        <w:rPr>
          <w:rFonts w:eastAsia="Malgun Gothic"/>
          <w:lang w:val="fr-FR"/>
        </w:rPr>
        <w:t xml:space="preserve"> </w:t>
      </w:r>
      <w:r>
        <w:rPr>
          <w:rFonts w:eastAsia="Malgun Gothic"/>
          <w:lang w:val="fr-FR"/>
        </w:rPr>
        <w:t>Comité note avec préoccupation que plusieurs lois de l’État partie ne sont pas conformes à la Convention et restreignent la capacité juridique des personnes handicapées </w:t>
      </w:r>
      <w:r w:rsidR="009B036F">
        <w:rPr>
          <w:rFonts w:eastAsia="Malgun Gothic"/>
          <w:lang w:val="fr-FR"/>
        </w:rPr>
        <w:t>−</w:t>
      </w:r>
      <w:r>
        <w:rPr>
          <w:rFonts w:eastAsia="Malgun Gothic"/>
          <w:lang w:val="fr-FR"/>
        </w:rPr>
        <w:t xml:space="preserve"> à l’exemple du Code de la famille, dont l’article 277 maintient les rôles de tuteur et de subrogé tuteur. </w:t>
      </w:r>
    </w:p>
    <w:p w:rsidR="004B2DC6" w:rsidRPr="009B036F" w:rsidRDefault="004B2DC6" w:rsidP="00300F19">
      <w:pPr>
        <w:pStyle w:val="ParNoG"/>
        <w:keepNext/>
        <w:keepLines/>
        <w:tabs>
          <w:tab w:val="clear" w:pos="1701"/>
        </w:tabs>
        <w:rPr>
          <w:rFonts w:eastAsia="Malgun Gothic"/>
          <w:b/>
          <w:lang w:val="fr-FR"/>
        </w:rPr>
      </w:pPr>
      <w:r w:rsidRPr="009B036F">
        <w:rPr>
          <w:rFonts w:eastAsia="Malgun Gothic"/>
          <w:b/>
          <w:lang w:val="fr-FR"/>
        </w:rPr>
        <w:lastRenderedPageBreak/>
        <w:t>Conformément à l’article 12 de la Convention et à son observation générale</w:t>
      </w:r>
      <w:r w:rsidR="009B036F" w:rsidRPr="009B036F">
        <w:rPr>
          <w:rFonts w:eastAsia="Malgun Gothic"/>
          <w:b/>
          <w:lang w:val="fr-FR"/>
        </w:rPr>
        <w:t xml:space="preserve"> </w:t>
      </w:r>
      <w:r w:rsidR="009B036F" w:rsidRPr="009B036F">
        <w:rPr>
          <w:rFonts w:eastAsia="MS Mincho"/>
          <w:b/>
          <w:lang w:val="fr-FR"/>
        </w:rPr>
        <w:t>n</w:t>
      </w:r>
      <w:r w:rsidR="009B036F" w:rsidRPr="009B036F">
        <w:rPr>
          <w:rFonts w:eastAsia="MS Mincho"/>
          <w:b/>
          <w:vertAlign w:val="superscript"/>
          <w:lang w:val="fr-FR"/>
        </w:rPr>
        <w:t>o</w:t>
      </w:r>
      <w:r w:rsidR="009B036F" w:rsidRPr="009B036F">
        <w:rPr>
          <w:rFonts w:eastAsia="Malgun Gothic"/>
          <w:b/>
          <w:lang w:val="fr-FR"/>
        </w:rPr>
        <w:t> </w:t>
      </w:r>
      <w:r w:rsidRPr="009B036F">
        <w:rPr>
          <w:rFonts w:eastAsia="Malgun Gothic"/>
          <w:b/>
          <w:lang w:val="fr-FR"/>
        </w:rPr>
        <w:t>1 (2014) sur la reconnaissance de la personnalité juridique dans des conditions d’égalité, le Comité recommande à l’État partie d’abroger toute disposition légale qui limite ou supprime la capacité juridique des personnes handicapées et de prendre des mesures concrètes pour instaurer un modèle de prise de décision</w:t>
      </w:r>
      <w:r w:rsidR="00471B30">
        <w:rPr>
          <w:rFonts w:eastAsia="Malgun Gothic"/>
          <w:b/>
          <w:lang w:val="fr-FR"/>
        </w:rPr>
        <w:t>s</w:t>
      </w:r>
      <w:r w:rsidRPr="009B036F">
        <w:rPr>
          <w:rFonts w:eastAsia="Malgun Gothic"/>
          <w:b/>
          <w:lang w:val="fr-FR"/>
        </w:rPr>
        <w:t xml:space="preserve"> assistée, respectueux de l’autonomie, de la volonté et des préférences des personnes handicapées, en lieu et place des systèmes de </w:t>
      </w:r>
      <w:r w:rsidR="009B036F">
        <w:rPr>
          <w:rFonts w:eastAsia="Malgun Gothic"/>
          <w:b/>
          <w:lang w:val="fr-FR"/>
        </w:rPr>
        <w:t>prise de décision</w:t>
      </w:r>
      <w:r w:rsidR="00471B30">
        <w:rPr>
          <w:rFonts w:eastAsia="Malgun Gothic"/>
          <w:b/>
          <w:lang w:val="fr-FR"/>
        </w:rPr>
        <w:t>s</w:t>
      </w:r>
      <w:r w:rsidR="009B036F">
        <w:rPr>
          <w:rFonts w:eastAsia="Malgun Gothic"/>
          <w:b/>
          <w:lang w:val="fr-FR"/>
        </w:rPr>
        <w:t xml:space="preserve"> substitutive.</w:t>
      </w:r>
    </w:p>
    <w:p w:rsidR="004B2DC6" w:rsidRPr="003116F3" w:rsidRDefault="004B2DC6" w:rsidP="004B2DC6">
      <w:pPr>
        <w:pStyle w:val="ParNoG"/>
        <w:tabs>
          <w:tab w:val="clear" w:pos="1701"/>
        </w:tabs>
        <w:rPr>
          <w:lang w:val="fr-FR"/>
        </w:rPr>
      </w:pPr>
      <w:r w:rsidRPr="003116F3">
        <w:rPr>
          <w:lang w:val="fr-FR"/>
        </w:rPr>
        <w:t xml:space="preserve">Le Comité </w:t>
      </w:r>
      <w:r>
        <w:rPr>
          <w:lang w:val="fr-FR"/>
        </w:rPr>
        <w:t>constate avec préoccupation que certaines personnes handicapées sont privées de leurs droits de posséder des biens et d’en hériter, de contrôler leurs finances et d’avoir accès aux prêts bancaires, hypothèques et autres services dans des conditions d’égalité avec les autres.</w:t>
      </w:r>
      <w:r w:rsidR="0030716D">
        <w:rPr>
          <w:lang w:val="fr-FR"/>
        </w:rPr>
        <w:t xml:space="preserve"> </w:t>
      </w:r>
    </w:p>
    <w:p w:rsidR="004B2DC6" w:rsidRPr="009B036F" w:rsidRDefault="004B2DC6" w:rsidP="004B2DC6">
      <w:pPr>
        <w:pStyle w:val="ParNoG"/>
        <w:tabs>
          <w:tab w:val="clear" w:pos="1701"/>
        </w:tabs>
        <w:rPr>
          <w:rFonts w:eastAsia="Malgun Gothic"/>
          <w:b/>
          <w:lang w:val="fr-FR" w:eastAsia="ko-KR"/>
        </w:rPr>
      </w:pPr>
      <w:r w:rsidRPr="009B036F">
        <w:rPr>
          <w:rFonts w:eastAsia="Malgun Gothic"/>
          <w:b/>
          <w:lang w:val="fr-FR"/>
        </w:rPr>
        <w:t xml:space="preserve">Le Comité </w:t>
      </w:r>
      <w:r w:rsidRPr="009B036F">
        <w:rPr>
          <w:b/>
          <w:lang w:val="fr-FR"/>
        </w:rPr>
        <w:t>recommande à l’État partie de garantir à toutes les personnes handicapées l’accès à la propriété et à l’héritage, aux crédits, aux hypothèques et à tous les services financiers, sur la base de l’</w:t>
      </w:r>
      <w:r w:rsidR="009B036F">
        <w:rPr>
          <w:b/>
          <w:lang w:val="fr-FR"/>
        </w:rPr>
        <w:t>égalité avec les autres.</w:t>
      </w:r>
    </w:p>
    <w:p w:rsidR="004B2DC6" w:rsidRPr="005810BA" w:rsidRDefault="004B2DC6" w:rsidP="00CB3ED8">
      <w:pPr>
        <w:pStyle w:val="H23G"/>
        <w:rPr>
          <w:rFonts w:eastAsia="Malgun Gothic"/>
          <w:lang w:val="fr-FR" w:eastAsia="ko-KR"/>
        </w:rPr>
      </w:pPr>
      <w:r w:rsidRPr="003116F3">
        <w:rPr>
          <w:rFonts w:eastAsia="Malgun Gothic"/>
          <w:lang w:val="fr-FR" w:eastAsia="ko-KR"/>
        </w:rPr>
        <w:tab/>
      </w:r>
      <w:r w:rsidR="00CB3ED8">
        <w:rPr>
          <w:rFonts w:eastAsia="Malgun Gothic"/>
          <w:lang w:val="fr-FR" w:eastAsia="ko-KR"/>
        </w:rPr>
        <w:tab/>
      </w:r>
      <w:r w:rsidRPr="005810BA">
        <w:rPr>
          <w:rFonts w:eastAsia="Malgun Gothic"/>
          <w:lang w:val="fr-FR" w:eastAsia="ko-KR"/>
        </w:rPr>
        <w:t>Accès à la justice (art. 13)</w:t>
      </w:r>
    </w:p>
    <w:p w:rsidR="004B2DC6" w:rsidRPr="003116F3" w:rsidRDefault="004B2DC6" w:rsidP="004B2DC6">
      <w:pPr>
        <w:pStyle w:val="ParNoG"/>
        <w:tabs>
          <w:tab w:val="clear" w:pos="1701"/>
        </w:tabs>
        <w:rPr>
          <w:rFonts w:eastAsia="Malgun Gothic"/>
          <w:lang w:val="fr-FR"/>
        </w:rPr>
      </w:pPr>
      <w:r>
        <w:rPr>
          <w:lang w:val="fr-FR"/>
        </w:rPr>
        <w:t xml:space="preserve">Le </w:t>
      </w:r>
      <w:r w:rsidRPr="003116F3">
        <w:rPr>
          <w:lang w:val="fr-FR"/>
        </w:rPr>
        <w:t xml:space="preserve">Comité </w:t>
      </w:r>
      <w:r>
        <w:rPr>
          <w:lang w:val="fr-FR"/>
        </w:rPr>
        <w:t xml:space="preserve">note avec préoccupation que l’État partie n’a pas encore procédé à des aménagements procéduraux pour assurer l’accès effectif de toutes les personnes handicapées à la justice. Il relève en outre qu’il </w:t>
      </w:r>
      <w:r>
        <w:rPr>
          <w:rFonts w:eastAsia="Malgun Gothic"/>
          <w:lang w:val="fr-FR"/>
        </w:rPr>
        <w:t>existe des obstacles, notamment normatifs comme l’absence d’interprétation en langue des signes,</w:t>
      </w:r>
      <w:r w:rsidDel="00A37BB1">
        <w:rPr>
          <w:rFonts w:eastAsia="Malgun Gothic"/>
          <w:lang w:val="fr-FR"/>
        </w:rPr>
        <w:t xml:space="preserve"> </w:t>
      </w:r>
      <w:r>
        <w:rPr>
          <w:rFonts w:eastAsia="Malgun Gothic"/>
          <w:lang w:val="fr-FR"/>
        </w:rPr>
        <w:t>qui empêchent des personnes déclarées interdites ou placées en institution de prendre effectivement part aux procédures judiciaires</w:t>
      </w:r>
      <w:r w:rsidR="009B036F">
        <w:rPr>
          <w:rFonts w:eastAsia="Malgun Gothic"/>
          <w:lang w:val="fr-FR"/>
        </w:rPr>
        <w:t>.</w:t>
      </w:r>
    </w:p>
    <w:p w:rsidR="004B2DC6" w:rsidRPr="009B036F" w:rsidRDefault="004B2DC6" w:rsidP="004B2DC6">
      <w:pPr>
        <w:pStyle w:val="ParNoG"/>
        <w:tabs>
          <w:tab w:val="clear" w:pos="1701"/>
        </w:tabs>
        <w:rPr>
          <w:rFonts w:eastAsia="Malgun Gothic"/>
          <w:b/>
          <w:lang w:val="fr-FR"/>
        </w:rPr>
      </w:pPr>
      <w:r w:rsidRPr="009B036F">
        <w:rPr>
          <w:rFonts w:eastAsia="Malgun Gothic"/>
          <w:b/>
          <w:lang w:val="fr-FR"/>
        </w:rPr>
        <w:t>Le Comité demande instamment à l’État partie d’allouer des ressources humaines et financières suffisantes à la mise en œuvre du Plan d’action pour l’accès à la justice des personnes handicapées au sens de la Convention. Il lui recommande aussi de prendre les mesures législatives, administratives et judiciaires qui s’imposent pour supprimer toute restriction à la participation effective des personnes handicapées à quelque procédure que ce soit. Il lui recommande également de procéder à des aménagements procéduraux, y compris l’apport d’une assistance directe ou indirecte, afin que les personnes handicapées puissent exercer les différentes fonctions qui leur sont assignées dans le cadre des procédures judiciaires. Il lui recommande en outre d’allouer des ressources humaines et financières suffisantes et appropriées au Bureau du Procureur spécial chargé des droits de l’homme et au Bureau du Procureur spécial chargé de la protection de la femme pour qu’ils mènent à bien leurs mandats et viennent en aide aux femmes handicapées v</w:t>
      </w:r>
      <w:r w:rsidR="009B036F" w:rsidRPr="009B036F">
        <w:rPr>
          <w:rFonts w:eastAsia="Malgun Gothic"/>
          <w:b/>
          <w:lang w:val="fr-FR"/>
        </w:rPr>
        <w:t>ictimes de violences sexuelles.</w:t>
      </w:r>
    </w:p>
    <w:p w:rsidR="004B2DC6" w:rsidRPr="003116F3" w:rsidRDefault="004B2DC6" w:rsidP="004B2DC6">
      <w:pPr>
        <w:pStyle w:val="ParNoG"/>
        <w:tabs>
          <w:tab w:val="clear" w:pos="1701"/>
        </w:tabs>
        <w:rPr>
          <w:rFonts w:eastAsia="Malgun Gothic"/>
          <w:lang w:val="fr-FR"/>
        </w:rPr>
      </w:pPr>
      <w:r>
        <w:rPr>
          <w:rFonts w:eastAsia="Malgun Gothic"/>
          <w:lang w:val="fr-FR"/>
        </w:rPr>
        <w:t>Le</w:t>
      </w:r>
      <w:r w:rsidRPr="003116F3">
        <w:rPr>
          <w:rFonts w:eastAsia="Malgun Gothic"/>
          <w:lang w:val="fr-FR"/>
        </w:rPr>
        <w:t xml:space="preserve"> Comité </w:t>
      </w:r>
      <w:r>
        <w:rPr>
          <w:rFonts w:eastAsia="Malgun Gothic"/>
          <w:lang w:val="fr-FR"/>
        </w:rPr>
        <w:t>constate avec préoccupation que les personnes handicapées ont difficilement accès à la justice, en particulier lorsqu’elles vivent dans des zones rurales et font partie des communautés autochtone et afro-hondurienne, qu’elles se heurtent à des problèmes d’accessibilité de toute nature et qu’elles ne bénéficient pas d’aménagements procéduraux. Il relève aussi que les acteurs de la justice ne connaissent pas suffisamment la Convention et, par voie de conséquence, n’agissent pas dans le respect de ses dispositions</w:t>
      </w:r>
      <w:r w:rsidRPr="003116F3">
        <w:rPr>
          <w:rFonts w:eastAsia="Malgun Gothic"/>
          <w:lang w:val="fr-FR"/>
        </w:rPr>
        <w:t>.</w:t>
      </w:r>
    </w:p>
    <w:p w:rsidR="004B2DC6" w:rsidRPr="009B036F" w:rsidRDefault="004B2DC6" w:rsidP="004B2DC6">
      <w:pPr>
        <w:pStyle w:val="ParNoG"/>
        <w:tabs>
          <w:tab w:val="clear" w:pos="1701"/>
        </w:tabs>
        <w:rPr>
          <w:rFonts w:eastAsia="Malgun Gothic"/>
          <w:b/>
          <w:lang w:val="fr-FR"/>
        </w:rPr>
      </w:pPr>
      <w:r w:rsidRPr="009B036F">
        <w:rPr>
          <w:rFonts w:eastAsia="Malgun Gothic"/>
          <w:b/>
          <w:lang w:val="fr-FR"/>
        </w:rPr>
        <w:t xml:space="preserve">Le Comité recommande à l’État partie de prendre toutes les mesures nécessaires pour mettre fin à la discrimination dont les personnes handicapées font l’objet en matière d’accès à la justice, en assurant la pleine accessibilité du système judiciaire, et de procéder à des aménagements complets des procédures. Il lui recommande aussi d’intensifier ses efforts pour former les professionnels de la justice aux dispositions de la Convention, en particulier dans les zones rurales et reculées. </w:t>
      </w:r>
    </w:p>
    <w:p w:rsidR="004B2DC6" w:rsidRPr="00CC0E6F" w:rsidRDefault="004B2DC6" w:rsidP="00CB3ED8">
      <w:pPr>
        <w:pStyle w:val="H23G"/>
        <w:rPr>
          <w:rFonts w:eastAsia="Malgun Gothic"/>
          <w:lang w:val="fr-FR" w:eastAsia="ko-KR"/>
        </w:rPr>
      </w:pPr>
      <w:r w:rsidRPr="003116F3">
        <w:rPr>
          <w:rFonts w:eastAsia="Malgun Gothic"/>
          <w:lang w:val="fr-FR" w:eastAsia="ko-KR"/>
        </w:rPr>
        <w:tab/>
      </w:r>
      <w:r w:rsidR="00CB3ED8">
        <w:rPr>
          <w:rFonts w:eastAsia="Malgun Gothic"/>
          <w:lang w:val="fr-FR" w:eastAsia="ko-KR"/>
        </w:rPr>
        <w:tab/>
      </w:r>
      <w:r w:rsidRPr="00CC0E6F">
        <w:t xml:space="preserve">Liberté et sécurité de la personne </w:t>
      </w:r>
      <w:r w:rsidRPr="00CC0E6F">
        <w:rPr>
          <w:rFonts w:eastAsia="Malgun Gothic"/>
          <w:lang w:val="fr-FR" w:eastAsia="ko-KR"/>
        </w:rPr>
        <w:t>(art. 14)</w:t>
      </w:r>
    </w:p>
    <w:p w:rsidR="004B2DC6" w:rsidRPr="003116F3" w:rsidRDefault="004B2DC6" w:rsidP="004B2DC6">
      <w:pPr>
        <w:pStyle w:val="ParNoG"/>
        <w:tabs>
          <w:tab w:val="clear" w:pos="1701"/>
        </w:tabs>
        <w:rPr>
          <w:rFonts w:eastAsia="Malgun Gothic"/>
          <w:lang w:val="fr-FR" w:eastAsia="ko-KR"/>
        </w:rPr>
      </w:pPr>
      <w:r>
        <w:rPr>
          <w:rFonts w:eastAsia="Malgun Gothic"/>
          <w:kern w:val="2"/>
          <w:lang w:val="fr-FR" w:eastAsia="ko-KR"/>
        </w:rPr>
        <w:t>Le</w:t>
      </w:r>
      <w:r w:rsidRPr="003116F3">
        <w:rPr>
          <w:rFonts w:eastAsia="Malgun Gothic"/>
          <w:kern w:val="2"/>
          <w:lang w:val="fr-FR" w:eastAsia="ko-KR"/>
        </w:rPr>
        <w:t xml:space="preserve"> Comité </w:t>
      </w:r>
      <w:r>
        <w:rPr>
          <w:rFonts w:eastAsia="Malgun Gothic"/>
          <w:kern w:val="2"/>
          <w:lang w:val="fr-FR" w:eastAsia="ko-KR"/>
        </w:rPr>
        <w:t>note avec préoccupation que, selon des dispositions légales en vigueur dans l’État partie en matièr</w:t>
      </w:r>
      <w:r w:rsidRPr="003116F3">
        <w:rPr>
          <w:rFonts w:eastAsia="Malgun Gothic"/>
          <w:kern w:val="2"/>
          <w:lang w:val="fr-FR" w:eastAsia="ko-KR"/>
        </w:rPr>
        <w:t>e</w:t>
      </w:r>
      <w:r>
        <w:rPr>
          <w:rFonts w:eastAsia="Malgun Gothic"/>
          <w:kern w:val="2"/>
          <w:lang w:val="fr-FR" w:eastAsia="ko-KR"/>
        </w:rPr>
        <w:t xml:space="preserve"> de santé mentale,</w:t>
      </w:r>
      <w:r w:rsidRPr="003116F3">
        <w:rPr>
          <w:rFonts w:eastAsia="Malgun Gothic"/>
          <w:kern w:val="2"/>
          <w:lang w:val="fr-FR" w:eastAsia="ko-KR"/>
        </w:rPr>
        <w:t xml:space="preserve"> </w:t>
      </w:r>
      <w:r>
        <w:rPr>
          <w:rFonts w:eastAsia="Malgun Gothic"/>
          <w:lang w:val="fr-FR"/>
        </w:rPr>
        <w:t xml:space="preserve">les personnes qui présentent ou sont considérées comme présentant un handicap psychosocial peuvent être privées de </w:t>
      </w:r>
      <w:r w:rsidR="00900325">
        <w:rPr>
          <w:rFonts w:eastAsia="Malgun Gothic"/>
          <w:lang w:val="fr-FR"/>
        </w:rPr>
        <w:t>liberté −</w:t>
      </w:r>
      <w:r>
        <w:rPr>
          <w:rFonts w:eastAsia="Malgun Gothic"/>
          <w:lang w:val="fr-FR"/>
        </w:rPr>
        <w:t xml:space="preserve"> par exemple, dans les hôpitaux </w:t>
      </w:r>
      <w:r w:rsidRPr="003116F3">
        <w:rPr>
          <w:lang w:val="fr-FR" w:eastAsia="es-ES"/>
        </w:rPr>
        <w:t xml:space="preserve">Santa Rosita </w:t>
      </w:r>
      <w:r>
        <w:rPr>
          <w:lang w:val="fr-FR" w:eastAsia="es-ES"/>
        </w:rPr>
        <w:t>et</w:t>
      </w:r>
      <w:r w:rsidRPr="003116F3">
        <w:rPr>
          <w:lang w:val="fr-FR" w:eastAsia="es-ES"/>
        </w:rPr>
        <w:t xml:space="preserve"> Mario Mendoza</w:t>
      </w:r>
      <w:r w:rsidRPr="003116F3">
        <w:rPr>
          <w:rFonts w:eastAsia="Malgun Gothic"/>
          <w:lang w:val="fr-FR"/>
        </w:rPr>
        <w:t xml:space="preserve">. </w:t>
      </w:r>
      <w:r>
        <w:rPr>
          <w:rFonts w:eastAsia="Malgun Gothic"/>
          <w:lang w:val="fr-FR"/>
        </w:rPr>
        <w:t>Il</w:t>
      </w:r>
      <w:r w:rsidRPr="001D22DA">
        <w:rPr>
          <w:rFonts w:eastAsia="Malgun Gothic"/>
          <w:lang w:val="fr-FR"/>
        </w:rPr>
        <w:t xml:space="preserve"> note </w:t>
      </w:r>
      <w:r>
        <w:rPr>
          <w:rFonts w:eastAsia="Malgun Gothic"/>
          <w:lang w:val="fr-FR"/>
        </w:rPr>
        <w:t xml:space="preserve">aussi </w:t>
      </w:r>
      <w:r w:rsidRPr="001D22DA">
        <w:rPr>
          <w:rFonts w:eastAsia="Malgun Gothic"/>
          <w:lang w:val="fr-FR"/>
        </w:rPr>
        <w:t xml:space="preserve">avec préoccupation </w:t>
      </w:r>
      <w:r>
        <w:rPr>
          <w:rFonts w:eastAsia="Malgun Gothic"/>
          <w:lang w:val="fr-FR"/>
        </w:rPr>
        <w:t xml:space="preserve">que les personnes déclarées pénalement irresponsables du fait de leur handicap peuvent faire l’objet de mesures de sûreté telles que le placement en détention </w:t>
      </w:r>
      <w:r>
        <w:rPr>
          <w:rFonts w:eastAsia="Malgun Gothic"/>
          <w:lang w:val="fr-FR"/>
        </w:rPr>
        <w:lastRenderedPageBreak/>
        <w:t>pour une durée indéterminée</w:t>
      </w:r>
      <w:r w:rsidRPr="003116F3">
        <w:rPr>
          <w:rFonts w:eastAsia="Malgun Gothic"/>
          <w:lang w:val="fr-FR"/>
        </w:rPr>
        <w:t xml:space="preserve">. </w:t>
      </w:r>
      <w:r>
        <w:rPr>
          <w:rFonts w:eastAsia="Malgun Gothic"/>
          <w:lang w:val="fr-FR"/>
        </w:rPr>
        <w:t xml:space="preserve">Il est également préoccupé par la situation des personnes handicapées privées de liberté et placées dans des établissements pénitentiaires ou d’autres lieux de détention. </w:t>
      </w:r>
    </w:p>
    <w:p w:rsidR="004B2DC6" w:rsidRPr="00900325" w:rsidRDefault="004B2DC6" w:rsidP="004B2DC6">
      <w:pPr>
        <w:pStyle w:val="ParNoG"/>
        <w:tabs>
          <w:tab w:val="clear" w:pos="1701"/>
        </w:tabs>
        <w:rPr>
          <w:rFonts w:eastAsia="Malgun Gothic"/>
          <w:b/>
          <w:lang w:val="fr-FR"/>
        </w:rPr>
      </w:pPr>
      <w:r w:rsidRPr="00900325">
        <w:rPr>
          <w:rFonts w:eastAsia="Malgun Gothic"/>
          <w:b/>
          <w:lang w:val="fr-FR"/>
        </w:rPr>
        <w:t xml:space="preserve">Le Comité engage l’État partie à réexaminer et à réviser sa législation, notamment la loi sur la santé mentale et le Code pénal, de manière à la rendre conforme aux dispositions de l’article 14 de la Convention et à préserver efficacement les garanties d’un procès équitable pour les personnes handicapées, notamment celles ayant un handicap psychosocial, en leur apportant toute l’aide dont elles ont besoin pendant la procédure judiciaire. Il lui demande de réexaminer les cas d’internement dans les hôpitaux </w:t>
      </w:r>
      <w:r w:rsidRPr="00900325">
        <w:rPr>
          <w:b/>
          <w:lang w:val="fr-FR" w:eastAsia="es-ES"/>
        </w:rPr>
        <w:t>Santa Rosita et Mario Mendoza.</w:t>
      </w:r>
      <w:r w:rsidRPr="00900325">
        <w:rPr>
          <w:rFonts w:eastAsia="Malgun Gothic"/>
          <w:b/>
          <w:lang w:val="fr-FR"/>
        </w:rPr>
        <w:t xml:space="preserve"> Il l’invite, par l’intermédiaire du Bureau du Défenseur du peuple, à protéger tous les droits des personnes handicapées, en leur apportant l’aide juridique requise et les garanties d’une procédure régulière. </w:t>
      </w:r>
    </w:p>
    <w:p w:rsidR="004B2DC6" w:rsidRPr="0045098E" w:rsidRDefault="004B2DC6" w:rsidP="00CB3ED8">
      <w:pPr>
        <w:pStyle w:val="H23G"/>
        <w:rPr>
          <w:rFonts w:eastAsia="Malgun Gothic"/>
          <w:lang w:val="fr-FR"/>
        </w:rPr>
      </w:pPr>
      <w:r w:rsidRPr="003116F3">
        <w:rPr>
          <w:rFonts w:eastAsia="Malgun Gothic"/>
          <w:lang w:val="fr-FR"/>
        </w:rPr>
        <w:tab/>
      </w:r>
      <w:r w:rsidR="00CB3ED8">
        <w:rPr>
          <w:rFonts w:eastAsia="Malgun Gothic"/>
          <w:lang w:val="fr-FR"/>
        </w:rPr>
        <w:tab/>
      </w:r>
      <w:r w:rsidRPr="0045098E">
        <w:rPr>
          <w:rFonts w:eastAsia="Malgun Gothic"/>
        </w:rPr>
        <w:t xml:space="preserve">Droit de ne pas être soumis à la torture ni à des peines ou traitements cruels, inhumains ou dégradants </w:t>
      </w:r>
      <w:r w:rsidRPr="0045098E">
        <w:rPr>
          <w:rFonts w:eastAsia="Malgun Gothic"/>
          <w:lang w:val="fr-FR"/>
        </w:rPr>
        <w:t>(art. 15)</w:t>
      </w:r>
    </w:p>
    <w:p w:rsidR="004B2DC6" w:rsidRPr="003116F3" w:rsidRDefault="004B2DC6" w:rsidP="004B2DC6">
      <w:pPr>
        <w:pStyle w:val="ParNoG"/>
        <w:tabs>
          <w:tab w:val="clear" w:pos="1701"/>
        </w:tabs>
        <w:rPr>
          <w:rFonts w:eastAsia="Malgun Gothic"/>
          <w:lang w:val="fr-FR"/>
        </w:rPr>
      </w:pPr>
      <w:r>
        <w:rPr>
          <w:rFonts w:eastAsia="Malgun Gothic"/>
          <w:lang w:val="fr-FR"/>
        </w:rPr>
        <w:t>Le Comité note avec préoccupation que des personnes sont placées dans des établissements psychiatriques ou dans d’autres institutions de séjour de longue durée en raison de leur handicap, sans leur consentement libre et éclairé, notamment dans les hôpitaux</w:t>
      </w:r>
      <w:r w:rsidRPr="003116F3">
        <w:rPr>
          <w:lang w:val="fr-FR" w:eastAsia="es-ES"/>
        </w:rPr>
        <w:t xml:space="preserve"> Santa Rosita </w:t>
      </w:r>
      <w:r>
        <w:rPr>
          <w:lang w:val="fr-FR" w:eastAsia="es-ES"/>
        </w:rPr>
        <w:t>et</w:t>
      </w:r>
      <w:r w:rsidRPr="003116F3">
        <w:rPr>
          <w:lang w:val="fr-FR" w:eastAsia="es-ES"/>
        </w:rPr>
        <w:t xml:space="preserve"> Mario Mendoza</w:t>
      </w:r>
      <w:r>
        <w:rPr>
          <w:lang w:val="fr-FR" w:eastAsia="es-ES"/>
        </w:rPr>
        <w:t>. Il est particulièrement préoccupé par la situation des enfants handicapés qui, ayant été abandonnés, ont été placés dans ces institutions.</w:t>
      </w:r>
    </w:p>
    <w:p w:rsidR="004B2DC6" w:rsidRPr="00900325" w:rsidRDefault="004B2DC6" w:rsidP="004B2DC6">
      <w:pPr>
        <w:pStyle w:val="ParNoG"/>
        <w:tabs>
          <w:tab w:val="clear" w:pos="1701"/>
        </w:tabs>
        <w:rPr>
          <w:rFonts w:eastAsia="Malgun Gothic"/>
          <w:b/>
          <w:lang w:val="fr-FR"/>
        </w:rPr>
      </w:pPr>
      <w:r w:rsidRPr="00900325">
        <w:rPr>
          <w:rFonts w:eastAsia="Malgun Gothic"/>
          <w:b/>
          <w:lang w:val="fr-FR"/>
        </w:rPr>
        <w:t>Le Comité prie instamment l’État partie d’interdire le placement forcé en institution au motif d’un handicap et de prendre des mesures pour mettre fin à la pratique de l’internement ou de l’hospitalisation sans consentement. Il lui recommande aussi de mettre en place un mécanisme indépendant chargé de contrôler les centres d’internement des personnes handicapées, y compris des centres où sont placés des enfants handicapés, à des fins de prévention des actes assimilables à des actes de torture ou à d’autres peines ou traitements cruels, inhumains ou dégradants et de protection contre ces actes.</w:t>
      </w:r>
    </w:p>
    <w:p w:rsidR="004B2DC6" w:rsidRPr="003116F3" w:rsidRDefault="004B2DC6" w:rsidP="004B2DC6">
      <w:pPr>
        <w:pStyle w:val="ParNoG"/>
        <w:tabs>
          <w:tab w:val="clear" w:pos="1701"/>
        </w:tabs>
        <w:rPr>
          <w:lang w:val="fr-FR" w:eastAsia="ar-SA"/>
        </w:rPr>
      </w:pPr>
      <w:r>
        <w:rPr>
          <w:rFonts w:eastAsia="Malgun Gothic"/>
          <w:kern w:val="2"/>
          <w:lang w:val="fr-FR" w:eastAsia="ko-KR"/>
        </w:rPr>
        <w:t>Le</w:t>
      </w:r>
      <w:r w:rsidRPr="003116F3">
        <w:rPr>
          <w:rFonts w:eastAsia="Malgun Gothic"/>
          <w:kern w:val="2"/>
          <w:lang w:val="fr-FR" w:eastAsia="ko-KR"/>
        </w:rPr>
        <w:t xml:space="preserve"> Comité </w:t>
      </w:r>
      <w:r>
        <w:rPr>
          <w:rFonts w:eastAsia="Malgun Gothic"/>
          <w:kern w:val="2"/>
          <w:lang w:val="fr-FR" w:eastAsia="ko-KR"/>
        </w:rPr>
        <w:t>constate avec préoccupation que les établissements où sont placées des personnes handicapées privées de liberté ne disposent pas de moyens suffisants pour prévenir les cas de torture ou d’autres traitements considérés comme cruels, inhumains ou dégradants</w:t>
      </w:r>
      <w:r>
        <w:rPr>
          <w:lang w:val="fr-FR" w:eastAsia="ar-SA"/>
        </w:rPr>
        <w:t xml:space="preserve"> ou, s’il y a lieu, pour enquêter à leur sujet.</w:t>
      </w:r>
    </w:p>
    <w:p w:rsidR="00EB5942" w:rsidRPr="00900325" w:rsidRDefault="004B2DC6" w:rsidP="004B2DC6">
      <w:pPr>
        <w:pStyle w:val="ParNoG"/>
        <w:tabs>
          <w:tab w:val="clear" w:pos="1701"/>
        </w:tabs>
        <w:rPr>
          <w:rFonts w:eastAsia="Malgun Gothic"/>
          <w:b/>
          <w:kern w:val="2"/>
          <w:lang w:val="fr-FR" w:eastAsia="ko-KR"/>
        </w:rPr>
      </w:pPr>
      <w:r w:rsidRPr="00900325">
        <w:rPr>
          <w:rFonts w:eastAsia="Malgun Gothic"/>
          <w:b/>
          <w:kern w:val="2"/>
          <w:lang w:val="fr-FR" w:eastAsia="ko-KR"/>
        </w:rPr>
        <w:t xml:space="preserve">Le Comité recommande à l’État partie d’allouer des ressources humaines et financières suffisantes à la prévention de la torture et à la protection contre de tels actes. Il lui recommande également de prendre des mesures pour apporter à l’ensemble du personnel qui travaille dans ces lieux de privation de liberté la formation théorique et pratique qui permettra de garantir le respect des droits de l’homme des personnes handicapées. </w:t>
      </w:r>
    </w:p>
    <w:p w:rsidR="004B2DC6" w:rsidRPr="000F2688" w:rsidRDefault="004B2DC6" w:rsidP="00CB3ED8">
      <w:pPr>
        <w:pStyle w:val="H23G"/>
        <w:rPr>
          <w:rFonts w:eastAsia="Malgun Gothic"/>
          <w:lang w:val="fr-FR" w:eastAsia="ko-KR"/>
        </w:rPr>
      </w:pPr>
      <w:r>
        <w:rPr>
          <w:rFonts w:eastAsia="Malgun Gothic"/>
          <w:lang w:val="fr-FR" w:eastAsia="ko-KR"/>
        </w:rPr>
        <w:tab/>
      </w:r>
      <w:r>
        <w:rPr>
          <w:rFonts w:eastAsia="Malgun Gothic"/>
          <w:lang w:val="fr-FR" w:eastAsia="ko-KR"/>
        </w:rPr>
        <w:tab/>
      </w:r>
      <w:r w:rsidRPr="000F2688">
        <w:rPr>
          <w:rFonts w:eastAsia="Malgun Gothic"/>
          <w:lang w:val="fr-FR" w:eastAsia="ko-KR"/>
        </w:rPr>
        <w:t>Droit de ne pas être soumis à l</w:t>
      </w:r>
      <w:r>
        <w:rPr>
          <w:lang w:val="fr-FR" w:eastAsia="ko-KR"/>
        </w:rPr>
        <w:t>’</w:t>
      </w:r>
      <w:r w:rsidRPr="000F2688">
        <w:rPr>
          <w:rFonts w:eastAsia="Malgun Gothic"/>
          <w:lang w:val="fr-FR" w:eastAsia="ko-KR"/>
        </w:rPr>
        <w:t xml:space="preserve">exploitation, à la violence </w:t>
      </w:r>
      <w:r w:rsidR="00900325">
        <w:rPr>
          <w:rFonts w:eastAsia="Malgun Gothic"/>
          <w:lang w:val="fr-FR" w:eastAsia="ko-KR"/>
        </w:rPr>
        <w:t>et à la maltraitance (art. 16)</w:t>
      </w:r>
    </w:p>
    <w:p w:rsidR="004B2DC6" w:rsidRPr="000F2688" w:rsidRDefault="004B2DC6" w:rsidP="004B2DC6">
      <w:pPr>
        <w:pStyle w:val="ParNoG"/>
        <w:tabs>
          <w:tab w:val="clear" w:pos="1701"/>
        </w:tabs>
        <w:rPr>
          <w:lang w:val="fr-FR"/>
        </w:rPr>
      </w:pPr>
      <w:r w:rsidRPr="000F2688">
        <w:rPr>
          <w:rFonts w:eastAsia="Malgun Gothic"/>
          <w:kern w:val="2"/>
          <w:lang w:val="fr-FR" w:eastAsia="ko-KR"/>
        </w:rPr>
        <w:t xml:space="preserve">Le Comité est préoccupé par les mauvais traitements physiques et/ou psychologiques, </w:t>
      </w:r>
      <w:r>
        <w:rPr>
          <w:rFonts w:eastAsia="Malgun Gothic"/>
          <w:kern w:val="2"/>
          <w:lang w:val="fr-FR" w:eastAsia="ko-KR"/>
        </w:rPr>
        <w:t>les</w:t>
      </w:r>
      <w:r w:rsidRPr="000F2688">
        <w:rPr>
          <w:rFonts w:eastAsia="Malgun Gothic"/>
          <w:kern w:val="2"/>
          <w:lang w:val="fr-FR" w:eastAsia="ko-KR"/>
        </w:rPr>
        <w:t xml:space="preserve"> violences sexuelles et/ou </w:t>
      </w:r>
      <w:r>
        <w:rPr>
          <w:rFonts w:eastAsia="Malgun Gothic"/>
          <w:kern w:val="2"/>
          <w:lang w:val="fr-FR" w:eastAsia="ko-KR"/>
        </w:rPr>
        <w:t>l</w:t>
      </w:r>
      <w:r>
        <w:rPr>
          <w:kern w:val="2"/>
          <w:lang w:val="fr-FR" w:eastAsia="ko-KR"/>
        </w:rPr>
        <w:t>’</w:t>
      </w:r>
      <w:r w:rsidRPr="000F2688">
        <w:rPr>
          <w:rFonts w:eastAsia="Malgun Gothic"/>
          <w:kern w:val="2"/>
          <w:lang w:val="fr-FR" w:eastAsia="ko-KR"/>
        </w:rPr>
        <w:t xml:space="preserve">exploitation et </w:t>
      </w:r>
      <w:r>
        <w:rPr>
          <w:rFonts w:eastAsia="Malgun Gothic"/>
          <w:kern w:val="2"/>
          <w:lang w:val="fr-FR" w:eastAsia="ko-KR"/>
        </w:rPr>
        <w:t>la</w:t>
      </w:r>
      <w:r w:rsidRPr="000F2688">
        <w:rPr>
          <w:rFonts w:eastAsia="Malgun Gothic"/>
          <w:kern w:val="2"/>
          <w:lang w:val="fr-FR" w:eastAsia="ko-KR"/>
        </w:rPr>
        <w:t xml:space="preserve"> maltraitance</w:t>
      </w:r>
      <w:r>
        <w:rPr>
          <w:rFonts w:eastAsia="Malgun Gothic"/>
          <w:kern w:val="2"/>
          <w:lang w:val="fr-FR" w:eastAsia="ko-KR"/>
        </w:rPr>
        <w:t>,</w:t>
      </w:r>
      <w:r w:rsidRPr="000F2688">
        <w:rPr>
          <w:rFonts w:eastAsia="Malgun Gothic"/>
          <w:kern w:val="2"/>
          <w:lang w:val="fr-FR" w:eastAsia="ko-KR"/>
        </w:rPr>
        <w:t xml:space="preserve"> y compris </w:t>
      </w:r>
      <w:r>
        <w:rPr>
          <w:rFonts w:eastAsia="Malgun Gothic"/>
          <w:kern w:val="2"/>
          <w:lang w:val="fr-FR" w:eastAsia="ko-KR"/>
        </w:rPr>
        <w:t>l</w:t>
      </w:r>
      <w:r>
        <w:rPr>
          <w:kern w:val="2"/>
          <w:lang w:val="fr-FR" w:eastAsia="ko-KR"/>
        </w:rPr>
        <w:t>’</w:t>
      </w:r>
      <w:r w:rsidRPr="000F2688">
        <w:rPr>
          <w:rFonts w:eastAsia="Malgun Gothic"/>
          <w:kern w:val="2"/>
          <w:lang w:val="fr-FR" w:eastAsia="ko-KR"/>
        </w:rPr>
        <w:t>exploitation par la mendicité</w:t>
      </w:r>
      <w:r>
        <w:rPr>
          <w:rFonts w:eastAsia="Malgun Gothic"/>
          <w:kern w:val="2"/>
          <w:lang w:val="fr-FR" w:eastAsia="ko-KR"/>
        </w:rPr>
        <w:t>,</w:t>
      </w:r>
      <w:r w:rsidRPr="000F2688" w:rsidDel="004C4253">
        <w:rPr>
          <w:rFonts w:eastAsia="Malgun Gothic"/>
          <w:kern w:val="2"/>
          <w:lang w:val="fr-FR" w:eastAsia="ko-KR"/>
        </w:rPr>
        <w:t xml:space="preserve"> </w:t>
      </w:r>
      <w:r>
        <w:rPr>
          <w:rFonts w:eastAsia="Malgun Gothic"/>
          <w:kern w:val="2"/>
          <w:lang w:val="fr-FR" w:eastAsia="ko-KR"/>
        </w:rPr>
        <w:t>dont sont victimes</w:t>
      </w:r>
      <w:r w:rsidRPr="000F2688">
        <w:rPr>
          <w:rFonts w:eastAsia="Malgun Gothic"/>
          <w:kern w:val="2"/>
          <w:lang w:val="fr-FR" w:eastAsia="ko-KR"/>
        </w:rPr>
        <w:t xml:space="preserve"> des personnes handicapées, en particulier </w:t>
      </w:r>
      <w:r>
        <w:rPr>
          <w:rFonts w:eastAsia="Malgun Gothic"/>
          <w:kern w:val="2"/>
          <w:lang w:val="fr-FR" w:eastAsia="ko-KR"/>
        </w:rPr>
        <w:t>d</w:t>
      </w:r>
      <w:r w:rsidRPr="000F2688">
        <w:rPr>
          <w:rFonts w:eastAsia="Malgun Gothic"/>
          <w:kern w:val="2"/>
          <w:lang w:val="fr-FR" w:eastAsia="ko-KR"/>
        </w:rPr>
        <w:t xml:space="preserve">es femmes, </w:t>
      </w:r>
      <w:r>
        <w:rPr>
          <w:rFonts w:eastAsia="Malgun Gothic"/>
          <w:kern w:val="2"/>
          <w:lang w:val="fr-FR" w:eastAsia="ko-KR"/>
        </w:rPr>
        <w:t>des enfants</w:t>
      </w:r>
      <w:r w:rsidRPr="000F2688">
        <w:rPr>
          <w:rFonts w:eastAsia="Malgun Gothic"/>
          <w:kern w:val="2"/>
          <w:lang w:val="fr-FR" w:eastAsia="ko-KR"/>
        </w:rPr>
        <w:t xml:space="preserve">, </w:t>
      </w:r>
      <w:r>
        <w:rPr>
          <w:rFonts w:eastAsia="Malgun Gothic"/>
          <w:kern w:val="2"/>
          <w:lang w:val="fr-FR" w:eastAsia="ko-KR"/>
        </w:rPr>
        <w:t>d</w:t>
      </w:r>
      <w:r w:rsidRPr="000F2688">
        <w:rPr>
          <w:rFonts w:eastAsia="Malgun Gothic"/>
          <w:kern w:val="2"/>
          <w:lang w:val="fr-FR" w:eastAsia="ko-KR"/>
        </w:rPr>
        <w:t xml:space="preserve">es Afro-Honduriens et </w:t>
      </w:r>
      <w:r>
        <w:rPr>
          <w:rFonts w:eastAsia="Malgun Gothic"/>
          <w:kern w:val="2"/>
          <w:lang w:val="fr-FR" w:eastAsia="ko-KR"/>
        </w:rPr>
        <w:t>d</w:t>
      </w:r>
      <w:r w:rsidRPr="000F2688">
        <w:rPr>
          <w:rFonts w:eastAsia="Malgun Gothic"/>
          <w:kern w:val="2"/>
          <w:lang w:val="fr-FR" w:eastAsia="ko-KR"/>
        </w:rPr>
        <w:t>es autochtones, ainsi que par l</w:t>
      </w:r>
      <w:r>
        <w:rPr>
          <w:kern w:val="2"/>
          <w:lang w:val="fr-FR" w:eastAsia="ko-KR"/>
        </w:rPr>
        <w:t>’</w:t>
      </w:r>
      <w:r w:rsidRPr="000F2688">
        <w:rPr>
          <w:rFonts w:eastAsia="Malgun Gothic"/>
          <w:kern w:val="2"/>
          <w:lang w:val="fr-FR" w:eastAsia="ko-KR"/>
        </w:rPr>
        <w:t xml:space="preserve">absence de mesures </w:t>
      </w:r>
      <w:r>
        <w:rPr>
          <w:rFonts w:eastAsia="Malgun Gothic"/>
          <w:kern w:val="2"/>
          <w:lang w:val="fr-FR" w:eastAsia="ko-KR"/>
        </w:rPr>
        <w:t>visant à</w:t>
      </w:r>
      <w:r w:rsidRPr="000F2688">
        <w:rPr>
          <w:rFonts w:eastAsia="Malgun Gothic"/>
          <w:kern w:val="2"/>
          <w:lang w:val="fr-FR" w:eastAsia="ko-KR"/>
        </w:rPr>
        <w:t xml:space="preserve"> protéger</w:t>
      </w:r>
      <w:r>
        <w:rPr>
          <w:rFonts w:eastAsia="Malgun Gothic"/>
          <w:kern w:val="2"/>
          <w:lang w:val="fr-FR" w:eastAsia="ko-KR"/>
        </w:rPr>
        <w:t xml:space="preserve"> ces personnes</w:t>
      </w:r>
      <w:r w:rsidRPr="000F2688">
        <w:rPr>
          <w:rFonts w:eastAsia="Malgun Gothic"/>
          <w:kern w:val="2"/>
          <w:lang w:val="fr-FR" w:eastAsia="ko-KR"/>
        </w:rPr>
        <w:t xml:space="preserve">, </w:t>
      </w:r>
      <w:r>
        <w:rPr>
          <w:rFonts w:eastAsia="Malgun Gothic"/>
          <w:kern w:val="2"/>
          <w:lang w:val="fr-FR" w:eastAsia="ko-KR"/>
        </w:rPr>
        <w:t xml:space="preserve">à </w:t>
      </w:r>
      <w:r w:rsidRPr="000F2688">
        <w:rPr>
          <w:rFonts w:eastAsia="Malgun Gothic"/>
          <w:kern w:val="2"/>
          <w:lang w:val="fr-FR" w:eastAsia="ko-KR"/>
        </w:rPr>
        <w:t xml:space="preserve">les réadapter et </w:t>
      </w:r>
      <w:r>
        <w:rPr>
          <w:rFonts w:eastAsia="Malgun Gothic"/>
          <w:kern w:val="2"/>
          <w:lang w:val="fr-FR" w:eastAsia="ko-KR"/>
        </w:rPr>
        <w:t xml:space="preserve">à </w:t>
      </w:r>
      <w:r w:rsidRPr="000F2688">
        <w:rPr>
          <w:rFonts w:eastAsia="Malgun Gothic"/>
          <w:kern w:val="2"/>
          <w:lang w:val="fr-FR" w:eastAsia="ko-KR"/>
        </w:rPr>
        <w:t xml:space="preserve">leur </w:t>
      </w:r>
      <w:r>
        <w:rPr>
          <w:rFonts w:eastAsia="Malgun Gothic"/>
          <w:kern w:val="2"/>
          <w:lang w:val="fr-FR" w:eastAsia="ko-KR"/>
        </w:rPr>
        <w:t>accorder</w:t>
      </w:r>
      <w:r w:rsidRPr="000F2688">
        <w:rPr>
          <w:rFonts w:eastAsia="Malgun Gothic"/>
          <w:kern w:val="2"/>
          <w:lang w:val="fr-FR" w:eastAsia="ko-KR"/>
        </w:rPr>
        <w:t xml:space="preserve"> une réparation. </w:t>
      </w:r>
      <w:r>
        <w:rPr>
          <w:rFonts w:eastAsia="Malgun Gothic"/>
          <w:kern w:val="2"/>
          <w:lang w:val="fr-FR" w:eastAsia="ko-KR"/>
        </w:rPr>
        <w:t>Il</w:t>
      </w:r>
      <w:r w:rsidRPr="000F2688">
        <w:rPr>
          <w:rFonts w:eastAsia="Malgun Gothic"/>
          <w:kern w:val="2"/>
          <w:lang w:val="fr-FR" w:eastAsia="ko-KR"/>
        </w:rPr>
        <w:t xml:space="preserve"> </w:t>
      </w:r>
      <w:r>
        <w:rPr>
          <w:rFonts w:eastAsia="Malgun Gothic"/>
          <w:kern w:val="2"/>
          <w:lang w:val="fr-FR" w:eastAsia="ko-KR"/>
        </w:rPr>
        <w:t xml:space="preserve">relève aussi avec </w:t>
      </w:r>
      <w:r w:rsidRPr="000F2688">
        <w:rPr>
          <w:rFonts w:eastAsia="Malgun Gothic"/>
          <w:kern w:val="2"/>
          <w:lang w:val="fr-FR" w:eastAsia="ko-KR"/>
        </w:rPr>
        <w:t>préoccup</w:t>
      </w:r>
      <w:r>
        <w:rPr>
          <w:rFonts w:eastAsia="Malgun Gothic"/>
          <w:kern w:val="2"/>
          <w:lang w:val="fr-FR" w:eastAsia="ko-KR"/>
        </w:rPr>
        <w:t xml:space="preserve">ation </w:t>
      </w:r>
      <w:r w:rsidRPr="000F2688">
        <w:rPr>
          <w:rFonts w:eastAsia="Malgun Gothic"/>
          <w:kern w:val="2"/>
          <w:lang w:val="fr-FR" w:eastAsia="ko-KR"/>
        </w:rPr>
        <w:t xml:space="preserve">que </w:t>
      </w:r>
      <w:r>
        <w:rPr>
          <w:rFonts w:eastAsia="Malgun Gothic"/>
          <w:kern w:val="2"/>
          <w:lang w:val="fr-FR" w:eastAsia="ko-KR"/>
        </w:rPr>
        <w:t>ces cas ne donne</w:t>
      </w:r>
      <w:r w:rsidRPr="000F2688">
        <w:rPr>
          <w:rFonts w:eastAsia="Malgun Gothic"/>
          <w:kern w:val="2"/>
          <w:lang w:val="fr-FR" w:eastAsia="ko-KR"/>
        </w:rPr>
        <w:t>nt pas lieu à des enquêtes en bonne et due forme</w:t>
      </w:r>
      <w:r>
        <w:rPr>
          <w:rFonts w:eastAsia="Malgun Gothic"/>
          <w:kern w:val="2"/>
          <w:lang w:val="fr-FR" w:eastAsia="ko-KR"/>
        </w:rPr>
        <w:t xml:space="preserve"> et que</w:t>
      </w:r>
      <w:r w:rsidRPr="000F2688">
        <w:rPr>
          <w:rFonts w:eastAsia="Malgun Gothic"/>
          <w:kern w:val="2"/>
          <w:lang w:val="fr-FR" w:eastAsia="ko-KR"/>
        </w:rPr>
        <w:t xml:space="preserve"> les auteurs de ces faits </w:t>
      </w:r>
      <w:r>
        <w:rPr>
          <w:rFonts w:eastAsia="Malgun Gothic"/>
          <w:kern w:val="2"/>
          <w:lang w:val="fr-FR" w:eastAsia="ko-KR"/>
        </w:rPr>
        <w:t>reste</w:t>
      </w:r>
      <w:r w:rsidRPr="000F2688">
        <w:rPr>
          <w:rFonts w:eastAsia="Malgun Gothic"/>
          <w:kern w:val="2"/>
          <w:lang w:val="fr-FR" w:eastAsia="ko-KR"/>
        </w:rPr>
        <w:t>nt impunis.</w:t>
      </w:r>
    </w:p>
    <w:p w:rsidR="004B2DC6" w:rsidRPr="000F2688" w:rsidRDefault="004B2DC6" w:rsidP="004B2DC6">
      <w:pPr>
        <w:pStyle w:val="ParNoG"/>
        <w:tabs>
          <w:tab w:val="clear" w:pos="1701"/>
        </w:tabs>
        <w:rPr>
          <w:rFonts w:eastAsia="Malgun Gothic"/>
          <w:b/>
          <w:kern w:val="2"/>
          <w:lang w:val="fr-FR" w:eastAsia="ko-KR"/>
        </w:rPr>
      </w:pPr>
      <w:r w:rsidRPr="000F2688">
        <w:rPr>
          <w:rFonts w:eastAsia="Malgun Gothic"/>
          <w:b/>
          <w:kern w:val="2"/>
          <w:lang w:val="fr-FR" w:eastAsia="ko-KR"/>
        </w:rPr>
        <w:t xml:space="preserve">Le Comité recommande </w:t>
      </w:r>
      <w:r>
        <w:rPr>
          <w:rFonts w:eastAsia="Malgun Gothic"/>
          <w:b/>
          <w:kern w:val="2"/>
          <w:lang w:val="fr-FR" w:eastAsia="ko-KR"/>
        </w:rPr>
        <w:t>à l</w:t>
      </w:r>
      <w:r>
        <w:rPr>
          <w:b/>
          <w:kern w:val="2"/>
          <w:lang w:val="fr-FR" w:eastAsia="ko-KR"/>
        </w:rPr>
        <w:t>’</w:t>
      </w:r>
      <w:r>
        <w:rPr>
          <w:rFonts w:eastAsia="Malgun Gothic"/>
          <w:b/>
          <w:kern w:val="2"/>
          <w:lang w:val="fr-FR" w:eastAsia="ko-KR"/>
        </w:rPr>
        <w:t>État partie d</w:t>
      </w:r>
      <w:r>
        <w:rPr>
          <w:b/>
          <w:kern w:val="2"/>
          <w:lang w:val="fr-FR" w:eastAsia="ko-KR"/>
        </w:rPr>
        <w:t>’</w:t>
      </w:r>
      <w:r w:rsidRPr="000F2688">
        <w:rPr>
          <w:rFonts w:eastAsia="Malgun Gothic"/>
          <w:b/>
          <w:kern w:val="2"/>
          <w:lang w:val="fr-FR" w:eastAsia="ko-KR"/>
        </w:rPr>
        <w:t>adopt</w:t>
      </w:r>
      <w:r>
        <w:rPr>
          <w:rFonts w:eastAsia="Malgun Gothic"/>
          <w:b/>
          <w:kern w:val="2"/>
          <w:lang w:val="fr-FR" w:eastAsia="ko-KR"/>
        </w:rPr>
        <w:t xml:space="preserve">er </w:t>
      </w:r>
      <w:r w:rsidRPr="000F2688">
        <w:rPr>
          <w:rFonts w:eastAsia="Malgun Gothic"/>
          <w:b/>
          <w:kern w:val="2"/>
          <w:lang w:val="fr-FR" w:eastAsia="ko-KR"/>
        </w:rPr>
        <w:t>toutes les mesures nécessaires pour prévenir l</w:t>
      </w:r>
      <w:r>
        <w:rPr>
          <w:b/>
          <w:kern w:val="2"/>
          <w:lang w:val="fr-FR" w:eastAsia="ko-KR"/>
        </w:rPr>
        <w:t>’</w:t>
      </w:r>
      <w:r w:rsidRPr="000F2688">
        <w:rPr>
          <w:rFonts w:eastAsia="Malgun Gothic"/>
          <w:b/>
          <w:kern w:val="2"/>
          <w:lang w:val="fr-FR" w:eastAsia="ko-KR"/>
        </w:rPr>
        <w:t>exploitation</w:t>
      </w:r>
      <w:r>
        <w:rPr>
          <w:rFonts w:eastAsia="Malgun Gothic"/>
          <w:b/>
          <w:kern w:val="2"/>
          <w:lang w:val="fr-FR" w:eastAsia="ko-KR"/>
        </w:rPr>
        <w:t xml:space="preserve"> de </w:t>
      </w:r>
      <w:r w:rsidRPr="000F2688">
        <w:rPr>
          <w:rFonts w:eastAsia="Malgun Gothic"/>
          <w:b/>
          <w:kern w:val="2"/>
          <w:lang w:val="fr-FR" w:eastAsia="ko-KR"/>
        </w:rPr>
        <w:t>personnes handicapées, y compris l</w:t>
      </w:r>
      <w:r>
        <w:rPr>
          <w:b/>
          <w:kern w:val="2"/>
          <w:lang w:val="fr-FR" w:eastAsia="ko-KR"/>
        </w:rPr>
        <w:t>’</w:t>
      </w:r>
      <w:r w:rsidRPr="000F2688">
        <w:rPr>
          <w:rFonts w:eastAsia="Malgun Gothic"/>
          <w:b/>
          <w:kern w:val="2"/>
          <w:lang w:val="fr-FR" w:eastAsia="ko-KR"/>
        </w:rPr>
        <w:t xml:space="preserve">exploitation par la mendicité, </w:t>
      </w:r>
      <w:r>
        <w:rPr>
          <w:rFonts w:eastAsia="Malgun Gothic"/>
          <w:b/>
          <w:kern w:val="2"/>
          <w:lang w:val="fr-FR" w:eastAsia="ko-KR"/>
        </w:rPr>
        <w:t xml:space="preserve">et </w:t>
      </w:r>
      <w:r w:rsidRPr="000F2688">
        <w:rPr>
          <w:rFonts w:eastAsia="Malgun Gothic"/>
          <w:b/>
          <w:kern w:val="2"/>
          <w:lang w:val="fr-FR" w:eastAsia="ko-KR"/>
        </w:rPr>
        <w:t>l</w:t>
      </w:r>
      <w:r>
        <w:rPr>
          <w:rFonts w:eastAsia="Malgun Gothic"/>
          <w:b/>
          <w:kern w:val="2"/>
          <w:lang w:val="fr-FR" w:eastAsia="ko-KR"/>
        </w:rPr>
        <w:t>es</w:t>
      </w:r>
      <w:r w:rsidRPr="000F2688">
        <w:rPr>
          <w:rFonts w:eastAsia="Malgun Gothic"/>
          <w:b/>
          <w:kern w:val="2"/>
          <w:lang w:val="fr-FR" w:eastAsia="ko-KR"/>
        </w:rPr>
        <w:t xml:space="preserve"> violence</w:t>
      </w:r>
      <w:r>
        <w:rPr>
          <w:rFonts w:eastAsia="Malgun Gothic"/>
          <w:b/>
          <w:kern w:val="2"/>
          <w:lang w:val="fr-FR" w:eastAsia="ko-KR"/>
        </w:rPr>
        <w:t>s</w:t>
      </w:r>
      <w:r w:rsidRPr="000F2688">
        <w:rPr>
          <w:rFonts w:eastAsia="Malgun Gothic"/>
          <w:b/>
          <w:kern w:val="2"/>
          <w:lang w:val="fr-FR" w:eastAsia="ko-KR"/>
        </w:rPr>
        <w:t xml:space="preserve"> et la maltraitance</w:t>
      </w:r>
      <w:r>
        <w:rPr>
          <w:rFonts w:eastAsia="Malgun Gothic"/>
          <w:b/>
          <w:kern w:val="2"/>
          <w:lang w:val="fr-FR" w:eastAsia="ko-KR"/>
        </w:rPr>
        <w:t xml:space="preserve"> à leur égard</w:t>
      </w:r>
      <w:r w:rsidRPr="000F2688">
        <w:rPr>
          <w:rFonts w:eastAsia="Malgun Gothic"/>
          <w:b/>
          <w:kern w:val="2"/>
          <w:lang w:val="fr-FR" w:eastAsia="ko-KR"/>
        </w:rPr>
        <w:t xml:space="preserve">, </w:t>
      </w:r>
      <w:r>
        <w:rPr>
          <w:rFonts w:eastAsia="Malgun Gothic"/>
          <w:b/>
          <w:kern w:val="2"/>
          <w:lang w:val="fr-FR" w:eastAsia="ko-KR"/>
        </w:rPr>
        <w:t xml:space="preserve">pour les en </w:t>
      </w:r>
      <w:r w:rsidRPr="000F2688">
        <w:rPr>
          <w:rFonts w:eastAsia="Malgun Gothic"/>
          <w:b/>
          <w:kern w:val="2"/>
          <w:lang w:val="fr-FR" w:eastAsia="ko-KR"/>
        </w:rPr>
        <w:t>protéger</w:t>
      </w:r>
      <w:r>
        <w:rPr>
          <w:rFonts w:eastAsia="Malgun Gothic"/>
          <w:b/>
          <w:kern w:val="2"/>
          <w:lang w:val="fr-FR" w:eastAsia="ko-KR"/>
        </w:rPr>
        <w:t xml:space="preserve"> et</w:t>
      </w:r>
      <w:r w:rsidRPr="000F2688">
        <w:rPr>
          <w:rFonts w:eastAsia="Malgun Gothic"/>
          <w:b/>
          <w:kern w:val="2"/>
          <w:lang w:val="fr-FR" w:eastAsia="ko-KR"/>
        </w:rPr>
        <w:t xml:space="preserve"> pour garantir leur réadaptation adéquate dans un cadre approprié. </w:t>
      </w:r>
      <w:r>
        <w:rPr>
          <w:rFonts w:eastAsia="Malgun Gothic"/>
          <w:b/>
          <w:kern w:val="2"/>
          <w:lang w:val="fr-FR" w:eastAsia="ko-KR"/>
        </w:rPr>
        <w:t xml:space="preserve">Il lui </w:t>
      </w:r>
      <w:r w:rsidRPr="000F2688">
        <w:rPr>
          <w:rFonts w:eastAsia="Malgun Gothic"/>
          <w:b/>
          <w:kern w:val="2"/>
          <w:lang w:val="fr-FR" w:eastAsia="ko-KR"/>
        </w:rPr>
        <w:t xml:space="preserve">recommande en outre </w:t>
      </w:r>
      <w:r>
        <w:rPr>
          <w:rFonts w:eastAsia="Malgun Gothic"/>
          <w:b/>
          <w:kern w:val="2"/>
          <w:lang w:val="fr-FR" w:eastAsia="ko-KR"/>
        </w:rPr>
        <w:t xml:space="preserve">de mener des enquêtes en bonne et due forme sur </w:t>
      </w:r>
      <w:r w:rsidRPr="000F2688">
        <w:rPr>
          <w:rFonts w:eastAsia="Malgun Gothic"/>
          <w:b/>
          <w:kern w:val="2"/>
          <w:lang w:val="fr-FR" w:eastAsia="ko-KR"/>
        </w:rPr>
        <w:t>tous les cas d</w:t>
      </w:r>
      <w:r>
        <w:rPr>
          <w:b/>
          <w:kern w:val="2"/>
          <w:lang w:val="fr-FR" w:eastAsia="ko-KR"/>
        </w:rPr>
        <w:t>’</w:t>
      </w:r>
      <w:r w:rsidRPr="000F2688">
        <w:rPr>
          <w:rFonts w:eastAsia="Malgun Gothic"/>
          <w:b/>
          <w:kern w:val="2"/>
          <w:lang w:val="fr-FR" w:eastAsia="ko-KR"/>
        </w:rPr>
        <w:t>exploitation</w:t>
      </w:r>
      <w:r>
        <w:rPr>
          <w:rFonts w:eastAsia="Malgun Gothic"/>
          <w:b/>
          <w:kern w:val="2"/>
          <w:lang w:val="fr-FR" w:eastAsia="ko-KR"/>
        </w:rPr>
        <w:t xml:space="preserve"> de </w:t>
      </w:r>
      <w:r w:rsidRPr="000F2688">
        <w:rPr>
          <w:rFonts w:eastAsia="Malgun Gothic"/>
          <w:b/>
          <w:kern w:val="2"/>
          <w:lang w:val="fr-FR" w:eastAsia="ko-KR"/>
        </w:rPr>
        <w:t>personnes handicapées</w:t>
      </w:r>
      <w:r>
        <w:rPr>
          <w:rFonts w:eastAsia="Malgun Gothic"/>
          <w:b/>
          <w:kern w:val="2"/>
          <w:lang w:val="fr-FR" w:eastAsia="ko-KR"/>
        </w:rPr>
        <w:t xml:space="preserve">, </w:t>
      </w:r>
      <w:r w:rsidRPr="000F2688">
        <w:rPr>
          <w:rFonts w:eastAsia="Malgun Gothic"/>
          <w:b/>
          <w:kern w:val="2"/>
          <w:lang w:val="fr-FR" w:eastAsia="ko-KR"/>
        </w:rPr>
        <w:t xml:space="preserve">en particulier </w:t>
      </w:r>
      <w:r>
        <w:rPr>
          <w:rFonts w:eastAsia="Malgun Gothic"/>
          <w:b/>
          <w:kern w:val="2"/>
          <w:lang w:val="fr-FR" w:eastAsia="ko-KR"/>
        </w:rPr>
        <w:t>d</w:t>
      </w:r>
      <w:r w:rsidRPr="000F2688">
        <w:rPr>
          <w:rFonts w:eastAsia="Malgun Gothic"/>
          <w:b/>
          <w:kern w:val="2"/>
          <w:lang w:val="fr-FR" w:eastAsia="ko-KR"/>
        </w:rPr>
        <w:t xml:space="preserve">es femmes, </w:t>
      </w:r>
      <w:r>
        <w:rPr>
          <w:rFonts w:eastAsia="Malgun Gothic"/>
          <w:b/>
          <w:kern w:val="2"/>
          <w:lang w:val="fr-FR" w:eastAsia="ko-KR"/>
        </w:rPr>
        <w:t>des enfants</w:t>
      </w:r>
      <w:r w:rsidRPr="000F2688">
        <w:rPr>
          <w:rFonts w:eastAsia="Malgun Gothic"/>
          <w:b/>
          <w:kern w:val="2"/>
          <w:lang w:val="fr-FR" w:eastAsia="ko-KR"/>
        </w:rPr>
        <w:t xml:space="preserve">, </w:t>
      </w:r>
      <w:r>
        <w:rPr>
          <w:rFonts w:eastAsia="Malgun Gothic"/>
          <w:b/>
          <w:kern w:val="2"/>
          <w:lang w:val="fr-FR" w:eastAsia="ko-KR"/>
        </w:rPr>
        <w:t>d</w:t>
      </w:r>
      <w:r w:rsidRPr="000F2688">
        <w:rPr>
          <w:rFonts w:eastAsia="Malgun Gothic"/>
          <w:b/>
          <w:kern w:val="2"/>
          <w:lang w:val="fr-FR" w:eastAsia="ko-KR"/>
        </w:rPr>
        <w:t xml:space="preserve">es Afro-Honduriens et </w:t>
      </w:r>
      <w:r>
        <w:rPr>
          <w:rFonts w:eastAsia="Malgun Gothic"/>
          <w:b/>
          <w:kern w:val="2"/>
          <w:lang w:val="fr-FR" w:eastAsia="ko-KR"/>
        </w:rPr>
        <w:t>d</w:t>
      </w:r>
      <w:r w:rsidRPr="000F2688">
        <w:rPr>
          <w:rFonts w:eastAsia="Malgun Gothic"/>
          <w:b/>
          <w:kern w:val="2"/>
          <w:lang w:val="fr-FR" w:eastAsia="ko-KR"/>
        </w:rPr>
        <w:t xml:space="preserve">es autochtones, </w:t>
      </w:r>
      <w:r>
        <w:rPr>
          <w:rFonts w:eastAsia="Malgun Gothic"/>
          <w:b/>
          <w:kern w:val="2"/>
          <w:lang w:val="fr-FR" w:eastAsia="ko-KR"/>
        </w:rPr>
        <w:t>et</w:t>
      </w:r>
      <w:r w:rsidRPr="000F2688">
        <w:rPr>
          <w:rFonts w:eastAsia="Malgun Gothic"/>
          <w:b/>
          <w:kern w:val="2"/>
          <w:lang w:val="fr-FR" w:eastAsia="ko-KR"/>
        </w:rPr>
        <w:t xml:space="preserve"> de violence et de maltraitance </w:t>
      </w:r>
      <w:r>
        <w:rPr>
          <w:rFonts w:eastAsia="Malgun Gothic"/>
          <w:b/>
          <w:kern w:val="2"/>
          <w:lang w:val="fr-FR" w:eastAsia="ko-KR"/>
        </w:rPr>
        <w:t>à leur égard</w:t>
      </w:r>
      <w:r w:rsidRPr="000F2688">
        <w:rPr>
          <w:rFonts w:eastAsia="Malgun Gothic"/>
          <w:b/>
          <w:kern w:val="2"/>
          <w:lang w:val="fr-FR" w:eastAsia="ko-KR"/>
        </w:rPr>
        <w:t xml:space="preserve">, de façon que ces cas soient détectés, </w:t>
      </w:r>
      <w:r>
        <w:rPr>
          <w:rFonts w:eastAsia="Malgun Gothic"/>
          <w:b/>
          <w:kern w:val="2"/>
          <w:lang w:val="fr-FR" w:eastAsia="ko-KR"/>
        </w:rPr>
        <w:t>instruits</w:t>
      </w:r>
      <w:r w:rsidRPr="000F2688">
        <w:rPr>
          <w:rFonts w:eastAsia="Malgun Gothic"/>
          <w:b/>
          <w:kern w:val="2"/>
          <w:lang w:val="fr-FR" w:eastAsia="ko-KR"/>
        </w:rPr>
        <w:t xml:space="preserve"> et, </w:t>
      </w:r>
      <w:r>
        <w:rPr>
          <w:rFonts w:eastAsia="Malgun Gothic"/>
          <w:b/>
          <w:kern w:val="2"/>
          <w:lang w:val="fr-FR" w:eastAsia="ko-KR"/>
        </w:rPr>
        <w:t>s</w:t>
      </w:r>
      <w:r>
        <w:rPr>
          <w:b/>
          <w:kern w:val="2"/>
          <w:lang w:val="fr-FR" w:eastAsia="ko-KR"/>
        </w:rPr>
        <w:t>’</w:t>
      </w:r>
      <w:r>
        <w:rPr>
          <w:rFonts w:eastAsia="Malgun Gothic"/>
          <w:b/>
          <w:kern w:val="2"/>
          <w:lang w:val="fr-FR" w:eastAsia="ko-KR"/>
        </w:rPr>
        <w:t>il y a lieu</w:t>
      </w:r>
      <w:r w:rsidRPr="000F2688">
        <w:rPr>
          <w:rFonts w:eastAsia="Malgun Gothic"/>
          <w:b/>
          <w:kern w:val="2"/>
          <w:lang w:val="fr-FR" w:eastAsia="ko-KR"/>
        </w:rPr>
        <w:t>, que les auteurs soient traduits en justice.</w:t>
      </w:r>
    </w:p>
    <w:p w:rsidR="004B2DC6" w:rsidRPr="000F2688" w:rsidRDefault="00CB3ED8" w:rsidP="00CB3ED8">
      <w:pPr>
        <w:pStyle w:val="H23G"/>
        <w:rPr>
          <w:rFonts w:eastAsia="Malgun Gothic"/>
          <w:lang w:val="fr-FR" w:eastAsia="ko-KR"/>
        </w:rPr>
      </w:pPr>
      <w:r>
        <w:rPr>
          <w:rFonts w:eastAsia="Malgun Gothic"/>
          <w:lang w:val="fr-FR" w:eastAsia="ko-KR"/>
        </w:rPr>
        <w:lastRenderedPageBreak/>
        <w:tab/>
      </w:r>
      <w:r>
        <w:rPr>
          <w:rFonts w:eastAsia="Malgun Gothic"/>
          <w:lang w:val="fr-FR" w:eastAsia="ko-KR"/>
        </w:rPr>
        <w:tab/>
      </w:r>
      <w:r w:rsidR="004B2DC6" w:rsidRPr="000F2688">
        <w:rPr>
          <w:rFonts w:eastAsia="Malgun Gothic"/>
          <w:lang w:val="fr-FR" w:eastAsia="ko-KR"/>
        </w:rPr>
        <w:t>Protection de l</w:t>
      </w:r>
      <w:r w:rsidR="004B2DC6">
        <w:rPr>
          <w:lang w:val="fr-FR" w:eastAsia="ko-KR"/>
        </w:rPr>
        <w:t>’</w:t>
      </w:r>
      <w:r w:rsidR="004B2DC6" w:rsidRPr="000F2688">
        <w:rPr>
          <w:rFonts w:eastAsia="Malgun Gothic"/>
          <w:lang w:val="fr-FR" w:eastAsia="ko-KR"/>
        </w:rPr>
        <w:t>intégrité de la personne (art. 17)</w:t>
      </w:r>
    </w:p>
    <w:p w:rsidR="004B2DC6" w:rsidRPr="000F2688" w:rsidRDefault="004B2DC6" w:rsidP="004B2DC6">
      <w:pPr>
        <w:pStyle w:val="ParNoG"/>
        <w:tabs>
          <w:tab w:val="clear" w:pos="1701"/>
        </w:tabs>
        <w:rPr>
          <w:rFonts w:eastAsia="Malgun Gothic"/>
          <w:kern w:val="2"/>
          <w:lang w:val="fr-FR" w:eastAsia="ko-KR"/>
        </w:rPr>
      </w:pPr>
      <w:r w:rsidRPr="000F2688">
        <w:rPr>
          <w:rFonts w:eastAsia="Malgun Gothic"/>
          <w:kern w:val="2"/>
          <w:lang w:val="fr-FR" w:eastAsia="ko-KR"/>
        </w:rPr>
        <w:t xml:space="preserve">Le Comité </w:t>
      </w:r>
      <w:r>
        <w:rPr>
          <w:rFonts w:eastAsia="Malgun Gothic"/>
          <w:kern w:val="2"/>
          <w:lang w:val="fr-FR" w:eastAsia="ko-KR"/>
        </w:rPr>
        <w:t xml:space="preserve">est préoccupé par le fait que </w:t>
      </w:r>
      <w:r w:rsidRPr="000F2688">
        <w:rPr>
          <w:rFonts w:eastAsia="Malgun Gothic"/>
          <w:kern w:val="2"/>
          <w:lang w:val="fr-FR" w:eastAsia="ko-KR"/>
        </w:rPr>
        <w:t>les personnes handicapées, en particulier les femmes et les filles, font l</w:t>
      </w:r>
      <w:r>
        <w:rPr>
          <w:kern w:val="2"/>
          <w:lang w:val="fr-FR" w:eastAsia="ko-KR"/>
        </w:rPr>
        <w:t>’</w:t>
      </w:r>
      <w:r w:rsidRPr="000F2688">
        <w:rPr>
          <w:rFonts w:eastAsia="Malgun Gothic"/>
          <w:kern w:val="2"/>
          <w:lang w:val="fr-FR" w:eastAsia="ko-KR"/>
        </w:rPr>
        <w:t xml:space="preserve">objet de stérilisations forcées et </w:t>
      </w:r>
      <w:r>
        <w:rPr>
          <w:rFonts w:eastAsia="Malgun Gothic"/>
          <w:kern w:val="2"/>
          <w:lang w:val="fr-FR" w:eastAsia="ko-KR"/>
        </w:rPr>
        <w:t>d</w:t>
      </w:r>
      <w:r>
        <w:rPr>
          <w:kern w:val="2"/>
          <w:lang w:val="fr-FR" w:eastAsia="ko-KR"/>
        </w:rPr>
        <w:t>’</w:t>
      </w:r>
      <w:r w:rsidRPr="000F2688">
        <w:rPr>
          <w:rFonts w:eastAsia="Malgun Gothic"/>
          <w:kern w:val="2"/>
          <w:lang w:val="fr-FR" w:eastAsia="ko-KR"/>
        </w:rPr>
        <w:t>autres formes de traitement contraceptif non consenti.</w:t>
      </w:r>
    </w:p>
    <w:p w:rsidR="004B2DC6" w:rsidRDefault="004B2DC6" w:rsidP="004B2DC6">
      <w:pPr>
        <w:pStyle w:val="ParNoG"/>
        <w:tabs>
          <w:tab w:val="clear" w:pos="1701"/>
        </w:tabs>
        <w:rPr>
          <w:rFonts w:eastAsia="Malgun Gothic"/>
          <w:b/>
          <w:kern w:val="2"/>
          <w:lang w:val="fr-FR" w:eastAsia="ko-KR"/>
        </w:rPr>
      </w:pPr>
      <w:r w:rsidRPr="000F2688">
        <w:rPr>
          <w:rFonts w:eastAsia="Malgun Gothic"/>
          <w:b/>
          <w:kern w:val="2"/>
          <w:lang w:val="fr-FR" w:eastAsia="ko-KR"/>
        </w:rPr>
        <w:t xml:space="preserve">Le Comité recommande </w:t>
      </w:r>
      <w:r>
        <w:rPr>
          <w:rFonts w:eastAsia="Malgun Gothic"/>
          <w:b/>
          <w:kern w:val="2"/>
          <w:lang w:val="fr-FR" w:eastAsia="ko-KR"/>
        </w:rPr>
        <w:t>à l</w:t>
      </w:r>
      <w:r>
        <w:rPr>
          <w:b/>
          <w:kern w:val="2"/>
          <w:lang w:val="fr-FR" w:eastAsia="ko-KR"/>
        </w:rPr>
        <w:t>’</w:t>
      </w:r>
      <w:r>
        <w:rPr>
          <w:rFonts w:eastAsia="Malgun Gothic"/>
          <w:b/>
          <w:kern w:val="2"/>
          <w:lang w:val="fr-FR" w:eastAsia="ko-KR"/>
        </w:rPr>
        <w:t>État partie d</w:t>
      </w:r>
      <w:r>
        <w:rPr>
          <w:b/>
          <w:kern w:val="2"/>
          <w:lang w:val="fr-FR" w:eastAsia="ko-KR"/>
        </w:rPr>
        <w:t>’</w:t>
      </w:r>
      <w:r w:rsidRPr="000F2688">
        <w:rPr>
          <w:rFonts w:eastAsia="Malgun Gothic"/>
          <w:b/>
          <w:kern w:val="2"/>
          <w:lang w:val="fr-FR" w:eastAsia="ko-KR"/>
        </w:rPr>
        <w:t>adopt</w:t>
      </w:r>
      <w:r>
        <w:rPr>
          <w:rFonts w:eastAsia="Malgun Gothic"/>
          <w:b/>
          <w:kern w:val="2"/>
          <w:lang w:val="fr-FR" w:eastAsia="ko-KR"/>
        </w:rPr>
        <w:t xml:space="preserve">er </w:t>
      </w:r>
      <w:r w:rsidRPr="000F2688">
        <w:rPr>
          <w:rFonts w:eastAsia="Malgun Gothic"/>
          <w:b/>
          <w:kern w:val="2"/>
          <w:lang w:val="fr-FR" w:eastAsia="ko-KR"/>
        </w:rPr>
        <w:t>toutes les mesures nécessaires pour garantir l</w:t>
      </w:r>
      <w:r>
        <w:rPr>
          <w:b/>
          <w:kern w:val="2"/>
          <w:lang w:val="fr-FR" w:eastAsia="ko-KR"/>
        </w:rPr>
        <w:t>’</w:t>
      </w:r>
      <w:r w:rsidRPr="000F2688">
        <w:rPr>
          <w:rFonts w:eastAsia="Malgun Gothic"/>
          <w:b/>
          <w:kern w:val="2"/>
          <w:lang w:val="fr-FR" w:eastAsia="ko-KR"/>
        </w:rPr>
        <w:t>abolition de toutes les pratiques de stérilisation forcée et d</w:t>
      </w:r>
      <w:r>
        <w:rPr>
          <w:b/>
          <w:kern w:val="2"/>
          <w:lang w:val="fr-FR" w:eastAsia="ko-KR"/>
        </w:rPr>
        <w:t>’</w:t>
      </w:r>
      <w:r w:rsidRPr="000F2688">
        <w:rPr>
          <w:rFonts w:eastAsia="Malgun Gothic"/>
          <w:b/>
          <w:kern w:val="2"/>
          <w:lang w:val="fr-FR" w:eastAsia="ko-KR"/>
        </w:rPr>
        <w:t>avortement forcé dont sont victimes les femmes et les filles handicapées, et pour garantir le consentement libre et éclairé de toute personne handicapée à une intervention médicale ou à un traitement.</w:t>
      </w:r>
    </w:p>
    <w:p w:rsidR="004B2DC6" w:rsidRPr="000F2688" w:rsidRDefault="00CB3ED8" w:rsidP="00CB3ED8">
      <w:pPr>
        <w:pStyle w:val="H23G"/>
        <w:rPr>
          <w:rFonts w:eastAsia="Malgun Gothic"/>
          <w:lang w:val="fr-FR" w:eastAsia="ko-KR"/>
        </w:rPr>
      </w:pPr>
      <w:r>
        <w:rPr>
          <w:rFonts w:eastAsia="Malgun Gothic"/>
          <w:lang w:val="fr-FR" w:eastAsia="ko-KR"/>
        </w:rPr>
        <w:tab/>
      </w:r>
      <w:r>
        <w:rPr>
          <w:rFonts w:eastAsia="Malgun Gothic"/>
          <w:lang w:val="fr-FR" w:eastAsia="ko-KR"/>
        </w:rPr>
        <w:tab/>
      </w:r>
      <w:r w:rsidR="004B2DC6" w:rsidRPr="000F2688">
        <w:rPr>
          <w:rFonts w:eastAsia="Malgun Gothic"/>
          <w:lang w:val="fr-FR" w:eastAsia="ko-KR"/>
        </w:rPr>
        <w:t>Autonomie de vie et inclusion dans la société (art. 19)</w:t>
      </w:r>
    </w:p>
    <w:p w:rsidR="004B2DC6" w:rsidRPr="000F2688" w:rsidRDefault="004B2DC6" w:rsidP="004B2DC6">
      <w:pPr>
        <w:pStyle w:val="ParNoG"/>
        <w:tabs>
          <w:tab w:val="clear" w:pos="1701"/>
        </w:tabs>
        <w:rPr>
          <w:rFonts w:eastAsia="Malgun Gothic"/>
          <w:b/>
          <w:lang w:val="fr-FR"/>
        </w:rPr>
      </w:pPr>
      <w:r w:rsidRPr="000F2688">
        <w:rPr>
          <w:rFonts w:eastAsia="Malgun Gothic"/>
          <w:lang w:val="fr-FR"/>
        </w:rPr>
        <w:t xml:space="preserve">Le Comité </w:t>
      </w:r>
      <w:r>
        <w:rPr>
          <w:rFonts w:eastAsia="Malgun Gothic"/>
          <w:lang w:val="fr-FR"/>
        </w:rPr>
        <w:t>note avec</w:t>
      </w:r>
      <w:r w:rsidRPr="000F2688">
        <w:rPr>
          <w:rFonts w:eastAsia="Malgun Gothic"/>
          <w:lang w:val="fr-FR"/>
        </w:rPr>
        <w:t xml:space="preserve"> préoccup</w:t>
      </w:r>
      <w:r>
        <w:rPr>
          <w:rFonts w:eastAsia="Malgun Gothic"/>
          <w:lang w:val="fr-FR"/>
        </w:rPr>
        <w:t xml:space="preserve">ation </w:t>
      </w:r>
      <w:r w:rsidRPr="000F2688">
        <w:rPr>
          <w:rFonts w:eastAsia="Malgun Gothic"/>
          <w:lang w:val="fr-FR"/>
        </w:rPr>
        <w:t>qu</w:t>
      </w:r>
      <w:r>
        <w:rPr>
          <w:lang w:val="fr-FR"/>
        </w:rPr>
        <w:t>’</w:t>
      </w:r>
      <w:r w:rsidRPr="000F2688">
        <w:rPr>
          <w:rFonts w:eastAsia="Malgun Gothic"/>
          <w:lang w:val="fr-FR"/>
        </w:rPr>
        <w:t>aucune initiative concrète n</w:t>
      </w:r>
      <w:r>
        <w:rPr>
          <w:lang w:val="fr-FR"/>
        </w:rPr>
        <w:t>’</w:t>
      </w:r>
      <w:r w:rsidRPr="000F2688">
        <w:rPr>
          <w:rFonts w:eastAsia="Malgun Gothic"/>
          <w:lang w:val="fr-FR"/>
        </w:rPr>
        <w:t>a été prise pour mettre fin au placement des personnes handicapées en milieu fermé et par l</w:t>
      </w:r>
      <w:r>
        <w:rPr>
          <w:lang w:val="fr-FR"/>
        </w:rPr>
        <w:t>’</w:t>
      </w:r>
      <w:r w:rsidRPr="000F2688">
        <w:rPr>
          <w:rFonts w:eastAsia="Malgun Gothic"/>
          <w:lang w:val="fr-FR"/>
        </w:rPr>
        <w:t xml:space="preserve">absence de services sociaux permettant leur autonomie de vie. </w:t>
      </w:r>
      <w:r>
        <w:rPr>
          <w:rFonts w:eastAsia="Malgun Gothic"/>
          <w:lang w:val="fr-FR"/>
        </w:rPr>
        <w:t>Il</w:t>
      </w:r>
      <w:r w:rsidRPr="000F2688">
        <w:rPr>
          <w:rFonts w:eastAsia="Malgun Gothic"/>
          <w:lang w:val="fr-FR"/>
        </w:rPr>
        <w:t xml:space="preserve"> est également préoccupé par les incohérences entre le Programme d</w:t>
      </w:r>
      <w:r>
        <w:rPr>
          <w:lang w:val="fr-FR"/>
        </w:rPr>
        <w:t>’</w:t>
      </w:r>
      <w:r w:rsidRPr="000F2688">
        <w:rPr>
          <w:rFonts w:eastAsia="Malgun Gothic"/>
          <w:lang w:val="fr-FR"/>
        </w:rPr>
        <w:t>assistance à la personne et l</w:t>
      </w:r>
      <w:r>
        <w:rPr>
          <w:lang w:val="fr-FR"/>
        </w:rPr>
        <w:t>’</w:t>
      </w:r>
      <w:r w:rsidRPr="000F2688">
        <w:rPr>
          <w:rFonts w:eastAsia="Malgun Gothic"/>
          <w:lang w:val="fr-FR"/>
        </w:rPr>
        <w:t>approche médicale qui est toujours de mise dans l</w:t>
      </w:r>
      <w:r>
        <w:rPr>
          <w:lang w:val="fr-FR"/>
        </w:rPr>
        <w:t>’</w:t>
      </w:r>
      <w:r w:rsidRPr="000F2688">
        <w:rPr>
          <w:rFonts w:eastAsia="Malgun Gothic"/>
          <w:lang w:val="fr-FR"/>
        </w:rPr>
        <w:t>application de la législation sur les prestataires de soins.</w:t>
      </w:r>
    </w:p>
    <w:p w:rsidR="004B2DC6" w:rsidRPr="00AD7B25" w:rsidRDefault="004B2DC6" w:rsidP="004B2DC6">
      <w:pPr>
        <w:pStyle w:val="ParNoG"/>
        <w:tabs>
          <w:tab w:val="clear" w:pos="1701"/>
        </w:tabs>
        <w:rPr>
          <w:rFonts w:eastAsia="Malgun Gothic"/>
          <w:b/>
          <w:spacing w:val="-2"/>
          <w:lang w:val="fr-FR" w:eastAsia="ko-KR"/>
        </w:rPr>
      </w:pPr>
      <w:r w:rsidRPr="00AD7B25">
        <w:rPr>
          <w:rFonts w:eastAsia="Malgun Gothic"/>
          <w:b/>
          <w:spacing w:val="-2"/>
          <w:lang w:val="fr-FR"/>
        </w:rPr>
        <w:t>Le Comité encourage l</w:t>
      </w:r>
      <w:r w:rsidRPr="00AD7B25">
        <w:rPr>
          <w:b/>
          <w:spacing w:val="-2"/>
          <w:lang w:val="fr-FR"/>
        </w:rPr>
        <w:t>’</w:t>
      </w:r>
      <w:r w:rsidRPr="00AD7B25">
        <w:rPr>
          <w:rFonts w:eastAsia="Malgun Gothic"/>
          <w:b/>
          <w:spacing w:val="-2"/>
          <w:lang w:val="fr-FR"/>
        </w:rPr>
        <w:t>État partie à poursuivre ses efforts pour ne plus accepter aucun nouveau placement en institution et lui recommande de promouvoir, en concertation avec les organisations de personnes handicapées, un plan assorti d</w:t>
      </w:r>
      <w:r w:rsidRPr="00AD7B25">
        <w:rPr>
          <w:b/>
          <w:spacing w:val="-2"/>
          <w:lang w:val="fr-FR"/>
        </w:rPr>
        <w:t>’</w:t>
      </w:r>
      <w:r w:rsidRPr="00AD7B25">
        <w:rPr>
          <w:rFonts w:eastAsia="Malgun Gothic"/>
          <w:b/>
          <w:spacing w:val="-2"/>
          <w:lang w:val="fr-FR"/>
        </w:rPr>
        <w:t>un calendrier précis et d</w:t>
      </w:r>
      <w:r w:rsidRPr="00AD7B25">
        <w:rPr>
          <w:b/>
          <w:spacing w:val="-2"/>
          <w:lang w:val="fr-FR"/>
        </w:rPr>
        <w:t>’</w:t>
      </w:r>
      <w:r w:rsidRPr="00AD7B25">
        <w:rPr>
          <w:rFonts w:eastAsia="Malgun Gothic"/>
          <w:b/>
          <w:spacing w:val="-2"/>
          <w:lang w:val="fr-FR"/>
        </w:rPr>
        <w:t>un financement approprié visant à mettre fin au placement des personnes handicapées en milieu fermé, en particulier les personnes qui présentent un handicap intellectuel ou psychosocial, et à garantir l</w:t>
      </w:r>
      <w:r w:rsidRPr="00AD7B25">
        <w:rPr>
          <w:b/>
          <w:spacing w:val="-2"/>
          <w:lang w:val="fr-FR"/>
        </w:rPr>
        <w:t>’</w:t>
      </w:r>
      <w:r w:rsidRPr="00AD7B25">
        <w:rPr>
          <w:rFonts w:eastAsia="Malgun Gothic"/>
          <w:b/>
          <w:spacing w:val="-2"/>
          <w:lang w:val="fr-FR"/>
        </w:rPr>
        <w:t>accès des personnes handicapées aux services et aides dont elles ont besoin, y compris l</w:t>
      </w:r>
      <w:r w:rsidRPr="00AD7B25">
        <w:rPr>
          <w:b/>
          <w:spacing w:val="-2"/>
          <w:lang w:val="fr-FR"/>
        </w:rPr>
        <w:t>’</w:t>
      </w:r>
      <w:r w:rsidRPr="00AD7B25">
        <w:rPr>
          <w:rFonts w:eastAsia="Malgun Gothic"/>
          <w:b/>
          <w:spacing w:val="-2"/>
          <w:lang w:val="fr-FR"/>
        </w:rPr>
        <w:t>aide à la personne, pour permettre leur autonomie de vie dans la société.</w:t>
      </w:r>
    </w:p>
    <w:p w:rsidR="004B2DC6" w:rsidRPr="000F2688" w:rsidRDefault="004B2DC6" w:rsidP="00CB3ED8">
      <w:pPr>
        <w:pStyle w:val="H23G"/>
        <w:rPr>
          <w:rFonts w:eastAsia="Malgun Gothic"/>
          <w:lang w:val="fr-FR" w:eastAsia="ko-KR"/>
        </w:rPr>
      </w:pPr>
      <w:r w:rsidRPr="000F2688">
        <w:rPr>
          <w:rFonts w:eastAsia="Malgun Gothic"/>
          <w:lang w:val="fr-FR" w:eastAsia="ko-KR"/>
        </w:rPr>
        <w:tab/>
      </w:r>
      <w:r w:rsidRPr="000F2688">
        <w:rPr>
          <w:rFonts w:eastAsia="Malgun Gothic"/>
          <w:lang w:val="fr-FR" w:eastAsia="ko-KR"/>
        </w:rPr>
        <w:tab/>
        <w:t>Liberté d</w:t>
      </w:r>
      <w:r>
        <w:rPr>
          <w:lang w:val="fr-FR" w:eastAsia="ko-KR"/>
        </w:rPr>
        <w:t>’</w:t>
      </w:r>
      <w:r w:rsidRPr="000F2688">
        <w:rPr>
          <w:rFonts w:eastAsia="Malgun Gothic"/>
          <w:lang w:val="fr-FR" w:eastAsia="ko-KR"/>
        </w:rPr>
        <w:t>expression et d</w:t>
      </w:r>
      <w:r>
        <w:rPr>
          <w:lang w:val="fr-FR" w:eastAsia="ko-KR"/>
        </w:rPr>
        <w:t>’</w:t>
      </w:r>
      <w:r w:rsidRPr="000F2688">
        <w:rPr>
          <w:rFonts w:eastAsia="Malgun Gothic"/>
          <w:lang w:val="fr-FR" w:eastAsia="ko-KR"/>
        </w:rPr>
        <w:t>opinion et accès à l</w:t>
      </w:r>
      <w:r>
        <w:rPr>
          <w:lang w:val="fr-FR" w:eastAsia="ko-KR"/>
        </w:rPr>
        <w:t>’</w:t>
      </w:r>
      <w:r w:rsidR="00900325">
        <w:rPr>
          <w:rFonts w:eastAsia="Malgun Gothic"/>
          <w:lang w:val="fr-FR" w:eastAsia="ko-KR"/>
        </w:rPr>
        <w:t>information (art. 21)</w:t>
      </w:r>
    </w:p>
    <w:p w:rsidR="004B2DC6" w:rsidRPr="000F2688" w:rsidRDefault="004B2DC6" w:rsidP="004B2DC6">
      <w:pPr>
        <w:pStyle w:val="ParNoG"/>
        <w:tabs>
          <w:tab w:val="clear" w:pos="1701"/>
        </w:tabs>
        <w:rPr>
          <w:rFonts w:eastAsia="Malgun Gothic"/>
          <w:b/>
          <w:lang w:val="fr-FR" w:eastAsia="ko-KR"/>
        </w:rPr>
      </w:pPr>
      <w:r w:rsidRPr="000F2688">
        <w:rPr>
          <w:rFonts w:eastAsia="Malgun Gothic"/>
          <w:kern w:val="2"/>
          <w:lang w:val="fr-FR" w:eastAsia="ko-KR"/>
        </w:rPr>
        <w:t>Le Comité est préoccupé par le fait que les normes relatives à l</w:t>
      </w:r>
      <w:r>
        <w:rPr>
          <w:kern w:val="2"/>
          <w:lang w:val="fr-FR" w:eastAsia="ko-KR"/>
        </w:rPr>
        <w:t>’</w:t>
      </w:r>
      <w:r w:rsidRPr="000F2688">
        <w:rPr>
          <w:rFonts w:eastAsia="Malgun Gothic"/>
          <w:kern w:val="2"/>
          <w:lang w:val="fr-FR" w:eastAsia="ko-KR"/>
        </w:rPr>
        <w:t>accessibilité des programmes de télé</w:t>
      </w:r>
      <w:r>
        <w:rPr>
          <w:rFonts w:eastAsia="Malgun Gothic"/>
          <w:kern w:val="2"/>
          <w:lang w:val="fr-FR" w:eastAsia="ko-KR"/>
        </w:rPr>
        <w:t>vision</w:t>
      </w:r>
      <w:r w:rsidRPr="000F2688">
        <w:rPr>
          <w:rFonts w:eastAsia="Malgun Gothic"/>
          <w:kern w:val="2"/>
          <w:lang w:val="fr-FR" w:eastAsia="ko-KR"/>
        </w:rPr>
        <w:t xml:space="preserve"> officiels sur les élections ou les situations d</w:t>
      </w:r>
      <w:r>
        <w:rPr>
          <w:kern w:val="2"/>
          <w:lang w:val="fr-FR" w:eastAsia="ko-KR"/>
        </w:rPr>
        <w:t>’</w:t>
      </w:r>
      <w:r w:rsidRPr="000F2688">
        <w:rPr>
          <w:rFonts w:eastAsia="Malgun Gothic"/>
          <w:kern w:val="2"/>
          <w:lang w:val="fr-FR" w:eastAsia="ko-KR"/>
        </w:rPr>
        <w:t>urgence et les catastrophes naturelles ne sont pas appliquées ainsi que par l</w:t>
      </w:r>
      <w:r>
        <w:rPr>
          <w:kern w:val="2"/>
          <w:lang w:val="fr-FR" w:eastAsia="ko-KR"/>
        </w:rPr>
        <w:t>’</w:t>
      </w:r>
      <w:r w:rsidRPr="000F2688">
        <w:rPr>
          <w:rFonts w:eastAsia="Malgun Gothic"/>
          <w:kern w:val="2"/>
          <w:lang w:val="fr-FR" w:eastAsia="ko-KR"/>
        </w:rPr>
        <w:t xml:space="preserve">inefficacité des recours administratifs et judiciaires en cas de non-respect de ces normes. </w:t>
      </w:r>
      <w:r>
        <w:rPr>
          <w:rFonts w:eastAsia="Malgun Gothic"/>
          <w:kern w:val="2"/>
          <w:lang w:val="fr-FR" w:eastAsia="ko-KR"/>
        </w:rPr>
        <w:t>Il</w:t>
      </w:r>
      <w:r w:rsidRPr="000F2688">
        <w:rPr>
          <w:rFonts w:eastAsia="Malgun Gothic"/>
          <w:kern w:val="2"/>
          <w:lang w:val="fr-FR" w:eastAsia="ko-KR"/>
        </w:rPr>
        <w:t xml:space="preserve"> est </w:t>
      </w:r>
      <w:r>
        <w:rPr>
          <w:rFonts w:eastAsia="Malgun Gothic"/>
          <w:kern w:val="2"/>
          <w:lang w:val="fr-FR" w:eastAsia="ko-KR"/>
        </w:rPr>
        <w:t>aussi</w:t>
      </w:r>
      <w:r w:rsidRPr="000F2688">
        <w:rPr>
          <w:rFonts w:eastAsia="Malgun Gothic"/>
          <w:kern w:val="2"/>
          <w:lang w:val="fr-FR" w:eastAsia="ko-KR"/>
        </w:rPr>
        <w:t xml:space="preserve"> préoccupé par le fait que les normes et les procédures relatives à l</w:t>
      </w:r>
      <w:r>
        <w:rPr>
          <w:kern w:val="2"/>
          <w:lang w:val="fr-FR" w:eastAsia="ko-KR"/>
        </w:rPr>
        <w:t>’</w:t>
      </w:r>
      <w:r w:rsidRPr="000F2688">
        <w:rPr>
          <w:rFonts w:eastAsia="Malgun Gothic"/>
          <w:kern w:val="2"/>
          <w:lang w:val="fr-FR" w:eastAsia="ko-KR"/>
        </w:rPr>
        <w:t>utilisation du braille, de</w:t>
      </w:r>
      <w:r>
        <w:rPr>
          <w:rFonts w:eastAsia="Malgun Gothic"/>
          <w:kern w:val="2"/>
          <w:lang w:val="fr-FR" w:eastAsia="ko-KR"/>
        </w:rPr>
        <w:t xml:space="preserve"> textes </w:t>
      </w:r>
      <w:r w:rsidRPr="000F2688">
        <w:rPr>
          <w:rFonts w:eastAsia="Malgun Gothic"/>
          <w:kern w:val="2"/>
          <w:lang w:val="fr-FR" w:eastAsia="ko-KR"/>
        </w:rPr>
        <w:t>facile</w:t>
      </w:r>
      <w:r>
        <w:rPr>
          <w:rFonts w:eastAsia="Malgun Gothic"/>
          <w:kern w:val="2"/>
          <w:lang w:val="fr-FR" w:eastAsia="ko-KR"/>
        </w:rPr>
        <w:t>s</w:t>
      </w:r>
      <w:r w:rsidRPr="000F2688">
        <w:rPr>
          <w:rFonts w:eastAsia="Malgun Gothic"/>
          <w:kern w:val="2"/>
          <w:lang w:val="fr-FR" w:eastAsia="ko-KR"/>
        </w:rPr>
        <w:t xml:space="preserve"> </w:t>
      </w:r>
      <w:r>
        <w:rPr>
          <w:rFonts w:eastAsia="Malgun Gothic"/>
          <w:kern w:val="2"/>
          <w:lang w:val="fr-FR" w:eastAsia="ko-KR"/>
        </w:rPr>
        <w:t xml:space="preserve">à lire </w:t>
      </w:r>
      <w:r w:rsidRPr="000F2688">
        <w:rPr>
          <w:rFonts w:eastAsia="Malgun Gothic"/>
          <w:kern w:val="2"/>
          <w:lang w:val="fr-FR" w:eastAsia="ko-KR"/>
        </w:rPr>
        <w:t xml:space="preserve">et autres formes de communication ne sont pas conformes aux dispositions de la Convention. De même, </w:t>
      </w:r>
      <w:r>
        <w:rPr>
          <w:rFonts w:eastAsia="Malgun Gothic"/>
          <w:kern w:val="2"/>
          <w:lang w:val="fr-FR" w:eastAsia="ko-KR"/>
        </w:rPr>
        <w:t>il</w:t>
      </w:r>
      <w:r w:rsidRPr="000F2688">
        <w:rPr>
          <w:rFonts w:eastAsia="Malgun Gothic"/>
          <w:kern w:val="2"/>
          <w:lang w:val="fr-FR" w:eastAsia="ko-KR"/>
        </w:rPr>
        <w:t xml:space="preserve"> est préoccupé par l</w:t>
      </w:r>
      <w:r>
        <w:rPr>
          <w:kern w:val="2"/>
          <w:lang w:val="fr-FR" w:eastAsia="ko-KR"/>
        </w:rPr>
        <w:t>’</w:t>
      </w:r>
      <w:r w:rsidRPr="000F2688">
        <w:rPr>
          <w:rFonts w:eastAsia="Malgun Gothic"/>
          <w:kern w:val="2"/>
          <w:lang w:val="fr-FR" w:eastAsia="ko-KR"/>
        </w:rPr>
        <w:t>absence de formats accessibles et de technologies adaptées aux différents types de handicap</w:t>
      </w:r>
      <w:r w:rsidRPr="000F2688">
        <w:rPr>
          <w:rFonts w:eastAsia="Malgun Gothic"/>
          <w:lang w:val="fr-FR" w:eastAsia="ko-KR"/>
        </w:rPr>
        <w:t xml:space="preserve">. </w:t>
      </w:r>
    </w:p>
    <w:p w:rsidR="004B2DC6" w:rsidRPr="000F2688" w:rsidRDefault="004B2DC6" w:rsidP="004B2DC6">
      <w:pPr>
        <w:pStyle w:val="ParNoG"/>
        <w:tabs>
          <w:tab w:val="clear" w:pos="1701"/>
        </w:tabs>
        <w:rPr>
          <w:rFonts w:eastAsia="Malgun Gothic"/>
          <w:b/>
          <w:lang w:val="fr-FR" w:eastAsia="ko-KR"/>
        </w:rPr>
      </w:pPr>
      <w:r w:rsidRPr="000F2688">
        <w:rPr>
          <w:rFonts w:eastAsia="Malgun Gothic"/>
          <w:b/>
          <w:lang w:val="fr-FR"/>
        </w:rPr>
        <w:t>Le Comité recommande à l</w:t>
      </w:r>
      <w:r>
        <w:rPr>
          <w:b/>
          <w:lang w:val="fr-FR"/>
        </w:rPr>
        <w:t>’</w:t>
      </w:r>
      <w:r w:rsidRPr="000F2688">
        <w:rPr>
          <w:rFonts w:eastAsia="Malgun Gothic"/>
          <w:b/>
          <w:lang w:val="fr-FR"/>
        </w:rPr>
        <w:t>État partie d</w:t>
      </w:r>
      <w:r>
        <w:rPr>
          <w:b/>
          <w:lang w:val="fr-FR"/>
        </w:rPr>
        <w:t>’</w:t>
      </w:r>
      <w:r w:rsidRPr="000F2688">
        <w:rPr>
          <w:rFonts w:eastAsia="Malgun Gothic"/>
          <w:b/>
          <w:lang w:val="fr-FR"/>
        </w:rPr>
        <w:t>adopter les mesures nécessaires pour garantir l</w:t>
      </w:r>
      <w:r>
        <w:rPr>
          <w:b/>
          <w:lang w:val="fr-FR"/>
        </w:rPr>
        <w:t>’</w:t>
      </w:r>
      <w:r w:rsidRPr="000F2688">
        <w:rPr>
          <w:rFonts w:eastAsia="Malgun Gothic"/>
          <w:b/>
          <w:lang w:val="fr-FR"/>
        </w:rPr>
        <w:t xml:space="preserve">application des </w:t>
      </w:r>
      <w:r>
        <w:rPr>
          <w:rFonts w:eastAsia="Malgun Gothic"/>
          <w:b/>
          <w:lang w:val="fr-FR"/>
        </w:rPr>
        <w:t>normes</w:t>
      </w:r>
      <w:r w:rsidRPr="000F2688">
        <w:rPr>
          <w:rFonts w:eastAsia="Malgun Gothic"/>
          <w:b/>
          <w:lang w:val="fr-FR"/>
        </w:rPr>
        <w:t xml:space="preserve"> pertinentes</w:t>
      </w:r>
      <w:r>
        <w:rPr>
          <w:rFonts w:eastAsia="Malgun Gothic"/>
          <w:b/>
          <w:lang w:val="fr-FR"/>
        </w:rPr>
        <w:t>,</w:t>
      </w:r>
      <w:r w:rsidRPr="000F2688">
        <w:rPr>
          <w:rFonts w:eastAsia="Malgun Gothic"/>
          <w:b/>
          <w:lang w:val="fr-FR"/>
        </w:rPr>
        <w:t xml:space="preserve"> et de transmettre, par des moyens et des formats accessibles et des technologies adaptées aux différents types de handicap, toute</w:t>
      </w:r>
      <w:r>
        <w:rPr>
          <w:rFonts w:eastAsia="Malgun Gothic"/>
          <w:b/>
          <w:lang w:val="fr-FR"/>
        </w:rPr>
        <w:t>s</w:t>
      </w:r>
      <w:r w:rsidRPr="000F2688">
        <w:rPr>
          <w:rFonts w:eastAsia="Malgun Gothic"/>
          <w:b/>
          <w:lang w:val="fr-FR"/>
        </w:rPr>
        <w:t xml:space="preserve"> les informations publiques destinées à la population en général, en particulier les informations </w:t>
      </w:r>
      <w:r>
        <w:rPr>
          <w:rFonts w:eastAsia="Malgun Gothic"/>
          <w:b/>
          <w:lang w:val="fr-FR"/>
        </w:rPr>
        <w:t>relatives aux</w:t>
      </w:r>
      <w:r w:rsidRPr="000F2688">
        <w:rPr>
          <w:rFonts w:eastAsia="Malgun Gothic"/>
          <w:b/>
          <w:lang w:val="fr-FR"/>
        </w:rPr>
        <w:t xml:space="preserve"> processus nationaux et </w:t>
      </w:r>
      <w:r>
        <w:rPr>
          <w:rFonts w:eastAsia="Malgun Gothic"/>
          <w:b/>
          <w:lang w:val="fr-FR"/>
        </w:rPr>
        <w:t xml:space="preserve">aux </w:t>
      </w:r>
      <w:r w:rsidRPr="000F2688">
        <w:rPr>
          <w:rFonts w:eastAsia="Malgun Gothic"/>
          <w:b/>
          <w:lang w:val="fr-FR"/>
        </w:rPr>
        <w:t>situations d</w:t>
      </w:r>
      <w:r>
        <w:rPr>
          <w:b/>
          <w:lang w:val="fr-FR"/>
        </w:rPr>
        <w:t>’</w:t>
      </w:r>
      <w:r w:rsidRPr="000F2688">
        <w:rPr>
          <w:rFonts w:eastAsia="Malgun Gothic"/>
          <w:b/>
          <w:lang w:val="fr-FR"/>
        </w:rPr>
        <w:t xml:space="preserve">urgence et/ou </w:t>
      </w:r>
      <w:r>
        <w:rPr>
          <w:rFonts w:eastAsia="Malgun Gothic"/>
          <w:b/>
          <w:lang w:val="fr-FR"/>
        </w:rPr>
        <w:t xml:space="preserve">aux </w:t>
      </w:r>
      <w:r w:rsidRPr="000F2688">
        <w:rPr>
          <w:rFonts w:eastAsia="Malgun Gothic"/>
          <w:b/>
          <w:lang w:val="fr-FR"/>
        </w:rPr>
        <w:t xml:space="preserve">catastrophes naturelles. </w:t>
      </w:r>
      <w:r>
        <w:rPr>
          <w:rFonts w:eastAsia="Malgun Gothic"/>
          <w:b/>
          <w:lang w:val="fr-FR"/>
        </w:rPr>
        <w:t>Il lui</w:t>
      </w:r>
      <w:r w:rsidRPr="000F2688">
        <w:rPr>
          <w:rFonts w:eastAsia="Malgun Gothic"/>
          <w:b/>
          <w:lang w:val="fr-FR"/>
        </w:rPr>
        <w:t xml:space="preserve"> recommande également de promouvoir la reconnaissance officielle de la langue des signes hondurienne et du braille comme m</w:t>
      </w:r>
      <w:r>
        <w:rPr>
          <w:rFonts w:eastAsia="Malgun Gothic"/>
          <w:b/>
          <w:lang w:val="fr-FR"/>
        </w:rPr>
        <w:t xml:space="preserve">éthodes </w:t>
      </w:r>
      <w:r w:rsidRPr="000F2688">
        <w:rPr>
          <w:rFonts w:eastAsia="Malgun Gothic"/>
          <w:b/>
          <w:lang w:val="fr-FR"/>
        </w:rPr>
        <w:t>de lecture et d</w:t>
      </w:r>
      <w:r>
        <w:rPr>
          <w:b/>
          <w:lang w:val="fr-FR"/>
        </w:rPr>
        <w:t>’</w:t>
      </w:r>
      <w:r w:rsidRPr="000F2688">
        <w:rPr>
          <w:rFonts w:eastAsia="Malgun Gothic"/>
          <w:b/>
          <w:lang w:val="fr-FR"/>
        </w:rPr>
        <w:t>écriture officiels des aveugles et des aveugles</w:t>
      </w:r>
      <w:r>
        <w:rPr>
          <w:rFonts w:eastAsia="Malgun Gothic"/>
          <w:b/>
          <w:lang w:val="fr-FR"/>
        </w:rPr>
        <w:t>-</w:t>
      </w:r>
      <w:r w:rsidRPr="000F2688">
        <w:rPr>
          <w:rFonts w:eastAsia="Malgun Gothic"/>
          <w:b/>
          <w:lang w:val="fr-FR"/>
        </w:rPr>
        <w:t>sourds.</w:t>
      </w:r>
    </w:p>
    <w:p w:rsidR="004B2DC6" w:rsidRPr="000F2688" w:rsidRDefault="00CB3ED8" w:rsidP="00CB3ED8">
      <w:pPr>
        <w:pStyle w:val="H23G"/>
        <w:rPr>
          <w:rFonts w:eastAsia="Malgun Gothic"/>
          <w:lang w:val="fr-FR" w:eastAsia="ko-KR"/>
        </w:rPr>
      </w:pPr>
      <w:r>
        <w:rPr>
          <w:rFonts w:eastAsia="Malgun Gothic"/>
          <w:lang w:val="fr-FR" w:eastAsia="ko-KR"/>
        </w:rPr>
        <w:tab/>
      </w:r>
      <w:r>
        <w:rPr>
          <w:rFonts w:eastAsia="Malgun Gothic"/>
          <w:lang w:val="fr-FR" w:eastAsia="ko-KR"/>
        </w:rPr>
        <w:tab/>
      </w:r>
      <w:r w:rsidR="004B2DC6" w:rsidRPr="000F2688">
        <w:rPr>
          <w:rFonts w:eastAsia="Malgun Gothic"/>
          <w:lang w:val="fr-FR" w:eastAsia="ko-KR"/>
        </w:rPr>
        <w:t>Respect du domicile et de la famille (art. 23)</w:t>
      </w:r>
    </w:p>
    <w:p w:rsidR="004B2DC6" w:rsidRPr="000F2688" w:rsidRDefault="004B2DC6" w:rsidP="004B2DC6">
      <w:pPr>
        <w:pStyle w:val="ParNoG"/>
        <w:tabs>
          <w:tab w:val="clear" w:pos="1701"/>
        </w:tabs>
        <w:rPr>
          <w:rFonts w:eastAsia="Malgun Gothic"/>
          <w:lang w:val="fr-FR"/>
        </w:rPr>
      </w:pPr>
      <w:r w:rsidRPr="000F2688">
        <w:rPr>
          <w:rFonts w:eastAsia="Malgun Gothic"/>
          <w:kern w:val="2"/>
          <w:lang w:val="fr-FR" w:eastAsia="ko-KR"/>
        </w:rPr>
        <w:t xml:space="preserve">Le Comité </w:t>
      </w:r>
      <w:r>
        <w:rPr>
          <w:rFonts w:eastAsia="Malgun Gothic"/>
          <w:kern w:val="2"/>
          <w:lang w:val="fr-FR" w:eastAsia="ko-KR"/>
        </w:rPr>
        <w:t>note</w:t>
      </w:r>
      <w:r w:rsidRPr="000F2688">
        <w:rPr>
          <w:rFonts w:eastAsia="Malgun Gothic"/>
          <w:kern w:val="2"/>
          <w:lang w:val="fr-FR" w:eastAsia="ko-KR"/>
        </w:rPr>
        <w:t xml:space="preserve"> </w:t>
      </w:r>
      <w:r>
        <w:rPr>
          <w:rFonts w:eastAsia="Malgun Gothic"/>
          <w:kern w:val="2"/>
          <w:lang w:val="fr-FR" w:eastAsia="ko-KR"/>
        </w:rPr>
        <w:t xml:space="preserve">avec </w:t>
      </w:r>
      <w:r w:rsidRPr="000F2688">
        <w:rPr>
          <w:rFonts w:eastAsia="Malgun Gothic"/>
          <w:kern w:val="2"/>
          <w:lang w:val="fr-FR" w:eastAsia="ko-KR"/>
        </w:rPr>
        <w:t>préoccup</w:t>
      </w:r>
      <w:r>
        <w:rPr>
          <w:rFonts w:eastAsia="Malgun Gothic"/>
          <w:kern w:val="2"/>
          <w:lang w:val="fr-FR" w:eastAsia="ko-KR"/>
        </w:rPr>
        <w:t xml:space="preserve">ation </w:t>
      </w:r>
      <w:r w:rsidRPr="000F2688">
        <w:rPr>
          <w:rFonts w:eastAsia="Malgun Gothic"/>
          <w:kern w:val="2"/>
          <w:lang w:val="fr-FR" w:eastAsia="ko-KR"/>
        </w:rPr>
        <w:t xml:space="preserve">que le Code civil comporte toujours des normes qui empêchent les personnes qui présentent un handicap intellectuel et/ou psychosocial de contracter mariage, et qui les privent du droit de se marier et de fonder une famille sur la base du consentement des futurs époux. </w:t>
      </w:r>
      <w:r>
        <w:rPr>
          <w:rFonts w:eastAsia="Malgun Gothic"/>
          <w:kern w:val="2"/>
          <w:lang w:val="fr-FR" w:eastAsia="ko-KR"/>
        </w:rPr>
        <w:t>Il</w:t>
      </w:r>
      <w:r w:rsidRPr="000F2688">
        <w:rPr>
          <w:rFonts w:eastAsia="Malgun Gothic"/>
          <w:kern w:val="2"/>
          <w:lang w:val="fr-FR" w:eastAsia="ko-KR"/>
        </w:rPr>
        <w:t xml:space="preserve"> </w:t>
      </w:r>
      <w:r>
        <w:rPr>
          <w:rFonts w:eastAsia="Malgun Gothic"/>
          <w:kern w:val="2"/>
          <w:lang w:val="fr-FR" w:eastAsia="ko-KR"/>
        </w:rPr>
        <w:t>note</w:t>
      </w:r>
      <w:r w:rsidRPr="000F2688">
        <w:rPr>
          <w:rFonts w:eastAsia="Malgun Gothic"/>
          <w:kern w:val="2"/>
          <w:lang w:val="fr-FR" w:eastAsia="ko-KR"/>
        </w:rPr>
        <w:t xml:space="preserve"> également </w:t>
      </w:r>
      <w:r>
        <w:rPr>
          <w:rFonts w:eastAsia="Malgun Gothic"/>
          <w:kern w:val="2"/>
          <w:lang w:val="fr-FR" w:eastAsia="ko-KR"/>
        </w:rPr>
        <w:t xml:space="preserve">avec </w:t>
      </w:r>
      <w:r w:rsidRPr="000F2688">
        <w:rPr>
          <w:rFonts w:eastAsia="Malgun Gothic"/>
          <w:kern w:val="2"/>
          <w:lang w:val="fr-FR" w:eastAsia="ko-KR"/>
        </w:rPr>
        <w:t>préoccup</w:t>
      </w:r>
      <w:r>
        <w:rPr>
          <w:rFonts w:eastAsia="Malgun Gothic"/>
          <w:kern w:val="2"/>
          <w:lang w:val="fr-FR" w:eastAsia="ko-KR"/>
        </w:rPr>
        <w:t>ation qu</w:t>
      </w:r>
      <w:r>
        <w:rPr>
          <w:kern w:val="2"/>
          <w:lang w:val="fr-FR" w:eastAsia="ko-KR"/>
        </w:rPr>
        <w:t>’</w:t>
      </w:r>
      <w:r>
        <w:rPr>
          <w:rFonts w:eastAsia="Malgun Gothic"/>
          <w:kern w:val="2"/>
          <w:lang w:val="fr-FR" w:eastAsia="ko-KR"/>
        </w:rPr>
        <w:t>il n</w:t>
      </w:r>
      <w:r>
        <w:rPr>
          <w:kern w:val="2"/>
          <w:lang w:val="fr-FR" w:eastAsia="ko-KR"/>
        </w:rPr>
        <w:t>’</w:t>
      </w:r>
      <w:r>
        <w:rPr>
          <w:rFonts w:eastAsia="Malgun Gothic"/>
          <w:kern w:val="2"/>
          <w:lang w:val="fr-FR" w:eastAsia="ko-KR"/>
        </w:rPr>
        <w:t>existe pas</w:t>
      </w:r>
      <w:r w:rsidRPr="000F2688">
        <w:rPr>
          <w:rFonts w:eastAsia="Malgun Gothic"/>
          <w:kern w:val="2"/>
          <w:lang w:val="fr-FR" w:eastAsia="ko-KR"/>
        </w:rPr>
        <w:t xml:space="preserve"> de mesures de soutien </w:t>
      </w:r>
      <w:r>
        <w:rPr>
          <w:rFonts w:eastAsia="Malgun Gothic"/>
          <w:kern w:val="2"/>
          <w:lang w:val="fr-FR" w:eastAsia="ko-KR"/>
        </w:rPr>
        <w:t xml:space="preserve">qui </w:t>
      </w:r>
      <w:r w:rsidRPr="000F2688">
        <w:rPr>
          <w:rFonts w:eastAsia="Malgun Gothic"/>
          <w:kern w:val="2"/>
          <w:lang w:val="fr-FR" w:eastAsia="ko-KR"/>
        </w:rPr>
        <w:t>permett</w:t>
      </w:r>
      <w:r>
        <w:rPr>
          <w:rFonts w:eastAsia="Malgun Gothic"/>
          <w:kern w:val="2"/>
          <w:lang w:val="fr-FR" w:eastAsia="ko-KR"/>
        </w:rPr>
        <w:t>r</w:t>
      </w:r>
      <w:r w:rsidRPr="000F2688">
        <w:rPr>
          <w:rFonts w:eastAsia="Malgun Gothic"/>
          <w:kern w:val="2"/>
          <w:lang w:val="fr-FR" w:eastAsia="ko-KR"/>
        </w:rPr>
        <w:t>a</w:t>
      </w:r>
      <w:r>
        <w:rPr>
          <w:rFonts w:eastAsia="Malgun Gothic"/>
          <w:kern w:val="2"/>
          <w:lang w:val="fr-FR" w:eastAsia="ko-KR"/>
        </w:rPr>
        <w:t>ie</w:t>
      </w:r>
      <w:r w:rsidRPr="000F2688">
        <w:rPr>
          <w:rFonts w:eastAsia="Malgun Gothic"/>
          <w:kern w:val="2"/>
          <w:lang w:val="fr-FR" w:eastAsia="ko-KR"/>
        </w:rPr>
        <w:t>nt aux personnes handicapées d</w:t>
      </w:r>
      <w:r>
        <w:rPr>
          <w:kern w:val="2"/>
          <w:lang w:val="fr-FR" w:eastAsia="ko-KR"/>
        </w:rPr>
        <w:t>’</w:t>
      </w:r>
      <w:r w:rsidRPr="000F2688">
        <w:rPr>
          <w:rFonts w:eastAsia="Malgun Gothic"/>
          <w:kern w:val="2"/>
          <w:lang w:val="fr-FR" w:eastAsia="ko-KR"/>
        </w:rPr>
        <w:t>exercer leur droit de fonder une famille dans les mêmes conditions que le reste de la population</w:t>
      </w:r>
      <w:r w:rsidRPr="000F2688">
        <w:rPr>
          <w:rFonts w:eastAsia="Malgun Gothic"/>
          <w:lang w:val="fr-FR"/>
        </w:rPr>
        <w:t>.</w:t>
      </w:r>
    </w:p>
    <w:p w:rsidR="004B2DC6" w:rsidRPr="000F2688" w:rsidRDefault="004B2DC6" w:rsidP="004B2DC6">
      <w:pPr>
        <w:pStyle w:val="ParNoG"/>
        <w:tabs>
          <w:tab w:val="clear" w:pos="1701"/>
        </w:tabs>
        <w:rPr>
          <w:rFonts w:eastAsia="Malgun Gothic"/>
          <w:b/>
          <w:lang w:val="fr-FR" w:eastAsia="ko-KR"/>
        </w:rPr>
      </w:pPr>
      <w:r w:rsidRPr="000F2688">
        <w:rPr>
          <w:rFonts w:eastAsia="Malgun Gothic"/>
          <w:b/>
          <w:lang w:val="fr-FR"/>
        </w:rPr>
        <w:t>Le Comité recommande à l</w:t>
      </w:r>
      <w:r>
        <w:rPr>
          <w:b/>
          <w:lang w:val="fr-FR"/>
        </w:rPr>
        <w:t>’</w:t>
      </w:r>
      <w:r w:rsidRPr="000F2688">
        <w:rPr>
          <w:rFonts w:eastAsia="Malgun Gothic"/>
          <w:b/>
          <w:lang w:val="fr-FR"/>
        </w:rPr>
        <w:t>État partie de ne pas appliquer les dispositions qui restreignent la possibilité des personnes présentant un handicap intellectuel et/ou psychosocial de se marier et d</w:t>
      </w:r>
      <w:r>
        <w:rPr>
          <w:b/>
          <w:lang w:val="fr-FR"/>
        </w:rPr>
        <w:t>’</w:t>
      </w:r>
      <w:r w:rsidRPr="000F2688">
        <w:rPr>
          <w:rFonts w:eastAsia="Malgun Gothic"/>
          <w:b/>
          <w:lang w:val="fr-FR"/>
        </w:rPr>
        <w:t xml:space="preserve">adopter les mesures de soutien nécessaires pour que les personnes handicapées, en particulier les femmes, puissent exercer leurs droits à la </w:t>
      </w:r>
      <w:r w:rsidRPr="000F2688">
        <w:rPr>
          <w:rFonts w:eastAsia="Malgun Gothic"/>
          <w:b/>
          <w:lang w:val="fr-FR"/>
        </w:rPr>
        <w:lastRenderedPageBreak/>
        <w:t>maternité ou à la paternité sans discrimination et dans les mêmes conditions que le reste de la population</w:t>
      </w:r>
      <w:r w:rsidRPr="000F2688">
        <w:rPr>
          <w:rFonts w:eastAsia="Malgun Gothic"/>
          <w:b/>
          <w:lang w:val="fr-FR" w:eastAsia="ko-KR"/>
        </w:rPr>
        <w:t>.</w:t>
      </w:r>
    </w:p>
    <w:p w:rsidR="004B2DC6" w:rsidRPr="000F2688" w:rsidRDefault="00900325" w:rsidP="00CB3ED8">
      <w:pPr>
        <w:pStyle w:val="H23G"/>
        <w:rPr>
          <w:rFonts w:eastAsia="Malgun Gothic"/>
          <w:lang w:val="fr-FR" w:eastAsia="ko-KR"/>
        </w:rPr>
      </w:pPr>
      <w:r>
        <w:rPr>
          <w:rFonts w:eastAsia="Malgun Gothic"/>
          <w:lang w:val="fr-FR" w:eastAsia="ko-KR"/>
        </w:rPr>
        <w:tab/>
      </w:r>
      <w:r>
        <w:rPr>
          <w:rFonts w:eastAsia="Malgun Gothic"/>
          <w:lang w:val="fr-FR" w:eastAsia="ko-KR"/>
        </w:rPr>
        <w:tab/>
        <w:t>Éducation (art. 24)</w:t>
      </w:r>
    </w:p>
    <w:p w:rsidR="004B2DC6" w:rsidRPr="000F2688" w:rsidRDefault="004B2DC6" w:rsidP="004B2DC6">
      <w:pPr>
        <w:pStyle w:val="ParNoG"/>
        <w:tabs>
          <w:tab w:val="clear" w:pos="1701"/>
        </w:tabs>
        <w:rPr>
          <w:shd w:val="clear" w:color="auto" w:fill="FFFFFF"/>
          <w:lang w:val="fr-FR"/>
        </w:rPr>
      </w:pPr>
      <w:r w:rsidRPr="000F2688">
        <w:rPr>
          <w:rFonts w:eastAsia="Malgun Gothic"/>
          <w:kern w:val="2"/>
          <w:lang w:val="fr-FR" w:eastAsia="ko-KR"/>
        </w:rPr>
        <w:t xml:space="preserve">Le Comité </w:t>
      </w:r>
      <w:r>
        <w:rPr>
          <w:rFonts w:eastAsia="Malgun Gothic"/>
          <w:kern w:val="2"/>
          <w:lang w:val="fr-FR" w:eastAsia="ko-KR"/>
        </w:rPr>
        <w:t>note avec</w:t>
      </w:r>
      <w:r w:rsidRPr="000F2688">
        <w:rPr>
          <w:rFonts w:eastAsia="Malgun Gothic"/>
          <w:kern w:val="2"/>
          <w:lang w:val="fr-FR" w:eastAsia="ko-KR"/>
        </w:rPr>
        <w:t xml:space="preserve"> préoccup</w:t>
      </w:r>
      <w:r>
        <w:rPr>
          <w:rFonts w:eastAsia="Malgun Gothic"/>
          <w:kern w:val="2"/>
          <w:lang w:val="fr-FR" w:eastAsia="ko-KR"/>
        </w:rPr>
        <w:t xml:space="preserve">ation </w:t>
      </w:r>
      <w:r w:rsidRPr="000F2688">
        <w:rPr>
          <w:rFonts w:eastAsia="Malgun Gothic"/>
          <w:kern w:val="2"/>
          <w:lang w:val="fr-FR" w:eastAsia="ko-KR"/>
        </w:rPr>
        <w:t>que l</w:t>
      </w:r>
      <w:r>
        <w:rPr>
          <w:kern w:val="2"/>
          <w:lang w:val="fr-FR" w:eastAsia="ko-KR"/>
        </w:rPr>
        <w:t>’</w:t>
      </w:r>
      <w:r w:rsidRPr="000F2688">
        <w:rPr>
          <w:rFonts w:eastAsia="Malgun Gothic"/>
          <w:kern w:val="2"/>
          <w:lang w:val="fr-FR" w:eastAsia="ko-KR"/>
        </w:rPr>
        <w:t>éducation des personnes handicapées relève de la Sous-</w:t>
      </w:r>
      <w:r>
        <w:rPr>
          <w:rFonts w:eastAsia="Malgun Gothic"/>
          <w:kern w:val="2"/>
          <w:lang w:val="fr-FR" w:eastAsia="ko-KR"/>
        </w:rPr>
        <w:t>D</w:t>
      </w:r>
      <w:r w:rsidRPr="000F2688">
        <w:rPr>
          <w:rFonts w:eastAsia="Malgun Gothic"/>
          <w:kern w:val="2"/>
          <w:lang w:val="fr-FR" w:eastAsia="ko-KR"/>
        </w:rPr>
        <w:t>irection générale de l</w:t>
      </w:r>
      <w:r>
        <w:rPr>
          <w:kern w:val="2"/>
          <w:lang w:val="fr-FR" w:eastAsia="ko-KR"/>
        </w:rPr>
        <w:t>’</w:t>
      </w:r>
      <w:r w:rsidR="00F6102C">
        <w:rPr>
          <w:rFonts w:eastAsia="Malgun Gothic"/>
          <w:kern w:val="2"/>
          <w:lang w:val="fr-FR" w:eastAsia="ko-KR"/>
        </w:rPr>
        <w:t>é</w:t>
      </w:r>
      <w:r w:rsidRPr="000F2688">
        <w:rPr>
          <w:rFonts w:eastAsia="Malgun Gothic"/>
          <w:kern w:val="2"/>
          <w:lang w:val="fr-FR" w:eastAsia="ko-KR"/>
        </w:rPr>
        <w:t xml:space="preserve">ducation pour les personnes </w:t>
      </w:r>
      <w:r>
        <w:rPr>
          <w:rFonts w:eastAsia="Malgun Gothic"/>
          <w:kern w:val="2"/>
          <w:lang w:val="fr-FR" w:eastAsia="ko-KR"/>
        </w:rPr>
        <w:t>ayant des</w:t>
      </w:r>
      <w:r w:rsidRPr="000F2688">
        <w:rPr>
          <w:rFonts w:eastAsia="Malgun Gothic"/>
          <w:kern w:val="2"/>
          <w:lang w:val="fr-FR" w:eastAsia="ko-KR"/>
        </w:rPr>
        <w:t xml:space="preserve"> capacités différentes ou </w:t>
      </w:r>
      <w:r>
        <w:rPr>
          <w:rFonts w:eastAsia="Malgun Gothic"/>
          <w:kern w:val="2"/>
          <w:lang w:val="fr-FR" w:eastAsia="ko-KR"/>
        </w:rPr>
        <w:t>des</w:t>
      </w:r>
      <w:r w:rsidRPr="000F2688">
        <w:rPr>
          <w:rFonts w:eastAsia="Malgun Gothic"/>
          <w:kern w:val="2"/>
          <w:lang w:val="fr-FR" w:eastAsia="ko-KR"/>
        </w:rPr>
        <w:t xml:space="preserve"> talents exceptionnels, qui privilégie des services d</w:t>
      </w:r>
      <w:r>
        <w:rPr>
          <w:kern w:val="2"/>
          <w:lang w:val="fr-FR" w:eastAsia="ko-KR"/>
        </w:rPr>
        <w:t>’</w:t>
      </w:r>
      <w:r w:rsidRPr="000F2688">
        <w:rPr>
          <w:rFonts w:eastAsia="Malgun Gothic"/>
          <w:kern w:val="2"/>
          <w:lang w:val="fr-FR" w:eastAsia="ko-KR"/>
        </w:rPr>
        <w:t xml:space="preserve">éducation spéciaux et séparés à tous les niveaux en fonction du handicap. </w:t>
      </w:r>
      <w:r>
        <w:rPr>
          <w:rFonts w:eastAsia="Malgun Gothic"/>
          <w:kern w:val="2"/>
          <w:lang w:val="fr-FR" w:eastAsia="ko-KR"/>
        </w:rPr>
        <w:t>Il</w:t>
      </w:r>
      <w:r w:rsidRPr="000F2688">
        <w:rPr>
          <w:rFonts w:eastAsia="Malgun Gothic"/>
          <w:kern w:val="2"/>
          <w:lang w:val="fr-FR" w:eastAsia="ko-KR"/>
        </w:rPr>
        <w:t xml:space="preserve"> </w:t>
      </w:r>
      <w:r>
        <w:rPr>
          <w:rFonts w:eastAsia="Malgun Gothic"/>
          <w:kern w:val="2"/>
          <w:lang w:val="fr-FR" w:eastAsia="ko-KR"/>
        </w:rPr>
        <w:t xml:space="preserve">note aussi avec </w:t>
      </w:r>
      <w:r w:rsidRPr="000F2688">
        <w:rPr>
          <w:rFonts w:eastAsia="Malgun Gothic"/>
          <w:kern w:val="2"/>
          <w:lang w:val="fr-FR" w:eastAsia="ko-KR"/>
        </w:rPr>
        <w:t>préoccup</w:t>
      </w:r>
      <w:r>
        <w:rPr>
          <w:rFonts w:eastAsia="Malgun Gothic"/>
          <w:kern w:val="2"/>
          <w:lang w:val="fr-FR" w:eastAsia="ko-KR"/>
        </w:rPr>
        <w:t xml:space="preserve">ation que </w:t>
      </w:r>
      <w:r w:rsidRPr="000F2688">
        <w:rPr>
          <w:rFonts w:eastAsia="Malgun Gothic"/>
          <w:kern w:val="2"/>
          <w:lang w:val="fr-FR" w:eastAsia="ko-KR"/>
        </w:rPr>
        <w:t>l</w:t>
      </w:r>
      <w:r>
        <w:rPr>
          <w:kern w:val="2"/>
          <w:lang w:val="fr-FR" w:eastAsia="ko-KR"/>
        </w:rPr>
        <w:t>’</w:t>
      </w:r>
      <w:r w:rsidRPr="000F2688">
        <w:rPr>
          <w:rFonts w:eastAsia="Malgun Gothic"/>
          <w:kern w:val="2"/>
          <w:lang w:val="fr-FR" w:eastAsia="ko-KR"/>
        </w:rPr>
        <w:t>absence de formation des</w:t>
      </w:r>
      <w:r>
        <w:rPr>
          <w:rFonts w:eastAsia="Malgun Gothic"/>
          <w:kern w:val="2"/>
          <w:lang w:val="fr-FR" w:eastAsia="ko-KR"/>
        </w:rPr>
        <w:t xml:space="preserve"> </w:t>
      </w:r>
      <w:r w:rsidRPr="000F2688">
        <w:rPr>
          <w:rFonts w:eastAsia="Malgun Gothic"/>
          <w:kern w:val="2"/>
          <w:lang w:val="fr-FR" w:eastAsia="ko-KR"/>
        </w:rPr>
        <w:t>enseignants du système éducatif ordinaire</w:t>
      </w:r>
      <w:r>
        <w:rPr>
          <w:rFonts w:eastAsia="Malgun Gothic"/>
          <w:kern w:val="2"/>
          <w:lang w:val="fr-FR" w:eastAsia="ko-KR"/>
        </w:rPr>
        <w:t xml:space="preserve"> dans ce domaine </w:t>
      </w:r>
      <w:r w:rsidRPr="000F2688">
        <w:rPr>
          <w:rFonts w:eastAsia="Malgun Gothic"/>
          <w:kern w:val="2"/>
          <w:lang w:val="fr-FR" w:eastAsia="ko-KR"/>
        </w:rPr>
        <w:t xml:space="preserve">empêche </w:t>
      </w:r>
      <w:r>
        <w:rPr>
          <w:rFonts w:eastAsia="Malgun Gothic"/>
          <w:kern w:val="2"/>
          <w:lang w:val="fr-FR" w:eastAsia="ko-KR"/>
        </w:rPr>
        <w:t xml:space="preserve">le </w:t>
      </w:r>
      <w:r w:rsidRPr="000F2688">
        <w:rPr>
          <w:rFonts w:eastAsia="Malgun Gothic"/>
          <w:kern w:val="2"/>
          <w:lang w:val="fr-FR" w:eastAsia="ko-KR"/>
        </w:rPr>
        <w:t>pass</w:t>
      </w:r>
      <w:r>
        <w:rPr>
          <w:rFonts w:eastAsia="Malgun Gothic"/>
          <w:kern w:val="2"/>
          <w:lang w:val="fr-FR" w:eastAsia="ko-KR"/>
        </w:rPr>
        <w:t xml:space="preserve">age </w:t>
      </w:r>
      <w:r w:rsidRPr="000F2688">
        <w:rPr>
          <w:rFonts w:eastAsia="Malgun Gothic"/>
          <w:kern w:val="2"/>
          <w:lang w:val="fr-FR" w:eastAsia="ko-KR"/>
        </w:rPr>
        <w:t>à un système d</w:t>
      </w:r>
      <w:r>
        <w:rPr>
          <w:kern w:val="2"/>
          <w:lang w:val="fr-FR" w:eastAsia="ko-KR"/>
        </w:rPr>
        <w:t>’</w:t>
      </w:r>
      <w:r w:rsidRPr="000F2688">
        <w:rPr>
          <w:rFonts w:eastAsia="Malgun Gothic"/>
          <w:kern w:val="2"/>
          <w:lang w:val="fr-FR" w:eastAsia="ko-KR"/>
        </w:rPr>
        <w:t>éducation inclusive. Il est également préoccupant qu</w:t>
      </w:r>
      <w:r>
        <w:rPr>
          <w:kern w:val="2"/>
          <w:lang w:val="fr-FR" w:eastAsia="ko-KR"/>
        </w:rPr>
        <w:t>’</w:t>
      </w:r>
      <w:r w:rsidRPr="000F2688">
        <w:rPr>
          <w:rFonts w:eastAsia="Malgun Gothic"/>
          <w:kern w:val="2"/>
          <w:lang w:val="fr-FR" w:eastAsia="ko-KR"/>
        </w:rPr>
        <w:t>aucune aide ne soit prévue pour les filles et les garçons malentendants et que l</w:t>
      </w:r>
      <w:r>
        <w:rPr>
          <w:kern w:val="2"/>
          <w:lang w:val="fr-FR" w:eastAsia="ko-KR"/>
        </w:rPr>
        <w:t>’</w:t>
      </w:r>
      <w:r w:rsidRPr="000F2688">
        <w:rPr>
          <w:rFonts w:eastAsia="Malgun Gothic"/>
          <w:kern w:val="2"/>
          <w:lang w:val="fr-FR" w:eastAsia="ko-KR"/>
        </w:rPr>
        <w:t>Université autonome nationale du Honduras ait supprimé la formation aux techniques d</w:t>
      </w:r>
      <w:r>
        <w:rPr>
          <w:kern w:val="2"/>
          <w:lang w:val="fr-FR" w:eastAsia="ko-KR"/>
        </w:rPr>
        <w:t>’</w:t>
      </w:r>
      <w:r w:rsidRPr="000F2688">
        <w:rPr>
          <w:rFonts w:eastAsia="Malgun Gothic"/>
          <w:kern w:val="2"/>
          <w:lang w:val="fr-FR" w:eastAsia="ko-KR"/>
        </w:rPr>
        <w:t>interprétation en langue des signes.</w:t>
      </w:r>
    </w:p>
    <w:p w:rsidR="004B2DC6" w:rsidRPr="000F2688" w:rsidRDefault="004B2DC6" w:rsidP="004B2DC6">
      <w:pPr>
        <w:pStyle w:val="ParNoG"/>
        <w:tabs>
          <w:tab w:val="clear" w:pos="1701"/>
        </w:tabs>
        <w:rPr>
          <w:shd w:val="clear" w:color="auto" w:fill="FFFFFF"/>
          <w:lang w:val="fr-FR"/>
        </w:rPr>
      </w:pPr>
      <w:r w:rsidRPr="000F2688">
        <w:rPr>
          <w:rFonts w:eastAsia="Malgun Gothic"/>
          <w:b/>
          <w:lang w:val="fr-FR"/>
        </w:rPr>
        <w:t>Le Comité recommande à l</w:t>
      </w:r>
      <w:r>
        <w:rPr>
          <w:b/>
          <w:lang w:val="fr-FR"/>
        </w:rPr>
        <w:t>’</w:t>
      </w:r>
      <w:r w:rsidRPr="000F2688">
        <w:rPr>
          <w:rFonts w:eastAsia="Malgun Gothic"/>
          <w:b/>
          <w:lang w:val="fr-FR"/>
        </w:rPr>
        <w:t xml:space="preserve">État partie, conformément à son </w:t>
      </w:r>
      <w:r w:rsidRPr="00F0775A">
        <w:rPr>
          <w:rFonts w:eastAsia="Malgun Gothic"/>
          <w:b/>
          <w:lang w:val="fr-FR"/>
        </w:rPr>
        <w:t>observation générale n</w:t>
      </w:r>
      <w:r w:rsidRPr="00F0775A">
        <w:rPr>
          <w:rFonts w:eastAsia="Malgun Gothic"/>
          <w:b/>
          <w:vertAlign w:val="superscript"/>
          <w:lang w:val="fr-FR"/>
        </w:rPr>
        <w:t>o</w:t>
      </w:r>
      <w:r w:rsidRPr="00F0775A">
        <w:rPr>
          <w:rFonts w:eastAsia="Malgun Gothic"/>
          <w:b/>
          <w:lang w:val="fr-FR"/>
        </w:rPr>
        <w:t> 4 (2016) sur le droit à l</w:t>
      </w:r>
      <w:r>
        <w:rPr>
          <w:b/>
          <w:lang w:val="fr-FR"/>
        </w:rPr>
        <w:t>’</w:t>
      </w:r>
      <w:r w:rsidRPr="00F0775A">
        <w:rPr>
          <w:rFonts w:eastAsia="Malgun Gothic"/>
          <w:b/>
          <w:lang w:val="fr-FR"/>
        </w:rPr>
        <w:t>éducation inclusive</w:t>
      </w:r>
      <w:r w:rsidRPr="000B7EC7">
        <w:rPr>
          <w:rFonts w:eastAsia="Malgun Gothic"/>
          <w:b/>
          <w:lang w:val="fr-FR"/>
        </w:rPr>
        <w:t>,</w:t>
      </w:r>
      <w:r w:rsidRPr="000F2688">
        <w:rPr>
          <w:rFonts w:eastAsia="Malgun Gothic"/>
          <w:b/>
          <w:lang w:val="fr-FR"/>
        </w:rPr>
        <w:t xml:space="preserve"> de fonder sa politique d</w:t>
      </w:r>
      <w:r>
        <w:rPr>
          <w:b/>
          <w:lang w:val="fr-FR"/>
        </w:rPr>
        <w:t>’</w:t>
      </w:r>
      <w:r w:rsidRPr="000F2688">
        <w:rPr>
          <w:rFonts w:eastAsia="Malgun Gothic"/>
          <w:b/>
          <w:lang w:val="fr-FR"/>
        </w:rPr>
        <w:t>éducation des</w:t>
      </w:r>
      <w:r>
        <w:rPr>
          <w:rFonts w:eastAsia="Malgun Gothic"/>
          <w:b/>
          <w:lang w:val="fr-FR"/>
        </w:rPr>
        <w:t>tinée aux</w:t>
      </w:r>
      <w:r w:rsidRPr="000F2688">
        <w:rPr>
          <w:rFonts w:eastAsia="Malgun Gothic"/>
          <w:b/>
          <w:lang w:val="fr-FR"/>
        </w:rPr>
        <w:t xml:space="preserve"> personnes handicapées sur une approche inclusive et d</w:t>
      </w:r>
      <w:r>
        <w:rPr>
          <w:b/>
          <w:lang w:val="fr-FR"/>
        </w:rPr>
        <w:t>’</w:t>
      </w:r>
      <w:r w:rsidRPr="000F2688">
        <w:rPr>
          <w:rFonts w:eastAsia="Malgun Gothic"/>
          <w:b/>
          <w:lang w:val="fr-FR"/>
        </w:rPr>
        <w:t>appliquer un plan de transition vers ce type d</w:t>
      </w:r>
      <w:r>
        <w:rPr>
          <w:b/>
          <w:lang w:val="fr-FR"/>
        </w:rPr>
        <w:t>’</w:t>
      </w:r>
      <w:r w:rsidRPr="000F2688">
        <w:rPr>
          <w:rFonts w:eastAsia="Malgun Gothic"/>
          <w:b/>
          <w:lang w:val="fr-FR"/>
        </w:rPr>
        <w:t>éducation à tous les niveaux, y compris dans le supérieur, en formant les enseignants et en mettant à leur disposition les aides et moyens nécessaires</w:t>
      </w:r>
      <w:r>
        <w:rPr>
          <w:rFonts w:eastAsia="Malgun Gothic"/>
          <w:b/>
          <w:lang w:val="fr-FR"/>
        </w:rPr>
        <w:t>,</w:t>
      </w:r>
      <w:r w:rsidRPr="000F2688">
        <w:rPr>
          <w:rFonts w:eastAsia="Malgun Gothic"/>
          <w:b/>
          <w:lang w:val="fr-FR"/>
        </w:rPr>
        <w:t xml:space="preserve"> tels que des </w:t>
      </w:r>
      <w:r>
        <w:rPr>
          <w:rFonts w:eastAsia="Malgun Gothic"/>
          <w:b/>
          <w:lang w:val="fr-FR"/>
        </w:rPr>
        <w:t>manuels</w:t>
      </w:r>
      <w:r w:rsidRPr="000F2688">
        <w:rPr>
          <w:rFonts w:eastAsia="Malgun Gothic"/>
          <w:b/>
          <w:lang w:val="fr-FR"/>
        </w:rPr>
        <w:t xml:space="preserve"> scolaires en braille, faciles à lire et sous forme électronique accessible </w:t>
      </w:r>
      <w:r>
        <w:rPr>
          <w:rFonts w:eastAsia="Malgun Gothic"/>
          <w:b/>
          <w:lang w:val="fr-FR"/>
        </w:rPr>
        <w:t>ainsi que</w:t>
      </w:r>
      <w:r w:rsidRPr="000F2688">
        <w:rPr>
          <w:rFonts w:eastAsia="Malgun Gothic"/>
          <w:b/>
          <w:lang w:val="fr-FR"/>
        </w:rPr>
        <w:t xml:space="preserve"> des interprètes en langue des signes, </w:t>
      </w:r>
      <w:r>
        <w:rPr>
          <w:rFonts w:eastAsia="Malgun Gothic"/>
          <w:b/>
          <w:lang w:val="fr-FR"/>
        </w:rPr>
        <w:t>de façon à</w:t>
      </w:r>
      <w:r w:rsidRPr="000F2688">
        <w:rPr>
          <w:rFonts w:eastAsia="Malgun Gothic"/>
          <w:b/>
          <w:lang w:val="fr-FR"/>
        </w:rPr>
        <w:t xml:space="preserve"> réaliser </w:t>
      </w:r>
      <w:r>
        <w:rPr>
          <w:rFonts w:eastAsia="Malgun Gothic"/>
          <w:b/>
          <w:lang w:val="fr-FR"/>
        </w:rPr>
        <w:t>cette inclusion</w:t>
      </w:r>
      <w:r w:rsidRPr="000F2688">
        <w:rPr>
          <w:rFonts w:eastAsia="Malgun Gothic"/>
          <w:b/>
          <w:lang w:val="fr-FR"/>
        </w:rPr>
        <w:t xml:space="preserve"> en tenant compte</w:t>
      </w:r>
      <w:r>
        <w:rPr>
          <w:rFonts w:eastAsia="Malgun Gothic"/>
          <w:b/>
          <w:lang w:val="fr-FR"/>
        </w:rPr>
        <w:t>,</w:t>
      </w:r>
      <w:r w:rsidRPr="000F2688">
        <w:rPr>
          <w:rFonts w:eastAsia="Malgun Gothic"/>
          <w:b/>
          <w:lang w:val="fr-FR"/>
        </w:rPr>
        <w:t xml:space="preserve"> en particulier</w:t>
      </w:r>
      <w:r>
        <w:rPr>
          <w:rFonts w:eastAsia="Malgun Gothic"/>
          <w:b/>
          <w:lang w:val="fr-FR"/>
        </w:rPr>
        <w:t>,</w:t>
      </w:r>
      <w:r w:rsidRPr="000F2688">
        <w:rPr>
          <w:rFonts w:eastAsia="Malgun Gothic"/>
          <w:b/>
          <w:lang w:val="fr-FR"/>
        </w:rPr>
        <w:t xml:space="preserve"> des personnes qui présentent un handicap intellectuel ou psychosocial, des sourds</w:t>
      </w:r>
      <w:r>
        <w:rPr>
          <w:rFonts w:eastAsia="Malgun Gothic"/>
          <w:b/>
          <w:lang w:val="fr-FR"/>
        </w:rPr>
        <w:t>-</w:t>
      </w:r>
      <w:r w:rsidRPr="000F2688">
        <w:rPr>
          <w:rFonts w:eastAsia="Malgun Gothic"/>
          <w:b/>
          <w:lang w:val="fr-FR"/>
        </w:rPr>
        <w:t xml:space="preserve">aveugles et des communautés afro-hondurienne et autochtone. </w:t>
      </w:r>
      <w:r>
        <w:rPr>
          <w:rFonts w:eastAsia="Malgun Gothic"/>
          <w:b/>
          <w:lang w:val="fr-FR"/>
        </w:rPr>
        <w:t>Il lui</w:t>
      </w:r>
      <w:r w:rsidRPr="000F2688">
        <w:rPr>
          <w:rFonts w:eastAsia="Malgun Gothic"/>
          <w:b/>
          <w:lang w:val="fr-FR"/>
        </w:rPr>
        <w:t xml:space="preserve"> recommande également de promouvoir et d</w:t>
      </w:r>
      <w:r>
        <w:rPr>
          <w:b/>
          <w:lang w:val="fr-FR"/>
        </w:rPr>
        <w:t>’</w:t>
      </w:r>
      <w:r w:rsidRPr="000F2688">
        <w:rPr>
          <w:rFonts w:eastAsia="Malgun Gothic"/>
          <w:b/>
          <w:lang w:val="fr-FR"/>
        </w:rPr>
        <w:t>intégrer la question des droits de l</w:t>
      </w:r>
      <w:r>
        <w:rPr>
          <w:b/>
          <w:lang w:val="fr-FR"/>
        </w:rPr>
        <w:t>’</w:t>
      </w:r>
      <w:r w:rsidRPr="000F2688">
        <w:rPr>
          <w:rFonts w:eastAsia="Malgun Gothic"/>
          <w:b/>
          <w:lang w:val="fr-FR"/>
        </w:rPr>
        <w:t>homme des personnes handicapées dans la formation des enseignants. Il recommande aussi que l</w:t>
      </w:r>
      <w:r>
        <w:rPr>
          <w:b/>
          <w:lang w:val="fr-FR"/>
        </w:rPr>
        <w:t>’</w:t>
      </w:r>
      <w:r w:rsidRPr="000F2688">
        <w:rPr>
          <w:rFonts w:eastAsia="Malgun Gothic"/>
          <w:b/>
          <w:lang w:val="fr-FR"/>
        </w:rPr>
        <w:t>Université autonome nationale du Honduras rétablisse dans ses programmes la formation aux techniques d</w:t>
      </w:r>
      <w:r>
        <w:rPr>
          <w:b/>
          <w:lang w:val="fr-FR"/>
        </w:rPr>
        <w:t>’</w:t>
      </w:r>
      <w:r w:rsidRPr="000F2688">
        <w:rPr>
          <w:rFonts w:eastAsia="Malgun Gothic"/>
          <w:b/>
          <w:lang w:val="fr-FR"/>
        </w:rPr>
        <w:t>interprétation de la langue des signes</w:t>
      </w:r>
      <w:r w:rsidRPr="000F2688">
        <w:rPr>
          <w:rFonts w:eastAsia="Malgun Gothic"/>
          <w:lang w:val="fr-FR"/>
        </w:rPr>
        <w:t>.</w:t>
      </w:r>
    </w:p>
    <w:p w:rsidR="004B2DC6" w:rsidRPr="000F2688" w:rsidRDefault="00CB3ED8" w:rsidP="00CB3ED8">
      <w:pPr>
        <w:pStyle w:val="H23G"/>
        <w:rPr>
          <w:rFonts w:eastAsia="Malgun Gothic"/>
          <w:lang w:val="fr-FR" w:eastAsia="ko-KR"/>
        </w:rPr>
      </w:pPr>
      <w:r>
        <w:rPr>
          <w:rFonts w:eastAsia="Malgun Gothic"/>
          <w:lang w:val="fr-FR" w:eastAsia="ko-KR"/>
        </w:rPr>
        <w:tab/>
      </w:r>
      <w:r>
        <w:rPr>
          <w:rFonts w:eastAsia="Malgun Gothic"/>
          <w:lang w:val="fr-FR" w:eastAsia="ko-KR"/>
        </w:rPr>
        <w:tab/>
        <w:t>Santé (art. 25)</w:t>
      </w:r>
    </w:p>
    <w:p w:rsidR="004B2DC6" w:rsidRPr="000F2688" w:rsidRDefault="004B2DC6" w:rsidP="004B2DC6">
      <w:pPr>
        <w:pStyle w:val="ParNoG"/>
        <w:tabs>
          <w:tab w:val="clear" w:pos="1701"/>
        </w:tabs>
        <w:rPr>
          <w:rFonts w:eastAsia="Malgun Gothic"/>
          <w:b/>
          <w:lang w:val="fr-FR" w:eastAsia="ko-KR"/>
        </w:rPr>
      </w:pPr>
      <w:r w:rsidRPr="000F2688">
        <w:rPr>
          <w:rFonts w:eastAsia="Malgun Gothic"/>
          <w:kern w:val="2"/>
          <w:lang w:val="fr-FR" w:eastAsia="ko-KR"/>
        </w:rPr>
        <w:t xml:space="preserve">Le Comité </w:t>
      </w:r>
      <w:r>
        <w:rPr>
          <w:rFonts w:eastAsia="Malgun Gothic"/>
          <w:kern w:val="2"/>
          <w:lang w:val="fr-FR" w:eastAsia="ko-KR"/>
        </w:rPr>
        <w:t>relève avec</w:t>
      </w:r>
      <w:r w:rsidRPr="000F2688">
        <w:rPr>
          <w:rFonts w:eastAsia="Malgun Gothic"/>
          <w:kern w:val="2"/>
          <w:lang w:val="fr-FR" w:eastAsia="ko-KR"/>
        </w:rPr>
        <w:t xml:space="preserve"> préoccup</w:t>
      </w:r>
      <w:r>
        <w:rPr>
          <w:rFonts w:eastAsia="Malgun Gothic"/>
          <w:kern w:val="2"/>
          <w:lang w:val="fr-FR" w:eastAsia="ko-KR"/>
        </w:rPr>
        <w:t xml:space="preserve">ation </w:t>
      </w:r>
      <w:r w:rsidRPr="000F2688">
        <w:rPr>
          <w:rFonts w:eastAsia="Malgun Gothic"/>
          <w:kern w:val="2"/>
          <w:lang w:val="fr-FR" w:eastAsia="ko-KR"/>
        </w:rPr>
        <w:t>que les services généraux de santé ne sont pas accessibles aux personnes handicapées, en particulier dans les zones rurales et les communautés afro-honduriennes et autochtone. Il est également préoccupé par l</w:t>
      </w:r>
      <w:r>
        <w:rPr>
          <w:kern w:val="2"/>
          <w:lang w:val="fr-FR" w:eastAsia="ko-KR"/>
        </w:rPr>
        <w:t>’</w:t>
      </w:r>
      <w:r w:rsidRPr="000F2688">
        <w:rPr>
          <w:rFonts w:eastAsia="Malgun Gothic"/>
          <w:kern w:val="2"/>
          <w:lang w:val="fr-FR" w:eastAsia="ko-KR"/>
        </w:rPr>
        <w:t xml:space="preserve">absence de professionnels dûment formés pour dispenser des soins de santé inclusifs et répondre aux besoins particuliers des personnes handicapées, en particulier celles qui présentent un handicap intellectuel et/ou psychosocial, et par les préjugés sur la santé sexuelle et </w:t>
      </w:r>
      <w:r>
        <w:rPr>
          <w:rFonts w:eastAsia="Malgun Gothic"/>
          <w:kern w:val="2"/>
          <w:lang w:val="fr-FR" w:eastAsia="ko-KR"/>
        </w:rPr>
        <w:t>procréative</w:t>
      </w:r>
      <w:r w:rsidRPr="000F2688">
        <w:rPr>
          <w:rFonts w:eastAsia="Malgun Gothic"/>
          <w:kern w:val="2"/>
          <w:lang w:val="fr-FR" w:eastAsia="ko-KR"/>
        </w:rPr>
        <w:t xml:space="preserve"> des femmes handicapées.</w:t>
      </w:r>
    </w:p>
    <w:p w:rsidR="004B2DC6" w:rsidRPr="000F2688" w:rsidRDefault="004B2DC6" w:rsidP="004B2DC6">
      <w:pPr>
        <w:pStyle w:val="ParNoG"/>
        <w:tabs>
          <w:tab w:val="clear" w:pos="1701"/>
        </w:tabs>
        <w:rPr>
          <w:rFonts w:eastAsia="Malgun Gothic"/>
          <w:b/>
          <w:lang w:val="fr-FR" w:eastAsia="ko-KR"/>
        </w:rPr>
      </w:pPr>
      <w:r w:rsidRPr="000F2688">
        <w:rPr>
          <w:rFonts w:eastAsia="Malgun Gothic"/>
          <w:b/>
          <w:lang w:val="fr-FR" w:eastAsia="ko-KR"/>
        </w:rPr>
        <w:t>Le Comité recommande à l</w:t>
      </w:r>
      <w:r>
        <w:rPr>
          <w:b/>
          <w:lang w:val="fr-FR" w:eastAsia="ko-KR"/>
        </w:rPr>
        <w:t>’</w:t>
      </w:r>
      <w:r w:rsidRPr="000F2688">
        <w:rPr>
          <w:rFonts w:eastAsia="Malgun Gothic"/>
          <w:b/>
          <w:lang w:val="fr-FR" w:eastAsia="ko-KR"/>
        </w:rPr>
        <w:t>État partie d</w:t>
      </w:r>
      <w:r>
        <w:rPr>
          <w:b/>
          <w:lang w:val="fr-FR" w:eastAsia="ko-KR"/>
        </w:rPr>
        <w:t>’</w:t>
      </w:r>
      <w:r w:rsidRPr="000F2688">
        <w:rPr>
          <w:rFonts w:eastAsia="Malgun Gothic"/>
          <w:b/>
          <w:lang w:val="fr-FR" w:eastAsia="ko-KR"/>
        </w:rPr>
        <w:t xml:space="preserve">adopter des plans et </w:t>
      </w:r>
      <w:r>
        <w:rPr>
          <w:rFonts w:eastAsia="Malgun Gothic"/>
          <w:b/>
          <w:lang w:val="fr-FR" w:eastAsia="ko-KR"/>
        </w:rPr>
        <w:t>d</w:t>
      </w:r>
      <w:r>
        <w:rPr>
          <w:b/>
          <w:lang w:val="fr-FR" w:eastAsia="ko-KR"/>
        </w:rPr>
        <w:t>’</w:t>
      </w:r>
      <w:r>
        <w:rPr>
          <w:rFonts w:eastAsia="Malgun Gothic"/>
          <w:b/>
          <w:lang w:val="fr-FR" w:eastAsia="ko-KR"/>
        </w:rPr>
        <w:t xml:space="preserve">allouer </w:t>
      </w:r>
      <w:r w:rsidRPr="000F2688">
        <w:rPr>
          <w:rFonts w:eastAsia="Malgun Gothic"/>
          <w:b/>
          <w:lang w:val="fr-FR" w:eastAsia="ko-KR"/>
        </w:rPr>
        <w:t xml:space="preserve">les budgets nécessaires pour rendre les services généraux de santé, notamment les services de santé sexuelle et </w:t>
      </w:r>
      <w:r>
        <w:rPr>
          <w:rFonts w:eastAsia="Malgun Gothic"/>
          <w:b/>
          <w:lang w:val="fr-FR" w:eastAsia="ko-KR"/>
        </w:rPr>
        <w:t>procréative</w:t>
      </w:r>
      <w:r w:rsidRPr="000F2688">
        <w:rPr>
          <w:rFonts w:eastAsia="Malgun Gothic"/>
          <w:b/>
          <w:lang w:val="fr-FR" w:eastAsia="ko-KR"/>
        </w:rPr>
        <w:t>, de même que les informations à cet égard, accessibles aux personnes handicapées sur son territoire, en particulier dans les zones rurales et les communautés afro-hondurienne et autochtone. Il lui recommande en outre de faire en sorte que les personnels des services de santé destinés à la population en général reçoivent une formation sur la prise en charge des personnes handicapées, en particulier celles qui présentent un handicap intellectuel et/ou psychosocial, et sur les droits consacrés par la Convention.</w:t>
      </w:r>
    </w:p>
    <w:p w:rsidR="004B2DC6" w:rsidRPr="000F2688" w:rsidRDefault="00CB3ED8" w:rsidP="00CB3ED8">
      <w:pPr>
        <w:pStyle w:val="H23G"/>
        <w:rPr>
          <w:rFonts w:eastAsia="Malgun Gothic"/>
          <w:lang w:val="fr-FR" w:eastAsia="ko-KR"/>
        </w:rPr>
      </w:pPr>
      <w:r>
        <w:rPr>
          <w:rFonts w:eastAsia="Malgun Gothic"/>
          <w:lang w:val="fr-FR" w:eastAsia="ko-KR"/>
        </w:rPr>
        <w:tab/>
      </w:r>
      <w:r>
        <w:rPr>
          <w:rFonts w:eastAsia="Malgun Gothic"/>
          <w:lang w:val="fr-FR" w:eastAsia="ko-KR"/>
        </w:rPr>
        <w:tab/>
      </w:r>
      <w:r w:rsidR="004B2DC6" w:rsidRPr="000F2688">
        <w:rPr>
          <w:rFonts w:eastAsia="Malgun Gothic"/>
          <w:lang w:val="fr-FR" w:eastAsia="ko-KR"/>
        </w:rPr>
        <w:t>Adaptation et réadaptation (art. 26)</w:t>
      </w:r>
    </w:p>
    <w:p w:rsidR="004B2DC6" w:rsidRPr="000F2688" w:rsidRDefault="004B2DC6" w:rsidP="004B2DC6">
      <w:pPr>
        <w:pStyle w:val="ParNoG"/>
        <w:tabs>
          <w:tab w:val="clear" w:pos="1701"/>
        </w:tabs>
        <w:rPr>
          <w:rFonts w:eastAsia="Malgun Gothic"/>
          <w:kern w:val="2"/>
          <w:lang w:val="fr-FR" w:eastAsia="ko-KR"/>
        </w:rPr>
      </w:pPr>
      <w:r w:rsidRPr="000F2688">
        <w:rPr>
          <w:rFonts w:eastAsia="Malgun Gothic"/>
          <w:kern w:val="2"/>
          <w:lang w:val="fr-FR" w:eastAsia="ko-KR"/>
        </w:rPr>
        <w:t>Le Comité est préoccupé par l</w:t>
      </w:r>
      <w:r>
        <w:rPr>
          <w:kern w:val="2"/>
          <w:lang w:val="fr-FR" w:eastAsia="ko-KR"/>
        </w:rPr>
        <w:t>’</w:t>
      </w:r>
      <w:r w:rsidRPr="000F2688">
        <w:rPr>
          <w:rFonts w:eastAsia="Malgun Gothic"/>
          <w:kern w:val="2"/>
          <w:lang w:val="fr-FR" w:eastAsia="ko-KR"/>
        </w:rPr>
        <w:t>absence de données sur les personnes handicapées ayant accès aux services et aux programmes d</w:t>
      </w:r>
      <w:r>
        <w:rPr>
          <w:kern w:val="2"/>
          <w:lang w:val="fr-FR" w:eastAsia="ko-KR"/>
        </w:rPr>
        <w:t>’</w:t>
      </w:r>
      <w:r w:rsidRPr="000F2688">
        <w:rPr>
          <w:rFonts w:eastAsia="Malgun Gothic"/>
          <w:kern w:val="2"/>
          <w:lang w:val="fr-FR" w:eastAsia="ko-KR"/>
        </w:rPr>
        <w:t>adaptation et de réadaptation, lesquels ne sont pas suffisamment développés dans l</w:t>
      </w:r>
      <w:r>
        <w:rPr>
          <w:kern w:val="2"/>
          <w:lang w:val="fr-FR" w:eastAsia="ko-KR"/>
        </w:rPr>
        <w:t>’</w:t>
      </w:r>
      <w:r w:rsidRPr="000F2688">
        <w:rPr>
          <w:rFonts w:eastAsia="Malgun Gothic"/>
          <w:kern w:val="2"/>
          <w:lang w:val="fr-FR" w:eastAsia="ko-KR"/>
        </w:rPr>
        <w:t xml:space="preserve">État partie. </w:t>
      </w:r>
      <w:r>
        <w:rPr>
          <w:rFonts w:eastAsia="Malgun Gothic"/>
          <w:kern w:val="2"/>
          <w:lang w:val="fr-FR" w:eastAsia="ko-KR"/>
        </w:rPr>
        <w:t>Il</w:t>
      </w:r>
      <w:r w:rsidRPr="000F2688">
        <w:rPr>
          <w:rFonts w:eastAsia="Malgun Gothic"/>
          <w:kern w:val="2"/>
          <w:lang w:val="fr-FR" w:eastAsia="ko-KR"/>
        </w:rPr>
        <w:t xml:space="preserve"> </w:t>
      </w:r>
      <w:r>
        <w:rPr>
          <w:rFonts w:eastAsia="Malgun Gothic"/>
          <w:kern w:val="2"/>
          <w:lang w:val="fr-FR" w:eastAsia="ko-KR"/>
        </w:rPr>
        <w:t xml:space="preserve">prend </w:t>
      </w:r>
      <w:r w:rsidRPr="000F2688">
        <w:rPr>
          <w:rFonts w:eastAsia="Malgun Gothic"/>
          <w:kern w:val="2"/>
          <w:lang w:val="fr-FR" w:eastAsia="ko-KR"/>
        </w:rPr>
        <w:t xml:space="preserve">note par ailleurs avec préoccupation </w:t>
      </w:r>
      <w:r>
        <w:rPr>
          <w:rFonts w:eastAsia="Malgun Gothic"/>
          <w:kern w:val="2"/>
          <w:lang w:val="fr-FR" w:eastAsia="ko-KR"/>
        </w:rPr>
        <w:t>du</w:t>
      </w:r>
      <w:r w:rsidRPr="000F2688">
        <w:rPr>
          <w:rFonts w:eastAsia="Malgun Gothic"/>
          <w:kern w:val="2"/>
          <w:lang w:val="fr-FR" w:eastAsia="ko-KR"/>
        </w:rPr>
        <w:t xml:space="preserve"> nombre de migrants rentrés au pays avec un handicap à l</w:t>
      </w:r>
      <w:r>
        <w:rPr>
          <w:kern w:val="2"/>
          <w:lang w:val="fr-FR" w:eastAsia="ko-KR"/>
        </w:rPr>
        <w:t>’</w:t>
      </w:r>
      <w:r w:rsidRPr="000F2688">
        <w:rPr>
          <w:rFonts w:eastAsia="Malgun Gothic"/>
          <w:kern w:val="2"/>
          <w:lang w:val="fr-FR" w:eastAsia="ko-KR"/>
        </w:rPr>
        <w:t>issue de leur parcours migratoire.</w:t>
      </w:r>
    </w:p>
    <w:p w:rsidR="004B2DC6" w:rsidRPr="000F2688" w:rsidRDefault="004B2DC6" w:rsidP="004B2DC6">
      <w:pPr>
        <w:pStyle w:val="ParNoG"/>
        <w:tabs>
          <w:tab w:val="clear" w:pos="1701"/>
        </w:tabs>
        <w:rPr>
          <w:rFonts w:eastAsia="Malgun Gothic"/>
          <w:kern w:val="2"/>
          <w:lang w:val="fr-FR" w:eastAsia="ko-KR"/>
        </w:rPr>
      </w:pPr>
      <w:r w:rsidRPr="000F2688">
        <w:rPr>
          <w:rFonts w:eastAsia="Malgun Gothic"/>
          <w:b/>
          <w:lang w:val="fr-FR"/>
        </w:rPr>
        <w:t>Le Comité recommande à l</w:t>
      </w:r>
      <w:r>
        <w:rPr>
          <w:b/>
          <w:lang w:val="fr-FR"/>
        </w:rPr>
        <w:t>’</w:t>
      </w:r>
      <w:r w:rsidRPr="000F2688">
        <w:rPr>
          <w:rFonts w:eastAsia="Malgun Gothic"/>
          <w:b/>
          <w:lang w:val="fr-FR"/>
        </w:rPr>
        <w:t>État partie d</w:t>
      </w:r>
      <w:r>
        <w:rPr>
          <w:b/>
          <w:lang w:val="fr-FR"/>
        </w:rPr>
        <w:t>’</w:t>
      </w:r>
      <w:r w:rsidRPr="000F2688">
        <w:rPr>
          <w:rFonts w:eastAsia="Malgun Gothic"/>
          <w:b/>
          <w:lang w:val="fr-FR"/>
        </w:rPr>
        <w:t>adopter les mesures nécessaires pour que les personnes handicapées puissent accéder, sur l</w:t>
      </w:r>
      <w:r>
        <w:rPr>
          <w:b/>
          <w:lang w:val="fr-FR"/>
        </w:rPr>
        <w:t>’</w:t>
      </w:r>
      <w:r w:rsidRPr="000F2688">
        <w:rPr>
          <w:rFonts w:eastAsia="Malgun Gothic"/>
          <w:b/>
          <w:lang w:val="fr-FR"/>
        </w:rPr>
        <w:t xml:space="preserve">ensemble de son territoire, à des services et programmes de réadaptation communautaires visant à assurer leur insertion sociale et communautaire. Il lui recommande en outre de renforcer les </w:t>
      </w:r>
      <w:r w:rsidRPr="000F2688">
        <w:rPr>
          <w:rFonts w:eastAsia="Malgun Gothic"/>
          <w:b/>
          <w:lang w:val="fr-FR"/>
        </w:rPr>
        <w:lastRenderedPageBreak/>
        <w:t>mesures de réadaptation pour assurer la réinsertion effective des travailleurs migrants rentrés au pays avec un handicap, y compris par l</w:t>
      </w:r>
      <w:r>
        <w:rPr>
          <w:b/>
          <w:lang w:val="fr-FR"/>
        </w:rPr>
        <w:t>’</w:t>
      </w:r>
      <w:r w:rsidRPr="000F2688">
        <w:rPr>
          <w:rFonts w:eastAsia="Malgun Gothic"/>
          <w:b/>
          <w:lang w:val="fr-FR"/>
        </w:rPr>
        <w:t>accès à un travail digne et stable</w:t>
      </w:r>
      <w:r w:rsidRPr="000F2688">
        <w:rPr>
          <w:rFonts w:eastAsia="Malgun Gothic"/>
          <w:kern w:val="2"/>
          <w:lang w:val="fr-FR" w:eastAsia="ko-KR"/>
        </w:rPr>
        <w:t>.</w:t>
      </w:r>
    </w:p>
    <w:p w:rsidR="004B2DC6" w:rsidRPr="000F2688" w:rsidRDefault="00CB3ED8" w:rsidP="00CB3ED8">
      <w:pPr>
        <w:pStyle w:val="H23G"/>
        <w:rPr>
          <w:rFonts w:eastAsia="Malgun Gothic"/>
          <w:lang w:val="fr-FR" w:eastAsia="ko-KR"/>
        </w:rPr>
      </w:pPr>
      <w:r>
        <w:rPr>
          <w:rFonts w:eastAsia="Malgun Gothic"/>
          <w:lang w:val="fr-FR" w:eastAsia="ko-KR"/>
        </w:rPr>
        <w:tab/>
      </w:r>
      <w:r>
        <w:rPr>
          <w:rFonts w:eastAsia="Malgun Gothic"/>
          <w:lang w:val="fr-FR" w:eastAsia="ko-KR"/>
        </w:rPr>
        <w:tab/>
      </w:r>
      <w:r w:rsidR="004B2DC6" w:rsidRPr="000F2688">
        <w:rPr>
          <w:rFonts w:eastAsia="Malgun Gothic"/>
          <w:lang w:val="fr-FR" w:eastAsia="ko-KR"/>
        </w:rPr>
        <w:t>Travail et emploi (art. 27)</w:t>
      </w:r>
    </w:p>
    <w:p w:rsidR="004B2DC6" w:rsidRPr="000F2688" w:rsidRDefault="004B2DC6" w:rsidP="004B2DC6">
      <w:pPr>
        <w:pStyle w:val="ParNoG"/>
        <w:tabs>
          <w:tab w:val="clear" w:pos="1701"/>
        </w:tabs>
        <w:rPr>
          <w:rFonts w:eastAsia="Malgun Gothic"/>
          <w:lang w:val="fr-FR"/>
        </w:rPr>
      </w:pPr>
      <w:r w:rsidRPr="000F2688">
        <w:rPr>
          <w:rFonts w:eastAsia="Malgun Gothic"/>
          <w:kern w:val="2"/>
          <w:lang w:val="fr-FR" w:eastAsia="ko-KR"/>
        </w:rPr>
        <w:t xml:space="preserve">Le Comité est préoccupé par le taux élevé de chômage des personnes handicapées. Il est </w:t>
      </w:r>
      <w:r>
        <w:rPr>
          <w:rFonts w:eastAsia="Malgun Gothic"/>
          <w:kern w:val="2"/>
          <w:lang w:val="fr-FR" w:eastAsia="ko-KR"/>
        </w:rPr>
        <w:t>aussi</w:t>
      </w:r>
      <w:r w:rsidRPr="000F2688">
        <w:rPr>
          <w:rFonts w:eastAsia="Malgun Gothic"/>
          <w:kern w:val="2"/>
          <w:lang w:val="fr-FR" w:eastAsia="ko-KR"/>
        </w:rPr>
        <w:t xml:space="preserve"> préoccupé par l</w:t>
      </w:r>
      <w:r>
        <w:rPr>
          <w:kern w:val="2"/>
          <w:lang w:val="fr-FR" w:eastAsia="ko-KR"/>
        </w:rPr>
        <w:t>’</w:t>
      </w:r>
      <w:r w:rsidRPr="000F2688">
        <w:rPr>
          <w:rFonts w:eastAsia="Malgun Gothic"/>
          <w:kern w:val="2"/>
          <w:lang w:val="fr-FR" w:eastAsia="ko-KR"/>
        </w:rPr>
        <w:t xml:space="preserve">absence de contrôle du respect des quotas fixés pour le secteur public. Il </w:t>
      </w:r>
      <w:r>
        <w:rPr>
          <w:rFonts w:eastAsia="Malgun Gothic"/>
          <w:kern w:val="2"/>
          <w:lang w:val="fr-FR" w:eastAsia="ko-KR"/>
        </w:rPr>
        <w:t>juge en outre</w:t>
      </w:r>
      <w:r w:rsidRPr="000F2688">
        <w:rPr>
          <w:rFonts w:eastAsia="Malgun Gothic"/>
          <w:kern w:val="2"/>
          <w:lang w:val="fr-FR" w:eastAsia="ko-KR"/>
        </w:rPr>
        <w:t xml:space="preserve"> préoccupant que les programmes « </w:t>
      </w:r>
      <w:r w:rsidRPr="000F2688">
        <w:rPr>
          <w:iCs/>
          <w:lang w:val="fr-FR"/>
        </w:rPr>
        <w:t xml:space="preserve">Con Chamba Vivís Mejor », « Chamba Comunitaria » et </w:t>
      </w:r>
      <w:r w:rsidRPr="000F2688">
        <w:rPr>
          <w:rFonts w:eastAsia="Malgun Gothic"/>
          <w:iCs/>
          <w:kern w:val="2"/>
          <w:lang w:val="fr-FR" w:eastAsia="ko-KR"/>
        </w:rPr>
        <w:t>« </w:t>
      </w:r>
      <w:r w:rsidRPr="000F2688">
        <w:rPr>
          <w:iCs/>
          <w:lang w:val="fr-FR"/>
        </w:rPr>
        <w:t>Chambita Plus » ne comportent pas de données sur le nombre de personnes handicapées qui en bénéficient</w:t>
      </w:r>
      <w:r w:rsidRPr="000F2688">
        <w:rPr>
          <w:rFonts w:eastAsia="Malgun Gothic"/>
          <w:kern w:val="2"/>
          <w:lang w:val="fr-FR" w:eastAsia="ko-KR"/>
        </w:rPr>
        <w:t>.</w:t>
      </w:r>
    </w:p>
    <w:p w:rsidR="004B2DC6" w:rsidRPr="000F2688" w:rsidRDefault="004B2DC6" w:rsidP="004B2DC6">
      <w:pPr>
        <w:pStyle w:val="ParNoG"/>
        <w:tabs>
          <w:tab w:val="clear" w:pos="1701"/>
        </w:tabs>
        <w:rPr>
          <w:rFonts w:eastAsia="Malgun Gothic"/>
          <w:lang w:val="fr-FR"/>
        </w:rPr>
      </w:pPr>
      <w:r w:rsidRPr="000F2688">
        <w:rPr>
          <w:rFonts w:eastAsia="Malgun Gothic"/>
          <w:b/>
          <w:lang w:val="fr-FR"/>
        </w:rPr>
        <w:t>Le Comité recommande à l</w:t>
      </w:r>
      <w:r>
        <w:rPr>
          <w:b/>
          <w:lang w:val="fr-FR"/>
        </w:rPr>
        <w:t>’</w:t>
      </w:r>
      <w:r w:rsidRPr="000F2688">
        <w:rPr>
          <w:rFonts w:eastAsia="Malgun Gothic"/>
          <w:b/>
          <w:lang w:val="fr-FR"/>
        </w:rPr>
        <w:t xml:space="preserve">État partie de mettre en œuvre des stratégies spéciales pour améliorer </w:t>
      </w:r>
      <w:r>
        <w:rPr>
          <w:rFonts w:eastAsia="Malgun Gothic"/>
          <w:b/>
          <w:lang w:val="fr-FR"/>
        </w:rPr>
        <w:t>le niveau d</w:t>
      </w:r>
      <w:r>
        <w:rPr>
          <w:b/>
          <w:lang w:val="fr-FR"/>
        </w:rPr>
        <w:t>’</w:t>
      </w:r>
      <w:r>
        <w:rPr>
          <w:rFonts w:eastAsia="Malgun Gothic"/>
          <w:b/>
          <w:lang w:val="fr-FR"/>
        </w:rPr>
        <w:t>employabilité</w:t>
      </w:r>
      <w:r w:rsidRPr="000F2688">
        <w:rPr>
          <w:rFonts w:eastAsia="Malgun Gothic"/>
          <w:b/>
          <w:lang w:val="fr-FR"/>
        </w:rPr>
        <w:t xml:space="preserve"> des personnes handicapées dans le secteur public. Il lui recommande de prêter attention aux liens entre l</w:t>
      </w:r>
      <w:r>
        <w:rPr>
          <w:b/>
          <w:lang w:val="fr-FR"/>
        </w:rPr>
        <w:t>’</w:t>
      </w:r>
      <w:r w:rsidRPr="000F2688">
        <w:rPr>
          <w:rFonts w:eastAsia="Malgun Gothic"/>
          <w:b/>
          <w:lang w:val="fr-FR"/>
        </w:rPr>
        <w:t>article </w:t>
      </w:r>
      <w:r w:rsidRPr="000F2688">
        <w:rPr>
          <w:rFonts w:eastAsia="Malgun Gothic"/>
          <w:b/>
          <w:kern w:val="2"/>
          <w:lang w:val="fr-FR" w:eastAsia="ko-KR"/>
        </w:rPr>
        <w:t>27 de la Convention et l</w:t>
      </w:r>
      <w:r>
        <w:rPr>
          <w:b/>
          <w:kern w:val="2"/>
          <w:lang w:val="fr-FR" w:eastAsia="ko-KR"/>
        </w:rPr>
        <w:t>’</w:t>
      </w:r>
      <w:r w:rsidRPr="000F2688">
        <w:rPr>
          <w:rFonts w:eastAsia="Malgun Gothic"/>
          <w:b/>
          <w:kern w:val="2"/>
          <w:lang w:val="fr-FR" w:eastAsia="ko-KR"/>
        </w:rPr>
        <w:t>objectif 8.5 des Obj</w:t>
      </w:r>
      <w:r w:rsidR="008E2F04">
        <w:rPr>
          <w:rFonts w:eastAsia="Malgun Gothic"/>
          <w:b/>
          <w:kern w:val="2"/>
          <w:lang w:val="fr-FR" w:eastAsia="ko-KR"/>
        </w:rPr>
        <w:t>ectifs de développement durable</w:t>
      </w:r>
      <w:r w:rsidRPr="000F2688">
        <w:rPr>
          <w:rFonts w:eastAsia="Malgun Gothic"/>
          <w:b/>
          <w:kern w:val="2"/>
          <w:lang w:val="fr-FR" w:eastAsia="ko-KR"/>
        </w:rPr>
        <w:t xml:space="preserve"> et de faire en sorte que toutes les personnes, y compris les personnes handicapées, obtiennent un emploi productif et décent, conformément au principe de l</w:t>
      </w:r>
      <w:r>
        <w:rPr>
          <w:b/>
          <w:kern w:val="2"/>
          <w:lang w:val="fr-FR" w:eastAsia="ko-KR"/>
        </w:rPr>
        <w:t>’</w:t>
      </w:r>
      <w:r w:rsidRPr="000F2688">
        <w:rPr>
          <w:rFonts w:eastAsia="Malgun Gothic"/>
          <w:b/>
          <w:kern w:val="2"/>
          <w:lang w:val="fr-FR" w:eastAsia="ko-KR"/>
        </w:rPr>
        <w:t>égalité de salaire pour un travail de même valeur.</w:t>
      </w:r>
    </w:p>
    <w:p w:rsidR="004B2DC6" w:rsidRPr="000F2688" w:rsidRDefault="00CB3ED8" w:rsidP="00CB3ED8">
      <w:pPr>
        <w:pStyle w:val="H23G"/>
        <w:rPr>
          <w:rFonts w:eastAsia="Malgun Gothic"/>
          <w:lang w:val="fr-FR" w:eastAsia="ko-KR"/>
        </w:rPr>
      </w:pPr>
      <w:r>
        <w:rPr>
          <w:rFonts w:eastAsia="Malgun Gothic"/>
          <w:lang w:val="fr-FR" w:eastAsia="ko-KR"/>
        </w:rPr>
        <w:tab/>
      </w:r>
      <w:r>
        <w:rPr>
          <w:rFonts w:eastAsia="Malgun Gothic"/>
          <w:lang w:val="fr-FR" w:eastAsia="ko-KR"/>
        </w:rPr>
        <w:tab/>
      </w:r>
      <w:r w:rsidR="004B2DC6" w:rsidRPr="000F2688">
        <w:rPr>
          <w:rFonts w:eastAsia="Malgun Gothic"/>
          <w:lang w:val="fr-FR" w:eastAsia="ko-KR"/>
        </w:rPr>
        <w:t>Niveau de vie adéquat et protection sociale (art. 28)</w:t>
      </w:r>
    </w:p>
    <w:p w:rsidR="004B2DC6" w:rsidRPr="000F2688" w:rsidRDefault="004B2DC6" w:rsidP="004B2DC6">
      <w:pPr>
        <w:pStyle w:val="ParNoG"/>
        <w:tabs>
          <w:tab w:val="clear" w:pos="1701"/>
        </w:tabs>
        <w:rPr>
          <w:rFonts w:eastAsia="Malgun Gothic"/>
          <w:lang w:val="fr-FR" w:eastAsia="ko-KR"/>
        </w:rPr>
      </w:pPr>
      <w:r w:rsidRPr="000F2688">
        <w:rPr>
          <w:rFonts w:eastAsia="Malgun Gothic"/>
          <w:lang w:val="fr-FR" w:eastAsia="ko-KR"/>
        </w:rPr>
        <w:t xml:space="preserve">Le Comité relève avec préoccupation le nombre de personnes handicapées vivant dans la pauvreté, en particulier les femmes, les garçons, les Afro-Honduriens et les autochtones. Il </w:t>
      </w:r>
      <w:r>
        <w:rPr>
          <w:rFonts w:eastAsia="Malgun Gothic"/>
          <w:lang w:val="fr-FR" w:eastAsia="ko-KR"/>
        </w:rPr>
        <w:t>juge</w:t>
      </w:r>
      <w:r w:rsidRPr="000F2688">
        <w:rPr>
          <w:rFonts w:eastAsia="Malgun Gothic"/>
          <w:lang w:val="fr-FR" w:eastAsia="ko-KR"/>
        </w:rPr>
        <w:t xml:space="preserve"> également préoccupant que les politiques sociales soient uniquement fondées sur une approche caritative et sur la fourniture d</w:t>
      </w:r>
      <w:r>
        <w:rPr>
          <w:lang w:val="fr-FR" w:eastAsia="ko-KR"/>
        </w:rPr>
        <w:t>’</w:t>
      </w:r>
      <w:r w:rsidRPr="000F2688">
        <w:rPr>
          <w:rFonts w:eastAsia="Malgun Gothic"/>
          <w:lang w:val="fr-FR" w:eastAsia="ko-KR"/>
        </w:rPr>
        <w:t>une assistance, ce qui est le cas de l</w:t>
      </w:r>
      <w:r>
        <w:rPr>
          <w:lang w:val="fr-FR" w:eastAsia="ko-KR"/>
        </w:rPr>
        <w:t>’</w:t>
      </w:r>
      <w:r w:rsidRPr="000F2688">
        <w:rPr>
          <w:rFonts w:eastAsia="Malgun Gothic"/>
          <w:lang w:val="fr-FR" w:eastAsia="ko-KR"/>
        </w:rPr>
        <w:t>Allocation aux personnes handicapées ou du Programme hondurien pour tous, qui apporte des aides techniques.</w:t>
      </w:r>
    </w:p>
    <w:p w:rsidR="004B2DC6" w:rsidRPr="000F2688" w:rsidRDefault="004B2DC6" w:rsidP="004B2DC6">
      <w:pPr>
        <w:pStyle w:val="ParNoG"/>
        <w:tabs>
          <w:tab w:val="clear" w:pos="1701"/>
        </w:tabs>
        <w:rPr>
          <w:rFonts w:eastAsia="Malgun Gothic"/>
          <w:b/>
          <w:lang w:val="fr-FR" w:eastAsia="ko-KR"/>
        </w:rPr>
      </w:pPr>
      <w:r w:rsidRPr="000F2688">
        <w:rPr>
          <w:rFonts w:eastAsia="Malgun Gothic"/>
          <w:b/>
          <w:lang w:val="fr-FR"/>
        </w:rPr>
        <w:t>Le Comité recommande à l</w:t>
      </w:r>
      <w:r>
        <w:rPr>
          <w:b/>
          <w:lang w:val="fr-FR"/>
        </w:rPr>
        <w:t>’</w:t>
      </w:r>
      <w:r w:rsidRPr="000F2688">
        <w:rPr>
          <w:rFonts w:eastAsia="Malgun Gothic"/>
          <w:b/>
          <w:lang w:val="fr-FR"/>
        </w:rPr>
        <w:t>État partie d</w:t>
      </w:r>
      <w:r>
        <w:rPr>
          <w:b/>
          <w:lang w:val="fr-FR"/>
        </w:rPr>
        <w:t>’</w:t>
      </w:r>
      <w:r w:rsidRPr="000F2688">
        <w:rPr>
          <w:rFonts w:eastAsia="Malgun Gothic"/>
          <w:b/>
          <w:lang w:val="fr-FR"/>
        </w:rPr>
        <w:t xml:space="preserve">adopter des mesures concrètes pour que les personnes handicapées aient un niveau de vie décent et pour atténuer les </w:t>
      </w:r>
      <w:r>
        <w:rPr>
          <w:rFonts w:eastAsia="Malgun Gothic"/>
          <w:b/>
          <w:lang w:val="fr-FR"/>
        </w:rPr>
        <w:t>incidences</w:t>
      </w:r>
      <w:r w:rsidRPr="000F2688">
        <w:rPr>
          <w:rFonts w:eastAsia="Malgun Gothic"/>
          <w:b/>
          <w:lang w:val="fr-FR"/>
        </w:rPr>
        <w:t xml:space="preserve"> de l</w:t>
      </w:r>
      <w:r>
        <w:rPr>
          <w:b/>
          <w:lang w:val="fr-FR"/>
        </w:rPr>
        <w:t>’</w:t>
      </w:r>
      <w:r w:rsidRPr="000F2688">
        <w:rPr>
          <w:rFonts w:eastAsia="Malgun Gothic"/>
          <w:b/>
          <w:lang w:val="fr-FR"/>
        </w:rPr>
        <w:t xml:space="preserve">appauvrissement sur le handicap, en ciblant en particulier les groupes victimes de discrimination </w:t>
      </w:r>
      <w:r>
        <w:rPr>
          <w:rFonts w:eastAsia="Malgun Gothic"/>
          <w:b/>
          <w:lang w:val="fr-FR"/>
        </w:rPr>
        <w:t>croisée</w:t>
      </w:r>
      <w:r w:rsidRPr="000F2688">
        <w:rPr>
          <w:rFonts w:eastAsia="Malgun Gothic"/>
          <w:b/>
          <w:lang w:val="fr-FR"/>
        </w:rPr>
        <w:t xml:space="preserve"> comme les femmes et les enfants, les Afro-Honduriens et les autochtones présentant un handicap. </w:t>
      </w:r>
      <w:r>
        <w:rPr>
          <w:rFonts w:eastAsia="Malgun Gothic"/>
          <w:b/>
          <w:lang w:val="fr-FR"/>
        </w:rPr>
        <w:t>Il lui</w:t>
      </w:r>
      <w:r w:rsidRPr="000F2688">
        <w:rPr>
          <w:rFonts w:eastAsia="Malgun Gothic"/>
          <w:b/>
          <w:lang w:val="fr-FR"/>
        </w:rPr>
        <w:t xml:space="preserve"> recommande également de s</w:t>
      </w:r>
      <w:r>
        <w:rPr>
          <w:b/>
          <w:lang w:val="fr-FR"/>
        </w:rPr>
        <w:t>’</w:t>
      </w:r>
      <w:r w:rsidRPr="000F2688">
        <w:rPr>
          <w:rFonts w:eastAsia="Malgun Gothic"/>
          <w:b/>
          <w:lang w:val="fr-FR"/>
        </w:rPr>
        <w:t>appuyer sur l</w:t>
      </w:r>
      <w:r>
        <w:rPr>
          <w:b/>
          <w:lang w:val="fr-FR"/>
        </w:rPr>
        <w:t>’</w:t>
      </w:r>
      <w:r w:rsidRPr="000F2688">
        <w:rPr>
          <w:rFonts w:eastAsia="Malgun Gothic"/>
          <w:b/>
          <w:lang w:val="fr-FR" w:eastAsia="ko-KR"/>
        </w:rPr>
        <w:t>article </w:t>
      </w:r>
      <w:r w:rsidRPr="000F2688">
        <w:rPr>
          <w:rFonts w:eastAsia="Malgun Gothic"/>
          <w:b/>
          <w:color w:val="000000"/>
          <w:lang w:val="fr-FR" w:eastAsia="ko-KR"/>
        </w:rPr>
        <w:t>28 de la Convention pour réaliser les objectifs 1.3 et 1.4 des Objectifs de développement durable.</w:t>
      </w:r>
    </w:p>
    <w:p w:rsidR="004B2DC6" w:rsidRPr="000F2688" w:rsidRDefault="00CB3ED8" w:rsidP="00CB3ED8">
      <w:pPr>
        <w:pStyle w:val="H23G"/>
        <w:rPr>
          <w:rFonts w:eastAsia="Malgun Gothic"/>
          <w:lang w:val="fr-FR" w:eastAsia="ko-KR"/>
        </w:rPr>
      </w:pPr>
      <w:r>
        <w:rPr>
          <w:rFonts w:eastAsia="Malgun Gothic"/>
          <w:lang w:val="fr-FR" w:eastAsia="ko-KR"/>
        </w:rPr>
        <w:tab/>
      </w:r>
      <w:r>
        <w:rPr>
          <w:rFonts w:eastAsia="Malgun Gothic"/>
          <w:lang w:val="fr-FR" w:eastAsia="ko-KR"/>
        </w:rPr>
        <w:tab/>
      </w:r>
      <w:r w:rsidR="004B2DC6" w:rsidRPr="000F2688">
        <w:rPr>
          <w:rFonts w:eastAsia="Malgun Gothic"/>
          <w:lang w:val="fr-FR" w:eastAsia="ko-KR"/>
        </w:rPr>
        <w:t>Participation à la vie politique et publique (art. 29)</w:t>
      </w:r>
    </w:p>
    <w:p w:rsidR="004B2DC6" w:rsidRPr="000F2688" w:rsidRDefault="004B2DC6" w:rsidP="004B2DC6">
      <w:pPr>
        <w:pStyle w:val="ParNoG"/>
        <w:tabs>
          <w:tab w:val="clear" w:pos="1701"/>
        </w:tabs>
        <w:rPr>
          <w:rFonts w:eastAsia="Malgun Gothic"/>
          <w:lang w:val="fr-FR" w:eastAsia="ko-KR"/>
        </w:rPr>
      </w:pPr>
      <w:r w:rsidRPr="000F2688">
        <w:rPr>
          <w:rFonts w:eastAsia="Malgun Gothic"/>
          <w:lang w:val="fr-FR" w:eastAsia="ko-KR"/>
        </w:rPr>
        <w:t>Le Comité est préoccupé par le fait que la déclaration d</w:t>
      </w:r>
      <w:r>
        <w:rPr>
          <w:lang w:val="fr-FR" w:eastAsia="ko-KR"/>
        </w:rPr>
        <w:t>’</w:t>
      </w:r>
      <w:r w:rsidRPr="000F2688">
        <w:rPr>
          <w:rFonts w:eastAsia="Malgun Gothic"/>
          <w:lang w:val="fr-FR" w:eastAsia="ko-KR"/>
        </w:rPr>
        <w:t>interdiction soit un obstacle à l</w:t>
      </w:r>
      <w:r>
        <w:rPr>
          <w:lang w:val="fr-FR" w:eastAsia="ko-KR"/>
        </w:rPr>
        <w:t>’</w:t>
      </w:r>
      <w:r w:rsidRPr="000F2688">
        <w:rPr>
          <w:rFonts w:eastAsia="Malgun Gothic"/>
          <w:lang w:val="fr-FR" w:eastAsia="ko-KR"/>
        </w:rPr>
        <w:t xml:space="preserve">exercice par la personne handicapée de son droit de vote, et par le </w:t>
      </w:r>
      <w:r>
        <w:rPr>
          <w:rFonts w:eastAsia="Malgun Gothic"/>
          <w:lang w:val="fr-FR" w:eastAsia="ko-KR"/>
        </w:rPr>
        <w:t xml:space="preserve">faible nombre </w:t>
      </w:r>
      <w:r w:rsidRPr="000F2688">
        <w:rPr>
          <w:rFonts w:eastAsia="Malgun Gothic"/>
          <w:lang w:val="fr-FR" w:eastAsia="ko-KR"/>
        </w:rPr>
        <w:t xml:space="preserve">de personnes handicapées </w:t>
      </w:r>
      <w:r>
        <w:rPr>
          <w:rFonts w:eastAsia="Malgun Gothic"/>
          <w:lang w:val="fr-FR" w:eastAsia="ko-KR"/>
        </w:rPr>
        <w:t xml:space="preserve">qui </w:t>
      </w:r>
      <w:r w:rsidRPr="000F2688">
        <w:rPr>
          <w:rFonts w:eastAsia="Malgun Gothic"/>
          <w:lang w:val="fr-FR" w:eastAsia="ko-KR"/>
        </w:rPr>
        <w:t>particip</w:t>
      </w:r>
      <w:r>
        <w:rPr>
          <w:rFonts w:eastAsia="Malgun Gothic"/>
          <w:lang w:val="fr-FR" w:eastAsia="ko-KR"/>
        </w:rPr>
        <w:t>e</w:t>
      </w:r>
      <w:r w:rsidRPr="000F2688">
        <w:rPr>
          <w:rFonts w:eastAsia="Malgun Gothic"/>
          <w:lang w:val="fr-FR" w:eastAsia="ko-KR"/>
        </w:rPr>
        <w:t>nt à la vie politique et publique, en particulier de femmes, d</w:t>
      </w:r>
      <w:r>
        <w:rPr>
          <w:lang w:val="fr-FR" w:eastAsia="ko-KR"/>
        </w:rPr>
        <w:t>’</w:t>
      </w:r>
      <w:r w:rsidRPr="000F2688">
        <w:rPr>
          <w:rFonts w:eastAsia="Malgun Gothic"/>
          <w:lang w:val="fr-FR" w:eastAsia="ko-KR"/>
        </w:rPr>
        <w:t>Afro-Honduriens et d</w:t>
      </w:r>
      <w:r>
        <w:rPr>
          <w:lang w:val="fr-FR" w:eastAsia="ko-KR"/>
        </w:rPr>
        <w:t>’</w:t>
      </w:r>
      <w:r w:rsidRPr="000F2688">
        <w:rPr>
          <w:rFonts w:eastAsia="Malgun Gothic"/>
          <w:lang w:val="fr-FR" w:eastAsia="ko-KR"/>
        </w:rPr>
        <w:t>autochtones. Il est également préoccupé par le fait que les bureaux de vote ne sont pas accessibles aux personnes handicapées, qui ne disposent pas d</w:t>
      </w:r>
      <w:r>
        <w:rPr>
          <w:lang w:val="fr-FR" w:eastAsia="ko-KR"/>
        </w:rPr>
        <w:t>’</w:t>
      </w:r>
      <w:r w:rsidRPr="000F2688">
        <w:rPr>
          <w:rFonts w:eastAsia="Malgun Gothic"/>
          <w:lang w:val="fr-FR" w:eastAsia="ko-KR"/>
        </w:rPr>
        <w:t>outils d</w:t>
      </w:r>
      <w:r>
        <w:rPr>
          <w:lang w:val="fr-FR" w:eastAsia="ko-KR"/>
        </w:rPr>
        <w:t>’</w:t>
      </w:r>
      <w:r w:rsidRPr="000F2688">
        <w:rPr>
          <w:rFonts w:eastAsia="Malgun Gothic"/>
          <w:lang w:val="fr-FR" w:eastAsia="ko-KR"/>
        </w:rPr>
        <w:t>aide au vote.</w:t>
      </w:r>
    </w:p>
    <w:p w:rsidR="004B2DC6" w:rsidRPr="000F2688" w:rsidRDefault="004B2DC6" w:rsidP="004B2DC6">
      <w:pPr>
        <w:pStyle w:val="ParNoG"/>
        <w:tabs>
          <w:tab w:val="clear" w:pos="1701"/>
        </w:tabs>
        <w:rPr>
          <w:rFonts w:eastAsia="Malgun Gothic"/>
          <w:lang w:val="fr-FR" w:eastAsia="ko-KR"/>
        </w:rPr>
      </w:pPr>
      <w:r w:rsidRPr="000F2688">
        <w:rPr>
          <w:rFonts w:eastAsia="Malgun Gothic"/>
          <w:b/>
          <w:lang w:val="fr-FR"/>
        </w:rPr>
        <w:t>Le Comité recommande à l</w:t>
      </w:r>
      <w:r>
        <w:rPr>
          <w:b/>
          <w:lang w:val="fr-FR"/>
        </w:rPr>
        <w:t>’</w:t>
      </w:r>
      <w:r w:rsidRPr="000F2688">
        <w:rPr>
          <w:rFonts w:eastAsia="Malgun Gothic"/>
          <w:b/>
          <w:lang w:val="fr-FR"/>
        </w:rPr>
        <w:t>État partie d</w:t>
      </w:r>
      <w:r>
        <w:rPr>
          <w:b/>
          <w:lang w:val="fr-FR"/>
        </w:rPr>
        <w:t>’</w:t>
      </w:r>
      <w:r w:rsidRPr="000F2688">
        <w:rPr>
          <w:rFonts w:eastAsia="Malgun Gothic"/>
          <w:b/>
          <w:lang w:val="fr-FR"/>
        </w:rPr>
        <w:t>adopter les mesures nécessaires pour que nul ne soit privé du droit de voter et de participer à la vie politique et publique pour des raisons tenant au handicap ou à des limites apportées à sa capacité juridique, et de redoubler d</w:t>
      </w:r>
      <w:r>
        <w:rPr>
          <w:b/>
          <w:lang w:val="fr-FR"/>
        </w:rPr>
        <w:t>’</w:t>
      </w:r>
      <w:r w:rsidRPr="000F2688">
        <w:rPr>
          <w:rFonts w:eastAsia="Malgun Gothic"/>
          <w:b/>
          <w:lang w:val="fr-FR"/>
        </w:rPr>
        <w:t>efforts pour accroître la représentation des personnes handicapées, en particulier celles qui présentent un handicap intellectuel ou psychosocial, aux fonctions électives et publiques. Il lui recommande également de renforcer ses efforts pour rendre ses procédures, installations et équipements électoraux pleinement accessibles aux personnes handicapées, tant en milieu urbain qu</w:t>
      </w:r>
      <w:r>
        <w:rPr>
          <w:b/>
          <w:lang w:val="fr-FR"/>
        </w:rPr>
        <w:t>’</w:t>
      </w:r>
      <w:r w:rsidRPr="000F2688">
        <w:rPr>
          <w:rFonts w:eastAsia="Malgun Gothic"/>
          <w:b/>
          <w:lang w:val="fr-FR"/>
        </w:rPr>
        <w:t>e</w:t>
      </w:r>
      <w:r>
        <w:rPr>
          <w:rFonts w:eastAsia="Malgun Gothic"/>
          <w:b/>
          <w:lang w:val="fr-FR"/>
        </w:rPr>
        <w:t>n milieu</w:t>
      </w:r>
      <w:r w:rsidRPr="000F2688">
        <w:rPr>
          <w:rFonts w:eastAsia="Malgun Gothic"/>
          <w:b/>
          <w:lang w:val="fr-FR"/>
        </w:rPr>
        <w:t xml:space="preserve"> rural. </w:t>
      </w:r>
      <w:r>
        <w:rPr>
          <w:rFonts w:eastAsia="Malgun Gothic"/>
          <w:b/>
          <w:lang w:val="fr-FR"/>
        </w:rPr>
        <w:t>Il lui</w:t>
      </w:r>
      <w:r w:rsidRPr="000F2688">
        <w:rPr>
          <w:rFonts w:eastAsia="Malgun Gothic"/>
          <w:b/>
          <w:lang w:val="fr-FR"/>
        </w:rPr>
        <w:t xml:space="preserve"> recommande en outre d</w:t>
      </w:r>
      <w:r>
        <w:rPr>
          <w:b/>
          <w:lang w:val="fr-FR"/>
        </w:rPr>
        <w:t>’</w:t>
      </w:r>
      <w:r w:rsidRPr="000F2688">
        <w:rPr>
          <w:rFonts w:eastAsia="Malgun Gothic"/>
          <w:b/>
          <w:lang w:val="fr-FR"/>
        </w:rPr>
        <w:t xml:space="preserve">adopter les mesures législatives nécessaires pour que, </w:t>
      </w:r>
      <w:r>
        <w:rPr>
          <w:rFonts w:eastAsia="Malgun Gothic"/>
          <w:b/>
          <w:lang w:val="fr-FR"/>
        </w:rPr>
        <w:t xml:space="preserve">si nécessaire </w:t>
      </w:r>
      <w:r w:rsidRPr="000F2688">
        <w:rPr>
          <w:rFonts w:eastAsia="Malgun Gothic"/>
          <w:b/>
          <w:lang w:val="fr-FR"/>
        </w:rPr>
        <w:t>et à la demande de la personne handicapée, une personne de son choix l</w:t>
      </w:r>
      <w:r>
        <w:rPr>
          <w:b/>
          <w:lang w:val="fr-FR"/>
        </w:rPr>
        <w:t>’</w:t>
      </w:r>
      <w:r w:rsidRPr="000F2688">
        <w:rPr>
          <w:rFonts w:eastAsia="Malgun Gothic"/>
          <w:b/>
          <w:lang w:val="fr-FR"/>
        </w:rPr>
        <w:t>aide à voter. Il lui recommande également de s</w:t>
      </w:r>
      <w:r>
        <w:rPr>
          <w:b/>
          <w:lang w:val="fr-FR"/>
        </w:rPr>
        <w:t>’</w:t>
      </w:r>
      <w:r w:rsidRPr="000F2688">
        <w:rPr>
          <w:rFonts w:eastAsia="Malgun Gothic"/>
          <w:b/>
          <w:lang w:val="fr-FR"/>
        </w:rPr>
        <w:t>assurer que tous les bureaux de vote disposent d</w:t>
      </w:r>
      <w:r>
        <w:rPr>
          <w:b/>
          <w:lang w:val="fr-FR"/>
        </w:rPr>
        <w:t>’</w:t>
      </w:r>
      <w:r w:rsidRPr="000F2688">
        <w:rPr>
          <w:rFonts w:eastAsia="Malgun Gothic"/>
          <w:b/>
          <w:lang w:val="fr-FR"/>
        </w:rPr>
        <w:t>un nombre suffisant de bulletins accessibles pour garantir un vote assisté et secret</w:t>
      </w:r>
      <w:r w:rsidRPr="000F2688">
        <w:rPr>
          <w:rFonts w:eastAsia="Malgun Gothic"/>
          <w:b/>
          <w:lang w:val="fr-FR" w:eastAsia="ko-KR"/>
        </w:rPr>
        <w:t>.</w:t>
      </w:r>
    </w:p>
    <w:p w:rsidR="004B2DC6" w:rsidRPr="00F0775A" w:rsidRDefault="00CB3ED8" w:rsidP="00CB3ED8">
      <w:pPr>
        <w:pStyle w:val="H23G"/>
        <w:rPr>
          <w:rFonts w:eastAsia="Malgun Gothic"/>
          <w:lang w:val="fr-FR" w:eastAsia="ko-KR"/>
        </w:rPr>
      </w:pPr>
      <w:r>
        <w:rPr>
          <w:rFonts w:eastAsia="Malgun Gothic"/>
          <w:lang w:val="fr-FR" w:eastAsia="ko-KR"/>
        </w:rPr>
        <w:lastRenderedPageBreak/>
        <w:tab/>
      </w:r>
      <w:r>
        <w:rPr>
          <w:rFonts w:eastAsia="Malgun Gothic"/>
          <w:lang w:val="fr-FR" w:eastAsia="ko-KR"/>
        </w:rPr>
        <w:tab/>
      </w:r>
      <w:r w:rsidR="004B2DC6" w:rsidRPr="00F0775A">
        <w:rPr>
          <w:rFonts w:eastAsia="Malgun Gothic"/>
          <w:lang w:val="fr-FR" w:eastAsia="ko-KR"/>
        </w:rPr>
        <w:t>Participa</w:t>
      </w:r>
      <w:r w:rsidR="004B2DC6" w:rsidRPr="000F2688">
        <w:rPr>
          <w:rFonts w:eastAsia="Malgun Gothic"/>
          <w:lang w:val="fr-FR" w:eastAsia="ko-KR"/>
        </w:rPr>
        <w:t>tion à la vie culturelle et récréative, aux loisirs et aux sports</w:t>
      </w:r>
      <w:r w:rsidR="00B25B95">
        <w:rPr>
          <w:rFonts w:eastAsia="Malgun Gothic"/>
          <w:lang w:val="fr-FR" w:eastAsia="ko-KR"/>
        </w:rPr>
        <w:t xml:space="preserve"> (art. </w:t>
      </w:r>
      <w:r w:rsidR="004B2DC6" w:rsidRPr="00F0775A">
        <w:rPr>
          <w:rFonts w:eastAsia="Malgun Gothic"/>
          <w:lang w:val="fr-FR" w:eastAsia="ko-KR"/>
        </w:rPr>
        <w:t>30)</w:t>
      </w:r>
    </w:p>
    <w:p w:rsidR="004B2DC6" w:rsidRPr="00F0775A" w:rsidRDefault="004B2DC6" w:rsidP="004B2DC6">
      <w:pPr>
        <w:pStyle w:val="ParNoG"/>
        <w:tabs>
          <w:tab w:val="clear" w:pos="1701"/>
        </w:tabs>
        <w:rPr>
          <w:rFonts w:eastAsia="Malgun Gothic"/>
          <w:lang w:val="fr-FR" w:eastAsia="ko-KR"/>
        </w:rPr>
      </w:pPr>
      <w:r w:rsidRPr="000F2688">
        <w:rPr>
          <w:rFonts w:eastAsia="Calibri"/>
          <w:lang w:val="fr-FR" w:eastAsia="en-GB"/>
        </w:rPr>
        <w:t xml:space="preserve">Le Comité prend note avec satisfaction de la ratification du </w:t>
      </w:r>
      <w:r w:rsidRPr="00F0775A">
        <w:rPr>
          <w:lang w:val="fr-FR" w:eastAsia="en-GB"/>
        </w:rPr>
        <w:t>Traité de Marrakech visant à faciliter l</w:t>
      </w:r>
      <w:r>
        <w:rPr>
          <w:lang w:val="fr-FR" w:eastAsia="en-GB"/>
        </w:rPr>
        <w:t>’</w:t>
      </w:r>
      <w:r w:rsidRPr="00F0775A">
        <w:rPr>
          <w:lang w:val="fr-FR" w:eastAsia="en-GB"/>
        </w:rPr>
        <w:t>accès des aveugles, des déficients visuels et des personnes ayant d</w:t>
      </w:r>
      <w:r>
        <w:rPr>
          <w:lang w:val="fr-FR" w:eastAsia="en-GB"/>
        </w:rPr>
        <w:t>’</w:t>
      </w:r>
      <w:r w:rsidRPr="00F0775A">
        <w:rPr>
          <w:lang w:val="fr-FR" w:eastAsia="en-GB"/>
        </w:rPr>
        <w:t>autres difficultés de lecture des textes imprimés aux œuvres</w:t>
      </w:r>
      <w:r w:rsidRPr="00F0775A">
        <w:rPr>
          <w:rFonts w:eastAsia="Calibri"/>
          <w:lang w:val="fr-FR" w:eastAsia="en-GB"/>
        </w:rPr>
        <w:t xml:space="preserve">. </w:t>
      </w:r>
      <w:r w:rsidRPr="000F2688">
        <w:rPr>
          <w:rFonts w:eastAsia="Calibri"/>
          <w:lang w:val="fr-FR" w:eastAsia="en-GB"/>
        </w:rPr>
        <w:t>Toutefois, il est préoccupé par le fait que les sites historiques, culturels, patrimoniaux et touristiques de l</w:t>
      </w:r>
      <w:r>
        <w:rPr>
          <w:rFonts w:eastAsia="Calibri"/>
          <w:lang w:val="fr-FR" w:eastAsia="en-GB"/>
        </w:rPr>
        <w:t>’</w:t>
      </w:r>
      <w:r w:rsidRPr="000F2688">
        <w:rPr>
          <w:rFonts w:eastAsia="Calibri"/>
          <w:lang w:val="fr-FR" w:eastAsia="en-GB"/>
        </w:rPr>
        <w:t>État partie</w:t>
      </w:r>
      <w:r w:rsidRPr="00F0775A">
        <w:rPr>
          <w:rFonts w:eastAsia="Malgun Gothic"/>
          <w:lang w:val="fr-FR" w:eastAsia="ko-KR"/>
        </w:rPr>
        <w:t xml:space="preserve"> </w:t>
      </w:r>
      <w:r w:rsidRPr="000F2688">
        <w:rPr>
          <w:rFonts w:eastAsia="Calibri"/>
          <w:lang w:val="fr-FR" w:eastAsia="en-GB"/>
        </w:rPr>
        <w:t xml:space="preserve">ne sont pas accessibles aux personnes handicapées. </w:t>
      </w:r>
    </w:p>
    <w:p w:rsidR="004B2DC6" w:rsidRPr="00F0775A" w:rsidRDefault="004B2DC6" w:rsidP="004B2DC6">
      <w:pPr>
        <w:pStyle w:val="ParNoG"/>
        <w:tabs>
          <w:tab w:val="clear" w:pos="1701"/>
        </w:tabs>
        <w:rPr>
          <w:rFonts w:eastAsia="Malgun Gothic"/>
          <w:b/>
          <w:lang w:val="fr-FR" w:eastAsia="ko-KR"/>
        </w:rPr>
      </w:pPr>
      <w:r w:rsidRPr="000F2688">
        <w:rPr>
          <w:rFonts w:eastAsia="Malgun Gothic"/>
          <w:b/>
          <w:lang w:val="fr-FR" w:eastAsia="ko-KR"/>
        </w:rPr>
        <w:t>Le</w:t>
      </w:r>
      <w:r w:rsidRPr="00F0775A">
        <w:rPr>
          <w:rFonts w:eastAsia="Malgun Gothic"/>
          <w:b/>
          <w:lang w:val="fr-FR" w:eastAsia="ko-KR"/>
        </w:rPr>
        <w:t xml:space="preserve"> Comité recom</w:t>
      </w:r>
      <w:r w:rsidRPr="000F2688">
        <w:rPr>
          <w:rFonts w:eastAsia="Malgun Gothic"/>
          <w:b/>
          <w:lang w:val="fr-FR" w:eastAsia="ko-KR"/>
        </w:rPr>
        <w:t>mande à l</w:t>
      </w:r>
      <w:r>
        <w:rPr>
          <w:b/>
          <w:lang w:val="fr-FR" w:eastAsia="ko-KR"/>
        </w:rPr>
        <w:t>’</w:t>
      </w:r>
      <w:r w:rsidRPr="000F2688">
        <w:rPr>
          <w:rFonts w:eastAsia="Malgun Gothic"/>
          <w:b/>
          <w:lang w:val="fr-FR" w:eastAsia="ko-KR"/>
        </w:rPr>
        <w:t>État partie d</w:t>
      </w:r>
      <w:r>
        <w:rPr>
          <w:b/>
          <w:lang w:val="fr-FR" w:eastAsia="ko-KR"/>
        </w:rPr>
        <w:t>’</w:t>
      </w:r>
      <w:r w:rsidRPr="000F2688">
        <w:rPr>
          <w:rFonts w:eastAsia="Malgun Gothic"/>
          <w:b/>
          <w:lang w:val="fr-FR" w:eastAsia="ko-KR"/>
        </w:rPr>
        <w:t>adopter des plans d</w:t>
      </w:r>
      <w:r>
        <w:rPr>
          <w:b/>
          <w:lang w:val="fr-FR" w:eastAsia="ko-KR"/>
        </w:rPr>
        <w:t>’</w:t>
      </w:r>
      <w:r w:rsidRPr="000F2688">
        <w:rPr>
          <w:rFonts w:eastAsia="Malgun Gothic"/>
          <w:b/>
          <w:lang w:val="fr-FR" w:eastAsia="ko-KR"/>
        </w:rPr>
        <w:t>accessibilité, assortis d</w:t>
      </w:r>
      <w:r>
        <w:rPr>
          <w:b/>
          <w:lang w:val="fr-FR" w:eastAsia="ko-KR"/>
        </w:rPr>
        <w:t>’</w:t>
      </w:r>
      <w:r w:rsidRPr="000F2688">
        <w:rPr>
          <w:rFonts w:eastAsia="Malgun Gothic"/>
          <w:b/>
          <w:lang w:val="fr-FR" w:eastAsia="ko-KR"/>
        </w:rPr>
        <w:t>indicateurs et de calendriers précis, dans les sites historiques et patrimoniaux, les sites touristiques et les installations culturelles et récréatives</w:t>
      </w:r>
      <w:r w:rsidRPr="00F0775A">
        <w:rPr>
          <w:rFonts w:eastAsia="Malgun Gothic"/>
          <w:b/>
          <w:lang w:val="fr-FR" w:eastAsia="ko-KR"/>
        </w:rPr>
        <w:t xml:space="preserve">. </w:t>
      </w:r>
      <w:r w:rsidRPr="000F2688">
        <w:rPr>
          <w:rFonts w:eastAsia="Malgun Gothic"/>
          <w:b/>
          <w:lang w:val="fr-FR" w:eastAsia="ko-KR"/>
        </w:rPr>
        <w:t>Il l</w:t>
      </w:r>
      <w:r>
        <w:rPr>
          <w:b/>
          <w:lang w:val="fr-FR" w:eastAsia="ko-KR"/>
        </w:rPr>
        <w:t>’</w:t>
      </w:r>
      <w:r w:rsidRPr="000F2688">
        <w:rPr>
          <w:rFonts w:eastAsia="Malgun Gothic"/>
          <w:b/>
          <w:lang w:val="fr-FR" w:eastAsia="ko-KR"/>
        </w:rPr>
        <w:t>encourage en outre à élargir l</w:t>
      </w:r>
      <w:r>
        <w:rPr>
          <w:b/>
          <w:lang w:val="fr-FR" w:eastAsia="ko-KR"/>
        </w:rPr>
        <w:t>’</w:t>
      </w:r>
      <w:r w:rsidRPr="000F2688">
        <w:rPr>
          <w:rFonts w:eastAsia="Malgun Gothic"/>
          <w:b/>
          <w:lang w:val="fr-FR" w:eastAsia="ko-KR"/>
        </w:rPr>
        <w:t>accè</w:t>
      </w:r>
      <w:r w:rsidR="008E2F04">
        <w:rPr>
          <w:rFonts w:eastAsia="Malgun Gothic"/>
          <w:b/>
          <w:lang w:val="fr-FR" w:eastAsia="ko-KR"/>
        </w:rPr>
        <w:t>s des personnes aveugles ou mal</w:t>
      </w:r>
      <w:r w:rsidRPr="000F2688">
        <w:rPr>
          <w:rFonts w:eastAsia="Malgun Gothic"/>
          <w:b/>
          <w:lang w:val="fr-FR" w:eastAsia="ko-KR"/>
        </w:rPr>
        <w:t>voyantes à l</w:t>
      </w:r>
      <w:r>
        <w:rPr>
          <w:b/>
          <w:lang w:val="fr-FR" w:eastAsia="ko-KR"/>
        </w:rPr>
        <w:t>’</w:t>
      </w:r>
      <w:r w:rsidRPr="000F2688">
        <w:rPr>
          <w:rFonts w:eastAsia="Malgun Gothic"/>
          <w:b/>
          <w:lang w:val="fr-FR" w:eastAsia="ko-KR"/>
        </w:rPr>
        <w:t>information et à la lecture en collaborant davantage avec les maisons d</w:t>
      </w:r>
      <w:r>
        <w:rPr>
          <w:b/>
          <w:lang w:val="fr-FR" w:eastAsia="ko-KR"/>
        </w:rPr>
        <w:t>’</w:t>
      </w:r>
      <w:r w:rsidRPr="000F2688">
        <w:rPr>
          <w:rFonts w:eastAsia="Malgun Gothic"/>
          <w:b/>
          <w:lang w:val="fr-FR" w:eastAsia="ko-KR"/>
        </w:rPr>
        <w:t>édition, les bibliothèques, les centres de documentation, les établissements d</w:t>
      </w:r>
      <w:r>
        <w:rPr>
          <w:b/>
          <w:lang w:val="fr-FR" w:eastAsia="ko-KR"/>
        </w:rPr>
        <w:t>’</w:t>
      </w:r>
      <w:r w:rsidRPr="000F2688">
        <w:rPr>
          <w:rFonts w:eastAsia="Malgun Gothic"/>
          <w:b/>
          <w:lang w:val="fr-FR" w:eastAsia="ko-KR"/>
        </w:rPr>
        <w:t xml:space="preserve">enseignement et les universités, notamment. </w:t>
      </w:r>
    </w:p>
    <w:p w:rsidR="004B2DC6" w:rsidRPr="00F0775A" w:rsidRDefault="00CB3ED8" w:rsidP="00CB3ED8">
      <w:pPr>
        <w:pStyle w:val="H23G"/>
        <w:rPr>
          <w:rFonts w:eastAsia="Malgun Gothic"/>
          <w:lang w:val="fr-FR" w:eastAsia="ko-KR"/>
        </w:rPr>
      </w:pPr>
      <w:r>
        <w:rPr>
          <w:rFonts w:eastAsia="Malgun Gothic"/>
          <w:lang w:val="fr-FR" w:eastAsia="ko-KR"/>
        </w:rPr>
        <w:tab/>
      </w:r>
      <w:r>
        <w:rPr>
          <w:rFonts w:eastAsia="Malgun Gothic"/>
          <w:lang w:val="fr-FR" w:eastAsia="ko-KR"/>
        </w:rPr>
        <w:tab/>
      </w:r>
      <w:r w:rsidR="004B2DC6" w:rsidRPr="000F2688">
        <w:rPr>
          <w:rFonts w:eastAsia="Malgun Gothic"/>
          <w:lang w:val="fr-FR" w:eastAsia="ko-KR"/>
        </w:rPr>
        <w:t>Statistiques et collecte des données</w:t>
      </w:r>
      <w:r w:rsidR="004B2DC6" w:rsidRPr="00F0775A">
        <w:rPr>
          <w:rFonts w:eastAsia="Malgun Gothic"/>
          <w:lang w:val="fr-FR" w:eastAsia="ko-KR"/>
        </w:rPr>
        <w:t xml:space="preserve"> (art</w:t>
      </w:r>
      <w:r w:rsidR="00017B46">
        <w:rPr>
          <w:rFonts w:eastAsia="Malgun Gothic"/>
          <w:lang w:val="fr-FR" w:eastAsia="ko-KR"/>
        </w:rPr>
        <w:t>. </w:t>
      </w:r>
      <w:r w:rsidR="004B2DC6" w:rsidRPr="00F0775A">
        <w:rPr>
          <w:rFonts w:eastAsia="Malgun Gothic"/>
          <w:lang w:val="fr-FR" w:eastAsia="ko-KR"/>
        </w:rPr>
        <w:t>31)</w:t>
      </w:r>
    </w:p>
    <w:p w:rsidR="004B2DC6" w:rsidRPr="00F0775A" w:rsidRDefault="004B2DC6" w:rsidP="004B2DC6">
      <w:pPr>
        <w:pStyle w:val="ParNoG"/>
        <w:tabs>
          <w:tab w:val="clear" w:pos="1701"/>
        </w:tabs>
        <w:rPr>
          <w:rFonts w:eastAsia="Malgun Gothic"/>
          <w:lang w:val="fr-FR" w:eastAsia="ko-KR"/>
        </w:rPr>
      </w:pPr>
      <w:r w:rsidRPr="000F2688">
        <w:rPr>
          <w:rFonts w:eastAsia="Malgun Gothic"/>
          <w:lang w:val="fr-FR" w:eastAsia="ko-KR"/>
        </w:rPr>
        <w:t xml:space="preserve">Le Comité </w:t>
      </w:r>
      <w:r>
        <w:rPr>
          <w:rFonts w:eastAsia="Malgun Gothic"/>
          <w:lang w:val="fr-FR" w:eastAsia="ko-KR"/>
        </w:rPr>
        <w:t>note avec</w:t>
      </w:r>
      <w:r w:rsidRPr="000F2688">
        <w:rPr>
          <w:rFonts w:eastAsia="Malgun Gothic"/>
          <w:lang w:val="fr-FR" w:eastAsia="ko-KR"/>
        </w:rPr>
        <w:t xml:space="preserve"> préoccup</w:t>
      </w:r>
      <w:r>
        <w:rPr>
          <w:rFonts w:eastAsia="Malgun Gothic"/>
          <w:lang w:val="fr-FR" w:eastAsia="ko-KR"/>
        </w:rPr>
        <w:t>ation qu</w:t>
      </w:r>
      <w:r>
        <w:rPr>
          <w:lang w:val="fr-FR" w:eastAsia="ko-KR"/>
        </w:rPr>
        <w:t>’</w:t>
      </w:r>
      <w:r>
        <w:rPr>
          <w:rFonts w:eastAsia="Malgun Gothic"/>
          <w:lang w:val="fr-FR" w:eastAsia="ko-KR"/>
        </w:rPr>
        <w:t>il n</w:t>
      </w:r>
      <w:r>
        <w:rPr>
          <w:lang w:val="fr-FR" w:eastAsia="ko-KR"/>
        </w:rPr>
        <w:t>’</w:t>
      </w:r>
      <w:r>
        <w:rPr>
          <w:rFonts w:eastAsia="Malgun Gothic"/>
          <w:lang w:val="fr-FR" w:eastAsia="ko-KR"/>
        </w:rPr>
        <w:t xml:space="preserve">existe pas </w:t>
      </w:r>
      <w:r w:rsidRPr="000F2688">
        <w:rPr>
          <w:rFonts w:eastAsia="Malgun Gothic"/>
          <w:lang w:val="fr-FR" w:eastAsia="ko-KR"/>
        </w:rPr>
        <w:t>dans l</w:t>
      </w:r>
      <w:r>
        <w:rPr>
          <w:lang w:val="fr-FR" w:eastAsia="ko-KR"/>
        </w:rPr>
        <w:t>’</w:t>
      </w:r>
      <w:r w:rsidRPr="000F2688">
        <w:rPr>
          <w:rFonts w:eastAsia="Malgun Gothic"/>
          <w:lang w:val="fr-FR" w:eastAsia="ko-KR"/>
        </w:rPr>
        <w:t>État partie de données et d</w:t>
      </w:r>
      <w:r>
        <w:rPr>
          <w:lang w:val="fr-FR" w:eastAsia="ko-KR"/>
        </w:rPr>
        <w:t>’</w:t>
      </w:r>
      <w:r w:rsidRPr="000F2688">
        <w:rPr>
          <w:rFonts w:eastAsia="Malgun Gothic"/>
          <w:lang w:val="fr-FR" w:eastAsia="ko-KR"/>
        </w:rPr>
        <w:t xml:space="preserve">informations ventilées et comparables sur les personnes handicapées, quels que soient les domaines, </w:t>
      </w:r>
      <w:r>
        <w:rPr>
          <w:rFonts w:eastAsia="Malgun Gothic"/>
          <w:lang w:val="fr-FR" w:eastAsia="ko-KR"/>
        </w:rPr>
        <w:t>ni</w:t>
      </w:r>
      <w:r w:rsidRPr="000F2688">
        <w:rPr>
          <w:rFonts w:eastAsia="Malgun Gothic"/>
          <w:lang w:val="fr-FR" w:eastAsia="ko-KR"/>
        </w:rPr>
        <w:t xml:space="preserve"> d</w:t>
      </w:r>
      <w:r>
        <w:rPr>
          <w:lang w:val="fr-FR" w:eastAsia="ko-KR"/>
        </w:rPr>
        <w:t>’</w:t>
      </w:r>
      <w:r w:rsidRPr="000F2688">
        <w:rPr>
          <w:rFonts w:eastAsia="Malgun Gothic"/>
          <w:lang w:val="fr-FR" w:eastAsia="ko-KR"/>
        </w:rPr>
        <w:t>indicateurs des droits de l</w:t>
      </w:r>
      <w:r>
        <w:rPr>
          <w:lang w:val="fr-FR" w:eastAsia="ko-KR"/>
        </w:rPr>
        <w:t>’</w:t>
      </w:r>
      <w:r w:rsidRPr="000F2688">
        <w:rPr>
          <w:rFonts w:eastAsia="Malgun Gothic"/>
          <w:lang w:val="fr-FR" w:eastAsia="ko-KR"/>
        </w:rPr>
        <w:t>homme dans les données disponibles</w:t>
      </w:r>
      <w:r w:rsidRPr="00F0775A">
        <w:rPr>
          <w:rFonts w:eastAsia="Malgun Gothic"/>
          <w:lang w:val="fr-FR" w:eastAsia="ko-KR"/>
        </w:rPr>
        <w:t xml:space="preserve">. </w:t>
      </w:r>
      <w:r>
        <w:rPr>
          <w:rFonts w:eastAsia="Malgun Gothic"/>
          <w:lang w:val="fr-FR" w:eastAsia="ko-KR"/>
        </w:rPr>
        <w:t>Il</w:t>
      </w:r>
      <w:r w:rsidRPr="000F2688">
        <w:rPr>
          <w:rFonts w:eastAsia="Malgun Gothic"/>
          <w:lang w:val="fr-FR" w:eastAsia="ko-KR"/>
        </w:rPr>
        <w:t xml:space="preserve"> est également préoccupé par le fait que les questions </w:t>
      </w:r>
      <w:r>
        <w:rPr>
          <w:rFonts w:eastAsia="Malgun Gothic"/>
          <w:lang w:val="fr-FR" w:eastAsia="ko-KR"/>
        </w:rPr>
        <w:t>du genre</w:t>
      </w:r>
      <w:r w:rsidRPr="000F2688">
        <w:rPr>
          <w:rFonts w:eastAsia="Malgun Gothic"/>
          <w:lang w:val="fr-FR" w:eastAsia="ko-KR"/>
        </w:rPr>
        <w:t>, de l</w:t>
      </w:r>
      <w:r>
        <w:rPr>
          <w:lang w:val="fr-FR" w:eastAsia="ko-KR"/>
        </w:rPr>
        <w:t>’</w:t>
      </w:r>
      <w:r w:rsidRPr="000F2688">
        <w:rPr>
          <w:rFonts w:eastAsia="Malgun Gothic"/>
          <w:lang w:val="fr-FR" w:eastAsia="ko-KR"/>
        </w:rPr>
        <w:t>enfance, de la violence et du type de handicap ne soient pas couvertes par les données statistiques</w:t>
      </w:r>
      <w:r w:rsidRPr="00F0775A">
        <w:rPr>
          <w:rFonts w:eastAsia="Malgun Gothic"/>
          <w:lang w:val="fr-FR" w:eastAsia="ko-KR"/>
        </w:rPr>
        <w:t>.</w:t>
      </w:r>
    </w:p>
    <w:p w:rsidR="004B2DC6" w:rsidRPr="00F0775A" w:rsidRDefault="004B2DC6" w:rsidP="004B2DC6">
      <w:pPr>
        <w:pStyle w:val="ParNoG"/>
        <w:tabs>
          <w:tab w:val="clear" w:pos="1701"/>
        </w:tabs>
        <w:rPr>
          <w:rFonts w:eastAsia="Malgun Gothic"/>
          <w:b/>
          <w:lang w:val="fr-FR" w:eastAsia="ko-KR"/>
        </w:rPr>
      </w:pPr>
      <w:r w:rsidRPr="000F2688">
        <w:rPr>
          <w:rFonts w:eastAsia="Malgun Gothic"/>
          <w:b/>
          <w:lang w:val="fr-FR" w:eastAsia="ko-KR"/>
        </w:rPr>
        <w:t>Le C</w:t>
      </w:r>
      <w:r w:rsidRPr="00F0775A">
        <w:rPr>
          <w:rFonts w:eastAsia="Malgun Gothic"/>
          <w:b/>
          <w:lang w:val="fr-FR" w:eastAsia="ko-KR"/>
        </w:rPr>
        <w:t>omité reco</w:t>
      </w:r>
      <w:r w:rsidRPr="000F2688">
        <w:rPr>
          <w:rFonts w:eastAsia="Malgun Gothic"/>
          <w:b/>
          <w:lang w:val="fr-FR" w:eastAsia="ko-KR"/>
        </w:rPr>
        <w:t>mmande à l</w:t>
      </w:r>
      <w:r>
        <w:rPr>
          <w:b/>
          <w:lang w:val="fr-FR" w:eastAsia="ko-KR"/>
        </w:rPr>
        <w:t>’</w:t>
      </w:r>
      <w:r w:rsidRPr="000F2688">
        <w:rPr>
          <w:rFonts w:eastAsia="Malgun Gothic"/>
          <w:b/>
          <w:lang w:val="fr-FR" w:eastAsia="ko-KR"/>
        </w:rPr>
        <w:t>État partie d</w:t>
      </w:r>
      <w:r>
        <w:rPr>
          <w:b/>
          <w:lang w:val="fr-FR" w:eastAsia="ko-KR"/>
        </w:rPr>
        <w:t>’</w:t>
      </w:r>
      <w:r w:rsidRPr="000F2688">
        <w:rPr>
          <w:rFonts w:eastAsia="Malgun Gothic"/>
          <w:b/>
          <w:lang w:val="fr-FR" w:eastAsia="ko-KR"/>
        </w:rPr>
        <w:t>encourager la collecte, l</w:t>
      </w:r>
      <w:r>
        <w:rPr>
          <w:b/>
          <w:lang w:val="fr-FR" w:eastAsia="ko-KR"/>
        </w:rPr>
        <w:t>’</w:t>
      </w:r>
      <w:r w:rsidRPr="000F2688">
        <w:rPr>
          <w:rFonts w:eastAsia="Malgun Gothic"/>
          <w:b/>
          <w:lang w:val="fr-FR" w:eastAsia="ko-KR"/>
        </w:rPr>
        <w:t>analyse et la diffusion systématiques de données ventilées et comparables sur les personnes handicapées dans tous les domaines</w:t>
      </w:r>
      <w:r w:rsidRPr="00F0775A">
        <w:rPr>
          <w:rFonts w:eastAsia="Malgun Gothic"/>
          <w:b/>
          <w:lang w:val="fr-FR" w:eastAsia="ko-KR"/>
        </w:rPr>
        <w:t xml:space="preserve">. </w:t>
      </w:r>
      <w:r w:rsidRPr="000F2688">
        <w:rPr>
          <w:rFonts w:eastAsia="Malgun Gothic"/>
          <w:b/>
          <w:lang w:val="fr-FR" w:eastAsia="ko-KR"/>
        </w:rPr>
        <w:t xml:space="preserve">Il lui recommande aussi de créer, avec le concours des personnes handicapées et des organisations qui les représentent, </w:t>
      </w:r>
      <w:r w:rsidRPr="00F0775A">
        <w:rPr>
          <w:rFonts w:eastAsia="Malgun Gothic"/>
          <w:b/>
          <w:lang w:val="fr-FR" w:eastAsia="ko-KR"/>
        </w:rPr>
        <w:t xml:space="preserve">un </w:t>
      </w:r>
      <w:r>
        <w:rPr>
          <w:rFonts w:eastAsia="Malgun Gothic"/>
          <w:b/>
          <w:lang w:val="fr-FR" w:eastAsia="ko-KR"/>
        </w:rPr>
        <w:t>ensemble d</w:t>
      </w:r>
      <w:r>
        <w:rPr>
          <w:b/>
          <w:lang w:val="fr-FR" w:eastAsia="ko-KR"/>
        </w:rPr>
        <w:t>’</w:t>
      </w:r>
      <w:r w:rsidRPr="000F2688">
        <w:rPr>
          <w:rFonts w:eastAsia="Malgun Gothic"/>
          <w:b/>
          <w:lang w:val="fr-FR" w:eastAsia="ko-KR"/>
        </w:rPr>
        <w:t>indicateurs des droits de l</w:t>
      </w:r>
      <w:r>
        <w:rPr>
          <w:b/>
          <w:lang w:val="fr-FR" w:eastAsia="ko-KR"/>
        </w:rPr>
        <w:t>’</w:t>
      </w:r>
      <w:r w:rsidRPr="000F2688">
        <w:rPr>
          <w:rFonts w:eastAsia="Malgun Gothic"/>
          <w:b/>
          <w:lang w:val="fr-FR" w:eastAsia="ko-KR"/>
        </w:rPr>
        <w:t xml:space="preserve">homme. </w:t>
      </w:r>
      <w:r>
        <w:rPr>
          <w:rFonts w:eastAsia="Malgun Gothic"/>
          <w:b/>
          <w:lang w:val="fr-FR" w:eastAsia="ko-KR"/>
        </w:rPr>
        <w:t>Il lui</w:t>
      </w:r>
      <w:r w:rsidRPr="00F0775A">
        <w:rPr>
          <w:rFonts w:eastAsia="Malgun Gothic"/>
          <w:b/>
          <w:lang w:val="fr-FR" w:eastAsia="ko-KR"/>
        </w:rPr>
        <w:t xml:space="preserve"> recom</w:t>
      </w:r>
      <w:r w:rsidRPr="000F2688">
        <w:rPr>
          <w:rFonts w:eastAsia="Malgun Gothic"/>
          <w:b/>
          <w:lang w:val="fr-FR" w:eastAsia="ko-KR"/>
        </w:rPr>
        <w:t xml:space="preserve">mande </w:t>
      </w:r>
      <w:r>
        <w:rPr>
          <w:rFonts w:eastAsia="Malgun Gothic"/>
          <w:b/>
          <w:lang w:val="fr-FR" w:eastAsia="ko-KR"/>
        </w:rPr>
        <w:t>en outre</w:t>
      </w:r>
      <w:r w:rsidRPr="000F2688">
        <w:rPr>
          <w:rFonts w:eastAsia="Malgun Gothic"/>
          <w:b/>
          <w:lang w:val="fr-FR" w:eastAsia="ko-KR"/>
        </w:rPr>
        <w:t xml:space="preserve"> de prêter attention aux liens entre l</w:t>
      </w:r>
      <w:r>
        <w:rPr>
          <w:b/>
          <w:lang w:val="fr-FR" w:eastAsia="ko-KR"/>
        </w:rPr>
        <w:t>’</w:t>
      </w:r>
      <w:r w:rsidRPr="000F2688">
        <w:rPr>
          <w:rFonts w:eastAsia="Malgun Gothic"/>
          <w:b/>
          <w:lang w:val="fr-FR" w:eastAsia="ko-KR"/>
        </w:rPr>
        <w:t>article</w:t>
      </w:r>
      <w:r w:rsidR="00017B46">
        <w:rPr>
          <w:rFonts w:eastAsia="Malgun Gothic"/>
          <w:b/>
          <w:lang w:val="fr-FR" w:eastAsia="ko-KR"/>
        </w:rPr>
        <w:t> </w:t>
      </w:r>
      <w:r w:rsidRPr="00F0775A">
        <w:rPr>
          <w:rFonts w:eastAsia="Malgun Gothic"/>
          <w:b/>
          <w:lang w:val="fr-FR" w:eastAsia="ko-KR"/>
        </w:rPr>
        <w:t>31 de la Conven</w:t>
      </w:r>
      <w:r w:rsidRPr="000F2688">
        <w:rPr>
          <w:rFonts w:eastAsia="Malgun Gothic"/>
          <w:b/>
          <w:lang w:val="fr-FR" w:eastAsia="ko-KR"/>
        </w:rPr>
        <w:t>tion et l</w:t>
      </w:r>
      <w:r>
        <w:rPr>
          <w:b/>
          <w:lang w:val="fr-FR" w:eastAsia="ko-KR"/>
        </w:rPr>
        <w:t>’</w:t>
      </w:r>
      <w:r w:rsidRPr="000F2688">
        <w:rPr>
          <w:rFonts w:eastAsia="Malgun Gothic"/>
          <w:b/>
          <w:lang w:val="fr-FR" w:eastAsia="ko-KR"/>
        </w:rPr>
        <w:t>objectif</w:t>
      </w:r>
      <w:r w:rsidR="00017B46">
        <w:rPr>
          <w:rFonts w:eastAsia="Malgun Gothic"/>
          <w:b/>
          <w:lang w:val="fr-FR" w:eastAsia="ko-KR"/>
        </w:rPr>
        <w:t> </w:t>
      </w:r>
      <w:r w:rsidRPr="00F0775A">
        <w:rPr>
          <w:rFonts w:eastAsia="Malgun Gothic"/>
          <w:b/>
          <w:lang w:val="fr-FR" w:eastAsia="ko-KR"/>
        </w:rPr>
        <w:t xml:space="preserve">17.18 </w:t>
      </w:r>
      <w:r w:rsidRPr="000F2688">
        <w:rPr>
          <w:rFonts w:eastAsia="Malgun Gothic"/>
          <w:b/>
          <w:lang w:val="fr-FR" w:eastAsia="ko-KR"/>
        </w:rPr>
        <w:t>des Objectifs de développement durable</w:t>
      </w:r>
      <w:r w:rsidRPr="00F0775A">
        <w:rPr>
          <w:rFonts w:eastAsia="Malgun Gothic"/>
          <w:b/>
          <w:lang w:val="fr-FR" w:eastAsia="ko-KR"/>
        </w:rPr>
        <w:t>.</w:t>
      </w:r>
    </w:p>
    <w:p w:rsidR="004B2DC6" w:rsidRPr="00F0775A" w:rsidRDefault="00CB3ED8" w:rsidP="00CB3ED8">
      <w:pPr>
        <w:pStyle w:val="H23G"/>
        <w:rPr>
          <w:rFonts w:eastAsia="Malgun Gothic"/>
          <w:lang w:val="fr-FR" w:eastAsia="ko-KR"/>
        </w:rPr>
      </w:pPr>
      <w:r>
        <w:rPr>
          <w:rFonts w:eastAsia="Malgun Gothic"/>
          <w:lang w:val="fr-FR" w:eastAsia="ko-KR"/>
        </w:rPr>
        <w:tab/>
      </w:r>
      <w:r>
        <w:rPr>
          <w:rFonts w:eastAsia="Malgun Gothic"/>
          <w:lang w:val="fr-FR" w:eastAsia="ko-KR"/>
        </w:rPr>
        <w:tab/>
      </w:r>
      <w:r w:rsidR="004B2DC6" w:rsidRPr="00F0775A">
        <w:rPr>
          <w:rFonts w:eastAsia="Malgun Gothic"/>
          <w:lang w:val="fr-FR" w:eastAsia="ko-KR"/>
        </w:rPr>
        <w:t>Coop</w:t>
      </w:r>
      <w:r w:rsidR="004B2DC6" w:rsidRPr="000F2688">
        <w:rPr>
          <w:rFonts w:eastAsia="Malgun Gothic"/>
          <w:lang w:val="fr-FR" w:eastAsia="ko-KR"/>
        </w:rPr>
        <w:t>ération internati</w:t>
      </w:r>
      <w:r w:rsidR="004B2DC6" w:rsidRPr="00F0775A">
        <w:rPr>
          <w:rFonts w:eastAsia="Malgun Gothic"/>
          <w:lang w:val="fr-FR" w:eastAsia="ko-KR"/>
        </w:rPr>
        <w:t>onal</w:t>
      </w:r>
      <w:r w:rsidR="004B2DC6" w:rsidRPr="000F2688">
        <w:rPr>
          <w:rFonts w:eastAsia="Malgun Gothic"/>
          <w:lang w:val="fr-FR" w:eastAsia="ko-KR"/>
        </w:rPr>
        <w:t>e</w:t>
      </w:r>
      <w:r w:rsidR="004B2DC6" w:rsidRPr="00F0775A">
        <w:rPr>
          <w:rFonts w:eastAsia="Malgun Gothic"/>
          <w:lang w:val="fr-FR" w:eastAsia="ko-KR"/>
        </w:rPr>
        <w:t xml:space="preserve"> (art</w:t>
      </w:r>
      <w:r w:rsidR="00017B46">
        <w:rPr>
          <w:rFonts w:eastAsia="Malgun Gothic"/>
          <w:lang w:val="fr-FR" w:eastAsia="ko-KR"/>
        </w:rPr>
        <w:t>. </w:t>
      </w:r>
      <w:r w:rsidR="004B2DC6" w:rsidRPr="00F0775A">
        <w:rPr>
          <w:rFonts w:eastAsia="Malgun Gothic"/>
          <w:lang w:val="fr-FR" w:eastAsia="ko-KR"/>
        </w:rPr>
        <w:t>32)</w:t>
      </w:r>
    </w:p>
    <w:p w:rsidR="004B2DC6" w:rsidRPr="00F0775A" w:rsidRDefault="004B2DC6" w:rsidP="004B2DC6">
      <w:pPr>
        <w:pStyle w:val="ParNoG"/>
        <w:tabs>
          <w:tab w:val="clear" w:pos="1701"/>
        </w:tabs>
        <w:rPr>
          <w:rFonts w:eastAsia="Malgun Gothic"/>
          <w:lang w:val="fr-FR" w:eastAsia="ko-KR"/>
        </w:rPr>
      </w:pPr>
      <w:r w:rsidRPr="000F2688">
        <w:rPr>
          <w:rFonts w:eastAsia="Malgun Gothic"/>
          <w:lang w:val="fr-FR" w:eastAsia="ko-KR"/>
        </w:rPr>
        <w:t xml:space="preserve">Le Comité </w:t>
      </w:r>
      <w:r>
        <w:rPr>
          <w:rFonts w:eastAsia="Malgun Gothic"/>
          <w:lang w:val="fr-FR" w:eastAsia="ko-KR"/>
        </w:rPr>
        <w:t>note avec</w:t>
      </w:r>
      <w:r w:rsidRPr="000F2688">
        <w:rPr>
          <w:rFonts w:eastAsia="Malgun Gothic"/>
          <w:lang w:val="fr-FR" w:eastAsia="ko-KR"/>
        </w:rPr>
        <w:t xml:space="preserve"> préoccup</w:t>
      </w:r>
      <w:r>
        <w:rPr>
          <w:rFonts w:eastAsia="Malgun Gothic"/>
          <w:lang w:val="fr-FR" w:eastAsia="ko-KR"/>
        </w:rPr>
        <w:t>ation</w:t>
      </w:r>
      <w:r w:rsidRPr="000F2688">
        <w:rPr>
          <w:rFonts w:eastAsia="Malgun Gothic"/>
          <w:lang w:val="fr-FR" w:eastAsia="ko-KR"/>
        </w:rPr>
        <w:t xml:space="preserve"> que les principes et valeurs consacrés par la Convention ne sont pas systématiquement repris dans les politiques et les programmes de coopération internationale de l</w:t>
      </w:r>
      <w:r>
        <w:rPr>
          <w:lang w:val="fr-FR" w:eastAsia="ko-KR"/>
        </w:rPr>
        <w:t>’</w:t>
      </w:r>
      <w:r w:rsidRPr="000F2688">
        <w:rPr>
          <w:rFonts w:eastAsia="Malgun Gothic"/>
          <w:lang w:val="fr-FR" w:eastAsia="ko-KR"/>
        </w:rPr>
        <w:t>État partie</w:t>
      </w:r>
      <w:r w:rsidRPr="00F0775A">
        <w:rPr>
          <w:rFonts w:eastAsia="Malgun Gothic"/>
          <w:lang w:val="fr-FR" w:eastAsia="ko-KR"/>
        </w:rPr>
        <w:t xml:space="preserve">. </w:t>
      </w:r>
      <w:r w:rsidRPr="000F2688">
        <w:rPr>
          <w:rFonts w:eastAsia="Malgun Gothic"/>
          <w:lang w:val="fr-FR" w:eastAsia="ko-KR"/>
        </w:rPr>
        <w:t>Il s</w:t>
      </w:r>
      <w:r>
        <w:rPr>
          <w:lang w:val="fr-FR" w:eastAsia="ko-KR"/>
        </w:rPr>
        <w:t>’</w:t>
      </w:r>
      <w:r w:rsidRPr="000F2688">
        <w:rPr>
          <w:rFonts w:eastAsia="Malgun Gothic"/>
          <w:lang w:val="fr-FR" w:eastAsia="ko-KR"/>
        </w:rPr>
        <w:t>inquiète en outre de l</w:t>
      </w:r>
      <w:r>
        <w:rPr>
          <w:lang w:val="fr-FR" w:eastAsia="ko-KR"/>
        </w:rPr>
        <w:t>’</w:t>
      </w:r>
      <w:r w:rsidRPr="000F2688">
        <w:rPr>
          <w:rFonts w:eastAsia="Malgun Gothic"/>
          <w:lang w:val="fr-FR" w:eastAsia="ko-KR"/>
        </w:rPr>
        <w:t>absence de prise en compte transversale des droits des personnes handicapées dans l</w:t>
      </w:r>
      <w:r>
        <w:rPr>
          <w:lang w:val="fr-FR" w:eastAsia="ko-KR"/>
        </w:rPr>
        <w:t>’</w:t>
      </w:r>
      <w:r w:rsidRPr="000F2688">
        <w:rPr>
          <w:rFonts w:eastAsia="Malgun Gothic"/>
          <w:lang w:val="fr-FR" w:eastAsia="ko-KR"/>
        </w:rPr>
        <w:t xml:space="preserve">application et le suivi au niveau national du </w:t>
      </w:r>
      <w:r w:rsidRPr="00F0775A">
        <w:rPr>
          <w:rFonts w:eastAsia="Malgun Gothic"/>
          <w:lang w:val="fr-FR" w:eastAsia="ko-KR"/>
        </w:rPr>
        <w:t>Programme de développement durable à l</w:t>
      </w:r>
      <w:r>
        <w:rPr>
          <w:lang w:val="fr-FR" w:eastAsia="ko-KR"/>
        </w:rPr>
        <w:t>’</w:t>
      </w:r>
      <w:r w:rsidRPr="00F0775A">
        <w:rPr>
          <w:rFonts w:eastAsia="Malgun Gothic"/>
          <w:lang w:val="fr-FR" w:eastAsia="ko-KR"/>
        </w:rPr>
        <w:t xml:space="preserve">horizon 2030. </w:t>
      </w:r>
    </w:p>
    <w:p w:rsidR="004B2DC6" w:rsidRPr="00F0775A" w:rsidRDefault="004B2DC6" w:rsidP="004B2DC6">
      <w:pPr>
        <w:pStyle w:val="ParNoG"/>
        <w:tabs>
          <w:tab w:val="clear" w:pos="1701"/>
        </w:tabs>
        <w:rPr>
          <w:rFonts w:eastAsia="Malgun Gothic"/>
          <w:b/>
          <w:lang w:val="fr-FR" w:eastAsia="ko-KR"/>
        </w:rPr>
      </w:pPr>
      <w:r w:rsidRPr="000F2688">
        <w:rPr>
          <w:rFonts w:eastAsia="Malgun Gothic"/>
          <w:b/>
          <w:lang w:val="fr-FR" w:eastAsia="ko-KR"/>
        </w:rPr>
        <w:t>Le</w:t>
      </w:r>
      <w:r w:rsidRPr="00F0775A">
        <w:rPr>
          <w:rFonts w:eastAsia="Malgun Gothic"/>
          <w:b/>
          <w:lang w:val="fr-FR" w:eastAsia="ko-KR"/>
        </w:rPr>
        <w:t xml:space="preserve"> Comité recom</w:t>
      </w:r>
      <w:r w:rsidRPr="000F2688">
        <w:rPr>
          <w:rFonts w:eastAsia="Malgun Gothic"/>
          <w:b/>
          <w:lang w:val="fr-FR" w:eastAsia="ko-KR"/>
        </w:rPr>
        <w:t>mande à l</w:t>
      </w:r>
      <w:r>
        <w:rPr>
          <w:b/>
          <w:lang w:val="fr-FR" w:eastAsia="ko-KR"/>
        </w:rPr>
        <w:t>’</w:t>
      </w:r>
      <w:r w:rsidRPr="000F2688">
        <w:rPr>
          <w:rFonts w:eastAsia="Malgun Gothic"/>
          <w:b/>
          <w:lang w:val="fr-FR" w:eastAsia="ko-KR"/>
        </w:rPr>
        <w:t>État partie d</w:t>
      </w:r>
      <w:r>
        <w:rPr>
          <w:b/>
          <w:lang w:val="fr-FR" w:eastAsia="ko-KR"/>
        </w:rPr>
        <w:t>’</w:t>
      </w:r>
      <w:r w:rsidRPr="000F2688">
        <w:rPr>
          <w:rFonts w:eastAsia="Malgun Gothic"/>
          <w:b/>
          <w:lang w:val="fr-FR" w:eastAsia="ko-KR"/>
        </w:rPr>
        <w:t>harmoniser, en étroite collaboration avec les organisations de personnes handicapées, la Politique publique de coopération internationale au service du développement du Honduras avec la Convention et d</w:t>
      </w:r>
      <w:r>
        <w:rPr>
          <w:b/>
          <w:lang w:val="fr-FR" w:eastAsia="ko-KR"/>
        </w:rPr>
        <w:t>’</w:t>
      </w:r>
      <w:r w:rsidRPr="000F2688">
        <w:rPr>
          <w:rFonts w:eastAsia="Malgun Gothic"/>
          <w:b/>
          <w:lang w:val="fr-FR" w:eastAsia="ko-KR"/>
        </w:rPr>
        <w:t>intégrer de manière transversale la question des droits des personnes handicapées dans l</w:t>
      </w:r>
      <w:r>
        <w:rPr>
          <w:b/>
          <w:lang w:val="fr-FR" w:eastAsia="ko-KR"/>
        </w:rPr>
        <w:t>’</w:t>
      </w:r>
      <w:r w:rsidRPr="000F2688">
        <w:rPr>
          <w:rFonts w:eastAsia="Malgun Gothic"/>
          <w:b/>
          <w:lang w:val="fr-FR" w:eastAsia="ko-KR"/>
        </w:rPr>
        <w:t>application et le suivi au niveau national du Programme de développement durable à l</w:t>
      </w:r>
      <w:r>
        <w:rPr>
          <w:b/>
          <w:lang w:val="fr-FR" w:eastAsia="ko-KR"/>
        </w:rPr>
        <w:t>’</w:t>
      </w:r>
      <w:r w:rsidRPr="000F2688">
        <w:rPr>
          <w:rFonts w:eastAsia="Malgun Gothic"/>
          <w:b/>
          <w:lang w:val="fr-FR" w:eastAsia="ko-KR"/>
        </w:rPr>
        <w:t>horizon 2030, en étroite coopération et en association avec les organisations de personnes handicapées</w:t>
      </w:r>
      <w:r w:rsidRPr="00F0775A">
        <w:rPr>
          <w:rFonts w:eastAsia="Malgun Gothic"/>
          <w:b/>
          <w:lang w:val="fr-FR" w:eastAsia="ko-KR"/>
        </w:rPr>
        <w:t>.</w:t>
      </w:r>
    </w:p>
    <w:p w:rsidR="004B2DC6" w:rsidRPr="00F0775A" w:rsidRDefault="00CB3ED8" w:rsidP="00CB3ED8">
      <w:pPr>
        <w:pStyle w:val="H23G"/>
        <w:rPr>
          <w:rFonts w:eastAsia="Malgun Gothic"/>
          <w:lang w:val="fr-FR" w:eastAsia="ko-KR"/>
        </w:rPr>
      </w:pPr>
      <w:r>
        <w:rPr>
          <w:rFonts w:eastAsia="Malgun Gothic"/>
          <w:lang w:val="fr-FR" w:eastAsia="ko-KR"/>
        </w:rPr>
        <w:tab/>
      </w:r>
      <w:r>
        <w:rPr>
          <w:rFonts w:eastAsia="Malgun Gothic"/>
          <w:lang w:val="fr-FR" w:eastAsia="ko-KR"/>
        </w:rPr>
        <w:tab/>
      </w:r>
      <w:r w:rsidR="004B2DC6" w:rsidRPr="00F0775A">
        <w:rPr>
          <w:rFonts w:eastAsia="Malgun Gothic"/>
          <w:lang w:val="fr-FR" w:eastAsia="ko-KR"/>
        </w:rPr>
        <w:t>Ap</w:t>
      </w:r>
      <w:r w:rsidR="004B2DC6" w:rsidRPr="000F2688">
        <w:rPr>
          <w:rFonts w:eastAsia="Malgun Gothic"/>
          <w:lang w:val="fr-FR" w:eastAsia="ko-KR"/>
        </w:rPr>
        <w:t>plication et suivi au niveau national</w:t>
      </w:r>
      <w:r w:rsidR="004B2DC6" w:rsidRPr="00F0775A">
        <w:rPr>
          <w:rFonts w:eastAsia="Malgun Gothic"/>
          <w:lang w:val="fr-FR" w:eastAsia="ko-KR"/>
        </w:rPr>
        <w:t xml:space="preserve"> (art</w:t>
      </w:r>
      <w:r w:rsidR="00BC3D2F">
        <w:rPr>
          <w:rFonts w:eastAsia="Malgun Gothic"/>
          <w:lang w:val="fr-FR" w:eastAsia="ko-KR"/>
        </w:rPr>
        <w:t>. </w:t>
      </w:r>
      <w:r w:rsidR="004B2DC6" w:rsidRPr="00F0775A">
        <w:rPr>
          <w:rFonts w:eastAsia="Malgun Gothic"/>
          <w:lang w:val="fr-FR" w:eastAsia="ko-KR"/>
        </w:rPr>
        <w:t>33)</w:t>
      </w:r>
    </w:p>
    <w:p w:rsidR="004B2DC6" w:rsidRPr="00F0775A" w:rsidRDefault="004B2DC6" w:rsidP="004B2DC6">
      <w:pPr>
        <w:pStyle w:val="ParNoG"/>
        <w:tabs>
          <w:tab w:val="clear" w:pos="1701"/>
        </w:tabs>
        <w:rPr>
          <w:rFonts w:eastAsia="Malgun Gothic"/>
          <w:lang w:val="fr-FR" w:eastAsia="ko-KR"/>
        </w:rPr>
      </w:pPr>
      <w:r w:rsidRPr="000F2688">
        <w:rPr>
          <w:rFonts w:eastAsia="Malgun Gothic"/>
          <w:lang w:val="fr-FR" w:eastAsia="ko-KR"/>
        </w:rPr>
        <w:t xml:space="preserve">Le Comité </w:t>
      </w:r>
      <w:r>
        <w:rPr>
          <w:rFonts w:eastAsia="Malgun Gothic"/>
          <w:lang w:val="fr-FR" w:eastAsia="ko-KR"/>
        </w:rPr>
        <w:t>note avec</w:t>
      </w:r>
      <w:r w:rsidRPr="000F2688">
        <w:rPr>
          <w:rFonts w:eastAsia="Malgun Gothic"/>
          <w:lang w:val="fr-FR" w:eastAsia="ko-KR"/>
        </w:rPr>
        <w:t xml:space="preserve"> préoccup</w:t>
      </w:r>
      <w:r>
        <w:rPr>
          <w:rFonts w:eastAsia="Malgun Gothic"/>
          <w:lang w:val="fr-FR" w:eastAsia="ko-KR"/>
        </w:rPr>
        <w:t>ation</w:t>
      </w:r>
      <w:r w:rsidRPr="000F2688">
        <w:rPr>
          <w:rFonts w:eastAsia="Malgun Gothic"/>
          <w:lang w:val="fr-FR" w:eastAsia="ko-KR"/>
        </w:rPr>
        <w:t xml:space="preserve"> que la Direction générale du développement des person</w:t>
      </w:r>
      <w:r w:rsidR="008E2F04">
        <w:rPr>
          <w:rFonts w:eastAsia="Malgun Gothic"/>
          <w:lang w:val="fr-FR" w:eastAsia="ko-KR"/>
        </w:rPr>
        <w:t>nes handicapées ne constitue pas</w:t>
      </w:r>
      <w:r w:rsidRPr="000F2688">
        <w:rPr>
          <w:rFonts w:eastAsia="Malgun Gothic"/>
          <w:lang w:val="fr-FR" w:eastAsia="ko-KR"/>
        </w:rPr>
        <w:t xml:space="preserve"> un mécanisme de surveillance indépendant au sens des </w:t>
      </w:r>
      <w:r w:rsidRPr="00F0775A">
        <w:rPr>
          <w:lang w:val="fr-FR" w:eastAsia="en-GB"/>
        </w:rPr>
        <w:t>Principes concernant le statut des institutions nationales pour la promotion et la protection des droits de l</w:t>
      </w:r>
      <w:r>
        <w:rPr>
          <w:lang w:val="fr-FR" w:eastAsia="en-GB"/>
        </w:rPr>
        <w:t>’</w:t>
      </w:r>
      <w:r w:rsidRPr="00F0775A">
        <w:rPr>
          <w:lang w:val="fr-FR" w:eastAsia="en-GB"/>
        </w:rPr>
        <w:t>homme (Principes de Paris)</w:t>
      </w:r>
      <w:r w:rsidRPr="00F0775A">
        <w:rPr>
          <w:rFonts w:eastAsia="Malgun Gothic"/>
          <w:lang w:val="fr-FR" w:eastAsia="ko-KR"/>
        </w:rPr>
        <w:t xml:space="preserve">. </w:t>
      </w:r>
      <w:r w:rsidRPr="000F2688">
        <w:rPr>
          <w:rFonts w:eastAsia="Malgun Gothic"/>
          <w:lang w:val="fr-FR" w:eastAsia="ko-KR"/>
        </w:rPr>
        <w:t>Il est également préoccupé par le fait que la commission concernée n</w:t>
      </w:r>
      <w:r>
        <w:rPr>
          <w:lang w:val="fr-FR" w:eastAsia="ko-KR"/>
        </w:rPr>
        <w:t>’</w:t>
      </w:r>
      <w:r w:rsidRPr="000F2688">
        <w:rPr>
          <w:rFonts w:eastAsia="Malgun Gothic"/>
          <w:lang w:val="fr-FR" w:eastAsia="ko-KR"/>
        </w:rPr>
        <w:t>a ni le rang hiérarchique, ni les moyens suffisants pour s</w:t>
      </w:r>
      <w:r>
        <w:rPr>
          <w:lang w:val="fr-FR" w:eastAsia="ko-KR"/>
        </w:rPr>
        <w:t>’</w:t>
      </w:r>
      <w:r w:rsidRPr="000F2688">
        <w:rPr>
          <w:rFonts w:eastAsia="Malgun Gothic"/>
          <w:lang w:val="fr-FR" w:eastAsia="ko-KR"/>
        </w:rPr>
        <w:t>acquitter de son mandat</w:t>
      </w:r>
      <w:r w:rsidR="00BC3D2F">
        <w:rPr>
          <w:rFonts w:eastAsia="Malgun Gothic"/>
          <w:lang w:val="fr-FR" w:eastAsia="ko-KR"/>
        </w:rPr>
        <w:t>.</w:t>
      </w:r>
    </w:p>
    <w:p w:rsidR="004B2DC6" w:rsidRPr="00F0775A" w:rsidRDefault="004B2DC6" w:rsidP="004B2DC6">
      <w:pPr>
        <w:pStyle w:val="ParNoG"/>
        <w:tabs>
          <w:tab w:val="clear" w:pos="1701"/>
        </w:tabs>
        <w:rPr>
          <w:rFonts w:eastAsia="Malgun Gothic"/>
          <w:lang w:val="fr-FR" w:eastAsia="ko-KR"/>
        </w:rPr>
      </w:pPr>
      <w:r w:rsidRPr="000F2688">
        <w:rPr>
          <w:rFonts w:eastAsia="Malgun Gothic"/>
          <w:b/>
          <w:lang w:val="fr-FR" w:eastAsia="ko-KR"/>
        </w:rPr>
        <w:t>Le</w:t>
      </w:r>
      <w:r w:rsidRPr="00F0775A">
        <w:rPr>
          <w:rFonts w:eastAsia="Malgun Gothic"/>
          <w:b/>
          <w:lang w:val="fr-FR" w:eastAsia="ko-KR"/>
        </w:rPr>
        <w:t xml:space="preserve"> Comité recom</w:t>
      </w:r>
      <w:r w:rsidRPr="000F2688">
        <w:rPr>
          <w:rFonts w:eastAsia="Malgun Gothic"/>
          <w:b/>
          <w:lang w:val="fr-FR" w:eastAsia="ko-KR"/>
        </w:rPr>
        <w:t>mande à l</w:t>
      </w:r>
      <w:r>
        <w:rPr>
          <w:b/>
          <w:lang w:val="fr-FR" w:eastAsia="ko-KR"/>
        </w:rPr>
        <w:t>’</w:t>
      </w:r>
      <w:r w:rsidRPr="000F2688">
        <w:rPr>
          <w:rFonts w:eastAsia="Malgun Gothic"/>
          <w:b/>
          <w:lang w:val="fr-FR" w:eastAsia="ko-KR"/>
        </w:rPr>
        <w:t>État partie de prendre des mesures pour que le mécanisme désigné pour promouvoir, protéger et surveiller l</w:t>
      </w:r>
      <w:r>
        <w:rPr>
          <w:b/>
          <w:lang w:val="fr-FR" w:eastAsia="ko-KR"/>
        </w:rPr>
        <w:t>’</w:t>
      </w:r>
      <w:r w:rsidRPr="000F2688">
        <w:rPr>
          <w:rFonts w:eastAsia="Malgun Gothic"/>
          <w:b/>
          <w:lang w:val="fr-FR" w:eastAsia="ko-KR"/>
        </w:rPr>
        <w:t>application de la Convention soit pleinement conforme aux Principes de Paris, en veillant à ce qu</w:t>
      </w:r>
      <w:r>
        <w:rPr>
          <w:b/>
          <w:lang w:val="fr-FR" w:eastAsia="ko-KR"/>
        </w:rPr>
        <w:t>’</w:t>
      </w:r>
      <w:r w:rsidRPr="000F2688">
        <w:rPr>
          <w:rFonts w:eastAsia="Malgun Gothic"/>
          <w:b/>
          <w:lang w:val="fr-FR" w:eastAsia="ko-KR"/>
        </w:rPr>
        <w:t>il soit un organe indépendant, de rang hiérarchique suffisant</w:t>
      </w:r>
      <w:r>
        <w:rPr>
          <w:rFonts w:eastAsia="Malgun Gothic"/>
          <w:b/>
          <w:lang w:val="fr-FR" w:eastAsia="ko-KR"/>
        </w:rPr>
        <w:t xml:space="preserve"> et</w:t>
      </w:r>
      <w:r w:rsidRPr="000F2688">
        <w:rPr>
          <w:rFonts w:eastAsia="Malgun Gothic"/>
          <w:b/>
          <w:lang w:val="fr-FR" w:eastAsia="ko-KR"/>
        </w:rPr>
        <w:t xml:space="preserve"> doté des ressources nécessaires pour s</w:t>
      </w:r>
      <w:r>
        <w:rPr>
          <w:b/>
          <w:lang w:val="fr-FR" w:eastAsia="ko-KR"/>
        </w:rPr>
        <w:t>’</w:t>
      </w:r>
      <w:r w:rsidRPr="000F2688">
        <w:rPr>
          <w:rFonts w:eastAsia="Malgun Gothic"/>
          <w:b/>
          <w:lang w:val="fr-FR" w:eastAsia="ko-KR"/>
        </w:rPr>
        <w:t>acquitter de son mandat, et à ce que les personnes handicapées et les organisations qui les représentent y participent pleinement</w:t>
      </w:r>
      <w:r w:rsidRPr="00F0775A">
        <w:rPr>
          <w:rFonts w:eastAsia="Malgun Gothic"/>
          <w:b/>
          <w:lang w:val="fr-FR" w:eastAsia="ko-KR"/>
        </w:rPr>
        <w:t xml:space="preserve">. </w:t>
      </w:r>
    </w:p>
    <w:p w:rsidR="004B2DC6" w:rsidRPr="00F0775A" w:rsidRDefault="00CB3ED8" w:rsidP="00CB3ED8">
      <w:pPr>
        <w:pStyle w:val="H23G"/>
        <w:rPr>
          <w:lang w:val="fr-FR"/>
        </w:rPr>
      </w:pPr>
      <w:r>
        <w:rPr>
          <w:lang w:val="fr-FR"/>
        </w:rPr>
        <w:lastRenderedPageBreak/>
        <w:tab/>
      </w:r>
      <w:r>
        <w:rPr>
          <w:lang w:val="fr-FR"/>
        </w:rPr>
        <w:tab/>
      </w:r>
      <w:r w:rsidR="004B2DC6" w:rsidRPr="00F0775A">
        <w:rPr>
          <w:lang w:val="fr-FR"/>
        </w:rPr>
        <w:t>S</w:t>
      </w:r>
      <w:r w:rsidR="004B2DC6" w:rsidRPr="000F2688">
        <w:rPr>
          <w:lang w:val="fr-FR"/>
        </w:rPr>
        <w:t>uivi et diffusion</w:t>
      </w:r>
    </w:p>
    <w:p w:rsidR="004B2DC6" w:rsidRPr="00F0775A" w:rsidRDefault="004B2DC6" w:rsidP="004B2DC6">
      <w:pPr>
        <w:pStyle w:val="ParNoG"/>
        <w:tabs>
          <w:tab w:val="clear" w:pos="1701"/>
        </w:tabs>
        <w:rPr>
          <w:rFonts w:eastAsia="Malgun Gothic"/>
          <w:lang w:val="fr-FR"/>
        </w:rPr>
      </w:pPr>
      <w:r w:rsidRPr="00F0775A">
        <w:rPr>
          <w:rFonts w:eastAsia="Malgun Gothic"/>
          <w:b/>
          <w:lang w:val="fr-FR"/>
        </w:rPr>
        <w:t>Le Comité prie l</w:t>
      </w:r>
      <w:r>
        <w:rPr>
          <w:b/>
          <w:lang w:val="fr-FR"/>
        </w:rPr>
        <w:t>’</w:t>
      </w:r>
      <w:r w:rsidRPr="00F0775A">
        <w:rPr>
          <w:rFonts w:eastAsia="Malgun Gothic"/>
          <w:b/>
          <w:lang w:val="fr-FR"/>
        </w:rPr>
        <w:t>État partie de lui fournir dans un délai d</w:t>
      </w:r>
      <w:r>
        <w:rPr>
          <w:b/>
          <w:lang w:val="fr-FR"/>
        </w:rPr>
        <w:t>’</w:t>
      </w:r>
      <w:r w:rsidRPr="00F0775A">
        <w:rPr>
          <w:rFonts w:eastAsia="Malgun Gothic"/>
          <w:b/>
          <w:lang w:val="fr-FR"/>
        </w:rPr>
        <w:t xml:space="preserve">un an, et </w:t>
      </w:r>
      <w:r w:rsidR="00BC3D2F">
        <w:rPr>
          <w:rFonts w:eastAsia="Malgun Gothic"/>
          <w:b/>
          <w:lang w:val="fr-FR"/>
        </w:rPr>
        <w:t>conformément au paragraphe </w:t>
      </w:r>
      <w:r w:rsidRPr="00F0775A">
        <w:rPr>
          <w:rFonts w:eastAsia="Malgun Gothic"/>
          <w:b/>
          <w:lang w:val="fr-FR"/>
        </w:rPr>
        <w:t>2 de l</w:t>
      </w:r>
      <w:r>
        <w:rPr>
          <w:b/>
          <w:lang w:val="fr-FR"/>
        </w:rPr>
        <w:t>’</w:t>
      </w:r>
      <w:r w:rsidR="00BC3D2F">
        <w:rPr>
          <w:rFonts w:eastAsia="Malgun Gothic"/>
          <w:b/>
          <w:lang w:val="fr-FR"/>
        </w:rPr>
        <w:t>article </w:t>
      </w:r>
      <w:r w:rsidRPr="00F0775A">
        <w:rPr>
          <w:rFonts w:eastAsia="Malgun Gothic"/>
          <w:b/>
          <w:lang w:val="fr-FR"/>
        </w:rPr>
        <w:t xml:space="preserve">35 de la Convention, des renseignements sur les mesures </w:t>
      </w:r>
      <w:r>
        <w:rPr>
          <w:rFonts w:eastAsia="Malgun Gothic"/>
          <w:b/>
          <w:lang w:val="fr-FR"/>
        </w:rPr>
        <w:t>qu</w:t>
      </w:r>
      <w:r>
        <w:rPr>
          <w:b/>
          <w:lang w:val="fr-FR"/>
        </w:rPr>
        <w:t>’</w:t>
      </w:r>
      <w:r>
        <w:rPr>
          <w:rFonts w:eastAsia="Malgun Gothic"/>
          <w:b/>
          <w:lang w:val="fr-FR"/>
        </w:rPr>
        <w:t xml:space="preserve">il aura </w:t>
      </w:r>
      <w:r w:rsidRPr="00F0775A">
        <w:rPr>
          <w:rFonts w:eastAsia="Malgun Gothic"/>
          <w:b/>
          <w:lang w:val="fr-FR"/>
        </w:rPr>
        <w:t>prises pour appliquer l</w:t>
      </w:r>
      <w:r>
        <w:rPr>
          <w:rFonts w:eastAsia="Malgun Gothic"/>
          <w:b/>
          <w:lang w:val="fr-FR"/>
        </w:rPr>
        <w:t>es</w:t>
      </w:r>
      <w:r w:rsidRPr="00F0775A">
        <w:rPr>
          <w:rFonts w:eastAsia="Malgun Gothic"/>
          <w:b/>
          <w:lang w:val="fr-FR"/>
        </w:rPr>
        <w:t xml:space="preserve"> recomman</w:t>
      </w:r>
      <w:r w:rsidR="00BC3D2F">
        <w:rPr>
          <w:rFonts w:eastAsia="Malgun Gothic"/>
          <w:b/>
          <w:lang w:val="fr-FR"/>
        </w:rPr>
        <w:t>dation formulée aux paragraphes </w:t>
      </w:r>
      <w:r w:rsidRPr="00F0775A">
        <w:rPr>
          <w:rFonts w:eastAsia="Malgun Gothic"/>
          <w:b/>
          <w:lang w:val="fr-FR"/>
        </w:rPr>
        <w:t xml:space="preserve">6 et 70. </w:t>
      </w:r>
    </w:p>
    <w:p w:rsidR="004B2DC6" w:rsidRPr="00F0775A" w:rsidRDefault="004B2DC6" w:rsidP="004B2DC6">
      <w:pPr>
        <w:pStyle w:val="ParNoG"/>
        <w:tabs>
          <w:tab w:val="clear" w:pos="1701"/>
        </w:tabs>
        <w:rPr>
          <w:rFonts w:eastAsia="Malgun Gothic"/>
          <w:b/>
          <w:lang w:val="fr-FR"/>
        </w:rPr>
      </w:pPr>
      <w:r w:rsidRPr="000F2688">
        <w:rPr>
          <w:b/>
          <w:lang w:val="fr-FR" w:eastAsia="en-GB"/>
        </w:rPr>
        <w:t>Le Comité demande à l</w:t>
      </w:r>
      <w:r>
        <w:rPr>
          <w:b/>
          <w:lang w:val="fr-FR" w:eastAsia="en-GB"/>
        </w:rPr>
        <w:t>’</w:t>
      </w:r>
      <w:r w:rsidRPr="000F2688">
        <w:rPr>
          <w:b/>
          <w:lang w:val="fr-FR" w:eastAsia="en-GB"/>
        </w:rPr>
        <w:t>État partie de donner suite aux recommandations formulées dans les présentes observations finales et il lui recommande de transmettre ses observations, pour examen et suite à donner</w:t>
      </w:r>
      <w:r>
        <w:rPr>
          <w:b/>
          <w:lang w:val="fr-FR" w:eastAsia="en-GB"/>
        </w:rPr>
        <w:t>,</w:t>
      </w:r>
      <w:r w:rsidRPr="000F2688">
        <w:rPr>
          <w:b/>
          <w:lang w:val="fr-FR" w:eastAsia="en-GB"/>
        </w:rPr>
        <w:t xml:space="preserve"> aux membres du Gouvernement et de l</w:t>
      </w:r>
      <w:r>
        <w:rPr>
          <w:b/>
          <w:lang w:val="fr-FR" w:eastAsia="en-GB"/>
        </w:rPr>
        <w:t>’</w:t>
      </w:r>
      <w:r w:rsidRPr="000F2688">
        <w:rPr>
          <w:b/>
          <w:lang w:val="fr-FR" w:eastAsia="en-GB"/>
        </w:rPr>
        <w:t>Assemblée nationale, aux fonctionnaires des ministères compétents, aux magistrats et aux membres des groupes professionnels concernés, comme les professionnels de l</w:t>
      </w:r>
      <w:r>
        <w:rPr>
          <w:b/>
          <w:lang w:val="fr-FR" w:eastAsia="en-GB"/>
        </w:rPr>
        <w:t>’</w:t>
      </w:r>
      <w:r w:rsidRPr="000F2688">
        <w:rPr>
          <w:b/>
          <w:lang w:val="fr-FR" w:eastAsia="en-GB"/>
        </w:rPr>
        <w:t>éducation, de la médecine et du droit, ainsi qu</w:t>
      </w:r>
      <w:r>
        <w:rPr>
          <w:b/>
          <w:lang w:val="fr-FR" w:eastAsia="en-GB"/>
        </w:rPr>
        <w:t>’</w:t>
      </w:r>
      <w:r w:rsidRPr="000F2688">
        <w:rPr>
          <w:b/>
          <w:lang w:val="fr-FR" w:eastAsia="en-GB"/>
        </w:rPr>
        <w:t>aux pouvoirs locaux, au secteur privé et aux médias, en utilisant des stratégies de communication sociale accessibles</w:t>
      </w:r>
      <w:r w:rsidRPr="00F0775A">
        <w:rPr>
          <w:rFonts w:eastAsia="Malgun Gothic"/>
          <w:b/>
          <w:lang w:val="fr-FR"/>
        </w:rPr>
        <w:t>.</w:t>
      </w:r>
    </w:p>
    <w:p w:rsidR="004B2DC6" w:rsidRPr="000F2688" w:rsidRDefault="004B2DC6" w:rsidP="004B2DC6">
      <w:pPr>
        <w:pStyle w:val="ParNoG"/>
        <w:tabs>
          <w:tab w:val="clear" w:pos="1701"/>
        </w:tabs>
        <w:rPr>
          <w:rFonts w:eastAsia="Malgun Gothic"/>
          <w:b/>
          <w:lang w:val="fr-FR"/>
        </w:rPr>
      </w:pPr>
      <w:r w:rsidRPr="000F2688">
        <w:rPr>
          <w:rFonts w:eastAsia="Malgun Gothic"/>
          <w:b/>
          <w:lang w:val="fr-FR"/>
        </w:rPr>
        <w:t>Le</w:t>
      </w:r>
      <w:r w:rsidRPr="00F0775A">
        <w:rPr>
          <w:rFonts w:eastAsia="Malgun Gothic"/>
          <w:b/>
          <w:lang w:val="fr-FR"/>
        </w:rPr>
        <w:t xml:space="preserve"> Comité p</w:t>
      </w:r>
      <w:r w:rsidRPr="000F2688">
        <w:rPr>
          <w:rFonts w:eastAsia="Malgun Gothic"/>
          <w:b/>
          <w:lang w:val="fr-FR"/>
        </w:rPr>
        <w:t>rie l</w:t>
      </w:r>
      <w:r>
        <w:rPr>
          <w:b/>
          <w:lang w:val="fr-FR"/>
        </w:rPr>
        <w:t>’</w:t>
      </w:r>
      <w:r w:rsidRPr="000F2688">
        <w:rPr>
          <w:rFonts w:eastAsia="Malgun Gothic"/>
          <w:b/>
          <w:lang w:val="fr-FR"/>
        </w:rPr>
        <w:t>État partie d</w:t>
      </w:r>
      <w:r>
        <w:rPr>
          <w:b/>
          <w:lang w:val="fr-FR"/>
        </w:rPr>
        <w:t>’</w:t>
      </w:r>
      <w:r w:rsidRPr="000F2688">
        <w:rPr>
          <w:rFonts w:eastAsia="Malgun Gothic"/>
          <w:b/>
          <w:lang w:val="fr-FR"/>
        </w:rPr>
        <w:t>assurer la participation des organisations de la société civile, en particulier les organisations de personnes handicapées, à l</w:t>
      </w:r>
      <w:r>
        <w:rPr>
          <w:b/>
          <w:lang w:val="fr-FR"/>
        </w:rPr>
        <w:t>’</w:t>
      </w:r>
      <w:r w:rsidRPr="000F2688">
        <w:rPr>
          <w:rFonts w:eastAsia="Malgun Gothic"/>
          <w:b/>
          <w:lang w:val="fr-FR"/>
        </w:rPr>
        <w:t>élaboration de son prochain rapport périodique</w:t>
      </w:r>
      <w:r w:rsidRPr="00F0775A">
        <w:rPr>
          <w:rFonts w:eastAsia="Malgun Gothic"/>
          <w:b/>
          <w:lang w:val="fr-FR"/>
        </w:rPr>
        <w:t>.</w:t>
      </w:r>
    </w:p>
    <w:p w:rsidR="004B2DC6" w:rsidRPr="008E2F04" w:rsidRDefault="004B2DC6" w:rsidP="004B2DC6">
      <w:pPr>
        <w:pStyle w:val="ParNoG"/>
        <w:tabs>
          <w:tab w:val="clear" w:pos="1701"/>
        </w:tabs>
        <w:rPr>
          <w:rFonts w:eastAsia="Malgun Gothic"/>
          <w:b/>
          <w:lang w:val="fr-FR"/>
        </w:rPr>
      </w:pPr>
      <w:r w:rsidRPr="008E2F04">
        <w:rPr>
          <w:b/>
          <w:lang w:val="fr-FR" w:eastAsia="en-GB"/>
        </w:rPr>
        <w:t xml:space="preserve">Le Comité demande à l’État partie de diffuser largement les présentes observations </w:t>
      </w:r>
      <w:bookmarkStart w:id="0" w:name="_GoBack"/>
      <w:bookmarkEnd w:id="0"/>
      <w:r w:rsidRPr="008E2F04">
        <w:rPr>
          <w:b/>
          <w:lang w:val="fr-FR" w:eastAsia="en-GB"/>
        </w:rPr>
        <w:t>finales, en particulier auprès des organisations non gouvernementales et des organisations qui représentent les personnes handicapées, ainsi qu’auprès des personnes handicapées elles-mêmes et de leurs proches, dans les langues nationales et minoritaires, notamment dans la langue des signes et dans des formats accessibles, et de les publier sur la page Internet du Gouvernement consacrée aux droits de l’homme</w:t>
      </w:r>
      <w:r w:rsidRPr="008E2F04">
        <w:rPr>
          <w:b/>
          <w:lang w:val="fr-FR"/>
        </w:rPr>
        <w:t>.</w:t>
      </w:r>
    </w:p>
    <w:p w:rsidR="004B2DC6" w:rsidRPr="00F0775A" w:rsidRDefault="00CB3ED8" w:rsidP="00CB3ED8">
      <w:pPr>
        <w:pStyle w:val="H23G"/>
        <w:rPr>
          <w:lang w:val="fr-FR"/>
        </w:rPr>
      </w:pPr>
      <w:r>
        <w:rPr>
          <w:lang w:val="fr-FR"/>
        </w:rPr>
        <w:tab/>
      </w:r>
      <w:r>
        <w:rPr>
          <w:lang w:val="fr-FR"/>
        </w:rPr>
        <w:tab/>
      </w:r>
      <w:r w:rsidR="004B2DC6" w:rsidRPr="000F2688">
        <w:rPr>
          <w:lang w:val="fr-FR"/>
        </w:rPr>
        <w:t>Prochain rapport périodique</w:t>
      </w:r>
    </w:p>
    <w:p w:rsidR="004B2DC6" w:rsidRDefault="004B2DC6" w:rsidP="004B2DC6">
      <w:pPr>
        <w:pStyle w:val="ParNoG"/>
        <w:tabs>
          <w:tab w:val="clear" w:pos="1701"/>
        </w:tabs>
        <w:rPr>
          <w:b/>
          <w:lang w:val="fr-FR"/>
        </w:rPr>
      </w:pPr>
      <w:r w:rsidRPr="000F2688">
        <w:rPr>
          <w:rFonts w:eastAsia="Malgun Gothic"/>
          <w:b/>
          <w:lang w:val="fr-FR"/>
        </w:rPr>
        <w:t>Le</w:t>
      </w:r>
      <w:r w:rsidRPr="00F0775A">
        <w:rPr>
          <w:rFonts w:eastAsia="Malgun Gothic"/>
          <w:b/>
          <w:lang w:val="fr-FR"/>
        </w:rPr>
        <w:t xml:space="preserve"> Comité </w:t>
      </w:r>
      <w:r w:rsidRPr="000F2688">
        <w:rPr>
          <w:rFonts w:eastAsia="Malgun Gothic"/>
          <w:b/>
          <w:lang w:val="fr-FR"/>
        </w:rPr>
        <w:t>demande à l</w:t>
      </w:r>
      <w:r>
        <w:rPr>
          <w:b/>
          <w:lang w:val="fr-FR"/>
        </w:rPr>
        <w:t>’</w:t>
      </w:r>
      <w:r w:rsidRPr="000F2688">
        <w:rPr>
          <w:rFonts w:eastAsia="Malgun Gothic"/>
          <w:b/>
          <w:lang w:val="fr-FR"/>
        </w:rPr>
        <w:t xml:space="preserve">État partie de lui soumettre son rapport valant deuxième à quatrième rapports périodiques au plus tard le </w:t>
      </w:r>
      <w:r w:rsidR="00D259FA">
        <w:rPr>
          <w:b/>
          <w:lang w:val="fr-FR"/>
        </w:rPr>
        <w:t>11 </w:t>
      </w:r>
      <w:r w:rsidRPr="000F2688">
        <w:rPr>
          <w:b/>
          <w:lang w:val="fr-FR"/>
        </w:rPr>
        <w:t xml:space="preserve">mai </w:t>
      </w:r>
      <w:r w:rsidRPr="00F0775A">
        <w:rPr>
          <w:b/>
          <w:lang w:val="fr-FR"/>
        </w:rPr>
        <w:t>2022</w:t>
      </w:r>
      <w:r w:rsidRPr="000F2688">
        <w:rPr>
          <w:b/>
          <w:lang w:val="fr-FR"/>
        </w:rPr>
        <w:t xml:space="preserve"> et d</w:t>
      </w:r>
      <w:r>
        <w:rPr>
          <w:b/>
          <w:lang w:val="fr-FR"/>
        </w:rPr>
        <w:t>’</w:t>
      </w:r>
      <w:r w:rsidRPr="000F2688">
        <w:rPr>
          <w:b/>
          <w:lang w:val="fr-FR"/>
        </w:rPr>
        <w:t>y faire figurer des renseignements sur l</w:t>
      </w:r>
      <w:r>
        <w:rPr>
          <w:b/>
          <w:lang w:val="fr-FR"/>
        </w:rPr>
        <w:t>’</w:t>
      </w:r>
      <w:r w:rsidRPr="000F2688">
        <w:rPr>
          <w:b/>
          <w:lang w:val="fr-FR"/>
        </w:rPr>
        <w:t>application des présentes observations finale</w:t>
      </w:r>
      <w:r w:rsidRPr="00F0775A">
        <w:rPr>
          <w:b/>
          <w:lang w:val="fr-FR"/>
        </w:rPr>
        <w:t xml:space="preserve">s. </w:t>
      </w:r>
      <w:r w:rsidRPr="000F2688">
        <w:rPr>
          <w:b/>
          <w:lang w:val="fr-FR"/>
        </w:rPr>
        <w:t>Il l</w:t>
      </w:r>
      <w:r>
        <w:rPr>
          <w:b/>
          <w:lang w:val="fr-FR"/>
        </w:rPr>
        <w:t>’</w:t>
      </w:r>
      <w:r w:rsidRPr="000F2688">
        <w:rPr>
          <w:b/>
          <w:lang w:val="fr-FR"/>
        </w:rPr>
        <w:t xml:space="preserve">invite également à étudier la possibilité de </w:t>
      </w:r>
      <w:r>
        <w:rPr>
          <w:b/>
          <w:lang w:val="fr-FR"/>
        </w:rPr>
        <w:t>soumettre</w:t>
      </w:r>
      <w:r w:rsidRPr="000F2688">
        <w:rPr>
          <w:b/>
          <w:lang w:val="fr-FR"/>
        </w:rPr>
        <w:t xml:space="preserve"> ce rapport conformément à la procédure simplifiée dans le cadre de laquelle le Comité établit une liste de points à traiter au moins un an avant la date prévue pour la </w:t>
      </w:r>
      <w:r>
        <w:rPr>
          <w:b/>
          <w:lang w:val="fr-FR"/>
        </w:rPr>
        <w:t>soumission</w:t>
      </w:r>
      <w:r w:rsidRPr="000F2688">
        <w:rPr>
          <w:b/>
          <w:lang w:val="fr-FR"/>
        </w:rPr>
        <w:t xml:space="preserve"> du rapport périodique de l</w:t>
      </w:r>
      <w:r>
        <w:rPr>
          <w:b/>
          <w:lang w:val="fr-FR"/>
        </w:rPr>
        <w:t>’</w:t>
      </w:r>
      <w:r w:rsidRPr="000F2688">
        <w:rPr>
          <w:b/>
          <w:lang w:val="fr-FR"/>
        </w:rPr>
        <w:t>État partie. Le</w:t>
      </w:r>
      <w:r w:rsidRPr="00F0775A">
        <w:rPr>
          <w:b/>
          <w:lang w:val="fr-FR"/>
        </w:rPr>
        <w:t xml:space="preserve">s </w:t>
      </w:r>
      <w:r w:rsidRPr="000F2688">
        <w:rPr>
          <w:b/>
          <w:lang w:val="fr-FR"/>
        </w:rPr>
        <w:t>réponses de l</w:t>
      </w:r>
      <w:r>
        <w:rPr>
          <w:b/>
          <w:lang w:val="fr-FR"/>
        </w:rPr>
        <w:t>’</w:t>
      </w:r>
      <w:r w:rsidRPr="000F2688">
        <w:rPr>
          <w:b/>
          <w:lang w:val="fr-FR"/>
        </w:rPr>
        <w:t xml:space="preserve">État </w:t>
      </w:r>
      <w:r>
        <w:rPr>
          <w:b/>
          <w:lang w:val="fr-FR"/>
        </w:rPr>
        <w:t xml:space="preserve">partie </w:t>
      </w:r>
      <w:r w:rsidRPr="000F2688">
        <w:rPr>
          <w:b/>
          <w:lang w:val="fr-FR"/>
        </w:rPr>
        <w:t xml:space="preserve">à cette liste </w:t>
      </w:r>
      <w:r>
        <w:rPr>
          <w:b/>
          <w:lang w:val="fr-FR"/>
        </w:rPr>
        <w:t xml:space="preserve">sont considérées comme </w:t>
      </w:r>
      <w:r w:rsidRPr="000F2688">
        <w:rPr>
          <w:b/>
          <w:lang w:val="fr-FR"/>
        </w:rPr>
        <w:t>constitu</w:t>
      </w:r>
      <w:r>
        <w:rPr>
          <w:b/>
          <w:lang w:val="fr-FR"/>
        </w:rPr>
        <w:t xml:space="preserve">ant </w:t>
      </w:r>
      <w:r w:rsidRPr="000F2688">
        <w:rPr>
          <w:b/>
          <w:lang w:val="fr-FR"/>
        </w:rPr>
        <w:t>son rapport</w:t>
      </w:r>
      <w:r>
        <w:rPr>
          <w:b/>
          <w:lang w:val="fr-FR"/>
        </w:rPr>
        <w:t xml:space="preserve"> périodique</w:t>
      </w:r>
      <w:r w:rsidRPr="00F0775A">
        <w:rPr>
          <w:b/>
          <w:lang w:val="fr-FR"/>
        </w:rPr>
        <w:t>.</w:t>
      </w:r>
    </w:p>
    <w:p w:rsidR="004B2DC6" w:rsidRPr="004B2DC6" w:rsidRDefault="004B2DC6" w:rsidP="004B2DC6">
      <w:pPr>
        <w:pStyle w:val="SingleTxtG"/>
        <w:spacing w:before="240" w:after="0"/>
        <w:jc w:val="center"/>
        <w:rPr>
          <w:u w:val="single"/>
        </w:rPr>
      </w:pPr>
      <w:r>
        <w:rPr>
          <w:u w:val="single"/>
        </w:rPr>
        <w:tab/>
      </w:r>
      <w:r>
        <w:rPr>
          <w:u w:val="single"/>
        </w:rPr>
        <w:tab/>
      </w:r>
      <w:r>
        <w:rPr>
          <w:u w:val="single"/>
        </w:rPr>
        <w:tab/>
      </w:r>
    </w:p>
    <w:sectPr w:rsidR="004B2DC6" w:rsidRPr="004B2DC6" w:rsidSect="008A179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AF" w:rsidRDefault="005D04AF" w:rsidP="00F95C08">
      <w:pPr>
        <w:spacing w:line="240" w:lineRule="auto"/>
      </w:pPr>
    </w:p>
  </w:endnote>
  <w:endnote w:type="continuationSeparator" w:id="0">
    <w:p w:rsidR="005D04AF" w:rsidRPr="00AC3823" w:rsidRDefault="005D04AF" w:rsidP="00AC3823">
      <w:pPr>
        <w:pStyle w:val="Pieddepage"/>
      </w:pPr>
    </w:p>
  </w:endnote>
  <w:endnote w:type="continuationNotice" w:id="1">
    <w:p w:rsidR="005D04AF" w:rsidRDefault="005D04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2A" w:rsidRPr="008A179A" w:rsidRDefault="00897E2A" w:rsidP="008A179A">
    <w:pPr>
      <w:pStyle w:val="Pieddepage"/>
      <w:tabs>
        <w:tab w:val="right" w:pos="9638"/>
      </w:tabs>
    </w:pPr>
    <w:r w:rsidRPr="008A179A">
      <w:rPr>
        <w:b/>
        <w:sz w:val="18"/>
      </w:rPr>
      <w:fldChar w:fldCharType="begin"/>
    </w:r>
    <w:r w:rsidRPr="008A179A">
      <w:rPr>
        <w:b/>
        <w:sz w:val="18"/>
      </w:rPr>
      <w:instrText xml:space="preserve"> PAGE  \* MERGEFORMAT </w:instrText>
    </w:r>
    <w:r w:rsidRPr="008A179A">
      <w:rPr>
        <w:b/>
        <w:sz w:val="18"/>
      </w:rPr>
      <w:fldChar w:fldCharType="separate"/>
    </w:r>
    <w:r w:rsidR="007E7EA6">
      <w:rPr>
        <w:b/>
        <w:noProof/>
        <w:sz w:val="18"/>
      </w:rPr>
      <w:t>6</w:t>
    </w:r>
    <w:r w:rsidRPr="008A179A">
      <w:rPr>
        <w:b/>
        <w:sz w:val="18"/>
      </w:rPr>
      <w:fldChar w:fldCharType="end"/>
    </w:r>
    <w:r>
      <w:rPr>
        <w:b/>
        <w:sz w:val="18"/>
      </w:rPr>
      <w:tab/>
    </w:r>
    <w:r>
      <w:t>GE.17-07165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2A" w:rsidRPr="008A179A" w:rsidRDefault="00897E2A" w:rsidP="008A179A">
    <w:pPr>
      <w:pStyle w:val="Pieddepage"/>
      <w:tabs>
        <w:tab w:val="right" w:pos="9638"/>
      </w:tabs>
      <w:rPr>
        <w:b/>
        <w:sz w:val="18"/>
      </w:rPr>
    </w:pPr>
    <w:r>
      <w:t>GE.17-07165</w:t>
    </w:r>
    <w:r>
      <w:tab/>
    </w:r>
    <w:r w:rsidRPr="008A179A">
      <w:rPr>
        <w:b/>
        <w:sz w:val="18"/>
      </w:rPr>
      <w:fldChar w:fldCharType="begin"/>
    </w:r>
    <w:r w:rsidRPr="008A179A">
      <w:rPr>
        <w:b/>
        <w:sz w:val="18"/>
      </w:rPr>
      <w:instrText xml:space="preserve"> PAGE  \* MERGEFORMAT </w:instrText>
    </w:r>
    <w:r w:rsidRPr="008A179A">
      <w:rPr>
        <w:b/>
        <w:sz w:val="18"/>
      </w:rPr>
      <w:fldChar w:fldCharType="separate"/>
    </w:r>
    <w:r w:rsidR="007E7EA6">
      <w:rPr>
        <w:b/>
        <w:noProof/>
        <w:sz w:val="18"/>
      </w:rPr>
      <w:t>11</w:t>
    </w:r>
    <w:r w:rsidRPr="008A17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2A" w:rsidRPr="008A179A" w:rsidRDefault="00897E2A" w:rsidP="008A179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145C17B" wp14:editId="2C1C6F3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17-07165  (F)    110517    170517</w:t>
    </w:r>
    <w:r>
      <w:rPr>
        <w:sz w:val="20"/>
      </w:rPr>
      <w:br/>
    </w:r>
    <w:r w:rsidRPr="008A179A">
      <w:rPr>
        <w:rFonts w:ascii="C39T30Lfz" w:hAnsi="C39T30Lfz"/>
        <w:sz w:val="56"/>
      </w:rPr>
      <w:t></w:t>
    </w:r>
    <w:r w:rsidRPr="008A179A">
      <w:rPr>
        <w:rFonts w:ascii="C39T30Lfz" w:hAnsi="C39T30Lfz"/>
        <w:sz w:val="56"/>
      </w:rPr>
      <w:t></w:t>
    </w:r>
    <w:r w:rsidRPr="008A179A">
      <w:rPr>
        <w:rFonts w:ascii="C39T30Lfz" w:hAnsi="C39T30Lfz"/>
        <w:sz w:val="56"/>
      </w:rPr>
      <w:t></w:t>
    </w:r>
    <w:r w:rsidRPr="008A179A">
      <w:rPr>
        <w:rFonts w:ascii="C39T30Lfz" w:hAnsi="C39T30Lfz"/>
        <w:sz w:val="56"/>
      </w:rPr>
      <w:t></w:t>
    </w:r>
    <w:r w:rsidRPr="008A179A">
      <w:rPr>
        <w:rFonts w:ascii="C39T30Lfz" w:hAnsi="C39T30Lfz"/>
        <w:sz w:val="56"/>
      </w:rPr>
      <w:t></w:t>
    </w:r>
    <w:r w:rsidRPr="008A179A">
      <w:rPr>
        <w:rFonts w:ascii="C39T30Lfz" w:hAnsi="C39T30Lfz"/>
        <w:sz w:val="56"/>
      </w:rPr>
      <w:t></w:t>
    </w:r>
    <w:r w:rsidRPr="008A179A">
      <w:rPr>
        <w:rFonts w:ascii="C39T30Lfz" w:hAnsi="C39T30Lfz"/>
        <w:sz w:val="56"/>
      </w:rPr>
      <w:t></w:t>
    </w:r>
    <w:r w:rsidRPr="008A179A">
      <w:rPr>
        <w:rFonts w:ascii="C39T30Lfz" w:hAnsi="C39T30Lfz"/>
        <w:sz w:val="56"/>
      </w:rPr>
      <w:t></w:t>
    </w:r>
    <w:r w:rsidRPr="008A179A">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HND/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HND/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AF" w:rsidRPr="00AC3823" w:rsidRDefault="005D04AF" w:rsidP="00AC3823">
      <w:pPr>
        <w:pStyle w:val="Pieddepage"/>
        <w:tabs>
          <w:tab w:val="right" w:pos="2155"/>
        </w:tabs>
        <w:spacing w:after="80" w:line="240" w:lineRule="atLeast"/>
        <w:ind w:left="680"/>
        <w:rPr>
          <w:u w:val="single"/>
        </w:rPr>
      </w:pPr>
      <w:r>
        <w:rPr>
          <w:u w:val="single"/>
        </w:rPr>
        <w:tab/>
      </w:r>
    </w:p>
  </w:footnote>
  <w:footnote w:type="continuationSeparator" w:id="0">
    <w:p w:rsidR="005D04AF" w:rsidRPr="00AC3823" w:rsidRDefault="005D04AF" w:rsidP="00AC3823">
      <w:pPr>
        <w:pStyle w:val="Pieddepage"/>
        <w:tabs>
          <w:tab w:val="right" w:pos="2155"/>
        </w:tabs>
        <w:spacing w:after="80" w:line="240" w:lineRule="atLeast"/>
        <w:ind w:left="680"/>
        <w:rPr>
          <w:u w:val="single"/>
        </w:rPr>
      </w:pPr>
      <w:r>
        <w:rPr>
          <w:u w:val="single"/>
        </w:rPr>
        <w:tab/>
      </w:r>
    </w:p>
  </w:footnote>
  <w:footnote w:type="continuationNotice" w:id="1">
    <w:p w:rsidR="005D04AF" w:rsidRPr="00AC3823" w:rsidRDefault="005D04AF">
      <w:pPr>
        <w:spacing w:line="240" w:lineRule="auto"/>
        <w:rPr>
          <w:sz w:val="2"/>
          <w:szCs w:val="2"/>
        </w:rPr>
      </w:pPr>
    </w:p>
  </w:footnote>
  <w:footnote w:id="2">
    <w:p w:rsidR="00CA38DD" w:rsidRPr="00CA38DD" w:rsidRDefault="00CA38DD">
      <w:pPr>
        <w:pStyle w:val="Notedebasdepage"/>
      </w:pPr>
      <w:r>
        <w:rPr>
          <w:rStyle w:val="Appelnotedebasdep"/>
        </w:rPr>
        <w:tab/>
      </w:r>
      <w:r w:rsidRPr="00CA38DD">
        <w:rPr>
          <w:rStyle w:val="Appelnotedebasdep"/>
          <w:sz w:val="20"/>
          <w:vertAlign w:val="baseline"/>
        </w:rPr>
        <w:t>*</w:t>
      </w:r>
      <w:r>
        <w:rPr>
          <w:rStyle w:val="Appelnotedebasdep"/>
          <w:sz w:val="20"/>
          <w:vertAlign w:val="baseline"/>
        </w:rPr>
        <w:tab/>
      </w:r>
      <w:r w:rsidRPr="00B7109D">
        <w:t>A</w:t>
      </w:r>
      <w:r>
        <w:t>doptées par le Comité à sa dix-septième session (20 mars-12 avril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2A" w:rsidRPr="008A179A" w:rsidRDefault="00897E2A">
    <w:pPr>
      <w:pStyle w:val="En-tte"/>
    </w:pPr>
    <w:fldSimple w:instr=" TITLE  \* MERGEFORMAT ">
      <w:r w:rsidR="007E7EA6">
        <w:t>CRPD/C/HND/CO/1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2A" w:rsidRPr="008A179A" w:rsidRDefault="00897E2A" w:rsidP="008A179A">
    <w:pPr>
      <w:pStyle w:val="En-tte"/>
      <w:jc w:val="right"/>
    </w:pPr>
    <w:fldSimple w:instr=" TITLE  \* MERGEFORMAT ">
      <w:r w:rsidR="007E7EA6">
        <w:t>CRPD/C/HND/CO/1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1B"/>
    <w:rsid w:val="00017B46"/>
    <w:rsid w:val="00017F94"/>
    <w:rsid w:val="00023842"/>
    <w:rsid w:val="000334F9"/>
    <w:rsid w:val="0007796D"/>
    <w:rsid w:val="000867AD"/>
    <w:rsid w:val="000B7790"/>
    <w:rsid w:val="00111F2F"/>
    <w:rsid w:val="001273BC"/>
    <w:rsid w:val="0014365E"/>
    <w:rsid w:val="00176178"/>
    <w:rsid w:val="001E5890"/>
    <w:rsid w:val="001F525A"/>
    <w:rsid w:val="00223272"/>
    <w:rsid w:val="0024779E"/>
    <w:rsid w:val="00275896"/>
    <w:rsid w:val="00300F19"/>
    <w:rsid w:val="0030716D"/>
    <w:rsid w:val="00336EDE"/>
    <w:rsid w:val="003C5869"/>
    <w:rsid w:val="00446FE5"/>
    <w:rsid w:val="00452396"/>
    <w:rsid w:val="00471B30"/>
    <w:rsid w:val="00476629"/>
    <w:rsid w:val="004B2DC6"/>
    <w:rsid w:val="005505B7"/>
    <w:rsid w:val="00573BE5"/>
    <w:rsid w:val="00586ED3"/>
    <w:rsid w:val="00596AA9"/>
    <w:rsid w:val="005D04AF"/>
    <w:rsid w:val="006123EE"/>
    <w:rsid w:val="00660C09"/>
    <w:rsid w:val="0071601D"/>
    <w:rsid w:val="00720917"/>
    <w:rsid w:val="007A62E6"/>
    <w:rsid w:val="007E7EA6"/>
    <w:rsid w:val="0080684C"/>
    <w:rsid w:val="00871C75"/>
    <w:rsid w:val="008776DC"/>
    <w:rsid w:val="00897E2A"/>
    <w:rsid w:val="008A179A"/>
    <w:rsid w:val="008E281F"/>
    <w:rsid w:val="008E2F04"/>
    <w:rsid w:val="00900325"/>
    <w:rsid w:val="009705C8"/>
    <w:rsid w:val="009B036F"/>
    <w:rsid w:val="009E1C0A"/>
    <w:rsid w:val="00A30353"/>
    <w:rsid w:val="00A974B5"/>
    <w:rsid w:val="00AC3823"/>
    <w:rsid w:val="00AD7B25"/>
    <w:rsid w:val="00AE323C"/>
    <w:rsid w:val="00B00181"/>
    <w:rsid w:val="00B25B95"/>
    <w:rsid w:val="00B338A5"/>
    <w:rsid w:val="00B765F7"/>
    <w:rsid w:val="00BA0CA9"/>
    <w:rsid w:val="00BC3D2F"/>
    <w:rsid w:val="00C02897"/>
    <w:rsid w:val="00CA38DD"/>
    <w:rsid w:val="00CB3ED8"/>
    <w:rsid w:val="00D259FA"/>
    <w:rsid w:val="00D3439C"/>
    <w:rsid w:val="00DA75E9"/>
    <w:rsid w:val="00DB1831"/>
    <w:rsid w:val="00DD3BFD"/>
    <w:rsid w:val="00DF6678"/>
    <w:rsid w:val="00E6321B"/>
    <w:rsid w:val="00EB5942"/>
    <w:rsid w:val="00F6102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EB5942"/>
    <w:rPr>
      <w:rFonts w:ascii="Times New Roman" w:hAnsi="Times New Roman" w:cs="Times New Roman"/>
      <w:b/>
      <w:sz w:val="24"/>
      <w:szCs w:val="20"/>
      <w:lang w:eastAsia="en-US"/>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EB5942"/>
    <w:rPr>
      <w:rFonts w:ascii="Times New Roman" w:hAnsi="Times New Roman" w:cs="Times New Roman"/>
      <w:b/>
      <w:sz w:val="24"/>
      <w:szCs w:val="20"/>
      <w:lang w:eastAsia="en-US"/>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11</Pages>
  <Words>5209</Words>
  <Characters>34698</Characters>
  <Application>Microsoft Office Word</Application>
  <DocSecurity>0</DocSecurity>
  <Lines>2891</Lines>
  <Paragraphs>1173</Paragraphs>
  <ScaleCrop>false</ScaleCrop>
  <HeadingPairs>
    <vt:vector size="2" baseType="variant">
      <vt:variant>
        <vt:lpstr>Titre</vt:lpstr>
      </vt:variant>
      <vt:variant>
        <vt:i4>1</vt:i4>
      </vt:variant>
    </vt:vector>
  </HeadingPairs>
  <TitlesOfParts>
    <vt:vector size="1" baseType="lpstr">
      <vt:lpstr>CRPD/C/HND/CO/1</vt:lpstr>
    </vt:vector>
  </TitlesOfParts>
  <Company>DCM</Company>
  <LinksUpToDate>false</LinksUpToDate>
  <CharactersWithSpaces>38734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CRPD/C/HND/CO/1</dc:title>
  <dc:subject/>
  <dc:creator>ONU</dc:creator>
  <cp:keywords/>
  <cp:lastModifiedBy>ONU</cp:lastModifiedBy>
  <cp:revision>3</cp:revision>
  <cp:lastPrinted>2017-05-17T08:35:00Z</cp:lastPrinted>
  <dcterms:created xsi:type="dcterms:W3CDTF">2017-05-17T08:35:00Z</dcterms:created>
  <dcterms:modified xsi:type="dcterms:W3CDTF">2017-05-17T08:37:00Z</dcterms:modified>
</cp:coreProperties>
</file>