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B67F94">
        <w:trPr>
          <w:cantSplit/>
          <w:trHeight w:hRule="exact" w:val="851"/>
        </w:trPr>
        <w:tc>
          <w:tcPr>
            <w:tcW w:w="1276" w:type="dxa"/>
            <w:tcBorders>
              <w:bottom w:val="single" w:sz="4" w:space="0" w:color="auto"/>
            </w:tcBorders>
            <w:shd w:val="clear" w:color="auto" w:fill="auto"/>
            <w:vAlign w:val="bottom"/>
          </w:tcPr>
          <w:p w:rsidR="00A126AC" w:rsidRDefault="00A126AC" w:rsidP="00B67F94">
            <w:pPr>
              <w:spacing w:after="80"/>
            </w:pPr>
          </w:p>
        </w:tc>
        <w:tc>
          <w:tcPr>
            <w:tcW w:w="2268" w:type="dxa"/>
            <w:tcBorders>
              <w:bottom w:val="single" w:sz="4" w:space="0" w:color="auto"/>
            </w:tcBorders>
            <w:shd w:val="clear" w:color="auto" w:fill="auto"/>
            <w:vAlign w:val="bottom"/>
          </w:tcPr>
          <w:p w:rsidR="00A126AC" w:rsidRPr="00B67F94" w:rsidRDefault="00A126AC" w:rsidP="00B67F94">
            <w:pPr>
              <w:spacing w:after="80" w:line="300" w:lineRule="exact"/>
              <w:rPr>
                <w:b/>
                <w:sz w:val="24"/>
                <w:szCs w:val="24"/>
              </w:rPr>
            </w:pPr>
            <w:r w:rsidRPr="00B67F94">
              <w:rPr>
                <w:sz w:val="28"/>
                <w:szCs w:val="28"/>
              </w:rPr>
              <w:t>United Nations</w:t>
            </w:r>
          </w:p>
        </w:tc>
        <w:tc>
          <w:tcPr>
            <w:tcW w:w="6095" w:type="dxa"/>
            <w:gridSpan w:val="2"/>
            <w:tcBorders>
              <w:bottom w:val="single" w:sz="4" w:space="0" w:color="auto"/>
            </w:tcBorders>
            <w:shd w:val="clear" w:color="auto" w:fill="auto"/>
            <w:vAlign w:val="bottom"/>
          </w:tcPr>
          <w:p w:rsidR="00A126AC" w:rsidRPr="006E4EE9" w:rsidRDefault="00E84CE8" w:rsidP="00B67F94">
            <w:pPr>
              <w:suppressAutoHyphens w:val="0"/>
              <w:spacing w:after="20"/>
              <w:jc w:val="right"/>
            </w:pPr>
            <w:r w:rsidRPr="00B67F94">
              <w:rPr>
                <w:sz w:val="40"/>
              </w:rPr>
              <w:t>CED</w:t>
            </w:r>
            <w:r>
              <w:t>/C/14/D/2/2017</w:t>
            </w:r>
          </w:p>
        </w:tc>
      </w:tr>
      <w:tr w:rsidR="00A126AC" w:rsidTr="00B67F94">
        <w:trPr>
          <w:cantSplit/>
          <w:trHeight w:hRule="exact" w:val="2835"/>
        </w:trPr>
        <w:tc>
          <w:tcPr>
            <w:tcW w:w="1276" w:type="dxa"/>
            <w:tcBorders>
              <w:top w:val="single" w:sz="4" w:space="0" w:color="auto"/>
              <w:bottom w:val="single" w:sz="12" w:space="0" w:color="auto"/>
            </w:tcBorders>
            <w:shd w:val="clear" w:color="auto" w:fill="auto"/>
          </w:tcPr>
          <w:p w:rsidR="00A126AC" w:rsidRDefault="004D30DB" w:rsidP="00B67F94">
            <w:pPr>
              <w:spacing w:before="120"/>
              <w:jc w:val="center"/>
            </w:pPr>
            <w:r>
              <w:rPr>
                <w:noProof/>
                <w:lang w:eastAsia="zh-CN"/>
              </w:rPr>
              <w:drawing>
                <wp:inline distT="0" distB="0" distL="0" distR="0">
                  <wp:extent cx="718185"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126AC" w:rsidRDefault="00A126AC" w:rsidP="00B67F94">
            <w:pPr>
              <w:spacing w:before="120" w:line="380" w:lineRule="exact"/>
            </w:pPr>
            <w:r w:rsidRPr="00B67F94">
              <w:rPr>
                <w:b/>
                <w:sz w:val="34"/>
                <w:szCs w:val="40"/>
              </w:rPr>
              <w:t xml:space="preserve">International Convention for </w:t>
            </w:r>
            <w:r w:rsidRPr="00B67F94">
              <w:rPr>
                <w:b/>
                <w:sz w:val="34"/>
                <w:szCs w:val="40"/>
              </w:rPr>
              <w:br/>
              <w:t xml:space="preserve">the Protection of All Persons </w:t>
            </w:r>
            <w:r w:rsidRPr="00B67F94">
              <w:rPr>
                <w:b/>
                <w:sz w:val="34"/>
                <w:szCs w:val="40"/>
              </w:rPr>
              <w:br/>
              <w:t>from Enforced Disappearance</w:t>
            </w:r>
          </w:p>
        </w:tc>
        <w:tc>
          <w:tcPr>
            <w:tcW w:w="2835" w:type="dxa"/>
            <w:tcBorders>
              <w:top w:val="single" w:sz="4" w:space="0" w:color="auto"/>
              <w:bottom w:val="single" w:sz="12" w:space="0" w:color="auto"/>
            </w:tcBorders>
            <w:shd w:val="clear" w:color="auto" w:fill="auto"/>
          </w:tcPr>
          <w:p w:rsidR="00A126AC" w:rsidRDefault="00E84CE8" w:rsidP="00B67F94">
            <w:pPr>
              <w:spacing w:before="240"/>
            </w:pPr>
            <w:r>
              <w:t>Distr.: General</w:t>
            </w:r>
          </w:p>
          <w:p w:rsidR="00E84CE8" w:rsidRDefault="00E84CE8" w:rsidP="00B67F94">
            <w:pPr>
              <w:suppressAutoHyphens w:val="0"/>
            </w:pPr>
            <w:r>
              <w:t>21 June 2018</w:t>
            </w:r>
          </w:p>
          <w:p w:rsidR="00E84CE8" w:rsidRDefault="00E84CE8" w:rsidP="00B67F94">
            <w:pPr>
              <w:suppressAutoHyphens w:val="0"/>
            </w:pPr>
          </w:p>
          <w:p w:rsidR="00E84CE8" w:rsidRDefault="00E84CE8" w:rsidP="00B67F94">
            <w:pPr>
              <w:suppressAutoHyphens w:val="0"/>
            </w:pPr>
            <w:r>
              <w:t>Original: English</w:t>
            </w:r>
          </w:p>
        </w:tc>
      </w:tr>
    </w:tbl>
    <w:p w:rsidR="00F509FE" w:rsidRPr="0047673B" w:rsidRDefault="00F509FE" w:rsidP="00F509FE">
      <w:pPr>
        <w:spacing w:before="120"/>
        <w:rPr>
          <w:b/>
          <w:sz w:val="24"/>
          <w:szCs w:val="24"/>
        </w:rPr>
      </w:pPr>
      <w:r w:rsidRPr="0047673B">
        <w:rPr>
          <w:b/>
          <w:sz w:val="24"/>
          <w:szCs w:val="24"/>
        </w:rPr>
        <w:t>Committee on Enforced Disappearances</w:t>
      </w:r>
    </w:p>
    <w:p w:rsidR="00F509FE" w:rsidRPr="00F509FE" w:rsidRDefault="00F509FE" w:rsidP="00F509FE">
      <w:pPr>
        <w:pStyle w:val="HChG"/>
        <w:rPr>
          <w:b w:val="0"/>
          <w:bCs/>
          <w:sz w:val="20"/>
        </w:rPr>
      </w:pPr>
      <w:r w:rsidRPr="00F509FE">
        <w:tab/>
      </w:r>
      <w:r w:rsidRPr="00F509FE">
        <w:tab/>
        <w:t>Decision adopted by the Committee under article 31 of the Convention, concerning communication No. 2/2017</w:t>
      </w:r>
      <w:r w:rsidRPr="00F509FE">
        <w:rPr>
          <w:b w:val="0"/>
          <w:bCs/>
          <w:sz w:val="20"/>
        </w:rPr>
        <w:footnoteReference w:customMarkFollows="1" w:id="1"/>
        <w:t>*</w:t>
      </w:r>
      <w:r w:rsidRPr="00140841">
        <w:rPr>
          <w:b w:val="0"/>
          <w:bCs/>
          <w:position w:val="8"/>
          <w:sz w:val="20"/>
        </w:rPr>
        <w:t>,</w:t>
      </w:r>
      <w:r w:rsidRPr="00F509FE">
        <w:rPr>
          <w:b w:val="0"/>
          <w:bCs/>
          <w:sz w:val="20"/>
        </w:rPr>
        <w:t xml:space="preserve"> </w:t>
      </w:r>
      <w:r w:rsidRPr="00F509FE">
        <w:rPr>
          <w:b w:val="0"/>
          <w:bCs/>
          <w:sz w:val="20"/>
        </w:rPr>
        <w:footnoteReference w:customMarkFollows="1" w:id="2"/>
        <w:t xml:space="preserve">** </w:t>
      </w:r>
    </w:p>
    <w:p w:rsidR="00F509FE" w:rsidRPr="00841703" w:rsidRDefault="00F509FE" w:rsidP="00841703">
      <w:pPr>
        <w:pStyle w:val="SingleTxtG"/>
        <w:tabs>
          <w:tab w:val="left" w:pos="4820"/>
        </w:tabs>
        <w:ind w:left="4536" w:hanging="3402"/>
        <w:jc w:val="left"/>
        <w:rPr>
          <w:iCs/>
        </w:rPr>
      </w:pPr>
      <w:r w:rsidRPr="00841703">
        <w:rPr>
          <w:i/>
        </w:rPr>
        <w:t>Communication submitted by:</w:t>
      </w:r>
      <w:r w:rsidRPr="00841703">
        <w:rPr>
          <w:i/>
        </w:rPr>
        <w:tab/>
      </w:r>
      <w:r w:rsidRPr="00841703">
        <w:rPr>
          <w:iCs/>
        </w:rPr>
        <w:t>M.I.</w:t>
      </w:r>
    </w:p>
    <w:p w:rsidR="00F509FE" w:rsidRPr="00841703" w:rsidRDefault="00841703" w:rsidP="00841703">
      <w:pPr>
        <w:pStyle w:val="SingleTxtG"/>
        <w:tabs>
          <w:tab w:val="left" w:pos="4820"/>
        </w:tabs>
        <w:ind w:left="4536" w:hanging="3402"/>
        <w:jc w:val="left"/>
        <w:rPr>
          <w:iCs/>
        </w:rPr>
      </w:pPr>
      <w:r>
        <w:rPr>
          <w:i/>
        </w:rPr>
        <w:t>Alleged victims:</w:t>
      </w:r>
      <w:r>
        <w:rPr>
          <w:i/>
        </w:rPr>
        <w:tab/>
      </w:r>
      <w:r w:rsidR="00F509FE" w:rsidRPr="00841703">
        <w:rPr>
          <w:iCs/>
        </w:rPr>
        <w:t>The author, and her daughter M.J.</w:t>
      </w:r>
    </w:p>
    <w:p w:rsidR="00F509FE" w:rsidRPr="00841703" w:rsidRDefault="00F509FE" w:rsidP="00841703">
      <w:pPr>
        <w:pStyle w:val="SingleTxtG"/>
        <w:tabs>
          <w:tab w:val="left" w:pos="4820"/>
        </w:tabs>
        <w:ind w:left="4536" w:hanging="3402"/>
        <w:jc w:val="left"/>
        <w:rPr>
          <w:iCs/>
        </w:rPr>
      </w:pPr>
      <w:r w:rsidRPr="00841703">
        <w:rPr>
          <w:i/>
        </w:rPr>
        <w:t>State party:</w:t>
      </w:r>
      <w:r w:rsidRPr="00841703">
        <w:rPr>
          <w:i/>
        </w:rPr>
        <w:tab/>
      </w:r>
      <w:r w:rsidRPr="00841703">
        <w:rPr>
          <w:iCs/>
        </w:rPr>
        <w:t>Czechia</w:t>
      </w:r>
      <w:bookmarkStart w:id="0" w:name="_GoBack"/>
      <w:bookmarkEnd w:id="0"/>
    </w:p>
    <w:p w:rsidR="00F509FE" w:rsidRPr="00841703" w:rsidRDefault="00F509FE" w:rsidP="00841703">
      <w:pPr>
        <w:pStyle w:val="SingleTxtG"/>
        <w:tabs>
          <w:tab w:val="left" w:pos="4820"/>
        </w:tabs>
        <w:ind w:left="4536" w:hanging="3402"/>
        <w:jc w:val="left"/>
        <w:rPr>
          <w:iCs/>
        </w:rPr>
      </w:pPr>
      <w:r w:rsidRPr="00841703">
        <w:rPr>
          <w:i/>
        </w:rPr>
        <w:t>Date of communication:</w:t>
      </w:r>
      <w:r w:rsidRPr="00841703">
        <w:rPr>
          <w:i/>
        </w:rPr>
        <w:tab/>
      </w:r>
      <w:r w:rsidRPr="00841703">
        <w:rPr>
          <w:iCs/>
        </w:rPr>
        <w:t>22 June 2017</w:t>
      </w:r>
    </w:p>
    <w:p w:rsidR="00140841" w:rsidRPr="00841703" w:rsidRDefault="00140841" w:rsidP="00841703">
      <w:pPr>
        <w:pStyle w:val="SingleTxtG"/>
        <w:tabs>
          <w:tab w:val="left" w:pos="4820"/>
        </w:tabs>
        <w:ind w:left="4536" w:hanging="3402"/>
        <w:jc w:val="left"/>
        <w:rPr>
          <w:iCs/>
        </w:rPr>
      </w:pPr>
      <w:r w:rsidRPr="00841703">
        <w:rPr>
          <w:i/>
        </w:rPr>
        <w:t>Date of decision:</w:t>
      </w:r>
      <w:r w:rsidRPr="00841703">
        <w:rPr>
          <w:i/>
        </w:rPr>
        <w:tab/>
      </w:r>
      <w:r w:rsidRPr="00841703">
        <w:rPr>
          <w:iCs/>
        </w:rPr>
        <w:t>30 May 2018</w:t>
      </w:r>
    </w:p>
    <w:p w:rsidR="00140841" w:rsidRPr="00841703" w:rsidRDefault="00140841" w:rsidP="00841703">
      <w:pPr>
        <w:pStyle w:val="SingleTxtG"/>
        <w:tabs>
          <w:tab w:val="left" w:pos="4820"/>
        </w:tabs>
        <w:ind w:left="4536" w:hanging="3402"/>
        <w:jc w:val="left"/>
        <w:rPr>
          <w:iCs/>
        </w:rPr>
      </w:pPr>
      <w:r w:rsidRPr="00841703">
        <w:rPr>
          <w:i/>
        </w:rPr>
        <w:t>Substantive issue:</w:t>
      </w:r>
      <w:r w:rsidRPr="00841703">
        <w:rPr>
          <w:i/>
        </w:rPr>
        <w:tab/>
      </w:r>
      <w:r w:rsidRPr="00841703">
        <w:rPr>
          <w:iCs/>
        </w:rPr>
        <w:t>Extent of the State party</w:t>
      </w:r>
      <w:r w:rsidR="008B591D">
        <w:rPr>
          <w:iCs/>
        </w:rPr>
        <w:t>’</w:t>
      </w:r>
      <w:r w:rsidRPr="00841703">
        <w:rPr>
          <w:iCs/>
        </w:rPr>
        <w:t>s obligation to provide information as to the whereabouts of a person</w:t>
      </w:r>
    </w:p>
    <w:p w:rsidR="007268F9" w:rsidRPr="00841703" w:rsidRDefault="00140841" w:rsidP="00841703">
      <w:pPr>
        <w:pStyle w:val="SingleTxtG"/>
        <w:tabs>
          <w:tab w:val="left" w:pos="4820"/>
        </w:tabs>
        <w:ind w:left="4536" w:hanging="3402"/>
        <w:jc w:val="left"/>
        <w:rPr>
          <w:iCs/>
        </w:rPr>
      </w:pPr>
      <w:r w:rsidRPr="00841703">
        <w:rPr>
          <w:i/>
        </w:rPr>
        <w:t>Articles of the Convention:</w:t>
      </w:r>
      <w:r w:rsidRPr="00841703">
        <w:rPr>
          <w:i/>
        </w:rPr>
        <w:tab/>
      </w:r>
      <w:r w:rsidRPr="00841703">
        <w:rPr>
          <w:iCs/>
        </w:rPr>
        <w:t>1, 12, 17, 18, 20 and 24, read in conjunction with 2</w:t>
      </w:r>
    </w:p>
    <w:p w:rsidR="00140841" w:rsidRPr="00140841" w:rsidRDefault="00140841" w:rsidP="00140841">
      <w:pPr>
        <w:pStyle w:val="SingleTxtG"/>
      </w:pPr>
      <w:r w:rsidRPr="00140841">
        <w:t>1.</w:t>
      </w:r>
      <w:r w:rsidRPr="00140841">
        <w:tab/>
        <w:t>The author and her daughter are nationals of the Russian Federation. In the communication, the author submitted that her daughter had disappeared with the latter</w:t>
      </w:r>
      <w:r w:rsidR="008B591D">
        <w:t>’</w:t>
      </w:r>
      <w:r w:rsidRPr="00140841">
        <w:t>s husband in October 2015, and that the daughter</w:t>
      </w:r>
      <w:r w:rsidR="008B591D">
        <w:t>’</w:t>
      </w:r>
      <w:r w:rsidRPr="00140841">
        <w:t>s husband had last been seen in Czechia in December 2015. The author had not been able to obtain any information from the authorities in Czechia as to their fate and whereabouts.</w:t>
      </w:r>
    </w:p>
    <w:p w:rsidR="00140841" w:rsidRPr="00140841" w:rsidRDefault="00140841" w:rsidP="00140841">
      <w:pPr>
        <w:pStyle w:val="SingleTxtG"/>
      </w:pPr>
      <w:r w:rsidRPr="00140841">
        <w:t>2.</w:t>
      </w:r>
      <w:r w:rsidRPr="00140841">
        <w:tab/>
        <w:t>Following the transmittal of the communication, the State party confirmed that the alleged victim and her husband were in Czechia, and that they were well but did not wish their location to be revealed.</w:t>
      </w:r>
    </w:p>
    <w:p w:rsidR="00140841" w:rsidRPr="00140841" w:rsidRDefault="00140841" w:rsidP="00140841">
      <w:pPr>
        <w:pStyle w:val="SingleTxtG"/>
      </w:pPr>
      <w:r w:rsidRPr="00140841">
        <w:t>3.</w:t>
      </w:r>
      <w:r w:rsidRPr="00140841">
        <w:tab/>
        <w:t>In April 2018, the author advised that her daughter had been located.</w:t>
      </w:r>
    </w:p>
    <w:p w:rsidR="00140841" w:rsidRPr="00140841" w:rsidRDefault="00140841" w:rsidP="00140841">
      <w:pPr>
        <w:pStyle w:val="SingleTxtG"/>
      </w:pPr>
      <w:r w:rsidRPr="00140841">
        <w:t>4.</w:t>
      </w:r>
      <w:r w:rsidRPr="00140841">
        <w:tab/>
        <w:t>In the light of the information made available to it by the parties concerned, and taking into account the fact that the allegations raised by the author were directly linked to the individual situation of her daughter, which has been resolved, the Committee considers that the subject matter of the submitted complaint is moot, and decides to discontinue the consideration of communication No. 2/2017.</w:t>
      </w:r>
    </w:p>
    <w:p w:rsidR="00140841" w:rsidRPr="00140841" w:rsidRDefault="00140841" w:rsidP="00140841">
      <w:pPr>
        <w:spacing w:before="240"/>
        <w:jc w:val="center"/>
        <w:rPr>
          <w:u w:val="single"/>
        </w:rPr>
      </w:pPr>
      <w:r>
        <w:rPr>
          <w:u w:val="single"/>
        </w:rPr>
        <w:tab/>
      </w:r>
      <w:r>
        <w:rPr>
          <w:u w:val="single"/>
        </w:rPr>
        <w:tab/>
      </w:r>
      <w:r>
        <w:rPr>
          <w:u w:val="single"/>
        </w:rPr>
        <w:tab/>
      </w:r>
    </w:p>
    <w:sectPr w:rsidR="00140841" w:rsidRPr="00140841"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78" w:rsidRPr="00557A78" w:rsidRDefault="005C3B78" w:rsidP="00557A78">
      <w:pPr>
        <w:pStyle w:val="Footer"/>
      </w:pPr>
    </w:p>
  </w:endnote>
  <w:endnote w:type="continuationSeparator" w:id="0">
    <w:p w:rsidR="005C3B78" w:rsidRPr="00557A78" w:rsidRDefault="005C3B78"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E8" w:rsidRDefault="00E84CE8" w:rsidP="00E84CE8">
    <w:pPr>
      <w:pStyle w:val="Footer"/>
      <w:tabs>
        <w:tab w:val="right" w:pos="9638"/>
      </w:tabs>
    </w:pPr>
    <w:r w:rsidRPr="00E84CE8">
      <w:rPr>
        <w:b/>
        <w:bCs/>
        <w:sz w:val="18"/>
      </w:rPr>
      <w:fldChar w:fldCharType="begin"/>
    </w:r>
    <w:r w:rsidRPr="00E84CE8">
      <w:rPr>
        <w:b/>
        <w:bCs/>
        <w:sz w:val="18"/>
      </w:rPr>
      <w:instrText xml:space="preserve"> PAGE  \* MERGEFORMAT </w:instrText>
    </w:r>
    <w:r w:rsidRPr="00E84CE8">
      <w:rPr>
        <w:b/>
        <w:bCs/>
        <w:sz w:val="18"/>
      </w:rPr>
      <w:fldChar w:fldCharType="separate"/>
    </w:r>
    <w:r w:rsidR="00FB3BF7">
      <w:rPr>
        <w:b/>
        <w:bCs/>
        <w:noProof/>
        <w:sz w:val="18"/>
      </w:rPr>
      <w:t>2</w:t>
    </w:r>
    <w:r w:rsidRPr="00E84CE8">
      <w:rPr>
        <w:b/>
        <w:bCs/>
        <w:sz w:val="18"/>
      </w:rPr>
      <w:fldChar w:fldCharType="end"/>
    </w:r>
    <w:r>
      <w:tab/>
      <w:t>GE.18-09831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E8" w:rsidRDefault="00E84CE8" w:rsidP="00E84CE8">
    <w:pPr>
      <w:pStyle w:val="Footer"/>
      <w:tabs>
        <w:tab w:val="right" w:pos="9638"/>
      </w:tabs>
    </w:pPr>
    <w:r>
      <w:t>GE.18-09831</w:t>
    </w:r>
    <w:r>
      <w:tab/>
    </w:r>
    <w:r w:rsidRPr="00E84CE8">
      <w:rPr>
        <w:b/>
        <w:bCs/>
        <w:sz w:val="18"/>
      </w:rPr>
      <w:fldChar w:fldCharType="begin"/>
    </w:r>
    <w:r w:rsidRPr="00E84CE8">
      <w:rPr>
        <w:b/>
        <w:bCs/>
        <w:sz w:val="18"/>
      </w:rPr>
      <w:instrText xml:space="preserve"> PAGE  \* MERGEFORMAT </w:instrText>
    </w:r>
    <w:r w:rsidRPr="00E84CE8">
      <w:rPr>
        <w:b/>
        <w:bCs/>
        <w:sz w:val="18"/>
      </w:rPr>
      <w:fldChar w:fldCharType="separate"/>
    </w:r>
    <w:r>
      <w:rPr>
        <w:b/>
        <w:bCs/>
        <w:noProof/>
        <w:sz w:val="18"/>
      </w:rPr>
      <w:t>3</w:t>
    </w:r>
    <w:r w:rsidRPr="00E84CE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62" w:rsidRDefault="000B5562" w:rsidP="000B556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B5562" w:rsidRDefault="000B5562" w:rsidP="000B5562">
    <w:pPr>
      <w:pStyle w:val="Footer"/>
      <w:ind w:right="1134"/>
      <w:rPr>
        <w:sz w:val="20"/>
      </w:rPr>
    </w:pPr>
    <w:r>
      <w:rPr>
        <w:sz w:val="20"/>
      </w:rPr>
      <w:t>GE.18-10184(E)</w:t>
    </w:r>
  </w:p>
  <w:p w:rsidR="000B5562" w:rsidRPr="000B5562" w:rsidRDefault="000B5562" w:rsidP="000B556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14/D/2/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4/D/2/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78" w:rsidRPr="00557A78" w:rsidRDefault="005C3B78" w:rsidP="00557A78">
      <w:pPr>
        <w:tabs>
          <w:tab w:val="right" w:pos="2155"/>
        </w:tabs>
        <w:spacing w:after="80" w:line="240" w:lineRule="auto"/>
        <w:ind w:left="680"/>
      </w:pPr>
      <w:r>
        <w:rPr>
          <w:u w:val="single"/>
        </w:rPr>
        <w:tab/>
      </w:r>
    </w:p>
  </w:footnote>
  <w:footnote w:type="continuationSeparator" w:id="0">
    <w:p w:rsidR="005C3B78" w:rsidRPr="00557A78" w:rsidRDefault="005C3B78" w:rsidP="00557A78">
      <w:pPr>
        <w:tabs>
          <w:tab w:val="right" w:pos="2155"/>
        </w:tabs>
        <w:spacing w:after="80" w:line="240" w:lineRule="auto"/>
        <w:ind w:left="680"/>
      </w:pPr>
      <w:r>
        <w:rPr>
          <w:u w:val="single"/>
        </w:rPr>
        <w:tab/>
      </w:r>
    </w:p>
  </w:footnote>
  <w:footnote w:id="1">
    <w:p w:rsidR="00F509FE" w:rsidRPr="0027054D" w:rsidRDefault="00F509FE" w:rsidP="00F509FE">
      <w:pPr>
        <w:pStyle w:val="FootnoteText"/>
      </w:pPr>
      <w:r>
        <w:rPr>
          <w:rStyle w:val="FootnoteReference"/>
        </w:rPr>
        <w:tab/>
      </w:r>
      <w:r w:rsidRPr="00957E1B">
        <w:rPr>
          <w:rStyle w:val="FootnoteReference"/>
          <w:sz w:val="20"/>
          <w:vertAlign w:val="baseline"/>
        </w:rPr>
        <w:t>*</w:t>
      </w:r>
      <w:r>
        <w:rPr>
          <w:rStyle w:val="FootnoteReference"/>
        </w:rPr>
        <w:tab/>
      </w:r>
      <w:r w:rsidRPr="002E3D7B">
        <w:t>Adopted by the Committee at its fourteenth session (22 May–1 June 2018).</w:t>
      </w:r>
    </w:p>
  </w:footnote>
  <w:footnote w:id="2">
    <w:p w:rsidR="00F509FE" w:rsidRPr="0027054D" w:rsidRDefault="00F509FE" w:rsidP="00F509FE">
      <w:pPr>
        <w:pStyle w:val="FootnoteText"/>
      </w:pPr>
      <w:r>
        <w:rPr>
          <w:rStyle w:val="FootnoteReference"/>
        </w:rPr>
        <w:tab/>
      </w:r>
      <w:r w:rsidRPr="00957E1B">
        <w:rPr>
          <w:rStyle w:val="FootnoteReference"/>
          <w:sz w:val="20"/>
          <w:vertAlign w:val="baseline"/>
        </w:rPr>
        <w:t>**</w:t>
      </w:r>
      <w:r>
        <w:rPr>
          <w:rStyle w:val="FootnoteReference"/>
        </w:rPr>
        <w:tab/>
      </w:r>
      <w:r w:rsidRPr="002E3D7B">
        <w:t>The following members of the Committee took part in the examination of the communication: Mohammed Ayat, Moncef Baati, Emmanuel Decaux, Daniel Figallo Rivadeneyra, María Clara Galvis Patiño, Rainer Huhle, Milica Kolaković-Bojović, Horacio Ravenna and Koji Teraya.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E8" w:rsidRDefault="00E84CE8" w:rsidP="00E84CE8">
    <w:pPr>
      <w:pStyle w:val="Header"/>
    </w:pPr>
    <w:r>
      <w:t>CED/C/14/D/2/2017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E8" w:rsidRDefault="00E84CE8" w:rsidP="00E84CE8">
    <w:pPr>
      <w:pStyle w:val="Header"/>
      <w:jc w:val="right"/>
    </w:pPr>
    <w:r>
      <w:t>CED/C/14/D/2/2017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3B78"/>
    <w:rsid w:val="00030C37"/>
    <w:rsid w:val="00046E92"/>
    <w:rsid w:val="000B5562"/>
    <w:rsid w:val="00140841"/>
    <w:rsid w:val="00170237"/>
    <w:rsid w:val="00247E2C"/>
    <w:rsid w:val="002D6C53"/>
    <w:rsid w:val="002E3D7B"/>
    <w:rsid w:val="002F5595"/>
    <w:rsid w:val="00334F6A"/>
    <w:rsid w:val="00342AC8"/>
    <w:rsid w:val="00395AA8"/>
    <w:rsid w:val="003B4550"/>
    <w:rsid w:val="003F5B30"/>
    <w:rsid w:val="00461253"/>
    <w:rsid w:val="004D30DB"/>
    <w:rsid w:val="005042C2"/>
    <w:rsid w:val="00557A78"/>
    <w:rsid w:val="005C3B78"/>
    <w:rsid w:val="00671529"/>
    <w:rsid w:val="007268F9"/>
    <w:rsid w:val="007B2E6C"/>
    <w:rsid w:val="007C52B0"/>
    <w:rsid w:val="00841703"/>
    <w:rsid w:val="008B591D"/>
    <w:rsid w:val="008C49F2"/>
    <w:rsid w:val="009411B4"/>
    <w:rsid w:val="00957E1B"/>
    <w:rsid w:val="009D0139"/>
    <w:rsid w:val="009F5CDC"/>
    <w:rsid w:val="00A126AC"/>
    <w:rsid w:val="00A775CF"/>
    <w:rsid w:val="00B06045"/>
    <w:rsid w:val="00B67F94"/>
    <w:rsid w:val="00BF3DFF"/>
    <w:rsid w:val="00C35A27"/>
    <w:rsid w:val="00D65FAC"/>
    <w:rsid w:val="00E02C2B"/>
    <w:rsid w:val="00E84CE8"/>
    <w:rsid w:val="00E94B77"/>
    <w:rsid w:val="00ED6C48"/>
    <w:rsid w:val="00F16859"/>
    <w:rsid w:val="00F509FE"/>
    <w:rsid w:val="00F65F5D"/>
    <w:rsid w:val="00F86A3A"/>
    <w:rsid w:val="00FB115A"/>
    <w:rsid w:val="00FB3BF7"/>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958AD95-C7D1-4A6B-9CFF-AF4AD458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uiPriority w:val="99"/>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126AC"/>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98AA5-EF10-4EB3-9AE2-708473A4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Pages>
  <Words>280</Words>
  <Characters>1480</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CED/C/14/D/2/2017</vt:lpstr>
    </vt:vector>
  </TitlesOfParts>
  <Company>DCM</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CED/C/14/D/2/2017</dc:title>
  <dc:subject>1810184</dc:subject>
  <dc:creator>ROLLAND</dc:creator>
  <cp:keywords/>
  <dc:description/>
  <cp:lastModifiedBy>Generic Pdf eng</cp:lastModifiedBy>
  <cp:revision>2</cp:revision>
  <dcterms:created xsi:type="dcterms:W3CDTF">2018-06-21T14:41:00Z</dcterms:created>
  <dcterms:modified xsi:type="dcterms:W3CDTF">2018-06-21T14:41:00Z</dcterms:modified>
</cp:coreProperties>
</file>