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410B22">
                <w:t>C/104/D/1820/2008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410B22">
              <w:rPr>
                <w:lang w:val="en-US"/>
              </w:rPr>
              <w:fldChar w:fldCharType="separate"/>
            </w:r>
            <w:r w:rsidR="00410B22">
              <w:rPr>
                <w:lang w:val="en-US"/>
              </w:rPr>
              <w:t>6 June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84613B" w:rsidRPr="00410B22" w:rsidRDefault="00410B22" w:rsidP="00D76358">
      <w:pPr>
        <w:rPr>
          <w:b/>
          <w:sz w:val="24"/>
          <w:szCs w:val="24"/>
        </w:rPr>
      </w:pPr>
      <w:r w:rsidRPr="00410B22">
        <w:rPr>
          <w:b/>
          <w:sz w:val="24"/>
          <w:szCs w:val="24"/>
        </w:rPr>
        <w:t>Комитет по правам человека</w:t>
      </w:r>
    </w:p>
    <w:p w:rsidR="00A0394F" w:rsidRDefault="00A0394F" w:rsidP="009B412E">
      <w:pPr>
        <w:pStyle w:val="HChGR"/>
      </w:pPr>
      <w:r>
        <w:tab/>
      </w:r>
      <w:r>
        <w:tab/>
        <w:t>Сообщение № 1820/2008</w:t>
      </w:r>
    </w:p>
    <w:p w:rsidR="00A0394F" w:rsidRPr="00C13387" w:rsidRDefault="00A0394F" w:rsidP="009B412E">
      <w:pPr>
        <w:pStyle w:val="H1GR"/>
      </w:pPr>
      <w:r>
        <w:tab/>
      </w:r>
      <w:r>
        <w:tab/>
        <w:t>Соображения, принятые Комитетом на его сто четвертой сессии, 12</w:t>
      </w:r>
      <w:r w:rsidR="001C64B2" w:rsidRPr="000132A1">
        <w:t>−</w:t>
      </w:r>
      <w:r>
        <w:t>30 марта 2012 года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AB4B74" w:rsidRPr="00001A5A" w:rsidTr="00072998">
        <w:tc>
          <w:tcPr>
            <w:tcW w:w="2933" w:type="dxa"/>
          </w:tcPr>
          <w:p w:rsidR="00AB4B74" w:rsidRPr="00CB613D" w:rsidRDefault="00AB4B74" w:rsidP="00072998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AB4B74" w:rsidRPr="00001A5A" w:rsidRDefault="00AB4B74" w:rsidP="00072998">
            <w:pPr>
              <w:spacing w:after="120"/>
            </w:pPr>
            <w:r>
              <w:t>Ириной Красовской и Валерией Красовской (представлены юридической фирмой "</w:t>
            </w:r>
            <w:proofErr w:type="spellStart"/>
            <w:r>
              <w:t>Бёлер</w:t>
            </w:r>
            <w:proofErr w:type="spellEnd"/>
            <w:r>
              <w:t xml:space="preserve">, </w:t>
            </w:r>
            <w:proofErr w:type="spellStart"/>
            <w:r>
              <w:t>Франкен</w:t>
            </w:r>
            <w:proofErr w:type="spellEnd"/>
            <w:r>
              <w:t xml:space="preserve">, </w:t>
            </w:r>
            <w:proofErr w:type="spellStart"/>
            <w:r>
              <w:t>Коппе</w:t>
            </w:r>
            <w:proofErr w:type="spellEnd"/>
            <w:r>
              <w:t xml:space="preserve"> и </w:t>
            </w:r>
            <w:proofErr w:type="spellStart"/>
            <w:r>
              <w:t>Вейнгарден</w:t>
            </w:r>
            <w:proofErr w:type="spellEnd"/>
            <w:r>
              <w:t>")</w:t>
            </w:r>
          </w:p>
        </w:tc>
      </w:tr>
      <w:tr w:rsidR="00AB4B74" w:rsidTr="00072998">
        <w:tc>
          <w:tcPr>
            <w:tcW w:w="2933" w:type="dxa"/>
          </w:tcPr>
          <w:p w:rsidR="00AB4B74" w:rsidRPr="00CB613D" w:rsidRDefault="00AB4B74" w:rsidP="00072998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AB4B74" w:rsidRDefault="00AB4B74" w:rsidP="00072998">
            <w:pPr>
              <w:spacing w:after="120"/>
            </w:pPr>
            <w:r>
              <w:t>авторы сообщения и соответственно их покойный муж и отец Анатолий Красовский</w:t>
            </w:r>
          </w:p>
        </w:tc>
      </w:tr>
      <w:tr w:rsidR="00AB4B74" w:rsidTr="00072998">
        <w:tc>
          <w:tcPr>
            <w:tcW w:w="2933" w:type="dxa"/>
          </w:tcPr>
          <w:p w:rsidR="00AB4B74" w:rsidRPr="00CB613D" w:rsidRDefault="00AB4B74" w:rsidP="00072998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AB4B74" w:rsidRDefault="00AB4B74" w:rsidP="00072998">
            <w:pPr>
              <w:spacing w:after="120"/>
            </w:pPr>
            <w:r>
              <w:t>Беларусь</w:t>
            </w:r>
          </w:p>
        </w:tc>
      </w:tr>
      <w:tr w:rsidR="00AB4B74" w:rsidTr="00072998">
        <w:tc>
          <w:tcPr>
            <w:tcW w:w="2933" w:type="dxa"/>
          </w:tcPr>
          <w:p w:rsidR="00AB4B74" w:rsidRPr="00CB613D" w:rsidRDefault="00AB4B74" w:rsidP="00072998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AB4B74" w:rsidRPr="002A4F6C" w:rsidRDefault="00AB4B74" w:rsidP="00072998">
            <w:pPr>
              <w:spacing w:after="120"/>
            </w:pPr>
            <w:r>
              <w:t>10 июня 2008 года (первоначальное представление)</w:t>
            </w:r>
          </w:p>
        </w:tc>
      </w:tr>
      <w:tr w:rsidR="00AB4B74" w:rsidTr="00072998">
        <w:tc>
          <w:tcPr>
            <w:tcW w:w="2933" w:type="dxa"/>
          </w:tcPr>
          <w:p w:rsidR="00AB4B74" w:rsidRPr="00CB613D" w:rsidRDefault="00AB4B74" w:rsidP="00072998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AB4B74" w:rsidRDefault="00AB4B74" w:rsidP="00072998">
            <w:pPr>
              <w:spacing w:after="120"/>
            </w:pPr>
            <w:r>
              <w:t>решение Специального докладчика в соответствии с правилом 97, препровожденное государству-участнику 27 ноября 2008 года (в виде документа не издавалось)</w:t>
            </w:r>
          </w:p>
        </w:tc>
      </w:tr>
      <w:tr w:rsidR="00AB4B74" w:rsidTr="00072998">
        <w:tc>
          <w:tcPr>
            <w:tcW w:w="2933" w:type="dxa"/>
          </w:tcPr>
          <w:p w:rsidR="00AB4B74" w:rsidRPr="00CB613D" w:rsidRDefault="00AB4B74" w:rsidP="00072998">
            <w:pPr>
              <w:spacing w:after="120"/>
              <w:rPr>
                <w:i/>
              </w:rPr>
            </w:pPr>
            <w:r>
              <w:rPr>
                <w:i/>
              </w:rPr>
              <w:t xml:space="preserve">Дата принятия </w:t>
            </w:r>
            <w:proofErr w:type="spellStart"/>
            <w:r>
              <w:rPr>
                <w:i/>
              </w:rPr>
              <w:t>C</w:t>
            </w:r>
            <w:r w:rsidRPr="00CB613D">
              <w:rPr>
                <w:i/>
              </w:rPr>
              <w:t>оображений</w:t>
            </w:r>
            <w:proofErr w:type="spellEnd"/>
            <w:r w:rsidRPr="00CB613D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:rsidR="00AB4B74" w:rsidRDefault="002011CF" w:rsidP="00072998">
            <w:pPr>
              <w:spacing w:after="120"/>
            </w:pPr>
            <w:r>
              <w:t>26 марта 2012 года</w:t>
            </w:r>
          </w:p>
        </w:tc>
      </w:tr>
      <w:tr w:rsidR="00AB4B74" w:rsidTr="00072998">
        <w:tc>
          <w:tcPr>
            <w:tcW w:w="2933" w:type="dxa"/>
          </w:tcPr>
          <w:p w:rsidR="00AB4B74" w:rsidRPr="00CB613D" w:rsidRDefault="00AB4B74" w:rsidP="00072998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AB4B74" w:rsidRDefault="002011CF" w:rsidP="00072998">
            <w:pPr>
              <w:spacing w:after="120"/>
            </w:pPr>
            <w:r>
              <w:t>насильственное исчезновение</w:t>
            </w:r>
          </w:p>
        </w:tc>
      </w:tr>
      <w:tr w:rsidR="00AB4B74" w:rsidTr="00072998">
        <w:tc>
          <w:tcPr>
            <w:tcW w:w="2933" w:type="dxa"/>
          </w:tcPr>
          <w:p w:rsidR="00AB4B74" w:rsidRPr="00CB613D" w:rsidRDefault="00AB4B74" w:rsidP="00072998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AB4B74" w:rsidRDefault="002011CF" w:rsidP="00072998">
            <w:pPr>
              <w:spacing w:after="120"/>
            </w:pPr>
            <w:r>
              <w:t>произвольное лишение жизни; пытки и жестокое обращение; произвольное лишение свободы; ненадлежащее расследование</w:t>
            </w:r>
          </w:p>
        </w:tc>
      </w:tr>
      <w:tr w:rsidR="002011CF" w:rsidTr="00072998">
        <w:tc>
          <w:tcPr>
            <w:tcW w:w="2933" w:type="dxa"/>
          </w:tcPr>
          <w:p w:rsidR="002011CF" w:rsidRPr="00CB613D" w:rsidRDefault="002011CF" w:rsidP="00072998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2011CF" w:rsidRDefault="002011CF" w:rsidP="00072998">
            <w:pPr>
              <w:spacing w:after="120"/>
            </w:pPr>
            <w:r>
              <w:t>исчерпание внутренних средств правовой защиты</w:t>
            </w:r>
          </w:p>
        </w:tc>
      </w:tr>
      <w:tr w:rsidR="00AB4B74" w:rsidTr="00072998">
        <w:tc>
          <w:tcPr>
            <w:tcW w:w="2933" w:type="dxa"/>
          </w:tcPr>
          <w:p w:rsidR="00AB4B74" w:rsidRPr="00CB613D" w:rsidRDefault="00AB4B74" w:rsidP="00072998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AB4B74" w:rsidRDefault="002011CF" w:rsidP="00072998">
            <w:pPr>
              <w:spacing w:after="120"/>
            </w:pPr>
            <w:r>
              <w:t>статья 2, пункты 3, 6, 7, 9 и 10</w:t>
            </w:r>
          </w:p>
        </w:tc>
      </w:tr>
      <w:tr w:rsidR="00AB4B74" w:rsidTr="00072998">
        <w:tc>
          <w:tcPr>
            <w:tcW w:w="2933" w:type="dxa"/>
          </w:tcPr>
          <w:p w:rsidR="00AB4B74" w:rsidRPr="00CB613D" w:rsidRDefault="00AB4B74" w:rsidP="00072998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AB4B74" w:rsidRDefault="002011CF" w:rsidP="00072998">
            <w:pPr>
              <w:spacing w:after="120"/>
            </w:pPr>
            <w:r>
              <w:t xml:space="preserve">статья 5, пункт 2 </w:t>
            </w:r>
            <w:proofErr w:type="spellStart"/>
            <w:r>
              <w:t>b</w:t>
            </w:r>
            <w:proofErr w:type="spellEnd"/>
            <w:r>
              <w:t>)</w:t>
            </w:r>
          </w:p>
        </w:tc>
      </w:tr>
    </w:tbl>
    <w:p w:rsidR="00A0394F" w:rsidRPr="00C13387" w:rsidRDefault="00A0394F" w:rsidP="00215550">
      <w:pPr>
        <w:pStyle w:val="HChGR"/>
      </w:pPr>
      <w:r>
        <w:br w:type="page"/>
        <w:t>Приложение</w:t>
      </w:r>
    </w:p>
    <w:p w:rsidR="00A0394F" w:rsidRPr="00C13387" w:rsidRDefault="00A0394F" w:rsidP="00215550">
      <w:pPr>
        <w:pStyle w:val="HChGR"/>
        <w:rPr>
          <w:bCs/>
        </w:rPr>
      </w:pPr>
      <w:r>
        <w:tab/>
      </w:r>
      <w:r>
        <w:tab/>
        <w:t>Соображения Комитета по правам человека в соответствии с пунктом 4 статьи 5 Факультативного протокола к Международному пакту о гражданских и политических правах (сто четвертая сессия)</w:t>
      </w:r>
    </w:p>
    <w:p w:rsidR="00A0394F" w:rsidRPr="00C13387" w:rsidRDefault="00A0394F" w:rsidP="00215550">
      <w:pPr>
        <w:pStyle w:val="SingleTxtGR"/>
        <w:rPr>
          <w:b/>
          <w:bCs/>
        </w:rPr>
      </w:pPr>
      <w:r>
        <w:t>относительно</w:t>
      </w:r>
    </w:p>
    <w:p w:rsidR="00A0394F" w:rsidRPr="00C13387" w:rsidRDefault="00A0394F" w:rsidP="00215550">
      <w:pPr>
        <w:pStyle w:val="H1GR"/>
      </w:pPr>
      <w:r>
        <w:tab/>
      </w:r>
      <w:r>
        <w:tab/>
        <w:t>Сообщени</w:t>
      </w:r>
      <w:r w:rsidR="000132A1">
        <w:t>я</w:t>
      </w:r>
      <w:r w:rsidR="00C80CF6">
        <w:t xml:space="preserve"> № 1820/2008</w:t>
      </w:r>
      <w:r w:rsidR="009C00F6" w:rsidRPr="00C80CF6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601812" w:rsidTr="00072998">
        <w:tc>
          <w:tcPr>
            <w:tcW w:w="3119" w:type="dxa"/>
          </w:tcPr>
          <w:p w:rsidR="00601812" w:rsidRPr="00322017" w:rsidRDefault="00601812" w:rsidP="00072998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601812" w:rsidRPr="000D1ED1" w:rsidRDefault="00601812" w:rsidP="00072998">
            <w:pPr>
              <w:spacing w:after="120"/>
            </w:pPr>
            <w:r>
              <w:t>Ириной Красовской и Валерией Красовской (представлены юридической фирмой "</w:t>
            </w:r>
            <w:proofErr w:type="spellStart"/>
            <w:r>
              <w:t>Бёлер</w:t>
            </w:r>
            <w:proofErr w:type="spellEnd"/>
            <w:r>
              <w:t xml:space="preserve">, </w:t>
            </w:r>
            <w:proofErr w:type="spellStart"/>
            <w:r>
              <w:t>Франкен</w:t>
            </w:r>
            <w:proofErr w:type="spellEnd"/>
            <w:r>
              <w:t xml:space="preserve">, </w:t>
            </w:r>
            <w:proofErr w:type="spellStart"/>
            <w:r>
              <w:t>Коппе</w:t>
            </w:r>
            <w:proofErr w:type="spellEnd"/>
            <w:r>
              <w:t xml:space="preserve"> и </w:t>
            </w:r>
            <w:proofErr w:type="spellStart"/>
            <w:r>
              <w:t>Вейнгарден</w:t>
            </w:r>
            <w:proofErr w:type="spellEnd"/>
            <w:r>
              <w:t>")</w:t>
            </w:r>
          </w:p>
        </w:tc>
      </w:tr>
      <w:tr w:rsidR="00601812" w:rsidTr="00072998">
        <w:tc>
          <w:tcPr>
            <w:tcW w:w="3119" w:type="dxa"/>
          </w:tcPr>
          <w:p w:rsidR="00601812" w:rsidRPr="00322017" w:rsidRDefault="00601812" w:rsidP="00072998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601812" w:rsidRDefault="00601812" w:rsidP="00072998">
            <w:pPr>
              <w:spacing w:after="120"/>
            </w:pPr>
            <w:r>
              <w:t>авторы сообщения и соответственно их покойный муж и отец Анатолий Красовский</w:t>
            </w:r>
          </w:p>
        </w:tc>
      </w:tr>
      <w:tr w:rsidR="00601812" w:rsidTr="00072998">
        <w:tc>
          <w:tcPr>
            <w:tcW w:w="3119" w:type="dxa"/>
          </w:tcPr>
          <w:p w:rsidR="00601812" w:rsidRPr="00FD511F" w:rsidRDefault="00601812" w:rsidP="00072998">
            <w:pPr>
              <w:spacing w:after="120"/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601812" w:rsidRDefault="00601812" w:rsidP="00072998">
            <w:pPr>
              <w:spacing w:after="120"/>
            </w:pPr>
            <w:r>
              <w:t>Беларусь</w:t>
            </w:r>
          </w:p>
        </w:tc>
      </w:tr>
      <w:tr w:rsidR="00601812" w:rsidTr="00072998">
        <w:tc>
          <w:tcPr>
            <w:tcW w:w="3119" w:type="dxa"/>
          </w:tcPr>
          <w:p w:rsidR="00601812" w:rsidRPr="00FD511F" w:rsidRDefault="00601812" w:rsidP="00072998">
            <w:pPr>
              <w:spacing w:after="120"/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601812" w:rsidRDefault="009C00F6" w:rsidP="00072998">
            <w:pPr>
              <w:spacing w:after="120"/>
            </w:pPr>
            <w:r>
              <w:t>10 июня 2008 года (первоначальное представление)</w:t>
            </w:r>
          </w:p>
        </w:tc>
      </w:tr>
    </w:tbl>
    <w:p w:rsidR="00A0394F" w:rsidRPr="00C54325" w:rsidRDefault="00A0394F" w:rsidP="009C00F6">
      <w:pPr>
        <w:pStyle w:val="SingleTxtGR"/>
      </w:pPr>
      <w:r>
        <w:tab/>
      </w:r>
      <w:r>
        <w:rPr>
          <w:i/>
        </w:rPr>
        <w:t>Комитет по правам человека,</w:t>
      </w:r>
      <w:r>
        <w:t xml:space="preserve"> образованный в соответствии со статьей 28 Международного пакта о гражданских и политических правах, </w:t>
      </w:r>
    </w:p>
    <w:p w:rsidR="00A0394F" w:rsidRPr="00C54325" w:rsidRDefault="00A0394F" w:rsidP="009C00F6">
      <w:pPr>
        <w:pStyle w:val="SingleTxtGR"/>
      </w:pPr>
      <w:r>
        <w:tab/>
      </w:r>
      <w:r>
        <w:rPr>
          <w:i/>
        </w:rPr>
        <w:t>на своем заседании</w:t>
      </w:r>
      <w:r>
        <w:t xml:space="preserve"> 26 марта 2012 года,</w:t>
      </w:r>
    </w:p>
    <w:p w:rsidR="00A0394F" w:rsidRPr="00C54325" w:rsidRDefault="00A0394F" w:rsidP="009C00F6">
      <w:pPr>
        <w:pStyle w:val="SingleTxtGR"/>
      </w:pPr>
      <w:r>
        <w:tab/>
      </w:r>
      <w:r>
        <w:rPr>
          <w:i/>
        </w:rPr>
        <w:t>завершив</w:t>
      </w:r>
      <w:r>
        <w:t xml:space="preserve"> рассмотрение сообщения № 1820/2008, представленного Ком</w:t>
      </w:r>
      <w:r>
        <w:t>и</w:t>
      </w:r>
      <w:r>
        <w:t>тету по правам человека от имени Анатолия Красовского в соответствии с Ф</w:t>
      </w:r>
      <w:r>
        <w:t>а</w:t>
      </w:r>
      <w:r>
        <w:t>культативным протоколом к Международному пакту о гражданских и полит</w:t>
      </w:r>
      <w:r>
        <w:t>и</w:t>
      </w:r>
      <w:r>
        <w:t>ческих правах,</w:t>
      </w:r>
    </w:p>
    <w:p w:rsidR="00A0394F" w:rsidRPr="00C54325" w:rsidRDefault="00A0394F" w:rsidP="009C00F6">
      <w:pPr>
        <w:pStyle w:val="SingleTxtGR"/>
      </w:pPr>
      <w:r>
        <w:tab/>
      </w:r>
      <w:r>
        <w:rPr>
          <w:i/>
        </w:rPr>
        <w:t>приняв во внимание</w:t>
      </w:r>
      <w:r>
        <w:t xml:space="preserve"> всю письменную информацию, представленную ему авторами сообщения,</w:t>
      </w:r>
    </w:p>
    <w:p w:rsidR="00A0394F" w:rsidRPr="00C54325" w:rsidRDefault="00A0394F" w:rsidP="009C00F6">
      <w:pPr>
        <w:pStyle w:val="SingleTxtGR"/>
      </w:pPr>
      <w:r>
        <w:tab/>
      </w:r>
      <w:r>
        <w:rPr>
          <w:i/>
        </w:rPr>
        <w:t>принимает</w:t>
      </w:r>
      <w:r>
        <w:t xml:space="preserve"> следующее:</w:t>
      </w:r>
    </w:p>
    <w:p w:rsidR="00A0394F" w:rsidRDefault="00A0394F" w:rsidP="00C80CF6">
      <w:pPr>
        <w:pStyle w:val="H1GR"/>
      </w:pPr>
      <w:r>
        <w:tab/>
      </w:r>
      <w:r>
        <w:tab/>
        <w:t>Соображения в соответствии с пунктом 4 статьи 5 Факультативного протокола</w:t>
      </w:r>
    </w:p>
    <w:p w:rsidR="00A0394F" w:rsidRPr="00C13387" w:rsidRDefault="00A0394F" w:rsidP="008A08D2">
      <w:pPr>
        <w:pStyle w:val="SingleTxtGR"/>
      </w:pPr>
      <w:r>
        <w:t>1.</w:t>
      </w:r>
      <w:r>
        <w:tab/>
        <w:t>Авторами сообщения являются Ирина Красовская и Валерия Красовская, граждане Республики Беларусь, соответственно 1958 и 1982 год</w:t>
      </w:r>
      <w:r w:rsidR="00C80CF6">
        <w:t>а рождения</w:t>
      </w:r>
      <w:r>
        <w:t xml:space="preserve"> и в настоящий момент проживающие в Нидерландах. Они представляют настоящее сообщение от имени Анатолия Красовского, 1952 год</w:t>
      </w:r>
      <w:r w:rsidR="008A08D2">
        <w:t>а рождения</w:t>
      </w:r>
      <w:r>
        <w:t>, который явл</w:t>
      </w:r>
      <w:r>
        <w:t>я</w:t>
      </w:r>
      <w:r>
        <w:t>ется соответственно их мужем и отцом, и утверждают, что Беларусь нарушил</w:t>
      </w:r>
      <w:r w:rsidR="008A08D2">
        <w:t>а</w:t>
      </w:r>
      <w:r>
        <w:t xml:space="preserve"> его права </w:t>
      </w:r>
      <w:r w:rsidR="008A08D2">
        <w:t>по стать</w:t>
      </w:r>
      <w:r w:rsidR="000132A1">
        <w:t>ям</w:t>
      </w:r>
      <w:r>
        <w:t xml:space="preserve"> 6, 7, 9 и 10 Международного пакта о гражданских и пол</w:t>
      </w:r>
      <w:r>
        <w:t>и</w:t>
      </w:r>
      <w:r>
        <w:t>тических правах. Авторы также утверждают, что они являются жертвами нар</w:t>
      </w:r>
      <w:r>
        <w:t>у</w:t>
      </w:r>
      <w:r>
        <w:t xml:space="preserve">шения своих прав </w:t>
      </w:r>
      <w:r w:rsidR="008A08D2">
        <w:t>по</w:t>
      </w:r>
      <w:r>
        <w:t xml:space="preserve"> статье 7 Пакта. Авторы представлены юридической фи</w:t>
      </w:r>
      <w:r>
        <w:t>р</w:t>
      </w:r>
      <w:r>
        <w:t>мой "</w:t>
      </w:r>
      <w:proofErr w:type="spellStart"/>
      <w:r>
        <w:t>Бёлер</w:t>
      </w:r>
      <w:proofErr w:type="spellEnd"/>
      <w:r>
        <w:t xml:space="preserve">, </w:t>
      </w:r>
      <w:proofErr w:type="spellStart"/>
      <w:r>
        <w:t>Франкен</w:t>
      </w:r>
      <w:proofErr w:type="spellEnd"/>
      <w:r>
        <w:t xml:space="preserve">, </w:t>
      </w:r>
      <w:proofErr w:type="spellStart"/>
      <w:r>
        <w:t>Коппе</w:t>
      </w:r>
      <w:proofErr w:type="spellEnd"/>
      <w:r>
        <w:t xml:space="preserve"> и </w:t>
      </w:r>
      <w:proofErr w:type="spellStart"/>
      <w:r>
        <w:t>Вейнгарден</w:t>
      </w:r>
      <w:proofErr w:type="spellEnd"/>
      <w:r>
        <w:t>" (Нидерланды). Факультативный прот</w:t>
      </w:r>
      <w:r>
        <w:t>о</w:t>
      </w:r>
      <w:r>
        <w:t>кол вступил в силу для Беларус</w:t>
      </w:r>
      <w:r w:rsidR="008A08D2">
        <w:t>и</w:t>
      </w:r>
      <w:r>
        <w:t xml:space="preserve"> 30 декабря 1992 года.</w:t>
      </w:r>
    </w:p>
    <w:p w:rsidR="00A0394F" w:rsidRPr="00C13387" w:rsidRDefault="00A0394F" w:rsidP="008A08D2">
      <w:pPr>
        <w:pStyle w:val="H23GR"/>
      </w:pPr>
      <w:r>
        <w:tab/>
      </w:r>
      <w:r>
        <w:tab/>
        <w:t>Факты в изложении авторов</w:t>
      </w:r>
    </w:p>
    <w:p w:rsidR="00A0394F" w:rsidRPr="00C13387" w:rsidRDefault="00A0394F" w:rsidP="00F17189">
      <w:pPr>
        <w:pStyle w:val="SingleTxtGR"/>
      </w:pPr>
      <w:r>
        <w:t>2.1</w:t>
      </w:r>
      <w:r>
        <w:tab/>
        <w:t xml:space="preserve">Г-н Красовский был бизнесменом в Беларуси. В </w:t>
      </w:r>
      <w:r w:rsidR="008A08D2">
        <w:t>19</w:t>
      </w:r>
      <w:r>
        <w:t>90-е годы он оказывал финансовую и иную поддержку оппозиции и был личным другом Виктора Го</w:t>
      </w:r>
      <w:r>
        <w:t>н</w:t>
      </w:r>
      <w:r>
        <w:t xml:space="preserve">чара, известного оппонента </w:t>
      </w:r>
      <w:r w:rsidR="008A08D2">
        <w:t xml:space="preserve">Президента </w:t>
      </w:r>
      <w:r>
        <w:t xml:space="preserve">Беларуси Александра Лукашенко. </w:t>
      </w:r>
      <w:r w:rsidR="00BD3E7E">
        <w:br/>
      </w:r>
      <w:r>
        <w:t xml:space="preserve">Г-н Гончар был также заместителем </w:t>
      </w:r>
      <w:r w:rsidR="008A08D2">
        <w:t>Премьер</w:t>
      </w:r>
      <w:r>
        <w:t xml:space="preserve">-министра Беларуси </w:t>
      </w:r>
      <w:r w:rsidR="006B1CD3" w:rsidRPr="006B1CD3">
        <w:br/>
      </w:r>
      <w:r>
        <w:t>(1994</w:t>
      </w:r>
      <w:r w:rsidR="00BD3E7E">
        <w:t>−</w:t>
      </w:r>
      <w:r>
        <w:t xml:space="preserve">1995 годы) и </w:t>
      </w:r>
      <w:r w:rsidR="008A08D2">
        <w:t xml:space="preserve">Председателем </w:t>
      </w:r>
      <w:r>
        <w:t>Верховного Совета (</w:t>
      </w:r>
      <w:r w:rsidR="000132A1">
        <w:t>п</w:t>
      </w:r>
      <w:r>
        <w:t>арламента) в 1999 г</w:t>
      </w:r>
      <w:r>
        <w:t>о</w:t>
      </w:r>
      <w:r>
        <w:t xml:space="preserve">ду. </w:t>
      </w:r>
    </w:p>
    <w:p w:rsidR="00A0394F" w:rsidRPr="00C13387" w:rsidRDefault="00A0394F" w:rsidP="00F17189">
      <w:pPr>
        <w:pStyle w:val="SingleTxtGR"/>
      </w:pPr>
      <w:r>
        <w:t>2.2</w:t>
      </w:r>
      <w:r>
        <w:tab/>
        <w:t>В августе 1999 года полиция арестовала г-на Красовского по обвинению в невыплате в срок банковского кредита. Неделю спустя он был освобожден п</w:t>
      </w:r>
      <w:r>
        <w:t>о</w:t>
      </w:r>
      <w:r>
        <w:t xml:space="preserve">сле того, как </w:t>
      </w:r>
      <w:r w:rsidR="00F17189">
        <w:t>внес</w:t>
      </w:r>
      <w:r>
        <w:t xml:space="preserve"> залог в размере 102 000 долл. США. Он также подвергался притеснениям со стороны властей из-за своей политической деятельности. </w:t>
      </w:r>
    </w:p>
    <w:p w:rsidR="00A0394F" w:rsidRPr="00C13387" w:rsidRDefault="00A0394F" w:rsidP="00F17189">
      <w:pPr>
        <w:pStyle w:val="SingleTxtGR"/>
      </w:pPr>
      <w:r>
        <w:t>2.3</w:t>
      </w:r>
      <w:r>
        <w:tab/>
        <w:t>19 сентября 1999 года друг г-на Красовского г-н Гончар планировал уч</w:t>
      </w:r>
      <w:r>
        <w:t>а</w:t>
      </w:r>
      <w:r>
        <w:t xml:space="preserve">ствовать в качестве Председателя в расширенной сессии </w:t>
      </w:r>
      <w:r w:rsidR="00F17189">
        <w:t>парламента</w:t>
      </w:r>
      <w:r>
        <w:t>, на кот</w:t>
      </w:r>
      <w:r>
        <w:t>о</w:t>
      </w:r>
      <w:r>
        <w:t>рой должны были быть заслушаны выводы Специальной парламентской коми</w:t>
      </w:r>
      <w:r>
        <w:t>с</w:t>
      </w:r>
      <w:r>
        <w:t>сии по расследованию тяжких преступлений, которые предположительно с</w:t>
      </w:r>
      <w:r>
        <w:t>о</w:t>
      </w:r>
      <w:r>
        <w:t>вершил президент Лукашенко, с тем чтобы принять решение относительно н</w:t>
      </w:r>
      <w:r>
        <w:t>а</w:t>
      </w:r>
      <w:r>
        <w:t>чала процедуры импичмента. 16 сентября 1999 года, когда г-н Гончар и г-н Кр</w:t>
      </w:r>
      <w:r>
        <w:t>а</w:t>
      </w:r>
      <w:r>
        <w:t>совский шли по улице, к ним подошли несколько лиц, личности которых не у</w:t>
      </w:r>
      <w:r>
        <w:t>с</w:t>
      </w:r>
      <w:r>
        <w:t xml:space="preserve">тановлены. Эти лица заставили их сесть в автомобиль г-на Красовского и </w:t>
      </w:r>
      <w:r w:rsidR="00F17189">
        <w:t>уве</w:t>
      </w:r>
      <w:r w:rsidR="00F17189">
        <w:t>з</w:t>
      </w:r>
      <w:r w:rsidR="00F17189">
        <w:t>ли их</w:t>
      </w:r>
      <w:r>
        <w:t xml:space="preserve"> в неизвестном направлении. На месте их похищения позже были найдены следы крови. </w:t>
      </w:r>
    </w:p>
    <w:p w:rsidR="00410B22" w:rsidRPr="00B51D1F" w:rsidRDefault="00A0394F" w:rsidP="00F17189">
      <w:pPr>
        <w:pStyle w:val="SingleTxtGR"/>
      </w:pPr>
      <w:r>
        <w:t>2.4</w:t>
      </w:r>
      <w:r>
        <w:tab/>
        <w:t>У этого исчезновения имелся явный политический мотив. В подтвержд</w:t>
      </w:r>
      <w:r>
        <w:t>е</w:t>
      </w:r>
      <w:r>
        <w:t>ние своих доводов авторы сообщения ссылаются на обширные отрывки из м</w:t>
      </w:r>
      <w:r>
        <w:t>е</w:t>
      </w:r>
      <w:r>
        <w:t xml:space="preserve">морандума, подготовленного </w:t>
      </w:r>
      <w:proofErr w:type="spellStart"/>
      <w:r>
        <w:t>Кристосом</w:t>
      </w:r>
      <w:proofErr w:type="spellEnd"/>
      <w:r>
        <w:t xml:space="preserve"> </w:t>
      </w:r>
      <w:proofErr w:type="spellStart"/>
      <w:r>
        <w:t>Пургуридесом</w:t>
      </w:r>
      <w:proofErr w:type="spellEnd"/>
      <w:r>
        <w:t xml:space="preserve"> для Парламентской а</w:t>
      </w:r>
      <w:r>
        <w:t>с</w:t>
      </w:r>
      <w:r>
        <w:t>самблеи Европейского совета (меморандум ПАСЕ)</w:t>
      </w:r>
      <w:r w:rsidR="00F17189">
        <w:rPr>
          <w:rStyle w:val="FootnoteReference"/>
        </w:rPr>
        <w:footnoteReference w:id="2"/>
      </w:r>
      <w:r>
        <w:t xml:space="preserve">. </w:t>
      </w:r>
      <w:r w:rsidR="00F17189">
        <w:t>По утверждению</w:t>
      </w:r>
      <w:r>
        <w:t xml:space="preserve"> автор</w:t>
      </w:r>
      <w:r w:rsidR="00F17189">
        <w:t>а</w:t>
      </w:r>
      <w:r>
        <w:t>, в этот период президент Бел</w:t>
      </w:r>
      <w:r w:rsidR="000132A1">
        <w:t>а</w:t>
      </w:r>
      <w:r>
        <w:t xml:space="preserve">руси заслужил репутацию </w:t>
      </w:r>
      <w:r w:rsidR="00F17189">
        <w:t>политика</w:t>
      </w:r>
      <w:r>
        <w:t>, пренебрега</w:t>
      </w:r>
      <w:r>
        <w:t>ю</w:t>
      </w:r>
      <w:r>
        <w:t>щ</w:t>
      </w:r>
      <w:r w:rsidR="00F17189">
        <w:t>его</w:t>
      </w:r>
      <w:r>
        <w:t xml:space="preserve"> основными правами человека, </w:t>
      </w:r>
      <w:r w:rsidR="00F17189">
        <w:t xml:space="preserve">а </w:t>
      </w:r>
      <w:r>
        <w:t>за месяц до исчезновения г-на Красовск</w:t>
      </w:r>
      <w:r>
        <w:t>о</w:t>
      </w:r>
      <w:r>
        <w:t xml:space="preserve">го исчез также министр внутренних дел Юрий </w:t>
      </w:r>
      <w:proofErr w:type="spellStart"/>
      <w:r>
        <w:t>З</w:t>
      </w:r>
      <w:r>
        <w:t>а</w:t>
      </w:r>
      <w:r>
        <w:t>харенко</w:t>
      </w:r>
      <w:proofErr w:type="spellEnd"/>
      <w:r>
        <w:t>.</w:t>
      </w:r>
    </w:p>
    <w:p w:rsidR="00B51D1F" w:rsidRPr="00656BC6" w:rsidRDefault="00B51D1F" w:rsidP="00A6119F">
      <w:pPr>
        <w:pStyle w:val="SingleTxtGR"/>
      </w:pPr>
      <w:r w:rsidRPr="00656BC6">
        <w:t>2.5</w:t>
      </w:r>
      <w:r w:rsidRPr="00656BC6">
        <w:tab/>
        <w:t>20 сентября 1999 года Прокуратура начала уг</w:t>
      </w:r>
      <w:r>
        <w:t>о</w:t>
      </w:r>
      <w:r w:rsidRPr="00656BC6">
        <w:t xml:space="preserve">ловное расследование </w:t>
      </w:r>
      <w:r>
        <w:t xml:space="preserve">по делу об </w:t>
      </w:r>
      <w:r w:rsidRPr="00656BC6">
        <w:t>ис</w:t>
      </w:r>
      <w:r>
        <w:t>чезновении</w:t>
      </w:r>
      <w:r w:rsidRPr="00656BC6">
        <w:t xml:space="preserve"> г-на Красовского.</w:t>
      </w:r>
      <w:r>
        <w:t xml:space="preserve"> </w:t>
      </w:r>
      <w:r w:rsidRPr="00656BC6">
        <w:t>Следователем по данному делу был н</w:t>
      </w:r>
      <w:r w:rsidRPr="00656BC6">
        <w:t>а</w:t>
      </w:r>
      <w:r w:rsidRPr="00656BC6">
        <w:t xml:space="preserve">значен </w:t>
      </w:r>
      <w:r>
        <w:t>г-н Чумаченко.</w:t>
      </w:r>
    </w:p>
    <w:p w:rsidR="00B51D1F" w:rsidRPr="00656BC6" w:rsidRDefault="00B51D1F" w:rsidP="00A6119F">
      <w:pPr>
        <w:pStyle w:val="SingleTxtGR"/>
      </w:pPr>
      <w:r w:rsidRPr="00656BC6">
        <w:t>2.6</w:t>
      </w:r>
      <w:r w:rsidRPr="00656BC6">
        <w:tab/>
        <w:t>21 ноября 2000 года начальник криминальной милиции Республики Бел</w:t>
      </w:r>
      <w:r w:rsidRPr="00656BC6">
        <w:t>а</w:t>
      </w:r>
      <w:r w:rsidRPr="00656BC6">
        <w:t xml:space="preserve">русь Николай </w:t>
      </w:r>
      <w:proofErr w:type="spellStart"/>
      <w:r w:rsidRPr="00656BC6">
        <w:t>Лапатик</w:t>
      </w:r>
      <w:proofErr w:type="spellEnd"/>
      <w:r w:rsidRPr="00656BC6">
        <w:t xml:space="preserve"> написал письмо </w:t>
      </w:r>
      <w:r>
        <w:t>М</w:t>
      </w:r>
      <w:r w:rsidRPr="00656BC6">
        <w:t>инистру внутренних дел Республики Беларусь</w:t>
      </w:r>
      <w:r w:rsidRPr="00656BC6">
        <w:rPr>
          <w:vertAlign w:val="superscript"/>
        </w:rPr>
        <w:footnoteReference w:id="3"/>
      </w:r>
      <w:r>
        <w:t>.</w:t>
      </w:r>
      <w:r w:rsidRPr="00656BC6">
        <w:t xml:space="preserve"> В этом написанном от руки письме генерал </w:t>
      </w:r>
      <w:proofErr w:type="spellStart"/>
      <w:r w:rsidRPr="00656BC6">
        <w:t>Лапатик</w:t>
      </w:r>
      <w:proofErr w:type="spellEnd"/>
      <w:r w:rsidRPr="00656BC6">
        <w:t xml:space="preserve"> </w:t>
      </w:r>
      <w:r>
        <w:t>утверждал</w:t>
      </w:r>
      <w:r w:rsidRPr="00656BC6">
        <w:t xml:space="preserve">, что </w:t>
      </w:r>
      <w:r>
        <w:t xml:space="preserve">Государственный </w:t>
      </w:r>
      <w:r w:rsidRPr="00656BC6">
        <w:t xml:space="preserve">секретарь Совета </w:t>
      </w:r>
      <w:r>
        <w:t>Б</w:t>
      </w:r>
      <w:r w:rsidRPr="00656BC6">
        <w:t>езопасности Республики Беларусь отдал приказ уби</w:t>
      </w:r>
      <w:r>
        <w:t>ть</w:t>
      </w:r>
      <w:r w:rsidRPr="00656BC6">
        <w:t xml:space="preserve"> бывшего </w:t>
      </w:r>
      <w:r>
        <w:t>М</w:t>
      </w:r>
      <w:r w:rsidRPr="00656BC6">
        <w:t>инистра внутренних дел</w:t>
      </w:r>
      <w:r>
        <w:t xml:space="preserve"> </w:t>
      </w:r>
      <w:r w:rsidRPr="00656BC6">
        <w:t xml:space="preserve">Юрия </w:t>
      </w:r>
      <w:proofErr w:type="spellStart"/>
      <w:r w:rsidRPr="00656BC6">
        <w:t>Захаренко</w:t>
      </w:r>
      <w:proofErr w:type="spellEnd"/>
      <w:r w:rsidRPr="00656BC6">
        <w:t>.</w:t>
      </w:r>
      <w:r>
        <w:t xml:space="preserve"> </w:t>
      </w:r>
      <w:r w:rsidRPr="00656BC6">
        <w:t xml:space="preserve">По словам генерала </w:t>
      </w:r>
      <w:proofErr w:type="spellStart"/>
      <w:r w:rsidRPr="00656BC6">
        <w:t>Лапатика</w:t>
      </w:r>
      <w:proofErr w:type="spellEnd"/>
      <w:r w:rsidRPr="00656BC6">
        <w:t>, это убийство было совершено высокопоставленным офиц</w:t>
      </w:r>
      <w:r w:rsidRPr="00656BC6">
        <w:t>е</w:t>
      </w:r>
      <w:r w:rsidRPr="00656BC6">
        <w:t xml:space="preserve">ром полковником Дмитрием </w:t>
      </w:r>
      <w:proofErr w:type="spellStart"/>
      <w:r w:rsidRPr="00656BC6">
        <w:t>Павличенко</w:t>
      </w:r>
      <w:proofErr w:type="spellEnd"/>
      <w:r w:rsidRPr="00656BC6">
        <w:t xml:space="preserve"> при </w:t>
      </w:r>
      <w:r>
        <w:t>пособничестве</w:t>
      </w:r>
      <w:r w:rsidRPr="00656BC6">
        <w:t xml:space="preserve"> находившегося в то время на посту </w:t>
      </w:r>
      <w:r>
        <w:t>М</w:t>
      </w:r>
      <w:r w:rsidRPr="00656BC6">
        <w:t>инистра внутренних дел Юрия Сивакова.</w:t>
      </w:r>
      <w:r>
        <w:t xml:space="preserve"> </w:t>
      </w:r>
      <w:r w:rsidRPr="00656BC6">
        <w:t>Последний сна</w:t>
      </w:r>
      <w:r w:rsidRPr="00656BC6">
        <w:t>б</w:t>
      </w:r>
      <w:r w:rsidRPr="00656BC6">
        <w:t xml:space="preserve">дил г-на </w:t>
      </w:r>
      <w:proofErr w:type="spellStart"/>
      <w:r w:rsidRPr="00656BC6">
        <w:t>Павличенко</w:t>
      </w:r>
      <w:proofErr w:type="spellEnd"/>
      <w:r w:rsidRPr="00656BC6">
        <w:t xml:space="preserve"> пистолетом, который был временно изъят из тюрьмы</w:t>
      </w:r>
      <w:r w:rsidRPr="00656BC6">
        <w:rPr>
          <w:vertAlign w:val="superscript"/>
        </w:rPr>
        <w:footnoteReference w:id="4"/>
      </w:r>
      <w:r>
        <w:t>.</w:t>
      </w:r>
      <w:r w:rsidRPr="00656BC6">
        <w:t xml:space="preserve"> С</w:t>
      </w:r>
      <w:r w:rsidRPr="00656BC6">
        <w:t>о</w:t>
      </w:r>
      <w:r w:rsidRPr="00656BC6">
        <w:t xml:space="preserve">гласно утверждениям генерала </w:t>
      </w:r>
      <w:proofErr w:type="spellStart"/>
      <w:r w:rsidRPr="00656BC6">
        <w:t>Лапатика</w:t>
      </w:r>
      <w:proofErr w:type="spellEnd"/>
      <w:r w:rsidRPr="00656BC6">
        <w:t>, то же самое оружие было использов</w:t>
      </w:r>
      <w:r w:rsidRPr="00656BC6">
        <w:t>а</w:t>
      </w:r>
      <w:r w:rsidRPr="00656BC6">
        <w:t>но 16 сентября 1999 года, когда исчезли г-н Гончар и г-н Красо</w:t>
      </w:r>
      <w:r w:rsidRPr="00656BC6">
        <w:t>в</w:t>
      </w:r>
      <w:r w:rsidRPr="00656BC6">
        <w:t>ский.</w:t>
      </w:r>
      <w:r>
        <w:t xml:space="preserve"> </w:t>
      </w:r>
    </w:p>
    <w:p w:rsidR="00B51D1F" w:rsidRPr="00656BC6" w:rsidRDefault="00B51D1F" w:rsidP="00A6119F">
      <w:pPr>
        <w:pStyle w:val="SingleTxtGR"/>
      </w:pPr>
      <w:r w:rsidRPr="00656BC6">
        <w:t>2.7</w:t>
      </w:r>
      <w:r w:rsidRPr="00656BC6">
        <w:tab/>
        <w:t>Власти не смогли предоставить какого-либо правдоподобного объяснения изъятия данного пистолета.</w:t>
      </w:r>
      <w:r>
        <w:t xml:space="preserve"> </w:t>
      </w:r>
      <w:r w:rsidRPr="00656BC6">
        <w:t>Прокуратура не провела расследование причин из</w:t>
      </w:r>
      <w:r w:rsidRPr="00656BC6">
        <w:t>ъ</w:t>
      </w:r>
      <w:r w:rsidRPr="00656BC6">
        <w:t>ятия этого пистолета из тюрьмы.</w:t>
      </w:r>
      <w:r>
        <w:t xml:space="preserve"> </w:t>
      </w:r>
      <w:r w:rsidRPr="00656BC6">
        <w:t>Выводы меморандума ПАСЕ свидетельс</w:t>
      </w:r>
      <w:r w:rsidRPr="00656BC6">
        <w:t>т</w:t>
      </w:r>
      <w:r w:rsidRPr="00656BC6">
        <w:t>вуют о том, что этот пистолет</w:t>
      </w:r>
      <w:r>
        <w:t xml:space="preserve">, вероятно, </w:t>
      </w:r>
      <w:r w:rsidRPr="00656BC6">
        <w:t>был использован для убийства г-на Кра</w:t>
      </w:r>
      <w:r>
        <w:t>со</w:t>
      </w:r>
      <w:r>
        <w:t>в</w:t>
      </w:r>
      <w:r>
        <w:t>ского.</w:t>
      </w:r>
    </w:p>
    <w:p w:rsidR="00B51D1F" w:rsidRPr="00656BC6" w:rsidRDefault="00B51D1F" w:rsidP="00A6119F">
      <w:pPr>
        <w:pStyle w:val="SingleTxtGR"/>
      </w:pPr>
      <w:r w:rsidRPr="00656BC6">
        <w:t>2.8</w:t>
      </w:r>
      <w:r w:rsidRPr="00656BC6">
        <w:tab/>
        <w:t xml:space="preserve">Авторы, ссылаясь на меморандум ПАСЕ, утверждают, что подлинность написанной от руки записки генерала </w:t>
      </w:r>
      <w:proofErr w:type="spellStart"/>
      <w:r w:rsidRPr="00656BC6">
        <w:t>Лапатика</w:t>
      </w:r>
      <w:proofErr w:type="spellEnd"/>
      <w:r w:rsidRPr="00656BC6">
        <w:t xml:space="preserve"> была подтверждена получат</w:t>
      </w:r>
      <w:r w:rsidRPr="00656BC6">
        <w:t>е</w:t>
      </w:r>
      <w:r w:rsidRPr="00656BC6">
        <w:t xml:space="preserve">лем записки генерала </w:t>
      </w:r>
      <w:proofErr w:type="spellStart"/>
      <w:r>
        <w:t>Л</w:t>
      </w:r>
      <w:r w:rsidRPr="00656BC6">
        <w:t>апатика</w:t>
      </w:r>
      <w:proofErr w:type="spellEnd"/>
      <w:r w:rsidRPr="00656BC6">
        <w:t xml:space="preserve"> </w:t>
      </w:r>
      <w:r>
        <w:t>М</w:t>
      </w:r>
      <w:r w:rsidRPr="00656BC6">
        <w:t>инистром внутренних дел Владимиром На</w:t>
      </w:r>
      <w:r w:rsidRPr="00656BC6">
        <w:t>у</w:t>
      </w:r>
      <w:r w:rsidRPr="00656BC6">
        <w:t xml:space="preserve">мовым, а также Генеральным прокурором Беларуси г-ном </w:t>
      </w:r>
      <w:proofErr w:type="spellStart"/>
      <w:r w:rsidRPr="00656BC6">
        <w:t>Шейманом</w:t>
      </w:r>
      <w:proofErr w:type="spellEnd"/>
      <w:r w:rsidRPr="00656BC6">
        <w:t>.</w:t>
      </w:r>
      <w:r>
        <w:t xml:space="preserve"> </w:t>
      </w:r>
      <w:r w:rsidRPr="00656BC6">
        <w:t>В мем</w:t>
      </w:r>
      <w:r w:rsidRPr="00656BC6">
        <w:t>о</w:t>
      </w:r>
      <w:r w:rsidRPr="00656BC6">
        <w:t>рандуме ПАСЕ был сделан вывод о том, что расследовани</w:t>
      </w:r>
      <w:r>
        <w:t>е</w:t>
      </w:r>
      <w:r w:rsidRPr="00656BC6">
        <w:t xml:space="preserve"> обвинений, соде</w:t>
      </w:r>
      <w:r w:rsidRPr="00656BC6">
        <w:t>р</w:t>
      </w:r>
      <w:r w:rsidRPr="00656BC6">
        <w:t xml:space="preserve">жавшихся в записке генерала </w:t>
      </w:r>
      <w:proofErr w:type="spellStart"/>
      <w:r w:rsidRPr="00656BC6">
        <w:t>Лапатика</w:t>
      </w:r>
      <w:proofErr w:type="spellEnd"/>
      <w:r w:rsidRPr="00656BC6">
        <w:t>, не проводилось.</w:t>
      </w:r>
      <w:r>
        <w:t xml:space="preserve"> </w:t>
      </w:r>
      <w:r w:rsidRPr="00656BC6">
        <w:t>Так</w:t>
      </w:r>
      <w:r>
        <w:t>,</w:t>
      </w:r>
      <w:r w:rsidRPr="00656BC6">
        <w:t xml:space="preserve"> например, на</w:t>
      </w:r>
      <w:r w:rsidRPr="00656BC6">
        <w:t>й</w:t>
      </w:r>
      <w:r w:rsidRPr="00656BC6">
        <w:t xml:space="preserve">денная на месте преступления красная краска не сопоставлялась с краской красного автомобиля, на который ссылается в своем письме генерал </w:t>
      </w:r>
      <w:proofErr w:type="spellStart"/>
      <w:r w:rsidRPr="00656BC6">
        <w:t>Лапатик</w:t>
      </w:r>
      <w:proofErr w:type="spellEnd"/>
      <w:r w:rsidRPr="00656BC6">
        <w:t xml:space="preserve"> и за рулем которого предположительно находился полковник </w:t>
      </w:r>
      <w:proofErr w:type="spellStart"/>
      <w:r w:rsidRPr="00656BC6">
        <w:t>Павличенко</w:t>
      </w:r>
      <w:proofErr w:type="spellEnd"/>
      <w:r w:rsidRPr="00656BC6">
        <w:t>. Эти выводы меморандума ПАСЕ указывают на явные попытки сговора и укрыв</w:t>
      </w:r>
      <w:r w:rsidRPr="00656BC6">
        <w:t>а</w:t>
      </w:r>
      <w:r w:rsidRPr="00656BC6">
        <w:t>тельства в ходе расследования.</w:t>
      </w:r>
      <w:r>
        <w:t xml:space="preserve"> </w:t>
      </w:r>
    </w:p>
    <w:p w:rsidR="00B51D1F" w:rsidRPr="00656BC6" w:rsidRDefault="00B51D1F" w:rsidP="00A6119F">
      <w:pPr>
        <w:pStyle w:val="SingleTxtGR"/>
      </w:pPr>
      <w:r w:rsidRPr="00656BC6">
        <w:t>2.9</w:t>
      </w:r>
      <w:r w:rsidRPr="00656BC6">
        <w:tab/>
        <w:t xml:space="preserve">После вышеупомянутых событий и </w:t>
      </w:r>
      <w:r>
        <w:t>с учетом</w:t>
      </w:r>
      <w:r w:rsidRPr="00656BC6">
        <w:t xml:space="preserve"> письма генерала </w:t>
      </w:r>
      <w:proofErr w:type="spellStart"/>
      <w:r w:rsidRPr="00656BC6">
        <w:t>Лапатика</w:t>
      </w:r>
      <w:proofErr w:type="spellEnd"/>
      <w:r w:rsidRPr="00656BC6">
        <w:t xml:space="preserve"> 22 ноября 1999 года полковник </w:t>
      </w:r>
      <w:proofErr w:type="spellStart"/>
      <w:r w:rsidRPr="00656BC6">
        <w:t>Павличенко</w:t>
      </w:r>
      <w:proofErr w:type="spellEnd"/>
      <w:r w:rsidRPr="00656BC6">
        <w:t xml:space="preserve"> был арестован.</w:t>
      </w:r>
      <w:r>
        <w:t xml:space="preserve"> </w:t>
      </w:r>
      <w:r w:rsidRPr="00656BC6">
        <w:t xml:space="preserve">Ордер на арест был подписан г-ном Мацкевичем, занимавшим в то время пост </w:t>
      </w:r>
      <w:r>
        <w:t>Председателя</w:t>
      </w:r>
      <w:r w:rsidRPr="00656BC6">
        <w:t xml:space="preserve"> КГБ Республики Беларусь, и санкционирован Генеральным прокурором. Однако вскоре полковник </w:t>
      </w:r>
      <w:proofErr w:type="spellStart"/>
      <w:r w:rsidRPr="00656BC6">
        <w:t>Павличенко</w:t>
      </w:r>
      <w:proofErr w:type="spellEnd"/>
      <w:r w:rsidRPr="00656BC6">
        <w:t xml:space="preserve"> был </w:t>
      </w:r>
      <w:r>
        <w:t>освобожден</w:t>
      </w:r>
      <w:r w:rsidRPr="00656BC6">
        <w:t xml:space="preserve"> и получил повышение</w:t>
      </w:r>
      <w:r>
        <w:t xml:space="preserve"> по слу</w:t>
      </w:r>
      <w:r>
        <w:t>ж</w:t>
      </w:r>
      <w:r>
        <w:t>бе</w:t>
      </w:r>
      <w:r w:rsidRPr="00656BC6">
        <w:t>, предположительно по прямому указанию г-на Лукашенко.</w:t>
      </w:r>
      <w:r>
        <w:t xml:space="preserve"> </w:t>
      </w:r>
      <w:r w:rsidRPr="00656BC6">
        <w:t>Несколько других должностных лиц, которые утверждали, что другие сотрудники правоохран</w:t>
      </w:r>
      <w:r w:rsidRPr="00656BC6">
        <w:t>и</w:t>
      </w:r>
      <w:r w:rsidRPr="00656BC6">
        <w:t>тельных органов замешаны в этих случаях исчезновения, были быстро замен</w:t>
      </w:r>
      <w:r w:rsidRPr="00656BC6">
        <w:t>е</w:t>
      </w:r>
      <w:r w:rsidRPr="00656BC6">
        <w:t>ны или уволены.</w:t>
      </w:r>
      <w:r>
        <w:t xml:space="preserve"> </w:t>
      </w:r>
      <w:r w:rsidRPr="00656BC6">
        <w:t xml:space="preserve">После этого расследование исчезновения г-на Красовского и </w:t>
      </w:r>
      <w:r w:rsidRPr="00373473">
        <w:br/>
      </w:r>
      <w:r w:rsidRPr="00656BC6">
        <w:t>г-на Го</w:t>
      </w:r>
      <w:r w:rsidRPr="00656BC6">
        <w:t>н</w:t>
      </w:r>
      <w:r w:rsidRPr="00656BC6">
        <w:t>чара было приостановлено.</w:t>
      </w:r>
      <w:r>
        <w:t xml:space="preserve"> </w:t>
      </w:r>
    </w:p>
    <w:p w:rsidR="00B51D1F" w:rsidRPr="00656BC6" w:rsidRDefault="00B51D1F" w:rsidP="00A6119F">
      <w:pPr>
        <w:pStyle w:val="SingleTxtGR"/>
      </w:pPr>
      <w:r w:rsidRPr="00656BC6">
        <w:t>2.10</w:t>
      </w:r>
      <w:r w:rsidRPr="00656BC6">
        <w:tab/>
        <w:t>20 января 2003 года прокурор принял решение закрыть данное дело. А</w:t>
      </w:r>
      <w:r w:rsidRPr="00656BC6">
        <w:t>в</w:t>
      </w:r>
      <w:r w:rsidR="003C3583">
        <w:t xml:space="preserve">торы </w:t>
      </w:r>
      <w:r w:rsidRPr="00656BC6">
        <w:t>подали апелляцию на решение Прокуратуры о прекращении расследов</w:t>
      </w:r>
      <w:r w:rsidRPr="00656BC6">
        <w:t>а</w:t>
      </w:r>
      <w:r w:rsidRPr="00656BC6">
        <w:t>ния исчезновения г-на Красовского.</w:t>
      </w:r>
      <w:r>
        <w:t xml:space="preserve"> </w:t>
      </w:r>
      <w:r w:rsidRPr="00656BC6">
        <w:t xml:space="preserve">В результате </w:t>
      </w:r>
      <w:r>
        <w:t xml:space="preserve">официально </w:t>
      </w:r>
      <w:r w:rsidRPr="00656BC6">
        <w:t xml:space="preserve">это дело было </w:t>
      </w:r>
      <w:r>
        <w:t xml:space="preserve">вновь </w:t>
      </w:r>
      <w:r w:rsidRPr="00656BC6">
        <w:t>открыто. До настоящего времени расследование, проводившееся бел</w:t>
      </w:r>
      <w:r w:rsidRPr="00656BC6">
        <w:t>о</w:t>
      </w:r>
      <w:r w:rsidRPr="00656BC6">
        <w:t>русской милицией, не принесло каких-либо ощутимых результатов.</w:t>
      </w:r>
      <w:r>
        <w:t xml:space="preserve"> </w:t>
      </w:r>
      <w:r w:rsidRPr="00656BC6">
        <w:t>Раз в три месяца авторам сообщения направляется письмо, подтверждающее, что рассл</w:t>
      </w:r>
      <w:r w:rsidRPr="00656BC6">
        <w:t>е</w:t>
      </w:r>
      <w:r w:rsidRPr="00656BC6">
        <w:t>дование все еще ведется, но не существует доказательств или даже признаков того, что проводится реальная следственная работа.</w:t>
      </w:r>
      <w:r>
        <w:t xml:space="preserve"> </w:t>
      </w:r>
      <w:r w:rsidRPr="00656BC6">
        <w:t>Имеются серьезные осн</w:t>
      </w:r>
      <w:r w:rsidRPr="00656BC6">
        <w:t>о</w:t>
      </w:r>
      <w:r w:rsidRPr="00656BC6">
        <w:t>вания полагать, что</w:t>
      </w:r>
      <w:r>
        <w:t xml:space="preserve"> </w:t>
      </w:r>
      <w:r w:rsidRPr="00656BC6">
        <w:t>белорусские должностные лица</w:t>
      </w:r>
      <w:r>
        <w:t xml:space="preserve"> </w:t>
      </w:r>
      <w:r w:rsidRPr="00656BC6">
        <w:t>виновны в насильс</w:t>
      </w:r>
      <w:r w:rsidRPr="00656BC6">
        <w:t>т</w:t>
      </w:r>
      <w:r w:rsidRPr="00656BC6">
        <w:t>венном исчезновении обоих мужчин и что высокопоставленные должностные лица з</w:t>
      </w:r>
      <w:r w:rsidRPr="00656BC6">
        <w:t>а</w:t>
      </w:r>
      <w:r w:rsidRPr="00656BC6">
        <w:t>претили милиции разглашать эту информацию и принимать в связи с ней соо</w:t>
      </w:r>
      <w:r w:rsidRPr="00656BC6">
        <w:t>т</w:t>
      </w:r>
      <w:r w:rsidRPr="00656BC6">
        <w:t xml:space="preserve">ветствующие меры. </w:t>
      </w:r>
    </w:p>
    <w:p w:rsidR="00B51D1F" w:rsidRPr="00656BC6" w:rsidRDefault="00B51D1F" w:rsidP="00A6119F">
      <w:pPr>
        <w:pStyle w:val="SingleTxtGR"/>
      </w:pPr>
      <w:r w:rsidRPr="00656BC6">
        <w:t>2.11</w:t>
      </w:r>
      <w:r w:rsidRPr="00656BC6">
        <w:tab/>
        <w:t>Как четко свидетельствует ряд докладов неправительственных организ</w:t>
      </w:r>
      <w:r w:rsidRPr="00656BC6">
        <w:t>а</w:t>
      </w:r>
      <w:r>
        <w:t>ций</w:t>
      </w:r>
      <w:r w:rsidRPr="00656BC6">
        <w:rPr>
          <w:vertAlign w:val="superscript"/>
        </w:rPr>
        <w:footnoteReference w:id="5"/>
      </w:r>
      <w:r w:rsidRPr="00656BC6">
        <w:t>, существующий режим не боится совершать противоправные действия в целях сохранения власти.</w:t>
      </w:r>
      <w:r>
        <w:t xml:space="preserve"> </w:t>
      </w:r>
      <w:r w:rsidRPr="00656BC6">
        <w:t>В момент исчезновения г-на Красовского и г-на Го</w:t>
      </w:r>
      <w:r w:rsidRPr="00656BC6">
        <w:t>н</w:t>
      </w:r>
      <w:r w:rsidRPr="00656BC6">
        <w:t>чара, оппозиция вела подготовку альтернативной президентской избирател</w:t>
      </w:r>
      <w:r w:rsidRPr="00656BC6">
        <w:t>ь</w:t>
      </w:r>
      <w:r w:rsidRPr="00656BC6">
        <w:t>ной кампании, в которой г-н Красовский и г-н Гончар принимали активное участие.</w:t>
      </w:r>
      <w:r>
        <w:t xml:space="preserve"> </w:t>
      </w:r>
      <w:r w:rsidRPr="00656BC6">
        <w:t>Политическая с</w:t>
      </w:r>
      <w:r w:rsidRPr="00656BC6">
        <w:t>и</w:t>
      </w:r>
      <w:r w:rsidRPr="00656BC6">
        <w:t>туация в этой стране была очень нестабильной.</w:t>
      </w:r>
    </w:p>
    <w:p w:rsidR="00B51D1F" w:rsidRPr="00656BC6" w:rsidRDefault="00B51D1F" w:rsidP="00A6119F">
      <w:pPr>
        <w:pStyle w:val="SingleTxtGR"/>
      </w:pPr>
      <w:r w:rsidRPr="00656BC6">
        <w:t>2.12</w:t>
      </w:r>
      <w:r w:rsidRPr="00656BC6">
        <w:tab/>
        <w:t>Авторы неоднократно просили власти расследовать некоторые конкре</w:t>
      </w:r>
      <w:r w:rsidRPr="00656BC6">
        <w:t>т</w:t>
      </w:r>
      <w:r w:rsidRPr="00656BC6">
        <w:t>ные аспекты дела.</w:t>
      </w:r>
      <w:r>
        <w:t xml:space="preserve"> </w:t>
      </w:r>
      <w:r w:rsidRPr="00656BC6">
        <w:t>Однако следователи не проработали ни одно из их предлож</w:t>
      </w:r>
      <w:r w:rsidRPr="00656BC6">
        <w:t>е</w:t>
      </w:r>
      <w:r w:rsidRPr="00656BC6">
        <w:t>ний.</w:t>
      </w:r>
      <w:r>
        <w:t xml:space="preserve"> </w:t>
      </w:r>
      <w:r w:rsidRPr="00656BC6">
        <w:t xml:space="preserve">9 октября 2002 года, 5 ноября 2002 года, 20 ноября 2002 года, </w:t>
      </w:r>
      <w:r>
        <w:br/>
      </w:r>
      <w:r w:rsidRPr="00656BC6">
        <w:t>10 января 2003 года, 3 февраля 2003 года и в другие даты они представили мн</w:t>
      </w:r>
      <w:r w:rsidRPr="00656BC6">
        <w:t>о</w:t>
      </w:r>
      <w:r w:rsidRPr="00656BC6">
        <w:t>гочисленные жалобы.</w:t>
      </w:r>
      <w:r>
        <w:t xml:space="preserve"> </w:t>
      </w:r>
      <w:r w:rsidRPr="00656BC6">
        <w:t>Каких-либо иных средств правовой защиты, которые н</w:t>
      </w:r>
      <w:r w:rsidRPr="00656BC6">
        <w:t>е</w:t>
      </w:r>
      <w:r w:rsidRPr="00656BC6">
        <w:t>обходимо исче</w:t>
      </w:r>
      <w:r w:rsidRPr="00656BC6">
        <w:t>р</w:t>
      </w:r>
      <w:r w:rsidRPr="00656BC6">
        <w:t>пать, не осталось, и в любом случае применение внутренних средств правовой защиты уже неоправда</w:t>
      </w:r>
      <w:r w:rsidRPr="00656BC6">
        <w:t>н</w:t>
      </w:r>
      <w:r w:rsidRPr="00656BC6">
        <w:t>но затянулось.</w:t>
      </w:r>
      <w:r>
        <w:t xml:space="preserve"> </w:t>
      </w:r>
    </w:p>
    <w:p w:rsidR="00B51D1F" w:rsidRPr="00656BC6" w:rsidRDefault="00B51D1F" w:rsidP="00A6119F">
      <w:pPr>
        <w:pStyle w:val="H23GR"/>
        <w:spacing w:line="240" w:lineRule="atLeast"/>
      </w:pPr>
      <w:r>
        <w:tab/>
      </w:r>
      <w:r>
        <w:tab/>
      </w:r>
      <w:r w:rsidRPr="00656BC6">
        <w:t>Жалоба</w:t>
      </w:r>
    </w:p>
    <w:p w:rsidR="00B51D1F" w:rsidRPr="00656BC6" w:rsidRDefault="00B51D1F" w:rsidP="00A6119F">
      <w:pPr>
        <w:pStyle w:val="SingleTxtGR"/>
      </w:pPr>
      <w:r w:rsidRPr="00656BC6">
        <w:t>3.1</w:t>
      </w:r>
      <w:r w:rsidRPr="00656BC6">
        <w:tab/>
        <w:t>Авторы утверждают, что государство-участник нарушило ст</w:t>
      </w:r>
      <w:r w:rsidRPr="00656BC6">
        <w:t>а</w:t>
      </w:r>
      <w:r w:rsidRPr="00656BC6">
        <w:t>тью 6 Пакта в отношении г-на Красовского, поскольку существуют веские основания пол</w:t>
      </w:r>
      <w:r w:rsidRPr="00656BC6">
        <w:t>а</w:t>
      </w:r>
      <w:r w:rsidRPr="00656BC6">
        <w:t xml:space="preserve">гать, что он стал жертвой внесудебной казни, совершенной государственными должностными лицами. </w:t>
      </w:r>
    </w:p>
    <w:p w:rsidR="00B51D1F" w:rsidRPr="00656BC6" w:rsidRDefault="00B51D1F" w:rsidP="00A6119F">
      <w:pPr>
        <w:pStyle w:val="SingleTxtGR"/>
      </w:pPr>
      <w:r w:rsidRPr="00656BC6">
        <w:t>3.2</w:t>
      </w:r>
      <w:r w:rsidRPr="00656BC6">
        <w:tab/>
        <w:t>Государство-участник также нарушило права г-на Красовского по ст</w:t>
      </w:r>
      <w:r w:rsidRPr="00656BC6">
        <w:t>а</w:t>
      </w:r>
      <w:r w:rsidRPr="00656BC6">
        <w:t>тье</w:t>
      </w:r>
      <w:r>
        <w:rPr>
          <w:lang w:val="en-US"/>
        </w:rPr>
        <w:t> </w:t>
      </w:r>
      <w:r w:rsidRPr="00656BC6">
        <w:t>7 Пакта. Авторы отмечают, что в ряде дел Комитет постановлял, что н</w:t>
      </w:r>
      <w:r w:rsidRPr="00656BC6">
        <w:t>а</w:t>
      </w:r>
      <w:r w:rsidRPr="00656BC6">
        <w:t>сильственное исчезновение того или иного лица является жестоким и унижа</w:t>
      </w:r>
      <w:r w:rsidRPr="00656BC6">
        <w:t>ю</w:t>
      </w:r>
      <w:r w:rsidRPr="00656BC6">
        <w:t>щим достоинство обращением, поскольку права жертвы по статье 7 были нар</w:t>
      </w:r>
      <w:r w:rsidRPr="00656BC6">
        <w:t>у</w:t>
      </w:r>
      <w:r w:rsidRPr="00656BC6">
        <w:t>шены, а также были нарушены права его/ее родственников.</w:t>
      </w:r>
      <w:r>
        <w:t xml:space="preserve"> </w:t>
      </w:r>
      <w:r w:rsidRPr="00656BC6">
        <w:t>Авторы утвержд</w:t>
      </w:r>
      <w:r w:rsidRPr="00656BC6">
        <w:t>а</w:t>
      </w:r>
      <w:r w:rsidRPr="00656BC6">
        <w:t>ют, что таким образом они также являются жертвами наруш</w:t>
      </w:r>
      <w:r w:rsidR="003C3583">
        <w:t>ения их прав по статье 7 Пакта</w:t>
      </w:r>
      <w:r w:rsidR="003C3583" w:rsidRPr="003C3583">
        <w:t xml:space="preserve"> </w:t>
      </w:r>
      <w:r w:rsidRPr="00656BC6">
        <w:t xml:space="preserve">в связи с тем, что </w:t>
      </w:r>
      <w:r>
        <w:t>в результате исчезновения г-на Красовского они понесли моральный ущерб.</w:t>
      </w:r>
    </w:p>
    <w:p w:rsidR="00B51D1F" w:rsidRPr="00656BC6" w:rsidRDefault="00B51D1F" w:rsidP="00A6119F">
      <w:pPr>
        <w:pStyle w:val="SingleTxtGR"/>
      </w:pPr>
      <w:r w:rsidRPr="00656BC6">
        <w:t>3.3</w:t>
      </w:r>
      <w:r w:rsidRPr="00656BC6">
        <w:tab/>
        <w:t>Государство-участник также нарушило права г-на Красовского по ст</w:t>
      </w:r>
      <w:r w:rsidRPr="00656BC6">
        <w:t>а</w:t>
      </w:r>
      <w:r w:rsidRPr="00656BC6">
        <w:t>тье</w:t>
      </w:r>
      <w:r>
        <w:rPr>
          <w:lang w:val="en-US"/>
        </w:rPr>
        <w:t> </w:t>
      </w:r>
      <w:r w:rsidRPr="00656BC6">
        <w:t xml:space="preserve">9 Пакта, поскольку его похищение следовало бы признать произвольным, а его арест </w:t>
      </w:r>
      <w:r w:rsidRPr="00373473">
        <w:t>−</w:t>
      </w:r>
      <w:r w:rsidRPr="00656BC6">
        <w:t xml:space="preserve"> незаконным. Кроме того, он так и не предстал перед судом и </w:t>
      </w:r>
      <w:r>
        <w:t xml:space="preserve">не </w:t>
      </w:r>
      <w:r w:rsidRPr="00656BC6">
        <w:t>смог д</w:t>
      </w:r>
      <w:r w:rsidRPr="00656BC6">
        <w:t>о</w:t>
      </w:r>
      <w:r w:rsidRPr="00656BC6">
        <w:t>биться судебного разбирательства.</w:t>
      </w:r>
      <w:r>
        <w:t xml:space="preserve"> </w:t>
      </w:r>
    </w:p>
    <w:p w:rsidR="00B51D1F" w:rsidRPr="00656BC6" w:rsidRDefault="00B51D1F" w:rsidP="00A6119F">
      <w:pPr>
        <w:pStyle w:val="SingleTxtGR"/>
      </w:pPr>
      <w:r w:rsidRPr="00656BC6">
        <w:t>3.4</w:t>
      </w:r>
      <w:r w:rsidRPr="00656BC6">
        <w:tab/>
        <w:t>Наконец, авторы сообщения утверждают, что были нарушены права по статье 10 Пакта, так как г-н Красовский</w:t>
      </w:r>
      <w:r>
        <w:t>, вероятно,</w:t>
      </w:r>
      <w:r w:rsidRPr="00656BC6">
        <w:t xml:space="preserve"> был убит, когда находился в руках г</w:t>
      </w:r>
      <w:r>
        <w:t>осударственных должностных лиц.</w:t>
      </w:r>
    </w:p>
    <w:p w:rsidR="00B51D1F" w:rsidRPr="00656BC6" w:rsidRDefault="00B51D1F" w:rsidP="00A6119F">
      <w:pPr>
        <w:pStyle w:val="H23GR"/>
        <w:spacing w:line="240" w:lineRule="atLeast"/>
      </w:pPr>
      <w:r w:rsidRPr="00656BC6">
        <w:tab/>
      </w:r>
      <w:r w:rsidRPr="00656BC6">
        <w:tab/>
        <w:t>Замечания государства-участника относительно приемлемости и существа сообщения</w:t>
      </w:r>
      <w:r>
        <w:t xml:space="preserve"> </w:t>
      </w:r>
    </w:p>
    <w:p w:rsidR="00B51D1F" w:rsidRPr="00656BC6" w:rsidRDefault="00B51D1F" w:rsidP="00A6119F">
      <w:pPr>
        <w:pStyle w:val="SingleTxtGR"/>
      </w:pPr>
      <w:r>
        <w:t>4.1</w:t>
      </w:r>
      <w:r>
        <w:tab/>
      </w:r>
      <w:r w:rsidRPr="00656BC6">
        <w:t>20 октября 2009 года государство-участник представило свои замечания относительно существа и приемлемости сообщения. Государство-участник у</w:t>
      </w:r>
      <w:r w:rsidRPr="00656BC6">
        <w:t>т</w:t>
      </w:r>
      <w:r w:rsidRPr="00656BC6">
        <w:t>верждает, что жалоба авторов сообщения основывается на домыслах, связанных с исчезновением г-на Красовского.</w:t>
      </w:r>
      <w:r>
        <w:t xml:space="preserve"> </w:t>
      </w:r>
    </w:p>
    <w:p w:rsidR="00B51D1F" w:rsidRPr="00656BC6" w:rsidRDefault="00B51D1F" w:rsidP="00A6119F">
      <w:pPr>
        <w:pStyle w:val="SingleTxtGR"/>
      </w:pPr>
      <w:r w:rsidRPr="00656BC6">
        <w:t>4.2</w:t>
      </w:r>
      <w:r w:rsidRPr="00656BC6">
        <w:tab/>
        <w:t xml:space="preserve">Беларусь не является членом Парламентской ассамблеи Совета Европы (ПАСЕ) и не участвовала в подготовке меморандума ПАСЕ, представленного </w:t>
      </w:r>
      <w:r>
        <w:br/>
      </w:r>
      <w:r w:rsidRPr="00656BC6">
        <w:t xml:space="preserve">г-ном </w:t>
      </w:r>
      <w:proofErr w:type="spellStart"/>
      <w:r w:rsidRPr="00656BC6">
        <w:t>Пургуридесом</w:t>
      </w:r>
      <w:proofErr w:type="spellEnd"/>
      <w:r w:rsidRPr="00656BC6">
        <w:t>. Следовательно, вышеупомянутый меморандум, на кот</w:t>
      </w:r>
      <w:r w:rsidRPr="00656BC6">
        <w:t>о</w:t>
      </w:r>
      <w:r w:rsidRPr="00656BC6">
        <w:t>рый ссылаются авторы сообщения, не имеет отношения к существу данного д</w:t>
      </w:r>
      <w:r w:rsidRPr="00656BC6">
        <w:t>е</w:t>
      </w:r>
      <w:r w:rsidRPr="00656BC6">
        <w:t>ла.</w:t>
      </w:r>
      <w:r>
        <w:t xml:space="preserve"> </w:t>
      </w:r>
    </w:p>
    <w:p w:rsidR="00B51D1F" w:rsidRDefault="00B51D1F" w:rsidP="00A6119F">
      <w:pPr>
        <w:pStyle w:val="SingleTxtGR"/>
      </w:pPr>
      <w:r w:rsidRPr="00656BC6">
        <w:t>4.3</w:t>
      </w:r>
      <w:r w:rsidRPr="00656BC6">
        <w:tab/>
        <w:t>17 сентября 1999 года родственники г-на Красовского и г-на Гончара с</w:t>
      </w:r>
      <w:r w:rsidRPr="00656BC6">
        <w:t>о</w:t>
      </w:r>
      <w:r w:rsidRPr="00656BC6">
        <w:t>общили в правоохранительные органы города Минска об их исчезновении.</w:t>
      </w:r>
      <w:r>
        <w:t xml:space="preserve"> </w:t>
      </w:r>
      <w:r w:rsidRPr="00656BC6">
        <w:t>20</w:t>
      </w:r>
      <w:r>
        <w:t> </w:t>
      </w:r>
      <w:r w:rsidRPr="00656BC6">
        <w:t>сентября 1999 года Прокуратура города Минск</w:t>
      </w:r>
      <w:r>
        <w:t>а</w:t>
      </w:r>
      <w:r w:rsidRPr="00656BC6">
        <w:t xml:space="preserve"> начал</w:t>
      </w:r>
      <w:r>
        <w:t>а</w:t>
      </w:r>
      <w:r w:rsidRPr="00656BC6">
        <w:t xml:space="preserve"> уголовное расслед</w:t>
      </w:r>
      <w:r w:rsidRPr="00656BC6">
        <w:t>о</w:t>
      </w:r>
      <w:r w:rsidRPr="00656BC6">
        <w:t>вание</w:t>
      </w:r>
      <w:r>
        <w:t>.</w:t>
      </w:r>
    </w:p>
    <w:p w:rsidR="00B539C0" w:rsidRPr="0096323B" w:rsidRDefault="00B539C0" w:rsidP="00A6119F">
      <w:pPr>
        <w:pStyle w:val="SingleTxtGR"/>
      </w:pPr>
      <w:r w:rsidRPr="0096323B">
        <w:t>4.4</w:t>
      </w:r>
      <w:r w:rsidRPr="0096323B">
        <w:tab/>
        <w:t>В ходе расследования было установлено, что последний раз г-на Гончара и г-на Красовского видели, когда они выходили из бани и садились в автом</w:t>
      </w:r>
      <w:r w:rsidRPr="0096323B">
        <w:t>о</w:t>
      </w:r>
      <w:r w:rsidRPr="0096323B">
        <w:t>биль "Джип Чероки", принадлежащий г-ну Красо</w:t>
      </w:r>
      <w:r w:rsidRPr="0096323B">
        <w:t>в</w:t>
      </w:r>
      <w:r w:rsidRPr="0096323B">
        <w:t xml:space="preserve">скому. В ходе расследования на месте </w:t>
      </w:r>
      <w:r>
        <w:t xml:space="preserve">происшествия </w:t>
      </w:r>
      <w:r w:rsidRPr="0096323B">
        <w:t xml:space="preserve">следователи обнаружили фрагменты пластика и стекла, </w:t>
      </w:r>
      <w:proofErr w:type="spellStart"/>
      <w:r w:rsidRPr="0096323B">
        <w:t>трасологические</w:t>
      </w:r>
      <w:proofErr w:type="spellEnd"/>
      <w:r w:rsidRPr="0096323B">
        <w:t xml:space="preserve"> доказательства, указывающие на то, что автомобиль заторм</w:t>
      </w:r>
      <w:r w:rsidRPr="0096323B">
        <w:t>о</w:t>
      </w:r>
      <w:r w:rsidRPr="0096323B">
        <w:t xml:space="preserve">зил и врезался в дерево, а также следы крови. </w:t>
      </w:r>
    </w:p>
    <w:p w:rsidR="00B539C0" w:rsidRPr="0096323B" w:rsidRDefault="00B539C0" w:rsidP="00A6119F">
      <w:pPr>
        <w:pStyle w:val="SingleTxtGR"/>
      </w:pPr>
      <w:r w:rsidRPr="0096323B">
        <w:t>4.5</w:t>
      </w:r>
      <w:r w:rsidRPr="0096323B">
        <w:tab/>
        <w:t>В результате экспертизы, проведенной в ходе расследования, был сделан вывод о том, что фра</w:t>
      </w:r>
      <w:r w:rsidRPr="0096323B">
        <w:t>г</w:t>
      </w:r>
      <w:r w:rsidRPr="0096323B">
        <w:t>менты пластика и стекла могли относиться к автомобилю "Джип Чероки", который принадлежал г-ну Красовскому. Было также устано</w:t>
      </w:r>
      <w:r w:rsidRPr="0096323B">
        <w:t>в</w:t>
      </w:r>
      <w:r w:rsidRPr="0096323B">
        <w:t>лено, что обнаруженная кровь была кровью г-на Гончара, а не г-на Красовского.</w:t>
      </w:r>
      <w:r>
        <w:t xml:space="preserve"> </w:t>
      </w:r>
    </w:p>
    <w:p w:rsidR="00B539C0" w:rsidRPr="0096323B" w:rsidRDefault="00B539C0" w:rsidP="00A6119F">
      <w:pPr>
        <w:pStyle w:val="SingleTxtGR"/>
      </w:pPr>
      <w:r w:rsidRPr="0096323B">
        <w:t>4.6</w:t>
      </w:r>
      <w:r w:rsidRPr="0096323B">
        <w:tab/>
        <w:t>В ходе расследования правоохранительные органы рассматривали ра</w:t>
      </w:r>
      <w:r w:rsidRPr="0096323B">
        <w:t>з</w:t>
      </w:r>
      <w:r w:rsidRPr="0096323B">
        <w:t>личные мотивы этого пр</w:t>
      </w:r>
      <w:r w:rsidRPr="0096323B">
        <w:t>е</w:t>
      </w:r>
      <w:r w:rsidRPr="0096323B">
        <w:t>ступления, включая личные отношения, политические связи и деловую деятельность.</w:t>
      </w:r>
      <w:r>
        <w:t xml:space="preserve"> </w:t>
      </w:r>
      <w:r w:rsidRPr="0096323B">
        <w:t>Правоохранительные органы провели работу в связи с сообщениями в средствах массовой информации, в которых утвержд</w:t>
      </w:r>
      <w:r w:rsidRPr="0096323B">
        <w:t>а</w:t>
      </w:r>
      <w:r w:rsidRPr="0096323B">
        <w:t>лось, что г-н Го</w:t>
      </w:r>
      <w:r>
        <w:t>н</w:t>
      </w:r>
      <w:r w:rsidRPr="0096323B">
        <w:t>чар и г-н Красовский были убиты с помощью пистолета, изъ</w:t>
      </w:r>
      <w:r w:rsidRPr="0096323B">
        <w:t>я</w:t>
      </w:r>
      <w:r w:rsidRPr="0096323B">
        <w:t xml:space="preserve">того из изолятора временного содержания № 1. Эти предположения, которые озвучивались бывшим начальником изолятора временного содержания № 1 Олегом </w:t>
      </w:r>
      <w:proofErr w:type="spellStart"/>
      <w:r w:rsidRPr="0096323B">
        <w:t>Алкаевым</w:t>
      </w:r>
      <w:proofErr w:type="spellEnd"/>
      <w:r w:rsidRPr="0096323B">
        <w:t xml:space="preserve"> и начальником криминальной милиции Минск</w:t>
      </w:r>
      <w:r>
        <w:t>а</w:t>
      </w:r>
      <w:r w:rsidRPr="0096323B">
        <w:t xml:space="preserve"> г-ном </w:t>
      </w:r>
      <w:proofErr w:type="spellStart"/>
      <w:r w:rsidRPr="0096323B">
        <w:t>Лап</w:t>
      </w:r>
      <w:r w:rsidRPr="0096323B">
        <w:t>а</w:t>
      </w:r>
      <w:r w:rsidRPr="0096323B">
        <w:t>тиком</w:t>
      </w:r>
      <w:proofErr w:type="spellEnd"/>
      <w:r w:rsidRPr="0096323B">
        <w:t xml:space="preserve">, были проверены и не подтвердились. </w:t>
      </w:r>
    </w:p>
    <w:p w:rsidR="00B539C0" w:rsidRPr="0096323B" w:rsidRDefault="00B539C0" w:rsidP="00A6119F">
      <w:pPr>
        <w:pStyle w:val="SingleTxtGR"/>
      </w:pPr>
      <w:r w:rsidRPr="0096323B">
        <w:t>4.7</w:t>
      </w:r>
      <w:r w:rsidRPr="0096323B">
        <w:tab/>
        <w:t>Правоохранительные орган</w:t>
      </w:r>
      <w:r>
        <w:t>ы</w:t>
      </w:r>
      <w:r w:rsidRPr="0096323B">
        <w:t xml:space="preserve"> также осмотрели то место, где, по некот</w:t>
      </w:r>
      <w:r w:rsidRPr="0096323B">
        <w:t>о</w:t>
      </w:r>
      <w:r w:rsidRPr="0096323B">
        <w:t>рым сообщениям, г-н Гончар и г-н Красовский были захоронены.</w:t>
      </w:r>
      <w:r>
        <w:t xml:space="preserve"> </w:t>
      </w:r>
      <w:r w:rsidRPr="0096323B">
        <w:t>Во время эт</w:t>
      </w:r>
      <w:r w:rsidRPr="0096323B">
        <w:t>о</w:t>
      </w:r>
      <w:r w:rsidRPr="0096323B">
        <w:t>го осмотра тел найдено не было.</w:t>
      </w:r>
      <w:r>
        <w:t xml:space="preserve"> </w:t>
      </w:r>
      <w:r w:rsidRPr="0096323B">
        <w:t>В связи с этим преступлением правоохран</w:t>
      </w:r>
      <w:r w:rsidRPr="0096323B">
        <w:t>и</w:t>
      </w:r>
      <w:r w:rsidRPr="0096323B">
        <w:t>тельные органы также допросили двух подозреваемых, г-на И. и г-на М., кот</w:t>
      </w:r>
      <w:r w:rsidRPr="0096323B">
        <w:t>о</w:t>
      </w:r>
      <w:r w:rsidRPr="0096323B">
        <w:t>рые отбывают наказание за совершение других тяжких преступлений, и их связь с данным делом не б</w:t>
      </w:r>
      <w:r w:rsidRPr="0096323B">
        <w:t>ы</w:t>
      </w:r>
      <w:r w:rsidRPr="0096323B">
        <w:t>ла установлена.</w:t>
      </w:r>
      <w:r>
        <w:t xml:space="preserve"> </w:t>
      </w:r>
    </w:p>
    <w:p w:rsidR="00B539C0" w:rsidRPr="0096323B" w:rsidRDefault="00B539C0" w:rsidP="00A6119F">
      <w:pPr>
        <w:pStyle w:val="SingleTxtGR"/>
      </w:pPr>
      <w:r w:rsidRPr="0096323B">
        <w:t>4.8</w:t>
      </w:r>
      <w:r w:rsidRPr="0096323B">
        <w:tab/>
        <w:t xml:space="preserve">Государство-участник также утверждает, что полковник </w:t>
      </w:r>
      <w:proofErr w:type="spellStart"/>
      <w:r w:rsidRPr="0096323B">
        <w:t>Павличенко</w:t>
      </w:r>
      <w:proofErr w:type="spellEnd"/>
      <w:r w:rsidRPr="0096323B">
        <w:t>, на которого ссылаются авт</w:t>
      </w:r>
      <w:r w:rsidRPr="0096323B">
        <w:t>о</w:t>
      </w:r>
      <w:r w:rsidRPr="0096323B">
        <w:t xml:space="preserve">ры сообщения, никогда не проходил подозреваемым </w:t>
      </w:r>
      <w:r>
        <w:t>п</w:t>
      </w:r>
      <w:r w:rsidRPr="0096323B">
        <w:t>о данному делу и не подвергался аресту в связи с данным делом.</w:t>
      </w:r>
      <w:r>
        <w:t xml:space="preserve"> </w:t>
      </w:r>
    </w:p>
    <w:p w:rsidR="00B539C0" w:rsidRPr="0096323B" w:rsidRDefault="00B539C0" w:rsidP="00A6119F">
      <w:pPr>
        <w:pStyle w:val="SingleTxtGR"/>
      </w:pPr>
      <w:r w:rsidRPr="0096323B">
        <w:t>4.9</w:t>
      </w:r>
      <w:r w:rsidRPr="0096323B">
        <w:tab/>
        <w:t xml:space="preserve">Несмотря на все предпринятые меры, местонахождение г-на Гончара и </w:t>
      </w:r>
      <w:r>
        <w:br/>
      </w:r>
      <w:r w:rsidRPr="0096323B">
        <w:t>г-на Красовского по-прежнему неизвестно.</w:t>
      </w:r>
      <w:r>
        <w:t xml:space="preserve"> </w:t>
      </w:r>
      <w:r w:rsidRPr="0096323B">
        <w:t>Расследование исчезновения пр</w:t>
      </w:r>
      <w:r w:rsidRPr="0096323B">
        <w:t>о</w:t>
      </w:r>
      <w:r w:rsidRPr="0096323B">
        <w:t>должается</w:t>
      </w:r>
      <w:r>
        <w:t>,</w:t>
      </w:r>
      <w:r w:rsidRPr="0096323B">
        <w:t xml:space="preserve"> и соответствующая информация остается конфиденциальной до з</w:t>
      </w:r>
      <w:r w:rsidRPr="0096323B">
        <w:t>а</w:t>
      </w:r>
      <w:r w:rsidRPr="0096323B">
        <w:t>вершения расследования.</w:t>
      </w:r>
      <w:r>
        <w:t xml:space="preserve"> </w:t>
      </w:r>
      <w:r w:rsidRPr="0096323B">
        <w:t>Государство-участник утверждает, что предположения авторов относительно бездействия правоохранительных органов и прекращения ими расследования являются безосновательными.</w:t>
      </w:r>
      <w:r>
        <w:t xml:space="preserve"> </w:t>
      </w:r>
    </w:p>
    <w:p w:rsidR="00B539C0" w:rsidRPr="0096323B" w:rsidRDefault="00B539C0" w:rsidP="00A6119F">
      <w:pPr>
        <w:pStyle w:val="SingleTxtGR"/>
      </w:pPr>
      <w:r w:rsidRPr="0096323B">
        <w:t>4.10</w:t>
      </w:r>
      <w:r w:rsidRPr="0096323B">
        <w:tab/>
        <w:t>Поскольку расследование по-прежнему продолжается, авторы не исче</w:t>
      </w:r>
      <w:r w:rsidRPr="0096323B">
        <w:t>р</w:t>
      </w:r>
      <w:r w:rsidRPr="0096323B">
        <w:t>пали все имеющиеся внутренние средства правовой защиты, и</w:t>
      </w:r>
      <w:r>
        <w:t>,</w:t>
      </w:r>
      <w:r w:rsidRPr="0096323B">
        <w:t xml:space="preserve"> следовательно</w:t>
      </w:r>
      <w:r>
        <w:t>,</w:t>
      </w:r>
      <w:r w:rsidRPr="0096323B">
        <w:t xml:space="preserve"> Комитету следует считать данное сообщение непр</w:t>
      </w:r>
      <w:r w:rsidRPr="0096323B">
        <w:t>и</w:t>
      </w:r>
      <w:r w:rsidRPr="0096323B">
        <w:t xml:space="preserve">емлемым. </w:t>
      </w:r>
    </w:p>
    <w:p w:rsidR="00B539C0" w:rsidRPr="0096323B" w:rsidRDefault="00B539C0" w:rsidP="00A6119F">
      <w:pPr>
        <w:pStyle w:val="H23GR"/>
      </w:pPr>
      <w:r w:rsidRPr="0096323B">
        <w:tab/>
      </w:r>
      <w:r w:rsidRPr="0096323B">
        <w:tab/>
        <w:t>Дополнительные представления авторов</w:t>
      </w:r>
    </w:p>
    <w:p w:rsidR="00B539C0" w:rsidRPr="0096323B" w:rsidRDefault="00B539C0" w:rsidP="00A6119F">
      <w:pPr>
        <w:pStyle w:val="SingleTxtGR"/>
      </w:pPr>
      <w:r w:rsidRPr="0096323B">
        <w:t>5.1</w:t>
      </w:r>
      <w:r w:rsidRPr="0096323B">
        <w:tab/>
        <w:t>19 февраля 2010 года авторы указали, что</w:t>
      </w:r>
      <w:r>
        <w:t>,</w:t>
      </w:r>
      <w:r w:rsidRPr="0096323B">
        <w:t xml:space="preserve"> несмотря на представление г</w:t>
      </w:r>
      <w:r w:rsidRPr="0096323B">
        <w:t>о</w:t>
      </w:r>
      <w:r w:rsidRPr="0096323B">
        <w:t>сударства-участника от 20 октября 2009 года, сообщение</w:t>
      </w:r>
      <w:r>
        <w:t xml:space="preserve"> </w:t>
      </w:r>
      <w:r w:rsidRPr="0096323B">
        <w:t>должно быть призн</w:t>
      </w:r>
      <w:r w:rsidRPr="0096323B">
        <w:t>а</w:t>
      </w:r>
      <w:r w:rsidRPr="0096323B">
        <w:t>но приемлемым в соответствии с требованиями Ф</w:t>
      </w:r>
      <w:r w:rsidRPr="0096323B">
        <w:t>а</w:t>
      </w:r>
      <w:r w:rsidRPr="0096323B">
        <w:t>культативного протокола.</w:t>
      </w:r>
      <w:r>
        <w:t xml:space="preserve"> </w:t>
      </w:r>
    </w:p>
    <w:p w:rsidR="00B539C0" w:rsidRPr="0096323B" w:rsidRDefault="00B539C0" w:rsidP="00A6119F">
      <w:pPr>
        <w:pStyle w:val="SingleTxtGR"/>
      </w:pPr>
      <w:r w:rsidRPr="0096323B">
        <w:t>5.2</w:t>
      </w:r>
      <w:r w:rsidRPr="0096323B">
        <w:tab/>
        <w:t>Авторы вновь подтвердили свою позицию, согласно которой</w:t>
      </w:r>
      <w:r>
        <w:t xml:space="preserve"> </w:t>
      </w:r>
      <w:r w:rsidRPr="0096323B">
        <w:t>государс</w:t>
      </w:r>
      <w:r w:rsidRPr="0096323B">
        <w:t>т</w:t>
      </w:r>
      <w:r w:rsidRPr="0096323B">
        <w:t>во-участник не расследовало</w:t>
      </w:r>
      <w:r>
        <w:t xml:space="preserve"> </w:t>
      </w:r>
      <w:r w:rsidRPr="0096323B">
        <w:t xml:space="preserve">исчезновение г-на Красовского </w:t>
      </w:r>
      <w:r>
        <w:t>надлежащим</w:t>
      </w:r>
      <w:r w:rsidRPr="0096323B">
        <w:t xml:space="preserve"> образом.</w:t>
      </w:r>
      <w:r>
        <w:t xml:space="preserve"> </w:t>
      </w:r>
      <w:r w:rsidRPr="0096323B">
        <w:t>После того как было выявлено несколько перспективных направлений рассл</w:t>
      </w:r>
      <w:r w:rsidRPr="0096323B">
        <w:t>е</w:t>
      </w:r>
      <w:r w:rsidRPr="0096323B">
        <w:t>дования, в рамках которых ответственность могла быть возложена на высок</w:t>
      </w:r>
      <w:r w:rsidRPr="0096323B">
        <w:t>о</w:t>
      </w:r>
      <w:r w:rsidRPr="0096323B">
        <w:t>поставле</w:t>
      </w:r>
      <w:r w:rsidRPr="0096323B">
        <w:t>н</w:t>
      </w:r>
      <w:r w:rsidRPr="0096323B">
        <w:t>ные должностные лица, расследование "рассыпалось" и 20 января 2003 года было официально приостановлено.</w:t>
      </w:r>
      <w:r>
        <w:t xml:space="preserve"> </w:t>
      </w:r>
      <w:r w:rsidRPr="0096323B">
        <w:t>23 июня 2003 года расследование было н</w:t>
      </w:r>
      <w:r w:rsidRPr="0096323B">
        <w:t>а</w:t>
      </w:r>
      <w:r w:rsidRPr="0096323B">
        <w:t>чато вновь. Авторы утверждают, что раз в три месяца они получают письм</w:t>
      </w:r>
      <w:r>
        <w:t>а</w:t>
      </w:r>
      <w:r w:rsidRPr="0096323B">
        <w:t>, в котор</w:t>
      </w:r>
      <w:r>
        <w:t>ых</w:t>
      </w:r>
      <w:r w:rsidRPr="0096323B">
        <w:t xml:space="preserve"> указывается, что расследование продолжается.</w:t>
      </w:r>
      <w:r>
        <w:t xml:space="preserve"> </w:t>
      </w:r>
    </w:p>
    <w:p w:rsidR="00B539C0" w:rsidRPr="0096323B" w:rsidRDefault="004061C0" w:rsidP="00A6119F">
      <w:pPr>
        <w:pStyle w:val="SingleTxtGR"/>
      </w:pPr>
      <w:r>
        <w:t>5.3</w:t>
      </w:r>
      <w:r w:rsidR="00B539C0" w:rsidRPr="0096323B">
        <w:tab/>
        <w:t>В подтверждение своих доводов, авторы вновь ссылаются на меморандум ПАСЕ. Они утверждают, что государству-участнику не следует пренебрегать этим документом, в котором содержа</w:t>
      </w:r>
      <w:r w:rsidR="00B539C0" w:rsidRPr="0096323B">
        <w:t>т</w:t>
      </w:r>
      <w:r w:rsidR="00B539C0" w:rsidRPr="0096323B">
        <w:t xml:space="preserve">ся важнейшие выводы. </w:t>
      </w:r>
    </w:p>
    <w:p w:rsidR="00B539C0" w:rsidRPr="0096323B" w:rsidRDefault="00B539C0" w:rsidP="00A6119F">
      <w:pPr>
        <w:pStyle w:val="SingleTxtGR"/>
      </w:pPr>
      <w:r w:rsidRPr="0096323B">
        <w:t>5.4</w:t>
      </w:r>
      <w:r w:rsidRPr="0096323B">
        <w:tab/>
      </w:r>
      <w:r>
        <w:t>Поскольку</w:t>
      </w:r>
      <w:r w:rsidRPr="0096323B">
        <w:t xml:space="preserve"> расследование за 10 лет не привело к каким-либо ощутимым результатам, авторы исчерпали все внутренние средства правовой защиты. П</w:t>
      </w:r>
      <w:r w:rsidRPr="0096323B">
        <w:t>о</w:t>
      </w:r>
      <w:r>
        <w:t>сле того</w:t>
      </w:r>
      <w:r w:rsidRPr="0096323B">
        <w:t xml:space="preserve"> как 23 июня 2003 года расследование было начато вновь, авторы н</w:t>
      </w:r>
      <w:r w:rsidRPr="0096323B">
        <w:t>а</w:t>
      </w:r>
      <w:r w:rsidRPr="0096323B">
        <w:t xml:space="preserve">правили </w:t>
      </w:r>
      <w:r>
        <w:t xml:space="preserve">в </w:t>
      </w:r>
      <w:r w:rsidRPr="0096323B">
        <w:t>милици</w:t>
      </w:r>
      <w:r>
        <w:t>ю</w:t>
      </w:r>
      <w:r w:rsidRPr="0096323B">
        <w:t xml:space="preserve"> несколько запросов о прогрессе</w:t>
      </w:r>
      <w:r>
        <w:t>,</w:t>
      </w:r>
      <w:r w:rsidRPr="0096323B">
        <w:t xml:space="preserve"> достигнутом в ходе ра</w:t>
      </w:r>
      <w:r w:rsidRPr="0096323B">
        <w:t>с</w:t>
      </w:r>
      <w:r w:rsidRPr="0096323B">
        <w:t xml:space="preserve">следования. </w:t>
      </w:r>
    </w:p>
    <w:p w:rsidR="00B539C0" w:rsidRPr="0096323B" w:rsidRDefault="00B539C0" w:rsidP="00A6119F">
      <w:pPr>
        <w:pStyle w:val="SingleTxtGR"/>
      </w:pPr>
      <w:r w:rsidRPr="0096323B">
        <w:t>5.5</w:t>
      </w:r>
      <w:r w:rsidRPr="0096323B">
        <w:tab/>
        <w:t>В соответствии с установившейся правовой практикой Комитета бремя доказывания не может лежать исключительно на авторе сообщения. Государс</w:t>
      </w:r>
      <w:r w:rsidRPr="0096323B">
        <w:t>т</w:t>
      </w:r>
      <w:r w:rsidRPr="0096323B">
        <w:t>во-участник и автор сообщения не всегда имеют равный доступ к доказательс</w:t>
      </w:r>
      <w:r w:rsidRPr="0096323B">
        <w:t>т</w:t>
      </w:r>
      <w:r w:rsidRPr="0096323B">
        <w:t>вам. Авторы утверждают, что государств</w:t>
      </w:r>
      <w:r>
        <w:t>о</w:t>
      </w:r>
      <w:r w:rsidRPr="0096323B">
        <w:t>-участник обязано</w:t>
      </w:r>
      <w:r>
        <w:t xml:space="preserve"> </w:t>
      </w:r>
      <w:r w:rsidRPr="0096323B">
        <w:t>добросовестно ра</w:t>
      </w:r>
      <w:r w:rsidRPr="0096323B">
        <w:t>с</w:t>
      </w:r>
      <w:r w:rsidRPr="0096323B">
        <w:t>следовать все предположения о нарушениях Пакта, выдвинутые в отношении государства-участника и его представителей, и представить Комитету име</w:t>
      </w:r>
      <w:r w:rsidRPr="0096323B">
        <w:t>ю</w:t>
      </w:r>
      <w:r w:rsidRPr="0096323B">
        <w:t>щуюся в его распоряжении информацию. Поскольку такая и</w:t>
      </w:r>
      <w:r w:rsidRPr="0096323B">
        <w:t>н</w:t>
      </w:r>
      <w:r w:rsidRPr="0096323B">
        <w:t>формация не была представлена, авторы утверждают, что эффективного расследования данного дела государством-участником проведено не было</w:t>
      </w:r>
      <w:r>
        <w:rPr>
          <w:rStyle w:val="FootnoteReference"/>
        </w:rPr>
        <w:footnoteReference w:id="6"/>
      </w:r>
      <w:r w:rsidRPr="0096323B">
        <w:t xml:space="preserve">. </w:t>
      </w:r>
    </w:p>
    <w:p w:rsidR="00B539C0" w:rsidRPr="0096323B" w:rsidRDefault="00B539C0" w:rsidP="00A6119F">
      <w:pPr>
        <w:pStyle w:val="SingleTxtGR"/>
      </w:pPr>
      <w:r w:rsidRPr="0096323B">
        <w:t>5.6</w:t>
      </w:r>
      <w:r w:rsidRPr="0096323B">
        <w:tab/>
        <w:t>Дело г-на Красовского было представлено Рабочей группе по насильс</w:t>
      </w:r>
      <w:r w:rsidRPr="0096323B">
        <w:t>т</w:t>
      </w:r>
      <w:r w:rsidRPr="0096323B">
        <w:t>венным или недобровольным исчезновениям.</w:t>
      </w:r>
      <w:r>
        <w:t xml:space="preserve"> </w:t>
      </w:r>
      <w:r w:rsidRPr="0096323B">
        <w:t xml:space="preserve">Авторы утверждают, что это не должно послужить основанием для отказа </w:t>
      </w:r>
      <w:r>
        <w:t>в</w:t>
      </w:r>
      <w:r w:rsidRPr="0096323B">
        <w:t xml:space="preserve"> рассмотрени</w:t>
      </w:r>
      <w:r>
        <w:t xml:space="preserve">и </w:t>
      </w:r>
      <w:r w:rsidRPr="0096323B">
        <w:t>данного дела Ком</w:t>
      </w:r>
      <w:r w:rsidRPr="0096323B">
        <w:t>и</w:t>
      </w:r>
      <w:r w:rsidRPr="0096323B">
        <w:t>тетом.</w:t>
      </w:r>
    </w:p>
    <w:p w:rsidR="00B539C0" w:rsidRPr="0096323B" w:rsidRDefault="00B539C0" w:rsidP="00A6119F">
      <w:pPr>
        <w:pStyle w:val="H23GR"/>
      </w:pPr>
      <w:r>
        <w:tab/>
      </w:r>
      <w:r>
        <w:tab/>
      </w:r>
      <w:r w:rsidRPr="0096323B">
        <w:t xml:space="preserve">Дополнительные представления государства-участника </w:t>
      </w:r>
    </w:p>
    <w:p w:rsidR="00B539C0" w:rsidRDefault="00B539C0" w:rsidP="00A6119F">
      <w:pPr>
        <w:pStyle w:val="SingleTxtGR"/>
      </w:pPr>
      <w:r w:rsidRPr="0096323B">
        <w:t>6.</w:t>
      </w:r>
      <w:r w:rsidRPr="0096323B">
        <w:tab/>
        <w:t>В своих дополнительных представлениях от 8 июля 2010 года и 4 сентя</w:t>
      </w:r>
      <w:r w:rsidRPr="0096323B">
        <w:t>б</w:t>
      </w:r>
      <w:r w:rsidRPr="0096323B">
        <w:t>ря 2010 года государство-участник вновь подтверждает свою позицию, согласно которой оно взяло на себя обязательства по ст</w:t>
      </w:r>
      <w:r w:rsidRPr="0096323B">
        <w:t>а</w:t>
      </w:r>
      <w:r w:rsidRPr="0096323B">
        <w:t>тье 1 Факультативного протокола получать и рассматривать сообщения от подлежащих его юрисдикции лиц</w:t>
      </w:r>
      <w:r>
        <w:t>,</w:t>
      </w:r>
      <w:r w:rsidRPr="0096323B">
        <w:t xml:space="preserve"> к</w:t>
      </w:r>
      <w:r w:rsidRPr="0096323B">
        <w:t>о</w:t>
      </w:r>
      <w:r w:rsidRPr="0096323B">
        <w:t>торые утверждают, что они являются жертвами нарушения данным государс</w:t>
      </w:r>
      <w:r w:rsidRPr="0096323B">
        <w:t>т</w:t>
      </w:r>
      <w:r w:rsidRPr="0096323B">
        <w:t>вом-участником какого-либо из прав, изложенных в Пакте. Государство-участник указывает на то, что оно не брало на себя каких-либо иных обяз</w:t>
      </w:r>
      <w:r w:rsidRPr="0096323B">
        <w:t>а</w:t>
      </w:r>
      <w:r w:rsidRPr="0096323B">
        <w:t>тельств по ст</w:t>
      </w:r>
      <w:r w:rsidRPr="0096323B">
        <w:t>а</w:t>
      </w:r>
      <w:r w:rsidRPr="0096323B">
        <w:t>тье 1 Факультативного протокола.</w:t>
      </w:r>
      <w:r>
        <w:t xml:space="preserve"> </w:t>
      </w:r>
      <w:r w:rsidRPr="0096323B">
        <w:t>Следовательно, государство-участник утверждает, что Комитет не может рассматривать сообщения, пре</w:t>
      </w:r>
      <w:r w:rsidRPr="0096323B">
        <w:t>д</w:t>
      </w:r>
      <w:r w:rsidRPr="0096323B">
        <w:t xml:space="preserve">ставленные ему какой-либо третьей стороной. </w:t>
      </w:r>
    </w:p>
    <w:p w:rsidR="007B7669" w:rsidRPr="00955F82" w:rsidRDefault="007B7669" w:rsidP="00A6119F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55F82">
        <w:t>Вопросы и процедуры их рассмотрения в Комитете</w:t>
      </w:r>
    </w:p>
    <w:p w:rsidR="007B7669" w:rsidRPr="00955F82" w:rsidRDefault="007B7669" w:rsidP="00A6119F">
      <w:pPr>
        <w:pStyle w:val="H4GR"/>
      </w:pPr>
      <w:r w:rsidRPr="00955F82">
        <w:tab/>
      </w:r>
      <w:r w:rsidRPr="00955F82">
        <w:tab/>
        <w:t>Рассмотрение вопроса о приемлемости</w:t>
      </w:r>
    </w:p>
    <w:p w:rsidR="007B7669" w:rsidRPr="00955F82" w:rsidRDefault="007B7669" w:rsidP="00A6119F">
      <w:pPr>
        <w:pStyle w:val="SingleTxtGR"/>
      </w:pPr>
      <w:r w:rsidRPr="00955F82">
        <w:t>7.1</w:t>
      </w:r>
      <w:r w:rsidRPr="00955F82">
        <w:tab/>
        <w:t>Перед рассмотрением любых жалоб, содержащихся в сообщении, Ком</w:t>
      </w:r>
      <w:r w:rsidRPr="00955F82">
        <w:t>и</w:t>
      </w:r>
      <w:r w:rsidRPr="00955F82">
        <w:t>тет по правам человека должен в соответствии с правилом 93 своих правил процедуры определить, является или нет данное сообщение приемлемым с</w:t>
      </w:r>
      <w:r w:rsidRPr="00955F82">
        <w:t>о</w:t>
      </w:r>
      <w:r w:rsidRPr="00955F82">
        <w:t xml:space="preserve">гласно Факультативному протоколу к Пакту. </w:t>
      </w:r>
    </w:p>
    <w:p w:rsidR="007B7669" w:rsidRPr="00955F82" w:rsidRDefault="007B7669" w:rsidP="00A6119F">
      <w:pPr>
        <w:pStyle w:val="SingleTxtGR"/>
      </w:pPr>
      <w:r w:rsidRPr="00955F82">
        <w:t>7.2</w:t>
      </w:r>
      <w:r w:rsidRPr="00955F82">
        <w:tab/>
        <w:t>В соответствии с пунктом 2 а) статьи 5 Факультативного протокола Ком</w:t>
      </w:r>
      <w:r w:rsidRPr="00955F82">
        <w:t>и</w:t>
      </w:r>
      <w:r w:rsidRPr="00955F82">
        <w:t>тет должен удостовериться в том, что этот же вопрос не рассматривается в с</w:t>
      </w:r>
      <w:r w:rsidRPr="00955F82">
        <w:t>о</w:t>
      </w:r>
      <w:r w:rsidRPr="00955F82">
        <w:t>ответствии с другой процедурой международного разбирательства или урегул</w:t>
      </w:r>
      <w:r w:rsidRPr="00955F82">
        <w:t>и</w:t>
      </w:r>
      <w:r w:rsidRPr="00955F82">
        <w:t>рования. Комитет принимает к сведению, что об исчезновении г-на Красовского было сообщено Рабочей группе по насильственным или недобровольным и</w:t>
      </w:r>
      <w:r w:rsidRPr="00955F82">
        <w:t>с</w:t>
      </w:r>
      <w:r w:rsidRPr="00955F82">
        <w:t>чезновениям. Однако он отмечает, что созданные Комиссией по правам челов</w:t>
      </w:r>
      <w:r w:rsidRPr="00955F82">
        <w:t>е</w:t>
      </w:r>
      <w:r w:rsidRPr="00955F82">
        <w:t>ка или Советом по правам человека недоговорные процедуры и механизмы, мандаты которых предусматривают изучение и публичное освещение полож</w:t>
      </w:r>
      <w:r w:rsidRPr="00955F82">
        <w:t>е</w:t>
      </w:r>
      <w:r w:rsidRPr="00955F82">
        <w:t>ния в области прав человека в конкретных странах или территориях или сер</w:t>
      </w:r>
      <w:r w:rsidRPr="00955F82">
        <w:t>ь</w:t>
      </w:r>
      <w:r w:rsidRPr="00955F82">
        <w:t>езных случаев нарушений прав человека во всем мире, как правило, не пре</w:t>
      </w:r>
      <w:r w:rsidRPr="00955F82">
        <w:t>д</w:t>
      </w:r>
      <w:r w:rsidRPr="00955F82">
        <w:t>ставляют собой процедуры международного разбирательства или урегулиров</w:t>
      </w:r>
      <w:r w:rsidRPr="00955F82">
        <w:t>а</w:t>
      </w:r>
      <w:r w:rsidRPr="00955F82">
        <w:t>ния по смыслу пункта 2 а) статьи 5 Факультативного протокола</w:t>
      </w:r>
      <w:r w:rsidRPr="00955F82">
        <w:rPr>
          <w:rStyle w:val="FootnoteReference"/>
        </w:rPr>
        <w:footnoteReference w:id="7"/>
      </w:r>
      <w:r>
        <w:t>.</w:t>
      </w:r>
      <w:r w:rsidRPr="00955F82">
        <w:t xml:space="preserve"> Поэтому К</w:t>
      </w:r>
      <w:r w:rsidRPr="00955F82">
        <w:t>о</w:t>
      </w:r>
      <w:r w:rsidRPr="00955F82">
        <w:t>митет считает, что рассмотрение дела г-на Красовского Рабочей группой по н</w:t>
      </w:r>
      <w:r w:rsidRPr="00955F82">
        <w:t>а</w:t>
      </w:r>
      <w:r w:rsidRPr="00955F82">
        <w:t>сильственным или недобровольным исчезновениям не означает, что это соо</w:t>
      </w:r>
      <w:r w:rsidRPr="00955F82">
        <w:t>б</w:t>
      </w:r>
      <w:r w:rsidRPr="00955F82">
        <w:t>щение становится неприемлемым на основании данного положения.</w:t>
      </w:r>
    </w:p>
    <w:p w:rsidR="007B7669" w:rsidRPr="00955F82" w:rsidRDefault="007B7669" w:rsidP="00A6119F">
      <w:pPr>
        <w:pStyle w:val="SingleTxtGR"/>
      </w:pPr>
      <w:r w:rsidRPr="00955F82">
        <w:t>7.3</w:t>
      </w:r>
      <w:r w:rsidRPr="00955F82">
        <w:tab/>
        <w:t>Что касается утверждения государства-участника о том, что Комитет не может рассматривать сообщения, представленные ему третьей стороной, то К</w:t>
      </w:r>
      <w:r w:rsidRPr="00955F82">
        <w:t>о</w:t>
      </w:r>
      <w:r w:rsidRPr="00955F82">
        <w:t>митет отмечает, что в Факультативном протоколе не содержится каких-либо п</w:t>
      </w:r>
      <w:r w:rsidRPr="00955F82">
        <w:t>о</w:t>
      </w:r>
      <w:r w:rsidRPr="00955F82">
        <w:t>ложений, запреща</w:t>
      </w:r>
      <w:r>
        <w:t>ющих</w:t>
      </w:r>
      <w:r w:rsidRPr="00955F82">
        <w:t xml:space="preserve"> авторам назначать третьи стороны в качестве получат</w:t>
      </w:r>
      <w:r w:rsidRPr="00955F82">
        <w:t>е</w:t>
      </w:r>
      <w:r w:rsidRPr="00955F82">
        <w:t>лей корреспонденции Комитета от их имени.</w:t>
      </w:r>
      <w:r>
        <w:t xml:space="preserve"> </w:t>
      </w:r>
      <w:r w:rsidRPr="00955F82">
        <w:t>Комитет также отмечает, что, с</w:t>
      </w:r>
      <w:r w:rsidRPr="00955F82">
        <w:t>о</w:t>
      </w:r>
      <w:r w:rsidRPr="00955F82">
        <w:t>гласно его давно установившейся практике, авторы могут назначать представ</w:t>
      </w:r>
      <w:r w:rsidRPr="00955F82">
        <w:t>и</w:t>
      </w:r>
      <w:r w:rsidRPr="00955F82">
        <w:t xml:space="preserve">телей по своему усмотрению не только для получения корреспонденции, но и для представления их интересов </w:t>
      </w:r>
      <w:r>
        <w:t>в</w:t>
      </w:r>
      <w:r w:rsidRPr="00955F82">
        <w:t xml:space="preserve"> Комитет</w:t>
      </w:r>
      <w:r>
        <w:t>е</w:t>
      </w:r>
      <w:r w:rsidRPr="00955F82">
        <w:t>.</w:t>
      </w:r>
      <w:r>
        <w:t xml:space="preserve"> </w:t>
      </w:r>
      <w:r w:rsidRPr="00955F82">
        <w:t>В настоящем деле авторы предст</w:t>
      </w:r>
      <w:r w:rsidRPr="00955F82">
        <w:t>а</w:t>
      </w:r>
      <w:r w:rsidRPr="00955F82">
        <w:t>вили надлежащим образом подписанную доверенность, подтверждающую по</w:t>
      </w:r>
      <w:r w:rsidRPr="00955F82">
        <w:t>л</w:t>
      </w:r>
      <w:r w:rsidRPr="00955F82">
        <w:t xml:space="preserve">номочия адвоката представлять их интересы </w:t>
      </w:r>
      <w:r>
        <w:t>в</w:t>
      </w:r>
      <w:r w:rsidRPr="00955F82">
        <w:t xml:space="preserve"> Комитет</w:t>
      </w:r>
      <w:r>
        <w:t>е</w:t>
      </w:r>
      <w:r w:rsidRPr="00955F82">
        <w:t>.</w:t>
      </w:r>
      <w:r>
        <w:t xml:space="preserve"> </w:t>
      </w:r>
      <w:r w:rsidRPr="00955F82">
        <w:t>Следовательно, Ком</w:t>
      </w:r>
      <w:r w:rsidRPr="00955F82">
        <w:t>и</w:t>
      </w:r>
      <w:r w:rsidRPr="00955F82">
        <w:t>тет считает, что для целей статьи 1 Факультативного протокола данное сообщ</w:t>
      </w:r>
      <w:r w:rsidRPr="00955F82">
        <w:t>е</w:t>
      </w:r>
      <w:r w:rsidRPr="00955F82">
        <w:t>ние было представлено самими предполагаемыми жертвами через их надлеж</w:t>
      </w:r>
      <w:r w:rsidRPr="00955F82">
        <w:t>а</w:t>
      </w:r>
      <w:r w:rsidRPr="00955F82">
        <w:t>щим образом назначенных представ</w:t>
      </w:r>
      <w:r w:rsidRPr="00955F82">
        <w:t>и</w:t>
      </w:r>
      <w:r w:rsidRPr="00955F82">
        <w:t>телей.</w:t>
      </w:r>
      <w:r>
        <w:t xml:space="preserve"> </w:t>
      </w:r>
    </w:p>
    <w:p w:rsidR="007B7669" w:rsidRPr="00955F82" w:rsidRDefault="007B7669" w:rsidP="00A6119F">
      <w:pPr>
        <w:pStyle w:val="SingleTxtGR"/>
      </w:pPr>
      <w:r w:rsidRPr="00955F82">
        <w:t>7.4</w:t>
      </w:r>
      <w:r w:rsidRPr="00955F82">
        <w:tab/>
        <w:t>Что касается утверждения государства-участника о том, что авторы не исчерпали имеющиеся внутренние средства правовой защиты, то Комитет пр</w:t>
      </w:r>
      <w:r w:rsidRPr="00955F82">
        <w:t>и</w:t>
      </w:r>
      <w:r w:rsidRPr="00955F82">
        <w:t>нимает к сведению утверждение авторов о том, что несколько жалоб, напра</w:t>
      </w:r>
      <w:r w:rsidRPr="00955F82">
        <w:t>в</w:t>
      </w:r>
      <w:r w:rsidRPr="00955F82">
        <w:t>ленных в связи с исчезновением г-на Красовского и неэффективностью рассл</w:t>
      </w:r>
      <w:r w:rsidRPr="00955F82">
        <w:t>е</w:t>
      </w:r>
      <w:r w:rsidRPr="00955F82">
        <w:t xml:space="preserve">дования Прокуратуры, не принесли </w:t>
      </w:r>
      <w:r>
        <w:t>ни</w:t>
      </w:r>
      <w:r w:rsidRPr="00955F82">
        <w:t>каких результатов, и о том, что расслед</w:t>
      </w:r>
      <w:r w:rsidRPr="00955F82">
        <w:t>о</w:t>
      </w:r>
      <w:r w:rsidRPr="00955F82">
        <w:t>вание продолжается с 1999 года. Комитет принимает к сведению жалобы, пре</w:t>
      </w:r>
      <w:r w:rsidRPr="00955F82">
        <w:t>д</w:t>
      </w:r>
      <w:r w:rsidRPr="00955F82">
        <w:t>ставленные авторами 9</w:t>
      </w:r>
      <w:r>
        <w:t> </w:t>
      </w:r>
      <w:r w:rsidRPr="00955F82">
        <w:t>октября 2002</w:t>
      </w:r>
      <w:r>
        <w:t> </w:t>
      </w:r>
      <w:r w:rsidRPr="00955F82">
        <w:t>года, 5</w:t>
      </w:r>
      <w:r>
        <w:t> </w:t>
      </w:r>
      <w:r w:rsidRPr="00955F82">
        <w:t>ноября 2002</w:t>
      </w:r>
      <w:r>
        <w:t> </w:t>
      </w:r>
      <w:r w:rsidRPr="00955F82">
        <w:t>года, 20</w:t>
      </w:r>
      <w:r>
        <w:t> </w:t>
      </w:r>
      <w:r w:rsidRPr="00955F82">
        <w:t>нояб</w:t>
      </w:r>
      <w:r>
        <w:t>ря 2002 </w:t>
      </w:r>
      <w:r w:rsidRPr="00955F82">
        <w:t xml:space="preserve">года, 10 января 2003 года, 3 февраля 2003 года и </w:t>
      </w:r>
      <w:r>
        <w:t>друг</w:t>
      </w:r>
      <w:r w:rsidRPr="00955F82">
        <w:t>ие жалобы. Комитет отмечает, что государство-участник не представило подробную информацию о расследовании и не доказало, что продолжающееся расследование является э</w:t>
      </w:r>
      <w:r w:rsidRPr="00955F82">
        <w:t>ф</w:t>
      </w:r>
      <w:r w:rsidRPr="00955F82">
        <w:t>фективным в свете серьезности и тяжести обвинений и явного отсутствия как</w:t>
      </w:r>
      <w:r w:rsidRPr="00955F82">
        <w:t>о</w:t>
      </w:r>
      <w:r w:rsidRPr="00955F82">
        <w:t>го-либо прогресса на протяжении многих лет.</w:t>
      </w:r>
      <w:r>
        <w:t xml:space="preserve"> </w:t>
      </w:r>
      <w:r w:rsidRPr="00955F82">
        <w:t>Государство-участник не может избежать рассмотрения сообщения Комитетом по правам человека</w:t>
      </w:r>
      <w:r>
        <w:t xml:space="preserve"> на основе</w:t>
      </w:r>
      <w:r w:rsidRPr="00955F82">
        <w:t xml:space="preserve"> утвержд</w:t>
      </w:r>
      <w:r>
        <w:t>ения</w:t>
      </w:r>
      <w:r w:rsidRPr="00955F82">
        <w:t xml:space="preserve"> о том, что ведется расследование, которое </w:t>
      </w:r>
      <w:r>
        <w:t xml:space="preserve">неизвестно когда </w:t>
      </w:r>
      <w:r w:rsidRPr="00955F82">
        <w:t>пр</w:t>
      </w:r>
      <w:r w:rsidRPr="00955F82">
        <w:t>и</w:t>
      </w:r>
      <w:r w:rsidRPr="00955F82">
        <w:t xml:space="preserve">несет </w:t>
      </w:r>
      <w:r>
        <w:t xml:space="preserve">свои </w:t>
      </w:r>
      <w:r w:rsidRPr="00955F82">
        <w:t>результат</w:t>
      </w:r>
      <w:r>
        <w:t>ы</w:t>
      </w:r>
      <w:r w:rsidRPr="00955F82">
        <w:t>.</w:t>
      </w:r>
      <w:r>
        <w:t xml:space="preserve"> </w:t>
      </w:r>
      <w:r w:rsidRPr="00955F82">
        <w:t>В этих обстоятельствах Ком</w:t>
      </w:r>
      <w:r w:rsidRPr="00955F82">
        <w:t>и</w:t>
      </w:r>
      <w:r w:rsidRPr="00955F82">
        <w:t>тет приходит к выводу, что применение внутренних средств правовой защиты неоправданно затянулось</w:t>
      </w:r>
      <w:r w:rsidRPr="00955F82">
        <w:rPr>
          <w:rStyle w:val="FootnoteReference"/>
        </w:rPr>
        <w:footnoteReference w:id="8"/>
      </w:r>
      <w:r>
        <w:t>.</w:t>
      </w:r>
      <w:r w:rsidRPr="00955F82">
        <w:t xml:space="preserve"> Следовательно, Комитет считает, что пункт 2 b) статьи 5 Факультативного пр</w:t>
      </w:r>
      <w:r w:rsidRPr="00955F82">
        <w:t>о</w:t>
      </w:r>
      <w:r w:rsidRPr="00955F82">
        <w:t xml:space="preserve">токола не препятствует рассмотрению им </w:t>
      </w:r>
      <w:r>
        <w:t>данного</w:t>
      </w:r>
      <w:r w:rsidRPr="00955F82">
        <w:t xml:space="preserve"> сообщения. </w:t>
      </w:r>
    </w:p>
    <w:p w:rsidR="007B7669" w:rsidRPr="00955F82" w:rsidRDefault="007B7669" w:rsidP="00A6119F">
      <w:pPr>
        <w:pStyle w:val="SingleTxtGR"/>
      </w:pPr>
      <w:r w:rsidRPr="00955F82">
        <w:t>7.5</w:t>
      </w:r>
      <w:r w:rsidRPr="00955F82">
        <w:tab/>
        <w:t>Комитет считает</w:t>
      </w:r>
      <w:r>
        <w:t xml:space="preserve"> утверждения</w:t>
      </w:r>
      <w:r w:rsidRPr="00955F82">
        <w:t xml:space="preserve"> авторов достаточно обоснованными для целей приемлемости, и поэтому приступает к их рассмотрению по существу в соответствии с пунктом 2 статьи 5 Факультативного протокола.</w:t>
      </w:r>
      <w:r>
        <w:t xml:space="preserve"> </w:t>
      </w:r>
    </w:p>
    <w:p w:rsidR="007B7669" w:rsidRPr="00955F82" w:rsidRDefault="007B7669" w:rsidP="00A6119F">
      <w:pPr>
        <w:pStyle w:val="H4GR"/>
      </w:pPr>
      <w:r w:rsidRPr="00955F82">
        <w:tab/>
      </w:r>
      <w:r w:rsidRPr="00955F82">
        <w:tab/>
        <w:t>Рассмотрени</w:t>
      </w:r>
      <w:r>
        <w:t>е</w:t>
      </w:r>
      <w:r w:rsidRPr="00955F82">
        <w:t xml:space="preserve"> сообщения по существу</w:t>
      </w:r>
    </w:p>
    <w:p w:rsidR="007B7669" w:rsidRPr="00955F82" w:rsidRDefault="007B7669" w:rsidP="00A6119F">
      <w:pPr>
        <w:pStyle w:val="SingleTxtGR"/>
      </w:pPr>
      <w:r w:rsidRPr="00955F82">
        <w:t>8.1</w:t>
      </w:r>
      <w:r w:rsidRPr="00955F82">
        <w:tab/>
        <w:t>В соответствии с пунктом 1 статьи 5 Факультативного протокола Комитет по правам человека рассмотрел настоящее сообщение с учетом всей информ</w:t>
      </w:r>
      <w:r w:rsidRPr="00955F82">
        <w:t>а</w:t>
      </w:r>
      <w:r w:rsidRPr="00955F82">
        <w:t xml:space="preserve">ции, представленной ему сторонами. </w:t>
      </w:r>
    </w:p>
    <w:p w:rsidR="007B7669" w:rsidRPr="00D507E7" w:rsidRDefault="007B7669" w:rsidP="00A6119F">
      <w:pPr>
        <w:pStyle w:val="SingleTxtGR"/>
      </w:pPr>
      <w:r w:rsidRPr="00955F82">
        <w:t>8.2</w:t>
      </w:r>
      <w:r w:rsidRPr="00955F82">
        <w:tab/>
        <w:t>Комитет принимает к сведению утверждение авторов о том, что госуда</w:t>
      </w:r>
      <w:r w:rsidRPr="00955F82">
        <w:t>р</w:t>
      </w:r>
      <w:r w:rsidRPr="00955F82">
        <w:t>ство-у</w:t>
      </w:r>
      <w:r>
        <w:t>частник нарушило положения статей</w:t>
      </w:r>
      <w:r w:rsidRPr="00955F82">
        <w:t xml:space="preserve"> 6, 7, 9 и 10 в связи с насильстве</w:t>
      </w:r>
      <w:r w:rsidRPr="00955F82">
        <w:t>н</w:t>
      </w:r>
      <w:r w:rsidRPr="00955F82">
        <w:t>ным исчезновением г-на Красовского.</w:t>
      </w:r>
      <w:r>
        <w:t xml:space="preserve"> </w:t>
      </w:r>
      <w:r w:rsidRPr="00955F82">
        <w:t>Комитет напоминает о своей правовой практике, согласно которой наряду с эффективной защитой признаваемых в Пакте прав государства-участники должны обеспечить любым лицам досту</w:t>
      </w:r>
      <w:r w:rsidRPr="00955F82">
        <w:t>п</w:t>
      </w:r>
      <w:r w:rsidRPr="00955F82">
        <w:t>ные и эффективные средства правовой защиты для восстановления нарушенных прав</w:t>
      </w:r>
      <w:r w:rsidRPr="00955F82">
        <w:rPr>
          <w:rStyle w:val="FootnoteReference"/>
        </w:rPr>
        <w:footnoteReference w:id="9"/>
      </w:r>
      <w:r>
        <w:t>.</w:t>
      </w:r>
      <w:r w:rsidRPr="00955F82">
        <w:t xml:space="preserve"> Комитет отмечает, что в представленных ему документах не содержится достаточной информации, проясняющей причину исчезновения г-на Красовск</w:t>
      </w:r>
      <w:r w:rsidRPr="00955F82">
        <w:t>о</w:t>
      </w:r>
      <w:r w:rsidRPr="00955F82">
        <w:t>го или его предполагаемой смерти, а также информации, раскрывающей ли</w:t>
      </w:r>
      <w:r w:rsidRPr="00955F82">
        <w:t>ч</w:t>
      </w:r>
      <w:r w:rsidRPr="00955F82">
        <w:t>ность какого-либо замешанного в этом лица, и поэтому они не дают достато</w:t>
      </w:r>
      <w:r w:rsidRPr="00955F82">
        <w:t>ч</w:t>
      </w:r>
      <w:r w:rsidRPr="00955F82">
        <w:t>н</w:t>
      </w:r>
      <w:r>
        <w:t>ых</w:t>
      </w:r>
      <w:r w:rsidRPr="00955F82">
        <w:t xml:space="preserve"> оснований для </w:t>
      </w:r>
      <w:r>
        <w:t>установления причинно-следственной связи между</w:t>
      </w:r>
      <w:r w:rsidRPr="00955F82">
        <w:t xml:space="preserve"> исче</w:t>
      </w:r>
      <w:r w:rsidRPr="00955F82">
        <w:t>з</w:t>
      </w:r>
      <w:r w:rsidRPr="00955F82">
        <w:t>новени</w:t>
      </w:r>
      <w:r>
        <w:t>ем</w:t>
      </w:r>
      <w:r w:rsidRPr="00955F82">
        <w:t xml:space="preserve"> г-на Красовского и действи</w:t>
      </w:r>
      <w:r>
        <w:t>ями</w:t>
      </w:r>
      <w:r w:rsidRPr="00955F82">
        <w:t xml:space="preserve"> и деятельност</w:t>
      </w:r>
      <w:r>
        <w:t>ью</w:t>
      </w:r>
      <w:r w:rsidRPr="00955F82">
        <w:t xml:space="preserve"> государства-участника, которые предположительно привели к этому исчезновению.</w:t>
      </w:r>
      <w:r>
        <w:t xml:space="preserve"> </w:t>
      </w:r>
      <w:r w:rsidRPr="00955F82">
        <w:t>В этих обстоятел</w:t>
      </w:r>
      <w:r w:rsidRPr="00955F82">
        <w:t>ь</w:t>
      </w:r>
      <w:r w:rsidRPr="00955F82">
        <w:t>ствах Комитет считает, что представленные ему факты не позволяют сделать вывод о том, что исчезновение г-на Красовского было организовано с</w:t>
      </w:r>
      <w:r w:rsidRPr="00955F82">
        <w:t>а</w:t>
      </w:r>
      <w:r w:rsidRPr="00955F82">
        <w:t>мим государством-участником. Их также недостаточно, чтобы констатировать нарушение ст</w:t>
      </w:r>
      <w:r w:rsidRPr="00955F82">
        <w:t>а</w:t>
      </w:r>
      <w:r w:rsidRPr="00955F82">
        <w:t>тей 9 и 10 Пакта.</w:t>
      </w:r>
    </w:p>
    <w:p w:rsidR="00A16842" w:rsidRPr="00F7033D" w:rsidRDefault="00A16842" w:rsidP="00A6119F">
      <w:pPr>
        <w:pStyle w:val="SingleTxtGR"/>
      </w:pPr>
      <w:r>
        <w:t>8.3</w:t>
      </w:r>
      <w:r>
        <w:tab/>
      </w:r>
      <w:r w:rsidRPr="00F7033D">
        <w:t>Комитет напоминает о том, что на государства-участники возложено п</w:t>
      </w:r>
      <w:r w:rsidRPr="00F7033D">
        <w:t>о</w:t>
      </w:r>
      <w:r w:rsidRPr="00F7033D">
        <w:t xml:space="preserve">зитивное обязательство по обеспечению </w:t>
      </w:r>
      <w:r>
        <w:t>защиты индивидуумов от нарушений</w:t>
      </w:r>
      <w:r w:rsidRPr="00F7033D">
        <w:t xml:space="preserve"> предусмотренных в Пакте прав, которые могут совершаться не только его пре</w:t>
      </w:r>
      <w:r w:rsidRPr="00F7033D">
        <w:t>д</w:t>
      </w:r>
      <w:r w:rsidRPr="00F7033D">
        <w:t>ставителями, но и частными лицами или образованиями</w:t>
      </w:r>
      <w:r w:rsidRPr="00841E90">
        <w:rPr>
          <w:rStyle w:val="FootnoteReference"/>
        </w:rPr>
        <w:footnoteReference w:id="10"/>
      </w:r>
      <w:r>
        <w:t>.</w:t>
      </w:r>
      <w:r w:rsidRPr="00F7033D">
        <w:t xml:space="preserve"> Комитет также нап</w:t>
      </w:r>
      <w:r w:rsidRPr="00F7033D">
        <w:t>о</w:t>
      </w:r>
      <w:r w:rsidRPr="00F7033D">
        <w:t>минает свое замечание общего порядка №</w:t>
      </w:r>
      <w:r w:rsidRPr="00A16842">
        <w:t xml:space="preserve"> </w:t>
      </w:r>
      <w:r w:rsidRPr="00F7033D">
        <w:t>31, согласно которому государства-участники должны создавать надлежащие судебные и административные мех</w:t>
      </w:r>
      <w:r w:rsidRPr="00F7033D">
        <w:t>а</w:t>
      </w:r>
      <w:r w:rsidRPr="00F7033D">
        <w:t>низмы для рассмотрения жалоб на нарушение прав (пункт 15), и что уголовное расследование и последующее наказание виновных являются необходимыми средствами правовой защиты в случае нарушений таких прав человека, как пр</w:t>
      </w:r>
      <w:r w:rsidRPr="00F7033D">
        <w:t>а</w:t>
      </w:r>
      <w:r w:rsidRPr="00F7033D">
        <w:t>ва,</w:t>
      </w:r>
      <w:r>
        <w:t xml:space="preserve"> охраняемые статьями 6 и 7 Пакта</w:t>
      </w:r>
      <w:r w:rsidRPr="00841E90">
        <w:rPr>
          <w:rStyle w:val="FootnoteReference"/>
        </w:rPr>
        <w:footnoteReference w:id="11"/>
      </w:r>
      <w:r>
        <w:t>.</w:t>
      </w:r>
      <w:r w:rsidRPr="00F7033D">
        <w:t xml:space="preserve"> В данном случае Комитет отмечает, что многочисленные жалобы, направленные авторами, не привели к аресту или пресл</w:t>
      </w:r>
      <w:r w:rsidRPr="00F7033D">
        <w:t>е</w:t>
      </w:r>
      <w:r w:rsidRPr="00F7033D">
        <w:t>дованию ни одного исполнителя преступления.</w:t>
      </w:r>
      <w:r>
        <w:t xml:space="preserve"> </w:t>
      </w:r>
      <w:r w:rsidRPr="00F7033D">
        <w:t>Комитет также отмечает, что государство-участник не только не смогло провести надлежащее расслед</w:t>
      </w:r>
      <w:r w:rsidRPr="00F7033D">
        <w:t>о</w:t>
      </w:r>
      <w:r w:rsidRPr="00F7033D">
        <w:t xml:space="preserve">вание, но также не смогло разъяснить на каком этапе находится следствие </w:t>
      </w:r>
      <w:r>
        <w:t xml:space="preserve">через </w:t>
      </w:r>
      <w:r w:rsidRPr="00F7033D">
        <w:t>10 лет после исчезновения г-на Красовского.</w:t>
      </w:r>
      <w:r>
        <w:t xml:space="preserve"> </w:t>
      </w:r>
      <w:r w:rsidRPr="00F7033D">
        <w:t>За неимением разъяснений гос</w:t>
      </w:r>
      <w:r w:rsidRPr="00F7033D">
        <w:t>у</w:t>
      </w:r>
      <w:r w:rsidRPr="00F7033D">
        <w:t>дарства-участника в связи с отсутствием прогресса в расследовании, и с учетом информации, имеющейся в его распоряжении, Комитет пришел к з</w:t>
      </w:r>
      <w:r w:rsidRPr="00F7033D">
        <w:t>а</w:t>
      </w:r>
      <w:r w:rsidRPr="00F7033D">
        <w:t>ключению, что государство-участник нарушило свои обязательства по пункту 3 статьи 2 в</w:t>
      </w:r>
      <w:r>
        <w:t> </w:t>
      </w:r>
      <w:r w:rsidRPr="00F7033D">
        <w:t>совокупности со статьями 6 и 7</w:t>
      </w:r>
      <w:r>
        <w:t>,</w:t>
      </w:r>
      <w:r w:rsidRPr="00F7033D">
        <w:t xml:space="preserve"> </w:t>
      </w:r>
      <w:r>
        <w:t xml:space="preserve">поскольку оно </w:t>
      </w:r>
      <w:r w:rsidRPr="00F7033D">
        <w:t xml:space="preserve">не провело </w:t>
      </w:r>
      <w:r>
        <w:t>надлежащего</w:t>
      </w:r>
      <w:r w:rsidRPr="00F7033D">
        <w:t xml:space="preserve"> ра</w:t>
      </w:r>
      <w:r w:rsidRPr="00F7033D">
        <w:t>с</w:t>
      </w:r>
      <w:r w:rsidRPr="00F7033D">
        <w:t>следова</w:t>
      </w:r>
      <w:r>
        <w:t>ния</w:t>
      </w:r>
      <w:r w:rsidRPr="00F7033D">
        <w:t xml:space="preserve"> и не обеспечило соответствующих мер правовой защиты в связи с</w:t>
      </w:r>
      <w:r>
        <w:t> </w:t>
      </w:r>
      <w:r w:rsidRPr="00F7033D">
        <w:t>исчезновением г-на Красовского.</w:t>
      </w:r>
      <w:r>
        <w:t xml:space="preserve"> </w:t>
      </w:r>
    </w:p>
    <w:p w:rsidR="00A16842" w:rsidRPr="00F7033D" w:rsidRDefault="00A16842" w:rsidP="00A6119F">
      <w:pPr>
        <w:pStyle w:val="SingleTxtGR"/>
      </w:pPr>
      <w:r w:rsidRPr="00F7033D">
        <w:t>9.</w:t>
      </w:r>
      <w:r w:rsidRPr="00F7033D">
        <w:tab/>
        <w:t>Комитет по правам человека, действуя в соответствии с пунктом 4 статьи</w:t>
      </w:r>
      <w:r>
        <w:t xml:space="preserve"> </w:t>
      </w:r>
      <w:r w:rsidRPr="00F7033D">
        <w:t>5 Факультативного протокола к Международному пакту о гражданских и пол</w:t>
      </w:r>
      <w:r w:rsidRPr="00F7033D">
        <w:t>и</w:t>
      </w:r>
      <w:r w:rsidRPr="00F7033D">
        <w:t>тических правах, считает поэтому, что установленные им факты, свидетельс</w:t>
      </w:r>
      <w:r w:rsidRPr="00F7033D">
        <w:t>т</w:t>
      </w:r>
      <w:r w:rsidRPr="00F7033D">
        <w:t>вуют о нарушении Беларусь</w:t>
      </w:r>
      <w:r>
        <w:t>ю</w:t>
      </w:r>
      <w:r w:rsidRPr="00F7033D">
        <w:t xml:space="preserve"> пункта 3 статьи 2 в совокупности со статьями 6 и</w:t>
      </w:r>
      <w:r>
        <w:t> </w:t>
      </w:r>
      <w:r w:rsidRPr="00F7033D">
        <w:t>7 Пакта.</w:t>
      </w:r>
      <w:r>
        <w:t xml:space="preserve"> </w:t>
      </w:r>
    </w:p>
    <w:p w:rsidR="00A16842" w:rsidRPr="00F7033D" w:rsidRDefault="00A16842" w:rsidP="00A6119F">
      <w:pPr>
        <w:pStyle w:val="SingleTxtGR"/>
      </w:pPr>
      <w:r w:rsidRPr="00F7033D">
        <w:t>10.</w:t>
      </w:r>
      <w:r w:rsidRPr="00F7033D">
        <w:tab/>
        <w:t>В соответствии с пунктом 3 а) статьи 2 Пакта государство-участник об</w:t>
      </w:r>
      <w:r w:rsidRPr="00F7033D">
        <w:t>я</w:t>
      </w:r>
      <w:r w:rsidRPr="00F7033D">
        <w:t>зано предоставить автору эффективное средство правовой защиты, которое должно включать проведение тщательного и эффективного расследования по соответствующим фактам, уголовное преследование и наказание виновных, надлежащее информирование о результатах проведенных им расследований</w:t>
      </w:r>
      <w:r>
        <w:t xml:space="preserve"> </w:t>
      </w:r>
      <w:r w:rsidRPr="00F7033D">
        <w:t>и</w:t>
      </w:r>
      <w:r>
        <w:t> </w:t>
      </w:r>
      <w:r w:rsidRPr="00F7033D">
        <w:t>надлежащую компенсацию авторам сообщения. Государство-участник должно также принять меры по обеспечению того, чтобы такие нарушения не повтор</w:t>
      </w:r>
      <w:r w:rsidRPr="00F7033D">
        <w:t>я</w:t>
      </w:r>
      <w:r w:rsidRPr="00F7033D">
        <w:t>лись в будущем.</w:t>
      </w:r>
      <w:r>
        <w:t xml:space="preserve"> </w:t>
      </w:r>
    </w:p>
    <w:p w:rsidR="00A16842" w:rsidRPr="00F7033D" w:rsidRDefault="00A16842" w:rsidP="00A6119F">
      <w:pPr>
        <w:pStyle w:val="SingleTxtGR"/>
      </w:pPr>
      <w:r w:rsidRPr="00F7033D">
        <w:t>11.</w:t>
      </w:r>
      <w:r w:rsidRPr="00F7033D">
        <w:tab/>
        <w:t>Принимая во внимание, что, став участником Факультативного проток</w:t>
      </w:r>
      <w:r w:rsidRPr="00F7033D">
        <w:t>о</w:t>
      </w:r>
      <w:r w:rsidRPr="00F7033D">
        <w:t>ла, государство-участник признало компетенцию Комитета определять, имело ли место нарушение Пакта, и что, согласно статье 2 Пакта, государство-участник обязалось обеспечить всем находящимся на его территории и под его юрисдикцией лицам закрепленные в Пакте права, а также эффективные и</w:t>
      </w:r>
      <w:r>
        <w:t> </w:t>
      </w:r>
      <w:r w:rsidRPr="00F7033D">
        <w:t>имеющие исковую силу сре</w:t>
      </w:r>
      <w:r w:rsidRPr="00F7033D">
        <w:t>д</w:t>
      </w:r>
      <w:r w:rsidRPr="00F7033D">
        <w:t>ства правовой защиты в случае установления факта нарушения, Комитет желает получить от государства-участника в течение 180</w:t>
      </w:r>
      <w:r>
        <w:t xml:space="preserve"> </w:t>
      </w:r>
      <w:r w:rsidRPr="00F7033D">
        <w:t>дней информацию о принятых мерах по осуществлению сформулирова</w:t>
      </w:r>
      <w:r w:rsidRPr="00F7033D">
        <w:t>н</w:t>
      </w:r>
      <w:r w:rsidRPr="00F7033D">
        <w:t>ных Комитетом Соображений. Государству-участнику предлагается также опубликовать текст настоящих Соображений, а также обеспечить их широкое распр</w:t>
      </w:r>
      <w:r w:rsidRPr="00F7033D">
        <w:t>о</w:t>
      </w:r>
      <w:r w:rsidRPr="00F7033D">
        <w:t>странение в государстве-участнике на белорусском и русском языках.</w:t>
      </w:r>
      <w:r>
        <w:t xml:space="preserve"> </w:t>
      </w:r>
    </w:p>
    <w:p w:rsidR="00A16842" w:rsidRPr="00D507E7" w:rsidRDefault="00A16842" w:rsidP="00A6119F">
      <w:pPr>
        <w:pStyle w:val="SingleTxtGR"/>
      </w:pPr>
      <w:r w:rsidRPr="00F7033D">
        <w:t>[Принято на английском, испанском и французском языках, причем языком ор</w:t>
      </w:r>
      <w:r w:rsidRPr="00F7033D">
        <w:t>и</w:t>
      </w:r>
      <w:r w:rsidRPr="00F7033D">
        <w:t>гинала является английский. Впоследствии будет издано также на арабском, к</w:t>
      </w:r>
      <w:r w:rsidRPr="00F7033D">
        <w:t>и</w:t>
      </w:r>
      <w:r w:rsidRPr="00F7033D">
        <w:t>тайском и русском языках в качестве части ежегодного доклада Комитета Ген</w:t>
      </w:r>
      <w:r w:rsidRPr="00F7033D">
        <w:t>е</w:t>
      </w:r>
      <w:r w:rsidRPr="00F7033D">
        <w:t>ральной Ассамблее.]</w:t>
      </w:r>
    </w:p>
    <w:p w:rsidR="00A16842" w:rsidRDefault="00A16842" w:rsidP="00A6119F">
      <w:pPr>
        <w:pStyle w:val="HChGR"/>
      </w:pPr>
      <w:r>
        <w:br w:type="page"/>
        <w:t>Добавление</w:t>
      </w:r>
    </w:p>
    <w:p w:rsidR="00A16842" w:rsidRDefault="00A16842" w:rsidP="00A6119F">
      <w:pPr>
        <w:pStyle w:val="H1GR"/>
      </w:pPr>
      <w:r>
        <w:tab/>
      </w:r>
      <w:r>
        <w:tab/>
        <w:t xml:space="preserve">Особое (несогласное) мнение члена Комитета г-на </w:t>
      </w:r>
      <w:proofErr w:type="spellStart"/>
      <w:r>
        <w:t>Фабиана</w:t>
      </w:r>
      <w:proofErr w:type="spellEnd"/>
      <w:r>
        <w:t xml:space="preserve"> Омара </w:t>
      </w:r>
      <w:proofErr w:type="spellStart"/>
      <w:r>
        <w:t>Сальвиоли</w:t>
      </w:r>
      <w:proofErr w:type="spellEnd"/>
    </w:p>
    <w:p w:rsidR="00A16842" w:rsidRDefault="00A16842" w:rsidP="00A6119F">
      <w:pPr>
        <w:pStyle w:val="SingleTxtGR"/>
      </w:pPr>
      <w:r>
        <w:t>1.</w:t>
      </w:r>
      <w:r>
        <w:tab/>
        <w:t>Я глубоко сожалею, что вынужден не согласиться с решен</w:t>
      </w:r>
      <w:r>
        <w:t>и</w:t>
      </w:r>
      <w:r>
        <w:t>ем Комитета в выводах, принятых большинством голосов по результатам рассмотрения соо</w:t>
      </w:r>
      <w:r>
        <w:t>б</w:t>
      </w:r>
      <w:r>
        <w:t xml:space="preserve">щения № 1820/2008, </w:t>
      </w:r>
      <w:r w:rsidRPr="00774D99">
        <w:rPr>
          <w:i/>
        </w:rPr>
        <w:t>Красовская против Беларуси</w:t>
      </w:r>
      <w:r>
        <w:t>. Считаю своим долгом изл</w:t>
      </w:r>
      <w:r>
        <w:t>о</w:t>
      </w:r>
      <w:r>
        <w:t xml:space="preserve">жить свою позицию в нижеследующих пунктах. </w:t>
      </w:r>
    </w:p>
    <w:p w:rsidR="00A16842" w:rsidRDefault="00A16842" w:rsidP="00A6119F">
      <w:pPr>
        <w:pStyle w:val="SingleTxtGR"/>
      </w:pPr>
      <w:r>
        <w:t>2.</w:t>
      </w:r>
      <w:r>
        <w:tab/>
        <w:t>Исходя из сложности представленных Комитету по правам человека фа</w:t>
      </w:r>
      <w:r>
        <w:t>к</w:t>
      </w:r>
      <w:r>
        <w:t>тов в рамках рассмотр</w:t>
      </w:r>
      <w:r>
        <w:t>е</w:t>
      </w:r>
      <w:r>
        <w:t>ния дела Красовской − и особенно количества и качества доказательств, − Комитет пришел к выводу, что Беларусь несет ответственность за нарушение пункта 3 статьи 2 Международного пакта о гражданских и пол</w:t>
      </w:r>
      <w:r>
        <w:t>и</w:t>
      </w:r>
      <w:r>
        <w:t>тических правах в совокупности со статьями 6 и 7.</w:t>
      </w:r>
    </w:p>
    <w:p w:rsidR="00A16842" w:rsidRDefault="00A16842" w:rsidP="00A6119F">
      <w:pPr>
        <w:pStyle w:val="SingleTxtGR"/>
      </w:pPr>
      <w:r>
        <w:t>3.</w:t>
      </w:r>
      <w:r>
        <w:tab/>
        <w:t>Однако международная ответственность того или иного государства за нарушение международного правозащитного договора является по сути объе</w:t>
      </w:r>
      <w:r>
        <w:t>к</w:t>
      </w:r>
      <w:r>
        <w:t>тивной, и в отношении доказательств действуют иные параметры, нежели в случае внутреннего права. В частности, нельзя возлагать на представителей жертв обязательство представить доказательства, которые невозможно получить без сотрудничества со стороны соответствующего гос</w:t>
      </w:r>
      <w:r>
        <w:t>у</w:t>
      </w:r>
      <w:r>
        <w:t xml:space="preserve">дарства. </w:t>
      </w:r>
    </w:p>
    <w:p w:rsidR="00A16842" w:rsidRDefault="00A16842" w:rsidP="00A6119F">
      <w:pPr>
        <w:pStyle w:val="SingleTxtGR"/>
      </w:pPr>
      <w:r>
        <w:t>4.</w:t>
      </w:r>
      <w:r>
        <w:tab/>
        <w:t>В данном случае Комитет "отмечает, что многочисленные жалобы, н</w:t>
      </w:r>
      <w:r>
        <w:t>а</w:t>
      </w:r>
      <w:r>
        <w:t>правленные авторами, не привели к аресту или преследованию ни одного и</w:t>
      </w:r>
      <w:r>
        <w:t>с</w:t>
      </w:r>
      <w:r>
        <w:t>полнителя преступления". Комитет также отмечает, что государство-участник не только не смогло провести надлежащее расследование, но также не смогло разъяснить, на каком этапе находится следствие через 10 лет после исчезнов</w:t>
      </w:r>
      <w:r>
        <w:t>е</w:t>
      </w:r>
      <w:r>
        <w:t>ния г-на Красовского" (пункт 8.3). Чуть выше по тексту Комитет "отм</w:t>
      </w:r>
      <w:r>
        <w:t>е</w:t>
      </w:r>
      <w:r>
        <w:t>чает, что в представленных ему документах не содержится достаточной инфо</w:t>
      </w:r>
      <w:r>
        <w:t>р</w:t>
      </w:r>
      <w:r>
        <w:t>мации, проясняющей причину исчезновения г-на Красовского или его предп</w:t>
      </w:r>
      <w:r>
        <w:t>о</w:t>
      </w:r>
      <w:r>
        <w:t>лагаемой смерти, а также информации, раскрывающей личность какого-либо замешанн</w:t>
      </w:r>
      <w:r>
        <w:t>о</w:t>
      </w:r>
      <w:r>
        <w:t>го в этом лица, и поэтому они не дают достаточных оснований для установл</w:t>
      </w:r>
      <w:r>
        <w:t>е</w:t>
      </w:r>
      <w:r>
        <w:t>ния причинно-следственной связи между исчезновением г-на Красовского и действиями и деятельностью государства-участника, которые предположител</w:t>
      </w:r>
      <w:r>
        <w:t>ь</w:t>
      </w:r>
      <w:r>
        <w:t>но привели к этому исчезновению. В этих обстоятельствах Комитет считает, что представленные ему факты не позволяют сделать вывод о том, что исчезнов</w:t>
      </w:r>
      <w:r>
        <w:t>е</w:t>
      </w:r>
      <w:r>
        <w:t>ние г-на Красовского было организовано самим государс</w:t>
      </w:r>
      <w:r>
        <w:t>т</w:t>
      </w:r>
      <w:r>
        <w:t>вом-участником" (пункт 8.2).</w:t>
      </w:r>
    </w:p>
    <w:p w:rsidR="00A16842" w:rsidRDefault="00A16842" w:rsidP="00A6119F">
      <w:pPr>
        <w:pStyle w:val="SingleTxtGR"/>
      </w:pPr>
      <w:r>
        <w:t>5.</w:t>
      </w:r>
      <w:r>
        <w:tab/>
        <w:t>Если следовать логике этого анализа, государству выгодно его собстве</w:t>
      </w:r>
      <w:r>
        <w:t>н</w:t>
      </w:r>
      <w:r>
        <w:t>ное бездействие: не было проведено надлежащего расследования или даже м</w:t>
      </w:r>
      <w:r>
        <w:t>и</w:t>
      </w:r>
      <w:r>
        <w:t>нимального судебного разбирательства, не было достигнуто прогресса в том, что касается ареста или обвинения какого-либо лица, и поэтому Комитет ник</w:t>
      </w:r>
      <w:r>
        <w:t>о</w:t>
      </w:r>
      <w:r>
        <w:t>им образом не может доказать, что государство несет ответственность за исче</w:t>
      </w:r>
      <w:r>
        <w:t>з</w:t>
      </w:r>
      <w:r>
        <w:t xml:space="preserve">новение жертвы. </w:t>
      </w:r>
    </w:p>
    <w:p w:rsidR="00A16842" w:rsidRDefault="00A16842" w:rsidP="00A6119F">
      <w:pPr>
        <w:pStyle w:val="SingleTxtGR"/>
      </w:pPr>
      <w:r>
        <w:t>6.</w:t>
      </w:r>
      <w:r>
        <w:tab/>
        <w:t>Однако можно сделать и иной вывод, если уделить должное внимание косвенным доказательствам и признакам: факты ареста жертвы и притеснения, которым он подвергался в связи со своей деятельностью по поддержке членов политической оппозиции, особенно г-на Гончара, являются установленными; было также установлено, что он был арестован различными лицами вместе с этим известным политическим диссидентом и что после этого момента он и</w:t>
      </w:r>
      <w:r>
        <w:t>с</w:t>
      </w:r>
      <w:r>
        <w:t>чез; наконец, было подтверждено, что государство не приложило ни малейших усилий для проведения надлежащего расследования данных фа</w:t>
      </w:r>
      <w:r>
        <w:t>к</w:t>
      </w:r>
      <w:r>
        <w:t xml:space="preserve">тов. </w:t>
      </w:r>
    </w:p>
    <w:p w:rsidR="00A16842" w:rsidRDefault="00A16842" w:rsidP="00A6119F">
      <w:pPr>
        <w:pStyle w:val="SingleTxtGR"/>
      </w:pPr>
      <w:r>
        <w:t>7.</w:t>
      </w:r>
      <w:r>
        <w:tab/>
        <w:t>Кроме того, авторы сообщения представили меморандум, подготовле</w:t>
      </w:r>
      <w:r>
        <w:t>н</w:t>
      </w:r>
      <w:r>
        <w:t>ный докладчиком Парламентской ассамблеи Совета Европы, в котором соде</w:t>
      </w:r>
      <w:r>
        <w:t>р</w:t>
      </w:r>
      <w:r>
        <w:t>жатся результаты его расследования четырех исчезновений, включая исчезн</w:t>
      </w:r>
      <w:r>
        <w:t>о</w:t>
      </w:r>
      <w:r>
        <w:t>вение г-на Красовского. Государство дало свой ответ, указав на то, что оно не является членом Совета Европы. В этом нет никаких сомнений, но следует уч</w:t>
      </w:r>
      <w:r>
        <w:t>и</w:t>
      </w:r>
      <w:r>
        <w:t>тывать не то, является ли государство членом Совета Европы, а документал</w:t>
      </w:r>
      <w:r>
        <w:t>ь</w:t>
      </w:r>
      <w:r>
        <w:t>ные доказательства, собранные по результатам расследования, напрямую св</w:t>
      </w:r>
      <w:r>
        <w:t>я</w:t>
      </w:r>
      <w:r>
        <w:t>занного с данным делом. Позиция Комитета должна заключаться в том, что ввиду отсутствия реакции на документальные доказательства эти доказательс</w:t>
      </w:r>
      <w:r>
        <w:t>т</w:t>
      </w:r>
      <w:r>
        <w:t>ва могут быть изучены в соответствии с критерием разумной оце</w:t>
      </w:r>
      <w:r>
        <w:t>н</w:t>
      </w:r>
      <w:r>
        <w:t xml:space="preserve">ки. </w:t>
      </w:r>
    </w:p>
    <w:p w:rsidR="00A16842" w:rsidRDefault="00A16842" w:rsidP="00A6119F">
      <w:pPr>
        <w:pStyle w:val="SingleTxtGR"/>
      </w:pPr>
      <w:r>
        <w:t>8.</w:t>
      </w:r>
      <w:r>
        <w:tab/>
        <w:t>Именно государство должно предоставить убедительные разъяснения в отношении того, что пр</w:t>
      </w:r>
      <w:r>
        <w:t>о</w:t>
      </w:r>
      <w:r>
        <w:t>изошло, и когда оно таких разъяснений не дает, авторы сталкиваются с ситуацией "</w:t>
      </w:r>
      <w:proofErr w:type="spellStart"/>
      <w:r>
        <w:t>probatio</w:t>
      </w:r>
      <w:proofErr w:type="spellEnd"/>
      <w:r>
        <w:t xml:space="preserve"> </w:t>
      </w:r>
      <w:proofErr w:type="spellStart"/>
      <w:r>
        <w:t>diabolica</w:t>
      </w:r>
      <w:proofErr w:type="spellEnd"/>
      <w:r>
        <w:t>". Являлось ли это исчезновение похищением с целью вымогательства? Маловероятно, что существовал такой мотив, ведь никто не требовал от членов семьи денег за освобождение жертвы. Было ли это обычным грабежом? Если так, то возникает вопрос, насколько ра</w:t>
      </w:r>
      <w:r>
        <w:t>с</w:t>
      </w:r>
      <w:r>
        <w:t>пространенной была в то время практика грабежа, при которой грабители п</w:t>
      </w:r>
      <w:r>
        <w:t>о</w:t>
      </w:r>
      <w:r>
        <w:t>хищали своих жертв на месте преступления и затем убивали их и избавлялись от трупов; государство не предоставило какой-либо уголовной статистики по этому вопросу. В отсутствие какого-либо другого возможного объяснения, т</w:t>
      </w:r>
      <w:r>
        <w:t>а</w:t>
      </w:r>
      <w:r>
        <w:t>кие факты, как политическая активность жертвы и лица, находившегося вместе с ним в момент похищения, притеснение жертвы и последующее бездействие государства в том, что касается проведения расследования, являются достато</w:t>
      </w:r>
      <w:r>
        <w:t>ч</w:t>
      </w:r>
      <w:r>
        <w:t>ными основаниями для того, чтобы Комитет сделал вывод о международной о</w:t>
      </w:r>
      <w:r>
        <w:t>т</w:t>
      </w:r>
      <w:r>
        <w:t>ветственности государства за серьезные нарушения прав на жизнь, физическую н</w:t>
      </w:r>
      <w:r>
        <w:t>е</w:t>
      </w:r>
      <w:r>
        <w:t>прикосновенность, свободу и соблюдение законности.</w:t>
      </w:r>
    </w:p>
    <w:p w:rsidR="00A16842" w:rsidRDefault="00A16842" w:rsidP="00A6119F">
      <w:pPr>
        <w:pStyle w:val="SingleTxtGR"/>
      </w:pPr>
      <w:r>
        <w:t>9.</w:t>
      </w:r>
      <w:r>
        <w:tab/>
        <w:t>Однако Комитет, исходя из, по его мнению, своего рода недостато</w:t>
      </w:r>
      <w:r>
        <w:t>ч</w:t>
      </w:r>
      <w:r>
        <w:t>ности доказательств, сделал лишь вывод, что государство несет ответственность за то, что не обеспечило жертвам эффективных средств правовой защиты против во</w:t>
      </w:r>
      <w:r>
        <w:t>з</w:t>
      </w:r>
      <w:r>
        <w:t>можных нарушений их прав человека. Учитывая конкретные особенности да</w:t>
      </w:r>
      <w:r>
        <w:t>н</w:t>
      </w:r>
      <w:r>
        <w:t>ного дела,</w:t>
      </w:r>
      <w:r w:rsidRPr="00921EB9">
        <w:t xml:space="preserve"> </w:t>
      </w:r>
      <w:r>
        <w:t xml:space="preserve">этот результат можно назвать крайне мизерным. </w:t>
      </w:r>
    </w:p>
    <w:p w:rsidR="00A16842" w:rsidRDefault="00A16842" w:rsidP="00A6119F">
      <w:pPr>
        <w:pStyle w:val="SingleTxtGR"/>
      </w:pPr>
      <w:r>
        <w:t>10.</w:t>
      </w:r>
      <w:r>
        <w:tab/>
        <w:t>В ближайшее время Комитету необходимо будет провести обзор и обсу</w:t>
      </w:r>
      <w:r>
        <w:t>ж</w:t>
      </w:r>
      <w:r>
        <w:t>дение критериев оценки доказательств в целях определения международной о</w:t>
      </w:r>
      <w:r>
        <w:t>т</w:t>
      </w:r>
      <w:r>
        <w:t>ветственности государств по Факультативному протоколу, и соответствующие выводы будут иметь непосредственные последствия для решения таких ва</w:t>
      </w:r>
      <w:r>
        <w:t>ж</w:t>
      </w:r>
      <w:r>
        <w:t xml:space="preserve">нейших вопросов, как надлежащая компенсация. </w:t>
      </w:r>
    </w:p>
    <w:p w:rsidR="00A16842" w:rsidRDefault="00A16842" w:rsidP="00A6119F">
      <w:pPr>
        <w:pStyle w:val="SingleTxtGR"/>
      </w:pPr>
      <w:r>
        <w:t>[Принято на английском, испанском и французском языках, при этом языком оригинала является испанский язык. Впоследствии будет издано также на ара</w:t>
      </w:r>
      <w:r>
        <w:t>б</w:t>
      </w:r>
      <w:r>
        <w:t>ском, китайском и русском языках в качестве части ежегодного доклада Ком</w:t>
      </w:r>
      <w:r>
        <w:t>и</w:t>
      </w:r>
      <w:r>
        <w:t>тета Генеральной Ассамблее.]</w:t>
      </w:r>
    </w:p>
    <w:p w:rsidR="00A16842" w:rsidRPr="00921EB9" w:rsidRDefault="00A16842" w:rsidP="00A6119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1D1F" w:rsidRPr="00B51D1F" w:rsidRDefault="00B51D1F" w:rsidP="00F17189">
      <w:pPr>
        <w:pStyle w:val="SingleTxtGR"/>
      </w:pPr>
    </w:p>
    <w:sectPr w:rsidR="00B51D1F" w:rsidRPr="00B51D1F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85" w:rsidRDefault="00232885">
      <w:r>
        <w:rPr>
          <w:lang w:val="en-US"/>
        </w:rPr>
        <w:tab/>
      </w:r>
      <w:r>
        <w:separator/>
      </w:r>
    </w:p>
  </w:endnote>
  <w:endnote w:type="continuationSeparator" w:id="0">
    <w:p w:rsidR="00232885" w:rsidRDefault="0023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85" w:rsidRPr="005F0588" w:rsidRDefault="0023288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GE.12-43287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85" w:rsidRPr="005F0588" w:rsidRDefault="00232885">
    <w:pPr>
      <w:pStyle w:val="Footer"/>
      <w:rPr>
        <w:lang w:val="en-US"/>
      </w:rPr>
    </w:pPr>
    <w:r>
      <w:rPr>
        <w:lang w:val="en-US"/>
      </w:rPr>
      <w:t>GE.12-43287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85" w:rsidRPr="007B2C3F" w:rsidRDefault="00232885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43287</w:t>
    </w:r>
    <w:r>
      <w:rPr>
        <w:sz w:val="20"/>
        <w:lang w:val="en-US"/>
      </w:rPr>
      <w:t xml:space="preserve">  (R)  280612  020712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85" w:rsidRPr="00F71F63" w:rsidRDefault="0023288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32885" w:rsidRPr="00F71F63" w:rsidRDefault="0023288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32885" w:rsidRPr="00635E86" w:rsidRDefault="00232885" w:rsidP="00635E86">
      <w:pPr>
        <w:pStyle w:val="Footer"/>
      </w:pPr>
    </w:p>
  </w:footnote>
  <w:footnote w:id="1">
    <w:p w:rsidR="00232885" w:rsidRPr="00B51D1F" w:rsidRDefault="00232885">
      <w:pPr>
        <w:pStyle w:val="FootnoteText"/>
        <w:rPr>
          <w:lang w:val="ru-RU"/>
        </w:rPr>
      </w:pPr>
      <w:r w:rsidRPr="00D42A5C">
        <w:rPr>
          <w:rStyle w:val="FootnoteReference"/>
          <w:vertAlign w:val="baseline"/>
          <w:lang w:val="ru-RU"/>
        </w:rPr>
        <w:tab/>
        <w:t>*</w:t>
      </w:r>
      <w:r>
        <w:rPr>
          <w:lang w:val="ru-RU"/>
        </w:rPr>
        <w:tab/>
      </w:r>
      <w:r w:rsidRPr="00A0394F">
        <w:rPr>
          <w:lang w:val="ru-RU"/>
        </w:rPr>
        <w:t>В рассмотрении настоящего сообщения принимали участие следующие члены Комитета: г-н Ла</w:t>
      </w:r>
      <w:r>
        <w:rPr>
          <w:lang w:val="ru-RU"/>
        </w:rPr>
        <w:t>з</w:t>
      </w:r>
      <w:r w:rsidRPr="00A0394F">
        <w:rPr>
          <w:lang w:val="ru-RU"/>
        </w:rPr>
        <w:t xml:space="preserve">хари Бузид, г-жа Кристина Шане, г-н Ахмад Амин Фаталла, </w:t>
      </w:r>
      <w:r>
        <w:rPr>
          <w:lang w:val="ru-RU"/>
        </w:rPr>
        <w:br/>
      </w:r>
      <w:r w:rsidRPr="00A0394F">
        <w:rPr>
          <w:lang w:val="ru-RU"/>
        </w:rPr>
        <w:t>г-н Корнелис Флинтерман, г-н</w:t>
      </w:r>
      <w:r>
        <w:t> </w:t>
      </w:r>
      <w:r w:rsidRPr="00A0394F">
        <w:rPr>
          <w:lang w:val="ru-RU"/>
        </w:rPr>
        <w:t>Юдзи Ивасава, г-н Вальтер Келин, г-жа Зонке Занеле Майодина, г-н Джеральд Л.</w:t>
      </w:r>
      <w:r>
        <w:t> </w:t>
      </w:r>
      <w:r w:rsidRPr="00A0394F">
        <w:rPr>
          <w:lang w:val="ru-RU"/>
        </w:rPr>
        <w:t>Ньюман, г-н Майкл О'Флаэрти, г-н Рафаэль Ривас Посада, сэр Найджел Родли, г-н</w:t>
      </w:r>
      <w:r>
        <w:t> </w:t>
      </w:r>
      <w:r w:rsidRPr="00A0394F">
        <w:rPr>
          <w:lang w:val="ru-RU"/>
        </w:rPr>
        <w:t>Фабиан Омар Сальвиоли, г-н Марат Сарсембаев, г-н Крис</w:t>
      </w:r>
      <w:r>
        <w:rPr>
          <w:lang w:val="ru-RU"/>
        </w:rPr>
        <w:t>тер Телин и г-жа Марго Ватервал</w:t>
      </w:r>
      <w:r w:rsidRPr="00B51D1F">
        <w:rPr>
          <w:lang w:val="ru-RU"/>
        </w:rPr>
        <w:t>.</w:t>
      </w:r>
    </w:p>
    <w:p w:rsidR="00232885" w:rsidRPr="00D42A5C" w:rsidRDefault="00232885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A0394F">
        <w:rPr>
          <w:lang w:val="ru-RU"/>
        </w:rPr>
        <w:t>Текст особого мнения члена Комитета г-на Фабиана Омара Сальвиоли содержится в добавлении к настоящим Соображениям</w:t>
      </w:r>
      <w:r>
        <w:rPr>
          <w:lang w:val="ru-RU"/>
        </w:rPr>
        <w:t>.</w:t>
      </w:r>
    </w:p>
  </w:footnote>
  <w:footnote w:id="2">
    <w:p w:rsidR="00232885" w:rsidRPr="00F17189" w:rsidRDefault="0023288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17189">
        <w:rPr>
          <w:lang w:val="ru-RU"/>
        </w:rPr>
        <w:tab/>
        <w:t xml:space="preserve">В меморандуме представлены результаты проведенного докладчиком ПАСЕ Кристосом Пургуридесом расследования четырех исчезновений на территории Беларуси, включая </w:t>
      </w:r>
      <w:r>
        <w:rPr>
          <w:lang w:val="ru-RU"/>
        </w:rPr>
        <w:t xml:space="preserve">исчезновение г-на Красовского. </w:t>
      </w:r>
      <w:r w:rsidRPr="00F17189">
        <w:rPr>
          <w:lang w:val="ru-RU"/>
        </w:rPr>
        <w:t>Этот меморандум был написан после визита г-на Пургуридеса в Беларусь и нескольких бесед с государственными должностными лицами</w:t>
      </w:r>
      <w:r>
        <w:rPr>
          <w:lang w:val="ru-RU"/>
        </w:rPr>
        <w:t>.</w:t>
      </w:r>
    </w:p>
  </w:footnote>
  <w:footnote w:id="3">
    <w:p w:rsidR="00232885" w:rsidRPr="00656BC6" w:rsidRDefault="00232885" w:rsidP="00A6119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56BC6">
        <w:rPr>
          <w:lang w:val="ru-RU"/>
        </w:rPr>
        <w:tab/>
        <w:t>Авторы сообщения не пре</w:t>
      </w:r>
      <w:r>
        <w:rPr>
          <w:lang w:val="ru-RU"/>
        </w:rPr>
        <w:t>доставили копию данного письма.</w:t>
      </w:r>
    </w:p>
  </w:footnote>
  <w:footnote w:id="4">
    <w:p w:rsidR="00232885" w:rsidRPr="00656BC6" w:rsidRDefault="00232885" w:rsidP="00A6119F">
      <w:pPr>
        <w:pStyle w:val="FootnoteText"/>
        <w:rPr>
          <w:lang w:val="ru-RU"/>
        </w:rPr>
      </w:pPr>
      <w:r w:rsidRPr="00656BC6">
        <w:rPr>
          <w:lang w:val="ru-RU"/>
        </w:rPr>
        <w:tab/>
      </w:r>
      <w:r>
        <w:rPr>
          <w:rStyle w:val="FootnoteReference"/>
        </w:rPr>
        <w:footnoteRef/>
      </w:r>
      <w:r w:rsidRPr="00656BC6">
        <w:rPr>
          <w:lang w:val="ru-RU"/>
        </w:rPr>
        <w:tab/>
        <w:t>Согласно утверждениям генерала, это оружие представляло собой специальный пистолет, который использовался для приведения в испол</w:t>
      </w:r>
      <w:r>
        <w:rPr>
          <w:lang w:val="ru-RU"/>
        </w:rPr>
        <w:t>нение смертных приговоров.</w:t>
      </w:r>
    </w:p>
  </w:footnote>
  <w:footnote w:id="5">
    <w:p w:rsidR="00232885" w:rsidRPr="00656BC6" w:rsidRDefault="00232885" w:rsidP="00A6119F">
      <w:pPr>
        <w:pStyle w:val="FootnoteText"/>
        <w:rPr>
          <w:lang w:val="ru-RU"/>
        </w:rPr>
      </w:pPr>
      <w:r w:rsidRPr="00656BC6">
        <w:rPr>
          <w:lang w:val="ru-RU"/>
        </w:rPr>
        <w:tab/>
      </w:r>
      <w:r>
        <w:rPr>
          <w:rStyle w:val="FootnoteReference"/>
        </w:rPr>
        <w:footnoteRef/>
      </w:r>
      <w:r w:rsidRPr="00656BC6">
        <w:rPr>
          <w:lang w:val="ru-RU"/>
        </w:rPr>
        <w:tab/>
        <w:t xml:space="preserve">В подтверждение своих доводов, авторы сообщения ссылаются на доклады организации "Международная амнистия" от 1 января 2000 года и 21 июля 2000 года, </w:t>
      </w:r>
      <w:r>
        <w:rPr>
          <w:lang w:val="ru-RU"/>
        </w:rPr>
        <w:br/>
      </w:r>
      <w:r w:rsidRPr="00656BC6">
        <w:rPr>
          <w:lang w:val="ru-RU"/>
        </w:rPr>
        <w:t xml:space="preserve">а также на выводы Совета управляющих Межпарламентского союза от 19 октября </w:t>
      </w:r>
      <w:r>
        <w:rPr>
          <w:lang w:val="ru-RU"/>
        </w:rPr>
        <w:br/>
      </w:r>
      <w:r w:rsidRPr="00656BC6">
        <w:rPr>
          <w:lang w:val="ru-RU"/>
        </w:rPr>
        <w:t xml:space="preserve">2005 года. </w:t>
      </w:r>
    </w:p>
  </w:footnote>
  <w:footnote w:id="6">
    <w:p w:rsidR="00232885" w:rsidRPr="00977C59" w:rsidRDefault="0023288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977C59">
        <w:rPr>
          <w:lang w:val="ru-RU"/>
        </w:rPr>
        <w:tab/>
        <w:t>Авторы ссылаются на отдельные части резолюции Комитета по правам человека Межпарламентского союза, в кот</w:t>
      </w:r>
      <w:r>
        <w:rPr>
          <w:lang w:val="ru-RU"/>
        </w:rPr>
        <w:t>орой</w:t>
      </w:r>
      <w:r w:rsidRPr="00977C59">
        <w:rPr>
          <w:lang w:val="ru-RU"/>
        </w:rPr>
        <w:t xml:space="preserve"> в свою очередь содержатся ссылки на выводы меморандума, подготовленного г-ном Пургуридесом для Парламентской ассамблеи Совета Европы.</w:t>
      </w:r>
    </w:p>
  </w:footnote>
  <w:footnote w:id="7">
    <w:p w:rsidR="00232885" w:rsidRPr="00B05688" w:rsidRDefault="00232885" w:rsidP="00A6119F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955F82">
        <w:rPr>
          <w:lang w:val="ru-RU"/>
        </w:rPr>
        <w:tab/>
        <w:t xml:space="preserve">Сообщение № 1811/2008, </w:t>
      </w:r>
      <w:r w:rsidRPr="009D1E9F">
        <w:rPr>
          <w:i/>
          <w:lang w:val="ru-RU"/>
        </w:rPr>
        <w:t>Джеббар</w:t>
      </w:r>
      <w:r>
        <w:rPr>
          <w:i/>
          <w:lang w:val="ru-RU"/>
        </w:rPr>
        <w:t xml:space="preserve"> и Шихуб</w:t>
      </w:r>
      <w:r w:rsidRPr="009D1E9F">
        <w:rPr>
          <w:i/>
          <w:lang w:val="ru-RU"/>
        </w:rPr>
        <w:t xml:space="preserve"> против Алжира</w:t>
      </w:r>
      <w:r w:rsidRPr="00955F82">
        <w:rPr>
          <w:lang w:val="ru-RU"/>
        </w:rPr>
        <w:t>, Соображения, принятые 31 ок</w:t>
      </w:r>
      <w:r>
        <w:rPr>
          <w:lang w:val="ru-RU"/>
        </w:rPr>
        <w:t>тября 2011 года, пункт 7.2.</w:t>
      </w:r>
    </w:p>
  </w:footnote>
  <w:footnote w:id="8">
    <w:p w:rsidR="00232885" w:rsidRPr="00266180" w:rsidRDefault="00232885" w:rsidP="00A6119F">
      <w:pPr>
        <w:pStyle w:val="FootnoteText"/>
        <w:widowControl w:val="0"/>
        <w:rPr>
          <w:lang w:val="ru-RU"/>
        </w:rPr>
      </w:pPr>
      <w:r w:rsidRPr="00955F82">
        <w:rPr>
          <w:lang w:val="ru-RU"/>
        </w:rPr>
        <w:tab/>
      </w:r>
      <w:r>
        <w:rPr>
          <w:rStyle w:val="FootnoteReference"/>
        </w:rPr>
        <w:footnoteRef/>
      </w:r>
      <w:r w:rsidRPr="00955F82">
        <w:rPr>
          <w:lang w:val="ru-RU"/>
        </w:rPr>
        <w:t xml:space="preserve"> </w:t>
      </w:r>
      <w:r w:rsidRPr="00955F82">
        <w:rPr>
          <w:lang w:val="ru-RU"/>
        </w:rPr>
        <w:tab/>
      </w:r>
      <w:r w:rsidRPr="00266180">
        <w:rPr>
          <w:lang w:val="ru-RU"/>
        </w:rPr>
        <w:t>См., например, сообщени</w:t>
      </w:r>
      <w:r>
        <w:rPr>
          <w:lang w:val="ru-RU"/>
        </w:rPr>
        <w:t>я</w:t>
      </w:r>
      <w:r w:rsidRPr="00266180">
        <w:rPr>
          <w:lang w:val="ru-RU"/>
        </w:rPr>
        <w:t xml:space="preserve"> № 1560/2007, </w:t>
      </w:r>
      <w:r w:rsidRPr="009D1E9F">
        <w:rPr>
          <w:i/>
          <w:lang w:val="ru-RU"/>
        </w:rPr>
        <w:t>Марсельяна и Гуманой против Филиппин</w:t>
      </w:r>
      <w:r w:rsidRPr="00266180">
        <w:rPr>
          <w:lang w:val="ru-RU"/>
        </w:rPr>
        <w:t>, Соображения</w:t>
      </w:r>
      <w:r>
        <w:rPr>
          <w:lang w:val="ru-RU"/>
        </w:rPr>
        <w:t>,</w:t>
      </w:r>
      <w:r w:rsidRPr="00266180">
        <w:rPr>
          <w:lang w:val="ru-RU"/>
        </w:rPr>
        <w:t xml:space="preserve"> приняты</w:t>
      </w:r>
      <w:r>
        <w:rPr>
          <w:lang w:val="ru-RU"/>
        </w:rPr>
        <w:t>е</w:t>
      </w:r>
      <w:r w:rsidRPr="00266180">
        <w:rPr>
          <w:lang w:val="ru-RU"/>
        </w:rPr>
        <w:t xml:space="preserve"> 30 октября 2008 года, пункт 6.2; № 1250/2004, </w:t>
      </w:r>
      <w:r w:rsidRPr="009D1E9F">
        <w:rPr>
          <w:i/>
          <w:lang w:val="ru-RU"/>
        </w:rPr>
        <w:t>Лалит Ражапаксе против Шри-Ланки</w:t>
      </w:r>
      <w:r w:rsidRPr="00266180">
        <w:rPr>
          <w:lang w:val="ru-RU"/>
        </w:rPr>
        <w:t>, Соображения, принятые 14 июля 2006 года, пунк</w:t>
      </w:r>
      <w:r>
        <w:rPr>
          <w:lang w:val="ru-RU"/>
        </w:rPr>
        <w:t>ты </w:t>
      </w:r>
      <w:r w:rsidRPr="00266180">
        <w:rPr>
          <w:lang w:val="ru-RU"/>
        </w:rPr>
        <w:t xml:space="preserve">6.1 и 6.2; и </w:t>
      </w:r>
      <w:r>
        <w:rPr>
          <w:lang w:val="ru-RU"/>
        </w:rPr>
        <w:t>№</w:t>
      </w:r>
      <w:r w:rsidRPr="00266180">
        <w:rPr>
          <w:lang w:val="ru-RU"/>
        </w:rPr>
        <w:t xml:space="preserve"> 992/2001, </w:t>
      </w:r>
      <w:r w:rsidRPr="009D1E9F">
        <w:rPr>
          <w:i/>
          <w:lang w:val="ru-RU"/>
        </w:rPr>
        <w:t>Буруаль против Алжира</w:t>
      </w:r>
      <w:r>
        <w:rPr>
          <w:lang w:val="ru-RU"/>
        </w:rPr>
        <w:t>, Соображения, принятые 30 марта 2006 года, пункт 8.3.</w:t>
      </w:r>
    </w:p>
  </w:footnote>
  <w:footnote w:id="9">
    <w:p w:rsidR="00232885" w:rsidRPr="00955F82" w:rsidRDefault="00232885" w:rsidP="00A6119F">
      <w:pPr>
        <w:pStyle w:val="FootnoteText"/>
        <w:widowControl w:val="0"/>
        <w:rPr>
          <w:lang w:val="ru-RU"/>
        </w:rPr>
      </w:pPr>
      <w:r w:rsidRPr="00266180">
        <w:rPr>
          <w:lang w:val="ru-RU"/>
        </w:rPr>
        <w:tab/>
      </w:r>
      <w:r w:rsidRPr="00614E99">
        <w:rPr>
          <w:rStyle w:val="FootnoteReference"/>
        </w:rPr>
        <w:footnoteRef/>
      </w:r>
      <w:r w:rsidRPr="00266180">
        <w:rPr>
          <w:lang w:val="ru-RU"/>
        </w:rPr>
        <w:t xml:space="preserve"> </w:t>
      </w:r>
      <w:r w:rsidRPr="00266180">
        <w:rPr>
          <w:lang w:val="ru-RU"/>
        </w:rPr>
        <w:tab/>
        <w:t>Замечание общего порядка № 31 [2004] по вопросу о характере общего юридического обязательс</w:t>
      </w:r>
      <w:r>
        <w:rPr>
          <w:lang w:val="ru-RU"/>
        </w:rPr>
        <w:t xml:space="preserve">тва, налагаемого на государства − </w:t>
      </w:r>
      <w:r w:rsidRPr="00266180">
        <w:rPr>
          <w:lang w:val="ru-RU"/>
        </w:rPr>
        <w:t>участники Пакта, пункт 15 (</w:t>
      </w:r>
      <w:r w:rsidRPr="009D1E9F">
        <w:rPr>
          <w:i/>
          <w:lang w:val="ru-RU"/>
        </w:rPr>
        <w:t xml:space="preserve">Официальные отчеты Генеральной Ассамблеи, пятьдесят девятая сессия, Дополнение </w:t>
      </w:r>
      <w:r>
        <w:rPr>
          <w:i/>
          <w:lang w:val="ru-RU"/>
        </w:rPr>
        <w:t>№</w:t>
      </w:r>
      <w:r w:rsidRPr="009D1E9F">
        <w:rPr>
          <w:i/>
          <w:lang w:val="ru-RU"/>
        </w:rPr>
        <w:t xml:space="preserve"> 40</w:t>
      </w:r>
      <w:r w:rsidRPr="00266180">
        <w:rPr>
          <w:lang w:val="ru-RU"/>
        </w:rPr>
        <w:t>, том I (A/59/40 (том I)), приложение III)</w:t>
      </w:r>
      <w:r w:rsidRPr="00955F82">
        <w:rPr>
          <w:lang w:val="ru-RU"/>
        </w:rPr>
        <w:t>.</w:t>
      </w:r>
    </w:p>
  </w:footnote>
  <w:footnote w:id="10">
    <w:p w:rsidR="00232885" w:rsidRPr="00F7033D" w:rsidRDefault="00232885" w:rsidP="00A6119F">
      <w:pPr>
        <w:pStyle w:val="FootnoteText"/>
        <w:jc w:val="both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7033D">
        <w:rPr>
          <w:lang w:val="ru-RU"/>
        </w:rPr>
        <w:tab/>
      </w:r>
      <w:r>
        <w:t>Ibid</w:t>
      </w:r>
      <w:r w:rsidRPr="00F7033D">
        <w:rPr>
          <w:lang w:val="ru-RU"/>
        </w:rPr>
        <w:t>., пункт 8.</w:t>
      </w:r>
    </w:p>
  </w:footnote>
  <w:footnote w:id="11">
    <w:p w:rsidR="00232885" w:rsidRPr="00F7033D" w:rsidRDefault="00232885" w:rsidP="00A6119F">
      <w:pPr>
        <w:pStyle w:val="FootnoteText"/>
        <w:jc w:val="both"/>
        <w:rPr>
          <w:lang w:val="ru-RU"/>
        </w:rPr>
      </w:pPr>
      <w:r w:rsidRPr="00F7033D">
        <w:rPr>
          <w:lang w:val="ru-RU"/>
        </w:rPr>
        <w:tab/>
      </w:r>
      <w:r>
        <w:rPr>
          <w:rStyle w:val="FootnoteReference"/>
        </w:rPr>
        <w:footnoteRef/>
      </w:r>
      <w:r w:rsidRPr="00F7033D">
        <w:rPr>
          <w:lang w:val="ru-RU"/>
        </w:rPr>
        <w:tab/>
        <w:t xml:space="preserve">См.  также сообщение № 1619/2007, </w:t>
      </w:r>
      <w:r w:rsidRPr="00F7033D">
        <w:rPr>
          <w:i/>
          <w:lang w:val="ru-RU"/>
        </w:rPr>
        <w:t>Пестаньо против Филиппин</w:t>
      </w:r>
      <w:r w:rsidRPr="00F7033D">
        <w:rPr>
          <w:lang w:val="ru-RU"/>
        </w:rPr>
        <w:t>, Соображения, принятые 23</w:t>
      </w:r>
      <w:r>
        <w:t> </w:t>
      </w:r>
      <w:r w:rsidRPr="00F7033D">
        <w:rPr>
          <w:lang w:val="ru-RU"/>
        </w:rPr>
        <w:t xml:space="preserve">марта 2010 года, пункт 7.2; № 1447/2006, </w:t>
      </w:r>
      <w:r w:rsidRPr="00F7033D">
        <w:rPr>
          <w:i/>
          <w:lang w:val="ru-RU"/>
        </w:rPr>
        <w:t>Амиров против Российской Федерации</w:t>
      </w:r>
      <w:r w:rsidRPr="00F7033D">
        <w:rPr>
          <w:lang w:val="ru-RU"/>
        </w:rPr>
        <w:t xml:space="preserve">, Соображения приняты 2 апреля 2009 года, пункт 11.2; и № 1436/2005, </w:t>
      </w:r>
      <w:r w:rsidRPr="00F7033D">
        <w:rPr>
          <w:i/>
          <w:lang w:val="ru-RU"/>
        </w:rPr>
        <w:t>Сатасивам и Сарасвати против Шри-Ланки</w:t>
      </w:r>
      <w:r w:rsidRPr="00F7033D">
        <w:rPr>
          <w:lang w:val="ru-RU"/>
        </w:rPr>
        <w:t>, Соображения, принятые 8 июля 2008</w:t>
      </w:r>
      <w:r>
        <w:rPr>
          <w:lang w:val="ru-RU"/>
        </w:rPr>
        <w:t> </w:t>
      </w:r>
      <w:r w:rsidRPr="00F7033D">
        <w:rPr>
          <w:lang w:val="ru-RU"/>
        </w:rPr>
        <w:t xml:space="preserve">года, пункт 6.4.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85" w:rsidRPr="005F0588" w:rsidRDefault="00232885">
    <w:pPr>
      <w:pStyle w:val="Header"/>
      <w:rPr>
        <w:lang w:val="en-US"/>
      </w:rPr>
    </w:pPr>
    <w:r>
      <w:rPr>
        <w:lang w:val="en-US"/>
      </w:rPr>
      <w:t>CCPR/C/104/D/1820/2008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85" w:rsidRPr="005F0588" w:rsidRDefault="00232885">
    <w:pPr>
      <w:pStyle w:val="Header"/>
      <w:rPr>
        <w:lang w:val="en-US"/>
      </w:rPr>
    </w:pPr>
    <w:r>
      <w:rPr>
        <w:lang w:val="en-US"/>
      </w:rPr>
      <w:tab/>
      <w:t>CCPR/C/104/D/1820/2008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B22"/>
    <w:rsid w:val="000033D8"/>
    <w:rsid w:val="00005C1C"/>
    <w:rsid w:val="000132A1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998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C64B2"/>
    <w:rsid w:val="001D07F7"/>
    <w:rsid w:val="001D7B8F"/>
    <w:rsid w:val="001E48EE"/>
    <w:rsid w:val="001F2D04"/>
    <w:rsid w:val="0020059C"/>
    <w:rsid w:val="002011CF"/>
    <w:rsid w:val="002019BD"/>
    <w:rsid w:val="00215550"/>
    <w:rsid w:val="00232885"/>
    <w:rsid w:val="00232D42"/>
    <w:rsid w:val="00237334"/>
    <w:rsid w:val="002444F4"/>
    <w:rsid w:val="002629A0"/>
    <w:rsid w:val="0028492B"/>
    <w:rsid w:val="002855F4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3583"/>
    <w:rsid w:val="003D5EBD"/>
    <w:rsid w:val="00401CE0"/>
    <w:rsid w:val="00403234"/>
    <w:rsid w:val="004061C0"/>
    <w:rsid w:val="00407AC3"/>
    <w:rsid w:val="00410B22"/>
    <w:rsid w:val="00414586"/>
    <w:rsid w:val="00415059"/>
    <w:rsid w:val="00424FDD"/>
    <w:rsid w:val="0043033D"/>
    <w:rsid w:val="00435FE4"/>
    <w:rsid w:val="00457634"/>
    <w:rsid w:val="00474F42"/>
    <w:rsid w:val="0048244D"/>
    <w:rsid w:val="004841BB"/>
    <w:rsid w:val="004A0DE8"/>
    <w:rsid w:val="004A4CB7"/>
    <w:rsid w:val="004A57B5"/>
    <w:rsid w:val="004B19DA"/>
    <w:rsid w:val="004C2A53"/>
    <w:rsid w:val="004C3B35"/>
    <w:rsid w:val="004C43EC"/>
    <w:rsid w:val="004D4EB1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243E"/>
    <w:rsid w:val="005D346D"/>
    <w:rsid w:val="005E74AB"/>
    <w:rsid w:val="005F1FE0"/>
    <w:rsid w:val="00601812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1CD3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B7669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08D2"/>
    <w:rsid w:val="008A3879"/>
    <w:rsid w:val="008A5FA8"/>
    <w:rsid w:val="008A7575"/>
    <w:rsid w:val="008B5F47"/>
    <w:rsid w:val="008C7B87"/>
    <w:rsid w:val="008D5694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B412E"/>
    <w:rsid w:val="009C00F6"/>
    <w:rsid w:val="009C30BB"/>
    <w:rsid w:val="009C60BE"/>
    <w:rsid w:val="009E6279"/>
    <w:rsid w:val="009F00A6"/>
    <w:rsid w:val="009F56A7"/>
    <w:rsid w:val="009F5B05"/>
    <w:rsid w:val="00A026CA"/>
    <w:rsid w:val="00A0394F"/>
    <w:rsid w:val="00A07232"/>
    <w:rsid w:val="00A14800"/>
    <w:rsid w:val="00A156DE"/>
    <w:rsid w:val="00A157ED"/>
    <w:rsid w:val="00A16842"/>
    <w:rsid w:val="00A20338"/>
    <w:rsid w:val="00A2446A"/>
    <w:rsid w:val="00A4025D"/>
    <w:rsid w:val="00A6119F"/>
    <w:rsid w:val="00A800D1"/>
    <w:rsid w:val="00A92699"/>
    <w:rsid w:val="00AB4B74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1D1F"/>
    <w:rsid w:val="00B539C0"/>
    <w:rsid w:val="00B81305"/>
    <w:rsid w:val="00BB17DC"/>
    <w:rsid w:val="00BB1AF9"/>
    <w:rsid w:val="00BB4C4A"/>
    <w:rsid w:val="00BC7F12"/>
    <w:rsid w:val="00BD3CAE"/>
    <w:rsid w:val="00BD3E7E"/>
    <w:rsid w:val="00BD5F3C"/>
    <w:rsid w:val="00C07C0F"/>
    <w:rsid w:val="00C12A2E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0CF6"/>
    <w:rsid w:val="00C90723"/>
    <w:rsid w:val="00C90D5C"/>
    <w:rsid w:val="00C91C2A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2A5C"/>
    <w:rsid w:val="00D57DEF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0EC3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17189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A0394F"/>
    <w:pPr>
      <w:suppressAutoHyphens/>
      <w:spacing w:after="120"/>
      <w:ind w:left="1134" w:right="1134"/>
      <w:jc w:val="both"/>
    </w:pPr>
    <w:rPr>
      <w:spacing w:val="0"/>
      <w:w w:val="100"/>
      <w:kern w:val="0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A0394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1G">
    <w:name w:val="_ H_1_G"/>
    <w:basedOn w:val="Normal"/>
    <w:next w:val="Normal"/>
    <w:rsid w:val="00A0394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G">
    <w:name w:val="_ H_2/3_G"/>
    <w:basedOn w:val="Normal"/>
    <w:next w:val="Normal"/>
    <w:rsid w:val="00A0394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</w:rPr>
  </w:style>
  <w:style w:type="character" w:customStyle="1" w:styleId="SingleTxtGChar">
    <w:name w:val="_ Single Txt_G Char"/>
    <w:link w:val="SingleTxtG"/>
    <w:locked/>
    <w:rsid w:val="00A0394F"/>
    <w:rPr>
      <w:lang w:val="ru-RU" w:eastAsia="en-US" w:bidi="ar-SA"/>
    </w:rPr>
  </w:style>
  <w:style w:type="character" w:customStyle="1" w:styleId="FootnoteTextChar">
    <w:name w:val="Footnote Text Char"/>
    <w:aliases w:val="5_GR Char,5_G Char"/>
    <w:link w:val="FootnoteText"/>
    <w:rsid w:val="00A0394F"/>
    <w:rPr>
      <w:spacing w:val="5"/>
      <w:w w:val="104"/>
      <w:kern w:val="14"/>
      <w:sz w:val="18"/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12</Pages>
  <Words>4055</Words>
  <Characters>27456</Characters>
  <Application>Microsoft Office Word</Application>
  <DocSecurity>4</DocSecurity>
  <Lines>528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Короткова</dc:creator>
  <cp:keywords/>
  <dc:description/>
  <cp:lastModifiedBy>Ирина Сафонова</cp:lastModifiedBy>
  <cp:revision>2</cp:revision>
  <cp:lastPrinted>2012-06-29T09:28:00Z</cp:lastPrinted>
  <dcterms:created xsi:type="dcterms:W3CDTF">2012-07-02T07:37:00Z</dcterms:created>
  <dcterms:modified xsi:type="dcterms:W3CDTF">2012-07-02T07:37:00Z</dcterms:modified>
</cp:coreProperties>
</file>