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80064B" w:rsidP="0080064B">
            <w:pPr>
              <w:bidi w:val="0"/>
              <w:spacing w:after="20"/>
              <w:jc w:val="left"/>
              <w:rPr>
                <w:szCs w:val="20"/>
              </w:rPr>
            </w:pPr>
            <w:r w:rsidRPr="0080064B">
              <w:rPr>
                <w:sz w:val="40"/>
                <w:szCs w:val="20"/>
              </w:rPr>
              <w:t>CCPR</w:t>
            </w:r>
            <w:r>
              <w:rPr>
                <w:szCs w:val="20"/>
              </w:rPr>
              <w:t>/C/100/D/1633/2007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80064B" w:rsidRDefault="0080064B" w:rsidP="00EF47E5">
            <w:pPr>
              <w:bidi w:val="0"/>
              <w:spacing w:before="240" w:line="240" w:lineRule="exact"/>
              <w:jc w:val="left"/>
            </w:pPr>
            <w:r>
              <w:t>Distr.</w:t>
            </w:r>
            <w:r>
              <w:rPr>
                <w:rtl/>
              </w:rPr>
              <w:t>:</w:t>
            </w:r>
            <w:r>
              <w:t xml:space="preserve"> Restricted</w:t>
            </w:r>
            <w:r w:rsidRPr="0080064B">
              <w:rPr>
                <w:rStyle w:val="FootnoteReference"/>
                <w:sz w:val="20"/>
                <w:vertAlign w:val="baseline"/>
                <w:rtl/>
              </w:rPr>
              <w:footnoteReference w:customMarkFollows="1" w:id="1"/>
              <w:t>*</w:t>
            </w:r>
          </w:p>
          <w:p w:rsidR="0080064B" w:rsidRDefault="0080064B" w:rsidP="00EF47E5">
            <w:pPr>
              <w:bidi w:val="0"/>
              <w:spacing w:line="240" w:lineRule="exact"/>
              <w:jc w:val="left"/>
              <w:rPr>
                <w:rtl/>
              </w:rPr>
            </w:pPr>
            <w:r>
              <w:t>2 November 2010</w:t>
            </w:r>
          </w:p>
          <w:p w:rsidR="0080064B" w:rsidRDefault="0080064B" w:rsidP="00EF47E5">
            <w:pPr>
              <w:bidi w:val="0"/>
              <w:spacing w:line="240" w:lineRule="exact"/>
              <w:jc w:val="left"/>
            </w:pPr>
            <w:r>
              <w:t>Arabic</w:t>
            </w:r>
          </w:p>
          <w:p w:rsidR="00257225" w:rsidRPr="008B4BC6" w:rsidRDefault="0080064B" w:rsidP="00EF47E5">
            <w:pPr>
              <w:bidi w:val="0"/>
              <w:spacing w:line="240" w:lineRule="exact"/>
              <w:jc w:val="left"/>
            </w:pPr>
            <w:r>
              <w:t>Original</w:t>
            </w:r>
            <w:r w:rsidR="00B03AD1">
              <w:t xml:space="preserve">: </w:t>
            </w:r>
            <w:r>
              <w:t>English</w:t>
            </w:r>
          </w:p>
        </w:tc>
      </w:tr>
    </w:tbl>
    <w:p w:rsidR="0080064B" w:rsidRPr="00E465B3" w:rsidRDefault="0080064B" w:rsidP="0080064B">
      <w:pPr>
        <w:spacing w:before="120" w:line="380" w:lineRule="exact"/>
        <w:rPr>
          <w:rFonts w:hint="cs"/>
          <w:b/>
          <w:bCs/>
          <w:sz w:val="36"/>
          <w:szCs w:val="36"/>
          <w:rtl/>
          <w:lang w:val="fr-CH"/>
        </w:rPr>
      </w:pPr>
      <w:r w:rsidRPr="00E465B3">
        <w:rPr>
          <w:rFonts w:hint="cs"/>
          <w:b/>
          <w:bCs/>
          <w:sz w:val="36"/>
          <w:szCs w:val="36"/>
          <w:rtl/>
          <w:lang w:val="fr-CH"/>
        </w:rPr>
        <w:t>اللجنة المعنية بحقوق الإنسان</w:t>
      </w:r>
    </w:p>
    <w:p w:rsidR="0080064B" w:rsidRPr="00E465B3" w:rsidRDefault="0080064B" w:rsidP="0080064B">
      <w:pPr>
        <w:spacing w:line="380" w:lineRule="exact"/>
        <w:rPr>
          <w:rFonts w:hint="cs"/>
          <w:bCs/>
          <w:sz w:val="22"/>
          <w:rtl/>
        </w:rPr>
      </w:pPr>
      <w:r w:rsidRPr="00E465B3">
        <w:rPr>
          <w:bCs/>
          <w:sz w:val="22"/>
          <w:rtl/>
        </w:rPr>
        <w:t>الدورة ال</w:t>
      </w:r>
      <w:r w:rsidRPr="00E465B3">
        <w:rPr>
          <w:rFonts w:hint="cs"/>
          <w:bCs/>
          <w:sz w:val="22"/>
          <w:rtl/>
        </w:rPr>
        <w:t>مائة</w:t>
      </w:r>
    </w:p>
    <w:p w:rsidR="0080064B" w:rsidRPr="00E465B3" w:rsidRDefault="0080064B" w:rsidP="002D3FC3">
      <w:pPr>
        <w:spacing w:line="380" w:lineRule="exact"/>
        <w:rPr>
          <w:b/>
          <w:sz w:val="22"/>
          <w:rtl/>
        </w:rPr>
      </w:pPr>
      <w:r w:rsidRPr="00E465B3">
        <w:rPr>
          <w:rFonts w:hint="cs"/>
          <w:b/>
          <w:sz w:val="22"/>
          <w:rtl/>
        </w:rPr>
        <w:t>11</w:t>
      </w:r>
      <w:r w:rsidRPr="00E465B3">
        <w:rPr>
          <w:b/>
          <w:sz w:val="22"/>
          <w:rtl/>
        </w:rPr>
        <w:t>-</w:t>
      </w:r>
      <w:r w:rsidRPr="00E465B3">
        <w:rPr>
          <w:rFonts w:hint="cs"/>
          <w:b/>
          <w:sz w:val="22"/>
          <w:rtl/>
        </w:rPr>
        <w:t>29 تشرين الأول/أكتوبر</w:t>
      </w:r>
      <w:r w:rsidRPr="00E465B3">
        <w:rPr>
          <w:b/>
          <w:sz w:val="22"/>
          <w:rtl/>
        </w:rPr>
        <w:t xml:space="preserve"> 2010</w:t>
      </w:r>
    </w:p>
    <w:p w:rsidR="0080064B" w:rsidRPr="00E465B3" w:rsidRDefault="0080064B" w:rsidP="0080064B">
      <w:pPr>
        <w:pStyle w:val="HChGA"/>
        <w:rPr>
          <w:rFonts w:hint="cs"/>
          <w:rtl/>
        </w:rPr>
      </w:pPr>
      <w:r w:rsidRPr="00E465B3">
        <w:rPr>
          <w:lang w:val="fr-FR"/>
        </w:rPr>
        <w:tab/>
      </w:r>
      <w:r w:rsidRPr="00E465B3">
        <w:rPr>
          <w:lang w:val="fr-FR"/>
        </w:rPr>
        <w:tab/>
      </w:r>
      <w:r w:rsidRPr="00E465B3">
        <w:rPr>
          <w:rtl/>
        </w:rPr>
        <w:t>الآراء</w:t>
      </w:r>
    </w:p>
    <w:p w:rsidR="0080064B" w:rsidRPr="000B4EC6" w:rsidRDefault="0080064B" w:rsidP="00D23FC9">
      <w:pPr>
        <w:pStyle w:val="H1GA"/>
        <w:rPr>
          <w:rFonts w:hint="cs"/>
          <w:kern w:val="16"/>
          <w:sz w:val="36"/>
          <w:szCs w:val="36"/>
          <w:rtl/>
        </w:rPr>
      </w:pPr>
      <w:r w:rsidRPr="00E465B3">
        <w:rPr>
          <w:lang w:val="fr-FR"/>
        </w:rPr>
        <w:tab/>
      </w:r>
      <w:r w:rsidRPr="00E465B3">
        <w:rPr>
          <w:lang w:val="fr-FR"/>
        </w:rPr>
        <w:tab/>
      </w:r>
      <w:r w:rsidRPr="000B4EC6">
        <w:rPr>
          <w:sz w:val="34"/>
          <w:rtl/>
        </w:rPr>
        <w:t>البلاغ رقم</w:t>
      </w:r>
      <w:r w:rsidRPr="000B4EC6">
        <w:rPr>
          <w:rFonts w:hint="cs"/>
          <w:kern w:val="16"/>
          <w:sz w:val="34"/>
          <w:rtl/>
        </w:rPr>
        <w:t xml:space="preserve"> 1633/2007 </w:t>
      </w:r>
    </w:p>
    <w:p w:rsidR="0080064B" w:rsidRPr="00E465B3" w:rsidRDefault="0080064B" w:rsidP="002D3FC3">
      <w:pPr>
        <w:pStyle w:val="SingleTxtGA"/>
        <w:tabs>
          <w:tab w:val="clear" w:pos="4649"/>
          <w:tab w:val="left" w:pos="4332"/>
        </w:tabs>
        <w:ind w:firstLine="706"/>
        <w:rPr>
          <w:rFonts w:hint="cs"/>
          <w:kern w:val="16"/>
          <w:rtl/>
        </w:rPr>
      </w:pPr>
      <w:r w:rsidRPr="00E465B3">
        <w:rPr>
          <w:rFonts w:hint="cs"/>
          <w:i/>
          <w:iCs/>
          <w:kern w:val="16"/>
          <w:rtl/>
        </w:rPr>
        <w:t>المقدم من:</w:t>
      </w:r>
      <w:r w:rsidRPr="00E465B3">
        <w:rPr>
          <w:rFonts w:hint="cs"/>
          <w:kern w:val="16"/>
          <w:rtl/>
        </w:rPr>
        <w:t xml:space="preserve"> </w:t>
      </w:r>
      <w:r w:rsidRPr="00E465B3">
        <w:rPr>
          <w:rFonts w:hint="cs"/>
          <w:kern w:val="16"/>
          <w:rtl/>
        </w:rPr>
        <w:tab/>
      </w:r>
      <w:r w:rsidRPr="00E465B3">
        <w:rPr>
          <w:rFonts w:hint="cs"/>
          <w:kern w:val="16"/>
          <w:rtl/>
        </w:rPr>
        <w:tab/>
      </w:r>
      <w:r w:rsidRPr="00E465B3">
        <w:rPr>
          <w:rFonts w:hint="cs"/>
          <w:kern w:val="16"/>
          <w:rtl/>
        </w:rPr>
        <w:tab/>
        <w:t xml:space="preserve">خلال </w:t>
      </w:r>
      <w:proofErr w:type="spellStart"/>
      <w:r w:rsidRPr="00E465B3">
        <w:rPr>
          <w:rFonts w:hint="cs"/>
          <w:kern w:val="16"/>
          <w:rtl/>
        </w:rPr>
        <w:t>آفادانوف</w:t>
      </w:r>
      <w:proofErr w:type="spellEnd"/>
      <w:r w:rsidRPr="00E465B3">
        <w:rPr>
          <w:rFonts w:hint="cs"/>
          <w:kern w:val="16"/>
          <w:rtl/>
        </w:rPr>
        <w:t xml:space="preserve"> (غير ممثل بمحام)</w:t>
      </w:r>
    </w:p>
    <w:p w:rsidR="0080064B" w:rsidRPr="00E465B3" w:rsidRDefault="0080064B" w:rsidP="002D3FC3">
      <w:pPr>
        <w:pStyle w:val="SingleTxtGA"/>
        <w:tabs>
          <w:tab w:val="clear" w:pos="4649"/>
          <w:tab w:val="left" w:pos="4332"/>
        </w:tabs>
        <w:ind w:firstLine="706"/>
        <w:rPr>
          <w:rFonts w:hint="cs"/>
          <w:kern w:val="16"/>
          <w:rtl/>
        </w:rPr>
      </w:pPr>
      <w:r w:rsidRPr="00E465B3">
        <w:rPr>
          <w:rFonts w:hint="cs"/>
          <w:i/>
          <w:iCs/>
          <w:kern w:val="16"/>
          <w:rtl/>
        </w:rPr>
        <w:t>الشخص المدعى أنه ضحية:</w:t>
      </w:r>
      <w:r w:rsidRPr="00E465B3">
        <w:rPr>
          <w:rFonts w:hint="cs"/>
          <w:kern w:val="16"/>
          <w:rtl/>
        </w:rPr>
        <w:tab/>
        <w:t xml:space="preserve">صاحب البلاغ وزوجته </w:t>
      </w:r>
      <w:proofErr w:type="spellStart"/>
      <w:r w:rsidRPr="00E465B3">
        <w:rPr>
          <w:rFonts w:hint="cs"/>
          <w:kern w:val="16"/>
          <w:rtl/>
        </w:rPr>
        <w:t>سمنارا</w:t>
      </w:r>
      <w:proofErr w:type="spellEnd"/>
      <w:r w:rsidRPr="00E465B3">
        <w:rPr>
          <w:rFonts w:hint="cs"/>
          <w:kern w:val="16"/>
          <w:rtl/>
        </w:rPr>
        <w:t xml:space="preserve"> </w:t>
      </w:r>
      <w:proofErr w:type="spellStart"/>
      <w:r w:rsidRPr="00E465B3">
        <w:rPr>
          <w:rFonts w:hint="cs"/>
          <w:kern w:val="16"/>
          <w:rtl/>
        </w:rPr>
        <w:t>آفادونوفا</w:t>
      </w:r>
      <w:proofErr w:type="spellEnd"/>
    </w:p>
    <w:p w:rsidR="0080064B" w:rsidRPr="00E465B3" w:rsidRDefault="0080064B" w:rsidP="002D3FC3">
      <w:pPr>
        <w:pStyle w:val="SingleTxtGA"/>
        <w:tabs>
          <w:tab w:val="clear" w:pos="4649"/>
          <w:tab w:val="left" w:pos="4332"/>
        </w:tabs>
        <w:ind w:firstLine="706"/>
        <w:rPr>
          <w:rFonts w:hint="cs"/>
          <w:kern w:val="16"/>
          <w:rtl/>
        </w:rPr>
      </w:pPr>
      <w:r w:rsidRPr="00E465B3">
        <w:rPr>
          <w:rFonts w:hint="cs"/>
          <w:i/>
          <w:iCs/>
          <w:kern w:val="16"/>
          <w:rtl/>
        </w:rPr>
        <w:t>الدولة الطرف:</w:t>
      </w:r>
      <w:r w:rsidRPr="00E465B3">
        <w:rPr>
          <w:rFonts w:hint="cs"/>
          <w:kern w:val="16"/>
          <w:rtl/>
        </w:rPr>
        <w:tab/>
      </w:r>
      <w:r w:rsidRPr="00E465B3">
        <w:rPr>
          <w:rFonts w:hint="cs"/>
          <w:kern w:val="16"/>
          <w:rtl/>
        </w:rPr>
        <w:tab/>
      </w:r>
      <w:r w:rsidRPr="00E465B3">
        <w:rPr>
          <w:rFonts w:hint="cs"/>
          <w:kern w:val="16"/>
          <w:rtl/>
        </w:rPr>
        <w:tab/>
        <w:t>أذربيجان</w:t>
      </w:r>
    </w:p>
    <w:p w:rsidR="0080064B" w:rsidRPr="00E465B3" w:rsidRDefault="0080064B" w:rsidP="002D3FC3">
      <w:pPr>
        <w:pStyle w:val="SingleTxtGA"/>
        <w:tabs>
          <w:tab w:val="clear" w:pos="4649"/>
          <w:tab w:val="left" w:pos="4332"/>
        </w:tabs>
        <w:ind w:firstLine="706"/>
        <w:rPr>
          <w:rFonts w:hint="cs"/>
          <w:kern w:val="16"/>
          <w:rtl/>
        </w:rPr>
      </w:pPr>
      <w:r w:rsidRPr="00E465B3">
        <w:rPr>
          <w:rFonts w:hint="cs"/>
          <w:i/>
          <w:iCs/>
          <w:kern w:val="16"/>
          <w:rtl/>
        </w:rPr>
        <w:t>تاريخ تقديم البلاغ:</w:t>
      </w:r>
      <w:r w:rsidRPr="00E465B3">
        <w:rPr>
          <w:rFonts w:hint="cs"/>
          <w:kern w:val="16"/>
          <w:rtl/>
        </w:rPr>
        <w:tab/>
      </w:r>
      <w:r w:rsidRPr="00E465B3">
        <w:rPr>
          <w:rFonts w:hint="cs"/>
          <w:kern w:val="16"/>
          <w:rtl/>
        </w:rPr>
        <w:tab/>
        <w:t>31 تموز/يوليه 2007 (تاريخ الرسالة الأولى)</w:t>
      </w:r>
    </w:p>
    <w:p w:rsidR="0080064B" w:rsidRPr="00E465B3" w:rsidRDefault="0080064B" w:rsidP="00D030E4">
      <w:pPr>
        <w:pStyle w:val="SingleTxtGA"/>
        <w:tabs>
          <w:tab w:val="clear" w:pos="4649"/>
          <w:tab w:val="left" w:pos="4332"/>
        </w:tabs>
        <w:ind w:left="4332" w:hanging="2379"/>
        <w:rPr>
          <w:rFonts w:hint="cs"/>
          <w:kern w:val="16"/>
          <w:rtl/>
        </w:rPr>
      </w:pPr>
      <w:r w:rsidRPr="00E465B3">
        <w:rPr>
          <w:rFonts w:hint="cs"/>
          <w:i/>
          <w:iCs/>
          <w:kern w:val="16"/>
          <w:rtl/>
        </w:rPr>
        <w:t>الوثائق المرجعية:</w:t>
      </w:r>
      <w:r w:rsidR="002D3FC3" w:rsidRPr="00E465B3">
        <w:rPr>
          <w:rFonts w:hint="cs"/>
          <w:kern w:val="16"/>
          <w:rtl/>
        </w:rPr>
        <w:tab/>
      </w:r>
      <w:r w:rsidR="002D3FC3" w:rsidRPr="00E465B3">
        <w:rPr>
          <w:rFonts w:hint="cs"/>
          <w:kern w:val="16"/>
          <w:rtl/>
        </w:rPr>
        <w:tab/>
      </w:r>
      <w:r w:rsidRPr="00E465B3">
        <w:rPr>
          <w:rFonts w:hint="cs"/>
          <w:kern w:val="16"/>
          <w:rtl/>
        </w:rPr>
        <w:tab/>
      </w:r>
      <w:r w:rsidR="002D3FC3" w:rsidRPr="00E465B3">
        <w:rPr>
          <w:rFonts w:hint="cs"/>
          <w:kern w:val="16"/>
          <w:rtl/>
        </w:rPr>
        <w:t>-</w:t>
      </w:r>
      <w:r w:rsidR="002670EB">
        <w:rPr>
          <w:rFonts w:hint="cs"/>
          <w:kern w:val="16"/>
          <w:rtl/>
        </w:rPr>
        <w:t xml:space="preserve"> </w:t>
      </w:r>
      <w:r w:rsidRPr="00E465B3">
        <w:rPr>
          <w:rFonts w:hint="cs"/>
          <w:kern w:val="16"/>
          <w:rtl/>
        </w:rPr>
        <w:t>قرار المقرر الخاص بمقتضى المادة 97 من النظام الداخلي، الذي أحيل إلى الدولة الطرف بتاريخ 4</w:t>
      </w:r>
      <w:r w:rsidR="002D3FC3" w:rsidRPr="00E465B3">
        <w:rPr>
          <w:rFonts w:hint="eastAsia"/>
          <w:kern w:val="16"/>
          <w:rtl/>
        </w:rPr>
        <w:t> </w:t>
      </w:r>
      <w:r w:rsidRPr="00E465B3">
        <w:rPr>
          <w:rFonts w:hint="cs"/>
          <w:kern w:val="16"/>
          <w:rtl/>
        </w:rPr>
        <w:t>كانون الأول/ديسمبر 2007 (لم يصدر في شكل</w:t>
      </w:r>
      <w:r w:rsidR="00D030E4">
        <w:rPr>
          <w:rFonts w:hint="eastAsia"/>
          <w:kern w:val="16"/>
          <w:rtl/>
        </w:rPr>
        <w:t> </w:t>
      </w:r>
      <w:r w:rsidRPr="00E465B3">
        <w:rPr>
          <w:rFonts w:hint="cs"/>
          <w:kern w:val="16"/>
          <w:rtl/>
        </w:rPr>
        <w:t>وثيقة)</w:t>
      </w:r>
    </w:p>
    <w:p w:rsidR="0080064B" w:rsidRPr="00E465B3" w:rsidRDefault="002D3FC3" w:rsidP="002D3FC3">
      <w:pPr>
        <w:pStyle w:val="SingleTxtGA"/>
        <w:tabs>
          <w:tab w:val="clear" w:pos="4649"/>
          <w:tab w:val="left" w:pos="4332"/>
        </w:tabs>
        <w:ind w:left="4332" w:hanging="2379"/>
        <w:rPr>
          <w:rFonts w:hint="cs"/>
          <w:kern w:val="16"/>
          <w:rtl/>
        </w:rPr>
      </w:pPr>
      <w:r w:rsidRPr="00E465B3">
        <w:rPr>
          <w:rFonts w:hint="cs"/>
          <w:kern w:val="16"/>
          <w:rtl/>
        </w:rPr>
        <w:tab/>
      </w:r>
      <w:r w:rsidRPr="00E465B3">
        <w:rPr>
          <w:rFonts w:hint="cs"/>
          <w:kern w:val="16"/>
          <w:rtl/>
        </w:rPr>
        <w:tab/>
      </w:r>
      <w:r w:rsidRPr="00E465B3">
        <w:rPr>
          <w:rFonts w:hint="cs"/>
          <w:kern w:val="16"/>
          <w:rtl/>
        </w:rPr>
        <w:tab/>
      </w:r>
      <w:r w:rsidRPr="00E465B3">
        <w:rPr>
          <w:rFonts w:hint="cs"/>
          <w:kern w:val="16"/>
          <w:rtl/>
        </w:rPr>
        <w:tab/>
      </w:r>
      <w:r w:rsidR="0080064B" w:rsidRPr="00E465B3">
        <w:rPr>
          <w:rFonts w:hint="cs"/>
          <w:kern w:val="16"/>
          <w:rtl/>
        </w:rPr>
        <w:t>-</w:t>
      </w:r>
      <w:r w:rsidR="002670EB">
        <w:rPr>
          <w:rFonts w:hint="cs"/>
          <w:kern w:val="16"/>
          <w:rtl/>
        </w:rPr>
        <w:t xml:space="preserve"> </w:t>
      </w:r>
      <w:r w:rsidR="0080064B" w:rsidRPr="00E465B3">
        <w:rPr>
          <w:kern w:val="16"/>
        </w:rPr>
        <w:t>CCPR/C/96/D/1633/2007</w:t>
      </w:r>
      <w:r w:rsidR="0080064B" w:rsidRPr="00E465B3">
        <w:rPr>
          <w:rFonts w:hint="cs"/>
          <w:kern w:val="16"/>
          <w:rtl/>
        </w:rPr>
        <w:t xml:space="preserve"> </w:t>
      </w:r>
      <w:r w:rsidRPr="00E465B3">
        <w:rPr>
          <w:rFonts w:hint="cs"/>
          <w:kern w:val="16"/>
          <w:rtl/>
        </w:rPr>
        <w:t>-</w:t>
      </w:r>
      <w:r w:rsidR="0080064B" w:rsidRPr="00E465B3">
        <w:rPr>
          <w:rFonts w:hint="cs"/>
          <w:kern w:val="16"/>
          <w:rtl/>
        </w:rPr>
        <w:t xml:space="preserve"> قرار يتعلق </w:t>
      </w:r>
      <w:proofErr w:type="spellStart"/>
      <w:r w:rsidR="0080064B" w:rsidRPr="00E465B3">
        <w:rPr>
          <w:rFonts w:hint="cs"/>
          <w:kern w:val="16"/>
          <w:rtl/>
        </w:rPr>
        <w:t>بالمقبولية</w:t>
      </w:r>
      <w:proofErr w:type="spellEnd"/>
      <w:r w:rsidR="0080064B" w:rsidRPr="00E465B3">
        <w:rPr>
          <w:rFonts w:hint="cs"/>
          <w:kern w:val="16"/>
          <w:rtl/>
        </w:rPr>
        <w:t xml:space="preserve"> مؤرخ 28</w:t>
      </w:r>
      <w:r w:rsidRPr="00E465B3">
        <w:rPr>
          <w:rFonts w:hint="cs"/>
          <w:kern w:val="16"/>
          <w:rtl/>
        </w:rPr>
        <w:t xml:space="preserve"> </w:t>
      </w:r>
      <w:r w:rsidR="0080064B" w:rsidRPr="00E465B3">
        <w:rPr>
          <w:rFonts w:hint="cs"/>
          <w:kern w:val="16"/>
          <w:rtl/>
        </w:rPr>
        <w:t xml:space="preserve">تموز/يوليه 2009 </w:t>
      </w:r>
    </w:p>
    <w:p w:rsidR="0080064B" w:rsidRPr="00E465B3" w:rsidRDefault="0080064B" w:rsidP="002D3FC3">
      <w:pPr>
        <w:pStyle w:val="SingleTxtGA"/>
        <w:tabs>
          <w:tab w:val="clear" w:pos="4649"/>
          <w:tab w:val="left" w:pos="4332"/>
        </w:tabs>
        <w:ind w:firstLine="706"/>
        <w:rPr>
          <w:rFonts w:hint="cs"/>
          <w:kern w:val="16"/>
          <w:rtl/>
        </w:rPr>
      </w:pPr>
      <w:r w:rsidRPr="00E465B3">
        <w:rPr>
          <w:rFonts w:hint="cs"/>
          <w:i/>
          <w:iCs/>
          <w:kern w:val="16"/>
          <w:rtl/>
        </w:rPr>
        <w:t>تاريخ اعتماد الآراء:</w:t>
      </w:r>
      <w:r w:rsidRPr="00E465B3">
        <w:rPr>
          <w:rFonts w:hint="cs"/>
          <w:kern w:val="16"/>
          <w:rtl/>
        </w:rPr>
        <w:tab/>
      </w:r>
      <w:r w:rsidRPr="00E465B3">
        <w:rPr>
          <w:rFonts w:hint="cs"/>
          <w:kern w:val="16"/>
          <w:rtl/>
        </w:rPr>
        <w:tab/>
        <w:t xml:space="preserve">25 تشرين الأول/أكتوبر 2010 </w:t>
      </w:r>
    </w:p>
    <w:p w:rsidR="0080064B" w:rsidRPr="00E465B3" w:rsidRDefault="0080064B" w:rsidP="000B4EC6">
      <w:pPr>
        <w:pStyle w:val="SingleTxtGA"/>
        <w:tabs>
          <w:tab w:val="clear" w:pos="4649"/>
          <w:tab w:val="left" w:pos="4332"/>
        </w:tabs>
        <w:ind w:left="4332" w:hanging="2379"/>
        <w:rPr>
          <w:rFonts w:hint="cs"/>
          <w:kern w:val="16"/>
          <w:rtl/>
        </w:rPr>
      </w:pPr>
      <w:r w:rsidRPr="00E465B3">
        <w:rPr>
          <w:rFonts w:hint="cs"/>
          <w:i/>
          <w:iCs/>
          <w:kern w:val="16"/>
          <w:rtl/>
        </w:rPr>
        <w:t>الموضوع:</w:t>
      </w:r>
      <w:r w:rsidRPr="00E465B3">
        <w:rPr>
          <w:rFonts w:hint="cs"/>
          <w:kern w:val="16"/>
          <w:rtl/>
        </w:rPr>
        <w:tab/>
      </w:r>
      <w:r w:rsidR="002D3FC3" w:rsidRPr="00E465B3">
        <w:rPr>
          <w:rFonts w:hint="cs"/>
          <w:kern w:val="16"/>
          <w:rtl/>
        </w:rPr>
        <w:tab/>
      </w:r>
      <w:r w:rsidRPr="00E465B3">
        <w:rPr>
          <w:rFonts w:hint="cs"/>
          <w:kern w:val="16"/>
          <w:rtl/>
        </w:rPr>
        <w:tab/>
        <w:t>عدم مقاضاة شخص آذى أسرة صاحب البلاغ وعدم إجراء</w:t>
      </w:r>
      <w:r w:rsidR="002D3FC3" w:rsidRPr="00E465B3">
        <w:rPr>
          <w:rFonts w:hint="cs"/>
          <w:kern w:val="16"/>
          <w:rtl/>
        </w:rPr>
        <w:t xml:space="preserve"> </w:t>
      </w:r>
      <w:r w:rsidRPr="00E465B3">
        <w:rPr>
          <w:rFonts w:hint="cs"/>
          <w:kern w:val="16"/>
          <w:rtl/>
        </w:rPr>
        <w:t>تحقيق واف في ادعاءات سوء معاملة الشرطة لصاحب البلاغ وزوجته</w:t>
      </w:r>
    </w:p>
    <w:p w:rsidR="0080064B" w:rsidRPr="00E465B3" w:rsidRDefault="0080064B" w:rsidP="000B4EC6">
      <w:pPr>
        <w:pStyle w:val="SingleTxtGA"/>
        <w:tabs>
          <w:tab w:val="clear" w:pos="4649"/>
          <w:tab w:val="left" w:pos="4332"/>
        </w:tabs>
        <w:ind w:left="4332" w:hanging="2379"/>
        <w:rPr>
          <w:rFonts w:hint="cs"/>
          <w:kern w:val="16"/>
          <w:rtl/>
        </w:rPr>
      </w:pPr>
      <w:r w:rsidRPr="00E465B3">
        <w:rPr>
          <w:rFonts w:hint="cs"/>
          <w:i/>
          <w:iCs/>
          <w:kern w:val="16"/>
          <w:rtl/>
        </w:rPr>
        <w:t>المسائل الموضوعية:</w:t>
      </w:r>
      <w:r w:rsidRPr="00E465B3">
        <w:rPr>
          <w:rFonts w:hint="cs"/>
          <w:kern w:val="16"/>
          <w:rtl/>
        </w:rPr>
        <w:tab/>
      </w:r>
      <w:r w:rsidRPr="00E465B3">
        <w:rPr>
          <w:rFonts w:hint="cs"/>
          <w:kern w:val="16"/>
          <w:rtl/>
        </w:rPr>
        <w:tab/>
        <w:t>التعذيب و</w:t>
      </w:r>
      <w:r w:rsidRPr="00E465B3">
        <w:rPr>
          <w:kern w:val="16"/>
          <w:rtl/>
        </w:rPr>
        <w:t xml:space="preserve">المعاملة أو العقوبة القاسية أو </w:t>
      </w:r>
      <w:proofErr w:type="spellStart"/>
      <w:r w:rsidRPr="00E465B3">
        <w:rPr>
          <w:kern w:val="16"/>
          <w:rtl/>
        </w:rPr>
        <w:t>اللاإنسانية</w:t>
      </w:r>
      <w:proofErr w:type="spellEnd"/>
      <w:r w:rsidRPr="00E465B3">
        <w:rPr>
          <w:kern w:val="16"/>
          <w:rtl/>
        </w:rPr>
        <w:t xml:space="preserve"> أو</w:t>
      </w:r>
      <w:r w:rsidR="00840EAC" w:rsidRPr="00E465B3">
        <w:rPr>
          <w:rFonts w:hint="cs"/>
          <w:kern w:val="16"/>
          <w:rtl/>
        </w:rPr>
        <w:t> </w:t>
      </w:r>
      <w:r w:rsidRPr="00E465B3">
        <w:rPr>
          <w:kern w:val="16"/>
          <w:rtl/>
        </w:rPr>
        <w:t>المهينة</w:t>
      </w:r>
      <w:r w:rsidRPr="00E465B3">
        <w:rPr>
          <w:rFonts w:hint="cs"/>
          <w:kern w:val="16"/>
          <w:rtl/>
        </w:rPr>
        <w:t>؛ والتدخل التعسفي في شؤون الأسرة؛ وحماية الأسرة؛ والحق في المساواة في التمتع بحماية القانون</w:t>
      </w:r>
    </w:p>
    <w:p w:rsidR="0080064B" w:rsidRPr="00E465B3" w:rsidRDefault="0080064B" w:rsidP="000B4EC6">
      <w:pPr>
        <w:pStyle w:val="SingleTxtGA"/>
        <w:tabs>
          <w:tab w:val="clear" w:pos="4649"/>
          <w:tab w:val="left" w:pos="4332"/>
        </w:tabs>
        <w:ind w:firstLine="706"/>
        <w:rPr>
          <w:rFonts w:hint="cs"/>
          <w:kern w:val="16"/>
          <w:rtl/>
        </w:rPr>
      </w:pPr>
      <w:r w:rsidRPr="00E465B3">
        <w:rPr>
          <w:rFonts w:hint="cs"/>
          <w:i/>
          <w:iCs/>
          <w:kern w:val="16"/>
          <w:rtl/>
        </w:rPr>
        <w:t>المسائل الإجرائية:</w:t>
      </w:r>
      <w:r w:rsidRPr="00E465B3">
        <w:rPr>
          <w:rFonts w:hint="cs"/>
          <w:kern w:val="16"/>
          <w:rtl/>
        </w:rPr>
        <w:tab/>
      </w:r>
      <w:r w:rsidRPr="00E465B3">
        <w:rPr>
          <w:rFonts w:hint="cs"/>
          <w:kern w:val="16"/>
          <w:rtl/>
        </w:rPr>
        <w:tab/>
      </w:r>
      <w:r w:rsidRPr="00607A40">
        <w:rPr>
          <w:rFonts w:hint="cs"/>
          <w:i/>
          <w:iCs/>
          <w:kern w:val="16"/>
          <w:rtl/>
        </w:rPr>
        <w:t xml:space="preserve">الاختصاص </w:t>
      </w:r>
      <w:proofErr w:type="spellStart"/>
      <w:r w:rsidRPr="00607A40">
        <w:rPr>
          <w:rFonts w:hint="cs"/>
          <w:i/>
          <w:iCs/>
          <w:kern w:val="16"/>
          <w:rtl/>
        </w:rPr>
        <w:t>الزماني</w:t>
      </w:r>
      <w:proofErr w:type="spellEnd"/>
      <w:r w:rsidRPr="00E465B3">
        <w:rPr>
          <w:rFonts w:hint="cs"/>
          <w:kern w:val="16"/>
          <w:rtl/>
        </w:rPr>
        <w:t>، واستنفاد سبل الانتصاف المحلية</w:t>
      </w:r>
    </w:p>
    <w:p w:rsidR="0080064B" w:rsidRPr="00E465B3" w:rsidRDefault="0080064B" w:rsidP="000B4EC6">
      <w:pPr>
        <w:pStyle w:val="SingleTxtGA"/>
        <w:tabs>
          <w:tab w:val="clear" w:pos="4649"/>
          <w:tab w:val="left" w:pos="4332"/>
        </w:tabs>
        <w:ind w:firstLine="706"/>
        <w:rPr>
          <w:rFonts w:hint="cs"/>
          <w:kern w:val="16"/>
          <w:rtl/>
        </w:rPr>
      </w:pPr>
      <w:r w:rsidRPr="00E465B3">
        <w:rPr>
          <w:rFonts w:hint="cs"/>
          <w:i/>
          <w:iCs/>
          <w:kern w:val="16"/>
          <w:rtl/>
        </w:rPr>
        <w:t>مواد العهد:</w:t>
      </w:r>
      <w:r w:rsidRPr="00E465B3">
        <w:rPr>
          <w:rFonts w:hint="cs"/>
          <w:kern w:val="16"/>
          <w:rtl/>
        </w:rPr>
        <w:tab/>
      </w:r>
      <w:r w:rsidRPr="00E465B3">
        <w:rPr>
          <w:rFonts w:hint="cs"/>
          <w:kern w:val="16"/>
          <w:rtl/>
        </w:rPr>
        <w:tab/>
      </w:r>
      <w:r w:rsidRPr="00E465B3">
        <w:rPr>
          <w:rFonts w:hint="cs"/>
          <w:kern w:val="16"/>
          <w:rtl/>
        </w:rPr>
        <w:tab/>
      </w:r>
      <w:r w:rsidRPr="00607A40">
        <w:rPr>
          <w:rFonts w:hint="cs"/>
          <w:spacing w:val="-4"/>
          <w:kern w:val="16"/>
          <w:rtl/>
        </w:rPr>
        <w:t>المادتان 7 و17؛ والفقرة 1 من المادة 23؛ والمادة 26</w:t>
      </w:r>
    </w:p>
    <w:p w:rsidR="0080064B" w:rsidRPr="00E465B3" w:rsidRDefault="0080064B" w:rsidP="000B4EC6">
      <w:pPr>
        <w:pStyle w:val="SingleTxtGA"/>
        <w:tabs>
          <w:tab w:val="clear" w:pos="4649"/>
          <w:tab w:val="left" w:pos="4332"/>
        </w:tabs>
        <w:ind w:firstLine="706"/>
        <w:rPr>
          <w:rFonts w:hint="cs"/>
          <w:kern w:val="16"/>
          <w:rtl/>
        </w:rPr>
      </w:pPr>
      <w:r w:rsidRPr="00E465B3">
        <w:rPr>
          <w:rFonts w:hint="cs"/>
          <w:i/>
          <w:iCs/>
          <w:kern w:val="16"/>
          <w:rtl/>
        </w:rPr>
        <w:t>مواد البروتوكول الاختياري:</w:t>
      </w:r>
      <w:r w:rsidRPr="00E465B3">
        <w:rPr>
          <w:rFonts w:hint="cs"/>
          <w:kern w:val="16"/>
          <w:rtl/>
        </w:rPr>
        <w:t xml:space="preserve"> </w:t>
      </w:r>
      <w:r w:rsidRPr="00E465B3">
        <w:rPr>
          <w:rFonts w:hint="cs"/>
          <w:kern w:val="16"/>
          <w:rtl/>
        </w:rPr>
        <w:tab/>
        <w:t>المادة 1 والفقرة الفرعية 2(ب) من المادة 5</w:t>
      </w:r>
    </w:p>
    <w:p w:rsidR="0080064B" w:rsidRPr="00E465B3" w:rsidRDefault="00804894" w:rsidP="00D23FC9">
      <w:pPr>
        <w:pStyle w:val="SingleTxtGA"/>
        <w:rPr>
          <w:rFonts w:hint="cs"/>
          <w:kern w:val="16"/>
          <w:rtl/>
        </w:rPr>
      </w:pPr>
      <w:r w:rsidRPr="00E465B3">
        <w:rPr>
          <w:rFonts w:hint="cs"/>
          <w:kern w:val="16"/>
          <w:rtl/>
        </w:rPr>
        <w:tab/>
      </w:r>
      <w:r w:rsidR="0080064B" w:rsidRPr="00E465B3">
        <w:rPr>
          <w:rFonts w:hint="cs"/>
          <w:kern w:val="16"/>
          <w:rtl/>
        </w:rPr>
        <w:t>اعتمدت اللجنة المعنية بحقوق الإنسان، في 25 تشرين الأول/أكتوبر 2010 النص التالي بوصفه يمثل آراءها بموجب الفقرة 4 من المادة 5 من البروتوكول الاختياري فيما يتعلق بالبلاغ رقم 1633/2007.</w:t>
      </w:r>
    </w:p>
    <w:p w:rsidR="0080064B" w:rsidRPr="00E465B3" w:rsidRDefault="0080064B" w:rsidP="00D23FC9">
      <w:pPr>
        <w:pStyle w:val="SingleTxtGA"/>
        <w:rPr>
          <w:kern w:val="16"/>
          <w:rtl/>
        </w:rPr>
      </w:pPr>
      <w:r w:rsidRPr="00E465B3">
        <w:rPr>
          <w:rFonts w:hint="cs"/>
          <w:kern w:val="16"/>
          <w:rtl/>
        </w:rPr>
        <w:t>[مرفق]</w:t>
      </w:r>
    </w:p>
    <w:p w:rsidR="0080064B" w:rsidRPr="00E465B3" w:rsidRDefault="0080064B" w:rsidP="00D23FC9">
      <w:pPr>
        <w:pStyle w:val="HChGA"/>
        <w:spacing w:before="120"/>
        <w:rPr>
          <w:kern w:val="16"/>
          <w:rtl/>
        </w:rPr>
      </w:pPr>
      <w:r w:rsidRPr="00E465B3">
        <w:rPr>
          <w:kern w:val="16"/>
          <w:rtl/>
        </w:rPr>
        <w:br w:type="page"/>
        <w:t>المرفق</w:t>
      </w:r>
    </w:p>
    <w:p w:rsidR="0080064B" w:rsidRPr="00E465B3" w:rsidRDefault="0080064B" w:rsidP="00D23FC9">
      <w:pPr>
        <w:pStyle w:val="HChGA"/>
        <w:rPr>
          <w:rFonts w:hint="cs"/>
          <w:kern w:val="16"/>
          <w:rtl/>
        </w:rPr>
      </w:pPr>
      <w:r w:rsidRPr="00E465B3">
        <w:rPr>
          <w:kern w:val="16"/>
        </w:rPr>
        <w:tab/>
      </w:r>
      <w:r w:rsidRPr="00E465B3">
        <w:rPr>
          <w:kern w:val="16"/>
        </w:rPr>
        <w:tab/>
      </w:r>
      <w:r w:rsidRPr="00E465B3">
        <w:rPr>
          <w:kern w:val="16"/>
          <w:rtl/>
        </w:rPr>
        <w:t>آراء اللجنة المعنية بحقوق الإنسان بموجب الفقرة 4 من المادة 5 من البروتوكول الاختياري الملحق بالعهد الدولي الخاص بالحقوق المدنية والسياسية</w:t>
      </w:r>
      <w:r w:rsidR="00D23FC9" w:rsidRPr="00E465B3">
        <w:rPr>
          <w:rFonts w:hint="cs"/>
          <w:kern w:val="16"/>
          <w:rtl/>
        </w:rPr>
        <w:t xml:space="preserve"> </w:t>
      </w:r>
      <w:r w:rsidRPr="00E465B3">
        <w:rPr>
          <w:rFonts w:hint="cs"/>
          <w:b w:val="0"/>
          <w:bCs w:val="0"/>
          <w:kern w:val="16"/>
          <w:rtl/>
        </w:rPr>
        <w:t>(الدورة المائة)</w:t>
      </w:r>
    </w:p>
    <w:p w:rsidR="0080064B" w:rsidRPr="00E465B3" w:rsidRDefault="0080064B" w:rsidP="00D23FC9">
      <w:pPr>
        <w:pStyle w:val="SingleTxtGA"/>
        <w:rPr>
          <w:kern w:val="16"/>
          <w:rtl/>
        </w:rPr>
      </w:pPr>
      <w:r w:rsidRPr="00E465B3">
        <w:rPr>
          <w:kern w:val="16"/>
          <w:rtl/>
        </w:rPr>
        <w:t>بشأن</w:t>
      </w:r>
    </w:p>
    <w:p w:rsidR="0080064B" w:rsidRPr="00E465B3" w:rsidRDefault="00D23FC9" w:rsidP="00B03AD1">
      <w:pPr>
        <w:pStyle w:val="H1GA"/>
        <w:rPr>
          <w:rFonts w:hint="cs"/>
          <w:kern w:val="16"/>
          <w:rtl/>
        </w:rPr>
      </w:pPr>
      <w:r w:rsidRPr="00E465B3">
        <w:rPr>
          <w:rFonts w:hint="cs"/>
          <w:kern w:val="16"/>
          <w:rtl/>
        </w:rPr>
        <w:tab/>
      </w:r>
      <w:r w:rsidRPr="00E465B3">
        <w:rPr>
          <w:rFonts w:hint="cs"/>
          <w:kern w:val="16"/>
          <w:rtl/>
        </w:rPr>
        <w:tab/>
      </w:r>
      <w:r w:rsidR="0080064B" w:rsidRPr="00E465B3">
        <w:rPr>
          <w:kern w:val="16"/>
          <w:rtl/>
        </w:rPr>
        <w:t>البلاغ رقم</w:t>
      </w:r>
      <w:r w:rsidR="0080064B" w:rsidRPr="00E465B3">
        <w:rPr>
          <w:rFonts w:hint="cs"/>
          <w:kern w:val="16"/>
          <w:rtl/>
        </w:rPr>
        <w:t xml:space="preserve"> 16</w:t>
      </w:r>
      <w:r w:rsidR="00B03AD1">
        <w:rPr>
          <w:rFonts w:hint="cs"/>
          <w:kern w:val="16"/>
          <w:rtl/>
        </w:rPr>
        <w:t>3</w:t>
      </w:r>
      <w:r w:rsidR="0080064B" w:rsidRPr="00E465B3">
        <w:rPr>
          <w:rFonts w:hint="cs"/>
          <w:kern w:val="16"/>
          <w:rtl/>
        </w:rPr>
        <w:t>3/2007</w:t>
      </w:r>
      <w:r w:rsidRPr="00E465B3">
        <w:rPr>
          <w:rStyle w:val="FootnoteReference"/>
          <w:sz w:val="20"/>
          <w:vertAlign w:val="baseline"/>
          <w:rtl/>
        </w:rPr>
        <w:footnoteReference w:customMarkFollows="1" w:id="2"/>
        <w:t>**</w:t>
      </w:r>
    </w:p>
    <w:p w:rsidR="0080064B" w:rsidRPr="00E465B3" w:rsidRDefault="0080064B" w:rsidP="00E80B6A">
      <w:pPr>
        <w:pStyle w:val="SingleTxtGA"/>
        <w:tabs>
          <w:tab w:val="clear" w:pos="4649"/>
          <w:tab w:val="left" w:pos="4332"/>
        </w:tabs>
        <w:ind w:firstLine="706"/>
        <w:rPr>
          <w:rFonts w:hint="cs"/>
          <w:kern w:val="16"/>
          <w:rtl/>
        </w:rPr>
      </w:pPr>
      <w:r w:rsidRPr="00E465B3">
        <w:rPr>
          <w:rFonts w:hint="cs"/>
          <w:i/>
          <w:iCs/>
          <w:kern w:val="16"/>
          <w:rtl/>
        </w:rPr>
        <w:t xml:space="preserve">المقدم من: </w:t>
      </w:r>
      <w:r w:rsidRPr="00E465B3">
        <w:rPr>
          <w:rFonts w:hint="cs"/>
          <w:i/>
          <w:iCs/>
          <w:kern w:val="16"/>
          <w:rtl/>
        </w:rPr>
        <w:tab/>
      </w:r>
      <w:r w:rsidR="00840EAC" w:rsidRPr="00E465B3">
        <w:rPr>
          <w:rFonts w:hint="cs"/>
          <w:i/>
          <w:iCs/>
          <w:kern w:val="16"/>
          <w:rtl/>
        </w:rPr>
        <w:tab/>
      </w:r>
      <w:r w:rsidRPr="00E465B3">
        <w:rPr>
          <w:rFonts w:hint="cs"/>
          <w:i/>
          <w:iCs/>
          <w:kern w:val="16"/>
          <w:rtl/>
        </w:rPr>
        <w:tab/>
      </w:r>
      <w:r w:rsidRPr="00E465B3">
        <w:rPr>
          <w:rFonts w:hint="cs"/>
          <w:kern w:val="16"/>
          <w:rtl/>
        </w:rPr>
        <w:t xml:space="preserve">خلال </w:t>
      </w:r>
      <w:proofErr w:type="spellStart"/>
      <w:r w:rsidRPr="00E465B3">
        <w:rPr>
          <w:rFonts w:hint="cs"/>
          <w:kern w:val="16"/>
          <w:rtl/>
        </w:rPr>
        <w:t>آفادانوف</w:t>
      </w:r>
      <w:proofErr w:type="spellEnd"/>
      <w:r w:rsidRPr="00E465B3">
        <w:rPr>
          <w:rFonts w:hint="cs"/>
          <w:kern w:val="16"/>
          <w:rtl/>
        </w:rPr>
        <w:t xml:space="preserve"> (غير ممثل بمحام)</w:t>
      </w:r>
    </w:p>
    <w:p w:rsidR="00E80B6A" w:rsidRPr="00E465B3" w:rsidRDefault="00E80B6A" w:rsidP="000B4EC6">
      <w:pPr>
        <w:pStyle w:val="SingleTxtGA"/>
        <w:tabs>
          <w:tab w:val="clear" w:pos="4649"/>
          <w:tab w:val="left" w:pos="4332"/>
        </w:tabs>
        <w:ind w:firstLine="706"/>
        <w:rPr>
          <w:rFonts w:hint="cs"/>
          <w:kern w:val="16"/>
          <w:rtl/>
        </w:rPr>
      </w:pPr>
      <w:r w:rsidRPr="00E465B3">
        <w:rPr>
          <w:rFonts w:hint="cs"/>
          <w:i/>
          <w:iCs/>
          <w:kern w:val="16"/>
          <w:rtl/>
        </w:rPr>
        <w:t>الشخص المدعى أنه ضحية:</w:t>
      </w:r>
      <w:r w:rsidRPr="00E465B3">
        <w:rPr>
          <w:rFonts w:hint="cs"/>
          <w:kern w:val="16"/>
          <w:rtl/>
        </w:rPr>
        <w:tab/>
        <w:t xml:space="preserve">صاحب البلاغ وزوجته </w:t>
      </w:r>
      <w:proofErr w:type="spellStart"/>
      <w:r w:rsidRPr="00E465B3">
        <w:rPr>
          <w:rFonts w:hint="cs"/>
          <w:kern w:val="16"/>
          <w:rtl/>
        </w:rPr>
        <w:t>سمنارا</w:t>
      </w:r>
      <w:proofErr w:type="spellEnd"/>
      <w:r w:rsidRPr="00E465B3">
        <w:rPr>
          <w:rFonts w:hint="cs"/>
          <w:kern w:val="16"/>
          <w:rtl/>
        </w:rPr>
        <w:t xml:space="preserve"> </w:t>
      </w:r>
      <w:proofErr w:type="spellStart"/>
      <w:r w:rsidRPr="00E465B3">
        <w:rPr>
          <w:rFonts w:hint="cs"/>
          <w:kern w:val="16"/>
          <w:rtl/>
        </w:rPr>
        <w:t>آفاد</w:t>
      </w:r>
      <w:r w:rsidR="000B4EC6">
        <w:rPr>
          <w:rFonts w:hint="cs"/>
          <w:kern w:val="16"/>
          <w:rtl/>
        </w:rPr>
        <w:t>ا</w:t>
      </w:r>
      <w:r w:rsidRPr="00E465B3">
        <w:rPr>
          <w:rFonts w:hint="cs"/>
          <w:kern w:val="16"/>
          <w:rtl/>
        </w:rPr>
        <w:t>نوفا</w:t>
      </w:r>
      <w:proofErr w:type="spellEnd"/>
    </w:p>
    <w:p w:rsidR="0080064B" w:rsidRPr="00E465B3" w:rsidRDefault="0080064B" w:rsidP="00E80B6A">
      <w:pPr>
        <w:pStyle w:val="SingleTxtGA"/>
        <w:tabs>
          <w:tab w:val="clear" w:pos="4649"/>
          <w:tab w:val="left" w:pos="4332"/>
        </w:tabs>
        <w:ind w:firstLine="706"/>
        <w:rPr>
          <w:rFonts w:hint="cs"/>
          <w:kern w:val="16"/>
          <w:rtl/>
        </w:rPr>
      </w:pPr>
      <w:r w:rsidRPr="00E465B3">
        <w:rPr>
          <w:rFonts w:hint="cs"/>
          <w:i/>
          <w:iCs/>
          <w:kern w:val="16"/>
          <w:rtl/>
        </w:rPr>
        <w:t>الدولة الطرف:</w:t>
      </w:r>
      <w:r w:rsidRPr="00E465B3">
        <w:rPr>
          <w:rFonts w:hint="cs"/>
          <w:i/>
          <w:iCs/>
          <w:kern w:val="16"/>
          <w:rtl/>
        </w:rPr>
        <w:tab/>
      </w:r>
      <w:r w:rsidRPr="00E465B3">
        <w:rPr>
          <w:rFonts w:hint="cs"/>
          <w:i/>
          <w:iCs/>
          <w:kern w:val="16"/>
          <w:rtl/>
        </w:rPr>
        <w:tab/>
      </w:r>
      <w:r w:rsidRPr="00E465B3">
        <w:rPr>
          <w:rFonts w:hint="cs"/>
          <w:i/>
          <w:iCs/>
          <w:kern w:val="16"/>
          <w:rtl/>
        </w:rPr>
        <w:tab/>
      </w:r>
      <w:r w:rsidRPr="00E465B3">
        <w:rPr>
          <w:rFonts w:hint="cs"/>
          <w:kern w:val="16"/>
          <w:rtl/>
        </w:rPr>
        <w:t>أذربيجان</w:t>
      </w:r>
    </w:p>
    <w:p w:rsidR="0080064B" w:rsidRDefault="0080064B" w:rsidP="00E80B6A">
      <w:pPr>
        <w:pStyle w:val="SingleTxtGA"/>
        <w:tabs>
          <w:tab w:val="clear" w:pos="4649"/>
          <w:tab w:val="left" w:pos="4332"/>
        </w:tabs>
        <w:ind w:firstLine="706"/>
        <w:rPr>
          <w:rFonts w:hint="cs"/>
          <w:kern w:val="16"/>
          <w:rtl/>
        </w:rPr>
      </w:pPr>
      <w:r w:rsidRPr="00E465B3">
        <w:rPr>
          <w:rFonts w:hint="cs"/>
          <w:i/>
          <w:iCs/>
          <w:kern w:val="16"/>
          <w:rtl/>
        </w:rPr>
        <w:t>تاريخ تقديم البلاغ:</w:t>
      </w:r>
      <w:r w:rsidRPr="00E465B3">
        <w:rPr>
          <w:rFonts w:hint="cs"/>
          <w:i/>
          <w:iCs/>
          <w:kern w:val="16"/>
          <w:rtl/>
        </w:rPr>
        <w:tab/>
      </w:r>
      <w:r w:rsidRPr="00E465B3">
        <w:rPr>
          <w:rFonts w:hint="cs"/>
          <w:i/>
          <w:iCs/>
          <w:kern w:val="16"/>
          <w:rtl/>
        </w:rPr>
        <w:tab/>
      </w:r>
      <w:r w:rsidRPr="00E465B3">
        <w:rPr>
          <w:rFonts w:hint="cs"/>
          <w:kern w:val="16"/>
          <w:rtl/>
        </w:rPr>
        <w:t>31 تموز/يوليه 2007 (تاريخ الرسالة الأولى)</w:t>
      </w:r>
    </w:p>
    <w:p w:rsidR="000B4EC6" w:rsidRPr="000B4EC6" w:rsidRDefault="000B4EC6" w:rsidP="00E80B6A">
      <w:pPr>
        <w:pStyle w:val="SingleTxtGA"/>
        <w:tabs>
          <w:tab w:val="clear" w:pos="4649"/>
          <w:tab w:val="left" w:pos="4332"/>
        </w:tabs>
        <w:ind w:firstLine="706"/>
        <w:rPr>
          <w:rFonts w:hint="cs"/>
          <w:kern w:val="16"/>
          <w:rtl/>
        </w:rPr>
      </w:pPr>
      <w:r w:rsidRPr="000B4EC6">
        <w:rPr>
          <w:rFonts w:hint="cs"/>
          <w:i/>
          <w:iCs/>
          <w:kern w:val="16"/>
          <w:rtl/>
        </w:rPr>
        <w:t xml:space="preserve">تاريخ قرار </w:t>
      </w:r>
      <w:proofErr w:type="spellStart"/>
      <w:r w:rsidRPr="000B4EC6">
        <w:rPr>
          <w:rFonts w:hint="cs"/>
          <w:i/>
          <w:iCs/>
          <w:kern w:val="16"/>
          <w:rtl/>
        </w:rPr>
        <w:t>المقبولية</w:t>
      </w:r>
      <w:proofErr w:type="spellEnd"/>
      <w:r w:rsidRPr="000B4EC6">
        <w:rPr>
          <w:rFonts w:hint="cs"/>
          <w:i/>
          <w:iCs/>
          <w:kern w:val="16"/>
          <w:rtl/>
        </w:rPr>
        <w:t>:</w:t>
      </w:r>
      <w:r w:rsidRPr="000B4EC6">
        <w:rPr>
          <w:rFonts w:hint="cs"/>
          <w:i/>
          <w:iCs/>
          <w:kern w:val="16"/>
          <w:rtl/>
        </w:rPr>
        <w:tab/>
      </w:r>
      <w:r w:rsidRPr="000B4EC6">
        <w:rPr>
          <w:rFonts w:hint="cs"/>
          <w:i/>
          <w:iCs/>
          <w:kern w:val="16"/>
          <w:rtl/>
        </w:rPr>
        <w:tab/>
      </w:r>
      <w:r>
        <w:rPr>
          <w:rFonts w:hint="cs"/>
          <w:kern w:val="16"/>
          <w:rtl/>
        </w:rPr>
        <w:t>28 تموز/يوليه 2009</w:t>
      </w:r>
    </w:p>
    <w:p w:rsidR="0080064B" w:rsidRPr="00E465B3" w:rsidRDefault="0080064B" w:rsidP="00D23FC9">
      <w:pPr>
        <w:pStyle w:val="SingleTxtGA"/>
        <w:rPr>
          <w:rtl/>
        </w:rPr>
      </w:pPr>
      <w:r w:rsidRPr="00E465B3">
        <w:rPr>
          <w:rFonts w:hint="cs"/>
          <w:kern w:val="16"/>
          <w:rtl/>
        </w:rPr>
        <w:tab/>
      </w:r>
      <w:r w:rsidRPr="00E465B3">
        <w:rPr>
          <w:i/>
          <w:iCs/>
          <w:rtl/>
        </w:rPr>
        <w:t xml:space="preserve">إن </w:t>
      </w:r>
      <w:r w:rsidRPr="00E465B3">
        <w:rPr>
          <w:rFonts w:hint="eastAsia"/>
          <w:i/>
          <w:iCs/>
          <w:rtl/>
        </w:rPr>
        <w:t>اللجنة</w:t>
      </w:r>
      <w:r w:rsidRPr="00E465B3">
        <w:rPr>
          <w:i/>
          <w:iCs/>
          <w:rtl/>
        </w:rPr>
        <w:t xml:space="preserve"> </w:t>
      </w:r>
      <w:r w:rsidRPr="00E465B3">
        <w:rPr>
          <w:rFonts w:hint="eastAsia"/>
          <w:i/>
          <w:iCs/>
          <w:rtl/>
        </w:rPr>
        <w:t>المعنية</w:t>
      </w:r>
      <w:r w:rsidRPr="00E465B3">
        <w:rPr>
          <w:i/>
          <w:iCs/>
          <w:rtl/>
        </w:rPr>
        <w:t xml:space="preserve"> </w:t>
      </w:r>
      <w:r w:rsidRPr="00E465B3">
        <w:rPr>
          <w:rFonts w:hint="eastAsia"/>
          <w:i/>
          <w:iCs/>
          <w:rtl/>
        </w:rPr>
        <w:t>بحقوق</w:t>
      </w:r>
      <w:r w:rsidRPr="00E465B3">
        <w:rPr>
          <w:i/>
          <w:iCs/>
          <w:rtl/>
        </w:rPr>
        <w:t xml:space="preserve"> </w:t>
      </w:r>
      <w:r w:rsidRPr="00E465B3">
        <w:rPr>
          <w:rFonts w:hint="eastAsia"/>
          <w:i/>
          <w:iCs/>
          <w:rtl/>
        </w:rPr>
        <w:t>الإنسان،</w:t>
      </w:r>
      <w:r w:rsidRPr="00E465B3">
        <w:rPr>
          <w:i/>
          <w:iCs/>
          <w:rtl/>
        </w:rPr>
        <w:t xml:space="preserve"> </w:t>
      </w:r>
      <w:r w:rsidRPr="00E465B3">
        <w:rPr>
          <w:rtl/>
        </w:rPr>
        <w:t xml:space="preserve">المنشأة </w:t>
      </w:r>
      <w:r w:rsidRPr="00E465B3">
        <w:rPr>
          <w:rFonts w:hint="eastAsia"/>
          <w:rtl/>
        </w:rPr>
        <w:t>بموجب</w:t>
      </w:r>
      <w:r w:rsidRPr="00E465B3">
        <w:rPr>
          <w:rtl/>
        </w:rPr>
        <w:t xml:space="preserve"> </w:t>
      </w:r>
      <w:r w:rsidRPr="00E465B3">
        <w:rPr>
          <w:rFonts w:hint="eastAsia"/>
          <w:rtl/>
        </w:rPr>
        <w:t>المادة</w:t>
      </w:r>
      <w:r w:rsidRPr="00E465B3">
        <w:rPr>
          <w:rtl/>
        </w:rPr>
        <w:t xml:space="preserve"> 28 </w:t>
      </w:r>
      <w:r w:rsidRPr="00E465B3">
        <w:rPr>
          <w:rFonts w:hint="eastAsia"/>
          <w:rtl/>
        </w:rPr>
        <w:t>من</w:t>
      </w:r>
      <w:r w:rsidRPr="00E465B3">
        <w:rPr>
          <w:rtl/>
        </w:rPr>
        <w:t xml:space="preserve"> </w:t>
      </w:r>
      <w:r w:rsidRPr="00E465B3">
        <w:rPr>
          <w:rFonts w:hint="eastAsia"/>
          <w:rtl/>
        </w:rPr>
        <w:t>العهد</w:t>
      </w:r>
      <w:r w:rsidRPr="00E465B3">
        <w:rPr>
          <w:rtl/>
        </w:rPr>
        <w:t xml:space="preserve"> </w:t>
      </w:r>
      <w:r w:rsidRPr="00E465B3">
        <w:rPr>
          <w:rFonts w:hint="eastAsia"/>
          <w:rtl/>
        </w:rPr>
        <w:t>الدولي</w:t>
      </w:r>
      <w:r w:rsidRPr="00E465B3">
        <w:rPr>
          <w:rtl/>
        </w:rPr>
        <w:t xml:space="preserve"> </w:t>
      </w:r>
      <w:r w:rsidRPr="00E465B3">
        <w:rPr>
          <w:rFonts w:hint="eastAsia"/>
          <w:rtl/>
        </w:rPr>
        <w:t>الخاص</w:t>
      </w:r>
      <w:r w:rsidRPr="00E465B3">
        <w:rPr>
          <w:rtl/>
        </w:rPr>
        <w:t xml:space="preserve"> </w:t>
      </w:r>
      <w:r w:rsidRPr="00E465B3">
        <w:rPr>
          <w:rFonts w:hint="eastAsia"/>
          <w:rtl/>
        </w:rPr>
        <w:t>بالحقوق</w:t>
      </w:r>
      <w:r w:rsidRPr="00E465B3">
        <w:rPr>
          <w:rtl/>
        </w:rPr>
        <w:t xml:space="preserve"> </w:t>
      </w:r>
      <w:r w:rsidRPr="00E465B3">
        <w:rPr>
          <w:rFonts w:hint="eastAsia"/>
          <w:rtl/>
        </w:rPr>
        <w:t>المدنية</w:t>
      </w:r>
      <w:r w:rsidRPr="00E465B3">
        <w:rPr>
          <w:rtl/>
        </w:rPr>
        <w:t xml:space="preserve"> </w:t>
      </w:r>
      <w:r w:rsidRPr="00E465B3">
        <w:rPr>
          <w:rFonts w:hint="eastAsia"/>
          <w:rtl/>
        </w:rPr>
        <w:t>والسياسية،</w:t>
      </w:r>
    </w:p>
    <w:p w:rsidR="0080064B" w:rsidRPr="00E465B3" w:rsidRDefault="0080064B" w:rsidP="00D23FC9">
      <w:pPr>
        <w:pStyle w:val="SingleTxtGA"/>
        <w:rPr>
          <w:rtl/>
        </w:rPr>
      </w:pPr>
      <w:r w:rsidRPr="00E465B3">
        <w:tab/>
      </w:r>
      <w:r w:rsidRPr="00E465B3">
        <w:rPr>
          <w:i/>
          <w:iCs/>
          <w:rtl/>
        </w:rPr>
        <w:t xml:space="preserve">وقد </w:t>
      </w:r>
      <w:r w:rsidRPr="00E465B3">
        <w:rPr>
          <w:rFonts w:hint="eastAsia"/>
          <w:i/>
          <w:iCs/>
          <w:rtl/>
        </w:rPr>
        <w:t>اجتمع</w:t>
      </w:r>
      <w:r w:rsidRPr="00E465B3">
        <w:rPr>
          <w:rFonts w:hint="cs"/>
          <w:i/>
          <w:iCs/>
          <w:rtl/>
        </w:rPr>
        <w:t>ت</w:t>
      </w:r>
      <w:r w:rsidRPr="00E465B3">
        <w:rPr>
          <w:rtl/>
        </w:rPr>
        <w:t xml:space="preserve"> في 25 </w:t>
      </w:r>
      <w:r w:rsidRPr="00E465B3">
        <w:rPr>
          <w:rFonts w:hint="cs"/>
          <w:rtl/>
        </w:rPr>
        <w:t>تشرين الأول/أكتوبر</w:t>
      </w:r>
      <w:r w:rsidRPr="00E465B3">
        <w:rPr>
          <w:rtl/>
        </w:rPr>
        <w:t xml:space="preserve"> 2010</w:t>
      </w:r>
      <w:r w:rsidRPr="00E465B3">
        <w:rPr>
          <w:rFonts w:hint="eastAsia"/>
          <w:rtl/>
        </w:rPr>
        <w:t>،</w:t>
      </w:r>
    </w:p>
    <w:p w:rsidR="0080064B" w:rsidRPr="00E465B3" w:rsidRDefault="0080064B" w:rsidP="00D23FC9">
      <w:pPr>
        <w:pStyle w:val="SingleTxtGA"/>
        <w:rPr>
          <w:rtl/>
        </w:rPr>
      </w:pPr>
      <w:r w:rsidRPr="00E465B3">
        <w:tab/>
      </w:r>
      <w:r w:rsidRPr="00E465B3">
        <w:rPr>
          <w:i/>
          <w:iCs/>
          <w:rtl/>
        </w:rPr>
        <w:t>وقد فرغت</w:t>
      </w:r>
      <w:r w:rsidRPr="00E465B3">
        <w:rPr>
          <w:rtl/>
        </w:rPr>
        <w:t xml:space="preserve"> من النظر في البلاغ رقم 1</w:t>
      </w:r>
      <w:r w:rsidRPr="00E465B3">
        <w:rPr>
          <w:rFonts w:hint="cs"/>
          <w:rtl/>
        </w:rPr>
        <w:t>633</w:t>
      </w:r>
      <w:r w:rsidRPr="00E465B3">
        <w:rPr>
          <w:rtl/>
        </w:rPr>
        <w:t>/200</w:t>
      </w:r>
      <w:r w:rsidRPr="00E465B3">
        <w:rPr>
          <w:rFonts w:hint="cs"/>
          <w:rtl/>
        </w:rPr>
        <w:t>7</w:t>
      </w:r>
      <w:r w:rsidRPr="00E465B3">
        <w:rPr>
          <w:rtl/>
        </w:rPr>
        <w:t xml:space="preserve"> المقدم</w:t>
      </w:r>
      <w:r w:rsidRPr="00E465B3">
        <w:rPr>
          <w:rFonts w:hint="cs"/>
          <w:rtl/>
        </w:rPr>
        <w:t xml:space="preserve"> إلى اللجنة المعنية بحقوق الإنسان من السيد خلال </w:t>
      </w:r>
      <w:proofErr w:type="spellStart"/>
      <w:r w:rsidRPr="00E465B3">
        <w:rPr>
          <w:rFonts w:hint="cs"/>
          <w:rtl/>
        </w:rPr>
        <w:t>آفادانوف</w:t>
      </w:r>
      <w:proofErr w:type="spellEnd"/>
      <w:r w:rsidRPr="00E465B3">
        <w:rPr>
          <w:rFonts w:hint="cs"/>
          <w:rtl/>
        </w:rPr>
        <w:t>، أصالة عن نفسه ونيابة عن السيد</w:t>
      </w:r>
      <w:r w:rsidR="000B4EC6">
        <w:rPr>
          <w:rFonts w:hint="cs"/>
          <w:rtl/>
        </w:rPr>
        <w:t>ة</w:t>
      </w:r>
      <w:r w:rsidRPr="00E465B3">
        <w:rPr>
          <w:rFonts w:hint="cs"/>
          <w:rtl/>
        </w:rPr>
        <w:t xml:space="preserve"> </w:t>
      </w:r>
      <w:proofErr w:type="spellStart"/>
      <w:r w:rsidRPr="00E465B3">
        <w:rPr>
          <w:rFonts w:hint="cs"/>
          <w:rtl/>
        </w:rPr>
        <w:t>سمنارا</w:t>
      </w:r>
      <w:proofErr w:type="spellEnd"/>
      <w:r w:rsidRPr="00E465B3">
        <w:rPr>
          <w:rFonts w:hint="cs"/>
          <w:rtl/>
        </w:rPr>
        <w:t xml:space="preserve"> </w:t>
      </w:r>
      <w:proofErr w:type="spellStart"/>
      <w:r w:rsidRPr="00E465B3">
        <w:rPr>
          <w:rFonts w:hint="cs"/>
          <w:rtl/>
        </w:rPr>
        <w:t>آفادانوفا</w:t>
      </w:r>
      <w:proofErr w:type="spellEnd"/>
      <w:r w:rsidRPr="00E465B3">
        <w:rPr>
          <w:rtl/>
        </w:rPr>
        <w:t xml:space="preserve"> بموجب البروتوكول الاختياري الملحق بالعهد الدولي الخاص بالحقوق المدنية والسياسية،</w:t>
      </w:r>
    </w:p>
    <w:p w:rsidR="0080064B" w:rsidRPr="00E465B3" w:rsidRDefault="0080064B" w:rsidP="00D23FC9">
      <w:pPr>
        <w:pStyle w:val="SingleTxtGA"/>
        <w:rPr>
          <w:rFonts w:hint="cs"/>
          <w:rtl/>
        </w:rPr>
      </w:pPr>
      <w:r w:rsidRPr="00E465B3">
        <w:tab/>
      </w:r>
      <w:r w:rsidRPr="00E465B3">
        <w:rPr>
          <w:i/>
          <w:iCs/>
          <w:rtl/>
        </w:rPr>
        <w:t>وقد وضعت في اعتبارها</w:t>
      </w:r>
      <w:r w:rsidRPr="00E465B3">
        <w:rPr>
          <w:rtl/>
        </w:rPr>
        <w:t xml:space="preserve"> جميع المعلومات المكتوبة التي أتاحها لها صاحب البلاغ والدولة الطرف،</w:t>
      </w:r>
    </w:p>
    <w:p w:rsidR="0080064B" w:rsidRPr="00E465B3" w:rsidRDefault="00840EAC" w:rsidP="00D23FC9">
      <w:pPr>
        <w:pStyle w:val="SingleTxtGA"/>
      </w:pPr>
      <w:r w:rsidRPr="00E465B3">
        <w:rPr>
          <w:rFonts w:hint="cs"/>
          <w:rtl/>
        </w:rPr>
        <w:tab/>
      </w:r>
      <w:r w:rsidR="0080064B" w:rsidRPr="00E465B3">
        <w:rPr>
          <w:i/>
          <w:iCs/>
          <w:rtl/>
        </w:rPr>
        <w:t>تعتمد</w:t>
      </w:r>
      <w:r w:rsidR="0080064B" w:rsidRPr="00E465B3">
        <w:rPr>
          <w:rtl/>
        </w:rPr>
        <w:t xml:space="preserve"> </w:t>
      </w:r>
      <w:r w:rsidR="0080064B" w:rsidRPr="00E465B3">
        <w:rPr>
          <w:rFonts w:hint="eastAsia"/>
          <w:i/>
          <w:iCs/>
          <w:rtl/>
        </w:rPr>
        <w:t>ما</w:t>
      </w:r>
      <w:r w:rsidR="0080064B" w:rsidRPr="00E465B3">
        <w:rPr>
          <w:i/>
          <w:iCs/>
          <w:rtl/>
        </w:rPr>
        <w:t xml:space="preserve"> </w:t>
      </w:r>
      <w:r w:rsidR="0080064B" w:rsidRPr="00E465B3">
        <w:rPr>
          <w:rFonts w:hint="eastAsia"/>
          <w:i/>
          <w:iCs/>
          <w:rtl/>
        </w:rPr>
        <w:t>يلي</w:t>
      </w:r>
      <w:r w:rsidR="0080064B" w:rsidRPr="00E465B3">
        <w:rPr>
          <w:i/>
          <w:iCs/>
          <w:rtl/>
        </w:rPr>
        <w:t>:</w:t>
      </w:r>
    </w:p>
    <w:p w:rsidR="0080064B" w:rsidRPr="00E465B3" w:rsidRDefault="00D23FC9" w:rsidP="00D23FC9">
      <w:pPr>
        <w:pStyle w:val="H1GA"/>
        <w:rPr>
          <w:rFonts w:hint="cs"/>
          <w:iCs/>
          <w:rtl/>
        </w:rPr>
      </w:pPr>
      <w:r w:rsidRPr="00E465B3">
        <w:rPr>
          <w:rFonts w:hint="cs"/>
          <w:rtl/>
        </w:rPr>
        <w:tab/>
      </w:r>
      <w:r w:rsidRPr="00E465B3">
        <w:rPr>
          <w:rFonts w:hint="cs"/>
          <w:rtl/>
        </w:rPr>
        <w:tab/>
      </w:r>
      <w:r w:rsidR="0080064B" w:rsidRPr="00E465B3">
        <w:rPr>
          <w:rtl/>
        </w:rPr>
        <w:t>الآراء بموجب الفقرة 4 من المادة 5 من البروتوكول الاختياري</w:t>
      </w:r>
    </w:p>
    <w:p w:rsidR="0080064B" w:rsidRPr="00E465B3" w:rsidRDefault="0080064B" w:rsidP="000B4EC6">
      <w:pPr>
        <w:pStyle w:val="SingleTxtGA"/>
        <w:rPr>
          <w:rFonts w:hint="cs"/>
          <w:rtl/>
        </w:rPr>
      </w:pPr>
      <w:r w:rsidRPr="00E465B3">
        <w:rPr>
          <w:rFonts w:hint="cs"/>
          <w:rtl/>
        </w:rPr>
        <w:t>1</w:t>
      </w:r>
      <w:r w:rsidR="00840EAC" w:rsidRPr="00E465B3">
        <w:rPr>
          <w:rFonts w:hint="cs"/>
          <w:rtl/>
        </w:rPr>
        <w:t>-</w:t>
      </w:r>
      <w:r w:rsidRPr="00E465B3">
        <w:rPr>
          <w:rFonts w:hint="cs"/>
          <w:rtl/>
        </w:rPr>
        <w:t>1</w:t>
      </w:r>
      <w:r w:rsidR="00840EAC" w:rsidRPr="00E465B3">
        <w:rPr>
          <w:rFonts w:hint="cs"/>
          <w:rtl/>
        </w:rPr>
        <w:tab/>
      </w:r>
      <w:r w:rsidRPr="00E465B3">
        <w:rPr>
          <w:rFonts w:hint="cs"/>
          <w:rtl/>
        </w:rPr>
        <w:t xml:space="preserve">صاحب البلاغ هو السيد خلال </w:t>
      </w:r>
      <w:proofErr w:type="spellStart"/>
      <w:r w:rsidRPr="00E465B3">
        <w:rPr>
          <w:rFonts w:hint="cs"/>
          <w:rtl/>
        </w:rPr>
        <w:t>آفادانوف</w:t>
      </w:r>
      <w:proofErr w:type="spellEnd"/>
      <w:r w:rsidRPr="00E465B3">
        <w:rPr>
          <w:rFonts w:hint="cs"/>
          <w:rtl/>
        </w:rPr>
        <w:t xml:space="preserve">، مواطن أذربيجاني مولود في عام 1950 وهو زوج السيدة </w:t>
      </w:r>
      <w:proofErr w:type="spellStart"/>
      <w:r w:rsidRPr="00E465B3">
        <w:rPr>
          <w:rFonts w:hint="cs"/>
          <w:rtl/>
        </w:rPr>
        <w:t>سمنارا</w:t>
      </w:r>
      <w:proofErr w:type="spellEnd"/>
      <w:r w:rsidRPr="00E465B3">
        <w:rPr>
          <w:rFonts w:hint="cs"/>
          <w:rtl/>
        </w:rPr>
        <w:t xml:space="preserve"> </w:t>
      </w:r>
      <w:proofErr w:type="spellStart"/>
      <w:r w:rsidRPr="00E465B3">
        <w:rPr>
          <w:rFonts w:hint="cs"/>
          <w:rtl/>
        </w:rPr>
        <w:t>آفادانوفا</w:t>
      </w:r>
      <w:proofErr w:type="spellEnd"/>
      <w:r w:rsidRPr="00E465B3">
        <w:rPr>
          <w:rFonts w:hint="cs"/>
          <w:rtl/>
        </w:rPr>
        <w:t>، وهي أيض</w:t>
      </w:r>
      <w:r w:rsidR="00B64EEC">
        <w:rPr>
          <w:rFonts w:hint="cs"/>
          <w:rtl/>
        </w:rPr>
        <w:t xml:space="preserve">اً </w:t>
      </w:r>
      <w:r w:rsidRPr="00E465B3">
        <w:rPr>
          <w:rFonts w:hint="cs"/>
          <w:rtl/>
        </w:rPr>
        <w:t xml:space="preserve">مواطنة أذربيجانية مولودة في عام 1953. </w:t>
      </w:r>
      <w:r w:rsidRPr="000B4EC6">
        <w:rPr>
          <w:rFonts w:hint="cs"/>
          <w:spacing w:val="-6"/>
          <w:rtl/>
        </w:rPr>
        <w:t>وفي</w:t>
      </w:r>
      <w:r w:rsidR="00EF47E5" w:rsidRPr="000B4EC6">
        <w:rPr>
          <w:rFonts w:hint="eastAsia"/>
          <w:spacing w:val="-6"/>
          <w:rtl/>
        </w:rPr>
        <w:t> </w:t>
      </w:r>
      <w:r w:rsidRPr="000B4EC6">
        <w:rPr>
          <w:rFonts w:hint="cs"/>
          <w:spacing w:val="-6"/>
          <w:rtl/>
        </w:rPr>
        <w:t>14 آذار/مارس 2006، حصل هو وزوجته على مركز اللاجئ في اليونان، حيث</w:t>
      </w:r>
      <w:r w:rsidRPr="00E465B3">
        <w:rPr>
          <w:rFonts w:hint="cs"/>
          <w:rtl/>
        </w:rPr>
        <w:t xml:space="preserve"> يعيشان حاليا</w:t>
      </w:r>
      <w:r w:rsidR="00607A40">
        <w:rPr>
          <w:rFonts w:hint="cs"/>
          <w:rtl/>
        </w:rPr>
        <w:t>ً</w:t>
      </w:r>
      <w:r w:rsidRPr="00E465B3">
        <w:rPr>
          <w:rFonts w:hint="cs"/>
          <w:rtl/>
        </w:rPr>
        <w:t>. ويتصرف صاحب البلاغ أصالة عن نفسه ونيابة عن زوجته ويدّع</w:t>
      </w:r>
      <w:r w:rsidR="000B4EC6">
        <w:rPr>
          <w:rFonts w:hint="cs"/>
          <w:rtl/>
        </w:rPr>
        <w:t>ي</w:t>
      </w:r>
      <w:r w:rsidRPr="00E465B3">
        <w:rPr>
          <w:rFonts w:hint="cs"/>
          <w:rtl/>
        </w:rPr>
        <w:t xml:space="preserve"> انتهاك </w:t>
      </w:r>
      <w:r w:rsidRPr="00E465B3">
        <w:rPr>
          <w:rFonts w:hint="cs"/>
          <w:spacing w:val="-2"/>
          <w:rtl/>
        </w:rPr>
        <w:t>أذربيجان لحقوقه وحقوق زوجته بموجب المادة 7؛ والمادة 17؛ والفقرة 1 من المادة 23 والمادة 26 من العهد الدولي الخاص بالحقوق المدنية والسياسية. وصاحب البلاغ ليس ممثل</w:t>
      </w:r>
      <w:r w:rsidR="00B64EEC">
        <w:rPr>
          <w:rFonts w:hint="cs"/>
          <w:spacing w:val="-2"/>
          <w:rtl/>
        </w:rPr>
        <w:t xml:space="preserve">اً </w:t>
      </w:r>
      <w:r w:rsidRPr="00E465B3">
        <w:rPr>
          <w:rFonts w:hint="cs"/>
          <w:spacing w:val="-2"/>
          <w:rtl/>
        </w:rPr>
        <w:t>بمحام. وقد دخل البروتوكول الاختياري حيز النفاذ بالنسبة لأذربيجان في 27 شباط/فبراير 2002</w:t>
      </w:r>
      <w:r w:rsidRPr="00E465B3">
        <w:rPr>
          <w:rFonts w:hint="cs"/>
          <w:rtl/>
        </w:rPr>
        <w:t>.</w:t>
      </w:r>
    </w:p>
    <w:p w:rsidR="0080064B" w:rsidRPr="00E465B3" w:rsidRDefault="0080064B" w:rsidP="00840EAC">
      <w:pPr>
        <w:pStyle w:val="SingleTxtGA"/>
        <w:rPr>
          <w:rFonts w:hint="cs"/>
          <w:rtl/>
        </w:rPr>
      </w:pPr>
      <w:r w:rsidRPr="00E465B3">
        <w:rPr>
          <w:rFonts w:hint="cs"/>
          <w:rtl/>
        </w:rPr>
        <w:t>1</w:t>
      </w:r>
      <w:r w:rsidR="00840EAC" w:rsidRPr="00E465B3">
        <w:rPr>
          <w:rFonts w:hint="cs"/>
          <w:rtl/>
        </w:rPr>
        <w:t>-</w:t>
      </w:r>
      <w:r w:rsidRPr="00E465B3">
        <w:rPr>
          <w:rFonts w:hint="cs"/>
          <w:rtl/>
        </w:rPr>
        <w:t>2</w:t>
      </w:r>
      <w:r w:rsidR="00840EAC" w:rsidRPr="00E465B3">
        <w:rPr>
          <w:rFonts w:hint="cs"/>
          <w:rtl/>
        </w:rPr>
        <w:tab/>
      </w:r>
      <w:r w:rsidRPr="00E465B3">
        <w:rPr>
          <w:rFonts w:hint="cs"/>
          <w:rtl/>
        </w:rPr>
        <w:t xml:space="preserve">وفي 19 أيار/مايو 2009، </w:t>
      </w:r>
      <w:r w:rsidRPr="00E465B3">
        <w:rPr>
          <w:rtl/>
        </w:rPr>
        <w:t xml:space="preserve">قررت اللجنة، عن طريق مقررها الخاص المعني بالبلاغات الجديدة والتدابير المؤقتة، النظر في مقبولية البلاغ بمعزل عن </w:t>
      </w:r>
      <w:r w:rsidRPr="00E465B3">
        <w:rPr>
          <w:rFonts w:hint="cs"/>
          <w:rtl/>
        </w:rPr>
        <w:t>أسسه الموضوعية.</w:t>
      </w:r>
    </w:p>
    <w:p w:rsidR="0080064B" w:rsidRPr="00E465B3" w:rsidRDefault="00EF47E5" w:rsidP="00EF47E5">
      <w:pPr>
        <w:pStyle w:val="H23GA"/>
        <w:rPr>
          <w:rFonts w:hint="cs"/>
          <w:rtl/>
        </w:rPr>
      </w:pPr>
      <w:r w:rsidRPr="00E465B3">
        <w:rPr>
          <w:rFonts w:hint="cs"/>
          <w:rtl/>
        </w:rPr>
        <w:tab/>
      </w:r>
      <w:r w:rsidRPr="00E465B3">
        <w:rPr>
          <w:rFonts w:hint="cs"/>
          <w:rtl/>
        </w:rPr>
        <w:tab/>
      </w:r>
      <w:r w:rsidR="0080064B" w:rsidRPr="00E465B3">
        <w:rPr>
          <w:rFonts w:hint="cs"/>
          <w:rtl/>
        </w:rPr>
        <w:t>بيان الوقائع</w:t>
      </w:r>
    </w:p>
    <w:p w:rsidR="0080064B" w:rsidRPr="00E465B3" w:rsidRDefault="0080064B" w:rsidP="00840EAC">
      <w:pPr>
        <w:pStyle w:val="SingleTxtGA"/>
        <w:rPr>
          <w:rFonts w:hint="cs"/>
          <w:rtl/>
        </w:rPr>
      </w:pPr>
      <w:r w:rsidRPr="00E465B3">
        <w:rPr>
          <w:rFonts w:hint="cs"/>
          <w:rtl/>
        </w:rPr>
        <w:t>2</w:t>
      </w:r>
      <w:r w:rsidR="00840EAC" w:rsidRPr="00E465B3">
        <w:rPr>
          <w:rFonts w:hint="cs"/>
          <w:rtl/>
        </w:rPr>
        <w:t>-</w:t>
      </w:r>
      <w:r w:rsidRPr="00E465B3">
        <w:rPr>
          <w:rFonts w:hint="cs"/>
          <w:rtl/>
        </w:rPr>
        <w:t>1</w:t>
      </w:r>
      <w:r w:rsidR="00840EAC" w:rsidRPr="00E465B3">
        <w:rPr>
          <w:rFonts w:hint="cs"/>
          <w:rtl/>
        </w:rPr>
        <w:tab/>
      </w:r>
      <w:r w:rsidRPr="00E465B3">
        <w:rPr>
          <w:rFonts w:hint="cs"/>
          <w:rtl/>
        </w:rPr>
        <w:t>في 27 تشرين الأول</w:t>
      </w:r>
      <w:r w:rsidR="002670EB">
        <w:rPr>
          <w:rFonts w:hint="cs"/>
          <w:rtl/>
        </w:rPr>
        <w:t>/</w:t>
      </w:r>
      <w:r w:rsidRPr="00E465B3">
        <w:rPr>
          <w:rtl/>
        </w:rPr>
        <w:t>أكتوبر 1999، تم هدم جزء من منزل صاحب البلاغ في باكو، أذربيجان</w:t>
      </w:r>
      <w:r w:rsidRPr="00E465B3">
        <w:rPr>
          <w:rFonts w:hint="cs"/>
          <w:rtl/>
        </w:rPr>
        <w:t>، على يد</w:t>
      </w:r>
      <w:r w:rsidRPr="00E465B3">
        <w:rPr>
          <w:rtl/>
        </w:rPr>
        <w:t xml:space="preserve"> ابن أخيه، السيد ب</w:t>
      </w:r>
      <w:r w:rsidRPr="00E465B3">
        <w:rPr>
          <w:rFonts w:hint="cs"/>
          <w:rtl/>
        </w:rPr>
        <w:t>.</w:t>
      </w:r>
      <w:r w:rsidRPr="00E465B3">
        <w:rPr>
          <w:rtl/>
        </w:rPr>
        <w:t xml:space="preserve"> </w:t>
      </w:r>
      <w:r w:rsidRPr="00E465B3">
        <w:rPr>
          <w:rFonts w:hint="cs"/>
          <w:rtl/>
        </w:rPr>
        <w:t>غ.،</w:t>
      </w:r>
      <w:r w:rsidRPr="00E465B3">
        <w:rPr>
          <w:rtl/>
        </w:rPr>
        <w:t xml:space="preserve"> بتحريض </w:t>
      </w:r>
      <w:r w:rsidRPr="00E465B3">
        <w:rPr>
          <w:rFonts w:hint="cs"/>
          <w:rtl/>
        </w:rPr>
        <w:t xml:space="preserve">مزعوم </w:t>
      </w:r>
      <w:r w:rsidRPr="00E465B3">
        <w:rPr>
          <w:rtl/>
        </w:rPr>
        <w:t xml:space="preserve">من شقيقة صاحب البلاغ. </w:t>
      </w:r>
      <w:r w:rsidRPr="00E465B3">
        <w:rPr>
          <w:rFonts w:hint="cs"/>
          <w:rtl/>
        </w:rPr>
        <w:t>و</w:t>
      </w:r>
      <w:r w:rsidRPr="00E465B3">
        <w:rPr>
          <w:rtl/>
        </w:rPr>
        <w:t xml:space="preserve">في </w:t>
      </w:r>
      <w:r w:rsidRPr="00E465B3">
        <w:rPr>
          <w:rFonts w:hint="cs"/>
          <w:rtl/>
        </w:rPr>
        <w:t>أثناء</w:t>
      </w:r>
      <w:r w:rsidRPr="00E465B3">
        <w:rPr>
          <w:rtl/>
        </w:rPr>
        <w:t xml:space="preserve"> الحادث نفسه، </w:t>
      </w:r>
      <w:r w:rsidRPr="00E465B3">
        <w:rPr>
          <w:rFonts w:hint="cs"/>
          <w:rtl/>
        </w:rPr>
        <w:t xml:space="preserve">يُزعم أن ب. غ. توجه إلى </w:t>
      </w:r>
      <w:r w:rsidRPr="00E465B3">
        <w:rPr>
          <w:rtl/>
        </w:rPr>
        <w:t>زوجة صاحب البلاغ</w:t>
      </w:r>
      <w:r w:rsidRPr="00E465B3">
        <w:rPr>
          <w:rFonts w:hint="cs"/>
          <w:rtl/>
        </w:rPr>
        <w:t xml:space="preserve"> بالشتم والضرب</w:t>
      </w:r>
      <w:r w:rsidRPr="00E465B3">
        <w:rPr>
          <w:rtl/>
        </w:rPr>
        <w:t xml:space="preserve">. </w:t>
      </w:r>
      <w:r w:rsidRPr="00E465B3">
        <w:rPr>
          <w:rFonts w:hint="cs"/>
          <w:rtl/>
        </w:rPr>
        <w:t>و</w:t>
      </w:r>
      <w:r w:rsidRPr="00E465B3">
        <w:rPr>
          <w:rtl/>
        </w:rPr>
        <w:t xml:space="preserve">في اليوم نفسه، </w:t>
      </w:r>
      <w:r w:rsidRPr="00E465B3">
        <w:rPr>
          <w:rFonts w:hint="cs"/>
          <w:rtl/>
        </w:rPr>
        <w:t>قدمت زوجة صاحب البلاغ شكوى بالشتم و</w:t>
      </w:r>
      <w:r w:rsidRPr="00E465B3">
        <w:rPr>
          <w:rtl/>
        </w:rPr>
        <w:t xml:space="preserve">الضرب وهدم الممتلكات إلى </w:t>
      </w:r>
      <w:r w:rsidRPr="00E465B3">
        <w:rPr>
          <w:rFonts w:hint="cs"/>
          <w:rtl/>
        </w:rPr>
        <w:t>قسم الشرطة 29 التابع</w:t>
      </w:r>
      <w:r w:rsidRPr="00E465B3">
        <w:rPr>
          <w:rtl/>
        </w:rPr>
        <w:t xml:space="preserve"> لإدارة شرطة مقاطعة</w:t>
      </w:r>
      <w:r w:rsidRPr="00E465B3">
        <w:rPr>
          <w:rFonts w:hint="cs"/>
          <w:rtl/>
        </w:rPr>
        <w:t xml:space="preserve"> </w:t>
      </w:r>
      <w:proofErr w:type="spellStart"/>
      <w:r w:rsidRPr="00E465B3">
        <w:rPr>
          <w:rFonts w:hint="cs"/>
          <w:rtl/>
        </w:rPr>
        <w:t>ياسامال</w:t>
      </w:r>
      <w:proofErr w:type="spellEnd"/>
      <w:r w:rsidRPr="00E465B3">
        <w:rPr>
          <w:rFonts w:hint="cs"/>
          <w:rtl/>
        </w:rPr>
        <w:t xml:space="preserve"> في</w:t>
      </w:r>
      <w:r w:rsidRPr="00E465B3">
        <w:rPr>
          <w:rtl/>
        </w:rPr>
        <w:t xml:space="preserve"> باكو (</w:t>
      </w:r>
      <w:r w:rsidRPr="00E465B3">
        <w:rPr>
          <w:rFonts w:hint="cs"/>
          <w:rtl/>
        </w:rPr>
        <w:t>قسم الشرطة</w:t>
      </w:r>
      <w:r w:rsidR="00840EAC" w:rsidRPr="00E465B3">
        <w:rPr>
          <w:rFonts w:hint="eastAsia"/>
          <w:rtl/>
        </w:rPr>
        <w:t> </w:t>
      </w:r>
      <w:r w:rsidRPr="00E465B3">
        <w:rPr>
          <w:rtl/>
        </w:rPr>
        <w:t>29)، وطلب</w:t>
      </w:r>
      <w:r w:rsidRPr="00E465B3">
        <w:rPr>
          <w:rFonts w:hint="cs"/>
          <w:rtl/>
        </w:rPr>
        <w:t>ت فتح</w:t>
      </w:r>
      <w:r w:rsidRPr="00E465B3">
        <w:rPr>
          <w:rtl/>
        </w:rPr>
        <w:t xml:space="preserve"> دعوى جنائية ضد السيد ب</w:t>
      </w:r>
      <w:r w:rsidRPr="00E465B3">
        <w:rPr>
          <w:rFonts w:hint="cs"/>
          <w:rtl/>
        </w:rPr>
        <w:t>. غ.</w:t>
      </w:r>
      <w:r w:rsidRPr="00E465B3">
        <w:rPr>
          <w:rtl/>
        </w:rPr>
        <w:t xml:space="preserve"> </w:t>
      </w:r>
      <w:r w:rsidRPr="00E465B3">
        <w:rPr>
          <w:rFonts w:hint="cs"/>
          <w:rtl/>
        </w:rPr>
        <w:t>و</w:t>
      </w:r>
      <w:r w:rsidRPr="00E465B3">
        <w:rPr>
          <w:rtl/>
        </w:rPr>
        <w:t>وفق</w:t>
      </w:r>
      <w:r w:rsidR="00B64EEC">
        <w:rPr>
          <w:rtl/>
        </w:rPr>
        <w:t xml:space="preserve">اً </w:t>
      </w:r>
      <w:r w:rsidRPr="00E465B3">
        <w:rPr>
          <w:rtl/>
        </w:rPr>
        <w:t>لفحص الطب الشرعي</w:t>
      </w:r>
      <w:r w:rsidRPr="00E465B3">
        <w:rPr>
          <w:rFonts w:hint="cs"/>
          <w:rtl/>
        </w:rPr>
        <w:t xml:space="preserve"> الذي أُجري</w:t>
      </w:r>
      <w:r w:rsidRPr="00E465B3">
        <w:rPr>
          <w:rtl/>
        </w:rPr>
        <w:t xml:space="preserve"> </w:t>
      </w:r>
      <w:r w:rsidRPr="00E465B3">
        <w:rPr>
          <w:rFonts w:hint="cs"/>
          <w:rtl/>
        </w:rPr>
        <w:t>ل</w:t>
      </w:r>
      <w:r w:rsidRPr="00E465B3">
        <w:rPr>
          <w:rtl/>
        </w:rPr>
        <w:t xml:space="preserve">زوجة صاحب البلاغ في 28 </w:t>
      </w:r>
      <w:r w:rsidRPr="00E465B3">
        <w:rPr>
          <w:rFonts w:hint="cs"/>
          <w:rtl/>
        </w:rPr>
        <w:t>تشرين الأول/</w:t>
      </w:r>
      <w:r w:rsidRPr="00E465B3">
        <w:rPr>
          <w:rtl/>
        </w:rPr>
        <w:t xml:space="preserve">أكتوبر 1999، </w:t>
      </w:r>
      <w:r w:rsidRPr="00E465B3">
        <w:rPr>
          <w:rFonts w:hint="cs"/>
          <w:rtl/>
        </w:rPr>
        <w:t xml:space="preserve">فقد تعرضت لإصابات </w:t>
      </w:r>
      <w:r w:rsidRPr="00E465B3">
        <w:rPr>
          <w:rtl/>
        </w:rPr>
        <w:t xml:space="preserve">بدنية خفيفة </w:t>
      </w:r>
      <w:r w:rsidRPr="00E465B3">
        <w:rPr>
          <w:rFonts w:hint="cs"/>
          <w:rtl/>
        </w:rPr>
        <w:t>لم تتسبب لها في أي</w:t>
      </w:r>
      <w:r w:rsidRPr="00E465B3">
        <w:rPr>
          <w:rtl/>
        </w:rPr>
        <w:t xml:space="preserve"> ضرر </w:t>
      </w:r>
      <w:r w:rsidRPr="00E465B3">
        <w:rPr>
          <w:rFonts w:hint="cs"/>
          <w:rtl/>
        </w:rPr>
        <w:t>صحي في الأجل القصير.</w:t>
      </w:r>
    </w:p>
    <w:p w:rsidR="0080064B" w:rsidRPr="00E465B3" w:rsidRDefault="0080064B" w:rsidP="00840EAC">
      <w:pPr>
        <w:pStyle w:val="SingleTxtGA"/>
        <w:rPr>
          <w:rFonts w:hint="cs"/>
          <w:i/>
          <w:rtl/>
        </w:rPr>
      </w:pPr>
      <w:r w:rsidRPr="00E465B3">
        <w:rPr>
          <w:rFonts w:hint="cs"/>
          <w:i/>
          <w:rtl/>
        </w:rPr>
        <w:t>2</w:t>
      </w:r>
      <w:r w:rsidR="00840EAC" w:rsidRPr="00E465B3">
        <w:rPr>
          <w:rFonts w:hint="cs"/>
          <w:i/>
          <w:rtl/>
        </w:rPr>
        <w:t>-</w:t>
      </w:r>
      <w:r w:rsidRPr="00E465B3">
        <w:rPr>
          <w:rFonts w:hint="cs"/>
          <w:i/>
          <w:rtl/>
        </w:rPr>
        <w:t>2</w:t>
      </w:r>
      <w:r w:rsidR="00840EAC" w:rsidRPr="00E465B3">
        <w:rPr>
          <w:rFonts w:hint="cs"/>
          <w:i/>
          <w:rtl/>
        </w:rPr>
        <w:tab/>
      </w:r>
      <w:r w:rsidRPr="00E465B3">
        <w:rPr>
          <w:rFonts w:hint="cs"/>
          <w:i/>
          <w:rtl/>
        </w:rPr>
        <w:t>وفي 10 تشرين الثاني/</w:t>
      </w:r>
      <w:r w:rsidRPr="00E465B3">
        <w:rPr>
          <w:i/>
          <w:rtl/>
        </w:rPr>
        <w:t xml:space="preserve">نوفمبر 1999، افتتح محقق في قسم الشرطة 29، </w:t>
      </w:r>
      <w:r w:rsidRPr="00E465B3">
        <w:rPr>
          <w:rFonts w:hint="cs"/>
          <w:i/>
          <w:rtl/>
        </w:rPr>
        <w:t xml:space="preserve">هو </w:t>
      </w:r>
      <w:r w:rsidRPr="00E465B3">
        <w:rPr>
          <w:i/>
          <w:rtl/>
        </w:rPr>
        <w:t>السيد ت</w:t>
      </w:r>
      <w:r w:rsidRPr="00E465B3">
        <w:rPr>
          <w:rFonts w:hint="cs"/>
          <w:i/>
          <w:rtl/>
        </w:rPr>
        <w:t xml:space="preserve">. غ.، </w:t>
      </w:r>
      <w:r w:rsidRPr="00E465B3">
        <w:rPr>
          <w:i/>
          <w:rtl/>
        </w:rPr>
        <w:t>دعوى جنائية ضد السيد ب</w:t>
      </w:r>
      <w:r w:rsidRPr="00E465B3">
        <w:rPr>
          <w:rFonts w:hint="cs"/>
          <w:i/>
          <w:rtl/>
        </w:rPr>
        <w:t>. غ. بموجب الجزء 2 من المادة</w:t>
      </w:r>
      <w:r w:rsidRPr="00E465B3">
        <w:rPr>
          <w:i/>
          <w:rtl/>
        </w:rPr>
        <w:t xml:space="preserve"> 105 (تعمد إلحاق إصابات جسدية </w:t>
      </w:r>
      <w:r w:rsidRPr="00E465B3">
        <w:rPr>
          <w:rFonts w:hint="cs"/>
          <w:i/>
          <w:rtl/>
        </w:rPr>
        <w:t>دون الخطيرة</w:t>
      </w:r>
      <w:r w:rsidRPr="00E465B3">
        <w:rPr>
          <w:i/>
          <w:rtl/>
        </w:rPr>
        <w:t>)، و</w:t>
      </w:r>
      <w:r w:rsidRPr="00E465B3">
        <w:rPr>
          <w:rFonts w:hint="cs"/>
          <w:i/>
          <w:rtl/>
        </w:rPr>
        <w:t xml:space="preserve">الجزء 2 من </w:t>
      </w:r>
      <w:r w:rsidRPr="00E465B3">
        <w:rPr>
          <w:i/>
          <w:rtl/>
        </w:rPr>
        <w:t xml:space="preserve">المادة 207 (البلطجة)، من القانون الجنائي </w:t>
      </w:r>
      <w:r w:rsidRPr="00E465B3">
        <w:rPr>
          <w:rFonts w:hint="cs"/>
          <w:i/>
          <w:rtl/>
        </w:rPr>
        <w:t>الذي كان ساري</w:t>
      </w:r>
      <w:r w:rsidR="00B64EEC">
        <w:rPr>
          <w:rFonts w:hint="cs"/>
          <w:i/>
          <w:rtl/>
        </w:rPr>
        <w:t xml:space="preserve">اً </w:t>
      </w:r>
      <w:r w:rsidRPr="00E465B3">
        <w:rPr>
          <w:rFonts w:hint="cs"/>
          <w:i/>
          <w:rtl/>
        </w:rPr>
        <w:t>وقتها</w:t>
      </w:r>
      <w:r w:rsidRPr="00E465B3">
        <w:rPr>
          <w:i/>
          <w:rtl/>
        </w:rPr>
        <w:t xml:space="preserve">، على أساس شهادة </w:t>
      </w:r>
      <w:r w:rsidRPr="00E465B3">
        <w:rPr>
          <w:rFonts w:hint="cs"/>
          <w:i/>
          <w:rtl/>
        </w:rPr>
        <w:t>صاحب</w:t>
      </w:r>
      <w:r w:rsidRPr="00E465B3">
        <w:rPr>
          <w:i/>
          <w:rtl/>
        </w:rPr>
        <w:t xml:space="preserve"> البلاغ وزوجته وإفادات شهود </w:t>
      </w:r>
      <w:r w:rsidRPr="00E465B3">
        <w:rPr>
          <w:rFonts w:hint="cs"/>
          <w:i/>
          <w:rtl/>
        </w:rPr>
        <w:t>آخرين</w:t>
      </w:r>
      <w:r w:rsidRPr="00E465B3">
        <w:rPr>
          <w:i/>
          <w:rtl/>
        </w:rPr>
        <w:t xml:space="preserve">. </w:t>
      </w:r>
      <w:r w:rsidRPr="00E465B3">
        <w:rPr>
          <w:rFonts w:hint="cs"/>
          <w:i/>
          <w:rtl/>
        </w:rPr>
        <w:t>وأحال المحقق القضية إلى النيابة العامة</w:t>
      </w:r>
      <w:r w:rsidRPr="00E465B3">
        <w:rPr>
          <w:i/>
          <w:rtl/>
        </w:rPr>
        <w:t xml:space="preserve"> في مقاطعة </w:t>
      </w:r>
      <w:proofErr w:type="spellStart"/>
      <w:r w:rsidRPr="00E465B3">
        <w:rPr>
          <w:rFonts w:hint="cs"/>
          <w:i/>
          <w:rtl/>
        </w:rPr>
        <w:t>ياسمال</w:t>
      </w:r>
      <w:proofErr w:type="spellEnd"/>
      <w:r w:rsidRPr="00E465B3">
        <w:rPr>
          <w:rFonts w:hint="cs"/>
          <w:i/>
          <w:rtl/>
        </w:rPr>
        <w:t xml:space="preserve"> </w:t>
      </w:r>
      <w:r w:rsidRPr="00E465B3">
        <w:rPr>
          <w:i/>
          <w:rtl/>
        </w:rPr>
        <w:t>للموافقة علي</w:t>
      </w:r>
      <w:r w:rsidRPr="00E465B3">
        <w:rPr>
          <w:rFonts w:hint="cs"/>
          <w:i/>
          <w:rtl/>
        </w:rPr>
        <w:t>ها</w:t>
      </w:r>
      <w:r w:rsidRPr="00E465B3">
        <w:rPr>
          <w:i/>
          <w:rtl/>
        </w:rPr>
        <w:t xml:space="preserve"> وإحالته</w:t>
      </w:r>
      <w:r w:rsidRPr="00E465B3">
        <w:rPr>
          <w:rFonts w:hint="cs"/>
          <w:i/>
          <w:rtl/>
        </w:rPr>
        <w:t>ا</w:t>
      </w:r>
      <w:r w:rsidRPr="00E465B3">
        <w:rPr>
          <w:i/>
          <w:rtl/>
        </w:rPr>
        <w:t xml:space="preserve"> إلى محكمة </w:t>
      </w:r>
      <w:r w:rsidRPr="00E465B3">
        <w:rPr>
          <w:rFonts w:hint="cs"/>
          <w:i/>
          <w:rtl/>
        </w:rPr>
        <w:t xml:space="preserve">مقاطعة </w:t>
      </w:r>
      <w:proofErr w:type="spellStart"/>
      <w:r w:rsidRPr="00E465B3">
        <w:rPr>
          <w:rFonts w:hint="cs"/>
          <w:i/>
          <w:rtl/>
        </w:rPr>
        <w:t>ياسامال</w:t>
      </w:r>
      <w:proofErr w:type="spellEnd"/>
      <w:r w:rsidRPr="00E465B3">
        <w:rPr>
          <w:i/>
          <w:rtl/>
        </w:rPr>
        <w:t xml:space="preserve">. </w:t>
      </w:r>
      <w:r w:rsidRPr="00E465B3">
        <w:rPr>
          <w:rFonts w:hint="cs"/>
          <w:i/>
          <w:rtl/>
        </w:rPr>
        <w:t>و</w:t>
      </w:r>
      <w:r w:rsidRPr="00E465B3">
        <w:rPr>
          <w:i/>
          <w:rtl/>
        </w:rPr>
        <w:t xml:space="preserve">في تاريخ غير محدد، </w:t>
      </w:r>
      <w:r w:rsidRPr="00E465B3">
        <w:rPr>
          <w:rFonts w:hint="cs"/>
          <w:i/>
          <w:rtl/>
        </w:rPr>
        <w:t>أ</w:t>
      </w:r>
      <w:r w:rsidRPr="00E465B3">
        <w:rPr>
          <w:i/>
          <w:rtl/>
        </w:rPr>
        <w:t>عاد نائب المدعي</w:t>
      </w:r>
      <w:r w:rsidRPr="00E465B3">
        <w:rPr>
          <w:rFonts w:hint="cs"/>
          <w:i/>
          <w:rtl/>
        </w:rPr>
        <w:t xml:space="preserve"> العام في النيابة العامة لمقاطعة </w:t>
      </w:r>
      <w:proofErr w:type="spellStart"/>
      <w:r w:rsidRPr="00E465B3">
        <w:rPr>
          <w:rFonts w:hint="cs"/>
          <w:i/>
          <w:rtl/>
        </w:rPr>
        <w:t>ياسامال</w:t>
      </w:r>
      <w:proofErr w:type="spellEnd"/>
      <w:r w:rsidRPr="00E465B3">
        <w:rPr>
          <w:rFonts w:hint="cs"/>
          <w:i/>
          <w:rtl/>
        </w:rPr>
        <w:t xml:space="preserve"> </w:t>
      </w:r>
      <w:r w:rsidRPr="00E465B3">
        <w:rPr>
          <w:i/>
          <w:rtl/>
        </w:rPr>
        <w:t xml:space="preserve">القضية إلى </w:t>
      </w:r>
      <w:r w:rsidRPr="00E465B3">
        <w:rPr>
          <w:rFonts w:hint="cs"/>
          <w:i/>
          <w:rtl/>
        </w:rPr>
        <w:t>قسم</w:t>
      </w:r>
      <w:r w:rsidRPr="00E465B3">
        <w:rPr>
          <w:i/>
          <w:rtl/>
        </w:rPr>
        <w:t xml:space="preserve"> الشرطة 29. </w:t>
      </w:r>
      <w:r w:rsidRPr="00E465B3">
        <w:rPr>
          <w:rFonts w:hint="cs"/>
          <w:i/>
          <w:rtl/>
        </w:rPr>
        <w:t>و</w:t>
      </w:r>
      <w:r w:rsidRPr="00E465B3">
        <w:rPr>
          <w:i/>
          <w:rtl/>
        </w:rPr>
        <w:t>في وقت لاحق، غير محدد</w:t>
      </w:r>
      <w:r w:rsidRPr="00E465B3">
        <w:rPr>
          <w:rFonts w:hint="cs"/>
          <w:i/>
          <w:rtl/>
        </w:rPr>
        <w:t xml:space="preserve"> التاريخ</w:t>
      </w:r>
      <w:r w:rsidRPr="00E465B3">
        <w:rPr>
          <w:i/>
          <w:rtl/>
        </w:rPr>
        <w:t xml:space="preserve">، </w:t>
      </w:r>
      <w:r w:rsidRPr="00E465B3">
        <w:rPr>
          <w:rFonts w:hint="cs"/>
          <w:i/>
          <w:rtl/>
        </w:rPr>
        <w:t xml:space="preserve">أُحيلت القضية </w:t>
      </w:r>
      <w:r w:rsidRPr="00E465B3">
        <w:rPr>
          <w:rFonts w:hint="cs"/>
          <w:i/>
          <w:spacing w:val="-2"/>
          <w:rtl/>
        </w:rPr>
        <w:t xml:space="preserve">إلى محكمة مقاطعة </w:t>
      </w:r>
      <w:proofErr w:type="spellStart"/>
      <w:r w:rsidRPr="00E465B3">
        <w:rPr>
          <w:rFonts w:hint="cs"/>
          <w:i/>
          <w:spacing w:val="-2"/>
          <w:rtl/>
        </w:rPr>
        <w:t>ياسامال</w:t>
      </w:r>
      <w:proofErr w:type="spellEnd"/>
      <w:r w:rsidRPr="00E465B3">
        <w:rPr>
          <w:rFonts w:hint="cs"/>
          <w:i/>
          <w:spacing w:val="-2"/>
          <w:rtl/>
        </w:rPr>
        <w:t>. وفي</w:t>
      </w:r>
      <w:r w:rsidRPr="00E465B3">
        <w:rPr>
          <w:i/>
          <w:spacing w:val="-2"/>
          <w:rtl/>
        </w:rPr>
        <w:t xml:space="preserve"> هذه المرة،</w:t>
      </w:r>
      <w:r w:rsidRPr="00E465B3">
        <w:rPr>
          <w:rFonts w:hint="cs"/>
          <w:i/>
          <w:spacing w:val="-2"/>
          <w:rtl/>
        </w:rPr>
        <w:t xml:space="preserve"> فُتحت</w:t>
      </w:r>
      <w:r w:rsidRPr="00E465B3">
        <w:rPr>
          <w:i/>
          <w:spacing w:val="-2"/>
          <w:rtl/>
        </w:rPr>
        <w:t xml:space="preserve"> دعوى جنائية ضد </w:t>
      </w:r>
      <w:r w:rsidRPr="00E465B3">
        <w:rPr>
          <w:rFonts w:hint="cs"/>
          <w:i/>
          <w:spacing w:val="-2"/>
          <w:rtl/>
        </w:rPr>
        <w:t>السيد ب. غ. اقتصرت على الجزء 1 من المادة 106</w:t>
      </w:r>
      <w:r w:rsidRPr="00E465B3">
        <w:rPr>
          <w:i/>
          <w:spacing w:val="-2"/>
          <w:rtl/>
        </w:rPr>
        <w:t xml:space="preserve"> (تعمد إلحاق إصابات جسدية خفيفة) من القانون الجنائ</w:t>
      </w:r>
      <w:r w:rsidRPr="00E465B3">
        <w:rPr>
          <w:rFonts w:hint="cs"/>
          <w:i/>
          <w:spacing w:val="-2"/>
          <w:rtl/>
        </w:rPr>
        <w:t>ي.</w:t>
      </w:r>
    </w:p>
    <w:p w:rsidR="0080064B" w:rsidRPr="00E465B3" w:rsidRDefault="0080064B" w:rsidP="00E465B3">
      <w:pPr>
        <w:pStyle w:val="SingleTxtGA"/>
        <w:rPr>
          <w:rFonts w:hint="cs"/>
          <w:i/>
          <w:rtl/>
        </w:rPr>
      </w:pPr>
      <w:r w:rsidRPr="00E465B3">
        <w:rPr>
          <w:rFonts w:hint="cs"/>
          <w:i/>
          <w:rtl/>
        </w:rPr>
        <w:t>2</w:t>
      </w:r>
      <w:r w:rsidR="00840EAC" w:rsidRPr="00E465B3">
        <w:rPr>
          <w:rFonts w:hint="cs"/>
          <w:i/>
          <w:rtl/>
        </w:rPr>
        <w:t>-</w:t>
      </w:r>
      <w:r w:rsidRPr="00E465B3">
        <w:rPr>
          <w:rFonts w:hint="cs"/>
          <w:i/>
          <w:rtl/>
        </w:rPr>
        <w:t>3</w:t>
      </w:r>
      <w:r w:rsidR="00840EAC" w:rsidRPr="00E465B3">
        <w:rPr>
          <w:rFonts w:hint="cs"/>
          <w:i/>
          <w:rtl/>
        </w:rPr>
        <w:tab/>
      </w:r>
      <w:r w:rsidRPr="00E465B3">
        <w:rPr>
          <w:rFonts w:hint="cs"/>
          <w:i/>
          <w:rtl/>
        </w:rPr>
        <w:t>وفي 14 كانون الأول/ديسمبر</w:t>
      </w:r>
      <w:r w:rsidR="002670EB">
        <w:rPr>
          <w:rFonts w:hint="cs"/>
          <w:i/>
          <w:rtl/>
        </w:rPr>
        <w:t xml:space="preserve"> </w:t>
      </w:r>
      <w:r w:rsidRPr="00E465B3">
        <w:rPr>
          <w:i/>
          <w:rtl/>
        </w:rPr>
        <w:t xml:space="preserve">1999، </w:t>
      </w:r>
      <w:r w:rsidRPr="00E465B3">
        <w:rPr>
          <w:rFonts w:hint="cs"/>
          <w:i/>
          <w:rtl/>
        </w:rPr>
        <w:t xml:space="preserve">أوقفت محكمة </w:t>
      </w:r>
      <w:r w:rsidRPr="00E465B3">
        <w:rPr>
          <w:i/>
          <w:rtl/>
        </w:rPr>
        <w:t xml:space="preserve">مقاطعة </w:t>
      </w:r>
      <w:proofErr w:type="spellStart"/>
      <w:r w:rsidRPr="00E465B3">
        <w:rPr>
          <w:rFonts w:hint="cs"/>
          <w:i/>
          <w:rtl/>
        </w:rPr>
        <w:t>ياسامال</w:t>
      </w:r>
      <w:proofErr w:type="spellEnd"/>
      <w:r w:rsidRPr="00E465B3">
        <w:rPr>
          <w:rFonts w:hint="cs"/>
          <w:i/>
          <w:rtl/>
        </w:rPr>
        <w:t xml:space="preserve"> </w:t>
      </w:r>
      <w:r w:rsidRPr="00E465B3">
        <w:rPr>
          <w:i/>
          <w:rtl/>
        </w:rPr>
        <w:t>الإجراءات الجنائية ضد السيد ب</w:t>
      </w:r>
      <w:r w:rsidRPr="00E465B3">
        <w:rPr>
          <w:rFonts w:hint="cs"/>
          <w:i/>
          <w:rtl/>
        </w:rPr>
        <w:t>.</w:t>
      </w:r>
      <w:r w:rsidRPr="00E465B3">
        <w:rPr>
          <w:i/>
          <w:rtl/>
        </w:rPr>
        <w:t xml:space="preserve"> </w:t>
      </w:r>
      <w:r w:rsidRPr="00E465B3">
        <w:rPr>
          <w:rFonts w:hint="cs"/>
          <w:i/>
          <w:rtl/>
        </w:rPr>
        <w:t>غ.</w:t>
      </w:r>
      <w:r w:rsidRPr="00E465B3">
        <w:rPr>
          <w:i/>
          <w:rtl/>
        </w:rPr>
        <w:t xml:space="preserve"> في إطار</w:t>
      </w:r>
      <w:r w:rsidRPr="00E465B3">
        <w:rPr>
          <w:rFonts w:hint="cs"/>
          <w:i/>
          <w:rtl/>
        </w:rPr>
        <w:t xml:space="preserve"> المادة 106 من</w:t>
      </w:r>
      <w:r w:rsidRPr="00E465B3">
        <w:rPr>
          <w:i/>
          <w:rtl/>
        </w:rPr>
        <w:t xml:space="preserve"> القانون الجنائي، </w:t>
      </w:r>
      <w:r w:rsidRPr="00E465B3">
        <w:rPr>
          <w:rFonts w:hint="cs"/>
          <w:i/>
          <w:rtl/>
        </w:rPr>
        <w:t>استناد</w:t>
      </w:r>
      <w:r w:rsidR="00B64EEC">
        <w:rPr>
          <w:rFonts w:hint="cs"/>
          <w:i/>
          <w:rtl/>
        </w:rPr>
        <w:t xml:space="preserve">اً </w:t>
      </w:r>
      <w:r w:rsidRPr="00E465B3">
        <w:rPr>
          <w:rFonts w:hint="cs"/>
          <w:i/>
          <w:rtl/>
        </w:rPr>
        <w:t>إلى</w:t>
      </w:r>
      <w:r w:rsidRPr="00E465B3">
        <w:rPr>
          <w:i/>
          <w:rtl/>
        </w:rPr>
        <w:t xml:space="preserve"> قانون </w:t>
      </w:r>
      <w:r w:rsidRPr="00E465B3">
        <w:rPr>
          <w:rFonts w:hint="cs"/>
          <w:i/>
          <w:rtl/>
        </w:rPr>
        <w:t>عفو</w:t>
      </w:r>
      <w:r w:rsidR="00EF47E5" w:rsidRPr="00E465B3">
        <w:rPr>
          <w:rFonts w:hint="cs"/>
          <w:i/>
          <w:rtl/>
        </w:rPr>
        <w:t> </w:t>
      </w:r>
      <w:r w:rsidRPr="00E465B3">
        <w:rPr>
          <w:rFonts w:hint="cs"/>
          <w:i/>
          <w:rtl/>
        </w:rPr>
        <w:t xml:space="preserve">عام صادر عن </w:t>
      </w:r>
      <w:r w:rsidRPr="00E465B3">
        <w:rPr>
          <w:i/>
          <w:rtl/>
        </w:rPr>
        <w:t xml:space="preserve">المجلس الوطني (البرلمان) </w:t>
      </w:r>
      <w:r w:rsidRPr="00E465B3">
        <w:rPr>
          <w:rFonts w:hint="cs"/>
          <w:i/>
          <w:rtl/>
        </w:rPr>
        <w:t>في</w:t>
      </w:r>
      <w:r w:rsidRPr="00E465B3">
        <w:rPr>
          <w:i/>
          <w:rtl/>
        </w:rPr>
        <w:t xml:space="preserve"> 10 </w:t>
      </w:r>
      <w:r w:rsidRPr="00E465B3">
        <w:rPr>
          <w:rFonts w:hint="cs"/>
          <w:i/>
          <w:rtl/>
        </w:rPr>
        <w:t>كانون الأول/</w:t>
      </w:r>
      <w:r w:rsidRPr="00E465B3">
        <w:rPr>
          <w:i/>
          <w:rtl/>
        </w:rPr>
        <w:t xml:space="preserve">ديسمبر 1999. </w:t>
      </w:r>
      <w:r w:rsidRPr="00E465B3">
        <w:rPr>
          <w:rFonts w:hint="cs"/>
          <w:i/>
          <w:rtl/>
        </w:rPr>
        <w:t>و</w:t>
      </w:r>
      <w:r w:rsidRPr="00E465B3">
        <w:rPr>
          <w:i/>
          <w:rtl/>
        </w:rPr>
        <w:t>في</w:t>
      </w:r>
      <w:r w:rsidR="00EF47E5" w:rsidRPr="00E465B3">
        <w:rPr>
          <w:rFonts w:hint="cs"/>
          <w:i/>
          <w:rtl/>
        </w:rPr>
        <w:t> </w:t>
      </w:r>
      <w:r w:rsidRPr="00E465B3">
        <w:rPr>
          <w:i/>
          <w:rtl/>
        </w:rPr>
        <w:t>17</w:t>
      </w:r>
      <w:r w:rsidR="00EF47E5" w:rsidRPr="00E465B3">
        <w:rPr>
          <w:rFonts w:hint="cs"/>
          <w:i/>
          <w:rtl/>
        </w:rPr>
        <w:t> </w:t>
      </w:r>
      <w:r w:rsidRPr="00E465B3">
        <w:rPr>
          <w:rFonts w:hint="cs"/>
          <w:i/>
          <w:rtl/>
        </w:rPr>
        <w:t>أيار/</w:t>
      </w:r>
      <w:r w:rsidRPr="00E465B3">
        <w:rPr>
          <w:i/>
          <w:rtl/>
        </w:rPr>
        <w:t>مايو 2000</w:t>
      </w:r>
      <w:r w:rsidRPr="00E465B3">
        <w:rPr>
          <w:rFonts w:hint="cs"/>
          <w:i/>
          <w:rtl/>
        </w:rPr>
        <w:t>، قدم المدعي العام لمدينة</w:t>
      </w:r>
      <w:r w:rsidRPr="00E465B3">
        <w:rPr>
          <w:i/>
          <w:rtl/>
        </w:rPr>
        <w:t xml:space="preserve"> باكو</w:t>
      </w:r>
      <w:r w:rsidRPr="00E465B3">
        <w:rPr>
          <w:rFonts w:hint="cs"/>
          <w:i/>
          <w:rtl/>
        </w:rPr>
        <w:t xml:space="preserve"> اعتراض</w:t>
      </w:r>
      <w:r w:rsidR="00B64EEC">
        <w:rPr>
          <w:rFonts w:hint="cs"/>
          <w:i/>
          <w:rtl/>
        </w:rPr>
        <w:t xml:space="preserve">اً </w:t>
      </w:r>
      <w:r w:rsidRPr="00E465B3">
        <w:rPr>
          <w:rFonts w:hint="cs"/>
          <w:i/>
          <w:rtl/>
        </w:rPr>
        <w:t xml:space="preserve">على قرار محكمة مقاطعة </w:t>
      </w:r>
      <w:proofErr w:type="spellStart"/>
      <w:r w:rsidRPr="00E465B3">
        <w:rPr>
          <w:rFonts w:hint="cs"/>
          <w:i/>
          <w:rtl/>
        </w:rPr>
        <w:t>ياسامال</w:t>
      </w:r>
      <w:proofErr w:type="spellEnd"/>
      <w:r w:rsidRPr="00E465B3">
        <w:rPr>
          <w:rFonts w:hint="cs"/>
          <w:i/>
          <w:rtl/>
        </w:rPr>
        <w:t>،</w:t>
      </w:r>
      <w:r w:rsidRPr="00E465B3">
        <w:rPr>
          <w:i/>
          <w:rtl/>
        </w:rPr>
        <w:t xml:space="preserve"> و</w:t>
      </w:r>
      <w:r w:rsidRPr="00E465B3">
        <w:rPr>
          <w:rFonts w:hint="cs"/>
          <w:i/>
          <w:rtl/>
        </w:rPr>
        <w:t>في</w:t>
      </w:r>
      <w:r w:rsidRPr="00E465B3">
        <w:rPr>
          <w:i/>
          <w:rtl/>
        </w:rPr>
        <w:t xml:space="preserve"> 9 </w:t>
      </w:r>
      <w:r w:rsidRPr="00E465B3">
        <w:rPr>
          <w:rFonts w:hint="cs"/>
          <w:i/>
          <w:rtl/>
        </w:rPr>
        <w:t>حزيران/يونيه</w:t>
      </w:r>
      <w:r w:rsidRPr="00E465B3">
        <w:rPr>
          <w:i/>
          <w:rtl/>
        </w:rPr>
        <w:t xml:space="preserve"> 2000، ألغ</w:t>
      </w:r>
      <w:r w:rsidRPr="00E465B3">
        <w:rPr>
          <w:rFonts w:hint="cs"/>
          <w:i/>
          <w:rtl/>
        </w:rPr>
        <w:t>ت</w:t>
      </w:r>
      <w:r w:rsidRPr="00E465B3">
        <w:rPr>
          <w:i/>
          <w:rtl/>
        </w:rPr>
        <w:t xml:space="preserve"> محكمة مدينة باكو</w:t>
      </w:r>
      <w:r w:rsidRPr="00E465B3">
        <w:rPr>
          <w:rFonts w:hint="cs"/>
          <w:i/>
          <w:rtl/>
        </w:rPr>
        <w:t xml:space="preserve"> قرار محكمة مقاطعة </w:t>
      </w:r>
      <w:proofErr w:type="spellStart"/>
      <w:r w:rsidRPr="000B4EC6">
        <w:rPr>
          <w:rFonts w:hint="cs"/>
          <w:i/>
          <w:spacing w:val="-6"/>
          <w:rtl/>
        </w:rPr>
        <w:t>ياسامال</w:t>
      </w:r>
      <w:proofErr w:type="spellEnd"/>
      <w:r w:rsidRPr="000B4EC6">
        <w:rPr>
          <w:rFonts w:hint="cs"/>
          <w:i/>
          <w:spacing w:val="-6"/>
          <w:rtl/>
        </w:rPr>
        <w:t xml:space="preserve">، وأمرت المحكمة الابتدائية نفسها </w:t>
      </w:r>
      <w:r w:rsidRPr="000B4EC6">
        <w:rPr>
          <w:i/>
          <w:spacing w:val="-6"/>
          <w:rtl/>
        </w:rPr>
        <w:t>بإ</w:t>
      </w:r>
      <w:r w:rsidRPr="000B4EC6">
        <w:rPr>
          <w:rFonts w:hint="cs"/>
          <w:i/>
          <w:spacing w:val="-6"/>
          <w:rtl/>
        </w:rPr>
        <w:t>عادة النظر في القضية</w:t>
      </w:r>
      <w:r w:rsidRPr="000B4EC6">
        <w:rPr>
          <w:i/>
          <w:spacing w:val="-6"/>
          <w:rtl/>
        </w:rPr>
        <w:t xml:space="preserve">. </w:t>
      </w:r>
      <w:r w:rsidRPr="000B4EC6">
        <w:rPr>
          <w:rFonts w:hint="cs"/>
          <w:i/>
          <w:spacing w:val="-6"/>
          <w:rtl/>
        </w:rPr>
        <w:t>و</w:t>
      </w:r>
      <w:r w:rsidRPr="000B4EC6">
        <w:rPr>
          <w:i/>
          <w:spacing w:val="-6"/>
          <w:rtl/>
        </w:rPr>
        <w:t>في 25</w:t>
      </w:r>
      <w:r w:rsidRPr="000B4EC6">
        <w:rPr>
          <w:rFonts w:hint="cs"/>
          <w:i/>
          <w:spacing w:val="-6"/>
          <w:rtl/>
        </w:rPr>
        <w:t xml:space="preserve"> آب/</w:t>
      </w:r>
      <w:r w:rsidRPr="000B4EC6">
        <w:rPr>
          <w:i/>
          <w:spacing w:val="-6"/>
          <w:rtl/>
        </w:rPr>
        <w:t>أغسطس 2000</w:t>
      </w:r>
      <w:r w:rsidRPr="00E465B3">
        <w:rPr>
          <w:i/>
          <w:rtl/>
        </w:rPr>
        <w:t>، رفضت محكمة</w:t>
      </w:r>
      <w:r w:rsidRPr="00E465B3">
        <w:rPr>
          <w:rFonts w:hint="cs"/>
          <w:i/>
          <w:rtl/>
        </w:rPr>
        <w:t xml:space="preserve"> مقاطعة </w:t>
      </w:r>
      <w:proofErr w:type="spellStart"/>
      <w:r w:rsidRPr="00E465B3">
        <w:rPr>
          <w:rFonts w:hint="cs"/>
          <w:i/>
          <w:rtl/>
        </w:rPr>
        <w:t>ياسامال</w:t>
      </w:r>
      <w:proofErr w:type="spellEnd"/>
      <w:r w:rsidRPr="00E465B3">
        <w:rPr>
          <w:i/>
          <w:rtl/>
        </w:rPr>
        <w:t xml:space="preserve"> طلب فتح دعوى جنائية ضد السيد ب</w:t>
      </w:r>
      <w:r w:rsidRPr="00E465B3">
        <w:rPr>
          <w:rFonts w:hint="cs"/>
          <w:i/>
          <w:rtl/>
        </w:rPr>
        <w:t>. غ.</w:t>
      </w:r>
      <w:r w:rsidRPr="00E465B3">
        <w:rPr>
          <w:i/>
          <w:rtl/>
        </w:rPr>
        <w:t xml:space="preserve"> و</w:t>
      </w:r>
      <w:r w:rsidRPr="00E465B3">
        <w:rPr>
          <w:rFonts w:hint="cs"/>
          <w:i/>
          <w:rtl/>
        </w:rPr>
        <w:t>أ</w:t>
      </w:r>
      <w:r w:rsidRPr="00E465B3">
        <w:rPr>
          <w:i/>
          <w:rtl/>
        </w:rPr>
        <w:t>وقف</w:t>
      </w:r>
      <w:r w:rsidRPr="00E465B3">
        <w:rPr>
          <w:rFonts w:hint="cs"/>
          <w:i/>
          <w:rtl/>
        </w:rPr>
        <w:t>ت</w:t>
      </w:r>
      <w:r w:rsidRPr="00E465B3">
        <w:rPr>
          <w:i/>
          <w:rtl/>
        </w:rPr>
        <w:t xml:space="preserve"> ا</w:t>
      </w:r>
      <w:r w:rsidR="00E465B3">
        <w:rPr>
          <w:rFonts w:hint="cs"/>
          <w:i/>
          <w:rtl/>
        </w:rPr>
        <w:t>لإ</w:t>
      </w:r>
      <w:r w:rsidRPr="00E465B3">
        <w:rPr>
          <w:i/>
          <w:rtl/>
        </w:rPr>
        <w:t xml:space="preserve">جراءات </w:t>
      </w:r>
      <w:r w:rsidRPr="00E465B3">
        <w:rPr>
          <w:rFonts w:hint="cs"/>
          <w:i/>
          <w:rtl/>
        </w:rPr>
        <w:t>ل</w:t>
      </w:r>
      <w:r w:rsidRPr="00E465B3">
        <w:rPr>
          <w:i/>
          <w:rtl/>
        </w:rPr>
        <w:t xml:space="preserve">لمرة </w:t>
      </w:r>
      <w:r w:rsidRPr="00E465B3">
        <w:rPr>
          <w:rFonts w:hint="cs"/>
          <w:i/>
          <w:rtl/>
        </w:rPr>
        <w:t>ال</w:t>
      </w:r>
      <w:r w:rsidRPr="00E465B3">
        <w:rPr>
          <w:i/>
          <w:rtl/>
        </w:rPr>
        <w:t xml:space="preserve">ثانية. </w:t>
      </w:r>
      <w:r w:rsidRPr="00E465B3">
        <w:rPr>
          <w:rFonts w:hint="cs"/>
          <w:i/>
          <w:rtl/>
        </w:rPr>
        <w:t xml:space="preserve">وحكمت بأنه رغم احتواء أفعال السيد ب. غ. على </w:t>
      </w:r>
      <w:r w:rsidRPr="00E465B3">
        <w:rPr>
          <w:i/>
          <w:rtl/>
        </w:rPr>
        <w:t xml:space="preserve">عناصر </w:t>
      </w:r>
      <w:r w:rsidRPr="00E465B3">
        <w:rPr>
          <w:rFonts w:hint="cs"/>
          <w:i/>
          <w:rtl/>
        </w:rPr>
        <w:t>مكونة لأركان</w:t>
      </w:r>
      <w:r w:rsidRPr="00E465B3">
        <w:rPr>
          <w:i/>
          <w:rtl/>
        </w:rPr>
        <w:t xml:space="preserve"> الجريمة </w:t>
      </w:r>
      <w:r w:rsidRPr="00E465B3">
        <w:rPr>
          <w:rFonts w:hint="cs"/>
          <w:i/>
          <w:rtl/>
        </w:rPr>
        <w:t xml:space="preserve">حسبما ينص عليه الجزء 1 من المادة </w:t>
      </w:r>
      <w:r w:rsidRPr="00E465B3">
        <w:rPr>
          <w:i/>
          <w:rtl/>
        </w:rPr>
        <w:t>106</w:t>
      </w:r>
      <w:r w:rsidRPr="00E465B3">
        <w:rPr>
          <w:rFonts w:hint="cs"/>
          <w:i/>
          <w:rtl/>
        </w:rPr>
        <w:t xml:space="preserve"> </w:t>
      </w:r>
      <w:r w:rsidRPr="00E465B3">
        <w:rPr>
          <w:i/>
          <w:rtl/>
        </w:rPr>
        <w:t xml:space="preserve">من القانون الجنائي، </w:t>
      </w:r>
      <w:r w:rsidRPr="00E465B3">
        <w:rPr>
          <w:rFonts w:hint="cs"/>
          <w:i/>
          <w:rtl/>
        </w:rPr>
        <w:t xml:space="preserve">فإن </w:t>
      </w:r>
      <w:r w:rsidRPr="00E465B3">
        <w:rPr>
          <w:i/>
          <w:rtl/>
        </w:rPr>
        <w:t xml:space="preserve">الحادث </w:t>
      </w:r>
      <w:r w:rsidRPr="00E465B3">
        <w:rPr>
          <w:rFonts w:hint="cs"/>
          <w:i/>
          <w:rtl/>
        </w:rPr>
        <w:t>ذو طابع منزلي، و</w:t>
      </w:r>
      <w:r w:rsidRPr="00E465B3">
        <w:rPr>
          <w:i/>
          <w:rtl/>
        </w:rPr>
        <w:t xml:space="preserve">الإصابات التي لحقت </w:t>
      </w:r>
      <w:r w:rsidRPr="00E465B3">
        <w:rPr>
          <w:rFonts w:hint="cs"/>
          <w:i/>
          <w:rtl/>
        </w:rPr>
        <w:t>ب</w:t>
      </w:r>
      <w:r w:rsidRPr="00E465B3">
        <w:rPr>
          <w:i/>
          <w:rtl/>
        </w:rPr>
        <w:t>زوجة صاحب البلاغ</w:t>
      </w:r>
      <w:r w:rsidRPr="00E465B3">
        <w:rPr>
          <w:rFonts w:hint="cs"/>
          <w:i/>
          <w:rtl/>
        </w:rPr>
        <w:t xml:space="preserve"> لم تتسبب لصحتها في</w:t>
      </w:r>
      <w:r w:rsidRPr="00E465B3">
        <w:rPr>
          <w:i/>
          <w:rtl/>
        </w:rPr>
        <w:t xml:space="preserve"> </w:t>
      </w:r>
      <w:r w:rsidRPr="00E465B3">
        <w:rPr>
          <w:rFonts w:hint="cs"/>
          <w:i/>
          <w:rtl/>
        </w:rPr>
        <w:t>أي ضرر في الأجل القصير،</w:t>
      </w:r>
      <w:r w:rsidR="002670EB">
        <w:rPr>
          <w:rFonts w:hint="cs"/>
          <w:i/>
          <w:rtl/>
        </w:rPr>
        <w:t xml:space="preserve"> </w:t>
      </w:r>
      <w:r w:rsidRPr="00E465B3">
        <w:rPr>
          <w:rFonts w:hint="cs"/>
          <w:i/>
          <w:rtl/>
        </w:rPr>
        <w:t xml:space="preserve">كما أن زوجة </w:t>
      </w:r>
      <w:r w:rsidRPr="00E465B3">
        <w:rPr>
          <w:i/>
          <w:rtl/>
        </w:rPr>
        <w:t>صاحب البلاغ</w:t>
      </w:r>
      <w:r w:rsidRPr="00E465B3">
        <w:rPr>
          <w:rFonts w:hint="cs"/>
          <w:i/>
          <w:rtl/>
        </w:rPr>
        <w:t xml:space="preserve"> ليس لها سبب وجيه في عدم المثول أمام المحكمة.</w:t>
      </w:r>
    </w:p>
    <w:p w:rsidR="0080064B" w:rsidRPr="00E465B3" w:rsidRDefault="0080064B" w:rsidP="00343D3F">
      <w:pPr>
        <w:pStyle w:val="SingleTxtGA"/>
        <w:rPr>
          <w:rFonts w:hint="cs"/>
          <w:i/>
          <w:szCs w:val="20"/>
          <w:rtl/>
        </w:rPr>
      </w:pPr>
      <w:r w:rsidRPr="00E465B3">
        <w:rPr>
          <w:rFonts w:hint="cs"/>
          <w:i/>
          <w:rtl/>
        </w:rPr>
        <w:t>2</w:t>
      </w:r>
      <w:r w:rsidR="00840EAC" w:rsidRPr="00E465B3">
        <w:rPr>
          <w:rFonts w:hint="cs"/>
          <w:i/>
          <w:rtl/>
        </w:rPr>
        <w:t>-</w:t>
      </w:r>
      <w:r w:rsidRPr="00E465B3">
        <w:rPr>
          <w:rFonts w:hint="cs"/>
          <w:i/>
          <w:rtl/>
        </w:rPr>
        <w:t>4</w:t>
      </w:r>
      <w:r w:rsidR="00840EAC" w:rsidRPr="00E465B3">
        <w:rPr>
          <w:rFonts w:hint="cs"/>
          <w:i/>
          <w:rtl/>
        </w:rPr>
        <w:tab/>
      </w:r>
      <w:r w:rsidRPr="00E465B3">
        <w:rPr>
          <w:rFonts w:hint="cs"/>
          <w:i/>
          <w:rtl/>
        </w:rPr>
        <w:t>و</w:t>
      </w:r>
      <w:r w:rsidRPr="00E465B3">
        <w:rPr>
          <w:i/>
          <w:rtl/>
        </w:rPr>
        <w:t>في تاريخ غير محدد،</w:t>
      </w:r>
      <w:r w:rsidRPr="00E465B3">
        <w:rPr>
          <w:rFonts w:hint="cs"/>
          <w:i/>
          <w:rtl/>
        </w:rPr>
        <w:t xml:space="preserve"> قدّمت</w:t>
      </w:r>
      <w:r w:rsidRPr="00E465B3">
        <w:rPr>
          <w:i/>
          <w:rtl/>
        </w:rPr>
        <w:t xml:space="preserve"> زوجة صاحب البلاغ</w:t>
      </w:r>
      <w:r w:rsidRPr="00E465B3">
        <w:rPr>
          <w:rFonts w:hint="cs"/>
          <w:i/>
          <w:rtl/>
        </w:rPr>
        <w:t xml:space="preserve"> طعن</w:t>
      </w:r>
      <w:r w:rsidR="00B64EEC">
        <w:rPr>
          <w:rFonts w:hint="cs"/>
          <w:i/>
          <w:rtl/>
        </w:rPr>
        <w:t xml:space="preserve">اً </w:t>
      </w:r>
      <w:r w:rsidRPr="00E465B3">
        <w:rPr>
          <w:i/>
          <w:rtl/>
        </w:rPr>
        <w:t xml:space="preserve">في قرار </w:t>
      </w:r>
      <w:r w:rsidRPr="00E465B3">
        <w:rPr>
          <w:rFonts w:hint="cs"/>
          <w:i/>
          <w:rtl/>
        </w:rPr>
        <w:t>م</w:t>
      </w:r>
      <w:r w:rsidRPr="00E465B3">
        <w:rPr>
          <w:i/>
          <w:rtl/>
        </w:rPr>
        <w:t xml:space="preserve">حكمة </w:t>
      </w:r>
      <w:r w:rsidRPr="00E465B3">
        <w:rPr>
          <w:rFonts w:hint="cs"/>
          <w:i/>
          <w:rtl/>
        </w:rPr>
        <w:t xml:space="preserve">مقاطعة </w:t>
      </w:r>
      <w:proofErr w:type="spellStart"/>
      <w:r w:rsidRPr="00E465B3">
        <w:rPr>
          <w:rFonts w:hint="cs"/>
          <w:i/>
          <w:rtl/>
        </w:rPr>
        <w:t>ياسامال</w:t>
      </w:r>
      <w:proofErr w:type="spellEnd"/>
      <w:r w:rsidRPr="00E465B3">
        <w:rPr>
          <w:rFonts w:hint="cs"/>
          <w:i/>
          <w:rtl/>
        </w:rPr>
        <w:t>، المؤرخ</w:t>
      </w:r>
      <w:r w:rsidR="002670EB">
        <w:rPr>
          <w:rFonts w:hint="cs"/>
          <w:i/>
          <w:rtl/>
        </w:rPr>
        <w:t xml:space="preserve"> </w:t>
      </w:r>
      <w:r w:rsidRPr="00E465B3">
        <w:rPr>
          <w:i/>
          <w:rtl/>
        </w:rPr>
        <w:t xml:space="preserve">25 </w:t>
      </w:r>
      <w:r w:rsidRPr="00E465B3">
        <w:rPr>
          <w:rFonts w:hint="cs"/>
          <w:i/>
          <w:rtl/>
        </w:rPr>
        <w:t>آب/</w:t>
      </w:r>
      <w:r w:rsidRPr="00E465B3">
        <w:rPr>
          <w:i/>
          <w:rtl/>
        </w:rPr>
        <w:t>أغسطس 2000</w:t>
      </w:r>
      <w:r w:rsidRPr="00E465B3">
        <w:rPr>
          <w:rFonts w:hint="cs"/>
          <w:i/>
          <w:rtl/>
        </w:rPr>
        <w:t>،</w:t>
      </w:r>
      <w:r w:rsidR="002670EB">
        <w:rPr>
          <w:rFonts w:hint="cs"/>
          <w:i/>
          <w:rtl/>
        </w:rPr>
        <w:t xml:space="preserve"> </w:t>
      </w:r>
      <w:r w:rsidRPr="00E465B3">
        <w:rPr>
          <w:rFonts w:hint="cs"/>
          <w:i/>
          <w:rtl/>
        </w:rPr>
        <w:t>لدى</w:t>
      </w:r>
      <w:r w:rsidRPr="00E465B3">
        <w:rPr>
          <w:i/>
          <w:rtl/>
        </w:rPr>
        <w:t xml:space="preserve"> محكمة الاستئناف في أذربيجان (محكمة الاستئناف). و</w:t>
      </w:r>
      <w:r w:rsidRPr="00E465B3">
        <w:rPr>
          <w:rFonts w:hint="cs"/>
          <w:i/>
          <w:rtl/>
        </w:rPr>
        <w:t>في</w:t>
      </w:r>
      <w:r w:rsidRPr="00E465B3">
        <w:rPr>
          <w:i/>
          <w:rtl/>
        </w:rPr>
        <w:t xml:space="preserve"> 30 </w:t>
      </w:r>
      <w:r w:rsidRPr="00E465B3">
        <w:rPr>
          <w:rFonts w:hint="cs"/>
          <w:i/>
          <w:rtl/>
        </w:rPr>
        <w:t>تشرين الثاني/</w:t>
      </w:r>
      <w:r w:rsidRPr="00E465B3">
        <w:rPr>
          <w:i/>
          <w:rtl/>
        </w:rPr>
        <w:t xml:space="preserve">نوفمبر 2000، ألغت محكمة الاستئناف قرار المحكمة الابتدائية، لأنه بموجب المادتين 108 و109 من قانون الإجراءات الجنائية، </w:t>
      </w:r>
      <w:r w:rsidRPr="00E465B3">
        <w:rPr>
          <w:rFonts w:hint="cs"/>
          <w:i/>
          <w:rtl/>
        </w:rPr>
        <w:t xml:space="preserve">يتعين على محكمة مقاطعة </w:t>
      </w:r>
      <w:proofErr w:type="spellStart"/>
      <w:r w:rsidRPr="00E465B3">
        <w:rPr>
          <w:rFonts w:hint="cs"/>
          <w:i/>
          <w:rtl/>
        </w:rPr>
        <w:t>ياسامال</w:t>
      </w:r>
      <w:proofErr w:type="spellEnd"/>
      <w:r w:rsidRPr="00E465B3">
        <w:rPr>
          <w:rFonts w:hint="cs"/>
          <w:i/>
          <w:rtl/>
        </w:rPr>
        <w:t xml:space="preserve"> أن تبدأ </w:t>
      </w:r>
      <w:r w:rsidRPr="00E465B3">
        <w:rPr>
          <w:i/>
          <w:rtl/>
        </w:rPr>
        <w:t>الإجراءات الجنائية قبل وقف</w:t>
      </w:r>
      <w:r w:rsidRPr="00E465B3">
        <w:rPr>
          <w:rFonts w:hint="cs"/>
          <w:i/>
          <w:rtl/>
        </w:rPr>
        <w:t>ها</w:t>
      </w:r>
      <w:r w:rsidRPr="00E465B3">
        <w:rPr>
          <w:i/>
          <w:rtl/>
        </w:rPr>
        <w:t>، و</w:t>
      </w:r>
      <w:r w:rsidRPr="00E465B3">
        <w:rPr>
          <w:rFonts w:hint="cs"/>
          <w:i/>
          <w:rtl/>
        </w:rPr>
        <w:t>كذلك ل</w:t>
      </w:r>
      <w:r w:rsidRPr="00E465B3">
        <w:rPr>
          <w:i/>
          <w:rtl/>
        </w:rPr>
        <w:t xml:space="preserve">عدم وجود </w:t>
      </w:r>
      <w:r w:rsidRPr="00E465B3">
        <w:rPr>
          <w:rFonts w:hint="cs"/>
          <w:i/>
          <w:rtl/>
        </w:rPr>
        <w:t xml:space="preserve">أي دليل </w:t>
      </w:r>
      <w:r w:rsidRPr="00E465B3">
        <w:rPr>
          <w:i/>
          <w:rtl/>
        </w:rPr>
        <w:t xml:space="preserve">مادي </w:t>
      </w:r>
      <w:r w:rsidRPr="00E465B3">
        <w:rPr>
          <w:rFonts w:hint="cs"/>
          <w:i/>
          <w:rtl/>
        </w:rPr>
        <w:t>ي</w:t>
      </w:r>
      <w:r w:rsidRPr="00E465B3">
        <w:rPr>
          <w:i/>
          <w:rtl/>
        </w:rPr>
        <w:t xml:space="preserve">شير إلى أن </w:t>
      </w:r>
      <w:r w:rsidRPr="00E465B3">
        <w:rPr>
          <w:rFonts w:hint="cs"/>
          <w:i/>
          <w:rtl/>
        </w:rPr>
        <w:t xml:space="preserve">زوجة </w:t>
      </w:r>
      <w:r w:rsidRPr="00E465B3">
        <w:rPr>
          <w:i/>
          <w:rtl/>
        </w:rPr>
        <w:t xml:space="preserve">صاحب البلاغ </w:t>
      </w:r>
      <w:r w:rsidRPr="00E465B3">
        <w:rPr>
          <w:rFonts w:hint="cs"/>
          <w:i/>
          <w:rtl/>
        </w:rPr>
        <w:t>و</w:t>
      </w:r>
      <w:r w:rsidRPr="00E465B3">
        <w:rPr>
          <w:i/>
          <w:rtl/>
        </w:rPr>
        <w:t>السيد</w:t>
      </w:r>
      <w:r w:rsidR="002670EB">
        <w:rPr>
          <w:i/>
          <w:rtl/>
        </w:rPr>
        <w:t xml:space="preserve"> </w:t>
      </w:r>
      <w:r w:rsidRPr="00E465B3">
        <w:rPr>
          <w:rFonts w:hint="cs"/>
          <w:i/>
          <w:rtl/>
        </w:rPr>
        <w:t xml:space="preserve">ب. غ. قد استُدعيا وفق الأصول المرعية </w:t>
      </w:r>
      <w:r w:rsidRPr="00E465B3">
        <w:rPr>
          <w:i/>
          <w:rtl/>
        </w:rPr>
        <w:t xml:space="preserve">للمثول أمام المحكمة في اليوم المذكور. </w:t>
      </w:r>
      <w:r w:rsidRPr="00E465B3">
        <w:rPr>
          <w:rFonts w:hint="cs"/>
          <w:i/>
          <w:rtl/>
        </w:rPr>
        <w:t xml:space="preserve">ومع ذلك، فإن </w:t>
      </w:r>
      <w:r w:rsidRPr="00E465B3">
        <w:rPr>
          <w:i/>
          <w:rtl/>
        </w:rPr>
        <w:t>محكمة الاستئناف رفضت</w:t>
      </w:r>
      <w:r w:rsidRPr="00E465B3">
        <w:rPr>
          <w:rFonts w:hint="cs"/>
          <w:i/>
          <w:rtl/>
        </w:rPr>
        <w:t xml:space="preserve"> </w:t>
      </w:r>
      <w:r w:rsidRPr="00E465B3">
        <w:rPr>
          <w:i/>
          <w:rtl/>
        </w:rPr>
        <w:t xml:space="preserve">طلب فتح دعوى جنائية ضد </w:t>
      </w:r>
      <w:r w:rsidRPr="00E465B3">
        <w:rPr>
          <w:rFonts w:hint="cs"/>
          <w:i/>
          <w:rtl/>
        </w:rPr>
        <w:t>السيد ب. غ. امتثال</w:t>
      </w:r>
      <w:r w:rsidR="00B64EEC">
        <w:rPr>
          <w:rFonts w:hint="cs"/>
          <w:i/>
          <w:rtl/>
        </w:rPr>
        <w:t xml:space="preserve">اً </w:t>
      </w:r>
      <w:r w:rsidRPr="00E465B3">
        <w:rPr>
          <w:rFonts w:hint="cs"/>
          <w:i/>
          <w:rtl/>
        </w:rPr>
        <w:t xml:space="preserve">للمادة 13 </w:t>
      </w:r>
      <w:r w:rsidRPr="00E465B3">
        <w:rPr>
          <w:i/>
          <w:rtl/>
        </w:rPr>
        <w:t>من قانون العفو</w:t>
      </w:r>
      <w:r w:rsidRPr="00E465B3">
        <w:rPr>
          <w:rFonts w:hint="cs"/>
          <w:i/>
          <w:rtl/>
        </w:rPr>
        <w:t xml:space="preserve"> العام</w:t>
      </w:r>
      <w:r w:rsidRPr="00E465B3">
        <w:rPr>
          <w:i/>
          <w:rtl/>
        </w:rPr>
        <w:t xml:space="preserve"> الصادر في 10</w:t>
      </w:r>
      <w:r w:rsidRPr="00E465B3">
        <w:rPr>
          <w:rFonts w:hint="cs"/>
          <w:i/>
          <w:rtl/>
        </w:rPr>
        <w:t xml:space="preserve"> كانون الأول</w:t>
      </w:r>
      <w:r w:rsidR="002670EB">
        <w:rPr>
          <w:rFonts w:hint="cs"/>
          <w:i/>
          <w:rtl/>
        </w:rPr>
        <w:t>/</w:t>
      </w:r>
      <w:r w:rsidRPr="00E465B3">
        <w:rPr>
          <w:i/>
          <w:rtl/>
        </w:rPr>
        <w:t>ديسمبر 1999. و</w:t>
      </w:r>
      <w:r w:rsidRPr="00E465B3">
        <w:rPr>
          <w:rFonts w:hint="cs"/>
          <w:i/>
          <w:rtl/>
        </w:rPr>
        <w:t xml:space="preserve">قد </w:t>
      </w:r>
      <w:r w:rsidRPr="00E465B3">
        <w:rPr>
          <w:i/>
          <w:rtl/>
        </w:rPr>
        <w:t xml:space="preserve">أصبح هذا القرار </w:t>
      </w:r>
      <w:r w:rsidRPr="00E465B3">
        <w:rPr>
          <w:rFonts w:hint="cs"/>
          <w:i/>
          <w:rtl/>
        </w:rPr>
        <w:t>نافذا</w:t>
      </w:r>
      <w:r w:rsidR="000B4EC6">
        <w:rPr>
          <w:rFonts w:hint="cs"/>
          <w:i/>
          <w:vertAlign w:val="superscript"/>
          <w:rtl/>
        </w:rPr>
        <w:t>ً</w:t>
      </w:r>
      <w:r w:rsidR="00E465B3">
        <w:rPr>
          <w:i/>
          <w:vertAlign w:val="superscript"/>
          <w:rtl/>
        </w:rPr>
        <w:t>(</w:t>
      </w:r>
      <w:r w:rsidR="00E465B3">
        <w:rPr>
          <w:rStyle w:val="FootnoteReference"/>
          <w:i/>
          <w:rtl/>
        </w:rPr>
        <w:footnoteReference w:id="3"/>
      </w:r>
      <w:r w:rsidR="00E465B3">
        <w:rPr>
          <w:i/>
          <w:vertAlign w:val="superscript"/>
          <w:rtl/>
        </w:rPr>
        <w:t>)</w:t>
      </w:r>
      <w:r w:rsidRPr="00E465B3">
        <w:rPr>
          <w:rFonts w:hint="cs"/>
          <w:i/>
          <w:rtl/>
        </w:rPr>
        <w:t>.</w:t>
      </w:r>
    </w:p>
    <w:p w:rsidR="0080064B" w:rsidRPr="00E465B3" w:rsidRDefault="0080064B" w:rsidP="00D26E79">
      <w:pPr>
        <w:pStyle w:val="SingleTxtG"/>
        <w:spacing w:line="380" w:lineRule="exact"/>
        <w:rPr>
          <w:rFonts w:cs="Traditional Arabic"/>
          <w:sz w:val="30"/>
          <w:szCs w:val="30"/>
        </w:rPr>
      </w:pPr>
      <w:r w:rsidRPr="00E465B3">
        <w:rPr>
          <w:rFonts w:ascii="Arial" w:eastAsia="Arial" w:hAnsi="Arial" w:cs="Traditional Arabic" w:hint="cs"/>
          <w:sz w:val="30"/>
          <w:szCs w:val="30"/>
        </w:rPr>
        <w:t>2</w:t>
      </w:r>
      <w:r w:rsidR="00840EAC" w:rsidRPr="00E465B3">
        <w:rPr>
          <w:rFonts w:ascii="Arial" w:eastAsia="Arial" w:hAnsi="Arial" w:cs="Traditional Arabic" w:hint="cs"/>
          <w:sz w:val="30"/>
          <w:szCs w:val="30"/>
        </w:rPr>
        <w:t>-</w:t>
      </w:r>
      <w:r w:rsidRPr="00E465B3">
        <w:rPr>
          <w:rFonts w:ascii="Arial" w:eastAsia="Arial" w:hAnsi="Arial" w:cs="Traditional Arabic" w:hint="cs"/>
          <w:sz w:val="30"/>
          <w:szCs w:val="30"/>
        </w:rPr>
        <w:t>5</w:t>
      </w:r>
      <w:r w:rsidR="00840EAC" w:rsidRPr="00E465B3">
        <w:rPr>
          <w:rFonts w:ascii="Arial" w:eastAsia="Arial" w:hAnsi="Arial" w:cs="Traditional Arabic" w:hint="cs"/>
          <w:sz w:val="30"/>
          <w:szCs w:val="30"/>
        </w:rPr>
        <w:tab/>
      </w:r>
      <w:r w:rsidRPr="00E465B3">
        <w:rPr>
          <w:rFonts w:ascii="Arial" w:eastAsia="Arial" w:hAnsi="Arial" w:cs="Traditional Arabic"/>
          <w:sz w:val="30"/>
          <w:szCs w:val="30"/>
        </w:rPr>
        <w:t xml:space="preserve">وفي </w:t>
      </w:r>
      <w:r w:rsidR="00EF47E5" w:rsidRPr="00E465B3">
        <w:rPr>
          <w:rFonts w:ascii="Arial" w:eastAsia="Arial" w:hAnsi="Arial" w:cs="Traditional Arabic" w:hint="cs"/>
          <w:sz w:val="30"/>
          <w:szCs w:val="30"/>
        </w:rPr>
        <w:t>12</w:t>
      </w:r>
      <w:r w:rsidRPr="00E465B3">
        <w:rPr>
          <w:rFonts w:ascii="Arial" w:eastAsia="Arial" w:hAnsi="Arial" w:cs="Traditional Arabic"/>
          <w:sz w:val="30"/>
          <w:szCs w:val="30"/>
        </w:rPr>
        <w:t xml:space="preserve"> كانون الأول/ديسمبر </w:t>
      </w:r>
      <w:r w:rsidR="00D26E79" w:rsidRPr="00E465B3">
        <w:rPr>
          <w:rFonts w:ascii="Arial" w:eastAsia="Arial" w:hAnsi="Arial" w:cs="Traditional Arabic" w:hint="cs"/>
          <w:sz w:val="30"/>
          <w:szCs w:val="30"/>
        </w:rPr>
        <w:t>2000</w:t>
      </w:r>
      <w:r w:rsidRPr="00E465B3">
        <w:rPr>
          <w:rFonts w:ascii="Arial" w:eastAsia="Arial" w:hAnsi="Arial" w:cs="Traditional Arabic"/>
          <w:sz w:val="30"/>
          <w:szCs w:val="30"/>
        </w:rPr>
        <w:t xml:space="preserve">، استأنفت زوجة صاحب البلاغ قرار محكمة الاستئناف أمام الدائرة القضائية المعنية بالقضايا الجنائية والإدارية بالمحكمة العليا. وفي </w:t>
      </w:r>
      <w:r w:rsidR="00D26E79" w:rsidRPr="00E465B3">
        <w:rPr>
          <w:rFonts w:ascii="Arial" w:eastAsia="Arial" w:hAnsi="Arial" w:cs="Traditional Arabic" w:hint="cs"/>
          <w:sz w:val="30"/>
          <w:szCs w:val="30"/>
        </w:rPr>
        <w:t>11</w:t>
      </w:r>
      <w:r w:rsidRPr="00E465B3">
        <w:rPr>
          <w:rFonts w:ascii="Arial" w:eastAsia="Arial" w:hAnsi="Arial" w:cs="Traditional Arabic"/>
          <w:sz w:val="30"/>
          <w:szCs w:val="30"/>
        </w:rPr>
        <w:t xml:space="preserve"> كانون الثاني</w:t>
      </w:r>
      <w:r w:rsidR="00D26E79" w:rsidRPr="00E465B3">
        <w:rPr>
          <w:rFonts w:ascii="Arial" w:eastAsia="Arial" w:hAnsi="Arial" w:cs="Traditional Arabic" w:hint="cs"/>
          <w:sz w:val="30"/>
          <w:szCs w:val="30"/>
        </w:rPr>
        <w:t>/</w:t>
      </w:r>
      <w:r w:rsidRPr="00E465B3">
        <w:rPr>
          <w:rFonts w:ascii="Arial" w:eastAsia="Arial" w:hAnsi="Arial" w:cs="Traditional Arabic"/>
          <w:sz w:val="30"/>
          <w:szCs w:val="30"/>
        </w:rPr>
        <w:t xml:space="preserve">يناير </w:t>
      </w:r>
      <w:r w:rsidR="00EF47E5" w:rsidRPr="00E465B3">
        <w:rPr>
          <w:rFonts w:ascii="Arial" w:eastAsia="Arial" w:hAnsi="Arial" w:cs="Traditional Arabic" w:hint="cs"/>
          <w:sz w:val="30"/>
          <w:szCs w:val="30"/>
        </w:rPr>
        <w:t>2001</w:t>
      </w:r>
      <w:r w:rsidRPr="00E465B3">
        <w:rPr>
          <w:rFonts w:ascii="Arial" w:eastAsia="Arial" w:hAnsi="Arial" w:cs="Traditional Arabic"/>
          <w:sz w:val="30"/>
          <w:szCs w:val="30"/>
        </w:rPr>
        <w:t xml:space="preserve">، رد نائب رئيس المحكمة العليا بأن ملتمس النقض لا يقوم على أي أساس وأنه لا يوجد ما يعلل الاعتراض على قرار محكمة الاستئناف. وفي </w:t>
      </w:r>
      <w:r w:rsidR="00D26E79" w:rsidRPr="00E465B3">
        <w:rPr>
          <w:rFonts w:ascii="Arial" w:eastAsia="Arial" w:hAnsi="Arial" w:cs="Traditional Arabic" w:hint="cs"/>
          <w:sz w:val="30"/>
          <w:szCs w:val="30"/>
        </w:rPr>
        <w:t>2</w:t>
      </w:r>
      <w:r w:rsidRPr="00E465B3">
        <w:rPr>
          <w:rFonts w:ascii="Arial" w:eastAsia="Arial" w:hAnsi="Arial" w:cs="Traditional Arabic"/>
          <w:sz w:val="30"/>
          <w:szCs w:val="30"/>
        </w:rPr>
        <w:t xml:space="preserve"> شباط/فبراير </w:t>
      </w:r>
      <w:r w:rsidR="00EF47E5" w:rsidRPr="00E465B3">
        <w:rPr>
          <w:rFonts w:ascii="Arial" w:eastAsia="Arial" w:hAnsi="Arial" w:cs="Traditional Arabic" w:hint="cs"/>
          <w:sz w:val="30"/>
          <w:szCs w:val="30"/>
        </w:rPr>
        <w:t>2001</w:t>
      </w:r>
      <w:r w:rsidRPr="00E465B3">
        <w:rPr>
          <w:rFonts w:ascii="Arial" w:eastAsia="Arial" w:hAnsi="Arial" w:cs="Traditional Arabic"/>
          <w:sz w:val="30"/>
          <w:szCs w:val="30"/>
        </w:rPr>
        <w:t xml:space="preserve">، قدم صاحب البلاغ شكوى إلى رئيس المحكمة العليا. وفي </w:t>
      </w:r>
      <w:r w:rsidR="00D26E79" w:rsidRPr="00E465B3">
        <w:rPr>
          <w:rFonts w:ascii="Arial" w:eastAsia="Arial" w:hAnsi="Arial" w:cs="Traditional Arabic" w:hint="cs"/>
          <w:sz w:val="30"/>
          <w:szCs w:val="30"/>
        </w:rPr>
        <w:t>21</w:t>
      </w:r>
      <w:r w:rsidRPr="00E465B3">
        <w:rPr>
          <w:rFonts w:ascii="Arial" w:eastAsia="Arial" w:hAnsi="Arial" w:cs="Traditional Arabic"/>
          <w:sz w:val="30"/>
          <w:szCs w:val="30"/>
        </w:rPr>
        <w:t xml:space="preserve"> شباط/فبراير </w:t>
      </w:r>
      <w:r w:rsidR="00EF47E5" w:rsidRPr="00E465B3">
        <w:rPr>
          <w:rFonts w:ascii="Arial" w:eastAsia="Arial" w:hAnsi="Arial" w:cs="Traditional Arabic" w:hint="cs"/>
          <w:sz w:val="30"/>
          <w:szCs w:val="30"/>
        </w:rPr>
        <w:t>2001</w:t>
      </w:r>
      <w:r w:rsidRPr="00E465B3">
        <w:rPr>
          <w:rFonts w:ascii="Arial" w:eastAsia="Arial" w:hAnsi="Arial" w:cs="Traditional Arabic"/>
          <w:sz w:val="30"/>
          <w:szCs w:val="30"/>
        </w:rPr>
        <w:t xml:space="preserve">، رد نائب رئيس المحكمة العليا بأن بإمكان زوجة صاحب البلاغ أن تطعن أمام الدائرة القضائية المعنية بالقضايا الجنائية والإدارية بالمحكمة العليا لنقض قرار محكمة الاستئناف. </w:t>
      </w:r>
    </w:p>
    <w:p w:rsidR="0080064B" w:rsidRPr="00E465B3" w:rsidRDefault="00D26E79" w:rsidP="000B4EC6">
      <w:pPr>
        <w:pStyle w:val="SingleTxtG"/>
        <w:spacing w:line="380" w:lineRule="exact"/>
        <w:jc w:val="lowKashida"/>
        <w:rPr>
          <w:rFonts w:cs="Traditional Arabic"/>
          <w:sz w:val="30"/>
          <w:szCs w:val="30"/>
        </w:rPr>
      </w:pPr>
      <w:r w:rsidRPr="00E465B3">
        <w:rPr>
          <w:rFonts w:ascii="Arial" w:eastAsia="Arial" w:hAnsi="Arial" w:cs="Traditional Arabic" w:hint="cs"/>
          <w:sz w:val="30"/>
          <w:szCs w:val="30"/>
        </w:rPr>
        <w:t>2-6</w:t>
      </w:r>
      <w:r w:rsidRPr="00E465B3">
        <w:rPr>
          <w:rFonts w:ascii="Arial" w:eastAsia="Arial" w:hAnsi="Arial" w:cs="Traditional Arabic" w:hint="cs"/>
          <w:sz w:val="30"/>
          <w:szCs w:val="30"/>
        </w:rPr>
        <w:tab/>
      </w:r>
      <w:r w:rsidR="0080064B" w:rsidRPr="00E465B3">
        <w:rPr>
          <w:rFonts w:ascii="Arial" w:eastAsia="Arial" w:hAnsi="Arial" w:cs="Traditional Arabic"/>
          <w:sz w:val="30"/>
          <w:szCs w:val="30"/>
        </w:rPr>
        <w:t xml:space="preserve">وفي </w:t>
      </w:r>
      <w:r w:rsidRPr="00E465B3">
        <w:rPr>
          <w:rFonts w:ascii="Arial" w:eastAsia="Arial" w:hAnsi="Arial" w:cs="Traditional Arabic" w:hint="cs"/>
          <w:sz w:val="30"/>
          <w:szCs w:val="30"/>
        </w:rPr>
        <w:t>27</w:t>
      </w:r>
      <w:r w:rsidR="0080064B" w:rsidRPr="00E465B3">
        <w:rPr>
          <w:rFonts w:ascii="Arial" w:eastAsia="Arial" w:hAnsi="Arial" w:cs="Traditional Arabic"/>
          <w:sz w:val="30"/>
          <w:szCs w:val="30"/>
        </w:rPr>
        <w:t xml:space="preserve"> حزيران/يونيه </w:t>
      </w:r>
      <w:r w:rsidR="00EF47E5" w:rsidRPr="00E465B3">
        <w:rPr>
          <w:rFonts w:ascii="Arial" w:eastAsia="Arial" w:hAnsi="Arial" w:cs="Traditional Arabic" w:hint="cs"/>
          <w:sz w:val="30"/>
          <w:szCs w:val="30"/>
        </w:rPr>
        <w:t>2001</w:t>
      </w:r>
      <w:r w:rsidR="0080064B" w:rsidRPr="00E465B3">
        <w:rPr>
          <w:rFonts w:ascii="Arial" w:eastAsia="Arial" w:hAnsi="Arial" w:cs="Traditional Arabic"/>
          <w:sz w:val="30"/>
          <w:szCs w:val="30"/>
        </w:rPr>
        <w:t>، أيدت الدائرة القضائية المعنية بالقضايا الجنائية والإدارية بالمحكمة العليا قرار محكمة الاستئناف وأبطلت الطعن الذي تقدمت به زوجة صاحب البلاغ</w:t>
      </w:r>
      <w:r w:rsidR="002670EB">
        <w:rPr>
          <w:rFonts w:ascii="Arial" w:eastAsia="Arial" w:hAnsi="Arial" w:cs="Traditional Arabic"/>
          <w:sz w:val="30"/>
          <w:szCs w:val="30"/>
        </w:rPr>
        <w:t>.</w:t>
      </w:r>
      <w:r w:rsidR="0080064B" w:rsidRPr="00E465B3">
        <w:rPr>
          <w:rFonts w:ascii="Arial" w:eastAsia="Arial" w:hAnsi="Arial" w:cs="Traditional Arabic"/>
          <w:sz w:val="30"/>
          <w:szCs w:val="30"/>
        </w:rPr>
        <w:t xml:space="preserve"> ويدعي صاحب البلاغ أنه خلال جلسة الاستماع، صرح المدعي العام أن ما قام به السيد ب.</w:t>
      </w:r>
      <w:r w:rsidR="0048610B">
        <w:rPr>
          <w:rFonts w:ascii="Arial" w:eastAsia="Arial" w:hAnsi="Arial" w:cs="Traditional Arabic" w:hint="cs"/>
          <w:sz w:val="30"/>
          <w:szCs w:val="30"/>
        </w:rPr>
        <w:t> </w:t>
      </w:r>
      <w:r w:rsidR="0080064B" w:rsidRPr="00E465B3">
        <w:rPr>
          <w:rFonts w:ascii="Arial" w:eastAsia="Arial" w:hAnsi="Arial" w:cs="Traditional Arabic"/>
          <w:sz w:val="30"/>
          <w:szCs w:val="30"/>
        </w:rPr>
        <w:t xml:space="preserve">غ. ووالدته يتضمن بعض أركان الجريمة المنصوص عليها في المادة </w:t>
      </w:r>
      <w:r w:rsidRPr="00E465B3">
        <w:rPr>
          <w:rFonts w:ascii="Arial" w:eastAsia="Arial" w:hAnsi="Arial" w:cs="Traditional Arabic" w:hint="cs"/>
          <w:sz w:val="30"/>
          <w:szCs w:val="30"/>
        </w:rPr>
        <w:t>128</w:t>
      </w:r>
      <w:r w:rsidR="0080064B" w:rsidRPr="00E465B3">
        <w:rPr>
          <w:rFonts w:ascii="Arial" w:eastAsia="Arial" w:hAnsi="Arial" w:cs="Traditional Arabic"/>
          <w:sz w:val="30"/>
          <w:szCs w:val="30"/>
        </w:rPr>
        <w:t xml:space="preserve"> (تعمد إلحاق أضرار خفيفة بالصحة)، والجزء </w:t>
      </w:r>
      <w:r w:rsidRPr="00E465B3">
        <w:rPr>
          <w:rFonts w:ascii="Arial" w:eastAsia="Arial" w:hAnsi="Arial" w:cs="Traditional Arabic" w:hint="cs"/>
          <w:sz w:val="30"/>
          <w:szCs w:val="30"/>
        </w:rPr>
        <w:t>2</w:t>
      </w:r>
      <w:r w:rsidR="0080064B" w:rsidRPr="00E465B3">
        <w:rPr>
          <w:rFonts w:ascii="Arial" w:eastAsia="Arial" w:hAnsi="Arial" w:cs="Traditional Arabic"/>
          <w:sz w:val="30"/>
          <w:szCs w:val="30"/>
        </w:rPr>
        <w:t xml:space="preserve"> من المادة </w:t>
      </w:r>
      <w:r w:rsidRPr="00E465B3">
        <w:rPr>
          <w:rFonts w:ascii="Arial" w:eastAsia="Arial" w:hAnsi="Arial" w:cs="Traditional Arabic" w:hint="cs"/>
          <w:sz w:val="30"/>
          <w:szCs w:val="30"/>
        </w:rPr>
        <w:t>186</w:t>
      </w:r>
      <w:r w:rsidR="0080064B" w:rsidRPr="00E465B3">
        <w:rPr>
          <w:rFonts w:ascii="Arial" w:eastAsia="Arial" w:hAnsi="Arial" w:cs="Traditional Arabic"/>
          <w:sz w:val="30"/>
          <w:szCs w:val="30"/>
        </w:rPr>
        <w:t xml:space="preserve"> (تعمد تدمير الممتلكات أو الإضرار بها)، والجزء </w:t>
      </w:r>
      <w:r w:rsidRPr="00E465B3">
        <w:rPr>
          <w:rFonts w:ascii="Arial" w:eastAsia="Arial" w:hAnsi="Arial" w:cs="Traditional Arabic" w:hint="cs"/>
          <w:sz w:val="30"/>
          <w:szCs w:val="30"/>
        </w:rPr>
        <w:t>2</w:t>
      </w:r>
      <w:r w:rsidR="0080064B" w:rsidRPr="00E465B3">
        <w:rPr>
          <w:rFonts w:ascii="Arial" w:eastAsia="Arial" w:hAnsi="Arial" w:cs="Traditional Arabic"/>
          <w:sz w:val="30"/>
          <w:szCs w:val="30"/>
        </w:rPr>
        <w:t xml:space="preserve"> من المادة </w:t>
      </w:r>
      <w:r w:rsidRPr="00E465B3">
        <w:rPr>
          <w:rFonts w:ascii="Arial" w:eastAsia="Arial" w:hAnsi="Arial" w:cs="Traditional Arabic" w:hint="cs"/>
          <w:sz w:val="30"/>
          <w:szCs w:val="30"/>
        </w:rPr>
        <w:t>221</w:t>
      </w:r>
      <w:r w:rsidR="0080064B" w:rsidRPr="00E465B3">
        <w:rPr>
          <w:rFonts w:ascii="Arial" w:eastAsia="Arial" w:hAnsi="Arial" w:cs="Traditional Arabic"/>
          <w:sz w:val="30"/>
          <w:szCs w:val="30"/>
        </w:rPr>
        <w:t xml:space="preserve"> (البلطجة) من القانون الجنائي الجديد. لكن المدعي العام</w:t>
      </w:r>
      <w:r w:rsidR="0080064B" w:rsidRPr="00E465B3">
        <w:rPr>
          <w:rFonts w:ascii="Arial" w:eastAsia="Arial" w:hAnsi="Arial" w:cs="Traditional Arabic" w:hint="cs"/>
          <w:sz w:val="30"/>
          <w:szCs w:val="30"/>
        </w:rPr>
        <w:t xml:space="preserve"> </w:t>
      </w:r>
      <w:r w:rsidR="0080064B" w:rsidRPr="00E465B3">
        <w:rPr>
          <w:rFonts w:ascii="Arial" w:eastAsia="Arial" w:hAnsi="Arial" w:cs="Traditional Arabic"/>
          <w:sz w:val="30"/>
          <w:szCs w:val="30"/>
        </w:rPr>
        <w:t>اقترح تأييد قرار محكمة الاستئناف،</w:t>
      </w:r>
      <w:r w:rsidR="0080064B" w:rsidRPr="00E465B3">
        <w:rPr>
          <w:rFonts w:ascii="Arial" w:eastAsia="Arial" w:hAnsi="Arial" w:cs="Traditional Arabic" w:hint="cs"/>
          <w:sz w:val="30"/>
          <w:szCs w:val="30"/>
        </w:rPr>
        <w:t xml:space="preserve"> </w:t>
      </w:r>
      <w:r w:rsidR="0080064B" w:rsidRPr="00E465B3">
        <w:rPr>
          <w:rFonts w:ascii="Arial" w:eastAsia="Arial" w:hAnsi="Arial" w:cs="Traditional Arabic"/>
          <w:sz w:val="30"/>
          <w:szCs w:val="30"/>
        </w:rPr>
        <w:t>حسب ما يزعم صاحب البلاغ</w:t>
      </w:r>
      <w:r w:rsidR="0080064B" w:rsidRPr="00E465B3">
        <w:rPr>
          <w:rFonts w:ascii="Arial" w:eastAsia="Arial" w:hAnsi="Arial" w:cs="Traditional Arabic" w:hint="cs"/>
          <w:sz w:val="30"/>
          <w:szCs w:val="30"/>
        </w:rPr>
        <w:t>،</w:t>
      </w:r>
      <w:r w:rsidR="0080064B" w:rsidRPr="00E465B3">
        <w:rPr>
          <w:rFonts w:ascii="Arial" w:eastAsia="Arial" w:hAnsi="Arial" w:cs="Traditional Arabic"/>
          <w:sz w:val="30"/>
          <w:szCs w:val="30"/>
        </w:rPr>
        <w:t xml:space="preserve"> خشية منه بأن أي قرار ليس في صالح السيد ب.</w:t>
      </w:r>
      <w:r w:rsidR="00D030E4">
        <w:rPr>
          <w:rFonts w:ascii="Arial" w:eastAsia="Arial" w:hAnsi="Arial" w:cs="Traditional Arabic"/>
          <w:sz w:val="30"/>
          <w:szCs w:val="30"/>
          <w:rtl w:val="0"/>
          <w:lang w:val="en-US"/>
        </w:rPr>
        <w:t> </w:t>
      </w:r>
      <w:r w:rsidR="0080064B" w:rsidRPr="00E465B3">
        <w:rPr>
          <w:rFonts w:ascii="Arial" w:eastAsia="Arial" w:hAnsi="Arial" w:cs="Traditional Arabic"/>
          <w:sz w:val="30"/>
          <w:szCs w:val="30"/>
        </w:rPr>
        <w:t>غ. ووالدته سيدفعهما إلى ارتكاب جريمة أكثر خطورة.</w:t>
      </w:r>
    </w:p>
    <w:p w:rsidR="0080064B" w:rsidRPr="00E465B3" w:rsidRDefault="00D26E79" w:rsidP="000B4EC6">
      <w:pPr>
        <w:pStyle w:val="SingleTxtG"/>
        <w:spacing w:line="380" w:lineRule="exact"/>
        <w:jc w:val="lowKashida"/>
        <w:rPr>
          <w:rFonts w:cs="Traditional Arabic"/>
          <w:sz w:val="30"/>
          <w:szCs w:val="30"/>
        </w:rPr>
      </w:pPr>
      <w:r w:rsidRPr="00E465B3">
        <w:rPr>
          <w:rFonts w:ascii="Arial" w:eastAsia="Arial" w:hAnsi="Arial" w:cs="Traditional Arabic" w:hint="cs"/>
          <w:sz w:val="30"/>
          <w:szCs w:val="30"/>
        </w:rPr>
        <w:t>2-7</w:t>
      </w:r>
      <w:r w:rsidRPr="00E465B3">
        <w:rPr>
          <w:rFonts w:ascii="Arial" w:eastAsia="Arial" w:hAnsi="Arial" w:cs="Traditional Arabic" w:hint="cs"/>
          <w:sz w:val="30"/>
          <w:szCs w:val="30"/>
        </w:rPr>
        <w:tab/>
      </w:r>
      <w:r w:rsidR="0080064B" w:rsidRPr="00E465B3">
        <w:rPr>
          <w:rFonts w:ascii="Arial" w:eastAsia="Arial" w:hAnsi="Arial" w:cs="Traditional Arabic"/>
          <w:sz w:val="30"/>
          <w:szCs w:val="30"/>
        </w:rPr>
        <w:t xml:space="preserve">وفي </w:t>
      </w:r>
      <w:r w:rsidRPr="00E465B3">
        <w:rPr>
          <w:rFonts w:ascii="Arial" w:eastAsia="Arial" w:hAnsi="Arial" w:cs="Traditional Arabic" w:hint="cs"/>
          <w:sz w:val="30"/>
          <w:szCs w:val="30"/>
        </w:rPr>
        <w:t>2</w:t>
      </w:r>
      <w:r w:rsidR="0080064B" w:rsidRPr="00E465B3">
        <w:rPr>
          <w:rFonts w:ascii="Arial" w:eastAsia="Arial" w:hAnsi="Arial" w:cs="Traditional Arabic"/>
          <w:sz w:val="30"/>
          <w:szCs w:val="30"/>
        </w:rPr>
        <w:t xml:space="preserve"> آب/أغسطس </w:t>
      </w:r>
      <w:r w:rsidR="00EF47E5" w:rsidRPr="00E465B3">
        <w:rPr>
          <w:rFonts w:ascii="Arial" w:eastAsia="Arial" w:hAnsi="Arial" w:cs="Traditional Arabic" w:hint="cs"/>
          <w:sz w:val="30"/>
          <w:szCs w:val="30"/>
        </w:rPr>
        <w:t>2001</w:t>
      </w:r>
      <w:r w:rsidR="0080064B" w:rsidRPr="00E465B3">
        <w:rPr>
          <w:rFonts w:ascii="Arial" w:eastAsia="Arial" w:hAnsi="Arial" w:cs="Traditional Arabic"/>
          <w:sz w:val="30"/>
          <w:szCs w:val="30"/>
        </w:rPr>
        <w:t>، قدم صاحب البلاغ وزوجته شكوى نقض تكميلية إلى المحكمة العليا بكامل هيئتها، طلب</w:t>
      </w:r>
      <w:r w:rsidR="00B64EEC">
        <w:rPr>
          <w:rFonts w:ascii="Arial" w:eastAsia="Arial" w:hAnsi="Arial" w:cs="Traditional Arabic"/>
          <w:sz w:val="30"/>
          <w:szCs w:val="30"/>
        </w:rPr>
        <w:t xml:space="preserve">اً </w:t>
      </w:r>
      <w:r w:rsidR="0080064B" w:rsidRPr="00E465B3">
        <w:rPr>
          <w:rFonts w:ascii="Arial" w:eastAsia="Arial" w:hAnsi="Arial" w:cs="Traditional Arabic"/>
          <w:sz w:val="30"/>
          <w:szCs w:val="30"/>
        </w:rPr>
        <w:t xml:space="preserve">منها أن تلغي قرار الدائرة القضائية المعنية بالقضايا الجنائية والإدارية بالمحكمة العليا المؤرخ </w:t>
      </w:r>
      <w:r w:rsidRPr="00E465B3">
        <w:rPr>
          <w:rFonts w:ascii="Arial" w:eastAsia="Arial" w:hAnsi="Arial" w:cs="Traditional Arabic" w:hint="cs"/>
          <w:sz w:val="30"/>
          <w:szCs w:val="30"/>
        </w:rPr>
        <w:t>27</w:t>
      </w:r>
      <w:r w:rsidR="0080064B" w:rsidRPr="00E465B3">
        <w:rPr>
          <w:rFonts w:ascii="Arial" w:eastAsia="Arial" w:hAnsi="Arial" w:cs="Traditional Arabic"/>
          <w:sz w:val="30"/>
          <w:szCs w:val="30"/>
        </w:rPr>
        <w:t xml:space="preserve"> حزيران/يونيه </w:t>
      </w:r>
      <w:r w:rsidR="00EF47E5" w:rsidRPr="00E465B3">
        <w:rPr>
          <w:rFonts w:ascii="Arial" w:eastAsia="Arial" w:hAnsi="Arial" w:cs="Traditional Arabic" w:hint="cs"/>
          <w:sz w:val="30"/>
          <w:szCs w:val="30"/>
        </w:rPr>
        <w:t>2001</w:t>
      </w:r>
      <w:r w:rsidR="0080064B" w:rsidRPr="00E465B3">
        <w:rPr>
          <w:rFonts w:ascii="Arial" w:eastAsia="Arial" w:hAnsi="Arial" w:cs="Traditional Arabic"/>
          <w:sz w:val="30"/>
          <w:szCs w:val="30"/>
        </w:rPr>
        <w:t xml:space="preserve">، وأن تأمر بإعادة النظر في القضية وعرضها من جديد على محكمة الاستئناف. وفي </w:t>
      </w:r>
      <w:r w:rsidRPr="00E465B3">
        <w:rPr>
          <w:rFonts w:ascii="Arial" w:eastAsia="Arial" w:hAnsi="Arial" w:cs="Traditional Arabic" w:hint="cs"/>
          <w:sz w:val="30"/>
          <w:szCs w:val="30"/>
        </w:rPr>
        <w:t>12</w:t>
      </w:r>
      <w:r w:rsidR="0080064B" w:rsidRPr="00E465B3">
        <w:rPr>
          <w:rFonts w:ascii="Arial" w:eastAsia="Arial" w:hAnsi="Arial" w:cs="Traditional Arabic"/>
          <w:sz w:val="30"/>
          <w:szCs w:val="30"/>
        </w:rPr>
        <w:t xml:space="preserve"> أيلول/سبتمبر </w:t>
      </w:r>
      <w:r w:rsidR="00EF47E5" w:rsidRPr="00E465B3">
        <w:rPr>
          <w:rFonts w:ascii="Arial" w:eastAsia="Arial" w:hAnsi="Arial" w:cs="Traditional Arabic" w:hint="cs"/>
          <w:sz w:val="30"/>
          <w:szCs w:val="30"/>
        </w:rPr>
        <w:t>2001</w:t>
      </w:r>
      <w:r w:rsidR="0080064B" w:rsidRPr="00E465B3">
        <w:rPr>
          <w:rFonts w:ascii="Arial" w:eastAsia="Arial" w:hAnsi="Arial" w:cs="Traditional Arabic"/>
          <w:sz w:val="30"/>
          <w:szCs w:val="30"/>
        </w:rPr>
        <w:t>، رفض رئيس المحكمة العليا هذا الطلب.</w:t>
      </w:r>
    </w:p>
    <w:p w:rsidR="0080064B" w:rsidRPr="00E465B3" w:rsidRDefault="0080064B" w:rsidP="000B4EC6">
      <w:pPr>
        <w:pStyle w:val="SingleTxtG"/>
        <w:spacing w:line="380" w:lineRule="exact"/>
        <w:jc w:val="lowKashida"/>
        <w:rPr>
          <w:rFonts w:cs="Traditional Arabic"/>
          <w:sz w:val="30"/>
          <w:szCs w:val="30"/>
        </w:rPr>
      </w:pPr>
      <w:r w:rsidRPr="00E465B3">
        <w:rPr>
          <w:rFonts w:ascii="Arial" w:eastAsia="Arial" w:hAnsi="Arial" w:cs="Traditional Arabic" w:hint="cs"/>
          <w:sz w:val="30"/>
          <w:szCs w:val="30"/>
        </w:rPr>
        <w:t>2</w:t>
      </w:r>
      <w:r w:rsidR="00840EAC" w:rsidRPr="00E465B3">
        <w:rPr>
          <w:rFonts w:ascii="Arial" w:eastAsia="Arial" w:hAnsi="Arial" w:cs="Traditional Arabic" w:hint="cs"/>
          <w:sz w:val="30"/>
          <w:szCs w:val="30"/>
        </w:rPr>
        <w:t>-</w:t>
      </w:r>
      <w:r w:rsidRPr="00E465B3">
        <w:rPr>
          <w:rFonts w:ascii="Arial" w:eastAsia="Arial" w:hAnsi="Arial" w:cs="Traditional Arabic" w:hint="cs"/>
          <w:sz w:val="30"/>
          <w:szCs w:val="30"/>
        </w:rPr>
        <w:t>8</w:t>
      </w:r>
      <w:r w:rsidR="00D26E79" w:rsidRPr="00E465B3">
        <w:rPr>
          <w:rFonts w:ascii="Arial" w:eastAsia="Arial" w:hAnsi="Arial" w:cs="Traditional Arabic" w:hint="cs"/>
          <w:sz w:val="30"/>
          <w:szCs w:val="30"/>
        </w:rPr>
        <w:tab/>
      </w:r>
      <w:r w:rsidRPr="00E465B3">
        <w:rPr>
          <w:rFonts w:ascii="Arial" w:eastAsia="Arial" w:hAnsi="Arial" w:cs="Traditional Arabic"/>
          <w:sz w:val="30"/>
          <w:szCs w:val="30"/>
        </w:rPr>
        <w:t xml:space="preserve">وفي </w:t>
      </w:r>
      <w:r w:rsidR="00D26E79" w:rsidRPr="00E465B3">
        <w:rPr>
          <w:rFonts w:ascii="Arial" w:eastAsia="Arial" w:hAnsi="Arial" w:cs="Traditional Arabic" w:hint="cs"/>
          <w:sz w:val="30"/>
          <w:szCs w:val="30"/>
        </w:rPr>
        <w:t>22</w:t>
      </w:r>
      <w:r w:rsidRPr="00E465B3">
        <w:rPr>
          <w:rFonts w:ascii="Arial" w:eastAsia="Arial" w:hAnsi="Arial" w:cs="Traditional Arabic"/>
          <w:sz w:val="30"/>
          <w:szCs w:val="30"/>
        </w:rPr>
        <w:t xml:space="preserve"> تموز/يوليه </w:t>
      </w:r>
      <w:r w:rsidR="00EF47E5" w:rsidRPr="00E465B3">
        <w:rPr>
          <w:rFonts w:ascii="Arial" w:eastAsia="Arial" w:hAnsi="Arial" w:cs="Traditional Arabic" w:hint="cs"/>
          <w:sz w:val="30"/>
          <w:szCs w:val="30"/>
        </w:rPr>
        <w:t>2003</w:t>
      </w:r>
      <w:r w:rsidRPr="00E465B3">
        <w:rPr>
          <w:rFonts w:ascii="Arial" w:eastAsia="Arial" w:hAnsi="Arial" w:cs="Traditional Arabic"/>
          <w:sz w:val="30"/>
          <w:szCs w:val="30"/>
        </w:rPr>
        <w:t>، قدم صاحب البلاغ شكوى إلى المحكمة الدستورية. وفي</w:t>
      </w:r>
      <w:r w:rsidR="005E52CB">
        <w:rPr>
          <w:rFonts w:ascii="Arial" w:eastAsia="Arial" w:hAnsi="Arial" w:cs="Traditional Arabic" w:hint="cs"/>
          <w:sz w:val="30"/>
          <w:szCs w:val="30"/>
        </w:rPr>
        <w:t> </w:t>
      </w:r>
      <w:r w:rsidR="00D26E79" w:rsidRPr="00E465B3">
        <w:rPr>
          <w:rFonts w:ascii="Arial" w:eastAsia="Arial" w:hAnsi="Arial" w:cs="Traditional Arabic" w:hint="cs"/>
          <w:sz w:val="30"/>
          <w:szCs w:val="30"/>
        </w:rPr>
        <w:t>21</w:t>
      </w:r>
      <w:r w:rsidR="002670EB">
        <w:rPr>
          <w:rFonts w:ascii="Arial" w:eastAsia="Arial" w:hAnsi="Arial" w:cs="Traditional Arabic" w:hint="cs"/>
          <w:sz w:val="30"/>
          <w:szCs w:val="30"/>
        </w:rPr>
        <w:t xml:space="preserve"> </w:t>
      </w:r>
      <w:r w:rsidR="00D26E79" w:rsidRPr="00E465B3">
        <w:rPr>
          <w:rFonts w:ascii="Arial" w:eastAsia="Arial" w:hAnsi="Arial" w:cs="Traditional Arabic" w:hint="cs"/>
          <w:sz w:val="30"/>
          <w:szCs w:val="30"/>
        </w:rPr>
        <w:t xml:space="preserve">آب/أغسطس </w:t>
      </w:r>
      <w:r w:rsidR="00EF47E5" w:rsidRPr="00E465B3">
        <w:rPr>
          <w:rFonts w:ascii="Arial" w:eastAsia="Arial" w:hAnsi="Arial" w:cs="Traditional Arabic" w:hint="cs"/>
          <w:sz w:val="30"/>
          <w:szCs w:val="30"/>
        </w:rPr>
        <w:t xml:space="preserve">2003 </w:t>
      </w:r>
      <w:r w:rsidRPr="00E465B3">
        <w:rPr>
          <w:rFonts w:ascii="Arial" w:eastAsia="Arial" w:hAnsi="Arial" w:cs="Traditional Arabic"/>
          <w:sz w:val="30"/>
          <w:szCs w:val="30"/>
        </w:rPr>
        <w:t xml:space="preserve">رد رئيس قسم استقبال المواطنين والنظر في التظلمات بالمحكمة الدستورية أنه رغم كون المادة </w:t>
      </w:r>
      <w:r w:rsidR="00D26E79" w:rsidRPr="00E465B3">
        <w:rPr>
          <w:rFonts w:ascii="Arial" w:eastAsia="Arial" w:hAnsi="Arial" w:cs="Traditional Arabic" w:hint="cs"/>
          <w:sz w:val="30"/>
          <w:szCs w:val="30"/>
        </w:rPr>
        <w:t>130</w:t>
      </w:r>
      <w:r w:rsidRPr="00E465B3">
        <w:rPr>
          <w:rFonts w:ascii="Arial" w:eastAsia="Arial" w:hAnsi="Arial" w:cs="Traditional Arabic"/>
          <w:sz w:val="30"/>
          <w:szCs w:val="30"/>
        </w:rPr>
        <w:t xml:space="preserve"> من دستور أذربيجان تسمح للمواطنين باللجوء مباشرة إلى المحكمة الدستورية، فإن القانون الساري وقتها لم يحدد بعد إجراءات النظر في الشكاوى المقدمة</w:t>
      </w:r>
      <w:r w:rsidR="00D26E79" w:rsidRPr="00E465B3">
        <w:rPr>
          <w:rFonts w:ascii="Arial" w:eastAsia="Arial" w:hAnsi="Arial" w:cs="Traditional Arabic" w:hint="cs"/>
          <w:sz w:val="30"/>
          <w:szCs w:val="30"/>
        </w:rPr>
        <w:t> </w:t>
      </w:r>
      <w:r w:rsidRPr="00E465B3">
        <w:rPr>
          <w:rFonts w:ascii="Arial" w:eastAsia="Arial" w:hAnsi="Arial" w:cs="Traditional Arabic"/>
          <w:sz w:val="30"/>
          <w:szCs w:val="30"/>
        </w:rPr>
        <w:t>من المواطنين. ولهذا السبب، لم يكن باستطاعة المحكمة الدستورية أن تبت في شكوى صاحب البلاغ.</w:t>
      </w:r>
    </w:p>
    <w:p w:rsidR="0080064B" w:rsidRPr="00E465B3" w:rsidRDefault="00D26E79" w:rsidP="000B4EC6">
      <w:pPr>
        <w:pStyle w:val="SingleTxtG"/>
        <w:spacing w:line="380" w:lineRule="exact"/>
        <w:jc w:val="lowKashida"/>
        <w:rPr>
          <w:rFonts w:cs="Traditional Arabic"/>
          <w:sz w:val="30"/>
          <w:szCs w:val="30"/>
        </w:rPr>
      </w:pPr>
      <w:r w:rsidRPr="00E465B3">
        <w:rPr>
          <w:rFonts w:ascii="Arial" w:eastAsia="Arial" w:hAnsi="Arial" w:cs="Traditional Arabic" w:hint="cs"/>
          <w:sz w:val="30"/>
          <w:szCs w:val="30"/>
        </w:rPr>
        <w:t>2-9</w:t>
      </w:r>
      <w:r w:rsidRPr="00E465B3">
        <w:rPr>
          <w:rFonts w:ascii="Arial" w:eastAsia="Arial" w:hAnsi="Arial" w:cs="Traditional Arabic" w:hint="cs"/>
          <w:sz w:val="30"/>
          <w:szCs w:val="30"/>
        </w:rPr>
        <w:tab/>
      </w:r>
      <w:r w:rsidR="0080064B" w:rsidRPr="00E465B3">
        <w:rPr>
          <w:rFonts w:ascii="Arial" w:eastAsia="Arial" w:hAnsi="Arial" w:cs="Traditional Arabic"/>
          <w:sz w:val="30"/>
          <w:szCs w:val="30"/>
        </w:rPr>
        <w:t>ودفع اختلاف وجهة نظر صاحب البلاغ مع الطريقة التي تعاملت بها سلطات الدولة الطرف ومحاكمها مع قضيته إلى اللجوء إلى المحكمة الأوروبية لحقوق الإنسان طلب</w:t>
      </w:r>
      <w:r w:rsidR="00B64EEC">
        <w:rPr>
          <w:rFonts w:ascii="Arial" w:eastAsia="Arial" w:hAnsi="Arial" w:cs="Traditional Arabic"/>
          <w:sz w:val="30"/>
          <w:szCs w:val="30"/>
        </w:rPr>
        <w:t xml:space="preserve">اً </w:t>
      </w:r>
      <w:r w:rsidR="0080064B" w:rsidRPr="00E465B3">
        <w:rPr>
          <w:rFonts w:ascii="Arial" w:eastAsia="Arial" w:hAnsi="Arial" w:cs="Traditional Arabic"/>
          <w:sz w:val="30"/>
          <w:szCs w:val="30"/>
        </w:rPr>
        <w:t xml:space="preserve">للإنصاف. وفي </w:t>
      </w:r>
      <w:r w:rsidRPr="00E465B3">
        <w:rPr>
          <w:rFonts w:ascii="Arial" w:eastAsia="Arial" w:hAnsi="Arial" w:cs="Traditional Arabic" w:hint="cs"/>
          <w:sz w:val="30"/>
          <w:szCs w:val="30"/>
        </w:rPr>
        <w:t>28</w:t>
      </w:r>
      <w:r w:rsidR="0080064B" w:rsidRPr="00E465B3">
        <w:rPr>
          <w:rFonts w:ascii="Arial" w:eastAsia="Arial" w:hAnsi="Arial" w:cs="Traditional Arabic"/>
          <w:sz w:val="30"/>
          <w:szCs w:val="30"/>
        </w:rPr>
        <w:t xml:space="preserve"> تشرين الأول/أكتوبر </w:t>
      </w:r>
      <w:r w:rsidR="00EF47E5" w:rsidRPr="00E465B3">
        <w:rPr>
          <w:rFonts w:ascii="Arial" w:eastAsia="Arial" w:hAnsi="Arial" w:cs="Traditional Arabic" w:hint="cs"/>
          <w:sz w:val="30"/>
          <w:szCs w:val="30"/>
        </w:rPr>
        <w:t>2003</w:t>
      </w:r>
      <w:r w:rsidR="0080064B" w:rsidRPr="00E465B3">
        <w:rPr>
          <w:rFonts w:ascii="Arial" w:eastAsia="Arial" w:hAnsi="Arial" w:cs="Traditional Arabic"/>
          <w:sz w:val="30"/>
          <w:szCs w:val="30"/>
        </w:rPr>
        <w:t xml:space="preserve">، سُجلت شكوى صاحب البلاغ ضد أذربيجان لدى محكمة حقوق الإنسان الأوروبية بتاريخ </w:t>
      </w:r>
      <w:r w:rsidRPr="00E465B3">
        <w:rPr>
          <w:rFonts w:ascii="Arial" w:eastAsia="Arial" w:hAnsi="Arial" w:cs="Traditional Arabic" w:hint="cs"/>
          <w:sz w:val="30"/>
          <w:szCs w:val="30"/>
        </w:rPr>
        <w:t>18</w:t>
      </w:r>
      <w:r w:rsidR="0080064B" w:rsidRPr="00E465B3">
        <w:rPr>
          <w:rFonts w:ascii="Arial" w:eastAsia="Arial" w:hAnsi="Arial" w:cs="Traditional Arabic"/>
          <w:sz w:val="30"/>
          <w:szCs w:val="30"/>
        </w:rPr>
        <w:t xml:space="preserve"> أيلول/سبتمبر </w:t>
      </w:r>
      <w:r w:rsidR="00EF47E5" w:rsidRPr="00E465B3">
        <w:rPr>
          <w:rFonts w:ascii="Arial" w:eastAsia="Arial" w:hAnsi="Arial" w:cs="Traditional Arabic" w:hint="cs"/>
          <w:sz w:val="30"/>
          <w:szCs w:val="30"/>
        </w:rPr>
        <w:t xml:space="preserve">2003 </w:t>
      </w:r>
      <w:r w:rsidR="0080064B" w:rsidRPr="00E465B3">
        <w:rPr>
          <w:rFonts w:ascii="Arial" w:eastAsia="Arial" w:hAnsi="Arial" w:cs="Traditional Arabic"/>
          <w:sz w:val="30"/>
          <w:szCs w:val="30"/>
        </w:rPr>
        <w:t>بوصفها القضية رقم</w:t>
      </w:r>
      <w:r w:rsidR="005E52CB">
        <w:rPr>
          <w:rFonts w:ascii="Arial" w:eastAsia="Arial" w:hAnsi="Arial" w:cs="Traditional Arabic" w:hint="cs"/>
          <w:sz w:val="30"/>
          <w:szCs w:val="30"/>
        </w:rPr>
        <w:t> </w:t>
      </w:r>
      <w:r w:rsidRPr="00E465B3">
        <w:rPr>
          <w:rFonts w:ascii="Arial" w:eastAsia="Arial" w:hAnsi="Arial" w:cs="Traditional Arabic" w:hint="cs"/>
          <w:sz w:val="30"/>
          <w:szCs w:val="30"/>
        </w:rPr>
        <w:t>34014/3</w:t>
      </w:r>
      <w:r w:rsidR="0080064B" w:rsidRPr="00E465B3">
        <w:rPr>
          <w:rFonts w:ascii="Arial" w:eastAsia="Arial" w:hAnsi="Arial" w:cs="Traditional Arabic"/>
          <w:sz w:val="30"/>
          <w:szCs w:val="30"/>
        </w:rPr>
        <w:t xml:space="preserve">. وتسلم صاحب البلاغ رسالة التسجيل في </w:t>
      </w:r>
      <w:r w:rsidRPr="00E465B3">
        <w:rPr>
          <w:rFonts w:ascii="Arial" w:eastAsia="Arial" w:hAnsi="Arial" w:cs="Traditional Arabic" w:hint="cs"/>
          <w:sz w:val="30"/>
          <w:szCs w:val="30"/>
        </w:rPr>
        <w:t>4</w:t>
      </w:r>
      <w:r w:rsidR="0080064B" w:rsidRPr="00E465B3">
        <w:rPr>
          <w:rFonts w:ascii="Arial" w:eastAsia="Arial" w:hAnsi="Arial" w:cs="Traditional Arabic"/>
          <w:sz w:val="30"/>
          <w:szCs w:val="30"/>
        </w:rPr>
        <w:t xml:space="preserve"> تشرين الثاني</w:t>
      </w:r>
      <w:r w:rsidR="002670EB">
        <w:rPr>
          <w:rFonts w:ascii="Arial" w:eastAsia="Arial" w:hAnsi="Arial" w:cs="Traditional Arabic"/>
          <w:sz w:val="30"/>
          <w:szCs w:val="30"/>
        </w:rPr>
        <w:t>/</w:t>
      </w:r>
      <w:r w:rsidR="0080064B" w:rsidRPr="00E465B3">
        <w:rPr>
          <w:rFonts w:ascii="Arial" w:eastAsia="Arial" w:hAnsi="Arial" w:cs="Traditional Arabic"/>
          <w:sz w:val="30"/>
          <w:szCs w:val="30"/>
        </w:rPr>
        <w:t>نوفمبر</w:t>
      </w:r>
      <w:r w:rsidRPr="00E465B3">
        <w:rPr>
          <w:rFonts w:ascii="Arial" w:eastAsia="Arial" w:hAnsi="Arial" w:cs="Traditional Arabic" w:hint="cs"/>
          <w:sz w:val="30"/>
          <w:szCs w:val="30"/>
        </w:rPr>
        <w:t> </w:t>
      </w:r>
      <w:r w:rsidR="00EF47E5" w:rsidRPr="00E465B3">
        <w:rPr>
          <w:rFonts w:ascii="Arial" w:eastAsia="Arial" w:hAnsi="Arial" w:cs="Traditional Arabic" w:hint="cs"/>
          <w:sz w:val="30"/>
          <w:szCs w:val="30"/>
        </w:rPr>
        <w:t>2003</w:t>
      </w:r>
      <w:r w:rsidR="0080064B" w:rsidRPr="00E465B3">
        <w:rPr>
          <w:rFonts w:ascii="Arial" w:eastAsia="Arial" w:hAnsi="Arial" w:cs="Traditional Arabic"/>
          <w:sz w:val="30"/>
          <w:szCs w:val="30"/>
        </w:rPr>
        <w:t xml:space="preserve">. </w:t>
      </w:r>
    </w:p>
    <w:p w:rsidR="0080064B" w:rsidRPr="00E465B3" w:rsidRDefault="00D26E79" w:rsidP="000B4EC6">
      <w:pPr>
        <w:pStyle w:val="SingleTxtG"/>
        <w:tabs>
          <w:tab w:val="left" w:pos="1898"/>
        </w:tabs>
        <w:spacing w:line="380" w:lineRule="exact"/>
        <w:jc w:val="lowKashida"/>
        <w:rPr>
          <w:rFonts w:cs="Traditional Arabic"/>
          <w:sz w:val="30"/>
          <w:szCs w:val="30"/>
        </w:rPr>
      </w:pPr>
      <w:r w:rsidRPr="00E465B3">
        <w:rPr>
          <w:rFonts w:ascii="Arial" w:eastAsia="Arial" w:hAnsi="Arial" w:cs="Traditional Arabic" w:hint="cs"/>
          <w:sz w:val="30"/>
          <w:szCs w:val="30"/>
        </w:rPr>
        <w:t>2-10</w:t>
      </w:r>
      <w:r w:rsidRPr="00E465B3">
        <w:rPr>
          <w:rFonts w:ascii="Arial" w:eastAsia="Arial" w:hAnsi="Arial" w:cs="Traditional Arabic" w:hint="cs"/>
          <w:sz w:val="30"/>
          <w:szCs w:val="30"/>
        </w:rPr>
        <w:tab/>
      </w:r>
      <w:r w:rsidR="0080064B" w:rsidRPr="00E465B3">
        <w:rPr>
          <w:rFonts w:ascii="Arial" w:eastAsia="Arial" w:hAnsi="Arial" w:cs="Traditional Arabic"/>
          <w:sz w:val="30"/>
          <w:szCs w:val="30"/>
        </w:rPr>
        <w:t>ويد</w:t>
      </w:r>
      <w:r w:rsidR="0080064B" w:rsidRPr="00E465B3">
        <w:rPr>
          <w:rFonts w:ascii="Arial" w:eastAsia="Arial" w:hAnsi="Arial" w:cs="Traditional Arabic" w:hint="cs"/>
          <w:sz w:val="30"/>
          <w:szCs w:val="30"/>
        </w:rPr>
        <w:t>ّ</w:t>
      </w:r>
      <w:r w:rsidR="0080064B" w:rsidRPr="00E465B3">
        <w:rPr>
          <w:rFonts w:ascii="Arial" w:eastAsia="Arial" w:hAnsi="Arial" w:cs="Traditional Arabic"/>
          <w:sz w:val="30"/>
          <w:szCs w:val="30"/>
        </w:rPr>
        <w:t xml:space="preserve">عي صاحب البلاغ أن ضباط قسم الشرطة </w:t>
      </w:r>
      <w:r w:rsidRPr="00E465B3">
        <w:rPr>
          <w:rFonts w:ascii="Arial" w:eastAsia="Arial" w:hAnsi="Arial" w:cs="Traditional Arabic" w:hint="cs"/>
          <w:sz w:val="30"/>
          <w:szCs w:val="30"/>
        </w:rPr>
        <w:t>29</w:t>
      </w:r>
      <w:r w:rsidR="0080064B" w:rsidRPr="00E465B3">
        <w:rPr>
          <w:rFonts w:ascii="Arial" w:eastAsia="Arial" w:hAnsi="Arial" w:cs="Traditional Arabic"/>
          <w:sz w:val="30"/>
          <w:szCs w:val="30"/>
        </w:rPr>
        <w:t xml:space="preserve"> الذي اشتكت إليه في بادئ الأمر زوجة صاحب البلاغ من السيد ب. غ. قد علموا بطريقة ما أنه تم تسجيل شكوى من تصرفاتهم لدى محكمة حقوق الإنسان الأوروبية فطلبوا منه أن يسلّمهم رسالة التسجيل. ورفض صاحب البلاغ تلبية ذلك الطلب. وظل يقيم لحوالي </w:t>
      </w:r>
      <w:r w:rsidRPr="00E465B3">
        <w:rPr>
          <w:rFonts w:ascii="Arial" w:eastAsia="Arial" w:hAnsi="Arial" w:cs="Traditional Arabic" w:hint="cs"/>
          <w:sz w:val="30"/>
          <w:szCs w:val="30"/>
        </w:rPr>
        <w:t>40</w:t>
      </w:r>
      <w:r w:rsidR="0080064B" w:rsidRPr="00E465B3">
        <w:rPr>
          <w:rFonts w:ascii="Arial" w:eastAsia="Arial" w:hAnsi="Arial" w:cs="Traditional Arabic"/>
          <w:sz w:val="30"/>
          <w:szCs w:val="30"/>
        </w:rPr>
        <w:t xml:space="preserve"> يوم</w:t>
      </w:r>
      <w:r w:rsidR="00B64EEC">
        <w:rPr>
          <w:rFonts w:ascii="Arial" w:eastAsia="Arial" w:hAnsi="Arial" w:cs="Traditional Arabic"/>
          <w:sz w:val="30"/>
          <w:szCs w:val="30"/>
        </w:rPr>
        <w:t xml:space="preserve">اً </w:t>
      </w:r>
      <w:r w:rsidR="0080064B" w:rsidRPr="00E465B3">
        <w:rPr>
          <w:rFonts w:ascii="Arial" w:eastAsia="Arial" w:hAnsi="Arial" w:cs="Traditional Arabic"/>
          <w:sz w:val="30"/>
          <w:szCs w:val="30"/>
        </w:rPr>
        <w:t>عند أصدقائه سعي</w:t>
      </w:r>
      <w:r w:rsidR="00B64EEC">
        <w:rPr>
          <w:rFonts w:ascii="Arial" w:eastAsia="Arial" w:hAnsi="Arial" w:cs="Traditional Arabic"/>
          <w:sz w:val="30"/>
          <w:szCs w:val="30"/>
        </w:rPr>
        <w:t xml:space="preserve">اً </w:t>
      </w:r>
      <w:r w:rsidR="0080064B" w:rsidRPr="00E465B3">
        <w:rPr>
          <w:rFonts w:ascii="Arial" w:eastAsia="Arial" w:hAnsi="Arial" w:cs="Traditional Arabic"/>
          <w:sz w:val="30"/>
          <w:szCs w:val="30"/>
        </w:rPr>
        <w:t xml:space="preserve">منه لتجنب أي مواجهة مع الشرطة. وفي </w:t>
      </w:r>
      <w:r w:rsidRPr="00E465B3">
        <w:rPr>
          <w:rFonts w:ascii="Arial" w:eastAsia="Arial" w:hAnsi="Arial" w:cs="Traditional Arabic" w:hint="cs"/>
          <w:sz w:val="30"/>
          <w:szCs w:val="30"/>
        </w:rPr>
        <w:t>10</w:t>
      </w:r>
      <w:r w:rsidR="0080064B" w:rsidRPr="00E465B3">
        <w:rPr>
          <w:rFonts w:ascii="Arial" w:eastAsia="Arial" w:hAnsi="Arial" w:cs="Traditional Arabic"/>
          <w:sz w:val="30"/>
          <w:szCs w:val="30"/>
        </w:rPr>
        <w:t xml:space="preserve"> كانون الأول/ديسمبر </w:t>
      </w:r>
      <w:r w:rsidR="00EF47E5" w:rsidRPr="00E465B3">
        <w:rPr>
          <w:rFonts w:ascii="Arial" w:eastAsia="Arial" w:hAnsi="Arial" w:cs="Traditional Arabic" w:hint="cs"/>
          <w:sz w:val="30"/>
          <w:szCs w:val="30"/>
        </w:rPr>
        <w:t>2003</w:t>
      </w:r>
      <w:r w:rsidR="0080064B" w:rsidRPr="00E465B3">
        <w:rPr>
          <w:rFonts w:ascii="Arial" w:eastAsia="Arial" w:hAnsi="Arial" w:cs="Traditional Arabic"/>
          <w:sz w:val="30"/>
          <w:szCs w:val="30"/>
        </w:rPr>
        <w:t>، ألقت</w:t>
      </w:r>
      <w:r w:rsidR="0080064B" w:rsidRPr="00E465B3">
        <w:rPr>
          <w:rFonts w:ascii="Arial" w:eastAsia="Arial" w:hAnsi="Arial" w:cs="Traditional Arabic" w:hint="cs"/>
          <w:sz w:val="30"/>
          <w:szCs w:val="30"/>
        </w:rPr>
        <w:t xml:space="preserve"> عليه</w:t>
      </w:r>
      <w:r w:rsidR="0080064B" w:rsidRPr="00E465B3">
        <w:rPr>
          <w:rFonts w:ascii="Arial" w:eastAsia="Arial" w:hAnsi="Arial" w:cs="Traditional Arabic"/>
          <w:sz w:val="30"/>
          <w:szCs w:val="30"/>
        </w:rPr>
        <w:t xml:space="preserve"> الشرطة القبض في منزله حسب دعواه. وادعي أن أفراد الشرطة انهالوا عليه بالضرب المبرح وهشّموا أسنانه مما ترك ندوب</w:t>
      </w:r>
      <w:r w:rsidR="00B64EEC">
        <w:rPr>
          <w:rFonts w:ascii="Arial" w:eastAsia="Arial" w:hAnsi="Arial" w:cs="Traditional Arabic"/>
          <w:sz w:val="30"/>
          <w:szCs w:val="30"/>
        </w:rPr>
        <w:t xml:space="preserve">اً </w:t>
      </w:r>
      <w:r w:rsidR="0080064B" w:rsidRPr="00E465B3">
        <w:rPr>
          <w:rFonts w:ascii="Arial" w:eastAsia="Arial" w:hAnsi="Arial" w:cs="Traditional Arabic"/>
          <w:sz w:val="30"/>
          <w:szCs w:val="30"/>
        </w:rPr>
        <w:t>على أنفه وتحت حاجبه الأيسر. وفي النهاية، تم اقتياده إلى قسم الشرطة حيث زعم أنه تعرض للصدم بالكهرباء. وأثناء تعرضه للتعذيب، قال له أفراد الشرطة إنه ينال عقاب جرأته على "إفشاء أسرار أساليب عمل أجهزة إنفاذ القانون والأجهزة القضائية الأذربيجانية". ويدعي صاحب البلاغ أن أربعة من ضباط الشرطة قاموا في اليوم نفسه باغتصاب زوجته أمامه. ومع أن صاحب البلاغ لم يسبق له أن رأى ثلاثة من ضباط الشرطة، فإنه تعرّف على الضابط الرابع الذي هو مفتش شرطة المقاطعة. وهدد أيض</w:t>
      </w:r>
      <w:r w:rsidR="00B64EEC">
        <w:rPr>
          <w:rFonts w:ascii="Arial" w:eastAsia="Arial" w:hAnsi="Arial" w:cs="Traditional Arabic"/>
          <w:sz w:val="30"/>
          <w:szCs w:val="30"/>
        </w:rPr>
        <w:t xml:space="preserve">اً </w:t>
      </w:r>
      <w:r w:rsidR="0080064B" w:rsidRPr="00E465B3">
        <w:rPr>
          <w:rFonts w:ascii="Arial" w:eastAsia="Arial" w:hAnsi="Arial" w:cs="Traditional Arabic"/>
          <w:sz w:val="30"/>
          <w:szCs w:val="30"/>
        </w:rPr>
        <w:t>ضباط الشرطة ذاتهم صاحب البلاغ بأن</w:t>
      </w:r>
      <w:r w:rsidR="002670EB">
        <w:rPr>
          <w:rFonts w:ascii="Arial" w:eastAsia="Arial" w:hAnsi="Arial" w:cs="Traditional Arabic"/>
          <w:sz w:val="30"/>
          <w:szCs w:val="30"/>
        </w:rPr>
        <w:t xml:space="preserve"> </w:t>
      </w:r>
      <w:r w:rsidR="0080064B" w:rsidRPr="00E465B3">
        <w:rPr>
          <w:rFonts w:ascii="Arial" w:eastAsia="Arial" w:hAnsi="Arial" w:cs="Traditional Arabic"/>
          <w:sz w:val="30"/>
          <w:szCs w:val="30"/>
        </w:rPr>
        <w:t>الشخص الموالي الذي سيغتصبونه هو ابنته، لكن الشرطة لم تفلح في العثور عليها. ويذكر صاحب البلاغ أنه لا يوجد أي تسجيل يدوّن تصرفات الشرطة لأن الضباط كانوا يحاولون التنصل من أي</w:t>
      </w:r>
      <w:r w:rsidR="00D030E4">
        <w:rPr>
          <w:rFonts w:ascii="Arial" w:eastAsia="Arial" w:hAnsi="Arial" w:cs="Traditional Arabic" w:hint="cs"/>
          <w:sz w:val="30"/>
          <w:szCs w:val="30"/>
        </w:rPr>
        <w:t> </w:t>
      </w:r>
      <w:r w:rsidR="0080064B" w:rsidRPr="00E465B3">
        <w:rPr>
          <w:rFonts w:ascii="Arial" w:eastAsia="Arial" w:hAnsi="Arial" w:cs="Traditional Arabic"/>
          <w:sz w:val="30"/>
          <w:szCs w:val="30"/>
        </w:rPr>
        <w:t xml:space="preserve">مسؤولية. </w:t>
      </w:r>
    </w:p>
    <w:p w:rsidR="0080064B" w:rsidRPr="00E465B3" w:rsidRDefault="00D26E79" w:rsidP="005E52CB">
      <w:pPr>
        <w:pStyle w:val="SingleTxtG"/>
        <w:tabs>
          <w:tab w:val="left" w:pos="1898"/>
        </w:tabs>
        <w:spacing w:line="380" w:lineRule="exact"/>
        <w:rPr>
          <w:rFonts w:eastAsia="Arial" w:cs="Traditional Arabic"/>
          <w:kern w:val="16"/>
          <w:sz w:val="22"/>
          <w:szCs w:val="30"/>
        </w:rPr>
      </w:pPr>
      <w:r w:rsidRPr="00E465B3">
        <w:rPr>
          <w:rFonts w:eastAsia="Arial" w:cs="Traditional Arabic" w:hint="cs"/>
          <w:kern w:val="16"/>
          <w:sz w:val="22"/>
          <w:szCs w:val="30"/>
        </w:rPr>
        <w:t>2-11</w:t>
      </w:r>
      <w:r w:rsidRPr="00E465B3">
        <w:rPr>
          <w:rFonts w:eastAsia="Arial" w:cs="Traditional Arabic" w:hint="cs"/>
          <w:kern w:val="16"/>
          <w:sz w:val="22"/>
          <w:szCs w:val="30"/>
        </w:rPr>
        <w:tab/>
      </w:r>
      <w:r w:rsidR="0080064B" w:rsidRPr="00E465B3">
        <w:rPr>
          <w:rFonts w:eastAsia="Arial" w:cs="Traditional Arabic"/>
          <w:kern w:val="16"/>
          <w:sz w:val="22"/>
          <w:szCs w:val="30"/>
        </w:rPr>
        <w:t xml:space="preserve">وفي الصباح الباكر من يوم </w:t>
      </w:r>
      <w:r w:rsidRPr="00E465B3">
        <w:rPr>
          <w:rFonts w:eastAsia="Arial" w:cs="Traditional Arabic" w:hint="cs"/>
          <w:kern w:val="16"/>
          <w:sz w:val="22"/>
          <w:szCs w:val="30"/>
        </w:rPr>
        <w:t>11</w:t>
      </w:r>
      <w:r w:rsidR="0080064B" w:rsidRPr="00E465B3">
        <w:rPr>
          <w:rFonts w:eastAsia="Arial" w:cs="Traditional Arabic"/>
          <w:kern w:val="16"/>
          <w:sz w:val="22"/>
          <w:szCs w:val="30"/>
        </w:rPr>
        <w:t xml:space="preserve"> كانون الأول/ديسمبر </w:t>
      </w:r>
      <w:r w:rsidR="00EF47E5" w:rsidRPr="00E465B3">
        <w:rPr>
          <w:rFonts w:eastAsia="Arial" w:cs="Traditional Arabic" w:hint="cs"/>
          <w:kern w:val="16"/>
          <w:sz w:val="22"/>
          <w:szCs w:val="30"/>
        </w:rPr>
        <w:t>2003</w:t>
      </w:r>
      <w:r w:rsidR="0080064B" w:rsidRPr="00E465B3">
        <w:rPr>
          <w:rFonts w:eastAsia="Arial" w:cs="Traditional Arabic"/>
          <w:kern w:val="16"/>
          <w:sz w:val="22"/>
          <w:szCs w:val="30"/>
        </w:rPr>
        <w:t>، يدعي صاحب البلاغ أنه نُقل من قسم الشرطة في سيارة إلى ضواحي باكو وتُرك مهجور</w:t>
      </w:r>
      <w:r w:rsidR="00B64EEC">
        <w:rPr>
          <w:rFonts w:eastAsia="Arial" w:cs="Traditional Arabic"/>
          <w:kern w:val="16"/>
          <w:sz w:val="22"/>
          <w:szCs w:val="30"/>
        </w:rPr>
        <w:t xml:space="preserve">اً </w:t>
      </w:r>
      <w:r w:rsidR="0080064B" w:rsidRPr="00E465B3">
        <w:rPr>
          <w:rFonts w:eastAsia="Arial" w:cs="Traditional Arabic"/>
          <w:kern w:val="16"/>
          <w:sz w:val="22"/>
          <w:szCs w:val="30"/>
        </w:rPr>
        <w:t>في مكب للقمامة. ولم يلجأ إلى مستشفى لإجراء كشف طبي والحصول على شهادة لأن ذلك، حسب صاحب البلاغ، سيجري بحضور ضابط شرطة. ولم يثر أي من صاحب البلاغ ولا زوجته ادعاءات التعذيب والاغتصاب أمام سلطات الدولة الطرف أو محاكمها خشية من الانتقام، حسب زعمه، ولأن الشرطة على أية حال ستتضامن في الدفاع عن نفسها لأن سمعتها ك</w:t>
      </w:r>
      <w:r w:rsidR="0080064B" w:rsidRPr="00E465B3">
        <w:rPr>
          <w:rFonts w:eastAsia="Arial" w:cs="Traditional Arabic" w:hint="cs"/>
          <w:kern w:val="16"/>
          <w:sz w:val="22"/>
          <w:szCs w:val="30"/>
        </w:rPr>
        <w:t>كل</w:t>
      </w:r>
      <w:r w:rsidR="0080064B" w:rsidRPr="00E465B3">
        <w:rPr>
          <w:rFonts w:eastAsia="Arial" w:cs="Traditional Arabic"/>
          <w:kern w:val="16"/>
          <w:sz w:val="22"/>
          <w:szCs w:val="30"/>
        </w:rPr>
        <w:t xml:space="preserve"> معرضة للخطر.</w:t>
      </w:r>
    </w:p>
    <w:p w:rsidR="0080064B" w:rsidRPr="00E465B3" w:rsidRDefault="00D26E79" w:rsidP="005E52CB">
      <w:pPr>
        <w:pStyle w:val="SingleTxtG"/>
        <w:tabs>
          <w:tab w:val="left" w:pos="1898"/>
        </w:tabs>
        <w:spacing w:line="380" w:lineRule="exact"/>
        <w:rPr>
          <w:rFonts w:ascii="Arial" w:eastAsia="Arial" w:hAnsi="Arial" w:cs="Traditional Arabic"/>
          <w:sz w:val="30"/>
          <w:szCs w:val="30"/>
        </w:rPr>
      </w:pPr>
      <w:r w:rsidRPr="00E465B3">
        <w:rPr>
          <w:rFonts w:ascii="Arial" w:eastAsia="Arial" w:hAnsi="Arial" w:cs="Traditional Arabic" w:hint="cs"/>
          <w:sz w:val="30"/>
          <w:szCs w:val="30"/>
        </w:rPr>
        <w:t>2-12</w:t>
      </w:r>
      <w:r w:rsidRPr="00E465B3">
        <w:rPr>
          <w:rFonts w:ascii="Arial" w:eastAsia="Arial" w:hAnsi="Arial" w:cs="Traditional Arabic" w:hint="cs"/>
          <w:sz w:val="30"/>
          <w:szCs w:val="30"/>
        </w:rPr>
        <w:tab/>
      </w:r>
      <w:r w:rsidR="0080064B" w:rsidRPr="00E465B3">
        <w:rPr>
          <w:rFonts w:ascii="Arial" w:eastAsia="Arial" w:hAnsi="Arial" w:cs="Traditional Arabic"/>
          <w:sz w:val="30"/>
          <w:szCs w:val="30"/>
        </w:rPr>
        <w:t xml:space="preserve">ويدعي صاحب البلاغ أنه، بناء على نصيحة من محامي الدفاع عنهما، غادر هو وزوجته أذربيجان في </w:t>
      </w:r>
      <w:r w:rsidRPr="00E465B3">
        <w:rPr>
          <w:rFonts w:ascii="Arial" w:eastAsia="Arial" w:hAnsi="Arial" w:cs="Traditional Arabic" w:hint="cs"/>
          <w:sz w:val="30"/>
          <w:szCs w:val="30"/>
        </w:rPr>
        <w:t>3</w:t>
      </w:r>
      <w:r w:rsidR="0080064B" w:rsidRPr="00E465B3">
        <w:rPr>
          <w:rFonts w:ascii="Arial" w:eastAsia="Arial" w:hAnsi="Arial" w:cs="Traditional Arabic"/>
          <w:sz w:val="30"/>
          <w:szCs w:val="30"/>
        </w:rPr>
        <w:t xml:space="preserve"> كانون الثاني/يناير </w:t>
      </w:r>
      <w:r w:rsidR="00EF47E5" w:rsidRPr="00E465B3">
        <w:rPr>
          <w:rFonts w:ascii="Arial" w:eastAsia="Arial" w:hAnsi="Arial" w:cs="Traditional Arabic" w:hint="cs"/>
          <w:sz w:val="30"/>
          <w:szCs w:val="30"/>
        </w:rPr>
        <w:t>2004</w:t>
      </w:r>
      <w:r w:rsidR="0080064B" w:rsidRPr="00E465B3">
        <w:rPr>
          <w:rFonts w:ascii="Arial" w:eastAsia="Arial" w:hAnsi="Arial" w:cs="Traditional Arabic"/>
          <w:sz w:val="30"/>
          <w:szCs w:val="30"/>
        </w:rPr>
        <w:t>. وأُبلغ من قبل المحامي أنه إن ظل في أذربيجان فإن الشرطة ستقوم "بتصفيته" جسدي</w:t>
      </w:r>
      <w:r w:rsidR="00607A40">
        <w:rPr>
          <w:rFonts w:ascii="Arial" w:eastAsia="Arial" w:hAnsi="Arial" w:cs="Traditional Arabic"/>
          <w:sz w:val="30"/>
          <w:szCs w:val="30"/>
        </w:rPr>
        <w:t>اً.</w:t>
      </w:r>
      <w:r w:rsidR="0080064B" w:rsidRPr="00E465B3">
        <w:rPr>
          <w:rFonts w:ascii="Arial" w:eastAsia="Arial" w:hAnsi="Arial" w:cs="Traditional Arabic"/>
          <w:sz w:val="30"/>
          <w:szCs w:val="30"/>
        </w:rPr>
        <w:t xml:space="preserve"> وفي</w:t>
      </w:r>
      <w:r w:rsidR="002670EB">
        <w:rPr>
          <w:rFonts w:ascii="Arial" w:eastAsia="Arial" w:hAnsi="Arial" w:cs="Traditional Arabic"/>
          <w:sz w:val="30"/>
          <w:szCs w:val="30"/>
        </w:rPr>
        <w:t xml:space="preserve"> </w:t>
      </w:r>
      <w:r w:rsidRPr="00E465B3">
        <w:rPr>
          <w:rFonts w:ascii="Arial" w:eastAsia="Arial" w:hAnsi="Arial" w:cs="Traditional Arabic" w:hint="cs"/>
          <w:sz w:val="30"/>
          <w:szCs w:val="30"/>
        </w:rPr>
        <w:t>8</w:t>
      </w:r>
      <w:r w:rsidRPr="00E465B3">
        <w:rPr>
          <w:rFonts w:ascii="Arial" w:eastAsia="Arial" w:hAnsi="Arial" w:cs="Traditional Arabic"/>
          <w:sz w:val="30"/>
          <w:szCs w:val="30"/>
        </w:rPr>
        <w:t xml:space="preserve"> كانون الثاني/</w:t>
      </w:r>
      <w:r w:rsidRPr="00E465B3">
        <w:rPr>
          <w:rFonts w:ascii="Arial" w:eastAsia="Arial" w:hAnsi="Arial" w:cs="Traditional Arabic" w:hint="cs"/>
          <w:sz w:val="30"/>
          <w:szCs w:val="30"/>
        </w:rPr>
        <w:t>ي</w:t>
      </w:r>
      <w:r w:rsidR="0080064B" w:rsidRPr="00E465B3">
        <w:rPr>
          <w:rFonts w:ascii="Arial" w:eastAsia="Arial" w:hAnsi="Arial" w:cs="Traditional Arabic"/>
          <w:sz w:val="30"/>
          <w:szCs w:val="30"/>
        </w:rPr>
        <w:t xml:space="preserve">ناير </w:t>
      </w:r>
      <w:r w:rsidRPr="00E465B3">
        <w:rPr>
          <w:rFonts w:ascii="Arial" w:eastAsia="Arial" w:hAnsi="Arial" w:cs="Traditional Arabic" w:hint="cs"/>
          <w:sz w:val="30"/>
          <w:szCs w:val="30"/>
        </w:rPr>
        <w:t>2004</w:t>
      </w:r>
      <w:r w:rsidR="0080064B" w:rsidRPr="00E465B3">
        <w:rPr>
          <w:rFonts w:ascii="Arial" w:eastAsia="Arial" w:hAnsi="Arial" w:cs="Traditional Arabic"/>
          <w:sz w:val="30"/>
          <w:szCs w:val="30"/>
        </w:rPr>
        <w:t xml:space="preserve">، وصل صاحب البلاغ وزوجته إلى هولندا وسلما نفسيهما إلى السلطات وتقدما بطلب للجوء. </w:t>
      </w:r>
    </w:p>
    <w:p w:rsidR="0080064B" w:rsidRPr="00E465B3" w:rsidRDefault="00D26E79" w:rsidP="005E52CB">
      <w:pPr>
        <w:pStyle w:val="SingleTxtG"/>
        <w:tabs>
          <w:tab w:val="left" w:pos="1898"/>
        </w:tabs>
        <w:spacing w:line="380" w:lineRule="exact"/>
        <w:rPr>
          <w:rFonts w:eastAsia="Arial" w:cs="Traditional Arabic"/>
          <w:kern w:val="16"/>
          <w:sz w:val="22"/>
          <w:szCs w:val="30"/>
        </w:rPr>
      </w:pPr>
      <w:r w:rsidRPr="00E465B3">
        <w:rPr>
          <w:rFonts w:eastAsia="Arial" w:cs="Traditional Arabic" w:hint="cs"/>
          <w:kern w:val="16"/>
          <w:sz w:val="22"/>
          <w:szCs w:val="30"/>
        </w:rPr>
        <w:t>2-13</w:t>
      </w:r>
      <w:r w:rsidRPr="00E465B3">
        <w:rPr>
          <w:rFonts w:eastAsia="Arial" w:cs="Traditional Arabic" w:hint="cs"/>
          <w:kern w:val="16"/>
          <w:sz w:val="22"/>
          <w:szCs w:val="30"/>
        </w:rPr>
        <w:tab/>
      </w:r>
      <w:r w:rsidR="0080064B" w:rsidRPr="00E465B3">
        <w:rPr>
          <w:rFonts w:eastAsia="Arial" w:cs="Traditional Arabic"/>
          <w:kern w:val="16"/>
          <w:sz w:val="22"/>
          <w:szCs w:val="30"/>
        </w:rPr>
        <w:t xml:space="preserve">وفي </w:t>
      </w:r>
      <w:r w:rsidRPr="00E465B3">
        <w:rPr>
          <w:rFonts w:eastAsia="Arial" w:cs="Traditional Arabic" w:hint="cs"/>
          <w:kern w:val="16"/>
          <w:sz w:val="22"/>
          <w:szCs w:val="30"/>
        </w:rPr>
        <w:t>20</w:t>
      </w:r>
      <w:r w:rsidR="0080064B" w:rsidRPr="00E465B3">
        <w:rPr>
          <w:rFonts w:eastAsia="Arial" w:cs="Traditional Arabic"/>
          <w:kern w:val="16"/>
          <w:sz w:val="22"/>
          <w:szCs w:val="30"/>
        </w:rPr>
        <w:t xml:space="preserve"> كانون الثاني</w:t>
      </w:r>
      <w:r w:rsidR="002670EB">
        <w:rPr>
          <w:rFonts w:eastAsia="Arial" w:cs="Traditional Arabic"/>
          <w:kern w:val="16"/>
          <w:sz w:val="22"/>
          <w:szCs w:val="30"/>
        </w:rPr>
        <w:t>/</w:t>
      </w:r>
      <w:r w:rsidR="0080064B" w:rsidRPr="00E465B3">
        <w:rPr>
          <w:rFonts w:eastAsia="Arial" w:cs="Traditional Arabic"/>
          <w:kern w:val="16"/>
          <w:sz w:val="22"/>
          <w:szCs w:val="30"/>
        </w:rPr>
        <w:t xml:space="preserve">يناير </w:t>
      </w:r>
      <w:r w:rsidRPr="00E465B3">
        <w:rPr>
          <w:rFonts w:eastAsia="Arial" w:cs="Traditional Arabic" w:hint="cs"/>
          <w:kern w:val="16"/>
          <w:sz w:val="22"/>
          <w:szCs w:val="30"/>
        </w:rPr>
        <w:t>2004</w:t>
      </w:r>
      <w:r w:rsidR="0080064B" w:rsidRPr="00E465B3">
        <w:rPr>
          <w:rFonts w:eastAsia="Arial" w:cs="Traditional Arabic"/>
          <w:kern w:val="16"/>
          <w:sz w:val="22"/>
          <w:szCs w:val="30"/>
        </w:rPr>
        <w:t xml:space="preserve">، أخطر صاحب البلاغ المحكمة الأوروبية لحقوق الإنسان بأنه اضطر إلى مغادرة أذربيجان ووافاها بعناوين الاتصال به في هولندا. وفي منتصف شباط/فبراير </w:t>
      </w:r>
      <w:r w:rsidRPr="00E465B3">
        <w:rPr>
          <w:rFonts w:eastAsia="Arial" w:cs="Traditional Arabic" w:hint="cs"/>
          <w:kern w:val="16"/>
          <w:sz w:val="22"/>
          <w:szCs w:val="30"/>
        </w:rPr>
        <w:t>2004</w:t>
      </w:r>
      <w:r w:rsidR="0080064B" w:rsidRPr="00E465B3">
        <w:rPr>
          <w:rFonts w:eastAsia="Arial" w:cs="Traditional Arabic"/>
          <w:kern w:val="16"/>
          <w:sz w:val="22"/>
          <w:szCs w:val="30"/>
        </w:rPr>
        <w:t xml:space="preserve">، أُبلغ بأن لجنة من ثلاثة قضاة قضت في </w:t>
      </w:r>
      <w:r w:rsidRPr="00E465B3">
        <w:rPr>
          <w:rFonts w:eastAsia="Arial" w:cs="Traditional Arabic" w:hint="cs"/>
          <w:kern w:val="16"/>
          <w:sz w:val="22"/>
          <w:szCs w:val="30"/>
        </w:rPr>
        <w:t>6</w:t>
      </w:r>
      <w:r w:rsidR="0080064B" w:rsidRPr="00E465B3">
        <w:rPr>
          <w:rFonts w:eastAsia="Arial" w:cs="Traditional Arabic"/>
          <w:kern w:val="16"/>
          <w:sz w:val="22"/>
          <w:szCs w:val="30"/>
        </w:rPr>
        <w:t xml:space="preserve"> شباط</w:t>
      </w:r>
      <w:r w:rsidR="002670EB">
        <w:rPr>
          <w:rFonts w:eastAsia="Arial" w:cs="Traditional Arabic"/>
          <w:kern w:val="16"/>
          <w:sz w:val="22"/>
          <w:szCs w:val="30"/>
        </w:rPr>
        <w:t>/</w:t>
      </w:r>
      <w:r w:rsidR="0080064B" w:rsidRPr="00E465B3">
        <w:rPr>
          <w:rFonts w:eastAsia="Arial" w:cs="Traditional Arabic"/>
          <w:kern w:val="16"/>
          <w:sz w:val="22"/>
          <w:szCs w:val="30"/>
        </w:rPr>
        <w:t xml:space="preserve">فبراير </w:t>
      </w:r>
      <w:r w:rsidRPr="00E465B3">
        <w:rPr>
          <w:rFonts w:eastAsia="Arial" w:cs="Traditional Arabic" w:hint="cs"/>
          <w:kern w:val="16"/>
          <w:sz w:val="22"/>
          <w:szCs w:val="30"/>
        </w:rPr>
        <w:t>2004</w:t>
      </w:r>
      <w:r w:rsidR="000B4EC6">
        <w:rPr>
          <w:rFonts w:eastAsia="Arial" w:cs="Traditional Arabic" w:hint="cs"/>
          <w:kern w:val="16"/>
          <w:sz w:val="22"/>
          <w:szCs w:val="30"/>
        </w:rPr>
        <w:t xml:space="preserve"> </w:t>
      </w:r>
      <w:r w:rsidR="0080064B" w:rsidRPr="00E465B3">
        <w:rPr>
          <w:rFonts w:eastAsia="Arial" w:cs="Traditional Arabic"/>
          <w:kern w:val="16"/>
          <w:sz w:val="22"/>
          <w:szCs w:val="30"/>
        </w:rPr>
        <w:t xml:space="preserve">بعدم مقبولية طلبه رقم </w:t>
      </w:r>
      <w:r w:rsidRPr="00E465B3">
        <w:rPr>
          <w:rFonts w:eastAsia="Arial" w:cs="Traditional Arabic" w:hint="cs"/>
          <w:kern w:val="16"/>
          <w:sz w:val="22"/>
          <w:szCs w:val="30"/>
        </w:rPr>
        <w:t>34014</w:t>
      </w:r>
      <w:r w:rsidR="0080064B" w:rsidRPr="00E465B3">
        <w:rPr>
          <w:rFonts w:eastAsia="Arial" w:cs="Traditional Arabic"/>
          <w:kern w:val="16"/>
          <w:sz w:val="22"/>
          <w:szCs w:val="30"/>
        </w:rPr>
        <w:t>/</w:t>
      </w:r>
      <w:r w:rsidRPr="00E465B3">
        <w:rPr>
          <w:rFonts w:eastAsia="Arial" w:cs="Traditional Arabic" w:hint="cs"/>
          <w:kern w:val="16"/>
          <w:sz w:val="22"/>
          <w:szCs w:val="30"/>
        </w:rPr>
        <w:t>03</w:t>
      </w:r>
      <w:r w:rsidR="0080064B" w:rsidRPr="00E465B3">
        <w:rPr>
          <w:rFonts w:eastAsia="Arial" w:cs="Traditional Arabic"/>
          <w:kern w:val="16"/>
          <w:sz w:val="22"/>
          <w:szCs w:val="30"/>
        </w:rPr>
        <w:t xml:space="preserve"> من حيث </w:t>
      </w:r>
      <w:r w:rsidR="0080064B" w:rsidRPr="000B4EC6">
        <w:rPr>
          <w:rFonts w:eastAsia="Arial" w:cs="Traditional Arabic"/>
          <w:i/>
          <w:iCs/>
          <w:kern w:val="16"/>
          <w:sz w:val="22"/>
          <w:szCs w:val="30"/>
        </w:rPr>
        <w:t xml:space="preserve">الاختصاص </w:t>
      </w:r>
      <w:proofErr w:type="spellStart"/>
      <w:r w:rsidR="0080064B" w:rsidRPr="000B4EC6">
        <w:rPr>
          <w:rFonts w:eastAsia="Arial" w:cs="Traditional Arabic"/>
          <w:i/>
          <w:iCs/>
          <w:kern w:val="16"/>
          <w:sz w:val="22"/>
          <w:szCs w:val="30"/>
        </w:rPr>
        <w:t>الزماني</w:t>
      </w:r>
      <w:proofErr w:type="spellEnd"/>
      <w:r w:rsidR="0080064B" w:rsidRPr="00E465B3">
        <w:rPr>
          <w:rFonts w:eastAsia="Arial" w:cs="Traditional Arabic"/>
          <w:kern w:val="16"/>
          <w:sz w:val="22"/>
          <w:szCs w:val="30"/>
        </w:rPr>
        <w:t>، عمل</w:t>
      </w:r>
      <w:r w:rsidR="00B64EEC">
        <w:rPr>
          <w:rFonts w:eastAsia="Arial" w:cs="Traditional Arabic"/>
          <w:kern w:val="16"/>
          <w:sz w:val="22"/>
          <w:szCs w:val="30"/>
        </w:rPr>
        <w:t xml:space="preserve">اً </w:t>
      </w:r>
      <w:r w:rsidR="0080064B" w:rsidRPr="00E465B3">
        <w:rPr>
          <w:rFonts w:eastAsia="Arial" w:cs="Traditional Arabic"/>
          <w:kern w:val="16"/>
          <w:sz w:val="22"/>
          <w:szCs w:val="30"/>
        </w:rPr>
        <w:t xml:space="preserve">بالفقرة </w:t>
      </w:r>
      <w:r w:rsidRPr="00E465B3">
        <w:rPr>
          <w:rFonts w:eastAsia="Arial" w:cs="Traditional Arabic" w:hint="cs"/>
          <w:kern w:val="16"/>
          <w:sz w:val="22"/>
          <w:szCs w:val="30"/>
        </w:rPr>
        <w:t>3</w:t>
      </w:r>
      <w:r w:rsidR="0080064B" w:rsidRPr="00E465B3">
        <w:rPr>
          <w:rFonts w:eastAsia="Arial" w:cs="Traditional Arabic"/>
          <w:kern w:val="16"/>
          <w:sz w:val="22"/>
          <w:szCs w:val="30"/>
        </w:rPr>
        <w:t xml:space="preserve"> من المادة </w:t>
      </w:r>
      <w:r w:rsidRPr="00E465B3">
        <w:rPr>
          <w:rFonts w:eastAsia="Arial" w:cs="Traditional Arabic" w:hint="cs"/>
          <w:kern w:val="16"/>
          <w:sz w:val="22"/>
          <w:szCs w:val="30"/>
        </w:rPr>
        <w:t>35</w:t>
      </w:r>
      <w:r w:rsidR="0080064B" w:rsidRPr="00E465B3">
        <w:rPr>
          <w:rFonts w:eastAsia="Arial" w:cs="Traditional Arabic"/>
          <w:kern w:val="16"/>
          <w:sz w:val="22"/>
          <w:szCs w:val="30"/>
        </w:rPr>
        <w:t xml:space="preserve"> من الاتفاقية الأوروبية لحقوق الإنسان لأن وقائع القضية المذكورة حدثت قبل بدء نفاذ الاتفاقية بالنسبة لأذربيجان.</w:t>
      </w:r>
    </w:p>
    <w:p w:rsidR="0080064B" w:rsidRPr="00E465B3" w:rsidRDefault="00D26E79" w:rsidP="005E52CB">
      <w:pPr>
        <w:pStyle w:val="SingleTxtG"/>
        <w:tabs>
          <w:tab w:val="left" w:pos="1898"/>
        </w:tabs>
        <w:spacing w:line="380" w:lineRule="exact"/>
        <w:rPr>
          <w:rFonts w:eastAsia="Arial" w:cs="Traditional Arabic"/>
          <w:kern w:val="16"/>
          <w:sz w:val="22"/>
          <w:szCs w:val="30"/>
        </w:rPr>
      </w:pPr>
      <w:r w:rsidRPr="00E465B3">
        <w:rPr>
          <w:rFonts w:eastAsia="Arial" w:cs="Traditional Arabic" w:hint="cs"/>
          <w:kern w:val="16"/>
          <w:sz w:val="22"/>
          <w:szCs w:val="30"/>
        </w:rPr>
        <w:t>2-14</w:t>
      </w:r>
      <w:r w:rsidRPr="00E465B3">
        <w:rPr>
          <w:rFonts w:eastAsia="Arial" w:cs="Traditional Arabic" w:hint="cs"/>
          <w:kern w:val="16"/>
          <w:sz w:val="22"/>
          <w:szCs w:val="30"/>
        </w:rPr>
        <w:tab/>
      </w:r>
      <w:r w:rsidR="0080064B" w:rsidRPr="00E465B3">
        <w:rPr>
          <w:rFonts w:eastAsia="Arial" w:cs="Traditional Arabic"/>
          <w:kern w:val="16"/>
          <w:sz w:val="22"/>
          <w:szCs w:val="30"/>
        </w:rPr>
        <w:t>وفي تاريخ غير محدد،</w:t>
      </w:r>
      <w:r w:rsidR="002670EB">
        <w:rPr>
          <w:rFonts w:eastAsia="Arial" w:cs="Traditional Arabic"/>
          <w:kern w:val="16"/>
          <w:sz w:val="22"/>
          <w:szCs w:val="30"/>
        </w:rPr>
        <w:t xml:space="preserve"> </w:t>
      </w:r>
      <w:r w:rsidR="0080064B" w:rsidRPr="00E465B3">
        <w:rPr>
          <w:rFonts w:eastAsia="Arial" w:cs="Traditional Arabic"/>
          <w:kern w:val="16"/>
          <w:sz w:val="22"/>
          <w:szCs w:val="30"/>
        </w:rPr>
        <w:t xml:space="preserve">رفضت السلطات الهولندية طلبي اللجوء لصاحب البلاغ وزوجته على أساس أنهما دخلا إلى إقليم </w:t>
      </w:r>
      <w:proofErr w:type="spellStart"/>
      <w:r w:rsidR="000B4EC6">
        <w:rPr>
          <w:rFonts w:eastAsia="Arial" w:cs="Traditional Arabic" w:hint="cs"/>
          <w:kern w:val="16"/>
          <w:sz w:val="22"/>
          <w:szCs w:val="30"/>
        </w:rPr>
        <w:t>ت</w:t>
      </w:r>
      <w:r w:rsidR="0080064B" w:rsidRPr="00E465B3">
        <w:rPr>
          <w:rFonts w:eastAsia="Arial" w:cs="Traditional Arabic"/>
          <w:kern w:val="16"/>
          <w:sz w:val="22"/>
          <w:szCs w:val="30"/>
        </w:rPr>
        <w:t>شنغن</w:t>
      </w:r>
      <w:proofErr w:type="spellEnd"/>
      <w:r w:rsidR="0080064B" w:rsidRPr="00E465B3">
        <w:rPr>
          <w:rFonts w:eastAsia="Arial" w:cs="Traditional Arabic"/>
          <w:kern w:val="16"/>
          <w:sz w:val="22"/>
          <w:szCs w:val="30"/>
        </w:rPr>
        <w:t xml:space="preserve"> بتأشيرتي دخول صادر</w:t>
      </w:r>
      <w:r w:rsidR="0080064B" w:rsidRPr="00E465B3">
        <w:rPr>
          <w:rFonts w:eastAsia="Arial" w:cs="Traditional Arabic" w:hint="cs"/>
          <w:kern w:val="16"/>
          <w:sz w:val="22"/>
          <w:szCs w:val="30"/>
        </w:rPr>
        <w:t>تين</w:t>
      </w:r>
      <w:r w:rsidR="0080064B" w:rsidRPr="00E465B3">
        <w:rPr>
          <w:rFonts w:eastAsia="Arial" w:cs="Traditional Arabic"/>
          <w:kern w:val="16"/>
          <w:sz w:val="22"/>
          <w:szCs w:val="30"/>
        </w:rPr>
        <w:t xml:space="preserve"> عن السلطات اليونانية. وفي تاريخ غير محدد، تم ترحيلهما إلى اليونان بموجب </w:t>
      </w:r>
      <w:r w:rsidR="0080064B" w:rsidRPr="00E465B3">
        <w:rPr>
          <w:rFonts w:eastAsia="Arial" w:cs="Traditional Arabic" w:hint="cs"/>
          <w:kern w:val="16"/>
          <w:sz w:val="22"/>
          <w:szCs w:val="30"/>
        </w:rPr>
        <w:t>لائحة</w:t>
      </w:r>
      <w:r w:rsidR="0080064B" w:rsidRPr="00E465B3">
        <w:rPr>
          <w:rFonts w:eastAsia="Arial" w:cs="Traditional Arabic"/>
          <w:kern w:val="16"/>
          <w:sz w:val="22"/>
          <w:szCs w:val="30"/>
        </w:rPr>
        <w:t xml:space="preserve"> دبلن. </w:t>
      </w:r>
    </w:p>
    <w:p w:rsidR="0080064B" w:rsidRPr="00E465B3" w:rsidRDefault="00D26E79" w:rsidP="005E52CB">
      <w:pPr>
        <w:pStyle w:val="SingleTxtG"/>
        <w:tabs>
          <w:tab w:val="left" w:pos="1898"/>
        </w:tabs>
        <w:spacing w:line="380" w:lineRule="exact"/>
        <w:jc w:val="lowKashida"/>
        <w:rPr>
          <w:rFonts w:eastAsia="Arial" w:cs="Traditional Arabic"/>
          <w:kern w:val="16"/>
          <w:sz w:val="22"/>
          <w:szCs w:val="30"/>
        </w:rPr>
      </w:pPr>
      <w:r w:rsidRPr="00E465B3">
        <w:rPr>
          <w:rFonts w:eastAsia="Arial" w:cs="Traditional Arabic" w:hint="cs"/>
          <w:kern w:val="16"/>
          <w:sz w:val="22"/>
          <w:szCs w:val="30"/>
        </w:rPr>
        <w:t>2-15</w:t>
      </w:r>
      <w:r w:rsidRPr="00E465B3">
        <w:rPr>
          <w:rFonts w:eastAsia="Arial" w:cs="Traditional Arabic" w:hint="cs"/>
          <w:kern w:val="16"/>
          <w:sz w:val="22"/>
          <w:szCs w:val="30"/>
        </w:rPr>
        <w:tab/>
      </w:r>
      <w:r w:rsidR="0080064B" w:rsidRPr="00E465B3">
        <w:rPr>
          <w:rFonts w:eastAsia="Arial" w:cs="Traditional Arabic"/>
          <w:kern w:val="16"/>
          <w:sz w:val="22"/>
          <w:szCs w:val="30"/>
        </w:rPr>
        <w:t xml:space="preserve">وفي </w:t>
      </w:r>
      <w:r w:rsidRPr="00E465B3">
        <w:rPr>
          <w:rFonts w:eastAsia="Arial" w:cs="Traditional Arabic" w:hint="cs"/>
          <w:kern w:val="16"/>
          <w:sz w:val="22"/>
          <w:szCs w:val="30"/>
        </w:rPr>
        <w:t>24</w:t>
      </w:r>
      <w:r w:rsidR="0080064B" w:rsidRPr="00E465B3">
        <w:rPr>
          <w:rFonts w:eastAsia="Arial" w:cs="Traditional Arabic"/>
          <w:kern w:val="16"/>
          <w:sz w:val="22"/>
          <w:szCs w:val="30"/>
        </w:rPr>
        <w:t xml:space="preserve"> أيار/مايو </w:t>
      </w:r>
      <w:r w:rsidRPr="00E465B3">
        <w:rPr>
          <w:rFonts w:eastAsia="Arial" w:cs="Traditional Arabic" w:hint="cs"/>
          <w:kern w:val="16"/>
          <w:sz w:val="22"/>
          <w:szCs w:val="30"/>
        </w:rPr>
        <w:t>2005</w:t>
      </w:r>
      <w:r w:rsidR="0080064B" w:rsidRPr="00E465B3">
        <w:rPr>
          <w:rFonts w:eastAsia="Arial" w:cs="Traditional Arabic"/>
          <w:kern w:val="16"/>
          <w:sz w:val="22"/>
          <w:szCs w:val="30"/>
        </w:rPr>
        <w:t xml:space="preserve">، خضع صاحب البلاغ لفحص طبي وسريري على يد المدير الطبي لمركز التأهيل الطبي لضحايا التعذيب في أثينا. ويشير التقرير الطبي الصادر في </w:t>
      </w:r>
      <w:r w:rsidRPr="00E465B3">
        <w:rPr>
          <w:rFonts w:eastAsia="Arial" w:cs="Traditional Arabic" w:hint="cs"/>
          <w:kern w:val="16"/>
          <w:sz w:val="22"/>
          <w:szCs w:val="30"/>
        </w:rPr>
        <w:t>20</w:t>
      </w:r>
      <w:r w:rsidR="0080064B" w:rsidRPr="00E465B3">
        <w:rPr>
          <w:rFonts w:eastAsia="Arial" w:cs="Traditional Arabic"/>
          <w:kern w:val="16"/>
          <w:sz w:val="22"/>
          <w:szCs w:val="30"/>
        </w:rPr>
        <w:t xml:space="preserve"> تموز/يوليه </w:t>
      </w:r>
      <w:r w:rsidRPr="00E465B3">
        <w:rPr>
          <w:rFonts w:eastAsia="Arial" w:cs="Traditional Arabic" w:hint="cs"/>
          <w:kern w:val="16"/>
          <w:sz w:val="22"/>
          <w:szCs w:val="30"/>
        </w:rPr>
        <w:t xml:space="preserve">2005 </w:t>
      </w:r>
      <w:r w:rsidR="0080064B" w:rsidRPr="00E465B3">
        <w:rPr>
          <w:rFonts w:eastAsia="Arial" w:cs="Traditional Arabic"/>
          <w:kern w:val="16"/>
          <w:sz w:val="22"/>
          <w:szCs w:val="30"/>
        </w:rPr>
        <w:t xml:space="preserve">إلى أن صاحب البلاغ، حسب روايته، تعرض للاعتقال أكثر من </w:t>
      </w:r>
      <w:r w:rsidRPr="00E465B3">
        <w:rPr>
          <w:rFonts w:eastAsia="Arial" w:cs="Traditional Arabic" w:hint="cs"/>
          <w:kern w:val="16"/>
          <w:sz w:val="22"/>
          <w:szCs w:val="30"/>
        </w:rPr>
        <w:t>50</w:t>
      </w:r>
      <w:r w:rsidR="0080064B" w:rsidRPr="00E465B3">
        <w:rPr>
          <w:rFonts w:eastAsia="Arial" w:cs="Traditional Arabic"/>
          <w:kern w:val="16"/>
          <w:sz w:val="22"/>
          <w:szCs w:val="30"/>
        </w:rPr>
        <w:t xml:space="preserve"> مرة على يد الشرطة الأذربيجانية في باكو، حيث كان يعيش مع عائلته، خلال الفترة من </w:t>
      </w:r>
      <w:r w:rsidRPr="00E465B3">
        <w:rPr>
          <w:rFonts w:eastAsia="Arial" w:cs="Traditional Arabic" w:hint="cs"/>
          <w:kern w:val="16"/>
          <w:sz w:val="22"/>
          <w:szCs w:val="30"/>
        </w:rPr>
        <w:t>1999</w:t>
      </w:r>
      <w:r w:rsidR="0080064B" w:rsidRPr="00E465B3">
        <w:rPr>
          <w:rFonts w:eastAsia="Arial" w:cs="Traditional Arabic"/>
          <w:kern w:val="16"/>
          <w:sz w:val="22"/>
          <w:szCs w:val="30"/>
        </w:rPr>
        <w:t xml:space="preserve"> إلى</w:t>
      </w:r>
      <w:r w:rsidRPr="00E465B3">
        <w:rPr>
          <w:rFonts w:eastAsia="Arial" w:cs="Traditional Arabic" w:hint="cs"/>
          <w:kern w:val="16"/>
          <w:sz w:val="22"/>
          <w:szCs w:val="30"/>
        </w:rPr>
        <w:t> 2003</w:t>
      </w:r>
      <w:r w:rsidR="0080064B" w:rsidRPr="00E465B3">
        <w:rPr>
          <w:rFonts w:eastAsia="Arial" w:cs="Traditional Arabic"/>
          <w:kern w:val="16"/>
          <w:sz w:val="22"/>
          <w:szCs w:val="30"/>
        </w:rPr>
        <w:t xml:space="preserve">. ويدعى أنه تعرض للضرب في رأسه وصدره، مما نتج عنه ندب أفقي طوله </w:t>
      </w:r>
      <w:r w:rsidRPr="00E465B3">
        <w:rPr>
          <w:rFonts w:eastAsia="Arial" w:cs="Traditional Arabic" w:hint="cs"/>
          <w:kern w:val="16"/>
          <w:sz w:val="22"/>
          <w:szCs w:val="30"/>
        </w:rPr>
        <w:t>6</w:t>
      </w:r>
      <w:r w:rsidR="0080064B" w:rsidRPr="00E465B3">
        <w:rPr>
          <w:rFonts w:eastAsia="Arial" w:cs="Traditional Arabic"/>
          <w:kern w:val="16"/>
          <w:sz w:val="22"/>
          <w:szCs w:val="30"/>
        </w:rPr>
        <w:t xml:space="preserve"> سم وندب آخر عمودي طوله </w:t>
      </w:r>
      <w:r w:rsidRPr="00E465B3">
        <w:rPr>
          <w:rFonts w:eastAsia="Arial" w:cs="Traditional Arabic" w:hint="cs"/>
          <w:kern w:val="16"/>
          <w:sz w:val="22"/>
          <w:szCs w:val="30"/>
        </w:rPr>
        <w:t>4</w:t>
      </w:r>
      <w:r w:rsidR="0080064B" w:rsidRPr="00E465B3">
        <w:rPr>
          <w:rFonts w:eastAsia="Arial" w:cs="Traditional Arabic"/>
          <w:kern w:val="16"/>
          <w:sz w:val="22"/>
          <w:szCs w:val="30"/>
        </w:rPr>
        <w:t xml:space="preserve"> سم في حاجبه. وتهشم من الضرب ما مجموعه </w:t>
      </w:r>
      <w:r w:rsidRPr="00E465B3">
        <w:rPr>
          <w:rFonts w:eastAsia="Arial" w:cs="Traditional Arabic" w:hint="cs"/>
          <w:kern w:val="16"/>
          <w:sz w:val="22"/>
          <w:szCs w:val="30"/>
        </w:rPr>
        <w:t>14</w:t>
      </w:r>
      <w:r w:rsidR="0080064B" w:rsidRPr="00E465B3">
        <w:rPr>
          <w:rFonts w:eastAsia="Arial" w:cs="Traditional Arabic"/>
          <w:kern w:val="16"/>
          <w:sz w:val="22"/>
          <w:szCs w:val="30"/>
        </w:rPr>
        <w:t xml:space="preserve"> سن</w:t>
      </w:r>
      <w:r w:rsidR="00B64EEC">
        <w:rPr>
          <w:rFonts w:eastAsia="Arial" w:cs="Traditional Arabic"/>
          <w:kern w:val="16"/>
          <w:sz w:val="22"/>
          <w:szCs w:val="30"/>
        </w:rPr>
        <w:t>اً،</w:t>
      </w:r>
      <w:r w:rsidR="0080064B" w:rsidRPr="00E465B3">
        <w:rPr>
          <w:rFonts w:eastAsia="Arial" w:cs="Traditional Arabic"/>
          <w:kern w:val="16"/>
          <w:sz w:val="22"/>
          <w:szCs w:val="30"/>
        </w:rPr>
        <w:t xml:space="preserve"> </w:t>
      </w:r>
      <w:r w:rsidRPr="00E465B3">
        <w:rPr>
          <w:rFonts w:eastAsia="Arial" w:cs="Traditional Arabic" w:hint="cs"/>
          <w:kern w:val="16"/>
          <w:sz w:val="22"/>
          <w:szCs w:val="30"/>
        </w:rPr>
        <w:t>6</w:t>
      </w:r>
      <w:r w:rsidR="0080064B" w:rsidRPr="00E465B3">
        <w:rPr>
          <w:rFonts w:eastAsia="Arial" w:cs="Traditional Arabic"/>
          <w:kern w:val="16"/>
          <w:sz w:val="22"/>
          <w:szCs w:val="30"/>
        </w:rPr>
        <w:t xml:space="preserve"> منها في الفك العلوي و</w:t>
      </w:r>
      <w:r w:rsidRPr="00E465B3">
        <w:rPr>
          <w:rFonts w:eastAsia="Arial" w:cs="Traditional Arabic" w:hint="cs"/>
          <w:kern w:val="16"/>
          <w:sz w:val="22"/>
          <w:szCs w:val="30"/>
        </w:rPr>
        <w:t>8</w:t>
      </w:r>
      <w:r w:rsidR="0080064B" w:rsidRPr="00E465B3">
        <w:rPr>
          <w:rFonts w:eastAsia="Arial" w:cs="Traditional Arabic"/>
          <w:kern w:val="16"/>
          <w:sz w:val="22"/>
          <w:szCs w:val="30"/>
        </w:rPr>
        <w:t xml:space="preserve"> في الفك السفلي. وزعم صاحب البلاغ أيض</w:t>
      </w:r>
      <w:r w:rsidR="00B64EEC">
        <w:rPr>
          <w:rFonts w:eastAsia="Arial" w:cs="Traditional Arabic"/>
          <w:kern w:val="16"/>
          <w:sz w:val="22"/>
          <w:szCs w:val="30"/>
        </w:rPr>
        <w:t xml:space="preserve">اً </w:t>
      </w:r>
      <w:r w:rsidR="0080064B" w:rsidRPr="00E465B3">
        <w:rPr>
          <w:rFonts w:eastAsia="Arial" w:cs="Traditional Arabic"/>
          <w:kern w:val="16"/>
          <w:sz w:val="22"/>
          <w:szCs w:val="30"/>
        </w:rPr>
        <w:t xml:space="preserve">أنه تعرض لصدمات كهربائية. ووصف كيف قامت الشرطة بربطه إلى كرسي حديدي وسكب الماء على جسده وتوصيل </w:t>
      </w:r>
      <w:proofErr w:type="spellStart"/>
      <w:r w:rsidR="0080064B" w:rsidRPr="00E465B3">
        <w:rPr>
          <w:rFonts w:eastAsia="Arial" w:cs="Traditional Arabic" w:hint="cs"/>
          <w:kern w:val="16"/>
          <w:sz w:val="22"/>
          <w:szCs w:val="30"/>
        </w:rPr>
        <w:t>إلكترودات</w:t>
      </w:r>
      <w:proofErr w:type="spellEnd"/>
      <w:r w:rsidR="0080064B" w:rsidRPr="00E465B3">
        <w:rPr>
          <w:rFonts w:eastAsia="Arial" w:cs="Traditional Arabic"/>
          <w:kern w:val="16"/>
          <w:sz w:val="22"/>
          <w:szCs w:val="30"/>
        </w:rPr>
        <w:t xml:space="preserve"> بالكرسي الحديدي ثم تشغيل التيار الكهربائي. وزعم أنه تعرض للتعذيب أربع </w:t>
      </w:r>
      <w:r w:rsidR="0080064B" w:rsidRPr="00140952">
        <w:rPr>
          <w:rFonts w:eastAsia="Arial" w:cs="Traditional Arabic"/>
          <w:spacing w:val="-2"/>
          <w:kern w:val="16"/>
          <w:sz w:val="22"/>
          <w:szCs w:val="30"/>
        </w:rPr>
        <w:t xml:space="preserve">مرات، في حين تعرضت زوجته للاغتصاب على يد أربعة من ضباط الشرطة. وخلص التقرير إلى أن صاحب البلاغ كان ضحية </w:t>
      </w:r>
      <w:r w:rsidR="0080064B" w:rsidRPr="00140952">
        <w:rPr>
          <w:rFonts w:eastAsia="Arial" w:cs="Traditional Arabic" w:hint="cs"/>
          <w:spacing w:val="-2"/>
          <w:kern w:val="16"/>
          <w:sz w:val="22"/>
          <w:szCs w:val="30"/>
        </w:rPr>
        <w:t>ل</w:t>
      </w:r>
      <w:r w:rsidR="0080064B" w:rsidRPr="00140952">
        <w:rPr>
          <w:rFonts w:eastAsia="Arial" w:cs="Traditional Arabic"/>
          <w:spacing w:val="-2"/>
          <w:kern w:val="16"/>
          <w:sz w:val="22"/>
          <w:szCs w:val="30"/>
        </w:rPr>
        <w:t>لتعذيب، وأنه ما زال يعاني من الآثار الجسدية والنفسية للتعذيب.</w:t>
      </w:r>
      <w:r w:rsidR="0080064B" w:rsidRPr="00E465B3">
        <w:rPr>
          <w:rFonts w:eastAsia="Arial" w:cs="Traditional Arabic"/>
          <w:kern w:val="16"/>
          <w:sz w:val="22"/>
          <w:szCs w:val="30"/>
        </w:rPr>
        <w:t xml:space="preserve"> </w:t>
      </w:r>
    </w:p>
    <w:p w:rsidR="0080064B" w:rsidRPr="00E465B3" w:rsidRDefault="00D26E79" w:rsidP="005E52CB">
      <w:pPr>
        <w:pStyle w:val="SingleTxtG"/>
        <w:tabs>
          <w:tab w:val="left" w:pos="1898"/>
        </w:tabs>
        <w:spacing w:line="380" w:lineRule="exact"/>
        <w:jc w:val="lowKashida"/>
        <w:rPr>
          <w:rFonts w:eastAsia="Arial" w:cs="Traditional Arabic"/>
          <w:kern w:val="16"/>
          <w:sz w:val="22"/>
          <w:szCs w:val="30"/>
        </w:rPr>
      </w:pPr>
      <w:r w:rsidRPr="00E465B3">
        <w:rPr>
          <w:rFonts w:eastAsia="Arial" w:cs="Traditional Arabic" w:hint="cs"/>
          <w:kern w:val="16"/>
          <w:sz w:val="22"/>
          <w:szCs w:val="30"/>
        </w:rPr>
        <w:t>2-16</w:t>
      </w:r>
      <w:r w:rsidRPr="00E465B3">
        <w:rPr>
          <w:rFonts w:eastAsia="Arial" w:cs="Traditional Arabic" w:hint="cs"/>
          <w:kern w:val="16"/>
          <w:sz w:val="22"/>
          <w:szCs w:val="30"/>
        </w:rPr>
        <w:tab/>
      </w:r>
      <w:r w:rsidR="0080064B" w:rsidRPr="00E465B3">
        <w:rPr>
          <w:rFonts w:eastAsia="Arial" w:cs="Traditional Arabic"/>
          <w:kern w:val="16"/>
          <w:sz w:val="22"/>
          <w:szCs w:val="30"/>
        </w:rPr>
        <w:t xml:space="preserve">وفي </w:t>
      </w:r>
      <w:r w:rsidRPr="00E465B3">
        <w:rPr>
          <w:rFonts w:eastAsia="Arial" w:cs="Traditional Arabic" w:hint="cs"/>
          <w:kern w:val="16"/>
          <w:sz w:val="22"/>
          <w:szCs w:val="30"/>
        </w:rPr>
        <w:t>14</w:t>
      </w:r>
      <w:r w:rsidR="0080064B" w:rsidRPr="00E465B3">
        <w:rPr>
          <w:rFonts w:eastAsia="Arial" w:cs="Traditional Arabic"/>
          <w:kern w:val="16"/>
          <w:sz w:val="22"/>
          <w:szCs w:val="30"/>
        </w:rPr>
        <w:t xml:space="preserve"> آذار</w:t>
      </w:r>
      <w:r w:rsidR="002670EB">
        <w:rPr>
          <w:rFonts w:eastAsia="Arial" w:cs="Traditional Arabic"/>
          <w:kern w:val="16"/>
          <w:sz w:val="22"/>
          <w:szCs w:val="30"/>
        </w:rPr>
        <w:t>/</w:t>
      </w:r>
      <w:r w:rsidR="0080064B" w:rsidRPr="00E465B3">
        <w:rPr>
          <w:rFonts w:eastAsia="Arial" w:cs="Traditional Arabic"/>
          <w:kern w:val="16"/>
          <w:sz w:val="22"/>
          <w:szCs w:val="30"/>
        </w:rPr>
        <w:t xml:space="preserve">مارس </w:t>
      </w:r>
      <w:r w:rsidRPr="00E465B3">
        <w:rPr>
          <w:rFonts w:eastAsia="Arial" w:cs="Traditional Arabic" w:hint="cs"/>
          <w:kern w:val="16"/>
          <w:sz w:val="22"/>
          <w:szCs w:val="30"/>
        </w:rPr>
        <w:t>2006</w:t>
      </w:r>
      <w:r w:rsidR="0080064B" w:rsidRPr="00E465B3">
        <w:rPr>
          <w:rFonts w:eastAsia="Arial" w:cs="Traditional Arabic"/>
          <w:kern w:val="16"/>
          <w:sz w:val="22"/>
          <w:szCs w:val="30"/>
        </w:rPr>
        <w:t>، مُنح صاحب البلاغ وزوجته مركز اللاجئ في</w:t>
      </w:r>
      <w:r w:rsidRPr="00E465B3">
        <w:rPr>
          <w:rFonts w:eastAsia="Arial" w:cs="Traditional Arabic" w:hint="cs"/>
          <w:kern w:val="16"/>
          <w:sz w:val="22"/>
          <w:szCs w:val="30"/>
        </w:rPr>
        <w:t> </w:t>
      </w:r>
      <w:r w:rsidR="0080064B" w:rsidRPr="00E465B3">
        <w:rPr>
          <w:rFonts w:eastAsia="Arial" w:cs="Traditional Arabic"/>
          <w:kern w:val="16"/>
          <w:sz w:val="22"/>
          <w:szCs w:val="30"/>
        </w:rPr>
        <w:t xml:space="preserve">اليونان. </w:t>
      </w:r>
    </w:p>
    <w:p w:rsidR="0080064B" w:rsidRPr="00E465B3" w:rsidRDefault="0080064B" w:rsidP="0080064B">
      <w:pPr>
        <w:pStyle w:val="H23G"/>
        <w:rPr>
          <w:rFonts w:cs="Traditional Arabic"/>
          <w:sz w:val="32"/>
          <w:szCs w:val="32"/>
        </w:rPr>
      </w:pPr>
      <w:r w:rsidRPr="00E465B3">
        <w:rPr>
          <w:rFonts w:ascii="Arial" w:eastAsia="Arial" w:hAnsi="Arial" w:cs="Traditional Arabic"/>
          <w:sz w:val="32"/>
          <w:szCs w:val="32"/>
        </w:rPr>
        <w:tab/>
      </w:r>
      <w:r w:rsidRPr="00E465B3">
        <w:rPr>
          <w:rFonts w:ascii="Arial" w:eastAsia="Arial" w:hAnsi="Arial" w:cs="Traditional Arabic"/>
          <w:sz w:val="32"/>
          <w:szCs w:val="32"/>
        </w:rPr>
        <w:tab/>
      </w:r>
      <w:r w:rsidRPr="00E465B3">
        <w:rPr>
          <w:rFonts w:ascii="Arial" w:eastAsia="Arial" w:hAnsi="Arial" w:cs="Traditional Arabic"/>
          <w:b w:val="0"/>
          <w:bCs/>
          <w:sz w:val="32"/>
          <w:szCs w:val="32"/>
        </w:rPr>
        <w:t>الشكوى</w:t>
      </w:r>
    </w:p>
    <w:p w:rsidR="0080064B" w:rsidRPr="00E465B3" w:rsidRDefault="0080064B" w:rsidP="00343D3F">
      <w:pPr>
        <w:pStyle w:val="SingleTxtGA"/>
        <w:rPr>
          <w:rFonts w:hint="cs"/>
          <w:kern w:val="16"/>
          <w:sz w:val="22"/>
          <w:rtl/>
        </w:rPr>
      </w:pPr>
      <w:r w:rsidRPr="00E465B3">
        <w:rPr>
          <w:kern w:val="16"/>
          <w:sz w:val="22"/>
          <w:rtl/>
        </w:rPr>
        <w:t>3</w:t>
      </w:r>
      <w:r w:rsidRPr="00E465B3">
        <w:rPr>
          <w:rFonts w:hint="cs"/>
          <w:kern w:val="16"/>
          <w:sz w:val="22"/>
          <w:rtl/>
        </w:rPr>
        <w:t>-</w:t>
      </w:r>
      <w:r w:rsidR="00D26E79" w:rsidRPr="00E465B3">
        <w:rPr>
          <w:rFonts w:hint="cs"/>
          <w:kern w:val="16"/>
          <w:sz w:val="22"/>
          <w:rtl/>
        </w:rPr>
        <w:tab/>
      </w:r>
      <w:r w:rsidRPr="00E465B3">
        <w:rPr>
          <w:kern w:val="16"/>
          <w:sz w:val="22"/>
          <w:rtl/>
        </w:rPr>
        <w:t>يدعي صاحب البلاغ انتهاك أذربيجان لحقوق زوجته وحقوقه</w:t>
      </w:r>
      <w:r w:rsidR="002670EB">
        <w:rPr>
          <w:kern w:val="16"/>
          <w:sz w:val="22"/>
          <w:rtl/>
        </w:rPr>
        <w:t xml:space="preserve"> </w:t>
      </w:r>
      <w:r w:rsidRPr="00E465B3">
        <w:rPr>
          <w:rFonts w:hint="cs"/>
          <w:kern w:val="16"/>
          <w:sz w:val="22"/>
          <w:rtl/>
        </w:rPr>
        <w:t xml:space="preserve">هو </w:t>
      </w:r>
      <w:r w:rsidRPr="00E465B3">
        <w:rPr>
          <w:kern w:val="16"/>
          <w:sz w:val="22"/>
          <w:rtl/>
        </w:rPr>
        <w:t>بموجب المادة 7</w:t>
      </w:r>
      <w:r w:rsidRPr="00E465B3">
        <w:rPr>
          <w:rFonts w:hint="cs"/>
          <w:kern w:val="16"/>
          <w:sz w:val="22"/>
          <w:rtl/>
        </w:rPr>
        <w:t xml:space="preserve">؛ </w:t>
      </w:r>
      <w:r w:rsidRPr="00E465B3">
        <w:rPr>
          <w:kern w:val="16"/>
          <w:sz w:val="22"/>
          <w:rtl/>
        </w:rPr>
        <w:t>والمادة 17</w:t>
      </w:r>
      <w:r w:rsidRPr="00E465B3">
        <w:rPr>
          <w:rFonts w:hint="cs"/>
          <w:kern w:val="16"/>
          <w:sz w:val="22"/>
          <w:rtl/>
        </w:rPr>
        <w:t>؛</w:t>
      </w:r>
      <w:r w:rsidRPr="00E465B3">
        <w:rPr>
          <w:kern w:val="16"/>
          <w:sz w:val="22"/>
          <w:rtl/>
        </w:rPr>
        <w:t xml:space="preserve"> والفقرة 1</w:t>
      </w:r>
      <w:r w:rsidRPr="00E465B3">
        <w:rPr>
          <w:rFonts w:hint="cs"/>
          <w:kern w:val="16"/>
          <w:sz w:val="22"/>
          <w:rtl/>
        </w:rPr>
        <w:t xml:space="preserve"> من </w:t>
      </w:r>
      <w:r w:rsidRPr="00E465B3">
        <w:rPr>
          <w:kern w:val="16"/>
          <w:sz w:val="22"/>
          <w:rtl/>
        </w:rPr>
        <w:t>المادة 23</w:t>
      </w:r>
      <w:r w:rsidRPr="00E465B3">
        <w:rPr>
          <w:rFonts w:hint="cs"/>
          <w:kern w:val="16"/>
          <w:sz w:val="22"/>
          <w:rtl/>
        </w:rPr>
        <w:t xml:space="preserve">؛ </w:t>
      </w:r>
      <w:r w:rsidRPr="00E465B3">
        <w:rPr>
          <w:kern w:val="16"/>
          <w:sz w:val="22"/>
          <w:rtl/>
        </w:rPr>
        <w:t xml:space="preserve">والمادة 26 من العهد. </w:t>
      </w:r>
    </w:p>
    <w:p w:rsidR="0080064B" w:rsidRPr="00E465B3" w:rsidRDefault="00D26E79" w:rsidP="00D26E79">
      <w:pPr>
        <w:pStyle w:val="H23GA"/>
        <w:rPr>
          <w:kern w:val="16"/>
        </w:rPr>
      </w:pPr>
      <w:r w:rsidRPr="00E465B3">
        <w:rPr>
          <w:rFonts w:hint="cs"/>
          <w:kern w:val="16"/>
          <w:rtl/>
        </w:rPr>
        <w:tab/>
      </w:r>
      <w:r w:rsidRPr="00E465B3">
        <w:rPr>
          <w:rFonts w:hint="cs"/>
          <w:kern w:val="16"/>
          <w:rtl/>
        </w:rPr>
        <w:tab/>
      </w:r>
      <w:r w:rsidR="0080064B" w:rsidRPr="00E465B3">
        <w:rPr>
          <w:kern w:val="16"/>
          <w:rtl/>
        </w:rPr>
        <w:t xml:space="preserve">ملاحظات الدولة الطرف بشأن </w:t>
      </w:r>
      <w:proofErr w:type="spellStart"/>
      <w:r w:rsidR="0080064B" w:rsidRPr="00E465B3">
        <w:rPr>
          <w:kern w:val="16"/>
          <w:rtl/>
        </w:rPr>
        <w:t>المقبولية</w:t>
      </w:r>
      <w:proofErr w:type="spellEnd"/>
      <w:r w:rsidR="0080064B" w:rsidRPr="00E465B3">
        <w:rPr>
          <w:kern w:val="16"/>
          <w:rtl/>
        </w:rPr>
        <w:t xml:space="preserve"> </w:t>
      </w:r>
    </w:p>
    <w:p w:rsidR="0080064B" w:rsidRPr="00E465B3" w:rsidRDefault="0080064B" w:rsidP="00D26E79">
      <w:pPr>
        <w:pStyle w:val="SingleTxtGA"/>
        <w:suppressAutoHyphens/>
        <w:ind w:left="1134" w:right="1134"/>
        <w:rPr>
          <w:kern w:val="16"/>
          <w:sz w:val="22"/>
        </w:rPr>
      </w:pPr>
      <w:r w:rsidRPr="00E465B3">
        <w:rPr>
          <w:rFonts w:hint="cs"/>
          <w:kern w:val="16"/>
          <w:sz w:val="22"/>
          <w:rtl/>
        </w:rPr>
        <w:t>4-1</w:t>
      </w:r>
      <w:r w:rsidR="00D26E79" w:rsidRPr="00E465B3">
        <w:rPr>
          <w:rFonts w:hint="cs"/>
          <w:kern w:val="16"/>
          <w:sz w:val="22"/>
          <w:rtl/>
        </w:rPr>
        <w:tab/>
      </w:r>
      <w:r w:rsidRPr="005E52CB">
        <w:rPr>
          <w:spacing w:val="-2"/>
          <w:kern w:val="16"/>
          <w:sz w:val="22"/>
          <w:rtl/>
        </w:rPr>
        <w:t xml:space="preserve">في 2 </w:t>
      </w:r>
      <w:r w:rsidRPr="005E52CB">
        <w:rPr>
          <w:rFonts w:hint="cs"/>
          <w:spacing w:val="-2"/>
          <w:kern w:val="16"/>
          <w:sz w:val="22"/>
          <w:rtl/>
        </w:rPr>
        <w:t>شباط/</w:t>
      </w:r>
      <w:r w:rsidRPr="005E52CB">
        <w:rPr>
          <w:spacing w:val="-2"/>
          <w:kern w:val="16"/>
          <w:sz w:val="22"/>
          <w:rtl/>
        </w:rPr>
        <w:t>فبراير 2009</w:t>
      </w:r>
      <w:r w:rsidRPr="005E52CB">
        <w:rPr>
          <w:rFonts w:hint="cs"/>
          <w:spacing w:val="-2"/>
          <w:kern w:val="16"/>
          <w:sz w:val="22"/>
          <w:rtl/>
        </w:rPr>
        <w:t>،</w:t>
      </w:r>
      <w:r w:rsidRPr="005E52CB">
        <w:rPr>
          <w:spacing w:val="-2"/>
          <w:kern w:val="16"/>
          <w:sz w:val="22"/>
          <w:rtl/>
        </w:rPr>
        <w:t xml:space="preserve"> </w:t>
      </w:r>
      <w:r w:rsidRPr="005E52CB">
        <w:rPr>
          <w:rFonts w:hint="cs"/>
          <w:spacing w:val="-2"/>
          <w:kern w:val="16"/>
          <w:sz w:val="22"/>
          <w:rtl/>
        </w:rPr>
        <w:t>أكدت</w:t>
      </w:r>
      <w:r w:rsidRPr="005E52CB">
        <w:rPr>
          <w:spacing w:val="-2"/>
          <w:kern w:val="16"/>
          <w:sz w:val="22"/>
          <w:rtl/>
        </w:rPr>
        <w:t xml:space="preserve"> الدولة الطرف ال</w:t>
      </w:r>
      <w:r w:rsidRPr="005E52CB">
        <w:rPr>
          <w:rFonts w:hint="cs"/>
          <w:spacing w:val="-2"/>
          <w:kern w:val="16"/>
          <w:sz w:val="22"/>
          <w:rtl/>
        </w:rPr>
        <w:t>وقائع الموجزة</w:t>
      </w:r>
      <w:r w:rsidR="002670EB" w:rsidRPr="005E52CB">
        <w:rPr>
          <w:rFonts w:hint="cs"/>
          <w:spacing w:val="-2"/>
          <w:kern w:val="16"/>
          <w:sz w:val="22"/>
          <w:rtl/>
        </w:rPr>
        <w:t xml:space="preserve"> </w:t>
      </w:r>
      <w:r w:rsidRPr="005E52CB">
        <w:rPr>
          <w:spacing w:val="-2"/>
          <w:kern w:val="16"/>
          <w:sz w:val="22"/>
          <w:rtl/>
        </w:rPr>
        <w:t>في الفقرات</w:t>
      </w:r>
      <w:r w:rsidR="002670EB" w:rsidRPr="005E52CB">
        <w:rPr>
          <w:spacing w:val="-2"/>
          <w:kern w:val="16"/>
          <w:sz w:val="22"/>
          <w:rtl/>
        </w:rPr>
        <w:t xml:space="preserve"> </w:t>
      </w:r>
      <w:r w:rsidR="005E52CB" w:rsidRPr="005E52CB">
        <w:rPr>
          <w:rFonts w:hint="cs"/>
          <w:spacing w:val="-2"/>
          <w:kern w:val="16"/>
          <w:sz w:val="22"/>
          <w:rtl/>
        </w:rPr>
        <w:t>من 2</w:t>
      </w:r>
      <w:r w:rsidRPr="005E52CB">
        <w:rPr>
          <w:rFonts w:hint="cs"/>
          <w:spacing w:val="-2"/>
          <w:kern w:val="16"/>
          <w:sz w:val="22"/>
          <w:rtl/>
        </w:rPr>
        <w:t>-1</w:t>
      </w:r>
      <w:r w:rsidRPr="00E465B3">
        <w:rPr>
          <w:rFonts w:hint="cs"/>
          <w:kern w:val="16"/>
          <w:sz w:val="22"/>
          <w:rtl/>
        </w:rPr>
        <w:t xml:space="preserve"> إلى 2</w:t>
      </w:r>
      <w:r w:rsidR="00840EAC" w:rsidRPr="00E465B3">
        <w:rPr>
          <w:rFonts w:hint="cs"/>
          <w:kern w:val="16"/>
          <w:sz w:val="22"/>
          <w:rtl/>
        </w:rPr>
        <w:t>-</w:t>
      </w:r>
      <w:r w:rsidRPr="00E465B3">
        <w:rPr>
          <w:rFonts w:hint="cs"/>
          <w:kern w:val="16"/>
          <w:sz w:val="22"/>
          <w:rtl/>
        </w:rPr>
        <w:t>7</w:t>
      </w:r>
      <w:r w:rsidR="002670EB">
        <w:rPr>
          <w:rFonts w:hint="cs"/>
          <w:kern w:val="16"/>
          <w:sz w:val="22"/>
          <w:rtl/>
        </w:rPr>
        <w:t xml:space="preserve"> </w:t>
      </w:r>
      <w:r w:rsidRPr="00E465B3">
        <w:rPr>
          <w:kern w:val="16"/>
          <w:sz w:val="22"/>
          <w:rtl/>
        </w:rPr>
        <w:t>أعلاه</w:t>
      </w:r>
      <w:r w:rsidR="002670EB">
        <w:rPr>
          <w:kern w:val="16"/>
          <w:sz w:val="22"/>
          <w:rtl/>
        </w:rPr>
        <w:t xml:space="preserve"> </w:t>
      </w:r>
      <w:r w:rsidRPr="00E465B3">
        <w:rPr>
          <w:kern w:val="16"/>
          <w:sz w:val="22"/>
          <w:rtl/>
        </w:rPr>
        <w:t>وطعن</w:t>
      </w:r>
      <w:r w:rsidRPr="00E465B3">
        <w:rPr>
          <w:rFonts w:hint="cs"/>
          <w:kern w:val="16"/>
          <w:sz w:val="22"/>
          <w:rtl/>
        </w:rPr>
        <w:t>ت</w:t>
      </w:r>
      <w:r w:rsidRPr="00E465B3">
        <w:rPr>
          <w:kern w:val="16"/>
          <w:sz w:val="22"/>
          <w:rtl/>
        </w:rPr>
        <w:t xml:space="preserve"> في مقبولية البلاغ. </w:t>
      </w:r>
    </w:p>
    <w:p w:rsidR="0080064B" w:rsidRPr="00E465B3" w:rsidRDefault="0080064B" w:rsidP="00D26E79">
      <w:pPr>
        <w:pStyle w:val="SingleTxtGA"/>
        <w:rPr>
          <w:kern w:val="16"/>
          <w:sz w:val="22"/>
        </w:rPr>
      </w:pPr>
      <w:r w:rsidRPr="00E465B3">
        <w:rPr>
          <w:rFonts w:hint="cs"/>
          <w:kern w:val="16"/>
          <w:sz w:val="22"/>
          <w:rtl/>
        </w:rPr>
        <w:t>4</w:t>
      </w:r>
      <w:r w:rsidR="00840EAC" w:rsidRPr="00E465B3">
        <w:rPr>
          <w:rFonts w:hint="cs"/>
          <w:kern w:val="16"/>
          <w:sz w:val="22"/>
          <w:rtl/>
        </w:rPr>
        <w:t>-</w:t>
      </w:r>
      <w:r w:rsidRPr="00E465B3">
        <w:rPr>
          <w:rFonts w:hint="cs"/>
          <w:kern w:val="16"/>
          <w:sz w:val="22"/>
          <w:rtl/>
        </w:rPr>
        <w:t>2</w:t>
      </w:r>
      <w:r w:rsidR="00D26E79" w:rsidRPr="00E465B3">
        <w:rPr>
          <w:rFonts w:hint="cs"/>
          <w:kern w:val="16"/>
          <w:sz w:val="22"/>
          <w:rtl/>
        </w:rPr>
        <w:tab/>
      </w:r>
      <w:r w:rsidR="00140952">
        <w:rPr>
          <w:kern w:val="16"/>
          <w:sz w:val="22"/>
          <w:rtl/>
        </w:rPr>
        <w:t>أول</w:t>
      </w:r>
      <w:r w:rsidR="00B64EEC">
        <w:rPr>
          <w:kern w:val="16"/>
          <w:sz w:val="22"/>
          <w:rtl/>
        </w:rPr>
        <w:t>اً،</w:t>
      </w:r>
      <w:r w:rsidRPr="00E465B3">
        <w:rPr>
          <w:kern w:val="16"/>
          <w:sz w:val="22"/>
          <w:rtl/>
        </w:rPr>
        <w:t xml:space="preserve"> تؤكد الدولة الطرف أن جميع الأحداث المتعلقة بالقضية</w:t>
      </w:r>
      <w:r w:rsidR="002670EB">
        <w:rPr>
          <w:kern w:val="16"/>
          <w:sz w:val="22"/>
          <w:rtl/>
        </w:rPr>
        <w:t xml:space="preserve"> </w:t>
      </w:r>
      <w:r w:rsidRPr="00E465B3">
        <w:rPr>
          <w:rFonts w:hint="cs"/>
          <w:kern w:val="16"/>
          <w:sz w:val="22"/>
          <w:rtl/>
        </w:rPr>
        <w:t>التي طلب فيها صاحب</w:t>
      </w:r>
      <w:r w:rsidRPr="00E465B3">
        <w:rPr>
          <w:kern w:val="16"/>
          <w:sz w:val="22"/>
          <w:rtl/>
        </w:rPr>
        <w:t xml:space="preserve"> البلاغ وزوجته من السلطات </w:t>
      </w:r>
      <w:r w:rsidRPr="00E465B3">
        <w:rPr>
          <w:rFonts w:hint="cs"/>
          <w:kern w:val="16"/>
          <w:sz w:val="22"/>
          <w:rtl/>
        </w:rPr>
        <w:t>فت</w:t>
      </w:r>
      <w:r w:rsidRPr="00E465B3">
        <w:rPr>
          <w:kern w:val="16"/>
          <w:sz w:val="22"/>
          <w:rtl/>
        </w:rPr>
        <w:t>ح دعوى جنائية ضد السيد ب</w:t>
      </w:r>
      <w:r w:rsidRPr="00E465B3">
        <w:rPr>
          <w:rFonts w:hint="cs"/>
          <w:kern w:val="16"/>
          <w:sz w:val="22"/>
          <w:rtl/>
        </w:rPr>
        <w:t>.غ.</w:t>
      </w:r>
      <w:r w:rsidRPr="00E465B3">
        <w:rPr>
          <w:kern w:val="16"/>
          <w:sz w:val="22"/>
          <w:rtl/>
        </w:rPr>
        <w:t xml:space="preserve"> وقعت قبل انضمام الدولة الطرف </w:t>
      </w:r>
      <w:r w:rsidRPr="00E465B3">
        <w:rPr>
          <w:rFonts w:hint="cs"/>
          <w:kern w:val="16"/>
          <w:sz w:val="22"/>
          <w:rtl/>
        </w:rPr>
        <w:t>إلى</w:t>
      </w:r>
      <w:r w:rsidRPr="00E465B3">
        <w:rPr>
          <w:kern w:val="16"/>
          <w:sz w:val="22"/>
          <w:rtl/>
        </w:rPr>
        <w:t xml:space="preserve"> البروتوكول الاختياري في 27 </w:t>
      </w:r>
      <w:r w:rsidRPr="00E465B3">
        <w:rPr>
          <w:rFonts w:hint="cs"/>
          <w:kern w:val="16"/>
          <w:sz w:val="22"/>
          <w:rtl/>
        </w:rPr>
        <w:t>تشرين الثاني/</w:t>
      </w:r>
      <w:r w:rsidRPr="00E465B3">
        <w:rPr>
          <w:kern w:val="16"/>
          <w:sz w:val="22"/>
          <w:rtl/>
        </w:rPr>
        <w:t xml:space="preserve">نوفمبر 2001 ودخوله حيز النفاذ بالنسبة لها. </w:t>
      </w:r>
    </w:p>
    <w:p w:rsidR="0080064B" w:rsidRPr="00E465B3" w:rsidRDefault="0080064B" w:rsidP="00140952">
      <w:pPr>
        <w:pStyle w:val="SingleTxtGA"/>
        <w:rPr>
          <w:rFonts w:hint="cs"/>
          <w:kern w:val="16"/>
          <w:sz w:val="22"/>
          <w:rtl/>
        </w:rPr>
      </w:pPr>
      <w:r w:rsidRPr="00E465B3">
        <w:rPr>
          <w:rFonts w:hint="cs"/>
          <w:kern w:val="16"/>
          <w:sz w:val="22"/>
          <w:rtl/>
        </w:rPr>
        <w:t>4</w:t>
      </w:r>
      <w:r w:rsidR="00840EAC" w:rsidRPr="00E465B3">
        <w:rPr>
          <w:rFonts w:hint="cs"/>
          <w:kern w:val="16"/>
          <w:sz w:val="22"/>
          <w:rtl/>
        </w:rPr>
        <w:t>-</w:t>
      </w:r>
      <w:r w:rsidRPr="00E465B3">
        <w:rPr>
          <w:rFonts w:hint="cs"/>
          <w:kern w:val="16"/>
          <w:sz w:val="22"/>
          <w:rtl/>
        </w:rPr>
        <w:t>3</w:t>
      </w:r>
      <w:r w:rsidR="00D26E79" w:rsidRPr="00E465B3">
        <w:rPr>
          <w:rFonts w:hint="cs"/>
          <w:kern w:val="16"/>
          <w:sz w:val="22"/>
          <w:rtl/>
        </w:rPr>
        <w:tab/>
      </w:r>
      <w:r w:rsidRPr="00E465B3">
        <w:rPr>
          <w:kern w:val="16"/>
          <w:sz w:val="22"/>
          <w:rtl/>
        </w:rPr>
        <w:t>ثاني</w:t>
      </w:r>
      <w:r w:rsidR="00B64EEC">
        <w:rPr>
          <w:kern w:val="16"/>
          <w:sz w:val="22"/>
          <w:rtl/>
        </w:rPr>
        <w:t>اً،</w:t>
      </w:r>
      <w:r w:rsidRPr="00E465B3">
        <w:rPr>
          <w:kern w:val="16"/>
          <w:sz w:val="22"/>
          <w:rtl/>
        </w:rPr>
        <w:t xml:space="preserve"> </w:t>
      </w:r>
      <w:r w:rsidRPr="00E465B3">
        <w:rPr>
          <w:rFonts w:hint="cs"/>
          <w:kern w:val="16"/>
          <w:sz w:val="22"/>
          <w:rtl/>
        </w:rPr>
        <w:t>و</w:t>
      </w:r>
      <w:r w:rsidRPr="00E465B3">
        <w:rPr>
          <w:kern w:val="16"/>
          <w:sz w:val="22"/>
          <w:rtl/>
        </w:rPr>
        <w:t xml:space="preserve">فيما يتعلق بادعاءات </w:t>
      </w:r>
      <w:r w:rsidRPr="00E465B3">
        <w:rPr>
          <w:rFonts w:hint="cs"/>
          <w:kern w:val="16"/>
          <w:sz w:val="22"/>
          <w:rtl/>
        </w:rPr>
        <w:t>صاحب البلاغ بأنه تعرض</w:t>
      </w:r>
      <w:r w:rsidRPr="00E465B3">
        <w:rPr>
          <w:kern w:val="16"/>
          <w:sz w:val="22"/>
          <w:rtl/>
        </w:rPr>
        <w:t xml:space="preserve"> للتعذيب على يد الشرطة في أذربيجان، تدفع الدولة الطرف </w:t>
      </w:r>
      <w:r w:rsidRPr="00E465B3">
        <w:rPr>
          <w:rFonts w:hint="cs"/>
          <w:kern w:val="16"/>
          <w:sz w:val="22"/>
          <w:rtl/>
        </w:rPr>
        <w:t>ب</w:t>
      </w:r>
      <w:r w:rsidRPr="00E465B3">
        <w:rPr>
          <w:kern w:val="16"/>
          <w:sz w:val="22"/>
          <w:rtl/>
        </w:rPr>
        <w:t>أنه</w:t>
      </w:r>
      <w:r w:rsidRPr="00E465B3">
        <w:rPr>
          <w:rFonts w:hint="cs"/>
          <w:kern w:val="16"/>
          <w:sz w:val="22"/>
          <w:rtl/>
        </w:rPr>
        <w:t xml:space="preserve">، </w:t>
      </w:r>
      <w:r w:rsidRPr="00E465B3">
        <w:rPr>
          <w:kern w:val="16"/>
          <w:sz w:val="22"/>
          <w:rtl/>
        </w:rPr>
        <w:t>خلاف</w:t>
      </w:r>
      <w:r w:rsidR="00B64EEC">
        <w:rPr>
          <w:kern w:val="16"/>
          <w:sz w:val="22"/>
          <w:rtl/>
        </w:rPr>
        <w:t xml:space="preserve">اً </w:t>
      </w:r>
      <w:r w:rsidRPr="00E465B3">
        <w:rPr>
          <w:kern w:val="16"/>
          <w:sz w:val="22"/>
          <w:rtl/>
        </w:rPr>
        <w:t>لمقتضيات الفقرة</w:t>
      </w:r>
      <w:r w:rsidRPr="00E465B3">
        <w:rPr>
          <w:rFonts w:hint="cs"/>
          <w:kern w:val="16"/>
          <w:sz w:val="22"/>
          <w:rtl/>
        </w:rPr>
        <w:t xml:space="preserve"> الفرعية</w:t>
      </w:r>
      <w:r w:rsidRPr="00E465B3">
        <w:rPr>
          <w:kern w:val="16"/>
          <w:sz w:val="22"/>
          <w:rtl/>
        </w:rPr>
        <w:t xml:space="preserve"> 2(ب) </w:t>
      </w:r>
      <w:r w:rsidRPr="00E465B3">
        <w:rPr>
          <w:rFonts w:hint="cs"/>
          <w:kern w:val="16"/>
          <w:sz w:val="22"/>
          <w:rtl/>
        </w:rPr>
        <w:t xml:space="preserve">من </w:t>
      </w:r>
      <w:r w:rsidRPr="00E465B3">
        <w:rPr>
          <w:kern w:val="16"/>
          <w:sz w:val="22"/>
          <w:rtl/>
        </w:rPr>
        <w:t xml:space="preserve">المادة 5، من البروتوكول الاختياري، </w:t>
      </w:r>
      <w:r w:rsidRPr="00E465B3">
        <w:rPr>
          <w:rFonts w:hint="cs"/>
          <w:kern w:val="16"/>
          <w:sz w:val="22"/>
          <w:rtl/>
        </w:rPr>
        <w:t>فإن</w:t>
      </w:r>
      <w:r w:rsidRPr="00E465B3">
        <w:rPr>
          <w:kern w:val="16"/>
          <w:sz w:val="22"/>
          <w:rtl/>
        </w:rPr>
        <w:t xml:space="preserve"> هذه المسألة </w:t>
      </w:r>
      <w:r w:rsidRPr="00E465B3">
        <w:rPr>
          <w:rFonts w:hint="cs"/>
          <w:kern w:val="16"/>
          <w:sz w:val="22"/>
          <w:rtl/>
        </w:rPr>
        <w:t xml:space="preserve">لم </w:t>
      </w:r>
      <w:r w:rsidRPr="00E465B3">
        <w:rPr>
          <w:kern w:val="16"/>
          <w:sz w:val="22"/>
          <w:rtl/>
        </w:rPr>
        <w:t xml:space="preserve">تطرح </w:t>
      </w:r>
      <w:r w:rsidRPr="00E465B3">
        <w:rPr>
          <w:rFonts w:hint="cs"/>
          <w:kern w:val="16"/>
          <w:sz w:val="22"/>
          <w:rtl/>
        </w:rPr>
        <w:t>أبد</w:t>
      </w:r>
      <w:r w:rsidR="00B64EEC">
        <w:rPr>
          <w:rFonts w:hint="cs"/>
          <w:kern w:val="16"/>
          <w:sz w:val="22"/>
          <w:rtl/>
        </w:rPr>
        <w:t xml:space="preserve">اً </w:t>
      </w:r>
      <w:r w:rsidRPr="00E465B3">
        <w:rPr>
          <w:kern w:val="16"/>
          <w:sz w:val="22"/>
          <w:rtl/>
        </w:rPr>
        <w:t>في المحاكم المحلية. و</w:t>
      </w:r>
      <w:r w:rsidRPr="00E465B3">
        <w:rPr>
          <w:rFonts w:hint="cs"/>
          <w:kern w:val="16"/>
          <w:sz w:val="22"/>
          <w:rtl/>
        </w:rPr>
        <w:t xml:space="preserve">تستنتج بأنه </w:t>
      </w:r>
      <w:r w:rsidRPr="00E465B3">
        <w:rPr>
          <w:kern w:val="16"/>
          <w:sz w:val="22"/>
          <w:rtl/>
        </w:rPr>
        <w:t>ينبغي ا</w:t>
      </w:r>
      <w:r w:rsidRPr="00E465B3">
        <w:rPr>
          <w:rFonts w:hint="cs"/>
          <w:kern w:val="16"/>
          <w:sz w:val="22"/>
          <w:rtl/>
        </w:rPr>
        <w:t xml:space="preserve">لحكم بأن </w:t>
      </w:r>
      <w:r w:rsidRPr="00E465B3">
        <w:rPr>
          <w:kern w:val="16"/>
          <w:sz w:val="22"/>
          <w:rtl/>
        </w:rPr>
        <w:t xml:space="preserve">البلاغ غير مقبول لعدم استنفاد </w:t>
      </w:r>
      <w:r w:rsidRPr="00E465B3">
        <w:rPr>
          <w:rFonts w:hint="cs"/>
          <w:kern w:val="16"/>
          <w:sz w:val="22"/>
          <w:rtl/>
        </w:rPr>
        <w:t>كافة سبل</w:t>
      </w:r>
      <w:r w:rsidRPr="00E465B3">
        <w:rPr>
          <w:kern w:val="16"/>
          <w:sz w:val="22"/>
          <w:rtl/>
        </w:rPr>
        <w:t xml:space="preserve"> الانتصاف المحلية المتاحة. </w:t>
      </w:r>
    </w:p>
    <w:p w:rsidR="0080064B" w:rsidRPr="00E465B3" w:rsidRDefault="00D26E79" w:rsidP="00D26E79">
      <w:pPr>
        <w:pStyle w:val="H23GA"/>
        <w:rPr>
          <w:rFonts w:hint="cs"/>
          <w:kern w:val="16"/>
          <w:rtl/>
        </w:rPr>
      </w:pPr>
      <w:r w:rsidRPr="00E465B3">
        <w:rPr>
          <w:rFonts w:hint="cs"/>
          <w:kern w:val="16"/>
          <w:rtl/>
        </w:rPr>
        <w:tab/>
      </w:r>
      <w:r w:rsidRPr="00E465B3">
        <w:rPr>
          <w:rFonts w:hint="cs"/>
          <w:kern w:val="16"/>
          <w:rtl/>
        </w:rPr>
        <w:tab/>
      </w:r>
      <w:r w:rsidR="0080064B" w:rsidRPr="00E465B3">
        <w:rPr>
          <w:kern w:val="16"/>
          <w:rtl/>
        </w:rPr>
        <w:t xml:space="preserve">تعليقات صاحب البلاغ على ملاحظات الدولة الطرف </w:t>
      </w:r>
    </w:p>
    <w:p w:rsidR="0080064B" w:rsidRPr="00E465B3" w:rsidRDefault="0080064B" w:rsidP="000B4EC6">
      <w:pPr>
        <w:pStyle w:val="SingleTxtGA"/>
        <w:rPr>
          <w:kern w:val="16"/>
          <w:sz w:val="22"/>
        </w:rPr>
      </w:pPr>
      <w:r w:rsidRPr="00E465B3">
        <w:rPr>
          <w:rFonts w:hint="cs"/>
          <w:kern w:val="16"/>
          <w:sz w:val="22"/>
          <w:rtl/>
        </w:rPr>
        <w:t>5</w:t>
      </w:r>
      <w:r w:rsidR="00840EAC" w:rsidRPr="00E465B3">
        <w:rPr>
          <w:rFonts w:hint="cs"/>
          <w:kern w:val="16"/>
          <w:sz w:val="22"/>
          <w:rtl/>
        </w:rPr>
        <w:t>-</w:t>
      </w:r>
      <w:r w:rsidRPr="00E465B3">
        <w:rPr>
          <w:rFonts w:hint="cs"/>
          <w:kern w:val="16"/>
          <w:sz w:val="22"/>
          <w:rtl/>
        </w:rPr>
        <w:t>1</w:t>
      </w:r>
      <w:r w:rsidR="00D26E79" w:rsidRPr="00E465B3">
        <w:rPr>
          <w:rFonts w:hint="cs"/>
          <w:kern w:val="16"/>
          <w:sz w:val="22"/>
          <w:rtl/>
        </w:rPr>
        <w:tab/>
      </w:r>
      <w:r w:rsidRPr="00E465B3">
        <w:rPr>
          <w:rFonts w:hint="cs"/>
          <w:kern w:val="16"/>
          <w:sz w:val="22"/>
          <w:rtl/>
        </w:rPr>
        <w:t xml:space="preserve">أكد </w:t>
      </w:r>
      <w:r w:rsidRPr="00E465B3">
        <w:rPr>
          <w:kern w:val="16"/>
          <w:sz w:val="22"/>
          <w:rtl/>
        </w:rPr>
        <w:t xml:space="preserve">صاحب البلاغ في تعليقاته </w:t>
      </w:r>
      <w:r w:rsidRPr="00E465B3">
        <w:rPr>
          <w:rFonts w:hint="cs"/>
          <w:kern w:val="16"/>
          <w:sz w:val="22"/>
          <w:rtl/>
        </w:rPr>
        <w:t xml:space="preserve">المؤرخة </w:t>
      </w:r>
      <w:r w:rsidRPr="00E465B3">
        <w:rPr>
          <w:kern w:val="16"/>
          <w:sz w:val="22"/>
          <w:rtl/>
        </w:rPr>
        <w:t xml:space="preserve">4 </w:t>
      </w:r>
      <w:r w:rsidRPr="00E465B3">
        <w:rPr>
          <w:rFonts w:hint="cs"/>
          <w:kern w:val="16"/>
          <w:sz w:val="22"/>
          <w:rtl/>
        </w:rPr>
        <w:t>آذار/</w:t>
      </w:r>
      <w:r w:rsidRPr="00E465B3">
        <w:rPr>
          <w:kern w:val="16"/>
          <w:sz w:val="22"/>
          <w:rtl/>
        </w:rPr>
        <w:t xml:space="preserve">مارس و14 </w:t>
      </w:r>
      <w:r w:rsidRPr="00E465B3">
        <w:rPr>
          <w:rFonts w:hint="cs"/>
          <w:kern w:val="16"/>
          <w:sz w:val="22"/>
          <w:rtl/>
        </w:rPr>
        <w:t>أيار/</w:t>
      </w:r>
      <w:r w:rsidRPr="00E465B3">
        <w:rPr>
          <w:kern w:val="16"/>
          <w:sz w:val="22"/>
          <w:rtl/>
        </w:rPr>
        <w:t xml:space="preserve">مايو 2009، أن ملاحظات الدولة الطرف بشأن </w:t>
      </w:r>
      <w:proofErr w:type="spellStart"/>
      <w:r w:rsidRPr="00E465B3">
        <w:rPr>
          <w:kern w:val="16"/>
          <w:sz w:val="22"/>
          <w:rtl/>
        </w:rPr>
        <w:t>المقبولية</w:t>
      </w:r>
      <w:proofErr w:type="spellEnd"/>
      <w:r w:rsidRPr="00E465B3">
        <w:rPr>
          <w:rFonts w:hint="cs"/>
          <w:kern w:val="16"/>
          <w:sz w:val="22"/>
          <w:rtl/>
        </w:rPr>
        <w:t xml:space="preserve"> أشارت</w:t>
      </w:r>
      <w:r w:rsidRPr="00E465B3">
        <w:rPr>
          <w:kern w:val="16"/>
          <w:sz w:val="22"/>
          <w:rtl/>
        </w:rPr>
        <w:t xml:space="preserve"> فقط </w:t>
      </w:r>
      <w:r w:rsidR="00140952">
        <w:rPr>
          <w:rFonts w:hint="cs"/>
          <w:kern w:val="16"/>
          <w:sz w:val="22"/>
          <w:rtl/>
        </w:rPr>
        <w:t>إ</w:t>
      </w:r>
      <w:r w:rsidRPr="00E465B3">
        <w:rPr>
          <w:kern w:val="16"/>
          <w:sz w:val="22"/>
          <w:rtl/>
        </w:rPr>
        <w:t>لى الجزء 1</w:t>
      </w:r>
      <w:r w:rsidRPr="00E465B3">
        <w:rPr>
          <w:rFonts w:hint="cs"/>
          <w:kern w:val="16"/>
          <w:sz w:val="22"/>
          <w:rtl/>
        </w:rPr>
        <w:t xml:space="preserve"> من </w:t>
      </w:r>
      <w:r w:rsidRPr="00E465B3">
        <w:rPr>
          <w:kern w:val="16"/>
          <w:sz w:val="22"/>
          <w:rtl/>
        </w:rPr>
        <w:t>المادة 10</w:t>
      </w:r>
      <w:r w:rsidRPr="00E465B3">
        <w:rPr>
          <w:rFonts w:hint="cs"/>
          <w:kern w:val="16"/>
          <w:sz w:val="22"/>
          <w:rtl/>
        </w:rPr>
        <w:t>6</w:t>
      </w:r>
      <w:r w:rsidRPr="00E465B3">
        <w:rPr>
          <w:kern w:val="16"/>
          <w:sz w:val="22"/>
          <w:rtl/>
        </w:rPr>
        <w:t xml:space="preserve"> من القانون الجنائي، في حين أن زوجة صاحب البلاغ ومحاميهما </w:t>
      </w:r>
      <w:r w:rsidRPr="00E465B3">
        <w:rPr>
          <w:rFonts w:hint="cs"/>
          <w:kern w:val="16"/>
          <w:sz w:val="22"/>
          <w:rtl/>
        </w:rPr>
        <w:t>طلب</w:t>
      </w:r>
      <w:r w:rsidR="00B64EEC">
        <w:rPr>
          <w:rFonts w:hint="cs"/>
          <w:kern w:val="16"/>
          <w:sz w:val="22"/>
          <w:rtl/>
        </w:rPr>
        <w:t>ا</w:t>
      </w:r>
      <w:r w:rsidR="000B4EC6">
        <w:rPr>
          <w:rFonts w:hint="cs"/>
          <w:kern w:val="16"/>
          <w:sz w:val="22"/>
          <w:rtl/>
        </w:rPr>
        <w:t xml:space="preserve"> </w:t>
      </w:r>
      <w:r w:rsidRPr="00E465B3">
        <w:rPr>
          <w:rFonts w:hint="cs"/>
          <w:kern w:val="16"/>
          <w:sz w:val="22"/>
          <w:rtl/>
        </w:rPr>
        <w:t>من</w:t>
      </w:r>
      <w:r w:rsidRPr="00E465B3">
        <w:rPr>
          <w:kern w:val="16"/>
          <w:sz w:val="22"/>
          <w:rtl/>
        </w:rPr>
        <w:t xml:space="preserve"> السلطات فتح دعوى جنائية ضد السيد ب</w:t>
      </w:r>
      <w:r w:rsidRPr="00E465B3">
        <w:rPr>
          <w:rFonts w:hint="cs"/>
          <w:kern w:val="16"/>
          <w:sz w:val="22"/>
          <w:rtl/>
        </w:rPr>
        <w:t>.غ. بموجب</w:t>
      </w:r>
      <w:r w:rsidRPr="00E465B3">
        <w:rPr>
          <w:kern w:val="16"/>
          <w:sz w:val="22"/>
          <w:rtl/>
        </w:rPr>
        <w:t xml:space="preserve"> ثلاثة أحكام </w:t>
      </w:r>
      <w:r w:rsidRPr="00E465B3">
        <w:rPr>
          <w:rFonts w:hint="cs"/>
          <w:kern w:val="16"/>
          <w:sz w:val="22"/>
          <w:rtl/>
        </w:rPr>
        <w:t xml:space="preserve">من </w:t>
      </w:r>
      <w:r w:rsidRPr="00E465B3">
        <w:rPr>
          <w:kern w:val="16"/>
          <w:sz w:val="22"/>
          <w:rtl/>
        </w:rPr>
        <w:t>القانون الجنائي. و</w:t>
      </w:r>
      <w:r w:rsidRPr="00E465B3">
        <w:rPr>
          <w:rFonts w:hint="cs"/>
          <w:kern w:val="16"/>
          <w:sz w:val="22"/>
          <w:rtl/>
        </w:rPr>
        <w:t>يرى صاحب البلاغ أ</w:t>
      </w:r>
      <w:r w:rsidRPr="00E465B3">
        <w:rPr>
          <w:kern w:val="16"/>
          <w:sz w:val="22"/>
          <w:rtl/>
        </w:rPr>
        <w:t>ن</w:t>
      </w:r>
      <w:r w:rsidRPr="00E465B3">
        <w:rPr>
          <w:rFonts w:hint="cs"/>
          <w:kern w:val="16"/>
          <w:sz w:val="22"/>
          <w:rtl/>
        </w:rPr>
        <w:t>ه لو تم فتح</w:t>
      </w:r>
      <w:r w:rsidRPr="00E465B3">
        <w:rPr>
          <w:kern w:val="16"/>
          <w:sz w:val="22"/>
          <w:rtl/>
        </w:rPr>
        <w:t xml:space="preserve"> </w:t>
      </w:r>
      <w:r w:rsidRPr="00E465B3">
        <w:rPr>
          <w:rFonts w:hint="cs"/>
          <w:kern w:val="16"/>
          <w:sz w:val="22"/>
          <w:rtl/>
        </w:rPr>
        <w:t>دعوى</w:t>
      </w:r>
      <w:r w:rsidRPr="00E465B3">
        <w:rPr>
          <w:kern w:val="16"/>
          <w:sz w:val="22"/>
          <w:rtl/>
        </w:rPr>
        <w:t xml:space="preserve"> جنائية بموجب ثلاث مواد من </w:t>
      </w:r>
      <w:r w:rsidRPr="00E465B3">
        <w:rPr>
          <w:rFonts w:hint="cs"/>
          <w:kern w:val="16"/>
          <w:sz w:val="22"/>
          <w:rtl/>
        </w:rPr>
        <w:t>ال</w:t>
      </w:r>
      <w:r w:rsidRPr="00E465B3">
        <w:rPr>
          <w:kern w:val="16"/>
          <w:sz w:val="22"/>
          <w:rtl/>
        </w:rPr>
        <w:t>قانون ال</w:t>
      </w:r>
      <w:r w:rsidRPr="00E465B3">
        <w:rPr>
          <w:rFonts w:hint="cs"/>
          <w:kern w:val="16"/>
          <w:sz w:val="22"/>
          <w:rtl/>
        </w:rPr>
        <w:t>جنائي</w:t>
      </w:r>
      <w:r w:rsidRPr="00E465B3">
        <w:rPr>
          <w:kern w:val="16"/>
          <w:sz w:val="22"/>
          <w:rtl/>
        </w:rPr>
        <w:t xml:space="preserve">، </w:t>
      </w:r>
      <w:r w:rsidRPr="00E465B3">
        <w:rPr>
          <w:rFonts w:hint="cs"/>
          <w:kern w:val="16"/>
          <w:sz w:val="22"/>
          <w:rtl/>
        </w:rPr>
        <w:t>ل</w:t>
      </w:r>
      <w:r w:rsidRPr="00E465B3">
        <w:rPr>
          <w:kern w:val="16"/>
          <w:sz w:val="22"/>
          <w:rtl/>
        </w:rPr>
        <w:t xml:space="preserve">كان من المستحيل </w:t>
      </w:r>
      <w:r w:rsidRPr="00E465B3">
        <w:rPr>
          <w:rFonts w:hint="cs"/>
          <w:kern w:val="16"/>
          <w:sz w:val="22"/>
          <w:rtl/>
        </w:rPr>
        <w:t xml:space="preserve">فيما بعد تبرئة </w:t>
      </w:r>
      <w:r w:rsidRPr="00E465B3">
        <w:rPr>
          <w:kern w:val="16"/>
          <w:sz w:val="22"/>
          <w:rtl/>
        </w:rPr>
        <w:t>السيد</w:t>
      </w:r>
      <w:r w:rsidRPr="00E465B3">
        <w:rPr>
          <w:rFonts w:hint="cs"/>
          <w:kern w:val="16"/>
          <w:sz w:val="22"/>
          <w:rtl/>
        </w:rPr>
        <w:t xml:space="preserve"> ب.</w:t>
      </w:r>
      <w:r w:rsidR="00D030E4">
        <w:rPr>
          <w:rFonts w:hint="cs"/>
          <w:kern w:val="16"/>
          <w:sz w:val="22"/>
          <w:rtl/>
        </w:rPr>
        <w:t xml:space="preserve"> </w:t>
      </w:r>
      <w:r w:rsidRPr="00E465B3">
        <w:rPr>
          <w:rFonts w:hint="cs"/>
          <w:kern w:val="16"/>
          <w:sz w:val="22"/>
          <w:rtl/>
        </w:rPr>
        <w:t>غ.</w:t>
      </w:r>
      <w:r w:rsidRPr="00E465B3">
        <w:rPr>
          <w:kern w:val="16"/>
          <w:sz w:val="22"/>
          <w:rtl/>
        </w:rPr>
        <w:t xml:space="preserve"> من المسؤولية على أساس قانون العفو</w:t>
      </w:r>
      <w:r w:rsidRPr="00E465B3">
        <w:rPr>
          <w:rFonts w:hint="cs"/>
          <w:kern w:val="16"/>
          <w:sz w:val="22"/>
          <w:rtl/>
        </w:rPr>
        <w:t xml:space="preserve"> العام.</w:t>
      </w:r>
      <w:r w:rsidRPr="00E465B3">
        <w:rPr>
          <w:kern w:val="16"/>
          <w:sz w:val="22"/>
          <w:rtl/>
        </w:rPr>
        <w:t xml:space="preserve"> </w:t>
      </w:r>
    </w:p>
    <w:p w:rsidR="0080064B" w:rsidRPr="00E465B3" w:rsidRDefault="0080064B" w:rsidP="00E465B3">
      <w:pPr>
        <w:pStyle w:val="SingleTxtGA"/>
        <w:rPr>
          <w:kern w:val="16"/>
          <w:sz w:val="22"/>
        </w:rPr>
      </w:pPr>
      <w:r w:rsidRPr="00E465B3">
        <w:rPr>
          <w:rFonts w:hint="cs"/>
          <w:kern w:val="16"/>
          <w:sz w:val="22"/>
          <w:rtl/>
        </w:rPr>
        <w:t>5</w:t>
      </w:r>
      <w:r w:rsidR="00840EAC" w:rsidRPr="00E465B3">
        <w:rPr>
          <w:rFonts w:hint="cs"/>
          <w:kern w:val="16"/>
          <w:sz w:val="22"/>
          <w:rtl/>
        </w:rPr>
        <w:t>-</w:t>
      </w:r>
      <w:r w:rsidRPr="00E465B3">
        <w:rPr>
          <w:rFonts w:hint="cs"/>
          <w:kern w:val="16"/>
          <w:sz w:val="22"/>
          <w:rtl/>
        </w:rPr>
        <w:t xml:space="preserve">2 </w:t>
      </w:r>
      <w:r w:rsidR="00E465B3">
        <w:rPr>
          <w:rFonts w:hint="cs"/>
          <w:kern w:val="16"/>
          <w:sz w:val="22"/>
          <w:rtl/>
        </w:rPr>
        <w:tab/>
      </w:r>
      <w:r w:rsidRPr="00E465B3">
        <w:rPr>
          <w:kern w:val="16"/>
          <w:sz w:val="22"/>
          <w:rtl/>
        </w:rPr>
        <w:t>وفيما يتعلق ب</w:t>
      </w:r>
      <w:r w:rsidRPr="00E465B3">
        <w:rPr>
          <w:rFonts w:hint="cs"/>
          <w:kern w:val="16"/>
          <w:sz w:val="22"/>
          <w:rtl/>
        </w:rPr>
        <w:t xml:space="preserve">تحجج </w:t>
      </w:r>
      <w:r w:rsidRPr="00E465B3">
        <w:rPr>
          <w:kern w:val="16"/>
          <w:sz w:val="22"/>
          <w:rtl/>
        </w:rPr>
        <w:t xml:space="preserve">الدولة الطرف </w:t>
      </w:r>
      <w:r w:rsidRPr="000B4EC6">
        <w:rPr>
          <w:rFonts w:hint="cs"/>
          <w:i/>
          <w:iCs/>
          <w:kern w:val="16"/>
          <w:sz w:val="22"/>
          <w:rtl/>
        </w:rPr>
        <w:t xml:space="preserve">بالاختصاص </w:t>
      </w:r>
      <w:proofErr w:type="spellStart"/>
      <w:r w:rsidRPr="000B4EC6">
        <w:rPr>
          <w:rFonts w:hint="cs"/>
          <w:i/>
          <w:iCs/>
          <w:kern w:val="16"/>
          <w:sz w:val="22"/>
          <w:rtl/>
        </w:rPr>
        <w:t>الزماني</w:t>
      </w:r>
      <w:proofErr w:type="spellEnd"/>
      <w:r w:rsidRPr="00E465B3">
        <w:rPr>
          <w:kern w:val="16"/>
          <w:sz w:val="22"/>
          <w:rtl/>
        </w:rPr>
        <w:t xml:space="preserve">، </w:t>
      </w:r>
      <w:r w:rsidRPr="00E465B3">
        <w:rPr>
          <w:rFonts w:hint="cs"/>
          <w:kern w:val="16"/>
          <w:sz w:val="22"/>
          <w:rtl/>
        </w:rPr>
        <w:t>دفع</w:t>
      </w:r>
      <w:r w:rsidRPr="00E465B3">
        <w:rPr>
          <w:kern w:val="16"/>
          <w:sz w:val="22"/>
          <w:rtl/>
        </w:rPr>
        <w:t xml:space="preserve"> صاحب البلاغ </w:t>
      </w:r>
      <w:r w:rsidRPr="00E465B3">
        <w:rPr>
          <w:rFonts w:hint="cs"/>
          <w:kern w:val="16"/>
          <w:sz w:val="22"/>
          <w:rtl/>
        </w:rPr>
        <w:t>بأن شكوا</w:t>
      </w:r>
      <w:r w:rsidRPr="00E465B3">
        <w:rPr>
          <w:kern w:val="16"/>
          <w:sz w:val="22"/>
          <w:rtl/>
        </w:rPr>
        <w:t>ه إلى المحكمة الدستورية و</w:t>
      </w:r>
      <w:r w:rsidRPr="00E465B3">
        <w:rPr>
          <w:rFonts w:hint="cs"/>
          <w:kern w:val="16"/>
          <w:sz w:val="22"/>
          <w:rtl/>
        </w:rPr>
        <w:t xml:space="preserve">رد </w:t>
      </w:r>
      <w:r w:rsidRPr="00E465B3">
        <w:rPr>
          <w:kern w:val="16"/>
          <w:sz w:val="22"/>
          <w:rtl/>
        </w:rPr>
        <w:t xml:space="preserve">المحكمة </w:t>
      </w:r>
      <w:r w:rsidRPr="00E465B3">
        <w:rPr>
          <w:rFonts w:hint="cs"/>
          <w:kern w:val="16"/>
          <w:sz w:val="22"/>
          <w:rtl/>
        </w:rPr>
        <w:t>عليها كانا في الواقع بتاريخ</w:t>
      </w:r>
      <w:r w:rsidRPr="00E465B3">
        <w:rPr>
          <w:kern w:val="16"/>
          <w:sz w:val="22"/>
          <w:rtl/>
        </w:rPr>
        <w:t xml:space="preserve"> 22 </w:t>
      </w:r>
      <w:r w:rsidRPr="00E465B3">
        <w:rPr>
          <w:rFonts w:hint="cs"/>
          <w:kern w:val="16"/>
          <w:sz w:val="22"/>
          <w:rtl/>
        </w:rPr>
        <w:t xml:space="preserve">تموز/يوليه </w:t>
      </w:r>
      <w:r w:rsidRPr="00E465B3">
        <w:rPr>
          <w:kern w:val="16"/>
          <w:sz w:val="22"/>
          <w:rtl/>
        </w:rPr>
        <w:t xml:space="preserve">2003 و21 </w:t>
      </w:r>
      <w:r w:rsidRPr="00E465B3">
        <w:rPr>
          <w:rFonts w:hint="cs"/>
          <w:kern w:val="16"/>
          <w:sz w:val="22"/>
          <w:rtl/>
        </w:rPr>
        <w:t>آب/</w:t>
      </w:r>
      <w:r w:rsidRPr="00E465B3">
        <w:rPr>
          <w:kern w:val="16"/>
          <w:sz w:val="22"/>
          <w:rtl/>
        </w:rPr>
        <w:t>أغسطس 2003</w:t>
      </w:r>
      <w:r w:rsidRPr="00E465B3">
        <w:rPr>
          <w:rFonts w:hint="cs"/>
          <w:kern w:val="16"/>
          <w:sz w:val="22"/>
          <w:rtl/>
        </w:rPr>
        <w:t xml:space="preserve"> على التوالي.</w:t>
      </w:r>
    </w:p>
    <w:p w:rsidR="0080064B" w:rsidRPr="00E465B3" w:rsidRDefault="0080064B" w:rsidP="000B4EC6">
      <w:pPr>
        <w:pStyle w:val="SingleTxtGA"/>
        <w:rPr>
          <w:kern w:val="16"/>
          <w:sz w:val="22"/>
        </w:rPr>
      </w:pPr>
      <w:r w:rsidRPr="00E465B3">
        <w:rPr>
          <w:rFonts w:hint="cs"/>
          <w:kern w:val="16"/>
          <w:sz w:val="22"/>
          <w:rtl/>
        </w:rPr>
        <w:t>5</w:t>
      </w:r>
      <w:r w:rsidR="00840EAC" w:rsidRPr="00E465B3">
        <w:rPr>
          <w:rFonts w:hint="cs"/>
          <w:kern w:val="16"/>
          <w:sz w:val="22"/>
          <w:rtl/>
        </w:rPr>
        <w:t>-</w:t>
      </w:r>
      <w:r w:rsidRPr="00E465B3">
        <w:rPr>
          <w:rFonts w:hint="cs"/>
          <w:kern w:val="16"/>
          <w:sz w:val="22"/>
          <w:rtl/>
        </w:rPr>
        <w:t xml:space="preserve">3 </w:t>
      </w:r>
      <w:r w:rsidR="00E465B3">
        <w:rPr>
          <w:rFonts w:hint="cs"/>
          <w:kern w:val="16"/>
          <w:sz w:val="22"/>
          <w:rtl/>
        </w:rPr>
        <w:tab/>
      </w:r>
      <w:r w:rsidRPr="00E465B3">
        <w:rPr>
          <w:kern w:val="16"/>
          <w:sz w:val="22"/>
          <w:rtl/>
        </w:rPr>
        <w:t xml:space="preserve">وفيما يتعلق بحجة الدولة الطرف </w:t>
      </w:r>
      <w:r w:rsidRPr="00E465B3">
        <w:rPr>
          <w:rFonts w:hint="cs"/>
          <w:kern w:val="16"/>
          <w:sz w:val="22"/>
          <w:rtl/>
        </w:rPr>
        <w:t>ب</w:t>
      </w:r>
      <w:r w:rsidRPr="00E465B3">
        <w:rPr>
          <w:kern w:val="16"/>
          <w:sz w:val="22"/>
          <w:rtl/>
        </w:rPr>
        <w:t xml:space="preserve">أن </w:t>
      </w:r>
      <w:r w:rsidRPr="00E465B3">
        <w:rPr>
          <w:rFonts w:hint="cs"/>
          <w:kern w:val="16"/>
          <w:sz w:val="22"/>
          <w:rtl/>
        </w:rPr>
        <w:t>ادعاءات صاحب</w:t>
      </w:r>
      <w:r w:rsidRPr="00E465B3">
        <w:rPr>
          <w:kern w:val="16"/>
          <w:sz w:val="22"/>
          <w:rtl/>
        </w:rPr>
        <w:t xml:space="preserve"> البلاغ</w:t>
      </w:r>
      <w:r w:rsidRPr="00E465B3">
        <w:rPr>
          <w:rFonts w:hint="cs"/>
          <w:kern w:val="16"/>
          <w:sz w:val="22"/>
          <w:rtl/>
        </w:rPr>
        <w:t xml:space="preserve"> بتعرضه ل</w:t>
      </w:r>
      <w:r w:rsidRPr="00E465B3">
        <w:rPr>
          <w:kern w:val="16"/>
          <w:sz w:val="22"/>
          <w:rtl/>
        </w:rPr>
        <w:t>لتعذيب</w:t>
      </w:r>
      <w:r w:rsidRPr="00E465B3">
        <w:rPr>
          <w:rFonts w:hint="cs"/>
          <w:kern w:val="16"/>
          <w:sz w:val="22"/>
          <w:rtl/>
        </w:rPr>
        <w:t xml:space="preserve"> لم</w:t>
      </w:r>
      <w:r w:rsidR="00E465B3">
        <w:rPr>
          <w:rFonts w:hint="eastAsia"/>
          <w:kern w:val="16"/>
          <w:sz w:val="22"/>
          <w:rtl/>
        </w:rPr>
        <w:t> </w:t>
      </w:r>
      <w:r w:rsidRPr="00E465B3">
        <w:rPr>
          <w:rFonts w:hint="cs"/>
          <w:kern w:val="16"/>
          <w:sz w:val="22"/>
          <w:rtl/>
        </w:rPr>
        <w:t>تطرح أبد</w:t>
      </w:r>
      <w:r w:rsidR="00B64EEC">
        <w:rPr>
          <w:rFonts w:hint="cs"/>
          <w:kern w:val="16"/>
          <w:sz w:val="22"/>
          <w:rtl/>
        </w:rPr>
        <w:t xml:space="preserve">اً </w:t>
      </w:r>
      <w:r w:rsidRPr="00E465B3">
        <w:rPr>
          <w:kern w:val="16"/>
          <w:sz w:val="22"/>
          <w:rtl/>
        </w:rPr>
        <w:t>في المحاكم المحلي</w:t>
      </w:r>
      <w:r w:rsidR="000B4EC6">
        <w:rPr>
          <w:rFonts w:hint="cs"/>
          <w:kern w:val="16"/>
          <w:sz w:val="22"/>
          <w:rtl/>
        </w:rPr>
        <w:t>ة</w:t>
      </w:r>
      <w:r w:rsidRPr="00E465B3">
        <w:rPr>
          <w:rFonts w:hint="cs"/>
          <w:kern w:val="16"/>
          <w:sz w:val="22"/>
          <w:rtl/>
        </w:rPr>
        <w:t xml:space="preserve">، أشار صاحب </w:t>
      </w:r>
      <w:r w:rsidRPr="00E465B3">
        <w:rPr>
          <w:kern w:val="16"/>
          <w:sz w:val="22"/>
          <w:rtl/>
        </w:rPr>
        <w:t>البلاغ إلى رسالته الأولى</w:t>
      </w:r>
      <w:r w:rsidRPr="00E465B3">
        <w:rPr>
          <w:rFonts w:hint="cs"/>
          <w:kern w:val="16"/>
          <w:sz w:val="22"/>
          <w:rtl/>
        </w:rPr>
        <w:t xml:space="preserve"> المؤرخة</w:t>
      </w:r>
      <w:r w:rsidRPr="00E465B3">
        <w:rPr>
          <w:kern w:val="16"/>
          <w:sz w:val="22"/>
          <w:rtl/>
        </w:rPr>
        <w:t xml:space="preserve"> 31 </w:t>
      </w:r>
      <w:r w:rsidRPr="00E465B3">
        <w:rPr>
          <w:rFonts w:hint="cs"/>
          <w:kern w:val="16"/>
          <w:sz w:val="22"/>
          <w:rtl/>
        </w:rPr>
        <w:t>تموز/</w:t>
      </w:r>
      <w:r w:rsidR="00E465B3">
        <w:rPr>
          <w:rFonts w:hint="cs"/>
          <w:kern w:val="16"/>
          <w:sz w:val="22"/>
          <w:rtl/>
        </w:rPr>
        <w:t xml:space="preserve"> </w:t>
      </w:r>
      <w:r w:rsidRPr="00E465B3">
        <w:rPr>
          <w:rFonts w:hint="cs"/>
          <w:kern w:val="16"/>
          <w:sz w:val="22"/>
          <w:rtl/>
        </w:rPr>
        <w:t xml:space="preserve">يوليه </w:t>
      </w:r>
      <w:r w:rsidRPr="00E465B3">
        <w:rPr>
          <w:kern w:val="16"/>
          <w:sz w:val="22"/>
          <w:rtl/>
        </w:rPr>
        <w:t xml:space="preserve">2007 </w:t>
      </w:r>
      <w:r w:rsidRPr="00E465B3">
        <w:rPr>
          <w:rFonts w:hint="cs"/>
          <w:kern w:val="16"/>
          <w:sz w:val="22"/>
          <w:rtl/>
        </w:rPr>
        <w:t>التي</w:t>
      </w:r>
      <w:r w:rsidRPr="00E465B3">
        <w:rPr>
          <w:kern w:val="16"/>
          <w:sz w:val="22"/>
          <w:rtl/>
        </w:rPr>
        <w:t xml:space="preserve"> شرح </w:t>
      </w:r>
      <w:r w:rsidRPr="00E465B3">
        <w:rPr>
          <w:rFonts w:hint="cs"/>
          <w:kern w:val="16"/>
          <w:sz w:val="22"/>
          <w:rtl/>
        </w:rPr>
        <w:t>فيها كيف كان مستحيل</w:t>
      </w:r>
      <w:r w:rsidR="00B64EEC">
        <w:rPr>
          <w:rFonts w:hint="cs"/>
          <w:kern w:val="16"/>
          <w:sz w:val="22"/>
          <w:rtl/>
        </w:rPr>
        <w:t xml:space="preserve">اً </w:t>
      </w:r>
      <w:r w:rsidRPr="00E465B3">
        <w:rPr>
          <w:rFonts w:hint="cs"/>
          <w:kern w:val="16"/>
          <w:sz w:val="22"/>
          <w:rtl/>
        </w:rPr>
        <w:t xml:space="preserve">بالنسبة إليه </w:t>
      </w:r>
      <w:r w:rsidRPr="00E465B3">
        <w:rPr>
          <w:kern w:val="16"/>
          <w:sz w:val="22"/>
          <w:rtl/>
        </w:rPr>
        <w:t>استنفاد سبل الانتصاف المحلية قبل رحيله من أذربيجان. ودفع بأن</w:t>
      </w:r>
      <w:r w:rsidRPr="00E465B3">
        <w:rPr>
          <w:rFonts w:hint="cs"/>
          <w:kern w:val="16"/>
          <w:sz w:val="22"/>
          <w:rtl/>
        </w:rPr>
        <w:t xml:space="preserve">ه </w:t>
      </w:r>
      <w:r w:rsidRPr="00E465B3">
        <w:rPr>
          <w:kern w:val="16"/>
          <w:sz w:val="22"/>
          <w:rtl/>
        </w:rPr>
        <w:t xml:space="preserve">حاول استنفاد سبل الانتصاف المحلية في أذربيجان </w:t>
      </w:r>
      <w:r w:rsidRPr="00E465B3">
        <w:rPr>
          <w:rFonts w:hint="cs"/>
          <w:kern w:val="16"/>
          <w:sz w:val="22"/>
          <w:rtl/>
        </w:rPr>
        <w:t>انطلاق</w:t>
      </w:r>
      <w:r w:rsidR="00B64EEC">
        <w:rPr>
          <w:rFonts w:hint="cs"/>
          <w:kern w:val="16"/>
          <w:sz w:val="22"/>
          <w:rtl/>
        </w:rPr>
        <w:t xml:space="preserve">اً </w:t>
      </w:r>
      <w:r w:rsidRPr="00E465B3">
        <w:rPr>
          <w:kern w:val="16"/>
          <w:sz w:val="22"/>
          <w:rtl/>
        </w:rPr>
        <w:t xml:space="preserve">من الخارج عن طريق تقديم بلاغ فردي إلى </w:t>
      </w:r>
      <w:r w:rsidRPr="00E465B3">
        <w:rPr>
          <w:rFonts w:hint="cs"/>
          <w:kern w:val="16"/>
          <w:sz w:val="22"/>
          <w:rtl/>
        </w:rPr>
        <w:t>ال</w:t>
      </w:r>
      <w:r w:rsidRPr="00E465B3">
        <w:rPr>
          <w:kern w:val="16"/>
          <w:sz w:val="22"/>
          <w:rtl/>
        </w:rPr>
        <w:t xml:space="preserve">لجنة </w:t>
      </w:r>
      <w:r w:rsidRPr="00E465B3">
        <w:rPr>
          <w:rFonts w:hint="cs"/>
          <w:kern w:val="16"/>
          <w:sz w:val="22"/>
          <w:rtl/>
        </w:rPr>
        <w:t>المعنية ب</w:t>
      </w:r>
      <w:r w:rsidRPr="00E465B3">
        <w:rPr>
          <w:kern w:val="16"/>
          <w:sz w:val="22"/>
          <w:rtl/>
        </w:rPr>
        <w:t xml:space="preserve">حقوق الإنسان في 14 </w:t>
      </w:r>
      <w:r w:rsidRPr="00E465B3">
        <w:rPr>
          <w:rFonts w:hint="cs"/>
          <w:kern w:val="16"/>
          <w:sz w:val="22"/>
          <w:rtl/>
        </w:rPr>
        <w:t>أيار/</w:t>
      </w:r>
      <w:r w:rsidR="00E465B3">
        <w:rPr>
          <w:rFonts w:hint="cs"/>
          <w:kern w:val="16"/>
          <w:sz w:val="22"/>
          <w:rtl/>
        </w:rPr>
        <w:t xml:space="preserve"> </w:t>
      </w:r>
      <w:r w:rsidRPr="00E465B3">
        <w:rPr>
          <w:kern w:val="16"/>
          <w:sz w:val="22"/>
          <w:rtl/>
        </w:rPr>
        <w:t xml:space="preserve">مايو 2004 وطلب المشورة من </w:t>
      </w:r>
      <w:r w:rsidRPr="00E465B3">
        <w:rPr>
          <w:rFonts w:hint="cs"/>
          <w:kern w:val="16"/>
          <w:sz w:val="22"/>
          <w:rtl/>
        </w:rPr>
        <w:t>محام عينته له</w:t>
      </w:r>
      <w:r w:rsidRPr="00E465B3">
        <w:rPr>
          <w:kern w:val="16"/>
          <w:sz w:val="22"/>
          <w:rtl/>
        </w:rPr>
        <w:t xml:space="preserve"> السلطات اليونانية لمساعدته وزوجته </w:t>
      </w:r>
      <w:r w:rsidRPr="00E465B3">
        <w:rPr>
          <w:rFonts w:hint="cs"/>
          <w:kern w:val="16"/>
          <w:sz w:val="22"/>
          <w:rtl/>
        </w:rPr>
        <w:t xml:space="preserve">في </w:t>
      </w:r>
      <w:r w:rsidRPr="00E465B3">
        <w:rPr>
          <w:kern w:val="16"/>
          <w:sz w:val="22"/>
          <w:rtl/>
        </w:rPr>
        <w:t>طلب اللجوء. و</w:t>
      </w:r>
      <w:r w:rsidRPr="00E465B3">
        <w:rPr>
          <w:rFonts w:hint="cs"/>
          <w:kern w:val="16"/>
          <w:sz w:val="22"/>
          <w:rtl/>
        </w:rPr>
        <w:t>ا</w:t>
      </w:r>
      <w:r w:rsidRPr="00E465B3">
        <w:rPr>
          <w:kern w:val="16"/>
          <w:sz w:val="22"/>
          <w:rtl/>
        </w:rPr>
        <w:t>د</w:t>
      </w:r>
      <w:r w:rsidR="000B4EC6">
        <w:rPr>
          <w:rFonts w:hint="cs"/>
          <w:kern w:val="16"/>
          <w:sz w:val="22"/>
          <w:rtl/>
        </w:rPr>
        <w:t>عى</w:t>
      </w:r>
      <w:r w:rsidRPr="00E465B3">
        <w:rPr>
          <w:kern w:val="16"/>
          <w:sz w:val="22"/>
          <w:rtl/>
        </w:rPr>
        <w:t xml:space="preserve"> صاحب البلاغ أن المحامي رفض "</w:t>
      </w:r>
      <w:r w:rsidRPr="00E465B3">
        <w:rPr>
          <w:rFonts w:hint="cs"/>
          <w:kern w:val="16"/>
          <w:sz w:val="22"/>
          <w:rtl/>
        </w:rPr>
        <w:t>التعامل مع</w:t>
      </w:r>
      <w:r w:rsidRPr="00E465B3">
        <w:rPr>
          <w:kern w:val="16"/>
          <w:sz w:val="22"/>
          <w:rtl/>
        </w:rPr>
        <w:t xml:space="preserve"> مسألة عنف الشرطة" في </w:t>
      </w:r>
      <w:r w:rsidRPr="00E465B3">
        <w:rPr>
          <w:rFonts w:hint="cs"/>
          <w:kern w:val="16"/>
          <w:sz w:val="22"/>
          <w:rtl/>
        </w:rPr>
        <w:t>البلد الأصلي لصاحب البلاغ،</w:t>
      </w:r>
      <w:r w:rsidRPr="00E465B3">
        <w:rPr>
          <w:kern w:val="16"/>
          <w:sz w:val="22"/>
          <w:rtl/>
        </w:rPr>
        <w:t xml:space="preserve"> موضح</w:t>
      </w:r>
      <w:r w:rsidR="00B64EEC">
        <w:rPr>
          <w:kern w:val="16"/>
          <w:sz w:val="22"/>
          <w:rtl/>
        </w:rPr>
        <w:t xml:space="preserve">اً </w:t>
      </w:r>
      <w:r w:rsidRPr="00E465B3">
        <w:rPr>
          <w:kern w:val="16"/>
          <w:sz w:val="22"/>
          <w:rtl/>
        </w:rPr>
        <w:t>أن</w:t>
      </w:r>
      <w:r w:rsidRPr="00E465B3">
        <w:rPr>
          <w:rFonts w:hint="cs"/>
          <w:kern w:val="16"/>
          <w:sz w:val="22"/>
          <w:rtl/>
        </w:rPr>
        <w:t xml:space="preserve"> ذلك خارج عن نطاق المهمة الموكلة إليه.</w:t>
      </w:r>
      <w:r w:rsidRPr="00E465B3">
        <w:rPr>
          <w:kern w:val="16"/>
          <w:sz w:val="22"/>
          <w:rtl/>
        </w:rPr>
        <w:t xml:space="preserve"> </w:t>
      </w:r>
      <w:r w:rsidRPr="00E465B3">
        <w:rPr>
          <w:rFonts w:hint="cs"/>
          <w:kern w:val="16"/>
          <w:sz w:val="22"/>
          <w:rtl/>
        </w:rPr>
        <w:t xml:space="preserve">ولا </w:t>
      </w:r>
      <w:r w:rsidRPr="00E465B3">
        <w:rPr>
          <w:rFonts w:hint="cs"/>
          <w:kern w:val="16"/>
          <w:rtl/>
        </w:rPr>
        <w:t>يمتلك</w:t>
      </w:r>
      <w:r w:rsidRPr="00E465B3">
        <w:rPr>
          <w:rFonts w:hint="cs"/>
          <w:kern w:val="16"/>
          <w:sz w:val="22"/>
          <w:rtl/>
        </w:rPr>
        <w:t xml:space="preserve"> صاحب البلاغ </w:t>
      </w:r>
      <w:r w:rsidRPr="00E465B3">
        <w:rPr>
          <w:kern w:val="16"/>
          <w:sz w:val="22"/>
          <w:rtl/>
        </w:rPr>
        <w:t>الوسائل المالية ل</w:t>
      </w:r>
      <w:r w:rsidRPr="00E465B3">
        <w:rPr>
          <w:rFonts w:hint="cs"/>
          <w:kern w:val="16"/>
          <w:sz w:val="22"/>
          <w:rtl/>
        </w:rPr>
        <w:t>توكيل</w:t>
      </w:r>
      <w:r w:rsidRPr="00E465B3">
        <w:rPr>
          <w:kern w:val="16"/>
          <w:sz w:val="22"/>
          <w:rtl/>
        </w:rPr>
        <w:t xml:space="preserve"> محام آخر في اليونان. و</w:t>
      </w:r>
      <w:r w:rsidRPr="00E465B3">
        <w:rPr>
          <w:rFonts w:hint="cs"/>
          <w:kern w:val="16"/>
          <w:sz w:val="22"/>
          <w:rtl/>
        </w:rPr>
        <w:t>فيما يتعلق ب</w:t>
      </w:r>
      <w:r w:rsidRPr="00E465B3">
        <w:rPr>
          <w:kern w:val="16"/>
          <w:sz w:val="22"/>
          <w:rtl/>
        </w:rPr>
        <w:t xml:space="preserve">إمكانية تمثيله من قبل أحد أفراد الأسرة في أذربيجان، </w:t>
      </w:r>
      <w:r w:rsidRPr="00E465B3">
        <w:rPr>
          <w:rFonts w:hint="cs"/>
          <w:kern w:val="16"/>
          <w:sz w:val="22"/>
          <w:rtl/>
        </w:rPr>
        <w:t>دفع</w:t>
      </w:r>
      <w:r w:rsidRPr="00E465B3">
        <w:rPr>
          <w:kern w:val="16"/>
          <w:sz w:val="22"/>
          <w:rtl/>
        </w:rPr>
        <w:t xml:space="preserve"> </w:t>
      </w:r>
      <w:r w:rsidRPr="00E465B3">
        <w:rPr>
          <w:rFonts w:hint="cs"/>
          <w:kern w:val="16"/>
          <w:sz w:val="22"/>
          <w:rtl/>
        </w:rPr>
        <w:t>صاحب البلاغ</w:t>
      </w:r>
      <w:r w:rsidR="002670EB">
        <w:rPr>
          <w:rFonts w:hint="cs"/>
          <w:kern w:val="16"/>
          <w:sz w:val="22"/>
          <w:rtl/>
        </w:rPr>
        <w:t xml:space="preserve"> </w:t>
      </w:r>
      <w:r w:rsidRPr="00E465B3">
        <w:rPr>
          <w:rFonts w:hint="cs"/>
          <w:kern w:val="16"/>
          <w:sz w:val="22"/>
          <w:rtl/>
        </w:rPr>
        <w:t>ب</w:t>
      </w:r>
      <w:r w:rsidRPr="00E465B3">
        <w:rPr>
          <w:kern w:val="16"/>
          <w:sz w:val="22"/>
          <w:rtl/>
        </w:rPr>
        <w:t>أن من شأن</w:t>
      </w:r>
      <w:r w:rsidRPr="00E465B3">
        <w:rPr>
          <w:rFonts w:hint="cs"/>
          <w:kern w:val="16"/>
          <w:sz w:val="22"/>
          <w:rtl/>
        </w:rPr>
        <w:t xml:space="preserve"> ذلك أن يعرض</w:t>
      </w:r>
      <w:r w:rsidRPr="00E465B3">
        <w:rPr>
          <w:kern w:val="16"/>
          <w:sz w:val="22"/>
          <w:rtl/>
        </w:rPr>
        <w:t xml:space="preserve"> حياة أقاربه </w:t>
      </w:r>
      <w:r w:rsidRPr="00E465B3">
        <w:rPr>
          <w:rFonts w:hint="cs"/>
          <w:kern w:val="16"/>
          <w:sz w:val="22"/>
          <w:rtl/>
        </w:rPr>
        <w:t>لل</w:t>
      </w:r>
      <w:r w:rsidRPr="00E465B3">
        <w:rPr>
          <w:kern w:val="16"/>
          <w:sz w:val="22"/>
          <w:rtl/>
        </w:rPr>
        <w:t xml:space="preserve">خطر. </w:t>
      </w:r>
      <w:r w:rsidRPr="00E465B3">
        <w:rPr>
          <w:rFonts w:hint="cs"/>
          <w:kern w:val="16"/>
          <w:sz w:val="22"/>
          <w:rtl/>
        </w:rPr>
        <w:t>و</w:t>
      </w:r>
      <w:r w:rsidRPr="00E465B3">
        <w:rPr>
          <w:kern w:val="16"/>
          <w:sz w:val="22"/>
          <w:rtl/>
        </w:rPr>
        <w:t xml:space="preserve">خلص إلى أن </w:t>
      </w:r>
      <w:r w:rsidRPr="00E465B3">
        <w:rPr>
          <w:rFonts w:hint="cs"/>
          <w:kern w:val="16"/>
          <w:sz w:val="22"/>
          <w:rtl/>
        </w:rPr>
        <w:t>سبل</w:t>
      </w:r>
      <w:r w:rsidRPr="00E465B3">
        <w:rPr>
          <w:kern w:val="16"/>
          <w:sz w:val="22"/>
          <w:rtl/>
        </w:rPr>
        <w:t xml:space="preserve"> الانتصاف المحلية في أذربيجان غير متو</w:t>
      </w:r>
      <w:r w:rsidRPr="00E465B3">
        <w:rPr>
          <w:rFonts w:hint="cs"/>
          <w:kern w:val="16"/>
          <w:sz w:val="22"/>
          <w:rtl/>
        </w:rPr>
        <w:t>ا</w:t>
      </w:r>
      <w:r w:rsidRPr="00E465B3">
        <w:rPr>
          <w:kern w:val="16"/>
          <w:sz w:val="22"/>
          <w:rtl/>
        </w:rPr>
        <w:t>فرة</w:t>
      </w:r>
      <w:r w:rsidRPr="00E465B3">
        <w:rPr>
          <w:rFonts w:hint="cs"/>
          <w:kern w:val="16"/>
          <w:sz w:val="22"/>
          <w:rtl/>
        </w:rPr>
        <w:t xml:space="preserve"> من وجهة نظره</w:t>
      </w:r>
      <w:r w:rsidRPr="00E465B3">
        <w:rPr>
          <w:kern w:val="16"/>
          <w:sz w:val="22"/>
          <w:rtl/>
        </w:rPr>
        <w:t xml:space="preserve">. وطلب إلى اللجنة أن </w:t>
      </w:r>
      <w:r w:rsidRPr="00E465B3">
        <w:rPr>
          <w:rFonts w:hint="cs"/>
          <w:kern w:val="16"/>
          <w:sz w:val="22"/>
          <w:rtl/>
        </w:rPr>
        <w:t>تع</w:t>
      </w:r>
      <w:r w:rsidRPr="00E465B3">
        <w:rPr>
          <w:kern w:val="16"/>
          <w:sz w:val="22"/>
          <w:rtl/>
        </w:rPr>
        <w:t xml:space="preserve">فيه من </w:t>
      </w:r>
      <w:r w:rsidRPr="00E465B3">
        <w:rPr>
          <w:rFonts w:hint="cs"/>
          <w:kern w:val="16"/>
          <w:sz w:val="22"/>
          <w:rtl/>
        </w:rPr>
        <w:t>واجب</w:t>
      </w:r>
      <w:r w:rsidRPr="00E465B3">
        <w:rPr>
          <w:kern w:val="16"/>
          <w:sz w:val="22"/>
          <w:rtl/>
        </w:rPr>
        <w:t xml:space="preserve"> استنفاده</w:t>
      </w:r>
      <w:r w:rsidRPr="00E465B3">
        <w:rPr>
          <w:rFonts w:hint="cs"/>
          <w:kern w:val="16"/>
          <w:sz w:val="22"/>
          <w:rtl/>
        </w:rPr>
        <w:t xml:space="preserve"> تلك السبل</w:t>
      </w:r>
      <w:r w:rsidRPr="00E465B3">
        <w:rPr>
          <w:kern w:val="16"/>
          <w:sz w:val="22"/>
          <w:rtl/>
        </w:rPr>
        <w:t xml:space="preserve">. </w:t>
      </w:r>
    </w:p>
    <w:p w:rsidR="0080064B" w:rsidRPr="00E465B3" w:rsidRDefault="00E465B3" w:rsidP="00E465B3">
      <w:pPr>
        <w:pStyle w:val="H23GA"/>
        <w:rPr>
          <w:rFonts w:hint="cs"/>
          <w:kern w:val="16"/>
          <w:sz w:val="22"/>
          <w:rtl/>
        </w:rPr>
      </w:pPr>
      <w:r>
        <w:rPr>
          <w:rFonts w:hint="cs"/>
          <w:rtl/>
        </w:rPr>
        <w:tab/>
      </w:r>
      <w:r>
        <w:rPr>
          <w:rFonts w:hint="cs"/>
          <w:rtl/>
        </w:rPr>
        <w:tab/>
      </w:r>
      <w:r w:rsidR="0080064B" w:rsidRPr="00E465B3">
        <w:rPr>
          <w:rtl/>
        </w:rPr>
        <w:t xml:space="preserve">قرار اللجنة بشأن </w:t>
      </w:r>
      <w:proofErr w:type="spellStart"/>
      <w:r w:rsidR="0080064B" w:rsidRPr="00E465B3">
        <w:rPr>
          <w:rtl/>
        </w:rPr>
        <w:t>المقبولية</w:t>
      </w:r>
      <w:proofErr w:type="spellEnd"/>
    </w:p>
    <w:p w:rsidR="0080064B" w:rsidRPr="00E465B3" w:rsidRDefault="0080064B" w:rsidP="0048610B">
      <w:pPr>
        <w:pStyle w:val="SingleTxtGA"/>
        <w:rPr>
          <w:kern w:val="16"/>
          <w:sz w:val="22"/>
        </w:rPr>
      </w:pPr>
      <w:r w:rsidRPr="00E465B3">
        <w:rPr>
          <w:rFonts w:hint="cs"/>
          <w:kern w:val="16"/>
          <w:sz w:val="22"/>
          <w:rtl/>
        </w:rPr>
        <w:t>6</w:t>
      </w:r>
      <w:r w:rsidR="00840EAC" w:rsidRPr="00E465B3">
        <w:rPr>
          <w:rFonts w:hint="cs"/>
          <w:kern w:val="16"/>
          <w:sz w:val="22"/>
          <w:rtl/>
        </w:rPr>
        <w:t>-</w:t>
      </w:r>
      <w:r w:rsidRPr="00E465B3">
        <w:rPr>
          <w:rFonts w:hint="cs"/>
          <w:kern w:val="16"/>
          <w:sz w:val="22"/>
          <w:rtl/>
        </w:rPr>
        <w:t>1</w:t>
      </w:r>
      <w:r w:rsidR="00E465B3">
        <w:rPr>
          <w:rFonts w:hint="cs"/>
          <w:kern w:val="16"/>
          <w:sz w:val="22"/>
          <w:rtl/>
        </w:rPr>
        <w:tab/>
      </w:r>
      <w:r w:rsidRPr="00E465B3">
        <w:rPr>
          <w:kern w:val="16"/>
          <w:sz w:val="22"/>
          <w:rtl/>
        </w:rPr>
        <w:t>نظرت اللجنة في مقبولية البلاغ</w:t>
      </w:r>
      <w:r w:rsidRPr="00E465B3">
        <w:rPr>
          <w:rFonts w:hint="cs"/>
          <w:kern w:val="16"/>
          <w:sz w:val="22"/>
          <w:rtl/>
        </w:rPr>
        <w:t xml:space="preserve"> في </w:t>
      </w:r>
      <w:r w:rsidRPr="00E465B3">
        <w:rPr>
          <w:kern w:val="16"/>
          <w:sz w:val="22"/>
          <w:rtl/>
        </w:rPr>
        <w:t xml:space="preserve">28 </w:t>
      </w:r>
      <w:r w:rsidRPr="00E465B3">
        <w:rPr>
          <w:rFonts w:hint="cs"/>
          <w:kern w:val="16"/>
          <w:sz w:val="22"/>
          <w:rtl/>
        </w:rPr>
        <w:t xml:space="preserve">تموز/يوليه </w:t>
      </w:r>
      <w:r w:rsidRPr="00E465B3">
        <w:rPr>
          <w:kern w:val="16"/>
          <w:sz w:val="22"/>
          <w:rtl/>
        </w:rPr>
        <w:t>2009، خلال دورتها السادسة والتسعين</w:t>
      </w:r>
      <w:r w:rsidRPr="00E465B3">
        <w:rPr>
          <w:rFonts w:hint="cs"/>
          <w:kern w:val="16"/>
          <w:sz w:val="22"/>
          <w:rtl/>
        </w:rPr>
        <w:t>.</w:t>
      </w:r>
      <w:r w:rsidRPr="00E465B3">
        <w:rPr>
          <w:kern w:val="16"/>
          <w:sz w:val="22"/>
          <w:rtl/>
        </w:rPr>
        <w:t xml:space="preserve"> </w:t>
      </w:r>
      <w:r w:rsidRPr="00E465B3">
        <w:rPr>
          <w:rFonts w:hint="cs"/>
          <w:kern w:val="16"/>
          <w:sz w:val="22"/>
          <w:rtl/>
        </w:rPr>
        <w:t xml:space="preserve">وعلى نحو ما تشترطه </w:t>
      </w:r>
      <w:r w:rsidRPr="00E465B3">
        <w:rPr>
          <w:kern w:val="16"/>
          <w:sz w:val="22"/>
          <w:rtl/>
        </w:rPr>
        <w:t>الفقرة</w:t>
      </w:r>
      <w:r w:rsidRPr="00E465B3">
        <w:rPr>
          <w:rFonts w:hint="cs"/>
          <w:kern w:val="16"/>
          <w:sz w:val="22"/>
          <w:rtl/>
        </w:rPr>
        <w:t xml:space="preserve"> الفرعية</w:t>
      </w:r>
      <w:r w:rsidRPr="00E465B3">
        <w:rPr>
          <w:kern w:val="16"/>
          <w:sz w:val="22"/>
          <w:rtl/>
        </w:rPr>
        <w:t xml:space="preserve"> 2(أ) </w:t>
      </w:r>
      <w:r w:rsidRPr="00E465B3">
        <w:rPr>
          <w:rFonts w:hint="cs"/>
          <w:kern w:val="16"/>
          <w:sz w:val="22"/>
          <w:rtl/>
        </w:rPr>
        <w:t xml:space="preserve">من </w:t>
      </w:r>
      <w:r w:rsidRPr="00E465B3">
        <w:rPr>
          <w:kern w:val="16"/>
          <w:sz w:val="22"/>
          <w:rtl/>
        </w:rPr>
        <w:t>المادة 5 من البروتوكول الاختياري</w:t>
      </w:r>
      <w:r w:rsidRPr="00E465B3">
        <w:rPr>
          <w:rFonts w:hint="cs"/>
          <w:kern w:val="16"/>
          <w:sz w:val="22"/>
          <w:rtl/>
        </w:rPr>
        <w:t xml:space="preserve">، تأكدت </w:t>
      </w:r>
      <w:r w:rsidRPr="00E465B3">
        <w:rPr>
          <w:kern w:val="16"/>
          <w:sz w:val="22"/>
          <w:rtl/>
        </w:rPr>
        <w:t xml:space="preserve">اللجنة من أن شكوى مماثلة قدمها صاحب البلاغ </w:t>
      </w:r>
      <w:r w:rsidRPr="00E465B3">
        <w:rPr>
          <w:rFonts w:hint="cs"/>
          <w:kern w:val="16"/>
          <w:sz w:val="22"/>
          <w:rtl/>
        </w:rPr>
        <w:t xml:space="preserve">قد </w:t>
      </w:r>
      <w:r w:rsidRPr="00E465B3">
        <w:rPr>
          <w:kern w:val="16"/>
          <w:sz w:val="22"/>
          <w:rtl/>
        </w:rPr>
        <w:t>أعلن</w:t>
      </w:r>
      <w:r w:rsidRPr="00E465B3">
        <w:rPr>
          <w:rFonts w:hint="cs"/>
          <w:kern w:val="16"/>
          <w:sz w:val="22"/>
          <w:rtl/>
        </w:rPr>
        <w:t>ت غير</w:t>
      </w:r>
      <w:r w:rsidRPr="00E465B3">
        <w:rPr>
          <w:kern w:val="16"/>
          <w:sz w:val="22"/>
          <w:rtl/>
        </w:rPr>
        <w:t xml:space="preserve"> مقبول</w:t>
      </w:r>
      <w:r w:rsidRPr="00E465B3">
        <w:rPr>
          <w:rFonts w:hint="cs"/>
          <w:kern w:val="16"/>
          <w:sz w:val="22"/>
          <w:rtl/>
        </w:rPr>
        <w:t>ة</w:t>
      </w:r>
      <w:r w:rsidRPr="00E465B3">
        <w:rPr>
          <w:kern w:val="16"/>
          <w:sz w:val="22"/>
          <w:rtl/>
        </w:rPr>
        <w:t xml:space="preserve"> من حيث </w:t>
      </w:r>
      <w:r w:rsidRPr="000B4EC6">
        <w:rPr>
          <w:i/>
          <w:iCs/>
          <w:kern w:val="16"/>
          <w:sz w:val="22"/>
          <w:rtl/>
        </w:rPr>
        <w:t>ا</w:t>
      </w:r>
      <w:r w:rsidRPr="000B4EC6">
        <w:rPr>
          <w:rFonts w:hint="cs"/>
          <w:i/>
          <w:iCs/>
          <w:kern w:val="16"/>
          <w:sz w:val="22"/>
          <w:rtl/>
        </w:rPr>
        <w:t xml:space="preserve">لاختصاص </w:t>
      </w:r>
      <w:proofErr w:type="spellStart"/>
      <w:r w:rsidRPr="000B4EC6">
        <w:rPr>
          <w:rFonts w:hint="cs"/>
          <w:i/>
          <w:iCs/>
          <w:kern w:val="16"/>
          <w:sz w:val="22"/>
          <w:rtl/>
        </w:rPr>
        <w:t>ا</w:t>
      </w:r>
      <w:r w:rsidRPr="000B4EC6">
        <w:rPr>
          <w:i/>
          <w:iCs/>
          <w:kern w:val="16"/>
          <w:sz w:val="22"/>
          <w:rtl/>
        </w:rPr>
        <w:t>لزمان</w:t>
      </w:r>
      <w:r w:rsidRPr="000B4EC6">
        <w:rPr>
          <w:rFonts w:hint="cs"/>
          <w:i/>
          <w:iCs/>
          <w:kern w:val="16"/>
          <w:sz w:val="22"/>
          <w:rtl/>
        </w:rPr>
        <w:t>ي</w:t>
      </w:r>
      <w:proofErr w:type="spellEnd"/>
      <w:r w:rsidRPr="00E465B3">
        <w:rPr>
          <w:kern w:val="16"/>
          <w:sz w:val="22"/>
          <w:rtl/>
        </w:rPr>
        <w:t xml:space="preserve"> من قبل لجنة من ثلاثة قضاة </w:t>
      </w:r>
      <w:r w:rsidRPr="00E465B3">
        <w:rPr>
          <w:rFonts w:hint="cs"/>
          <w:kern w:val="16"/>
          <w:sz w:val="22"/>
          <w:rtl/>
        </w:rPr>
        <w:t xml:space="preserve">في </w:t>
      </w:r>
      <w:r w:rsidRPr="00E465B3">
        <w:rPr>
          <w:kern w:val="16"/>
          <w:sz w:val="22"/>
          <w:rtl/>
        </w:rPr>
        <w:t xml:space="preserve">المحكمة الأوروبية لحقوق الإنسان </w:t>
      </w:r>
      <w:r w:rsidRPr="00E465B3">
        <w:rPr>
          <w:rFonts w:hint="cs"/>
          <w:kern w:val="16"/>
          <w:rtl/>
        </w:rPr>
        <w:t>بتاريخ</w:t>
      </w:r>
      <w:r w:rsidR="0048610B">
        <w:rPr>
          <w:rFonts w:hint="cs"/>
          <w:kern w:val="16"/>
          <w:sz w:val="22"/>
          <w:rtl/>
        </w:rPr>
        <w:t> </w:t>
      </w:r>
      <w:r w:rsidRPr="00E465B3">
        <w:rPr>
          <w:kern w:val="16"/>
          <w:sz w:val="22"/>
          <w:rtl/>
        </w:rPr>
        <w:t xml:space="preserve">6 </w:t>
      </w:r>
      <w:r w:rsidRPr="00E465B3">
        <w:rPr>
          <w:rFonts w:hint="cs"/>
          <w:kern w:val="16"/>
          <w:sz w:val="22"/>
          <w:rtl/>
        </w:rPr>
        <w:t>شباط/</w:t>
      </w:r>
      <w:r w:rsidRPr="00E465B3">
        <w:rPr>
          <w:kern w:val="16"/>
          <w:sz w:val="22"/>
          <w:rtl/>
        </w:rPr>
        <w:t>فبراير 2004 (</w:t>
      </w:r>
      <w:r w:rsidRPr="00E465B3">
        <w:rPr>
          <w:rFonts w:hint="cs"/>
          <w:kern w:val="16"/>
          <w:sz w:val="22"/>
          <w:rtl/>
        </w:rPr>
        <w:t xml:space="preserve">الدعوى </w:t>
      </w:r>
      <w:r w:rsidRPr="00E465B3">
        <w:rPr>
          <w:kern w:val="16"/>
          <w:sz w:val="22"/>
          <w:rtl/>
        </w:rPr>
        <w:t xml:space="preserve">رقم 34014/03. </w:t>
      </w:r>
      <w:r w:rsidRPr="00E465B3">
        <w:rPr>
          <w:rFonts w:hint="cs"/>
          <w:kern w:val="16"/>
          <w:sz w:val="22"/>
          <w:rtl/>
        </w:rPr>
        <w:t xml:space="preserve">وبناء عليه، استنتجت </w:t>
      </w:r>
      <w:r w:rsidRPr="00E465B3">
        <w:rPr>
          <w:kern w:val="16"/>
          <w:sz w:val="22"/>
          <w:rtl/>
        </w:rPr>
        <w:t>اللجنة</w:t>
      </w:r>
      <w:r w:rsidR="002670EB">
        <w:rPr>
          <w:kern w:val="16"/>
          <w:sz w:val="22"/>
          <w:rtl/>
        </w:rPr>
        <w:t xml:space="preserve"> </w:t>
      </w:r>
      <w:r w:rsidRPr="00E465B3">
        <w:rPr>
          <w:rFonts w:hint="cs"/>
          <w:kern w:val="16"/>
          <w:sz w:val="22"/>
          <w:rtl/>
        </w:rPr>
        <w:t>بأن</w:t>
      </w:r>
      <w:r w:rsidRPr="00E465B3">
        <w:rPr>
          <w:kern w:val="16"/>
          <w:sz w:val="22"/>
          <w:rtl/>
        </w:rPr>
        <w:t xml:space="preserve"> </w:t>
      </w:r>
      <w:r w:rsidRPr="00E465B3">
        <w:rPr>
          <w:rFonts w:hint="cs"/>
          <w:kern w:val="16"/>
          <w:sz w:val="22"/>
          <w:rtl/>
        </w:rPr>
        <w:t>ا</w:t>
      </w:r>
      <w:r w:rsidRPr="00E465B3">
        <w:rPr>
          <w:kern w:val="16"/>
          <w:sz w:val="22"/>
          <w:rtl/>
        </w:rPr>
        <w:t>لفقرة</w:t>
      </w:r>
      <w:r w:rsidRPr="00E465B3">
        <w:rPr>
          <w:rFonts w:hint="cs"/>
          <w:kern w:val="16"/>
          <w:sz w:val="22"/>
          <w:rtl/>
        </w:rPr>
        <w:t xml:space="preserve"> الفرعية</w:t>
      </w:r>
      <w:r w:rsidRPr="00E465B3">
        <w:rPr>
          <w:kern w:val="16"/>
          <w:sz w:val="22"/>
          <w:rtl/>
        </w:rPr>
        <w:t xml:space="preserve"> 2(أ) </w:t>
      </w:r>
      <w:r w:rsidRPr="00E465B3">
        <w:rPr>
          <w:rFonts w:hint="cs"/>
          <w:kern w:val="16"/>
          <w:sz w:val="22"/>
          <w:rtl/>
        </w:rPr>
        <w:t xml:space="preserve">من </w:t>
      </w:r>
      <w:r w:rsidRPr="00E465B3">
        <w:rPr>
          <w:kern w:val="16"/>
          <w:sz w:val="22"/>
          <w:rtl/>
        </w:rPr>
        <w:t>المادة 5 من البروتوكول الاختياري</w:t>
      </w:r>
      <w:r w:rsidRPr="00E465B3">
        <w:rPr>
          <w:rFonts w:hint="cs"/>
          <w:kern w:val="16"/>
          <w:sz w:val="22"/>
          <w:rtl/>
        </w:rPr>
        <w:t xml:space="preserve"> لا تمنعها </w:t>
      </w:r>
      <w:r w:rsidRPr="00E465B3">
        <w:rPr>
          <w:kern w:val="16"/>
          <w:sz w:val="22"/>
          <w:rtl/>
        </w:rPr>
        <w:t xml:space="preserve">من النظر في هذا البلاغ، حيث </w:t>
      </w:r>
      <w:r w:rsidRPr="00E465B3">
        <w:rPr>
          <w:rFonts w:hint="cs"/>
          <w:kern w:val="16"/>
          <w:sz w:val="22"/>
          <w:rtl/>
        </w:rPr>
        <w:t>إ</w:t>
      </w:r>
      <w:r w:rsidRPr="00E465B3">
        <w:rPr>
          <w:kern w:val="16"/>
          <w:sz w:val="22"/>
          <w:rtl/>
        </w:rPr>
        <w:t xml:space="preserve">ن القضية لم تعد </w:t>
      </w:r>
      <w:r w:rsidRPr="00E465B3">
        <w:rPr>
          <w:rFonts w:hint="cs"/>
          <w:kern w:val="16"/>
          <w:sz w:val="22"/>
          <w:rtl/>
        </w:rPr>
        <w:t xml:space="preserve">معروضة على نظر </w:t>
      </w:r>
      <w:r w:rsidRPr="00E465B3">
        <w:rPr>
          <w:kern w:val="16"/>
          <w:sz w:val="22"/>
          <w:rtl/>
        </w:rPr>
        <w:t xml:space="preserve">المحكمة الأوروبية. </w:t>
      </w:r>
    </w:p>
    <w:p w:rsidR="0080064B" w:rsidRPr="00E465B3" w:rsidRDefault="0080064B" w:rsidP="00140952">
      <w:pPr>
        <w:pStyle w:val="SingleTxtGA"/>
        <w:rPr>
          <w:kern w:val="16"/>
          <w:sz w:val="22"/>
        </w:rPr>
      </w:pPr>
      <w:r w:rsidRPr="00E465B3">
        <w:rPr>
          <w:rFonts w:hint="cs"/>
          <w:kern w:val="16"/>
          <w:sz w:val="22"/>
          <w:rtl/>
        </w:rPr>
        <w:t>6</w:t>
      </w:r>
      <w:r w:rsidR="00840EAC" w:rsidRPr="00E465B3">
        <w:rPr>
          <w:rFonts w:hint="cs"/>
          <w:kern w:val="16"/>
          <w:sz w:val="22"/>
          <w:rtl/>
        </w:rPr>
        <w:t>-</w:t>
      </w:r>
      <w:r w:rsidRPr="00E465B3">
        <w:rPr>
          <w:rFonts w:hint="cs"/>
          <w:kern w:val="16"/>
          <w:sz w:val="22"/>
          <w:rtl/>
        </w:rPr>
        <w:t>2</w:t>
      </w:r>
      <w:r w:rsidR="00E465B3">
        <w:rPr>
          <w:rFonts w:hint="cs"/>
          <w:kern w:val="16"/>
          <w:sz w:val="22"/>
          <w:rtl/>
        </w:rPr>
        <w:tab/>
      </w:r>
      <w:r w:rsidRPr="00E465B3">
        <w:rPr>
          <w:rFonts w:hint="cs"/>
          <w:kern w:val="16"/>
          <w:sz w:val="22"/>
          <w:rtl/>
        </w:rPr>
        <w:t>وأحاطت اللجنة علم</w:t>
      </w:r>
      <w:r w:rsidR="00B64EEC">
        <w:rPr>
          <w:rFonts w:hint="cs"/>
          <w:kern w:val="16"/>
          <w:sz w:val="22"/>
          <w:rtl/>
        </w:rPr>
        <w:t xml:space="preserve">اً </w:t>
      </w:r>
      <w:r w:rsidRPr="00E465B3">
        <w:rPr>
          <w:rFonts w:hint="cs"/>
          <w:kern w:val="16"/>
          <w:sz w:val="22"/>
          <w:rtl/>
        </w:rPr>
        <w:t>ب</w:t>
      </w:r>
      <w:r w:rsidRPr="00E465B3">
        <w:rPr>
          <w:kern w:val="16"/>
          <w:sz w:val="22"/>
          <w:rtl/>
        </w:rPr>
        <w:t xml:space="preserve">اعتراض الدولة الطرف </w:t>
      </w:r>
      <w:r w:rsidRPr="00E465B3">
        <w:rPr>
          <w:rFonts w:hint="cs"/>
          <w:kern w:val="16"/>
          <w:sz w:val="22"/>
          <w:rtl/>
        </w:rPr>
        <w:t xml:space="preserve">لكون </w:t>
      </w:r>
      <w:r w:rsidRPr="00E465B3">
        <w:rPr>
          <w:kern w:val="16"/>
          <w:sz w:val="22"/>
          <w:rtl/>
        </w:rPr>
        <w:t xml:space="preserve">البلاغ </w:t>
      </w:r>
      <w:r w:rsidRPr="00E465B3">
        <w:rPr>
          <w:rFonts w:hint="cs"/>
          <w:kern w:val="16"/>
          <w:sz w:val="22"/>
          <w:rtl/>
        </w:rPr>
        <w:t xml:space="preserve">لا يستوفي </w:t>
      </w:r>
      <w:proofErr w:type="spellStart"/>
      <w:r w:rsidRPr="00E465B3">
        <w:rPr>
          <w:rFonts w:hint="cs"/>
          <w:kern w:val="16"/>
          <w:sz w:val="22"/>
          <w:rtl/>
        </w:rPr>
        <w:t>المقبولية</w:t>
      </w:r>
      <w:proofErr w:type="spellEnd"/>
      <w:r w:rsidRPr="00E465B3">
        <w:rPr>
          <w:rFonts w:hint="cs"/>
          <w:kern w:val="16"/>
          <w:sz w:val="22"/>
          <w:rtl/>
        </w:rPr>
        <w:t xml:space="preserve"> من حيث </w:t>
      </w:r>
      <w:r w:rsidRPr="000B4EC6">
        <w:rPr>
          <w:rFonts w:hint="cs"/>
          <w:i/>
          <w:iCs/>
          <w:kern w:val="16"/>
          <w:sz w:val="22"/>
          <w:rtl/>
        </w:rPr>
        <w:t xml:space="preserve">الاختصاص </w:t>
      </w:r>
      <w:proofErr w:type="spellStart"/>
      <w:r w:rsidRPr="000B4EC6">
        <w:rPr>
          <w:rFonts w:hint="cs"/>
          <w:i/>
          <w:iCs/>
          <w:kern w:val="16"/>
          <w:sz w:val="22"/>
          <w:rtl/>
        </w:rPr>
        <w:t>الزماني</w:t>
      </w:r>
      <w:proofErr w:type="spellEnd"/>
      <w:r w:rsidRPr="00E465B3">
        <w:rPr>
          <w:rFonts w:hint="cs"/>
          <w:kern w:val="16"/>
          <w:sz w:val="22"/>
          <w:rtl/>
        </w:rPr>
        <w:t xml:space="preserve"> لأنه يتعلق </w:t>
      </w:r>
      <w:r w:rsidRPr="00E465B3">
        <w:rPr>
          <w:kern w:val="16"/>
          <w:sz w:val="22"/>
          <w:rtl/>
        </w:rPr>
        <w:t xml:space="preserve">بأحداث وقعت قبل انضمام أذربيجان إلى البروتوكول الاختياري في 27 </w:t>
      </w:r>
      <w:r w:rsidRPr="00E465B3">
        <w:rPr>
          <w:rFonts w:hint="cs"/>
          <w:kern w:val="16"/>
          <w:sz w:val="22"/>
          <w:rtl/>
        </w:rPr>
        <w:t>تشرين الثاني/</w:t>
      </w:r>
      <w:r w:rsidRPr="00E465B3">
        <w:rPr>
          <w:kern w:val="16"/>
          <w:sz w:val="22"/>
          <w:rtl/>
        </w:rPr>
        <w:t xml:space="preserve">نوفمبر 2001. وفي هذا الصدد، أشارت اللجنة إلى </w:t>
      </w:r>
      <w:r w:rsidRPr="00E465B3">
        <w:rPr>
          <w:rFonts w:hint="cs"/>
          <w:kern w:val="16"/>
          <w:sz w:val="22"/>
          <w:rtl/>
        </w:rPr>
        <w:t>اجتهاداته</w:t>
      </w:r>
      <w:r w:rsidRPr="00E465B3">
        <w:rPr>
          <w:kern w:val="16"/>
          <w:sz w:val="22"/>
          <w:rtl/>
        </w:rPr>
        <w:t>ا</w:t>
      </w:r>
      <w:r w:rsidRPr="00E465B3">
        <w:rPr>
          <w:rFonts w:hint="cs"/>
          <w:kern w:val="16"/>
          <w:sz w:val="22"/>
          <w:rtl/>
        </w:rPr>
        <w:t xml:space="preserve"> القانونية</w:t>
      </w:r>
      <w:r w:rsidRPr="00E465B3">
        <w:rPr>
          <w:kern w:val="16"/>
          <w:sz w:val="22"/>
          <w:rtl/>
        </w:rPr>
        <w:t xml:space="preserve"> السابقة</w:t>
      </w:r>
      <w:r w:rsidR="00140952">
        <w:rPr>
          <w:kern w:val="16"/>
          <w:sz w:val="22"/>
          <w:vertAlign w:val="superscript"/>
          <w:rtl/>
        </w:rPr>
        <w:t>(</w:t>
      </w:r>
      <w:r w:rsidR="00140952">
        <w:rPr>
          <w:rStyle w:val="FootnoteReference"/>
          <w:rtl/>
        </w:rPr>
        <w:footnoteReference w:id="4"/>
      </w:r>
      <w:r w:rsidR="00140952">
        <w:rPr>
          <w:kern w:val="16"/>
          <w:sz w:val="22"/>
          <w:vertAlign w:val="superscript"/>
          <w:rtl/>
        </w:rPr>
        <w:t>)</w:t>
      </w:r>
      <w:r w:rsidRPr="00E465B3">
        <w:rPr>
          <w:kern w:val="16"/>
          <w:sz w:val="22"/>
          <w:rtl/>
        </w:rPr>
        <w:t xml:space="preserve"> </w:t>
      </w:r>
      <w:r w:rsidRPr="00E465B3">
        <w:rPr>
          <w:rFonts w:hint="cs"/>
          <w:kern w:val="16"/>
          <w:sz w:val="22"/>
          <w:rtl/>
        </w:rPr>
        <w:t>ب</w:t>
      </w:r>
      <w:r w:rsidRPr="00E465B3">
        <w:rPr>
          <w:kern w:val="16"/>
          <w:sz w:val="22"/>
          <w:rtl/>
        </w:rPr>
        <w:t>أنه لا يمكن</w:t>
      </w:r>
      <w:r w:rsidRPr="00E465B3">
        <w:rPr>
          <w:rFonts w:hint="cs"/>
          <w:kern w:val="16"/>
          <w:sz w:val="22"/>
          <w:rtl/>
        </w:rPr>
        <w:t>ها</w:t>
      </w:r>
      <w:r w:rsidRPr="00E465B3">
        <w:rPr>
          <w:kern w:val="16"/>
          <w:sz w:val="22"/>
          <w:rtl/>
        </w:rPr>
        <w:t xml:space="preserve"> أن تنظر في الانتهاكات المزعومة للعهد التي حدثت قبل بدء نفاذ البروتوكول الاختياري بالنسبة للدولة الطرف ما لم تكن</w:t>
      </w:r>
      <w:r w:rsidRPr="00E465B3">
        <w:rPr>
          <w:rFonts w:hint="cs"/>
          <w:kern w:val="16"/>
          <w:sz w:val="22"/>
          <w:rtl/>
        </w:rPr>
        <w:t xml:space="preserve"> تلك الانتهاكات قد استمرت ب</w:t>
      </w:r>
      <w:r w:rsidRPr="00E465B3">
        <w:rPr>
          <w:kern w:val="16"/>
          <w:sz w:val="22"/>
          <w:rtl/>
        </w:rPr>
        <w:t>عد ذلك التاريخ</w:t>
      </w:r>
      <w:r w:rsidRPr="00E465B3">
        <w:rPr>
          <w:rFonts w:hint="cs"/>
          <w:kern w:val="16"/>
          <w:sz w:val="22"/>
          <w:rtl/>
        </w:rPr>
        <w:t xml:space="preserve"> أو تكون الآثار المترتبة عليها مستمرة بحيث تشكل هي في حد ذاتها انتهاك</w:t>
      </w:r>
      <w:r w:rsidR="00B64EEC">
        <w:rPr>
          <w:rFonts w:hint="cs"/>
          <w:kern w:val="16"/>
          <w:sz w:val="22"/>
          <w:rtl/>
        </w:rPr>
        <w:t xml:space="preserve">اً </w:t>
      </w:r>
      <w:r w:rsidRPr="00E465B3">
        <w:rPr>
          <w:rFonts w:hint="cs"/>
          <w:kern w:val="16"/>
          <w:sz w:val="22"/>
          <w:rtl/>
        </w:rPr>
        <w:t>للعهد</w:t>
      </w:r>
      <w:r w:rsidRPr="00E465B3">
        <w:rPr>
          <w:kern w:val="16"/>
          <w:sz w:val="22"/>
          <w:rtl/>
        </w:rPr>
        <w:t xml:space="preserve">. </w:t>
      </w:r>
      <w:r w:rsidRPr="00E465B3">
        <w:rPr>
          <w:rFonts w:hint="cs"/>
          <w:kern w:val="16"/>
          <w:sz w:val="22"/>
          <w:rtl/>
        </w:rPr>
        <w:t>و</w:t>
      </w:r>
      <w:r w:rsidRPr="00E465B3">
        <w:rPr>
          <w:kern w:val="16"/>
          <w:sz w:val="22"/>
          <w:rtl/>
        </w:rPr>
        <w:t xml:space="preserve">في هذا البلاغ، لاحظت اللجنة أن </w:t>
      </w:r>
      <w:r w:rsidRPr="00E465B3">
        <w:rPr>
          <w:rFonts w:hint="cs"/>
          <w:kern w:val="16"/>
          <w:sz w:val="22"/>
          <w:rtl/>
        </w:rPr>
        <w:t>شتم</w:t>
      </w:r>
      <w:r w:rsidRPr="00E465B3">
        <w:rPr>
          <w:kern w:val="16"/>
          <w:sz w:val="22"/>
          <w:rtl/>
        </w:rPr>
        <w:t xml:space="preserve"> زوجة صاحب البلاغ </w:t>
      </w:r>
      <w:r w:rsidRPr="00E465B3">
        <w:rPr>
          <w:rFonts w:hint="cs"/>
          <w:kern w:val="16"/>
          <w:sz w:val="22"/>
          <w:rtl/>
        </w:rPr>
        <w:t xml:space="preserve">وضربها </w:t>
      </w:r>
      <w:r w:rsidRPr="00E465B3">
        <w:rPr>
          <w:kern w:val="16"/>
          <w:sz w:val="22"/>
          <w:rtl/>
        </w:rPr>
        <w:t xml:space="preserve">وهدم </w:t>
      </w:r>
      <w:r w:rsidRPr="00E465B3">
        <w:rPr>
          <w:rFonts w:hint="cs"/>
          <w:kern w:val="16"/>
          <w:sz w:val="22"/>
          <w:rtl/>
        </w:rPr>
        <w:t>م</w:t>
      </w:r>
      <w:r w:rsidRPr="00E465B3">
        <w:rPr>
          <w:kern w:val="16"/>
          <w:sz w:val="22"/>
          <w:rtl/>
        </w:rPr>
        <w:t xml:space="preserve">متلكات صاحب البلاغ في 27 </w:t>
      </w:r>
      <w:r w:rsidRPr="00E465B3">
        <w:rPr>
          <w:rFonts w:hint="cs"/>
          <w:kern w:val="16"/>
          <w:sz w:val="22"/>
          <w:rtl/>
        </w:rPr>
        <w:t>تشرين الأول/</w:t>
      </w:r>
      <w:r w:rsidRPr="00E465B3">
        <w:rPr>
          <w:kern w:val="16"/>
          <w:sz w:val="22"/>
          <w:rtl/>
        </w:rPr>
        <w:t>أكتوبر 1999 و</w:t>
      </w:r>
      <w:r w:rsidRPr="00E465B3">
        <w:rPr>
          <w:rFonts w:hint="cs"/>
          <w:kern w:val="16"/>
          <w:sz w:val="22"/>
          <w:rtl/>
        </w:rPr>
        <w:t>ال</w:t>
      </w:r>
      <w:r w:rsidRPr="00E465B3">
        <w:rPr>
          <w:kern w:val="16"/>
          <w:sz w:val="22"/>
          <w:rtl/>
        </w:rPr>
        <w:t xml:space="preserve">قرار </w:t>
      </w:r>
      <w:r w:rsidRPr="00E465B3">
        <w:rPr>
          <w:rFonts w:hint="cs"/>
          <w:kern w:val="16"/>
          <w:sz w:val="22"/>
          <w:rtl/>
        </w:rPr>
        <w:t>النافذ</w:t>
      </w:r>
      <w:r w:rsidRPr="00E465B3">
        <w:rPr>
          <w:kern w:val="16"/>
          <w:sz w:val="22"/>
          <w:rtl/>
        </w:rPr>
        <w:t xml:space="preserve"> </w:t>
      </w:r>
      <w:r w:rsidRPr="00E465B3">
        <w:rPr>
          <w:rFonts w:hint="cs"/>
          <w:kern w:val="16"/>
          <w:sz w:val="22"/>
          <w:rtl/>
        </w:rPr>
        <w:t xml:space="preserve">الصادر عن </w:t>
      </w:r>
      <w:r w:rsidRPr="00E465B3">
        <w:rPr>
          <w:kern w:val="16"/>
          <w:sz w:val="22"/>
          <w:rtl/>
        </w:rPr>
        <w:t>محكمة الاستئناف</w:t>
      </w:r>
      <w:r w:rsidRPr="00E465B3">
        <w:rPr>
          <w:rFonts w:hint="cs"/>
          <w:kern w:val="16"/>
          <w:sz w:val="22"/>
          <w:rtl/>
        </w:rPr>
        <w:t xml:space="preserve"> في</w:t>
      </w:r>
      <w:r w:rsidRPr="00E465B3">
        <w:rPr>
          <w:kern w:val="16"/>
          <w:sz w:val="22"/>
          <w:rtl/>
        </w:rPr>
        <w:t xml:space="preserve"> 30 </w:t>
      </w:r>
      <w:r w:rsidRPr="00E465B3">
        <w:rPr>
          <w:rFonts w:hint="cs"/>
          <w:kern w:val="16"/>
          <w:sz w:val="22"/>
          <w:rtl/>
        </w:rPr>
        <w:t>تشرين الثاني/</w:t>
      </w:r>
      <w:r w:rsidRPr="00E465B3">
        <w:rPr>
          <w:kern w:val="16"/>
          <w:sz w:val="22"/>
          <w:rtl/>
        </w:rPr>
        <w:t>نوفمبر 2000</w:t>
      </w:r>
      <w:r w:rsidRPr="00E465B3">
        <w:rPr>
          <w:rFonts w:hint="cs"/>
          <w:kern w:val="16"/>
          <w:sz w:val="22"/>
          <w:rtl/>
        </w:rPr>
        <w:t xml:space="preserve"> بعدم </w:t>
      </w:r>
      <w:r w:rsidRPr="00E465B3">
        <w:rPr>
          <w:kern w:val="16"/>
          <w:sz w:val="22"/>
          <w:rtl/>
        </w:rPr>
        <w:t>فتح دعوى جنائية ضد السيد ب</w:t>
      </w:r>
      <w:r w:rsidRPr="00E465B3">
        <w:rPr>
          <w:rFonts w:hint="cs"/>
          <w:kern w:val="16"/>
          <w:sz w:val="22"/>
          <w:rtl/>
        </w:rPr>
        <w:t>.غ.</w:t>
      </w:r>
      <w:r w:rsidRPr="00E465B3">
        <w:rPr>
          <w:kern w:val="16"/>
          <w:sz w:val="22"/>
          <w:rtl/>
        </w:rPr>
        <w:t xml:space="preserve"> </w:t>
      </w:r>
      <w:r w:rsidRPr="00E465B3">
        <w:rPr>
          <w:rFonts w:hint="cs"/>
          <w:kern w:val="16"/>
          <w:sz w:val="22"/>
          <w:rtl/>
        </w:rPr>
        <w:t>كلها سابقة لب</w:t>
      </w:r>
      <w:r w:rsidRPr="00E465B3">
        <w:rPr>
          <w:kern w:val="16"/>
          <w:sz w:val="22"/>
          <w:rtl/>
        </w:rPr>
        <w:t xml:space="preserve">دء نفاذ البروتوكول الاختياري بالنسبة للدولة الطرف. </w:t>
      </w:r>
      <w:r w:rsidRPr="00E465B3">
        <w:rPr>
          <w:rFonts w:hint="cs"/>
          <w:kern w:val="16"/>
          <w:sz w:val="22"/>
          <w:rtl/>
        </w:rPr>
        <w:t xml:space="preserve">ولم تعتبر </w:t>
      </w:r>
      <w:r w:rsidRPr="00E465B3">
        <w:rPr>
          <w:kern w:val="16"/>
          <w:sz w:val="22"/>
          <w:rtl/>
        </w:rPr>
        <w:t xml:space="preserve">اللجنة أن هذه الانتهاكات المزعومة لا تزال لها آثار </w:t>
      </w:r>
      <w:r w:rsidRPr="00E465B3">
        <w:rPr>
          <w:rFonts w:hint="cs"/>
          <w:kern w:val="16"/>
          <w:sz w:val="22"/>
          <w:rtl/>
        </w:rPr>
        <w:t xml:space="preserve">مستمرة </w:t>
      </w:r>
      <w:r w:rsidRPr="00E465B3">
        <w:rPr>
          <w:kern w:val="16"/>
          <w:sz w:val="22"/>
          <w:rtl/>
        </w:rPr>
        <w:t xml:space="preserve">بعد 30 </w:t>
      </w:r>
      <w:r w:rsidRPr="00E465B3">
        <w:rPr>
          <w:rFonts w:hint="cs"/>
          <w:kern w:val="16"/>
          <w:sz w:val="22"/>
          <w:rtl/>
        </w:rPr>
        <w:t>تشرين الثاني/</w:t>
      </w:r>
      <w:r w:rsidRPr="00E465B3">
        <w:rPr>
          <w:kern w:val="16"/>
          <w:sz w:val="22"/>
          <w:rtl/>
        </w:rPr>
        <w:t xml:space="preserve">نوفمبر 2000 </w:t>
      </w:r>
      <w:r w:rsidRPr="00E465B3">
        <w:rPr>
          <w:rFonts w:hint="cs"/>
          <w:kern w:val="16"/>
          <w:sz w:val="22"/>
          <w:rtl/>
        </w:rPr>
        <w:t>قد تشكل</w:t>
      </w:r>
      <w:r w:rsidRPr="00E465B3">
        <w:rPr>
          <w:kern w:val="16"/>
          <w:sz w:val="22"/>
          <w:rtl/>
        </w:rPr>
        <w:t xml:space="preserve"> في حد ذاتها انتهاكات لحقوق </w:t>
      </w:r>
      <w:r w:rsidRPr="00E465B3">
        <w:rPr>
          <w:rFonts w:hint="cs"/>
          <w:kern w:val="16"/>
          <w:sz w:val="22"/>
          <w:rtl/>
        </w:rPr>
        <w:t>صاحب البلاغ</w:t>
      </w:r>
      <w:r w:rsidRPr="00E465B3">
        <w:rPr>
          <w:kern w:val="16"/>
          <w:sz w:val="22"/>
          <w:rtl/>
        </w:rPr>
        <w:t xml:space="preserve"> </w:t>
      </w:r>
      <w:r w:rsidRPr="00E465B3">
        <w:rPr>
          <w:kern w:val="16"/>
          <w:rtl/>
        </w:rPr>
        <w:t>وزوجته</w:t>
      </w:r>
      <w:r w:rsidRPr="00E465B3">
        <w:rPr>
          <w:kern w:val="16"/>
          <w:sz w:val="22"/>
          <w:rtl/>
        </w:rPr>
        <w:t xml:space="preserve"> </w:t>
      </w:r>
      <w:r w:rsidRPr="00E465B3">
        <w:rPr>
          <w:rFonts w:hint="cs"/>
          <w:kern w:val="16"/>
          <w:sz w:val="22"/>
          <w:rtl/>
        </w:rPr>
        <w:t>المنصوص عليها في العهد</w:t>
      </w:r>
      <w:r w:rsidRPr="00E465B3">
        <w:rPr>
          <w:kern w:val="16"/>
          <w:sz w:val="22"/>
          <w:rtl/>
        </w:rPr>
        <w:t xml:space="preserve">. وبناء عليه، رأت اللجنة أن هذا الجزء من البلاغ </w:t>
      </w:r>
      <w:r w:rsidRPr="00E465B3">
        <w:rPr>
          <w:rFonts w:hint="cs"/>
          <w:kern w:val="16"/>
          <w:sz w:val="22"/>
          <w:rtl/>
        </w:rPr>
        <w:t xml:space="preserve">غير </w:t>
      </w:r>
      <w:r w:rsidRPr="00E465B3">
        <w:rPr>
          <w:kern w:val="16"/>
          <w:sz w:val="22"/>
          <w:rtl/>
        </w:rPr>
        <w:t xml:space="preserve">مقبول من حيث </w:t>
      </w:r>
      <w:r w:rsidRPr="000B4EC6">
        <w:rPr>
          <w:rFonts w:hint="cs"/>
          <w:i/>
          <w:iCs/>
          <w:kern w:val="16"/>
          <w:sz w:val="22"/>
          <w:rtl/>
        </w:rPr>
        <w:t xml:space="preserve">الاختصاص </w:t>
      </w:r>
      <w:proofErr w:type="spellStart"/>
      <w:r w:rsidRPr="000B4EC6">
        <w:rPr>
          <w:i/>
          <w:iCs/>
          <w:kern w:val="16"/>
          <w:sz w:val="22"/>
          <w:rtl/>
        </w:rPr>
        <w:t>الزمان</w:t>
      </w:r>
      <w:r w:rsidRPr="000B4EC6">
        <w:rPr>
          <w:rFonts w:hint="cs"/>
          <w:i/>
          <w:iCs/>
          <w:kern w:val="16"/>
          <w:sz w:val="22"/>
          <w:rtl/>
        </w:rPr>
        <w:t>ي</w:t>
      </w:r>
      <w:proofErr w:type="spellEnd"/>
      <w:r w:rsidRPr="00E465B3">
        <w:rPr>
          <w:kern w:val="16"/>
          <w:sz w:val="22"/>
          <w:rtl/>
        </w:rPr>
        <w:t xml:space="preserve"> بموجب المادة 1 من البروتوكول الاختياري. </w:t>
      </w:r>
    </w:p>
    <w:p w:rsidR="0080064B" w:rsidRPr="00E465B3" w:rsidRDefault="0080064B" w:rsidP="00B64EEC">
      <w:pPr>
        <w:pStyle w:val="SingleTxtGA"/>
        <w:rPr>
          <w:rFonts w:hint="cs"/>
          <w:kern w:val="16"/>
          <w:sz w:val="22"/>
          <w:rtl/>
        </w:rPr>
      </w:pPr>
      <w:r w:rsidRPr="00E465B3">
        <w:rPr>
          <w:rFonts w:hint="cs"/>
          <w:kern w:val="16"/>
          <w:sz w:val="22"/>
          <w:rtl/>
        </w:rPr>
        <w:t>6</w:t>
      </w:r>
      <w:r w:rsidR="00840EAC" w:rsidRPr="00E465B3">
        <w:rPr>
          <w:rFonts w:hint="cs"/>
          <w:kern w:val="16"/>
          <w:sz w:val="22"/>
          <w:rtl/>
        </w:rPr>
        <w:t>-</w:t>
      </w:r>
      <w:r w:rsidRPr="00E465B3">
        <w:rPr>
          <w:rFonts w:hint="cs"/>
          <w:kern w:val="16"/>
          <w:sz w:val="22"/>
          <w:rtl/>
        </w:rPr>
        <w:t>3</w:t>
      </w:r>
      <w:r w:rsidR="006F3A7E">
        <w:rPr>
          <w:rFonts w:hint="cs"/>
          <w:kern w:val="16"/>
          <w:sz w:val="22"/>
          <w:rtl/>
        </w:rPr>
        <w:tab/>
      </w:r>
      <w:r w:rsidRPr="00E465B3">
        <w:rPr>
          <w:rFonts w:hint="cs"/>
          <w:kern w:val="16"/>
          <w:sz w:val="22"/>
          <w:rtl/>
        </w:rPr>
        <w:t>ودفعت</w:t>
      </w:r>
      <w:r w:rsidRPr="00E465B3">
        <w:rPr>
          <w:kern w:val="16"/>
          <w:sz w:val="22"/>
          <w:rtl/>
        </w:rPr>
        <w:t xml:space="preserve"> الدولة الطرف </w:t>
      </w:r>
      <w:r w:rsidRPr="00E465B3">
        <w:rPr>
          <w:rFonts w:hint="cs"/>
          <w:kern w:val="16"/>
          <w:sz w:val="22"/>
          <w:rtl/>
        </w:rPr>
        <w:t>بأن</w:t>
      </w:r>
      <w:r w:rsidRPr="00E465B3">
        <w:rPr>
          <w:kern w:val="16"/>
          <w:sz w:val="22"/>
          <w:rtl/>
        </w:rPr>
        <w:t xml:space="preserve"> ادعاءات صاحب البلاغ </w:t>
      </w:r>
      <w:r w:rsidRPr="00E465B3">
        <w:rPr>
          <w:rFonts w:hint="cs"/>
          <w:kern w:val="16"/>
          <w:sz w:val="22"/>
          <w:rtl/>
        </w:rPr>
        <w:t>بتعرضه ل</w:t>
      </w:r>
      <w:r w:rsidRPr="00E465B3">
        <w:rPr>
          <w:kern w:val="16"/>
          <w:sz w:val="22"/>
          <w:rtl/>
        </w:rPr>
        <w:t xml:space="preserve">لتعذيب </w:t>
      </w:r>
      <w:r w:rsidRPr="00E465B3">
        <w:rPr>
          <w:rFonts w:hint="cs"/>
          <w:kern w:val="16"/>
          <w:sz w:val="22"/>
          <w:rtl/>
        </w:rPr>
        <w:t>لم تطرح أبد</w:t>
      </w:r>
      <w:r w:rsidR="00B64EEC">
        <w:rPr>
          <w:rFonts w:hint="cs"/>
          <w:kern w:val="16"/>
          <w:sz w:val="22"/>
          <w:rtl/>
        </w:rPr>
        <w:t xml:space="preserve">اً </w:t>
      </w:r>
      <w:r w:rsidRPr="00E465B3">
        <w:rPr>
          <w:kern w:val="16"/>
          <w:sz w:val="22"/>
          <w:rtl/>
        </w:rPr>
        <w:t xml:space="preserve">في المحاكم المحلية، مما </w:t>
      </w:r>
      <w:r w:rsidRPr="00E465B3">
        <w:rPr>
          <w:rFonts w:hint="cs"/>
          <w:kern w:val="16"/>
          <w:sz w:val="22"/>
          <w:rtl/>
        </w:rPr>
        <w:t>ي</w:t>
      </w:r>
      <w:r w:rsidRPr="00E465B3">
        <w:rPr>
          <w:kern w:val="16"/>
          <w:sz w:val="22"/>
          <w:rtl/>
        </w:rPr>
        <w:t xml:space="preserve">جعل هذا الجزء من البلاغ غير مقبول لعدم استنفاد جميع وسائل الانتصاف المحلية المتاحة. </w:t>
      </w:r>
      <w:r w:rsidRPr="00E465B3">
        <w:rPr>
          <w:rFonts w:hint="cs"/>
          <w:kern w:val="16"/>
          <w:sz w:val="22"/>
          <w:rtl/>
        </w:rPr>
        <w:t>و</w:t>
      </w:r>
      <w:r w:rsidRPr="00E465B3">
        <w:rPr>
          <w:kern w:val="16"/>
          <w:sz w:val="22"/>
          <w:rtl/>
        </w:rPr>
        <w:t xml:space="preserve">اعترف </w:t>
      </w:r>
      <w:r w:rsidRPr="00E465B3">
        <w:rPr>
          <w:rFonts w:hint="cs"/>
          <w:kern w:val="16"/>
          <w:sz w:val="22"/>
          <w:rtl/>
        </w:rPr>
        <w:t xml:space="preserve">صاحب </w:t>
      </w:r>
      <w:r w:rsidRPr="00E465B3">
        <w:rPr>
          <w:kern w:val="16"/>
          <w:sz w:val="22"/>
          <w:rtl/>
        </w:rPr>
        <w:t xml:space="preserve">البلاغ </w:t>
      </w:r>
      <w:r w:rsidRPr="00E465B3">
        <w:rPr>
          <w:rFonts w:hint="cs"/>
          <w:kern w:val="16"/>
          <w:sz w:val="22"/>
          <w:rtl/>
        </w:rPr>
        <w:t>ب</w:t>
      </w:r>
      <w:r w:rsidRPr="00E465B3">
        <w:rPr>
          <w:kern w:val="16"/>
          <w:sz w:val="22"/>
          <w:rtl/>
        </w:rPr>
        <w:t>أ</w:t>
      </w:r>
      <w:r w:rsidRPr="00E465B3">
        <w:rPr>
          <w:rFonts w:hint="cs"/>
          <w:kern w:val="16"/>
          <w:sz w:val="22"/>
          <w:rtl/>
        </w:rPr>
        <w:t xml:space="preserve">ن لا هو ولا زوجته ولا أي </w:t>
      </w:r>
      <w:r w:rsidRPr="00E465B3">
        <w:rPr>
          <w:kern w:val="16"/>
          <w:sz w:val="22"/>
          <w:rtl/>
        </w:rPr>
        <w:t>شخص يتصرف نيابة عنهم</w:t>
      </w:r>
      <w:r w:rsidRPr="00E465B3">
        <w:rPr>
          <w:rFonts w:hint="cs"/>
          <w:kern w:val="16"/>
          <w:sz w:val="22"/>
          <w:rtl/>
        </w:rPr>
        <w:t>ا لم يطرح هذه الادعاءات على سلطات ا</w:t>
      </w:r>
      <w:r w:rsidRPr="00E465B3">
        <w:rPr>
          <w:kern w:val="16"/>
          <w:sz w:val="22"/>
          <w:rtl/>
        </w:rPr>
        <w:t>لدولة الطرف أو محاكم</w:t>
      </w:r>
      <w:r w:rsidRPr="00E465B3">
        <w:rPr>
          <w:rFonts w:hint="cs"/>
          <w:kern w:val="16"/>
          <w:sz w:val="22"/>
          <w:rtl/>
        </w:rPr>
        <w:t>ها</w:t>
      </w:r>
      <w:r w:rsidRPr="00E465B3">
        <w:rPr>
          <w:kern w:val="16"/>
          <w:sz w:val="22"/>
          <w:rtl/>
        </w:rPr>
        <w:t>، سواء قبل رحيلهم</w:t>
      </w:r>
      <w:r w:rsidRPr="00E465B3">
        <w:rPr>
          <w:rFonts w:hint="cs"/>
          <w:kern w:val="16"/>
          <w:sz w:val="22"/>
          <w:rtl/>
        </w:rPr>
        <w:t>ا عن</w:t>
      </w:r>
      <w:r w:rsidRPr="00E465B3">
        <w:rPr>
          <w:kern w:val="16"/>
          <w:sz w:val="22"/>
          <w:rtl/>
        </w:rPr>
        <w:t xml:space="preserve"> أذربيجان</w:t>
      </w:r>
      <w:r w:rsidRPr="00E465B3">
        <w:rPr>
          <w:rFonts w:hint="cs"/>
          <w:kern w:val="16"/>
          <w:sz w:val="22"/>
          <w:rtl/>
        </w:rPr>
        <w:t xml:space="preserve"> أو بعده</w:t>
      </w:r>
      <w:r w:rsidRPr="00E465B3">
        <w:rPr>
          <w:kern w:val="16"/>
          <w:sz w:val="22"/>
          <w:rtl/>
        </w:rPr>
        <w:t>. و</w:t>
      </w:r>
      <w:r w:rsidRPr="00E465B3">
        <w:rPr>
          <w:rFonts w:hint="cs"/>
          <w:kern w:val="16"/>
          <w:sz w:val="22"/>
          <w:rtl/>
        </w:rPr>
        <w:t>أ</w:t>
      </w:r>
      <w:r w:rsidRPr="00E465B3">
        <w:rPr>
          <w:kern w:val="16"/>
          <w:sz w:val="22"/>
          <w:rtl/>
        </w:rPr>
        <w:t xml:space="preserve">وضح </w:t>
      </w:r>
      <w:r w:rsidRPr="00E465B3">
        <w:rPr>
          <w:rFonts w:hint="cs"/>
          <w:kern w:val="16"/>
          <w:sz w:val="22"/>
          <w:rtl/>
        </w:rPr>
        <w:t>أن ذلك التقصير</w:t>
      </w:r>
      <w:r w:rsidRPr="00E465B3">
        <w:rPr>
          <w:kern w:val="16"/>
          <w:sz w:val="22"/>
          <w:rtl/>
        </w:rPr>
        <w:t xml:space="preserve"> يرجع إلى مخاوف من الانتقام، والافتقار إلى الوسائل المالية لتوكيل محام، و</w:t>
      </w:r>
      <w:r w:rsidRPr="00E465B3">
        <w:rPr>
          <w:rFonts w:hint="cs"/>
          <w:kern w:val="16"/>
          <w:sz w:val="22"/>
          <w:rtl/>
        </w:rPr>
        <w:t>يرجع جزئي</w:t>
      </w:r>
      <w:r w:rsidR="00B64EEC">
        <w:rPr>
          <w:rFonts w:hint="cs"/>
          <w:kern w:val="16"/>
          <w:sz w:val="22"/>
          <w:rtl/>
        </w:rPr>
        <w:t>اً إ</w:t>
      </w:r>
      <w:r w:rsidRPr="00E465B3">
        <w:rPr>
          <w:kern w:val="16"/>
          <w:sz w:val="22"/>
          <w:rtl/>
        </w:rPr>
        <w:t>لى</w:t>
      </w:r>
      <w:r w:rsidRPr="00E465B3">
        <w:rPr>
          <w:rFonts w:hint="cs"/>
          <w:kern w:val="16"/>
          <w:sz w:val="22"/>
          <w:rtl/>
        </w:rPr>
        <w:t xml:space="preserve"> ما </w:t>
      </w:r>
      <w:proofErr w:type="spellStart"/>
      <w:r w:rsidRPr="00E465B3">
        <w:rPr>
          <w:rFonts w:hint="cs"/>
          <w:kern w:val="16"/>
          <w:sz w:val="22"/>
          <w:rtl/>
        </w:rPr>
        <w:t>يزعمه</w:t>
      </w:r>
      <w:proofErr w:type="spellEnd"/>
      <w:r w:rsidRPr="00E465B3">
        <w:rPr>
          <w:rFonts w:hint="cs"/>
          <w:kern w:val="16"/>
          <w:sz w:val="22"/>
          <w:rtl/>
        </w:rPr>
        <w:t xml:space="preserve"> من</w:t>
      </w:r>
      <w:r w:rsidRPr="00E465B3">
        <w:rPr>
          <w:kern w:val="16"/>
          <w:sz w:val="22"/>
          <w:rtl/>
        </w:rPr>
        <w:t xml:space="preserve"> عدم جدوى </w:t>
      </w:r>
      <w:r w:rsidRPr="00E465B3">
        <w:rPr>
          <w:rFonts w:hint="cs"/>
          <w:kern w:val="16"/>
          <w:sz w:val="22"/>
          <w:rtl/>
        </w:rPr>
        <w:t>القيام بذلك لأن الشرطة، على أية حالة ستتضامن في الدفاع عن نفسها</w:t>
      </w:r>
      <w:r w:rsidRPr="00E465B3">
        <w:rPr>
          <w:kern w:val="16"/>
          <w:sz w:val="22"/>
          <w:rtl/>
        </w:rPr>
        <w:t>. وادعى صاحب البلاغ أن</w:t>
      </w:r>
      <w:r w:rsidRPr="00E465B3">
        <w:rPr>
          <w:rFonts w:hint="cs"/>
          <w:kern w:val="16"/>
          <w:sz w:val="22"/>
          <w:rtl/>
        </w:rPr>
        <w:t xml:space="preserve"> </w:t>
      </w:r>
      <w:r w:rsidRPr="00E465B3">
        <w:rPr>
          <w:kern w:val="16"/>
          <w:sz w:val="22"/>
          <w:rtl/>
        </w:rPr>
        <w:t>سبل الانتصاف المحلية في أذربيجان غير فعالة وغير مت</w:t>
      </w:r>
      <w:r w:rsidRPr="00E465B3">
        <w:rPr>
          <w:rFonts w:hint="cs"/>
          <w:kern w:val="16"/>
          <w:sz w:val="22"/>
          <w:rtl/>
        </w:rPr>
        <w:t>اح</w:t>
      </w:r>
      <w:r w:rsidRPr="00E465B3">
        <w:rPr>
          <w:kern w:val="16"/>
          <w:sz w:val="22"/>
          <w:rtl/>
        </w:rPr>
        <w:t>ة</w:t>
      </w:r>
      <w:r w:rsidRPr="00E465B3">
        <w:rPr>
          <w:rFonts w:hint="cs"/>
          <w:kern w:val="16"/>
          <w:sz w:val="22"/>
          <w:rtl/>
        </w:rPr>
        <w:t xml:space="preserve"> حسب رأيه.</w:t>
      </w:r>
    </w:p>
    <w:p w:rsidR="0080064B" w:rsidRPr="00E465B3" w:rsidRDefault="0080064B" w:rsidP="006F3A7E">
      <w:pPr>
        <w:pStyle w:val="SingleTxtGA"/>
        <w:rPr>
          <w:kern w:val="16"/>
          <w:sz w:val="22"/>
          <w:rtl/>
        </w:rPr>
      </w:pPr>
      <w:r w:rsidRPr="00E465B3">
        <w:rPr>
          <w:rFonts w:hint="cs"/>
          <w:kern w:val="16"/>
          <w:sz w:val="22"/>
          <w:rtl/>
        </w:rPr>
        <w:t>6</w:t>
      </w:r>
      <w:r w:rsidR="00840EAC" w:rsidRPr="00E465B3">
        <w:rPr>
          <w:rFonts w:hint="cs"/>
          <w:kern w:val="16"/>
          <w:sz w:val="22"/>
          <w:rtl/>
        </w:rPr>
        <w:t>-</w:t>
      </w:r>
      <w:r w:rsidRPr="00E465B3">
        <w:rPr>
          <w:rFonts w:hint="cs"/>
          <w:kern w:val="16"/>
          <w:sz w:val="22"/>
          <w:rtl/>
        </w:rPr>
        <w:t>4</w:t>
      </w:r>
      <w:r w:rsidR="006F3A7E">
        <w:rPr>
          <w:rFonts w:hint="cs"/>
          <w:kern w:val="16"/>
          <w:sz w:val="22"/>
          <w:rtl/>
        </w:rPr>
        <w:tab/>
      </w:r>
      <w:r w:rsidRPr="00E465B3">
        <w:rPr>
          <w:kern w:val="16"/>
          <w:sz w:val="22"/>
          <w:rtl/>
        </w:rPr>
        <w:t>ولاحظت اللجنة أن الدولة الطرف قد اكتفت بالإشارة المجردة إلى أن ادعاءات صاحب البلاغ بتعرضه للتعذيب لم تطرح أبد</w:t>
      </w:r>
      <w:r w:rsidR="00B64EEC">
        <w:rPr>
          <w:kern w:val="16"/>
          <w:sz w:val="22"/>
          <w:rtl/>
        </w:rPr>
        <w:t>اً،</w:t>
      </w:r>
      <w:r w:rsidRPr="00E465B3">
        <w:rPr>
          <w:kern w:val="16"/>
          <w:sz w:val="22"/>
          <w:rtl/>
        </w:rPr>
        <w:t xml:space="preserve"> خلاف</w:t>
      </w:r>
      <w:r w:rsidR="00B64EEC">
        <w:rPr>
          <w:kern w:val="16"/>
          <w:sz w:val="22"/>
          <w:rtl/>
        </w:rPr>
        <w:t xml:space="preserve">اً </w:t>
      </w:r>
      <w:r w:rsidRPr="00E465B3">
        <w:rPr>
          <w:kern w:val="16"/>
          <w:sz w:val="22"/>
          <w:rtl/>
        </w:rPr>
        <w:t>لمقتضيات الفقرة الفرعية 2(ب) من المادة 5 من البروتوكول الاختياري، أمام المحاكم المحلية، دون أن تتناول التهديدات المزعومة ضد صاحب البلاغ وأسرته. واستنتجت اللجنة أنه في ظل هذه الظروف وفي غياب مزيد من المعلومات من الدولة الطرف، لا يمكن أن يؤاخذ صاحب البلاغ على عدم طرح هذه الادعاءات على سلطات الدولة الطرف أو محاكمها مخافة أن يجلب ذلك الضرر عليه وعلى أسرته. واعتبرت اللجنة أيض</w:t>
      </w:r>
      <w:r w:rsidR="00B64EEC">
        <w:rPr>
          <w:kern w:val="16"/>
          <w:sz w:val="22"/>
          <w:rtl/>
        </w:rPr>
        <w:t xml:space="preserve">اً </w:t>
      </w:r>
      <w:r w:rsidRPr="00E465B3">
        <w:rPr>
          <w:kern w:val="16"/>
          <w:sz w:val="22"/>
          <w:rtl/>
        </w:rPr>
        <w:t xml:space="preserve">أن من المفيد في هذا </w:t>
      </w:r>
      <w:r w:rsidRPr="00E465B3">
        <w:rPr>
          <w:kern w:val="16"/>
          <w:rtl/>
        </w:rPr>
        <w:t>الشأن</w:t>
      </w:r>
      <w:r w:rsidRPr="00E465B3">
        <w:rPr>
          <w:kern w:val="16"/>
          <w:sz w:val="22"/>
          <w:rtl/>
        </w:rPr>
        <w:t xml:space="preserve"> كون صاحب البلاغ قد نجح في الحصول على مركز لاجئ في دولة ثالثة. ولذلك، فقد قبلت اللجنة حجة صاحب البلاغ بأن سبل الانتصاف المحلية في أذربيجان غير فعالة وغير متاحة من وجهة نظره، واعتبرت اللجنة أن الفقرة الفرعية 2(ب) من المادة 5 لا تمنعها من النظر في هذا البلاغ</w:t>
      </w:r>
      <w:r w:rsidRPr="00E465B3">
        <w:rPr>
          <w:kern w:val="16"/>
          <w:sz w:val="22"/>
        </w:rPr>
        <w:t>.</w:t>
      </w:r>
    </w:p>
    <w:p w:rsidR="0080064B" w:rsidRPr="00E465B3" w:rsidRDefault="0080064B" w:rsidP="00B23BD7">
      <w:pPr>
        <w:pStyle w:val="SingleTxtGA"/>
        <w:rPr>
          <w:rFonts w:hint="cs"/>
          <w:kern w:val="16"/>
          <w:sz w:val="22"/>
          <w:rtl/>
        </w:rPr>
      </w:pPr>
      <w:r w:rsidRPr="00E465B3">
        <w:rPr>
          <w:rFonts w:hint="cs"/>
          <w:kern w:val="16"/>
          <w:sz w:val="22"/>
          <w:rtl/>
        </w:rPr>
        <w:t>6</w:t>
      </w:r>
      <w:r w:rsidR="00840EAC" w:rsidRPr="00E465B3">
        <w:rPr>
          <w:rFonts w:hint="cs"/>
          <w:kern w:val="16"/>
          <w:sz w:val="22"/>
          <w:rtl/>
        </w:rPr>
        <w:t>-</w:t>
      </w:r>
      <w:r w:rsidRPr="00E465B3">
        <w:rPr>
          <w:rFonts w:hint="cs"/>
          <w:kern w:val="16"/>
          <w:sz w:val="22"/>
          <w:rtl/>
        </w:rPr>
        <w:t xml:space="preserve">5 </w:t>
      </w:r>
      <w:r w:rsidR="006F3A7E">
        <w:rPr>
          <w:rFonts w:hint="cs"/>
          <w:kern w:val="16"/>
          <w:sz w:val="22"/>
          <w:rtl/>
        </w:rPr>
        <w:tab/>
      </w:r>
      <w:r w:rsidRPr="00E465B3">
        <w:rPr>
          <w:kern w:val="16"/>
          <w:sz w:val="22"/>
          <w:rtl/>
        </w:rPr>
        <w:t xml:space="preserve">وبناء عليه قررت اللجنة قبول البلاغ من حيث طرحه لمسائل متصلة بالمادة 7 من العهد وتتعلق بأحداث وقعت بعد دخول </w:t>
      </w:r>
      <w:r w:rsidRPr="00E465B3">
        <w:rPr>
          <w:kern w:val="16"/>
          <w:rtl/>
        </w:rPr>
        <w:t>البروتوكول</w:t>
      </w:r>
      <w:r w:rsidRPr="00E465B3">
        <w:rPr>
          <w:kern w:val="16"/>
          <w:sz w:val="22"/>
          <w:rtl/>
        </w:rPr>
        <w:t xml:space="preserve"> الاختياري حيز النفاذ بالنسبة للدولة الطرف</w:t>
      </w:r>
      <w:r w:rsidRPr="00E465B3">
        <w:rPr>
          <w:kern w:val="16"/>
          <w:sz w:val="22"/>
        </w:rPr>
        <w:t>.</w:t>
      </w:r>
    </w:p>
    <w:p w:rsidR="0080064B" w:rsidRPr="00E465B3" w:rsidRDefault="0080064B" w:rsidP="000B4EC6">
      <w:pPr>
        <w:ind w:left="567" w:firstLine="567"/>
        <w:rPr>
          <w:kern w:val="16"/>
          <w:sz w:val="22"/>
        </w:rPr>
      </w:pPr>
      <w:r w:rsidRPr="00E465B3">
        <w:rPr>
          <w:b/>
          <w:bCs/>
          <w:kern w:val="16"/>
          <w:sz w:val="22"/>
          <w:rtl/>
        </w:rPr>
        <w:t>ملاحظات الدولة الطرف على الأسس الموضوعية</w:t>
      </w:r>
    </w:p>
    <w:p w:rsidR="00D030E4" w:rsidRDefault="0080064B" w:rsidP="00D030E4">
      <w:pPr>
        <w:pStyle w:val="SingleTxtGA"/>
        <w:rPr>
          <w:rFonts w:hint="cs"/>
          <w:kern w:val="16"/>
          <w:sz w:val="22"/>
          <w:rtl/>
        </w:rPr>
      </w:pPr>
      <w:r w:rsidRPr="00E465B3">
        <w:rPr>
          <w:rFonts w:hint="cs"/>
          <w:kern w:val="16"/>
          <w:sz w:val="22"/>
          <w:rtl/>
        </w:rPr>
        <w:t>7</w:t>
      </w:r>
      <w:r w:rsidR="00840EAC" w:rsidRPr="00E465B3">
        <w:rPr>
          <w:rFonts w:hint="cs"/>
          <w:kern w:val="16"/>
          <w:sz w:val="22"/>
          <w:rtl/>
        </w:rPr>
        <w:t>-</w:t>
      </w:r>
      <w:r w:rsidRPr="00E465B3">
        <w:rPr>
          <w:rFonts w:hint="cs"/>
          <w:kern w:val="16"/>
          <w:sz w:val="22"/>
          <w:rtl/>
        </w:rPr>
        <w:t xml:space="preserve">1 </w:t>
      </w:r>
      <w:r w:rsidR="006F3A7E">
        <w:rPr>
          <w:rFonts w:hint="cs"/>
          <w:kern w:val="16"/>
          <w:sz w:val="22"/>
          <w:rtl/>
        </w:rPr>
        <w:tab/>
      </w:r>
      <w:r w:rsidRPr="00E465B3">
        <w:rPr>
          <w:kern w:val="16"/>
          <w:sz w:val="22"/>
          <w:rtl/>
        </w:rPr>
        <w:t xml:space="preserve">قدمت الدولة الطرف ملاحظاتها على الأسس الموضوعية في 4 آذار/مارس 2010. وكررت الوقائع المتعلقة بإلحاق </w:t>
      </w:r>
      <w:r w:rsidRPr="00E465B3">
        <w:rPr>
          <w:kern w:val="16"/>
          <w:rtl/>
        </w:rPr>
        <w:t>السيد</w:t>
      </w:r>
      <w:r w:rsidRPr="00E465B3">
        <w:rPr>
          <w:kern w:val="16"/>
          <w:sz w:val="22"/>
          <w:rtl/>
        </w:rPr>
        <w:t xml:space="preserve"> ب.غ. إصابات جسدية خفيفة بزوجة صاحب البلاغ وما عقب ذلك من إجراءات جنائية. وأشارت الدولة الطرف أيض</w:t>
      </w:r>
      <w:r w:rsidR="00B64EEC">
        <w:rPr>
          <w:kern w:val="16"/>
          <w:sz w:val="22"/>
          <w:rtl/>
        </w:rPr>
        <w:t xml:space="preserve">اً </w:t>
      </w:r>
      <w:r w:rsidRPr="00E465B3">
        <w:rPr>
          <w:kern w:val="16"/>
          <w:sz w:val="22"/>
          <w:rtl/>
        </w:rPr>
        <w:t xml:space="preserve">إلى أن شكوى صاحب البلاغ ضد أذربيجان المؤرخة 15 أيلول/سبتمبر 2003 قد سجلت بتاريخ 23 تشرين الأول/أكتوبر 2003 لدى المحكمة الأوروبية لحقوق الإنسان، حيث حكمت لجنة من ثلاثة قضاة بعدم </w:t>
      </w:r>
      <w:proofErr w:type="spellStart"/>
      <w:r w:rsidRPr="00E465B3">
        <w:rPr>
          <w:kern w:val="16"/>
          <w:sz w:val="22"/>
          <w:rtl/>
        </w:rPr>
        <w:t>مقبوليتها</w:t>
      </w:r>
      <w:proofErr w:type="spellEnd"/>
      <w:r w:rsidRPr="00E465B3">
        <w:rPr>
          <w:kern w:val="16"/>
          <w:sz w:val="22"/>
          <w:rtl/>
        </w:rPr>
        <w:t xml:space="preserve"> من حيث </w:t>
      </w:r>
      <w:r w:rsidRPr="000B4EC6">
        <w:rPr>
          <w:i/>
          <w:iCs/>
          <w:kern w:val="16"/>
          <w:sz w:val="22"/>
          <w:rtl/>
        </w:rPr>
        <w:t xml:space="preserve">الاختصاص </w:t>
      </w:r>
      <w:proofErr w:type="spellStart"/>
      <w:r w:rsidRPr="000B4EC6">
        <w:rPr>
          <w:i/>
          <w:iCs/>
          <w:kern w:val="16"/>
          <w:sz w:val="22"/>
          <w:rtl/>
        </w:rPr>
        <w:t>الزماني</w:t>
      </w:r>
      <w:proofErr w:type="spellEnd"/>
      <w:r w:rsidRPr="00E465B3">
        <w:rPr>
          <w:kern w:val="16"/>
          <w:sz w:val="22"/>
          <w:rtl/>
        </w:rPr>
        <w:t xml:space="preserve"> في 6 شباط/فبراير 2004، وكانت على حق في ذلك</w:t>
      </w:r>
      <w:r w:rsidR="00D030E4">
        <w:rPr>
          <w:rFonts w:hint="cs"/>
          <w:kern w:val="16"/>
          <w:sz w:val="22"/>
          <w:rtl/>
        </w:rPr>
        <w:t>.</w:t>
      </w:r>
    </w:p>
    <w:p w:rsidR="0080064B" w:rsidRPr="000B4EC6" w:rsidRDefault="0080064B" w:rsidP="000B4EC6">
      <w:pPr>
        <w:pStyle w:val="SingleTxtGA"/>
        <w:rPr>
          <w:rFonts w:hint="cs"/>
          <w:kern w:val="16"/>
          <w:rtl/>
        </w:rPr>
      </w:pPr>
      <w:r w:rsidRPr="00E465B3">
        <w:rPr>
          <w:rFonts w:hint="cs"/>
          <w:kern w:val="16"/>
          <w:sz w:val="22"/>
          <w:rtl/>
        </w:rPr>
        <w:t xml:space="preserve">7-2 </w:t>
      </w:r>
      <w:r w:rsidR="005E52CB">
        <w:rPr>
          <w:rFonts w:hint="cs"/>
          <w:kern w:val="16"/>
          <w:sz w:val="22"/>
          <w:rtl/>
        </w:rPr>
        <w:tab/>
      </w:r>
      <w:r w:rsidRPr="00E465B3">
        <w:rPr>
          <w:kern w:val="16"/>
          <w:sz w:val="22"/>
          <w:rtl/>
        </w:rPr>
        <w:t>وتوجه الدولة الطرف نظر اللجنة إلى حقيقة أن صاحب البلاغ لم يدّع أبد</w:t>
      </w:r>
      <w:r w:rsidR="00B64EEC">
        <w:rPr>
          <w:kern w:val="16"/>
          <w:sz w:val="22"/>
          <w:rtl/>
        </w:rPr>
        <w:t xml:space="preserve">اً </w:t>
      </w:r>
      <w:r w:rsidRPr="00E465B3">
        <w:rPr>
          <w:kern w:val="16"/>
          <w:sz w:val="22"/>
          <w:rtl/>
        </w:rPr>
        <w:t>في شكاويه إلى أجهزة الدولة ومحاكمها وإلى أمين المظالم أو ممثلي منظمات حقوق الإنسان أنه تعرض للتعذيب أو لأية إجراءات أخرى غير مشروعة على أيدي ضباط الشرطة. وقالت إنه وفق</w:t>
      </w:r>
      <w:r w:rsidR="00B64EEC">
        <w:rPr>
          <w:kern w:val="16"/>
          <w:sz w:val="22"/>
          <w:rtl/>
        </w:rPr>
        <w:t xml:space="preserve">اً </w:t>
      </w:r>
      <w:r w:rsidRPr="00E465B3">
        <w:rPr>
          <w:kern w:val="16"/>
          <w:sz w:val="22"/>
          <w:rtl/>
        </w:rPr>
        <w:t>للمادة 214-1-1 من قانون الإجراءات الجنائية، فإن فتح دعوى جنائية يتم حصر</w:t>
      </w:r>
      <w:r w:rsidR="00B64EEC">
        <w:rPr>
          <w:kern w:val="16"/>
          <w:sz w:val="22"/>
          <w:rtl/>
        </w:rPr>
        <w:t xml:space="preserve">اً </w:t>
      </w:r>
      <w:r w:rsidRPr="00E465B3">
        <w:rPr>
          <w:kern w:val="16"/>
          <w:sz w:val="22"/>
          <w:rtl/>
        </w:rPr>
        <w:t xml:space="preserve">بالاستناد إلى بيان كتابي أو بيان شفوي من شخص طبيعي. وأضافت الدولة الطرف أن </w:t>
      </w:r>
      <w:r w:rsidRPr="00E465B3">
        <w:rPr>
          <w:kern w:val="16"/>
          <w:rtl/>
        </w:rPr>
        <w:t>صاحب البلاغ مطّلع تمام</w:t>
      </w:r>
      <w:r w:rsidR="00B64EEC">
        <w:rPr>
          <w:kern w:val="16"/>
          <w:rtl/>
        </w:rPr>
        <w:t xml:space="preserve">اً </w:t>
      </w:r>
      <w:r w:rsidRPr="00E465B3">
        <w:rPr>
          <w:kern w:val="16"/>
          <w:rtl/>
        </w:rPr>
        <w:t>على هذا الشرط القانوني بعد ما خاضه من تجربة مع السيد ب.</w:t>
      </w:r>
      <w:r w:rsidR="00D030E4">
        <w:rPr>
          <w:rFonts w:hint="cs"/>
          <w:kern w:val="16"/>
          <w:rtl/>
        </w:rPr>
        <w:t> </w:t>
      </w:r>
      <w:r w:rsidRPr="00E465B3">
        <w:rPr>
          <w:kern w:val="16"/>
          <w:rtl/>
        </w:rPr>
        <w:t>غ.، لكنه قصّر في إعمال هذا الحق بعدم التوجه إلى أية هيئة حكومية أو غير حكومية بدعوى التعرض للتعذيب أو خلافه من الإجراءات غير المشروعة على يد الشرطة</w:t>
      </w:r>
      <w:r w:rsidR="000B4EC6">
        <w:rPr>
          <w:rFonts w:hint="cs"/>
          <w:kern w:val="16"/>
          <w:rtl/>
        </w:rPr>
        <w:t>.</w:t>
      </w:r>
    </w:p>
    <w:p w:rsidR="0080064B" w:rsidRPr="00E465B3" w:rsidRDefault="0080064B" w:rsidP="000B4EC6">
      <w:pPr>
        <w:pStyle w:val="SingleTxtGA"/>
        <w:rPr>
          <w:kern w:val="16"/>
          <w:sz w:val="22"/>
          <w:rtl/>
        </w:rPr>
      </w:pPr>
      <w:r w:rsidRPr="00E465B3">
        <w:rPr>
          <w:rFonts w:hint="cs"/>
          <w:kern w:val="16"/>
          <w:rtl/>
        </w:rPr>
        <w:t>7</w:t>
      </w:r>
      <w:r w:rsidR="00840EAC" w:rsidRPr="00E465B3">
        <w:rPr>
          <w:rFonts w:hint="cs"/>
          <w:kern w:val="16"/>
          <w:rtl/>
        </w:rPr>
        <w:t>-</w:t>
      </w:r>
      <w:r w:rsidRPr="00E465B3">
        <w:rPr>
          <w:rFonts w:hint="cs"/>
          <w:kern w:val="16"/>
          <w:rtl/>
        </w:rPr>
        <w:t xml:space="preserve">3 </w:t>
      </w:r>
      <w:r w:rsidR="006F3A7E">
        <w:rPr>
          <w:rFonts w:hint="cs"/>
          <w:kern w:val="16"/>
          <w:rtl/>
        </w:rPr>
        <w:tab/>
      </w:r>
      <w:r w:rsidRPr="00E465B3">
        <w:rPr>
          <w:kern w:val="16"/>
          <w:rtl/>
        </w:rPr>
        <w:t>ودفعت الدولة الطرف بأن دعوى صاحب البلاغ بشأن عدم توافر سبل الانتصاف المحلية فيما يتعلق بادعاءات</w:t>
      </w:r>
      <w:r w:rsidRPr="00E465B3">
        <w:rPr>
          <w:kern w:val="16"/>
          <w:sz w:val="22"/>
          <w:rtl/>
        </w:rPr>
        <w:t xml:space="preserve"> سوء المعاملة وممارسة الضغط على أسرته من جانب ضباط الشرطة </w:t>
      </w:r>
      <w:r w:rsidR="006F3A7E">
        <w:rPr>
          <w:rFonts w:hint="cs"/>
          <w:kern w:val="16"/>
          <w:sz w:val="22"/>
          <w:rtl/>
        </w:rPr>
        <w:t>"</w:t>
      </w:r>
      <w:r w:rsidRPr="00E465B3">
        <w:rPr>
          <w:kern w:val="16"/>
          <w:sz w:val="22"/>
          <w:rtl/>
        </w:rPr>
        <w:t>محيّرة</w:t>
      </w:r>
      <w:r w:rsidR="006F3A7E">
        <w:rPr>
          <w:rFonts w:hint="cs"/>
          <w:kern w:val="16"/>
          <w:sz w:val="22"/>
          <w:rtl/>
        </w:rPr>
        <w:t>"</w:t>
      </w:r>
      <w:r w:rsidRPr="00E465B3">
        <w:rPr>
          <w:kern w:val="16"/>
          <w:sz w:val="22"/>
          <w:rtl/>
        </w:rPr>
        <w:t xml:space="preserve"> لأنه قد استنفد جميع سبل الانتصاف المحلية دون إعاقة ودون التعرض لأي ضغط في قضيته ضد السيد ب.غ</w:t>
      </w:r>
      <w:r w:rsidR="000B4EC6">
        <w:rPr>
          <w:rFonts w:hint="cs"/>
          <w:kern w:val="16"/>
          <w:sz w:val="22"/>
          <w:rtl/>
        </w:rPr>
        <w:t>.</w:t>
      </w:r>
    </w:p>
    <w:p w:rsidR="0080064B" w:rsidRPr="00E465B3" w:rsidRDefault="0080064B" w:rsidP="000B4EC6">
      <w:pPr>
        <w:pStyle w:val="SingleTxtGA"/>
        <w:rPr>
          <w:rFonts w:hint="cs"/>
          <w:kern w:val="16"/>
          <w:sz w:val="22"/>
          <w:rtl/>
        </w:rPr>
      </w:pPr>
      <w:r w:rsidRPr="00E465B3">
        <w:rPr>
          <w:rFonts w:hint="cs"/>
          <w:kern w:val="16"/>
          <w:sz w:val="22"/>
          <w:rtl/>
        </w:rPr>
        <w:t>7</w:t>
      </w:r>
      <w:r w:rsidR="00840EAC" w:rsidRPr="00E465B3">
        <w:rPr>
          <w:rFonts w:hint="cs"/>
          <w:kern w:val="16"/>
          <w:sz w:val="22"/>
          <w:rtl/>
        </w:rPr>
        <w:t>-</w:t>
      </w:r>
      <w:r w:rsidRPr="00E465B3">
        <w:rPr>
          <w:rFonts w:hint="cs"/>
          <w:kern w:val="16"/>
          <w:sz w:val="22"/>
          <w:rtl/>
        </w:rPr>
        <w:t xml:space="preserve">4 </w:t>
      </w:r>
      <w:r w:rsidR="006F3A7E">
        <w:rPr>
          <w:rFonts w:hint="cs"/>
          <w:kern w:val="16"/>
          <w:sz w:val="22"/>
          <w:rtl/>
        </w:rPr>
        <w:tab/>
      </w:r>
      <w:r w:rsidRPr="00E465B3">
        <w:rPr>
          <w:kern w:val="16"/>
          <w:sz w:val="22"/>
          <w:rtl/>
        </w:rPr>
        <w:t xml:space="preserve">ودفعت الدولة الطرف بأن دعوى صاحب البلاغ بتعرضه للاضطهاد على يد الشرطة بسبب شكواه لدى المحكمة الأوروبية لحقوق الإنسان </w:t>
      </w:r>
      <w:r w:rsidR="006F3A7E">
        <w:rPr>
          <w:rFonts w:hint="cs"/>
          <w:kern w:val="16"/>
          <w:sz w:val="22"/>
          <w:rtl/>
        </w:rPr>
        <w:t>"</w:t>
      </w:r>
      <w:r w:rsidRPr="00E465B3">
        <w:rPr>
          <w:kern w:val="16"/>
          <w:sz w:val="22"/>
          <w:rtl/>
        </w:rPr>
        <w:t>زائفة مطلقا</w:t>
      </w:r>
      <w:r w:rsidR="006F3A7E">
        <w:rPr>
          <w:rFonts w:hint="cs"/>
          <w:kern w:val="16"/>
          <w:sz w:val="22"/>
          <w:rtl/>
        </w:rPr>
        <w:t>ً"</w:t>
      </w:r>
      <w:r w:rsidRPr="00E465B3">
        <w:rPr>
          <w:kern w:val="16"/>
          <w:sz w:val="22"/>
          <w:rtl/>
        </w:rPr>
        <w:t>، لأنه لا يوجد أي شخص ممن اشتكوا أذربيجان للمحكمة الأوروبية لحقوق الإنسان</w:t>
      </w:r>
      <w:r w:rsidR="006F3A7E">
        <w:rPr>
          <w:kern w:val="16"/>
          <w:sz w:val="22"/>
          <w:vertAlign w:val="superscript"/>
          <w:rtl/>
        </w:rPr>
        <w:t>(</w:t>
      </w:r>
      <w:r w:rsidR="006F3A7E">
        <w:rPr>
          <w:rStyle w:val="FootnoteReference"/>
          <w:rtl/>
        </w:rPr>
        <w:footnoteReference w:id="5"/>
      </w:r>
      <w:r w:rsidR="006F3A7E">
        <w:rPr>
          <w:kern w:val="16"/>
          <w:sz w:val="22"/>
          <w:vertAlign w:val="superscript"/>
          <w:rtl/>
        </w:rPr>
        <w:t>)</w:t>
      </w:r>
      <w:r w:rsidR="002670EB">
        <w:rPr>
          <w:kern w:val="16"/>
          <w:sz w:val="22"/>
          <w:rtl/>
        </w:rPr>
        <w:t xml:space="preserve"> </w:t>
      </w:r>
      <w:r w:rsidRPr="00E465B3">
        <w:rPr>
          <w:kern w:val="16"/>
          <w:sz w:val="22"/>
          <w:rtl/>
        </w:rPr>
        <w:t xml:space="preserve">يدعى أنه تعرض لإجراءات غير مشروعة بسبب ذلك. وفندت الدولة الطرف صحة ادعاءات </w:t>
      </w:r>
      <w:r w:rsidR="005E52CB">
        <w:rPr>
          <w:kern w:val="16"/>
          <w:sz w:val="22"/>
          <w:rtl/>
        </w:rPr>
        <w:t>صاحب البلاغ الموجزة في الفقرة 2</w:t>
      </w:r>
      <w:r w:rsidRPr="00E465B3">
        <w:rPr>
          <w:kern w:val="16"/>
          <w:sz w:val="22"/>
          <w:rtl/>
        </w:rPr>
        <w:t>-10 أعلاه مبيّنة أن الجروح التي يدعي أنه أصيب بها هي من النوع الذي كان سيضطره حتم</w:t>
      </w:r>
      <w:r w:rsidR="00B64EEC">
        <w:rPr>
          <w:kern w:val="16"/>
          <w:sz w:val="22"/>
          <w:rtl/>
        </w:rPr>
        <w:t xml:space="preserve">اً </w:t>
      </w:r>
      <w:r w:rsidRPr="00E465B3">
        <w:rPr>
          <w:kern w:val="16"/>
          <w:sz w:val="22"/>
          <w:rtl/>
        </w:rPr>
        <w:t xml:space="preserve">إلى طلب الإسعاف الطبي، ومن ثم، فإن الطبيب المعالج سيكون عندها ملزما بحكم القانون أن يبلّغ أجهزة إنفاذ </w:t>
      </w:r>
      <w:r w:rsidRPr="00E465B3">
        <w:rPr>
          <w:kern w:val="16"/>
          <w:rtl/>
        </w:rPr>
        <w:t>القانون</w:t>
      </w:r>
      <w:r w:rsidRPr="00E465B3">
        <w:rPr>
          <w:kern w:val="16"/>
          <w:sz w:val="22"/>
          <w:rtl/>
        </w:rPr>
        <w:t xml:space="preserve"> بالقضية</w:t>
      </w:r>
      <w:r w:rsidR="000B4EC6">
        <w:rPr>
          <w:rFonts w:hint="cs"/>
          <w:kern w:val="16"/>
          <w:sz w:val="22"/>
          <w:rtl/>
        </w:rPr>
        <w:t>.</w:t>
      </w:r>
    </w:p>
    <w:p w:rsidR="0080064B" w:rsidRPr="00E465B3" w:rsidRDefault="0080064B" w:rsidP="000B4EC6">
      <w:pPr>
        <w:pStyle w:val="SingleTxtGA"/>
        <w:rPr>
          <w:kern w:val="16"/>
          <w:sz w:val="22"/>
          <w:rtl/>
        </w:rPr>
      </w:pPr>
      <w:r w:rsidRPr="00E465B3">
        <w:rPr>
          <w:rFonts w:hint="cs"/>
          <w:kern w:val="16"/>
          <w:sz w:val="22"/>
          <w:rtl/>
        </w:rPr>
        <w:t>7</w:t>
      </w:r>
      <w:r w:rsidR="00840EAC" w:rsidRPr="00E465B3">
        <w:rPr>
          <w:rFonts w:hint="cs"/>
          <w:kern w:val="16"/>
          <w:sz w:val="22"/>
          <w:rtl/>
        </w:rPr>
        <w:t>-</w:t>
      </w:r>
      <w:r w:rsidRPr="00E465B3">
        <w:rPr>
          <w:rFonts w:hint="cs"/>
          <w:kern w:val="16"/>
          <w:sz w:val="22"/>
          <w:rtl/>
        </w:rPr>
        <w:t xml:space="preserve">5 </w:t>
      </w:r>
      <w:r w:rsidR="006F3A7E">
        <w:rPr>
          <w:rFonts w:hint="cs"/>
          <w:kern w:val="16"/>
          <w:sz w:val="22"/>
          <w:rtl/>
        </w:rPr>
        <w:tab/>
      </w:r>
      <w:r w:rsidRPr="00E465B3">
        <w:rPr>
          <w:kern w:val="16"/>
          <w:sz w:val="22"/>
          <w:rtl/>
        </w:rPr>
        <w:t xml:space="preserve">وقالت الدولة الطرف إن زيارة ضباط الشرطة لمنزل صاحب البلاغ لا علاقة لها بادعاءاته، بل هي متصلة بفتح دعوى جنائية بموجب </w:t>
      </w:r>
      <w:r w:rsidRPr="00E465B3">
        <w:rPr>
          <w:kern w:val="16"/>
          <w:rtl/>
        </w:rPr>
        <w:t>الجزء</w:t>
      </w:r>
      <w:r w:rsidRPr="00E465B3">
        <w:rPr>
          <w:kern w:val="16"/>
          <w:sz w:val="22"/>
          <w:rtl/>
        </w:rPr>
        <w:t xml:space="preserve"> 2 من المادة 194 من القانون الجنائي ضد ابن صاحب البلاغ المتهم باستخدام وثائق مزورة لغرض الخروج من الخدمة العسكرية. وبما أن ابن صاحب البلاغ كان مطلوب</w:t>
      </w:r>
      <w:r w:rsidR="00B64EEC">
        <w:rPr>
          <w:kern w:val="16"/>
          <w:sz w:val="22"/>
          <w:rtl/>
        </w:rPr>
        <w:t xml:space="preserve">اً </w:t>
      </w:r>
      <w:r w:rsidRPr="00E465B3">
        <w:rPr>
          <w:kern w:val="16"/>
          <w:sz w:val="22"/>
          <w:rtl/>
        </w:rPr>
        <w:t>لدى الشرطة، فقد قام ضباط من قسم الشرطة 29 بزيارة منزل صاحب البلاغ عدة مرات خلال الفترة من 1999 إلى 2003 وأعدّوا التقارير المناسبة بمشاركة أفراد من عائلة صاحب البلاغ</w:t>
      </w:r>
      <w:r w:rsidR="000B4EC6">
        <w:rPr>
          <w:rFonts w:hint="cs"/>
          <w:kern w:val="16"/>
          <w:sz w:val="22"/>
          <w:rtl/>
        </w:rPr>
        <w:t>.</w:t>
      </w:r>
    </w:p>
    <w:p w:rsidR="0080064B" w:rsidRPr="00E465B3" w:rsidRDefault="0080064B" w:rsidP="001B2B7B">
      <w:pPr>
        <w:pStyle w:val="SingleTxtGA"/>
        <w:rPr>
          <w:rFonts w:hint="cs"/>
          <w:kern w:val="16"/>
          <w:sz w:val="22"/>
          <w:rtl/>
        </w:rPr>
      </w:pPr>
      <w:r w:rsidRPr="00E465B3">
        <w:rPr>
          <w:rFonts w:hint="cs"/>
          <w:kern w:val="16"/>
          <w:sz w:val="22"/>
          <w:rtl/>
        </w:rPr>
        <w:t>7</w:t>
      </w:r>
      <w:r w:rsidR="00840EAC" w:rsidRPr="00E465B3">
        <w:rPr>
          <w:rFonts w:hint="cs"/>
          <w:kern w:val="16"/>
          <w:sz w:val="22"/>
          <w:rtl/>
        </w:rPr>
        <w:t>-</w:t>
      </w:r>
      <w:r w:rsidRPr="00E465B3">
        <w:rPr>
          <w:rFonts w:hint="cs"/>
          <w:kern w:val="16"/>
          <w:sz w:val="22"/>
          <w:rtl/>
        </w:rPr>
        <w:t xml:space="preserve">6 </w:t>
      </w:r>
      <w:r w:rsidR="006F3A7E">
        <w:rPr>
          <w:rFonts w:hint="cs"/>
          <w:kern w:val="16"/>
          <w:sz w:val="22"/>
          <w:rtl/>
        </w:rPr>
        <w:tab/>
      </w:r>
      <w:r w:rsidRPr="00E465B3">
        <w:rPr>
          <w:kern w:val="16"/>
          <w:sz w:val="22"/>
          <w:rtl/>
        </w:rPr>
        <w:t>ودفعت الدولة الطرف كذلك بأن صاحب البلاغ كان بإمكانه أن يرفع شكوى بما</w:t>
      </w:r>
      <w:r w:rsidR="00B64EEC">
        <w:rPr>
          <w:rFonts w:hint="cs"/>
          <w:kern w:val="16"/>
          <w:sz w:val="22"/>
          <w:rtl/>
        </w:rPr>
        <w:t> </w:t>
      </w:r>
      <w:r w:rsidRPr="00E465B3">
        <w:rPr>
          <w:kern w:val="16"/>
          <w:sz w:val="22"/>
          <w:rtl/>
        </w:rPr>
        <w:t xml:space="preserve">يدعيه من تعسف ضباط الشرطة إلى النيابة العامة بموجب المادة 215-3-2 من قانون الإجراءات الجنائية. ومن غير المحتمل ألا يكون صاحب البلاغ على علم بهذا المخرج بالنظر إلى كونه قد </w:t>
      </w:r>
      <w:r w:rsidR="006F3A7E">
        <w:rPr>
          <w:rFonts w:hint="cs"/>
          <w:kern w:val="16"/>
          <w:sz w:val="22"/>
          <w:rtl/>
        </w:rPr>
        <w:t>"</w:t>
      </w:r>
      <w:r w:rsidRPr="00E465B3">
        <w:rPr>
          <w:kern w:val="16"/>
          <w:sz w:val="22"/>
          <w:rtl/>
        </w:rPr>
        <w:t>اشتكى على مدى سنوات عديدة لمختلف الهيئات</w:t>
      </w:r>
      <w:r w:rsidR="006F3A7E">
        <w:rPr>
          <w:rFonts w:hint="cs"/>
          <w:kern w:val="16"/>
          <w:sz w:val="22"/>
          <w:rtl/>
        </w:rPr>
        <w:t>"</w:t>
      </w:r>
      <w:r w:rsidRPr="00E465B3">
        <w:rPr>
          <w:kern w:val="16"/>
          <w:sz w:val="22"/>
          <w:rtl/>
        </w:rPr>
        <w:t>. وعليه، فإن الدولة الطرف ترى أن ادعاء صاحب البلاغ بأنه كان يخشى اللجوء إلى الهيئات الحكومية دعوى لا</w:t>
      </w:r>
      <w:r w:rsidR="006F3A7E">
        <w:rPr>
          <w:rFonts w:hint="cs"/>
          <w:kern w:val="16"/>
          <w:sz w:val="22"/>
          <w:rtl/>
        </w:rPr>
        <w:t> </w:t>
      </w:r>
      <w:r w:rsidRPr="00E465B3">
        <w:rPr>
          <w:kern w:val="16"/>
          <w:sz w:val="22"/>
          <w:rtl/>
        </w:rPr>
        <w:t>تستقيم على أي أساس. وأضافت أنه وفق</w:t>
      </w:r>
      <w:r w:rsidR="00B64EEC">
        <w:rPr>
          <w:kern w:val="16"/>
          <w:sz w:val="22"/>
          <w:rtl/>
        </w:rPr>
        <w:t xml:space="preserve">اً </w:t>
      </w:r>
      <w:r w:rsidRPr="00E465B3">
        <w:rPr>
          <w:kern w:val="16"/>
          <w:sz w:val="22"/>
          <w:rtl/>
        </w:rPr>
        <w:t xml:space="preserve">للمادة 204-6 من قانون الإجراءات الجنائية، فإن تقديم بيان كتابي غير </w:t>
      </w:r>
      <w:proofErr w:type="spellStart"/>
      <w:r w:rsidRPr="00E465B3">
        <w:rPr>
          <w:kern w:val="16"/>
          <w:sz w:val="22"/>
          <w:rtl/>
        </w:rPr>
        <w:t>ممهور</w:t>
      </w:r>
      <w:proofErr w:type="spellEnd"/>
      <w:r w:rsidRPr="00E465B3">
        <w:rPr>
          <w:kern w:val="16"/>
          <w:sz w:val="22"/>
          <w:rtl/>
        </w:rPr>
        <w:t xml:space="preserve"> بتوقيع أو بيان كتابي بتوقيع مزور أو تقديم بيان مجهول المصدر هي المعوقات الوحيدة الممكنة لافتتاح دعوى جنائية. ومن ثم، تدفع </w:t>
      </w:r>
      <w:r w:rsidRPr="00E465B3">
        <w:rPr>
          <w:kern w:val="16"/>
          <w:rtl/>
        </w:rPr>
        <w:t>الدولة</w:t>
      </w:r>
      <w:r w:rsidRPr="00E465B3">
        <w:rPr>
          <w:kern w:val="16"/>
          <w:sz w:val="22"/>
          <w:rtl/>
        </w:rPr>
        <w:t xml:space="preserve"> الطرف بأنه حتى لو كان صاحب البلاغ يخشى اضطهاد الشرطة في أذربيجان، فقد كان بإمكانه تصديق توقيعه لدى كاتب عدل في بلد إقامته وتقديم شكوى إلى هيئات إنفاذ القانون انطلاق</w:t>
      </w:r>
      <w:r w:rsidR="00B64EEC">
        <w:rPr>
          <w:kern w:val="16"/>
          <w:sz w:val="22"/>
          <w:rtl/>
        </w:rPr>
        <w:t xml:space="preserve">اً </w:t>
      </w:r>
      <w:r w:rsidRPr="00E465B3">
        <w:rPr>
          <w:kern w:val="16"/>
          <w:sz w:val="22"/>
          <w:rtl/>
        </w:rPr>
        <w:t>من الخارج</w:t>
      </w:r>
      <w:r w:rsidR="001B2B7B">
        <w:rPr>
          <w:rFonts w:hint="cs"/>
          <w:kern w:val="16"/>
          <w:sz w:val="22"/>
          <w:rtl/>
        </w:rPr>
        <w:t>.</w:t>
      </w:r>
    </w:p>
    <w:p w:rsidR="0080064B" w:rsidRPr="00E465B3" w:rsidRDefault="0080064B" w:rsidP="001B2B7B">
      <w:pPr>
        <w:pStyle w:val="SingleTxtGA"/>
        <w:rPr>
          <w:kern w:val="16"/>
          <w:sz w:val="22"/>
          <w:rtl/>
        </w:rPr>
      </w:pPr>
      <w:r w:rsidRPr="00E465B3">
        <w:rPr>
          <w:rFonts w:hint="cs"/>
          <w:kern w:val="16"/>
          <w:sz w:val="22"/>
          <w:rtl/>
        </w:rPr>
        <w:t>7</w:t>
      </w:r>
      <w:r w:rsidR="00840EAC" w:rsidRPr="00E465B3">
        <w:rPr>
          <w:rFonts w:hint="cs"/>
          <w:kern w:val="16"/>
          <w:sz w:val="22"/>
          <w:rtl/>
        </w:rPr>
        <w:t>-</w:t>
      </w:r>
      <w:r w:rsidRPr="00E465B3">
        <w:rPr>
          <w:rFonts w:hint="cs"/>
          <w:kern w:val="16"/>
          <w:sz w:val="22"/>
          <w:rtl/>
        </w:rPr>
        <w:t xml:space="preserve">7 </w:t>
      </w:r>
      <w:r w:rsidR="00B64EEC">
        <w:rPr>
          <w:rFonts w:hint="cs"/>
          <w:kern w:val="16"/>
          <w:sz w:val="22"/>
          <w:rtl/>
        </w:rPr>
        <w:tab/>
      </w:r>
      <w:r w:rsidRPr="00E465B3">
        <w:rPr>
          <w:kern w:val="16"/>
          <w:sz w:val="22"/>
          <w:rtl/>
        </w:rPr>
        <w:t>وفيما يتعلق بادعاء صاحب البلاغ بأنه تعرض في الفترة من 1999 إلى 2003 للاعتقال على أيد</w:t>
      </w:r>
      <w:r w:rsidR="001B2B7B">
        <w:rPr>
          <w:rFonts w:hint="cs"/>
          <w:kern w:val="16"/>
          <w:sz w:val="22"/>
          <w:rtl/>
        </w:rPr>
        <w:t>ي</w:t>
      </w:r>
      <w:r w:rsidRPr="00E465B3">
        <w:rPr>
          <w:kern w:val="16"/>
          <w:sz w:val="22"/>
          <w:rtl/>
        </w:rPr>
        <w:t xml:space="preserve"> ضباط الشرط</w:t>
      </w:r>
      <w:r w:rsidR="006F3A7E">
        <w:rPr>
          <w:kern w:val="16"/>
          <w:sz w:val="22"/>
          <w:rtl/>
        </w:rPr>
        <w:t>ة أكثر من 50 مرة (انظر الفقرة 2</w:t>
      </w:r>
      <w:r w:rsidRPr="00E465B3">
        <w:rPr>
          <w:kern w:val="16"/>
          <w:sz w:val="22"/>
          <w:rtl/>
        </w:rPr>
        <w:t>-15 أعلاه)، تحاجج الدولة الطرف بأن من غير الواضح كيف فشل في أن يتذكر أسماء أي من ضباط الشرطة ما</w:t>
      </w:r>
      <w:r w:rsidR="00B64EEC">
        <w:rPr>
          <w:rFonts w:hint="cs"/>
          <w:kern w:val="16"/>
          <w:sz w:val="22"/>
          <w:rtl/>
        </w:rPr>
        <w:t> </w:t>
      </w:r>
      <w:r w:rsidRPr="00E465B3">
        <w:rPr>
          <w:kern w:val="16"/>
          <w:sz w:val="22"/>
          <w:rtl/>
        </w:rPr>
        <w:t>عدا مفتش شرطة المقاطعة. وتفند الدولة الطرف أيض</w:t>
      </w:r>
      <w:r w:rsidR="00B64EEC">
        <w:rPr>
          <w:kern w:val="16"/>
          <w:sz w:val="22"/>
          <w:rtl/>
        </w:rPr>
        <w:t xml:space="preserve">اً </w:t>
      </w:r>
      <w:r w:rsidRPr="00E465B3">
        <w:rPr>
          <w:kern w:val="16"/>
          <w:sz w:val="22"/>
          <w:rtl/>
        </w:rPr>
        <w:t xml:space="preserve">دعوى صاحب البلاغ بأن أي كشف طبي شرعي يلزم أن يتم بحضور ضابط شرطة. وتضيف بأن قانون الدولة الطرف يقضي بأن تجرى الكشوف الطبية </w:t>
      </w:r>
      <w:r w:rsidRPr="00E465B3">
        <w:rPr>
          <w:kern w:val="16"/>
          <w:rtl/>
        </w:rPr>
        <w:t>الشرعية</w:t>
      </w:r>
      <w:r w:rsidRPr="00E465B3">
        <w:rPr>
          <w:kern w:val="16"/>
          <w:sz w:val="22"/>
          <w:rtl/>
        </w:rPr>
        <w:t xml:space="preserve"> في المؤسسات الطبية في غياب الشرطة</w:t>
      </w:r>
      <w:r w:rsidR="001B2B7B">
        <w:rPr>
          <w:rFonts w:hint="cs"/>
          <w:kern w:val="16"/>
          <w:sz w:val="22"/>
          <w:rtl/>
        </w:rPr>
        <w:t>.</w:t>
      </w:r>
    </w:p>
    <w:p w:rsidR="0080064B" w:rsidRPr="00E465B3" w:rsidRDefault="0080064B" w:rsidP="00B23BD7">
      <w:pPr>
        <w:pStyle w:val="SingleTxtGA"/>
        <w:rPr>
          <w:kern w:val="16"/>
          <w:sz w:val="22"/>
          <w:rtl/>
        </w:rPr>
      </w:pPr>
      <w:r w:rsidRPr="00E465B3">
        <w:rPr>
          <w:rFonts w:hint="cs"/>
          <w:kern w:val="16"/>
          <w:sz w:val="22"/>
          <w:rtl/>
        </w:rPr>
        <w:t>7</w:t>
      </w:r>
      <w:r w:rsidR="00840EAC" w:rsidRPr="00E465B3">
        <w:rPr>
          <w:rFonts w:hint="cs"/>
          <w:kern w:val="16"/>
          <w:sz w:val="22"/>
          <w:rtl/>
        </w:rPr>
        <w:t>-</w:t>
      </w:r>
      <w:r w:rsidRPr="00E465B3">
        <w:rPr>
          <w:rFonts w:hint="cs"/>
          <w:kern w:val="16"/>
          <w:sz w:val="22"/>
          <w:rtl/>
        </w:rPr>
        <w:t xml:space="preserve">8 </w:t>
      </w:r>
      <w:r w:rsidR="005E52CB">
        <w:rPr>
          <w:rFonts w:hint="cs"/>
          <w:kern w:val="16"/>
          <w:sz w:val="22"/>
          <w:rtl/>
        </w:rPr>
        <w:tab/>
      </w:r>
      <w:r w:rsidRPr="00E465B3">
        <w:rPr>
          <w:kern w:val="16"/>
          <w:sz w:val="22"/>
          <w:rtl/>
        </w:rPr>
        <w:t xml:space="preserve">وخلصت </w:t>
      </w:r>
      <w:r w:rsidRPr="00E465B3">
        <w:rPr>
          <w:kern w:val="16"/>
          <w:rtl/>
        </w:rPr>
        <w:t>الدولة</w:t>
      </w:r>
      <w:r w:rsidRPr="00E465B3">
        <w:rPr>
          <w:kern w:val="16"/>
          <w:sz w:val="22"/>
          <w:rtl/>
        </w:rPr>
        <w:t xml:space="preserve"> الطرف إلى أنه رغم توافر سبل الانتصاف المحلية وإمكانية اللجوء إليها حتى لو كان ذلك من الخارج، فإن أسرة صاحب البلاغ لم تستعن أبد</w:t>
      </w:r>
      <w:r w:rsidR="00B64EEC">
        <w:rPr>
          <w:kern w:val="16"/>
          <w:sz w:val="22"/>
          <w:rtl/>
        </w:rPr>
        <w:t xml:space="preserve">اً </w:t>
      </w:r>
      <w:r w:rsidRPr="00E465B3">
        <w:rPr>
          <w:kern w:val="16"/>
          <w:sz w:val="22"/>
          <w:rtl/>
        </w:rPr>
        <w:t xml:space="preserve">بسبل الانتصاف هذه. وبناء عليه، فإن قرار اللجنة بشأن </w:t>
      </w:r>
      <w:proofErr w:type="spellStart"/>
      <w:r w:rsidRPr="00E465B3">
        <w:rPr>
          <w:kern w:val="16"/>
          <w:sz w:val="22"/>
          <w:rtl/>
        </w:rPr>
        <w:t>ا</w:t>
      </w:r>
      <w:r w:rsidR="006F3A7E">
        <w:rPr>
          <w:kern w:val="16"/>
          <w:sz w:val="22"/>
          <w:rtl/>
        </w:rPr>
        <w:t>لمقبولية</w:t>
      </w:r>
      <w:proofErr w:type="spellEnd"/>
      <w:r w:rsidR="006F3A7E">
        <w:rPr>
          <w:kern w:val="16"/>
          <w:sz w:val="22"/>
          <w:rtl/>
        </w:rPr>
        <w:t xml:space="preserve"> مخالف للفقرة الفرعية 2</w:t>
      </w:r>
      <w:r w:rsidRPr="00E465B3">
        <w:rPr>
          <w:kern w:val="16"/>
          <w:sz w:val="22"/>
          <w:rtl/>
        </w:rPr>
        <w:t>(ب) من المادة 5 من البروتوكول الاختياري</w:t>
      </w:r>
      <w:r w:rsidRPr="00E465B3">
        <w:rPr>
          <w:kern w:val="16"/>
          <w:sz w:val="22"/>
        </w:rPr>
        <w:t>.</w:t>
      </w:r>
    </w:p>
    <w:p w:rsidR="0080064B" w:rsidRPr="00E465B3" w:rsidRDefault="0080064B" w:rsidP="001B2B7B">
      <w:pPr>
        <w:pStyle w:val="SingleTxtGA"/>
        <w:rPr>
          <w:kern w:val="16"/>
          <w:sz w:val="22"/>
          <w:rtl/>
        </w:rPr>
      </w:pPr>
      <w:r w:rsidRPr="00E465B3">
        <w:rPr>
          <w:rFonts w:hint="cs"/>
          <w:kern w:val="16"/>
          <w:sz w:val="22"/>
          <w:rtl/>
        </w:rPr>
        <w:t>7-9</w:t>
      </w:r>
      <w:r w:rsidR="006F3A7E">
        <w:rPr>
          <w:rFonts w:hint="cs"/>
          <w:kern w:val="16"/>
          <w:sz w:val="22"/>
          <w:rtl/>
        </w:rPr>
        <w:tab/>
        <w:t>وف</w:t>
      </w:r>
      <w:r w:rsidRPr="00E465B3">
        <w:rPr>
          <w:kern w:val="16"/>
          <w:sz w:val="22"/>
          <w:rtl/>
        </w:rPr>
        <w:t xml:space="preserve">ي الملاحظات الإضافية للدولة الطرف على الأسس الموضوعية بتاريخ 8 نيسان/أبريل 2010، أشارت الدولة الطرف إلى المادة 25 من القانون المتعلق </w:t>
      </w:r>
      <w:r w:rsidR="006F3A7E">
        <w:rPr>
          <w:rFonts w:hint="cs"/>
          <w:kern w:val="16"/>
          <w:sz w:val="22"/>
          <w:rtl/>
        </w:rPr>
        <w:t>"</w:t>
      </w:r>
      <w:r w:rsidRPr="00E465B3">
        <w:rPr>
          <w:kern w:val="16"/>
          <w:sz w:val="22"/>
          <w:rtl/>
        </w:rPr>
        <w:t>بأنشطة الدائرة الحكومية للطب الشرعي</w:t>
      </w:r>
      <w:r w:rsidR="006F3A7E">
        <w:rPr>
          <w:rFonts w:hint="cs"/>
          <w:kern w:val="16"/>
          <w:sz w:val="22"/>
          <w:rtl/>
        </w:rPr>
        <w:t>"</w:t>
      </w:r>
      <w:r w:rsidRPr="00E465B3">
        <w:rPr>
          <w:kern w:val="16"/>
          <w:sz w:val="22"/>
          <w:rtl/>
        </w:rPr>
        <w:t>، التي تقصر المشاركة في الفحص الطبي الشرعي على أطراف الدعوى الجنائية. ولا يمكن لهذه الأطراف أن تتدخل في عملية الفحص، لكن باستطاعتها أن تطرح أسئلتها على خبير وأن تقدم توضيحات خاصة بها. ووفق</w:t>
      </w:r>
      <w:r w:rsidR="00B64EEC">
        <w:rPr>
          <w:kern w:val="16"/>
          <w:sz w:val="22"/>
          <w:rtl/>
        </w:rPr>
        <w:t xml:space="preserve">اً </w:t>
      </w:r>
      <w:r w:rsidRPr="00E465B3">
        <w:rPr>
          <w:kern w:val="16"/>
          <w:sz w:val="22"/>
          <w:rtl/>
        </w:rPr>
        <w:t>للمادة 5 من القانون، فإذا اعتبر شخص ما أن حقوقه وحرياته قد انتهكت من جراء أنشطة الدائرة الحكومية للطب الشرعي، فبإمكانه أن يطعن في تلك الإجراءات أمام رئيس دائرة الطب الشرعي أو أمام إحدى المحاكم. وأشار</w:t>
      </w:r>
      <w:r w:rsidR="005E52CB">
        <w:rPr>
          <w:kern w:val="16"/>
          <w:sz w:val="22"/>
          <w:rtl/>
        </w:rPr>
        <w:t xml:space="preserve">ت الدولة الطرف إلى المادة </w:t>
      </w:r>
      <w:r w:rsidR="001B2B7B">
        <w:rPr>
          <w:rFonts w:hint="cs"/>
          <w:kern w:val="16"/>
          <w:sz w:val="22"/>
          <w:rtl/>
        </w:rPr>
        <w:t>268-1</w:t>
      </w:r>
      <w:r w:rsidR="005E52CB">
        <w:rPr>
          <w:kern w:val="16"/>
          <w:sz w:val="22"/>
          <w:rtl/>
        </w:rPr>
        <w:t>-</w:t>
      </w:r>
      <w:r w:rsidRPr="00E465B3">
        <w:rPr>
          <w:kern w:val="16"/>
          <w:sz w:val="22"/>
          <w:rtl/>
        </w:rPr>
        <w:t>6 من قانون الإجراءات الجنائية وعرضت قائمة بالحقوق المكفولة أثناء الفحص الطبي الشرعي لأي مجرم مشتبه به أو متهم. وأضافت الدولة الطرف أن هذه الحقوق مكفولة أيض</w:t>
      </w:r>
      <w:r w:rsidR="00B64EEC">
        <w:rPr>
          <w:kern w:val="16"/>
          <w:sz w:val="22"/>
          <w:rtl/>
        </w:rPr>
        <w:t xml:space="preserve">اً </w:t>
      </w:r>
      <w:r w:rsidRPr="00E465B3">
        <w:rPr>
          <w:kern w:val="16"/>
          <w:sz w:val="22"/>
          <w:rtl/>
        </w:rPr>
        <w:t>لأي شخص أُخضع لتدابير طبية إلزامية، رهن</w:t>
      </w:r>
      <w:r w:rsidR="00B64EEC">
        <w:rPr>
          <w:kern w:val="16"/>
          <w:sz w:val="22"/>
          <w:rtl/>
        </w:rPr>
        <w:t xml:space="preserve">اً </w:t>
      </w:r>
      <w:r w:rsidRPr="00E465B3">
        <w:rPr>
          <w:kern w:val="16"/>
          <w:sz w:val="22"/>
          <w:rtl/>
        </w:rPr>
        <w:t>بتمتعه بقوى عقلية تسمح له بالمشاركة في العملية</w:t>
      </w:r>
      <w:r w:rsidRPr="00E465B3">
        <w:rPr>
          <w:kern w:val="16"/>
          <w:sz w:val="22"/>
        </w:rPr>
        <w:t xml:space="preserve">. </w:t>
      </w:r>
    </w:p>
    <w:p w:rsidR="0080064B" w:rsidRPr="00E465B3" w:rsidRDefault="0080064B" w:rsidP="008B6825">
      <w:pPr>
        <w:pStyle w:val="SingleTxtGA"/>
        <w:rPr>
          <w:rFonts w:hint="cs"/>
          <w:kern w:val="16"/>
          <w:sz w:val="22"/>
          <w:rtl/>
        </w:rPr>
      </w:pPr>
      <w:r w:rsidRPr="00E465B3">
        <w:rPr>
          <w:rFonts w:hint="cs"/>
          <w:kern w:val="16"/>
          <w:sz w:val="22"/>
          <w:rtl/>
        </w:rPr>
        <w:t>7</w:t>
      </w:r>
      <w:r w:rsidR="00840EAC" w:rsidRPr="00E465B3">
        <w:rPr>
          <w:rFonts w:hint="cs"/>
          <w:kern w:val="16"/>
          <w:sz w:val="22"/>
          <w:rtl/>
        </w:rPr>
        <w:t>-</w:t>
      </w:r>
      <w:r w:rsidRPr="00E465B3">
        <w:rPr>
          <w:rFonts w:hint="cs"/>
          <w:kern w:val="16"/>
          <w:sz w:val="22"/>
          <w:rtl/>
        </w:rPr>
        <w:t xml:space="preserve">10 </w:t>
      </w:r>
      <w:r w:rsidR="006F3A7E">
        <w:rPr>
          <w:rFonts w:hint="cs"/>
          <w:kern w:val="16"/>
          <w:sz w:val="22"/>
          <w:rtl/>
        </w:rPr>
        <w:tab/>
      </w:r>
      <w:r w:rsidRPr="00E465B3">
        <w:rPr>
          <w:kern w:val="16"/>
          <w:sz w:val="22"/>
          <w:rtl/>
        </w:rPr>
        <w:t>وأشارت الدولة الطرف أيض</w:t>
      </w:r>
      <w:r w:rsidR="00B64EEC">
        <w:rPr>
          <w:kern w:val="16"/>
          <w:sz w:val="22"/>
          <w:rtl/>
        </w:rPr>
        <w:t xml:space="preserve">اً </w:t>
      </w:r>
      <w:r w:rsidRPr="00E465B3">
        <w:rPr>
          <w:kern w:val="16"/>
          <w:sz w:val="22"/>
          <w:rtl/>
        </w:rPr>
        <w:t>إلى المادة 66 من الدستور التي لا يجوز وفقها إكراه أي شخص على الإدلاء بشهادة ضد نفسه أو ضد زوجه أو ولده أو والديه أو أشقائه. ووفق</w:t>
      </w:r>
      <w:r w:rsidR="00B64EEC">
        <w:rPr>
          <w:kern w:val="16"/>
          <w:sz w:val="22"/>
          <w:rtl/>
        </w:rPr>
        <w:t xml:space="preserve">اً </w:t>
      </w:r>
      <w:r w:rsidRPr="00E465B3">
        <w:rPr>
          <w:kern w:val="16"/>
          <w:sz w:val="22"/>
          <w:rtl/>
        </w:rPr>
        <w:t>للمادة 7</w:t>
      </w:r>
      <w:r w:rsidR="006F3A7E">
        <w:rPr>
          <w:kern w:val="16"/>
          <w:sz w:val="22"/>
          <w:rtl/>
        </w:rPr>
        <w:t>-0</w:t>
      </w:r>
      <w:r w:rsidRPr="00E465B3">
        <w:rPr>
          <w:kern w:val="16"/>
          <w:sz w:val="22"/>
          <w:rtl/>
        </w:rPr>
        <w:t>-</w:t>
      </w:r>
      <w:r w:rsidRPr="00E465B3">
        <w:rPr>
          <w:rFonts w:hint="cs"/>
          <w:kern w:val="16"/>
          <w:sz w:val="22"/>
          <w:rtl/>
        </w:rPr>
        <w:t>32</w:t>
      </w:r>
      <w:r w:rsidRPr="00E465B3">
        <w:rPr>
          <w:kern w:val="16"/>
          <w:sz w:val="22"/>
          <w:rtl/>
        </w:rPr>
        <w:t xml:space="preserve"> من قانون الإجراءات الجنائية، يعتر من بين آخرين، الزوج والأجداد والوالدان والأشقاء والأطفال أقرباء مقربين. وحسب المادة 20 من قانون الإجراءات الجنائية، لا يجوز إكراه أي شخص على الإدلاء بشهادة ضد نفسه أو ضد أقربائه المقربين، ولا يجوز ملاحقته على الامتناع عن ذلك. وكل شخص دُعي للشهادة ضد نفسه أو ضد أقربائه المقربين خلال التحقيقات الممهدة للمحاكمة أو في المحكمة، له الحق في سحب تلك الشهادة دون مخافة من عواقب قانونية غير محمودة. وأضافت الدولة الطرف أن القانون الجنائي يتضمن أحكاما</w:t>
      </w:r>
      <w:r w:rsidR="001B2B7B">
        <w:rPr>
          <w:rFonts w:hint="cs"/>
          <w:kern w:val="16"/>
          <w:sz w:val="22"/>
          <w:rtl/>
        </w:rPr>
        <w:t>ً</w:t>
      </w:r>
      <w:r w:rsidR="006F3A7E">
        <w:rPr>
          <w:kern w:val="16"/>
          <w:sz w:val="22"/>
          <w:vertAlign w:val="superscript"/>
          <w:rtl/>
        </w:rPr>
        <w:t>(</w:t>
      </w:r>
      <w:r w:rsidR="006F3A7E">
        <w:rPr>
          <w:rStyle w:val="FootnoteReference"/>
          <w:rtl/>
        </w:rPr>
        <w:footnoteReference w:id="6"/>
      </w:r>
      <w:r w:rsidR="006F3A7E">
        <w:rPr>
          <w:kern w:val="16"/>
          <w:sz w:val="22"/>
          <w:vertAlign w:val="superscript"/>
          <w:rtl/>
        </w:rPr>
        <w:t>)</w:t>
      </w:r>
      <w:r w:rsidRPr="00E465B3">
        <w:rPr>
          <w:kern w:val="16"/>
          <w:sz w:val="22"/>
          <w:rtl/>
        </w:rPr>
        <w:t xml:space="preserve"> تستثني، في ظروف محددة، من المسؤولية الجنائية الشهود أو</w:t>
      </w:r>
      <w:r w:rsidR="008B6825">
        <w:rPr>
          <w:rFonts w:hint="cs"/>
          <w:kern w:val="16"/>
          <w:sz w:val="22"/>
          <w:rtl/>
        </w:rPr>
        <w:t> </w:t>
      </w:r>
      <w:r w:rsidRPr="00E465B3">
        <w:rPr>
          <w:kern w:val="16"/>
          <w:sz w:val="22"/>
          <w:rtl/>
        </w:rPr>
        <w:t>الأشخاص المتضررين الذين تعمدوا الإدلاء بشهادات كاذبة أو امتنعوا عن الشهادة</w:t>
      </w:r>
      <w:r w:rsidRPr="00E465B3">
        <w:rPr>
          <w:kern w:val="16"/>
          <w:sz w:val="22"/>
        </w:rPr>
        <w:t xml:space="preserve">. </w:t>
      </w:r>
    </w:p>
    <w:p w:rsidR="0080064B" w:rsidRPr="00E465B3" w:rsidRDefault="006F3A7E" w:rsidP="006F3A7E">
      <w:pPr>
        <w:pStyle w:val="H23GA"/>
        <w:rPr>
          <w:rFonts w:hint="cs"/>
          <w:kern w:val="16"/>
          <w:rtl/>
        </w:rPr>
      </w:pPr>
      <w:r>
        <w:rPr>
          <w:rFonts w:hint="cs"/>
          <w:kern w:val="16"/>
          <w:rtl/>
        </w:rPr>
        <w:tab/>
      </w:r>
      <w:r>
        <w:rPr>
          <w:rFonts w:hint="cs"/>
          <w:kern w:val="16"/>
          <w:rtl/>
        </w:rPr>
        <w:tab/>
      </w:r>
      <w:r w:rsidR="0080064B" w:rsidRPr="00E465B3">
        <w:rPr>
          <w:kern w:val="16"/>
          <w:rtl/>
        </w:rPr>
        <w:t>تعليقات صاحب البلاغ على ملاحظات الدولة الطرف على الأسس الموضوعية</w:t>
      </w:r>
    </w:p>
    <w:p w:rsidR="0080064B" w:rsidRPr="00E465B3" w:rsidRDefault="0080064B" w:rsidP="001B2B7B">
      <w:pPr>
        <w:pStyle w:val="SingleTxtGA"/>
        <w:rPr>
          <w:kern w:val="16"/>
          <w:sz w:val="22"/>
          <w:rtl/>
        </w:rPr>
      </w:pPr>
      <w:r w:rsidRPr="00E465B3">
        <w:rPr>
          <w:rFonts w:hint="cs"/>
          <w:kern w:val="16"/>
          <w:sz w:val="22"/>
          <w:rtl/>
        </w:rPr>
        <w:t>8</w:t>
      </w:r>
      <w:r w:rsidR="00840EAC" w:rsidRPr="00E465B3">
        <w:rPr>
          <w:rFonts w:hint="cs"/>
          <w:kern w:val="16"/>
          <w:sz w:val="22"/>
          <w:rtl/>
        </w:rPr>
        <w:t>-</w:t>
      </w:r>
      <w:r w:rsidRPr="00E465B3">
        <w:rPr>
          <w:rFonts w:hint="cs"/>
          <w:kern w:val="16"/>
          <w:sz w:val="22"/>
          <w:rtl/>
        </w:rPr>
        <w:t>1</w:t>
      </w:r>
      <w:r w:rsidR="008B6825">
        <w:rPr>
          <w:rFonts w:hint="cs"/>
          <w:kern w:val="16"/>
          <w:sz w:val="22"/>
          <w:rtl/>
        </w:rPr>
        <w:tab/>
      </w:r>
      <w:r w:rsidRPr="00E465B3">
        <w:rPr>
          <w:kern w:val="16"/>
          <w:sz w:val="22"/>
          <w:rtl/>
        </w:rPr>
        <w:t>أبدى صاحب البلاغ تعليقاته على ملاحظات الدولة الطرف في 25 حزيران/</w:t>
      </w:r>
      <w:r w:rsidR="007260C0">
        <w:rPr>
          <w:rFonts w:hint="cs"/>
          <w:kern w:val="16"/>
          <w:sz w:val="22"/>
          <w:rtl/>
        </w:rPr>
        <w:t xml:space="preserve"> </w:t>
      </w:r>
      <w:r w:rsidRPr="00E465B3">
        <w:rPr>
          <w:kern w:val="16"/>
          <w:sz w:val="22"/>
          <w:rtl/>
        </w:rPr>
        <w:t>يونيه</w:t>
      </w:r>
      <w:r w:rsidR="007260C0">
        <w:rPr>
          <w:rFonts w:hint="cs"/>
          <w:kern w:val="16"/>
          <w:sz w:val="22"/>
          <w:rtl/>
        </w:rPr>
        <w:t> </w:t>
      </w:r>
      <w:r w:rsidRPr="00E465B3">
        <w:rPr>
          <w:kern w:val="16"/>
          <w:sz w:val="22"/>
          <w:rtl/>
        </w:rPr>
        <w:t xml:space="preserve">2010. </w:t>
      </w:r>
      <w:r w:rsidRPr="005E52CB">
        <w:rPr>
          <w:spacing w:val="-4"/>
          <w:kern w:val="16"/>
          <w:sz w:val="22"/>
          <w:rtl/>
        </w:rPr>
        <w:t xml:space="preserve">وكرر التأكيد على ادعاءاته الموجزة في </w:t>
      </w:r>
      <w:r w:rsidRPr="005E52CB">
        <w:rPr>
          <w:spacing w:val="-4"/>
          <w:kern w:val="16"/>
          <w:rtl/>
        </w:rPr>
        <w:t>الفقرات</w:t>
      </w:r>
      <w:r w:rsidR="005E52CB" w:rsidRPr="005E52CB">
        <w:rPr>
          <w:spacing w:val="-4"/>
          <w:kern w:val="16"/>
          <w:sz w:val="22"/>
          <w:rtl/>
        </w:rPr>
        <w:t xml:space="preserve"> من 2 -1 إلى 2</w:t>
      </w:r>
      <w:r w:rsidRPr="005E52CB">
        <w:rPr>
          <w:spacing w:val="-4"/>
          <w:kern w:val="16"/>
          <w:sz w:val="22"/>
          <w:rtl/>
        </w:rPr>
        <w:t>-8 ومن 5</w:t>
      </w:r>
      <w:r w:rsidR="007260C0" w:rsidRPr="005E52CB">
        <w:rPr>
          <w:spacing w:val="-4"/>
          <w:kern w:val="16"/>
          <w:sz w:val="22"/>
          <w:rtl/>
        </w:rPr>
        <w:t xml:space="preserve">-1 </w:t>
      </w:r>
      <w:r w:rsidR="007260C0">
        <w:rPr>
          <w:kern w:val="16"/>
          <w:sz w:val="22"/>
          <w:rtl/>
        </w:rPr>
        <w:t>إلى 5</w:t>
      </w:r>
      <w:r w:rsidRPr="00E465B3">
        <w:rPr>
          <w:kern w:val="16"/>
          <w:sz w:val="22"/>
          <w:rtl/>
        </w:rPr>
        <w:t>-2، وفنّد ادعاء الدولة الطرف بأن استنفاد سبل الانتصاف المحلية في قضيته ضد</w:t>
      </w:r>
      <w:r w:rsidR="005E52CB">
        <w:rPr>
          <w:rFonts w:hint="cs"/>
          <w:kern w:val="16"/>
          <w:sz w:val="22"/>
          <w:rtl/>
        </w:rPr>
        <w:t xml:space="preserve">    </w:t>
      </w:r>
      <w:r w:rsidRPr="00E465B3">
        <w:rPr>
          <w:kern w:val="16"/>
          <w:sz w:val="22"/>
          <w:rtl/>
        </w:rPr>
        <w:t xml:space="preserve"> ب.</w:t>
      </w:r>
      <w:r w:rsidR="007260C0">
        <w:rPr>
          <w:rFonts w:hint="cs"/>
          <w:kern w:val="16"/>
          <w:sz w:val="22"/>
          <w:rtl/>
        </w:rPr>
        <w:t xml:space="preserve"> </w:t>
      </w:r>
      <w:r w:rsidRPr="00E465B3">
        <w:rPr>
          <w:kern w:val="16"/>
          <w:sz w:val="22"/>
          <w:rtl/>
        </w:rPr>
        <w:t>غ. تم دون إعاقة</w:t>
      </w:r>
      <w:r w:rsidR="001B2B7B">
        <w:rPr>
          <w:rFonts w:hint="cs"/>
          <w:kern w:val="16"/>
          <w:sz w:val="22"/>
          <w:rtl/>
        </w:rPr>
        <w:t>.</w:t>
      </w:r>
    </w:p>
    <w:p w:rsidR="0080064B" w:rsidRPr="00E465B3" w:rsidRDefault="0080064B" w:rsidP="001B2B7B">
      <w:pPr>
        <w:pStyle w:val="SingleTxtGA"/>
        <w:rPr>
          <w:rFonts w:hint="cs"/>
          <w:kern w:val="16"/>
          <w:sz w:val="22"/>
          <w:rtl/>
        </w:rPr>
      </w:pPr>
      <w:r w:rsidRPr="00E465B3">
        <w:rPr>
          <w:rFonts w:hint="cs"/>
          <w:kern w:val="16"/>
          <w:sz w:val="22"/>
          <w:rtl/>
        </w:rPr>
        <w:t>8</w:t>
      </w:r>
      <w:r w:rsidR="00840EAC" w:rsidRPr="00E465B3">
        <w:rPr>
          <w:rFonts w:hint="cs"/>
          <w:kern w:val="16"/>
          <w:sz w:val="22"/>
          <w:rtl/>
        </w:rPr>
        <w:t>-</w:t>
      </w:r>
      <w:r w:rsidRPr="00E465B3">
        <w:rPr>
          <w:rFonts w:hint="cs"/>
          <w:kern w:val="16"/>
          <w:sz w:val="22"/>
          <w:rtl/>
        </w:rPr>
        <w:t>2</w:t>
      </w:r>
      <w:r w:rsidR="008B6825">
        <w:rPr>
          <w:rFonts w:hint="cs"/>
          <w:kern w:val="16"/>
          <w:sz w:val="22"/>
          <w:rtl/>
        </w:rPr>
        <w:tab/>
      </w:r>
      <w:r w:rsidRPr="00E465B3">
        <w:rPr>
          <w:kern w:val="16"/>
          <w:sz w:val="22"/>
          <w:rtl/>
        </w:rPr>
        <w:t>ودحض صاحب البلاغ حجة الدولة الطرف</w:t>
      </w:r>
      <w:r w:rsidR="002670EB">
        <w:rPr>
          <w:kern w:val="16"/>
          <w:sz w:val="22"/>
          <w:rtl/>
        </w:rPr>
        <w:t xml:space="preserve"> </w:t>
      </w:r>
      <w:r w:rsidRPr="00E465B3">
        <w:rPr>
          <w:kern w:val="16"/>
          <w:sz w:val="22"/>
          <w:rtl/>
        </w:rPr>
        <w:t>بأنه لم يدّع أبد</w:t>
      </w:r>
      <w:r w:rsidR="00B64EEC">
        <w:rPr>
          <w:kern w:val="16"/>
          <w:sz w:val="22"/>
          <w:rtl/>
        </w:rPr>
        <w:t xml:space="preserve">اً </w:t>
      </w:r>
      <w:r w:rsidRPr="00E465B3">
        <w:rPr>
          <w:kern w:val="16"/>
          <w:sz w:val="22"/>
          <w:rtl/>
        </w:rPr>
        <w:t>في شكاويه إلى أجهزة الدولة ومحاكمها وإلى أمين المظالم أو ممثلي منظمات حقوق الإنسان أنه تعرض للتعذيب أو لأية إجراءات أخرى غير مشروعة على أيدي ضباط الشرطة. وأكد أنه اشتكى من التعذيب إلى جميع هذه الأجهزة سواء عن طريق شكوى كتابية أو شفهية، وأنه لا يمكن أن يؤاخذ بكون هذه الأجهزة أغفلت شكواه خلاف</w:t>
      </w:r>
      <w:r w:rsidR="00B64EEC">
        <w:rPr>
          <w:kern w:val="16"/>
          <w:sz w:val="22"/>
          <w:rtl/>
        </w:rPr>
        <w:t xml:space="preserve">اً </w:t>
      </w:r>
      <w:r w:rsidRPr="00E465B3">
        <w:rPr>
          <w:kern w:val="16"/>
          <w:sz w:val="22"/>
          <w:rtl/>
        </w:rPr>
        <w:t xml:space="preserve">للأصول المرعية. أما فيما يتعلق بآخر حالة من سوء المعاملة على يد </w:t>
      </w:r>
      <w:r w:rsidRPr="00E465B3">
        <w:rPr>
          <w:kern w:val="16"/>
          <w:rtl/>
        </w:rPr>
        <w:t>الشرطة</w:t>
      </w:r>
      <w:r w:rsidRPr="00E465B3">
        <w:rPr>
          <w:kern w:val="16"/>
          <w:sz w:val="22"/>
          <w:rtl/>
        </w:rPr>
        <w:t xml:space="preserve"> في 10 كانون الأول/ديسمبر 2003، فبيّن صاحب البلاغ أن عدم تقديمه هو أو زوجته لشكوى يُعزى إلى يأسه وخوفه من الانتقام. وأشار إلى أن محامي الدفاع عنهما قد نصحهما بمغادرة أذربيجان لأنهما قد يتعرضان "للتصفية" الجسدية (انظر الفقرة 2-12 أعلاه</w:t>
      </w:r>
      <w:r w:rsidRPr="00E465B3">
        <w:rPr>
          <w:rFonts w:hint="cs"/>
          <w:kern w:val="16"/>
          <w:sz w:val="22"/>
          <w:rtl/>
        </w:rPr>
        <w:t>)</w:t>
      </w:r>
      <w:r w:rsidR="001B2B7B">
        <w:rPr>
          <w:rFonts w:hint="cs"/>
          <w:kern w:val="16"/>
          <w:sz w:val="22"/>
          <w:rtl/>
        </w:rPr>
        <w:t>.</w:t>
      </w:r>
    </w:p>
    <w:p w:rsidR="0080064B" w:rsidRPr="00E465B3" w:rsidRDefault="0080064B" w:rsidP="001B2B7B">
      <w:pPr>
        <w:pStyle w:val="SingleTxtGA"/>
        <w:rPr>
          <w:kern w:val="16"/>
          <w:sz w:val="22"/>
          <w:rtl/>
        </w:rPr>
      </w:pPr>
      <w:r w:rsidRPr="00E465B3">
        <w:rPr>
          <w:rFonts w:hint="cs"/>
          <w:kern w:val="16"/>
          <w:sz w:val="22"/>
          <w:rtl/>
        </w:rPr>
        <w:t>8</w:t>
      </w:r>
      <w:r w:rsidR="00840EAC" w:rsidRPr="00E465B3">
        <w:rPr>
          <w:rFonts w:hint="cs"/>
          <w:kern w:val="16"/>
          <w:sz w:val="22"/>
          <w:rtl/>
        </w:rPr>
        <w:t>-</w:t>
      </w:r>
      <w:r w:rsidRPr="00E465B3">
        <w:rPr>
          <w:rFonts w:hint="cs"/>
          <w:kern w:val="16"/>
          <w:sz w:val="22"/>
          <w:rtl/>
        </w:rPr>
        <w:t>3</w:t>
      </w:r>
      <w:r w:rsidR="008B6825">
        <w:rPr>
          <w:rFonts w:hint="cs"/>
          <w:kern w:val="16"/>
          <w:sz w:val="22"/>
          <w:rtl/>
        </w:rPr>
        <w:tab/>
      </w:r>
      <w:r w:rsidRPr="00E465B3">
        <w:rPr>
          <w:kern w:val="16"/>
          <w:sz w:val="22"/>
          <w:rtl/>
        </w:rPr>
        <w:t>وفيما يتعلق بحجة الدولة الطرف بأن فتح دعوى جنائية يتوقف حصر</w:t>
      </w:r>
      <w:r w:rsidR="00B64EEC">
        <w:rPr>
          <w:kern w:val="16"/>
          <w:sz w:val="22"/>
          <w:rtl/>
        </w:rPr>
        <w:t xml:space="preserve">اً </w:t>
      </w:r>
      <w:r w:rsidRPr="00E465B3">
        <w:rPr>
          <w:kern w:val="16"/>
          <w:sz w:val="22"/>
          <w:rtl/>
        </w:rPr>
        <w:t>على بيان كتابي أو بيان شفوي وأن صاحب البلاغ كان بإمكانه أن يتظلم أمام النيابة العامة بموجب المادة 215</w:t>
      </w:r>
      <w:r w:rsidR="007260C0">
        <w:rPr>
          <w:kern w:val="16"/>
          <w:sz w:val="22"/>
          <w:rtl/>
        </w:rPr>
        <w:t>-3</w:t>
      </w:r>
      <w:r w:rsidRPr="00E465B3">
        <w:rPr>
          <w:kern w:val="16"/>
          <w:sz w:val="22"/>
          <w:rtl/>
        </w:rPr>
        <w:t>-2 من قانون الإجراءات الجنائية، أكد صاحب البلاغ أن جميع الشكاو</w:t>
      </w:r>
      <w:r w:rsidR="001B2B7B">
        <w:rPr>
          <w:rFonts w:hint="cs"/>
          <w:kern w:val="16"/>
          <w:sz w:val="22"/>
          <w:rtl/>
        </w:rPr>
        <w:t>ى</w:t>
      </w:r>
      <w:r w:rsidRPr="00E465B3">
        <w:rPr>
          <w:kern w:val="16"/>
          <w:sz w:val="22"/>
          <w:rtl/>
        </w:rPr>
        <w:t xml:space="preserve"> التي قدمها هو وقدمها محامي الدفاع عنه إلى المحاكم والنيابة العامة في قضيته ضد السيد ب.غ. قد أفضت إلى مزيد من العنف والت</w:t>
      </w:r>
      <w:r w:rsidRPr="00E465B3">
        <w:rPr>
          <w:rFonts w:hint="cs"/>
          <w:kern w:val="16"/>
          <w:sz w:val="22"/>
          <w:rtl/>
        </w:rPr>
        <w:t>رهيب</w:t>
      </w:r>
      <w:r w:rsidRPr="00E465B3">
        <w:rPr>
          <w:kern w:val="16"/>
          <w:sz w:val="22"/>
          <w:rtl/>
        </w:rPr>
        <w:t xml:space="preserve"> </w:t>
      </w:r>
      <w:proofErr w:type="spellStart"/>
      <w:r w:rsidRPr="00E465B3">
        <w:rPr>
          <w:kern w:val="16"/>
          <w:sz w:val="22"/>
          <w:rtl/>
        </w:rPr>
        <w:t>والإهانة</w:t>
      </w:r>
      <w:proofErr w:type="spellEnd"/>
      <w:r w:rsidRPr="00E465B3">
        <w:rPr>
          <w:kern w:val="16"/>
          <w:sz w:val="22"/>
          <w:rtl/>
        </w:rPr>
        <w:t xml:space="preserve"> من جانب كل من الشرطة والسيد ب.غ. </w:t>
      </w:r>
      <w:proofErr w:type="spellStart"/>
      <w:r w:rsidRPr="00E465B3">
        <w:rPr>
          <w:kern w:val="16"/>
          <w:sz w:val="22"/>
          <w:rtl/>
        </w:rPr>
        <w:t>والمسؤولين</w:t>
      </w:r>
      <w:proofErr w:type="spellEnd"/>
      <w:r w:rsidRPr="00E465B3">
        <w:rPr>
          <w:kern w:val="16"/>
          <w:sz w:val="22"/>
          <w:rtl/>
        </w:rPr>
        <w:t xml:space="preserve"> الحكوميين الذين يرعون أسرة السيد ب.غ. وأضاف صاحب البلاغ أنه كلما قدم شكوى أخذ لإجراء </w:t>
      </w:r>
      <w:r w:rsidR="006F3A7E">
        <w:rPr>
          <w:rFonts w:hint="cs"/>
          <w:kern w:val="16"/>
          <w:sz w:val="22"/>
          <w:rtl/>
        </w:rPr>
        <w:t>"</w:t>
      </w:r>
      <w:r w:rsidRPr="00E465B3">
        <w:rPr>
          <w:kern w:val="16"/>
          <w:sz w:val="22"/>
          <w:rtl/>
        </w:rPr>
        <w:t>محادثة</w:t>
      </w:r>
      <w:r w:rsidR="006F3A7E">
        <w:rPr>
          <w:rFonts w:hint="cs"/>
          <w:kern w:val="16"/>
          <w:sz w:val="22"/>
          <w:rtl/>
        </w:rPr>
        <w:t>"</w:t>
      </w:r>
      <w:r w:rsidRPr="00E465B3">
        <w:rPr>
          <w:kern w:val="16"/>
          <w:sz w:val="22"/>
          <w:rtl/>
        </w:rPr>
        <w:t xml:space="preserve"> مع نائب رئيس قسم الشرطة 29 الملقب </w:t>
      </w:r>
      <w:r w:rsidR="006F3A7E">
        <w:rPr>
          <w:rFonts w:hint="cs"/>
          <w:kern w:val="16"/>
          <w:sz w:val="22"/>
          <w:rtl/>
        </w:rPr>
        <w:t>"</w:t>
      </w:r>
      <w:r w:rsidRPr="00E465B3">
        <w:rPr>
          <w:kern w:val="16"/>
          <w:sz w:val="22"/>
          <w:rtl/>
        </w:rPr>
        <w:t>مُهشم العظام</w:t>
      </w:r>
      <w:r w:rsidR="006F3A7E">
        <w:rPr>
          <w:rFonts w:hint="cs"/>
          <w:kern w:val="16"/>
          <w:sz w:val="22"/>
          <w:rtl/>
        </w:rPr>
        <w:t>"</w:t>
      </w:r>
      <w:r w:rsidRPr="00E465B3">
        <w:rPr>
          <w:kern w:val="16"/>
          <w:sz w:val="22"/>
          <w:rtl/>
        </w:rPr>
        <w:t xml:space="preserve"> وأُشبع ضرب</w:t>
      </w:r>
      <w:r w:rsidR="00B64EEC">
        <w:rPr>
          <w:kern w:val="16"/>
          <w:sz w:val="22"/>
          <w:rtl/>
        </w:rPr>
        <w:t xml:space="preserve">اً </w:t>
      </w:r>
      <w:r w:rsidRPr="00E465B3">
        <w:rPr>
          <w:kern w:val="16"/>
          <w:sz w:val="22"/>
          <w:rtl/>
        </w:rPr>
        <w:t xml:space="preserve">من أجل </w:t>
      </w:r>
      <w:r w:rsidR="006F3A7E">
        <w:rPr>
          <w:rFonts w:hint="cs"/>
          <w:kern w:val="16"/>
          <w:sz w:val="22"/>
          <w:rtl/>
        </w:rPr>
        <w:t>"</w:t>
      </w:r>
      <w:r w:rsidRPr="00E465B3">
        <w:rPr>
          <w:kern w:val="16"/>
          <w:sz w:val="22"/>
          <w:rtl/>
        </w:rPr>
        <w:t>تهدئته</w:t>
      </w:r>
      <w:r w:rsidR="006F3A7E">
        <w:rPr>
          <w:rFonts w:hint="cs"/>
          <w:kern w:val="16"/>
          <w:sz w:val="22"/>
          <w:rtl/>
        </w:rPr>
        <w:t>"</w:t>
      </w:r>
      <w:r w:rsidRPr="00E465B3">
        <w:rPr>
          <w:kern w:val="16"/>
          <w:sz w:val="22"/>
          <w:rtl/>
        </w:rPr>
        <w:t xml:space="preserve">. ثم اشتكى صاحب البلاغ بعد </w:t>
      </w:r>
      <w:r w:rsidRPr="00E465B3">
        <w:rPr>
          <w:kern w:val="16"/>
          <w:rtl/>
        </w:rPr>
        <w:t>ذلك</w:t>
      </w:r>
      <w:r w:rsidRPr="00E465B3">
        <w:rPr>
          <w:kern w:val="16"/>
          <w:sz w:val="22"/>
          <w:rtl/>
        </w:rPr>
        <w:t xml:space="preserve"> من الضرب الذي تعرض له محامي الدفاع عنه كلما توجه بدوره إلى الشرطة وطلب استفسارات. ومع ذلك، فقد </w:t>
      </w:r>
      <w:r w:rsidR="006F3A7E">
        <w:rPr>
          <w:rFonts w:hint="cs"/>
          <w:kern w:val="16"/>
          <w:sz w:val="22"/>
          <w:rtl/>
        </w:rPr>
        <w:t>"</w:t>
      </w:r>
      <w:r w:rsidRPr="00E465B3">
        <w:rPr>
          <w:kern w:val="16"/>
          <w:sz w:val="22"/>
          <w:rtl/>
        </w:rPr>
        <w:t>تضامن</w:t>
      </w:r>
      <w:r w:rsidR="006F3A7E">
        <w:rPr>
          <w:rFonts w:hint="cs"/>
          <w:kern w:val="16"/>
          <w:sz w:val="22"/>
          <w:rtl/>
        </w:rPr>
        <w:t>"</w:t>
      </w:r>
      <w:r w:rsidRPr="00E465B3">
        <w:rPr>
          <w:kern w:val="16"/>
          <w:sz w:val="22"/>
          <w:rtl/>
        </w:rPr>
        <w:t xml:space="preserve"> أفراد الشرطة مع بعضهم</w:t>
      </w:r>
      <w:r w:rsidR="001B2B7B">
        <w:rPr>
          <w:rFonts w:hint="cs"/>
          <w:kern w:val="16"/>
          <w:sz w:val="22"/>
          <w:rtl/>
        </w:rPr>
        <w:t>.</w:t>
      </w:r>
    </w:p>
    <w:p w:rsidR="0080064B" w:rsidRPr="00E465B3" w:rsidRDefault="0080064B" w:rsidP="001B2B7B">
      <w:pPr>
        <w:pStyle w:val="SingleTxtGA"/>
        <w:rPr>
          <w:rFonts w:hint="cs"/>
          <w:kern w:val="16"/>
          <w:sz w:val="22"/>
          <w:rtl/>
        </w:rPr>
      </w:pPr>
      <w:r w:rsidRPr="00E465B3">
        <w:rPr>
          <w:rFonts w:hint="cs"/>
          <w:kern w:val="16"/>
          <w:sz w:val="22"/>
          <w:rtl/>
        </w:rPr>
        <w:t>8</w:t>
      </w:r>
      <w:r w:rsidR="00840EAC" w:rsidRPr="00E465B3">
        <w:rPr>
          <w:rFonts w:hint="cs"/>
          <w:kern w:val="16"/>
          <w:sz w:val="22"/>
          <w:rtl/>
        </w:rPr>
        <w:t>-</w:t>
      </w:r>
      <w:r w:rsidRPr="00E465B3">
        <w:rPr>
          <w:rFonts w:hint="cs"/>
          <w:kern w:val="16"/>
          <w:sz w:val="22"/>
          <w:rtl/>
        </w:rPr>
        <w:t>4</w:t>
      </w:r>
      <w:r w:rsidR="006F3A7E">
        <w:rPr>
          <w:rFonts w:hint="cs"/>
          <w:kern w:val="16"/>
          <w:sz w:val="22"/>
          <w:rtl/>
        </w:rPr>
        <w:tab/>
      </w:r>
      <w:r w:rsidRPr="00E465B3">
        <w:rPr>
          <w:kern w:val="16"/>
          <w:sz w:val="22"/>
          <w:rtl/>
        </w:rPr>
        <w:t>ووجه صاحب البلاغ نظر اللجنة إلى تناقض بين حجج الدولة الطرف الموجزة في الفقرات من 7-4 إلى 7-7 أعلاه، وكرر التأكيد على دعواه السابقة بأن أي فحص طبي شرعي يلزم أن يجري بحضور ضابط شرطة. وأضاف أنه عندما حاول محامي الدفاع عنه الحصول على مثل تلك الشهادة الطبية، قال له الطبيب إنه لا يمكن أن يصدر شهادة طبية ما</w:t>
      </w:r>
      <w:r w:rsidR="007260C0">
        <w:rPr>
          <w:rFonts w:hint="cs"/>
          <w:kern w:val="16"/>
          <w:sz w:val="22"/>
          <w:rtl/>
        </w:rPr>
        <w:t> </w:t>
      </w:r>
      <w:r w:rsidRPr="00E465B3">
        <w:rPr>
          <w:kern w:val="16"/>
          <w:sz w:val="22"/>
          <w:rtl/>
        </w:rPr>
        <w:t xml:space="preserve">لم يكن ذلك بحضور ضابط شرطة. وبعدها توجه المحامي إلى قسم الشرطة 29 لكن ضباط الشرطة رفضوا مرافقته إلى </w:t>
      </w:r>
      <w:r w:rsidRPr="00E465B3">
        <w:rPr>
          <w:kern w:val="16"/>
          <w:rtl/>
        </w:rPr>
        <w:t>المؤسسة</w:t>
      </w:r>
      <w:r w:rsidRPr="00E465B3">
        <w:rPr>
          <w:kern w:val="16"/>
          <w:sz w:val="22"/>
          <w:rtl/>
        </w:rPr>
        <w:t xml:space="preserve"> الطبي</w:t>
      </w:r>
      <w:r w:rsidR="001B2B7B">
        <w:rPr>
          <w:rFonts w:hint="cs"/>
          <w:kern w:val="16"/>
          <w:sz w:val="22"/>
          <w:rtl/>
        </w:rPr>
        <w:t>ة.</w:t>
      </w:r>
    </w:p>
    <w:p w:rsidR="001B2B7B" w:rsidRDefault="0080064B" w:rsidP="001B2B7B">
      <w:pPr>
        <w:pStyle w:val="SingleTxtGA"/>
        <w:rPr>
          <w:rFonts w:hint="cs"/>
          <w:kern w:val="16"/>
          <w:sz w:val="22"/>
          <w:rtl/>
        </w:rPr>
      </w:pPr>
      <w:r w:rsidRPr="00E465B3">
        <w:rPr>
          <w:rFonts w:hint="cs"/>
          <w:kern w:val="16"/>
          <w:sz w:val="22"/>
          <w:rtl/>
        </w:rPr>
        <w:t>8</w:t>
      </w:r>
      <w:r w:rsidR="00840EAC" w:rsidRPr="00E465B3">
        <w:rPr>
          <w:rFonts w:hint="cs"/>
          <w:kern w:val="16"/>
          <w:sz w:val="22"/>
          <w:rtl/>
        </w:rPr>
        <w:t>-</w:t>
      </w:r>
      <w:r w:rsidRPr="00E465B3">
        <w:rPr>
          <w:rFonts w:hint="cs"/>
          <w:kern w:val="16"/>
          <w:sz w:val="22"/>
          <w:rtl/>
        </w:rPr>
        <w:t>5</w:t>
      </w:r>
      <w:r w:rsidR="006F3A7E">
        <w:rPr>
          <w:rFonts w:hint="cs"/>
          <w:kern w:val="16"/>
          <w:sz w:val="22"/>
          <w:rtl/>
        </w:rPr>
        <w:tab/>
      </w:r>
      <w:r w:rsidRPr="00E465B3">
        <w:rPr>
          <w:kern w:val="16"/>
          <w:sz w:val="22"/>
          <w:rtl/>
        </w:rPr>
        <w:t>وفن</w:t>
      </w:r>
      <w:r w:rsidRPr="00E465B3">
        <w:rPr>
          <w:rFonts w:hint="cs"/>
          <w:kern w:val="16"/>
          <w:sz w:val="22"/>
          <w:rtl/>
        </w:rPr>
        <w:t>ّ</w:t>
      </w:r>
      <w:r w:rsidRPr="00E465B3">
        <w:rPr>
          <w:kern w:val="16"/>
          <w:sz w:val="22"/>
          <w:rtl/>
        </w:rPr>
        <w:t>د صاحب البلاغ ادعاء الدولة الطرف بأن زيارات الشرطة لمنزله خلال الفترة من</w:t>
      </w:r>
      <w:r w:rsidR="007260C0">
        <w:rPr>
          <w:rFonts w:hint="cs"/>
          <w:kern w:val="16"/>
          <w:sz w:val="22"/>
          <w:rtl/>
        </w:rPr>
        <w:t> </w:t>
      </w:r>
      <w:r w:rsidRPr="00E465B3">
        <w:rPr>
          <w:kern w:val="16"/>
          <w:sz w:val="22"/>
          <w:rtl/>
        </w:rPr>
        <w:t xml:space="preserve">1999 إلى 2003 متصلة بفتح دعوى جنائية ضد ابنه. وأضاف أن الزيارات صادفت بدء </w:t>
      </w:r>
      <w:r w:rsidR="006F3A7E">
        <w:rPr>
          <w:rFonts w:hint="cs"/>
          <w:kern w:val="16"/>
          <w:sz w:val="22"/>
          <w:rtl/>
        </w:rPr>
        <w:t>"</w:t>
      </w:r>
      <w:r w:rsidRPr="00E465B3">
        <w:rPr>
          <w:kern w:val="16"/>
          <w:sz w:val="22"/>
          <w:rtl/>
        </w:rPr>
        <w:t>مشكلته</w:t>
      </w:r>
      <w:r w:rsidR="006F3A7E">
        <w:rPr>
          <w:rFonts w:hint="cs"/>
          <w:kern w:val="16"/>
          <w:sz w:val="22"/>
          <w:rtl/>
        </w:rPr>
        <w:t>"</w:t>
      </w:r>
      <w:r w:rsidRPr="00E465B3">
        <w:rPr>
          <w:kern w:val="16"/>
          <w:sz w:val="22"/>
          <w:rtl/>
        </w:rPr>
        <w:t xml:space="preserve"> مع الشرطة، بينما تم تسريح ابنه من الخدمة العسكرية قبل ذلك بسنتين، في كانون الأول/ديسمبر 1997</w:t>
      </w:r>
      <w:r w:rsidR="001B2B7B">
        <w:rPr>
          <w:rFonts w:hint="cs"/>
          <w:kern w:val="16"/>
          <w:sz w:val="22"/>
          <w:rtl/>
        </w:rPr>
        <w:t>.</w:t>
      </w:r>
    </w:p>
    <w:p w:rsidR="0080064B" w:rsidRPr="00E465B3" w:rsidRDefault="0080064B" w:rsidP="001B2B7B">
      <w:pPr>
        <w:pStyle w:val="SingleTxtGA"/>
        <w:rPr>
          <w:kern w:val="16"/>
          <w:sz w:val="22"/>
          <w:rtl/>
        </w:rPr>
      </w:pPr>
      <w:r w:rsidRPr="00E465B3">
        <w:rPr>
          <w:rFonts w:hint="cs"/>
          <w:kern w:val="16"/>
          <w:sz w:val="22"/>
          <w:rtl/>
        </w:rPr>
        <w:t>8</w:t>
      </w:r>
      <w:r w:rsidR="00840EAC" w:rsidRPr="00E465B3">
        <w:rPr>
          <w:rFonts w:hint="cs"/>
          <w:kern w:val="16"/>
          <w:sz w:val="22"/>
          <w:rtl/>
        </w:rPr>
        <w:t>-</w:t>
      </w:r>
      <w:r w:rsidRPr="00E465B3">
        <w:rPr>
          <w:rFonts w:hint="cs"/>
          <w:kern w:val="16"/>
          <w:sz w:val="22"/>
          <w:rtl/>
        </w:rPr>
        <w:t>6</w:t>
      </w:r>
      <w:r w:rsidR="006F3A7E">
        <w:rPr>
          <w:rFonts w:hint="cs"/>
          <w:kern w:val="16"/>
          <w:sz w:val="22"/>
          <w:rtl/>
        </w:rPr>
        <w:tab/>
      </w:r>
      <w:r w:rsidRPr="00E465B3">
        <w:rPr>
          <w:kern w:val="16"/>
          <w:sz w:val="22"/>
          <w:rtl/>
        </w:rPr>
        <w:t>ويدعي صاحب البلاغ أن كل ما مر به هو وأسرته كان نوع</w:t>
      </w:r>
      <w:r w:rsidR="00B64EEC">
        <w:rPr>
          <w:kern w:val="16"/>
          <w:sz w:val="22"/>
          <w:rtl/>
        </w:rPr>
        <w:t xml:space="preserve">اً </w:t>
      </w:r>
      <w:r w:rsidRPr="00E465B3">
        <w:rPr>
          <w:kern w:val="16"/>
          <w:sz w:val="22"/>
          <w:rtl/>
        </w:rPr>
        <w:t xml:space="preserve">من </w:t>
      </w:r>
      <w:r w:rsidR="006F3A7E">
        <w:rPr>
          <w:rFonts w:hint="cs"/>
          <w:kern w:val="16"/>
          <w:sz w:val="22"/>
          <w:rtl/>
        </w:rPr>
        <w:t>"</w:t>
      </w:r>
      <w:r w:rsidRPr="00E465B3">
        <w:rPr>
          <w:kern w:val="16"/>
          <w:sz w:val="22"/>
          <w:rtl/>
        </w:rPr>
        <w:t>العقاب</w:t>
      </w:r>
      <w:r w:rsidR="006F3A7E">
        <w:rPr>
          <w:rFonts w:hint="cs"/>
          <w:kern w:val="16"/>
          <w:sz w:val="22"/>
          <w:rtl/>
        </w:rPr>
        <w:t>"</w:t>
      </w:r>
      <w:r w:rsidRPr="00E465B3">
        <w:rPr>
          <w:kern w:val="16"/>
          <w:sz w:val="22"/>
          <w:rtl/>
        </w:rPr>
        <w:t xml:space="preserve"> لدوره في قضية السيد م. أ. </w:t>
      </w:r>
      <w:r w:rsidRPr="00E465B3">
        <w:rPr>
          <w:rFonts w:hint="cs"/>
          <w:kern w:val="16"/>
          <w:sz w:val="22"/>
          <w:rtl/>
        </w:rPr>
        <w:t>وعزّز هذا</w:t>
      </w:r>
      <w:r w:rsidRPr="00E465B3">
        <w:rPr>
          <w:kern w:val="16"/>
          <w:sz w:val="22"/>
          <w:rtl/>
        </w:rPr>
        <w:t xml:space="preserve"> الادعاء </w:t>
      </w:r>
      <w:r w:rsidRPr="00E465B3">
        <w:rPr>
          <w:rFonts w:hint="cs"/>
          <w:kern w:val="16"/>
          <w:sz w:val="22"/>
          <w:rtl/>
        </w:rPr>
        <w:t xml:space="preserve">بتقديم </w:t>
      </w:r>
      <w:r w:rsidRPr="00E465B3">
        <w:rPr>
          <w:kern w:val="16"/>
          <w:sz w:val="22"/>
          <w:rtl/>
        </w:rPr>
        <w:t xml:space="preserve">نسخة من مقال نشرته صحيفة </w:t>
      </w:r>
      <w:r w:rsidR="006F3A7E">
        <w:rPr>
          <w:rFonts w:hint="cs"/>
          <w:kern w:val="16"/>
          <w:sz w:val="22"/>
          <w:rtl/>
        </w:rPr>
        <w:t>"</w:t>
      </w:r>
      <w:proofErr w:type="spellStart"/>
      <w:r w:rsidRPr="00E465B3">
        <w:rPr>
          <w:kern w:val="16"/>
          <w:sz w:val="22"/>
          <w:rtl/>
        </w:rPr>
        <w:t>الميرر</w:t>
      </w:r>
      <w:proofErr w:type="spellEnd"/>
      <w:r w:rsidR="006F3A7E">
        <w:rPr>
          <w:rFonts w:hint="cs"/>
          <w:kern w:val="16"/>
          <w:sz w:val="22"/>
          <w:rtl/>
        </w:rPr>
        <w:t>"</w:t>
      </w:r>
      <w:r w:rsidRPr="00E465B3">
        <w:rPr>
          <w:kern w:val="16"/>
          <w:sz w:val="22"/>
          <w:rtl/>
        </w:rPr>
        <w:t xml:space="preserve"> في 4 نيسان/أبريل 1998 بعنوان </w:t>
      </w:r>
      <w:r w:rsidR="006F3A7E">
        <w:rPr>
          <w:rFonts w:hint="cs"/>
          <w:kern w:val="16"/>
          <w:sz w:val="22"/>
          <w:rtl/>
        </w:rPr>
        <w:t>"</w:t>
      </w:r>
      <w:r w:rsidRPr="00E465B3">
        <w:rPr>
          <w:kern w:val="16"/>
          <w:sz w:val="22"/>
          <w:rtl/>
        </w:rPr>
        <w:t xml:space="preserve">مأساة في </w:t>
      </w:r>
      <w:proofErr w:type="spellStart"/>
      <w:r w:rsidRPr="00E465B3">
        <w:rPr>
          <w:kern w:val="16"/>
          <w:sz w:val="22"/>
          <w:rtl/>
        </w:rPr>
        <w:t>كوسار</w:t>
      </w:r>
      <w:proofErr w:type="spellEnd"/>
      <w:r w:rsidRPr="00E465B3">
        <w:rPr>
          <w:kern w:val="16"/>
          <w:sz w:val="22"/>
          <w:rtl/>
        </w:rPr>
        <w:t>: خطأ في التحقيق أم ...</w:t>
      </w:r>
      <w:r w:rsidR="006F3A7E">
        <w:rPr>
          <w:rFonts w:hint="cs"/>
          <w:kern w:val="16"/>
          <w:sz w:val="22"/>
          <w:rtl/>
        </w:rPr>
        <w:t>"</w:t>
      </w:r>
      <w:r w:rsidRPr="00E465B3">
        <w:rPr>
          <w:kern w:val="16"/>
          <w:sz w:val="22"/>
          <w:rtl/>
        </w:rPr>
        <w:t>. ويتعلق المقال بسير التحقيق الجنائي فيما يتعلق بالسيد م.</w:t>
      </w:r>
      <w:r w:rsidR="001B2B7B">
        <w:rPr>
          <w:rFonts w:hint="cs"/>
          <w:kern w:val="16"/>
          <w:sz w:val="22"/>
          <w:rtl/>
        </w:rPr>
        <w:t xml:space="preserve"> </w:t>
      </w:r>
      <w:r w:rsidRPr="00E465B3">
        <w:rPr>
          <w:kern w:val="16"/>
          <w:sz w:val="22"/>
          <w:rtl/>
        </w:rPr>
        <w:t>أ.، وهو شقيق زوجة صاحب البلاغ. وكان السيد م.</w:t>
      </w:r>
      <w:r w:rsidR="00B64EEC">
        <w:rPr>
          <w:rFonts w:hint="eastAsia"/>
          <w:kern w:val="16"/>
          <w:sz w:val="22"/>
          <w:rtl/>
        </w:rPr>
        <w:t> </w:t>
      </w:r>
      <w:r w:rsidRPr="00E465B3">
        <w:rPr>
          <w:kern w:val="16"/>
          <w:sz w:val="22"/>
          <w:rtl/>
        </w:rPr>
        <w:t>أ. متهم</w:t>
      </w:r>
      <w:r w:rsidR="00B64EEC">
        <w:rPr>
          <w:kern w:val="16"/>
          <w:sz w:val="22"/>
          <w:rtl/>
        </w:rPr>
        <w:t xml:space="preserve">اً </w:t>
      </w:r>
      <w:r w:rsidRPr="00E465B3">
        <w:rPr>
          <w:kern w:val="16"/>
          <w:sz w:val="22"/>
          <w:rtl/>
        </w:rPr>
        <w:t xml:space="preserve">أثبتت محكمة مقاطعة </w:t>
      </w:r>
      <w:proofErr w:type="spellStart"/>
      <w:r w:rsidRPr="00E465B3">
        <w:rPr>
          <w:kern w:val="16"/>
          <w:sz w:val="22"/>
          <w:rtl/>
        </w:rPr>
        <w:t>كوسار</w:t>
      </w:r>
      <w:proofErr w:type="spellEnd"/>
      <w:r w:rsidRPr="00E465B3">
        <w:rPr>
          <w:kern w:val="16"/>
          <w:sz w:val="22"/>
          <w:rtl/>
        </w:rPr>
        <w:t xml:space="preserve"> أنه مذنب بقتل السيد س.</w:t>
      </w:r>
      <w:r w:rsidR="00B64EEC">
        <w:rPr>
          <w:rFonts w:hint="cs"/>
          <w:kern w:val="16"/>
          <w:sz w:val="22"/>
          <w:rtl/>
        </w:rPr>
        <w:t xml:space="preserve"> </w:t>
      </w:r>
      <w:r w:rsidRPr="00E465B3">
        <w:rPr>
          <w:kern w:val="16"/>
          <w:sz w:val="22"/>
          <w:rtl/>
        </w:rPr>
        <w:t>ب. في 15 تشرين الثاني/نوفمبر 1997 أثناء شجار بين مخمورين. وشكك المقال في رواية الأحداث التي عرضها التحقيق وسلط الضوء على بعض جوانب الاختلال التي شابت سير التحقيق</w:t>
      </w:r>
      <w:r w:rsidRPr="00E465B3">
        <w:rPr>
          <w:kern w:val="16"/>
          <w:sz w:val="22"/>
        </w:rPr>
        <w:t>.</w:t>
      </w:r>
    </w:p>
    <w:p w:rsidR="0080064B" w:rsidRPr="00E465B3" w:rsidRDefault="0080064B" w:rsidP="007260C0">
      <w:pPr>
        <w:pStyle w:val="SingleTxtGA"/>
        <w:rPr>
          <w:kern w:val="16"/>
          <w:sz w:val="22"/>
          <w:rtl/>
        </w:rPr>
      </w:pPr>
      <w:r w:rsidRPr="00E465B3">
        <w:rPr>
          <w:rFonts w:hint="cs"/>
          <w:kern w:val="16"/>
          <w:sz w:val="22"/>
          <w:rtl/>
        </w:rPr>
        <w:t>8</w:t>
      </w:r>
      <w:r w:rsidR="00840EAC" w:rsidRPr="00E465B3">
        <w:rPr>
          <w:rFonts w:hint="cs"/>
          <w:kern w:val="16"/>
          <w:sz w:val="22"/>
          <w:rtl/>
        </w:rPr>
        <w:t>-</w:t>
      </w:r>
      <w:r w:rsidRPr="00E465B3">
        <w:rPr>
          <w:rFonts w:hint="cs"/>
          <w:kern w:val="16"/>
          <w:sz w:val="22"/>
          <w:rtl/>
        </w:rPr>
        <w:t>7</w:t>
      </w:r>
      <w:r w:rsidR="006F3A7E">
        <w:rPr>
          <w:rFonts w:hint="cs"/>
          <w:kern w:val="16"/>
          <w:sz w:val="22"/>
          <w:rtl/>
        </w:rPr>
        <w:tab/>
      </w:r>
      <w:r w:rsidRPr="00E465B3">
        <w:rPr>
          <w:kern w:val="16"/>
          <w:sz w:val="22"/>
          <w:rtl/>
        </w:rPr>
        <w:t>وبي</w:t>
      </w:r>
      <w:r w:rsidRPr="00E465B3">
        <w:rPr>
          <w:rFonts w:hint="cs"/>
          <w:kern w:val="16"/>
          <w:sz w:val="22"/>
          <w:rtl/>
        </w:rPr>
        <w:t>ّ</w:t>
      </w:r>
      <w:r w:rsidRPr="00E465B3">
        <w:rPr>
          <w:kern w:val="16"/>
          <w:sz w:val="22"/>
          <w:rtl/>
        </w:rPr>
        <w:t>ن صاحب البلاغ في رسالته التوضيحية إلى اللجنة أنه بعد إدانة المح</w:t>
      </w:r>
      <w:r w:rsidRPr="00E465B3">
        <w:rPr>
          <w:rFonts w:hint="cs"/>
          <w:kern w:val="16"/>
          <w:sz w:val="22"/>
          <w:rtl/>
        </w:rPr>
        <w:t>ك</w:t>
      </w:r>
      <w:r w:rsidRPr="00E465B3">
        <w:rPr>
          <w:kern w:val="16"/>
          <w:sz w:val="22"/>
          <w:rtl/>
        </w:rPr>
        <w:t>مة الابتدائية للسيد م.</w:t>
      </w:r>
      <w:r w:rsidR="007260C0">
        <w:rPr>
          <w:rFonts w:hint="cs"/>
          <w:kern w:val="16"/>
          <w:sz w:val="22"/>
          <w:rtl/>
        </w:rPr>
        <w:t xml:space="preserve"> </w:t>
      </w:r>
      <w:r w:rsidRPr="00E465B3">
        <w:rPr>
          <w:kern w:val="16"/>
          <w:sz w:val="22"/>
          <w:rtl/>
        </w:rPr>
        <w:t xml:space="preserve">أ. تعاقد صاحب البلاغ مع محاميين </w:t>
      </w:r>
      <w:r w:rsidR="006F3A7E">
        <w:rPr>
          <w:rFonts w:hint="cs"/>
          <w:kern w:val="16"/>
          <w:sz w:val="22"/>
          <w:rtl/>
        </w:rPr>
        <w:t>"</w:t>
      </w:r>
      <w:r w:rsidRPr="00E465B3">
        <w:rPr>
          <w:kern w:val="16"/>
          <w:sz w:val="22"/>
          <w:rtl/>
        </w:rPr>
        <w:t>تمكنا على جناح السرعة من العثور على القاتل الحقيقي</w:t>
      </w:r>
      <w:r w:rsidR="006F3A7E">
        <w:rPr>
          <w:rFonts w:hint="cs"/>
          <w:kern w:val="16"/>
          <w:sz w:val="22"/>
          <w:rtl/>
        </w:rPr>
        <w:t>"</w:t>
      </w:r>
      <w:r w:rsidRPr="00E465B3">
        <w:rPr>
          <w:kern w:val="16"/>
          <w:sz w:val="22"/>
          <w:rtl/>
        </w:rPr>
        <w:t xml:space="preserve">، وهو شقيق رئيس </w:t>
      </w:r>
      <w:proofErr w:type="spellStart"/>
      <w:r w:rsidRPr="00E465B3">
        <w:rPr>
          <w:kern w:val="16"/>
          <w:sz w:val="22"/>
          <w:rtl/>
        </w:rPr>
        <w:t>مفتشية</w:t>
      </w:r>
      <w:proofErr w:type="spellEnd"/>
      <w:r w:rsidRPr="00E465B3">
        <w:rPr>
          <w:kern w:val="16"/>
          <w:sz w:val="22"/>
          <w:rtl/>
        </w:rPr>
        <w:t xml:space="preserve"> الطرق، السيد غ.</w:t>
      </w:r>
      <w:r w:rsidR="001B2B7B">
        <w:rPr>
          <w:rFonts w:hint="cs"/>
          <w:kern w:val="16"/>
          <w:sz w:val="22"/>
          <w:rtl/>
        </w:rPr>
        <w:t xml:space="preserve"> </w:t>
      </w:r>
      <w:r w:rsidRPr="00E465B3">
        <w:rPr>
          <w:kern w:val="16"/>
          <w:sz w:val="22"/>
          <w:rtl/>
        </w:rPr>
        <w:t>غ. وبدا أن السيد غ.</w:t>
      </w:r>
      <w:r w:rsidR="00B64EEC">
        <w:rPr>
          <w:rFonts w:hint="cs"/>
          <w:kern w:val="16"/>
          <w:sz w:val="22"/>
          <w:rtl/>
        </w:rPr>
        <w:t xml:space="preserve"> </w:t>
      </w:r>
      <w:r w:rsidRPr="00E465B3">
        <w:rPr>
          <w:kern w:val="16"/>
          <w:sz w:val="22"/>
          <w:rtl/>
        </w:rPr>
        <w:t xml:space="preserve">غ. قدم رشوة إلى رئيس الشرطة والمدعي العام والقاضي من أجل إخراج شقيقه من الورطة والعثور على </w:t>
      </w:r>
      <w:r w:rsidR="006F3A7E">
        <w:rPr>
          <w:rFonts w:hint="cs"/>
          <w:kern w:val="16"/>
          <w:sz w:val="22"/>
          <w:rtl/>
        </w:rPr>
        <w:t>"</w:t>
      </w:r>
      <w:r w:rsidRPr="00E465B3">
        <w:rPr>
          <w:kern w:val="16"/>
          <w:sz w:val="22"/>
          <w:rtl/>
        </w:rPr>
        <w:t>كبش فداء</w:t>
      </w:r>
      <w:r w:rsidR="006F3A7E">
        <w:rPr>
          <w:rFonts w:hint="cs"/>
          <w:kern w:val="16"/>
          <w:sz w:val="22"/>
          <w:rtl/>
        </w:rPr>
        <w:t>"</w:t>
      </w:r>
      <w:r w:rsidRPr="00E465B3">
        <w:rPr>
          <w:kern w:val="16"/>
          <w:sz w:val="22"/>
          <w:rtl/>
        </w:rPr>
        <w:t xml:space="preserve"> تمثل في السيد م.</w:t>
      </w:r>
      <w:r w:rsidR="00607A40">
        <w:rPr>
          <w:rFonts w:hint="cs"/>
          <w:kern w:val="16"/>
          <w:sz w:val="22"/>
          <w:rtl/>
        </w:rPr>
        <w:t xml:space="preserve"> </w:t>
      </w:r>
      <w:r w:rsidRPr="00E465B3">
        <w:rPr>
          <w:kern w:val="16"/>
          <w:sz w:val="22"/>
          <w:rtl/>
        </w:rPr>
        <w:t>أ. وشريك آخر تمت محاكمتهما بدل</w:t>
      </w:r>
      <w:r w:rsidR="00B64EEC">
        <w:rPr>
          <w:kern w:val="16"/>
          <w:sz w:val="22"/>
          <w:rtl/>
        </w:rPr>
        <w:t xml:space="preserve">اً </w:t>
      </w:r>
      <w:r w:rsidRPr="00E465B3">
        <w:rPr>
          <w:kern w:val="16"/>
          <w:sz w:val="22"/>
          <w:rtl/>
        </w:rPr>
        <w:t>منه.</w:t>
      </w:r>
      <w:r w:rsidR="002670EB">
        <w:rPr>
          <w:kern w:val="16"/>
          <w:sz w:val="22"/>
          <w:rtl/>
        </w:rPr>
        <w:t xml:space="preserve"> </w:t>
      </w:r>
      <w:r w:rsidRPr="00E465B3">
        <w:rPr>
          <w:kern w:val="16"/>
          <w:sz w:val="22"/>
          <w:rtl/>
        </w:rPr>
        <w:t>والحجج القوية المؤيدة لبراءة السيد م.</w:t>
      </w:r>
      <w:r w:rsidR="00607A40">
        <w:rPr>
          <w:rFonts w:hint="cs"/>
          <w:kern w:val="16"/>
          <w:sz w:val="22"/>
          <w:rtl/>
        </w:rPr>
        <w:t xml:space="preserve"> </w:t>
      </w:r>
      <w:r w:rsidRPr="00E465B3">
        <w:rPr>
          <w:kern w:val="16"/>
          <w:sz w:val="22"/>
          <w:rtl/>
        </w:rPr>
        <w:t xml:space="preserve">أ. التي جمعها المحاميان اللذان وكّلهما صاحب البلاغ دفعت بالمحكمة العليا لأذربيجان إلى نقض قرار محكمة </w:t>
      </w:r>
      <w:r w:rsidRPr="00E465B3">
        <w:rPr>
          <w:kern w:val="16"/>
          <w:rtl/>
        </w:rPr>
        <w:t>مقاطعة</w:t>
      </w:r>
      <w:r w:rsidRPr="00E465B3">
        <w:rPr>
          <w:kern w:val="16"/>
          <w:sz w:val="22"/>
          <w:rtl/>
        </w:rPr>
        <w:t xml:space="preserve"> </w:t>
      </w:r>
      <w:proofErr w:type="spellStart"/>
      <w:r w:rsidRPr="00E465B3">
        <w:rPr>
          <w:kern w:val="16"/>
          <w:sz w:val="22"/>
          <w:rtl/>
        </w:rPr>
        <w:t>كوسار</w:t>
      </w:r>
      <w:proofErr w:type="spellEnd"/>
      <w:r w:rsidRPr="00E465B3">
        <w:rPr>
          <w:kern w:val="16"/>
          <w:sz w:val="22"/>
          <w:rtl/>
        </w:rPr>
        <w:t xml:space="preserve"> بإدانة السيد م.</w:t>
      </w:r>
      <w:r w:rsidR="00607A40">
        <w:rPr>
          <w:rFonts w:hint="cs"/>
          <w:kern w:val="16"/>
          <w:sz w:val="22"/>
          <w:rtl/>
        </w:rPr>
        <w:t xml:space="preserve"> </w:t>
      </w:r>
      <w:r w:rsidRPr="00E465B3">
        <w:rPr>
          <w:kern w:val="16"/>
          <w:sz w:val="22"/>
          <w:rtl/>
        </w:rPr>
        <w:t>أ. وإحالة القضية إلى محكمة مقاطعة كوبا لإعادة المحاكمة. ورغم وجود أدلة قوية على براءة السيد م.</w:t>
      </w:r>
      <w:r w:rsidR="007260C0">
        <w:rPr>
          <w:rFonts w:hint="eastAsia"/>
          <w:kern w:val="16"/>
          <w:sz w:val="22"/>
          <w:rtl/>
        </w:rPr>
        <w:t> </w:t>
      </w:r>
      <w:r w:rsidRPr="00E465B3">
        <w:rPr>
          <w:kern w:val="16"/>
          <w:sz w:val="22"/>
          <w:rtl/>
        </w:rPr>
        <w:t>أ.، فقد ثبت عليه الذنب مرة ثانية بقتل السيد س.</w:t>
      </w:r>
      <w:r w:rsidR="001B2B7B">
        <w:rPr>
          <w:rFonts w:hint="cs"/>
          <w:kern w:val="16"/>
          <w:sz w:val="22"/>
          <w:rtl/>
        </w:rPr>
        <w:t xml:space="preserve"> </w:t>
      </w:r>
      <w:r w:rsidRPr="00E465B3">
        <w:rPr>
          <w:kern w:val="16"/>
          <w:sz w:val="22"/>
          <w:rtl/>
        </w:rPr>
        <w:t>ب.، لكنه أخلي سبيله هذه المرة في قاعة المحاكمة بعد أن قضى 13 شهر</w:t>
      </w:r>
      <w:r w:rsidR="00B64EEC">
        <w:rPr>
          <w:kern w:val="16"/>
          <w:sz w:val="22"/>
          <w:rtl/>
        </w:rPr>
        <w:t xml:space="preserve">اً </w:t>
      </w:r>
      <w:r w:rsidRPr="00E465B3">
        <w:rPr>
          <w:kern w:val="16"/>
          <w:sz w:val="22"/>
          <w:rtl/>
        </w:rPr>
        <w:t>رهن الاحتجاز</w:t>
      </w:r>
      <w:r w:rsidRPr="00E465B3">
        <w:rPr>
          <w:kern w:val="16"/>
          <w:sz w:val="22"/>
        </w:rPr>
        <w:t xml:space="preserve">. </w:t>
      </w:r>
    </w:p>
    <w:p w:rsidR="0080064B" w:rsidRPr="00E465B3" w:rsidRDefault="0080064B" w:rsidP="001B2B7B">
      <w:pPr>
        <w:pStyle w:val="SingleTxtGA"/>
        <w:rPr>
          <w:rFonts w:hint="cs"/>
          <w:kern w:val="16"/>
          <w:sz w:val="22"/>
          <w:rtl/>
        </w:rPr>
      </w:pPr>
      <w:r w:rsidRPr="00E465B3">
        <w:rPr>
          <w:rFonts w:hint="cs"/>
          <w:kern w:val="16"/>
          <w:sz w:val="22"/>
          <w:rtl/>
        </w:rPr>
        <w:t>8</w:t>
      </w:r>
      <w:r w:rsidR="00840EAC" w:rsidRPr="00E465B3">
        <w:rPr>
          <w:rFonts w:hint="cs"/>
          <w:kern w:val="16"/>
          <w:sz w:val="22"/>
          <w:rtl/>
        </w:rPr>
        <w:t>-</w:t>
      </w:r>
      <w:r w:rsidRPr="00E465B3">
        <w:rPr>
          <w:rFonts w:hint="cs"/>
          <w:kern w:val="16"/>
          <w:sz w:val="22"/>
          <w:rtl/>
        </w:rPr>
        <w:t>8</w:t>
      </w:r>
      <w:r w:rsidR="006F3A7E">
        <w:rPr>
          <w:rFonts w:hint="cs"/>
          <w:kern w:val="16"/>
          <w:sz w:val="22"/>
          <w:rtl/>
        </w:rPr>
        <w:tab/>
      </w:r>
      <w:r w:rsidRPr="00E465B3">
        <w:rPr>
          <w:kern w:val="16"/>
          <w:sz w:val="22"/>
          <w:rtl/>
        </w:rPr>
        <w:t xml:space="preserve">وقال صاحب البلاغ إن </w:t>
      </w:r>
      <w:r w:rsidR="006F3A7E">
        <w:rPr>
          <w:rFonts w:hint="cs"/>
          <w:kern w:val="16"/>
          <w:sz w:val="22"/>
          <w:rtl/>
        </w:rPr>
        <w:t>"</w:t>
      </w:r>
      <w:r w:rsidRPr="00E465B3">
        <w:rPr>
          <w:kern w:val="16"/>
          <w:sz w:val="22"/>
          <w:rtl/>
        </w:rPr>
        <w:t>معارف له في النيابة العامة</w:t>
      </w:r>
      <w:r w:rsidR="006F3A7E">
        <w:rPr>
          <w:rFonts w:hint="cs"/>
          <w:kern w:val="16"/>
          <w:sz w:val="22"/>
          <w:rtl/>
        </w:rPr>
        <w:t>"</w:t>
      </w:r>
      <w:r w:rsidRPr="00E465B3">
        <w:rPr>
          <w:kern w:val="16"/>
          <w:sz w:val="22"/>
          <w:rtl/>
        </w:rPr>
        <w:t xml:space="preserve"> قد حذروه من إمكانية الانتقام و</w:t>
      </w:r>
      <w:r w:rsidR="006F3A7E">
        <w:rPr>
          <w:rFonts w:hint="cs"/>
          <w:kern w:val="16"/>
          <w:sz w:val="22"/>
          <w:rtl/>
        </w:rPr>
        <w:t>"</w:t>
      </w:r>
      <w:r w:rsidRPr="00E465B3">
        <w:rPr>
          <w:kern w:val="16"/>
          <w:sz w:val="22"/>
          <w:rtl/>
        </w:rPr>
        <w:t>التصفية</w:t>
      </w:r>
      <w:r w:rsidR="006F3A7E">
        <w:rPr>
          <w:rFonts w:hint="cs"/>
          <w:kern w:val="16"/>
          <w:sz w:val="22"/>
          <w:rtl/>
        </w:rPr>
        <w:t>"</w:t>
      </w:r>
      <w:r w:rsidRPr="00E465B3">
        <w:rPr>
          <w:kern w:val="16"/>
          <w:sz w:val="22"/>
          <w:rtl/>
        </w:rPr>
        <w:t xml:space="preserve"> من جانب </w:t>
      </w:r>
      <w:proofErr w:type="spellStart"/>
      <w:r w:rsidRPr="00E465B3">
        <w:rPr>
          <w:kern w:val="16"/>
          <w:sz w:val="22"/>
          <w:rtl/>
        </w:rPr>
        <w:t>مسؤولي</w:t>
      </w:r>
      <w:proofErr w:type="spellEnd"/>
      <w:r w:rsidRPr="00E465B3">
        <w:rPr>
          <w:kern w:val="16"/>
          <w:sz w:val="22"/>
          <w:rtl/>
        </w:rPr>
        <w:t xml:space="preserve"> إنفاذ القانون في </w:t>
      </w:r>
      <w:proofErr w:type="spellStart"/>
      <w:r w:rsidRPr="00E465B3">
        <w:rPr>
          <w:kern w:val="16"/>
          <w:sz w:val="22"/>
          <w:rtl/>
        </w:rPr>
        <w:t>كوسار</w:t>
      </w:r>
      <w:proofErr w:type="spellEnd"/>
      <w:r w:rsidRPr="00E465B3">
        <w:rPr>
          <w:kern w:val="16"/>
          <w:sz w:val="22"/>
          <w:rtl/>
        </w:rPr>
        <w:t xml:space="preserve"> لما كان له من دور في قضية م.</w:t>
      </w:r>
      <w:r w:rsidR="00B64EEC">
        <w:rPr>
          <w:rFonts w:hint="cs"/>
          <w:kern w:val="16"/>
          <w:sz w:val="22"/>
          <w:rtl/>
        </w:rPr>
        <w:t xml:space="preserve"> </w:t>
      </w:r>
      <w:r w:rsidRPr="00E465B3">
        <w:rPr>
          <w:kern w:val="16"/>
          <w:sz w:val="22"/>
          <w:rtl/>
        </w:rPr>
        <w:t xml:space="preserve">أ. ويبدو أن صاحب البلاغ قد </w:t>
      </w:r>
      <w:r w:rsidR="006F3A7E">
        <w:rPr>
          <w:rFonts w:hint="cs"/>
          <w:kern w:val="16"/>
          <w:sz w:val="22"/>
          <w:rtl/>
        </w:rPr>
        <w:t>"</w:t>
      </w:r>
      <w:r w:rsidRPr="00E465B3">
        <w:rPr>
          <w:kern w:val="16"/>
          <w:sz w:val="22"/>
          <w:rtl/>
        </w:rPr>
        <w:t>أغضب أولئك الذين تعين عليهم أن يدفعوا مبالغ كبيرة لافتداء</w:t>
      </w:r>
      <w:r w:rsidR="006F3A7E">
        <w:rPr>
          <w:rFonts w:hint="cs"/>
          <w:kern w:val="16"/>
          <w:sz w:val="22"/>
          <w:rtl/>
        </w:rPr>
        <w:t>"</w:t>
      </w:r>
      <w:r w:rsidRPr="00E465B3">
        <w:rPr>
          <w:kern w:val="16"/>
          <w:sz w:val="22"/>
          <w:rtl/>
        </w:rPr>
        <w:t xml:space="preserve"> شقيق السيد غ.</w:t>
      </w:r>
      <w:r w:rsidR="001B2B7B">
        <w:rPr>
          <w:rFonts w:hint="cs"/>
          <w:kern w:val="16"/>
          <w:sz w:val="22"/>
          <w:rtl/>
        </w:rPr>
        <w:t xml:space="preserve"> </w:t>
      </w:r>
      <w:r w:rsidRPr="00E465B3">
        <w:rPr>
          <w:kern w:val="16"/>
          <w:sz w:val="22"/>
          <w:rtl/>
        </w:rPr>
        <w:t xml:space="preserve">غ. وبالتالي </w:t>
      </w:r>
      <w:r w:rsidR="006F3A7E">
        <w:rPr>
          <w:rFonts w:hint="cs"/>
          <w:kern w:val="16"/>
          <w:sz w:val="22"/>
          <w:rtl/>
        </w:rPr>
        <w:t>"</w:t>
      </w:r>
      <w:r w:rsidRPr="00E465B3">
        <w:rPr>
          <w:kern w:val="16"/>
          <w:sz w:val="22"/>
          <w:rtl/>
        </w:rPr>
        <w:t>لن يغفر له ذلك</w:t>
      </w:r>
      <w:r w:rsidR="006F3A7E">
        <w:rPr>
          <w:rFonts w:hint="cs"/>
          <w:kern w:val="16"/>
          <w:sz w:val="22"/>
          <w:rtl/>
        </w:rPr>
        <w:t>"</w:t>
      </w:r>
      <w:r w:rsidRPr="00E465B3">
        <w:rPr>
          <w:kern w:val="16"/>
          <w:sz w:val="22"/>
          <w:rtl/>
        </w:rPr>
        <w:t>. وتلقى صاحب البلاغ تحذير</w:t>
      </w:r>
      <w:r w:rsidR="00B64EEC">
        <w:rPr>
          <w:kern w:val="16"/>
          <w:sz w:val="22"/>
          <w:rtl/>
        </w:rPr>
        <w:t xml:space="preserve">اً </w:t>
      </w:r>
      <w:r w:rsidRPr="00E465B3">
        <w:rPr>
          <w:kern w:val="16"/>
          <w:sz w:val="22"/>
          <w:rtl/>
        </w:rPr>
        <w:t xml:space="preserve">بأن </w:t>
      </w:r>
      <w:r w:rsidR="006F3A7E">
        <w:rPr>
          <w:rFonts w:hint="cs"/>
          <w:kern w:val="16"/>
          <w:sz w:val="22"/>
          <w:rtl/>
        </w:rPr>
        <w:t>"</w:t>
      </w:r>
      <w:r w:rsidRPr="00E465B3">
        <w:rPr>
          <w:kern w:val="16"/>
          <w:sz w:val="22"/>
          <w:rtl/>
        </w:rPr>
        <w:t>يتوخى جانب الحذر ويتفادى الوق</w:t>
      </w:r>
      <w:r w:rsidRPr="00E465B3">
        <w:rPr>
          <w:rFonts w:hint="cs"/>
          <w:kern w:val="16"/>
          <w:sz w:val="22"/>
          <w:rtl/>
        </w:rPr>
        <w:t>و</w:t>
      </w:r>
      <w:r w:rsidRPr="00E465B3">
        <w:rPr>
          <w:kern w:val="16"/>
          <w:sz w:val="22"/>
          <w:rtl/>
        </w:rPr>
        <w:t>ع في الشراك</w:t>
      </w:r>
      <w:r w:rsidR="006F3A7E">
        <w:rPr>
          <w:rFonts w:hint="cs"/>
          <w:kern w:val="16"/>
          <w:sz w:val="22"/>
          <w:rtl/>
        </w:rPr>
        <w:t>"</w:t>
      </w:r>
      <w:r w:rsidRPr="00E465B3">
        <w:rPr>
          <w:kern w:val="16"/>
          <w:sz w:val="22"/>
          <w:rtl/>
        </w:rPr>
        <w:t xml:space="preserve">. وأكد صاحب البلاغ كذلك أنه بعد مرور تسعة أشهر، أي في تشرين الأول/أكتوبر 1999، أفلحوا </w:t>
      </w:r>
      <w:r w:rsidR="006F3A7E">
        <w:rPr>
          <w:rFonts w:hint="cs"/>
          <w:kern w:val="16"/>
          <w:sz w:val="22"/>
          <w:rtl/>
        </w:rPr>
        <w:t>"</w:t>
      </w:r>
      <w:r w:rsidRPr="00E465B3">
        <w:rPr>
          <w:kern w:val="16"/>
          <w:sz w:val="22"/>
          <w:rtl/>
        </w:rPr>
        <w:t>هم</w:t>
      </w:r>
      <w:r w:rsidR="006F3A7E">
        <w:rPr>
          <w:rFonts w:hint="cs"/>
          <w:kern w:val="16"/>
          <w:sz w:val="22"/>
          <w:rtl/>
        </w:rPr>
        <w:t>"</w:t>
      </w:r>
      <w:r w:rsidRPr="00E465B3">
        <w:rPr>
          <w:kern w:val="16"/>
          <w:sz w:val="22"/>
          <w:rtl/>
        </w:rPr>
        <w:t xml:space="preserve"> في تأليب شقيقته عليه عن طريق تهديدها بسجن ابنها (الذي كان يعمل في </w:t>
      </w:r>
      <w:proofErr w:type="spellStart"/>
      <w:r w:rsidRPr="00E465B3">
        <w:rPr>
          <w:kern w:val="16"/>
          <w:sz w:val="22"/>
          <w:rtl/>
        </w:rPr>
        <w:t>مفتشية</w:t>
      </w:r>
      <w:proofErr w:type="spellEnd"/>
      <w:r w:rsidRPr="00E465B3">
        <w:rPr>
          <w:kern w:val="16"/>
          <w:sz w:val="22"/>
          <w:rtl/>
        </w:rPr>
        <w:t xml:space="preserve"> الطرق إن هي رفضت إبداء التعاون. ويعتبر صاحب البلاغ أن كل ذلك كان من ترتيب نائب المدعي العام لمقاطعة </w:t>
      </w:r>
      <w:proofErr w:type="spellStart"/>
      <w:r w:rsidRPr="00E465B3">
        <w:rPr>
          <w:kern w:val="16"/>
          <w:sz w:val="22"/>
          <w:rtl/>
        </w:rPr>
        <w:t>ياسامال</w:t>
      </w:r>
      <w:proofErr w:type="spellEnd"/>
      <w:r w:rsidRPr="00E465B3">
        <w:rPr>
          <w:kern w:val="16"/>
          <w:sz w:val="22"/>
          <w:rtl/>
        </w:rPr>
        <w:t>، السيد ب.</w:t>
      </w:r>
      <w:r w:rsidR="006F3A7E">
        <w:rPr>
          <w:rFonts w:hint="cs"/>
          <w:kern w:val="16"/>
          <w:sz w:val="22"/>
          <w:rtl/>
        </w:rPr>
        <w:t xml:space="preserve"> </w:t>
      </w:r>
      <w:r w:rsidRPr="00E465B3">
        <w:rPr>
          <w:kern w:val="16"/>
          <w:sz w:val="22"/>
          <w:rtl/>
        </w:rPr>
        <w:t xml:space="preserve">ب. فقد </w:t>
      </w:r>
      <w:r w:rsidR="006F3A7E">
        <w:rPr>
          <w:rFonts w:hint="cs"/>
          <w:kern w:val="16"/>
          <w:sz w:val="22"/>
          <w:rtl/>
        </w:rPr>
        <w:t>"</w:t>
      </w:r>
      <w:r w:rsidRPr="00E465B3">
        <w:rPr>
          <w:kern w:val="16"/>
          <w:sz w:val="22"/>
          <w:rtl/>
        </w:rPr>
        <w:t>كانوا</w:t>
      </w:r>
      <w:r w:rsidR="006F3A7E">
        <w:rPr>
          <w:rFonts w:hint="cs"/>
          <w:kern w:val="16"/>
          <w:sz w:val="22"/>
          <w:rtl/>
        </w:rPr>
        <w:t>"</w:t>
      </w:r>
      <w:r w:rsidRPr="00E465B3">
        <w:rPr>
          <w:kern w:val="16"/>
          <w:sz w:val="22"/>
          <w:rtl/>
        </w:rPr>
        <w:t xml:space="preserve"> يأملون أن يتصرف صاحب البلاغ بعنف رد</w:t>
      </w:r>
      <w:r w:rsidR="00B64EEC">
        <w:rPr>
          <w:kern w:val="16"/>
          <w:sz w:val="22"/>
          <w:rtl/>
        </w:rPr>
        <w:t xml:space="preserve">اً </w:t>
      </w:r>
      <w:r w:rsidRPr="00E465B3">
        <w:rPr>
          <w:kern w:val="16"/>
          <w:sz w:val="22"/>
          <w:rtl/>
        </w:rPr>
        <w:t>على هدم منزله وضرب زوجته، كي يتسنى سجنه وبالتالي معاقبته على نشاطه النضالي</w:t>
      </w:r>
      <w:r w:rsidR="001B2B7B">
        <w:rPr>
          <w:rFonts w:hint="cs"/>
          <w:kern w:val="16"/>
          <w:sz w:val="22"/>
          <w:rtl/>
        </w:rPr>
        <w:t>.</w:t>
      </w:r>
    </w:p>
    <w:p w:rsidR="0080064B" w:rsidRPr="00E465B3" w:rsidRDefault="0080064B" w:rsidP="001B2B7B">
      <w:pPr>
        <w:pStyle w:val="SingleTxtGA"/>
        <w:rPr>
          <w:kern w:val="16"/>
          <w:sz w:val="22"/>
          <w:rtl/>
        </w:rPr>
      </w:pPr>
      <w:r w:rsidRPr="00E465B3">
        <w:rPr>
          <w:rFonts w:hint="cs"/>
          <w:kern w:val="16"/>
          <w:sz w:val="22"/>
          <w:rtl/>
        </w:rPr>
        <w:t>8</w:t>
      </w:r>
      <w:r w:rsidR="00840EAC" w:rsidRPr="00E465B3">
        <w:rPr>
          <w:rFonts w:hint="cs"/>
          <w:kern w:val="16"/>
          <w:sz w:val="22"/>
          <w:rtl/>
        </w:rPr>
        <w:t>-</w:t>
      </w:r>
      <w:r w:rsidRPr="00E465B3">
        <w:rPr>
          <w:rFonts w:hint="cs"/>
          <w:kern w:val="16"/>
          <w:sz w:val="22"/>
          <w:rtl/>
        </w:rPr>
        <w:t>9</w:t>
      </w:r>
      <w:r w:rsidR="006F3A7E">
        <w:rPr>
          <w:rFonts w:hint="cs"/>
          <w:kern w:val="16"/>
          <w:sz w:val="22"/>
          <w:rtl/>
        </w:rPr>
        <w:tab/>
      </w:r>
      <w:r w:rsidRPr="00E465B3">
        <w:rPr>
          <w:kern w:val="16"/>
          <w:sz w:val="22"/>
          <w:rtl/>
        </w:rPr>
        <w:t>وفيما يتعلق بحجة الدول</w:t>
      </w:r>
      <w:r w:rsidRPr="00E465B3">
        <w:rPr>
          <w:rFonts w:hint="cs"/>
          <w:kern w:val="16"/>
          <w:sz w:val="22"/>
          <w:rtl/>
        </w:rPr>
        <w:t>ة</w:t>
      </w:r>
      <w:r w:rsidRPr="00E465B3">
        <w:rPr>
          <w:kern w:val="16"/>
          <w:sz w:val="22"/>
          <w:rtl/>
        </w:rPr>
        <w:t xml:space="preserve"> الطرف بأن صاحب البلاغ كان بإمكانه أن يقدم شكوى من الخارج، أشار صاحب البلاغ إلى ادعاءاته السابقة بأن المحامي الذي عينته السلطات اليونانية لمساعدته وزوجته على طلب اللجوء قد رفض </w:t>
      </w:r>
      <w:r w:rsidR="006F3A7E">
        <w:rPr>
          <w:rFonts w:hint="cs"/>
          <w:kern w:val="16"/>
          <w:sz w:val="22"/>
          <w:rtl/>
        </w:rPr>
        <w:t>"</w:t>
      </w:r>
      <w:r w:rsidRPr="00E465B3">
        <w:rPr>
          <w:kern w:val="16"/>
          <w:sz w:val="22"/>
          <w:rtl/>
        </w:rPr>
        <w:t>تناول قضية عنف الشرطة</w:t>
      </w:r>
      <w:r w:rsidR="006F3A7E">
        <w:rPr>
          <w:rFonts w:hint="cs"/>
          <w:kern w:val="16"/>
          <w:sz w:val="22"/>
          <w:rtl/>
        </w:rPr>
        <w:t>"</w:t>
      </w:r>
      <w:r w:rsidRPr="00E465B3">
        <w:rPr>
          <w:kern w:val="16"/>
          <w:sz w:val="22"/>
          <w:rtl/>
        </w:rPr>
        <w:t xml:space="preserve"> في أذربيجان وبأن صاحب البلاغ لا</w:t>
      </w:r>
      <w:r w:rsidR="006F3A7E">
        <w:rPr>
          <w:rFonts w:hint="cs"/>
          <w:kern w:val="16"/>
          <w:sz w:val="22"/>
          <w:rtl/>
        </w:rPr>
        <w:t xml:space="preserve"> </w:t>
      </w:r>
      <w:r w:rsidRPr="00E465B3">
        <w:rPr>
          <w:kern w:val="16"/>
          <w:sz w:val="22"/>
          <w:rtl/>
        </w:rPr>
        <w:t>يمتلك من الوسائل المالية ما يخوله توكيل محام آخر (انظر الفقرة 5-3). وبناء عليه، طلب صاحب البلاغ إلى اللجنة أن تتمسك بموقفها القائل بأنه في ظل استحالة الحصول على المعونة القانونية، ينبغي أن يعفى صاحب البلاغ من واجب استنفاد سبل الانتصاف المحلية في أذربيجان</w:t>
      </w:r>
      <w:r w:rsidR="001B2B7B">
        <w:rPr>
          <w:rFonts w:hint="cs"/>
          <w:kern w:val="16"/>
          <w:sz w:val="22"/>
          <w:rtl/>
        </w:rPr>
        <w:t>.</w:t>
      </w:r>
    </w:p>
    <w:p w:rsidR="0080064B" w:rsidRPr="00E465B3" w:rsidRDefault="0080064B" w:rsidP="001B2B7B">
      <w:pPr>
        <w:pStyle w:val="SingleTxtGA"/>
        <w:rPr>
          <w:rFonts w:hint="cs"/>
          <w:kern w:val="16"/>
          <w:sz w:val="22"/>
          <w:rtl/>
        </w:rPr>
      </w:pPr>
      <w:r w:rsidRPr="00E465B3">
        <w:rPr>
          <w:rFonts w:hint="cs"/>
          <w:kern w:val="16"/>
          <w:sz w:val="22"/>
          <w:rtl/>
        </w:rPr>
        <w:t>8</w:t>
      </w:r>
      <w:r w:rsidR="00840EAC" w:rsidRPr="00E465B3">
        <w:rPr>
          <w:rFonts w:hint="cs"/>
          <w:kern w:val="16"/>
          <w:sz w:val="22"/>
          <w:rtl/>
        </w:rPr>
        <w:t>-</w:t>
      </w:r>
      <w:r w:rsidRPr="00E465B3">
        <w:rPr>
          <w:rFonts w:hint="cs"/>
          <w:kern w:val="16"/>
          <w:sz w:val="22"/>
          <w:rtl/>
        </w:rPr>
        <w:t>10</w:t>
      </w:r>
      <w:r w:rsidR="007260C0">
        <w:rPr>
          <w:rFonts w:hint="cs"/>
          <w:kern w:val="16"/>
          <w:sz w:val="22"/>
          <w:rtl/>
        </w:rPr>
        <w:tab/>
      </w:r>
      <w:r w:rsidRPr="00E465B3">
        <w:rPr>
          <w:kern w:val="16"/>
          <w:sz w:val="22"/>
          <w:rtl/>
        </w:rPr>
        <w:t xml:space="preserve">وقال </w:t>
      </w:r>
      <w:r w:rsidRPr="00E465B3">
        <w:rPr>
          <w:kern w:val="16"/>
          <w:rtl/>
        </w:rPr>
        <w:t>صاحب</w:t>
      </w:r>
      <w:r w:rsidRPr="00E465B3">
        <w:rPr>
          <w:kern w:val="16"/>
          <w:sz w:val="22"/>
          <w:rtl/>
        </w:rPr>
        <w:t xml:space="preserve"> البلاغ إنه لا يفهم الصلة بين ملاحظات الدولة الطرف الإضافية بتاريخ 8 نيسان/أبريل 2010 والبلاغ الحالي</w:t>
      </w:r>
      <w:r w:rsidR="001B2B7B">
        <w:rPr>
          <w:rFonts w:hint="cs"/>
          <w:kern w:val="16"/>
          <w:sz w:val="22"/>
          <w:rtl/>
        </w:rPr>
        <w:t>.</w:t>
      </w:r>
    </w:p>
    <w:p w:rsidR="0080064B" w:rsidRPr="00E465B3" w:rsidRDefault="007260C0" w:rsidP="007260C0">
      <w:pPr>
        <w:pStyle w:val="H23GA"/>
        <w:rPr>
          <w:kern w:val="16"/>
          <w:rtl/>
        </w:rPr>
      </w:pPr>
      <w:r>
        <w:rPr>
          <w:rFonts w:hint="cs"/>
          <w:kern w:val="16"/>
          <w:rtl/>
        </w:rPr>
        <w:tab/>
      </w:r>
      <w:r>
        <w:rPr>
          <w:rFonts w:hint="cs"/>
          <w:kern w:val="16"/>
          <w:rtl/>
        </w:rPr>
        <w:tab/>
      </w:r>
      <w:r w:rsidR="0080064B" w:rsidRPr="00E465B3">
        <w:rPr>
          <w:kern w:val="16"/>
          <w:rtl/>
        </w:rPr>
        <w:t>النظر في الأسس الموضوعية</w:t>
      </w:r>
    </w:p>
    <w:p w:rsidR="0080064B" w:rsidRPr="00E465B3" w:rsidRDefault="0080064B" w:rsidP="007260C0">
      <w:pPr>
        <w:pStyle w:val="SingleTxtGA"/>
        <w:rPr>
          <w:kern w:val="16"/>
          <w:sz w:val="22"/>
          <w:rtl/>
        </w:rPr>
      </w:pPr>
      <w:r w:rsidRPr="00E465B3">
        <w:rPr>
          <w:rFonts w:hint="cs"/>
          <w:kern w:val="16"/>
          <w:sz w:val="22"/>
          <w:rtl/>
        </w:rPr>
        <w:t>9-1</w:t>
      </w:r>
      <w:r w:rsidR="007260C0">
        <w:rPr>
          <w:rFonts w:hint="cs"/>
          <w:kern w:val="16"/>
          <w:sz w:val="22"/>
          <w:rtl/>
        </w:rPr>
        <w:tab/>
      </w:r>
      <w:r w:rsidRPr="00E465B3">
        <w:rPr>
          <w:kern w:val="16"/>
          <w:sz w:val="22"/>
          <w:rtl/>
        </w:rPr>
        <w:t xml:space="preserve">نظرت </w:t>
      </w:r>
      <w:r w:rsidRPr="00E465B3">
        <w:rPr>
          <w:kern w:val="16"/>
          <w:rtl/>
        </w:rPr>
        <w:t>اللجنة</w:t>
      </w:r>
      <w:r w:rsidRPr="00E465B3">
        <w:rPr>
          <w:kern w:val="16"/>
          <w:sz w:val="22"/>
          <w:rtl/>
        </w:rPr>
        <w:t xml:space="preserve"> المعنية بحقوق الإنسان في هذا البلاغ في ضوء جميع المعلومات التي أتاحها لها الطرفان، على نحو ما تنص عليه الفقرة 1 من المادة 5 من البروتوكول الاختياري</w:t>
      </w:r>
      <w:r w:rsidRPr="00E465B3">
        <w:rPr>
          <w:kern w:val="16"/>
          <w:sz w:val="22"/>
        </w:rPr>
        <w:t>.</w:t>
      </w:r>
    </w:p>
    <w:p w:rsidR="0080064B" w:rsidRPr="00E465B3" w:rsidRDefault="0080064B" w:rsidP="007260C0">
      <w:pPr>
        <w:pStyle w:val="SingleTxtGA"/>
        <w:rPr>
          <w:kern w:val="16"/>
          <w:sz w:val="22"/>
          <w:rtl/>
        </w:rPr>
      </w:pPr>
      <w:r w:rsidRPr="00E465B3">
        <w:rPr>
          <w:rFonts w:hint="cs"/>
          <w:kern w:val="16"/>
          <w:sz w:val="22"/>
          <w:rtl/>
        </w:rPr>
        <w:t>9</w:t>
      </w:r>
      <w:r w:rsidR="00840EAC" w:rsidRPr="00E465B3">
        <w:rPr>
          <w:rFonts w:hint="cs"/>
          <w:kern w:val="16"/>
          <w:sz w:val="22"/>
          <w:rtl/>
        </w:rPr>
        <w:t>-</w:t>
      </w:r>
      <w:r w:rsidRPr="00E465B3">
        <w:rPr>
          <w:rFonts w:hint="cs"/>
          <w:kern w:val="16"/>
          <w:sz w:val="22"/>
          <w:rtl/>
        </w:rPr>
        <w:t>2</w:t>
      </w:r>
      <w:r w:rsidR="007260C0">
        <w:rPr>
          <w:rFonts w:hint="cs"/>
          <w:kern w:val="16"/>
          <w:sz w:val="22"/>
          <w:rtl/>
        </w:rPr>
        <w:tab/>
      </w:r>
      <w:r w:rsidRPr="00E465B3">
        <w:rPr>
          <w:kern w:val="16"/>
          <w:sz w:val="22"/>
          <w:rtl/>
        </w:rPr>
        <w:t>وأحاطت اللجنة علم</w:t>
      </w:r>
      <w:r w:rsidR="00B64EEC">
        <w:rPr>
          <w:kern w:val="16"/>
          <w:sz w:val="22"/>
          <w:rtl/>
        </w:rPr>
        <w:t xml:space="preserve">اً </w:t>
      </w:r>
      <w:r w:rsidRPr="00E465B3">
        <w:rPr>
          <w:kern w:val="16"/>
          <w:sz w:val="22"/>
          <w:rtl/>
        </w:rPr>
        <w:t>بملاحظات الدولة الطرف المؤرخة 4 آذار/مارس 2010 التي تطعن بها في مقبولية البلاغ. وترى اللجنة أن طبيعة الحجج التي ساقتها الدولة الطرف لا تلزم اللجنة بإعادة النظر في قرارها المتعلق بقبول البلاغ، لا</w:t>
      </w:r>
      <w:r w:rsidR="00B64EEC">
        <w:rPr>
          <w:rFonts w:hint="cs"/>
          <w:kern w:val="16"/>
          <w:sz w:val="22"/>
          <w:rtl/>
        </w:rPr>
        <w:t xml:space="preserve"> </w:t>
      </w:r>
      <w:r w:rsidRPr="00E465B3">
        <w:rPr>
          <w:kern w:val="16"/>
          <w:sz w:val="22"/>
          <w:rtl/>
        </w:rPr>
        <w:t xml:space="preserve">سيما بسبب </w:t>
      </w:r>
      <w:r w:rsidRPr="00E465B3">
        <w:rPr>
          <w:kern w:val="16"/>
          <w:rtl/>
        </w:rPr>
        <w:t>الافتقار</w:t>
      </w:r>
      <w:r w:rsidRPr="00E465B3">
        <w:rPr>
          <w:kern w:val="16"/>
          <w:sz w:val="22"/>
          <w:rtl/>
        </w:rPr>
        <w:t xml:space="preserve"> إلى معلومات جديدة ذات صلة بالتهديدات المزعومة ضد صاحب البلاغ وأسرته</w:t>
      </w:r>
      <w:r w:rsidR="007260C0">
        <w:rPr>
          <w:kern w:val="16"/>
          <w:sz w:val="22"/>
          <w:vertAlign w:val="superscript"/>
          <w:rtl/>
        </w:rPr>
        <w:t>(</w:t>
      </w:r>
      <w:r w:rsidR="007260C0">
        <w:rPr>
          <w:rStyle w:val="FootnoteReference"/>
          <w:rtl/>
        </w:rPr>
        <w:footnoteReference w:id="7"/>
      </w:r>
      <w:r w:rsidR="007260C0">
        <w:rPr>
          <w:kern w:val="16"/>
          <w:sz w:val="22"/>
          <w:vertAlign w:val="superscript"/>
          <w:rtl/>
        </w:rPr>
        <w:t>)</w:t>
      </w:r>
      <w:r w:rsidR="002670EB">
        <w:rPr>
          <w:kern w:val="16"/>
          <w:sz w:val="22"/>
          <w:rtl/>
        </w:rPr>
        <w:t>.</w:t>
      </w:r>
      <w:r w:rsidRPr="00E465B3">
        <w:rPr>
          <w:kern w:val="16"/>
          <w:sz w:val="22"/>
          <w:rtl/>
        </w:rPr>
        <w:t xml:space="preserve"> ولذلك، لا</w:t>
      </w:r>
      <w:r w:rsidR="007260C0">
        <w:rPr>
          <w:rFonts w:hint="cs"/>
          <w:kern w:val="16"/>
          <w:sz w:val="22"/>
          <w:rtl/>
        </w:rPr>
        <w:t xml:space="preserve"> </w:t>
      </w:r>
      <w:r w:rsidRPr="00E465B3">
        <w:rPr>
          <w:kern w:val="16"/>
          <w:sz w:val="22"/>
          <w:rtl/>
        </w:rPr>
        <w:t>ترى اللجنة مبرر</w:t>
      </w:r>
      <w:r w:rsidR="00B64EEC">
        <w:rPr>
          <w:kern w:val="16"/>
          <w:sz w:val="22"/>
          <w:rtl/>
        </w:rPr>
        <w:t xml:space="preserve">اً </w:t>
      </w:r>
      <w:r w:rsidRPr="00E465B3">
        <w:rPr>
          <w:kern w:val="16"/>
          <w:sz w:val="22"/>
          <w:rtl/>
        </w:rPr>
        <w:t>لإعادة النظر في قرارها المتعلق بقبول البلاغ، ومن ثم فإنها تنتقل إلى النظر في الأسس الموضوعية للقضية</w:t>
      </w:r>
      <w:r w:rsidRPr="00E465B3">
        <w:rPr>
          <w:kern w:val="16"/>
          <w:sz w:val="22"/>
        </w:rPr>
        <w:t xml:space="preserve">. </w:t>
      </w:r>
    </w:p>
    <w:p w:rsidR="0080064B" w:rsidRPr="007260C0" w:rsidRDefault="0080064B" w:rsidP="007260C0">
      <w:pPr>
        <w:pStyle w:val="SingleTxtGA"/>
        <w:rPr>
          <w:rFonts w:hint="cs"/>
          <w:kern w:val="16"/>
          <w:sz w:val="22"/>
          <w:rtl/>
        </w:rPr>
      </w:pPr>
      <w:r w:rsidRPr="00E465B3">
        <w:rPr>
          <w:rFonts w:hint="cs"/>
          <w:kern w:val="16"/>
          <w:sz w:val="22"/>
          <w:rtl/>
        </w:rPr>
        <w:t>9</w:t>
      </w:r>
      <w:r w:rsidR="00840EAC" w:rsidRPr="00E465B3">
        <w:rPr>
          <w:rFonts w:hint="cs"/>
          <w:kern w:val="16"/>
          <w:sz w:val="22"/>
          <w:rtl/>
        </w:rPr>
        <w:t>-</w:t>
      </w:r>
      <w:r w:rsidRPr="00E465B3">
        <w:rPr>
          <w:rFonts w:hint="cs"/>
          <w:kern w:val="16"/>
          <w:sz w:val="22"/>
          <w:rtl/>
        </w:rPr>
        <w:t>3</w:t>
      </w:r>
      <w:r w:rsidR="007260C0">
        <w:rPr>
          <w:rFonts w:hint="cs"/>
          <w:kern w:val="16"/>
          <w:sz w:val="22"/>
          <w:rtl/>
        </w:rPr>
        <w:tab/>
      </w:r>
      <w:r w:rsidRPr="00E465B3">
        <w:rPr>
          <w:kern w:val="16"/>
          <w:sz w:val="22"/>
          <w:rtl/>
        </w:rPr>
        <w:t>وتشير اللجنة إلى أنها عندما قررت قبول هذا البلاغ من حيث كونه يثير قضايا تتعلق بالمادة 7 من العهد متصلة بأحداث وقعت قبل دخول البروتوكول الاختياري حيز النفاذ بالنسبة للدولة الطرف</w:t>
      </w:r>
      <w:r w:rsidR="007260C0">
        <w:rPr>
          <w:kern w:val="16"/>
          <w:sz w:val="22"/>
          <w:vertAlign w:val="superscript"/>
          <w:rtl/>
        </w:rPr>
        <w:t>(</w:t>
      </w:r>
      <w:r w:rsidR="007260C0">
        <w:rPr>
          <w:rStyle w:val="FootnoteReference"/>
          <w:rtl/>
        </w:rPr>
        <w:footnoteReference w:id="8"/>
      </w:r>
      <w:r w:rsidR="007260C0">
        <w:rPr>
          <w:kern w:val="16"/>
          <w:sz w:val="22"/>
          <w:vertAlign w:val="superscript"/>
          <w:rtl/>
        </w:rPr>
        <w:t>)</w:t>
      </w:r>
      <w:r w:rsidR="002670EB">
        <w:rPr>
          <w:kern w:val="16"/>
          <w:sz w:val="22"/>
          <w:rtl/>
        </w:rPr>
        <w:t>،</w:t>
      </w:r>
      <w:r w:rsidRPr="00E465B3">
        <w:rPr>
          <w:kern w:val="16"/>
          <w:sz w:val="22"/>
          <w:rtl/>
        </w:rPr>
        <w:t xml:space="preserve"> طلبت إلى الدولة الطرف أن تقدم إلى اللجنة تفسيرات مكتوبة أو</w:t>
      </w:r>
      <w:r w:rsidR="007260C0">
        <w:rPr>
          <w:rFonts w:hint="cs"/>
          <w:kern w:val="16"/>
          <w:sz w:val="22"/>
          <w:rtl/>
        </w:rPr>
        <w:t> </w:t>
      </w:r>
      <w:r w:rsidRPr="00E465B3">
        <w:rPr>
          <w:kern w:val="16"/>
          <w:sz w:val="22"/>
          <w:rtl/>
        </w:rPr>
        <w:t>بيانات توضح المسألة، وتبين التدابير المتخذة، إن وجدت. وفي هذا الشأن، تشير اللجنة أيض</w:t>
      </w:r>
      <w:r w:rsidR="00B64EEC">
        <w:rPr>
          <w:kern w:val="16"/>
          <w:sz w:val="22"/>
          <w:rtl/>
        </w:rPr>
        <w:t xml:space="preserve">اً </w:t>
      </w:r>
      <w:r w:rsidRPr="00E465B3">
        <w:rPr>
          <w:kern w:val="16"/>
          <w:sz w:val="22"/>
          <w:rtl/>
        </w:rPr>
        <w:t>إلى تعليقها العام رقم 20 بشأن المادة 7 الذي ينص على أن نص المادة 7 لا يسمح بأي تقييد أو انتقاص حتى في حالات الطوارئ العامة</w:t>
      </w:r>
      <w:r w:rsidR="007260C0">
        <w:rPr>
          <w:kern w:val="16"/>
          <w:sz w:val="22"/>
          <w:vertAlign w:val="superscript"/>
          <w:rtl/>
        </w:rPr>
        <w:t>(</w:t>
      </w:r>
      <w:r w:rsidR="007260C0">
        <w:rPr>
          <w:rStyle w:val="FootnoteReference"/>
          <w:rtl/>
        </w:rPr>
        <w:footnoteReference w:id="9"/>
      </w:r>
      <w:r w:rsidR="007260C0">
        <w:rPr>
          <w:kern w:val="16"/>
          <w:sz w:val="22"/>
          <w:vertAlign w:val="superscript"/>
          <w:rtl/>
        </w:rPr>
        <w:t>)</w:t>
      </w:r>
      <w:r w:rsidR="002670EB">
        <w:rPr>
          <w:kern w:val="16"/>
          <w:sz w:val="22"/>
          <w:rtl/>
        </w:rPr>
        <w:t xml:space="preserve">. </w:t>
      </w:r>
      <w:r w:rsidRPr="00E465B3">
        <w:rPr>
          <w:kern w:val="16"/>
          <w:sz w:val="22"/>
          <w:rtl/>
        </w:rPr>
        <w:t>وبالتالي، فلكي يكون سوء المعاملة المحظور بموجب المادة 7 مطلق</w:t>
      </w:r>
      <w:r w:rsidR="00B64EEC">
        <w:rPr>
          <w:kern w:val="16"/>
          <w:sz w:val="22"/>
          <w:rtl/>
        </w:rPr>
        <w:t xml:space="preserve">اً </w:t>
      </w:r>
      <w:r w:rsidRPr="00E465B3">
        <w:rPr>
          <w:kern w:val="16"/>
          <w:sz w:val="22"/>
          <w:rtl/>
        </w:rPr>
        <w:t>بطبيعته، يجب على الدول الأطراف أن تحقق بصورة عاجلة ومحايدة في الادعاءات الوجيهة بالتعذيب وخلافه من الانتهاكات الجسيمة لحقوق الإنسان</w:t>
      </w:r>
      <w:r w:rsidR="007260C0">
        <w:rPr>
          <w:kern w:val="16"/>
          <w:sz w:val="22"/>
          <w:vertAlign w:val="superscript"/>
          <w:rtl/>
        </w:rPr>
        <w:t>(</w:t>
      </w:r>
      <w:r w:rsidR="007260C0">
        <w:rPr>
          <w:rStyle w:val="FootnoteReference"/>
          <w:rtl/>
        </w:rPr>
        <w:footnoteReference w:id="10"/>
      </w:r>
      <w:r w:rsidR="007260C0">
        <w:rPr>
          <w:kern w:val="16"/>
          <w:sz w:val="22"/>
          <w:vertAlign w:val="superscript"/>
          <w:rtl/>
        </w:rPr>
        <w:t>)</w:t>
      </w:r>
      <w:r w:rsidR="002670EB">
        <w:rPr>
          <w:kern w:val="16"/>
          <w:sz w:val="22"/>
          <w:rtl/>
        </w:rPr>
        <w:t xml:space="preserve">. </w:t>
      </w:r>
      <w:r w:rsidRPr="00E465B3">
        <w:rPr>
          <w:kern w:val="16"/>
          <w:sz w:val="22"/>
          <w:rtl/>
        </w:rPr>
        <w:t>وحيثما تكشف التحقيقات عن حدوث انتهاكات لبعض الحقوق المشمولة بالعهد، يجب على الدول الأطراف أن تكفل إحالة أولئك المسؤو</w:t>
      </w:r>
      <w:r w:rsidR="007260C0">
        <w:rPr>
          <w:kern w:val="16"/>
          <w:sz w:val="22"/>
          <w:rtl/>
        </w:rPr>
        <w:t>لين عن تلك الانتهاكات إلى القضا</w:t>
      </w:r>
      <w:r w:rsidR="007260C0">
        <w:rPr>
          <w:rFonts w:hint="cs"/>
          <w:kern w:val="16"/>
          <w:sz w:val="22"/>
          <w:rtl/>
        </w:rPr>
        <w:t>ء</w:t>
      </w:r>
      <w:r w:rsidR="007260C0">
        <w:rPr>
          <w:kern w:val="16"/>
          <w:sz w:val="22"/>
          <w:vertAlign w:val="superscript"/>
          <w:rtl/>
        </w:rPr>
        <w:t>(</w:t>
      </w:r>
      <w:r w:rsidR="007260C0">
        <w:rPr>
          <w:rStyle w:val="FootnoteReference"/>
          <w:rtl/>
        </w:rPr>
        <w:footnoteReference w:id="11"/>
      </w:r>
      <w:r w:rsidR="007260C0">
        <w:rPr>
          <w:kern w:val="16"/>
          <w:sz w:val="22"/>
          <w:vertAlign w:val="superscript"/>
          <w:rtl/>
        </w:rPr>
        <w:t>)</w:t>
      </w:r>
      <w:r w:rsidR="007260C0">
        <w:rPr>
          <w:rFonts w:hint="cs"/>
          <w:kern w:val="16"/>
          <w:sz w:val="22"/>
          <w:rtl/>
        </w:rPr>
        <w:t>.</w:t>
      </w:r>
    </w:p>
    <w:p w:rsidR="0080064B" w:rsidRPr="00E465B3" w:rsidRDefault="0080064B" w:rsidP="001B2B7B">
      <w:pPr>
        <w:pStyle w:val="SingleTxtGA"/>
        <w:rPr>
          <w:kern w:val="16"/>
          <w:sz w:val="22"/>
          <w:rtl/>
        </w:rPr>
      </w:pPr>
      <w:r w:rsidRPr="00E465B3">
        <w:rPr>
          <w:rFonts w:hint="cs"/>
          <w:kern w:val="16"/>
          <w:sz w:val="22"/>
          <w:rtl/>
        </w:rPr>
        <w:t>9</w:t>
      </w:r>
      <w:r w:rsidR="00840EAC" w:rsidRPr="00E465B3">
        <w:rPr>
          <w:rFonts w:hint="cs"/>
          <w:kern w:val="16"/>
          <w:sz w:val="22"/>
          <w:rtl/>
        </w:rPr>
        <w:t>-</w:t>
      </w:r>
      <w:r w:rsidRPr="00E465B3">
        <w:rPr>
          <w:rFonts w:hint="cs"/>
          <w:kern w:val="16"/>
          <w:sz w:val="22"/>
          <w:rtl/>
        </w:rPr>
        <w:t>4</w:t>
      </w:r>
      <w:r w:rsidR="00E465B3">
        <w:rPr>
          <w:rFonts w:hint="cs"/>
          <w:kern w:val="16"/>
          <w:sz w:val="22"/>
          <w:rtl/>
        </w:rPr>
        <w:tab/>
      </w:r>
      <w:r w:rsidRPr="00E465B3">
        <w:rPr>
          <w:kern w:val="16"/>
          <w:sz w:val="22"/>
          <w:rtl/>
        </w:rPr>
        <w:t>وفي القضية الراهنة، قدم صاحب البلاغ وصف</w:t>
      </w:r>
      <w:r w:rsidR="00B64EEC">
        <w:rPr>
          <w:kern w:val="16"/>
          <w:sz w:val="22"/>
          <w:rtl/>
        </w:rPr>
        <w:t xml:space="preserve">اً </w:t>
      </w:r>
      <w:r w:rsidRPr="00E465B3">
        <w:rPr>
          <w:kern w:val="16"/>
          <w:sz w:val="22"/>
          <w:rtl/>
        </w:rPr>
        <w:t>مفصل</w:t>
      </w:r>
      <w:r w:rsidR="00B64EEC">
        <w:rPr>
          <w:kern w:val="16"/>
          <w:sz w:val="22"/>
          <w:rtl/>
        </w:rPr>
        <w:t xml:space="preserve">اً </w:t>
      </w:r>
      <w:r w:rsidRPr="00E465B3">
        <w:rPr>
          <w:kern w:val="16"/>
          <w:sz w:val="22"/>
          <w:rtl/>
        </w:rPr>
        <w:t>لادعاءاته وادعاءات زوجته بسوء المعاملة على يد الشرطة في 10 و11 كانون الأول/ديسمبر 2003، وأيّد هذه الادعاءات بنسخة من التقرير الصادر عن مركز إعادة التأهيل الطبي لضحايا التعذيب في أثينا بتاريخ 20 تموز/يوليه 2005، الذي أفاد أن صاحب البلاغ ضحية من ضحايا التعذي</w:t>
      </w:r>
      <w:r w:rsidR="001B2B7B">
        <w:rPr>
          <w:rFonts w:hint="cs"/>
          <w:kern w:val="16"/>
          <w:sz w:val="22"/>
          <w:rtl/>
        </w:rPr>
        <w:t>ـ</w:t>
      </w:r>
      <w:r w:rsidRPr="00E465B3">
        <w:rPr>
          <w:kern w:val="16"/>
          <w:sz w:val="22"/>
          <w:rtl/>
        </w:rPr>
        <w:t>ب وما</w:t>
      </w:r>
      <w:r w:rsidR="001B2B7B">
        <w:rPr>
          <w:rFonts w:hint="cs"/>
          <w:kern w:val="16"/>
          <w:sz w:val="22"/>
          <w:rtl/>
        </w:rPr>
        <w:t xml:space="preserve"> </w:t>
      </w:r>
      <w:r w:rsidRPr="00E465B3">
        <w:rPr>
          <w:kern w:val="16"/>
          <w:sz w:val="22"/>
          <w:rtl/>
        </w:rPr>
        <w:t>زال يعاني من الآثار الجسدية والنفسية للتعذيب. وفنّدت الدولة الطرف هذا الادعاء بقولها إن صاحب البلاغ لم يقدم أبد</w:t>
      </w:r>
      <w:r w:rsidR="00B64EEC">
        <w:rPr>
          <w:kern w:val="16"/>
          <w:sz w:val="22"/>
          <w:rtl/>
        </w:rPr>
        <w:t xml:space="preserve">اً </w:t>
      </w:r>
      <w:r w:rsidRPr="00E465B3">
        <w:rPr>
          <w:kern w:val="16"/>
          <w:sz w:val="22"/>
          <w:rtl/>
        </w:rPr>
        <w:t>هذه الشكاو</w:t>
      </w:r>
      <w:r w:rsidR="001B2B7B">
        <w:rPr>
          <w:rFonts w:hint="cs"/>
          <w:kern w:val="16"/>
          <w:sz w:val="22"/>
          <w:rtl/>
        </w:rPr>
        <w:t>ى</w:t>
      </w:r>
      <w:r w:rsidRPr="00E465B3">
        <w:rPr>
          <w:kern w:val="16"/>
          <w:sz w:val="22"/>
          <w:rtl/>
        </w:rPr>
        <w:t xml:space="preserve"> إلى أجهزة الدولة ومحاكمها وإلى أمين المظالم أو ممثلي منظمات حقوق الإنسان في أذربيجان بأنه تعرض للتعذيب أو لأية إجراءات أخرى غير مشروعة على أيدي ضباط الشرطة. ومع ذلك، تلاحظ اللجنة أنها قد قبلت في قرارها المتعلق </w:t>
      </w:r>
      <w:proofErr w:type="spellStart"/>
      <w:r w:rsidRPr="00E465B3">
        <w:rPr>
          <w:kern w:val="16"/>
          <w:sz w:val="22"/>
          <w:rtl/>
        </w:rPr>
        <w:t>بالمقبولية</w:t>
      </w:r>
      <w:proofErr w:type="spellEnd"/>
      <w:r w:rsidRPr="00E465B3">
        <w:rPr>
          <w:kern w:val="16"/>
          <w:sz w:val="22"/>
          <w:rtl/>
        </w:rPr>
        <w:t xml:space="preserve"> حجة صاحب البلاغ بأنه يرى أن سبل الانتصاف المحلية في أذربيجان عديمة الفعالية وغير متاحة، وتلاحظ أن الحجج التي قدمها صاحب البلاغ في سياق هذا البلاغ تقتضي على الأقل ضرورة إجراء تحقيق بشأن إمكانية ضلوع ضباط إنفاذ القانون بالدولة الطرف في سوء معاملة صاحب البلاغ وزوجته</w:t>
      </w:r>
      <w:r w:rsidRPr="00E465B3">
        <w:rPr>
          <w:kern w:val="16"/>
          <w:sz w:val="22"/>
        </w:rPr>
        <w:t>.</w:t>
      </w:r>
      <w:r w:rsidR="002670EB">
        <w:rPr>
          <w:kern w:val="16"/>
          <w:sz w:val="22"/>
          <w:rtl/>
        </w:rPr>
        <w:t xml:space="preserve"> </w:t>
      </w:r>
    </w:p>
    <w:p w:rsidR="0080064B" w:rsidRPr="00E465B3" w:rsidRDefault="0080064B" w:rsidP="008168C7">
      <w:pPr>
        <w:pStyle w:val="SingleTxtGA"/>
        <w:rPr>
          <w:kern w:val="16"/>
          <w:sz w:val="22"/>
          <w:rtl/>
        </w:rPr>
      </w:pPr>
      <w:r w:rsidRPr="00E465B3">
        <w:rPr>
          <w:rFonts w:hint="cs"/>
          <w:kern w:val="16"/>
          <w:sz w:val="22"/>
          <w:rtl/>
        </w:rPr>
        <w:t>9</w:t>
      </w:r>
      <w:r w:rsidR="00840EAC" w:rsidRPr="00E465B3">
        <w:rPr>
          <w:rFonts w:hint="cs"/>
          <w:kern w:val="16"/>
          <w:sz w:val="22"/>
          <w:rtl/>
        </w:rPr>
        <w:t>-</w:t>
      </w:r>
      <w:r w:rsidRPr="00E465B3">
        <w:rPr>
          <w:rFonts w:hint="cs"/>
          <w:kern w:val="16"/>
          <w:sz w:val="22"/>
          <w:rtl/>
        </w:rPr>
        <w:t>5</w:t>
      </w:r>
      <w:r w:rsidR="002670EB">
        <w:rPr>
          <w:rFonts w:hint="cs"/>
          <w:kern w:val="16"/>
          <w:sz w:val="22"/>
          <w:rtl/>
        </w:rPr>
        <w:t xml:space="preserve"> </w:t>
      </w:r>
      <w:r w:rsidR="005E52CB">
        <w:rPr>
          <w:rFonts w:hint="cs"/>
          <w:kern w:val="16"/>
          <w:sz w:val="22"/>
          <w:rtl/>
        </w:rPr>
        <w:tab/>
      </w:r>
      <w:r w:rsidRPr="00E465B3">
        <w:rPr>
          <w:kern w:val="16"/>
          <w:sz w:val="22"/>
          <w:rtl/>
        </w:rPr>
        <w:t>وتشير اللجنة أيض</w:t>
      </w:r>
      <w:r w:rsidR="00B64EEC">
        <w:rPr>
          <w:kern w:val="16"/>
          <w:sz w:val="22"/>
          <w:rtl/>
        </w:rPr>
        <w:t xml:space="preserve">اً </w:t>
      </w:r>
      <w:r w:rsidRPr="00E465B3">
        <w:rPr>
          <w:kern w:val="16"/>
          <w:sz w:val="22"/>
          <w:rtl/>
        </w:rPr>
        <w:t>إلى اجتهادها القانوني</w:t>
      </w:r>
      <w:r w:rsidR="008168C7">
        <w:rPr>
          <w:kern w:val="16"/>
          <w:sz w:val="22"/>
          <w:vertAlign w:val="superscript"/>
          <w:rtl/>
        </w:rPr>
        <w:t>(</w:t>
      </w:r>
      <w:r w:rsidR="008168C7">
        <w:rPr>
          <w:rStyle w:val="FootnoteReference"/>
          <w:rtl/>
        </w:rPr>
        <w:footnoteReference w:id="12"/>
      </w:r>
      <w:r w:rsidR="008168C7">
        <w:rPr>
          <w:kern w:val="16"/>
          <w:sz w:val="22"/>
          <w:vertAlign w:val="superscript"/>
          <w:rtl/>
        </w:rPr>
        <w:t>)</w:t>
      </w:r>
      <w:r w:rsidR="002670EB">
        <w:rPr>
          <w:kern w:val="16"/>
          <w:sz w:val="22"/>
          <w:rtl/>
        </w:rPr>
        <w:t xml:space="preserve"> </w:t>
      </w:r>
      <w:r w:rsidRPr="00E465B3">
        <w:rPr>
          <w:kern w:val="16"/>
          <w:sz w:val="22"/>
          <w:rtl/>
        </w:rPr>
        <w:t>بأن عبء الإثبات لا يمكن أن يقع على أصحاب البلاغ وحدهم، ولا</w:t>
      </w:r>
      <w:r w:rsidR="00B64EEC">
        <w:rPr>
          <w:rFonts w:hint="cs"/>
          <w:kern w:val="16"/>
          <w:sz w:val="22"/>
          <w:rtl/>
        </w:rPr>
        <w:t xml:space="preserve"> </w:t>
      </w:r>
      <w:r w:rsidRPr="00E465B3">
        <w:rPr>
          <w:kern w:val="16"/>
          <w:sz w:val="22"/>
          <w:rtl/>
        </w:rPr>
        <w:t>سيما بالنظر إلى أن أصحاب البلاغ والدولة الطرف ليست لهما دائم</w:t>
      </w:r>
      <w:r w:rsidR="00B64EEC">
        <w:rPr>
          <w:kern w:val="16"/>
          <w:sz w:val="22"/>
          <w:rtl/>
        </w:rPr>
        <w:t xml:space="preserve">اً </w:t>
      </w:r>
      <w:r w:rsidRPr="00E465B3">
        <w:rPr>
          <w:kern w:val="16"/>
          <w:sz w:val="22"/>
          <w:rtl/>
        </w:rPr>
        <w:t>إمكانية متساوية في الوصول إلى الأدلة وأنه كثير</w:t>
      </w:r>
      <w:r w:rsidR="00B64EEC">
        <w:rPr>
          <w:kern w:val="16"/>
          <w:sz w:val="22"/>
          <w:rtl/>
        </w:rPr>
        <w:t xml:space="preserve">اً </w:t>
      </w:r>
      <w:r w:rsidRPr="00E465B3">
        <w:rPr>
          <w:kern w:val="16"/>
          <w:sz w:val="22"/>
          <w:rtl/>
        </w:rPr>
        <w:t>ما يكون للدولة الطرف وحدها إمكانية الوصول إلى المعلومات ذات الصلة. ومع أن اللجنة، بالاستناد إلى المواد المعروضة على نظرها، غير قادرة على اتخاذ قرار إيجابي يؤكد سوء معاملة صاحب البلاغ وزوجته على يد ضباط إنفاذ القانون بالدولة الطرف، فإنه ي</w:t>
      </w:r>
      <w:r w:rsidRPr="00E465B3">
        <w:rPr>
          <w:rFonts w:hint="cs"/>
          <w:kern w:val="16"/>
          <w:sz w:val="22"/>
          <w:rtl/>
        </w:rPr>
        <w:t>ُ</w:t>
      </w:r>
      <w:r w:rsidRPr="00E465B3">
        <w:rPr>
          <w:kern w:val="16"/>
          <w:sz w:val="22"/>
          <w:rtl/>
        </w:rPr>
        <w:t>فهم ضمني</w:t>
      </w:r>
      <w:r w:rsidR="00B64EEC">
        <w:rPr>
          <w:kern w:val="16"/>
          <w:sz w:val="22"/>
          <w:rtl/>
        </w:rPr>
        <w:t xml:space="preserve">اً </w:t>
      </w:r>
      <w:r w:rsidRPr="00E465B3">
        <w:rPr>
          <w:kern w:val="16"/>
          <w:sz w:val="22"/>
          <w:rtl/>
        </w:rPr>
        <w:t>من الفقرة 2 من المادة 4 من البروتوكول الاختياري أن من واجب الدولة الطرف أن تجري تحقيقات بحسن نية في جميع ادعاءات انتهاك العهد المقدمة ضدها وضد سلطاتها وأن تقدم إلى اللجنة ما أتيح لها من معلومات. بيد أن الدولة الطرف لم تقدم أية معلومات بشأن ما إن كانت السلطات قد أجرت تحقيق</w:t>
      </w:r>
      <w:r w:rsidR="00B64EEC">
        <w:rPr>
          <w:kern w:val="16"/>
          <w:sz w:val="22"/>
          <w:rtl/>
        </w:rPr>
        <w:t xml:space="preserve">اً </w:t>
      </w:r>
      <w:r w:rsidRPr="00E465B3">
        <w:rPr>
          <w:kern w:val="16"/>
          <w:sz w:val="22"/>
          <w:rtl/>
        </w:rPr>
        <w:t>في سياق هذا البلاغ للتحقق من الادعاءات المفصلة والمحددة التي قدمها صاحب البلاغ معززة بالأدلة. وفي هذه الظروف، يجب إيلاء الاعتبار الواجب لهذه الادعاءات. وترى اللجنة بالتالي أن الدولة الطرف قد أخلت بواجبها في التحقيق على نحو واف في الادعاءات التي قدمها صاحب البلاغ، وتستنتج أن الوقائع كما عُرضت تكشف عن حدوث انتهاك للمادة 7، مقروءة بالاقتران مع الفقرة 3 من المادة 2 من العهد</w:t>
      </w:r>
      <w:r w:rsidRPr="00E465B3">
        <w:rPr>
          <w:kern w:val="16"/>
          <w:sz w:val="22"/>
        </w:rPr>
        <w:t>.</w:t>
      </w:r>
    </w:p>
    <w:p w:rsidR="0080064B" w:rsidRPr="00E465B3" w:rsidRDefault="0080064B" w:rsidP="001B2B7B">
      <w:pPr>
        <w:pStyle w:val="SingleTxtGA"/>
        <w:rPr>
          <w:kern w:val="16"/>
          <w:sz w:val="22"/>
          <w:rtl/>
        </w:rPr>
      </w:pPr>
      <w:r w:rsidRPr="00E465B3">
        <w:rPr>
          <w:rFonts w:hint="cs"/>
          <w:kern w:val="16"/>
          <w:sz w:val="22"/>
          <w:rtl/>
        </w:rPr>
        <w:t>10-</w:t>
      </w:r>
      <w:r w:rsidRPr="00E465B3">
        <w:rPr>
          <w:kern w:val="16"/>
          <w:sz w:val="22"/>
        </w:rPr>
        <w:tab/>
      </w:r>
      <w:r w:rsidRPr="00E465B3">
        <w:rPr>
          <w:kern w:val="16"/>
          <w:rtl/>
        </w:rPr>
        <w:t>واللجنة</w:t>
      </w:r>
      <w:r w:rsidRPr="00E465B3">
        <w:rPr>
          <w:kern w:val="16"/>
          <w:sz w:val="22"/>
          <w:rtl/>
        </w:rPr>
        <w:t xml:space="preserve"> المعنية بحقوق الإنسان، إذ تتصرف بموجب الفقرة 4 من المادة 5 من البروتوكول الاختياري المل</w:t>
      </w:r>
      <w:r w:rsidR="001B2B7B">
        <w:rPr>
          <w:rFonts w:hint="cs"/>
          <w:kern w:val="16"/>
          <w:sz w:val="22"/>
          <w:rtl/>
        </w:rPr>
        <w:t>ح</w:t>
      </w:r>
      <w:r w:rsidRPr="00E465B3">
        <w:rPr>
          <w:kern w:val="16"/>
          <w:sz w:val="22"/>
          <w:rtl/>
        </w:rPr>
        <w:t>ق بالعهد الدولي الخاص بالحقوق المدنية والسياسية، ترى أن الوقائع المعروضة عليها تكشف عن انتهاك الدولة الطرف للمادة 7 مقروءة بالاقتران مع الفقرة 3 من المادة 2 من العهد</w:t>
      </w:r>
      <w:r w:rsidRPr="00E465B3">
        <w:rPr>
          <w:kern w:val="16"/>
          <w:sz w:val="22"/>
        </w:rPr>
        <w:t xml:space="preserve">. </w:t>
      </w:r>
    </w:p>
    <w:p w:rsidR="0080064B" w:rsidRPr="00E465B3" w:rsidRDefault="0080064B" w:rsidP="00927E67">
      <w:pPr>
        <w:pStyle w:val="SingleTxtGA"/>
        <w:rPr>
          <w:kern w:val="16"/>
          <w:sz w:val="22"/>
          <w:rtl/>
        </w:rPr>
      </w:pPr>
      <w:r w:rsidRPr="00E465B3">
        <w:rPr>
          <w:rFonts w:hint="cs"/>
          <w:kern w:val="16"/>
          <w:sz w:val="22"/>
          <w:rtl/>
        </w:rPr>
        <w:t>11-</w:t>
      </w:r>
      <w:r w:rsidRPr="00E465B3">
        <w:rPr>
          <w:kern w:val="16"/>
          <w:sz w:val="22"/>
        </w:rPr>
        <w:tab/>
      </w:r>
      <w:r w:rsidRPr="00E465B3">
        <w:rPr>
          <w:kern w:val="16"/>
          <w:sz w:val="22"/>
          <w:rtl/>
        </w:rPr>
        <w:t>وعمل</w:t>
      </w:r>
      <w:r w:rsidR="00B64EEC">
        <w:rPr>
          <w:kern w:val="16"/>
          <w:sz w:val="22"/>
          <w:rtl/>
        </w:rPr>
        <w:t xml:space="preserve">اً </w:t>
      </w:r>
      <w:r w:rsidRPr="00E465B3">
        <w:rPr>
          <w:kern w:val="16"/>
          <w:sz w:val="22"/>
          <w:rtl/>
        </w:rPr>
        <w:t xml:space="preserve">بأحكام الفقرة الفرعية 3(أ) من المادة 2 من العهد، يتعين على الدولة الطرف أن توفر لصاحب البلاغ سبيل انتصاف فعال يتمثل، من بين جملة أمور، في إجراء تحقيق محايد في دعوى صاحب البلاغ بموجب المادة 7، ومقاضاة أولئك </w:t>
      </w:r>
      <w:r w:rsidRPr="00E465B3">
        <w:rPr>
          <w:kern w:val="16"/>
          <w:rtl/>
        </w:rPr>
        <w:t>المسؤولين</w:t>
      </w:r>
      <w:r w:rsidRPr="00E465B3">
        <w:rPr>
          <w:kern w:val="16"/>
          <w:sz w:val="22"/>
          <w:rtl/>
        </w:rPr>
        <w:t xml:space="preserve"> ومنحه تعويض</w:t>
      </w:r>
      <w:r w:rsidR="00B64EEC">
        <w:rPr>
          <w:kern w:val="16"/>
          <w:sz w:val="22"/>
          <w:rtl/>
        </w:rPr>
        <w:t xml:space="preserve">اً </w:t>
      </w:r>
      <w:r w:rsidRPr="00E465B3">
        <w:rPr>
          <w:kern w:val="16"/>
          <w:sz w:val="22"/>
          <w:rtl/>
        </w:rPr>
        <w:t>مناسب</w:t>
      </w:r>
      <w:r w:rsidR="00607A40">
        <w:rPr>
          <w:kern w:val="16"/>
          <w:sz w:val="22"/>
          <w:rtl/>
        </w:rPr>
        <w:t>اً.</w:t>
      </w:r>
      <w:r w:rsidRPr="00E465B3">
        <w:rPr>
          <w:kern w:val="16"/>
          <w:sz w:val="22"/>
          <w:rtl/>
        </w:rPr>
        <w:t xml:space="preserve"> والدولة الطرف ملزمة أيض</w:t>
      </w:r>
      <w:r w:rsidR="00B64EEC">
        <w:rPr>
          <w:kern w:val="16"/>
          <w:sz w:val="22"/>
          <w:rtl/>
        </w:rPr>
        <w:t xml:space="preserve">اً </w:t>
      </w:r>
      <w:r w:rsidRPr="00E465B3">
        <w:rPr>
          <w:kern w:val="16"/>
          <w:sz w:val="22"/>
          <w:rtl/>
        </w:rPr>
        <w:t>بمنع حدوث انتهاكات مماثلة في المستقبل</w:t>
      </w:r>
      <w:r w:rsidRPr="00E465B3">
        <w:rPr>
          <w:kern w:val="16"/>
          <w:sz w:val="22"/>
        </w:rPr>
        <w:t>.</w:t>
      </w:r>
    </w:p>
    <w:p w:rsidR="0080064B" w:rsidRPr="00E465B3" w:rsidRDefault="0080064B" w:rsidP="00B64EEC">
      <w:pPr>
        <w:pStyle w:val="SingleTxtGA"/>
        <w:rPr>
          <w:kern w:val="16"/>
          <w:sz w:val="22"/>
          <w:rtl/>
        </w:rPr>
      </w:pPr>
      <w:r w:rsidRPr="00E465B3">
        <w:rPr>
          <w:rFonts w:hint="cs"/>
          <w:kern w:val="16"/>
          <w:sz w:val="22"/>
          <w:rtl/>
        </w:rPr>
        <w:t>12-</w:t>
      </w:r>
      <w:r w:rsidRPr="00E465B3">
        <w:rPr>
          <w:kern w:val="16"/>
          <w:sz w:val="22"/>
        </w:rPr>
        <w:tab/>
      </w:r>
      <w:r w:rsidRPr="00E465B3">
        <w:rPr>
          <w:kern w:val="16"/>
          <w:sz w:val="22"/>
          <w:rtl/>
        </w:rPr>
        <w:t>واللجنة، إذ تضع في اعتبارها أن الدولة الطرف، بصيرورتها طرف</w:t>
      </w:r>
      <w:r w:rsidR="00B64EEC">
        <w:rPr>
          <w:kern w:val="16"/>
          <w:sz w:val="22"/>
          <w:rtl/>
        </w:rPr>
        <w:t xml:space="preserve">اً </w:t>
      </w:r>
      <w:r w:rsidRPr="00E465B3">
        <w:rPr>
          <w:kern w:val="16"/>
          <w:sz w:val="22"/>
          <w:rtl/>
        </w:rPr>
        <w:t>في البروتوكول الاختياري، قد اعترفت باختصاص اللجنة في تحديد ما إذا كان قد حدث انتهاك للعهد أم لا، وتعهدت، عمل</w:t>
      </w:r>
      <w:r w:rsidR="00B64EEC">
        <w:rPr>
          <w:kern w:val="16"/>
          <w:sz w:val="22"/>
          <w:rtl/>
        </w:rPr>
        <w:t xml:space="preserve">اً </w:t>
      </w:r>
      <w:r w:rsidRPr="00E465B3">
        <w:rPr>
          <w:kern w:val="16"/>
          <w:sz w:val="22"/>
          <w:rtl/>
        </w:rPr>
        <w:t>بالمادة 2 من العهد، بأن تكفل لجميع الأفراد الموجودين في إقليمها أو</w:t>
      </w:r>
      <w:r w:rsidR="00B64EEC">
        <w:rPr>
          <w:rFonts w:hint="cs"/>
          <w:kern w:val="16"/>
          <w:sz w:val="22"/>
          <w:rtl/>
        </w:rPr>
        <w:t> </w:t>
      </w:r>
      <w:r w:rsidRPr="00E465B3">
        <w:rPr>
          <w:kern w:val="16"/>
          <w:sz w:val="22"/>
          <w:rtl/>
        </w:rPr>
        <w:t>الخاضعين لولايتها التمتع بالحقوق المعترف بها في العهد وبأن تتيح سب</w:t>
      </w:r>
      <w:r w:rsidR="001B2B7B">
        <w:rPr>
          <w:rFonts w:hint="cs"/>
          <w:kern w:val="16"/>
          <w:sz w:val="22"/>
          <w:rtl/>
        </w:rPr>
        <w:t>ي</w:t>
      </w:r>
      <w:r w:rsidRPr="00E465B3">
        <w:rPr>
          <w:kern w:val="16"/>
          <w:sz w:val="22"/>
          <w:rtl/>
        </w:rPr>
        <w:t>ل انتصاف فعال وقابل للإنفاذ إذا ثبت حدوث أي انتهاك، ترغب في أن تتلقى من الدولة الطرف في غضون</w:t>
      </w:r>
      <w:r w:rsidR="00B64EEC">
        <w:rPr>
          <w:rFonts w:hint="cs"/>
          <w:kern w:val="16"/>
          <w:sz w:val="22"/>
          <w:rtl/>
        </w:rPr>
        <w:t> </w:t>
      </w:r>
      <w:r w:rsidRPr="00E465B3">
        <w:rPr>
          <w:kern w:val="16"/>
          <w:sz w:val="22"/>
          <w:rtl/>
        </w:rPr>
        <w:t>180 يوم</w:t>
      </w:r>
      <w:r w:rsidR="00B64EEC">
        <w:rPr>
          <w:kern w:val="16"/>
          <w:sz w:val="22"/>
          <w:rtl/>
        </w:rPr>
        <w:t>اً،</w:t>
      </w:r>
      <w:r w:rsidRPr="00E465B3">
        <w:rPr>
          <w:kern w:val="16"/>
          <w:sz w:val="22"/>
          <w:rtl/>
        </w:rPr>
        <w:t xml:space="preserve"> معلومات عن التدابير التي اتخذتها لوضع آراء اللجنة موضع التنفيذ. كما تطلب إلى الدولة الطرف نشر آراء اللجنة</w:t>
      </w:r>
      <w:r w:rsidRPr="00E465B3">
        <w:rPr>
          <w:kern w:val="16"/>
          <w:sz w:val="22"/>
        </w:rPr>
        <w:t xml:space="preserve">. </w:t>
      </w:r>
    </w:p>
    <w:p w:rsidR="0080064B" w:rsidRPr="00E465B3" w:rsidRDefault="0080064B" w:rsidP="00840EAC">
      <w:pPr>
        <w:pStyle w:val="SingleTxtGA"/>
        <w:rPr>
          <w:kern w:val="16"/>
          <w:rtl/>
        </w:rPr>
      </w:pPr>
      <w:r w:rsidRPr="00E465B3">
        <w:rPr>
          <w:rFonts w:hint="cs"/>
          <w:kern w:val="16"/>
          <w:rtl/>
        </w:rPr>
        <w:t>[</w:t>
      </w:r>
      <w:r w:rsidRPr="00E465B3">
        <w:rPr>
          <w:kern w:val="16"/>
          <w:rtl/>
        </w:rPr>
        <w:t>اعتمدت بالإسبانية والإنكليزية والفرنسية، علم</w:t>
      </w:r>
      <w:r w:rsidR="00B64EEC">
        <w:rPr>
          <w:kern w:val="16"/>
          <w:rtl/>
        </w:rPr>
        <w:t xml:space="preserve">اً </w:t>
      </w:r>
      <w:r w:rsidRPr="00E465B3">
        <w:rPr>
          <w:kern w:val="16"/>
          <w:rtl/>
        </w:rPr>
        <w:t>بأن النص الإنكليزي هو النص الأصلي. وستصدر لاحق</w:t>
      </w:r>
      <w:r w:rsidR="00B64EEC">
        <w:rPr>
          <w:kern w:val="16"/>
          <w:rtl/>
        </w:rPr>
        <w:t xml:space="preserve">اً </w:t>
      </w:r>
      <w:r w:rsidRPr="00E465B3">
        <w:rPr>
          <w:kern w:val="16"/>
          <w:rtl/>
        </w:rPr>
        <w:t>بالروسية والصينية والعربية كجزء من التقرير السنوي المقدم من اللجنة إلى الجمعية العامة</w:t>
      </w:r>
      <w:r w:rsidRPr="00E465B3">
        <w:rPr>
          <w:rFonts w:hint="cs"/>
          <w:kern w:val="16"/>
          <w:rtl/>
        </w:rPr>
        <w:t>.]</w:t>
      </w:r>
    </w:p>
    <w:p w:rsidR="0080064B" w:rsidRPr="00FD259A" w:rsidRDefault="00FD259A" w:rsidP="00FD259A">
      <w:pPr>
        <w:spacing w:before="120"/>
        <w:jc w:val="center"/>
        <w:rPr>
          <w:kern w:val="16"/>
          <w:u w:val="single"/>
          <w:rtl/>
        </w:rPr>
      </w:pPr>
      <w:r>
        <w:rPr>
          <w:kern w:val="16"/>
          <w:u w:val="single"/>
          <w:rtl/>
        </w:rPr>
        <w:tab/>
      </w:r>
      <w:r>
        <w:rPr>
          <w:kern w:val="16"/>
          <w:u w:val="single"/>
          <w:rtl/>
        </w:rPr>
        <w:tab/>
      </w:r>
      <w:r>
        <w:rPr>
          <w:kern w:val="16"/>
          <w:u w:val="single"/>
          <w:rtl/>
        </w:rPr>
        <w:tab/>
      </w:r>
    </w:p>
    <w:sectPr w:rsidR="0080064B" w:rsidRPr="00FD259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33" w:rsidRPr="00FE6865" w:rsidRDefault="005B7B33" w:rsidP="00FE6865">
      <w:pPr>
        <w:pStyle w:val="Footer"/>
      </w:pPr>
    </w:p>
  </w:endnote>
  <w:endnote w:type="continuationSeparator" w:id="0">
    <w:p w:rsidR="005B7B33" w:rsidRDefault="005B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4B" w:rsidRPr="0080064B" w:rsidRDefault="0080064B" w:rsidP="0080064B">
    <w:pPr>
      <w:pStyle w:val="Footer"/>
      <w:tabs>
        <w:tab w:val="right" w:pos="9598"/>
      </w:tabs>
    </w:pPr>
    <w:r>
      <w:t>GE</w:t>
    </w:r>
    <w:r>
      <w:rPr>
        <w:rtl/>
      </w:rPr>
      <w:t>.</w:t>
    </w:r>
    <w:r>
      <w:t>10</w:t>
    </w:r>
    <w:r>
      <w:rPr>
        <w:rtl/>
      </w:rPr>
      <w:t>-</w:t>
    </w:r>
    <w:r>
      <w:t>46212</w:t>
    </w:r>
    <w:r>
      <w:rPr>
        <w:rtl/>
      </w:rPr>
      <w:tab/>
    </w:r>
    <w:r w:rsidRPr="0080064B">
      <w:rPr>
        <w:b/>
        <w:sz w:val="18"/>
      </w:rPr>
      <w:fldChar w:fldCharType="begin"/>
    </w:r>
    <w:r w:rsidRPr="0080064B">
      <w:rPr>
        <w:b/>
        <w:sz w:val="18"/>
        <w:rtl/>
      </w:rPr>
      <w:instrText xml:space="preserve"> </w:instrText>
    </w:r>
    <w:r w:rsidRPr="0080064B">
      <w:rPr>
        <w:b/>
        <w:sz w:val="18"/>
      </w:rPr>
      <w:instrText>PAGE</w:instrText>
    </w:r>
    <w:r w:rsidRPr="0080064B">
      <w:rPr>
        <w:b/>
        <w:sz w:val="18"/>
        <w:rtl/>
      </w:rPr>
      <w:instrText xml:space="preserve">  \* </w:instrText>
    </w:r>
    <w:r w:rsidRPr="0080064B">
      <w:rPr>
        <w:b/>
        <w:sz w:val="18"/>
      </w:rPr>
      <w:instrText>MERGEFORMAT</w:instrText>
    </w:r>
    <w:r w:rsidRPr="0080064B">
      <w:rPr>
        <w:b/>
        <w:sz w:val="18"/>
        <w:rtl/>
      </w:rPr>
      <w:instrText xml:space="preserve"> </w:instrText>
    </w:r>
    <w:r w:rsidRPr="0080064B">
      <w:rPr>
        <w:b/>
        <w:sz w:val="18"/>
      </w:rPr>
      <w:fldChar w:fldCharType="separate"/>
    </w:r>
    <w:r w:rsidR="008A2A38">
      <w:rPr>
        <w:b/>
        <w:noProof/>
        <w:sz w:val="18"/>
      </w:rPr>
      <w:t>2</w:t>
    </w:r>
    <w:r w:rsidRPr="0080064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4B" w:rsidRPr="0080064B" w:rsidRDefault="0080064B" w:rsidP="0080064B">
    <w:pPr>
      <w:pStyle w:val="Footer"/>
      <w:tabs>
        <w:tab w:val="right" w:pos="9598"/>
      </w:tabs>
      <w:rPr>
        <w:b/>
        <w:sz w:val="18"/>
      </w:rPr>
    </w:pPr>
    <w:r w:rsidRPr="0080064B">
      <w:rPr>
        <w:b/>
        <w:sz w:val="18"/>
        <w:rtl/>
      </w:rPr>
      <w:fldChar w:fldCharType="begin"/>
    </w:r>
    <w:r w:rsidRPr="0080064B">
      <w:rPr>
        <w:b/>
        <w:sz w:val="18"/>
        <w:rtl/>
      </w:rPr>
      <w:instrText xml:space="preserve"> </w:instrText>
    </w:r>
    <w:r w:rsidRPr="0080064B">
      <w:rPr>
        <w:b/>
        <w:sz w:val="18"/>
      </w:rPr>
      <w:instrText>PAGE</w:instrText>
    </w:r>
    <w:r w:rsidRPr="0080064B">
      <w:rPr>
        <w:b/>
        <w:sz w:val="18"/>
        <w:rtl/>
      </w:rPr>
      <w:instrText xml:space="preserve">  \* </w:instrText>
    </w:r>
    <w:r w:rsidRPr="0080064B">
      <w:rPr>
        <w:b/>
        <w:sz w:val="18"/>
      </w:rPr>
      <w:instrText>MERGEFORMAT</w:instrText>
    </w:r>
    <w:r w:rsidRPr="0080064B">
      <w:rPr>
        <w:b/>
        <w:sz w:val="18"/>
        <w:rtl/>
      </w:rPr>
      <w:instrText xml:space="preserve"> </w:instrText>
    </w:r>
    <w:r w:rsidRPr="0080064B">
      <w:rPr>
        <w:b/>
        <w:sz w:val="18"/>
        <w:rtl/>
      </w:rPr>
      <w:fldChar w:fldCharType="separate"/>
    </w:r>
    <w:r w:rsidR="008A2A38">
      <w:rPr>
        <w:b/>
        <w:noProof/>
        <w:sz w:val="18"/>
      </w:rPr>
      <w:t>3</w:t>
    </w:r>
    <w:r w:rsidRPr="0080064B">
      <w:rPr>
        <w:b/>
        <w:sz w:val="18"/>
        <w:rtl/>
      </w:rPr>
      <w:fldChar w:fldCharType="end"/>
    </w:r>
    <w:r>
      <w:rPr>
        <w:b/>
        <w:sz w:val="18"/>
        <w:rtl/>
      </w:rPr>
      <w:tab/>
    </w:r>
    <w:r>
      <w:t>GE</w:t>
    </w:r>
    <w:r>
      <w:rPr>
        <w:rtl/>
      </w:rPr>
      <w:t>.</w:t>
    </w:r>
    <w:r>
      <w:t>10</w:t>
    </w:r>
    <w:r>
      <w:rPr>
        <w:rtl/>
      </w:rPr>
      <w:t>-</w:t>
    </w:r>
    <w:r>
      <w:t>46212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01" w:rsidRDefault="00840EAC" w:rsidP="009428E5">
    <w:pPr>
      <w:pStyle w:val="Footer"/>
      <w:jc w:val="right"/>
    </w:pPr>
    <w:r>
      <w:rPr>
        <w:sz w:val="20"/>
      </w:rPr>
      <w:t>(</w:t>
    </w:r>
    <w:r w:rsidR="0080064B">
      <w:rPr>
        <w:sz w:val="20"/>
      </w:rPr>
      <w:t>A)</w:t>
    </w:r>
    <w:r w:rsidR="00D030E4">
      <w:rPr>
        <w:sz w:val="20"/>
      </w:rPr>
      <w:t xml:space="preserve">  </w:t>
    </w:r>
    <w:r w:rsidR="002670EB">
      <w:rPr>
        <w:sz w:val="20"/>
      </w:rPr>
      <w:t xml:space="preserve"> </w:t>
    </w:r>
    <w:r w:rsidR="0080064B">
      <w:rPr>
        <w:sz w:val="20"/>
      </w:rPr>
      <w:t>GE</w:t>
    </w:r>
    <w:r w:rsidR="0080064B">
      <w:rPr>
        <w:sz w:val="20"/>
        <w:rtl/>
      </w:rPr>
      <w:t>.</w:t>
    </w:r>
    <w:r w:rsidR="0080064B">
      <w:rPr>
        <w:sz w:val="20"/>
      </w:rPr>
      <w:t>10</w:t>
    </w:r>
    <w:r w:rsidR="0080064B">
      <w:rPr>
        <w:sz w:val="20"/>
        <w:rtl/>
      </w:rPr>
      <w:t>-</w:t>
    </w:r>
    <w:r w:rsidR="0080064B">
      <w:rPr>
        <w:sz w:val="20"/>
      </w:rPr>
      <w:t>46212</w:t>
    </w:r>
    <w:r w:rsidR="003F4E0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D030E4">
      <w:rPr>
        <w:sz w:val="20"/>
      </w:rPr>
      <w:t xml:space="preserve">   </w:t>
    </w:r>
    <w:r w:rsidR="002670EB">
      <w:rPr>
        <w:sz w:val="20"/>
      </w:rPr>
      <w:t xml:space="preserve"> </w:t>
    </w:r>
    <w:r>
      <w:rPr>
        <w:sz w:val="20"/>
      </w:rPr>
      <w:t>250111</w:t>
    </w:r>
    <w:r w:rsidR="002670EB">
      <w:rPr>
        <w:sz w:val="20"/>
      </w:rPr>
      <w:t xml:space="preserve"> </w:t>
    </w:r>
    <w:r w:rsidR="00D030E4">
      <w:rPr>
        <w:sz w:val="20"/>
      </w:rPr>
      <w:t xml:space="preserve">   </w:t>
    </w:r>
    <w:r>
      <w:rPr>
        <w:sz w:val="20"/>
      </w:rPr>
      <w:t>2</w:t>
    </w:r>
    <w:r w:rsidR="009428E5">
      <w:rPr>
        <w:sz w:val="20"/>
      </w:rPr>
      <w:t>7</w:t>
    </w:r>
    <w:r>
      <w:rPr>
        <w:sz w:val="20"/>
      </w:rPr>
      <w:t>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33" w:rsidRDefault="005B7B33" w:rsidP="007E4686">
      <w:pPr>
        <w:pStyle w:val="Footer"/>
        <w:bidi/>
        <w:spacing w:after="80" w:line="200" w:lineRule="exact"/>
        <w:ind w:left="680"/>
      </w:pPr>
      <w:r>
        <w:rPr>
          <w:rFonts w:hint="cs"/>
          <w:rtl/>
        </w:rPr>
        <w:t>__________</w:t>
      </w:r>
    </w:p>
  </w:footnote>
  <w:footnote w:type="continuationSeparator" w:id="0">
    <w:p w:rsidR="005B7B33" w:rsidRDefault="005B7B33" w:rsidP="007E4686">
      <w:pPr>
        <w:pStyle w:val="Footer"/>
        <w:bidi/>
        <w:spacing w:after="80" w:line="200" w:lineRule="exact"/>
        <w:ind w:left="680"/>
      </w:pPr>
      <w:r>
        <w:rPr>
          <w:rFonts w:hint="cs"/>
          <w:rtl/>
        </w:rPr>
        <w:t>__________</w:t>
      </w:r>
    </w:p>
  </w:footnote>
  <w:footnote w:id="1">
    <w:p w:rsidR="0080064B" w:rsidRPr="0080064B" w:rsidRDefault="0080064B" w:rsidP="0080064B">
      <w:pPr>
        <w:pStyle w:val="footnoteText0"/>
        <w:rPr>
          <w:rFonts w:hint="cs"/>
        </w:rPr>
      </w:pPr>
      <w:r>
        <w:rPr>
          <w:rtl/>
        </w:rPr>
        <w:tab/>
      </w:r>
      <w:r w:rsidRPr="0080064B">
        <w:rPr>
          <w:rStyle w:val="FootnoteReference"/>
          <w:sz w:val="20"/>
          <w:vertAlign w:val="baseline"/>
          <w:rtl/>
        </w:rPr>
        <w:t>*</w:t>
      </w:r>
      <w:r>
        <w:rPr>
          <w:rtl/>
        </w:rPr>
        <w:tab/>
      </w:r>
      <w:r>
        <w:rPr>
          <w:rFonts w:hint="cs"/>
          <w:rtl/>
        </w:rPr>
        <w:t>أصبحت هذه الوثيقة علنية بقرار من اللجنة المعنية بحقوق الإنسان.</w:t>
      </w:r>
    </w:p>
  </w:footnote>
  <w:footnote w:id="2">
    <w:p w:rsidR="00D23FC9" w:rsidRPr="00840EAC" w:rsidRDefault="00D23FC9" w:rsidP="000B4EC6">
      <w:pPr>
        <w:pStyle w:val="footnoteText0"/>
        <w:rPr>
          <w:rFonts w:hint="cs"/>
          <w:sz w:val="26"/>
        </w:rPr>
      </w:pPr>
      <w:r w:rsidRPr="00840EAC">
        <w:rPr>
          <w:rtl/>
        </w:rPr>
        <w:tab/>
      </w:r>
      <w:r w:rsidRPr="00840EAC">
        <w:rPr>
          <w:rStyle w:val="FootnoteReference"/>
          <w:sz w:val="20"/>
          <w:vertAlign w:val="baseline"/>
          <w:rtl/>
        </w:rPr>
        <w:t>**</w:t>
      </w:r>
      <w:r w:rsidRPr="00840EAC">
        <w:rPr>
          <w:rtl/>
        </w:rPr>
        <w:tab/>
      </w:r>
      <w:r w:rsidRPr="00840EAC">
        <w:rPr>
          <w:sz w:val="26"/>
          <w:rtl/>
        </w:rPr>
        <w:t xml:space="preserve">شارك أعضاء اللجنة التالية أسماؤهم في دراسة هذا البلاغ: السيد عبد الفتاح عمر، </w:t>
      </w:r>
      <w:r w:rsidRPr="00840EAC">
        <w:rPr>
          <w:rFonts w:hint="cs"/>
          <w:sz w:val="26"/>
          <w:rtl/>
        </w:rPr>
        <w:t>والسيد برافولا</w:t>
      </w:r>
      <w:r w:rsidR="000B4EC6">
        <w:rPr>
          <w:rFonts w:hint="cs"/>
          <w:sz w:val="26"/>
          <w:rtl/>
        </w:rPr>
        <w:t>ت</w:t>
      </w:r>
      <w:r w:rsidRPr="00840EAC">
        <w:rPr>
          <w:rFonts w:hint="cs"/>
          <w:sz w:val="26"/>
          <w:rtl/>
        </w:rPr>
        <w:t>شاندر</w:t>
      </w:r>
      <w:r w:rsidR="000B4EC6">
        <w:rPr>
          <w:rFonts w:hint="cs"/>
          <w:sz w:val="26"/>
          <w:rtl/>
        </w:rPr>
        <w:t>ا</w:t>
      </w:r>
      <w:r w:rsidRPr="00840EAC">
        <w:rPr>
          <w:rFonts w:hint="cs"/>
          <w:sz w:val="26"/>
          <w:rtl/>
        </w:rPr>
        <w:t xml:space="preserve"> ناتوارلال</w:t>
      </w:r>
      <w:r w:rsidR="00840EAC">
        <w:rPr>
          <w:rFonts w:hint="cs"/>
          <w:sz w:val="26"/>
          <w:rtl/>
        </w:rPr>
        <w:t xml:space="preserve"> باغواتي</w:t>
      </w:r>
      <w:r w:rsidRPr="00840EAC">
        <w:rPr>
          <w:rFonts w:hint="cs"/>
          <w:sz w:val="26"/>
          <w:rtl/>
        </w:rPr>
        <w:t xml:space="preserve">، </w:t>
      </w:r>
      <w:r w:rsidRPr="00840EAC">
        <w:rPr>
          <w:sz w:val="26"/>
          <w:rtl/>
        </w:rPr>
        <w:t>والسيد الأزهري بوزيد، والسيدة كريستين شانيه، والسيد محجوب الهيبة، والسيد أحمد أمين فتح الله، والسيد يوغي إيواساوا، والسيدة هيلين كيلر، والسيد راجسومر لالاه، والسيدة زونكي زانيلي ماجودينا، والسيدة يوليا موتوك، والسيد مايكل أوفلاهرتي، والسيد رافائيل ريفاس بوسادا، والسير نايجل رودلي، والسيد فابيان عمر سالفيولي، والسيد كريستر تيلين.</w:t>
      </w:r>
    </w:p>
  </w:footnote>
  <w:footnote w:id="3">
    <w:p w:rsidR="00E465B3" w:rsidRPr="00E465B3" w:rsidRDefault="00E465B3" w:rsidP="000B4EC6">
      <w:pPr>
        <w:pStyle w:val="FootnoteText"/>
        <w:numPr>
          <w:ilvl w:val="1"/>
          <w:numId w:val="40"/>
        </w:numPr>
        <w:tabs>
          <w:tab w:val="clear" w:pos="1352"/>
          <w:tab w:val="num" w:pos="1236"/>
        </w:tabs>
        <w:spacing w:after="60" w:line="300" w:lineRule="exact"/>
        <w:ind w:left="1248" w:right="1247"/>
        <w:rPr>
          <w:rFonts w:hint="cs"/>
          <w:sz w:val="26"/>
          <w:szCs w:val="26"/>
        </w:rPr>
      </w:pPr>
      <w:r w:rsidRPr="00E465B3">
        <w:rPr>
          <w:rFonts w:hint="cs"/>
          <w:sz w:val="26"/>
          <w:szCs w:val="26"/>
          <w:rtl/>
        </w:rPr>
        <w:t>ا</w:t>
      </w:r>
      <w:r w:rsidR="00083BA8">
        <w:rPr>
          <w:rFonts w:hint="cs"/>
          <w:sz w:val="26"/>
          <w:szCs w:val="26"/>
          <w:rtl/>
        </w:rPr>
        <w:t>نظر المادة 407</w:t>
      </w:r>
      <w:r w:rsidRPr="00E465B3">
        <w:rPr>
          <w:rFonts w:hint="cs"/>
          <w:sz w:val="26"/>
          <w:szCs w:val="26"/>
          <w:rtl/>
        </w:rPr>
        <w:t>-2 من قانون الإجراءات الجنائية لجمهورية أذربيجان.</w:t>
      </w:r>
    </w:p>
  </w:footnote>
  <w:footnote w:id="4">
    <w:p w:rsidR="00140952" w:rsidRPr="00140952" w:rsidRDefault="00140952" w:rsidP="000B4EC6">
      <w:pPr>
        <w:pStyle w:val="FootnoteText"/>
        <w:numPr>
          <w:ilvl w:val="1"/>
          <w:numId w:val="40"/>
        </w:numPr>
        <w:tabs>
          <w:tab w:val="clear" w:pos="1352"/>
          <w:tab w:val="num" w:pos="1253"/>
        </w:tabs>
        <w:spacing w:after="60" w:line="300" w:lineRule="exact"/>
        <w:ind w:left="1248" w:right="1247"/>
        <w:rPr>
          <w:rFonts w:hint="cs"/>
          <w:sz w:val="26"/>
          <w:szCs w:val="26"/>
        </w:rPr>
      </w:pPr>
      <w:r w:rsidRPr="00140952">
        <w:rPr>
          <w:rFonts w:hint="cs"/>
          <w:sz w:val="26"/>
          <w:szCs w:val="26"/>
          <w:rtl/>
        </w:rPr>
        <w:t>البلاغ رقم 24</w:t>
      </w:r>
      <w:r w:rsidR="002670EB">
        <w:rPr>
          <w:rFonts w:hint="cs"/>
          <w:sz w:val="26"/>
          <w:szCs w:val="26"/>
          <w:rtl/>
        </w:rPr>
        <w:t>/</w:t>
      </w:r>
      <w:r w:rsidRPr="00140952">
        <w:rPr>
          <w:rFonts w:hint="cs"/>
          <w:sz w:val="26"/>
          <w:szCs w:val="26"/>
          <w:rtl/>
        </w:rPr>
        <w:t xml:space="preserve">1977، </w:t>
      </w:r>
      <w:r w:rsidRPr="000B4EC6">
        <w:rPr>
          <w:rFonts w:hint="cs"/>
          <w:i/>
          <w:iCs/>
          <w:sz w:val="26"/>
          <w:szCs w:val="26"/>
          <w:rtl/>
        </w:rPr>
        <w:t>لوفيلاس ضد كندا</w:t>
      </w:r>
      <w:r w:rsidRPr="00140952">
        <w:rPr>
          <w:rFonts w:hint="cs"/>
          <w:sz w:val="26"/>
          <w:szCs w:val="26"/>
          <w:rtl/>
        </w:rPr>
        <w:t xml:space="preserve">، الآراء المعتمدة في 30 تموز/يوليه 1981، الفقرة 7-3؛ </w:t>
      </w:r>
      <w:r w:rsidRPr="000B4EC6">
        <w:rPr>
          <w:rFonts w:hint="cs"/>
          <w:sz w:val="26"/>
          <w:szCs w:val="26"/>
          <w:rtl/>
        </w:rPr>
        <w:t xml:space="preserve">والبلاغ رقم 1060/2002، </w:t>
      </w:r>
      <w:r w:rsidRPr="000B4EC6">
        <w:rPr>
          <w:rFonts w:hint="cs"/>
          <w:i/>
          <w:iCs/>
          <w:sz w:val="26"/>
          <w:szCs w:val="26"/>
          <w:rtl/>
        </w:rPr>
        <w:t>ديزل ضد النمسا</w:t>
      </w:r>
      <w:r w:rsidRPr="000B4EC6">
        <w:rPr>
          <w:rFonts w:hint="cs"/>
          <w:sz w:val="26"/>
          <w:szCs w:val="26"/>
          <w:rtl/>
        </w:rPr>
        <w:t>، الآراء المعتمدة في 27 تموز/يوليه 2004، الفقرة 10-3.</w:t>
      </w:r>
    </w:p>
  </w:footnote>
  <w:footnote w:id="5">
    <w:p w:rsidR="006F3A7E" w:rsidRPr="006F3A7E" w:rsidRDefault="006F3A7E" w:rsidP="000B4EC6">
      <w:pPr>
        <w:pStyle w:val="FootnoteText"/>
        <w:numPr>
          <w:ilvl w:val="1"/>
          <w:numId w:val="40"/>
        </w:numPr>
        <w:tabs>
          <w:tab w:val="clear" w:pos="1352"/>
          <w:tab w:val="num" w:pos="1253"/>
        </w:tabs>
        <w:spacing w:after="60" w:line="300" w:lineRule="exact"/>
        <w:ind w:left="1248" w:right="1247"/>
        <w:rPr>
          <w:rFonts w:hint="cs"/>
          <w:sz w:val="26"/>
          <w:szCs w:val="26"/>
        </w:rPr>
      </w:pPr>
      <w:r w:rsidRPr="006F3A7E">
        <w:rPr>
          <w:sz w:val="26"/>
          <w:szCs w:val="26"/>
          <w:rtl/>
        </w:rPr>
        <w:t>تشير الدولة الطرف إلى 70 قرارا</w:t>
      </w:r>
      <w:r w:rsidR="00083BA8">
        <w:rPr>
          <w:rFonts w:hint="cs"/>
          <w:sz w:val="26"/>
          <w:szCs w:val="26"/>
          <w:rtl/>
        </w:rPr>
        <w:t>ً</w:t>
      </w:r>
      <w:r w:rsidRPr="006F3A7E">
        <w:rPr>
          <w:sz w:val="26"/>
          <w:szCs w:val="26"/>
          <w:rtl/>
        </w:rPr>
        <w:t xml:space="preserve"> وحكما</w:t>
      </w:r>
      <w:r w:rsidR="00D030E4">
        <w:rPr>
          <w:rFonts w:hint="cs"/>
          <w:sz w:val="26"/>
          <w:szCs w:val="26"/>
          <w:rtl/>
        </w:rPr>
        <w:t>ً</w:t>
      </w:r>
      <w:r w:rsidRPr="006F3A7E">
        <w:rPr>
          <w:sz w:val="26"/>
          <w:szCs w:val="26"/>
          <w:rtl/>
        </w:rPr>
        <w:t xml:space="preserve"> صادرا</w:t>
      </w:r>
      <w:r w:rsidR="00D030E4">
        <w:rPr>
          <w:rFonts w:hint="cs"/>
          <w:sz w:val="26"/>
          <w:szCs w:val="26"/>
          <w:rtl/>
        </w:rPr>
        <w:t>ً</w:t>
      </w:r>
      <w:r w:rsidRPr="006F3A7E">
        <w:rPr>
          <w:sz w:val="26"/>
          <w:szCs w:val="26"/>
          <w:rtl/>
        </w:rPr>
        <w:t xml:space="preserve"> عن المحكمة الأوروبية لحقوق الإنسان بشأن أذربيجان، بينها 23 حكما</w:t>
      </w:r>
      <w:r w:rsidR="00D030E4">
        <w:rPr>
          <w:rFonts w:hint="cs"/>
          <w:sz w:val="26"/>
          <w:szCs w:val="26"/>
          <w:rtl/>
        </w:rPr>
        <w:t>ً</w:t>
      </w:r>
      <w:r w:rsidRPr="006F3A7E">
        <w:rPr>
          <w:sz w:val="26"/>
          <w:szCs w:val="26"/>
          <w:rtl/>
        </w:rPr>
        <w:t xml:space="preserve"> مؤكدا</w:t>
      </w:r>
      <w:r w:rsidR="00D030E4">
        <w:rPr>
          <w:rFonts w:hint="cs"/>
          <w:sz w:val="26"/>
          <w:szCs w:val="26"/>
          <w:rtl/>
        </w:rPr>
        <w:t>ً</w:t>
      </w:r>
      <w:r w:rsidRPr="006F3A7E">
        <w:rPr>
          <w:sz w:val="26"/>
          <w:szCs w:val="26"/>
          <w:rtl/>
        </w:rPr>
        <w:t xml:space="preserve"> لوجود مخالفة</w:t>
      </w:r>
      <w:r w:rsidRPr="006F3A7E">
        <w:rPr>
          <w:rFonts w:hint="cs"/>
          <w:sz w:val="26"/>
          <w:szCs w:val="26"/>
          <w:rtl/>
        </w:rPr>
        <w:t>.</w:t>
      </w:r>
    </w:p>
  </w:footnote>
  <w:footnote w:id="6">
    <w:p w:rsidR="006F3A7E" w:rsidRPr="006F3A7E" w:rsidRDefault="006F3A7E" w:rsidP="000B4EC6">
      <w:pPr>
        <w:pStyle w:val="FootnoteText"/>
        <w:numPr>
          <w:ilvl w:val="1"/>
          <w:numId w:val="40"/>
        </w:numPr>
        <w:tabs>
          <w:tab w:val="clear" w:pos="1352"/>
          <w:tab w:val="num" w:pos="1253"/>
        </w:tabs>
        <w:spacing w:after="60" w:line="300" w:lineRule="exact"/>
        <w:ind w:left="1248" w:right="1247"/>
        <w:rPr>
          <w:rFonts w:hint="cs"/>
          <w:sz w:val="26"/>
          <w:szCs w:val="26"/>
        </w:rPr>
      </w:pPr>
      <w:r w:rsidRPr="006F3A7E">
        <w:rPr>
          <w:sz w:val="26"/>
          <w:szCs w:val="26"/>
          <w:rtl/>
        </w:rPr>
        <w:t>الإشارة هنا إلى حاشية المادتين 297 و298 من القانون الجنائي التي بموجبها يعفى من المسؤولية الجنائية من امتنع عن الإشهاد ضد نفسه أو ضد أحد أقربائه المقربين. ويعفى أيضا</w:t>
      </w:r>
      <w:r w:rsidR="00083BA8">
        <w:rPr>
          <w:rFonts w:hint="cs"/>
          <w:sz w:val="26"/>
          <w:szCs w:val="26"/>
          <w:rtl/>
        </w:rPr>
        <w:t>ً</w:t>
      </w:r>
      <w:r w:rsidRPr="006F3A7E">
        <w:rPr>
          <w:sz w:val="26"/>
          <w:szCs w:val="26"/>
          <w:rtl/>
        </w:rPr>
        <w:t xml:space="preserve"> من المسؤولية الجنائية من تعمد الإدلاء بشهادة كاذبة إن كان قد أُكره على الإشهاد ضد نفسه أو ضد أحد أقربائه المقربين.</w:t>
      </w:r>
    </w:p>
  </w:footnote>
  <w:footnote w:id="7">
    <w:p w:rsidR="007260C0" w:rsidRPr="007260C0" w:rsidRDefault="007260C0" w:rsidP="000B4EC6">
      <w:pPr>
        <w:pStyle w:val="FootnoteText"/>
        <w:numPr>
          <w:ilvl w:val="1"/>
          <w:numId w:val="40"/>
        </w:numPr>
        <w:tabs>
          <w:tab w:val="clear" w:pos="1352"/>
          <w:tab w:val="num" w:pos="1253"/>
        </w:tabs>
        <w:spacing w:after="60" w:line="300" w:lineRule="exact"/>
        <w:ind w:left="1248" w:right="1247"/>
        <w:rPr>
          <w:rFonts w:hint="cs"/>
          <w:sz w:val="26"/>
          <w:szCs w:val="26"/>
        </w:rPr>
      </w:pPr>
      <w:r w:rsidRPr="007260C0">
        <w:rPr>
          <w:sz w:val="26"/>
          <w:szCs w:val="26"/>
          <w:rtl/>
        </w:rPr>
        <w:t>انظر البلاغ رقم 1382</w:t>
      </w:r>
      <w:r w:rsidR="002670EB">
        <w:rPr>
          <w:sz w:val="26"/>
          <w:szCs w:val="26"/>
          <w:rtl/>
        </w:rPr>
        <w:t>/</w:t>
      </w:r>
      <w:r w:rsidRPr="007260C0">
        <w:rPr>
          <w:sz w:val="26"/>
          <w:szCs w:val="26"/>
          <w:rtl/>
        </w:rPr>
        <w:t xml:space="preserve">2005، </w:t>
      </w:r>
      <w:r w:rsidRPr="001B2B7B">
        <w:rPr>
          <w:i/>
          <w:iCs/>
          <w:sz w:val="26"/>
          <w:szCs w:val="26"/>
          <w:rtl/>
        </w:rPr>
        <w:t>صالح ضد أوزبكستان</w:t>
      </w:r>
      <w:r w:rsidRPr="007260C0">
        <w:rPr>
          <w:sz w:val="26"/>
          <w:szCs w:val="26"/>
          <w:rtl/>
        </w:rPr>
        <w:t>، الآراء المعتمدة في 30 آذار/مارس 2009، الفقرة</w:t>
      </w:r>
      <w:r w:rsidR="00083BA8">
        <w:rPr>
          <w:rFonts w:hint="cs"/>
          <w:sz w:val="26"/>
          <w:szCs w:val="26"/>
          <w:rtl/>
        </w:rPr>
        <w:t xml:space="preserve"> 9</w:t>
      </w:r>
      <w:r w:rsidRPr="007260C0">
        <w:rPr>
          <w:rFonts w:hint="cs"/>
          <w:sz w:val="26"/>
          <w:szCs w:val="26"/>
          <w:rtl/>
        </w:rPr>
        <w:t>-2.</w:t>
      </w:r>
    </w:p>
  </w:footnote>
  <w:footnote w:id="8">
    <w:p w:rsidR="007260C0" w:rsidRPr="007260C0" w:rsidRDefault="007260C0" w:rsidP="000B4EC6">
      <w:pPr>
        <w:pStyle w:val="FootnoteText"/>
        <w:numPr>
          <w:ilvl w:val="1"/>
          <w:numId w:val="40"/>
        </w:numPr>
        <w:tabs>
          <w:tab w:val="clear" w:pos="1352"/>
          <w:tab w:val="num" w:pos="1253"/>
        </w:tabs>
        <w:spacing w:after="60" w:line="300" w:lineRule="exact"/>
        <w:ind w:left="1248" w:right="1247"/>
        <w:rPr>
          <w:rFonts w:hint="cs"/>
          <w:sz w:val="26"/>
          <w:szCs w:val="26"/>
        </w:rPr>
      </w:pPr>
      <w:r w:rsidRPr="007260C0">
        <w:rPr>
          <w:sz w:val="26"/>
          <w:szCs w:val="26"/>
          <w:rtl/>
        </w:rPr>
        <w:t>ادعاءات صاحب البلاغ المتعلقة بالمادة 17؛ والفقرة 1 من المادة 23، والمادة 26 من العهد متصلة حصرا</w:t>
      </w:r>
      <w:r w:rsidR="00083BA8">
        <w:rPr>
          <w:rFonts w:hint="cs"/>
          <w:sz w:val="26"/>
          <w:szCs w:val="26"/>
          <w:rtl/>
        </w:rPr>
        <w:t>ً</w:t>
      </w:r>
      <w:r w:rsidRPr="007260C0">
        <w:rPr>
          <w:sz w:val="26"/>
          <w:szCs w:val="26"/>
          <w:rtl/>
        </w:rPr>
        <w:t xml:space="preserve"> بهدم جزء من منزله على يد السيد ب.</w:t>
      </w:r>
      <w:r w:rsidR="00083BA8">
        <w:rPr>
          <w:rFonts w:hint="cs"/>
          <w:sz w:val="26"/>
          <w:szCs w:val="26"/>
          <w:rtl/>
        </w:rPr>
        <w:t xml:space="preserve"> </w:t>
      </w:r>
      <w:r w:rsidRPr="007260C0">
        <w:rPr>
          <w:sz w:val="26"/>
          <w:szCs w:val="26"/>
          <w:rtl/>
        </w:rPr>
        <w:t>غ. والطريقة التي عالجت بها سلطات الدولة الطرف ومحاكمها قضيته ضد السيد ب.</w:t>
      </w:r>
      <w:r>
        <w:rPr>
          <w:rFonts w:hint="cs"/>
          <w:sz w:val="26"/>
          <w:szCs w:val="26"/>
          <w:rtl/>
        </w:rPr>
        <w:t xml:space="preserve"> </w:t>
      </w:r>
      <w:r w:rsidRPr="007260C0">
        <w:rPr>
          <w:sz w:val="26"/>
          <w:szCs w:val="26"/>
          <w:rtl/>
        </w:rPr>
        <w:t>غ.، أي الأحداث التي وقعت قبل دخول البروتوكول الاختياري حيز النفاذ بالنسبة للدول</w:t>
      </w:r>
      <w:r>
        <w:rPr>
          <w:rFonts w:hint="cs"/>
          <w:sz w:val="26"/>
          <w:szCs w:val="26"/>
          <w:rtl/>
        </w:rPr>
        <w:t>ة </w:t>
      </w:r>
      <w:r w:rsidRPr="007260C0">
        <w:rPr>
          <w:sz w:val="26"/>
          <w:szCs w:val="26"/>
          <w:rtl/>
        </w:rPr>
        <w:t>الطرف.</w:t>
      </w:r>
    </w:p>
  </w:footnote>
  <w:footnote w:id="9">
    <w:p w:rsidR="007260C0" w:rsidRPr="000B4EC6" w:rsidRDefault="007260C0" w:rsidP="001B2B7B">
      <w:pPr>
        <w:pStyle w:val="FootnoteText"/>
        <w:numPr>
          <w:ilvl w:val="1"/>
          <w:numId w:val="40"/>
        </w:numPr>
        <w:tabs>
          <w:tab w:val="clear" w:pos="1352"/>
          <w:tab w:val="num" w:pos="1253"/>
        </w:tabs>
        <w:spacing w:after="60" w:line="300" w:lineRule="exact"/>
        <w:ind w:left="1248" w:right="1247"/>
        <w:rPr>
          <w:rFonts w:hint="cs"/>
          <w:sz w:val="26"/>
          <w:szCs w:val="26"/>
        </w:rPr>
      </w:pPr>
      <w:r w:rsidRPr="000B4EC6">
        <w:rPr>
          <w:rFonts w:hint="cs"/>
          <w:sz w:val="26"/>
          <w:szCs w:val="26"/>
          <w:rtl/>
        </w:rPr>
        <w:t>اللجنة المعنية بحقوق الإنسان، التعليق العام رقم 20: المادة 7 (حظر التعذيب والمعاملة أو العقوبة القاسية)، 1992 (</w:t>
      </w:r>
      <w:r w:rsidRPr="001B2B7B">
        <w:rPr>
          <w:sz w:val="18"/>
          <w:szCs w:val="18"/>
        </w:rPr>
        <w:t>HRI/GEN/1/R</w:t>
      </w:r>
      <w:r w:rsidR="001B2B7B">
        <w:rPr>
          <w:sz w:val="18"/>
          <w:szCs w:val="18"/>
        </w:rPr>
        <w:t>ev</w:t>
      </w:r>
      <w:r w:rsidRPr="001B2B7B">
        <w:rPr>
          <w:sz w:val="18"/>
          <w:szCs w:val="18"/>
        </w:rPr>
        <w:t>.8</w:t>
      </w:r>
      <w:r w:rsidRPr="000B4EC6">
        <w:rPr>
          <w:rFonts w:hint="cs"/>
          <w:sz w:val="26"/>
          <w:szCs w:val="26"/>
          <w:rtl/>
        </w:rPr>
        <w:t>)</w:t>
      </w:r>
      <w:r w:rsidR="001B2B7B">
        <w:rPr>
          <w:rFonts w:hint="cs"/>
          <w:sz w:val="26"/>
          <w:szCs w:val="26"/>
          <w:rtl/>
        </w:rPr>
        <w:t>،</w:t>
      </w:r>
      <w:r w:rsidRPr="000B4EC6">
        <w:rPr>
          <w:rFonts w:hint="cs"/>
          <w:sz w:val="26"/>
          <w:szCs w:val="26"/>
          <w:rtl/>
        </w:rPr>
        <w:t xml:space="preserve"> الفقرة 3.</w:t>
      </w:r>
    </w:p>
  </w:footnote>
  <w:footnote w:id="10">
    <w:p w:rsidR="007260C0" w:rsidRPr="000B4EC6" w:rsidRDefault="007260C0" w:rsidP="000B4EC6">
      <w:pPr>
        <w:pStyle w:val="FootnoteText"/>
        <w:numPr>
          <w:ilvl w:val="1"/>
          <w:numId w:val="40"/>
        </w:numPr>
        <w:tabs>
          <w:tab w:val="clear" w:pos="1352"/>
          <w:tab w:val="num" w:pos="1253"/>
        </w:tabs>
        <w:spacing w:after="60" w:line="300" w:lineRule="exact"/>
        <w:ind w:left="1248" w:right="1247"/>
        <w:rPr>
          <w:rFonts w:hint="cs"/>
          <w:sz w:val="26"/>
          <w:szCs w:val="26"/>
        </w:rPr>
      </w:pPr>
      <w:r w:rsidRPr="000B4EC6">
        <w:rPr>
          <w:rFonts w:hint="cs"/>
          <w:sz w:val="26"/>
          <w:szCs w:val="26"/>
          <w:rtl/>
        </w:rPr>
        <w:t>المرجع نفسه، الفقرة 14.</w:t>
      </w:r>
    </w:p>
  </w:footnote>
  <w:footnote w:id="11">
    <w:p w:rsidR="007260C0" w:rsidRPr="000B4EC6" w:rsidRDefault="007260C0" w:rsidP="001B2B7B">
      <w:pPr>
        <w:pStyle w:val="FootnoteText"/>
        <w:numPr>
          <w:ilvl w:val="1"/>
          <w:numId w:val="40"/>
        </w:numPr>
        <w:tabs>
          <w:tab w:val="clear" w:pos="1352"/>
          <w:tab w:val="num" w:pos="1253"/>
        </w:tabs>
        <w:spacing w:after="60" w:line="300" w:lineRule="exact"/>
        <w:ind w:left="1248" w:right="1247"/>
        <w:rPr>
          <w:rFonts w:hint="cs"/>
          <w:sz w:val="26"/>
          <w:szCs w:val="26"/>
        </w:rPr>
      </w:pPr>
      <w:r w:rsidRPr="000B4EC6">
        <w:rPr>
          <w:rFonts w:hint="cs"/>
          <w:sz w:val="26"/>
          <w:szCs w:val="26"/>
          <w:rtl/>
        </w:rPr>
        <w:t>اللجنة المعنية بحقوق الإنسان، التعليق العام رقم 31: طبيعة</w:t>
      </w:r>
      <w:r w:rsidR="002670EB" w:rsidRPr="000B4EC6">
        <w:rPr>
          <w:rFonts w:hint="cs"/>
          <w:sz w:val="26"/>
          <w:szCs w:val="26"/>
          <w:rtl/>
        </w:rPr>
        <w:t xml:space="preserve"> </w:t>
      </w:r>
      <w:r w:rsidRPr="000B4EC6">
        <w:rPr>
          <w:sz w:val="26"/>
          <w:szCs w:val="26"/>
          <w:rtl/>
        </w:rPr>
        <w:t>الالتزام القانوني العام المفروض على الدول الأطراف في العهد</w:t>
      </w:r>
      <w:r w:rsidRPr="000B4EC6">
        <w:rPr>
          <w:rFonts w:hint="cs"/>
          <w:sz w:val="26"/>
          <w:szCs w:val="26"/>
          <w:rtl/>
        </w:rPr>
        <w:t>، 29 آذار/مارس 2004 (</w:t>
      </w:r>
      <w:r w:rsidRPr="001B2B7B">
        <w:rPr>
          <w:sz w:val="18"/>
          <w:szCs w:val="18"/>
        </w:rPr>
        <w:t>HRI/GEN/1/R</w:t>
      </w:r>
      <w:r w:rsidR="001B2B7B">
        <w:rPr>
          <w:sz w:val="18"/>
          <w:szCs w:val="18"/>
        </w:rPr>
        <w:t>ev</w:t>
      </w:r>
      <w:r w:rsidRPr="001B2B7B">
        <w:rPr>
          <w:sz w:val="18"/>
          <w:szCs w:val="18"/>
        </w:rPr>
        <w:t>.8</w:t>
      </w:r>
      <w:r w:rsidRPr="000B4EC6">
        <w:rPr>
          <w:rFonts w:hint="cs"/>
          <w:sz w:val="26"/>
          <w:szCs w:val="26"/>
          <w:rtl/>
        </w:rPr>
        <w:t>)، الفقرة 18.</w:t>
      </w:r>
    </w:p>
  </w:footnote>
  <w:footnote w:id="12">
    <w:p w:rsidR="008168C7" w:rsidRPr="00D030E4" w:rsidRDefault="008168C7" w:rsidP="000B4EC6">
      <w:pPr>
        <w:pStyle w:val="FootnoteText"/>
        <w:numPr>
          <w:ilvl w:val="1"/>
          <w:numId w:val="40"/>
        </w:numPr>
        <w:tabs>
          <w:tab w:val="clear" w:pos="1352"/>
          <w:tab w:val="num" w:pos="1253"/>
        </w:tabs>
        <w:spacing w:after="60" w:line="300" w:lineRule="exact"/>
        <w:ind w:left="1248" w:right="1247"/>
        <w:rPr>
          <w:rFonts w:hint="cs"/>
          <w:sz w:val="18"/>
          <w:szCs w:val="26"/>
        </w:rPr>
      </w:pPr>
      <w:r w:rsidRPr="000B4EC6">
        <w:rPr>
          <w:rFonts w:hint="cs"/>
          <w:sz w:val="26"/>
          <w:szCs w:val="26"/>
          <w:rtl/>
        </w:rPr>
        <w:t xml:space="preserve">البلاغ رقم 30/1978، </w:t>
      </w:r>
      <w:r w:rsidRPr="001B2B7B">
        <w:rPr>
          <w:rFonts w:hint="cs"/>
          <w:i/>
          <w:iCs/>
          <w:sz w:val="26"/>
          <w:szCs w:val="26"/>
          <w:rtl/>
        </w:rPr>
        <w:t>بليير ضد أوروغواي</w:t>
      </w:r>
      <w:r w:rsidRPr="000B4EC6">
        <w:rPr>
          <w:rFonts w:hint="cs"/>
          <w:sz w:val="26"/>
          <w:szCs w:val="26"/>
          <w:rtl/>
        </w:rPr>
        <w:t xml:space="preserve">، الآراء المعتمدة في 24 آذار/مارس 1980، الفقرة 13-3؛ والبلاغ رقم 84/1981، </w:t>
      </w:r>
      <w:r w:rsidRPr="001B2B7B">
        <w:rPr>
          <w:rFonts w:hint="cs"/>
          <w:i/>
          <w:iCs/>
          <w:sz w:val="26"/>
          <w:szCs w:val="26"/>
          <w:rtl/>
        </w:rPr>
        <w:t>بيرباتو وآخرون ضد أوروغواي</w:t>
      </w:r>
      <w:r w:rsidRPr="000B4EC6">
        <w:rPr>
          <w:rFonts w:hint="cs"/>
          <w:sz w:val="26"/>
          <w:szCs w:val="26"/>
          <w:rtl/>
        </w:rPr>
        <w:t>، الآراء المعتمدة في 21 تشرين الأول/</w:t>
      </w:r>
      <w:r w:rsidR="00927E67" w:rsidRPr="00D030E4">
        <w:rPr>
          <w:rFonts w:hint="cs"/>
          <w:sz w:val="18"/>
          <w:szCs w:val="26"/>
          <w:rtl/>
        </w:rPr>
        <w:t xml:space="preserve"> </w:t>
      </w:r>
      <w:r w:rsidRPr="00D030E4">
        <w:rPr>
          <w:rFonts w:hint="cs"/>
          <w:sz w:val="18"/>
          <w:szCs w:val="26"/>
          <w:rtl/>
        </w:rPr>
        <w:t>أكتوبر</w:t>
      </w:r>
      <w:r w:rsidR="00927E67" w:rsidRPr="00D030E4">
        <w:rPr>
          <w:rFonts w:hint="eastAsia"/>
          <w:sz w:val="18"/>
          <w:szCs w:val="26"/>
          <w:rtl/>
        </w:rPr>
        <w:t> </w:t>
      </w:r>
      <w:r w:rsidRPr="00D030E4">
        <w:rPr>
          <w:rFonts w:hint="cs"/>
          <w:sz w:val="18"/>
          <w:szCs w:val="26"/>
          <w:rtl/>
        </w:rPr>
        <w:t>1982، الفقرة 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4B" w:rsidRPr="0080064B" w:rsidRDefault="0080064B" w:rsidP="0080064B">
    <w:pPr>
      <w:pStyle w:val="Header"/>
      <w:jc w:val="right"/>
    </w:pPr>
    <w:r w:rsidRPr="0080064B">
      <w:t>CCPR/C/100/D/1633/2007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01" w:rsidRPr="0080064B" w:rsidRDefault="0080064B" w:rsidP="0080064B">
    <w:pPr>
      <w:pStyle w:val="Header"/>
      <w:jc w:val="left"/>
    </w:pPr>
    <w:r w:rsidRPr="0080064B">
      <w:t>CCPR/C/100/D/1633/2007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01" w:rsidRDefault="003F4E01"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3F4E01" w:rsidRPr="008F6743" w:rsidRDefault="003F4E01"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7">
    <w:nsid w:val="5CC7772E"/>
    <w:multiLevelType w:val="hybridMultilevel"/>
    <w:tmpl w:val="B748C0BA"/>
    <w:lvl w:ilvl="0" w:tplc="81EEFAB4">
      <w:start w:val="1"/>
      <w:numFmt w:val="decimal"/>
      <w:lvlRestart w:val="0"/>
      <w:lvlText w:val="(%1)"/>
      <w:lvlJc w:val="right"/>
      <w:pPr>
        <w:tabs>
          <w:tab w:val="num" w:pos="1292"/>
        </w:tabs>
        <w:ind w:left="1292" w:hanging="227"/>
      </w:pPr>
      <w:rPr>
        <w:rFonts w:ascii="Traditional Arabic" w:hAnsi="Traditional Arabic" w:cs="Traditional Arabic" w:hint="cs"/>
        <w:sz w:val="26"/>
        <w:szCs w:val="26"/>
        <w:vertAlign w:val="baseline"/>
      </w:rPr>
    </w:lvl>
    <w:lvl w:ilvl="1" w:tplc="70AE359A">
      <w:start w:val="1"/>
      <w:numFmt w:val="decimal"/>
      <w:lvlRestart w:val="0"/>
      <w:lvlText w:val="(%2)"/>
      <w:lvlJc w:val="right"/>
      <w:pPr>
        <w:tabs>
          <w:tab w:val="num" w:pos="1352"/>
        </w:tabs>
        <w:ind w:left="1352" w:hanging="227"/>
      </w:pPr>
      <w:rPr>
        <w:rFonts w:hint="cs"/>
        <w:sz w:val="26"/>
        <w:szCs w:val="26"/>
        <w:vertAlign w:val="baseline"/>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6"/>
  </w:num>
  <w:num w:numId="37">
    <w:abstractNumId w:val="19"/>
  </w:num>
  <w:num w:numId="38">
    <w:abstractNumId w:val="0"/>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4E01"/>
    <w:rsid w:val="00014DDB"/>
    <w:rsid w:val="00040E25"/>
    <w:rsid w:val="00042149"/>
    <w:rsid w:val="000648EA"/>
    <w:rsid w:val="00083BA8"/>
    <w:rsid w:val="000957C8"/>
    <w:rsid w:val="00097049"/>
    <w:rsid w:val="000A04D5"/>
    <w:rsid w:val="000B4EC6"/>
    <w:rsid w:val="000B52F2"/>
    <w:rsid w:val="000C62BE"/>
    <w:rsid w:val="000D0EAE"/>
    <w:rsid w:val="000D5380"/>
    <w:rsid w:val="000D6654"/>
    <w:rsid w:val="000E103D"/>
    <w:rsid w:val="000F0264"/>
    <w:rsid w:val="000F2EBF"/>
    <w:rsid w:val="000F3A9F"/>
    <w:rsid w:val="000F5FF6"/>
    <w:rsid w:val="001022B5"/>
    <w:rsid w:val="00113FA5"/>
    <w:rsid w:val="00124D98"/>
    <w:rsid w:val="00140952"/>
    <w:rsid w:val="001455A0"/>
    <w:rsid w:val="001602A3"/>
    <w:rsid w:val="001A5161"/>
    <w:rsid w:val="001A60BD"/>
    <w:rsid w:val="001B2B7B"/>
    <w:rsid w:val="001C6D53"/>
    <w:rsid w:val="00232277"/>
    <w:rsid w:val="0023736D"/>
    <w:rsid w:val="00257225"/>
    <w:rsid w:val="002670EB"/>
    <w:rsid w:val="002D3FC3"/>
    <w:rsid w:val="00310160"/>
    <w:rsid w:val="00341A8C"/>
    <w:rsid w:val="00343D3F"/>
    <w:rsid w:val="003519E6"/>
    <w:rsid w:val="00355F81"/>
    <w:rsid w:val="003B4356"/>
    <w:rsid w:val="003F08A8"/>
    <w:rsid w:val="003F4E01"/>
    <w:rsid w:val="004250E3"/>
    <w:rsid w:val="00472A81"/>
    <w:rsid w:val="0048610B"/>
    <w:rsid w:val="004A20A6"/>
    <w:rsid w:val="004B2C92"/>
    <w:rsid w:val="004C59A8"/>
    <w:rsid w:val="004D6A3A"/>
    <w:rsid w:val="004F4AD7"/>
    <w:rsid w:val="00557CD3"/>
    <w:rsid w:val="00571432"/>
    <w:rsid w:val="005732A2"/>
    <w:rsid w:val="005762A5"/>
    <w:rsid w:val="00590BA3"/>
    <w:rsid w:val="005B46D9"/>
    <w:rsid w:val="005B7AE0"/>
    <w:rsid w:val="005B7B33"/>
    <w:rsid w:val="005E23F5"/>
    <w:rsid w:val="005E52CB"/>
    <w:rsid w:val="005F146F"/>
    <w:rsid w:val="005F71B6"/>
    <w:rsid w:val="00607A40"/>
    <w:rsid w:val="00654786"/>
    <w:rsid w:val="00660FD4"/>
    <w:rsid w:val="00665BE4"/>
    <w:rsid w:val="006A4425"/>
    <w:rsid w:val="006B00A4"/>
    <w:rsid w:val="006B4669"/>
    <w:rsid w:val="006D3CFA"/>
    <w:rsid w:val="006F3A7E"/>
    <w:rsid w:val="006F6BF8"/>
    <w:rsid w:val="00707BDF"/>
    <w:rsid w:val="00710727"/>
    <w:rsid w:val="00715F45"/>
    <w:rsid w:val="0072608F"/>
    <w:rsid w:val="007260C0"/>
    <w:rsid w:val="00731815"/>
    <w:rsid w:val="00731B84"/>
    <w:rsid w:val="00734AE7"/>
    <w:rsid w:val="0079344E"/>
    <w:rsid w:val="007E197F"/>
    <w:rsid w:val="007E2786"/>
    <w:rsid w:val="007E4686"/>
    <w:rsid w:val="007F68C4"/>
    <w:rsid w:val="0080064B"/>
    <w:rsid w:val="00804894"/>
    <w:rsid w:val="008153DE"/>
    <w:rsid w:val="008168C7"/>
    <w:rsid w:val="00816E7E"/>
    <w:rsid w:val="00840EAC"/>
    <w:rsid w:val="00852A10"/>
    <w:rsid w:val="00862634"/>
    <w:rsid w:val="00866C59"/>
    <w:rsid w:val="00877306"/>
    <w:rsid w:val="00885524"/>
    <w:rsid w:val="008A2A38"/>
    <w:rsid w:val="008A6242"/>
    <w:rsid w:val="008B4BC6"/>
    <w:rsid w:val="008B6825"/>
    <w:rsid w:val="008F6743"/>
    <w:rsid w:val="00901E57"/>
    <w:rsid w:val="009070DF"/>
    <w:rsid w:val="00927E67"/>
    <w:rsid w:val="00935F0E"/>
    <w:rsid w:val="009428E5"/>
    <w:rsid w:val="0095208F"/>
    <w:rsid w:val="00977B3F"/>
    <w:rsid w:val="009814AE"/>
    <w:rsid w:val="009901D3"/>
    <w:rsid w:val="00996BBE"/>
    <w:rsid w:val="009B2C03"/>
    <w:rsid w:val="009D17B9"/>
    <w:rsid w:val="009D1DD5"/>
    <w:rsid w:val="009F722C"/>
    <w:rsid w:val="00A26157"/>
    <w:rsid w:val="00A265C3"/>
    <w:rsid w:val="00A43F9A"/>
    <w:rsid w:val="00A53F38"/>
    <w:rsid w:val="00A543D4"/>
    <w:rsid w:val="00AD0014"/>
    <w:rsid w:val="00AD4CF2"/>
    <w:rsid w:val="00AF0BBA"/>
    <w:rsid w:val="00B03AD1"/>
    <w:rsid w:val="00B23BD7"/>
    <w:rsid w:val="00B25159"/>
    <w:rsid w:val="00B30468"/>
    <w:rsid w:val="00B44E31"/>
    <w:rsid w:val="00B64EEC"/>
    <w:rsid w:val="00BA4F7E"/>
    <w:rsid w:val="00BB2C41"/>
    <w:rsid w:val="00BC55C8"/>
    <w:rsid w:val="00BC5C10"/>
    <w:rsid w:val="00BE2964"/>
    <w:rsid w:val="00BF3ED7"/>
    <w:rsid w:val="00C21623"/>
    <w:rsid w:val="00C24FBD"/>
    <w:rsid w:val="00C473BA"/>
    <w:rsid w:val="00C611ED"/>
    <w:rsid w:val="00C6490A"/>
    <w:rsid w:val="00C64FE1"/>
    <w:rsid w:val="00C726D2"/>
    <w:rsid w:val="00C74296"/>
    <w:rsid w:val="00C8345E"/>
    <w:rsid w:val="00CA5F7C"/>
    <w:rsid w:val="00D030E4"/>
    <w:rsid w:val="00D23FC9"/>
    <w:rsid w:val="00D26E79"/>
    <w:rsid w:val="00D51067"/>
    <w:rsid w:val="00D75657"/>
    <w:rsid w:val="00D960AD"/>
    <w:rsid w:val="00DA0E0E"/>
    <w:rsid w:val="00DB0885"/>
    <w:rsid w:val="00DB0C39"/>
    <w:rsid w:val="00DB7679"/>
    <w:rsid w:val="00DF1702"/>
    <w:rsid w:val="00DF4DD8"/>
    <w:rsid w:val="00DF668E"/>
    <w:rsid w:val="00E04826"/>
    <w:rsid w:val="00E14D2B"/>
    <w:rsid w:val="00E20DBA"/>
    <w:rsid w:val="00E465B3"/>
    <w:rsid w:val="00E6524A"/>
    <w:rsid w:val="00E65AE4"/>
    <w:rsid w:val="00E660D6"/>
    <w:rsid w:val="00E771AB"/>
    <w:rsid w:val="00E80B6A"/>
    <w:rsid w:val="00EA796F"/>
    <w:rsid w:val="00EB077B"/>
    <w:rsid w:val="00EC50B9"/>
    <w:rsid w:val="00ED26A0"/>
    <w:rsid w:val="00EF47E5"/>
    <w:rsid w:val="00F1727A"/>
    <w:rsid w:val="00F34764"/>
    <w:rsid w:val="00F54E3C"/>
    <w:rsid w:val="00F874BD"/>
    <w:rsid w:val="00FB1D0B"/>
    <w:rsid w:val="00FD259A"/>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SingleTxtG">
    <w:name w:val="_ Single Txt_G"/>
    <w:basedOn w:val="Normal"/>
    <w:rsid w:val="0080064B"/>
    <w:pPr>
      <w:suppressAutoHyphens/>
      <w:spacing w:after="120"/>
      <w:ind w:left="1134" w:right="1134"/>
      <w:jc w:val="both"/>
    </w:pPr>
    <w:rPr>
      <w:rFonts w:eastAsia="SimSun" w:cs="Times New Roman"/>
      <w:szCs w:val="20"/>
      <w:rtl/>
      <w:lang w:val="ar-SA"/>
    </w:rPr>
  </w:style>
  <w:style w:type="paragraph" w:customStyle="1" w:styleId="H23G">
    <w:name w:val="_ H_2/3_G"/>
    <w:basedOn w:val="Normal"/>
    <w:next w:val="Normal"/>
    <w:rsid w:val="0080064B"/>
    <w:pPr>
      <w:keepNext/>
      <w:keepLines/>
      <w:tabs>
        <w:tab w:val="right" w:pos="851"/>
      </w:tabs>
      <w:suppressAutoHyphens/>
      <w:spacing w:before="240" w:after="120" w:line="240" w:lineRule="exact"/>
      <w:ind w:left="1134" w:right="1134" w:hanging="1134"/>
      <w:jc w:val="left"/>
    </w:pPr>
    <w:rPr>
      <w:rFonts w:eastAsia="SimSun" w:cs="Times New Roman"/>
      <w:b/>
      <w:szCs w:val="20"/>
      <w:rtl/>
      <w:lang w:val="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17</Pages>
  <Words>4925</Words>
  <Characters>28077</Characters>
  <Application>Microsoft Office Word</Application>
  <DocSecurity>4</DocSecurity>
  <Lines>233</Lines>
  <Paragraphs>65</Paragraphs>
  <ScaleCrop>false</ScaleCrop>
  <HeadingPairs>
    <vt:vector size="2" baseType="variant">
      <vt:variant>
        <vt:lpstr>العنوان</vt:lpstr>
      </vt:variant>
      <vt:variant>
        <vt:i4>1</vt:i4>
      </vt:variant>
    </vt:vector>
  </HeadingPairs>
  <TitlesOfParts>
    <vt:vector size="1" baseType="lpstr">
      <vt:lpstr>CCPR/C/100/D/1633/2007</vt:lpstr>
    </vt:vector>
  </TitlesOfParts>
  <Company>CSD</Company>
  <LinksUpToDate>false</LinksUpToDate>
  <CharactersWithSpaces>32937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CCPR/C/100/D/1633/2007</dc:title>
  <dc:subject/>
  <dc:creator>Mary</dc:creator>
  <cp:keywords/>
  <dc:description>بلان_x000d_
</dc:description>
  <cp:lastModifiedBy>Assi</cp:lastModifiedBy>
  <cp:revision>2</cp:revision>
  <cp:lastPrinted>2011-01-27T13:24:00Z</cp:lastPrinted>
  <dcterms:created xsi:type="dcterms:W3CDTF">2011-01-27T13:26:00Z</dcterms:created>
  <dcterms:modified xsi:type="dcterms:W3CDTF">2011-01-27T13:26:00Z</dcterms:modified>
</cp:coreProperties>
</file>